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方正小标宋_GBK" w:hAnsi="宋体" w:eastAsia="方正小标宋_GBK"/>
          <w:bCs/>
          <w:color w:val="auto"/>
          <w:spacing w:val="20"/>
          <w:sz w:val="44"/>
          <w:highlight w:val="none"/>
        </w:rPr>
      </w:pPr>
      <w:r>
        <w:rPr>
          <w:rFonts w:hint="eastAsia" w:ascii="方正小标宋_GBK" w:hAnsi="宋体" w:eastAsia="方正小标宋_GBK"/>
          <w:bCs/>
          <w:color w:val="auto"/>
          <w:spacing w:val="20"/>
          <w:sz w:val="44"/>
          <w:highlight w:val="none"/>
        </w:rPr>
        <w:t xml:space="preserve">南通科技职业学院2026年学生公寓床铺采购及安装项目</w:t>
      </w:r>
      <w:r/>
    </w:p>
    <w:p>
      <w:pPr>
        <w:jc w:val="center"/>
        <w:rPr>
          <w:rFonts w:ascii="方正小标宋_GBK" w:eastAsia="方正小标宋_GBK"/>
          <w:bCs/>
          <w:color w:val="auto"/>
          <w:sz w:val="100"/>
          <w:szCs w:val="100"/>
          <w:highlight w:val="none"/>
        </w:rPr>
      </w:pPr>
      <w:r>
        <w:rPr>
          <w:rFonts w:hint="eastAsia" w:ascii="方正小标宋_GBK" w:eastAsia="方正小标宋_GBK"/>
          <w:bCs/>
          <w:color w:val="auto"/>
          <w:sz w:val="100"/>
          <w:szCs w:val="100"/>
          <w:highlight w:val="none"/>
        </w:rPr>
        <w:t xml:space="preserve">政府采购招标文件</w:t>
      </w:r>
      <w:r/>
    </w:p>
    <w:p>
      <w:pPr>
        <w:pStyle w:val="617"/>
        <w:spacing w:line="500" w:lineRule="exact"/>
        <w:rPr>
          <w:rFonts w:ascii="方正小标宋_GBK" w:hAnsi="宋体" w:eastAsia="方正小标宋_GBK"/>
          <w:b w:val="0"/>
          <w:bCs/>
          <w:color w:val="auto"/>
          <w:highlight w:val="none"/>
        </w:rPr>
      </w:pPr>
      <w:r>
        <w:rPr>
          <w:rFonts w:ascii="方正小标宋_GBK" w:hAnsi="宋体" w:eastAsia="方正小标宋_GBK"/>
          <w:b w:val="0"/>
          <w:bCs/>
          <w:color w:val="auto"/>
          <w:highlight w:val="none"/>
        </w:rPr>
      </w:r>
      <w:r/>
    </w:p>
    <w:p>
      <w:pPr>
        <w:pStyle w:val="617"/>
        <w:spacing w:line="500" w:lineRule="exact"/>
        <w:rPr>
          <w:rFonts w:hint="eastAsia" w:ascii="方正小标宋_GBK" w:hAnsi="宋体" w:eastAsia="方正小标宋_GBK"/>
          <w:b w:val="0"/>
          <w:bCs/>
          <w:color w:val="auto"/>
          <w:sz w:val="36"/>
          <w:szCs w:val="36"/>
          <w:highlight w:val="none"/>
          <w:lang w:eastAsia="zh-CN"/>
        </w:rPr>
      </w:pPr>
      <w:r>
        <w:rPr>
          <w:rFonts w:hint="eastAsia" w:ascii="方正小标宋_GBK" w:hAnsi="宋体" w:eastAsia="方正小标宋_GBK"/>
          <w:b w:val="0"/>
          <w:bCs/>
          <w:color w:val="auto"/>
          <w:sz w:val="36"/>
          <w:szCs w:val="36"/>
          <w:highlight w:val="none"/>
        </w:rPr>
        <w:t xml:space="preserve">项目编号：</w:t>
      </w:r>
      <w:r>
        <w:rPr>
          <w:rFonts w:hint="eastAsia" w:ascii="方正小标宋_GBK" w:hAnsi="宋体" w:eastAsia="方正小标宋_GBK"/>
          <w:b w:val="0"/>
          <w:bCs/>
          <w:color w:val="auto"/>
          <w:sz w:val="36"/>
          <w:szCs w:val="36"/>
          <w:highlight w:val="none"/>
          <w:lang w:eastAsia="zh-CN"/>
        </w:rPr>
        <w:t xml:space="preserve">JSZC-320600-DFHX-G2026-0008</w:t>
      </w:r>
      <w:r/>
    </w:p>
    <w:p>
      <w:pPr>
        <w:jc w:val="center"/>
        <w:spacing w:line="500" w:lineRule="exact"/>
        <w:rPr>
          <w:rFonts w:ascii="仿宋_GB2312" w:eastAsia="仿宋_GB2312"/>
          <w:b/>
          <w:color w:val="auto"/>
          <w:sz w:val="36"/>
          <w:highlight w:val="none"/>
        </w:rPr>
      </w:pPr>
      <w:r>
        <w:rPr>
          <w:rFonts w:ascii="仿宋_GB2312" w:eastAsia="仿宋_GB2312"/>
          <w:b/>
          <w:color w:val="auto"/>
          <w:sz w:val="36"/>
          <w:highlight w:val="none"/>
        </w:rPr>
      </w:r>
      <w:r/>
    </w:p>
    <w:p>
      <w:pPr>
        <w:jc w:val="center"/>
        <w:spacing w:line="500" w:lineRule="exact"/>
        <w:rPr>
          <w:rFonts w:ascii="仿宋_GB2312" w:eastAsia="仿宋_GB2312"/>
          <w:b/>
          <w:color w:val="auto"/>
          <w:sz w:val="36"/>
          <w:highlight w:val="none"/>
        </w:rPr>
      </w:pPr>
      <w:r>
        <w:rPr>
          <w:rFonts w:ascii="仿宋_GB2312" w:eastAsia="仿宋_GB2312"/>
          <w:b/>
          <w:color w:val="auto"/>
          <w:sz w:val="36"/>
          <w:highlight w:val="none"/>
        </w:rPr>
      </w:r>
      <w:r/>
    </w:p>
    <w:p>
      <w:pPr>
        <w:jc w:val="center"/>
        <w:spacing w:line="500" w:lineRule="exact"/>
        <w:rPr>
          <w:rFonts w:ascii="仿宋_GB2312" w:eastAsia="仿宋_GB2312"/>
          <w:b/>
          <w:color w:val="auto"/>
          <w:sz w:val="36"/>
          <w:highlight w:val="none"/>
        </w:rPr>
      </w:pPr>
      <w:r>
        <w:rPr>
          <w:rFonts w:ascii="仿宋_GB2312" w:eastAsia="仿宋_GB2312"/>
          <w:b/>
          <w:color w:val="auto"/>
          <w:sz w:val="36"/>
          <w:highlight w:val="none"/>
        </w:rPr>
      </w:r>
      <w:r/>
    </w:p>
    <w:p>
      <w:pPr>
        <w:spacing w:line="500" w:lineRule="exact"/>
        <w:rPr>
          <w:rFonts w:ascii="仿宋_GB2312" w:eastAsia="仿宋_GB2312"/>
          <w:color w:val="auto"/>
          <w:highlight w:val="none"/>
        </w:rPr>
      </w:pPr>
      <w:r>
        <w:rPr>
          <w:rFonts w:ascii="仿宋_GB2312" w:eastAsia="仿宋_GB2312"/>
          <w:color w:val="auto"/>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宋体" w:hAnsi="宋体"/>
          <w:b/>
          <w:color w:val="auto"/>
          <w:spacing w:val="20"/>
          <w:sz w:val="44"/>
          <w:highlight w:val="none"/>
        </w:rPr>
      </w:pPr>
      <w:r>
        <w:rPr>
          <w:rFonts w:hint="eastAsia" w:ascii="宋体" w:hAnsi="宋体"/>
          <w:b/>
          <w:color w:val="auto"/>
          <w:spacing w:val="20"/>
          <w:sz w:val="44"/>
          <w:highlight w:val="none"/>
          <w:lang w:val="en-US" w:eastAsia="zh-CN"/>
        </w:rPr>
        <w:t xml:space="preserve">南通科技职业学院</w:t>
      </w:r>
      <w:r/>
    </w:p>
    <w:p>
      <w:pPr>
        <w:pStyle w:val="633"/>
        <w:ind w:firstLine="0"/>
        <w:rPr>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6</w:t>
      </w:r>
      <w:r>
        <w:rPr>
          <w:rFonts w:hint="eastAsia"/>
          <w:b/>
          <w:bCs/>
          <w:color w:val="auto"/>
          <w:sz w:val="32"/>
          <w:highlight w:val="none"/>
        </w:rPr>
        <w:t xml:space="preserve">月</w:t>
      </w:r>
      <w:r/>
    </w:p>
    <w:p>
      <w:pPr>
        <w:ind w:left="-158"/>
        <w:rPr>
          <w:rFonts w:ascii="宋体" w:hAnsi="宋体"/>
          <w:b/>
          <w:color w:val="auto"/>
          <w:sz w:val="26"/>
          <w:szCs w:val="28"/>
          <w:highlight w:val="none"/>
          <w:u w:val="single"/>
        </w:rPr>
      </w:pPr>
      <w:r/>
      <w:bookmarkStart w:id="0" w:name="_Hlk194478377"/>
      <w:r>
        <w:rPr>
          <w:rFonts w:hint="eastAsia" w:ascii="宋体" w:hAnsi="宋体"/>
          <w:b/>
          <w:color w:val="auto"/>
          <w:sz w:val="26"/>
          <w:szCs w:val="28"/>
          <w:highlight w:val="none"/>
          <w:u w:val="single"/>
        </w:rPr>
        <w:t xml:space="preserve">_</w:t>
      </w:r>
      <w:r>
        <w:rPr>
          <w:rFonts w:ascii="宋体" w:hAnsi="宋体"/>
          <w:b/>
          <w:color w:val="auto"/>
          <w:sz w:val="26"/>
          <w:szCs w:val="28"/>
          <w:highlight w:val="none"/>
          <w:u w:val="single"/>
        </w:rPr>
        <w:t xml:space="preserve">_______________________________________________________________</w:t>
      </w:r>
      <w:bookmarkEnd w:id="0"/>
      <w:r/>
      <w:r/>
    </w:p>
    <w:p>
      <w:pPr>
        <w:ind w:left="-158"/>
        <w:rPr>
          <w:rFonts w:eastAsia="方正仿宋_GBK"/>
          <w:color w:val="auto"/>
          <w:sz w:val="32"/>
          <w:szCs w:val="32"/>
          <w:highlight w:val="none"/>
        </w:rPr>
      </w:pPr>
      <w:r>
        <w:rPr>
          <w:rFonts w:eastAsia="方正仿宋_GBK"/>
          <w:b/>
          <w:color w:val="auto"/>
          <w:sz w:val="32"/>
          <w:szCs w:val="32"/>
          <w:highlight w:val="none"/>
        </w:rPr>
        <w:t xml:space="preserve">地址：</w:t>
      </w:r>
      <w:r>
        <w:rPr>
          <w:rFonts w:hint="eastAsia" w:eastAsia="方正仿宋_GBK"/>
          <w:b/>
          <w:color w:val="auto"/>
          <w:sz w:val="32"/>
          <w:szCs w:val="32"/>
          <w:highlight w:val="none"/>
        </w:rPr>
        <w:t xml:space="preserve">南通市青年中路136号</w:t>
      </w:r>
      <w:r/>
    </w:p>
    <w:p>
      <w:pPr>
        <w:ind w:left="-158" w:right="-601"/>
        <w:rPr>
          <w:rFonts w:eastAsia="方正仿宋_GBK"/>
          <w:b/>
          <w:color w:val="auto"/>
          <w:sz w:val="32"/>
          <w:szCs w:val="32"/>
          <w:highlight w:val="none"/>
        </w:rPr>
      </w:pPr>
      <w:r>
        <w:rPr>
          <w:rFonts w:hint="eastAsia" w:eastAsia="方正仿宋_GBK"/>
          <w:b/>
          <w:color w:val="auto"/>
          <w:sz w:val="32"/>
          <w:szCs w:val="32"/>
          <w:highlight w:val="none"/>
        </w:rPr>
        <w:t xml:space="preserve">江苏政府采购网</w:t>
      </w:r>
      <w:r/>
    </w:p>
    <w:p>
      <w:pPr>
        <w:jc w:val="center"/>
        <w:widowControl/>
        <w:rPr>
          <w:rFonts w:ascii="方正黑体_GBK" w:hAnsi="宋体" w:eastAsia="方正黑体_GBK"/>
          <w:color w:val="auto"/>
          <w:sz w:val="44"/>
          <w:szCs w:val="44"/>
          <w:highlight w:val="none"/>
        </w:rPr>
      </w:pPr>
      <w:r>
        <w:rPr>
          <w:rFonts w:ascii="方正黑体_GBK" w:hAnsi="宋体" w:eastAsia="方正黑体_GBK"/>
          <w:color w:val="auto"/>
          <w:sz w:val="44"/>
          <w:szCs w:val="44"/>
          <w:highlight w:val="none"/>
        </w:rPr>
        <w:br w:type="page" w:clear="all"/>
      </w:r>
      <w:r>
        <w:rPr>
          <w:rFonts w:hint="eastAsia" w:ascii="方正黑体_GBK" w:hAnsi="宋体" w:eastAsia="方正黑体_GBK"/>
          <w:color w:val="auto"/>
          <w:sz w:val="44"/>
          <w:szCs w:val="44"/>
          <w:highlight w:val="none"/>
        </w:rPr>
        <w:t xml:space="preserve">目 录</w:t>
      </w:r>
      <w:r/>
    </w:p>
    <w:p>
      <w:pPr>
        <w:jc w:val="center"/>
        <w:spacing w:line="360" w:lineRule="auto"/>
        <w:rPr>
          <w:rFonts w:ascii="方正黑体_GBK" w:hAnsi="宋体" w:eastAsia="方正黑体_GBK"/>
          <w:color w:val="auto"/>
          <w:sz w:val="32"/>
          <w:szCs w:val="32"/>
          <w:highlight w:val="none"/>
        </w:rPr>
      </w:pPr>
      <w:r>
        <w:rPr>
          <w:rFonts w:ascii="方正黑体_GBK" w:hAnsi="宋体" w:eastAsia="方正黑体_GBK"/>
          <w:color w:val="auto"/>
          <w:sz w:val="32"/>
          <w:szCs w:val="32"/>
          <w:highlight w:val="none"/>
        </w:rPr>
      </w:r>
      <w:r/>
    </w:p>
    <w:p>
      <w:pPr>
        <w:jc w:val="center"/>
        <w:spacing w:line="360" w:lineRule="auto"/>
        <w:rPr>
          <w:rFonts w:ascii="方正黑体_GBK" w:hAnsi="宋体" w:eastAsia="方正黑体_GBK"/>
          <w:color w:val="auto"/>
          <w:sz w:val="32"/>
          <w:szCs w:val="32"/>
          <w:highlight w:val="none"/>
        </w:rPr>
      </w:pPr>
      <w:r>
        <w:rPr>
          <w:rFonts w:ascii="方正黑体_GBK" w:hAnsi="宋体" w:eastAsia="方正黑体_GBK"/>
          <w:color w:val="auto"/>
          <w:sz w:val="32"/>
          <w:szCs w:val="32"/>
          <w:highlight w:val="none"/>
        </w:rPr>
      </w:r>
      <w:r/>
    </w:p>
    <w:p>
      <w:pPr>
        <w:ind w:firstLine="640"/>
        <w:spacing w:line="360" w:lineRule="auto"/>
        <w:tabs>
          <w:tab w:val="left" w:pos="7740" w:leader="none"/>
        </w:tabs>
        <w:rPr>
          <w:rFonts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第一部分  投标邀请</w:t>
      </w:r>
      <w:r/>
    </w:p>
    <w:p>
      <w:pPr>
        <w:ind w:firstLine="640"/>
        <w:spacing w:line="360" w:lineRule="auto"/>
        <w:tabs>
          <w:tab w:val="left" w:pos="7740" w:leader="none"/>
        </w:tabs>
        <w:rPr>
          <w:rFonts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第二部分  投标须知</w:t>
      </w:r>
      <w:r/>
    </w:p>
    <w:p>
      <w:pPr>
        <w:ind w:firstLine="640"/>
        <w:spacing w:line="360" w:lineRule="auto"/>
        <w:tabs>
          <w:tab w:val="left" w:pos="7740" w:leader="none"/>
        </w:tabs>
        <w:rPr>
          <w:rFonts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第三部分  项目需求</w:t>
      </w:r>
      <w:r/>
    </w:p>
    <w:p>
      <w:pPr>
        <w:ind w:firstLine="640"/>
        <w:spacing w:line="360" w:lineRule="auto"/>
        <w:tabs>
          <w:tab w:val="left" w:pos="7740" w:leader="none"/>
        </w:tabs>
        <w:rPr>
          <w:rFonts w:ascii="方正黑体_GBK" w:hAnsi="宋体" w:eastAsia="方正黑体_GBK"/>
          <w:color w:val="auto"/>
          <w:spacing w:val="2"/>
          <w:sz w:val="32"/>
          <w:szCs w:val="32"/>
          <w:highlight w:val="none"/>
        </w:rPr>
      </w:pPr>
      <w:r>
        <w:rPr>
          <w:rFonts w:hint="eastAsia" w:ascii="方正黑体_GBK" w:hAnsi="宋体" w:eastAsia="方正黑体_GBK"/>
          <w:color w:val="auto"/>
          <w:sz w:val="32"/>
          <w:szCs w:val="32"/>
          <w:highlight w:val="none"/>
        </w:rPr>
        <w:t xml:space="preserve">第四部分  </w:t>
      </w:r>
      <w:r>
        <w:rPr>
          <w:rFonts w:hint="eastAsia" w:ascii="方正黑体_GBK" w:hAnsi="宋体" w:eastAsia="方正黑体_GBK"/>
          <w:bCs/>
          <w:color w:val="auto"/>
          <w:sz w:val="32"/>
          <w:szCs w:val="32"/>
          <w:highlight w:val="none"/>
        </w:rPr>
        <w:t xml:space="preserve">开标和评标</w:t>
      </w:r>
      <w:r/>
    </w:p>
    <w:p>
      <w:pPr>
        <w:ind w:firstLine="640"/>
        <w:spacing w:line="360" w:lineRule="auto"/>
        <w:tabs>
          <w:tab w:val="left" w:pos="7740" w:leader="none"/>
        </w:tabs>
        <w:rPr>
          <w:rFonts w:ascii="方正黑体_GBK" w:hAnsi="宋体" w:eastAsia="方正黑体_GBK"/>
          <w:color w:val="auto"/>
          <w:spacing w:val="2"/>
          <w:sz w:val="32"/>
          <w:szCs w:val="32"/>
          <w:highlight w:val="none"/>
        </w:rPr>
      </w:pPr>
      <w:r>
        <w:rPr>
          <w:rFonts w:hint="eastAsia" w:ascii="方正黑体_GBK" w:hAnsi="宋体" w:eastAsia="方正黑体_GBK"/>
          <w:bCs/>
          <w:color w:val="auto"/>
          <w:sz w:val="32"/>
          <w:szCs w:val="32"/>
          <w:highlight w:val="none"/>
        </w:rPr>
        <w:t xml:space="preserve">第五部分  投标文件格式</w:t>
      </w:r>
      <w:r/>
    </w:p>
    <w:p>
      <w:pPr>
        <w:spacing w:line="500" w:lineRule="exact"/>
        <w:rPr>
          <w:rFonts w:ascii="方正黑体_GBK" w:eastAsia="方正黑体_GBK"/>
          <w:b/>
          <w:color w:val="auto"/>
          <w:sz w:val="32"/>
          <w:szCs w:val="32"/>
          <w:highlight w:val="none"/>
        </w:rPr>
      </w:pPr>
      <w:r>
        <w:rPr>
          <w:rFonts w:ascii="方正黑体_GBK" w:eastAsia="方正黑体_GBK"/>
          <w:b/>
          <w:color w:val="auto"/>
          <w:sz w:val="32"/>
          <w:szCs w:val="32"/>
          <w:highlight w:val="none"/>
        </w:rPr>
      </w:r>
      <w:r/>
    </w:p>
    <w:p>
      <w:pPr>
        <w:spacing w:line="500" w:lineRule="exact"/>
        <w:tabs>
          <w:tab w:val="left" w:pos="7740" w:leader="none"/>
        </w:tabs>
        <w:rPr>
          <w:rFonts w:ascii="楷体_GB2312" w:eastAsia="楷体_GB2312"/>
          <w:b/>
          <w:color w:val="auto"/>
          <w:spacing w:val="2"/>
          <w:sz w:val="32"/>
          <w:szCs w:val="32"/>
          <w:highlight w:val="none"/>
        </w:rPr>
      </w:pPr>
      <w:r>
        <w:rPr>
          <w:rFonts w:ascii="楷体_GB2312" w:eastAsia="楷体_GB2312"/>
          <w:b/>
          <w:color w:val="auto"/>
          <w:spacing w:val="2"/>
          <w:sz w:val="32"/>
          <w:szCs w:val="32"/>
          <w:highlight w:val="none"/>
        </w:rPr>
      </w:r>
      <w:r/>
    </w:p>
    <w:p>
      <w:pPr>
        <w:spacing w:line="500" w:lineRule="exact"/>
        <w:tabs>
          <w:tab w:val="left" w:pos="7740" w:leader="none"/>
        </w:tabs>
        <w:rPr>
          <w:rFonts w:ascii="楷体_GB2312" w:eastAsia="楷体_GB2312"/>
          <w:b/>
          <w:color w:val="auto"/>
          <w:spacing w:val="2"/>
          <w:sz w:val="32"/>
          <w:szCs w:val="32"/>
          <w:highlight w:val="none"/>
        </w:rPr>
      </w:pPr>
      <w:r>
        <w:rPr>
          <w:rFonts w:ascii="楷体_GB2312" w:eastAsia="楷体_GB2312"/>
          <w:b/>
          <w:color w:val="auto"/>
          <w:spacing w:val="2"/>
          <w:sz w:val="32"/>
          <w:szCs w:val="32"/>
          <w:highlight w:val="none"/>
        </w:rPr>
      </w:r>
      <w:r/>
    </w:p>
    <w:p>
      <w:pPr>
        <w:spacing w:line="500" w:lineRule="exact"/>
        <w:tabs>
          <w:tab w:val="left" w:pos="7740" w:leader="none"/>
        </w:tabs>
        <w:rPr>
          <w:rFonts w:ascii="楷体_GB2312" w:eastAsia="楷体_GB2312"/>
          <w:b/>
          <w:bCs/>
          <w:color w:val="auto"/>
          <w:sz w:val="32"/>
          <w:szCs w:val="32"/>
          <w:highlight w:val="none"/>
        </w:rPr>
      </w:pPr>
      <w:r>
        <w:rPr>
          <w:rFonts w:ascii="楷体_GB2312" w:eastAsia="楷体_GB2312"/>
          <w:b/>
          <w:bCs/>
          <w:color w:val="auto"/>
          <w:sz w:val="32"/>
          <w:szCs w:val="32"/>
          <w:highlight w:val="none"/>
        </w:rPr>
      </w:r>
      <w:r/>
    </w:p>
    <w:p>
      <w:pPr>
        <w:spacing w:line="500" w:lineRule="exact"/>
        <w:rPr>
          <w:rFonts w:ascii="楷体_GB2312" w:hAnsi="宋体" w:eastAsia="楷体_GB2312"/>
          <w:b/>
          <w:color w:val="auto"/>
          <w:sz w:val="44"/>
          <w:szCs w:val="44"/>
          <w:highlight w:val="none"/>
        </w:rPr>
        <w:outlineLvl w:val="0"/>
      </w:pPr>
      <w:r>
        <w:rPr>
          <w:rFonts w:ascii="楷体_GB2312" w:hAnsi="宋体" w:eastAsia="楷体_GB2312"/>
          <w:b/>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spacing w:line="500" w:lineRule="exact"/>
        <w:rPr>
          <w:rFonts w:ascii="仿宋_GB2312" w:hAnsi="宋体" w:eastAsia="仿宋_GB2312"/>
          <w:color w:val="auto"/>
          <w:sz w:val="44"/>
          <w:szCs w:val="44"/>
          <w:highlight w:val="none"/>
        </w:rPr>
        <w:outlineLvl w:val="0"/>
      </w:pPr>
      <w:r>
        <w:rPr>
          <w:rFonts w:ascii="仿宋_GB2312" w:hAnsi="宋体" w:eastAsia="仿宋_GB2312"/>
          <w:color w:val="auto"/>
          <w:sz w:val="44"/>
          <w:szCs w:val="44"/>
          <w:highlight w:val="none"/>
        </w:rPr>
      </w:r>
      <w:r/>
    </w:p>
    <w:p>
      <w:pPr>
        <w:rPr>
          <w:rFonts w:hint="eastAsia" w:ascii="方正小标宋_GBK" w:hAnsi="宋体" w:eastAsia="方正小标宋_GBK"/>
          <w:bCs/>
          <w:color w:val="auto"/>
          <w:sz w:val="36"/>
          <w:szCs w:val="36"/>
          <w:highlight w:val="none"/>
        </w:rPr>
      </w:pPr>
      <w:r>
        <w:rPr>
          <w:rFonts w:hint="eastAsia" w:ascii="方正小标宋_GBK" w:hAnsi="宋体" w:eastAsia="方正小标宋_GBK"/>
          <w:bCs/>
          <w:color w:val="auto"/>
          <w:sz w:val="36"/>
          <w:szCs w:val="36"/>
          <w:highlight w:val="none"/>
        </w:rPr>
        <w:br w:type="page" w:clear="all"/>
      </w:r>
      <w:r/>
    </w:p>
    <w:p>
      <w:pPr>
        <w:jc w:val="center"/>
        <w:spacing w:line="500" w:lineRule="exact"/>
        <w:rPr>
          <w:rFonts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第一部分  </w:t>
      </w:r>
      <w:bookmarkStart w:id="1" w:name="OLE_LINK5"/>
      <w:r/>
      <w:bookmarkStart w:id="2" w:name="OLE_LINK7"/>
      <w:r>
        <w:rPr>
          <w:rFonts w:hint="eastAsia" w:ascii="方正小标宋_GBK" w:hAnsi="宋体" w:eastAsia="方正小标宋_GBK"/>
          <w:bCs/>
          <w:color w:val="auto"/>
          <w:sz w:val="36"/>
          <w:szCs w:val="36"/>
          <w:highlight w:val="none"/>
        </w:rPr>
        <w:t xml:space="preserve">投标邀请</w:t>
      </w:r>
      <w:r/>
    </w:p>
    <w:p>
      <w:pPr>
        <w:ind w:firstLine="560"/>
        <w:spacing w:line="500" w:lineRule="exact"/>
        <w:rPr>
          <w:rFonts w:eastAsia="方正仿宋_GBK"/>
          <w:color w:val="auto"/>
          <w:sz w:val="28"/>
          <w:szCs w:val="28"/>
          <w:highlight w:val="none"/>
        </w:rPr>
      </w:pPr>
      <w:r/>
      <w:bookmarkStart w:id="3" w:name="OLE_LINK6"/>
      <w:r>
        <w:rPr>
          <w:rFonts w:eastAsia="方正仿宋_GBK"/>
          <w:color w:val="auto"/>
          <w:sz w:val="28"/>
          <w:szCs w:val="28"/>
          <w:highlight w:val="none"/>
        </w:rPr>
        <w:t xml:space="preserve">受</w:t>
      </w:r>
      <w:r>
        <w:rPr>
          <w:rFonts w:hint="eastAsia" w:eastAsia="方正仿宋_GBK"/>
          <w:color w:val="auto"/>
          <w:sz w:val="28"/>
          <w:szCs w:val="28"/>
          <w:highlight w:val="none"/>
          <w:lang w:val="en-US" w:eastAsia="zh-CN"/>
        </w:rPr>
        <w:t xml:space="preserve">南通科技职业学院</w:t>
      </w:r>
      <w:r>
        <w:rPr>
          <w:rFonts w:eastAsia="方正仿宋_GBK"/>
          <w:color w:val="auto"/>
          <w:sz w:val="28"/>
          <w:szCs w:val="28"/>
          <w:highlight w:val="none"/>
        </w:rPr>
        <w:t xml:space="preserve">的委托，</w:t>
      </w:r>
      <w:r>
        <w:rPr>
          <w:rFonts w:hint="eastAsia" w:eastAsia="方正仿宋_GBK"/>
          <w:color w:val="auto"/>
          <w:sz w:val="28"/>
          <w:szCs w:val="28"/>
          <w:highlight w:val="none"/>
          <w:lang w:eastAsia="zh-CN"/>
        </w:rPr>
        <w:t xml:space="preserve">东方华星建设管理（江苏）有限公司</w:t>
      </w:r>
      <w:r>
        <w:rPr>
          <w:rFonts w:eastAsia="方正仿宋_GBK"/>
          <w:color w:val="auto"/>
          <w:sz w:val="28"/>
          <w:szCs w:val="28"/>
          <w:highlight w:val="none"/>
        </w:rPr>
        <w:t xml:space="preserve">就</w:t>
      </w:r>
      <w:r>
        <w:rPr>
          <w:rFonts w:hint="eastAsia" w:eastAsia="方正仿宋_GBK"/>
          <w:color w:val="auto"/>
          <w:sz w:val="28"/>
          <w:szCs w:val="28"/>
          <w:highlight w:val="none"/>
        </w:rPr>
        <w:t xml:space="preserve">南通科技职业学院2026年学生公寓床铺采购及安装项目</w:t>
      </w:r>
      <w:r>
        <w:rPr>
          <w:rFonts w:hint="eastAsia" w:eastAsia="方正仿宋_GBK"/>
          <w:color w:val="auto"/>
          <w:sz w:val="28"/>
          <w:szCs w:val="28"/>
          <w:highlight w:val="none"/>
          <w:lang w:eastAsia="zh-CN"/>
        </w:rPr>
        <w:t xml:space="preserve">（</w:t>
      </w:r>
      <w:r>
        <w:rPr>
          <w:rFonts w:eastAsia="方正仿宋_GBK"/>
          <w:color w:val="auto"/>
          <w:sz w:val="28"/>
          <w:szCs w:val="28"/>
          <w:highlight w:val="none"/>
        </w:rPr>
        <w:t xml:space="preserve">项目编号</w:t>
      </w:r>
      <w:r>
        <w:rPr>
          <w:rFonts w:hint="eastAsia" w:eastAsia="方正仿宋_GBK"/>
          <w:color w:val="auto"/>
          <w:sz w:val="28"/>
          <w:szCs w:val="28"/>
          <w:highlight w:val="none"/>
          <w:lang w:eastAsia="zh-CN"/>
        </w:rPr>
        <w:t xml:space="preserve">：JSZC-320600-DFHX-G2026-0008）</w:t>
      </w:r>
      <w:r>
        <w:rPr>
          <w:rFonts w:eastAsia="方正仿宋_GBK"/>
          <w:color w:val="auto"/>
          <w:sz w:val="28"/>
          <w:szCs w:val="28"/>
          <w:highlight w:val="none"/>
        </w:rPr>
        <w:t xml:space="preserve">进行公开招标采购，欢迎符合条件的供应商投标。</w:t>
      </w:r>
      <w:r/>
    </w:p>
    <w:p>
      <w:pPr>
        <w:ind w:firstLine="560"/>
        <w:spacing w:line="500" w:lineRule="exact"/>
        <w:rPr>
          <w:rFonts w:eastAsia="方正仿宋_GBK"/>
          <w:color w:val="auto"/>
          <w:sz w:val="28"/>
          <w:szCs w:val="28"/>
          <w:highlight w:val="none"/>
        </w:rPr>
        <w:pBdr>
          <w:top w:val="single" w:color="auto" w:sz="4" w:space="1"/>
          <w:left w:val="single" w:color="auto" w:sz="4" w:space="4"/>
          <w:bottom w:val="single" w:color="auto" w:sz="4" w:space="1"/>
          <w:right w:val="single" w:color="auto" w:sz="4" w:space="4"/>
        </w:pBdr>
      </w:pPr>
      <w:r>
        <w:rPr>
          <w:rFonts w:eastAsia="方正仿宋_GBK"/>
          <w:color w:val="auto"/>
          <w:sz w:val="28"/>
          <w:szCs w:val="28"/>
          <w:highlight w:val="none"/>
        </w:rPr>
        <w:t xml:space="preserve">项目概况</w:t>
      </w:r>
      <w:r/>
    </w:p>
    <w:p>
      <w:pPr>
        <w:ind w:firstLine="560"/>
        <w:spacing w:line="500" w:lineRule="exact"/>
        <w:rPr>
          <w:rFonts w:eastAsia="方正仿宋_GBK"/>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eastAsia="方正仿宋_GBK"/>
          <w:color w:val="auto"/>
          <w:sz w:val="28"/>
          <w:szCs w:val="28"/>
          <w:highlight w:val="none"/>
        </w:rPr>
        <w:t xml:space="preserve">南通科技职业学院2026年学生公寓床铺采购及安装项目</w:t>
      </w:r>
      <w:r>
        <w:rPr>
          <w:rFonts w:eastAsia="方正仿宋_GBK"/>
          <w:color w:val="auto"/>
          <w:sz w:val="28"/>
          <w:szCs w:val="28"/>
          <w:highlight w:val="none"/>
        </w:rPr>
        <w:t xml:space="preserve">的潜在投标人应在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获取招标文件，并于</w:t>
      </w:r>
      <w:r>
        <w:rPr>
          <w:rFonts w:hint="eastAsia" w:eastAsia="方正仿宋_GBK"/>
          <w:color w:val="auto"/>
          <w:sz w:val="28"/>
          <w:szCs w:val="28"/>
          <w:highlight w:val="none"/>
          <w:lang w:val="en-US" w:eastAsia="zh-CN"/>
        </w:rPr>
        <w:t xml:space="preserve">2026年7月6日14点00分</w:t>
      </w:r>
      <w:r>
        <w:rPr>
          <w:rFonts w:eastAsia="方正仿宋_GBK"/>
          <w:color w:val="auto"/>
          <w:sz w:val="28"/>
          <w:szCs w:val="28"/>
          <w:highlight w:val="none"/>
        </w:rPr>
        <w:t xml:space="preserve">（北京时间）前递交投标文件。</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一、项目基本情况</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项目编号：</w:t>
      </w:r>
      <w:r>
        <w:rPr>
          <w:rFonts w:hint="eastAsia" w:eastAsia="方正仿宋_GBK"/>
          <w:color w:val="auto"/>
          <w:sz w:val="28"/>
          <w:szCs w:val="28"/>
          <w:highlight w:val="none"/>
          <w:lang w:eastAsia="zh-CN"/>
        </w:rPr>
        <w:t xml:space="preserve">JSZC-320600-DFHX-G2026-0008</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项目名称：</w:t>
      </w:r>
      <w:r>
        <w:rPr>
          <w:rFonts w:hint="eastAsia" w:eastAsia="方正仿宋_GBK"/>
          <w:color w:val="auto"/>
          <w:sz w:val="28"/>
          <w:szCs w:val="28"/>
          <w:highlight w:val="none"/>
        </w:rPr>
        <w:t xml:space="preserve">南通科技职业学院2026年学生公寓床铺采购及安装项目</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项目类型：货物</w:t>
      </w:r>
      <w:r/>
    </w:p>
    <w:p>
      <w:pPr>
        <w:ind w:firstLine="560"/>
        <w:spacing w:line="500" w:lineRule="exact"/>
        <w:rPr>
          <w:rFonts w:hint="eastAsia" w:eastAsia="方正仿宋_GBK"/>
          <w:color w:val="auto"/>
          <w:sz w:val="28"/>
          <w:szCs w:val="28"/>
          <w:highlight w:val="none"/>
          <w:lang w:val="en-US" w:eastAsia="zh-CN"/>
        </w:rPr>
      </w:pPr>
      <w:r>
        <w:rPr>
          <w:rFonts w:eastAsia="方正仿宋_GBK"/>
          <w:color w:val="auto"/>
          <w:sz w:val="28"/>
          <w:szCs w:val="28"/>
          <w:highlight w:val="none"/>
        </w:rPr>
        <w:t xml:space="preserve">所属行业：</w:t>
      </w:r>
      <w:r>
        <w:rPr>
          <w:rFonts w:hint="eastAsia" w:eastAsia="方正仿宋_GBK"/>
          <w:color w:val="auto"/>
          <w:sz w:val="28"/>
          <w:szCs w:val="28"/>
          <w:highlight w:val="none"/>
          <w:lang w:val="en-US" w:eastAsia="zh-CN"/>
        </w:rPr>
        <w:t xml:space="preserve">工业</w:t>
      </w:r>
      <w:r/>
    </w:p>
    <w:p>
      <w:pPr>
        <w:ind w:firstLine="560"/>
        <w:spacing w:line="500" w:lineRule="exact"/>
        <w:rPr>
          <w:rFonts w:hint="eastAsia" w:eastAsia="方正仿宋_GBK"/>
          <w:color w:val="auto"/>
          <w:sz w:val="28"/>
          <w:szCs w:val="28"/>
          <w:highlight w:val="none"/>
          <w:lang w:eastAsia="zh-CN"/>
        </w:rPr>
      </w:pPr>
      <w:r>
        <w:rPr>
          <w:rFonts w:eastAsia="方正仿宋_GBK"/>
          <w:color w:val="auto"/>
          <w:sz w:val="28"/>
          <w:szCs w:val="28"/>
          <w:highlight w:val="none"/>
        </w:rPr>
        <w:t xml:space="preserve">预算金额：</w:t>
      </w:r>
      <w:r>
        <w:rPr>
          <w:rFonts w:hint="eastAsia" w:eastAsia="方正仿宋_GBK"/>
          <w:color w:val="auto"/>
          <w:sz w:val="28"/>
          <w:szCs w:val="28"/>
          <w:highlight w:val="none"/>
          <w:lang w:val="en-US" w:eastAsia="zh-CN"/>
        </w:rPr>
        <w:t xml:space="preserve">246.7万元</w:t>
      </w:r>
      <w:r/>
    </w:p>
    <w:p>
      <w:pPr>
        <w:ind w:firstLine="560"/>
        <w:spacing w:line="500" w:lineRule="exact"/>
        <w:rPr>
          <w:rFonts w:hint="default" w:eastAsia="方正仿宋_GBK"/>
          <w:color w:val="auto"/>
          <w:sz w:val="28"/>
          <w:szCs w:val="28"/>
          <w:highlight w:val="none"/>
          <w:lang w:val="en-US" w:eastAsia="zh-CN"/>
        </w:rPr>
      </w:pPr>
      <w:r>
        <w:rPr>
          <w:rFonts w:eastAsia="方正仿宋_GBK"/>
          <w:color w:val="auto"/>
          <w:sz w:val="28"/>
          <w:szCs w:val="28"/>
          <w:highlight w:val="none"/>
        </w:rPr>
        <w:t xml:space="preserve">最高限价：</w:t>
      </w:r>
      <w:r>
        <w:rPr>
          <w:rFonts w:hint="eastAsia" w:eastAsia="方正仿宋_GBK"/>
          <w:color w:val="auto"/>
          <w:sz w:val="28"/>
          <w:szCs w:val="28"/>
          <w:highlight w:val="none"/>
          <w:lang w:val="en-US" w:eastAsia="zh-CN"/>
        </w:rPr>
        <w:t xml:space="preserve">246.7万元</w:t>
      </w: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lang w:val="en-US" w:eastAsia="zh-CN"/>
        </w:rPr>
        <w:t xml:space="preserve">超过最高限价按无效投标处理。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采购需求：详见</w:t>
      </w:r>
      <w:r>
        <w:rPr>
          <w:rFonts w:hint="eastAsia" w:eastAsia="方正仿宋_GBK"/>
          <w:color w:val="auto"/>
          <w:sz w:val="28"/>
          <w:szCs w:val="28"/>
          <w:highlight w:val="none"/>
        </w:rPr>
        <w:t xml:space="preserve">招标</w:t>
      </w:r>
      <w:r>
        <w:rPr>
          <w:rFonts w:eastAsia="方正仿宋_GBK"/>
          <w:color w:val="auto"/>
          <w:sz w:val="28"/>
          <w:szCs w:val="28"/>
          <w:highlight w:val="none"/>
        </w:rPr>
        <w:t xml:space="preserve">文件，请仔细研究。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合同履行期限：</w:t>
      </w:r>
      <w:r>
        <w:rPr>
          <w:rFonts w:hint="eastAsia" w:eastAsia="方正仿宋_GBK"/>
          <w:color w:val="auto"/>
          <w:sz w:val="28"/>
          <w:szCs w:val="28"/>
          <w:highlight w:val="none"/>
        </w:rPr>
        <w:t xml:space="preserve">详见招标文件第三部分项目需求。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w:t>
      </w:r>
      <w:r>
        <w:rPr>
          <w:rFonts w:hint="eastAsia" w:eastAsia="方正仿宋_GBK"/>
          <w:color w:val="auto"/>
          <w:sz w:val="28"/>
          <w:szCs w:val="28"/>
          <w:highlight w:val="none"/>
        </w:rPr>
        <w:t xml:space="preserve">是否</w:t>
      </w:r>
      <w:r>
        <w:rPr>
          <w:rFonts w:eastAsia="方正仿宋_GBK"/>
          <w:color w:val="auto"/>
          <w:sz w:val="28"/>
          <w:szCs w:val="28"/>
          <w:highlight w:val="none"/>
        </w:rPr>
        <w:t xml:space="preserve">接受联合体投标</w:t>
      </w:r>
      <w:r>
        <w:rPr>
          <w:rFonts w:hint="eastAsia" w:eastAsia="方正仿宋_GBK"/>
          <w:color w:val="auto"/>
          <w:sz w:val="28"/>
          <w:szCs w:val="28"/>
          <w:highlight w:val="none"/>
          <w:lang w:eastAsia="zh-CN"/>
        </w:rPr>
        <w:t xml:space="preserve">：否</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w:t>
      </w:r>
      <w:r>
        <w:rPr>
          <w:rFonts w:hint="eastAsia" w:eastAsia="方正仿宋_GBK"/>
          <w:color w:val="auto"/>
          <w:sz w:val="28"/>
          <w:szCs w:val="28"/>
          <w:highlight w:val="none"/>
        </w:rPr>
        <w:t xml:space="preserve">是否</w:t>
      </w:r>
      <w:r>
        <w:rPr>
          <w:rFonts w:eastAsia="方正仿宋_GBK"/>
          <w:color w:val="auto"/>
          <w:sz w:val="28"/>
          <w:szCs w:val="28"/>
          <w:highlight w:val="none"/>
        </w:rPr>
        <w:t xml:space="preserve">接受</w:t>
      </w:r>
      <w:r>
        <w:rPr>
          <w:rFonts w:hint="eastAsia" w:eastAsia="方正仿宋_GBK"/>
          <w:color w:val="auto"/>
          <w:sz w:val="28"/>
          <w:szCs w:val="28"/>
          <w:highlight w:val="none"/>
        </w:rPr>
        <w:t xml:space="preserve">分包：否</w:t>
      </w:r>
      <w:r>
        <w:rPr>
          <w:rFonts w:eastAsia="方正仿宋_GBK"/>
          <w:color w:val="auto"/>
          <w:sz w:val="28"/>
          <w:szCs w:val="28"/>
          <w:highlight w:val="none"/>
        </w:rPr>
        <w:t xml:space="preserve">。</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二、申请人的资格要求</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1.</w:t>
      </w:r>
      <w:r>
        <w:rPr>
          <w:rFonts w:eastAsia="方正仿宋_GBK"/>
          <w:color w:val="auto"/>
          <w:sz w:val="28"/>
          <w:szCs w:val="28"/>
          <w:highlight w:val="none"/>
        </w:rPr>
        <w:t xml:space="preserve">满足《中华人民共和国政府采购法》第二十二条规定</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u w:val="single"/>
        </w:rPr>
      </w:pPr>
      <w:r>
        <w:rPr>
          <w:rFonts w:hint="eastAsia" w:eastAsia="方正仿宋_GBK"/>
          <w:color w:val="auto"/>
          <w:sz w:val="28"/>
          <w:szCs w:val="28"/>
          <w:highlight w:val="none"/>
          <w:lang w:eastAsia="zh-CN"/>
        </w:rPr>
        <w:t xml:space="preserve">2.</w:t>
      </w:r>
      <w:r>
        <w:rPr>
          <w:rFonts w:eastAsia="方正仿宋_GBK"/>
          <w:color w:val="auto"/>
          <w:sz w:val="28"/>
          <w:szCs w:val="28"/>
          <w:highlight w:val="none"/>
        </w:rPr>
        <w:t xml:space="preserve">落实政府采购政策需满足的资格要求：</w:t>
      </w:r>
      <w:r>
        <w:rPr>
          <w:rFonts w:hint="eastAsia" w:eastAsia="方正仿宋_GBK"/>
          <w:color w:val="auto"/>
          <w:sz w:val="28"/>
          <w:szCs w:val="28"/>
          <w:highlight w:val="none"/>
          <w:u w:val="single"/>
        </w:rPr>
        <w:t xml:space="preserve">本项目</w:t>
      </w:r>
      <w:r>
        <w:rPr>
          <w:rFonts w:eastAsia="方正仿宋_GBK"/>
          <w:color w:val="auto"/>
          <w:sz w:val="28"/>
          <w:szCs w:val="28"/>
          <w:highlight w:val="none"/>
          <w:u w:val="single"/>
        </w:rPr>
        <w:t xml:space="preserve">属于专门面向中小企业采购的项目</w:t>
      </w:r>
      <w:r>
        <w:rPr>
          <w:rFonts w:hint="eastAsia" w:eastAsia="方正仿宋_GBK"/>
          <w:color w:val="auto"/>
          <w:sz w:val="28"/>
          <w:szCs w:val="28"/>
          <w:highlight w:val="none"/>
          <w:u w:val="single"/>
        </w:rPr>
        <w:t xml:space="preserve">（货物类项目投标供应商</w:t>
      </w:r>
      <w:r>
        <w:rPr>
          <w:rFonts w:eastAsia="方正仿宋_GBK"/>
          <w:color w:val="auto"/>
          <w:sz w:val="28"/>
          <w:szCs w:val="28"/>
          <w:highlight w:val="none"/>
          <w:u w:val="single"/>
        </w:rPr>
        <w:t xml:space="preserve">提供的货物</w:t>
      </w:r>
      <w:r>
        <w:rPr>
          <w:rFonts w:hint="eastAsia" w:eastAsia="方正仿宋_GBK"/>
          <w:color w:val="auto"/>
          <w:sz w:val="28"/>
          <w:szCs w:val="28"/>
          <w:highlight w:val="none"/>
          <w:u w:val="single"/>
        </w:rPr>
        <w:t xml:space="preserve">应</w:t>
      </w:r>
      <w:r>
        <w:rPr>
          <w:rFonts w:eastAsia="方正仿宋_GBK"/>
          <w:color w:val="auto"/>
          <w:sz w:val="28"/>
          <w:szCs w:val="28"/>
          <w:highlight w:val="none"/>
          <w:u w:val="single"/>
        </w:rPr>
        <w:t xml:space="preserve">全部由符合政策要求的中小</w:t>
      </w:r>
      <w:r>
        <w:rPr>
          <w:rFonts w:hint="eastAsia" w:eastAsia="方正仿宋_GBK"/>
          <w:color w:val="auto"/>
          <w:sz w:val="28"/>
          <w:szCs w:val="28"/>
          <w:highlight w:val="none"/>
          <w:u w:val="single"/>
        </w:rPr>
        <w:t xml:space="preserve">微</w:t>
      </w:r>
      <w:r>
        <w:rPr>
          <w:rFonts w:eastAsia="方正仿宋_GBK"/>
          <w:color w:val="auto"/>
          <w:sz w:val="28"/>
          <w:szCs w:val="28"/>
          <w:highlight w:val="none"/>
          <w:u w:val="single"/>
        </w:rPr>
        <w:t xml:space="preserve">企业制造</w:t>
      </w:r>
      <w:r>
        <w:rPr>
          <w:rFonts w:hint="eastAsia" w:eastAsia="方正仿宋_GBK"/>
          <w:color w:val="auto"/>
          <w:sz w:val="28"/>
          <w:szCs w:val="28"/>
          <w:highlight w:val="none"/>
          <w:u w:val="single"/>
        </w:rPr>
        <w:t xml:space="preserve">），残疾人福利性单位、监狱和戒毒企业（简称监狱企业）视同小型、微型企业，投标供应商应按</w:t>
      </w:r>
      <w:r>
        <w:rPr>
          <w:rFonts w:eastAsia="方正仿宋_GBK"/>
          <w:color w:val="auto"/>
          <w:sz w:val="28"/>
          <w:szCs w:val="28"/>
          <w:highlight w:val="none"/>
          <w:u w:val="single"/>
        </w:rPr>
        <w:t xml:space="preserve">采购文件</w:t>
      </w:r>
      <w:r>
        <w:rPr>
          <w:rFonts w:hint="eastAsia" w:eastAsia="方正仿宋_GBK"/>
          <w:color w:val="auto"/>
          <w:sz w:val="28"/>
          <w:szCs w:val="28"/>
          <w:highlight w:val="none"/>
          <w:u w:val="single"/>
        </w:rPr>
        <w:t xml:space="preserve">要求填写并提供《中小企业声明函》或《残疾人福利性单位声明函》，或提供由省级以上监狱管理局、戒毒管理局</w:t>
      </w:r>
      <w:r>
        <w:rPr>
          <w:rFonts w:hint="eastAsia" w:eastAsia="方正仿宋_GBK"/>
          <w:color w:val="auto"/>
          <w:sz w:val="28"/>
          <w:szCs w:val="28"/>
          <w:highlight w:val="none"/>
          <w:u w:val="single"/>
          <w:lang w:eastAsia="zh-CN"/>
        </w:rPr>
        <w:t xml:space="preserve">（</w:t>
      </w:r>
      <w:r>
        <w:rPr>
          <w:rFonts w:hint="eastAsia" w:eastAsia="方正仿宋_GBK"/>
          <w:color w:val="auto"/>
          <w:sz w:val="28"/>
          <w:szCs w:val="28"/>
          <w:highlight w:val="none"/>
          <w:u w:val="single"/>
        </w:rPr>
        <w:t xml:space="preserve">含新疆生产建设兵团</w:t>
      </w:r>
      <w:r>
        <w:rPr>
          <w:rFonts w:hint="eastAsia" w:eastAsia="方正仿宋_GBK"/>
          <w:color w:val="auto"/>
          <w:sz w:val="28"/>
          <w:szCs w:val="28"/>
          <w:highlight w:val="none"/>
          <w:u w:val="single"/>
          <w:lang w:eastAsia="zh-CN"/>
        </w:rPr>
        <w:t xml:space="preserve">）</w:t>
      </w:r>
      <w:r>
        <w:rPr>
          <w:rFonts w:hint="eastAsia" w:eastAsia="方正仿宋_GBK"/>
          <w:color w:val="auto"/>
          <w:sz w:val="28"/>
          <w:szCs w:val="28"/>
          <w:highlight w:val="none"/>
          <w:u w:val="single"/>
        </w:rPr>
        <w:t xml:space="preserve">出具的属于监狱企业的证明文件。</w:t>
      </w:r>
      <w:r/>
    </w:p>
    <w:p>
      <w:pPr>
        <w:ind w:firstLine="560"/>
        <w:spacing w:line="500" w:lineRule="exact"/>
        <w:rPr>
          <w:rFonts w:eastAsia="方正仿宋_GBK"/>
          <w:color w:val="auto"/>
          <w:sz w:val="28"/>
          <w:szCs w:val="28"/>
          <w:highlight w:val="none"/>
          <w:u w:val="single"/>
        </w:rPr>
      </w:pPr>
      <w:r>
        <w:rPr>
          <w:rFonts w:hint="eastAsia" w:eastAsia="方正仿宋_GBK"/>
          <w:color w:val="auto"/>
          <w:sz w:val="28"/>
          <w:szCs w:val="28"/>
          <w:highlight w:val="none"/>
          <w:lang w:eastAsia="zh-CN"/>
        </w:rPr>
        <w:t xml:space="preserve">3.</w:t>
      </w:r>
      <w:r>
        <w:rPr>
          <w:rFonts w:eastAsia="方正仿宋_GBK"/>
          <w:color w:val="auto"/>
          <w:sz w:val="28"/>
          <w:szCs w:val="28"/>
          <w:highlight w:val="none"/>
        </w:rPr>
        <w:t xml:space="preserve">本项目的特定资格要求：</w:t>
      </w:r>
      <w:bookmarkStart w:id="4" w:name="_Hlk212714035"/>
      <w:r>
        <w:rPr>
          <w:rFonts w:eastAsia="方正仿宋_GBK"/>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三、获取招标文件</w:t>
      </w:r>
      <w:r/>
    </w:p>
    <w:p>
      <w:pPr>
        <w:ind w:firstLine="560"/>
        <w:spacing w:line="500" w:lineRule="exact"/>
        <w:rPr>
          <w:rFonts w:hint="default" w:eastAsia="方正仿宋_GBK"/>
          <w:color w:val="auto"/>
          <w:sz w:val="28"/>
          <w:szCs w:val="28"/>
          <w:highlight w:val="none"/>
          <w:lang w:val="en-US"/>
        </w:rPr>
      </w:pPr>
      <w:r>
        <w:rPr>
          <w:rFonts w:eastAsia="方正仿宋_GBK"/>
          <w:color w:val="auto"/>
          <w:sz w:val="28"/>
          <w:szCs w:val="28"/>
          <w:highlight w:val="none"/>
        </w:rPr>
        <w:t xml:space="preserve">时间：</w:t>
      </w:r>
      <w:r>
        <w:rPr>
          <w:rFonts w:hint="eastAsia" w:eastAsia="方正仿宋_GBK"/>
          <w:color w:val="auto"/>
          <w:sz w:val="28"/>
          <w:szCs w:val="28"/>
          <w:highlight w:val="none"/>
        </w:rPr>
        <w:t xml:space="preserve">自本公告发布之日</w:t>
      </w:r>
      <w:r>
        <w:rPr>
          <w:rFonts w:eastAsia="方正仿宋_GBK"/>
          <w:color w:val="auto"/>
          <w:sz w:val="28"/>
          <w:szCs w:val="28"/>
          <w:highlight w:val="none"/>
        </w:rPr>
        <w:t xml:space="preserve">起</w:t>
      </w:r>
      <w:r>
        <w:rPr>
          <w:rFonts w:hint="eastAsia" w:eastAsia="方正仿宋_GBK"/>
          <w:color w:val="auto"/>
          <w:sz w:val="28"/>
          <w:szCs w:val="28"/>
          <w:highlight w:val="none"/>
          <w:lang w:val="en-US" w:eastAsia="zh-CN"/>
        </w:rPr>
        <w:t xml:space="preserve">5个工作日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江苏政府采购网（网上注册登记成功后系统内免费下载）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方式：</w:t>
      </w:r>
      <w:r>
        <w:rPr>
          <w:rFonts w:hint="eastAsia" w:eastAsia="方正仿宋_GBK"/>
          <w:color w:val="auto"/>
          <w:sz w:val="28"/>
          <w:szCs w:val="28"/>
          <w:highlight w:val="none"/>
        </w:rPr>
        <w:t xml:space="preserve">本项目采用网上注册登记方式。</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1.</w:t>
      </w:r>
      <w:r>
        <w:rPr>
          <w:rFonts w:hint="eastAsia" w:eastAsia="方正仿宋_GBK"/>
          <w:color w:val="auto"/>
          <w:sz w:val="28"/>
          <w:szCs w:val="28"/>
          <w:highlight w:val="none"/>
        </w:rPr>
        <w:t xml:space="preserve">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color w:val="auto"/>
          <w:sz w:val="28"/>
          <w:szCs w:val="28"/>
          <w:highlight w:val="none"/>
        </w:rPr>
        <w:t xml:space="preserve">—资料下载中</w:t>
      </w:r>
      <w:r>
        <w:rPr>
          <w:rFonts w:hint="eastAsia" w:eastAsia="方正仿宋_GBK"/>
          <w:color w:val="auto"/>
          <w:sz w:val="28"/>
          <w:szCs w:val="28"/>
          <w:highlight w:val="none"/>
        </w:rPr>
        <w:t xml:space="preserve">《江苏省政府采购管理交易系统（苏采云）供应商操作指南》。</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2.</w:t>
      </w:r>
      <w:r>
        <w:rPr>
          <w:rFonts w:hint="eastAsia" w:eastAsia="方正仿宋_GBK"/>
          <w:color w:val="auto"/>
          <w:sz w:val="28"/>
          <w:szCs w:val="28"/>
          <w:highlight w:val="none"/>
        </w:rPr>
        <w:t xml:space="preserve">潜在供应商访问“苏采云”系统的网络地址和方法：“苏采云”系统的网址：http://jszfcg.jsczt.cn/。</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3.</w:t>
      </w:r>
      <w:r>
        <w:rPr>
          <w:rFonts w:hint="eastAsia" w:eastAsia="方正仿宋_GBK"/>
          <w:color w:val="auto"/>
          <w:sz w:val="28"/>
          <w:szCs w:val="28"/>
          <w:highlight w:val="none"/>
        </w:rPr>
        <w:t xml:space="preserve">“CA数字证书”的获取：供应商需办理CA锁，“苏采云”系统目前仅支持政务CA、方正签章，省内各地区办理的用于“苏采云”平台的政务CA、方正签章全省通用。“CA数字证书”的办理方法详见江苏政府采购网</w:t>
      </w:r>
      <w:r>
        <w:rPr>
          <w:rFonts w:eastAsia="方正仿宋_GBK"/>
          <w:color w:val="auto"/>
          <w:sz w:val="28"/>
          <w:szCs w:val="28"/>
          <w:highlight w:val="none"/>
        </w:rPr>
        <w:t xml:space="preserve">—</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w:t>
      </w:r>
      <w:r>
        <w:rPr>
          <w:rFonts w:hint="eastAsia" w:eastAsia="方正仿宋_GBK"/>
          <w:color w:val="auto"/>
          <w:sz w:val="28"/>
          <w:szCs w:val="28"/>
          <w:highlight w:val="none"/>
        </w:rPr>
        <w:t xml:space="preserve">供应商进入</w:t>
      </w:r>
      <w:r>
        <w:rPr>
          <w:rFonts w:eastAsia="方正仿宋_GBK"/>
          <w:color w:val="auto"/>
          <w:sz w:val="28"/>
          <w:szCs w:val="28"/>
          <w:highlight w:val="none"/>
        </w:rPr>
        <w:t xml:space="preserve">—CA</w:t>
      </w:r>
      <w:r>
        <w:rPr>
          <w:rFonts w:hint="eastAsia" w:eastAsia="方正仿宋_GBK"/>
          <w:color w:val="auto"/>
          <w:sz w:val="28"/>
          <w:szCs w:val="28"/>
          <w:highlight w:val="none"/>
        </w:rPr>
        <w:t xml:space="preserve">办理指南</w:t>
      </w:r>
      <w:r>
        <w:rPr>
          <w:rFonts w:eastAsia="方正仿宋_GBK"/>
          <w:color w:val="auto"/>
          <w:sz w:val="28"/>
          <w:szCs w:val="28"/>
          <w:highlight w:val="none"/>
        </w:rPr>
        <w:t xml:space="preserve">中</w:t>
      </w:r>
      <w:r>
        <w:rPr>
          <w:rFonts w:hint="eastAsia" w:eastAsia="方正仿宋_GBK"/>
          <w:color w:val="auto"/>
          <w:sz w:val="28"/>
          <w:szCs w:val="28"/>
          <w:highlight w:val="none"/>
        </w:rPr>
        <w:t xml:space="preserve">《江苏省政府采购数字证书（供应商）数字证书CA及电子签章办理指南》。</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4.</w:t>
      </w:r>
      <w:r>
        <w:rPr>
          <w:rFonts w:hint="eastAsia" w:eastAsia="方正仿宋_GBK"/>
          <w:color w:val="auto"/>
          <w:sz w:val="28"/>
          <w:szCs w:val="28"/>
          <w:highlight w:val="none"/>
        </w:rPr>
        <w:t xml:space="preserve">采购文件（后缀名为“.kedt”）、供应商操作指南及政府采购客户端工具可通过“苏采云”系统--已报名项目--报名详情页面内相应链接进行下载。</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5.</w:t>
      </w:r>
      <w:r>
        <w:rPr>
          <w:rFonts w:hint="eastAsia" w:eastAsia="方正仿宋_GBK"/>
          <w:color w:val="auto"/>
          <w:sz w:val="28"/>
          <w:szCs w:val="28"/>
          <w:highlight w:val="none"/>
        </w:rPr>
        <w:t xml:space="preserve">招标代理机构（采购代理机构）将数据电文形式的采购文件加载至“苏采云”系统，供潜在供应商下载或者查阅。</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6.</w:t>
      </w:r>
      <w:r>
        <w:rPr>
          <w:rFonts w:hint="eastAsia" w:eastAsia="方正仿宋_GBK"/>
          <w:color w:val="auto"/>
          <w:sz w:val="28"/>
          <w:szCs w:val="28"/>
          <w:highlight w:val="none"/>
        </w:rPr>
        <w:t xml:space="preserve">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注：如潜在供应商未按上述要求操作，将自行承担所产生的风险。</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四、提交投标文件截止时间、开标时间和地点</w:t>
      </w:r>
      <w:r/>
    </w:p>
    <w:p>
      <w:pPr>
        <w:ind w:firstLine="560"/>
        <w:spacing w:line="500" w:lineRule="exact"/>
        <w:rPr>
          <w:rFonts w:eastAsia="方正仿宋_GBK"/>
          <w:i/>
          <w:color w:val="auto"/>
          <w:sz w:val="28"/>
          <w:szCs w:val="28"/>
          <w:highlight w:val="none"/>
          <w:u w:val="single"/>
        </w:rPr>
      </w:pPr>
      <w:r>
        <w:rPr>
          <w:rFonts w:hint="eastAsia" w:eastAsia="方正仿宋_GBK"/>
          <w:color w:val="auto"/>
          <w:sz w:val="28"/>
          <w:szCs w:val="28"/>
          <w:highlight w:val="none"/>
          <w:lang w:eastAsia="zh-CN"/>
        </w:rPr>
        <w:t xml:space="preserve">1.</w:t>
      </w:r>
      <w:r>
        <w:rPr>
          <w:rFonts w:hint="eastAsia" w:eastAsia="方正仿宋_GBK"/>
          <w:color w:val="auto"/>
          <w:sz w:val="28"/>
          <w:szCs w:val="28"/>
          <w:highlight w:val="none"/>
          <w:lang w:val="en-US" w:eastAsia="zh-CN"/>
        </w:rPr>
        <w:t xml:space="preserve">2026年7月6日14点00分</w:t>
      </w:r>
      <w:r>
        <w:rPr>
          <w:rFonts w:eastAsia="方正仿宋_GBK"/>
          <w:color w:val="auto"/>
          <w:sz w:val="28"/>
          <w:szCs w:val="28"/>
          <w:highlight w:val="none"/>
        </w:rPr>
        <w:t xml:space="preserve">（北京时间）</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逾时，交易系统将拒绝接受上传投标文件电子文档。</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各供应商请关注开标大厅交流区，在开标结束后，请勿离开开标大厅。</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2.</w:t>
      </w:r>
      <w:r>
        <w:rPr>
          <w:rFonts w:hint="eastAsia" w:eastAsia="方正仿宋_GBK"/>
          <w:color w:val="auto"/>
          <w:sz w:val="28"/>
          <w:szCs w:val="28"/>
          <w:highlight w:val="none"/>
        </w:rPr>
        <w:t xml:space="preserve">线上开标地点：“苏采云”系统（网址：http://jszfcg.jsczt.cn/）“开标大厅”。</w:t>
      </w:r>
      <w:r/>
    </w:p>
    <w:p>
      <w:pPr>
        <w:ind w:firstLine="560"/>
        <w:spacing w:line="500" w:lineRule="exact"/>
        <w:rPr>
          <w:rFonts w:eastAsia="方正仿宋_GBK"/>
          <w:i/>
          <w:color w:val="auto"/>
          <w:sz w:val="28"/>
          <w:szCs w:val="28"/>
          <w:highlight w:val="none"/>
        </w:rPr>
      </w:pPr>
      <w:r>
        <w:rPr>
          <w:rFonts w:hint="eastAsia" w:eastAsia="方正仿宋_GBK"/>
          <w:color w:val="auto"/>
          <w:sz w:val="28"/>
          <w:szCs w:val="28"/>
          <w:highlight w:val="none"/>
          <w:lang w:eastAsia="zh-CN"/>
        </w:rPr>
        <w:t xml:space="preserve">3.</w:t>
      </w:r>
      <w:r>
        <w:rPr>
          <w:rFonts w:hint="eastAsia" w:eastAsia="方正仿宋_GBK"/>
          <w:color w:val="auto"/>
          <w:sz w:val="28"/>
          <w:szCs w:val="28"/>
          <w:highlight w:val="none"/>
        </w:rPr>
        <w:t xml:space="preserve">响应文件的解密：开标当天各供应商及时登录不见面开标大厅</w:t>
      </w: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rPr>
        <w:t xml:space="preserve">响应文件递交截止时间后，采购人将在系统内公布投标供应商名单，然后通过开标会议区发出响应文件解密的指令</w:t>
      </w: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rPr>
        <w:t xml:space="preserve">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五、公告期限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自本公告发布之日起5个工作日。</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六、其他补充事宜</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1.</w:t>
      </w:r>
      <w:r>
        <w:rPr>
          <w:rFonts w:eastAsia="方正仿宋_GBK"/>
          <w:color w:val="auto"/>
          <w:sz w:val="28"/>
          <w:szCs w:val="28"/>
          <w:highlight w:val="none"/>
        </w:rPr>
        <w:t xml:space="preserve">投标保证金：免收</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2.</w:t>
      </w:r>
      <w:r>
        <w:rPr>
          <w:rFonts w:eastAsia="方正仿宋_GBK"/>
          <w:color w:val="auto"/>
          <w:sz w:val="28"/>
          <w:szCs w:val="28"/>
          <w:highlight w:val="none"/>
        </w:rPr>
        <w:t xml:space="preserve">项目开标活动模式：不见面远程开标模式，投标人在各自地点通过</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系统参加开标会。</w:t>
      </w:r>
      <w:r/>
    </w:p>
    <w:p>
      <w:pPr>
        <w:ind w:firstLine="560"/>
        <w:spacing w:line="500" w:lineRule="exact"/>
        <w:rPr>
          <w:rFonts w:hint="eastAsia" w:eastAsia="方正仿宋_GBK"/>
          <w:color w:val="auto"/>
          <w:sz w:val="28"/>
          <w:szCs w:val="28"/>
          <w:highlight w:val="none"/>
          <w:lang w:eastAsia="zh-CN"/>
        </w:rPr>
      </w:pPr>
      <w:r>
        <w:rPr>
          <w:rFonts w:hint="eastAsia" w:eastAsia="方正仿宋_GBK"/>
          <w:color w:val="auto"/>
          <w:sz w:val="28"/>
          <w:szCs w:val="28"/>
          <w:highlight w:val="none"/>
          <w:lang w:eastAsia="zh-CN"/>
        </w:rPr>
        <w:t xml:space="preserve">3.</w:t>
      </w:r>
      <w:r>
        <w:rPr>
          <w:rFonts w:eastAsia="方正仿宋_GBK"/>
          <w:color w:val="auto"/>
          <w:sz w:val="28"/>
          <w:szCs w:val="28"/>
          <w:highlight w:val="none"/>
        </w:rPr>
        <w:t xml:space="preserve">项目演示、样品、答辩等：</w:t>
      </w:r>
      <w:r>
        <w:rPr>
          <w:rFonts w:hint="eastAsia" w:eastAsia="方正仿宋_GBK"/>
          <w:color w:val="auto"/>
          <w:sz w:val="28"/>
          <w:szCs w:val="28"/>
          <w:highlight w:val="none"/>
          <w:lang w:val="en-US" w:eastAsia="zh-CN"/>
        </w:rPr>
        <w:t xml:space="preserve">无。</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4.</w:t>
      </w:r>
      <w:r>
        <w:rPr>
          <w:rFonts w:eastAsia="方正仿宋_GBK"/>
          <w:color w:val="auto"/>
          <w:sz w:val="28"/>
          <w:szCs w:val="28"/>
          <w:highlight w:val="none"/>
        </w:rPr>
        <w:t xml:space="preserve">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5.</w:t>
      </w:r>
      <w:r>
        <w:rPr>
          <w:rFonts w:hint="eastAsia" w:eastAsia="方正仿宋_GBK"/>
          <w:color w:val="auto"/>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七、本次招标联系</w:t>
      </w:r>
      <w:r>
        <w:rPr>
          <w:rFonts w:hint="eastAsia" w:eastAsia="方正仿宋_GBK"/>
          <w:b/>
          <w:color w:val="auto"/>
          <w:sz w:val="28"/>
          <w:szCs w:val="28"/>
          <w:highlight w:val="none"/>
        </w:rPr>
        <w:t xml:space="preserve">方式</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1.</w:t>
      </w:r>
      <w:r>
        <w:rPr>
          <w:rFonts w:eastAsia="方正仿宋_GBK"/>
          <w:color w:val="auto"/>
          <w:sz w:val="28"/>
          <w:szCs w:val="28"/>
          <w:highlight w:val="none"/>
        </w:rPr>
        <w:t xml:space="preserve">采购人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名  称：</w:t>
      </w:r>
      <w:r>
        <w:rPr>
          <w:rFonts w:hint="eastAsia" w:eastAsia="方正仿宋_GBK"/>
          <w:color w:val="auto"/>
          <w:sz w:val="28"/>
          <w:szCs w:val="28"/>
          <w:highlight w:val="none"/>
          <w:lang w:val="en-US" w:eastAsia="zh-CN"/>
        </w:rPr>
        <w:t xml:space="preserve">南通科技职业学院</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w:t>
      </w:r>
      <w:r>
        <w:rPr>
          <w:rFonts w:hint="eastAsia" w:eastAsia="方正仿宋_GBK"/>
          <w:color w:val="auto"/>
          <w:sz w:val="28"/>
          <w:szCs w:val="28"/>
          <w:highlight w:val="none"/>
        </w:rPr>
        <w:t xml:space="preserve"> </w:t>
      </w:r>
      <w:r>
        <w:rPr>
          <w:rFonts w:eastAsia="方正仿宋_GBK"/>
          <w:color w:val="auto"/>
          <w:sz w:val="28"/>
          <w:szCs w:val="28"/>
          <w:highlight w:val="none"/>
        </w:rPr>
        <w:t xml:space="preserve"> 址：</w:t>
      </w:r>
      <w:r>
        <w:rPr>
          <w:rFonts w:hint="eastAsia" w:ascii="仿宋" w:hAnsi="仿宋" w:eastAsia="仿宋" w:cs="宋体"/>
          <w:color w:val="auto"/>
          <w:sz w:val="28"/>
          <w:szCs w:val="28"/>
          <w:highlight w:val="none"/>
        </w:rPr>
        <w:t xml:space="preserve">南通市青年中路</w:t>
      </w:r>
      <w:r>
        <w:rPr>
          <w:rFonts w:hint="eastAsia" w:ascii="Times New Roman" w:hAnsi="Times New Roman" w:eastAsia="仿宋" w:cs="Times New Roman"/>
          <w:color w:val="auto"/>
          <w:sz w:val="28"/>
          <w:szCs w:val="28"/>
          <w:highlight w:val="none"/>
        </w:rPr>
        <w:t xml:space="preserve">136</w:t>
      </w:r>
      <w:r>
        <w:rPr>
          <w:rFonts w:hint="eastAsia" w:ascii="仿宋" w:hAnsi="仿宋" w:eastAsia="仿宋" w:cs="宋体"/>
          <w:color w:val="auto"/>
          <w:sz w:val="28"/>
          <w:szCs w:val="28"/>
          <w:highlight w:val="none"/>
        </w:rPr>
        <w:t xml:space="preserve">号</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联系人：</w:t>
      </w:r>
      <w:r>
        <w:rPr>
          <w:rFonts w:hint="eastAsia" w:ascii="仿宋" w:hAnsi="仿宋" w:eastAsia="仿宋" w:cs="宋体"/>
          <w:color w:val="auto"/>
          <w:sz w:val="28"/>
          <w:szCs w:val="28"/>
          <w:highlight w:val="none"/>
          <w:lang w:val="en-US" w:eastAsia="zh-CN"/>
        </w:rPr>
        <w:t xml:space="preserve">徐</w:t>
      </w:r>
      <w:r>
        <w:rPr>
          <w:rFonts w:hint="eastAsia" w:ascii="仿宋" w:hAnsi="仿宋" w:eastAsia="仿宋" w:cs="宋体"/>
          <w:color w:val="auto"/>
          <w:sz w:val="28"/>
          <w:szCs w:val="28"/>
          <w:highlight w:val="none"/>
        </w:rPr>
        <w:t xml:space="preserve">老师</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联系方式：</w:t>
      </w:r>
      <w:r>
        <w:rPr>
          <w:rFonts w:hint="eastAsia" w:eastAsia="方正仿宋_GBK"/>
          <w:color w:val="auto"/>
          <w:sz w:val="28"/>
          <w:szCs w:val="28"/>
          <w:highlight w:val="none"/>
        </w:rPr>
        <w:t xml:space="preserve">13275298376</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2.</w:t>
      </w:r>
      <w:r>
        <w:rPr>
          <w:rFonts w:hint="eastAsia" w:eastAsia="方正仿宋_GBK"/>
          <w:color w:val="auto"/>
          <w:sz w:val="28"/>
          <w:szCs w:val="28"/>
          <w:highlight w:val="none"/>
        </w:rPr>
        <w:t xml:space="preserve">采购代理机构</w:t>
      </w:r>
      <w:r/>
    </w:p>
    <w:p>
      <w:pPr>
        <w:ind w:firstLine="560"/>
        <w:spacing w:line="500" w:lineRule="exact"/>
        <w:rPr>
          <w:rFonts w:hint="eastAsia" w:eastAsia="方正仿宋_GBK"/>
          <w:color w:val="auto"/>
          <w:sz w:val="28"/>
          <w:szCs w:val="28"/>
          <w:highlight w:val="none"/>
          <w:lang w:eastAsia="zh-CN"/>
        </w:rPr>
      </w:pPr>
      <w:r>
        <w:rPr>
          <w:rFonts w:hint="eastAsia" w:eastAsia="方正仿宋_GBK"/>
          <w:color w:val="auto"/>
          <w:sz w:val="28"/>
          <w:szCs w:val="28"/>
          <w:highlight w:val="none"/>
        </w:rPr>
        <w:t xml:space="preserve">名</w:t>
      </w:r>
      <w:r>
        <w:rPr>
          <w:rFonts w:eastAsia="方正仿宋_GBK"/>
          <w:color w:val="auto"/>
          <w:sz w:val="28"/>
          <w:szCs w:val="28"/>
          <w:highlight w:val="none"/>
        </w:rPr>
        <w:t xml:space="preserve">  </w:t>
      </w:r>
      <w:r>
        <w:rPr>
          <w:rFonts w:hint="eastAsia" w:eastAsia="方正仿宋_GBK"/>
          <w:color w:val="auto"/>
          <w:sz w:val="28"/>
          <w:szCs w:val="28"/>
          <w:highlight w:val="none"/>
        </w:rPr>
        <w:t xml:space="preserve">称：</w:t>
      </w:r>
      <w:r>
        <w:rPr>
          <w:rFonts w:hint="eastAsia" w:eastAsia="方正仿宋_GBK"/>
          <w:color w:val="auto"/>
          <w:sz w:val="28"/>
          <w:szCs w:val="28"/>
          <w:highlight w:val="none"/>
          <w:lang w:eastAsia="zh-CN"/>
        </w:rPr>
        <w:t xml:space="preserve">东方华星建设管理（江苏）有限公司</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地  址：南通市崇川区北大街万科壹中心2402室</w:t>
      </w:r>
      <w:r/>
    </w:p>
    <w:p>
      <w:pPr>
        <w:ind w:firstLine="560"/>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联系人：徐毅惠、徐玲</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联系方式：0513-89000706 </w:t>
      </w:r>
      <w:r/>
    </w:p>
    <w:p>
      <w:pPr>
        <w:numPr>
          <w:ilvl w:val="0"/>
          <w:numId w:val="1"/>
        </w:num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项目经办人</w:t>
      </w:r>
      <w:r/>
    </w:p>
    <w:p>
      <w:pPr>
        <w:numPr>
          <w:ilvl w:val="0"/>
          <w:numId w:val="0"/>
        </w:numPr>
        <w:ind w:firstLine="560"/>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联系人：徐玲</w:t>
      </w:r>
      <w:r/>
    </w:p>
    <w:p>
      <w:pPr>
        <w:numPr>
          <w:ilvl w:val="0"/>
          <w:numId w:val="0"/>
        </w:numPr>
        <w:ind w:firstLine="560"/>
        <w:spacing w:line="500" w:lineRule="exact"/>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联系方式：18106295192</w:t>
      </w:r>
      <w:r/>
    </w:p>
    <w:p>
      <w:pPr>
        <w:spacing w:line="500" w:lineRule="exact"/>
        <w:rPr>
          <w:rFonts w:eastAsia="方正仿宋_GBK"/>
          <w:b/>
          <w:color w:val="auto"/>
          <w:sz w:val="28"/>
          <w:szCs w:val="28"/>
          <w:highlight w:val="none"/>
        </w:rPr>
      </w:pPr>
      <w:r>
        <w:rPr>
          <w:rFonts w:eastAsia="方正仿宋_GBK"/>
          <w:b/>
          <w:color w:val="auto"/>
          <w:sz w:val="28"/>
          <w:szCs w:val="28"/>
          <w:highlight w:val="none"/>
        </w:rPr>
      </w:r>
      <w:r/>
    </w:p>
    <w:p>
      <w:pPr>
        <w:spacing w:line="500" w:lineRule="exact"/>
        <w:rPr>
          <w:rFonts w:ascii="宋体" w:hAnsi="宋体"/>
          <w:b/>
          <w:color w:val="auto"/>
          <w:sz w:val="28"/>
          <w:szCs w:val="28"/>
          <w:highlight w:val="none"/>
        </w:rPr>
      </w:pPr>
      <w:r>
        <w:rPr>
          <w:rFonts w:ascii="宋体" w:hAnsi="宋体"/>
          <w:b/>
          <w:color w:val="auto"/>
          <w:sz w:val="28"/>
          <w:szCs w:val="28"/>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br w:type="page" w:clear="all"/>
      </w:r>
      <w:r>
        <w:rPr>
          <w:rFonts w:hint="eastAsia" w:ascii="方正小标宋_GBK" w:hAnsi="宋体" w:eastAsia="方正小标宋_GBK"/>
          <w:bCs/>
          <w:color w:val="auto"/>
          <w:sz w:val="36"/>
          <w:szCs w:val="36"/>
          <w:highlight w:val="none"/>
        </w:rPr>
        <w:t xml:space="preserve">第二部分  投标须知</w:t>
      </w:r>
      <w:r/>
    </w:p>
    <w:p>
      <w:pPr>
        <w:pStyle w:val="615"/>
        <w:ind w:firstLine="562"/>
        <w:spacing w:before="0" w:after="0" w:line="500" w:lineRule="exact"/>
        <w:rPr>
          <w:rFonts w:eastAsia="方正仿宋_GBK"/>
          <w:color w:val="auto"/>
          <w:sz w:val="28"/>
          <w:szCs w:val="28"/>
          <w:highlight w:val="none"/>
        </w:rPr>
      </w:pPr>
      <w:r/>
      <w:bookmarkStart w:id="5" w:name="_Toc120614214"/>
      <w:r/>
      <w:bookmarkStart w:id="6" w:name="_Toc16938519"/>
      <w:r/>
      <w:bookmarkStart w:id="7" w:name="_Toc513029203"/>
      <w:r/>
      <w:bookmarkStart w:id="8" w:name="_Toc20823275"/>
      <w:r>
        <w:rPr>
          <w:rFonts w:eastAsia="方正仿宋_GBK"/>
          <w:color w:val="auto"/>
          <w:sz w:val="28"/>
          <w:szCs w:val="28"/>
          <w:highlight w:val="none"/>
        </w:rPr>
        <w:t xml:space="preserve">一</w:t>
      </w:r>
      <w:r>
        <w:rPr>
          <w:rFonts w:hint="eastAsia" w:eastAsia="方正仿宋_GBK"/>
          <w:color w:val="auto"/>
          <w:sz w:val="28"/>
          <w:szCs w:val="28"/>
          <w:highlight w:val="none"/>
        </w:rPr>
        <w:t xml:space="preserve">、</w:t>
      </w:r>
      <w:r>
        <w:rPr>
          <w:rFonts w:eastAsia="方正仿宋_GBK"/>
          <w:color w:val="auto"/>
          <w:sz w:val="28"/>
          <w:szCs w:val="28"/>
          <w:highlight w:val="none"/>
        </w:rPr>
        <w:t xml:space="preserve">总则</w:t>
      </w:r>
      <w:bookmarkEnd w:id="5"/>
      <w:r/>
      <w:bookmarkEnd w:id="6"/>
      <w:r/>
      <w:bookmarkEnd w:id="7"/>
      <w:r/>
      <w:bookmarkEnd w:id="8"/>
      <w:r/>
      <w:r/>
    </w:p>
    <w:p>
      <w:pPr>
        <w:pStyle w:val="616"/>
        <w:ind w:firstLine="560"/>
        <w:jc w:val="both"/>
        <w:spacing w:line="500" w:lineRule="exact"/>
        <w:rPr>
          <w:rFonts w:eastAsia="方正仿宋_GBK"/>
          <w:b/>
          <w:bCs/>
          <w:color w:val="auto"/>
          <w:sz w:val="28"/>
          <w:szCs w:val="28"/>
          <w:highlight w:val="none"/>
        </w:rPr>
      </w:pPr>
      <w:r/>
      <w:bookmarkStart w:id="9" w:name="_Hlt16619475"/>
      <w:r/>
      <w:bookmarkEnd w:id="9"/>
      <w:r/>
      <w:bookmarkStart w:id="10" w:name="_Toc458694821"/>
      <w:r/>
      <w:bookmarkStart w:id="11" w:name="_Toc16938520"/>
      <w:r/>
      <w:bookmarkStart w:id="12" w:name="_Toc513029204"/>
      <w:r/>
      <w:bookmarkStart w:id="13" w:name="_Toc20823276"/>
      <w:r>
        <w:rPr>
          <w:rFonts w:eastAsia="方正仿宋_GBK"/>
          <w:color w:val="auto"/>
          <w:sz w:val="28"/>
          <w:szCs w:val="28"/>
          <w:highlight w:val="none"/>
        </w:rPr>
        <w:t xml:space="preserve">1</w:t>
      </w:r>
      <w:bookmarkEnd w:id="10"/>
      <w:r>
        <w:rPr>
          <w:rFonts w:eastAsia="方正仿宋_GBK"/>
          <w:color w:val="auto"/>
          <w:sz w:val="28"/>
          <w:szCs w:val="28"/>
          <w:highlight w:val="none"/>
        </w:rPr>
        <w:t xml:space="preserve">.招标方式</w:t>
      </w:r>
      <w:bookmarkEnd w:id="11"/>
      <w:r/>
      <w:bookmarkEnd w:id="12"/>
      <w:r/>
      <w:bookmarkEnd w:id="13"/>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1.1本次招标采取公开招标方式，本招标文件仅适用于招标公告中所述项目。</w:t>
      </w:r>
      <w:r/>
    </w:p>
    <w:p>
      <w:pPr>
        <w:pStyle w:val="616"/>
        <w:ind w:firstLine="560"/>
        <w:jc w:val="both"/>
        <w:spacing w:line="500" w:lineRule="exact"/>
        <w:rPr>
          <w:rFonts w:eastAsia="方正仿宋_GBK"/>
          <w:color w:val="auto"/>
          <w:sz w:val="28"/>
          <w:szCs w:val="28"/>
          <w:highlight w:val="none"/>
        </w:rPr>
      </w:pPr>
      <w:r/>
      <w:bookmarkStart w:id="14" w:name="_Toc20823277"/>
      <w:r/>
      <w:bookmarkStart w:id="15" w:name="_Toc16938521"/>
      <w:r/>
      <w:bookmarkStart w:id="16" w:name="_Toc513029205"/>
      <w:r>
        <w:rPr>
          <w:rFonts w:eastAsia="方正仿宋_GBK"/>
          <w:color w:val="auto"/>
          <w:sz w:val="28"/>
          <w:szCs w:val="28"/>
          <w:highlight w:val="none"/>
        </w:rPr>
        <w:t xml:space="preserve">2.合格的投标人</w:t>
      </w:r>
      <w:bookmarkEnd w:id="14"/>
      <w:r/>
      <w:bookmarkEnd w:id="15"/>
      <w:r/>
      <w:bookmarkEnd w:id="16"/>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2.1满足招标公告中供应商的资格要求的规定。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2.2满足本文件实质性条款的规定。</w:t>
      </w:r>
      <w:r/>
    </w:p>
    <w:p>
      <w:pPr>
        <w:pStyle w:val="616"/>
        <w:ind w:firstLine="560"/>
        <w:jc w:val="both"/>
        <w:spacing w:line="500" w:lineRule="exact"/>
        <w:rPr>
          <w:rFonts w:eastAsia="方正仿宋_GBK"/>
          <w:color w:val="auto"/>
          <w:sz w:val="28"/>
          <w:szCs w:val="28"/>
          <w:highlight w:val="none"/>
        </w:rPr>
      </w:pPr>
      <w:r/>
      <w:bookmarkStart w:id="17" w:name="_Toc20823278"/>
      <w:r/>
      <w:bookmarkStart w:id="18" w:name="_Toc16938522"/>
      <w:r/>
      <w:bookmarkStart w:id="19" w:name="_Toc513029206"/>
      <w:r>
        <w:rPr>
          <w:rFonts w:eastAsia="方正仿宋_GBK"/>
          <w:color w:val="auto"/>
          <w:sz w:val="28"/>
          <w:szCs w:val="28"/>
          <w:highlight w:val="none"/>
        </w:rPr>
        <w:t xml:space="preserve">3.适用法律</w:t>
      </w:r>
      <w:bookmarkEnd w:id="17"/>
      <w:r/>
      <w:bookmarkEnd w:id="18"/>
      <w:r/>
      <w:bookmarkEnd w:id="19"/>
      <w:r/>
      <w:r/>
    </w:p>
    <w:p>
      <w:pPr>
        <w:ind w:firstLine="490"/>
        <w:spacing w:line="500" w:lineRule="exact"/>
        <w:rPr>
          <w:rFonts w:eastAsia="方正仿宋_GBK"/>
          <w:color w:val="auto"/>
          <w:sz w:val="28"/>
          <w:szCs w:val="28"/>
          <w:highlight w:val="none"/>
        </w:rPr>
      </w:pPr>
      <w:r>
        <w:rPr>
          <w:rFonts w:eastAsia="方正仿宋_GBK"/>
          <w:color w:val="auto"/>
          <w:sz w:val="28"/>
          <w:szCs w:val="28"/>
          <w:highlight w:val="none"/>
        </w:rPr>
        <w:t xml:space="preserve">3.1本次招标及由此产生的合同受中华人民共和国有关</w:t>
      </w:r>
      <w:r>
        <w:rPr>
          <w:rFonts w:hint="eastAsia" w:eastAsia="方正仿宋_GBK"/>
          <w:color w:val="auto"/>
          <w:sz w:val="28"/>
          <w:szCs w:val="28"/>
          <w:highlight w:val="none"/>
          <w:lang w:eastAsia="zh-CN"/>
        </w:rPr>
        <w:t xml:space="preserve">法律法规的</w:t>
      </w:r>
      <w:r>
        <w:rPr>
          <w:rFonts w:eastAsia="方正仿宋_GBK"/>
          <w:color w:val="auto"/>
          <w:sz w:val="28"/>
          <w:szCs w:val="28"/>
          <w:highlight w:val="none"/>
        </w:rPr>
        <w:t xml:space="preserve">制约和保护。</w:t>
      </w:r>
      <w:r/>
    </w:p>
    <w:p>
      <w:pPr>
        <w:pStyle w:val="616"/>
        <w:ind w:firstLine="560"/>
        <w:jc w:val="both"/>
        <w:spacing w:line="500" w:lineRule="exact"/>
        <w:rPr>
          <w:rFonts w:eastAsia="方正仿宋_GBK"/>
          <w:color w:val="auto"/>
          <w:sz w:val="28"/>
          <w:szCs w:val="28"/>
          <w:highlight w:val="none"/>
        </w:rPr>
      </w:pPr>
      <w:r/>
      <w:bookmarkStart w:id="20" w:name="_Toc16938523"/>
      <w:r/>
      <w:bookmarkStart w:id="21" w:name="_Toc462564067"/>
      <w:r/>
      <w:bookmarkStart w:id="22" w:name="_Toc20823279"/>
      <w:r/>
      <w:bookmarkStart w:id="23" w:name="_Toc513029207"/>
      <w:r>
        <w:rPr>
          <w:rFonts w:eastAsia="方正仿宋_GBK"/>
          <w:color w:val="auto"/>
          <w:sz w:val="28"/>
          <w:szCs w:val="28"/>
          <w:highlight w:val="none"/>
        </w:rPr>
        <w:t xml:space="preserve">4.投标费用</w:t>
      </w:r>
      <w:bookmarkEnd w:id="20"/>
      <w:r/>
      <w:bookmarkEnd w:id="21"/>
      <w:r/>
      <w:bookmarkEnd w:id="22"/>
      <w:r/>
      <w:bookmarkEnd w:id="23"/>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4.1</w:t>
      </w:r>
      <w:r>
        <w:rPr>
          <w:rFonts w:eastAsia="方正仿宋_GBK"/>
          <w:color w:val="auto"/>
          <w:sz w:val="28"/>
          <w:szCs w:val="28"/>
          <w:highlight w:val="none"/>
        </w:rPr>
        <w:t xml:space="preserve">投标人应自行承担所有与参加投标有关的费用，无论投标过程中的做法和结果如何，</w:t>
      </w:r>
      <w:r>
        <w:rPr>
          <w:rFonts w:hint="eastAsia" w:eastAsia="方正仿宋_GBK"/>
          <w:color w:val="auto"/>
          <w:sz w:val="28"/>
          <w:szCs w:val="28"/>
          <w:highlight w:val="none"/>
          <w:lang w:eastAsia="zh-CN"/>
        </w:rPr>
        <w:t xml:space="preserve">东方华星建设管理（江苏）有限公司</w:t>
      </w:r>
      <w:r>
        <w:rPr>
          <w:rFonts w:eastAsia="方正仿宋_GBK"/>
          <w:color w:val="auto"/>
          <w:sz w:val="28"/>
          <w:szCs w:val="28"/>
          <w:highlight w:val="none"/>
        </w:rPr>
        <w:t xml:space="preserve">（以下简称</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）在任何情况下均无义务和责任承担这些费用。</w:t>
      </w:r>
      <w:r/>
    </w:p>
    <w:p>
      <w:pPr>
        <w:ind w:firstLine="560"/>
        <w:spacing w:line="500" w:lineRule="exact"/>
        <w:rPr>
          <w:rFonts w:hint="default" w:eastAsia="方正仿宋_GBK"/>
          <w:color w:val="auto"/>
          <w:sz w:val="28"/>
          <w:szCs w:val="28"/>
          <w:highlight w:val="none"/>
          <w:lang w:val="en-US" w:eastAsia="zh-CN"/>
        </w:rPr>
      </w:pPr>
      <w:r>
        <w:rPr>
          <w:rFonts w:eastAsia="方正仿宋_GBK"/>
          <w:color w:val="auto"/>
          <w:sz w:val="28"/>
          <w:szCs w:val="28"/>
          <w:highlight w:val="none"/>
        </w:rPr>
        <w:t xml:space="preserve">4.2</w:t>
      </w:r>
      <w:r>
        <w:rPr>
          <w:rFonts w:hint="eastAsia" w:eastAsia="方正仿宋_GBK"/>
          <w:color w:val="auto"/>
          <w:sz w:val="28"/>
          <w:szCs w:val="28"/>
          <w:highlight w:val="none"/>
        </w:rPr>
        <w:t xml:space="preserve">本项目代理服务费按江苏省政府采购协会苏政采协〔2024〕20号“关于印发《江苏省政府采购代理服务收费指导意见》的通知”规定的收费标准的50.00%计收（单项收费不足0.2万元的按0.2万元计，单项代理费超过2万元的按2万元计），由</w:t>
      </w:r>
      <w:r>
        <w:rPr>
          <w:rFonts w:hint="eastAsia" w:eastAsia="方正仿宋_GBK"/>
          <w:color w:val="auto"/>
          <w:sz w:val="28"/>
          <w:szCs w:val="28"/>
          <w:highlight w:val="none"/>
          <w:lang w:val="en-US" w:eastAsia="zh-CN"/>
        </w:rPr>
        <w:t xml:space="preserve">中标</w:t>
      </w:r>
      <w:r>
        <w:rPr>
          <w:rFonts w:hint="eastAsia" w:eastAsia="方正仿宋_GBK"/>
          <w:color w:val="auto"/>
          <w:sz w:val="28"/>
          <w:szCs w:val="28"/>
          <w:highlight w:val="none"/>
        </w:rPr>
        <w:t xml:space="preserve">人支付</w:t>
      </w: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lang w:val="en-US" w:eastAsia="zh-CN"/>
        </w:rPr>
        <w:t xml:space="preserve">请投标人综合考虑在报价内，不单列。</w:t>
      </w:r>
      <w:r/>
    </w:p>
    <w:p>
      <w:pPr>
        <w:pStyle w:val="616"/>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5.招标文件的约束力</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5.1</w:t>
      </w:r>
      <w:r>
        <w:rPr>
          <w:rFonts w:eastAsia="方正仿宋_GBK"/>
          <w:color w:val="auto"/>
          <w:sz w:val="28"/>
          <w:szCs w:val="28"/>
          <w:highlight w:val="none"/>
        </w:rPr>
        <w:t xml:space="preserve">投标人一旦参加本项目采购活动，即被认为接受了本招标文件的规定和约束。</w:t>
      </w:r>
      <w:r/>
    </w:p>
    <w:p>
      <w:pPr>
        <w:pStyle w:val="616"/>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6.招标文件的解释</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6.1</w:t>
      </w:r>
      <w:r>
        <w:rPr>
          <w:rFonts w:eastAsia="方正仿宋_GBK"/>
          <w:color w:val="auto"/>
          <w:sz w:val="28"/>
          <w:szCs w:val="28"/>
          <w:highlight w:val="none"/>
        </w:rPr>
        <w:t xml:space="preserve">招标文件需求部分（供应商资格要求、项目需求、商务技术评分标准）由采购人解释，其他部分由</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解释。</w:t>
      </w:r>
      <w:r/>
    </w:p>
    <w:p>
      <w:pPr>
        <w:pStyle w:val="615"/>
        <w:ind w:firstLine="562"/>
        <w:spacing w:before="0" w:after="0" w:line="500" w:lineRule="exact"/>
        <w:rPr>
          <w:rFonts w:eastAsia="方正仿宋_GBK"/>
          <w:color w:val="auto"/>
          <w:sz w:val="28"/>
          <w:szCs w:val="28"/>
          <w:highlight w:val="none"/>
        </w:rPr>
      </w:pPr>
      <w:r/>
      <w:bookmarkStart w:id="24" w:name="_Toc120614215"/>
      <w:r/>
      <w:bookmarkStart w:id="25" w:name="_Toc20823281"/>
      <w:r/>
      <w:bookmarkStart w:id="26" w:name="_Toc16938525"/>
      <w:r/>
      <w:bookmarkStart w:id="27" w:name="_Toc513029209"/>
      <w:r>
        <w:rPr>
          <w:rFonts w:eastAsia="方正仿宋_GBK"/>
          <w:color w:val="auto"/>
          <w:sz w:val="28"/>
          <w:szCs w:val="28"/>
          <w:highlight w:val="none"/>
        </w:rPr>
        <w:t xml:space="preserve">二</w:t>
      </w:r>
      <w:r>
        <w:rPr>
          <w:rFonts w:hint="eastAsia" w:eastAsia="方正仿宋_GBK"/>
          <w:color w:val="auto"/>
          <w:sz w:val="28"/>
          <w:szCs w:val="28"/>
          <w:highlight w:val="none"/>
        </w:rPr>
        <w:t xml:space="preserve">、</w:t>
      </w:r>
      <w:r>
        <w:rPr>
          <w:rFonts w:eastAsia="方正仿宋_GBK"/>
          <w:color w:val="auto"/>
          <w:sz w:val="28"/>
          <w:szCs w:val="28"/>
          <w:highlight w:val="none"/>
        </w:rPr>
        <w:t xml:space="preserve">招标文件</w:t>
      </w:r>
      <w:bookmarkEnd w:id="24"/>
      <w:r/>
      <w:bookmarkEnd w:id="25"/>
      <w:r/>
      <w:bookmarkEnd w:id="26"/>
      <w:r/>
      <w:bookmarkEnd w:id="27"/>
      <w:r/>
      <w:r/>
    </w:p>
    <w:p>
      <w:pPr>
        <w:pStyle w:val="616"/>
        <w:ind w:firstLine="560"/>
        <w:jc w:val="both"/>
        <w:spacing w:line="500" w:lineRule="exact"/>
        <w:rPr>
          <w:rFonts w:eastAsia="方正仿宋_GBK"/>
          <w:color w:val="auto"/>
          <w:sz w:val="28"/>
          <w:szCs w:val="28"/>
          <w:highlight w:val="none"/>
        </w:rPr>
      </w:pPr>
      <w:r/>
      <w:bookmarkStart w:id="28" w:name="_Toc20823282"/>
      <w:r/>
      <w:bookmarkStart w:id="29" w:name="_Toc16938526"/>
      <w:r/>
      <w:bookmarkStart w:id="30" w:name="_Toc513029210"/>
      <w:r>
        <w:rPr>
          <w:rFonts w:eastAsia="方正仿宋_GBK"/>
          <w:color w:val="auto"/>
          <w:sz w:val="28"/>
          <w:szCs w:val="28"/>
          <w:highlight w:val="none"/>
        </w:rPr>
        <w:t xml:space="preserve">1.招标文件构成</w:t>
      </w:r>
      <w:bookmarkEnd w:id="28"/>
      <w:r/>
      <w:bookmarkEnd w:id="29"/>
      <w:r/>
      <w:bookmarkEnd w:id="30"/>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招标文件由以下部分组成：</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投标邀请</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（2）投标须知</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（3）项目需求</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（4）开标和评标</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（5）投标文件</w:t>
      </w:r>
      <w:r>
        <w:rPr>
          <w:rFonts w:hint="eastAsia" w:eastAsia="方正仿宋_GBK"/>
          <w:color w:val="auto"/>
          <w:sz w:val="28"/>
          <w:szCs w:val="28"/>
          <w:highlight w:val="none"/>
        </w:rPr>
        <w:t xml:space="preserve">格式</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（6）附件（如有）</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请仔细检查招标文件是否齐全，如有缺漏请立即与</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联系解决。</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16"/>
        <w:ind w:firstLine="560"/>
        <w:jc w:val="both"/>
        <w:spacing w:line="500" w:lineRule="exact"/>
        <w:rPr>
          <w:rFonts w:eastAsia="方正仿宋_GBK"/>
          <w:color w:val="auto"/>
          <w:sz w:val="28"/>
          <w:szCs w:val="28"/>
          <w:highlight w:val="none"/>
        </w:rPr>
      </w:pPr>
      <w:r/>
      <w:bookmarkStart w:id="31" w:name="_Toc20823283"/>
      <w:r/>
      <w:bookmarkStart w:id="32" w:name="_Toc513029211"/>
      <w:r/>
      <w:bookmarkStart w:id="33" w:name="_Toc462564070"/>
      <w:r/>
      <w:bookmarkStart w:id="34" w:name="_Toc16938527"/>
      <w:r>
        <w:rPr>
          <w:rFonts w:eastAsia="方正仿宋_GBK"/>
          <w:color w:val="auto"/>
          <w:sz w:val="28"/>
          <w:szCs w:val="28"/>
          <w:highlight w:val="none"/>
        </w:rPr>
        <w:t xml:space="preserve">2.招标文件的澄清</w:t>
      </w:r>
      <w:bookmarkEnd w:id="31"/>
      <w:r/>
      <w:bookmarkEnd w:id="32"/>
      <w:r/>
      <w:bookmarkEnd w:id="33"/>
      <w:r/>
      <w:bookmarkEnd w:id="34"/>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任何要求对招标文件进行澄清的投标人，应在投标</w:t>
      </w:r>
      <w:r>
        <w:rPr>
          <w:rFonts w:hint="eastAsia" w:eastAsia="方正仿宋_GBK"/>
          <w:color w:val="auto"/>
          <w:sz w:val="28"/>
          <w:szCs w:val="28"/>
          <w:highlight w:val="none"/>
          <w:lang w:eastAsia="zh-CN"/>
        </w:rPr>
        <w:t xml:space="preserve">截止日期前十日</w:t>
      </w:r>
      <w:r>
        <w:rPr>
          <w:rFonts w:eastAsia="方正仿宋_GBK"/>
          <w:color w:val="auto"/>
          <w:sz w:val="28"/>
          <w:szCs w:val="28"/>
          <w:highlight w:val="none"/>
        </w:rPr>
        <w:t xml:space="preserve">按招标公告中的通讯地址，以书面形式通知采购人。采购人有权对发出的招标文件进行必要的澄清或</w:t>
      </w:r>
      <w:r>
        <w:rPr>
          <w:rFonts w:hint="eastAsia" w:eastAsia="方正仿宋_GBK"/>
          <w:color w:val="auto"/>
          <w:sz w:val="28"/>
          <w:szCs w:val="28"/>
          <w:highlight w:val="none"/>
          <w:lang w:eastAsia="zh-CN"/>
        </w:rPr>
        <w:t xml:space="preserve">修改。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2.2采购人视情组织答疑会</w:t>
      </w:r>
      <w:r/>
    </w:p>
    <w:p>
      <w:pPr>
        <w:pStyle w:val="616"/>
        <w:ind w:firstLine="560"/>
        <w:jc w:val="both"/>
        <w:spacing w:line="500" w:lineRule="exact"/>
        <w:rPr>
          <w:rFonts w:eastAsia="方正仿宋_GBK"/>
          <w:color w:val="auto"/>
          <w:sz w:val="28"/>
          <w:szCs w:val="28"/>
          <w:highlight w:val="none"/>
        </w:rPr>
      </w:pPr>
      <w:r/>
      <w:bookmarkStart w:id="35" w:name="_Toc513029212"/>
      <w:r/>
      <w:bookmarkStart w:id="36" w:name="_Toc20823284"/>
      <w:r/>
      <w:bookmarkStart w:id="37" w:name="_Toc16938528"/>
      <w:r/>
      <w:bookmarkStart w:id="38" w:name="_Toc462564071"/>
      <w:r>
        <w:rPr>
          <w:rFonts w:eastAsia="方正仿宋_GBK"/>
          <w:color w:val="auto"/>
          <w:sz w:val="28"/>
          <w:szCs w:val="28"/>
          <w:highlight w:val="none"/>
        </w:rPr>
        <w:t xml:space="preserve">3.招标文件的修改</w:t>
      </w:r>
      <w:bookmarkEnd w:id="35"/>
      <w:r/>
      <w:bookmarkEnd w:id="36"/>
      <w:r/>
      <w:bookmarkEnd w:id="37"/>
      <w:r/>
      <w:bookmarkEnd w:id="38"/>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3.1</w:t>
      </w:r>
      <w:r>
        <w:rPr>
          <w:rFonts w:eastAsia="方正仿宋_GBK"/>
          <w:color w:val="auto"/>
          <w:sz w:val="28"/>
          <w:szCs w:val="28"/>
          <w:highlight w:val="none"/>
        </w:rPr>
        <w:t xml:space="preserve">在投标截止时</w:t>
      </w:r>
      <w:r>
        <w:rPr>
          <w:rFonts w:hint="eastAsia" w:eastAsia="方正仿宋_GBK"/>
          <w:color w:val="auto"/>
          <w:sz w:val="28"/>
          <w:szCs w:val="28"/>
          <w:highlight w:val="none"/>
          <w:lang w:eastAsia="zh-CN"/>
        </w:rPr>
        <w:t xml:space="preserve">间之</w:t>
      </w:r>
      <w:r>
        <w:rPr>
          <w:rFonts w:eastAsia="方正仿宋_GBK"/>
          <w:color w:val="auto"/>
          <w:sz w:val="28"/>
          <w:szCs w:val="28"/>
          <w:highlight w:val="none"/>
        </w:rPr>
        <w:t xml:space="preserve">前，</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可以对招标文件进行修改。</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3.2</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有权按照法定的要求推迟投标截止日期和开标日期。</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3.3</w:t>
      </w:r>
      <w:r>
        <w:rPr>
          <w:rFonts w:eastAsia="方正仿宋_GBK"/>
          <w:color w:val="auto"/>
          <w:sz w:val="28"/>
          <w:szCs w:val="28"/>
          <w:highlight w:val="none"/>
        </w:rPr>
        <w:t xml:space="preserve">招标文件的修改将在</w:t>
      </w:r>
      <w:r>
        <w:rPr>
          <w:rFonts w:hint="eastAsia" w:eastAsia="方正仿宋_GBK"/>
          <w:color w:val="auto"/>
          <w:sz w:val="28"/>
          <w:szCs w:val="28"/>
          <w:highlight w:val="none"/>
        </w:rPr>
        <w:t xml:space="preserve">江苏</w:t>
      </w:r>
      <w:r>
        <w:rPr>
          <w:rFonts w:eastAsia="方正仿宋_GBK"/>
          <w:color w:val="auto"/>
          <w:sz w:val="28"/>
          <w:szCs w:val="28"/>
          <w:highlight w:val="none"/>
        </w:rPr>
        <w:t xml:space="preserve">政府采购网公布，补充文件将作为招标文件的组成部分，并对投标人具有约束力。</w:t>
      </w:r>
      <w:r/>
    </w:p>
    <w:p>
      <w:pPr>
        <w:pStyle w:val="615"/>
        <w:ind w:firstLine="562"/>
        <w:spacing w:before="0" w:after="0" w:line="500" w:lineRule="exact"/>
        <w:rPr>
          <w:rFonts w:eastAsia="方正仿宋_GBK"/>
          <w:color w:val="auto"/>
          <w:sz w:val="28"/>
          <w:szCs w:val="28"/>
          <w:highlight w:val="none"/>
        </w:rPr>
      </w:pPr>
      <w:r/>
      <w:bookmarkStart w:id="39" w:name="_Toc120614216"/>
      <w:r/>
      <w:bookmarkStart w:id="40" w:name="_Toc16938529"/>
      <w:r/>
      <w:bookmarkStart w:id="41" w:name="_Toc513029213"/>
      <w:r/>
      <w:bookmarkStart w:id="42" w:name="_Toc20823285"/>
      <w:r/>
      <w:bookmarkStart w:id="43" w:name="_Toc462564072"/>
      <w:r>
        <w:rPr>
          <w:rFonts w:eastAsia="方正仿宋_GBK"/>
          <w:color w:val="auto"/>
          <w:sz w:val="28"/>
          <w:szCs w:val="28"/>
          <w:highlight w:val="none"/>
        </w:rPr>
        <w:t xml:space="preserve">三</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投标文件的编制</w:t>
      </w:r>
      <w:bookmarkEnd w:id="39"/>
      <w:r/>
      <w:bookmarkEnd w:id="40"/>
      <w:r/>
      <w:bookmarkEnd w:id="41"/>
      <w:r/>
      <w:bookmarkEnd w:id="42"/>
      <w:r/>
      <w:bookmarkEnd w:id="43"/>
      <w:r/>
      <w:r/>
    </w:p>
    <w:p>
      <w:pPr>
        <w:pStyle w:val="616"/>
        <w:ind w:firstLine="560"/>
        <w:jc w:val="both"/>
        <w:spacing w:line="500" w:lineRule="exact"/>
        <w:rPr>
          <w:rFonts w:eastAsia="方正仿宋_GBK"/>
          <w:color w:val="auto"/>
          <w:sz w:val="28"/>
          <w:szCs w:val="28"/>
          <w:highlight w:val="none"/>
        </w:rPr>
      </w:pPr>
      <w:r/>
      <w:bookmarkStart w:id="44" w:name="_Toc16938530"/>
      <w:r/>
      <w:bookmarkStart w:id="45" w:name="_Toc513029214"/>
      <w:r/>
      <w:bookmarkStart w:id="46" w:name="_Toc20823286"/>
      <w:r/>
      <w:bookmarkStart w:id="47" w:name="_Toc462564073"/>
      <w:r>
        <w:rPr>
          <w:rFonts w:eastAsia="方正仿宋_GBK"/>
          <w:color w:val="auto"/>
          <w:sz w:val="28"/>
          <w:szCs w:val="28"/>
          <w:highlight w:val="none"/>
        </w:rPr>
        <w:t xml:space="preserve">1.投标文件的语言及度量衡单位</w:t>
      </w:r>
      <w:bookmarkEnd w:id="44"/>
      <w:r/>
      <w:bookmarkEnd w:id="45"/>
      <w:r/>
      <w:bookmarkEnd w:id="46"/>
      <w:r/>
      <w:bookmarkEnd w:id="47"/>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投标人提交的投标文件以及投标人与</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就有关投标的所有来往通知、函件和文件均应使用</w:t>
      </w:r>
      <w:r>
        <w:rPr>
          <w:rFonts w:eastAsia="方正仿宋_GBK"/>
          <w:bCs/>
          <w:color w:val="auto"/>
          <w:sz w:val="28"/>
          <w:szCs w:val="28"/>
          <w:highlight w:val="none"/>
        </w:rPr>
        <w:t xml:space="preserve">简体中文</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除技术性能另有规定外，投标文件所使用的度量衡单位，均须采用国家法定计量单位。</w:t>
      </w:r>
      <w:r/>
    </w:p>
    <w:p>
      <w:pPr>
        <w:pStyle w:val="616"/>
        <w:ind w:firstLine="560"/>
        <w:jc w:val="both"/>
        <w:spacing w:line="500" w:lineRule="exact"/>
        <w:rPr>
          <w:rFonts w:eastAsia="方正仿宋_GBK"/>
          <w:color w:val="auto"/>
          <w:sz w:val="28"/>
          <w:szCs w:val="28"/>
          <w:highlight w:val="none"/>
        </w:rPr>
      </w:pPr>
      <w:r/>
      <w:bookmarkStart w:id="48" w:name="_Toc20823287"/>
      <w:r/>
      <w:bookmarkStart w:id="49" w:name="_Toc16938531"/>
      <w:r/>
      <w:bookmarkStart w:id="50" w:name="_Toc513029215"/>
      <w:r/>
      <w:bookmarkStart w:id="51" w:name="_Toc462564074"/>
      <w:r>
        <w:rPr>
          <w:rFonts w:eastAsia="方正仿宋_GBK"/>
          <w:color w:val="auto"/>
          <w:sz w:val="28"/>
          <w:szCs w:val="28"/>
          <w:highlight w:val="none"/>
        </w:rPr>
        <w:t xml:space="preserve">2.投标文件构成</w:t>
      </w:r>
      <w:bookmarkEnd w:id="48"/>
      <w:r/>
      <w:bookmarkEnd w:id="49"/>
      <w:r/>
      <w:bookmarkEnd w:id="50"/>
      <w:r/>
      <w:bookmarkEnd w:id="51"/>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投标人编写的投标文件应包括</w:t>
      </w:r>
      <w:r>
        <w:rPr>
          <w:rFonts w:hint="eastAsia" w:eastAsia="方正仿宋_GBK"/>
          <w:color w:val="auto"/>
          <w:sz w:val="28"/>
          <w:szCs w:val="28"/>
          <w:highlight w:val="none"/>
        </w:rPr>
        <w:t xml:space="preserve">资格证明文件、符合性证明文件、投标函、开标一览表、投标分项报价表、技术</w:t>
      </w:r>
      <w:r>
        <w:rPr>
          <w:rFonts w:eastAsia="方正仿宋_GBK"/>
          <w:color w:val="auto"/>
          <w:sz w:val="28"/>
          <w:szCs w:val="28"/>
          <w:highlight w:val="none"/>
        </w:rPr>
        <w:t xml:space="preserve">部分正负偏离表</w:t>
      </w:r>
      <w:r>
        <w:rPr>
          <w:rFonts w:hint="eastAsia" w:eastAsia="方正仿宋_GBK"/>
          <w:color w:val="auto"/>
          <w:sz w:val="28"/>
          <w:szCs w:val="28"/>
          <w:highlight w:val="none"/>
        </w:rPr>
        <w:t xml:space="preserve">、</w:t>
      </w:r>
      <w:r>
        <w:rPr>
          <w:rFonts w:eastAsia="方正仿宋_GBK"/>
          <w:color w:val="auto"/>
          <w:sz w:val="28"/>
          <w:szCs w:val="28"/>
          <w:highlight w:val="none"/>
        </w:rPr>
        <w:t xml:space="preserve">商务部分正负偏离表</w:t>
      </w:r>
      <w:r>
        <w:rPr>
          <w:rFonts w:hint="eastAsia" w:eastAsia="方正仿宋_GBK"/>
          <w:color w:val="auto"/>
          <w:sz w:val="28"/>
          <w:szCs w:val="28"/>
          <w:highlight w:val="none"/>
        </w:rPr>
        <w:t xml:space="preserve">、其他证明文件等部分</w:t>
      </w:r>
      <w:r>
        <w:rPr>
          <w:rFonts w:eastAsia="方正仿宋_GBK"/>
          <w:color w:val="auto"/>
          <w:sz w:val="28"/>
          <w:szCs w:val="28"/>
          <w:highlight w:val="none"/>
        </w:rPr>
        <w:t xml:space="preserve">。</w:t>
      </w:r>
      <w:r>
        <w:rPr>
          <w:rFonts w:hint="eastAsia" w:eastAsia="方正仿宋_GBK"/>
          <w:color w:val="auto"/>
          <w:sz w:val="28"/>
          <w:szCs w:val="28"/>
          <w:highlight w:val="none"/>
        </w:rPr>
        <w:t xml:space="preserve">投标人</w:t>
      </w:r>
      <w:r>
        <w:rPr>
          <w:rFonts w:eastAsia="方正仿宋_GBK"/>
          <w:color w:val="auto"/>
          <w:sz w:val="28"/>
          <w:szCs w:val="28"/>
          <w:highlight w:val="none"/>
        </w:rPr>
        <w:t xml:space="preserve">按“第五部分 投标文件</w:t>
      </w:r>
      <w:r>
        <w:rPr>
          <w:rFonts w:hint="eastAsia" w:eastAsia="方正仿宋_GBK"/>
          <w:color w:val="auto"/>
          <w:sz w:val="28"/>
          <w:szCs w:val="28"/>
          <w:highlight w:val="none"/>
        </w:rPr>
        <w:t xml:space="preserve">格式</w:t>
      </w:r>
      <w:r>
        <w:rPr>
          <w:rFonts w:eastAsia="方正仿宋_GBK"/>
          <w:color w:val="auto"/>
          <w:sz w:val="28"/>
          <w:szCs w:val="28"/>
          <w:highlight w:val="none"/>
        </w:rPr>
        <w:t xml:space="preserve">”</w:t>
      </w:r>
      <w:r>
        <w:rPr>
          <w:rFonts w:hint="eastAsia" w:eastAsia="方正仿宋_GBK"/>
          <w:color w:val="auto"/>
          <w:sz w:val="28"/>
          <w:szCs w:val="28"/>
          <w:highlight w:val="none"/>
        </w:rPr>
        <w:t xml:space="preserve"> 及“苏采云系统”中电子投标</w:t>
      </w:r>
      <w:r>
        <w:rPr>
          <w:rFonts w:hint="eastAsia" w:eastAsia="方正仿宋_GBK"/>
          <w:color w:val="auto"/>
          <w:sz w:val="28"/>
          <w:szCs w:val="28"/>
          <w:highlight w:val="none"/>
          <w:lang w:eastAsia="zh-CN"/>
        </w:rPr>
        <w:t xml:space="preserve">（</w:t>
      </w:r>
      <w:r>
        <w:rPr>
          <w:rFonts w:eastAsia="方正仿宋_GBK"/>
          <w:color w:val="auto"/>
          <w:sz w:val="28"/>
          <w:szCs w:val="28"/>
          <w:highlight w:val="none"/>
        </w:rPr>
        <w:t xml:space="preserve">响应</w:t>
      </w:r>
      <w:r>
        <w:rPr>
          <w:rFonts w:hint="eastAsia" w:eastAsia="方正仿宋_GBK"/>
          <w:color w:val="auto"/>
          <w:sz w:val="28"/>
          <w:szCs w:val="28"/>
          <w:highlight w:val="none"/>
          <w:lang w:eastAsia="zh-CN"/>
        </w:rPr>
        <w:t xml:space="preserve">）</w:t>
      </w:r>
      <w:r>
        <w:rPr>
          <w:rFonts w:eastAsia="方正仿宋_GBK"/>
          <w:color w:val="auto"/>
          <w:sz w:val="28"/>
          <w:szCs w:val="28"/>
          <w:highlight w:val="none"/>
        </w:rPr>
        <w:t xml:space="preserve">文件格式</w:t>
      </w:r>
      <w:r>
        <w:rPr>
          <w:rFonts w:hint="eastAsia" w:eastAsia="方正仿宋_GBK"/>
          <w:color w:val="auto"/>
          <w:sz w:val="28"/>
          <w:szCs w:val="28"/>
          <w:highlight w:val="none"/>
        </w:rPr>
        <w:t xml:space="preserve">目录要求的内容编写投标</w:t>
      </w:r>
      <w:r>
        <w:rPr>
          <w:rFonts w:eastAsia="方正仿宋_GBK"/>
          <w:color w:val="auto"/>
          <w:sz w:val="28"/>
          <w:szCs w:val="28"/>
          <w:highlight w:val="none"/>
        </w:rPr>
        <w:t xml:space="preserve">文件</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w:t>
      </w:r>
      <w:r>
        <w:rPr>
          <w:rFonts w:hint="eastAsia" w:eastAsia="方正仿宋_GBK"/>
          <w:color w:val="auto"/>
          <w:sz w:val="28"/>
          <w:szCs w:val="28"/>
          <w:highlight w:val="none"/>
        </w:rPr>
        <w:t xml:space="preserve">如标书制作工具中格式和内容与“江苏政府采购网”发布的招标文件不一致，请以“江苏政府采购网”发布的招标文件为准。</w:t>
      </w:r>
      <w:r/>
    </w:p>
    <w:p>
      <w:pPr>
        <w:pStyle w:val="616"/>
        <w:ind w:firstLine="560"/>
        <w:jc w:val="both"/>
        <w:spacing w:line="500" w:lineRule="exact"/>
        <w:rPr>
          <w:rFonts w:eastAsia="方正仿宋_GBK"/>
          <w:color w:val="auto"/>
          <w:sz w:val="28"/>
          <w:szCs w:val="28"/>
          <w:highlight w:val="none"/>
        </w:rPr>
      </w:pPr>
      <w:r/>
      <w:bookmarkStart w:id="52" w:name="_Hlt26670360"/>
      <w:r/>
      <w:bookmarkEnd w:id="52"/>
      <w:r/>
      <w:bookmarkStart w:id="53" w:name="_Hlt26668975"/>
      <w:r/>
      <w:bookmarkEnd w:id="53"/>
      <w:r/>
      <w:bookmarkStart w:id="54" w:name="_Hlt26954838"/>
      <w:r/>
      <w:bookmarkEnd w:id="54"/>
      <w:r/>
      <w:bookmarkStart w:id="55" w:name="_Toc49090511"/>
      <w:r/>
      <w:bookmarkStart w:id="56" w:name="_Toc14577360"/>
      <w:r>
        <w:rPr>
          <w:rFonts w:eastAsia="方正仿宋_GBK"/>
          <w:color w:val="auto"/>
          <w:sz w:val="28"/>
          <w:szCs w:val="28"/>
          <w:highlight w:val="none"/>
        </w:rPr>
        <w:t xml:space="preserve">3.投标有效期</w:t>
      </w:r>
      <w:bookmarkEnd w:id="55"/>
      <w:r/>
      <w:bookmarkEnd w:id="56"/>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3.1投标有效期为</w:t>
      </w:r>
      <w:r>
        <w:rPr>
          <w:rFonts w:hint="eastAsia" w:eastAsia="方正仿宋_GBK"/>
          <w:bCs/>
          <w:color w:val="auto"/>
          <w:sz w:val="28"/>
          <w:szCs w:val="28"/>
          <w:highlight w:val="none"/>
          <w:lang w:eastAsia="zh-CN"/>
        </w:rPr>
        <w:t xml:space="preserve">代理机构</w:t>
      </w:r>
      <w:r>
        <w:rPr>
          <w:rFonts w:eastAsia="方正仿宋_GBK"/>
          <w:bCs/>
          <w:color w:val="auto"/>
          <w:sz w:val="28"/>
          <w:szCs w:val="28"/>
          <w:highlight w:val="none"/>
        </w:rPr>
        <w:t xml:space="preserve">规定的开标之日后</w:t>
      </w:r>
      <w:r>
        <w:rPr>
          <w:rFonts w:eastAsia="方正仿宋_GBK"/>
          <w:b/>
          <w:color w:val="auto"/>
          <w:sz w:val="28"/>
          <w:szCs w:val="28"/>
          <w:highlight w:val="none"/>
          <w:u w:val="single"/>
        </w:rPr>
        <w:t xml:space="preserve">六十（60）天</w:t>
      </w:r>
      <w:r>
        <w:rPr>
          <w:rFonts w:eastAsia="方正仿宋_GBK"/>
          <w:bCs/>
          <w:color w:val="auto"/>
          <w:sz w:val="28"/>
          <w:szCs w:val="28"/>
          <w:highlight w:val="none"/>
        </w:rPr>
        <w:t xml:space="preserve">。投标有效期比规定短的将被视为非响应性投标而予以拒绝。</w:t>
      </w:r>
      <w:r/>
    </w:p>
    <w:p>
      <w:pPr>
        <w:pStyle w:val="616"/>
        <w:jc w:val="both"/>
        <w:spacing w:line="500" w:lineRule="exact"/>
        <w:rPr>
          <w:rFonts w:eastAsia="方正仿宋_GBK"/>
          <w:b/>
          <w:bCs/>
          <w:color w:val="auto"/>
          <w:sz w:val="28"/>
          <w:szCs w:val="28"/>
          <w:highlight w:val="none"/>
        </w:rPr>
      </w:pPr>
      <w:r>
        <w:rPr>
          <w:rFonts w:eastAsia="方正仿宋_GBK"/>
          <w:color w:val="auto"/>
          <w:sz w:val="28"/>
          <w:szCs w:val="28"/>
          <w:highlight w:val="none"/>
        </w:rPr>
        <w:t xml:space="preserve">4.投标有效期的延长</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4.1在特殊情况下，</w:t>
      </w:r>
      <w:r>
        <w:rPr>
          <w:rFonts w:hint="eastAsia" w:eastAsia="方正仿宋_GBK"/>
          <w:bCs/>
          <w:color w:val="auto"/>
          <w:sz w:val="28"/>
          <w:szCs w:val="28"/>
          <w:highlight w:val="none"/>
          <w:lang w:eastAsia="zh-CN"/>
        </w:rPr>
        <w:t xml:space="preserve">代理机构</w:t>
      </w:r>
      <w:r>
        <w:rPr>
          <w:rFonts w:eastAsia="方正仿宋_GBK"/>
          <w:bCs/>
          <w:color w:val="auto"/>
          <w:sz w:val="28"/>
          <w:szCs w:val="28"/>
          <w:highlight w:val="none"/>
        </w:rPr>
        <w:t xml:space="preserve">于原投标有效期满之前，可向投标人提出延长投标有效期的要求。这种要求与答复均应采用书面形式。投标人可以拒绝</w:t>
      </w:r>
      <w:r>
        <w:rPr>
          <w:rFonts w:hint="eastAsia" w:eastAsia="方正仿宋_GBK"/>
          <w:bCs/>
          <w:color w:val="auto"/>
          <w:sz w:val="28"/>
          <w:szCs w:val="28"/>
          <w:highlight w:val="none"/>
          <w:lang w:eastAsia="zh-CN"/>
        </w:rPr>
        <w:t xml:space="preserve">代理机构</w:t>
      </w:r>
      <w:r>
        <w:rPr>
          <w:rFonts w:eastAsia="方正仿宋_GBK"/>
          <w:bCs/>
          <w:color w:val="auto"/>
          <w:sz w:val="28"/>
          <w:szCs w:val="28"/>
          <w:highlight w:val="none"/>
        </w:rPr>
        <w:t xml:space="preserve">的这一要求而放弃投标，同意延长投标有效期的投标人既不能要求也不允许修改其投标文件。</w:t>
      </w:r>
      <w:r>
        <w:rPr>
          <w:rFonts w:eastAsia="方正仿宋_GBK"/>
          <w:color w:val="auto"/>
          <w:sz w:val="28"/>
          <w:szCs w:val="28"/>
          <w:highlight w:val="none"/>
        </w:rPr>
        <w:t xml:space="preserve">受投标有效期约束的所有权利与义务均延长至新的有效期</w:t>
      </w:r>
      <w:r>
        <w:rPr>
          <w:rFonts w:eastAsia="方正仿宋_GBK"/>
          <w:bCs/>
          <w:color w:val="auto"/>
          <w:sz w:val="28"/>
          <w:szCs w:val="28"/>
          <w:highlight w:val="none"/>
        </w:rPr>
        <w:t xml:space="preserve">。</w:t>
      </w:r>
      <w:r/>
    </w:p>
    <w:p>
      <w:pPr>
        <w:pStyle w:val="615"/>
        <w:ind w:firstLine="562"/>
        <w:spacing w:before="0" w:after="0" w:line="500" w:lineRule="exact"/>
        <w:rPr>
          <w:rFonts w:eastAsia="方正仿宋_GBK"/>
          <w:color w:val="auto"/>
          <w:sz w:val="28"/>
          <w:szCs w:val="28"/>
          <w:highlight w:val="none"/>
        </w:rPr>
      </w:pPr>
      <w:r/>
      <w:bookmarkStart w:id="57" w:name="_Hlt26954739"/>
      <w:r/>
      <w:bookmarkEnd w:id="57"/>
      <w:r/>
      <w:bookmarkStart w:id="58" w:name="_Hlt26954852"/>
      <w:r/>
      <w:bookmarkEnd w:id="58"/>
      <w:r/>
      <w:bookmarkStart w:id="59" w:name="_Toc16938540"/>
      <w:r/>
      <w:bookmarkStart w:id="60" w:name="_Toc20823296"/>
      <w:r/>
      <w:bookmarkStart w:id="61" w:name="_Toc513029224"/>
      <w:r/>
      <w:bookmarkStart w:id="62" w:name="_Toc120614217"/>
      <w:r>
        <w:rPr>
          <w:rFonts w:eastAsia="方正仿宋_GBK"/>
          <w:color w:val="auto"/>
          <w:sz w:val="28"/>
          <w:szCs w:val="28"/>
          <w:highlight w:val="none"/>
        </w:rPr>
        <w:t xml:space="preserve">四</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投标文件的递交</w:t>
      </w:r>
      <w:bookmarkEnd w:id="59"/>
      <w:r/>
      <w:bookmarkEnd w:id="60"/>
      <w:r/>
      <w:bookmarkEnd w:id="61"/>
      <w:r/>
      <w:bookmarkEnd w:id="62"/>
      <w:r/>
      <w:r/>
    </w:p>
    <w:p>
      <w:pPr>
        <w:pStyle w:val="616"/>
        <w:ind w:firstLine="560"/>
        <w:jc w:val="both"/>
        <w:spacing w:line="500" w:lineRule="exact"/>
        <w:rPr>
          <w:rFonts w:eastAsia="方正仿宋_GBK"/>
          <w:color w:val="auto"/>
          <w:sz w:val="28"/>
          <w:szCs w:val="28"/>
          <w:highlight w:val="none"/>
        </w:rPr>
      </w:pPr>
      <w:r/>
      <w:bookmarkStart w:id="63" w:name="_Toc16938541"/>
      <w:r/>
      <w:bookmarkStart w:id="64" w:name="_Toc513029225"/>
      <w:r/>
      <w:bookmarkStart w:id="65" w:name="_Toc20823297"/>
      <w:r/>
      <w:bookmarkStart w:id="66" w:name="_Toc462564084"/>
      <w:r>
        <w:rPr>
          <w:rFonts w:eastAsia="方正仿宋_GBK"/>
          <w:color w:val="auto"/>
          <w:sz w:val="28"/>
          <w:szCs w:val="28"/>
          <w:highlight w:val="none"/>
        </w:rPr>
        <w:t xml:space="preserve">1.投标文件</w:t>
      </w:r>
      <w:bookmarkEnd w:id="63"/>
      <w:r/>
      <w:bookmarkEnd w:id="64"/>
      <w:r/>
      <w:bookmarkEnd w:id="65"/>
      <w:r/>
      <w:bookmarkEnd w:id="66"/>
      <w:r>
        <w:rPr>
          <w:rFonts w:eastAsia="方正仿宋_GBK"/>
          <w:color w:val="auto"/>
          <w:sz w:val="28"/>
          <w:szCs w:val="28"/>
          <w:highlight w:val="none"/>
        </w:rPr>
        <w:t xml:space="preserve">的递交</w:t>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bookmarkStart w:id="67" w:name="_Toc16938542"/>
      <w:r/>
      <w:bookmarkStart w:id="68" w:name="_Toc513029226"/>
      <w:r/>
      <w:bookmarkStart w:id="69" w:name="_Toc20823298"/>
      <w:r>
        <w:rPr>
          <w:rFonts w:hint="eastAsia" w:eastAsia="方正仿宋_GBK"/>
          <w:bCs/>
          <w:color w:val="auto"/>
          <w:sz w:val="28"/>
          <w:szCs w:val="28"/>
          <w:highlight w:val="none"/>
        </w:rPr>
        <w:t xml:space="preserve">投标人</w:t>
      </w:r>
      <w:r>
        <w:rPr>
          <w:rFonts w:eastAsia="方正仿宋_GBK"/>
          <w:bCs/>
          <w:color w:val="auto"/>
          <w:sz w:val="28"/>
          <w:szCs w:val="28"/>
          <w:highlight w:val="none"/>
        </w:rPr>
        <w:t xml:space="preserve">应当按照</w:t>
      </w:r>
      <w:r>
        <w:rPr>
          <w:rFonts w:hint="eastAsia" w:eastAsia="方正仿宋_GBK"/>
          <w:bCs/>
          <w:color w:val="auto"/>
          <w:sz w:val="28"/>
          <w:szCs w:val="28"/>
          <w:highlight w:val="none"/>
        </w:rPr>
        <w:t xml:space="preserve">江苏政府采购网</w:t>
      </w:r>
      <w:r>
        <w:rPr>
          <w:rFonts w:eastAsia="方正仿宋_GBK"/>
          <w:bCs/>
          <w:color w:val="auto"/>
          <w:sz w:val="28"/>
          <w:szCs w:val="28"/>
          <w:highlight w:val="none"/>
        </w:rPr>
        <w:t xml:space="preserve">—资料下载中</w:t>
      </w:r>
      <w:r>
        <w:rPr>
          <w:rFonts w:hint="eastAsia" w:eastAsia="方正仿宋_GBK"/>
          <w:bCs/>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规定，在</w:t>
      </w:r>
      <w:r>
        <w:rPr>
          <w:rFonts w:eastAsia="方正仿宋_GBK"/>
          <w:color w:val="auto"/>
          <w:sz w:val="28"/>
          <w:szCs w:val="28"/>
          <w:highlight w:val="none"/>
        </w:rPr>
        <w:t xml:space="preserve">响应文件提交</w:t>
      </w:r>
      <w:r>
        <w:rPr>
          <w:rFonts w:eastAsia="方正仿宋_GBK"/>
          <w:bCs/>
          <w:color w:val="auto"/>
          <w:sz w:val="28"/>
          <w:szCs w:val="28"/>
          <w:highlight w:val="none"/>
        </w:rPr>
        <w:t xml:space="preserve">截止时间前</w:t>
      </w:r>
      <w:r>
        <w:rPr>
          <w:rFonts w:hint="eastAsia" w:eastAsia="方正仿宋_GBK"/>
          <w:bCs/>
          <w:color w:val="auto"/>
          <w:sz w:val="28"/>
          <w:szCs w:val="28"/>
          <w:highlight w:val="none"/>
        </w:rPr>
        <w:t xml:space="preserve">按要求</w:t>
      </w:r>
      <w:r>
        <w:rPr>
          <w:rFonts w:eastAsia="方正仿宋_GBK"/>
          <w:bCs/>
          <w:color w:val="auto"/>
          <w:sz w:val="28"/>
          <w:szCs w:val="28"/>
          <w:highlight w:val="none"/>
        </w:rPr>
        <w:t xml:space="preserve">制作并上传电子响应文件。</w:t>
      </w:r>
      <w:r/>
    </w:p>
    <w:p>
      <w:pPr>
        <w:pStyle w:val="616"/>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2.投标截止日期</w:t>
      </w:r>
      <w:bookmarkEnd w:id="67"/>
      <w:r/>
      <w:bookmarkEnd w:id="68"/>
      <w:r/>
      <w:bookmarkEnd w:id="69"/>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2.1投标人上传电子投标文件的时间不得迟于招标公告中规定的投标截止时间。</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投标人应充分考虑到网络环境、网络带宽</w:t>
      </w:r>
      <w:r>
        <w:rPr>
          <w:rFonts w:hint="eastAsia" w:eastAsia="方正仿宋_GBK"/>
          <w:bCs/>
          <w:color w:val="auto"/>
          <w:sz w:val="28"/>
          <w:szCs w:val="28"/>
          <w:highlight w:val="none"/>
        </w:rPr>
        <w:t xml:space="preserve">、C</w:t>
      </w:r>
      <w:r>
        <w:rPr>
          <w:rFonts w:eastAsia="方正仿宋_GBK"/>
          <w:bCs/>
          <w:color w:val="auto"/>
          <w:sz w:val="28"/>
          <w:szCs w:val="28"/>
          <w:highlight w:val="none"/>
        </w:rPr>
        <w:t xml:space="preserve">A</w:t>
      </w:r>
      <w:r>
        <w:rPr>
          <w:rFonts w:hint="eastAsia" w:eastAsia="方正仿宋_GBK"/>
          <w:bCs/>
          <w:color w:val="auto"/>
          <w:sz w:val="28"/>
          <w:szCs w:val="28"/>
          <w:highlight w:val="none"/>
        </w:rPr>
        <w:t xml:space="preserve">数字证书及电子签章故障</w:t>
      </w:r>
      <w:r>
        <w:rPr>
          <w:rFonts w:eastAsia="方正仿宋_GBK"/>
          <w:bCs/>
          <w:color w:val="auto"/>
          <w:sz w:val="28"/>
          <w:szCs w:val="28"/>
          <w:highlight w:val="none"/>
        </w:rPr>
        <w:t xml:space="preserve">等风险因素，如因投标人自身原因造成的电子投标文件上传不成功由投标人自行承担全部责任。</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2.2</w:t>
      </w:r>
      <w:r>
        <w:rPr>
          <w:rFonts w:hint="eastAsia" w:eastAsia="方正仿宋_GBK"/>
          <w:bCs/>
          <w:color w:val="auto"/>
          <w:sz w:val="28"/>
          <w:szCs w:val="28"/>
          <w:highlight w:val="none"/>
          <w:lang w:eastAsia="zh-CN"/>
        </w:rPr>
        <w:t xml:space="preserve">代理机构</w:t>
      </w:r>
      <w:r>
        <w:rPr>
          <w:rFonts w:eastAsia="方正仿宋_GBK"/>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616"/>
        <w:ind w:firstLine="560"/>
        <w:jc w:val="both"/>
        <w:spacing w:line="500" w:lineRule="exact"/>
        <w:rPr>
          <w:rFonts w:eastAsia="方正仿宋_GBK"/>
          <w:color w:val="auto"/>
          <w:sz w:val="28"/>
          <w:szCs w:val="28"/>
          <w:highlight w:val="none"/>
        </w:rPr>
      </w:pPr>
      <w:r/>
      <w:bookmarkStart w:id="70" w:name="_Toc513029227"/>
      <w:r/>
      <w:bookmarkStart w:id="71" w:name="_Toc20823299"/>
      <w:r/>
      <w:bookmarkStart w:id="72" w:name="_Toc16938543"/>
      <w:r>
        <w:rPr>
          <w:rFonts w:eastAsia="方正仿宋_GBK"/>
          <w:color w:val="auto"/>
          <w:sz w:val="28"/>
          <w:szCs w:val="28"/>
          <w:highlight w:val="none"/>
        </w:rPr>
        <w:t xml:space="preserve">3.投标文件</w:t>
      </w:r>
      <w:bookmarkEnd w:id="70"/>
      <w:r/>
      <w:bookmarkEnd w:id="71"/>
      <w:r/>
      <w:bookmarkEnd w:id="72"/>
      <w:r>
        <w:rPr>
          <w:rFonts w:eastAsia="方正仿宋_GBK"/>
          <w:color w:val="auto"/>
          <w:sz w:val="28"/>
          <w:szCs w:val="28"/>
          <w:highlight w:val="none"/>
        </w:rPr>
        <w:t xml:space="preserve">的拒收</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w:t>
      </w:r>
      <w:r>
        <w:rPr>
          <w:rFonts w:hint="eastAsia" w:eastAsia="方正仿宋_GBK"/>
          <w:bCs/>
          <w:color w:val="auto"/>
          <w:sz w:val="28"/>
          <w:szCs w:val="28"/>
          <w:highlight w:val="none"/>
          <w:lang w:eastAsia="zh-CN"/>
        </w:rPr>
        <w:t xml:space="preserve">代理机构</w:t>
      </w:r>
      <w:r>
        <w:rPr>
          <w:rFonts w:eastAsia="方正仿宋_GBK"/>
          <w:bCs/>
          <w:color w:val="auto"/>
          <w:sz w:val="28"/>
          <w:szCs w:val="28"/>
          <w:highlight w:val="none"/>
        </w:rPr>
        <w:t xml:space="preserve">拒绝接收在其规定的投标截止时间后上传的任何投标文件。</w:t>
      </w:r>
      <w:r/>
    </w:p>
    <w:p>
      <w:pPr>
        <w:pStyle w:val="616"/>
        <w:ind w:firstLine="560"/>
        <w:jc w:val="both"/>
        <w:spacing w:line="500" w:lineRule="exact"/>
        <w:rPr>
          <w:rFonts w:eastAsia="方正仿宋_GBK"/>
          <w:color w:val="auto"/>
          <w:sz w:val="28"/>
          <w:szCs w:val="28"/>
          <w:highlight w:val="none"/>
        </w:rPr>
      </w:pPr>
      <w:r/>
      <w:bookmarkStart w:id="73" w:name="_Toc20823300"/>
      <w:r/>
      <w:bookmarkStart w:id="74" w:name="_Toc16938544"/>
      <w:r/>
      <w:bookmarkStart w:id="75" w:name="_Toc513029228"/>
      <w:r>
        <w:rPr>
          <w:rFonts w:eastAsia="方正仿宋_GBK"/>
          <w:color w:val="auto"/>
          <w:sz w:val="28"/>
          <w:szCs w:val="28"/>
          <w:highlight w:val="none"/>
        </w:rPr>
        <w:t xml:space="preserve">4.投标文件的撤回和修改</w:t>
      </w:r>
      <w:bookmarkEnd w:id="73"/>
      <w:r/>
      <w:bookmarkEnd w:id="74"/>
      <w:r/>
      <w:bookmarkEnd w:id="75"/>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4.1投标文件的撤回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4.1.1电子投标文件的撤回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投标人可在投标截止时间前，撤回其电子投标文件，具体操作方法见《</w:t>
      </w:r>
      <w:r>
        <w:rPr>
          <w:rFonts w:hint="eastAsia" w:eastAsia="方正仿宋_GBK"/>
          <w:color w:val="auto"/>
          <w:sz w:val="28"/>
          <w:szCs w:val="28"/>
          <w:highlight w:val="none"/>
        </w:rPr>
        <w:t xml:space="preserve">江苏省政府采购管理交易系统（苏采云）供应商操作指南</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4.1.2投标人撤回电子投标文件，则认为其不再参与本项目投标活动。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4.2投标文件的修改</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投标人可在投标截止时间前，对其电子投标文件进行修改，具体操作方法见</w:t>
      </w:r>
      <w:r>
        <w:rPr>
          <w:rFonts w:eastAsia="方正仿宋_GBK"/>
          <w:color w:val="auto"/>
          <w:sz w:val="28"/>
          <w:szCs w:val="28"/>
          <w:highlight w:val="none"/>
        </w:rPr>
        <w:t xml:space="preserve">《</w:t>
      </w:r>
      <w:r>
        <w:rPr>
          <w:rFonts w:hint="eastAsia" w:eastAsia="方正仿宋_GBK"/>
          <w:color w:val="auto"/>
          <w:sz w:val="28"/>
          <w:szCs w:val="28"/>
          <w:highlight w:val="none"/>
        </w:rPr>
        <w:t xml:space="preserve">江苏省政府采购管理交易系统（苏采云）供应商操作指南</w:t>
      </w:r>
      <w:r>
        <w:rPr>
          <w:rFonts w:eastAsia="方正仿宋_GBK"/>
          <w:color w:val="auto"/>
          <w:sz w:val="28"/>
          <w:szCs w:val="28"/>
          <w:highlight w:val="none"/>
        </w:rPr>
        <w:t xml:space="preserve">》</w:t>
      </w:r>
      <w:r>
        <w:rPr>
          <w:rFonts w:eastAsia="方正仿宋_GBK"/>
          <w:bCs/>
          <w:color w:val="auto"/>
          <w:sz w:val="28"/>
          <w:szCs w:val="28"/>
          <w:highlight w:val="none"/>
        </w:rPr>
        <w:t xml:space="preserve">。</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4.3</w:t>
      </w:r>
      <w:r>
        <w:rPr>
          <w:rFonts w:eastAsia="方正仿宋_GBK"/>
          <w:bCs/>
          <w:color w:val="auto"/>
          <w:sz w:val="28"/>
          <w:szCs w:val="28"/>
          <w:highlight w:val="none"/>
        </w:rPr>
        <w:t xml:space="preserve">在投标截止时间之后，投标人不得对其电子投标文件作任何修改。</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4.4</w:t>
      </w:r>
      <w:r>
        <w:rPr>
          <w:rFonts w:eastAsia="方正仿宋_GBK"/>
          <w:bCs/>
          <w:color w:val="auto"/>
          <w:sz w:val="28"/>
          <w:szCs w:val="28"/>
          <w:highlight w:val="none"/>
        </w:rPr>
        <w:t xml:space="preserve">在投标截止时间至招标文件中规定的投标有效期满之间的这段时间内，投标人不得撤回其投标。</w:t>
      </w:r>
      <w:r/>
    </w:p>
    <w:p>
      <w:pPr>
        <w:pStyle w:val="615"/>
        <w:ind w:firstLine="562"/>
        <w:spacing w:before="0" w:after="0" w:line="500" w:lineRule="exact"/>
        <w:rPr>
          <w:rFonts w:eastAsia="方正仿宋_GBK"/>
          <w:color w:val="auto"/>
          <w:sz w:val="28"/>
          <w:szCs w:val="28"/>
          <w:highlight w:val="none"/>
        </w:rPr>
      </w:pPr>
      <w:r/>
      <w:bookmarkStart w:id="76" w:name="_Toc20823301"/>
      <w:r/>
      <w:bookmarkStart w:id="77" w:name="_Toc513029229"/>
      <w:r/>
      <w:bookmarkStart w:id="78" w:name="_Toc16938545"/>
      <w:r/>
      <w:bookmarkStart w:id="79" w:name="_Toc120614218"/>
      <w:r>
        <w:rPr>
          <w:rFonts w:eastAsia="方正仿宋_GBK"/>
          <w:color w:val="auto"/>
          <w:sz w:val="28"/>
          <w:szCs w:val="28"/>
          <w:highlight w:val="none"/>
        </w:rPr>
        <w:t xml:space="preserve">五</w:t>
      </w:r>
      <w:r>
        <w:rPr>
          <w:rFonts w:hint="eastAsia" w:eastAsia="方正仿宋_GBK"/>
          <w:color w:val="auto"/>
          <w:sz w:val="28"/>
          <w:szCs w:val="28"/>
          <w:highlight w:val="none"/>
        </w:rPr>
        <w:t xml:space="preserve">、</w:t>
      </w:r>
      <w:r>
        <w:rPr>
          <w:rFonts w:eastAsia="方正仿宋_GBK"/>
          <w:color w:val="auto"/>
          <w:sz w:val="28"/>
          <w:szCs w:val="28"/>
          <w:highlight w:val="none"/>
        </w:rPr>
        <w:t xml:space="preserve">开标与评标</w:t>
      </w:r>
      <w:bookmarkEnd w:id="76"/>
      <w:r/>
      <w:bookmarkEnd w:id="77"/>
      <w:r/>
      <w:bookmarkEnd w:id="78"/>
      <w:r/>
      <w:bookmarkEnd w:id="79"/>
      <w:r/>
      <w:r/>
    </w:p>
    <w:p>
      <w:pPr>
        <w:pStyle w:val="616"/>
        <w:ind w:firstLine="560"/>
        <w:jc w:val="both"/>
        <w:spacing w:line="500" w:lineRule="exact"/>
        <w:rPr>
          <w:rFonts w:eastAsia="方正仿宋_GBK"/>
          <w:color w:val="auto"/>
          <w:sz w:val="28"/>
          <w:szCs w:val="28"/>
          <w:highlight w:val="none"/>
        </w:rPr>
      </w:pPr>
      <w:r/>
      <w:bookmarkStart w:id="80" w:name="_Toc16938546"/>
      <w:r/>
      <w:bookmarkStart w:id="81" w:name="_Toc513029230"/>
      <w:r/>
      <w:bookmarkStart w:id="82" w:name="_Toc20823302"/>
      <w:r>
        <w:rPr>
          <w:rFonts w:eastAsia="方正仿宋_GBK"/>
          <w:color w:val="auto"/>
          <w:sz w:val="28"/>
          <w:szCs w:val="28"/>
          <w:highlight w:val="none"/>
        </w:rPr>
        <w:t xml:space="preserve">1开标</w:t>
      </w:r>
      <w:bookmarkEnd w:id="80"/>
      <w:r/>
      <w:bookmarkEnd w:id="81"/>
      <w:r/>
      <w:bookmarkEnd w:id="82"/>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r>
        <w:rPr>
          <w:rFonts w:hint="eastAsia" w:eastAsia="方正仿宋_GBK"/>
          <w:bCs/>
          <w:color w:val="auto"/>
          <w:sz w:val="28"/>
          <w:szCs w:val="28"/>
          <w:highlight w:val="none"/>
          <w:lang w:eastAsia="zh-CN"/>
        </w:rPr>
        <w:t xml:space="preserve">代理机构</w:t>
      </w:r>
      <w:r>
        <w:rPr>
          <w:rFonts w:eastAsia="方正仿宋_GBK"/>
          <w:bCs/>
          <w:color w:val="auto"/>
          <w:sz w:val="28"/>
          <w:szCs w:val="28"/>
          <w:highlight w:val="none"/>
        </w:rPr>
        <w:t xml:space="preserve">将在招标公告中规定的时间和地点组织公开开标。</w:t>
      </w:r>
      <w:r/>
    </w:p>
    <w:p>
      <w:pPr>
        <w:ind w:firstLine="556"/>
        <w:spacing w:line="500" w:lineRule="exact"/>
        <w:rPr>
          <w:rFonts w:eastAsia="方正仿宋_GBK"/>
          <w:color w:val="auto"/>
          <w:sz w:val="28"/>
          <w:szCs w:val="28"/>
          <w:highlight w:val="none"/>
        </w:rPr>
      </w:pPr>
      <w:r>
        <w:rPr>
          <w:rFonts w:eastAsia="方正仿宋_GBK"/>
          <w:bCs/>
          <w:color w:val="auto"/>
          <w:sz w:val="28"/>
          <w:szCs w:val="28"/>
          <w:highlight w:val="none"/>
        </w:rPr>
        <w:t xml:space="preserve">1.2开标仪</w:t>
      </w:r>
      <w:r>
        <w:rPr>
          <w:rFonts w:eastAsia="方正仿宋_GBK"/>
          <w:color w:val="auto"/>
          <w:sz w:val="28"/>
          <w:szCs w:val="28"/>
          <w:highlight w:val="none"/>
        </w:rPr>
        <w:t xml:space="preserve">式由</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组织，在</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系统中进行开标，并公布各</w:t>
      </w:r>
      <w:r>
        <w:rPr>
          <w:rFonts w:hint="eastAsia" w:eastAsia="方正仿宋_GBK"/>
          <w:color w:val="auto"/>
          <w:sz w:val="28"/>
          <w:szCs w:val="28"/>
          <w:highlight w:val="none"/>
        </w:rPr>
        <w:t xml:space="preserve">投标人</w:t>
      </w:r>
      <w:r>
        <w:rPr>
          <w:rFonts w:eastAsia="方正仿宋_GBK"/>
          <w:color w:val="auto"/>
          <w:sz w:val="28"/>
          <w:szCs w:val="28"/>
          <w:highlight w:val="none"/>
        </w:rPr>
        <w:t xml:space="preserve">的报价。</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1.3投标人在开标过程中涉及到的投标文件解密、开标结果确认等工作，按照《</w:t>
      </w:r>
      <w:r>
        <w:rPr>
          <w:rFonts w:hint="eastAsia"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》执行。</w:t>
      </w:r>
      <w:r/>
    </w:p>
    <w:p>
      <w:pPr>
        <w:pStyle w:val="616"/>
        <w:ind w:firstLine="560"/>
        <w:jc w:val="both"/>
        <w:spacing w:line="500" w:lineRule="exact"/>
        <w:rPr>
          <w:rFonts w:eastAsia="方正仿宋_GBK"/>
          <w:color w:val="auto"/>
          <w:sz w:val="28"/>
          <w:szCs w:val="28"/>
          <w:highlight w:val="none"/>
        </w:rPr>
      </w:pPr>
      <w:r/>
      <w:bookmarkStart w:id="83" w:name="_Toc20823303"/>
      <w:r/>
      <w:bookmarkStart w:id="84" w:name="_Toc16938547"/>
      <w:r/>
      <w:bookmarkStart w:id="85" w:name="_Toc513029231"/>
      <w:r>
        <w:rPr>
          <w:rFonts w:eastAsia="方正仿宋_GBK"/>
          <w:color w:val="auto"/>
          <w:sz w:val="28"/>
          <w:szCs w:val="28"/>
          <w:highlight w:val="none"/>
        </w:rPr>
        <w:t xml:space="preserve">2评标委员会</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2.1开标后，</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将组织评标委员会（以下简称评委会）进行</w:t>
      </w:r>
      <w:r>
        <w:rPr>
          <w:rFonts w:eastAsia="方正仿宋_GBK"/>
          <w:color w:val="auto"/>
          <w:sz w:val="28"/>
          <w:szCs w:val="28"/>
          <w:highlight w:val="none"/>
        </w:rPr>
        <w:t xml:space="preserve">评标。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2.3评委会独立工作，负责评审所有投标文件并确定中标</w:t>
      </w:r>
      <w:r>
        <w:rPr>
          <w:rFonts w:hint="eastAsia" w:eastAsia="方正仿宋_GBK"/>
          <w:color w:val="auto"/>
          <w:sz w:val="28"/>
          <w:szCs w:val="28"/>
          <w:highlight w:val="none"/>
        </w:rPr>
        <w:t xml:space="preserve">候选人</w:t>
      </w:r>
      <w:r>
        <w:rPr>
          <w:rFonts w:eastAsia="方正仿宋_GBK"/>
          <w:color w:val="auto"/>
          <w:sz w:val="28"/>
          <w:szCs w:val="28"/>
          <w:highlight w:val="none"/>
        </w:rPr>
        <w:t xml:space="preserve">。</w:t>
      </w:r>
      <w:r/>
    </w:p>
    <w:p>
      <w:pPr>
        <w:pStyle w:val="616"/>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3.评标过程的保密与公正</w:t>
      </w:r>
      <w:bookmarkEnd w:id="83"/>
      <w:bookmarkEnd w:id="84"/>
      <w:bookmarkEnd w:id="85"/>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3.1</w:t>
      </w:r>
      <w:r>
        <w:rPr>
          <w:rFonts w:eastAsia="方正仿宋_GBK"/>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eastAsia="方正仿宋_GBK"/>
          <w:bCs/>
          <w:color w:val="auto"/>
          <w:sz w:val="28"/>
          <w:szCs w:val="28"/>
          <w:highlight w:val="none"/>
          <w:lang w:eastAsia="zh-CN"/>
        </w:rPr>
        <w:t xml:space="preserve">代理机构</w:t>
      </w:r>
      <w:r>
        <w:rPr>
          <w:rFonts w:eastAsia="方正仿宋_GBK"/>
          <w:bCs/>
          <w:color w:val="auto"/>
          <w:sz w:val="28"/>
          <w:szCs w:val="28"/>
          <w:highlight w:val="none"/>
        </w:rPr>
        <w:t xml:space="preserve">均不得向投标人或与评标无关的其他人员透露。</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3.3在评标期间，</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将设专门人员与投标人联系。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3.4</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和评标委员会不向未中标的投标人解释未中标原因，也不公布评标过程中的相关细节。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3.5</w:t>
      </w:r>
      <w:r>
        <w:rPr>
          <w:rFonts w:hint="eastAsia" w:eastAsia="方正仿宋_GBK"/>
          <w:color w:val="auto"/>
          <w:sz w:val="28"/>
          <w:szCs w:val="28"/>
          <w:highlight w:val="none"/>
        </w:rPr>
        <w:t xml:space="preserve">采用综合评分法的项目，未中标的投标人可于中标结果公告期限届满之日起通过“苏采云”系统查看自己的评审得分及排序情况</w:t>
      </w:r>
      <w:r>
        <w:rPr>
          <w:rFonts w:eastAsia="方正仿宋_GBK"/>
          <w:color w:val="auto"/>
          <w:sz w:val="28"/>
          <w:szCs w:val="28"/>
          <w:highlight w:val="none"/>
        </w:rPr>
        <w:t xml:space="preserve">。</w:t>
      </w:r>
      <w:r/>
    </w:p>
    <w:p>
      <w:pPr>
        <w:pStyle w:val="616"/>
        <w:ind w:firstLine="560"/>
        <w:jc w:val="both"/>
        <w:spacing w:line="500" w:lineRule="exact"/>
        <w:rPr>
          <w:rFonts w:eastAsia="方正仿宋_GBK"/>
          <w:color w:val="auto"/>
          <w:sz w:val="28"/>
          <w:szCs w:val="28"/>
          <w:highlight w:val="none"/>
        </w:rPr>
      </w:pPr>
      <w:r/>
      <w:bookmarkStart w:id="86" w:name="_Toc513029232"/>
      <w:r/>
      <w:bookmarkStart w:id="87" w:name="_Toc20823304"/>
      <w:r/>
      <w:bookmarkStart w:id="88" w:name="_Toc16938548"/>
      <w:r>
        <w:rPr>
          <w:rFonts w:eastAsia="方正仿宋_GBK"/>
          <w:color w:val="auto"/>
          <w:sz w:val="28"/>
          <w:szCs w:val="28"/>
          <w:highlight w:val="none"/>
        </w:rPr>
        <w:t xml:space="preserve">4.投标的澄清</w:t>
      </w:r>
      <w:bookmarkEnd w:id="86"/>
      <w:r/>
      <w:bookmarkEnd w:id="87"/>
      <w:r/>
      <w:bookmarkEnd w:id="88"/>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4.2接到评委会澄清要求的投标人应派人按评委会规定的时间和格式在</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系统中</w:t>
      </w:r>
      <w:r>
        <w:rPr>
          <w:rFonts w:hint="eastAsia" w:eastAsia="方正仿宋_GBK"/>
          <w:color w:val="auto"/>
          <w:sz w:val="28"/>
          <w:szCs w:val="28"/>
          <w:highlight w:val="none"/>
          <w:lang w:eastAsia="zh-CN"/>
        </w:rPr>
        <w:t xml:space="preserve">作出</w:t>
      </w:r>
      <w:r>
        <w:rPr>
          <w:rFonts w:eastAsia="方正仿宋_GBK"/>
          <w:color w:val="auto"/>
          <w:sz w:val="28"/>
          <w:szCs w:val="28"/>
          <w:highlight w:val="none"/>
        </w:rPr>
        <w:t xml:space="preserve">澄清，澄清的内容作为投标文件的补充部分，但投标的价格和实质性的内容不得做任何更改。具体操作方式见</w:t>
      </w:r>
      <w:r>
        <w:rPr>
          <w:rFonts w:eastAsia="方正仿宋_GBK"/>
          <w:bCs/>
          <w:color w:val="auto"/>
          <w:sz w:val="28"/>
          <w:szCs w:val="28"/>
          <w:highlight w:val="none"/>
        </w:rPr>
        <w:t xml:space="preserve">《</w:t>
      </w:r>
      <w:r>
        <w:rPr>
          <w:rFonts w:hint="eastAsia" w:eastAsia="方正仿宋_GBK"/>
          <w:color w:val="auto"/>
          <w:sz w:val="28"/>
          <w:szCs w:val="28"/>
          <w:highlight w:val="none"/>
        </w:rPr>
        <w:t xml:space="preserve">江苏省政府采购管理交易系统（苏采云）供应商操作指南</w:t>
      </w:r>
      <w:r>
        <w:rPr>
          <w:rFonts w:eastAsia="方正仿宋_GBK"/>
          <w:bCs/>
          <w:color w:val="auto"/>
          <w:sz w:val="28"/>
          <w:szCs w:val="28"/>
          <w:highlight w:val="none"/>
        </w:rPr>
        <w:t xml:space="preserve">》</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4.3接到评委会澄清要求的投标人如未按规定</w:t>
      </w:r>
      <w:r>
        <w:rPr>
          <w:rFonts w:hint="eastAsia" w:eastAsia="方正仿宋_GBK"/>
          <w:color w:val="auto"/>
          <w:sz w:val="28"/>
          <w:szCs w:val="28"/>
          <w:highlight w:val="none"/>
          <w:lang w:eastAsia="zh-CN"/>
        </w:rPr>
        <w:t xml:space="preserve">作出</w:t>
      </w:r>
      <w:r>
        <w:rPr>
          <w:rFonts w:eastAsia="方正仿宋_GBK"/>
          <w:color w:val="auto"/>
          <w:sz w:val="28"/>
          <w:szCs w:val="28"/>
          <w:highlight w:val="none"/>
        </w:rPr>
        <w:t xml:space="preserve">澄清，其风险由投标人自行承担。</w:t>
      </w:r>
      <w:r/>
    </w:p>
    <w:p>
      <w:pPr>
        <w:pStyle w:val="616"/>
        <w:ind w:firstLine="560"/>
        <w:jc w:val="both"/>
        <w:spacing w:line="500" w:lineRule="exact"/>
        <w:rPr>
          <w:rFonts w:eastAsia="方正仿宋_GBK"/>
          <w:color w:val="auto"/>
          <w:sz w:val="28"/>
          <w:szCs w:val="28"/>
          <w:highlight w:val="none"/>
        </w:rPr>
      </w:pPr>
      <w:r/>
      <w:bookmarkStart w:id="89" w:name="_Toc20823305"/>
      <w:r/>
      <w:bookmarkStart w:id="90" w:name="_Toc16938549"/>
      <w:r/>
      <w:bookmarkStart w:id="91" w:name="_Toc513029233"/>
      <w:r>
        <w:rPr>
          <w:rFonts w:eastAsia="方正仿宋_GBK"/>
          <w:color w:val="auto"/>
          <w:sz w:val="28"/>
          <w:szCs w:val="28"/>
          <w:highlight w:val="none"/>
        </w:rPr>
        <w:t xml:space="preserve">5对投标文件的初审</w:t>
      </w:r>
      <w:bookmarkEnd w:id="89"/>
      <w:r/>
      <w:bookmarkEnd w:id="90"/>
      <w:r/>
      <w:bookmarkEnd w:id="91"/>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5.1</w:t>
      </w:r>
      <w:r>
        <w:rPr>
          <w:rFonts w:eastAsia="方正仿宋_GBK"/>
          <w:bCs/>
          <w:color w:val="auto"/>
          <w:sz w:val="28"/>
          <w:szCs w:val="28"/>
          <w:highlight w:val="none"/>
        </w:rPr>
        <w:t xml:space="preserve">投标文件初审分为资格审查和符合性审查。</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5.1.1资格审查：依据法律法规和招标文件的规定，由采购人对投标文件中的资格证明文件进行审查。</w:t>
      </w:r>
      <w:r>
        <w:rPr>
          <w:rFonts w:hint="eastAsia" w:eastAsia="方正仿宋_GBK"/>
          <w:bCs/>
          <w:color w:val="auto"/>
          <w:sz w:val="28"/>
          <w:szCs w:val="28"/>
          <w:highlight w:val="none"/>
        </w:rPr>
        <w:t xml:space="preserve">进入评标程序后，</w:t>
      </w:r>
      <w:r>
        <w:rPr>
          <w:rFonts w:eastAsia="方正仿宋_GBK"/>
          <w:bCs/>
          <w:color w:val="auto"/>
          <w:sz w:val="28"/>
          <w:szCs w:val="28"/>
          <w:highlight w:val="none"/>
        </w:rPr>
        <w:t xml:space="preserve">资格审查的结论，采购人以书面形式向评委会进行反馈。</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采购人在进行资格性审查的同时，</w:t>
      </w:r>
      <w:r>
        <w:rPr>
          <w:rFonts w:hint="eastAsia" w:eastAsia="方正仿宋_GBK"/>
          <w:bCs/>
          <w:color w:val="auto"/>
          <w:sz w:val="28"/>
          <w:szCs w:val="28"/>
          <w:highlight w:val="none"/>
        </w:rPr>
        <w:t xml:space="preserve">将在</w:t>
      </w:r>
      <w:r>
        <w:rPr>
          <w:rFonts w:eastAsia="方正仿宋_GBK"/>
          <w:bCs/>
          <w:color w:val="auto"/>
          <w:sz w:val="28"/>
          <w:szCs w:val="28"/>
          <w:highlight w:val="none"/>
        </w:rPr>
        <w:t xml:space="preserve">“信用中国”网站查询供应商的信用记录，以确定供应商是否具备参加</w:t>
      </w:r>
      <w:r>
        <w:rPr>
          <w:rFonts w:hint="eastAsia" w:eastAsia="方正仿宋_GBK"/>
          <w:bCs/>
          <w:color w:val="auto"/>
          <w:sz w:val="28"/>
          <w:szCs w:val="28"/>
          <w:highlight w:val="none"/>
        </w:rPr>
        <w:t xml:space="preserve">投标</w:t>
      </w:r>
      <w:r>
        <w:rPr>
          <w:rFonts w:eastAsia="方正仿宋_GBK"/>
          <w:bCs/>
          <w:color w:val="auto"/>
          <w:sz w:val="28"/>
          <w:szCs w:val="28"/>
          <w:highlight w:val="none"/>
        </w:rPr>
        <w:t xml:space="preserve">的资格</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查询结果留存并归档。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eastAsia="方正仿宋_GBK"/>
          <w:bCs/>
          <w:color w:val="auto"/>
          <w:sz w:val="28"/>
          <w:szCs w:val="28"/>
          <w:highlight w:val="none"/>
          <w:lang w:eastAsia="zh-CN"/>
        </w:rPr>
        <w:t xml:space="preserve">，</w:t>
      </w:r>
      <w:r>
        <w:rPr>
          <w:rFonts w:eastAsia="方正仿宋_GBK"/>
          <w:bCs/>
          <w:color w:val="auto"/>
          <w:sz w:val="28"/>
          <w:szCs w:val="28"/>
          <w:highlight w:val="none"/>
        </w:rPr>
        <w:t xml:space="preserve">联合体成员中任何一方存在不良信用记录的，视同联合体存在不良应用记录。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5.1.2符合性审查：依据招标文件的规定，由评委会从投标文件的有效性、完整性和对招标文件的响应程度进行审查，以确定是否对招标文件的实质性要求作出响应。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5.1.3未通过资格审查或符合性审查的投标人，</w:t>
      </w:r>
      <w:r>
        <w:rPr>
          <w:rFonts w:hint="eastAsia" w:eastAsia="方正仿宋_GBK"/>
          <w:bCs/>
          <w:color w:val="auto"/>
          <w:sz w:val="28"/>
          <w:szCs w:val="28"/>
          <w:highlight w:val="none"/>
          <w:lang w:eastAsia="zh-CN"/>
        </w:rPr>
        <w:t xml:space="preserve">代理机构</w:t>
      </w:r>
      <w:r>
        <w:rPr>
          <w:rFonts w:eastAsia="方正仿宋_GBK"/>
          <w:bCs/>
          <w:color w:val="auto"/>
          <w:sz w:val="28"/>
          <w:szCs w:val="28"/>
          <w:highlight w:val="none"/>
        </w:rPr>
        <w:t xml:space="preserve">将告知未通过资格审查或符合性审查的原因，评审结束后，</w:t>
      </w:r>
      <w:r>
        <w:rPr>
          <w:rFonts w:hint="eastAsia" w:eastAsia="方正仿宋_GBK"/>
          <w:bCs/>
          <w:color w:val="auto"/>
          <w:sz w:val="28"/>
          <w:szCs w:val="28"/>
          <w:highlight w:val="none"/>
          <w:lang w:eastAsia="zh-CN"/>
        </w:rPr>
        <w:t xml:space="preserve">代理机构</w:t>
      </w:r>
      <w:r>
        <w:rPr>
          <w:rFonts w:eastAsia="方正仿宋_GBK"/>
          <w:bCs/>
          <w:color w:val="auto"/>
          <w:sz w:val="28"/>
          <w:szCs w:val="28"/>
          <w:highlight w:val="none"/>
        </w:rPr>
        <w:t xml:space="preserve">将不再告知未通过资格审查或符合性审查的原因。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color w:val="auto"/>
          <w:sz w:val="28"/>
          <w:szCs w:val="28"/>
          <w:highlight w:val="none"/>
        </w:rPr>
        <w:t xml:space="preserve">评委决定投标文件的响应性只根据投标文件本身的内容，而不寻求外部的证据。</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5.3</w:t>
      </w:r>
      <w:r>
        <w:rPr>
          <w:rFonts w:eastAsia="方正仿宋_GBK"/>
          <w:bCs/>
          <w:color w:val="auto"/>
          <w:sz w:val="28"/>
          <w:szCs w:val="28"/>
          <w:highlight w:val="none"/>
        </w:rPr>
        <w:t xml:space="preserve">如果投标文件实质上没有响应招标文件的要求，评委会将予以拒绝，投标人不得通过修改或撤销</w:t>
      </w:r>
      <w:r>
        <w:rPr>
          <w:rFonts w:hint="eastAsia" w:eastAsia="方正仿宋_GBK"/>
          <w:bCs/>
          <w:color w:val="auto"/>
          <w:sz w:val="28"/>
          <w:szCs w:val="28"/>
          <w:highlight w:val="none"/>
          <w:lang w:eastAsia="zh-CN"/>
        </w:rPr>
        <w:t xml:space="preserve">不符</w:t>
      </w:r>
      <w:r>
        <w:rPr>
          <w:rFonts w:eastAsia="方正仿宋_GBK"/>
          <w:bCs/>
          <w:color w:val="auto"/>
          <w:sz w:val="28"/>
          <w:szCs w:val="28"/>
          <w:highlight w:val="none"/>
        </w:rPr>
        <w:t xml:space="preserve">合要求的偏离或保留而使其投标成为实质性响应的投标。</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5.4</w:t>
      </w:r>
      <w:r>
        <w:rPr>
          <w:rFonts w:eastAsia="方正仿宋_GBK"/>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（1）投标文件中开标一览表内容与投标文件中相应内容不一致的，以开标一览表为准。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（2）大写金额和小写金额不一致的，以大写金额为准。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（3）单价金额小数点或者百分比有明显错位的，以开标一览表的总价为准，并修改单价。</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（4）总价金额与按单价汇总金额不一致的，以单价金额计算结果为准。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同时出现两种以上错误的，按照前款规定的顺序修正。</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5.5</w:t>
      </w:r>
      <w:r>
        <w:rPr>
          <w:rFonts w:eastAsia="方正仿宋_GBK"/>
          <w:bCs/>
          <w:color w:val="auto"/>
          <w:sz w:val="28"/>
          <w:szCs w:val="28"/>
          <w:highlight w:val="none"/>
        </w:rPr>
        <w:t xml:space="preserve">评委会将按上述修正错误的方法调整投标文件中的投标报价，并通过</w:t>
      </w:r>
      <w:r>
        <w:rPr>
          <w:rFonts w:hint="eastAsia" w:eastAsia="方正仿宋_GBK"/>
          <w:color w:val="auto"/>
          <w:sz w:val="28"/>
          <w:szCs w:val="28"/>
          <w:highlight w:val="none"/>
        </w:rPr>
        <w:t xml:space="preserve">“苏采云”</w:t>
      </w:r>
      <w:r>
        <w:rPr>
          <w:rFonts w:hint="eastAsia" w:eastAsia="方正仿宋_GBK"/>
          <w:bCs/>
          <w:color w:val="auto"/>
          <w:sz w:val="28"/>
          <w:szCs w:val="28"/>
          <w:highlight w:val="none"/>
        </w:rPr>
        <w:t xml:space="preserve">系统</w:t>
      </w:r>
      <w:r>
        <w:rPr>
          <w:rFonts w:eastAsia="方正仿宋_GBK"/>
          <w:bCs/>
          <w:color w:val="auto"/>
          <w:sz w:val="28"/>
          <w:szCs w:val="28"/>
          <w:highlight w:val="none"/>
        </w:rPr>
        <w:t xml:space="preserve">告知投标人，调整后的价格应对投标人具有约束力。如果投标人不接受修正后的价格，则其投标将被拒绝。</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5.6</w:t>
      </w:r>
      <w:r>
        <w:rPr>
          <w:rFonts w:eastAsia="方正仿宋_GBK"/>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color w:val="auto"/>
          <w:sz w:val="28"/>
          <w:szCs w:val="28"/>
          <w:highlight w:val="none"/>
        </w:rPr>
      </w:pPr>
      <w:r/>
      <w:bookmarkStart w:id="92" w:name="_Toc513029234"/>
      <w:r/>
      <w:bookmarkStart w:id="93" w:name="_Toc20823306"/>
      <w:r/>
      <w:bookmarkStart w:id="94" w:name="_Toc16938550"/>
      <w:r>
        <w:rPr>
          <w:rFonts w:eastAsia="方正仿宋_GBK"/>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5.8投标人在开、评标全过程中应保持通讯畅通，并安排专人与</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及评标委员会联系。</w:t>
      </w:r>
      <w:bookmarkEnd w:id="92"/>
      <w:bookmarkEnd w:id="93"/>
      <w:bookmarkEnd w:id="94"/>
      <w:r/>
    </w:p>
    <w:p>
      <w:pPr>
        <w:pStyle w:val="616"/>
        <w:ind w:firstLine="560"/>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6.无效投标条款和废标条款</w:t>
      </w:r>
      <w:r/>
    </w:p>
    <w:p>
      <w:pPr>
        <w:ind w:firstLine="560"/>
        <w:spacing w:line="500" w:lineRule="exact"/>
        <w:rPr>
          <w:rFonts w:eastAsia="方正仿宋_GBK"/>
          <w:bCs/>
          <w:color w:val="auto"/>
          <w:sz w:val="28"/>
          <w:szCs w:val="28"/>
          <w:highlight w:val="none"/>
        </w:rPr>
      </w:pPr>
      <w:r/>
      <w:bookmarkStart w:id="95" w:name="_Toc20823307"/>
      <w:r/>
      <w:bookmarkStart w:id="96" w:name="_Toc16938551"/>
      <w:r/>
      <w:bookmarkStart w:id="97" w:name="_Toc513029235"/>
      <w:r>
        <w:rPr>
          <w:rFonts w:eastAsia="方正仿宋_GBK"/>
          <w:bCs/>
          <w:color w:val="auto"/>
          <w:sz w:val="28"/>
          <w:szCs w:val="28"/>
          <w:highlight w:val="none"/>
        </w:rPr>
        <w:t xml:space="preserve">6.1无效投标条款</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6.1.1投标人在</w:t>
      </w:r>
      <w:r>
        <w:rPr>
          <w:rFonts w:hint="eastAsia" w:eastAsia="方正仿宋_GBK"/>
          <w:color w:val="auto"/>
          <w:sz w:val="28"/>
          <w:szCs w:val="28"/>
          <w:highlight w:val="none"/>
        </w:rPr>
        <w:t xml:space="preserve">“苏采云”</w:t>
      </w:r>
      <w:r>
        <w:rPr>
          <w:rFonts w:hint="eastAsia" w:eastAsia="方正仿宋_GBK"/>
          <w:bCs/>
          <w:color w:val="auto"/>
          <w:sz w:val="28"/>
          <w:szCs w:val="28"/>
          <w:highlight w:val="none"/>
        </w:rPr>
        <w:t xml:space="preserve">系统</w:t>
      </w:r>
      <w:r>
        <w:rPr>
          <w:rFonts w:eastAsia="方正仿宋_GBK"/>
          <w:bCs/>
          <w:color w:val="auto"/>
          <w:sz w:val="28"/>
          <w:szCs w:val="28"/>
          <w:highlight w:val="none"/>
        </w:rPr>
        <w:t xml:space="preserve">规定的时间内未成功解密电子投标文件的。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6.1.2投标人未按照招标文件要求上传电子投标文件的。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6.1.3同一投标人提交两个（含两个）以上不同的投标报价的。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6.1.4投标人不具备招标文件中规定资格要求的。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6.1.5投标人的报价超过了采购预算或最高限价的。</w:t>
      </w:r>
      <w:r/>
    </w:p>
    <w:p>
      <w:pPr>
        <w:ind w:firstLine="560"/>
        <w:spacing w:line="500" w:lineRule="exact"/>
        <w:rPr>
          <w:rFonts w:eastAsia="方正仿宋_GBK"/>
          <w:bCs/>
          <w:i/>
          <w:color w:val="auto"/>
          <w:sz w:val="28"/>
          <w:szCs w:val="28"/>
          <w:highlight w:val="none"/>
          <w:u w:val="single"/>
        </w:rPr>
      </w:pPr>
      <w:r>
        <w:rPr>
          <w:rFonts w:eastAsia="方正仿宋_GBK"/>
          <w:bCs/>
          <w:color w:val="auto"/>
          <w:sz w:val="28"/>
          <w:szCs w:val="28"/>
          <w:highlight w:val="none"/>
        </w:rPr>
        <w:t xml:space="preserve">6.1.6未通过符合性检查的。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6.1.7不符合招标文件中规定的其他实质性要求和条件的。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6.1.9投标文件含有采购人不能接受的附加条件的。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w:t>
      </w:r>
      <w:r>
        <w:rPr>
          <w:rFonts w:hint="eastAsia" w:eastAsia="方正仿宋_GBK"/>
          <w:bCs/>
          <w:color w:val="auto"/>
          <w:sz w:val="28"/>
          <w:szCs w:val="28"/>
          <w:highlight w:val="none"/>
        </w:rPr>
        <w:t xml:space="preserve">异常低价投标（响应）审查的情形和具体要求：</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（一）评审过程中出现下列情形之一的，评标委员会应当启动异常低价投标（响应）审查程序：</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投标（响应）报价低于全部通过符合性审查供应商投标（响应）报价平均值</w:t>
      </w:r>
      <w:r>
        <w:rPr>
          <w:rFonts w:eastAsia="方正仿宋_GBK"/>
          <w:bCs/>
          <w:color w:val="auto"/>
          <w:sz w:val="28"/>
          <w:szCs w:val="28"/>
          <w:highlight w:val="none"/>
        </w:rPr>
        <w:t xml:space="preserve">50%</w:t>
      </w:r>
      <w:r>
        <w:rPr>
          <w:rFonts w:hint="eastAsia" w:eastAsia="方正仿宋_GBK"/>
          <w:bCs/>
          <w:color w:val="auto"/>
          <w:sz w:val="28"/>
          <w:szCs w:val="28"/>
          <w:highlight w:val="none"/>
        </w:rPr>
        <w:t xml:space="preserve">的，即投标（响应）报价</w:t>
      </w:r>
      <w:r>
        <w:rPr>
          <w:rFonts w:eastAsia="方正仿宋_GBK"/>
          <w:bCs/>
          <w:color w:val="auto"/>
          <w:sz w:val="28"/>
          <w:szCs w:val="28"/>
          <w:highlight w:val="none"/>
        </w:rPr>
        <w:t xml:space="preserve">&lt;</w:t>
      </w:r>
      <w:r>
        <w:rPr>
          <w:rFonts w:hint="eastAsia" w:eastAsia="方正仿宋_GBK"/>
          <w:bCs/>
          <w:color w:val="auto"/>
          <w:sz w:val="28"/>
          <w:szCs w:val="28"/>
          <w:highlight w:val="none"/>
        </w:rPr>
        <w:t xml:space="preserve">全部通过符合性审查供应商投标（响应）报价平均值×</w:t>
      </w:r>
      <w:r>
        <w:rPr>
          <w:rFonts w:eastAsia="方正仿宋_GBK"/>
          <w:bCs/>
          <w:color w:val="auto"/>
          <w:sz w:val="28"/>
          <w:szCs w:val="28"/>
          <w:highlight w:val="none"/>
        </w:rPr>
        <w:t xml:space="preserve">50%</w:t>
      </w:r>
      <w:r>
        <w:rPr>
          <w:rFonts w:hint="eastAsia"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w:t>
      </w:r>
      <w:r>
        <w:rPr>
          <w:rFonts w:hint="eastAsia" w:eastAsia="方正仿宋_GBK"/>
          <w:bCs/>
          <w:color w:val="auto"/>
          <w:sz w:val="28"/>
          <w:szCs w:val="28"/>
          <w:highlight w:val="none"/>
        </w:rPr>
        <w:t xml:space="preserve">投标（响应）报价低于通过符合性审查的次低报价供应商投标（响应）报价</w:t>
      </w:r>
      <w:r>
        <w:rPr>
          <w:rFonts w:eastAsia="方正仿宋_GBK"/>
          <w:bCs/>
          <w:color w:val="auto"/>
          <w:sz w:val="28"/>
          <w:szCs w:val="28"/>
          <w:highlight w:val="none"/>
        </w:rPr>
        <w:t xml:space="preserve">50%</w:t>
      </w:r>
      <w:r>
        <w:rPr>
          <w:rFonts w:hint="eastAsia" w:eastAsia="方正仿宋_GBK"/>
          <w:bCs/>
          <w:color w:val="auto"/>
          <w:sz w:val="28"/>
          <w:szCs w:val="28"/>
          <w:highlight w:val="none"/>
        </w:rPr>
        <w:t xml:space="preserve">的，即投标（响应）报价</w:t>
      </w:r>
      <w:r>
        <w:rPr>
          <w:rFonts w:eastAsia="方正仿宋_GBK"/>
          <w:bCs/>
          <w:color w:val="auto"/>
          <w:sz w:val="28"/>
          <w:szCs w:val="28"/>
          <w:highlight w:val="none"/>
        </w:rPr>
        <w:t xml:space="preserve">&lt;</w:t>
      </w:r>
      <w:r>
        <w:rPr>
          <w:rFonts w:hint="eastAsia" w:eastAsia="方正仿宋_GBK"/>
          <w:bCs/>
          <w:color w:val="auto"/>
          <w:sz w:val="28"/>
          <w:szCs w:val="28"/>
          <w:highlight w:val="none"/>
        </w:rPr>
        <w:t xml:space="preserve">通过符合性审查的次低报价供应商投标（响应）报价×</w:t>
      </w:r>
      <w:r>
        <w:rPr>
          <w:rFonts w:eastAsia="方正仿宋_GBK"/>
          <w:bCs/>
          <w:color w:val="auto"/>
          <w:sz w:val="28"/>
          <w:szCs w:val="28"/>
          <w:highlight w:val="none"/>
        </w:rPr>
        <w:t xml:space="preserve">50%</w:t>
      </w:r>
      <w:r>
        <w:rPr>
          <w:rFonts w:hint="eastAsia"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w:t>
      </w:r>
      <w:r>
        <w:rPr>
          <w:rFonts w:hint="eastAsia" w:eastAsia="方正仿宋_GBK"/>
          <w:bCs/>
          <w:color w:val="auto"/>
          <w:sz w:val="28"/>
          <w:szCs w:val="28"/>
          <w:highlight w:val="none"/>
        </w:rPr>
        <w:t xml:space="preserve">投标（响应）报价低于采购项目最高限价</w:t>
      </w:r>
      <w:r>
        <w:rPr>
          <w:rFonts w:eastAsia="方正仿宋_GBK"/>
          <w:bCs/>
          <w:color w:val="auto"/>
          <w:sz w:val="28"/>
          <w:szCs w:val="28"/>
          <w:highlight w:val="none"/>
        </w:rPr>
        <w:t xml:space="preserve">45%</w:t>
      </w:r>
      <w:r>
        <w:rPr>
          <w:rFonts w:hint="eastAsia" w:eastAsia="方正仿宋_GBK"/>
          <w:bCs/>
          <w:color w:val="auto"/>
          <w:sz w:val="28"/>
          <w:szCs w:val="28"/>
          <w:highlight w:val="none"/>
        </w:rPr>
        <w:t xml:space="preserve">的，即投标（响应）报价</w:t>
      </w:r>
      <w:r>
        <w:rPr>
          <w:rFonts w:eastAsia="方正仿宋_GBK"/>
          <w:bCs/>
          <w:color w:val="auto"/>
          <w:sz w:val="28"/>
          <w:szCs w:val="28"/>
          <w:highlight w:val="none"/>
        </w:rPr>
        <w:t xml:space="preserve">&lt;</w:t>
      </w:r>
      <w:r>
        <w:rPr>
          <w:rFonts w:hint="eastAsia" w:eastAsia="方正仿宋_GBK"/>
          <w:bCs/>
          <w:color w:val="auto"/>
          <w:sz w:val="28"/>
          <w:szCs w:val="28"/>
          <w:highlight w:val="none"/>
        </w:rPr>
        <w:t xml:space="preserve">采购项目最高限价×</w:t>
      </w:r>
      <w:r>
        <w:rPr>
          <w:rFonts w:eastAsia="方正仿宋_GBK"/>
          <w:bCs/>
          <w:color w:val="auto"/>
          <w:sz w:val="28"/>
          <w:szCs w:val="28"/>
          <w:highlight w:val="none"/>
        </w:rPr>
        <w:t xml:space="preserve">45%</w:t>
      </w:r>
      <w:r>
        <w:rPr>
          <w:rFonts w:hint="eastAsia"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w:t>
      </w:r>
      <w:r>
        <w:rPr>
          <w:rFonts w:hint="eastAsia" w:eastAsia="方正仿宋_GBK"/>
          <w:bCs/>
          <w:color w:val="auto"/>
          <w:sz w:val="28"/>
          <w:szCs w:val="28"/>
          <w:highlight w:val="none"/>
        </w:rPr>
        <w:t xml:space="preserve">评标委员会基于专业判断，认为供应商报价过低，有可能影响产品质量或者不能诚信履约的其他情形。</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（二）启动异常低价投标（响应）审查后，属于前述第</w:t>
      </w:r>
      <w:r>
        <w:rPr>
          <w:rFonts w:eastAsia="方正仿宋_GBK"/>
          <w:bCs/>
          <w:color w:val="auto"/>
          <w:sz w:val="28"/>
          <w:szCs w:val="28"/>
          <w:highlight w:val="none"/>
        </w:rPr>
        <w:t xml:space="preserve">1 </w:t>
      </w:r>
      <w:r>
        <w:rPr>
          <w:rFonts w:hint="eastAsia" w:eastAsia="方正仿宋_GBK"/>
          <w:bCs/>
          <w:color w:val="auto"/>
          <w:sz w:val="28"/>
          <w:szCs w:val="28"/>
          <w:highlight w:val="none"/>
        </w:rPr>
        <w:t xml:space="preserve">项至第</w:t>
      </w:r>
      <w:r>
        <w:rPr>
          <w:rFonts w:eastAsia="方正仿宋_GBK"/>
          <w:bCs/>
          <w:color w:val="auto"/>
          <w:sz w:val="28"/>
          <w:szCs w:val="28"/>
          <w:highlight w:val="none"/>
        </w:rPr>
        <w:t xml:space="preserve">4 </w:t>
      </w:r>
      <w:r>
        <w:rPr>
          <w:rFonts w:hint="eastAsia" w:eastAsia="方正仿宋_GBK"/>
          <w:bCs/>
          <w:color w:val="auto"/>
          <w:sz w:val="28"/>
          <w:szCs w:val="28"/>
          <w:highlight w:val="none"/>
        </w:rPr>
        <w:t xml:space="preserve">项情形的，评标委员会应当要求相关供应商在合理的时间内</w:t>
      </w:r>
      <w:r>
        <w:rPr>
          <w:rFonts w:eastAsia="方正仿宋_GBK"/>
          <w:bCs/>
          <w:color w:val="auto"/>
          <w:sz w:val="28"/>
          <w:szCs w:val="28"/>
          <w:highlight w:val="none"/>
        </w:rPr>
        <w:t xml:space="preserve">通过</w:t>
      </w:r>
      <w:r>
        <w:rPr>
          <w:rFonts w:hint="eastAsia" w:eastAsia="方正仿宋_GBK"/>
          <w:bCs/>
          <w:color w:val="auto"/>
          <w:sz w:val="28"/>
          <w:szCs w:val="28"/>
          <w:highlight w:val="none"/>
        </w:rPr>
        <w:t xml:space="preserve">“苏采云”</w:t>
      </w:r>
      <w:r>
        <w:rPr>
          <w:rFonts w:eastAsia="方正仿宋_GBK"/>
          <w:bCs/>
          <w:color w:val="auto"/>
          <w:sz w:val="28"/>
          <w:szCs w:val="28"/>
          <w:highlight w:val="none"/>
        </w:rPr>
        <w:t xml:space="preserve">系统</w:t>
      </w:r>
      <w:r>
        <w:rPr>
          <w:rFonts w:hint="eastAsia" w:eastAsia="方正仿宋_GBK"/>
          <w:bCs/>
          <w:color w:val="auto"/>
          <w:sz w:val="28"/>
          <w:szCs w:val="28"/>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color w:val="auto"/>
          <w:sz w:val="28"/>
          <w:szCs w:val="28"/>
          <w:highlight w:val="none"/>
        </w:rPr>
        <w:t xml:space="preserve">30 </w:t>
      </w:r>
      <w:r>
        <w:rPr>
          <w:rFonts w:hint="eastAsia" w:eastAsia="方正仿宋_GBK"/>
          <w:bCs/>
          <w:color w:val="auto"/>
          <w:sz w:val="28"/>
          <w:szCs w:val="28"/>
          <w:highlight w:val="none"/>
        </w:rPr>
        <w:t xml:space="preserve">分钟。其中，属于第</w:t>
      </w:r>
      <w:r>
        <w:rPr>
          <w:rFonts w:eastAsia="方正仿宋_GBK"/>
          <w:bCs/>
          <w:color w:val="auto"/>
          <w:sz w:val="28"/>
          <w:szCs w:val="28"/>
          <w:highlight w:val="none"/>
        </w:rPr>
        <w:t xml:space="preserve">3 </w:t>
      </w:r>
      <w:r>
        <w:rPr>
          <w:rFonts w:hint="eastAsia" w:eastAsia="方正仿宋_GBK"/>
          <w:bCs/>
          <w:color w:val="auto"/>
          <w:sz w:val="28"/>
          <w:szCs w:val="28"/>
          <w:highlight w:val="none"/>
        </w:rPr>
        <w:t xml:space="preserve">项情形，供应商已随投标（响应）文件一并提交相关书面说明及必要的证明材料的，在评审时可不再重复提交。</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6.1.11本项目采购产品被财政部、国家</w:t>
      </w:r>
      <w:r>
        <w:rPr>
          <w:rFonts w:hint="eastAsia" w:eastAsia="方正仿宋_GBK"/>
          <w:bCs/>
          <w:color w:val="auto"/>
          <w:sz w:val="28"/>
          <w:szCs w:val="28"/>
          <w:highlight w:val="none"/>
        </w:rPr>
        <w:t xml:space="preserve">发展</w:t>
      </w:r>
      <w:r>
        <w:rPr>
          <w:rFonts w:eastAsia="方正仿宋_GBK"/>
          <w:bCs/>
          <w:color w:val="auto"/>
          <w:sz w:val="28"/>
          <w:szCs w:val="28"/>
          <w:highlight w:val="none"/>
        </w:rPr>
        <w:t xml:space="preserve">和改革委员会、生态环境部等列入“节能产品品目清单</w:t>
      </w:r>
      <w:r>
        <w:rPr>
          <w:rFonts w:hint="eastAsia" w:eastAsia="方正仿宋_GBK"/>
          <w:bCs/>
          <w:color w:val="auto"/>
          <w:sz w:val="28"/>
          <w:szCs w:val="28"/>
          <w:highlight w:val="none"/>
          <w:lang w:eastAsia="zh-CN"/>
        </w:rPr>
        <w:t xml:space="preserve">”“</w:t>
      </w:r>
      <w:r>
        <w:rPr>
          <w:rFonts w:eastAsia="方正仿宋_GBK"/>
          <w:bCs/>
          <w:color w:val="auto"/>
          <w:sz w:val="28"/>
          <w:szCs w:val="28"/>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color w:val="auto"/>
          <w:sz w:val="28"/>
          <w:szCs w:val="28"/>
          <w:highlight w:val="none"/>
        </w:rPr>
        <w:t xml:space="preserve">扫描件</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6.1.12投标文件未按照招标文件要求加盖电子签章。</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6.1.1</w:t>
      </w:r>
      <w:r>
        <w:rPr>
          <w:rFonts w:eastAsia="方正仿宋_GBK"/>
          <w:bCs/>
          <w:color w:val="auto"/>
          <w:sz w:val="28"/>
          <w:szCs w:val="28"/>
          <w:highlight w:val="none"/>
        </w:rPr>
        <w:t xml:space="preserve">3不同投标人</w:t>
      </w:r>
      <w:r>
        <w:rPr>
          <w:rFonts w:hint="eastAsia" w:eastAsia="方正仿宋_GBK"/>
          <w:bCs/>
          <w:color w:val="auto"/>
          <w:sz w:val="28"/>
          <w:szCs w:val="28"/>
          <w:highlight w:val="none"/>
        </w:rPr>
        <w:t xml:space="preserve">的</w:t>
      </w:r>
      <w:r>
        <w:rPr>
          <w:rFonts w:eastAsia="方正仿宋_GBK"/>
          <w:bCs/>
          <w:color w:val="auto"/>
          <w:sz w:val="28"/>
          <w:szCs w:val="28"/>
          <w:highlight w:val="none"/>
        </w:rPr>
        <w:t xml:space="preserve">投标文件</w:t>
      </w:r>
      <w:r>
        <w:rPr>
          <w:rFonts w:hint="eastAsia" w:eastAsia="方正仿宋_GBK"/>
          <w:bCs/>
          <w:color w:val="auto"/>
          <w:sz w:val="28"/>
          <w:szCs w:val="28"/>
          <w:highlight w:val="none"/>
        </w:rPr>
        <w:t xml:space="preserve">经</w:t>
      </w:r>
      <w:r>
        <w:rPr>
          <w:rFonts w:eastAsia="方正仿宋_GBK"/>
          <w:bCs/>
          <w:color w:val="auto"/>
          <w:sz w:val="28"/>
          <w:szCs w:val="28"/>
          <w:highlight w:val="none"/>
        </w:rPr>
        <w:t xml:space="preserve">系统查询</w:t>
      </w:r>
      <w:r>
        <w:rPr>
          <w:rFonts w:hint="eastAsia" w:eastAsia="方正仿宋_GBK"/>
          <w:bCs/>
          <w:color w:val="auto"/>
          <w:sz w:val="28"/>
          <w:szCs w:val="28"/>
          <w:highlight w:val="none"/>
        </w:rPr>
        <w:t xml:space="preserve">Mac地址</w:t>
      </w:r>
      <w:r>
        <w:rPr>
          <w:rFonts w:eastAsia="方正仿宋_GBK"/>
          <w:bCs/>
          <w:color w:val="auto"/>
          <w:sz w:val="28"/>
          <w:szCs w:val="28"/>
          <w:highlight w:val="none"/>
        </w:rPr>
        <w:t xml:space="preserve">、</w:t>
      </w:r>
      <w:r>
        <w:rPr>
          <w:rFonts w:hint="eastAsia" w:eastAsia="方正仿宋_GBK"/>
          <w:bCs/>
          <w:color w:val="auto"/>
          <w:sz w:val="28"/>
          <w:szCs w:val="28"/>
          <w:highlight w:val="none"/>
        </w:rPr>
        <w:t xml:space="preserve">标书制作</w:t>
      </w:r>
      <w:r>
        <w:rPr>
          <w:rFonts w:eastAsia="方正仿宋_GBK"/>
          <w:bCs/>
          <w:color w:val="auto"/>
          <w:sz w:val="28"/>
          <w:szCs w:val="28"/>
          <w:highlight w:val="none"/>
        </w:rPr>
        <w:t xml:space="preserve">工具</w:t>
      </w:r>
      <w:r>
        <w:rPr>
          <w:rFonts w:hint="eastAsia" w:eastAsia="方正仿宋_GBK"/>
          <w:bCs/>
          <w:color w:val="auto"/>
          <w:sz w:val="28"/>
          <w:szCs w:val="28"/>
          <w:highlight w:val="none"/>
        </w:rPr>
        <w:t xml:space="preserve">客户端</w:t>
      </w:r>
      <w:r>
        <w:rPr>
          <w:rFonts w:eastAsia="方正仿宋_GBK"/>
          <w:bCs/>
          <w:color w:val="auto"/>
          <w:sz w:val="28"/>
          <w:szCs w:val="28"/>
          <w:highlight w:val="none"/>
        </w:rPr>
        <w:t xml:space="preserve">标识码一致的。</w:t>
      </w:r>
      <w:r>
        <w:rPr>
          <w:rFonts w:hint="eastAsia" w:eastAsia="方正仿宋_GBK"/>
          <w:bCs/>
          <w:color w:val="auto"/>
          <w:sz w:val="28"/>
          <w:szCs w:val="28"/>
          <w:highlight w:val="none"/>
        </w:rPr>
        <w:t xml:space="preserve">（符合本条款不同的投标人不得参加本项目的后续采购事项，并移送政府采购监管部门进行处理。）</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6.1.1</w:t>
      </w:r>
      <w:r>
        <w:rPr>
          <w:rFonts w:eastAsia="方正仿宋_GBK"/>
          <w:bCs/>
          <w:color w:val="auto"/>
          <w:sz w:val="28"/>
          <w:szCs w:val="28"/>
          <w:highlight w:val="none"/>
        </w:rPr>
        <w:t xml:space="preserve">4</w:t>
      </w:r>
      <w:r>
        <w:rPr>
          <w:rFonts w:hint="eastAsia" w:eastAsia="方正仿宋_GBK"/>
          <w:bCs/>
          <w:color w:val="auto"/>
          <w:sz w:val="28"/>
          <w:szCs w:val="28"/>
          <w:highlight w:val="none"/>
        </w:rPr>
        <w:t xml:space="preserve">投标人的商务技术部分得分相差异常悬殊，评标委员会一致认为得分畸低者有可能影响产品质量或者不能诚信履约的。</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6.1.1</w:t>
      </w:r>
      <w:r>
        <w:rPr>
          <w:rFonts w:eastAsia="方正仿宋_GBK"/>
          <w:bCs/>
          <w:color w:val="auto"/>
          <w:sz w:val="28"/>
          <w:szCs w:val="28"/>
          <w:highlight w:val="none"/>
        </w:rPr>
        <w:t xml:space="preserve">5</w:t>
      </w:r>
      <w:r>
        <w:rPr>
          <w:rFonts w:hint="eastAsia" w:eastAsia="方正仿宋_GBK"/>
          <w:bCs/>
          <w:color w:val="auto"/>
          <w:sz w:val="28"/>
          <w:szCs w:val="28"/>
          <w:highlight w:val="none"/>
        </w:rPr>
        <w:t xml:space="preserve">商务技术分不满</w:t>
      </w:r>
      <w:r>
        <w:rPr>
          <w:rFonts w:hint="eastAsia" w:eastAsia="方正仿宋_GBK"/>
          <w:bCs/>
          <w:color w:val="auto"/>
          <w:sz w:val="28"/>
          <w:szCs w:val="28"/>
          <w:highlight w:val="none"/>
          <w:lang w:val="en-US" w:eastAsia="zh-CN"/>
        </w:rPr>
        <w:t xml:space="preserve">22.5</w:t>
      </w:r>
      <w:r>
        <w:rPr>
          <w:rFonts w:hint="eastAsia" w:eastAsia="方正仿宋_GBK"/>
          <w:bCs/>
          <w:color w:val="auto"/>
          <w:sz w:val="28"/>
          <w:szCs w:val="28"/>
          <w:highlight w:val="none"/>
        </w:rPr>
        <w:t xml:space="preserve">分的。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6.1.16其他</w:t>
      </w:r>
      <w:r>
        <w:rPr>
          <w:rFonts w:hint="eastAsia" w:eastAsia="方正仿宋_GBK"/>
          <w:bCs/>
          <w:color w:val="auto"/>
          <w:sz w:val="28"/>
          <w:szCs w:val="28"/>
          <w:highlight w:val="none"/>
          <w:lang w:eastAsia="zh-CN"/>
        </w:rPr>
        <w:t xml:space="preserve">法律法规</w:t>
      </w:r>
      <w:r>
        <w:rPr>
          <w:rFonts w:eastAsia="方正仿宋_GBK"/>
          <w:bCs/>
          <w:color w:val="auto"/>
          <w:sz w:val="28"/>
          <w:szCs w:val="28"/>
          <w:highlight w:val="none"/>
        </w:rPr>
        <w:t xml:space="preserve">及本招标文件规定的</w:t>
      </w:r>
      <w:r>
        <w:rPr>
          <w:rFonts w:hint="eastAsia" w:eastAsia="方正仿宋_GBK"/>
          <w:bCs/>
          <w:color w:val="auto"/>
          <w:sz w:val="28"/>
          <w:szCs w:val="28"/>
          <w:highlight w:val="none"/>
          <w:lang w:eastAsia="zh-CN"/>
        </w:rPr>
        <w:t xml:space="preserve">属于</w:t>
      </w:r>
      <w:r>
        <w:rPr>
          <w:rFonts w:eastAsia="方正仿宋_GBK"/>
          <w:bCs/>
          <w:color w:val="auto"/>
          <w:sz w:val="28"/>
          <w:szCs w:val="28"/>
          <w:highlight w:val="none"/>
        </w:rPr>
        <w:t xml:space="preserve">无效投标的情形。</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6.2废标条款：</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6.2.1符合专业条件的供应商或者对招标文件作实质响应的供应商不足三家的。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6.2.2出现影响采购公正的违法、违规行为的。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6.2.3因重大变故，采购任务取消的。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6.2.4评标委员会认定招标文件存在歧义、重大缺陷导致评审工作无法进行。</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6.2.5因</w:t>
      </w:r>
      <w:r>
        <w:rPr>
          <w:rFonts w:hint="eastAsia" w:eastAsia="方正仿宋_GBK"/>
          <w:color w:val="auto"/>
          <w:sz w:val="28"/>
          <w:szCs w:val="28"/>
          <w:highlight w:val="none"/>
        </w:rPr>
        <w:t xml:space="preserve">“苏采云”</w:t>
      </w:r>
      <w:r>
        <w:rPr>
          <w:rFonts w:eastAsia="方正仿宋_GBK"/>
          <w:bCs/>
          <w:color w:val="auto"/>
          <w:sz w:val="28"/>
          <w:szCs w:val="28"/>
          <w:highlight w:val="none"/>
        </w:rPr>
        <w:t xml:space="preserve">系统系统故障原因造成开</w:t>
      </w:r>
      <w:r>
        <w:rPr>
          <w:rFonts w:hint="eastAsia" w:eastAsia="方正仿宋_GBK"/>
          <w:bCs/>
          <w:color w:val="auto"/>
          <w:sz w:val="28"/>
          <w:szCs w:val="28"/>
          <w:highlight w:val="none"/>
        </w:rPr>
        <w:t xml:space="preserve">评</w:t>
      </w:r>
      <w:r>
        <w:rPr>
          <w:rFonts w:eastAsia="方正仿宋_GBK"/>
          <w:bCs/>
          <w:color w:val="auto"/>
          <w:sz w:val="28"/>
          <w:szCs w:val="28"/>
          <w:highlight w:val="none"/>
        </w:rPr>
        <w:t xml:space="preserve">标</w:t>
      </w:r>
      <w:r>
        <w:rPr>
          <w:rFonts w:hint="eastAsia" w:eastAsia="方正仿宋_GBK"/>
          <w:bCs/>
          <w:color w:val="auto"/>
          <w:sz w:val="28"/>
          <w:szCs w:val="28"/>
          <w:highlight w:val="none"/>
        </w:rPr>
        <w:t xml:space="preserve">无法继续进行的</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6.3投标截止时间结束后参加投标的供应商不足三家的处理：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95"/>
      <w:bookmarkEnd w:id="96"/>
      <w:bookmarkEnd w:id="97"/>
      <w:r/>
    </w:p>
    <w:p>
      <w:pPr>
        <w:pStyle w:val="615"/>
        <w:ind w:firstLine="562"/>
        <w:spacing w:before="0" w:after="0" w:line="500" w:lineRule="exact"/>
        <w:rPr>
          <w:rFonts w:eastAsia="方正仿宋_GBK"/>
          <w:color w:val="auto"/>
          <w:sz w:val="28"/>
          <w:szCs w:val="28"/>
          <w:highlight w:val="none"/>
        </w:rPr>
      </w:pPr>
      <w:r/>
      <w:bookmarkStart w:id="98" w:name="_Toc120614219"/>
      <w:r>
        <w:rPr>
          <w:rFonts w:eastAsia="方正仿宋_GBK"/>
          <w:color w:val="auto"/>
          <w:sz w:val="28"/>
          <w:szCs w:val="28"/>
          <w:highlight w:val="none"/>
        </w:rPr>
        <w:t xml:space="preserve">六</w:t>
      </w:r>
      <w:r>
        <w:rPr>
          <w:rFonts w:hint="eastAsia" w:eastAsia="方正仿宋_GBK"/>
          <w:color w:val="auto"/>
          <w:sz w:val="28"/>
          <w:szCs w:val="28"/>
          <w:highlight w:val="none"/>
        </w:rPr>
        <w:t xml:space="preserve">、</w:t>
      </w:r>
      <w:r>
        <w:rPr>
          <w:rFonts w:eastAsia="方正仿宋_GBK"/>
          <w:color w:val="auto"/>
          <w:sz w:val="28"/>
          <w:szCs w:val="28"/>
          <w:highlight w:val="none"/>
        </w:rPr>
        <w:t xml:space="preserve">定标</w:t>
      </w:r>
      <w:bookmarkEnd w:id="98"/>
      <w:r/>
      <w:r/>
    </w:p>
    <w:p>
      <w:pPr>
        <w:ind w:firstLine="560"/>
        <w:spacing w:line="500" w:lineRule="exact"/>
        <w:rPr>
          <w:rFonts w:eastAsia="方正仿宋_GBK"/>
          <w:bCs/>
          <w:color w:val="auto"/>
          <w:sz w:val="28"/>
          <w:szCs w:val="28"/>
          <w:highlight w:val="none"/>
        </w:rPr>
      </w:pPr>
      <w:r/>
      <w:bookmarkStart w:id="99" w:name="_Toc20823310"/>
      <w:r/>
      <w:bookmarkStart w:id="100" w:name="_Toc16938554"/>
      <w:r>
        <w:rPr>
          <w:rFonts w:eastAsia="方正仿宋_GBK"/>
          <w:bCs/>
          <w:color w:val="auto"/>
          <w:sz w:val="28"/>
          <w:szCs w:val="28"/>
          <w:highlight w:val="none"/>
        </w:rPr>
        <w:t xml:space="preserve">1.确定</w:t>
      </w:r>
      <w:bookmarkEnd w:id="99"/>
      <w:r/>
      <w:bookmarkEnd w:id="100"/>
      <w:r>
        <w:rPr>
          <w:rFonts w:eastAsia="方正仿宋_GBK"/>
          <w:bCs/>
          <w:color w:val="auto"/>
          <w:sz w:val="28"/>
          <w:szCs w:val="28"/>
          <w:highlight w:val="none"/>
        </w:rPr>
        <w:t xml:space="preserve">中标单位</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1.1中标候选人的选取原则和数量见招标文件第四部分规定。</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hint="eastAsia" w:eastAsia="方正仿宋_GBK"/>
          <w:color w:val="auto"/>
          <w:sz w:val="28"/>
          <w:szCs w:val="28"/>
          <w:highlight w:val="none"/>
        </w:rPr>
        <w:t xml:space="preserve">采购人应根据评委会推荐的中标候选人确定中标人。</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将在</w:t>
      </w:r>
      <w:r>
        <w:rPr>
          <w:rFonts w:hint="eastAsia" w:eastAsia="方正仿宋_GBK"/>
          <w:color w:val="auto"/>
          <w:sz w:val="28"/>
          <w:szCs w:val="28"/>
          <w:highlight w:val="none"/>
        </w:rPr>
        <w:t xml:space="preserve">江苏政府</w:t>
      </w:r>
      <w:r>
        <w:rPr>
          <w:rFonts w:eastAsia="方正仿宋_GBK"/>
          <w:color w:val="auto"/>
          <w:sz w:val="28"/>
          <w:szCs w:val="28"/>
          <w:highlight w:val="none"/>
        </w:rPr>
        <w:t xml:space="preserve">采购网发布中标公告，公告期限为1个工作日。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1.4若有充分证据证明，中标人出现下列情况之一的，一经查实，将被取消中标资格：</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1.4.1提供虚假材料谋取中标的。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1.4.2向采购人、</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行贿或者提供其他不正当利益的。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1.4.3恶意竞争，投标总报价明显低于其自身合理成本且又无法提供证明的。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1.4.4属于本文件规定的无效条件，但在评标过程中又未被评委会发现的。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1.4.5与采购人或者其他供应商恶意串通的。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1.4.6采取不正当手段诋毁、排挤其他供应商的。</w:t>
      </w:r>
      <w:r/>
    </w:p>
    <w:p>
      <w:pPr>
        <w:ind w:firstLine="560"/>
        <w:spacing w:line="500" w:lineRule="exact"/>
        <w:rPr>
          <w:rFonts w:eastAsia="方正仿宋_GBK"/>
          <w:color w:val="auto"/>
          <w:sz w:val="28"/>
          <w:szCs w:val="28"/>
          <w:highlight w:val="none"/>
        </w:rPr>
      </w:pPr>
      <w:r/>
      <w:bookmarkStart w:id="101" w:name="_Toc200451960"/>
      <w:r>
        <w:rPr>
          <w:rFonts w:eastAsia="方正仿宋_GBK"/>
          <w:color w:val="auto"/>
          <w:sz w:val="28"/>
          <w:szCs w:val="28"/>
          <w:highlight w:val="none"/>
        </w:rPr>
        <w:t xml:space="preserve">1.5.</w:t>
      </w:r>
      <w:r>
        <w:rPr>
          <w:rFonts w:eastAsia="方正仿宋_GBK"/>
          <w:color w:val="auto"/>
          <w:sz w:val="28"/>
          <w:szCs w:val="28"/>
          <w:highlight w:val="none"/>
        </w:rPr>
        <w:t xml:space="preserve">有下列情形之一的，视为投标人串通投标，投标无效：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1.5.1不同投标人的投标文件由同一单位或者个人编制；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1.5.2不同投标人委托同一单位或者个人办理投标事宜；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1.5.3不同投标人的投标文件载明的项目管理成员或者联系人员为同一人；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1.5.4不同投标人的投标文件异常一致或者投标报价呈规律性差异；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1.5.5不同投标人的投标文件相互混装；</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2.质疑处理</w:t>
      </w:r>
      <w:bookmarkEnd w:id="101"/>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2.2供应商认为采购文件、采购过程和采购结果使自己的权益受到损害的，可以在知道或应知其权益受到损害之日起</w:t>
      </w:r>
      <w:r>
        <w:rPr>
          <w:rFonts w:hint="eastAsia" w:eastAsia="方正仿宋_GBK"/>
          <w:color w:val="auto"/>
          <w:sz w:val="28"/>
          <w:szCs w:val="28"/>
          <w:highlight w:val="none"/>
        </w:rPr>
        <w:t xml:space="preserve">7</w:t>
      </w:r>
      <w:r>
        <w:rPr>
          <w:rFonts w:eastAsia="方正仿宋_GBK"/>
          <w:color w:val="auto"/>
          <w:sz w:val="28"/>
          <w:szCs w:val="28"/>
          <w:highlight w:val="none"/>
        </w:rPr>
        <w:t xml:space="preserve">个工作日内，以书面形式向</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或采购人提出质疑。上述应知其权益受到损害之日，是指：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2.2.1</w:t>
      </w:r>
      <w:r>
        <w:rPr>
          <w:rFonts w:eastAsia="方正仿宋_GBK"/>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2.2.2</w:t>
      </w:r>
      <w:r>
        <w:rPr>
          <w:rFonts w:eastAsia="方正仿宋_GBK"/>
          <w:color w:val="auto"/>
          <w:sz w:val="28"/>
          <w:szCs w:val="28"/>
          <w:highlight w:val="none"/>
        </w:rPr>
        <w:t xml:space="preserve">对采购过程提出质疑的，为各采购程序环节结束之日；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2.2.3</w:t>
      </w:r>
      <w:r>
        <w:rPr>
          <w:rFonts w:eastAsia="方正仿宋_GBK"/>
          <w:color w:val="auto"/>
          <w:sz w:val="28"/>
          <w:szCs w:val="28"/>
          <w:highlight w:val="none"/>
        </w:rPr>
        <w:t xml:space="preserve">对中标或者成交结果提出质疑的，为中标或者成交结果公告期限届满之日。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供应商应当在法定质疑期内一次性提出针对同一采购程序环节的质疑。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提出，由</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负责答复。</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供应商于法定期限内提起质疑，向采购人或</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以书面形式提交质疑函。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采购人</w:t>
      </w:r>
      <w:r>
        <w:rPr>
          <w:rFonts w:hint="eastAsia" w:eastAsia="方正仿宋_GBK"/>
          <w:color w:val="auto"/>
          <w:sz w:val="28"/>
          <w:szCs w:val="28"/>
          <w:highlight w:val="none"/>
          <w:lang w:val="en-US" w:eastAsia="zh-CN"/>
        </w:rPr>
        <w:t xml:space="preserve">及代理机构</w:t>
      </w:r>
      <w:r>
        <w:rPr>
          <w:rFonts w:eastAsia="方正仿宋_GBK"/>
          <w:color w:val="auto"/>
          <w:sz w:val="28"/>
          <w:szCs w:val="28"/>
          <w:highlight w:val="none"/>
        </w:rPr>
        <w:t xml:space="preserve">质疑接收人及联系方式，见招标文件第一章。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2.5以下情形的质疑不予受理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2.5.1内容不符合《政府采购质疑和投诉办法》第十二条规定的质疑。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2.5.2超出政府采购法定期限的质疑。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eastAsia="方正仿宋_GBK"/>
          <w:color w:val="auto"/>
          <w:sz w:val="28"/>
          <w:szCs w:val="28"/>
          <w:highlight w:val="none"/>
        </w:rPr>
      </w:pPr>
      <w:r>
        <w:rPr>
          <w:rFonts w:eastAsia="方正仿宋_GBK"/>
          <w:color w:val="auto"/>
          <w:sz w:val="28"/>
          <w:szCs w:val="28"/>
          <w:highlight w:val="none"/>
        </w:rPr>
        <w:t xml:space="preserve">2.6供应商提出书面质疑必须有理、有据，不得捏造事实、提供虚假材料进行恶意质疑。否则，一经查实，</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3中标通知书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3.l中标结果确定后，</w:t>
      </w:r>
      <w:r>
        <w:rPr>
          <w:rFonts w:hint="eastAsia" w:eastAsia="方正仿宋_GBK"/>
          <w:color w:val="auto"/>
          <w:sz w:val="28"/>
          <w:szCs w:val="28"/>
          <w:highlight w:val="none"/>
          <w:lang w:eastAsia="zh-CN"/>
        </w:rPr>
        <w:t xml:space="preserve">代理机构</w:t>
      </w:r>
      <w:r>
        <w:rPr>
          <w:rFonts w:eastAsia="方正仿宋_GBK"/>
          <w:color w:val="auto"/>
          <w:sz w:val="28"/>
          <w:szCs w:val="28"/>
          <w:highlight w:val="none"/>
        </w:rPr>
        <w:t xml:space="preserve">将向中标供应商发出中标通知书</w:t>
      </w:r>
      <w:r>
        <w:rPr>
          <w:rFonts w:eastAsia="方正仿宋_GBK"/>
          <w:bCs/>
          <w:color w:val="auto"/>
          <w:sz w:val="28"/>
          <w:szCs w:val="28"/>
          <w:highlight w:val="none"/>
        </w:rPr>
        <w:t xml:space="preserve">（</w:t>
      </w:r>
      <w:r>
        <w:rPr>
          <w:rFonts w:hint="eastAsia" w:eastAsia="方正仿宋_GBK"/>
          <w:bCs/>
          <w:color w:val="auto"/>
          <w:sz w:val="28"/>
          <w:szCs w:val="28"/>
          <w:highlight w:val="none"/>
        </w:rPr>
        <w:t xml:space="preserve">详见招标文件第四部分</w:t>
      </w:r>
      <w:r>
        <w:rPr>
          <w:rFonts w:eastAsia="方正仿宋_GBK"/>
          <w:bCs/>
          <w:color w:val="auto"/>
          <w:sz w:val="28"/>
          <w:szCs w:val="28"/>
          <w:highlight w:val="none"/>
        </w:rPr>
        <w:t xml:space="preserve">）</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615"/>
        <w:ind w:firstLine="562"/>
        <w:spacing w:before="0" w:after="0" w:line="500" w:lineRule="exact"/>
        <w:rPr>
          <w:rFonts w:eastAsia="方正仿宋_GBK"/>
          <w:color w:val="auto"/>
          <w:sz w:val="28"/>
          <w:szCs w:val="28"/>
          <w:highlight w:val="none"/>
        </w:rPr>
      </w:pPr>
      <w:r/>
      <w:bookmarkStart w:id="102" w:name="_Toc120614220"/>
      <w:r/>
      <w:bookmarkStart w:id="103" w:name="_Toc20823308"/>
      <w:r/>
      <w:bookmarkStart w:id="104" w:name="_Toc513029236"/>
      <w:r/>
      <w:bookmarkStart w:id="105" w:name="_Toc16938552"/>
      <w:r>
        <w:rPr>
          <w:rFonts w:eastAsia="方正仿宋_GBK"/>
          <w:color w:val="auto"/>
          <w:sz w:val="28"/>
          <w:szCs w:val="28"/>
          <w:highlight w:val="none"/>
        </w:rPr>
        <w:t xml:space="preserve">七</w:t>
      </w:r>
      <w:r>
        <w:rPr>
          <w:rFonts w:hint="eastAsia" w:eastAsia="方正仿宋_GBK"/>
          <w:color w:val="auto"/>
          <w:sz w:val="28"/>
          <w:szCs w:val="28"/>
          <w:highlight w:val="none"/>
        </w:rPr>
        <w:t xml:space="preserve">、</w:t>
      </w:r>
      <w:r>
        <w:rPr>
          <w:rFonts w:eastAsia="方正仿宋_GBK"/>
          <w:color w:val="auto"/>
          <w:sz w:val="28"/>
          <w:szCs w:val="28"/>
          <w:highlight w:val="none"/>
        </w:rPr>
        <w:t xml:space="preserve">授予合同</w:t>
      </w:r>
      <w:bookmarkEnd w:id="102"/>
      <w:r/>
      <w:bookmarkEnd w:id="103"/>
      <w:bookmarkEnd w:id="104"/>
      <w:bookmarkEnd w:id="105"/>
      <w:r/>
    </w:p>
    <w:p>
      <w:pPr>
        <w:ind w:firstLine="560"/>
        <w:spacing w:line="500" w:lineRule="exact"/>
        <w:rPr>
          <w:rFonts w:eastAsia="方正仿宋_GBK"/>
          <w:color w:val="auto"/>
          <w:sz w:val="28"/>
          <w:szCs w:val="28"/>
          <w:highlight w:val="none"/>
        </w:rPr>
      </w:pPr>
      <w:r/>
      <w:bookmarkStart w:id="106" w:name="_Toc16938553"/>
      <w:r/>
      <w:bookmarkStart w:id="107" w:name="_Toc20823309"/>
      <w:r/>
      <w:bookmarkStart w:id="108" w:name="_Toc513029237"/>
      <w:r>
        <w:rPr>
          <w:rFonts w:eastAsia="方正仿宋_GBK"/>
          <w:color w:val="auto"/>
          <w:sz w:val="28"/>
          <w:szCs w:val="28"/>
          <w:highlight w:val="none"/>
        </w:rPr>
        <w:t xml:space="preserve">1.签订合同</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w:t>
      </w:r>
      <w:r>
        <w:rPr>
          <w:rFonts w:eastAsia="方正仿宋_GBK"/>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1.2招标文件、中标人的投标文件及招标过程中有关澄清、承诺文件均应作为合同附件。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w:t>
      </w:r>
      <w:r>
        <w:rPr>
          <w:rFonts w:hint="eastAsia" w:eastAsia="方正仿宋_GBK"/>
          <w:color w:val="auto"/>
          <w:sz w:val="28"/>
          <w:szCs w:val="28"/>
          <w:highlight w:val="none"/>
        </w:rPr>
        <w:t xml:space="preserve">人</w:t>
      </w:r>
      <w:r>
        <w:rPr>
          <w:rFonts w:eastAsia="方正仿宋_GBK"/>
          <w:color w:val="auto"/>
          <w:sz w:val="28"/>
          <w:szCs w:val="28"/>
          <w:highlight w:val="none"/>
        </w:rPr>
        <w:t xml:space="preserve">就采购项目和分包项目向采购人负责，分包供应商就分包项目承担责任。转包或分包造成采购人损失的，中标</w:t>
      </w:r>
      <w:r>
        <w:rPr>
          <w:rFonts w:hint="eastAsia" w:eastAsia="方正仿宋_GBK"/>
          <w:color w:val="auto"/>
          <w:sz w:val="28"/>
          <w:szCs w:val="28"/>
          <w:highlight w:val="none"/>
        </w:rPr>
        <w:t xml:space="preserve">人</w:t>
      </w:r>
      <w:r>
        <w:rPr>
          <w:rFonts w:eastAsia="方正仿宋_GBK"/>
          <w:color w:val="auto"/>
          <w:sz w:val="28"/>
          <w:szCs w:val="28"/>
          <w:highlight w:val="none"/>
        </w:rPr>
        <w:t xml:space="preserve">应承担相应赔偿责任。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2.货物和服务的追加、减少和添购</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6"/>
      <w:bookmarkEnd w:id="107"/>
      <w:bookmarkEnd w:id="108"/>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合同信用融资</w:t>
      </w:r>
      <w:r>
        <w:rPr>
          <w:rFonts w:eastAsia="方正仿宋_GBK"/>
          <w:color w:val="auto"/>
          <w:sz w:val="28"/>
          <w:szCs w:val="28"/>
          <w:highlight w:val="none"/>
        </w:rPr>
        <w:t xml:space="preserve">扶持政策</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根据《关于转发江苏省财政厅、中国人民银行南京分行</w:t>
      </w:r>
      <w:r>
        <w:rPr>
          <w:rFonts w:hint="eastAsia" w:ascii="方正仿宋_GBK" w:hAnsi="方正仿宋_GBK" w:eastAsia="方正仿宋_GBK"/>
          <w:color w:val="auto"/>
          <w:sz w:val="28"/>
          <w:szCs w:val="28"/>
          <w:highlight w:val="none"/>
        </w:rPr>
        <w:t xml:space="preserve">〈</w:t>
      </w:r>
      <w:r>
        <w:rPr>
          <w:rFonts w:eastAsia="方正仿宋_GBK"/>
          <w:color w:val="auto"/>
          <w:sz w:val="28"/>
          <w:szCs w:val="28"/>
          <w:highlight w:val="none"/>
        </w:rPr>
        <w:t xml:space="preserve">关于深入推进政府采购线上合同信用融资工作的通知</w:t>
      </w:r>
      <w:r>
        <w:rPr>
          <w:rFonts w:hint="eastAsia" w:ascii="方正仿宋_GBK" w:hAnsi="方正仿宋_GBK" w:eastAsia="方正仿宋_GBK"/>
          <w:color w:val="auto"/>
          <w:sz w:val="28"/>
          <w:szCs w:val="28"/>
          <w:highlight w:val="none"/>
        </w:rPr>
        <w:t xml:space="preserve">〉</w:t>
      </w:r>
      <w:r>
        <w:rPr>
          <w:rFonts w:eastAsia="方正仿宋_GBK"/>
          <w:color w:val="auto"/>
          <w:sz w:val="28"/>
          <w:szCs w:val="28"/>
          <w:highlight w:val="none"/>
        </w:rPr>
        <w:t xml:space="preserve">的通知》（通财购〔2021〕41号），对政府采购中标</w:t>
      </w:r>
      <w:r>
        <w:rPr>
          <w:rFonts w:hint="eastAsia" w:eastAsia="方正仿宋_GBK"/>
          <w:color w:val="auto"/>
          <w:sz w:val="28"/>
          <w:szCs w:val="28"/>
          <w:highlight w:val="none"/>
        </w:rPr>
        <w:t xml:space="preserve">（成交）</w:t>
      </w:r>
      <w:r>
        <w:rPr>
          <w:rFonts w:eastAsia="方正仿宋_GBK"/>
          <w:color w:val="auto"/>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color w:val="auto"/>
          <w:sz w:val="28"/>
          <w:szCs w:val="28"/>
          <w:highlight w:val="none"/>
        </w:rPr>
        <w:t xml:space="preserve">（成交）</w:t>
      </w:r>
      <w:r>
        <w:rPr>
          <w:rFonts w:eastAsia="方正仿宋_GBK"/>
          <w:color w:val="auto"/>
          <w:sz w:val="28"/>
          <w:szCs w:val="28"/>
          <w:highlight w:val="none"/>
        </w:rPr>
        <w:t xml:space="preserve">供应商如需获得</w:t>
      </w:r>
      <w:r>
        <w:rPr>
          <w:rFonts w:hint="eastAsia" w:eastAsia="方正仿宋_GBK"/>
          <w:color w:val="auto"/>
          <w:sz w:val="28"/>
          <w:szCs w:val="28"/>
          <w:highlight w:val="none"/>
        </w:rPr>
        <w:t xml:space="preserve">合同信用融资</w:t>
      </w:r>
      <w:r>
        <w:rPr>
          <w:rFonts w:eastAsia="方正仿宋_GBK"/>
          <w:color w:val="auto"/>
          <w:sz w:val="28"/>
          <w:szCs w:val="28"/>
          <w:highlight w:val="none"/>
        </w:rPr>
        <w:t xml:space="preserve">支持，可凭政府采购合同办理“政采贷”融资贷款</w:t>
      </w:r>
      <w:r>
        <w:rPr>
          <w:rFonts w:hint="eastAsia" w:eastAsia="方正仿宋_GBK"/>
          <w:color w:val="auto"/>
          <w:sz w:val="28"/>
          <w:szCs w:val="28"/>
          <w:highlight w:val="none"/>
        </w:rPr>
        <w:t xml:space="preserve">，详情请见江苏政府采购网“政采贷”专栏。</w:t>
      </w:r>
      <w:r/>
    </w:p>
    <w:p>
      <w:pPr>
        <w:spacing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jc w:val="center"/>
        <w:spacing w:line="500" w:lineRule="exact"/>
        <w:rPr>
          <w:rFonts w:ascii="方正小标宋_GBK" w:hAnsi="宋体" w:eastAsia="方正小标宋_GBK"/>
          <w:bCs/>
          <w:color w:val="auto"/>
          <w:sz w:val="36"/>
          <w:szCs w:val="36"/>
          <w:highlight w:val="none"/>
        </w:rPr>
        <w:outlineLvl w:val="0"/>
      </w:pPr>
      <w:r>
        <w:rPr>
          <w:color w:val="auto"/>
          <w:highlight w:val="none"/>
        </w:rPr>
        <w:br w:type="page" w:clear="all"/>
      </w:r>
      <w:r>
        <w:rPr>
          <w:rFonts w:hint="eastAsia" w:ascii="方正小标宋_GBK" w:hAnsi="宋体" w:eastAsia="方正小标宋_GBK"/>
          <w:bCs/>
          <w:color w:val="auto"/>
          <w:sz w:val="36"/>
          <w:szCs w:val="36"/>
          <w:highlight w:val="none"/>
        </w:rPr>
        <w:t xml:space="preserve">第三部分  项目需求</w:t>
      </w:r>
      <w:r/>
    </w:p>
    <w:p>
      <w:pPr>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项目属性</w:t>
      </w:r>
      <w:r>
        <w:rPr>
          <w:rFonts w:hint="eastAsia" w:ascii="方正仿宋_GBK" w:hAnsi="方正仿宋_GBK" w:eastAsia="方正仿宋_GBK" w:cs="方正仿宋_GBK"/>
          <w:b/>
          <w:bCs/>
          <w:color w:val="auto"/>
          <w:sz w:val="28"/>
          <w:szCs w:val="28"/>
          <w:highlight w:val="none"/>
          <w:lang w:eastAsia="zh-CN"/>
        </w:rPr>
        <w:t xml:space="preserve">：</w:t>
      </w:r>
      <w:r>
        <w:rPr>
          <w:rFonts w:hint="eastAsia" w:ascii="方正仿宋_GBK" w:hAnsi="方正仿宋_GBK" w:eastAsia="方正仿宋_GBK" w:cs="方正仿宋_GBK"/>
          <w:b/>
          <w:bCs/>
          <w:color w:val="auto"/>
          <w:sz w:val="28"/>
          <w:szCs w:val="28"/>
          <w:highlight w:val="none"/>
        </w:rPr>
        <w:t xml:space="preserve">货物类项目</w:t>
      </w:r>
      <w:r/>
    </w:p>
    <w:p>
      <w:pPr>
        <w:numPr>
          <w:ilvl w:val="0"/>
          <w:numId w:val="2"/>
        </w:numPr>
        <w:keepLines w:val="0"/>
        <w:keepNext w:val="0"/>
        <w:pageBreakBefore w:val="0"/>
        <w:spacing w:line="480" w:lineRule="exact"/>
        <w:widowControl w:val="off"/>
        <w:rPr>
          <w:rFonts w:hint="eastAsia" w:ascii="方正仿宋_GBK" w:hAnsi="方正仿宋_GBK" w:eastAsia="方正仿宋_GBK" w:cs="方正仿宋_GBK"/>
          <w:b/>
          <w:color w:val="auto"/>
          <w:sz w:val="28"/>
          <w:szCs w:val="28"/>
          <w:highlight w:val="none"/>
        </w:rPr>
        <w:outlineLvl w:val="0"/>
      </w:pPr>
      <w:r>
        <w:rPr>
          <w:rFonts w:hint="eastAsia" w:ascii="方正仿宋_GBK" w:hAnsi="方正仿宋_GBK" w:eastAsia="方正仿宋_GBK" w:cs="方正仿宋_GBK"/>
          <w:b/>
          <w:color w:val="auto"/>
          <w:sz w:val="28"/>
          <w:szCs w:val="28"/>
          <w:highlight w:val="none"/>
        </w:rPr>
        <w:t xml:space="preserve">采购标的清单</w:t>
      </w:r>
      <w:r/>
    </w:p>
    <w:tbl>
      <w:tblPr>
        <w:tblStyle w:val="6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4847"/>
        <w:gridCol w:w="1927"/>
        <w:gridCol w:w="1418"/>
      </w:tblGrid>
      <w:tr>
        <w:trPr>
          <w:cantSplit/>
          <w:jc w:val="center"/>
        </w:trPr>
        <w:tc>
          <w:tcPr>
            <w:tcW w:w="756" w:type="dxa"/>
            <w:vAlign w:val="center"/>
            <w:textDirection w:val="lrTb"/>
            <w:noWrap w:val="false"/>
          </w:tcPr>
          <w:p>
            <w:pPr>
              <w:jc w:val="center"/>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序号</w:t>
            </w:r>
            <w:r/>
          </w:p>
        </w:tc>
        <w:tc>
          <w:tcPr>
            <w:tcW w:w="4847" w:type="dxa"/>
            <w:vAlign w:val="center"/>
            <w:textDirection w:val="lrTb"/>
            <w:noWrap w:val="false"/>
          </w:tcPr>
          <w:p>
            <w:pPr>
              <w:jc w:val="center"/>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采购标的</w:t>
            </w:r>
            <w:r/>
          </w:p>
        </w:tc>
        <w:tc>
          <w:tcPr>
            <w:tcW w:w="1927" w:type="dxa"/>
            <w:vAlign w:val="center"/>
            <w:textDirection w:val="lrTb"/>
            <w:noWrap w:val="false"/>
          </w:tcPr>
          <w:p>
            <w:pPr>
              <w:jc w:val="center"/>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对应中小企业划分标准所属行业</w:t>
            </w:r>
            <w:r/>
          </w:p>
        </w:tc>
        <w:tc>
          <w:tcPr>
            <w:tcW w:w="1418" w:type="dxa"/>
            <w:vAlign w:val="center"/>
            <w:textDirection w:val="lrTb"/>
            <w:noWrap w:val="false"/>
          </w:tcPr>
          <w:p>
            <w:pPr>
              <w:jc w:val="center"/>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数量</w:t>
            </w:r>
            <w:r/>
          </w:p>
        </w:tc>
      </w:tr>
      <w:tr>
        <w:trPr>
          <w:cantSplit/>
          <w:jc w:val="center"/>
          <w:trHeight w:val="291"/>
        </w:trPr>
        <w:tc>
          <w:tcPr>
            <w:tcW w:w="756"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w:t>
            </w:r>
            <w:r/>
          </w:p>
        </w:tc>
        <w:tc>
          <w:tcPr>
            <w:tcW w:w="4847"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val="0"/>
                <w:bCs w:val="0"/>
                <w:i w:val="0"/>
                <w:iCs w:val="0"/>
                <w:color w:val="auto"/>
                <w:sz w:val="28"/>
                <w:szCs w:val="28"/>
                <w:highlight w:val="none"/>
                <w:lang w:eastAsia="zh-CN"/>
              </w:rPr>
              <w:t xml:space="preserve">两连体三人位楼梯床</w:t>
            </w:r>
            <w:r/>
          </w:p>
        </w:tc>
        <w:tc>
          <w:tcPr>
            <w:tcW w:w="1927" w:type="dxa"/>
            <w:vAlign w:val="top"/>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工业</w:t>
            </w:r>
            <w:r/>
          </w:p>
        </w:tc>
        <w:tc>
          <w:tcPr>
            <w:tcW w:w="1418"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114</w:t>
            </w:r>
            <w:r/>
          </w:p>
        </w:tc>
      </w:tr>
      <w:tr>
        <w:trPr>
          <w:cantSplit/>
          <w:jc w:val="center"/>
          <w:trHeight w:val="235"/>
        </w:trPr>
        <w:tc>
          <w:tcPr>
            <w:tcW w:w="756"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w:t>
            </w:r>
            <w:r/>
          </w:p>
        </w:tc>
        <w:tc>
          <w:tcPr>
            <w:tcW w:w="4847"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val="0"/>
                <w:color w:val="auto"/>
                <w:sz w:val="28"/>
                <w:szCs w:val="28"/>
                <w:highlight w:val="none"/>
                <w:vertAlign w:val="baseline"/>
                <w:lang w:val="en-US" w:eastAsia="zh-CN"/>
              </w:rPr>
              <w:t xml:space="preserve">两连体两人位爬梯公寓床</w:t>
            </w:r>
            <w:r/>
          </w:p>
        </w:tc>
        <w:tc>
          <w:tcPr>
            <w:tcW w:w="1927" w:type="dxa"/>
            <w:vAlign w:val="top"/>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工业</w:t>
            </w:r>
            <w:r/>
          </w:p>
        </w:tc>
        <w:tc>
          <w:tcPr>
            <w:tcW w:w="1418"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433</w:t>
            </w:r>
            <w:r/>
          </w:p>
        </w:tc>
      </w:tr>
      <w:tr>
        <w:trPr>
          <w:cantSplit/>
          <w:jc w:val="center"/>
          <w:trHeight w:val="222"/>
        </w:trPr>
        <w:tc>
          <w:tcPr>
            <w:tcW w:w="756"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w:t>
            </w:r>
            <w:r/>
          </w:p>
        </w:tc>
        <w:tc>
          <w:tcPr>
            <w:tcW w:w="4847"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val="0"/>
                <w:color w:val="auto"/>
                <w:sz w:val="28"/>
                <w:szCs w:val="28"/>
                <w:highlight w:val="none"/>
                <w:vertAlign w:val="baseline"/>
                <w:lang w:val="en-US" w:eastAsia="zh-CN"/>
              </w:rPr>
              <w:t xml:space="preserve">单人位爬梯公寓床</w:t>
            </w:r>
            <w:r/>
          </w:p>
        </w:tc>
        <w:tc>
          <w:tcPr>
            <w:tcW w:w="1927" w:type="dxa"/>
            <w:vAlign w:val="top"/>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工业</w:t>
            </w:r>
            <w:r/>
          </w:p>
        </w:tc>
        <w:tc>
          <w:tcPr>
            <w:tcW w:w="1418"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51</w:t>
            </w:r>
            <w:r/>
          </w:p>
        </w:tc>
      </w:tr>
      <w:tr>
        <w:trPr>
          <w:cantSplit/>
          <w:jc w:val="center"/>
          <w:trHeight w:val="222"/>
        </w:trPr>
        <w:tc>
          <w:tcPr>
            <w:tcW w:w="756"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4</w:t>
            </w:r>
            <w:r/>
          </w:p>
        </w:tc>
        <w:tc>
          <w:tcPr>
            <w:tcW w:w="4847"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双门储物柜</w:t>
            </w:r>
            <w:r/>
          </w:p>
        </w:tc>
        <w:tc>
          <w:tcPr>
            <w:tcW w:w="1927" w:type="dxa"/>
            <w:vAlign w:val="top"/>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工业</w:t>
            </w:r>
            <w:r/>
          </w:p>
        </w:tc>
        <w:tc>
          <w:tcPr>
            <w:tcW w:w="1418"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177</w:t>
            </w:r>
            <w:r/>
          </w:p>
        </w:tc>
      </w:tr>
      <w:tr>
        <w:trPr>
          <w:cantSplit/>
          <w:jc w:val="center"/>
          <w:trHeight w:val="222"/>
        </w:trPr>
        <w:tc>
          <w:tcPr>
            <w:tcW w:w="756"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5</w:t>
            </w:r>
            <w:r/>
          </w:p>
        </w:tc>
        <w:tc>
          <w:tcPr>
            <w:tcW w:w="4847"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公寓椅</w:t>
            </w:r>
            <w:r/>
          </w:p>
        </w:tc>
        <w:tc>
          <w:tcPr>
            <w:tcW w:w="1927" w:type="dxa"/>
            <w:vAlign w:val="top"/>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工业</w:t>
            </w:r>
            <w:r/>
          </w:p>
        </w:tc>
        <w:tc>
          <w:tcPr>
            <w:tcW w:w="1418"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1259</w:t>
            </w:r>
            <w:r/>
          </w:p>
        </w:tc>
      </w:tr>
    </w:tbl>
    <w:p>
      <w:pPr>
        <w:keepLines w:val="0"/>
        <w:keepNext w:val="0"/>
        <w:pageBreakBefore w:val="0"/>
        <w:spacing w:line="480" w:lineRule="exact"/>
        <w:widowControl w:val="off"/>
        <w:rPr>
          <w:rFonts w:hint="eastAsia" w:ascii="方正仿宋_GBK" w:hAnsi="方正仿宋_GBK" w:eastAsia="方正仿宋_GBK" w:cs="方正仿宋_GBK"/>
          <w:b/>
          <w:color w:val="auto"/>
          <w:sz w:val="28"/>
          <w:szCs w:val="28"/>
          <w:highlight w:val="none"/>
        </w:rPr>
        <w:outlineLvl w:val="0"/>
      </w:pPr>
      <w:r>
        <w:rPr>
          <w:rFonts w:hint="eastAsia" w:ascii="方正仿宋_GBK" w:hAnsi="方正仿宋_GBK" w:eastAsia="方正仿宋_GBK" w:cs="方正仿宋_GBK"/>
          <w:b/>
          <w:color w:val="auto"/>
          <w:sz w:val="28"/>
          <w:szCs w:val="28"/>
          <w:highlight w:val="none"/>
        </w:rPr>
        <w:t xml:space="preserve">二、技术要求</w:t>
      </w:r>
      <w:r/>
    </w:p>
    <w:p>
      <w:pPr>
        <w:ind w:firstLine="560"/>
        <w:keepLines w:val="0"/>
        <w:keepNext w:val="0"/>
        <w:pageBreakBefore w:val="0"/>
        <w:spacing w:line="48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技术要求是指对采购标的功能和质量要求，包括性能、材料、结构、外观、安全，或者服务内容和标准等。</w:t>
      </w:r>
      <w:r/>
    </w:p>
    <w:p>
      <w:pPr>
        <w:ind w:firstLine="643"/>
        <w:keepLines w:val="0"/>
        <w:keepNext w:val="0"/>
        <w:pageBreakBefore w:val="0"/>
        <w:spacing w:line="48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
          <w:bCs w:val="0"/>
          <w:color w:val="auto"/>
          <w:sz w:val="28"/>
          <w:szCs w:val="28"/>
          <w:highlight w:val="none"/>
          <w:lang w:eastAsia="zh-CN"/>
        </w:rPr>
        <w:t xml:space="preserve">（</w:t>
      </w:r>
      <w:r>
        <w:rPr>
          <w:rFonts w:hint="eastAsia" w:ascii="方正仿宋_GBK" w:hAnsi="方正仿宋_GBK" w:eastAsia="方正仿宋_GBK" w:cs="方正仿宋_GBK"/>
          <w:b/>
          <w:bCs w:val="0"/>
          <w:color w:val="auto"/>
          <w:sz w:val="28"/>
          <w:szCs w:val="28"/>
          <w:highlight w:val="none"/>
          <w:lang w:val="en-US" w:eastAsia="zh-CN"/>
        </w:rPr>
        <w:t xml:space="preserve">一</w:t>
      </w:r>
      <w:r>
        <w:rPr>
          <w:rFonts w:hint="eastAsia" w:ascii="方正仿宋_GBK" w:hAnsi="方正仿宋_GBK" w:eastAsia="方正仿宋_GBK" w:cs="方正仿宋_GBK"/>
          <w:b/>
          <w:bCs w:val="0"/>
          <w:color w:val="auto"/>
          <w:sz w:val="28"/>
          <w:szCs w:val="28"/>
          <w:highlight w:val="none"/>
          <w:lang w:eastAsia="zh-CN"/>
        </w:rPr>
        <w:t xml:space="preserve">）采购标的需实现的功能或者目标，以及为落实政府采购政策需满足的要求</w:t>
      </w:r>
      <w:r>
        <w:rPr>
          <w:rFonts w:hint="eastAsia" w:ascii="方正仿宋_GBK" w:hAnsi="方正仿宋_GBK" w:eastAsia="方正仿宋_GBK" w:cs="方正仿宋_GBK"/>
          <w:b/>
          <w:bCs w:val="0"/>
          <w:color w:val="auto"/>
          <w:sz w:val="28"/>
          <w:szCs w:val="28"/>
          <w:highlight w:val="none"/>
        </w:rPr>
        <w:t xml:space="preserve">；</w:t>
      </w:r>
      <w:r/>
    </w:p>
    <w:p>
      <w:pPr>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lang w:val="en-US" w:eastAsia="zh-CN"/>
        </w:rPr>
      </w:pPr>
      <w:r>
        <w:rPr>
          <w:rFonts w:hint="eastAsia" w:ascii="方正仿宋_GBK" w:hAnsi="方正仿宋_GBK" w:eastAsia="方正仿宋_GBK" w:cs="方正仿宋_GBK"/>
          <w:b w:val="0"/>
          <w:bCs/>
          <w:color w:val="auto"/>
          <w:sz w:val="28"/>
          <w:szCs w:val="28"/>
          <w:highlight w:val="none"/>
          <w:lang w:val="en-US" w:eastAsia="zh-CN"/>
        </w:rPr>
        <w:t xml:space="preserve">本采购项目，满足使用的需求。采购范围包括本项目标的物的深化设计、制作、运输、安装、摆放就位、检测、售后服务等。</w:t>
      </w:r>
      <w:r/>
    </w:p>
    <w:p>
      <w:pPr>
        <w:ind w:firstLine="643"/>
        <w:keepLines w:val="0"/>
        <w:keepNext w:val="0"/>
        <w:pageBreakBefore w:val="0"/>
        <w:spacing w:line="48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
          <w:bCs w:val="0"/>
          <w:color w:val="auto"/>
          <w:sz w:val="28"/>
          <w:szCs w:val="28"/>
          <w:highlight w:val="none"/>
          <w:lang w:eastAsia="zh-CN"/>
        </w:rPr>
        <w:t xml:space="preserve">（</w:t>
      </w:r>
      <w:r>
        <w:rPr>
          <w:rFonts w:hint="eastAsia" w:ascii="方正仿宋_GBK" w:hAnsi="方正仿宋_GBK" w:eastAsia="方正仿宋_GBK" w:cs="方正仿宋_GBK"/>
          <w:b/>
          <w:bCs w:val="0"/>
          <w:color w:val="auto"/>
          <w:sz w:val="28"/>
          <w:szCs w:val="28"/>
          <w:highlight w:val="none"/>
          <w:lang w:val="en-US" w:eastAsia="zh-CN"/>
        </w:rPr>
        <w:t xml:space="preserve">二</w:t>
      </w:r>
      <w:r>
        <w:rPr>
          <w:rFonts w:hint="eastAsia" w:ascii="方正仿宋_GBK" w:hAnsi="方正仿宋_GBK" w:eastAsia="方正仿宋_GBK" w:cs="方正仿宋_GBK"/>
          <w:b/>
          <w:bCs w:val="0"/>
          <w:color w:val="auto"/>
          <w:sz w:val="28"/>
          <w:szCs w:val="28"/>
          <w:highlight w:val="none"/>
          <w:lang w:eastAsia="zh-CN"/>
        </w:rPr>
        <w:t xml:space="preserve">）采购标的需执行的国家相关标准、行业标准、地方标准或者其他标准、规范</w:t>
      </w:r>
      <w:r>
        <w:rPr>
          <w:rFonts w:hint="eastAsia" w:ascii="方正仿宋_GBK" w:hAnsi="方正仿宋_GBK" w:eastAsia="方正仿宋_GBK" w:cs="方正仿宋_GBK"/>
          <w:b/>
          <w:bCs w:val="0"/>
          <w:color w:val="auto"/>
          <w:sz w:val="28"/>
          <w:szCs w:val="28"/>
          <w:highlight w:val="none"/>
        </w:rPr>
        <w:t xml:space="preserve">；</w:t>
      </w:r>
      <w:r/>
    </w:p>
    <w:p>
      <w:pPr>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lang w:val="en-US" w:eastAsia="zh-CN"/>
        </w:rPr>
      </w:pPr>
      <w:r>
        <w:rPr>
          <w:rFonts w:hint="eastAsia" w:ascii="方正仿宋_GBK" w:hAnsi="方正仿宋_GBK" w:eastAsia="方正仿宋_GBK" w:cs="方正仿宋_GBK"/>
          <w:b w:val="0"/>
          <w:bCs/>
          <w:color w:val="auto"/>
          <w:sz w:val="28"/>
          <w:szCs w:val="28"/>
          <w:highlight w:val="none"/>
          <w:lang w:val="en-US" w:eastAsia="zh-CN"/>
        </w:rPr>
        <w:t xml:space="preserve">2.1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lang w:val="en-US" w:eastAsia="zh-CN"/>
        </w:rPr>
      </w:pPr>
      <w:r>
        <w:rPr>
          <w:rFonts w:hint="eastAsia" w:ascii="方正仿宋_GBK" w:hAnsi="方正仿宋_GBK" w:eastAsia="方正仿宋_GBK" w:cs="方正仿宋_GBK"/>
          <w:b w:val="0"/>
          <w:bCs/>
          <w:color w:val="auto"/>
          <w:sz w:val="28"/>
          <w:szCs w:val="28"/>
          <w:highlight w:val="none"/>
          <w:lang w:val="en-US" w:eastAsia="zh-CN"/>
        </w:rPr>
        <w:t xml:space="preserve">2.2项目提供的技术要求（规格）只是对产品的一些原则性要求，并不是最详尽的描述和要求，投标供应商有责任依据相关设计技术规范和有关行业国家标准执行。</w:t>
      </w:r>
      <w:r/>
    </w:p>
    <w:p>
      <w:pPr>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lang w:val="en-US" w:eastAsia="zh-CN"/>
        </w:rPr>
      </w:pPr>
      <w:r>
        <w:rPr>
          <w:rFonts w:hint="eastAsia" w:ascii="方正仿宋_GBK" w:hAnsi="方正仿宋_GBK" w:eastAsia="方正仿宋_GBK" w:cs="方正仿宋_GBK"/>
          <w:b w:val="0"/>
          <w:bCs/>
          <w:color w:val="auto"/>
          <w:sz w:val="28"/>
          <w:szCs w:val="28"/>
          <w:highlight w:val="none"/>
          <w:lang w:val="en-US" w:eastAsia="zh-CN"/>
        </w:rPr>
        <w:t xml:space="preserve">2.3投标供应商应保证提供的产品不得侵犯第三方专利权、商标权和设计权、版权等。否则，投标供应商应负全部责任，并承担由此引起的一切后果。</w:t>
      </w:r>
      <w:r/>
    </w:p>
    <w:p>
      <w:pPr>
        <w:ind w:firstLine="643"/>
        <w:keepLines w:val="0"/>
        <w:keepNext w:val="0"/>
        <w:pageBreakBefore w:val="0"/>
        <w:spacing w:line="480" w:lineRule="exact"/>
        <w:widowControl w:val="off"/>
        <w:rPr>
          <w:rFonts w:hint="eastAsia" w:ascii="方正仿宋_GBK" w:hAnsi="方正仿宋_GBK" w:eastAsia="方正仿宋_GBK" w:cs="方正仿宋_GBK"/>
          <w:b/>
          <w:bCs w:val="0"/>
          <w:color w:val="auto"/>
          <w:sz w:val="28"/>
          <w:szCs w:val="28"/>
          <w:highlight w:val="none"/>
        </w:rPr>
      </w:pPr>
      <w:r>
        <w:rPr>
          <w:rFonts w:hint="eastAsia" w:ascii="方正仿宋_GBK" w:hAnsi="方正仿宋_GBK" w:eastAsia="方正仿宋_GBK" w:cs="方正仿宋_GBK"/>
          <w:b/>
          <w:bCs w:val="0"/>
          <w:color w:val="auto"/>
          <w:sz w:val="28"/>
          <w:szCs w:val="28"/>
          <w:highlight w:val="none"/>
          <w:lang w:eastAsia="zh-CN"/>
        </w:rPr>
        <w:t xml:space="preserve">（</w:t>
      </w:r>
      <w:r>
        <w:rPr>
          <w:rFonts w:hint="eastAsia" w:ascii="方正仿宋_GBK" w:hAnsi="方正仿宋_GBK" w:eastAsia="方正仿宋_GBK" w:cs="方正仿宋_GBK"/>
          <w:b/>
          <w:bCs w:val="0"/>
          <w:color w:val="auto"/>
          <w:sz w:val="28"/>
          <w:szCs w:val="28"/>
          <w:highlight w:val="none"/>
          <w:lang w:val="en-US" w:eastAsia="zh-CN"/>
        </w:rPr>
        <w:t xml:space="preserve">三</w:t>
      </w:r>
      <w:r>
        <w:rPr>
          <w:rFonts w:hint="eastAsia" w:ascii="方正仿宋_GBK" w:hAnsi="方正仿宋_GBK" w:eastAsia="方正仿宋_GBK" w:cs="方正仿宋_GBK"/>
          <w:b/>
          <w:bCs w:val="0"/>
          <w:color w:val="auto"/>
          <w:sz w:val="28"/>
          <w:szCs w:val="28"/>
          <w:highlight w:val="none"/>
          <w:lang w:eastAsia="zh-CN"/>
        </w:rPr>
        <w:t xml:space="preserve">）采购标的需满足的质量、安全、技术规格、物理特性等要求</w:t>
      </w:r>
      <w:r>
        <w:rPr>
          <w:rFonts w:hint="eastAsia" w:ascii="方正仿宋_GBK" w:hAnsi="方正仿宋_GBK" w:eastAsia="方正仿宋_GBK" w:cs="方正仿宋_GBK"/>
          <w:b/>
          <w:bCs w:val="0"/>
          <w:color w:val="auto"/>
          <w:sz w:val="28"/>
          <w:szCs w:val="28"/>
          <w:highlight w:val="none"/>
        </w:rPr>
        <w:t xml:space="preserve">；</w:t>
      </w:r>
      <w:r/>
    </w:p>
    <w:p>
      <w:pPr>
        <w:pStyle w:val="630"/>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3.1投标供应商应保证货物是全新、未使用过的原厂合格产品，并完全符合投标文件的质量、规格和参数的要求。</w:t>
      </w:r>
      <w:r/>
    </w:p>
    <w:p>
      <w:pPr>
        <w:pStyle w:val="630"/>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3.2投标供应商应保证其货物在正确安装、正常使用下，在其使用寿命期内应具有满意的性能。</w:t>
      </w:r>
      <w:r/>
    </w:p>
    <w:p>
      <w:pPr>
        <w:pStyle w:val="630"/>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3.3投标供应商应采取必要的安全措施保证货物的运输及安装的安全，并承担货物的运输及安装过程中产生的风险。</w:t>
      </w:r>
      <w:r/>
    </w:p>
    <w:p>
      <w:pPr>
        <w:pStyle w:val="630"/>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3.4投标供应商可以先到现场踏勘以充分了解工地位置、道路、储存空间、装卸限制及任何</w:t>
      </w:r>
      <w:r>
        <w:rPr>
          <w:rFonts w:hint="eastAsia" w:ascii="方正仿宋_GBK" w:hAnsi="方正仿宋_GBK" w:eastAsia="方正仿宋_GBK" w:cs="方正仿宋_GBK"/>
          <w:b w:val="0"/>
          <w:bCs/>
          <w:color w:val="auto"/>
          <w:sz w:val="28"/>
          <w:szCs w:val="28"/>
          <w:highlight w:val="none"/>
          <w:lang w:eastAsia="zh-CN"/>
        </w:rPr>
        <w:t xml:space="preserve">其他</w:t>
      </w:r>
      <w:r>
        <w:rPr>
          <w:rFonts w:hint="eastAsia" w:ascii="方正仿宋_GBK" w:hAnsi="方正仿宋_GBK" w:eastAsia="方正仿宋_GBK" w:cs="方正仿宋_GBK"/>
          <w:b w:val="0"/>
          <w:bCs/>
          <w:color w:val="auto"/>
          <w:sz w:val="28"/>
          <w:szCs w:val="28"/>
          <w:highlight w:val="none"/>
        </w:rPr>
        <w:t xml:space="preserve">足以影响投标报价的情况，任何因忽视或误解工地情况而导致的索赔或供货期延长申请将不获批准，由此发生的任何费用由投标供应商自理。勘察联系人：徐老师，联系电话：13275298376。勘察地点：南通科技职业学院学生公寓。勘察时间：本公告发布之日起一周内。</w:t>
      </w:r>
      <w:r/>
    </w:p>
    <w:p>
      <w:pPr>
        <w:pStyle w:val="630"/>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3.5产品必须从厂家生产完毕后在现场安装，不得在施工现场制作。</w:t>
      </w:r>
      <w:r/>
    </w:p>
    <w:p>
      <w:pPr>
        <w:pStyle w:val="630"/>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rPr>
      </w:pPr>
      <w:r>
        <w:rPr>
          <w:rFonts w:hint="eastAsia" w:ascii="方正仿宋_GBK" w:hAnsi="方正仿宋_GBK" w:eastAsia="方正仿宋_GBK" w:cs="方正仿宋_GBK"/>
          <w:b w:val="0"/>
          <w:bCs/>
          <w:color w:val="auto"/>
          <w:sz w:val="28"/>
          <w:szCs w:val="28"/>
          <w:highlight w:val="none"/>
        </w:rPr>
        <w:t xml:space="preserve">3.6中标供应商提供的所有货物必须满足招标文件要求，须与分项报价明细表注明的材料品牌、规格型号、价格、数量等相符，否则中标供应商承担违约责任。货物到货后，</w:t>
      </w:r>
      <w:r>
        <w:rPr>
          <w:rFonts w:hint="eastAsia" w:ascii="方正仿宋_GBK" w:hAnsi="方正仿宋_GBK" w:eastAsia="方正仿宋_GBK" w:cs="方正仿宋_GBK"/>
          <w:b w:val="0"/>
          <w:bCs/>
          <w:color w:val="auto"/>
          <w:sz w:val="28"/>
          <w:szCs w:val="28"/>
          <w:highlight w:val="none"/>
          <w:lang w:eastAsia="zh-CN"/>
        </w:rPr>
        <w:t xml:space="preserve">须报</w:t>
      </w:r>
      <w:r>
        <w:rPr>
          <w:rFonts w:hint="eastAsia" w:ascii="方正仿宋_GBK" w:hAnsi="方正仿宋_GBK" w:eastAsia="方正仿宋_GBK" w:cs="方正仿宋_GBK"/>
          <w:b w:val="0"/>
          <w:bCs/>
          <w:color w:val="auto"/>
          <w:sz w:val="28"/>
          <w:szCs w:val="28"/>
          <w:highlight w:val="none"/>
        </w:rPr>
        <w:t xml:space="preserve">采购人后方可进场，对于不合格的货物严禁使用到本项目，否则一切损失及后果由中标供应商自行承担。</w:t>
      </w:r>
      <w:r/>
    </w:p>
    <w:p>
      <w:pPr>
        <w:pStyle w:val="630"/>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lang w:val="en-US" w:eastAsia="zh-CN"/>
        </w:rPr>
      </w:pPr>
      <w:r>
        <w:rPr>
          <w:rFonts w:hint="eastAsia" w:ascii="方正仿宋_GBK" w:hAnsi="方正仿宋_GBK" w:eastAsia="方正仿宋_GBK" w:cs="方正仿宋_GBK"/>
          <w:b w:val="0"/>
          <w:bCs/>
          <w:color w:val="auto"/>
          <w:sz w:val="28"/>
          <w:szCs w:val="28"/>
          <w:highlight w:val="none"/>
          <w:lang w:val="en-US" w:eastAsia="zh-CN"/>
        </w:rPr>
        <w:t xml:space="preserve">3.7项目技术参数</w:t>
      </w:r>
      <w:r/>
    </w:p>
    <w:p>
      <w:pPr>
        <w:pStyle w:val="630"/>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lang w:val="en-US" w:eastAsia="zh-CN"/>
        </w:rPr>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pPr>
      <w:r>
        <w:rPr>
          <w:rFonts w:hint="eastAsia" w:ascii="方正仿宋_GBK" w:hAnsi="方正仿宋_GBK" w:eastAsia="方正仿宋_GBK" w:cs="方正仿宋_GBK"/>
          <w:b w:val="0"/>
          <w:bCs/>
          <w:color w:val="auto"/>
          <w:sz w:val="28"/>
          <w:szCs w:val="28"/>
          <w:highlight w:val="none"/>
          <w:lang w:val="en-US" w:eastAsia="zh-CN"/>
        </w:rPr>
        <w:t xml:space="preserve">如下表所示：</w:t>
      </w:r>
      <w:r/>
    </w:p>
    <w:p>
      <w:pPr>
        <w:pStyle w:val="630"/>
        <w:ind w:firstLine="560"/>
        <w:keepLines w:val="0"/>
        <w:keepNext w:val="0"/>
        <w:pageBreakBefore w:val="0"/>
        <w:spacing w:line="480" w:lineRule="exact"/>
        <w:widowControl w:val="off"/>
        <w:rPr>
          <w:rFonts w:hint="eastAsia" w:ascii="方正仿宋_GBK" w:hAnsi="方正仿宋_GBK" w:eastAsia="方正仿宋_GBK" w:cs="方正仿宋_GBK"/>
          <w:b w:val="0"/>
          <w:bCs/>
          <w:color w:val="auto"/>
          <w:sz w:val="28"/>
          <w:szCs w:val="28"/>
          <w:highlight w:val="none"/>
          <w:lang w:val="en-US" w:eastAsia="zh-CN"/>
        </w:rPr>
      </w:pPr>
      <w:r>
        <w:rPr>
          <w:rFonts w:hint="eastAsia" w:ascii="方正仿宋_GBK" w:hAnsi="方正仿宋_GBK" w:eastAsia="方正仿宋_GBK" w:cs="方正仿宋_GBK"/>
          <w:b w:val="0"/>
          <w:bCs/>
          <w:color w:val="auto"/>
          <w:sz w:val="28"/>
          <w:szCs w:val="28"/>
          <w:highlight w:val="none"/>
          <w:lang w:val="en-US" w:eastAsia="zh-CN"/>
        </w:rPr>
      </w:r>
      <w:r/>
    </w:p>
    <w:tbl>
      <w:tblPr>
        <w:tblStyle w:val="619"/>
        <w:tblW w:w="13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3984"/>
        <w:gridCol w:w="2721"/>
        <w:gridCol w:w="4678"/>
        <w:gridCol w:w="967"/>
      </w:tblGrid>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
                <w:bCs w:val="0"/>
                <w:i w:val="0"/>
                <w:iCs w:val="0"/>
                <w:color w:val="auto"/>
                <w:spacing w:val="-6"/>
                <w:sz w:val="28"/>
                <w:szCs w:val="28"/>
                <w:highlight w:val="none"/>
                <w:lang w:val="en-US" w:eastAsia="zh-CN"/>
              </w:rPr>
              <w:t xml:space="preserve">序号</w:t>
            </w:r>
            <w:r/>
          </w:p>
        </w:tc>
        <w:tc>
          <w:tcPr>
            <w:tcW w:w="3984" w:type="dxa"/>
            <w:vAlign w:val="center"/>
            <w:textDirection w:val="lrTb"/>
            <w:noWrap w:val="false"/>
          </w:tcPr>
          <w:p>
            <w:pPr>
              <w:jc w:val="center"/>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b/>
                <w:bCs w:val="0"/>
                <w:i w:val="0"/>
                <w:iCs w:val="0"/>
                <w:color w:val="auto"/>
                <w:spacing w:val="-6"/>
                <w:sz w:val="28"/>
                <w:szCs w:val="28"/>
                <w:highlight w:val="none"/>
              </w:rPr>
              <w:t xml:space="preserve">产品名称</w:t>
            </w:r>
            <w:r/>
          </w:p>
        </w:tc>
        <w:tc>
          <w:tcPr>
            <w:tcW w:w="2721"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
                <w:bCs w:val="0"/>
                <w:i w:val="0"/>
                <w:iCs w:val="0"/>
                <w:color w:val="auto"/>
                <w:spacing w:val="-6"/>
                <w:sz w:val="28"/>
                <w:szCs w:val="28"/>
                <w:highlight w:val="none"/>
                <w:lang w:val="en-US" w:eastAsia="zh-CN"/>
              </w:rPr>
              <w:t xml:space="preserve">规格型号</w:t>
            </w:r>
            <w:r/>
          </w:p>
        </w:tc>
        <w:tc>
          <w:tcPr>
            <w:tcW w:w="4678"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
                <w:bCs w:val="0"/>
                <w:i w:val="0"/>
                <w:iCs w:val="0"/>
                <w:color w:val="auto"/>
                <w:spacing w:val="-6"/>
                <w:sz w:val="28"/>
                <w:szCs w:val="28"/>
                <w:highlight w:val="none"/>
              </w:rPr>
              <w:t xml:space="preserve">技术要求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
                <w:bCs w:val="0"/>
                <w:i w:val="0"/>
                <w:iCs w:val="0"/>
                <w:color w:val="auto"/>
                <w:spacing w:val="-6"/>
                <w:sz w:val="28"/>
                <w:szCs w:val="28"/>
                <w:highlight w:val="none"/>
              </w:rPr>
              <w:t xml:space="preserve">数量</w:t>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1</w:t>
            </w:r>
            <w:r/>
          </w:p>
        </w:tc>
        <w:tc>
          <w:tcPr>
            <w:tcW w:w="3984" w:type="dxa"/>
            <w:vAlign w:val="center"/>
            <w:textDirection w:val="lrTb"/>
            <w:noWrap w:val="false"/>
          </w:tcPr>
          <w:p>
            <w:pPr>
              <w:jc w:val="both"/>
              <w:spacing w:line="480" w:lineRule="exact"/>
              <w:tabs>
                <w:tab w:val="left" w:pos="2020" w:leader="none"/>
              </w:tabs>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31750</wp:posOffset>
                      </wp:positionH>
                      <wp:positionV relativeFrom="paragraph">
                        <wp:posOffset>554355</wp:posOffset>
                      </wp:positionV>
                      <wp:extent cx="2023745" cy="1043940"/>
                      <wp:effectExtent l="0" t="0" r="8255" b="22860"/>
                      <wp:wrapTopAndBottom/>
                      <wp:docPr id="1" name="图片 21" descr="2026.2.7改（南通）13号楼两连体三人位走梯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026.2.7改（南通）13号楼两连体三人位走梯_01"/>
                              <pic:cNvPicPr>
                                <a:picLocks noChangeAspect="1"/>
                              </pic:cNvPicPr>
                              <pic:nvPr/>
                            </pic:nvPicPr>
                            <pic:blipFill>
                              <a:blip r:embed="rId11"/>
                              <a:stretch/>
                            </pic:blipFill>
                            <pic:spPr bwMode="auto">
                              <a:xfrm>
                                <a:off x="0" y="0"/>
                                <a:ext cx="2023745" cy="10439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4624;o:allowoverlap:true;o:allowincell:true;mso-position-horizontal-relative:text;margin-left:2.5pt;mso-position-horizontal:absolute;mso-position-vertical-relative:text;margin-top:43.6pt;mso-position-vertical:absolute;width:159.3pt;height:82.2pt;mso-wrap-distance-left:9.0pt;mso-wrap-distance-top:0.0pt;mso-wrap-distance-right:9.0pt;mso-wrap-distance-bottom:0.0pt;" stroked="false">
                      <v:path textboxrect="0,0,0,0"/>
                      <w10:wrap type="topAndBottom"/>
                      <v:imagedata r:id="rId11" o:title=""/>
                    </v:shape>
                  </w:pict>
                </mc:Fallback>
              </mc:AlternateContent>
            </w:r>
            <w:r>
              <w:rPr>
                <w:rFonts w:hint="eastAsia" w:ascii="方正仿宋_GBK" w:hAnsi="方正仿宋_GBK" w:eastAsia="方正仿宋_GBK" w:cs="方正仿宋_GBK"/>
                <w:b/>
                <w:bCs/>
                <w:i w:val="0"/>
                <w:iCs w:val="0"/>
                <w:color w:val="auto"/>
                <w:sz w:val="28"/>
                <w:szCs w:val="28"/>
                <w:highlight w:val="none"/>
                <w:lang w:eastAsia="zh-CN"/>
              </w:rPr>
              <w:t xml:space="preserve">两连体三人位楼梯床</w:t>
            </w:r>
            <w:r/>
          </w:p>
          <w:p>
            <w:pPr>
              <w:jc w:val="both"/>
              <w:spacing w:line="480" w:lineRule="exact"/>
              <w:tabs>
                <w:tab w:val="left" w:pos="2020" w:leader="none"/>
              </w:tabs>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b/>
                <w:bCs/>
                <w:i w:val="0"/>
                <w:iCs w:val="0"/>
                <w:color w:val="auto"/>
                <w:sz w:val="28"/>
                <w:szCs w:val="28"/>
                <w:highlight w:val="none"/>
              </w:rPr>
            </w:r>
            <w:r/>
          </w:p>
          <w:p>
            <w:pPr>
              <w:jc w:val="both"/>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4500mm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950mm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2250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不含蚊帐架高度）</w:t>
            </w:r>
            <w:r/>
          </w:p>
        </w:tc>
        <w:tc>
          <w:tcPr>
            <w:tcW w:w="4678"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具体以各个宿舍现场尺寸为准</w:t>
            </w:r>
            <w:r>
              <w:rPr>
                <w:rFonts w:hint="eastAsia" w:ascii="方正仿宋_GBK" w:hAnsi="方正仿宋_GBK" w:eastAsia="方正仿宋_GBK" w:cs="方正仿宋_GBK"/>
                <w:i w:val="0"/>
                <w:iCs w:val="0"/>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114套</w:t>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b/>
                <w:bCs/>
                <w:i w:val="0"/>
                <w:iCs w:val="0"/>
                <w:color w:val="auto"/>
                <w:sz w:val="28"/>
                <w:szCs w:val="28"/>
                <w:highlight w:val="none"/>
                <w:lang w:eastAsia="zh-CN"/>
              </w:rPr>
              <w:t xml:space="preserve">一、</w:t>
            </w:r>
            <w:r>
              <w:rPr>
                <w:rFonts w:hint="eastAsia" w:ascii="方正仿宋_GBK" w:hAnsi="方正仿宋_GBK" w:eastAsia="方正仿宋_GBK" w:cs="方正仿宋_GBK"/>
                <w:b/>
                <w:bCs/>
                <w:i w:val="0"/>
                <w:iCs w:val="0"/>
                <w:color w:val="auto"/>
                <w:sz w:val="28"/>
                <w:szCs w:val="28"/>
                <w:highlight w:val="none"/>
              </w:rPr>
              <w:t xml:space="preserve">床架</w:t>
            </w:r>
            <w:r>
              <w:rPr>
                <w:rFonts w:hint="eastAsia" w:ascii="方正仿宋_GBK" w:hAnsi="方正仿宋_GBK" w:eastAsia="方正仿宋_GBK" w:cs="方正仿宋_GBK"/>
                <w:b/>
                <w:bCs/>
                <w:i w:val="0"/>
                <w:iCs w:val="0"/>
                <w:color w:val="auto"/>
                <w:sz w:val="28"/>
                <w:szCs w:val="28"/>
                <w:highlight w:val="none"/>
                <w:lang w:eastAsia="zh-CN"/>
              </w:rPr>
              <w:t xml:space="preserve">部分</w:t>
            </w:r>
            <w:r>
              <w:rPr>
                <w:rFonts w:hint="eastAsia" w:ascii="方正仿宋_GBK" w:hAnsi="方正仿宋_GBK" w:eastAsia="方正仿宋_GBK" w:cs="方正仿宋_GBK"/>
                <w:b/>
                <w:bCs/>
                <w:i w:val="0"/>
                <w:iCs w:val="0"/>
                <w:color w:val="auto"/>
                <w:sz w:val="28"/>
                <w:szCs w:val="28"/>
                <w:highlight w:val="none"/>
              </w:rPr>
              <w:t xml:space="preserve">：</w:t>
            </w:r>
            <w:r/>
          </w:p>
          <w:p>
            <w:pPr>
              <w:pStyle w:val="635"/>
              <w:ind w:firstLine="0"/>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立柱</w:t>
            </w:r>
            <w:r/>
          </w:p>
          <w:p>
            <w:pPr>
              <w:pStyle w:val="635"/>
              <w:ind w:firstLine="200"/>
              <w:jc w:val="center"/>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rPr>
              <w:t xml:space="preserve">采用85mm(±1mm)×50mm(±1mm)×1.</w:t>
            </w:r>
            <w:r>
              <w:rPr>
                <w:rFonts w:hint="eastAsia" w:ascii="方正仿宋_GBK" w:hAnsi="方正仿宋_GBK" w:eastAsia="方正仿宋_GBK" w:cs="方正仿宋_GBK"/>
                <w:color w:val="auto"/>
                <w:spacing w:val="0"/>
                <w:sz w:val="28"/>
                <w:szCs w:val="28"/>
                <w:highlight w:val="none"/>
                <w:lang w:val="en-US" w:eastAsia="zh-CN"/>
              </w:rPr>
              <w:t xml:space="preserve">2</w:t>
            </w:r>
            <w:r>
              <w:rPr>
                <w:rFonts w:hint="eastAsia" w:ascii="方正仿宋_GBK" w:hAnsi="方正仿宋_GBK" w:eastAsia="方正仿宋_GBK" w:cs="方正仿宋_GBK"/>
                <w:color w:val="auto"/>
                <w:spacing w:val="0"/>
                <w:sz w:val="28"/>
                <w:szCs w:val="28"/>
                <w:highlight w:val="none"/>
              </w:rPr>
              <w:t xml:space="preserve">mm异型闭口钢管</w:t>
            </w:r>
            <w:r/>
          </w:p>
        </w:tc>
        <w:tc>
          <w:tcPr>
            <w:tcW w:w="4678" w:type="dxa"/>
            <w:vAlign w:val="center"/>
            <w:textDirection w:val="lrTb"/>
            <w:noWrap w:val="false"/>
          </w:tcPr>
          <w:p>
            <w:pPr>
              <w:jc w:val="both"/>
              <w:spacing w:line="480" w:lineRule="exact"/>
              <w:tabs>
                <w:tab w:val="left" w:pos="748" w:leader="none"/>
              </w:tabs>
              <w:rPr>
                <w:rFonts w:hint="eastAsia" w:ascii="方正仿宋_GBK" w:hAnsi="方正仿宋_GBK" w:eastAsia="方正仿宋_GBK" w:cs="方正仿宋_GBK"/>
                <w:i w:val="0"/>
                <w:iCs w:val="0"/>
                <w:color w:val="auto"/>
                <w:sz w:val="28"/>
                <w:szCs w:val="28"/>
                <w:highlight w:val="none"/>
              </w:rPr>
              <w:outlineLvl w:val="9"/>
            </w:pPr>
            <w:r>
              <w:rPr>
                <w:rFonts w:hint="eastAsia" w:ascii="方正仿宋_GBK" w:hAnsi="方正仿宋_GBK" w:eastAsia="方正仿宋_GBK" w:cs="方正仿宋_GBK"/>
                <w:color w:val="auto"/>
                <w:spacing w:val="0"/>
                <w:sz w:val="28"/>
                <w:szCs w:val="28"/>
                <w:highlight w:val="none"/>
              </w:rPr>
              <w:t xml:space="preserve">钢管截面由不少于八个直面组成，使用优质带钢，经轧压线辊压高频焊接</w:t>
            </w:r>
            <w:r>
              <w:rPr>
                <w:rFonts w:hint="eastAsia" w:ascii="方正仿宋_GBK" w:hAnsi="方正仿宋_GBK" w:eastAsia="方正仿宋_GBK" w:cs="方正仿宋_GBK"/>
                <w:color w:val="auto"/>
                <w:spacing w:val="0"/>
                <w:sz w:val="28"/>
                <w:szCs w:val="28"/>
                <w:highlight w:val="none"/>
                <w:lang w:eastAsia="zh-CN"/>
              </w:rPr>
              <w:t xml:space="preserve">成型，表面经优质环保氧聚酯塑粉静电喷塑处理。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须提供立柱实物尺寸实拍图或带尺寸标注的设计图纸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pStyle w:val="635"/>
              <w:ind w:firstLine="200"/>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spacing w:line="480" w:lineRule="exact"/>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2</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p>
          <w:p>
            <w:pPr>
              <w:jc w:val="center"/>
              <w:spacing w:line="480" w:lineRule="exact"/>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i w:val="0"/>
                <w:iCs w:val="0"/>
                <w:color w:val="auto"/>
                <w:sz w:val="28"/>
                <w:szCs w:val="28"/>
                <w:highlight w:val="none"/>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w:t>
            </w:r>
            <w:r>
              <w:rPr>
                <w:rFonts w:hint="eastAsia" w:ascii="方正仿宋_GBK" w:hAnsi="方正仿宋_GBK" w:eastAsia="方正仿宋_GBK" w:cs="方正仿宋_GBK"/>
                <w:color w:val="auto"/>
                <w:spacing w:val="0"/>
                <w:sz w:val="28"/>
                <w:szCs w:val="28"/>
                <w:highlight w:val="none"/>
                <w:lang w:val="en-US" w:eastAsia="zh-CN"/>
              </w:rPr>
              <w:t xml:space="preserve">100mm(±1mm)×50mm(±1mm)×1.2mm厚异型闭口管材</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lang w:val="en-US" w:eastAsia="zh-CN"/>
              </w:rPr>
              <w:t xml:space="preserve">钢管截面由不少于六个面组成，其中不少于五个面直面，下方一个面弧面组成。使用优质带钢，经轧压线辊压高频焊接成型，钢管下口带圆弧，防止磕碰。床帮设有支撑床板承重面，承重面长不小于1890mm，宽不少于25mm。</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须提供床厅</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（3）</w:t>
            </w:r>
            <w:r>
              <w:rPr>
                <w:rFonts w:hint="eastAsia" w:ascii="方正仿宋_GBK" w:hAnsi="方正仿宋_GBK" w:eastAsia="方正仿宋_GBK" w:cs="方正仿宋_GBK"/>
                <w:i w:val="0"/>
                <w:iCs w:val="0"/>
                <w:color w:val="auto"/>
                <w:sz w:val="28"/>
                <w:szCs w:val="28"/>
                <w:highlight w:val="none"/>
              </w:rPr>
              <w:t xml:space="preserve">床卡式连接件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pacing w:val="0"/>
                <w:sz w:val="28"/>
                <w:szCs w:val="28"/>
                <w:highlight w:val="none"/>
                <w:lang w:val="en-US" w:eastAsia="zh-CN"/>
              </w:rPr>
            </w:pPr>
            <w:r>
              <w:rPr>
                <w:rFonts w:hint="eastAsia" w:ascii="方正仿宋_GBK" w:hAnsi="方正仿宋_GBK" w:eastAsia="方正仿宋_GBK" w:cs="方正仿宋_GBK"/>
                <w:color w:val="auto"/>
                <w:spacing w:val="0"/>
                <w:sz w:val="28"/>
                <w:szCs w:val="28"/>
                <w:highlight w:val="none"/>
                <w:lang w:val="en-US" w:eastAsia="zh-CN"/>
              </w:rPr>
              <w:t xml:space="preserve">长卡件成型后外形规格：420mm(±2mm)×55mm(±2mm)×14mm(±2mm）。</w:t>
            </w:r>
            <w:r/>
          </w:p>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color w:val="auto"/>
                <w:spacing w:val="0"/>
                <w:sz w:val="28"/>
                <w:szCs w:val="28"/>
                <w:highlight w:val="none"/>
                <w:lang w:val="en-US" w:eastAsia="zh-CN"/>
              </w:rPr>
              <w:t xml:space="preserve">短卡件成型后外形规格：65mm(±2mm)×25mm(±2mm)×115mm(±2mm)</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color w:val="auto"/>
                <w:spacing w:val="0"/>
                <w:sz w:val="28"/>
                <w:szCs w:val="28"/>
                <w:highlight w:val="none"/>
                <w:lang w:val="en-US" w:eastAsia="zh-CN"/>
              </w:rPr>
              <w:t xml:space="preserve">长短卡件均</w:t>
            </w:r>
            <w:r>
              <w:rPr>
                <w:rFonts w:hint="eastAsia" w:ascii="方正仿宋_GBK" w:hAnsi="方正仿宋_GBK" w:eastAsia="方正仿宋_GBK" w:cs="方正仿宋_GBK"/>
                <w:i w:val="0"/>
                <w:iCs w:val="0"/>
                <w:color w:val="auto"/>
                <w:sz w:val="28"/>
                <w:szCs w:val="28"/>
                <w:highlight w:val="none"/>
              </w:rPr>
              <w:t xml:space="preserve">采用不小于2.0mm厚优质钢板经冲压一次成型</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长卡件</w:t>
            </w:r>
            <w:r>
              <w:rPr>
                <w:rFonts w:hint="eastAsia" w:ascii="方正仿宋_GBK" w:hAnsi="方正仿宋_GBK" w:eastAsia="方正仿宋_GBK" w:cs="方正仿宋_GBK"/>
                <w:color w:val="auto"/>
                <w:spacing w:val="0"/>
                <w:sz w:val="28"/>
                <w:szCs w:val="28"/>
                <w:highlight w:val="none"/>
                <w:lang w:val="en-US" w:eastAsia="zh-CN"/>
              </w:rPr>
              <w:t xml:space="preserve">连接扣点采用不小于6个位置连接，长卡件用于床厅护栏床梁和立柱连接。短卡件连接扣点采用不小于3个位置连接，短卡件用于其余床梁和立柱连接。</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1403"/>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3"/>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4</w:t>
            </w: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rPr>
              <w:t xml:space="preserve">床板支撑</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采用≥20mm×30mm</w:t>
            </w:r>
            <w:r>
              <w:rPr>
                <w:rFonts w:hint="eastAsia" w:ascii="方正仿宋_GBK" w:hAnsi="方正仿宋_GBK" w:eastAsia="方正仿宋_GBK" w:cs="方正仿宋_GBK"/>
                <w:i w:val="0"/>
                <w:iCs w:val="0"/>
                <w:color w:val="auto"/>
                <w:sz w:val="28"/>
                <w:szCs w:val="28"/>
                <w:highlight w:val="none"/>
                <w:lang w:eastAsia="zh-CN"/>
              </w:rPr>
              <w:t xml:space="preserve">，厚度</w:t>
            </w:r>
            <w:r>
              <w:rPr>
                <w:rFonts w:hint="eastAsia" w:ascii="方正仿宋_GBK" w:hAnsi="方正仿宋_GBK" w:eastAsia="方正仿宋_GBK" w:cs="方正仿宋_GBK"/>
                <w:i w:val="0"/>
                <w:iCs w:val="0"/>
                <w:color w:val="auto"/>
                <w:sz w:val="28"/>
                <w:szCs w:val="28"/>
                <w:highlight w:val="none"/>
              </w:rPr>
              <w:t xml:space="preserve">≥1.0mm厚矩形管</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i w:val="0"/>
                <w:iCs w:val="0"/>
                <w:color w:val="auto"/>
                <w:sz w:val="28"/>
                <w:szCs w:val="28"/>
                <w:highlight w:val="none"/>
              </w:rPr>
              <w:t xml:space="preserve">使用优质带钢，经轧压线辊压高频焊接成型，表面经优质环保氧聚酯塑粉静电喷塑处理。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114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（5）</w:t>
            </w:r>
            <w:r>
              <w:rPr>
                <w:rFonts w:hint="eastAsia" w:ascii="方正仿宋_GBK" w:hAnsi="方正仿宋_GBK" w:eastAsia="方正仿宋_GBK" w:cs="方正仿宋_GBK"/>
                <w:i w:val="0"/>
                <w:iCs w:val="0"/>
                <w:color w:val="auto"/>
                <w:sz w:val="28"/>
                <w:szCs w:val="28"/>
                <w:highlight w:val="none"/>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rPr>
                <w:rFonts w:hint="eastAsia" w:ascii="方正仿宋_GBK" w:hAnsi="方正仿宋_GBK" w:eastAsia="方正仿宋_GBK" w:cs="方正仿宋_GBK"/>
                <w:i w:val="0"/>
                <w:iCs w:val="0"/>
                <w:color w:val="auto"/>
                <w:sz w:val="28"/>
                <w:szCs w:val="28"/>
                <w:highlight w:val="none"/>
              </w:rPr>
              <w:t xml:space="preserve">消音套</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4678" w:type="dxa"/>
            <w:vAlign w:val="center"/>
            <w:textDirection w:val="lrTb"/>
            <w:noWrap w:val="false"/>
          </w:tcPr>
          <w:p>
            <w:pPr>
              <w:numPr>
                <w:ilvl w:val="0"/>
                <w:numId w:val="0"/>
              </w:numPr>
              <w:ind w:firstLine="0"/>
              <w:jc w:val="left"/>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val="en-US" w:eastAsia="zh-CN"/>
              </w:rPr>
              <w:outlineLvl w:val="0"/>
            </w:pPr>
            <w:r>
              <w:rPr>
                <w:rFonts w:hint="eastAsia" w:ascii="方正仿宋_GBK" w:hAnsi="方正仿宋_GBK" w:eastAsia="方正仿宋_GBK" w:cs="方正仿宋_GBK"/>
                <w:color w:val="auto"/>
                <w:sz w:val="28"/>
                <w:szCs w:val="28"/>
                <w:highlight w:val="none"/>
                <w:lang w:val="en-US" w:eastAsia="zh-CN"/>
              </w:rPr>
              <w:t xml:space="preserve">采用PP一次注塑成型。</w:t>
            </w:r>
            <w:r>
              <w:rPr>
                <w:rFonts w:hint="eastAsia" w:ascii="方正仿宋_GBK" w:hAnsi="方正仿宋_GBK" w:eastAsia="方正仿宋_GBK" w:cs="方正仿宋_GBK"/>
                <w:color w:val="auto"/>
                <w:sz w:val="28"/>
                <w:szCs w:val="28"/>
                <w:highlight w:val="none"/>
                <w:lang w:eastAsia="zh-CN"/>
              </w:rPr>
              <w:t xml:space="preserve">具有减震静音、防退的功能，使其与床</w:t>
            </w:r>
            <w:r>
              <w:rPr>
                <w:rFonts w:hint="eastAsia" w:ascii="方正仿宋_GBK" w:hAnsi="方正仿宋_GBK" w:eastAsia="方正仿宋_GBK" w:cs="方正仿宋_GBK"/>
                <w:color w:val="auto"/>
                <w:sz w:val="28"/>
                <w:szCs w:val="28"/>
                <w:highlight w:val="none"/>
                <w:lang w:val="en-US" w:eastAsia="zh-CN"/>
              </w:rPr>
              <w:t xml:space="preserve">梁</w:t>
            </w:r>
            <w:r>
              <w:rPr>
                <w:rFonts w:hint="eastAsia" w:ascii="方正仿宋_GBK" w:hAnsi="方正仿宋_GBK" w:eastAsia="方正仿宋_GBK" w:cs="方正仿宋_GBK"/>
                <w:color w:val="auto"/>
                <w:sz w:val="28"/>
                <w:szCs w:val="28"/>
                <w:highlight w:val="none"/>
                <w:lang w:eastAsia="zh-CN"/>
              </w:rPr>
              <w:t xml:space="preserve">的连接更加稳固，保障使用安全。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1"/>
              <w:ind w:left="0" w:firstLine="0"/>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（6）</w:t>
            </w:r>
            <w:r>
              <w:rPr>
                <w:rFonts w:hint="eastAsia" w:ascii="方正仿宋_GBK" w:hAnsi="方正仿宋_GBK" w:eastAsia="方正仿宋_GBK" w:cs="方正仿宋_GBK"/>
                <w:i w:val="0"/>
                <w:iCs w:val="0"/>
                <w:color w:val="auto"/>
                <w:sz w:val="28"/>
                <w:szCs w:val="28"/>
                <w:highlight w:val="none"/>
              </w:rPr>
              <w:t xml:space="preserve">床厅护栏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规格：1895mm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val="en-US" w:eastAsia="zh-CN"/>
              </w:rPr>
              <w:outlineLvl w:val="0"/>
            </w:pPr>
            <w:r>
              <w:rPr>
                <w:rFonts w:hint="eastAsia" w:ascii="方正仿宋_GBK" w:hAnsi="方正仿宋_GBK" w:eastAsia="方正仿宋_GBK" w:cs="方正仿宋_GBK"/>
                <w:color w:val="auto"/>
                <w:sz w:val="28"/>
                <w:szCs w:val="28"/>
                <w:highlight w:val="none"/>
                <w:lang w:val="en-US" w:eastAsia="zh-CN"/>
              </w:rPr>
              <w:t xml:space="preserve">框架采用25mm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×1.0mm厚方管，经大型激光切割，焊接。钢架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color w:val="auto"/>
                <w:sz w:val="28"/>
                <w:szCs w:val="28"/>
                <w:highlight w:val="none"/>
                <w:lang w:val="en-US" w:eastAsia="zh-CN"/>
              </w:rPr>
              <w:t xml:space="preserve">框内</w:t>
            </w:r>
            <w:r>
              <w:rPr>
                <w:rFonts w:hint="eastAsia" w:ascii="方正仿宋_GBK" w:hAnsi="方正仿宋_GBK" w:eastAsia="方正仿宋_GBK" w:cs="方正仿宋_GBK"/>
                <w:color w:val="auto"/>
                <w:sz w:val="28"/>
                <w:szCs w:val="28"/>
                <w:highlight w:val="none"/>
              </w:rPr>
              <w:t xml:space="preserve">镶入≥</w:t>
            </w:r>
            <w:r>
              <w:rPr>
                <w:rFonts w:hint="eastAsia" w:ascii="方正仿宋_GBK" w:hAnsi="方正仿宋_GBK" w:eastAsia="方正仿宋_GBK" w:cs="方正仿宋_GBK"/>
                <w:color w:val="auto"/>
                <w:sz w:val="28"/>
                <w:szCs w:val="28"/>
                <w:highlight w:val="none"/>
                <w:lang w:val="en-US" w:eastAsia="zh-CN"/>
              </w:rPr>
              <w:t xml:space="preserve">16</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w:t>
            </w:r>
            <w:r>
              <w:rPr>
                <w:rFonts w:hint="eastAsia" w:ascii="方正仿宋_GBK" w:hAnsi="方正仿宋_GBK" w:eastAsia="方正仿宋_GBK" w:cs="方正仿宋_GBK"/>
                <w:color w:val="auto"/>
                <w:sz w:val="28"/>
                <w:szCs w:val="28"/>
                <w:highlight w:val="none"/>
                <w:lang w:val="en-US" w:eastAsia="zh-CN"/>
              </w:rPr>
              <w:t xml:space="preserve">环保多层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val="en-US" w:eastAsia="zh-CN"/>
              </w:rPr>
              <w:t xml:space="preserve">木板内安装ABS材质多功能储物盒，多功能储物盒规格：655</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280mm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。既能放置随身小物件，又可拉开面板当观察孔使用。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val="en-US"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（7）</w:t>
            </w:r>
            <w:r>
              <w:rPr>
                <w:rFonts w:hint="eastAsia" w:ascii="方正仿宋_GBK" w:hAnsi="方正仿宋_GBK" w:eastAsia="方正仿宋_GBK" w:cs="方正仿宋_GBK"/>
                <w:i w:val="0"/>
                <w:iCs w:val="0"/>
                <w:color w:val="auto"/>
                <w:sz w:val="28"/>
                <w:szCs w:val="28"/>
                <w:highlight w:val="none"/>
              </w:rPr>
              <w:t xml:space="preserve">▲床头护栏：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规格：780mm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color w:val="auto"/>
                <w:sz w:val="28"/>
                <w:szCs w:val="28"/>
                <w:highlight w:val="none"/>
              </w:rPr>
              <w:t xml:space="preserve">材质：护栏挡板基材采用≥</w:t>
            </w:r>
            <w:r>
              <w:rPr>
                <w:rFonts w:hint="eastAsia" w:ascii="方正仿宋_GBK" w:hAnsi="方正仿宋_GBK" w:eastAsia="方正仿宋_GBK" w:cs="方正仿宋_GBK"/>
                <w:color w:val="auto"/>
                <w:sz w:val="28"/>
                <w:szCs w:val="28"/>
                <w:highlight w:val="none"/>
                <w:lang w:val="en-US" w:eastAsia="zh-CN"/>
              </w:rPr>
              <w:t xml:space="preserve">18</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密度</w:t>
            </w:r>
            <w:r>
              <w:rPr>
                <w:rFonts w:hint="eastAsia" w:ascii="方正仿宋_GBK" w:hAnsi="方正仿宋_GBK" w:eastAsia="方正仿宋_GBK" w:cs="方正仿宋_GBK"/>
                <w:color w:val="auto"/>
                <w:sz w:val="28"/>
                <w:szCs w:val="28"/>
                <w:highlight w:val="none"/>
              </w:rPr>
              <w:t xml:space="preserve">板，四周整体一次成型 PP 塑料注塑嵌边，</w:t>
            </w:r>
            <w:r>
              <w:rPr>
                <w:rFonts w:hint="eastAsia" w:ascii="方正仿宋_GBK" w:hAnsi="方正仿宋_GBK" w:eastAsia="方正仿宋_GBK" w:cs="方正仿宋_GBK"/>
                <w:color w:val="auto"/>
                <w:sz w:val="28"/>
                <w:szCs w:val="28"/>
                <w:highlight w:val="none"/>
                <w:lang w:val="en-US" w:eastAsia="zh-CN"/>
              </w:rPr>
              <w:t xml:space="preserve">中间设置一体腰线，使上下护栏板无缝衔接</w:t>
            </w:r>
            <w:r>
              <w:rPr>
                <w:rFonts w:hint="eastAsia" w:ascii="方正仿宋_GBK" w:hAnsi="方正仿宋_GBK" w:eastAsia="方正仿宋_GBK" w:cs="方正仿宋_GBK"/>
                <w:color w:val="auto"/>
                <w:sz w:val="28"/>
                <w:szCs w:val="28"/>
                <w:highlight w:val="none"/>
              </w:rPr>
              <w:t xml:space="preserve">，双色拼接设计。确保护栏强度与刚性且四周无任何接缝及刃口。</w:t>
            </w:r>
            <w:r>
              <w:rPr>
                <w:rFonts w:hint="eastAsia" w:ascii="方正仿宋_GBK" w:hAnsi="方正仿宋_GBK" w:eastAsia="方正仿宋_GBK" w:cs="方正仿宋_GBK"/>
                <w:color w:val="auto"/>
                <w:sz w:val="28"/>
                <w:szCs w:val="28"/>
                <w:highlight w:val="none"/>
                <w:lang w:val="en-US" w:eastAsia="zh-CN"/>
              </w:rPr>
              <w:t xml:space="preserve">床梁</w:t>
            </w:r>
            <w:r>
              <w:rPr>
                <w:rFonts w:hint="eastAsia" w:ascii="方正仿宋_GBK" w:hAnsi="方正仿宋_GBK" w:eastAsia="方正仿宋_GBK" w:cs="方正仿宋_GBK"/>
                <w:color w:val="auto"/>
                <w:sz w:val="28"/>
                <w:szCs w:val="28"/>
                <w:highlight w:val="none"/>
              </w:rPr>
              <w:t xml:space="preserve">护栏固定管采用20mm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×40mm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×1.2mm扁圆管。</w:t>
            </w:r>
            <w:r>
              <w:rPr>
                <w:rFonts w:hint="eastAsia" w:ascii="方正仿宋_GBK" w:hAnsi="方正仿宋_GBK" w:eastAsia="方正仿宋_GBK" w:cs="方正仿宋_GBK"/>
                <w:color w:val="auto"/>
                <w:sz w:val="28"/>
                <w:szCs w:val="28"/>
                <w:highlight w:val="none"/>
                <w:lang w:val="en-US" w:eastAsia="zh-CN"/>
              </w:rPr>
              <w:t xml:space="preserve">床头护栏靠床位处设置一体床褥安全高度警示线及高度。</w:t>
            </w:r>
            <w:r>
              <w:rPr>
                <w:rFonts w:hint="eastAsia" w:ascii="方正仿宋_GBK" w:hAnsi="方正仿宋_GBK" w:eastAsia="方正仿宋_GBK" w:cs="方正仿宋_GBK"/>
                <w:b/>
                <w:bCs/>
                <w:i w:val="0"/>
                <w:iCs w:val="0"/>
                <w:color w:val="auto"/>
                <w:sz w:val="28"/>
                <w:szCs w:val="28"/>
                <w:highlight w:val="none"/>
              </w:rPr>
              <w:t xml:space="preserve">（须提供床头护栏</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12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（8）</w:t>
            </w:r>
            <w:r>
              <w:rPr>
                <w:rFonts w:hint="eastAsia" w:ascii="方正仿宋_GBK" w:hAnsi="方正仿宋_GBK" w:eastAsia="方正仿宋_GBK" w:cs="方正仿宋_GBK"/>
                <w:i w:val="0"/>
                <w:iCs w:val="0"/>
                <w:color w:val="auto"/>
                <w:sz w:val="28"/>
                <w:szCs w:val="28"/>
                <w:highlight w:val="none"/>
              </w:rPr>
              <w:t xml:space="preserve">床尾护栏：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规格：280mm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b w:val="0"/>
                <w:bCs w:val="0"/>
                <w:color w:val="auto"/>
                <w:sz w:val="28"/>
                <w:szCs w:val="28"/>
                <w:highlight w:val="none"/>
                <w:lang w:val="en-US" w:eastAsia="zh-CN" w:bidi="ar-SA"/>
              </w:rPr>
              <w:t xml:space="preserve">外框架采用25mm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×1.0mm厚方管弯制，竖管采用25mm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val="0"/>
                <w:bCs w:val="0"/>
                <w:color w:val="auto"/>
                <w:sz w:val="28"/>
                <w:szCs w:val="28"/>
                <w:highlight w:val="none"/>
                <w:lang w:val="en-US" w:eastAsia="zh-CN" w:bidi="ar-SA"/>
              </w:rPr>
              <w:t xml:space="preserve">框内镶入一块≥16mm厚</w:t>
            </w:r>
            <w:r>
              <w:rPr>
                <w:rFonts w:hint="eastAsia" w:ascii="方正仿宋_GBK" w:hAnsi="方正仿宋_GBK" w:eastAsia="方正仿宋_GBK" w:cs="方正仿宋_GBK"/>
                <w:color w:val="auto"/>
                <w:sz w:val="28"/>
                <w:szCs w:val="28"/>
                <w:highlight w:val="none"/>
              </w:rPr>
              <w:t xml:space="preserve">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12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（9）后护栏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规格：1895mm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125mm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b w:val="0"/>
                <w:bCs w:val="0"/>
                <w:color w:val="auto"/>
                <w:sz w:val="28"/>
                <w:szCs w:val="28"/>
                <w:highlight w:val="none"/>
                <w:lang w:val="en-US" w:eastAsia="zh-CN" w:bidi="ar-SA"/>
              </w:rPr>
              <w:t xml:space="preserve">外框架采用25mm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val="0"/>
                <w:bCs w:val="0"/>
                <w:color w:val="auto"/>
                <w:sz w:val="28"/>
                <w:szCs w:val="28"/>
                <w:highlight w:val="none"/>
                <w:lang w:val="en-US" w:eastAsia="zh-CN" w:bidi="ar-SA"/>
              </w:rPr>
              <w:t xml:space="preserve">框内镶入≥16mm厚</w:t>
            </w:r>
            <w:r>
              <w:rPr>
                <w:rFonts w:hint="eastAsia" w:ascii="方正仿宋_GBK" w:hAnsi="方正仿宋_GBK" w:eastAsia="方正仿宋_GBK" w:cs="方正仿宋_GBK"/>
                <w:color w:val="auto"/>
                <w:sz w:val="28"/>
                <w:szCs w:val="28"/>
                <w:highlight w:val="none"/>
              </w:rPr>
              <w:t xml:space="preserve">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37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numPr>
                <w:ilvl w:val="0"/>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en-US" w:bidi="ar-SA"/>
              </w:rPr>
              <w:t xml:space="preserve">（</w:t>
            </w:r>
            <w:r>
              <w:rPr>
                <w:rFonts w:hint="eastAsia" w:ascii="方正仿宋_GBK" w:hAnsi="方正仿宋_GBK" w:eastAsia="方正仿宋_GBK" w:cs="方正仿宋_GBK"/>
                <w:color w:val="auto"/>
                <w:sz w:val="28"/>
                <w:szCs w:val="28"/>
                <w:highlight w:val="none"/>
                <w:lang w:val="en-US" w:eastAsia="zh-CN" w:bidi="ar-SA"/>
              </w:rPr>
              <w:t xml:space="preserve">10</w:t>
            </w:r>
            <w:r>
              <w:rPr>
                <w:rFonts w:hint="eastAsia" w:ascii="方正仿宋_GBK" w:hAnsi="方正仿宋_GBK" w:eastAsia="方正仿宋_GBK" w:cs="方正仿宋_GBK"/>
                <w:color w:val="auto"/>
                <w:sz w:val="28"/>
                <w:szCs w:val="28"/>
                <w:highlight w:val="none"/>
                <w:lang w:val="en-US" w:eastAsia="en-US" w:bidi="ar-SA"/>
              </w:rPr>
              <w:t xml:space="preserve">）</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eastAsia="zh-CN"/>
              </w:rPr>
              <w:t xml:space="preserve">楼</w:t>
            </w:r>
            <w:r>
              <w:rPr>
                <w:rFonts w:hint="eastAsia" w:ascii="方正仿宋_GBK" w:hAnsi="方正仿宋_GBK" w:eastAsia="方正仿宋_GBK" w:cs="方正仿宋_GBK"/>
                <w:i w:val="0"/>
                <w:iCs w:val="0"/>
                <w:color w:val="auto"/>
                <w:sz w:val="28"/>
                <w:szCs w:val="28"/>
                <w:highlight w:val="none"/>
              </w:rPr>
              <w:t xml:space="preserve">梯：</w:t>
            </w:r>
            <w:r/>
          </w:p>
        </w:tc>
        <w:tc>
          <w:tcPr>
            <w:tcW w:w="2721" w:type="dxa"/>
            <w:vAlign w:val="center"/>
            <w:textDirection w:val="lrTb"/>
            <w:noWrap w:val="false"/>
          </w:tcPr>
          <w:p>
            <w:pPr>
              <w:jc w:val="left"/>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规格：885mm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500mm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1415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firstLine="0"/>
              <w:jc w:val="left"/>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color w:val="auto"/>
                <w:sz w:val="28"/>
                <w:szCs w:val="28"/>
                <w:highlight w:val="none"/>
              </w:rPr>
              <w:t xml:space="preserve">钢架采用</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2</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w:t>
            </w:r>
            <w:r>
              <w:rPr>
                <w:rFonts w:hint="eastAsia" w:ascii="方正仿宋_GBK" w:hAnsi="方正仿宋_GBK" w:eastAsia="方正仿宋_GBK" w:cs="方正仿宋_GBK"/>
                <w:color w:val="auto"/>
                <w:sz w:val="28"/>
                <w:szCs w:val="28"/>
                <w:highlight w:val="none"/>
                <w:lang w:val="en-US" w:eastAsia="zh-CN"/>
              </w:rPr>
              <w:t xml:space="preserve">0m</w:t>
            </w:r>
            <w:r>
              <w:rPr>
                <w:rFonts w:hint="eastAsia" w:ascii="方正仿宋_GBK" w:hAnsi="方正仿宋_GBK" w:eastAsia="方正仿宋_GBK" w:cs="方正仿宋_GBK"/>
                <w:color w:val="auto"/>
                <w:sz w:val="28"/>
                <w:szCs w:val="28"/>
                <w:highlight w:val="none"/>
              </w:rPr>
              <w:t xml:space="preserve">m</w:t>
            </w:r>
            <w:r>
              <w:rPr>
                <w:rFonts w:hint="eastAsia" w:ascii="方正仿宋_GBK" w:hAnsi="方正仿宋_GBK" w:eastAsia="方正仿宋_GBK" w:cs="方正仿宋_GBK"/>
                <w:color w:val="auto"/>
                <w:sz w:val="28"/>
                <w:szCs w:val="28"/>
                <w:highlight w:val="none"/>
                <w:lang w:val="en-US" w:eastAsia="zh-CN"/>
              </w:rPr>
              <w:t xml:space="preserve">厚</w:t>
            </w:r>
            <w:r>
              <w:rPr>
                <w:rFonts w:hint="eastAsia" w:ascii="方正仿宋_GBK" w:hAnsi="方正仿宋_GBK" w:eastAsia="方正仿宋_GBK" w:cs="方正仿宋_GBK"/>
                <w:color w:val="auto"/>
                <w:sz w:val="28"/>
                <w:szCs w:val="28"/>
                <w:highlight w:val="none"/>
              </w:rPr>
              <w:t xml:space="preserve">方管组合焊接而成。</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color w:val="auto"/>
                <w:sz w:val="28"/>
                <w:szCs w:val="28"/>
                <w:highlight w:val="none"/>
              </w:rPr>
              <w:t xml:space="preserve">踏板</w:t>
            </w:r>
            <w:r>
              <w:rPr>
                <w:rFonts w:hint="eastAsia" w:ascii="方正仿宋_GBK" w:hAnsi="方正仿宋_GBK" w:eastAsia="方正仿宋_GBK" w:cs="方正仿宋_GBK"/>
                <w:color w:val="auto"/>
                <w:sz w:val="28"/>
                <w:szCs w:val="28"/>
                <w:highlight w:val="none"/>
                <w:lang w:eastAsia="zh-CN"/>
              </w:rPr>
              <w:t xml:space="preserve">采用</w:t>
            </w:r>
            <w:r>
              <w:rPr>
                <w:rFonts w:hint="eastAsia" w:ascii="方正仿宋_GBK" w:hAnsi="方正仿宋_GBK" w:eastAsia="方正仿宋_GBK" w:cs="方正仿宋_GBK"/>
                <w:b w:val="0"/>
                <w:bCs/>
                <w:color w:val="auto"/>
                <w:sz w:val="28"/>
                <w:szCs w:val="28"/>
                <w:highlight w:val="none"/>
                <w:lang w:val="en-US" w:eastAsia="zh-CN" w:bidi="ar-SA"/>
              </w:rPr>
              <w:t xml:space="preserve">优质</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级厚</w:t>
            </w:r>
            <w:r>
              <w:rPr>
                <w:rFonts w:hint="eastAsia" w:ascii="方正仿宋_GBK" w:hAnsi="方正仿宋_GBK" w:eastAsia="方正仿宋_GBK" w:cs="方正仿宋_GBK"/>
                <w:color w:val="auto"/>
                <w:sz w:val="28"/>
                <w:szCs w:val="28"/>
                <w:highlight w:val="none"/>
                <w:lang w:val="en-US" w:eastAsia="zh-CN"/>
              </w:rPr>
              <w:t xml:space="preserve">环保密度板</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由两块木板组成，成双拼色踏板，四周包边</w:t>
            </w:r>
            <w:r>
              <w:rPr>
                <w:rFonts w:hint="eastAsia" w:ascii="方正仿宋_GBK" w:hAnsi="方正仿宋_GBK" w:eastAsia="方正仿宋_GBK" w:cs="方正仿宋_GBK"/>
                <w:color w:val="auto"/>
                <w:sz w:val="28"/>
                <w:szCs w:val="28"/>
                <w:highlight w:val="none"/>
              </w:rPr>
              <w:t xml:space="preserve">采用PP塑料包边一次注塑成型，无接头</w:t>
            </w:r>
            <w:r>
              <w:rPr>
                <w:rFonts w:hint="eastAsia" w:ascii="方正仿宋_GBK" w:hAnsi="方正仿宋_GBK" w:eastAsia="方正仿宋_GBK" w:cs="方正仿宋_GBK"/>
                <w:color w:val="auto"/>
                <w:sz w:val="28"/>
                <w:szCs w:val="28"/>
                <w:highlight w:val="none"/>
                <w:lang w:eastAsia="zh-CN"/>
              </w:rPr>
              <w:t xml:space="preserve">，脚踏处设置一体防滑条，靠前端圆角设计，可减少碰撞损伤。</w:t>
            </w:r>
            <w:r>
              <w:rPr>
                <w:rFonts w:hint="eastAsia" w:ascii="方正仿宋_GBK" w:hAnsi="方正仿宋_GBK" w:eastAsia="方正仿宋_GBK" w:cs="方正仿宋_GBK"/>
                <w:color w:val="auto"/>
                <w:sz w:val="28"/>
                <w:szCs w:val="28"/>
                <w:highlight w:val="none"/>
                <w:lang w:val="en-US" w:eastAsia="zh-CN"/>
              </w:rPr>
              <w:t xml:space="preserve">踏板规格</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×240mm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。一组楼梯四步踏步设计，每块踏步底下设置两根踏板支撑钢管，</w:t>
            </w:r>
            <w:r>
              <w:rPr>
                <w:rFonts w:hint="eastAsia" w:ascii="方正仿宋_GBK" w:hAnsi="方正仿宋_GBK" w:eastAsia="方正仿宋_GBK" w:cs="方正仿宋_GBK"/>
                <w:color w:val="auto"/>
                <w:sz w:val="28"/>
                <w:szCs w:val="28"/>
                <w:highlight w:val="none"/>
              </w:rPr>
              <w:t xml:space="preserve">钢架采用</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2</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w:t>
            </w:r>
            <w:r>
              <w:rPr>
                <w:rFonts w:hint="eastAsia" w:ascii="方正仿宋_GBK" w:hAnsi="方正仿宋_GBK" w:eastAsia="方正仿宋_GBK" w:cs="方正仿宋_GBK"/>
                <w:color w:val="auto"/>
                <w:sz w:val="28"/>
                <w:szCs w:val="28"/>
                <w:highlight w:val="none"/>
                <w:lang w:val="en-US" w:eastAsia="zh-CN"/>
              </w:rPr>
              <w:t xml:space="preserve">0m</w:t>
            </w:r>
            <w:r>
              <w:rPr>
                <w:rFonts w:hint="eastAsia" w:ascii="方正仿宋_GBK" w:hAnsi="方正仿宋_GBK" w:eastAsia="方正仿宋_GBK" w:cs="方正仿宋_GBK"/>
                <w:color w:val="auto"/>
                <w:sz w:val="28"/>
                <w:szCs w:val="28"/>
                <w:highlight w:val="none"/>
              </w:rPr>
              <w:t xml:space="preserve">m</w:t>
            </w:r>
            <w:r>
              <w:rPr>
                <w:rFonts w:hint="eastAsia" w:ascii="方正仿宋_GBK" w:hAnsi="方正仿宋_GBK" w:eastAsia="方正仿宋_GBK" w:cs="方正仿宋_GBK"/>
                <w:color w:val="auto"/>
                <w:sz w:val="28"/>
                <w:szCs w:val="28"/>
                <w:highlight w:val="none"/>
                <w:lang w:val="en-US" w:eastAsia="zh-CN"/>
              </w:rPr>
              <w:t xml:space="preserve">厚</w:t>
            </w:r>
            <w:r>
              <w:rPr>
                <w:rFonts w:hint="eastAsia" w:ascii="方正仿宋_GBK" w:hAnsi="方正仿宋_GBK" w:eastAsia="方正仿宋_GBK" w:cs="方正仿宋_GBK"/>
                <w:color w:val="auto"/>
                <w:sz w:val="28"/>
                <w:szCs w:val="28"/>
                <w:highlight w:val="none"/>
              </w:rPr>
              <w:t xml:space="preserve">方</w:t>
            </w:r>
            <w:r>
              <w:rPr>
                <w:rFonts w:hint="eastAsia" w:ascii="方正仿宋_GBK" w:hAnsi="方正仿宋_GBK" w:eastAsia="方正仿宋_GBK" w:cs="方正仿宋_GBK"/>
                <w:color w:val="auto"/>
                <w:sz w:val="28"/>
                <w:szCs w:val="28"/>
                <w:highlight w:val="none"/>
                <w:lang w:val="en-US" w:eastAsia="zh-CN"/>
              </w:rPr>
              <w:t xml:space="preserve">管。每层踏步底下设置储物柜，楼梯柜及柜门</w:t>
            </w:r>
            <w:r>
              <w:rPr>
                <w:rFonts w:hint="eastAsia" w:ascii="方正仿宋_GBK" w:hAnsi="方正仿宋_GBK" w:eastAsia="方正仿宋_GBK" w:cs="方正仿宋_GBK"/>
                <w:b w:val="0"/>
                <w:bCs/>
                <w:color w:val="auto"/>
                <w:sz w:val="28"/>
                <w:szCs w:val="28"/>
                <w:highlight w:val="none"/>
                <w:lang w:val="en-US" w:eastAsia="zh-CN" w:bidi="ar-SA"/>
              </w:rPr>
              <w:t xml:space="preserve">采用优质</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16</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w:t>
            </w:r>
            <w:r>
              <w:rPr>
                <w:rFonts w:hint="eastAsia" w:ascii="方正仿宋_GBK" w:hAnsi="方正仿宋_GBK" w:eastAsia="方正仿宋_GBK" w:cs="方正仿宋_GBK"/>
                <w:color w:val="auto"/>
                <w:sz w:val="28"/>
                <w:szCs w:val="28"/>
                <w:highlight w:val="none"/>
                <w:lang w:val="en-US" w:eastAsia="zh-CN"/>
              </w:rPr>
              <w:t xml:space="preserve">环保多层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b w:val="0"/>
                <w:bCs/>
                <w:color w:val="auto"/>
                <w:sz w:val="28"/>
                <w:szCs w:val="28"/>
                <w:highlight w:val="none"/>
                <w:lang w:val="en-US" w:eastAsia="zh-CN" w:bidi="ar-SA"/>
              </w:rPr>
              <w:t xml:space="preserve">。每层踏板承重力约为3000N。</w:t>
            </w:r>
            <w:r>
              <w:rPr>
                <w:rFonts w:hint="eastAsia" w:ascii="方正仿宋_GBK" w:hAnsi="方正仿宋_GBK" w:eastAsia="方正仿宋_GBK" w:cs="方正仿宋_GBK"/>
                <w:b/>
                <w:bCs/>
                <w:i w:val="0"/>
                <w:iCs w:val="0"/>
                <w:color w:val="auto"/>
                <w:sz w:val="28"/>
                <w:szCs w:val="28"/>
                <w:highlight w:val="none"/>
              </w:rPr>
              <w:t xml:space="preserve">（须提供踏板</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46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（11）</w:t>
            </w:r>
            <w:r>
              <w:rPr>
                <w:rFonts w:hint="eastAsia" w:ascii="方正仿宋_GBK" w:hAnsi="方正仿宋_GBK" w:eastAsia="方正仿宋_GBK" w:cs="方正仿宋_GBK"/>
                <w:i w:val="0"/>
                <w:iCs w:val="0"/>
                <w:color w:val="auto"/>
                <w:sz w:val="28"/>
                <w:szCs w:val="28"/>
                <w:highlight w:val="none"/>
              </w:rPr>
              <w:t xml:space="preserve">床板</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约</w:t>
            </w:r>
            <w:r>
              <w:rPr>
                <w:rFonts w:hint="eastAsia" w:ascii="方正仿宋_GBK" w:hAnsi="方正仿宋_GBK" w:eastAsia="方正仿宋_GBK" w:cs="方正仿宋_GBK"/>
                <w:i w:val="0"/>
                <w:iCs w:val="0"/>
                <w:color w:val="auto"/>
                <w:sz w:val="28"/>
                <w:szCs w:val="28"/>
                <w:highlight w:val="none"/>
                <w:lang w:val="en-US" w:eastAsia="zh-CN"/>
              </w:rPr>
              <w:t xml:space="preserve">1940mm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890mm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15mm（具体以实际床铺需求尺寸为准）</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lang w:val="en-US" w:eastAsia="zh-CN"/>
              </w:rPr>
              <w:t xml:space="preserve">采用</w:t>
            </w:r>
            <w:r>
              <w:rPr>
                <w:rFonts w:hint="eastAsia" w:ascii="方正仿宋_GBK" w:hAnsi="方正仿宋_GBK" w:eastAsia="方正仿宋_GBK" w:cs="方正仿宋_GBK"/>
                <w:i w:val="0"/>
                <w:iCs w:val="0"/>
                <w:color w:val="auto"/>
                <w:sz w:val="28"/>
                <w:szCs w:val="28"/>
                <w:highlight w:val="none"/>
              </w:rPr>
              <w:t xml:space="preserve">优质原木杉木板，四面刨光，不变形，木材平</w:t>
            </w:r>
            <w:r>
              <w:rPr>
                <w:rFonts w:hint="eastAsia" w:ascii="方正仿宋_GBK" w:hAnsi="方正仿宋_GBK" w:eastAsia="方正仿宋_GBK" w:cs="方正仿宋_GBK"/>
                <w:i w:val="0"/>
                <w:iCs w:val="0"/>
                <w:color w:val="auto"/>
                <w:sz w:val="28"/>
                <w:szCs w:val="28"/>
                <w:highlight w:val="none"/>
                <w:lang w:eastAsia="zh-CN"/>
              </w:rPr>
              <w:t xml:space="preserve">均</w:t>
            </w:r>
            <w:r>
              <w:rPr>
                <w:rFonts w:hint="eastAsia" w:ascii="方正仿宋_GBK" w:hAnsi="方正仿宋_GBK" w:eastAsia="方正仿宋_GBK" w:cs="方正仿宋_GBK"/>
                <w:i w:val="0"/>
                <w:iCs w:val="0"/>
                <w:color w:val="auto"/>
                <w:sz w:val="28"/>
                <w:szCs w:val="28"/>
                <w:highlight w:val="none"/>
              </w:rPr>
              <w:t xml:space="preserve">含水率</w:t>
            </w:r>
            <w:r>
              <w:rPr>
                <w:rFonts w:hint="eastAsia" w:ascii="方正仿宋_GBK" w:hAnsi="方正仿宋_GBK" w:eastAsia="方正仿宋_GBK" w:cs="方正仿宋_GBK"/>
                <w:i w:val="0"/>
                <w:iCs w:val="0"/>
                <w:color w:val="auto"/>
                <w:sz w:val="28"/>
                <w:szCs w:val="28"/>
                <w:highlight w:val="none"/>
                <w:lang w:val="en-US" w:eastAsia="zh-CN"/>
              </w:rPr>
              <w:t xml:space="preserve">8</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-16%</w:t>
            </w:r>
            <w:r>
              <w:rPr>
                <w:rFonts w:hint="eastAsia" w:ascii="方正仿宋_GBK" w:hAnsi="方正仿宋_GBK" w:eastAsia="方正仿宋_GBK" w:cs="方正仿宋_GBK"/>
                <w:i w:val="0"/>
                <w:iCs w:val="0"/>
                <w:color w:val="auto"/>
                <w:sz w:val="28"/>
                <w:szCs w:val="28"/>
                <w:highlight w:val="none"/>
              </w:rPr>
              <w:t xml:space="preserve">，均匀排布，拼板之间缝隙不能大于10mm，并且不得使用边角料，床板长宽尺寸必须符合床的规格要求，床板安装后与床厅上沿平齐。</w:t>
            </w:r>
            <w:r>
              <w:rPr>
                <w:rFonts w:hint="eastAsia" w:ascii="方正仿宋_GBK" w:hAnsi="方正仿宋_GBK" w:eastAsia="方正仿宋_GBK" w:cs="方正仿宋_GBK"/>
                <w:i w:val="0"/>
                <w:iCs w:val="0"/>
                <w:color w:val="auto"/>
                <w:sz w:val="28"/>
                <w:szCs w:val="28"/>
                <w:highlight w:val="none"/>
                <w:lang w:val="en-US" w:eastAsia="zh-CN"/>
              </w:rPr>
              <w:t xml:space="preserve">床板底部设有4条方档加固木条。</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895"/>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（12）</w:t>
            </w:r>
            <w:r>
              <w:rPr>
                <w:rFonts w:hint="eastAsia" w:ascii="方正仿宋_GBK" w:hAnsi="方正仿宋_GBK" w:eastAsia="方正仿宋_GBK" w:cs="方正仿宋_GBK"/>
                <w:i w:val="0"/>
                <w:iCs w:val="0"/>
                <w:color w:val="auto"/>
                <w:sz w:val="28"/>
                <w:szCs w:val="28"/>
                <w:highlight w:val="none"/>
              </w:rPr>
              <w:t xml:space="preserve">床立柱下脚套</w:t>
            </w:r>
            <w:r/>
          </w:p>
          <w:p>
            <w:pPr>
              <w:pStyle w:val="637"/>
              <w:ind w:firstLine="0"/>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规格：90mm（±2mm）×55mm（±2mm）×35mm（±2mm）。</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采用环保级PP耐冲击、高韧性塑料，新料一体射出成型，蚊帐套与立柱紧密贴合不易拔出。</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pStyle w:val="639"/>
              <w:spacing w:line="480" w:lineRule="exact"/>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（13）</w:t>
            </w:r>
            <w:r>
              <w:rPr>
                <w:rFonts w:hint="eastAsia" w:ascii="方正仿宋_GBK" w:hAnsi="方正仿宋_GBK" w:eastAsia="方正仿宋_GBK" w:cs="方正仿宋_GBK"/>
                <w:i w:val="0"/>
                <w:iCs w:val="0"/>
                <w:color w:val="auto"/>
                <w:sz w:val="28"/>
                <w:szCs w:val="28"/>
                <w:highlight w:val="none"/>
              </w:rPr>
              <w:t xml:space="preserve">床立柱蚊帐套</w:t>
            </w:r>
            <w:r/>
          </w:p>
          <w:p>
            <w:pP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639"/>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p>
            <w:pPr>
              <w:pStyle w:val="639"/>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规格：</w:t>
            </w:r>
            <w:r>
              <w:rPr>
                <w:rFonts w:hint="eastAsia" w:ascii="方正仿宋_GBK" w:hAnsi="方正仿宋_GBK" w:eastAsia="方正仿宋_GBK" w:cs="方正仿宋_GBK"/>
                <w:color w:val="auto"/>
                <w:sz w:val="28"/>
                <w:szCs w:val="28"/>
                <w:highlight w:val="none"/>
                <w:lang w:val="en-US" w:eastAsia="zh-CN"/>
              </w:rPr>
              <w:t xml:space="preserve">60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95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100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p>
            <w:pP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eastAsia="zh-CN"/>
              </w:rPr>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采用环保级PP耐冲击、高韧性塑料，新料一体射出成型，蚊帐套与立柱紧密贴合不易拔出。</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434"/>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pStyle w:val="631"/>
              <w:numPr>
                <w:ilvl w:val="0"/>
                <w:numId w:val="0"/>
              </w:numPr>
              <w:ind w:firstLine="0"/>
              <w:jc w:val="both"/>
              <w:spacing w:line="480" w:lineRule="exact"/>
              <w:rPr>
                <w:rFonts w:hint="eastAsia" w:ascii="方正仿宋_GBK" w:hAnsi="方正仿宋_GBK" w:eastAsia="方正仿宋_GBK" w:cs="方正仿宋_GBK"/>
                <w:color w:val="auto"/>
                <w:sz w:val="28"/>
                <w:szCs w:val="28"/>
                <w:highlight w:val="none"/>
                <w:lang w:eastAsia="en-US"/>
              </w:rPr>
            </w:pPr>
            <w:r>
              <w:rPr>
                <w:rFonts w:hint="eastAsia" w:ascii="方正仿宋_GBK" w:hAnsi="方正仿宋_GBK" w:eastAsia="方正仿宋_GBK" w:cs="方正仿宋_GBK"/>
                <w:color w:val="auto"/>
                <w:sz w:val="28"/>
                <w:szCs w:val="28"/>
                <w:highlight w:val="none"/>
                <w:lang w:val="en-US" w:eastAsia="en-US"/>
              </w:rPr>
              <w:t xml:space="preserve">（1</w:t>
            </w: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color w:val="auto"/>
                <w:sz w:val="28"/>
                <w:szCs w:val="28"/>
                <w:highlight w:val="none"/>
                <w:lang w:val="en-US" w:eastAsia="en-US"/>
              </w:rPr>
              <w:t xml:space="preserve">）蚊帐架松紧件：</w:t>
            </w:r>
            <w:r/>
          </w:p>
          <w:p>
            <w:pPr>
              <w:pStyle w:val="631"/>
              <w:numPr>
                <w:ilvl w:val="0"/>
                <w:numId w:val="0"/>
              </w:numPr>
              <w:jc w:val="center"/>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rPr>
              <w:t xml:space="preserve">规格：</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eastAsia="zh-CN"/>
              </w:rPr>
              <w:outlineLvl w:val="9"/>
            </w:pPr>
            <w:r>
              <w:rPr>
                <w:rFonts w:hint="eastAsia" w:ascii="方正仿宋_GBK" w:hAnsi="方正仿宋_GBK" w:eastAsia="方正仿宋_GBK" w:cs="方正仿宋_GBK"/>
                <w:color w:val="auto"/>
                <w:sz w:val="28"/>
                <w:szCs w:val="28"/>
                <w:highlight w:val="none"/>
                <w:lang w:val="en-US" w:eastAsia="zh-CN"/>
              </w:rPr>
              <w:t xml:space="preserve">采用</w:t>
            </w:r>
            <w:r>
              <w:rPr>
                <w:rFonts w:hint="eastAsia" w:ascii="方正仿宋_GBK" w:hAnsi="方正仿宋_GBK" w:eastAsia="方正仿宋_GBK" w:cs="方正仿宋_GBK"/>
                <w:color w:val="auto"/>
                <w:sz w:val="28"/>
                <w:szCs w:val="28"/>
                <w:highlight w:val="none"/>
              </w:rPr>
              <w:t xml:space="preserve">环保级PP耐冲击、高韧性塑料，新料一体射出成型</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（15）</w:t>
            </w:r>
            <w:r>
              <w:rPr>
                <w:rFonts w:hint="eastAsia" w:ascii="方正仿宋_GBK" w:hAnsi="方正仿宋_GBK" w:eastAsia="方正仿宋_GBK" w:cs="方正仿宋_GBK"/>
                <w:b w:val="0"/>
                <w:bCs w:val="0"/>
                <w:i w:val="0"/>
                <w:iCs w:val="0"/>
                <w:color w:val="auto"/>
                <w:sz w:val="28"/>
                <w:szCs w:val="28"/>
                <w:highlight w:val="none"/>
              </w:rPr>
              <w:t xml:space="preserve">蚊帐架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val="en-US"/>
              </w:rPr>
            </w:pPr>
            <w:r>
              <w:rPr>
                <w:rFonts w:hint="eastAsia" w:ascii="方正仿宋_GBK" w:hAnsi="方正仿宋_GBK" w:eastAsia="方正仿宋_GBK" w:cs="方正仿宋_GBK"/>
                <w:b w:val="0"/>
                <w:bCs w:val="0"/>
                <w:i w:val="0"/>
                <w:iCs w:val="0"/>
                <w:color w:val="auto"/>
                <w:sz w:val="28"/>
                <w:szCs w:val="28"/>
                <w:highlight w:val="none"/>
              </w:rPr>
              <w:t xml:space="preserve">使用φ</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20</w:t>
            </w:r>
            <w:r>
              <w:rPr>
                <w:rFonts w:hint="eastAsia" w:ascii="方正仿宋_GBK" w:hAnsi="方正仿宋_GBK" w:eastAsia="方正仿宋_GBK" w:cs="方正仿宋_GBK"/>
                <w:b w:val="0"/>
                <w:bCs w:val="0"/>
                <w:i w:val="0"/>
                <w:iCs w:val="0"/>
                <w:color w:val="auto"/>
                <w:sz w:val="28"/>
                <w:szCs w:val="28"/>
                <w:highlight w:val="none"/>
              </w:rPr>
              <w:t xml:space="preserve">mm（±1mm）×1.0mm圆</w:t>
            </w:r>
            <w:r>
              <w:rPr>
                <w:rFonts w:hint="eastAsia" w:ascii="方正仿宋_GBK" w:hAnsi="方正仿宋_GBK" w:eastAsia="方正仿宋_GBK" w:cs="方正仿宋_GBK"/>
                <w:b w:val="0"/>
                <w:bCs w:val="0"/>
                <w:i w:val="0"/>
                <w:iCs w:val="0"/>
                <w:color w:val="auto"/>
                <w:sz w:val="28"/>
                <w:szCs w:val="28"/>
                <w:highlight w:val="none"/>
                <w:lang w:eastAsia="zh-CN"/>
              </w:rPr>
              <w:t xml:space="preserve">管钢</w:t>
            </w:r>
            <w:r>
              <w:rPr>
                <w:rFonts w:hint="eastAsia" w:ascii="方正仿宋_GBK" w:hAnsi="方正仿宋_GBK" w:eastAsia="方正仿宋_GBK" w:cs="方正仿宋_GBK"/>
                <w:b w:val="0"/>
                <w:bCs w:val="0"/>
                <w:i w:val="0"/>
                <w:iCs w:val="0"/>
                <w:color w:val="auto"/>
                <w:sz w:val="28"/>
                <w:szCs w:val="28"/>
                <w:highlight w:val="none"/>
              </w:rPr>
              <w:t xml:space="preserve">管</w:t>
            </w:r>
            <w:r>
              <w:rPr>
                <w:rFonts w:hint="eastAsia" w:ascii="方正仿宋_GBK" w:hAnsi="方正仿宋_GBK" w:eastAsia="方正仿宋_GBK" w:cs="方正仿宋_GBK"/>
                <w:b w:val="0"/>
                <w:bCs w:val="0"/>
                <w:i w:val="0"/>
                <w:iCs w:val="0"/>
                <w:color w:val="auto"/>
                <w:sz w:val="28"/>
                <w:szCs w:val="28"/>
                <w:highlight w:val="none"/>
                <w:lang w:eastAsia="zh-CN"/>
              </w:rPr>
              <w:t xml:space="preserve">。</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rPr>
              <w:t xml:space="preserve">表面经优质环保氧聚酯塑粉静电喷塑处理，通过PP三通和四通蚊帐套连接。</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（16）</w:t>
            </w:r>
            <w:r>
              <w:rPr>
                <w:rFonts w:hint="eastAsia" w:ascii="方正仿宋_GBK" w:hAnsi="方正仿宋_GBK" w:eastAsia="方正仿宋_GBK" w:cs="方正仿宋_GBK"/>
                <w:b w:val="0"/>
                <w:bCs w:val="0"/>
                <w:i w:val="0"/>
                <w:iCs w:val="0"/>
                <w:color w:val="auto"/>
                <w:sz w:val="28"/>
                <w:szCs w:val="28"/>
                <w:highlight w:val="none"/>
                <w:lang w:eastAsia="zh-CN"/>
              </w:rPr>
              <w:t xml:space="preserve">床下置物</w:t>
            </w:r>
            <w:r>
              <w:rPr>
                <w:rFonts w:hint="eastAsia" w:ascii="方正仿宋_GBK" w:hAnsi="方正仿宋_GBK" w:eastAsia="方正仿宋_GBK" w:cs="方正仿宋_GBK"/>
                <w:b w:val="0"/>
                <w:bCs w:val="0"/>
                <w:i w:val="0"/>
                <w:iCs w:val="0"/>
                <w:color w:val="auto"/>
                <w:sz w:val="28"/>
                <w:szCs w:val="28"/>
                <w:highlight w:val="none"/>
              </w:rPr>
              <w:t xml:space="preserve">架</w:t>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b w:val="0"/>
                <w:bCs w:val="0"/>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规格：1960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300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rPr>
            </w:pPr>
            <w:r>
              <w:rPr>
                <w:rFonts w:hint="eastAsia" w:ascii="方正仿宋_GBK" w:hAnsi="方正仿宋_GBK" w:eastAsia="方正仿宋_GBK" w:cs="方正仿宋_GBK"/>
                <w:b w:val="0"/>
                <w:bCs w:val="0"/>
                <w:color w:val="auto"/>
                <w:sz w:val="28"/>
                <w:szCs w:val="28"/>
                <w:highlight w:val="none"/>
                <w:lang w:val="en-US" w:eastAsia="zh-CN"/>
              </w:rPr>
              <w:t xml:space="preserve">外框架和立脚采用20mm（±1mm）×20mm（±1mm）×1.0mm厚方管焊接，中间连档采用φ16mm（±1mm）×1.0mm圆管，立脚着地面安装全新PP静音脚垫。可放鞋子、脸盆等物件。</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306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b/>
                <w:bCs/>
                <w:i w:val="0"/>
                <w:iCs w:val="0"/>
                <w:color w:val="auto"/>
                <w:sz w:val="28"/>
                <w:szCs w:val="28"/>
                <w:highlight w:val="none"/>
                <w:lang w:val="en-US" w:eastAsia="zh-CN" w:bidi="ar-SA"/>
              </w:rPr>
            </w:pPr>
            <w:r>
              <w:rPr>
                <w:rFonts w:hint="eastAsia" w:ascii="方正仿宋_GBK" w:hAnsi="方正仿宋_GBK" w:eastAsia="方正仿宋_GBK" w:cs="方正仿宋_GBK"/>
                <w:b/>
                <w:bCs/>
                <w:i w:val="0"/>
                <w:iCs w:val="0"/>
                <w:color w:val="auto"/>
                <w:sz w:val="28"/>
                <w:szCs w:val="28"/>
                <w:highlight w:val="none"/>
                <w:lang w:val="en-US" w:eastAsia="zh-CN" w:bidi="ar-SA"/>
              </w:rPr>
              <w:t xml:space="preserve">二、床下学习桌部分：</w:t>
            </w:r>
            <w:r/>
          </w:p>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产品外观规格、规格：</w:t>
            </w:r>
            <w:r/>
          </w:p>
          <w:p>
            <w:pPr>
              <w:pStyle w:val="629"/>
              <w:numPr>
                <w:ilvl w:val="0"/>
                <w:numId w:val="0"/>
              </w:numPr>
              <w:jc w:val="center"/>
              <w:spacing w:before="0" w:beforeAutospacing="0" w:after="0" w:afterAutospacing="0" w:line="480" w:lineRule="exact"/>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19685</wp:posOffset>
                      </wp:positionH>
                      <wp:positionV relativeFrom="paragraph">
                        <wp:posOffset>299085</wp:posOffset>
                      </wp:positionV>
                      <wp:extent cx="2119630" cy="1043940"/>
                      <wp:effectExtent l="0" t="0" r="13970" b="22860"/>
                      <wp:wrapTopAndBottom/>
                      <wp:docPr id="2" name="图片 22" descr="2026.2.7改三人桌装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026.2.7改三人桌装配_01"/>
                              <pic:cNvPicPr>
                                <a:picLocks noChangeAspect="1"/>
                              </pic:cNvPicPr>
                              <pic:nvPr/>
                            </pic:nvPicPr>
                            <pic:blipFill>
                              <a:blip r:embed="rId12"/>
                              <a:stretch/>
                            </pic:blipFill>
                            <pic:spPr bwMode="auto">
                              <a:xfrm>
                                <a:off x="0" y="0"/>
                                <a:ext cx="2119630" cy="10439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5648;o:allowoverlap:true;o:allowincell:true;mso-position-horizontal-relative:text;margin-left:1.5pt;mso-position-horizontal:absolute;mso-position-vertical-relative:text;margin-top:23.5pt;mso-position-vertical:absolute;width:166.9pt;height:82.2pt;mso-wrap-distance-left:9.0pt;mso-wrap-distance-top:0.0pt;mso-wrap-distance-right:9.0pt;mso-wrap-distance-bottom:0.0pt;" stroked="false">
                      <v:path textboxrect="0,0,0,0"/>
                      <w10:wrap type="topAndBottom"/>
                      <v:imagedata r:id="rId12" o:title=""/>
                    </v:shape>
                  </w:pict>
                </mc:Fallback>
              </mc:AlternateContent>
            </w:r>
            <w:r/>
          </w:p>
          <w:p>
            <w:pPr>
              <w:pStyle w:val="629"/>
              <w:numPr>
                <w:ilvl w:val="0"/>
                <w:numId w:val="0"/>
              </w:numPr>
              <w:jc w:val="center"/>
              <w:spacing w:before="0" w:beforeAutospacing="0" w:after="0" w:afterAutospacing="0"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en-US"/>
              </w:rPr>
              <w:t xml:space="preserve">（桌柜</w:t>
            </w:r>
            <w:r>
              <w:rPr>
                <w:rFonts w:hint="eastAsia" w:ascii="方正仿宋_GBK" w:hAnsi="方正仿宋_GBK" w:eastAsia="方正仿宋_GBK" w:cs="方正仿宋_GBK"/>
                <w:color w:val="auto"/>
                <w:sz w:val="28"/>
                <w:szCs w:val="28"/>
                <w:highlight w:val="none"/>
                <w:lang w:val="en-US" w:eastAsia="zh-CN"/>
              </w:rPr>
              <w:t xml:space="preserve">尺寸</w:t>
            </w:r>
            <w:r>
              <w:rPr>
                <w:rFonts w:hint="eastAsia" w:ascii="方正仿宋_GBK" w:hAnsi="方正仿宋_GBK" w:eastAsia="方正仿宋_GBK" w:cs="方正仿宋_GBK"/>
                <w:color w:val="auto"/>
                <w:sz w:val="28"/>
                <w:szCs w:val="28"/>
                <w:highlight w:val="none"/>
                <w:lang w:val="en-US" w:eastAsia="en-US"/>
              </w:rPr>
              <w:t xml:space="preserve">示意图）</w:t>
            </w:r>
            <w:r/>
          </w:p>
        </w:tc>
        <w:tc>
          <w:tcPr>
            <w:shd w:val="clear" w:color="auto" w:fill="auto"/>
            <w:tcW w:w="2721" w:type="dxa"/>
            <w:vAlign w:val="center"/>
            <w:textDirection w:val="lrTb"/>
            <w:noWrap w:val="false"/>
          </w:tcPr>
          <w:p>
            <w:pPr>
              <w:jc w:val="left"/>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规格：1970mm(±5mm）×600mm(±5mm）×1720mm(±5mm）</w:t>
            </w:r>
            <w:r/>
          </w:p>
        </w:tc>
        <w:tc>
          <w:tcPr>
            <w:shd w:val="clear" w:color="auto" w:fill="auto"/>
            <w:tcW w:w="4678" w:type="dxa"/>
            <w:vAlign w:val="center"/>
            <w:textDirection w:val="lrTb"/>
            <w:noWrap w:val="false"/>
          </w:tcPr>
          <w:p>
            <w:pPr>
              <w:jc w:val="both"/>
              <w:spacing w:line="480" w:lineRule="exact"/>
              <w:tabs>
                <w:tab w:val="left" w:pos="5189" w:leader="none"/>
              </w:tabs>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rPr>
              <w:t xml:space="preserve">具体以实际房间需求尺寸为准，且满足采购人要求。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w:t>
            </w:r>
            <w:r>
              <w:rPr>
                <w:rFonts w:hint="eastAsia" w:ascii="方正仿宋_GBK" w:hAnsi="方正仿宋_GBK" w:eastAsia="方正仿宋_GBK" w:cs="方正仿宋_GBK"/>
                <w:i w:val="0"/>
                <w:iCs w:val="0"/>
                <w:color w:val="auto"/>
                <w:sz w:val="28"/>
                <w:szCs w:val="28"/>
                <w:highlight w:val="none"/>
              </w:rPr>
              <w:t xml:space="preserve">桌面</w:t>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采用≥25mm厚优质 E0级环保多层板</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桌面四周封边采用与台面同色环保1.2mmPVC 高温封边处理，做到平整、不炝边、受热受冻不会脱胶开裂。</w:t>
            </w:r>
            <w:r>
              <w:rPr>
                <w:rFonts w:hint="eastAsia" w:ascii="方正仿宋_GBK" w:hAnsi="方正仿宋_GBK" w:eastAsia="方正仿宋_GBK" w:cs="方正仿宋_GBK"/>
                <w:i w:val="0"/>
                <w:iCs w:val="0"/>
                <w:color w:val="auto"/>
                <w:sz w:val="28"/>
                <w:szCs w:val="28"/>
                <w:highlight w:val="none"/>
                <w:lang w:eastAsia="zh-CN"/>
              </w:rPr>
              <w:t xml:space="preserve">桌面离地高度约</w:t>
            </w:r>
            <w:r>
              <w:rPr>
                <w:rFonts w:hint="eastAsia" w:ascii="方正仿宋_GBK" w:hAnsi="方正仿宋_GBK" w:eastAsia="方正仿宋_GBK" w:cs="方正仿宋_GBK"/>
                <w:i w:val="0"/>
                <w:iCs w:val="0"/>
                <w:color w:val="auto"/>
                <w:sz w:val="28"/>
                <w:szCs w:val="28"/>
                <w:highlight w:val="none"/>
                <w:lang w:val="en-US" w:eastAsia="zh-CN"/>
              </w:rPr>
              <w:t xml:space="preserve">760mm。</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9"/>
              <w:numPr>
                <w:ilvl w:val="0"/>
                <w:numId w:val="0"/>
              </w:numPr>
              <w:ind w:firstLine="0"/>
              <w:jc w:val="both"/>
              <w:keepLines w:val="0"/>
              <w:keepNext w:val="0"/>
              <w:pageBreakBefore w:val="0"/>
              <w:spacing w:before="0" w:beforeAutospacing="0" w:after="0" w:afterAutospacing="0"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val="en-US" w:eastAsia="zh-CN"/>
              </w:rPr>
              <w:t xml:space="preserve">桌架</w:t>
            </w:r>
            <w:r/>
          </w:p>
          <w:p>
            <w:pPr>
              <w:pStyle w:val="629"/>
              <w:numPr>
                <w:ilvl w:val="0"/>
                <w:numId w:val="0"/>
              </w:numPr>
              <w:jc w:val="center"/>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立脚采用55mm（±1mm）×55mm（±1mm）×1.2mm扇形管，连接框架采用25mm（±1mm）×50mm（±1mm）×1.0mm矩形管。</w:t>
            </w:r>
            <w:r>
              <w:rPr>
                <w:rFonts w:hint="eastAsia" w:ascii="方正仿宋_GBK" w:hAnsi="方正仿宋_GBK" w:eastAsia="方正仿宋_GBK" w:cs="方正仿宋_GBK"/>
                <w:color w:val="auto"/>
                <w:sz w:val="28"/>
                <w:szCs w:val="28"/>
                <w:highlight w:val="none"/>
                <w:lang w:eastAsia="zh-CN"/>
              </w:rPr>
              <w:t xml:space="preserve">表面经优质环保氧聚酯塑粉静电喷塑处理。</w:t>
            </w:r>
            <w:r>
              <w:rPr>
                <w:rFonts w:hint="eastAsia" w:ascii="方正仿宋_GBK" w:hAnsi="方正仿宋_GBK" w:eastAsia="方正仿宋_GBK" w:cs="方正仿宋_GBK"/>
                <w:color w:val="auto"/>
                <w:sz w:val="28"/>
                <w:szCs w:val="28"/>
                <w:highlight w:val="none"/>
                <w:lang w:val="en-US" w:eastAsia="zh-CN"/>
              </w:rPr>
              <w:t xml:space="preserve">书桌边架和连接框架采用内六角螺丝和防松螺母相结合连接固定。</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9"/>
              <w:numPr>
                <w:ilvl w:val="0"/>
                <w:numId w:val="0"/>
              </w:num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lang w:val="en-US" w:eastAsia="zh-CN"/>
              </w:rPr>
              <w:t xml:space="preserve">抽屉及书架：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采用≥16mm厚优质E0级环保多层板，板材封边采用与台面同色环保1.2mmPVC 高温封边处理，书架背板采用≥5mm厚优质 E0级环保多层板。做到平整、不炝边、受热受冻不会脱胶开裂。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393"/>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2</w:t>
            </w:r>
            <w:r/>
          </w:p>
        </w:tc>
        <w:tc>
          <w:tcPr>
            <w:tcW w:w="3984" w:type="dxa"/>
            <w:vAlign w:val="center"/>
            <w:textDirection w:val="lrTb"/>
            <w:noWrap w:val="false"/>
          </w:tcPr>
          <w:p>
            <w:pPr>
              <w:numPr>
                <w:ilvl w:val="0"/>
                <w:numId w:val="0"/>
              </w:numPr>
              <w:jc w:val="both"/>
              <w:spacing w:line="480" w:lineRule="exact"/>
              <w:tabs>
                <w:tab w:val="left" w:pos="2020" w:leader="none"/>
              </w:tabs>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b/>
                <w:bCs/>
                <w:i w:val="0"/>
                <w:iCs w:val="0"/>
                <w:color w:val="auto"/>
                <w:sz w:val="28"/>
                <w:szCs w:val="28"/>
                <w:highlight w:val="none"/>
                <w:lang w:eastAsia="zh-CN"/>
              </w:rPr>
              <w:t xml:space="preserve">两连体两人位爬梯公寓床</w:t>
            </w:r>
            <w:r/>
          </w:p>
          <w:p>
            <w:pPr>
              <w:pStyle w:val="622"/>
              <w:spacing w:line="480" w:lineRule="exact"/>
              <w:rPr>
                <w:rFonts w:hint="eastAsia" w:ascii="方正仿宋_GBK" w:hAnsi="方正仿宋_GBK" w:eastAsia="方正仿宋_GBK" w:cs="方正仿宋_GBK"/>
                <w:b w:val="0"/>
                <w:bCs w:val="0"/>
                <w:i w:val="0"/>
                <w:iCs w:val="0"/>
                <w:color w:val="auto"/>
                <w:sz w:val="28"/>
                <w:szCs w:val="28"/>
                <w:highlight w:val="none"/>
                <w:lang w:eastAsia="zh-CN"/>
              </w:rPr>
            </w:pPr>
            <w:r>
              <w:rPr>
                <w:rFonts w:hint="eastAsia" w:ascii="方正仿宋_GBK" w:hAnsi="方正仿宋_GBK" w:eastAsia="方正仿宋_GBK" w:cs="方正仿宋_GBK"/>
                <w:b/>
                <w:bCs/>
                <w:i w:val="0"/>
                <w:iCs w:val="0"/>
                <w:color w:val="auto"/>
                <w:sz w:val="28"/>
                <w:szCs w:val="28"/>
                <w:highlight w:val="none"/>
                <w:lang w:eastAsia="zh-CN"/>
              </w:rPr>
              <w:t xml:space="preserve">一、床架部分</w:t>
            </w:r>
            <w:r/>
          </w:p>
          <w:p>
            <w:pPr>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42545</wp:posOffset>
                      </wp:positionH>
                      <wp:positionV relativeFrom="paragraph">
                        <wp:posOffset>192405</wp:posOffset>
                      </wp:positionV>
                      <wp:extent cx="2170430" cy="1188085"/>
                      <wp:effectExtent l="0" t="0" r="13970" b="5715"/>
                      <wp:wrapTopAndBottom/>
                      <wp:docPr id="3" name="图片 24" descr="3.21南通三连体三人位爬梯床装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3.21南通三连体三人位爬梯床装配_01"/>
                              <pic:cNvPicPr>
                                <a:picLocks noChangeAspect="1"/>
                              </pic:cNvPicPr>
                              <pic:nvPr/>
                            </pic:nvPicPr>
                            <pic:blipFill>
                              <a:blip r:embed="rId13"/>
                              <a:stretch/>
                            </pic:blipFill>
                            <pic:spPr bwMode="auto">
                              <a:xfrm>
                                <a:off x="0" y="0"/>
                                <a:ext cx="2170430" cy="11880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6672;o:allowoverlap:true;o:allowincell:true;mso-position-horizontal-relative:text;margin-left:3.3pt;mso-position-horizontal:absolute;mso-position-vertical-relative:text;margin-top:15.1pt;mso-position-vertical:absolute;width:170.9pt;height:93.5pt;mso-wrap-distance-left:9.0pt;mso-wrap-distance-top:0.0pt;mso-wrap-distance-right:9.0pt;mso-wrap-distance-bottom:0.0pt;" stroked="false">
                      <v:path textboxrect="0,0,0,0"/>
                      <w10:wrap type="topAndBottom"/>
                      <v:imagedata r:id="rId13" o:title=""/>
                    </v:shape>
                  </w:pict>
                </mc:Fallback>
              </mc:AlternateContent>
            </w:r>
            <w:r/>
          </w:p>
          <w:p>
            <w:pPr>
              <w:jc w:val="both"/>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eastAsia="zh-CN"/>
              </w:rPr>
              <w:t xml:space="preserve">规格：</w:t>
            </w:r>
            <w:r>
              <w:rPr>
                <w:rFonts w:hint="eastAsia" w:ascii="方正仿宋_GBK" w:hAnsi="方正仿宋_GBK" w:eastAsia="方正仿宋_GBK" w:cs="方正仿宋_GBK"/>
                <w:i w:val="0"/>
                <w:iCs w:val="0"/>
                <w:color w:val="auto"/>
                <w:sz w:val="28"/>
                <w:szCs w:val="28"/>
                <w:highlight w:val="none"/>
                <w:lang w:val="en-US" w:eastAsia="zh-CN"/>
              </w:rPr>
              <w:t xml:space="preserve">3975</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950</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2250</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（±5mm）（不含蚊帐架）</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bCs/>
                <w:i w:val="0"/>
                <w:iCs w:val="0"/>
                <w:color w:val="auto"/>
                <w:sz w:val="28"/>
                <w:szCs w:val="28"/>
                <w:highlight w:val="none"/>
                <w:lang w:eastAsia="zh-CN"/>
              </w:rPr>
              <w:t xml:space="preserve">具体以各个宿舍现场尺寸为准。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433套</w:t>
            </w:r>
            <w:r/>
          </w:p>
        </w:tc>
      </w:tr>
      <w:tr>
        <w:trPr>
          <w:jc w:val="center"/>
          <w:trHeight w:val="1152"/>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keepLines w:val="0"/>
              <w:keepNext w:val="0"/>
              <w:pageBreakBefore w:val="0"/>
              <w:spacing w:line="480" w:lineRule="exact"/>
              <w:tabs>
                <w:tab w:val="left" w:pos="748"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（1）</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边</w:t>
            </w:r>
            <w:r>
              <w:rPr>
                <w:rFonts w:hint="eastAsia" w:ascii="方正仿宋_GBK" w:hAnsi="方正仿宋_GBK" w:eastAsia="方正仿宋_GBK" w:cs="方正仿宋_GBK"/>
                <w:i w:val="0"/>
                <w:iCs w:val="0"/>
                <w:color w:val="auto"/>
                <w:sz w:val="28"/>
                <w:szCs w:val="28"/>
                <w:highlight w:val="none"/>
                <w:lang w:eastAsia="zh-CN"/>
              </w:rPr>
              <w:t xml:space="preserve">立柱</w:t>
            </w:r>
            <w:r/>
          </w:p>
          <w:p>
            <w:pPr>
              <w:jc w:val="center"/>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rPr>
              <w:t xml:space="preserve">采用85mm(±1mm)×50mm(±1mm)×1.</w:t>
            </w:r>
            <w:r>
              <w:rPr>
                <w:rFonts w:hint="eastAsia" w:ascii="方正仿宋_GBK" w:hAnsi="方正仿宋_GBK" w:eastAsia="方正仿宋_GBK" w:cs="方正仿宋_GBK"/>
                <w:color w:val="auto"/>
                <w:spacing w:val="0"/>
                <w:sz w:val="28"/>
                <w:szCs w:val="28"/>
                <w:highlight w:val="none"/>
                <w:lang w:val="en-US" w:eastAsia="zh-CN"/>
              </w:rPr>
              <w:t xml:space="preserve">2</w:t>
            </w:r>
            <w:r>
              <w:rPr>
                <w:rFonts w:hint="eastAsia" w:ascii="方正仿宋_GBK" w:hAnsi="方正仿宋_GBK" w:eastAsia="方正仿宋_GBK" w:cs="方正仿宋_GBK"/>
                <w:color w:val="auto"/>
                <w:spacing w:val="0"/>
                <w:sz w:val="28"/>
                <w:szCs w:val="28"/>
                <w:highlight w:val="none"/>
              </w:rPr>
              <w:t xml:space="preserve">mm异型闭口钢管</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pacing w:val="0"/>
                <w:sz w:val="28"/>
                <w:szCs w:val="28"/>
                <w:highlight w:val="none"/>
              </w:rPr>
              <w:t xml:space="preserve">钢管截面由不少于八个直面组成，使用优质带钢，经轧压线辊压高频焊接</w:t>
            </w:r>
            <w:r>
              <w:rPr>
                <w:rFonts w:hint="eastAsia" w:ascii="方正仿宋_GBK" w:hAnsi="方正仿宋_GBK" w:eastAsia="方正仿宋_GBK" w:cs="方正仿宋_GBK"/>
                <w:color w:val="auto"/>
                <w:spacing w:val="0"/>
                <w:sz w:val="28"/>
                <w:szCs w:val="28"/>
                <w:highlight w:val="none"/>
                <w:lang w:eastAsia="zh-CN"/>
              </w:rPr>
              <w:t xml:space="preserve">成型，表面经优质环保氧聚酯塑粉静电喷塑处理。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须提供边立柱实物尺寸实拍图或带尺寸标注的设计图纸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52"/>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keepLines w:val="0"/>
              <w:keepNext w:val="0"/>
              <w:pageBreakBefore w:val="0"/>
              <w:spacing w:line="480" w:lineRule="exact"/>
              <w:tabs>
                <w:tab w:val="left" w:pos="748"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（2）</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中</w:t>
            </w:r>
            <w:r>
              <w:rPr>
                <w:rFonts w:hint="eastAsia" w:ascii="方正仿宋_GBK" w:hAnsi="方正仿宋_GBK" w:eastAsia="方正仿宋_GBK" w:cs="方正仿宋_GBK"/>
                <w:i w:val="0"/>
                <w:iCs w:val="0"/>
                <w:color w:val="auto"/>
                <w:sz w:val="28"/>
                <w:szCs w:val="28"/>
                <w:highlight w:val="none"/>
                <w:lang w:eastAsia="zh-CN"/>
              </w:rPr>
              <w:t xml:space="preserve">立柱</w:t>
            </w:r>
            <w:r/>
          </w:p>
          <w:p>
            <w:pPr>
              <w:jc w:val="center"/>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rPr>
              <w:t xml:space="preserve">采用85mm(±1mm)×</w:t>
            </w:r>
            <w:r>
              <w:rPr>
                <w:rFonts w:hint="eastAsia" w:ascii="方正仿宋_GBK" w:hAnsi="方正仿宋_GBK" w:eastAsia="方正仿宋_GBK" w:cs="方正仿宋_GBK"/>
                <w:color w:val="auto"/>
                <w:spacing w:val="0"/>
                <w:sz w:val="28"/>
                <w:szCs w:val="28"/>
                <w:highlight w:val="none"/>
                <w:lang w:val="en-US" w:eastAsia="zh-CN"/>
              </w:rPr>
              <w:t xml:space="preserve">75</w:t>
            </w:r>
            <w:r>
              <w:rPr>
                <w:rFonts w:hint="eastAsia" w:ascii="方正仿宋_GBK" w:hAnsi="方正仿宋_GBK" w:eastAsia="方正仿宋_GBK" w:cs="方正仿宋_GBK"/>
                <w:color w:val="auto"/>
                <w:spacing w:val="0"/>
                <w:sz w:val="28"/>
                <w:szCs w:val="28"/>
                <w:highlight w:val="none"/>
              </w:rPr>
              <w:t xml:space="preserve">mm(±1mm)×1.</w:t>
            </w:r>
            <w:r>
              <w:rPr>
                <w:rFonts w:hint="eastAsia" w:ascii="方正仿宋_GBK" w:hAnsi="方正仿宋_GBK" w:eastAsia="方正仿宋_GBK" w:cs="方正仿宋_GBK"/>
                <w:color w:val="auto"/>
                <w:spacing w:val="0"/>
                <w:sz w:val="28"/>
                <w:szCs w:val="28"/>
                <w:highlight w:val="none"/>
                <w:lang w:val="en-US" w:eastAsia="zh-CN"/>
              </w:rPr>
              <w:t xml:space="preserve">2</w:t>
            </w:r>
            <w:r>
              <w:rPr>
                <w:rFonts w:hint="eastAsia" w:ascii="方正仿宋_GBK" w:hAnsi="方正仿宋_GBK" w:eastAsia="方正仿宋_GBK" w:cs="方正仿宋_GBK"/>
                <w:color w:val="auto"/>
                <w:spacing w:val="0"/>
                <w:sz w:val="28"/>
                <w:szCs w:val="28"/>
                <w:highlight w:val="none"/>
              </w:rPr>
              <w:t xml:space="preserve">mm异型闭口钢管</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pacing w:val="0"/>
                <w:sz w:val="28"/>
                <w:szCs w:val="28"/>
                <w:highlight w:val="none"/>
              </w:rPr>
              <w:t xml:space="preserve">钢管截面由不少于</w:t>
            </w:r>
            <w:r>
              <w:rPr>
                <w:rFonts w:hint="eastAsia" w:ascii="方正仿宋_GBK" w:hAnsi="方正仿宋_GBK" w:eastAsia="方正仿宋_GBK" w:cs="方正仿宋_GBK"/>
                <w:color w:val="auto"/>
                <w:spacing w:val="0"/>
                <w:sz w:val="28"/>
                <w:szCs w:val="28"/>
                <w:highlight w:val="none"/>
                <w:lang w:val="en-US" w:eastAsia="zh-CN"/>
              </w:rPr>
              <w:t xml:space="preserve">十</w:t>
            </w:r>
            <w:r>
              <w:rPr>
                <w:rFonts w:hint="eastAsia" w:ascii="方正仿宋_GBK" w:hAnsi="方正仿宋_GBK" w:eastAsia="方正仿宋_GBK" w:cs="方正仿宋_GBK"/>
                <w:color w:val="auto"/>
                <w:spacing w:val="0"/>
                <w:sz w:val="28"/>
                <w:szCs w:val="28"/>
                <w:highlight w:val="none"/>
              </w:rPr>
              <w:t xml:space="preserve">个直面组成，使用优质带钢，经轧压线辊压高频焊接</w:t>
            </w:r>
            <w:r>
              <w:rPr>
                <w:rFonts w:hint="eastAsia" w:ascii="方正仿宋_GBK" w:hAnsi="方正仿宋_GBK" w:eastAsia="方正仿宋_GBK" w:cs="方正仿宋_GBK"/>
                <w:color w:val="auto"/>
                <w:spacing w:val="0"/>
                <w:sz w:val="28"/>
                <w:szCs w:val="28"/>
                <w:highlight w:val="none"/>
                <w:lang w:eastAsia="zh-CN"/>
              </w:rPr>
              <w:t xml:space="preserve">成型，表面经优质环保氧聚酯塑粉静电喷塑处理。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w:t>
            </w:r>
            <w:r>
              <w:rPr>
                <w:rFonts w:hint="eastAsia" w:ascii="方正仿宋_GBK" w:hAnsi="方正仿宋_GBK" w:eastAsia="方正仿宋_GBK" w:cs="方正仿宋_GBK"/>
                <w:b/>
                <w:bCs/>
                <w:i w:val="0"/>
                <w:iCs w:val="0"/>
                <w:color w:val="auto"/>
                <w:sz w:val="28"/>
                <w:szCs w:val="28"/>
                <w:highlight w:val="none"/>
                <w:lang w:val="en-US" w:eastAsia="zh-CN"/>
              </w:rPr>
              <w:t xml:space="preserve">中</w:t>
            </w:r>
            <w:r>
              <w:rPr>
                <w:rFonts w:hint="eastAsia" w:ascii="方正仿宋_GBK" w:hAnsi="方正仿宋_GBK" w:eastAsia="方正仿宋_GBK" w:cs="方正仿宋_GBK"/>
                <w:b/>
                <w:bCs/>
                <w:i w:val="0"/>
                <w:iCs w:val="0"/>
                <w:color w:val="auto"/>
                <w:sz w:val="28"/>
                <w:szCs w:val="28"/>
                <w:highlight w:val="none"/>
              </w:rPr>
              <w:t xml:space="preserve">立柱实物尺寸实拍图或带尺寸标注的设计图纸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0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（3）</w:t>
            </w:r>
            <w:r>
              <w:rPr>
                <w:rFonts w:hint="eastAsia" w:ascii="方正仿宋_GBK" w:hAnsi="方正仿宋_GBK" w:eastAsia="方正仿宋_GBK" w:cs="方正仿宋_GBK"/>
                <w:i w:val="0"/>
                <w:iCs w:val="0"/>
                <w:color w:val="auto"/>
                <w:sz w:val="28"/>
                <w:szCs w:val="28"/>
                <w:highlight w:val="none"/>
                <w:lang w:eastAsia="zh-CN"/>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p>
          <w:p>
            <w:pPr>
              <w:numPr>
                <w:ilvl w:val="-1"/>
                <w:numId w:val="0"/>
              </w:numPr>
              <w:jc w:val="center"/>
              <w:spacing w:line="480" w:lineRule="exact"/>
              <w:tabs>
                <w:tab w:val="left" w:pos="2020" w:leader="none"/>
              </w:tabs>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采用规格</w:t>
            </w:r>
            <w:r>
              <w:rPr>
                <w:rFonts w:hint="eastAsia" w:ascii="方正仿宋_GBK" w:hAnsi="方正仿宋_GBK" w:eastAsia="方正仿宋_GBK" w:cs="方正仿宋_GBK"/>
                <w:color w:val="auto"/>
                <w:spacing w:val="0"/>
                <w:sz w:val="28"/>
                <w:szCs w:val="28"/>
                <w:highlight w:val="none"/>
                <w:lang w:val="en-US" w:eastAsia="zh-CN"/>
              </w:rPr>
              <w:t xml:space="preserve">100mm(±1mm)×50mm(±1mm)×1.2mm厚异型闭口管材</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pacing w:val="0"/>
                <w:sz w:val="28"/>
                <w:szCs w:val="28"/>
                <w:highlight w:val="none"/>
                <w:lang w:val="en-US" w:eastAsia="zh-CN"/>
              </w:rPr>
              <w:t xml:space="preserve">钢管截面由不少于六个面组成，其中不少于五个面直面，下方一个面弧面组成。使用优质带钢，经轧压线辊压高频焊接成型，钢管下口带圆弧，防止磕碰。床帮设有支撑床板承重面，承重面长不小于1890mm，宽不少于25mm。</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（4）</w:t>
            </w:r>
            <w:r>
              <w:rPr>
                <w:rFonts w:hint="eastAsia" w:ascii="方正仿宋_GBK" w:hAnsi="方正仿宋_GBK" w:eastAsia="方正仿宋_GBK" w:cs="方正仿宋_GBK"/>
                <w:i w:val="0"/>
                <w:iCs w:val="0"/>
                <w:color w:val="auto"/>
                <w:sz w:val="28"/>
                <w:szCs w:val="28"/>
                <w:highlight w:val="none"/>
              </w:rPr>
              <w:t xml:space="preserve">床卡式连接件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pacing w:val="0"/>
                <w:sz w:val="28"/>
                <w:szCs w:val="28"/>
                <w:highlight w:val="none"/>
                <w:lang w:val="en-US" w:eastAsia="zh-CN"/>
              </w:rPr>
            </w:pPr>
            <w:r>
              <w:rPr>
                <w:rFonts w:hint="eastAsia" w:ascii="方正仿宋_GBK" w:hAnsi="方正仿宋_GBK" w:eastAsia="方正仿宋_GBK" w:cs="方正仿宋_GBK"/>
                <w:color w:val="auto"/>
                <w:spacing w:val="0"/>
                <w:sz w:val="28"/>
                <w:szCs w:val="28"/>
                <w:highlight w:val="none"/>
                <w:lang w:val="en-US" w:eastAsia="zh-CN"/>
              </w:rPr>
              <w:t xml:space="preserve">长卡件成型后外形规格：420mm(±2mm)×55mm(±2mm)×15mm(±2mm）。</w:t>
            </w:r>
            <w:r/>
          </w:p>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lang w:val="en-US" w:eastAsia="zh-CN"/>
              </w:rPr>
              <w:t xml:space="preserve">短卡件成型后外形规格：65mm(±2mm)×25mm(±2mm)×115mm(±2mm)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pacing w:val="0"/>
                <w:sz w:val="28"/>
                <w:szCs w:val="28"/>
                <w:highlight w:val="none"/>
                <w:lang w:val="en-US" w:eastAsia="zh-CN"/>
              </w:rPr>
              <w:t xml:space="preserve">长短卡件均</w:t>
            </w:r>
            <w:r>
              <w:rPr>
                <w:rFonts w:hint="eastAsia" w:ascii="方正仿宋_GBK" w:hAnsi="方正仿宋_GBK" w:eastAsia="方正仿宋_GBK" w:cs="方正仿宋_GBK"/>
                <w:i w:val="0"/>
                <w:iCs w:val="0"/>
                <w:color w:val="auto"/>
                <w:sz w:val="28"/>
                <w:szCs w:val="28"/>
                <w:highlight w:val="none"/>
              </w:rPr>
              <w:t xml:space="preserve">采用不小于2.0mm厚优质钢板经冲压一次成型</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长卡件</w:t>
            </w:r>
            <w:r>
              <w:rPr>
                <w:rFonts w:hint="eastAsia" w:ascii="方正仿宋_GBK" w:hAnsi="方正仿宋_GBK" w:eastAsia="方正仿宋_GBK" w:cs="方正仿宋_GBK"/>
                <w:color w:val="auto"/>
                <w:spacing w:val="0"/>
                <w:sz w:val="28"/>
                <w:szCs w:val="28"/>
                <w:highlight w:val="none"/>
                <w:lang w:val="en-US" w:eastAsia="zh-CN"/>
              </w:rPr>
              <w:t xml:space="preserve">连接扣点采用不小于6个位置连接，长卡件用于床厅护栏床梁和立柱连接。短卡件连接扣点采用不小于3个位置连接，短卡件用于其余床梁和立柱连接。</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3"/>
              <w:numPr>
                <w:ilvl w:val="0"/>
                <w:numId w:val="0"/>
              </w:numPr>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5</w:t>
            </w: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rPr>
              <w:t xml:space="preserve">床板支撑</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采用≥20mm×30mm</w:t>
            </w:r>
            <w:r>
              <w:rPr>
                <w:rFonts w:hint="eastAsia" w:ascii="方正仿宋_GBK" w:hAnsi="方正仿宋_GBK" w:eastAsia="方正仿宋_GBK" w:cs="方正仿宋_GBK"/>
                <w:i w:val="0"/>
                <w:iCs w:val="0"/>
                <w:color w:val="auto"/>
                <w:sz w:val="28"/>
                <w:szCs w:val="28"/>
                <w:highlight w:val="none"/>
                <w:lang w:eastAsia="zh-CN"/>
              </w:rPr>
              <w:t xml:space="preserve">，厚度</w:t>
            </w:r>
            <w:r>
              <w:rPr>
                <w:rFonts w:hint="eastAsia" w:ascii="方正仿宋_GBK" w:hAnsi="方正仿宋_GBK" w:eastAsia="方正仿宋_GBK" w:cs="方正仿宋_GBK"/>
                <w:i w:val="0"/>
                <w:iCs w:val="0"/>
                <w:color w:val="auto"/>
                <w:sz w:val="28"/>
                <w:szCs w:val="28"/>
                <w:highlight w:val="none"/>
              </w:rPr>
              <w:t xml:space="preserve">≥1.0mm厚矩形管</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rPr>
              <w:t xml:space="preserve">使用优质带钢，经轧压线辊压高频焊接成型，表面经优质环保氧聚酯塑粉静电喷塑处理。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0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（6）</w:t>
            </w:r>
            <w:r>
              <w:rPr>
                <w:rFonts w:hint="eastAsia" w:ascii="方正仿宋_GBK" w:hAnsi="方正仿宋_GBK" w:eastAsia="方正仿宋_GBK" w:cs="方正仿宋_GBK"/>
                <w:i w:val="0"/>
                <w:iCs w:val="0"/>
                <w:color w:val="auto"/>
                <w:sz w:val="28"/>
                <w:szCs w:val="28"/>
                <w:highlight w:val="none"/>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rPr>
                <w:rFonts w:hint="eastAsia" w:ascii="方正仿宋_GBK" w:hAnsi="方正仿宋_GBK" w:eastAsia="方正仿宋_GBK" w:cs="方正仿宋_GBK"/>
                <w:i w:val="0"/>
                <w:iCs w:val="0"/>
                <w:color w:val="auto"/>
                <w:sz w:val="28"/>
                <w:szCs w:val="28"/>
                <w:highlight w:val="none"/>
              </w:rPr>
              <w:t xml:space="preserve">消音套</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numPr>
                <w:ilvl w:val="0"/>
                <w:numId w:val="0"/>
              </w:numPr>
              <w:ind w:left="0" w:firstLine="0"/>
              <w:jc w:val="left"/>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lang w:val="en-US" w:eastAsia="zh-CN"/>
              </w:rPr>
              <w:t xml:space="preserve">采用PP一次注塑成型。</w:t>
            </w:r>
            <w:r>
              <w:rPr>
                <w:rFonts w:hint="eastAsia" w:ascii="方正仿宋_GBK" w:hAnsi="方正仿宋_GBK" w:eastAsia="方正仿宋_GBK" w:cs="方正仿宋_GBK"/>
                <w:color w:val="auto"/>
                <w:sz w:val="28"/>
                <w:szCs w:val="28"/>
                <w:highlight w:val="none"/>
                <w:lang w:eastAsia="zh-CN"/>
              </w:rPr>
              <w:t xml:space="preserve">具有减震静音、防退的功能，使其与床</w:t>
            </w:r>
            <w:r>
              <w:rPr>
                <w:rFonts w:hint="eastAsia" w:ascii="方正仿宋_GBK" w:hAnsi="方正仿宋_GBK" w:eastAsia="方正仿宋_GBK" w:cs="方正仿宋_GBK"/>
                <w:color w:val="auto"/>
                <w:sz w:val="28"/>
                <w:szCs w:val="28"/>
                <w:highlight w:val="none"/>
                <w:lang w:val="en-US" w:eastAsia="zh-CN"/>
              </w:rPr>
              <w:t xml:space="preserve">梁</w:t>
            </w:r>
            <w:r>
              <w:rPr>
                <w:rFonts w:hint="eastAsia" w:ascii="方正仿宋_GBK" w:hAnsi="方正仿宋_GBK" w:eastAsia="方正仿宋_GBK" w:cs="方正仿宋_GBK"/>
                <w:color w:val="auto"/>
                <w:sz w:val="28"/>
                <w:szCs w:val="28"/>
                <w:highlight w:val="none"/>
                <w:lang w:eastAsia="zh-CN"/>
              </w:rPr>
              <w:t xml:space="preserve">的连接更加稳固，保障使用安全。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（7）</w:t>
            </w:r>
            <w:r>
              <w:rPr>
                <w:rFonts w:hint="eastAsia" w:ascii="方正仿宋_GBK" w:hAnsi="方正仿宋_GBK" w:eastAsia="方正仿宋_GBK" w:cs="方正仿宋_GBK"/>
                <w:i w:val="0"/>
                <w:iCs w:val="0"/>
                <w:color w:val="auto"/>
                <w:sz w:val="28"/>
                <w:szCs w:val="28"/>
                <w:highlight w:val="none"/>
              </w:rPr>
              <w:t xml:space="preserve">床厅护栏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规格：1400mm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×400mm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lang w:val="en-US" w:eastAsia="zh-CN"/>
              </w:rPr>
              <w:t xml:space="preserve">框架采用25mm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×1.0mm厚方管，经大型激光切割，焊接。钢架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color w:val="auto"/>
                <w:sz w:val="28"/>
                <w:szCs w:val="28"/>
                <w:highlight w:val="none"/>
                <w:lang w:val="en-US" w:eastAsia="zh-CN"/>
              </w:rPr>
              <w:t xml:space="preserve">框内</w:t>
            </w:r>
            <w:r>
              <w:rPr>
                <w:rFonts w:hint="eastAsia" w:ascii="方正仿宋_GBK" w:hAnsi="方正仿宋_GBK" w:eastAsia="方正仿宋_GBK" w:cs="方正仿宋_GBK"/>
                <w:color w:val="auto"/>
                <w:sz w:val="28"/>
                <w:szCs w:val="28"/>
                <w:highlight w:val="none"/>
              </w:rPr>
              <w:t xml:space="preserve">镶入≥</w:t>
            </w:r>
            <w:r>
              <w:rPr>
                <w:rFonts w:hint="eastAsia" w:ascii="方正仿宋_GBK" w:hAnsi="方正仿宋_GBK" w:eastAsia="方正仿宋_GBK" w:cs="方正仿宋_GBK"/>
                <w:color w:val="auto"/>
                <w:sz w:val="28"/>
                <w:szCs w:val="28"/>
                <w:highlight w:val="none"/>
                <w:lang w:val="en-US" w:eastAsia="zh-CN"/>
              </w:rPr>
              <w:t xml:space="preserve">16</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w:t>
            </w:r>
            <w:r>
              <w:rPr>
                <w:rFonts w:hint="eastAsia" w:ascii="方正仿宋_GBK" w:hAnsi="方正仿宋_GBK" w:eastAsia="方正仿宋_GBK" w:cs="方正仿宋_GBK"/>
                <w:color w:val="auto"/>
                <w:sz w:val="28"/>
                <w:szCs w:val="28"/>
                <w:highlight w:val="none"/>
                <w:lang w:val="en-US" w:eastAsia="zh-CN"/>
              </w:rPr>
              <w:t xml:space="preserve">环保多层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val="en-US" w:eastAsia="zh-CN"/>
              </w:rPr>
              <w:t xml:space="preserve">木板内安装PP材质多功能储物盒，多功能储物盒规格：655</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280mm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。既能放置随身小物件，又可拉开面板当观察孔使用。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（8）▲</w:t>
            </w:r>
            <w:r>
              <w:rPr>
                <w:rFonts w:hint="eastAsia" w:ascii="方正仿宋_GBK" w:hAnsi="方正仿宋_GBK" w:eastAsia="方正仿宋_GBK" w:cs="方正仿宋_GBK"/>
                <w:i w:val="0"/>
                <w:iCs w:val="0"/>
                <w:color w:val="auto"/>
                <w:sz w:val="28"/>
                <w:szCs w:val="28"/>
                <w:highlight w:val="none"/>
              </w:rPr>
              <w:t xml:space="preserve">床头护栏：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规格：780mm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rPr>
              <w:t xml:space="preserve">材质：护栏挡板基材采用≥</w:t>
            </w:r>
            <w:r>
              <w:rPr>
                <w:rFonts w:hint="eastAsia" w:ascii="方正仿宋_GBK" w:hAnsi="方正仿宋_GBK" w:eastAsia="方正仿宋_GBK" w:cs="方正仿宋_GBK"/>
                <w:color w:val="auto"/>
                <w:sz w:val="28"/>
                <w:szCs w:val="28"/>
                <w:highlight w:val="none"/>
                <w:lang w:val="en-US" w:eastAsia="zh-CN"/>
              </w:rPr>
              <w:t xml:space="preserve">18</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密度</w:t>
            </w:r>
            <w:r>
              <w:rPr>
                <w:rFonts w:hint="eastAsia" w:ascii="方正仿宋_GBK" w:hAnsi="方正仿宋_GBK" w:eastAsia="方正仿宋_GBK" w:cs="方正仿宋_GBK"/>
                <w:color w:val="auto"/>
                <w:sz w:val="28"/>
                <w:szCs w:val="28"/>
                <w:highlight w:val="none"/>
              </w:rPr>
              <w:t xml:space="preserve">板，四周整体一次成型 PP 塑料注塑嵌边，</w:t>
            </w:r>
            <w:r>
              <w:rPr>
                <w:rFonts w:hint="eastAsia" w:ascii="方正仿宋_GBK" w:hAnsi="方正仿宋_GBK" w:eastAsia="方正仿宋_GBK" w:cs="方正仿宋_GBK"/>
                <w:color w:val="auto"/>
                <w:sz w:val="28"/>
                <w:szCs w:val="28"/>
                <w:highlight w:val="none"/>
                <w:lang w:val="en-US" w:eastAsia="zh-CN"/>
              </w:rPr>
              <w:t xml:space="preserve">中间设置一体腰线，使上下护栏板无缝衔接</w:t>
            </w:r>
            <w:r>
              <w:rPr>
                <w:rFonts w:hint="eastAsia" w:ascii="方正仿宋_GBK" w:hAnsi="方正仿宋_GBK" w:eastAsia="方正仿宋_GBK" w:cs="方正仿宋_GBK"/>
                <w:color w:val="auto"/>
                <w:sz w:val="28"/>
                <w:szCs w:val="28"/>
                <w:highlight w:val="none"/>
              </w:rPr>
              <w:t xml:space="preserve">，双色拼接设计。确保护栏强度与刚性且四周无任何接缝及刃口。</w:t>
            </w:r>
            <w:r>
              <w:rPr>
                <w:rFonts w:hint="eastAsia" w:ascii="方正仿宋_GBK" w:hAnsi="方正仿宋_GBK" w:eastAsia="方正仿宋_GBK" w:cs="方正仿宋_GBK"/>
                <w:color w:val="auto"/>
                <w:sz w:val="28"/>
                <w:szCs w:val="28"/>
                <w:highlight w:val="none"/>
                <w:lang w:val="en-US" w:eastAsia="zh-CN"/>
              </w:rPr>
              <w:t xml:space="preserve">床梁</w:t>
            </w:r>
            <w:r>
              <w:rPr>
                <w:rFonts w:hint="eastAsia" w:ascii="方正仿宋_GBK" w:hAnsi="方正仿宋_GBK" w:eastAsia="方正仿宋_GBK" w:cs="方正仿宋_GBK"/>
                <w:color w:val="auto"/>
                <w:sz w:val="28"/>
                <w:szCs w:val="28"/>
                <w:highlight w:val="none"/>
              </w:rPr>
              <w:t xml:space="preserve">护栏固定管采用20mm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×40mm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×1.2mm扁圆管。</w:t>
            </w:r>
            <w:r>
              <w:rPr>
                <w:rFonts w:hint="eastAsia" w:ascii="方正仿宋_GBK" w:hAnsi="方正仿宋_GBK" w:eastAsia="方正仿宋_GBK" w:cs="方正仿宋_GBK"/>
                <w:color w:val="auto"/>
                <w:sz w:val="28"/>
                <w:szCs w:val="28"/>
                <w:highlight w:val="none"/>
                <w:lang w:val="en-US" w:eastAsia="zh-CN"/>
              </w:rPr>
              <w:t xml:space="preserve">床头护栏靠床位处设置一体床褥安全高度警示线及高度。</w:t>
            </w:r>
            <w:r>
              <w:rPr>
                <w:rFonts w:hint="eastAsia" w:ascii="方正仿宋_GBK" w:hAnsi="方正仿宋_GBK" w:eastAsia="方正仿宋_GBK" w:cs="方正仿宋_GBK"/>
                <w:b/>
                <w:bCs/>
                <w:i w:val="0"/>
                <w:iCs w:val="0"/>
                <w:color w:val="auto"/>
                <w:sz w:val="28"/>
                <w:szCs w:val="28"/>
                <w:highlight w:val="none"/>
              </w:rPr>
              <w:t xml:space="preserve">（须提供床头护栏</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lang w:val="en-US" w:eastAsia="zh-CN"/>
              </w:rPr>
              <w:t xml:space="preserve">（9）</w:t>
            </w:r>
            <w:r>
              <w:rPr>
                <w:rFonts w:hint="eastAsia" w:ascii="方正仿宋_GBK" w:hAnsi="方正仿宋_GBK" w:eastAsia="方正仿宋_GBK" w:cs="方正仿宋_GBK"/>
                <w:i w:val="0"/>
                <w:iCs w:val="0"/>
                <w:color w:val="auto"/>
                <w:sz w:val="28"/>
                <w:szCs w:val="28"/>
                <w:highlight w:val="none"/>
              </w:rPr>
              <w:t xml:space="preserve">床尾护栏：</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规格：280mm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b w:val="0"/>
                <w:bCs w:val="0"/>
                <w:color w:val="auto"/>
                <w:sz w:val="28"/>
                <w:szCs w:val="28"/>
                <w:highlight w:val="none"/>
                <w:lang w:val="en-US" w:eastAsia="zh-CN" w:bidi="ar-SA"/>
              </w:rPr>
              <w:t xml:space="preserve">外框架采用25mm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×1.0mm厚方管弯制，竖管采用25mm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val="0"/>
                <w:bCs w:val="0"/>
                <w:color w:val="auto"/>
                <w:sz w:val="28"/>
                <w:szCs w:val="28"/>
                <w:highlight w:val="none"/>
                <w:lang w:val="en-US" w:eastAsia="zh-CN" w:bidi="ar-SA"/>
              </w:rPr>
              <w:t xml:space="preserve">框内镶入一块≥16mm厚</w:t>
            </w:r>
            <w:r>
              <w:rPr>
                <w:rFonts w:hint="eastAsia" w:ascii="方正仿宋_GBK" w:hAnsi="方正仿宋_GBK" w:eastAsia="方正仿宋_GBK" w:cs="方正仿宋_GBK"/>
                <w:color w:val="auto"/>
                <w:sz w:val="28"/>
                <w:szCs w:val="28"/>
                <w:highlight w:val="none"/>
              </w:rPr>
              <w:t xml:space="preserve">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（10）后护栏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规格：1895mm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125mm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b w:val="0"/>
                <w:bCs w:val="0"/>
                <w:color w:val="auto"/>
                <w:sz w:val="28"/>
                <w:szCs w:val="28"/>
                <w:highlight w:val="none"/>
                <w:lang w:val="en-US" w:eastAsia="zh-CN" w:bidi="ar-SA"/>
              </w:rPr>
              <w:t xml:space="preserve">外框架采用25mm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val="0"/>
                <w:bCs w:val="0"/>
                <w:color w:val="auto"/>
                <w:sz w:val="28"/>
                <w:szCs w:val="28"/>
                <w:highlight w:val="none"/>
                <w:lang w:val="en-US" w:eastAsia="zh-CN" w:bidi="ar-SA"/>
              </w:rPr>
              <w:t xml:space="preserve">框内镶入≥16mm厚</w:t>
            </w:r>
            <w:r>
              <w:rPr>
                <w:rFonts w:hint="eastAsia" w:ascii="方正仿宋_GBK" w:hAnsi="方正仿宋_GBK" w:eastAsia="方正仿宋_GBK" w:cs="方正仿宋_GBK"/>
                <w:color w:val="auto"/>
                <w:sz w:val="28"/>
                <w:szCs w:val="28"/>
                <w:highlight w:val="none"/>
              </w:rPr>
              <w:t xml:space="preserve">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3"/>
              <w:numPr>
                <w:ilvl w:val="0"/>
                <w:numId w:val="0"/>
              </w:numPr>
              <w:jc w:val="both"/>
              <w:spacing w:line="480" w:lineRule="exact"/>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（11）</w:t>
            </w:r>
            <w:r>
              <w:rPr>
                <w:rFonts w:hint="eastAsia" w:ascii="方正仿宋_GBK" w:hAnsi="方正仿宋_GBK" w:eastAsia="方正仿宋_GBK" w:cs="方正仿宋_GBK"/>
                <w:color w:val="auto"/>
                <w:spacing w:val="0"/>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eastAsia="zh-CN"/>
              </w:rPr>
              <w:t xml:space="preserve">爬梯</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边管采用25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50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×1.2mm</w:t>
            </w:r>
            <w:r>
              <w:rPr>
                <w:rFonts w:hint="eastAsia" w:ascii="方正仿宋_GBK" w:hAnsi="方正仿宋_GBK" w:eastAsia="方正仿宋_GBK" w:cs="方正仿宋_GBK"/>
                <w:color w:val="auto"/>
                <w:sz w:val="28"/>
                <w:szCs w:val="28"/>
                <w:highlight w:val="none"/>
                <w:lang w:val="en-US" w:eastAsia="zh-CN"/>
              </w:rPr>
              <w:t xml:space="preserve">矩形管。踏板规格为460mm（±2mm）×130mm（±2mm）×20mm（±2mm）。踏板</w:t>
            </w:r>
            <w:r>
              <w:rPr>
                <w:rFonts w:hint="eastAsia" w:ascii="方正仿宋_GBK" w:hAnsi="方正仿宋_GBK" w:eastAsia="方正仿宋_GBK" w:cs="方正仿宋_GBK"/>
                <w:color w:val="auto"/>
                <w:sz w:val="28"/>
                <w:szCs w:val="28"/>
                <w:highlight w:val="none"/>
              </w:rPr>
              <w:t xml:space="preserve">采用</w:t>
            </w:r>
            <w:r>
              <w:rPr>
                <w:rFonts w:hint="eastAsia" w:ascii="方正仿宋_GBK" w:hAnsi="方正仿宋_GBK" w:eastAsia="方正仿宋_GBK" w:cs="方正仿宋_GBK"/>
                <w:color w:val="auto"/>
                <w:sz w:val="28"/>
                <w:szCs w:val="28"/>
                <w:highlight w:val="none"/>
                <w:lang w:val="en-US" w:eastAsia="zh-CN"/>
              </w:rPr>
              <w:t xml:space="preserve">≥1.2mm厚</w:t>
            </w:r>
            <w:r>
              <w:rPr>
                <w:rFonts w:hint="eastAsia" w:ascii="方正仿宋_GBK" w:hAnsi="方正仿宋_GBK" w:eastAsia="方正仿宋_GBK" w:cs="方正仿宋_GBK"/>
                <w:color w:val="auto"/>
                <w:sz w:val="28"/>
                <w:szCs w:val="28"/>
                <w:highlight w:val="none"/>
              </w:rPr>
              <w:t xml:space="preserve">冷轧钢板一次冲压成型，</w:t>
            </w:r>
            <w:r>
              <w:rPr>
                <w:rFonts w:hint="eastAsia" w:ascii="方正仿宋_GBK" w:hAnsi="方正仿宋_GBK" w:eastAsia="方正仿宋_GBK" w:cs="方正仿宋_GBK"/>
                <w:color w:val="auto"/>
                <w:sz w:val="28"/>
                <w:szCs w:val="28"/>
                <w:highlight w:val="none"/>
                <w:lang w:val="en-US" w:eastAsia="zh-CN"/>
              </w:rPr>
              <w:t xml:space="preserve">四周</w:t>
            </w:r>
            <w:r>
              <w:rPr>
                <w:rFonts w:hint="eastAsia" w:ascii="方正仿宋_GBK" w:hAnsi="方正仿宋_GBK" w:eastAsia="方正仿宋_GBK" w:cs="方正仿宋_GBK"/>
                <w:color w:val="auto"/>
                <w:sz w:val="28"/>
                <w:szCs w:val="28"/>
                <w:highlight w:val="none"/>
              </w:rPr>
              <w:t xml:space="preserve">需折边，表面需有防滑条纹或凹凸纹路</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踏板上配有两条夜光</w:t>
            </w:r>
            <w:r>
              <w:rPr>
                <w:rFonts w:hint="eastAsia" w:ascii="方正仿宋_GBK" w:hAnsi="方正仿宋_GBK" w:eastAsia="方正仿宋_GBK" w:cs="方正仿宋_GBK"/>
                <w:color w:val="auto"/>
                <w:sz w:val="28"/>
                <w:szCs w:val="28"/>
                <w:highlight w:val="none"/>
                <w:lang w:val="en-US" w:eastAsia="zh-CN"/>
              </w:rPr>
              <w:t xml:space="preserve">条，反光条尺寸为295mm（±2mm）×10mm（±2mm），反光条采用倒扣式连接踏板</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踏板支撑钢管采用</w:t>
            </w:r>
            <w:r>
              <w:rPr>
                <w:rFonts w:hint="eastAsia" w:ascii="方正仿宋_GBK" w:hAnsi="方正仿宋_GBK" w:eastAsia="方正仿宋_GBK" w:cs="方正仿宋_GBK"/>
                <w:color w:val="auto"/>
                <w:sz w:val="28"/>
                <w:szCs w:val="28"/>
                <w:highlight w:val="none"/>
              </w:rPr>
              <w:t xml:space="preserve">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20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方管。钢架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bCs/>
                <w:i w:val="0"/>
                <w:iCs w:val="0"/>
                <w:color w:val="auto"/>
                <w:sz w:val="28"/>
                <w:szCs w:val="28"/>
                <w:highlight w:val="none"/>
              </w:rPr>
              <w:t xml:space="preserve">（须提供踏板</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（12）</w:t>
            </w:r>
            <w:r>
              <w:rPr>
                <w:rFonts w:hint="eastAsia" w:ascii="方正仿宋_GBK" w:hAnsi="方正仿宋_GBK" w:eastAsia="方正仿宋_GBK" w:cs="方正仿宋_GBK"/>
                <w:i w:val="0"/>
                <w:iCs w:val="0"/>
                <w:color w:val="auto"/>
                <w:sz w:val="28"/>
                <w:szCs w:val="28"/>
                <w:highlight w:val="none"/>
              </w:rPr>
              <w:t xml:space="preserve">床板</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约</w:t>
            </w:r>
            <w:r>
              <w:rPr>
                <w:rFonts w:hint="eastAsia" w:ascii="方正仿宋_GBK" w:hAnsi="方正仿宋_GBK" w:eastAsia="方正仿宋_GBK" w:cs="方正仿宋_GBK"/>
                <w:i w:val="0"/>
                <w:iCs w:val="0"/>
                <w:color w:val="auto"/>
                <w:sz w:val="28"/>
                <w:szCs w:val="28"/>
                <w:highlight w:val="none"/>
                <w:lang w:val="en-US" w:eastAsia="zh-CN"/>
              </w:rPr>
              <w:t xml:space="preserve">1940mm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890mm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15mm（具体以实际床铺需求尺寸为准）</w:t>
            </w:r>
            <w:r/>
          </w:p>
        </w:tc>
        <w:tc>
          <w:tcPr>
            <w:tcW w:w="4678" w:type="dxa"/>
            <w:vAlign w:val="center"/>
            <w:textDirection w:val="lrTb"/>
            <w:noWrap w:val="false"/>
          </w:tcPr>
          <w:p>
            <w:pPr>
              <w:numPr>
                <w:ilvl w:val="0"/>
                <w:numId w:val="0"/>
              </w:numPr>
              <w:ind w:left="0" w:firstLine="0"/>
              <w:jc w:val="both"/>
              <w:spacing w:line="480" w:lineRule="exact"/>
              <w:tabs>
                <w:tab w:val="left" w:pos="5189" w:leader="none"/>
              </w:tabs>
              <w:rPr>
                <w:rFonts w:hint="eastAsia" w:ascii="方正仿宋_GBK" w:hAnsi="方正仿宋_GBK" w:eastAsia="方正仿宋_GBK" w:cs="方正仿宋_GBK"/>
                <w:b/>
                <w:bCs/>
                <w:i w:val="0"/>
                <w:iCs w:val="0"/>
                <w:color w:val="auto"/>
                <w:sz w:val="28"/>
                <w:szCs w:val="28"/>
                <w:highlight w:val="none"/>
                <w:lang w:eastAsia="zh-CN"/>
              </w:rPr>
              <w:outlineLvl w:val="9"/>
            </w:pPr>
            <w:r>
              <w:rPr>
                <w:rFonts w:hint="eastAsia" w:ascii="方正仿宋_GBK" w:hAnsi="方正仿宋_GBK" w:eastAsia="方正仿宋_GBK" w:cs="方正仿宋_GBK"/>
                <w:i w:val="0"/>
                <w:iCs w:val="0"/>
                <w:color w:val="auto"/>
                <w:sz w:val="28"/>
                <w:szCs w:val="28"/>
                <w:highlight w:val="none"/>
                <w:lang w:val="en-US" w:eastAsia="zh-CN"/>
              </w:rPr>
              <w:t xml:space="preserve">采用</w:t>
            </w:r>
            <w:r>
              <w:rPr>
                <w:rFonts w:hint="eastAsia" w:ascii="方正仿宋_GBK" w:hAnsi="方正仿宋_GBK" w:eastAsia="方正仿宋_GBK" w:cs="方正仿宋_GBK"/>
                <w:i w:val="0"/>
                <w:iCs w:val="0"/>
                <w:color w:val="auto"/>
                <w:sz w:val="28"/>
                <w:szCs w:val="28"/>
                <w:highlight w:val="none"/>
              </w:rPr>
              <w:t xml:space="preserve">优质原木杉木板，四面刨光，不变形，木材平</w:t>
            </w:r>
            <w:r>
              <w:rPr>
                <w:rFonts w:hint="eastAsia" w:ascii="方正仿宋_GBK" w:hAnsi="方正仿宋_GBK" w:eastAsia="方正仿宋_GBK" w:cs="方正仿宋_GBK"/>
                <w:i w:val="0"/>
                <w:iCs w:val="0"/>
                <w:color w:val="auto"/>
                <w:sz w:val="28"/>
                <w:szCs w:val="28"/>
                <w:highlight w:val="none"/>
                <w:lang w:eastAsia="zh-CN"/>
              </w:rPr>
              <w:t xml:space="preserve">均</w:t>
            </w:r>
            <w:r>
              <w:rPr>
                <w:rFonts w:hint="eastAsia" w:ascii="方正仿宋_GBK" w:hAnsi="方正仿宋_GBK" w:eastAsia="方正仿宋_GBK" w:cs="方正仿宋_GBK"/>
                <w:i w:val="0"/>
                <w:iCs w:val="0"/>
                <w:color w:val="auto"/>
                <w:sz w:val="28"/>
                <w:szCs w:val="28"/>
                <w:highlight w:val="none"/>
              </w:rPr>
              <w:t xml:space="preserve">含水率</w:t>
            </w:r>
            <w:r>
              <w:rPr>
                <w:rFonts w:hint="eastAsia" w:ascii="方正仿宋_GBK" w:hAnsi="方正仿宋_GBK" w:eastAsia="方正仿宋_GBK" w:cs="方正仿宋_GBK"/>
                <w:i w:val="0"/>
                <w:iCs w:val="0"/>
                <w:color w:val="auto"/>
                <w:sz w:val="28"/>
                <w:szCs w:val="28"/>
                <w:highlight w:val="none"/>
                <w:lang w:val="en-US" w:eastAsia="zh-CN"/>
              </w:rPr>
              <w:t xml:space="preserve">8-16%</w:t>
            </w:r>
            <w:r>
              <w:rPr>
                <w:rFonts w:hint="eastAsia" w:ascii="方正仿宋_GBK" w:hAnsi="方正仿宋_GBK" w:eastAsia="方正仿宋_GBK" w:cs="方正仿宋_GBK"/>
                <w:i w:val="0"/>
                <w:iCs w:val="0"/>
                <w:color w:val="auto"/>
                <w:sz w:val="28"/>
                <w:szCs w:val="28"/>
                <w:highlight w:val="none"/>
              </w:rPr>
              <w:t xml:space="preserve">，均匀排布，拼板之间缝隙不能大于10mm，并且不得使用边角料，床板长宽尺寸必须符合床的规格要求，床板安装后与床厅上沿平齐。</w:t>
            </w:r>
            <w:r>
              <w:rPr>
                <w:rFonts w:hint="eastAsia" w:ascii="方正仿宋_GBK" w:hAnsi="方正仿宋_GBK" w:eastAsia="方正仿宋_GBK" w:cs="方正仿宋_GBK"/>
                <w:i w:val="0"/>
                <w:iCs w:val="0"/>
                <w:color w:val="auto"/>
                <w:sz w:val="28"/>
                <w:szCs w:val="28"/>
                <w:highlight w:val="none"/>
                <w:lang w:val="en-US" w:eastAsia="zh-CN"/>
              </w:rPr>
              <w:t xml:space="preserve">床板底部设有4条方档加固木条。</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2739"/>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（13）</w:t>
            </w:r>
            <w:r>
              <w:rPr>
                <w:rFonts w:hint="eastAsia" w:ascii="方正仿宋_GBK" w:hAnsi="方正仿宋_GBK" w:eastAsia="方正仿宋_GBK" w:cs="方正仿宋_GBK"/>
                <w:i w:val="0"/>
                <w:iCs w:val="0"/>
                <w:color w:val="auto"/>
                <w:sz w:val="28"/>
                <w:szCs w:val="28"/>
                <w:highlight w:val="none"/>
              </w:rPr>
              <w:t xml:space="preserve">床立柱下脚套</w:t>
            </w:r>
            <w:r/>
          </w:p>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规格：90mm（±2mm）×55mm（±2mm）×35mm（±2mm）。</w:t>
            </w:r>
            <w:r/>
          </w:p>
        </w:tc>
        <w:tc>
          <w:tcPr>
            <w:tcW w:w="4678" w:type="dxa"/>
            <w:vAlign w:val="center"/>
            <w:textDirection w:val="lrTb"/>
            <w:noWrap w:val="false"/>
          </w:tcPr>
          <w:p>
            <w:pPr>
              <w:numPr>
                <w:ilvl w:val="0"/>
                <w:numId w:val="0"/>
              </w:numPr>
              <w:ind w:left="0"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采用环保级PP耐冲击、高韧性塑料，新料一体射出成型，蚊帐套与立柱紧密贴合不易拔出。</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（14）</w:t>
            </w:r>
            <w:r>
              <w:rPr>
                <w:rFonts w:hint="eastAsia" w:ascii="方正仿宋_GBK" w:hAnsi="方正仿宋_GBK" w:eastAsia="方正仿宋_GBK" w:cs="方正仿宋_GBK"/>
                <w:i w:val="0"/>
                <w:iCs w:val="0"/>
                <w:color w:val="auto"/>
                <w:sz w:val="28"/>
                <w:szCs w:val="28"/>
                <w:highlight w:val="none"/>
              </w:rPr>
              <w:t xml:space="preserve">床立柱蚊帐套</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color w:val="auto"/>
                <w:sz w:val="28"/>
                <w:szCs w:val="28"/>
                <w:highlight w:val="none"/>
              </w:rPr>
              <w:t xml:space="preserve">规格：</w:t>
            </w:r>
            <w:r>
              <w:rPr>
                <w:rFonts w:hint="eastAsia" w:ascii="方正仿宋_GBK" w:hAnsi="方正仿宋_GBK" w:eastAsia="方正仿宋_GBK" w:cs="方正仿宋_GBK"/>
                <w:color w:val="auto"/>
                <w:sz w:val="28"/>
                <w:szCs w:val="28"/>
                <w:highlight w:val="none"/>
                <w:lang w:val="en-US" w:eastAsia="zh-CN"/>
              </w:rPr>
              <w:t xml:space="preserve">60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95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100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tc>
        <w:tc>
          <w:tcPr>
            <w:tcW w:w="4678" w:type="dxa"/>
            <w:vAlign w:val="center"/>
            <w:textDirection w:val="lrTb"/>
            <w:noWrap w:val="false"/>
          </w:tcPr>
          <w:p>
            <w:pPr>
              <w:numPr>
                <w:ilvl w:val="0"/>
                <w:numId w:val="0"/>
              </w:numPr>
              <w:ind w:left="0"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采用环保级PP耐冲击、高韧性塑料，新料一体射出成型，蚊帐套与立柱紧密贴合不易拔出。</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434"/>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pStyle w:val="631"/>
              <w:numPr>
                <w:ilvl w:val="0"/>
                <w:numId w:val="0"/>
              </w:numPr>
              <w:ind w:left="0"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en-US"/>
              </w:rPr>
              <w:t xml:space="preserve">（</w:t>
            </w:r>
            <w:r>
              <w:rPr>
                <w:rFonts w:hint="eastAsia" w:ascii="方正仿宋_GBK" w:hAnsi="方正仿宋_GBK" w:eastAsia="方正仿宋_GBK" w:cs="方正仿宋_GBK"/>
                <w:color w:val="auto"/>
                <w:sz w:val="28"/>
                <w:szCs w:val="28"/>
                <w:highlight w:val="none"/>
                <w:lang w:val="en-US" w:eastAsia="zh-CN"/>
              </w:rPr>
              <w:t xml:space="preserve">15</w:t>
            </w:r>
            <w:r>
              <w:rPr>
                <w:rFonts w:hint="eastAsia" w:ascii="方正仿宋_GBK" w:hAnsi="方正仿宋_GBK" w:eastAsia="方正仿宋_GBK" w:cs="方正仿宋_GBK"/>
                <w:color w:val="auto"/>
                <w:sz w:val="28"/>
                <w:szCs w:val="28"/>
                <w:highlight w:val="none"/>
                <w:lang w:val="en-US" w:eastAsia="en-US"/>
              </w:rPr>
              <w:t xml:space="preserve">）蚊帐架松紧件：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rPr>
              <w:t xml:space="preserve">规格：</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tc>
        <w:tc>
          <w:tcPr>
            <w:tcW w:w="4678" w:type="dxa"/>
            <w:vAlign w:val="center"/>
            <w:textDirection w:val="lrTb"/>
            <w:noWrap w:val="false"/>
          </w:tcPr>
          <w:p>
            <w:pPr>
              <w:numPr>
                <w:ilvl w:val="0"/>
                <w:numId w:val="0"/>
              </w:numPr>
              <w:ind w:left="0"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eastAsia="zh-CN"/>
              </w:rPr>
              <w:outlineLvl w:val="9"/>
            </w:pPr>
            <w:r>
              <w:rPr>
                <w:rFonts w:hint="eastAsia" w:ascii="方正仿宋_GBK" w:hAnsi="方正仿宋_GBK" w:eastAsia="方正仿宋_GBK" w:cs="方正仿宋_GBK"/>
                <w:color w:val="auto"/>
                <w:sz w:val="28"/>
                <w:szCs w:val="28"/>
                <w:highlight w:val="none"/>
                <w:lang w:val="en-US" w:eastAsia="zh-CN"/>
              </w:rPr>
              <w:t xml:space="preserve">采用</w:t>
            </w:r>
            <w:r>
              <w:rPr>
                <w:rFonts w:hint="eastAsia" w:ascii="方正仿宋_GBK" w:hAnsi="方正仿宋_GBK" w:eastAsia="方正仿宋_GBK" w:cs="方正仿宋_GBK"/>
                <w:color w:val="auto"/>
                <w:sz w:val="28"/>
                <w:szCs w:val="28"/>
                <w:highlight w:val="none"/>
              </w:rPr>
              <w:t xml:space="preserve">环保级PP耐冲击、高韧性塑料，新料一体射出成型</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left="0"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（16）</w:t>
            </w:r>
            <w:r>
              <w:rPr>
                <w:rFonts w:hint="eastAsia" w:ascii="方正仿宋_GBK" w:hAnsi="方正仿宋_GBK" w:eastAsia="方正仿宋_GBK" w:cs="方正仿宋_GBK"/>
                <w:b w:val="0"/>
                <w:bCs w:val="0"/>
                <w:i w:val="0"/>
                <w:iCs w:val="0"/>
                <w:color w:val="auto"/>
                <w:sz w:val="28"/>
                <w:szCs w:val="28"/>
                <w:highlight w:val="none"/>
              </w:rPr>
              <w:t xml:space="preserve">蚊帐架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rPr>
              <w:t xml:space="preserve">使用φ</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19</w:t>
            </w:r>
            <w:r>
              <w:rPr>
                <w:rFonts w:hint="eastAsia" w:ascii="方正仿宋_GBK" w:hAnsi="方正仿宋_GBK" w:eastAsia="方正仿宋_GBK" w:cs="方正仿宋_GBK"/>
                <w:b w:val="0"/>
                <w:bCs w:val="0"/>
                <w:i w:val="0"/>
                <w:iCs w:val="0"/>
                <w:color w:val="auto"/>
                <w:sz w:val="28"/>
                <w:szCs w:val="28"/>
                <w:highlight w:val="none"/>
              </w:rPr>
              <w:t xml:space="preserve">mm（±1mm）×1.0mm圆</w:t>
            </w:r>
            <w:r>
              <w:rPr>
                <w:rFonts w:hint="eastAsia" w:ascii="方正仿宋_GBK" w:hAnsi="方正仿宋_GBK" w:eastAsia="方正仿宋_GBK" w:cs="方正仿宋_GBK"/>
                <w:b w:val="0"/>
                <w:bCs w:val="0"/>
                <w:i w:val="0"/>
                <w:iCs w:val="0"/>
                <w:color w:val="auto"/>
                <w:sz w:val="28"/>
                <w:szCs w:val="28"/>
                <w:highlight w:val="none"/>
                <w:lang w:eastAsia="zh-CN"/>
              </w:rPr>
              <w:t xml:space="preserve">管钢</w:t>
            </w:r>
            <w:r>
              <w:rPr>
                <w:rFonts w:hint="eastAsia" w:ascii="方正仿宋_GBK" w:hAnsi="方正仿宋_GBK" w:eastAsia="方正仿宋_GBK" w:cs="方正仿宋_GBK"/>
                <w:b w:val="0"/>
                <w:bCs w:val="0"/>
                <w:i w:val="0"/>
                <w:iCs w:val="0"/>
                <w:color w:val="auto"/>
                <w:sz w:val="28"/>
                <w:szCs w:val="28"/>
                <w:highlight w:val="none"/>
              </w:rPr>
              <w:t xml:space="preserve">管</w:t>
            </w: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rPr>
              <w:t xml:space="preserve">表面经优质环保氧聚酯塑粉静电喷塑处理，通过PP三通和四通蚊帐套连接。</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numPr>
                <w:ilvl w:val="0"/>
                <w:numId w:val="0"/>
              </w:numPr>
              <w:ind w:firstLine="0"/>
              <w:jc w:val="both"/>
              <w:spacing w:line="480" w:lineRule="exact"/>
              <w:rPr>
                <w:rFonts w:hint="eastAsia" w:ascii="方正仿宋_GBK" w:hAnsi="方正仿宋_GBK" w:eastAsia="方正仿宋_GBK" w:cs="方正仿宋_GBK"/>
                <w:b/>
                <w:bCs/>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-10795</wp:posOffset>
                      </wp:positionH>
                      <wp:positionV relativeFrom="paragraph">
                        <wp:posOffset>639445</wp:posOffset>
                      </wp:positionV>
                      <wp:extent cx="2130425" cy="1007745"/>
                      <wp:effectExtent l="0" t="0" r="3175" b="8255"/>
                      <wp:wrapTopAndBottom/>
                      <wp:docPr id="4" name="图片 38" descr="床下柜装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床下柜装配_01"/>
                              <pic:cNvPicPr>
                                <a:picLocks noChangeAspect="1"/>
                              </pic:cNvPicPr>
                              <pic:nvPr/>
                            </pic:nvPicPr>
                            <pic:blipFill>
                              <a:blip r:embed="rId14"/>
                              <a:stretch/>
                            </pic:blipFill>
                            <pic:spPr bwMode="auto">
                              <a:xfrm>
                                <a:off x="0" y="0"/>
                                <a:ext cx="2130425" cy="10077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7696;o:allowoverlap:true;o:allowincell:true;mso-position-horizontal-relative:text;margin-left:-0.8pt;mso-position-horizontal:absolute;mso-position-vertical-relative:text;margin-top:50.3pt;mso-position-vertical:absolute;width:167.8pt;height:79.3pt;mso-wrap-distance-left:9.0pt;mso-wrap-distance-top:0.0pt;mso-wrap-distance-right:9.0pt;mso-wrap-distance-bottom:0.0pt;" stroked="false">
                      <v:path textboxrect="0,0,0,0"/>
                      <w10:wrap type="topAndBottom"/>
                      <v:imagedata r:id="rId14" o:title=""/>
                    </v:shape>
                  </w:pict>
                </mc:Fallback>
              </mc:AlternateContent>
            </w:r>
            <w:r>
              <w:rPr>
                <w:rFonts w:hint="eastAsia" w:ascii="方正仿宋_GBK" w:hAnsi="方正仿宋_GBK" w:eastAsia="方正仿宋_GBK" w:cs="方正仿宋_GBK"/>
                <w:b/>
                <w:bCs/>
                <w:i w:val="0"/>
                <w:iCs w:val="0"/>
                <w:color w:val="auto"/>
                <w:sz w:val="28"/>
                <w:szCs w:val="28"/>
                <w:highlight w:val="none"/>
                <w:lang w:val="en-US" w:eastAsia="zh-CN" w:bidi="ar-SA"/>
              </w:rPr>
              <w:t xml:space="preserve">二、组合学习桌柜：</w:t>
            </w:r>
            <w:r/>
          </w:p>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产品外观规格：</w:t>
            </w:r>
            <w:r/>
          </w:p>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规格：1970mm(±5mm）×600mm(±5mm）×1720mm(±5mm）</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（具体以实际房间需求尺寸为准，且满足采购人要求）。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（1）桌面</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采用≥25mm厚优质 E0级环保多层板</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桌面四周封边采用与台面同色环保1.2mmPVC 高温封边处理，做到平整、不炝边、受热受冻不会脱胶开裂。</w:t>
            </w:r>
            <w:r>
              <w:rPr>
                <w:rFonts w:hint="eastAsia" w:ascii="方正仿宋_GBK" w:hAnsi="方正仿宋_GBK" w:eastAsia="方正仿宋_GBK" w:cs="方正仿宋_GBK"/>
                <w:i w:val="0"/>
                <w:iCs w:val="0"/>
                <w:color w:val="auto"/>
                <w:sz w:val="28"/>
                <w:szCs w:val="28"/>
                <w:highlight w:val="none"/>
                <w:lang w:eastAsia="zh-CN"/>
              </w:rPr>
              <w:t xml:space="preserve">桌面离地高度约</w:t>
            </w:r>
            <w:r>
              <w:rPr>
                <w:rFonts w:hint="eastAsia" w:ascii="方正仿宋_GBK" w:hAnsi="方正仿宋_GBK" w:eastAsia="方正仿宋_GBK" w:cs="方正仿宋_GBK"/>
                <w:i w:val="0"/>
                <w:iCs w:val="0"/>
                <w:color w:val="auto"/>
                <w:sz w:val="28"/>
                <w:szCs w:val="28"/>
                <w:highlight w:val="none"/>
                <w:lang w:val="en-US" w:eastAsia="zh-CN"/>
              </w:rPr>
              <w:t xml:space="preserve">760mm。</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numPr>
                <w:ilvl w:val="-1"/>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（2）下柜门</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规格：1200mm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×500mm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门板</w:t>
            </w:r>
            <w:r>
              <w:rPr>
                <w:rFonts w:hint="eastAsia" w:ascii="方正仿宋_GBK" w:hAnsi="方正仿宋_GBK" w:eastAsia="方正仿宋_GBK" w:cs="方正仿宋_GBK"/>
                <w:b w:val="0"/>
                <w:bCs w:val="0"/>
                <w:color w:val="auto"/>
                <w:sz w:val="28"/>
                <w:szCs w:val="28"/>
                <w:highlight w:val="none"/>
              </w:rPr>
              <w:t xml:space="preserve">基材采用≥</w:t>
            </w:r>
            <w:r>
              <w:rPr>
                <w:rFonts w:hint="eastAsia" w:ascii="方正仿宋_GBK" w:hAnsi="方正仿宋_GBK" w:eastAsia="方正仿宋_GBK" w:cs="方正仿宋_GBK"/>
                <w:b w:val="0"/>
                <w:bCs w:val="0"/>
                <w:color w:val="auto"/>
                <w:sz w:val="28"/>
                <w:szCs w:val="28"/>
                <w:highlight w:val="none"/>
                <w:lang w:val="en-US" w:eastAsia="zh-CN"/>
              </w:rPr>
              <w:t xml:space="preserve">18</w:t>
            </w:r>
            <w:r>
              <w:rPr>
                <w:rFonts w:hint="eastAsia" w:ascii="方正仿宋_GBK" w:hAnsi="方正仿宋_GBK" w:eastAsia="方正仿宋_GBK" w:cs="方正仿宋_GBK"/>
                <w:b w:val="0"/>
                <w:bCs w:val="0"/>
                <w:color w:val="auto"/>
                <w:sz w:val="28"/>
                <w:szCs w:val="28"/>
                <w:highlight w:val="none"/>
              </w:rPr>
              <w:t xml:space="preserve">mm厚E</w:t>
            </w:r>
            <w:r>
              <w:rPr>
                <w:rFonts w:hint="eastAsia" w:ascii="方正仿宋_GBK" w:hAnsi="方正仿宋_GBK" w:eastAsia="方正仿宋_GBK" w:cs="方正仿宋_GBK"/>
                <w:b w:val="0"/>
                <w:bCs w:val="0"/>
                <w:color w:val="auto"/>
                <w:sz w:val="28"/>
                <w:szCs w:val="28"/>
                <w:highlight w:val="none"/>
                <w:lang w:val="en-US" w:eastAsia="zh-CN"/>
              </w:rPr>
              <w:t xml:space="preserve">0</w:t>
            </w:r>
            <w:r>
              <w:rPr>
                <w:rFonts w:hint="eastAsia" w:ascii="方正仿宋_GBK" w:hAnsi="方正仿宋_GBK" w:eastAsia="方正仿宋_GBK" w:cs="方正仿宋_GBK"/>
                <w:b w:val="0"/>
                <w:bCs w:val="0"/>
                <w:color w:val="auto"/>
                <w:sz w:val="28"/>
                <w:szCs w:val="28"/>
                <w:highlight w:val="none"/>
              </w:rPr>
              <w:t xml:space="preserve">级环保</w:t>
            </w:r>
            <w:r>
              <w:rPr>
                <w:rFonts w:hint="eastAsia" w:ascii="方正仿宋_GBK" w:hAnsi="方正仿宋_GBK" w:eastAsia="方正仿宋_GBK" w:cs="方正仿宋_GBK"/>
                <w:b w:val="0"/>
                <w:bCs w:val="0"/>
                <w:color w:val="auto"/>
                <w:sz w:val="28"/>
                <w:szCs w:val="28"/>
                <w:highlight w:val="none"/>
                <w:lang w:val="en-US" w:eastAsia="zh-CN"/>
              </w:rPr>
              <w:t xml:space="preserve">密度</w:t>
            </w:r>
            <w:r>
              <w:rPr>
                <w:rFonts w:hint="eastAsia" w:ascii="方正仿宋_GBK" w:hAnsi="方正仿宋_GBK" w:eastAsia="方正仿宋_GBK" w:cs="方正仿宋_GBK"/>
                <w:b w:val="0"/>
                <w:bCs w:val="0"/>
                <w:color w:val="auto"/>
                <w:sz w:val="28"/>
                <w:szCs w:val="28"/>
                <w:highlight w:val="none"/>
              </w:rPr>
              <w:t xml:space="preserve">板，四周整体一次成型 PP 塑料注塑嵌边，</w:t>
            </w:r>
            <w:r>
              <w:rPr>
                <w:rFonts w:hint="eastAsia" w:ascii="方正仿宋_GBK" w:hAnsi="方正仿宋_GBK" w:eastAsia="方正仿宋_GBK" w:cs="方正仿宋_GBK"/>
                <w:b w:val="0"/>
                <w:bCs w:val="0"/>
                <w:color w:val="auto"/>
                <w:sz w:val="28"/>
                <w:szCs w:val="28"/>
                <w:highlight w:val="none"/>
                <w:lang w:val="en-US" w:eastAsia="zh-CN"/>
              </w:rPr>
              <w:t xml:space="preserve">中间设置一体腰线，使左右木板无缝衔接</w:t>
            </w:r>
            <w:r>
              <w:rPr>
                <w:rFonts w:hint="eastAsia" w:ascii="方正仿宋_GBK" w:hAnsi="方正仿宋_GBK" w:eastAsia="方正仿宋_GBK" w:cs="方正仿宋_GBK"/>
                <w:b w:val="0"/>
                <w:bCs w:val="0"/>
                <w:color w:val="auto"/>
                <w:sz w:val="28"/>
                <w:szCs w:val="28"/>
                <w:highlight w:val="none"/>
              </w:rPr>
              <w:t xml:space="preserve">，双色拼接设计</w:t>
            </w:r>
            <w:r>
              <w:rPr>
                <w:rFonts w:hint="eastAsia" w:ascii="方正仿宋_GBK" w:hAnsi="方正仿宋_GBK" w:eastAsia="方正仿宋_GBK" w:cs="方正仿宋_GBK"/>
                <w:color w:val="auto"/>
                <w:sz w:val="28"/>
                <w:szCs w:val="28"/>
                <w:highlight w:val="none"/>
                <w:lang w:val="en-US"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自带内凹式整体成型拉手设计且拉手在门板边部，免额外明拉手设计，减少外凸明拉手对使用者带来的意外伤害，门板铰链安装位置一次模压注塑成型杯孔，加强安装螺丝握钉力，杜绝铰链易脱落的现象。</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3035"/>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numPr>
                <w:ilvl w:val="-1"/>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（3）上柜门</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规格：400mm（±2mm）×500mm（±2mm）×20mm（±2mm）</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门板</w:t>
            </w:r>
            <w:r>
              <w:rPr>
                <w:rFonts w:hint="eastAsia" w:ascii="方正仿宋_GBK" w:hAnsi="方正仿宋_GBK" w:eastAsia="方正仿宋_GBK" w:cs="方正仿宋_GBK"/>
                <w:b w:val="0"/>
                <w:bCs w:val="0"/>
                <w:color w:val="auto"/>
                <w:sz w:val="28"/>
                <w:szCs w:val="28"/>
                <w:highlight w:val="none"/>
              </w:rPr>
              <w:t xml:space="preserve">基材采用≥</w:t>
            </w:r>
            <w:r>
              <w:rPr>
                <w:rFonts w:hint="eastAsia" w:ascii="方正仿宋_GBK" w:hAnsi="方正仿宋_GBK" w:eastAsia="方正仿宋_GBK" w:cs="方正仿宋_GBK"/>
                <w:b w:val="0"/>
                <w:bCs w:val="0"/>
                <w:color w:val="auto"/>
                <w:sz w:val="28"/>
                <w:szCs w:val="28"/>
                <w:highlight w:val="none"/>
                <w:lang w:val="en-US" w:eastAsia="zh-CN"/>
              </w:rPr>
              <w:t xml:space="preserve">18</w:t>
            </w:r>
            <w:r>
              <w:rPr>
                <w:rFonts w:hint="eastAsia" w:ascii="方正仿宋_GBK" w:hAnsi="方正仿宋_GBK" w:eastAsia="方正仿宋_GBK" w:cs="方正仿宋_GBK"/>
                <w:b w:val="0"/>
                <w:bCs w:val="0"/>
                <w:color w:val="auto"/>
                <w:sz w:val="28"/>
                <w:szCs w:val="28"/>
                <w:highlight w:val="none"/>
              </w:rPr>
              <w:t xml:space="preserve">mm厚E</w:t>
            </w:r>
            <w:r>
              <w:rPr>
                <w:rFonts w:hint="eastAsia" w:ascii="方正仿宋_GBK" w:hAnsi="方正仿宋_GBK" w:eastAsia="方正仿宋_GBK" w:cs="方正仿宋_GBK"/>
                <w:b w:val="0"/>
                <w:bCs w:val="0"/>
                <w:color w:val="auto"/>
                <w:sz w:val="28"/>
                <w:szCs w:val="28"/>
                <w:highlight w:val="none"/>
                <w:lang w:val="en-US" w:eastAsia="zh-CN"/>
              </w:rPr>
              <w:t xml:space="preserve">0</w:t>
            </w:r>
            <w:r>
              <w:rPr>
                <w:rFonts w:hint="eastAsia" w:ascii="方正仿宋_GBK" w:hAnsi="方正仿宋_GBK" w:eastAsia="方正仿宋_GBK" w:cs="方正仿宋_GBK"/>
                <w:b w:val="0"/>
                <w:bCs w:val="0"/>
                <w:color w:val="auto"/>
                <w:sz w:val="28"/>
                <w:szCs w:val="28"/>
                <w:highlight w:val="none"/>
              </w:rPr>
              <w:t xml:space="preserve">级环保</w:t>
            </w:r>
            <w:r>
              <w:rPr>
                <w:rFonts w:hint="eastAsia" w:ascii="方正仿宋_GBK" w:hAnsi="方正仿宋_GBK" w:eastAsia="方正仿宋_GBK" w:cs="方正仿宋_GBK"/>
                <w:b w:val="0"/>
                <w:bCs w:val="0"/>
                <w:color w:val="auto"/>
                <w:sz w:val="28"/>
                <w:szCs w:val="28"/>
                <w:highlight w:val="none"/>
                <w:lang w:val="en-US" w:eastAsia="zh-CN"/>
              </w:rPr>
              <w:t xml:space="preserve">密度</w:t>
            </w:r>
            <w:r>
              <w:rPr>
                <w:rFonts w:hint="eastAsia" w:ascii="方正仿宋_GBK" w:hAnsi="方正仿宋_GBK" w:eastAsia="方正仿宋_GBK" w:cs="方正仿宋_GBK"/>
                <w:b w:val="0"/>
                <w:bCs w:val="0"/>
                <w:color w:val="auto"/>
                <w:sz w:val="28"/>
                <w:szCs w:val="28"/>
                <w:highlight w:val="none"/>
              </w:rPr>
              <w:t xml:space="preserve">板，四周整体一次成型 PP 塑料注塑嵌边，</w:t>
            </w:r>
            <w:r>
              <w:rPr>
                <w:rFonts w:hint="eastAsia" w:ascii="方正仿宋_GBK" w:hAnsi="方正仿宋_GBK" w:eastAsia="方正仿宋_GBK" w:cs="方正仿宋_GBK"/>
                <w:b w:val="0"/>
                <w:bCs w:val="0"/>
                <w:color w:val="auto"/>
                <w:sz w:val="28"/>
                <w:szCs w:val="28"/>
                <w:highlight w:val="none"/>
                <w:lang w:val="en-US" w:eastAsia="zh-CN"/>
              </w:rPr>
              <w:t xml:space="preserve">中间设置一体腰线，使左右木板无缝衔接</w:t>
            </w:r>
            <w:r>
              <w:rPr>
                <w:rFonts w:hint="eastAsia" w:ascii="方正仿宋_GBK" w:hAnsi="方正仿宋_GBK" w:eastAsia="方正仿宋_GBK" w:cs="方正仿宋_GBK"/>
                <w:b w:val="0"/>
                <w:bCs w:val="0"/>
                <w:color w:val="auto"/>
                <w:sz w:val="28"/>
                <w:szCs w:val="28"/>
                <w:highlight w:val="none"/>
              </w:rPr>
              <w:t xml:space="preserve">，双色拼接设计</w:t>
            </w:r>
            <w:r>
              <w:rPr>
                <w:rFonts w:hint="eastAsia" w:ascii="方正仿宋_GBK" w:hAnsi="方正仿宋_GBK" w:eastAsia="方正仿宋_GBK" w:cs="方正仿宋_GBK"/>
                <w:color w:val="auto"/>
                <w:sz w:val="28"/>
                <w:szCs w:val="28"/>
                <w:highlight w:val="none"/>
                <w:lang w:val="en-US"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自带内凹式整体成型拉手设计且拉手在门板边部，免额外明拉手设计，减少外凸明拉手对使用者带来的意外伤害，门板铰链安装位置一次模压注塑成型杯孔，加强安装螺丝握钉力，杜绝铰链易脱落的现象。</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06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（4）柜体及书架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采用≥16mm厚优质E0级环保多层板，板材封边采用与台面同色环保1.2mmPVC 高温封边处理，书架背板采用≥5mm厚优质 E0级环保多层板。做到平整、不炝边、受热受冻不会脱胶开裂。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4057"/>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numPr>
                <w:ilvl w:val="0"/>
                <w:numId w:val="0"/>
              </w:numPr>
              <w:ind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（5）抽屉拉手</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（底座）规格：25mm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×160mm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。（拉手盖）规格：20mm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×155mm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材质：采用环保级ABS耐冲击、高韧性塑料，全新料一体射出成型，拉手盖与拉手底座连接由三颗螺丝安装固定，安装好后为双拼色拉手。</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450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numPr>
                <w:ilvl w:val="0"/>
                <w:numId w:val="0"/>
              </w:numPr>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（6）</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铝制柜体脚垫</w:t>
            </w:r>
            <w:r/>
          </w:p>
          <w:p>
            <w:pPr>
              <w:pStyle w:val="637"/>
              <w:numPr>
                <w:ilvl w:val="-1"/>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p>
            <w:pPr>
              <w:pStyle w:val="637"/>
              <w:numPr>
                <w:ilvl w:val="-1"/>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tc>
        <w:tc>
          <w:tcPr>
            <w:tcW w:w="2721" w:type="dxa"/>
            <w:vAlign w:val="center"/>
            <w:textDirection w:val="lrTb"/>
            <w:noWrap w:val="false"/>
          </w:tcPr>
          <w:p>
            <w:pPr>
              <w:jc w:val="both"/>
              <w:spacing w:line="480" w:lineRule="exact"/>
              <w:tabs>
                <w:tab w:val="left" w:pos="5189" w:leader="none"/>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规格：1</w:t>
            </w:r>
            <w:r>
              <w:rPr>
                <w:rFonts w:hint="eastAsia" w:ascii="方正仿宋_GBK" w:hAnsi="方正仿宋_GBK" w:eastAsia="方正仿宋_GBK" w:cs="方正仿宋_GBK"/>
                <w:i w:val="0"/>
                <w:iCs w:val="0"/>
                <w:color w:val="auto"/>
                <w:sz w:val="28"/>
                <w:szCs w:val="28"/>
                <w:highlight w:val="none"/>
                <w:lang w:val="en-US" w:eastAsia="zh-CN"/>
              </w:rPr>
              <w:t xml:space="preserve">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材质要求：采用铝压铸一次成型，与25mm（±1mm）×25mm（±1mm）×1.0mm方钢管相结合。</w:t>
            </w:r>
            <w:r/>
          </w:p>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功能：底部设有调节螺丝（在遇地面不平时作为调节水平使用），脚垫两端有45mm（±2mm）长套入25mm（±1mm）×25mm（±1mm）×1.0mm方管与方管一并连接到柜体</w:t>
            </w:r>
            <w:r>
              <w:rPr>
                <w:rFonts w:hint="eastAsia" w:ascii="方正仿宋_GBK" w:hAnsi="方正仿宋_GBK" w:eastAsia="方正仿宋_GBK" w:cs="方正仿宋_GBK"/>
                <w:b/>
                <w:bCs/>
                <w:i w:val="0"/>
                <w:iCs w:val="0"/>
                <w:color w:val="auto"/>
                <w:sz w:val="28"/>
                <w:szCs w:val="28"/>
                <w:highlight w:val="none"/>
              </w:rPr>
              <w:t xml:space="preserve">（须提供铝制柜体脚垫</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9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3</w:t>
            </w:r>
            <w:r/>
          </w:p>
        </w:tc>
        <w:tc>
          <w:tcPr>
            <w:tcW w:w="3984" w:type="dxa"/>
            <w:vAlign w:val="center"/>
            <w:textDirection w:val="lrTb"/>
            <w:noWrap w:val="false"/>
          </w:tcPr>
          <w:p>
            <w:pPr>
              <w:numPr>
                <w:ilvl w:val="-1"/>
                <w:numId w:val="0"/>
              </w:numPr>
              <w:jc w:val="both"/>
              <w:spacing w:line="480" w:lineRule="exact"/>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b/>
                <w:bCs/>
                <w:i w:val="0"/>
                <w:iCs w:val="0"/>
                <w:color w:val="auto"/>
                <w:sz w:val="28"/>
                <w:szCs w:val="28"/>
                <w:highlight w:val="none"/>
              </w:rPr>
              <w:t xml:space="preserve">单人位爬梯公寓床</w:t>
            </w:r>
            <w:r/>
          </w:p>
          <w:p>
            <w:pPr>
              <w:numPr>
                <w:ilvl w:val="-1"/>
                <w:numId w:val="0"/>
              </w:num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31750</wp:posOffset>
                      </wp:positionH>
                      <wp:positionV relativeFrom="paragraph">
                        <wp:posOffset>-173355</wp:posOffset>
                      </wp:positionV>
                      <wp:extent cx="2112010" cy="1835785"/>
                      <wp:effectExtent l="0" t="0" r="21590" b="18415"/>
                      <wp:wrapTopAndBottom/>
                      <wp:docPr id="5" name="图片 26" descr="3.21改南通单人位爬梯床装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3.21改南通单人位爬梯床装配_01"/>
                              <pic:cNvPicPr>
                                <a:picLocks noChangeAspect="1"/>
                              </pic:cNvPicPr>
                              <pic:nvPr/>
                            </pic:nvPicPr>
                            <pic:blipFill>
                              <a:blip r:embed="rId15"/>
                              <a:stretch/>
                            </pic:blipFill>
                            <pic:spPr bwMode="auto">
                              <a:xfrm>
                                <a:off x="0" y="0"/>
                                <a:ext cx="2112010" cy="18357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8720;o:allowoverlap:true;o:allowincell:true;mso-position-horizontal-relative:text;margin-left:2.5pt;mso-position-horizontal:absolute;mso-position-vertical-relative:text;margin-top:-13.6pt;mso-position-vertical:absolute;width:166.3pt;height:144.5pt;mso-wrap-distance-left:9.0pt;mso-wrap-distance-top:0.0pt;mso-wrap-distance-right:9.0pt;mso-wrap-distance-bottom:0.0pt;" stroked="false">
                      <v:path textboxrect="0,0,0,0"/>
                      <w10:wrap type="topAndBottom"/>
                      <v:imagedata r:id="rId15" o:title=""/>
                    </v:shape>
                  </w:pict>
                </mc:Fallback>
              </mc:AlternateConten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2</w:t>
            </w:r>
            <w:r>
              <w:rPr>
                <w:rFonts w:hint="eastAsia" w:ascii="方正仿宋_GBK" w:hAnsi="方正仿宋_GBK" w:eastAsia="方正仿宋_GBK" w:cs="方正仿宋_GBK"/>
                <w:i w:val="0"/>
                <w:iCs w:val="0"/>
                <w:color w:val="auto"/>
                <w:sz w:val="28"/>
                <w:szCs w:val="28"/>
                <w:highlight w:val="none"/>
                <w:lang w:val="en-US" w:eastAsia="zh-CN"/>
              </w:rPr>
              <w:t xml:space="preserve">000</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w:t>
            </w:r>
            <w:r>
              <w:rPr>
                <w:rFonts w:hint="eastAsia" w:ascii="方正仿宋_GBK" w:hAnsi="方正仿宋_GBK" w:eastAsia="方正仿宋_GBK" w:cs="方正仿宋_GBK"/>
                <w:i w:val="0"/>
                <w:iCs w:val="0"/>
                <w:color w:val="auto"/>
                <w:sz w:val="28"/>
                <w:szCs w:val="28"/>
                <w:highlight w:val="none"/>
              </w:rPr>
              <w:t xml:space="preserve">×9</w:t>
            </w:r>
            <w:r>
              <w:rPr>
                <w:rFonts w:hint="eastAsia" w:ascii="方正仿宋_GBK" w:hAnsi="方正仿宋_GBK" w:eastAsia="方正仿宋_GBK" w:cs="方正仿宋_GBK"/>
                <w:i w:val="0"/>
                <w:iCs w:val="0"/>
                <w:color w:val="auto"/>
                <w:sz w:val="28"/>
                <w:szCs w:val="28"/>
                <w:highlight w:val="none"/>
                <w:lang w:val="en-US" w:eastAsia="zh-CN"/>
              </w:rPr>
              <w:t xml:space="preserve">50</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2250</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（±5mm）（不含蚊帐架）</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b/>
                <w:bCs/>
                <w:i w:val="0"/>
                <w:iCs w:val="0"/>
                <w:color w:val="auto"/>
                <w:sz w:val="28"/>
                <w:szCs w:val="28"/>
                <w:highlight w:val="none"/>
                <w:lang w:eastAsia="zh-CN"/>
              </w:rPr>
              <w:t xml:space="preserve">具体以各个宿舍现场尺寸为准。</w:t>
            </w:r>
            <w:r/>
          </w:p>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lang w:val="en-US" w:eastAsia="zh-CN" w:bidi="ar-SA"/>
              </w:rPr>
            </w:r>
            <w:r/>
          </w:p>
        </w:tc>
        <w:tc>
          <w:tcPr>
            <w:shd w:val="clear" w:color="auto" w:fill="auto"/>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bidi="ar-SA"/>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51套</w:t>
            </w:r>
            <w:r/>
          </w:p>
        </w:tc>
      </w:tr>
      <w:tr>
        <w:trPr>
          <w:jc w:val="center"/>
          <w:trHeight w:val="1152"/>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keepLines w:val="0"/>
              <w:keepNext w:val="0"/>
              <w:pageBreakBefore w:val="0"/>
              <w:spacing w:line="480" w:lineRule="exact"/>
              <w:tabs>
                <w:tab w:val="left" w:pos="748"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（1）</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边</w:t>
            </w:r>
            <w:r>
              <w:rPr>
                <w:rFonts w:hint="eastAsia" w:ascii="方正仿宋_GBK" w:hAnsi="方正仿宋_GBK" w:eastAsia="方正仿宋_GBK" w:cs="方正仿宋_GBK"/>
                <w:i w:val="0"/>
                <w:iCs w:val="0"/>
                <w:color w:val="auto"/>
                <w:sz w:val="28"/>
                <w:szCs w:val="28"/>
                <w:highlight w:val="none"/>
                <w:lang w:eastAsia="zh-CN"/>
              </w:rPr>
              <w:t xml:space="preserve">立柱</w:t>
            </w:r>
            <w:r/>
          </w:p>
          <w:p>
            <w:pPr>
              <w:jc w:val="center"/>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rPr>
              <w:t xml:space="preserve">采用85mm(±1mm)×50mm(±1mm)×1.</w:t>
            </w:r>
            <w:r>
              <w:rPr>
                <w:rFonts w:hint="eastAsia" w:ascii="方正仿宋_GBK" w:hAnsi="方正仿宋_GBK" w:eastAsia="方正仿宋_GBK" w:cs="方正仿宋_GBK"/>
                <w:color w:val="auto"/>
                <w:spacing w:val="0"/>
                <w:sz w:val="28"/>
                <w:szCs w:val="28"/>
                <w:highlight w:val="none"/>
                <w:lang w:val="en-US" w:eastAsia="zh-CN"/>
              </w:rPr>
              <w:t xml:space="preserve">2</w:t>
            </w:r>
            <w:r>
              <w:rPr>
                <w:rFonts w:hint="eastAsia" w:ascii="方正仿宋_GBK" w:hAnsi="方正仿宋_GBK" w:eastAsia="方正仿宋_GBK" w:cs="方正仿宋_GBK"/>
                <w:color w:val="auto"/>
                <w:spacing w:val="0"/>
                <w:sz w:val="28"/>
                <w:szCs w:val="28"/>
                <w:highlight w:val="none"/>
              </w:rPr>
              <w:t xml:space="preserve">mm异型闭口钢管</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pacing w:val="0"/>
                <w:sz w:val="28"/>
                <w:szCs w:val="28"/>
                <w:highlight w:val="none"/>
              </w:rPr>
              <w:t xml:space="preserve">钢管截面由不少于八个直面组成，使用优质带钢，经轧压线辊压高频焊接</w:t>
            </w:r>
            <w:r>
              <w:rPr>
                <w:rFonts w:hint="eastAsia" w:ascii="方正仿宋_GBK" w:hAnsi="方正仿宋_GBK" w:eastAsia="方正仿宋_GBK" w:cs="方正仿宋_GBK"/>
                <w:color w:val="auto"/>
                <w:spacing w:val="0"/>
                <w:sz w:val="28"/>
                <w:szCs w:val="28"/>
                <w:highlight w:val="none"/>
                <w:lang w:eastAsia="zh-CN"/>
              </w:rPr>
              <w:t xml:space="preserve">成型，表面经优质环保氧聚酯塑粉静电喷塑处理。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须提供边立柱实物尺寸实拍图或带尺寸标注的设计图纸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0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（2）</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eastAsia="zh-CN"/>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p>
          <w:p>
            <w:pPr>
              <w:numPr>
                <w:ilvl w:val="-1"/>
                <w:numId w:val="0"/>
              </w:numPr>
              <w:jc w:val="center"/>
              <w:spacing w:line="480" w:lineRule="exact"/>
              <w:tabs>
                <w:tab w:val="left" w:pos="2020" w:leader="none"/>
              </w:tabs>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采用规格</w:t>
            </w:r>
            <w:r>
              <w:rPr>
                <w:rFonts w:hint="eastAsia" w:ascii="方正仿宋_GBK" w:hAnsi="方正仿宋_GBK" w:eastAsia="方正仿宋_GBK" w:cs="方正仿宋_GBK"/>
                <w:color w:val="auto"/>
                <w:spacing w:val="0"/>
                <w:sz w:val="28"/>
                <w:szCs w:val="28"/>
                <w:highlight w:val="none"/>
                <w:lang w:val="en-US" w:eastAsia="zh-CN"/>
              </w:rPr>
              <w:t xml:space="preserve">100mm(±1mm)×50mm(±1mm)×1.2mm厚异型闭口管材</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pacing w:val="0"/>
                <w:sz w:val="28"/>
                <w:szCs w:val="28"/>
                <w:highlight w:val="none"/>
                <w:lang w:val="en-US" w:eastAsia="zh-CN"/>
              </w:rPr>
              <w:t xml:space="preserve">钢管截面由不少于六个面组成，其中不少于五个面直面，下方一个面弧面组成。使用优质带钢，经轧压线辊压高频焊接成型，钢管下口带圆弧，防止磕碰。床帮设有支撑床板承重面，承重面长不小于1890mm，宽不少于25mm。</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须提供床厅</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（3）</w:t>
            </w:r>
            <w:r>
              <w:rPr>
                <w:rFonts w:hint="eastAsia" w:ascii="方正仿宋_GBK" w:hAnsi="方正仿宋_GBK" w:eastAsia="方正仿宋_GBK" w:cs="方正仿宋_GBK"/>
                <w:i w:val="0"/>
                <w:iCs w:val="0"/>
                <w:color w:val="auto"/>
                <w:sz w:val="28"/>
                <w:szCs w:val="28"/>
                <w:highlight w:val="none"/>
              </w:rPr>
              <w:t xml:space="preserve">床卡式连接件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pacing w:val="0"/>
                <w:sz w:val="28"/>
                <w:szCs w:val="28"/>
                <w:highlight w:val="none"/>
                <w:lang w:val="en-US" w:eastAsia="zh-CN"/>
              </w:rPr>
            </w:pPr>
            <w:r>
              <w:rPr>
                <w:rFonts w:hint="eastAsia" w:ascii="方正仿宋_GBK" w:hAnsi="方正仿宋_GBK" w:eastAsia="方正仿宋_GBK" w:cs="方正仿宋_GBK"/>
                <w:color w:val="auto"/>
                <w:spacing w:val="0"/>
                <w:sz w:val="28"/>
                <w:szCs w:val="28"/>
                <w:highlight w:val="none"/>
                <w:lang w:val="en-US" w:eastAsia="zh-CN"/>
              </w:rPr>
              <w:t xml:space="preserve">长卡件成型后外形规格：420mm(±2mm)×55mm(±2mm)×15mm(±2mm）。</w:t>
            </w:r>
            <w:r/>
          </w:p>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lang w:val="en-US" w:eastAsia="zh-CN"/>
              </w:rPr>
              <w:t xml:space="preserve">短卡件成型后外形规格：65mm(±2mm)×25mm(±2mm)×115mm(±2mm)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pacing w:val="0"/>
                <w:sz w:val="28"/>
                <w:szCs w:val="28"/>
                <w:highlight w:val="none"/>
                <w:lang w:val="en-US" w:eastAsia="zh-CN"/>
              </w:rPr>
              <w:t xml:space="preserve">长短卡件均</w:t>
            </w:r>
            <w:r>
              <w:rPr>
                <w:rFonts w:hint="eastAsia" w:ascii="方正仿宋_GBK" w:hAnsi="方正仿宋_GBK" w:eastAsia="方正仿宋_GBK" w:cs="方正仿宋_GBK"/>
                <w:i w:val="0"/>
                <w:iCs w:val="0"/>
                <w:color w:val="auto"/>
                <w:sz w:val="28"/>
                <w:szCs w:val="28"/>
                <w:highlight w:val="none"/>
              </w:rPr>
              <w:t xml:space="preserve">采用不小于2.0mm厚优质钢板经冲压一次成型</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长卡件</w:t>
            </w:r>
            <w:r>
              <w:rPr>
                <w:rFonts w:hint="eastAsia" w:ascii="方正仿宋_GBK" w:hAnsi="方正仿宋_GBK" w:eastAsia="方正仿宋_GBK" w:cs="方正仿宋_GBK"/>
                <w:color w:val="auto"/>
                <w:spacing w:val="0"/>
                <w:sz w:val="28"/>
                <w:szCs w:val="28"/>
                <w:highlight w:val="none"/>
                <w:lang w:val="en-US" w:eastAsia="zh-CN"/>
              </w:rPr>
              <w:t xml:space="preserve">连接扣点采用不小于6个位置连接，长卡件用于床厅护栏床梁和立柱连接。短卡件连接扣点采用不小于3个位置连接，短卡件用于其余床梁和立柱连接。</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3"/>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4</w:t>
            </w: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rPr>
              <w:t xml:space="preserve">床板支撑</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采用≥20mm×30mm</w:t>
            </w:r>
            <w:r>
              <w:rPr>
                <w:rFonts w:hint="eastAsia" w:ascii="方正仿宋_GBK" w:hAnsi="方正仿宋_GBK" w:eastAsia="方正仿宋_GBK" w:cs="方正仿宋_GBK"/>
                <w:i w:val="0"/>
                <w:iCs w:val="0"/>
                <w:color w:val="auto"/>
                <w:sz w:val="28"/>
                <w:szCs w:val="28"/>
                <w:highlight w:val="none"/>
                <w:lang w:eastAsia="zh-CN"/>
              </w:rPr>
              <w:t xml:space="preserve">，厚度</w:t>
            </w:r>
            <w:r>
              <w:rPr>
                <w:rFonts w:hint="eastAsia" w:ascii="方正仿宋_GBK" w:hAnsi="方正仿宋_GBK" w:eastAsia="方正仿宋_GBK" w:cs="方正仿宋_GBK"/>
                <w:i w:val="0"/>
                <w:iCs w:val="0"/>
                <w:color w:val="auto"/>
                <w:sz w:val="28"/>
                <w:szCs w:val="28"/>
                <w:highlight w:val="none"/>
              </w:rPr>
              <w:t xml:space="preserve">≥1.0mm厚矩形管</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rPr>
              <w:t xml:space="preserve">使用优质带钢，经轧压线辊压高频焊接成型，表面经优质环保氧聚酯塑粉静电喷塑处理。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0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（5）</w:t>
            </w:r>
            <w:r>
              <w:rPr>
                <w:rFonts w:hint="eastAsia" w:ascii="方正仿宋_GBK" w:hAnsi="方正仿宋_GBK" w:eastAsia="方正仿宋_GBK" w:cs="方正仿宋_GBK"/>
                <w:i w:val="0"/>
                <w:iCs w:val="0"/>
                <w:color w:val="auto"/>
                <w:sz w:val="28"/>
                <w:szCs w:val="28"/>
                <w:highlight w:val="none"/>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rPr>
                <w:rFonts w:hint="eastAsia" w:ascii="方正仿宋_GBK" w:hAnsi="方正仿宋_GBK" w:eastAsia="方正仿宋_GBK" w:cs="方正仿宋_GBK"/>
                <w:i w:val="0"/>
                <w:iCs w:val="0"/>
                <w:color w:val="auto"/>
                <w:sz w:val="28"/>
                <w:szCs w:val="28"/>
                <w:highlight w:val="none"/>
              </w:rPr>
              <w:t xml:space="preserve">消音套</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numPr>
                <w:ilvl w:val="0"/>
                <w:numId w:val="0"/>
              </w:numPr>
              <w:ind w:left="0" w:firstLine="0"/>
              <w:jc w:val="left"/>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lang w:val="en-US" w:eastAsia="zh-CN"/>
              </w:rPr>
              <w:t xml:space="preserve">采用PP一次注塑成型。</w:t>
            </w:r>
            <w:r>
              <w:rPr>
                <w:rFonts w:hint="eastAsia" w:ascii="方正仿宋_GBK" w:hAnsi="方正仿宋_GBK" w:eastAsia="方正仿宋_GBK" w:cs="方正仿宋_GBK"/>
                <w:color w:val="auto"/>
                <w:sz w:val="28"/>
                <w:szCs w:val="28"/>
                <w:highlight w:val="none"/>
                <w:lang w:eastAsia="zh-CN"/>
              </w:rPr>
              <w:t xml:space="preserve">具有减震静音、防退的功能，使其与床</w:t>
            </w:r>
            <w:r>
              <w:rPr>
                <w:rFonts w:hint="eastAsia" w:ascii="方正仿宋_GBK" w:hAnsi="方正仿宋_GBK" w:eastAsia="方正仿宋_GBK" w:cs="方正仿宋_GBK"/>
                <w:color w:val="auto"/>
                <w:sz w:val="28"/>
                <w:szCs w:val="28"/>
                <w:highlight w:val="none"/>
                <w:lang w:val="en-US" w:eastAsia="zh-CN"/>
              </w:rPr>
              <w:t xml:space="preserve">梁</w:t>
            </w:r>
            <w:r>
              <w:rPr>
                <w:rFonts w:hint="eastAsia" w:ascii="方正仿宋_GBK" w:hAnsi="方正仿宋_GBK" w:eastAsia="方正仿宋_GBK" w:cs="方正仿宋_GBK"/>
                <w:color w:val="auto"/>
                <w:sz w:val="28"/>
                <w:szCs w:val="28"/>
                <w:highlight w:val="none"/>
                <w:lang w:eastAsia="zh-CN"/>
              </w:rPr>
              <w:t xml:space="preserve">的连接更加稳固，保障使用安全。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1"/>
              <w:ind w:left="0" w:firstLine="0"/>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（6）</w:t>
            </w:r>
            <w:r>
              <w:rPr>
                <w:rFonts w:hint="eastAsia" w:ascii="方正仿宋_GBK" w:hAnsi="方正仿宋_GBK" w:eastAsia="方正仿宋_GBK" w:cs="方正仿宋_GBK"/>
                <w:i w:val="0"/>
                <w:iCs w:val="0"/>
                <w:color w:val="auto"/>
                <w:sz w:val="28"/>
                <w:szCs w:val="28"/>
                <w:highlight w:val="none"/>
              </w:rPr>
              <w:t xml:space="preserve">床厅护栏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规格：1400mm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×400mm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lang w:val="en-US" w:eastAsia="zh-CN"/>
              </w:rPr>
              <w:t xml:space="preserve">框架采用25mm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×1.0mm厚方管，经大型激光切割，焊接。钢架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color w:val="auto"/>
                <w:sz w:val="28"/>
                <w:szCs w:val="28"/>
                <w:highlight w:val="none"/>
                <w:lang w:val="en-US" w:eastAsia="zh-CN"/>
              </w:rPr>
              <w:t xml:space="preserve">框内</w:t>
            </w:r>
            <w:r>
              <w:rPr>
                <w:rFonts w:hint="eastAsia" w:ascii="方正仿宋_GBK" w:hAnsi="方正仿宋_GBK" w:eastAsia="方正仿宋_GBK" w:cs="方正仿宋_GBK"/>
                <w:color w:val="auto"/>
                <w:sz w:val="28"/>
                <w:szCs w:val="28"/>
                <w:highlight w:val="none"/>
              </w:rPr>
              <w:t xml:space="preserve">镶入≥</w:t>
            </w:r>
            <w:r>
              <w:rPr>
                <w:rFonts w:hint="eastAsia" w:ascii="方正仿宋_GBK" w:hAnsi="方正仿宋_GBK" w:eastAsia="方正仿宋_GBK" w:cs="方正仿宋_GBK"/>
                <w:color w:val="auto"/>
                <w:sz w:val="28"/>
                <w:szCs w:val="28"/>
                <w:highlight w:val="none"/>
                <w:lang w:val="en-US" w:eastAsia="zh-CN"/>
              </w:rPr>
              <w:t xml:space="preserve">16</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w:t>
            </w:r>
            <w:r>
              <w:rPr>
                <w:rFonts w:hint="eastAsia" w:ascii="方正仿宋_GBK" w:hAnsi="方正仿宋_GBK" w:eastAsia="方正仿宋_GBK" w:cs="方正仿宋_GBK"/>
                <w:color w:val="auto"/>
                <w:sz w:val="28"/>
                <w:szCs w:val="28"/>
                <w:highlight w:val="none"/>
                <w:lang w:val="en-US" w:eastAsia="zh-CN"/>
              </w:rPr>
              <w:t xml:space="preserve">环保多层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val="en-US" w:eastAsia="zh-CN"/>
              </w:rPr>
              <w:t xml:space="preserve">木板内安装PP材质多功能储物盒，多功能储物盒规格：655</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270mm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。既能放置随身小物件，又可拉开面板当观察孔使用。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（7）▲</w:t>
            </w:r>
            <w:r>
              <w:rPr>
                <w:rFonts w:hint="eastAsia" w:ascii="方正仿宋_GBK" w:hAnsi="方正仿宋_GBK" w:eastAsia="方正仿宋_GBK" w:cs="方正仿宋_GBK"/>
                <w:i w:val="0"/>
                <w:iCs w:val="0"/>
                <w:color w:val="auto"/>
                <w:sz w:val="28"/>
                <w:szCs w:val="28"/>
                <w:highlight w:val="none"/>
              </w:rPr>
              <w:t xml:space="preserve">床头护栏：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规格：780mm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rPr>
              <w:t xml:space="preserve">材质：护栏挡板基材采用≥</w:t>
            </w:r>
            <w:r>
              <w:rPr>
                <w:rFonts w:hint="eastAsia" w:ascii="方正仿宋_GBK" w:hAnsi="方正仿宋_GBK" w:eastAsia="方正仿宋_GBK" w:cs="方正仿宋_GBK"/>
                <w:color w:val="auto"/>
                <w:sz w:val="28"/>
                <w:szCs w:val="28"/>
                <w:highlight w:val="none"/>
                <w:lang w:val="en-US" w:eastAsia="zh-CN"/>
              </w:rPr>
              <w:t xml:space="preserve">18</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密度</w:t>
            </w:r>
            <w:r>
              <w:rPr>
                <w:rFonts w:hint="eastAsia" w:ascii="方正仿宋_GBK" w:hAnsi="方正仿宋_GBK" w:eastAsia="方正仿宋_GBK" w:cs="方正仿宋_GBK"/>
                <w:color w:val="auto"/>
                <w:sz w:val="28"/>
                <w:szCs w:val="28"/>
                <w:highlight w:val="none"/>
              </w:rPr>
              <w:t xml:space="preserve">板，四周整体一次成型 PP 塑料注塑嵌边，</w:t>
            </w:r>
            <w:r>
              <w:rPr>
                <w:rFonts w:hint="eastAsia" w:ascii="方正仿宋_GBK" w:hAnsi="方正仿宋_GBK" w:eastAsia="方正仿宋_GBK" w:cs="方正仿宋_GBK"/>
                <w:color w:val="auto"/>
                <w:sz w:val="28"/>
                <w:szCs w:val="28"/>
                <w:highlight w:val="none"/>
                <w:lang w:val="en-US" w:eastAsia="zh-CN"/>
              </w:rPr>
              <w:t xml:space="preserve">中间设置一体腰线，使上下护栏板无缝衔接</w:t>
            </w:r>
            <w:r>
              <w:rPr>
                <w:rFonts w:hint="eastAsia" w:ascii="方正仿宋_GBK" w:hAnsi="方正仿宋_GBK" w:eastAsia="方正仿宋_GBK" w:cs="方正仿宋_GBK"/>
                <w:color w:val="auto"/>
                <w:sz w:val="28"/>
                <w:szCs w:val="28"/>
                <w:highlight w:val="none"/>
              </w:rPr>
              <w:t xml:space="preserve">，双色拼接设计。确保护栏强度与刚性且四周无任何接缝及刃口。</w:t>
            </w:r>
            <w:r>
              <w:rPr>
                <w:rFonts w:hint="eastAsia" w:ascii="方正仿宋_GBK" w:hAnsi="方正仿宋_GBK" w:eastAsia="方正仿宋_GBK" w:cs="方正仿宋_GBK"/>
                <w:color w:val="auto"/>
                <w:sz w:val="28"/>
                <w:szCs w:val="28"/>
                <w:highlight w:val="none"/>
                <w:lang w:val="en-US" w:eastAsia="zh-CN"/>
              </w:rPr>
              <w:t xml:space="preserve">床梁</w:t>
            </w:r>
            <w:r>
              <w:rPr>
                <w:rFonts w:hint="eastAsia" w:ascii="方正仿宋_GBK" w:hAnsi="方正仿宋_GBK" w:eastAsia="方正仿宋_GBK" w:cs="方正仿宋_GBK"/>
                <w:color w:val="auto"/>
                <w:sz w:val="28"/>
                <w:szCs w:val="28"/>
                <w:highlight w:val="none"/>
              </w:rPr>
              <w:t xml:space="preserve">护栏固定管采用20mm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×40mm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×1.2mm扁圆管。</w:t>
            </w:r>
            <w:r>
              <w:rPr>
                <w:rFonts w:hint="eastAsia" w:ascii="方正仿宋_GBK" w:hAnsi="方正仿宋_GBK" w:eastAsia="方正仿宋_GBK" w:cs="方正仿宋_GBK"/>
                <w:color w:val="auto"/>
                <w:sz w:val="28"/>
                <w:szCs w:val="28"/>
                <w:highlight w:val="none"/>
                <w:lang w:val="en-US" w:eastAsia="zh-CN"/>
              </w:rPr>
              <w:t xml:space="preserve">床头护栏靠床位处设置一体床褥安全高度警示线及高度</w:t>
            </w:r>
            <w:r>
              <w:rPr>
                <w:rFonts w:hint="eastAsia" w:ascii="方正仿宋_GBK" w:hAnsi="方正仿宋_GBK" w:eastAsia="方正仿宋_GBK" w:cs="方正仿宋_GBK"/>
                <w:b/>
                <w:bCs/>
                <w:i w:val="0"/>
                <w:iCs w:val="0"/>
                <w:color w:val="auto"/>
                <w:sz w:val="28"/>
                <w:szCs w:val="28"/>
                <w:highlight w:val="none"/>
              </w:rPr>
              <w:t xml:space="preserve">（须提供床头护栏</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（8）后护栏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规格：1895mm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125mm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b w:val="0"/>
                <w:bCs w:val="0"/>
                <w:color w:val="auto"/>
                <w:sz w:val="28"/>
                <w:szCs w:val="28"/>
                <w:highlight w:val="none"/>
                <w:lang w:val="en-US" w:eastAsia="zh-CN" w:bidi="ar-SA"/>
              </w:rPr>
              <w:t xml:space="preserve">外框架采用25mm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val="0"/>
                <w:bCs w:val="0"/>
                <w:color w:val="auto"/>
                <w:sz w:val="28"/>
                <w:szCs w:val="28"/>
                <w:highlight w:val="none"/>
                <w:lang w:val="en-US" w:eastAsia="zh-CN" w:bidi="ar-SA"/>
              </w:rPr>
              <w:t xml:space="preserve">框内镶入≥16mm厚</w:t>
            </w:r>
            <w:r>
              <w:rPr>
                <w:rFonts w:hint="eastAsia" w:ascii="方正仿宋_GBK" w:hAnsi="方正仿宋_GBK" w:eastAsia="方正仿宋_GBK" w:cs="方正仿宋_GBK"/>
                <w:color w:val="auto"/>
                <w:sz w:val="28"/>
                <w:szCs w:val="28"/>
                <w:highlight w:val="none"/>
              </w:rPr>
              <w:t xml:space="preserve">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（9）</w:t>
            </w:r>
            <w:r>
              <w:rPr>
                <w:rFonts w:hint="eastAsia" w:ascii="方正仿宋_GBK" w:hAnsi="方正仿宋_GBK" w:eastAsia="方正仿宋_GBK" w:cs="方正仿宋_GBK"/>
                <w:color w:val="auto"/>
                <w:spacing w:val="0"/>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eastAsia="zh-CN"/>
              </w:rPr>
              <w:t xml:space="preserve">爬梯</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边管采用25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50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×1.2mm</w:t>
            </w:r>
            <w:r>
              <w:rPr>
                <w:rFonts w:hint="eastAsia" w:ascii="方正仿宋_GBK" w:hAnsi="方正仿宋_GBK" w:eastAsia="方正仿宋_GBK" w:cs="方正仿宋_GBK"/>
                <w:color w:val="auto"/>
                <w:sz w:val="28"/>
                <w:szCs w:val="28"/>
                <w:highlight w:val="none"/>
                <w:lang w:val="en-US" w:eastAsia="zh-CN"/>
              </w:rPr>
              <w:t xml:space="preserve">矩形管。踏板规格为460mm（±2mm）×130mm（±2mm）×20mm（±2mm）。踏板</w:t>
            </w:r>
            <w:r>
              <w:rPr>
                <w:rFonts w:hint="eastAsia" w:ascii="方正仿宋_GBK" w:hAnsi="方正仿宋_GBK" w:eastAsia="方正仿宋_GBK" w:cs="方正仿宋_GBK"/>
                <w:color w:val="auto"/>
                <w:sz w:val="28"/>
                <w:szCs w:val="28"/>
                <w:highlight w:val="none"/>
              </w:rPr>
              <w:t xml:space="preserve">采用</w:t>
            </w:r>
            <w:r>
              <w:rPr>
                <w:rFonts w:hint="eastAsia" w:ascii="方正仿宋_GBK" w:hAnsi="方正仿宋_GBK" w:eastAsia="方正仿宋_GBK" w:cs="方正仿宋_GBK"/>
                <w:color w:val="auto"/>
                <w:sz w:val="28"/>
                <w:szCs w:val="28"/>
                <w:highlight w:val="none"/>
                <w:lang w:val="en-US" w:eastAsia="zh-CN"/>
              </w:rPr>
              <w:t xml:space="preserve">≥1.2mm厚</w:t>
            </w:r>
            <w:r>
              <w:rPr>
                <w:rFonts w:hint="eastAsia" w:ascii="方正仿宋_GBK" w:hAnsi="方正仿宋_GBK" w:eastAsia="方正仿宋_GBK" w:cs="方正仿宋_GBK"/>
                <w:color w:val="auto"/>
                <w:sz w:val="28"/>
                <w:szCs w:val="28"/>
                <w:highlight w:val="none"/>
              </w:rPr>
              <w:t xml:space="preserve">冷轧钢板一次冲压成型，</w:t>
            </w:r>
            <w:r>
              <w:rPr>
                <w:rFonts w:hint="eastAsia" w:ascii="方正仿宋_GBK" w:hAnsi="方正仿宋_GBK" w:eastAsia="方正仿宋_GBK" w:cs="方正仿宋_GBK"/>
                <w:color w:val="auto"/>
                <w:sz w:val="28"/>
                <w:szCs w:val="28"/>
                <w:highlight w:val="none"/>
                <w:lang w:val="en-US" w:eastAsia="zh-CN"/>
              </w:rPr>
              <w:t xml:space="preserve">四周</w:t>
            </w:r>
            <w:r>
              <w:rPr>
                <w:rFonts w:hint="eastAsia" w:ascii="方正仿宋_GBK" w:hAnsi="方正仿宋_GBK" w:eastAsia="方正仿宋_GBK" w:cs="方正仿宋_GBK"/>
                <w:color w:val="auto"/>
                <w:sz w:val="28"/>
                <w:szCs w:val="28"/>
                <w:highlight w:val="none"/>
              </w:rPr>
              <w:t xml:space="preserve">需折边，表面需有防滑条纹或凹凸纹路</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踏板上配有两条夜光</w:t>
            </w:r>
            <w:r>
              <w:rPr>
                <w:rFonts w:hint="eastAsia" w:ascii="方正仿宋_GBK" w:hAnsi="方正仿宋_GBK" w:eastAsia="方正仿宋_GBK" w:cs="方正仿宋_GBK"/>
                <w:color w:val="auto"/>
                <w:sz w:val="28"/>
                <w:szCs w:val="28"/>
                <w:highlight w:val="none"/>
                <w:lang w:val="en-US" w:eastAsia="zh-CN"/>
              </w:rPr>
              <w:t xml:space="preserve">条，反光条尺寸为295mm（±2mm）×10mm（±2mm），反光条采用倒扣式连接踏板</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踏板支撑钢管采用</w:t>
            </w:r>
            <w:r>
              <w:rPr>
                <w:rFonts w:hint="eastAsia" w:ascii="方正仿宋_GBK" w:hAnsi="方正仿宋_GBK" w:eastAsia="方正仿宋_GBK" w:cs="方正仿宋_GBK"/>
                <w:color w:val="auto"/>
                <w:sz w:val="28"/>
                <w:szCs w:val="28"/>
                <w:highlight w:val="none"/>
              </w:rPr>
              <w:t xml:space="preserve">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20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方管。钢架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bCs/>
                <w:i w:val="0"/>
                <w:iCs w:val="0"/>
                <w:color w:val="auto"/>
                <w:sz w:val="28"/>
                <w:szCs w:val="28"/>
                <w:highlight w:val="none"/>
              </w:rPr>
              <w:t xml:space="preserve">（须提供踏板</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rPr>
                <w:rFonts w:hint="eastAsia" w:ascii="方正仿宋_GBK" w:hAnsi="方正仿宋_GBK" w:eastAsia="方正仿宋_GBK" w:cs="方正仿宋_GBK"/>
                <w:color w:val="auto"/>
                <w:spacing w:val="0"/>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（10）</w:t>
            </w:r>
            <w:r>
              <w:rPr>
                <w:rFonts w:hint="eastAsia" w:ascii="方正仿宋_GBK" w:hAnsi="方正仿宋_GBK" w:eastAsia="方正仿宋_GBK" w:cs="方正仿宋_GBK"/>
                <w:i w:val="0"/>
                <w:iCs w:val="0"/>
                <w:color w:val="auto"/>
                <w:sz w:val="28"/>
                <w:szCs w:val="28"/>
                <w:highlight w:val="none"/>
              </w:rPr>
              <w:t xml:space="preserve">床板</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约</w:t>
            </w:r>
            <w:r>
              <w:rPr>
                <w:rFonts w:hint="eastAsia" w:ascii="方正仿宋_GBK" w:hAnsi="方正仿宋_GBK" w:eastAsia="方正仿宋_GBK" w:cs="方正仿宋_GBK"/>
                <w:i w:val="0"/>
                <w:iCs w:val="0"/>
                <w:color w:val="auto"/>
                <w:sz w:val="28"/>
                <w:szCs w:val="28"/>
                <w:highlight w:val="none"/>
                <w:lang w:val="en-US" w:eastAsia="zh-CN"/>
              </w:rPr>
              <w:t xml:space="preserve">1940mm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890mm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15mm（具体以实际床铺需求尺寸为准）</w:t>
            </w:r>
            <w:r/>
          </w:p>
        </w:tc>
        <w:tc>
          <w:tcPr>
            <w:tcW w:w="4678" w:type="dxa"/>
            <w:vAlign w:val="center"/>
            <w:textDirection w:val="lrTb"/>
            <w:noWrap w:val="false"/>
          </w:tcPr>
          <w:p>
            <w:pPr>
              <w:numPr>
                <w:ilvl w:val="0"/>
                <w:numId w:val="0"/>
              </w:numPr>
              <w:ind w:left="0" w:firstLine="0"/>
              <w:jc w:val="both"/>
              <w:spacing w:line="480" w:lineRule="exact"/>
              <w:tabs>
                <w:tab w:val="left" w:pos="5189" w:leader="none"/>
              </w:tabs>
              <w:rPr>
                <w:rFonts w:hint="eastAsia" w:ascii="方正仿宋_GBK" w:hAnsi="方正仿宋_GBK" w:eastAsia="方正仿宋_GBK" w:cs="方正仿宋_GBK"/>
                <w:b/>
                <w:bCs/>
                <w:i w:val="0"/>
                <w:iCs w:val="0"/>
                <w:color w:val="auto"/>
                <w:sz w:val="28"/>
                <w:szCs w:val="28"/>
                <w:highlight w:val="none"/>
                <w:lang w:eastAsia="zh-CN"/>
              </w:rPr>
              <w:outlineLvl w:val="9"/>
            </w:pPr>
            <w:r>
              <w:rPr>
                <w:rFonts w:hint="eastAsia" w:ascii="方正仿宋_GBK" w:hAnsi="方正仿宋_GBK" w:eastAsia="方正仿宋_GBK" w:cs="方正仿宋_GBK"/>
                <w:i w:val="0"/>
                <w:iCs w:val="0"/>
                <w:color w:val="auto"/>
                <w:sz w:val="28"/>
                <w:szCs w:val="28"/>
                <w:highlight w:val="none"/>
                <w:lang w:val="en-US" w:eastAsia="zh-CN"/>
              </w:rPr>
              <w:t xml:space="preserve">采用</w:t>
            </w:r>
            <w:r>
              <w:rPr>
                <w:rFonts w:hint="eastAsia" w:ascii="方正仿宋_GBK" w:hAnsi="方正仿宋_GBK" w:eastAsia="方正仿宋_GBK" w:cs="方正仿宋_GBK"/>
                <w:i w:val="0"/>
                <w:iCs w:val="0"/>
                <w:color w:val="auto"/>
                <w:sz w:val="28"/>
                <w:szCs w:val="28"/>
                <w:highlight w:val="none"/>
              </w:rPr>
              <w:t xml:space="preserve">优质原木杉木板，四面刨光，不变形，木材平</w:t>
            </w:r>
            <w:r>
              <w:rPr>
                <w:rFonts w:hint="eastAsia" w:ascii="方正仿宋_GBK" w:hAnsi="方正仿宋_GBK" w:eastAsia="方正仿宋_GBK" w:cs="方正仿宋_GBK"/>
                <w:i w:val="0"/>
                <w:iCs w:val="0"/>
                <w:color w:val="auto"/>
                <w:sz w:val="28"/>
                <w:szCs w:val="28"/>
                <w:highlight w:val="none"/>
                <w:lang w:eastAsia="zh-CN"/>
              </w:rPr>
              <w:t xml:space="preserve">均</w:t>
            </w:r>
            <w:r>
              <w:rPr>
                <w:rFonts w:hint="eastAsia" w:ascii="方正仿宋_GBK" w:hAnsi="方正仿宋_GBK" w:eastAsia="方正仿宋_GBK" w:cs="方正仿宋_GBK"/>
                <w:i w:val="0"/>
                <w:iCs w:val="0"/>
                <w:color w:val="auto"/>
                <w:sz w:val="28"/>
                <w:szCs w:val="28"/>
                <w:highlight w:val="none"/>
              </w:rPr>
              <w:t xml:space="preserve">含水率</w:t>
            </w:r>
            <w:r>
              <w:rPr>
                <w:rFonts w:hint="eastAsia" w:ascii="方正仿宋_GBK" w:hAnsi="方正仿宋_GBK" w:eastAsia="方正仿宋_GBK" w:cs="方正仿宋_GBK"/>
                <w:i w:val="0"/>
                <w:iCs w:val="0"/>
                <w:color w:val="auto"/>
                <w:sz w:val="28"/>
                <w:szCs w:val="28"/>
                <w:highlight w:val="none"/>
                <w:lang w:val="en-US" w:eastAsia="zh-CN"/>
              </w:rPr>
              <w:t xml:space="preserve">8-16%</w:t>
            </w:r>
            <w:r>
              <w:rPr>
                <w:rFonts w:hint="eastAsia" w:ascii="方正仿宋_GBK" w:hAnsi="方正仿宋_GBK" w:eastAsia="方正仿宋_GBK" w:cs="方正仿宋_GBK"/>
                <w:i w:val="0"/>
                <w:iCs w:val="0"/>
                <w:color w:val="auto"/>
                <w:sz w:val="28"/>
                <w:szCs w:val="28"/>
                <w:highlight w:val="none"/>
              </w:rPr>
              <w:t xml:space="preserve">，均匀排布，拼板之间缝隙不能大于10mm，并且不得使用边角料，床板长宽尺寸必须符合床的规格要求，床板安装后与床厅上沿平齐。</w:t>
            </w:r>
            <w:r>
              <w:rPr>
                <w:rFonts w:hint="eastAsia" w:ascii="方正仿宋_GBK" w:hAnsi="方正仿宋_GBK" w:eastAsia="方正仿宋_GBK" w:cs="方正仿宋_GBK"/>
                <w:i w:val="0"/>
                <w:iCs w:val="0"/>
                <w:color w:val="auto"/>
                <w:sz w:val="28"/>
                <w:szCs w:val="28"/>
                <w:highlight w:val="none"/>
                <w:lang w:val="en-US" w:eastAsia="zh-CN"/>
              </w:rPr>
              <w:t xml:space="preserve">床板底部设有4条方档加固木条。</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953"/>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（11）</w:t>
            </w:r>
            <w:r>
              <w:rPr>
                <w:rFonts w:hint="eastAsia" w:ascii="方正仿宋_GBK" w:hAnsi="方正仿宋_GBK" w:eastAsia="方正仿宋_GBK" w:cs="方正仿宋_GBK"/>
                <w:i w:val="0"/>
                <w:iCs w:val="0"/>
                <w:color w:val="auto"/>
                <w:sz w:val="28"/>
                <w:szCs w:val="28"/>
                <w:highlight w:val="none"/>
              </w:rPr>
              <w:t xml:space="preserve">床立柱下脚套</w:t>
            </w:r>
            <w:r/>
          </w:p>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边立柱下脚套成型后外形规格尺寸为：90mm（±2mm）×55mm（±2mm）×35mm（±2mm）。</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w:t>
            </w:r>
            <w:r>
              <w:rPr>
                <w:rFonts w:hint="eastAsia" w:ascii="方正仿宋_GBK" w:hAnsi="方正仿宋_GBK" w:eastAsia="方正仿宋_GBK" w:cs="方正仿宋_GBK"/>
                <w:color w:val="auto"/>
                <w:sz w:val="28"/>
                <w:szCs w:val="28"/>
                <w:highlight w:val="none"/>
                <w:lang w:val="en-US"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（12）</w:t>
            </w:r>
            <w:r>
              <w:rPr>
                <w:rFonts w:hint="eastAsia" w:ascii="方正仿宋_GBK" w:hAnsi="方正仿宋_GBK" w:eastAsia="方正仿宋_GBK" w:cs="方正仿宋_GBK"/>
                <w:i w:val="0"/>
                <w:iCs w:val="0"/>
                <w:color w:val="auto"/>
                <w:sz w:val="28"/>
                <w:szCs w:val="28"/>
                <w:highlight w:val="none"/>
              </w:rPr>
              <w:t xml:space="preserve">床立柱蚊帐套</w:t>
            </w:r>
            <w:r/>
          </w:p>
          <w:p>
            <w:pPr>
              <w:jc w:val="both"/>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边立柱蚊帐套</w:t>
            </w:r>
            <w:r>
              <w:rPr>
                <w:rFonts w:hint="eastAsia" w:ascii="方正仿宋_GBK" w:hAnsi="方正仿宋_GBK" w:eastAsia="方正仿宋_GBK" w:cs="方正仿宋_GBK"/>
                <w:color w:val="auto"/>
                <w:sz w:val="28"/>
                <w:szCs w:val="28"/>
                <w:highlight w:val="none"/>
              </w:rPr>
              <w:t xml:space="preserve">成型后外形规格尺寸为：</w:t>
            </w:r>
            <w:r>
              <w:rPr>
                <w:rFonts w:hint="eastAsia" w:ascii="方正仿宋_GBK" w:hAnsi="方正仿宋_GBK" w:eastAsia="方正仿宋_GBK" w:cs="方正仿宋_GBK"/>
                <w:color w:val="auto"/>
                <w:sz w:val="28"/>
                <w:szCs w:val="28"/>
                <w:highlight w:val="none"/>
                <w:lang w:val="en-US" w:eastAsia="zh-CN"/>
              </w:rPr>
              <w:t xml:space="preserve">60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95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100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434"/>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pStyle w:val="631"/>
              <w:numPr>
                <w:ilvl w:val="0"/>
                <w:numId w:val="0"/>
              </w:numPr>
              <w:ind w:firstLine="0"/>
              <w:jc w:val="both"/>
              <w:spacing w:line="480" w:lineRule="exact"/>
              <w:rPr>
                <w:rFonts w:hint="eastAsia" w:ascii="方正仿宋_GBK" w:hAnsi="方正仿宋_GBK" w:eastAsia="方正仿宋_GBK" w:cs="方正仿宋_GBK"/>
                <w:color w:val="auto"/>
                <w:sz w:val="28"/>
                <w:szCs w:val="28"/>
                <w:highlight w:val="none"/>
                <w:lang w:eastAsia="en-US"/>
              </w:rPr>
            </w:pPr>
            <w:r>
              <w:rPr>
                <w:rFonts w:hint="eastAsia" w:ascii="方正仿宋_GBK" w:hAnsi="方正仿宋_GBK" w:eastAsia="方正仿宋_GBK" w:cs="方正仿宋_GBK"/>
                <w:color w:val="auto"/>
                <w:sz w:val="28"/>
                <w:szCs w:val="28"/>
                <w:highlight w:val="none"/>
                <w:lang w:val="en-US" w:eastAsia="en-US"/>
              </w:rPr>
              <w:t xml:space="preserve">（</w:t>
            </w:r>
            <w:r>
              <w:rPr>
                <w:rFonts w:hint="eastAsia" w:ascii="方正仿宋_GBK" w:hAnsi="方正仿宋_GBK" w:eastAsia="方正仿宋_GBK" w:cs="方正仿宋_GBK"/>
                <w:color w:val="auto"/>
                <w:sz w:val="28"/>
                <w:szCs w:val="28"/>
                <w:highlight w:val="none"/>
                <w:lang w:val="en-US" w:eastAsia="zh-CN"/>
              </w:rPr>
              <w:t xml:space="preserve">13</w:t>
            </w:r>
            <w:r>
              <w:rPr>
                <w:rFonts w:hint="eastAsia" w:ascii="方正仿宋_GBK" w:hAnsi="方正仿宋_GBK" w:eastAsia="方正仿宋_GBK" w:cs="方正仿宋_GBK"/>
                <w:color w:val="auto"/>
                <w:sz w:val="28"/>
                <w:szCs w:val="28"/>
                <w:highlight w:val="none"/>
                <w:lang w:val="en-US" w:eastAsia="en-US"/>
              </w:rPr>
              <w:t xml:space="preserve">）蚊帐架松紧件：</w:t>
            </w:r>
            <w:r/>
          </w:p>
          <w:p>
            <w:pPr>
              <w:pStyle w:val="631"/>
              <w:numPr>
                <w:ilvl w:val="0"/>
                <w:numId w:val="0"/>
              </w:numPr>
              <w:jc w:val="center"/>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rPr>
              <w:t xml:space="preserve">成型后外形规格尺寸为：</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eastAsia="zh-CN"/>
              </w:rPr>
              <w:outlineLvl w:val="9"/>
            </w:pPr>
            <w:r>
              <w:rPr>
                <w:rFonts w:hint="eastAsia" w:ascii="方正仿宋_GBK" w:hAnsi="方正仿宋_GBK" w:eastAsia="方正仿宋_GBK" w:cs="方正仿宋_GBK"/>
                <w:color w:val="auto"/>
                <w:sz w:val="28"/>
                <w:szCs w:val="28"/>
                <w:highlight w:val="none"/>
                <w:lang w:val="en-US" w:eastAsia="zh-CN"/>
              </w:rPr>
              <w:t xml:space="preserve">采用</w:t>
            </w:r>
            <w:r>
              <w:rPr>
                <w:rFonts w:hint="eastAsia" w:ascii="方正仿宋_GBK" w:hAnsi="方正仿宋_GBK" w:eastAsia="方正仿宋_GBK" w:cs="方正仿宋_GBK"/>
                <w:color w:val="auto"/>
                <w:sz w:val="28"/>
                <w:szCs w:val="28"/>
                <w:highlight w:val="none"/>
              </w:rPr>
              <w:t xml:space="preserve">环保级PP耐冲击、高韧性塑料，新料一体射出成型</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（14）</w:t>
            </w:r>
            <w:r>
              <w:rPr>
                <w:rFonts w:hint="eastAsia" w:ascii="方正仿宋_GBK" w:hAnsi="方正仿宋_GBK" w:eastAsia="方正仿宋_GBK" w:cs="方正仿宋_GBK"/>
                <w:b w:val="0"/>
                <w:bCs w:val="0"/>
                <w:i w:val="0"/>
                <w:iCs w:val="0"/>
                <w:color w:val="auto"/>
                <w:sz w:val="28"/>
                <w:szCs w:val="28"/>
                <w:highlight w:val="none"/>
              </w:rPr>
              <w:t xml:space="preserve">蚊帐架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b w:val="0"/>
                <w:bCs w:val="0"/>
                <w:i w:val="0"/>
                <w:iCs w:val="0"/>
                <w:color w:val="auto"/>
                <w:sz w:val="28"/>
                <w:szCs w:val="28"/>
                <w:highlight w:val="none"/>
              </w:rPr>
              <w:t xml:space="preserve">使用φ</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20</w:t>
            </w:r>
            <w:r>
              <w:rPr>
                <w:rFonts w:hint="eastAsia" w:ascii="方正仿宋_GBK" w:hAnsi="方正仿宋_GBK" w:eastAsia="方正仿宋_GBK" w:cs="方正仿宋_GBK"/>
                <w:b w:val="0"/>
                <w:bCs w:val="0"/>
                <w:i w:val="0"/>
                <w:iCs w:val="0"/>
                <w:color w:val="auto"/>
                <w:sz w:val="28"/>
                <w:szCs w:val="28"/>
                <w:highlight w:val="none"/>
              </w:rPr>
              <w:t xml:space="preserve">mm（±1mm）×1.0mm圆</w:t>
            </w:r>
            <w:r>
              <w:rPr>
                <w:rFonts w:hint="eastAsia" w:ascii="方正仿宋_GBK" w:hAnsi="方正仿宋_GBK" w:eastAsia="方正仿宋_GBK" w:cs="方正仿宋_GBK"/>
                <w:b w:val="0"/>
                <w:bCs w:val="0"/>
                <w:i w:val="0"/>
                <w:iCs w:val="0"/>
                <w:color w:val="auto"/>
                <w:sz w:val="28"/>
                <w:szCs w:val="28"/>
                <w:highlight w:val="none"/>
                <w:lang w:eastAsia="zh-CN"/>
              </w:rPr>
              <w:t xml:space="preserve">管钢</w:t>
            </w:r>
            <w:r>
              <w:rPr>
                <w:rFonts w:hint="eastAsia" w:ascii="方正仿宋_GBK" w:hAnsi="方正仿宋_GBK" w:eastAsia="方正仿宋_GBK" w:cs="方正仿宋_GBK"/>
                <w:b w:val="0"/>
                <w:bCs w:val="0"/>
                <w:i w:val="0"/>
                <w:iCs w:val="0"/>
                <w:color w:val="auto"/>
                <w:sz w:val="28"/>
                <w:szCs w:val="28"/>
                <w:highlight w:val="none"/>
              </w:rPr>
              <w:t xml:space="preserve">管</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rPr>
              <w:t xml:space="preserve">表面经优质环保氧聚酯塑粉静电喷塑处理，通过PP三通和四通蚊帐套连接。</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390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numPr>
                <w:ilvl w:val="0"/>
                <w:numId w:val="0"/>
              </w:numPr>
              <w:ind w:firstLine="0"/>
              <w:jc w:val="both"/>
              <w:spacing w:line="480" w:lineRule="exact"/>
              <w:rPr>
                <w:rFonts w:hint="eastAsia" w:ascii="方正仿宋_GBK" w:hAnsi="方正仿宋_GBK" w:eastAsia="方正仿宋_GBK" w:cs="方正仿宋_GBK"/>
                <w:b/>
                <w:bCs/>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-10160</wp:posOffset>
                      </wp:positionH>
                      <wp:positionV relativeFrom="paragraph">
                        <wp:posOffset>956310</wp:posOffset>
                      </wp:positionV>
                      <wp:extent cx="2160270" cy="1029335"/>
                      <wp:effectExtent l="0" t="0" r="24130" b="12065"/>
                      <wp:wrapTopAndBottom/>
                      <wp:docPr id="6" name="图片 27" descr="单人位床下柜装配 - 副本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单人位床下柜装配 - 副本_01"/>
                              <pic:cNvPicPr>
                                <a:picLocks noChangeAspect="1"/>
                              </pic:cNvPicPr>
                              <pic:nvPr/>
                            </pic:nvPicPr>
                            <pic:blipFill>
                              <a:blip r:embed="rId16"/>
                              <a:stretch/>
                            </pic:blipFill>
                            <pic:spPr bwMode="auto">
                              <a:xfrm>
                                <a:off x="0" y="0"/>
                                <a:ext cx="2160270" cy="10293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9744;o:allowoverlap:true;o:allowincell:true;mso-position-horizontal-relative:text;margin-left:-0.8pt;mso-position-horizontal:absolute;mso-position-vertical-relative:text;margin-top:75.3pt;mso-position-vertical:absolute;width:170.1pt;height:81.0pt;mso-wrap-distance-left:9.0pt;mso-wrap-distance-top:0.0pt;mso-wrap-distance-right:9.0pt;mso-wrap-distance-bottom:0.0pt;" stroked="false">
                      <v:path textboxrect="0,0,0,0"/>
                      <w10:wrap type="topAndBottom"/>
                      <v:imagedata r:id="rId16" o:title=""/>
                    </v:shape>
                  </w:pict>
                </mc:Fallback>
              </mc:AlternateContent>
            </w:r>
            <w:r>
              <w:rPr>
                <w:rFonts w:hint="eastAsia" w:ascii="方正仿宋_GBK" w:hAnsi="方正仿宋_GBK" w:eastAsia="方正仿宋_GBK" w:cs="方正仿宋_GBK"/>
                <w:b/>
                <w:bCs/>
                <w:i w:val="0"/>
                <w:iCs w:val="0"/>
                <w:color w:val="auto"/>
                <w:sz w:val="28"/>
                <w:szCs w:val="28"/>
                <w:highlight w:val="none"/>
                <w:lang w:val="en-US" w:eastAsia="zh-CN" w:bidi="ar-SA"/>
              </w:rPr>
              <w:t xml:space="preserve">二、组合学习桌柜：</w:t>
            </w:r>
            <w:r/>
          </w:p>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产品外观规格：</w:t>
            </w:r>
            <w:r/>
          </w:p>
          <w:p>
            <w:pPr>
              <w:pStyle w:val="637"/>
              <w:ind w:left="0"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规格：1965mm(±5mm）×600mm(±5mm）×1720mm(±5mm）</w:t>
            </w:r>
            <w:r/>
          </w:p>
        </w:tc>
        <w:tc>
          <w:tcPr>
            <w:shd w:val="clear" w:color="auto" w:fill="auto"/>
            <w:tcW w:w="4678"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（具体以实际房间需求尺寸为准，且满足采购人要求）。</w:t>
            </w:r>
            <w:r/>
          </w:p>
        </w:tc>
        <w:tc>
          <w:tcPr>
            <w:shd w:val="clear" w:color="auto" w:fill="auto"/>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90"/>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ind w:left="0"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（1）桌面</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shd w:val="clear" w:color="auto" w:fill="auto"/>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rPr>
              <w:t xml:space="preserve">采用≥25mm厚优质 E0级环保多层板</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桌面四周封边采用与台面同色环保1.2mmPVC 高温封边处理，做到平整、不炝边、受热受冻不会脱胶开裂。</w:t>
            </w:r>
            <w:r>
              <w:rPr>
                <w:rFonts w:hint="eastAsia" w:ascii="方正仿宋_GBK" w:hAnsi="方正仿宋_GBK" w:eastAsia="方正仿宋_GBK" w:cs="方正仿宋_GBK"/>
                <w:i w:val="0"/>
                <w:iCs w:val="0"/>
                <w:color w:val="auto"/>
                <w:sz w:val="28"/>
                <w:szCs w:val="28"/>
                <w:highlight w:val="none"/>
                <w:lang w:eastAsia="zh-CN"/>
              </w:rPr>
              <w:t xml:space="preserve">桌面离地高度约</w:t>
            </w:r>
            <w:r>
              <w:rPr>
                <w:rFonts w:hint="eastAsia" w:ascii="方正仿宋_GBK" w:hAnsi="方正仿宋_GBK" w:eastAsia="方正仿宋_GBK" w:cs="方正仿宋_GBK"/>
                <w:i w:val="0"/>
                <w:iCs w:val="0"/>
                <w:color w:val="auto"/>
                <w:sz w:val="28"/>
                <w:szCs w:val="28"/>
                <w:highlight w:val="none"/>
                <w:lang w:val="en-US" w:eastAsia="zh-CN"/>
              </w:rPr>
              <w:t xml:space="preserve">760mm。</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539"/>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numPr>
                <w:ilvl w:val="-1"/>
                <w:numId w:val="0"/>
              </w:numPr>
              <w:ind w:left="0" w:firstLine="0"/>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（2）下柜门</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规格：1200mm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×500mm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shd w:val="clear" w:color="auto" w:fill="auto"/>
            <w:tcW w:w="4678"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rPr>
              <w:t xml:space="preserve">门板</w:t>
            </w:r>
            <w:r>
              <w:rPr>
                <w:rFonts w:hint="eastAsia" w:ascii="方正仿宋_GBK" w:hAnsi="方正仿宋_GBK" w:eastAsia="方正仿宋_GBK" w:cs="方正仿宋_GBK"/>
                <w:b w:val="0"/>
                <w:bCs w:val="0"/>
                <w:color w:val="auto"/>
                <w:sz w:val="28"/>
                <w:szCs w:val="28"/>
                <w:highlight w:val="none"/>
              </w:rPr>
              <w:t xml:space="preserve">基材采用≥</w:t>
            </w:r>
            <w:r>
              <w:rPr>
                <w:rFonts w:hint="eastAsia" w:ascii="方正仿宋_GBK" w:hAnsi="方正仿宋_GBK" w:eastAsia="方正仿宋_GBK" w:cs="方正仿宋_GBK"/>
                <w:b w:val="0"/>
                <w:bCs w:val="0"/>
                <w:color w:val="auto"/>
                <w:sz w:val="28"/>
                <w:szCs w:val="28"/>
                <w:highlight w:val="none"/>
                <w:lang w:val="en-US" w:eastAsia="zh-CN"/>
              </w:rPr>
              <w:t xml:space="preserve">18</w:t>
            </w:r>
            <w:r>
              <w:rPr>
                <w:rFonts w:hint="eastAsia" w:ascii="方正仿宋_GBK" w:hAnsi="方正仿宋_GBK" w:eastAsia="方正仿宋_GBK" w:cs="方正仿宋_GBK"/>
                <w:b w:val="0"/>
                <w:bCs w:val="0"/>
                <w:color w:val="auto"/>
                <w:sz w:val="28"/>
                <w:szCs w:val="28"/>
                <w:highlight w:val="none"/>
              </w:rPr>
              <w:t xml:space="preserve">mm厚E</w:t>
            </w:r>
            <w:r>
              <w:rPr>
                <w:rFonts w:hint="eastAsia" w:ascii="方正仿宋_GBK" w:hAnsi="方正仿宋_GBK" w:eastAsia="方正仿宋_GBK" w:cs="方正仿宋_GBK"/>
                <w:b w:val="0"/>
                <w:bCs w:val="0"/>
                <w:color w:val="auto"/>
                <w:sz w:val="28"/>
                <w:szCs w:val="28"/>
                <w:highlight w:val="none"/>
                <w:lang w:val="en-US" w:eastAsia="zh-CN"/>
              </w:rPr>
              <w:t xml:space="preserve">0</w:t>
            </w:r>
            <w:r>
              <w:rPr>
                <w:rFonts w:hint="eastAsia" w:ascii="方正仿宋_GBK" w:hAnsi="方正仿宋_GBK" w:eastAsia="方正仿宋_GBK" w:cs="方正仿宋_GBK"/>
                <w:b w:val="0"/>
                <w:bCs w:val="0"/>
                <w:color w:val="auto"/>
                <w:sz w:val="28"/>
                <w:szCs w:val="28"/>
                <w:highlight w:val="none"/>
              </w:rPr>
              <w:t xml:space="preserve">级环保</w:t>
            </w:r>
            <w:r>
              <w:rPr>
                <w:rFonts w:hint="eastAsia" w:ascii="方正仿宋_GBK" w:hAnsi="方正仿宋_GBK" w:eastAsia="方正仿宋_GBK" w:cs="方正仿宋_GBK"/>
                <w:b w:val="0"/>
                <w:bCs w:val="0"/>
                <w:color w:val="auto"/>
                <w:sz w:val="28"/>
                <w:szCs w:val="28"/>
                <w:highlight w:val="none"/>
                <w:lang w:val="en-US" w:eastAsia="zh-CN"/>
              </w:rPr>
              <w:t xml:space="preserve">密度</w:t>
            </w:r>
            <w:r>
              <w:rPr>
                <w:rFonts w:hint="eastAsia" w:ascii="方正仿宋_GBK" w:hAnsi="方正仿宋_GBK" w:eastAsia="方正仿宋_GBK" w:cs="方正仿宋_GBK"/>
                <w:b w:val="0"/>
                <w:bCs w:val="0"/>
                <w:color w:val="auto"/>
                <w:sz w:val="28"/>
                <w:szCs w:val="28"/>
                <w:highlight w:val="none"/>
              </w:rPr>
              <w:t xml:space="preserve">板，四周整体一次成型 PP 塑料注塑嵌边，</w:t>
            </w:r>
            <w:r>
              <w:rPr>
                <w:rFonts w:hint="eastAsia" w:ascii="方正仿宋_GBK" w:hAnsi="方正仿宋_GBK" w:eastAsia="方正仿宋_GBK" w:cs="方正仿宋_GBK"/>
                <w:b w:val="0"/>
                <w:bCs w:val="0"/>
                <w:color w:val="auto"/>
                <w:sz w:val="28"/>
                <w:szCs w:val="28"/>
                <w:highlight w:val="none"/>
                <w:lang w:val="en-US" w:eastAsia="zh-CN"/>
              </w:rPr>
              <w:t xml:space="preserve">中间设置一体腰线，使左右木板无缝衔接</w:t>
            </w:r>
            <w:r>
              <w:rPr>
                <w:rFonts w:hint="eastAsia" w:ascii="方正仿宋_GBK" w:hAnsi="方正仿宋_GBK" w:eastAsia="方正仿宋_GBK" w:cs="方正仿宋_GBK"/>
                <w:b w:val="0"/>
                <w:bCs w:val="0"/>
                <w:color w:val="auto"/>
                <w:sz w:val="28"/>
                <w:szCs w:val="28"/>
                <w:highlight w:val="none"/>
              </w:rPr>
              <w:t xml:space="preserve">，双色拼接设计</w:t>
            </w:r>
            <w:r>
              <w:rPr>
                <w:rFonts w:hint="eastAsia" w:ascii="方正仿宋_GBK" w:hAnsi="方正仿宋_GBK" w:eastAsia="方正仿宋_GBK" w:cs="方正仿宋_GBK"/>
                <w:color w:val="auto"/>
                <w:sz w:val="28"/>
                <w:szCs w:val="28"/>
                <w:highlight w:val="none"/>
                <w:lang w:val="en-US"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自带内凹式整体成型拉手设计且拉手在门板边部，免额外明拉手设计，减少外凸明拉手对使用者带来的意外伤害，门板铰链安装位置一次模压注塑成型杯孔，加强安装螺丝握钉力，杜绝铰链易脱落的现象。</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2824"/>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numPr>
                <w:ilvl w:val="-1"/>
                <w:numId w:val="0"/>
              </w:numPr>
              <w:ind w:left="0" w:firstLine="0"/>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（3）上柜门</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规格：400mm（±2mm）×500mm（±2mm）×20mm（±2mm）</w:t>
            </w:r>
            <w:r/>
          </w:p>
        </w:tc>
        <w:tc>
          <w:tcPr>
            <w:shd w:val="clear" w:color="auto" w:fill="auto"/>
            <w:tcW w:w="4678"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rPr>
              <w:t xml:space="preserve">门板</w:t>
            </w:r>
            <w:r>
              <w:rPr>
                <w:rFonts w:hint="eastAsia" w:ascii="方正仿宋_GBK" w:hAnsi="方正仿宋_GBK" w:eastAsia="方正仿宋_GBK" w:cs="方正仿宋_GBK"/>
                <w:b w:val="0"/>
                <w:bCs w:val="0"/>
                <w:color w:val="auto"/>
                <w:sz w:val="28"/>
                <w:szCs w:val="28"/>
                <w:highlight w:val="none"/>
              </w:rPr>
              <w:t xml:space="preserve">基材采用≥</w:t>
            </w:r>
            <w:r>
              <w:rPr>
                <w:rFonts w:hint="eastAsia" w:ascii="方正仿宋_GBK" w:hAnsi="方正仿宋_GBK" w:eastAsia="方正仿宋_GBK" w:cs="方正仿宋_GBK"/>
                <w:b w:val="0"/>
                <w:bCs w:val="0"/>
                <w:color w:val="auto"/>
                <w:sz w:val="28"/>
                <w:szCs w:val="28"/>
                <w:highlight w:val="none"/>
                <w:lang w:val="en-US" w:eastAsia="zh-CN"/>
              </w:rPr>
              <w:t xml:space="preserve">18</w:t>
            </w:r>
            <w:r>
              <w:rPr>
                <w:rFonts w:hint="eastAsia" w:ascii="方正仿宋_GBK" w:hAnsi="方正仿宋_GBK" w:eastAsia="方正仿宋_GBK" w:cs="方正仿宋_GBK"/>
                <w:b w:val="0"/>
                <w:bCs w:val="0"/>
                <w:color w:val="auto"/>
                <w:sz w:val="28"/>
                <w:szCs w:val="28"/>
                <w:highlight w:val="none"/>
              </w:rPr>
              <w:t xml:space="preserve">mm厚E</w:t>
            </w:r>
            <w:r>
              <w:rPr>
                <w:rFonts w:hint="eastAsia" w:ascii="方正仿宋_GBK" w:hAnsi="方正仿宋_GBK" w:eastAsia="方正仿宋_GBK" w:cs="方正仿宋_GBK"/>
                <w:b w:val="0"/>
                <w:bCs w:val="0"/>
                <w:color w:val="auto"/>
                <w:sz w:val="28"/>
                <w:szCs w:val="28"/>
                <w:highlight w:val="none"/>
                <w:lang w:val="en-US" w:eastAsia="zh-CN"/>
              </w:rPr>
              <w:t xml:space="preserve">0</w:t>
            </w:r>
            <w:r>
              <w:rPr>
                <w:rFonts w:hint="eastAsia" w:ascii="方正仿宋_GBK" w:hAnsi="方正仿宋_GBK" w:eastAsia="方正仿宋_GBK" w:cs="方正仿宋_GBK"/>
                <w:b w:val="0"/>
                <w:bCs w:val="0"/>
                <w:color w:val="auto"/>
                <w:sz w:val="28"/>
                <w:szCs w:val="28"/>
                <w:highlight w:val="none"/>
              </w:rPr>
              <w:t xml:space="preserve">级环保</w:t>
            </w:r>
            <w:r>
              <w:rPr>
                <w:rFonts w:hint="eastAsia" w:ascii="方正仿宋_GBK" w:hAnsi="方正仿宋_GBK" w:eastAsia="方正仿宋_GBK" w:cs="方正仿宋_GBK"/>
                <w:b w:val="0"/>
                <w:bCs w:val="0"/>
                <w:color w:val="auto"/>
                <w:sz w:val="28"/>
                <w:szCs w:val="28"/>
                <w:highlight w:val="none"/>
                <w:lang w:val="en-US" w:eastAsia="zh-CN"/>
              </w:rPr>
              <w:t xml:space="preserve">密度</w:t>
            </w:r>
            <w:r>
              <w:rPr>
                <w:rFonts w:hint="eastAsia" w:ascii="方正仿宋_GBK" w:hAnsi="方正仿宋_GBK" w:eastAsia="方正仿宋_GBK" w:cs="方正仿宋_GBK"/>
                <w:b w:val="0"/>
                <w:bCs w:val="0"/>
                <w:color w:val="auto"/>
                <w:sz w:val="28"/>
                <w:szCs w:val="28"/>
                <w:highlight w:val="none"/>
              </w:rPr>
              <w:t xml:space="preserve">板，四周整体一次成型 PP 塑料注塑嵌边，</w:t>
            </w:r>
            <w:r>
              <w:rPr>
                <w:rFonts w:hint="eastAsia" w:ascii="方正仿宋_GBK" w:hAnsi="方正仿宋_GBK" w:eastAsia="方正仿宋_GBK" w:cs="方正仿宋_GBK"/>
                <w:b w:val="0"/>
                <w:bCs w:val="0"/>
                <w:color w:val="auto"/>
                <w:sz w:val="28"/>
                <w:szCs w:val="28"/>
                <w:highlight w:val="none"/>
                <w:lang w:val="en-US" w:eastAsia="zh-CN"/>
              </w:rPr>
              <w:t xml:space="preserve">中间设置一体腰线，使左右木板无缝衔接</w:t>
            </w:r>
            <w:r>
              <w:rPr>
                <w:rFonts w:hint="eastAsia" w:ascii="方正仿宋_GBK" w:hAnsi="方正仿宋_GBK" w:eastAsia="方正仿宋_GBK" w:cs="方正仿宋_GBK"/>
                <w:b w:val="0"/>
                <w:bCs w:val="0"/>
                <w:color w:val="auto"/>
                <w:sz w:val="28"/>
                <w:szCs w:val="28"/>
                <w:highlight w:val="none"/>
              </w:rPr>
              <w:t xml:space="preserve">，双色拼接设计</w:t>
            </w:r>
            <w:r>
              <w:rPr>
                <w:rFonts w:hint="eastAsia" w:ascii="方正仿宋_GBK" w:hAnsi="方正仿宋_GBK" w:eastAsia="方正仿宋_GBK" w:cs="方正仿宋_GBK"/>
                <w:color w:val="auto"/>
                <w:sz w:val="28"/>
                <w:szCs w:val="28"/>
                <w:highlight w:val="none"/>
                <w:lang w:val="en-US"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自带内凹式整体成型拉手设计且拉手在门板边部，免额外明拉手设计，减少外凸明拉手对使用者带来的意外伤害，门板铰链安装位置一次模压注塑成型杯孔，加强安装螺丝握钉力，杜绝铰链易脱落的现象。</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2824"/>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ind w:left="0"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（4）柜体及书架</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shd w:val="clear" w:color="auto" w:fill="auto"/>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采用≥16mm厚优质E0级环保多层板，板材封边采用与台面同色环保1.2mmPVC 高温封边处理，书架背板采用≥5mm厚优质 E0级环保多层板。做到平整、不炝边、受热受冻不会脱胶开裂。</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2824"/>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numPr>
                <w:ilvl w:val="0"/>
                <w:numId w:val="0"/>
              </w:numPr>
              <w:ind w:left="0"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（5）抽屉拉手</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rPr>
              <w:t xml:space="preserve">（底座）规格：25mm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×160mm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。（拉手盖）规格：20mm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×155mm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w:t>
            </w:r>
            <w:r/>
          </w:p>
        </w:tc>
        <w:tc>
          <w:tcPr>
            <w:shd w:val="clear" w:color="auto" w:fill="auto"/>
            <w:tcW w:w="4678"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rPr>
              <w:t xml:space="preserve">材质：采用环保级ABS耐冲击、高韧性塑料，全新料一体射出成型，拉手盖与拉手底座连接由三颗螺丝安装固定，安装好后为双拼色拉手。</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2824"/>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numPr>
                <w:ilvl w:val="0"/>
                <w:numId w:val="0"/>
              </w:numPr>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（6）</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铝制柜体脚垫</w:t>
            </w:r>
            <w:r/>
          </w:p>
          <w:p>
            <w:pPr>
              <w:pStyle w:val="637"/>
              <w:numPr>
                <w:ilvl w:val="-1"/>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p>
            <w:pPr>
              <w:pStyle w:val="637"/>
              <w:numPr>
                <w:ilvl w:val="-1"/>
                <w:numId w:val="0"/>
              </w:numPr>
              <w:ind w:left="0" w:firstLine="0"/>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shd w:val="clear" w:color="auto" w:fill="auto"/>
            <w:tcW w:w="2721" w:type="dxa"/>
            <w:vAlign w:val="center"/>
            <w:textDirection w:val="lrTb"/>
            <w:noWrap w:val="false"/>
          </w:tcPr>
          <w:p>
            <w:pPr>
              <w:jc w:val="both"/>
              <w:spacing w:line="480" w:lineRule="exact"/>
              <w:tabs>
                <w:tab w:val="left" w:pos="5189" w:leader="none"/>
              </w:tabs>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rPr>
              <w:t xml:space="preserve">规格：1</w:t>
            </w:r>
            <w:r>
              <w:rPr>
                <w:rFonts w:hint="eastAsia" w:ascii="方正仿宋_GBK" w:hAnsi="方正仿宋_GBK" w:eastAsia="方正仿宋_GBK" w:cs="方正仿宋_GBK"/>
                <w:i w:val="0"/>
                <w:iCs w:val="0"/>
                <w:color w:val="auto"/>
                <w:sz w:val="28"/>
                <w:szCs w:val="28"/>
                <w:highlight w:val="none"/>
                <w:lang w:val="en-US" w:eastAsia="zh-CN"/>
              </w:rPr>
              <w:t xml:space="preserve">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p>
        </w:tc>
        <w:tc>
          <w:tcPr>
            <w:shd w:val="clear" w:color="auto" w:fill="auto"/>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材质要求：采用铝压铸一次成型，与25mm（±1mm）×25mm（±1mm）×1.0mm方钢管相结合。</w:t>
            </w:r>
            <w:r/>
          </w:p>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rPr>
              <w:t xml:space="preserve">功能：底部设有调节螺丝（在遇地面不平时作为调节水平使用），脚垫两端有45mm（±2mm）长套入25mm（±1mm）×25mm（±1mm）×1.0mm方管与方管一并连接到柜体</w:t>
            </w:r>
            <w:r>
              <w:rPr>
                <w:rFonts w:hint="eastAsia" w:ascii="方正仿宋_GBK" w:hAnsi="方正仿宋_GBK" w:eastAsia="方正仿宋_GBK" w:cs="方正仿宋_GBK"/>
                <w:b/>
                <w:bCs/>
                <w:i w:val="0"/>
                <w:iCs w:val="0"/>
                <w:color w:val="auto"/>
                <w:sz w:val="28"/>
                <w:szCs w:val="28"/>
                <w:highlight w:val="none"/>
              </w:rPr>
              <w:t xml:space="preserve">（须提供铝制柜体脚垫</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rPr>
              <w:t xml:space="preserve">。</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4</w:t>
            </w:r>
            <w:r/>
          </w:p>
        </w:tc>
        <w:tc>
          <w:tcPr>
            <w:tcW w:w="3984" w:type="dxa"/>
            <w:vAlign w:val="center"/>
            <w:textDirection w:val="lrTb"/>
            <w:noWrap w:val="false"/>
          </w:tcPr>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b/>
                <w:bCs/>
                <w:i w:val="0"/>
                <w:i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74295</wp:posOffset>
                      </wp:positionH>
                      <wp:positionV relativeFrom="paragraph">
                        <wp:posOffset>797560</wp:posOffset>
                      </wp:positionV>
                      <wp:extent cx="2152015" cy="1871980"/>
                      <wp:effectExtent l="0" t="0" r="6985" b="7620"/>
                      <wp:wrapTopAndBottom/>
                      <wp:docPr id="7" name="图片 28" descr="2026.2.7大柜子装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026.2.7大柜子装配_01"/>
                              <pic:cNvPicPr>
                                <a:picLocks noChangeAspect="1"/>
                              </pic:cNvPicPr>
                              <pic:nvPr/>
                            </pic:nvPicPr>
                            <pic:blipFill>
                              <a:blip r:embed="rId17"/>
                              <a:stretch/>
                            </pic:blipFill>
                            <pic:spPr bwMode="auto">
                              <a:xfrm>
                                <a:off x="0" y="0"/>
                                <a:ext cx="2152015" cy="18719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80768;o:allowoverlap:true;o:allowincell:true;mso-position-horizontal-relative:text;margin-left:5.8pt;mso-position-horizontal:absolute;mso-position-vertical-relative:text;margin-top:62.8pt;mso-position-vertical:absolute;width:169.4pt;height:147.4pt;mso-wrap-distance-left:9.0pt;mso-wrap-distance-top:0.0pt;mso-wrap-distance-right:9.0pt;mso-wrap-distance-bottom:0.0pt;" stroked="false">
                      <v:path textboxrect="0,0,0,0"/>
                      <w10:wrap type="topAndBottom"/>
                      <v:imagedata r:id="rId17" o:title=""/>
                    </v:shape>
                  </w:pict>
                </mc:Fallback>
              </mc:AlternateContent>
            </w:r>
            <w:r>
              <w:rPr>
                <w:rFonts w:hint="eastAsia" w:ascii="方正仿宋_GBK" w:hAnsi="方正仿宋_GBK" w:eastAsia="方正仿宋_GBK" w:cs="方正仿宋_GBK"/>
                <w:b/>
                <w:bCs/>
                <w:i w:val="0"/>
                <w:iCs w:val="0"/>
                <w:color w:val="auto"/>
                <w:sz w:val="28"/>
                <w:szCs w:val="28"/>
                <w:highlight w:val="none"/>
                <w:lang w:val="en-US" w:eastAsia="zh-CN"/>
              </w:rPr>
              <w:t xml:space="preserve">双门储物柜</w:t>
            </w:r>
            <w:r/>
          </w:p>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产品外观</w:t>
            </w:r>
            <w:r/>
          </w:p>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en-US"/>
              </w:rPr>
              <w:t xml:space="preserve">（</w:t>
            </w:r>
            <w:r>
              <w:rPr>
                <w:rFonts w:hint="eastAsia" w:ascii="方正仿宋_GBK" w:hAnsi="方正仿宋_GBK" w:eastAsia="方正仿宋_GBK" w:cs="方正仿宋_GBK"/>
                <w:color w:val="auto"/>
                <w:sz w:val="28"/>
                <w:szCs w:val="28"/>
                <w:highlight w:val="none"/>
                <w:lang w:val="en-US" w:eastAsia="zh-CN"/>
              </w:rPr>
              <w:t xml:space="preserve">双门储物柜尺寸</w:t>
            </w:r>
            <w:r>
              <w:rPr>
                <w:rFonts w:hint="eastAsia" w:ascii="方正仿宋_GBK" w:hAnsi="方正仿宋_GBK" w:eastAsia="方正仿宋_GBK" w:cs="方正仿宋_GBK"/>
                <w:color w:val="auto"/>
                <w:sz w:val="28"/>
                <w:szCs w:val="28"/>
                <w:highlight w:val="none"/>
                <w:lang w:val="en-US" w:eastAsia="en-US"/>
              </w:rPr>
              <w:t xml:space="preserve">示意图）</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规格：800mm(±5mm）×600mm(±5mm）×2300mm(±5mm）。</w:t>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（具体以实际房间需求尺寸为准，且满足采购人要求）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177</w:t>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柜体及柜门</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采用≥16mm厚优质 E0级环保多层板。背板采用≥5mm厚优质 E0级环保多层板</w:t>
            </w:r>
            <w:r/>
          </w:p>
        </w:tc>
        <w:tc>
          <w:tcPr>
            <w:tcW w:w="4678" w:type="dxa"/>
            <w:vAlign w:val="center"/>
            <w:textDirection w:val="lrTb"/>
            <w:noWrap w:val="false"/>
          </w:tcPr>
          <w:p>
            <w:pPr>
              <w:pStyle w:val="640"/>
              <w:ind w:firstLine="0"/>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板材封边采用与台面同色环保1.2mmPVC 高温封边处理，做到平整、不炝边、受热受冻不会脱胶开裂。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2</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柜门拉手</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底座</w:t>
            </w:r>
            <w:r>
              <w:rPr>
                <w:rFonts w:hint="eastAsia" w:ascii="方正仿宋_GBK" w:hAnsi="方正仿宋_GBK" w:eastAsia="方正仿宋_GBK" w:cs="方正仿宋_GBK"/>
                <w:i w:val="0"/>
                <w:iCs w:val="0"/>
                <w:color w:val="auto"/>
                <w:sz w:val="28"/>
                <w:szCs w:val="28"/>
                <w:highlight w:val="none"/>
                <w:lang w:val="en-US" w:eastAsia="zh-CN"/>
              </w:rPr>
              <w:t xml:space="preserve">规格</w:t>
            </w:r>
            <w:r>
              <w:rPr>
                <w:rFonts w:hint="eastAsia" w:ascii="方正仿宋_GBK" w:hAnsi="方正仿宋_GBK" w:eastAsia="方正仿宋_GBK" w:cs="方正仿宋_GBK"/>
                <w:i w:val="0"/>
                <w:iCs w:val="0"/>
                <w:color w:val="auto"/>
                <w:sz w:val="28"/>
                <w:szCs w:val="28"/>
                <w:highlight w:val="none"/>
              </w:rPr>
              <w:t xml:space="preserve">：40mm（±2mm）×190mm（±2mm）×</w:t>
            </w:r>
            <w:r>
              <w:rPr>
                <w:rFonts w:hint="eastAsia" w:ascii="方正仿宋_GBK" w:hAnsi="方正仿宋_GBK" w:eastAsia="方正仿宋_GBK" w:cs="方正仿宋_GBK"/>
                <w:i w:val="0"/>
                <w:iCs w:val="0"/>
                <w:color w:val="auto"/>
                <w:sz w:val="28"/>
                <w:szCs w:val="28"/>
                <w:highlight w:val="none"/>
                <w:lang w:val="en-US" w:eastAsia="zh-CN"/>
              </w:rPr>
              <w:t xml:space="preserve">40</w:t>
            </w:r>
            <w:r>
              <w:rPr>
                <w:rFonts w:hint="eastAsia" w:ascii="方正仿宋_GBK" w:hAnsi="方正仿宋_GBK" w:eastAsia="方正仿宋_GBK" w:cs="方正仿宋_GBK"/>
                <w:i w:val="0"/>
                <w:iCs w:val="0"/>
                <w:color w:val="auto"/>
                <w:sz w:val="28"/>
                <w:szCs w:val="28"/>
                <w:highlight w:val="none"/>
              </w:rPr>
              <w:t xml:space="preserve">mm（±2mm）</w:t>
            </w:r>
            <w:r/>
          </w:p>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拉手盖</w:t>
            </w:r>
            <w:r>
              <w:rPr>
                <w:rFonts w:hint="eastAsia" w:ascii="方正仿宋_GBK" w:hAnsi="方正仿宋_GBK" w:eastAsia="方正仿宋_GBK" w:cs="方正仿宋_GBK"/>
                <w:i w:val="0"/>
                <w:iCs w:val="0"/>
                <w:color w:val="auto"/>
                <w:sz w:val="28"/>
                <w:szCs w:val="28"/>
                <w:highlight w:val="none"/>
                <w:lang w:val="en-US" w:eastAsia="zh-CN"/>
              </w:rPr>
              <w:t xml:space="preserve">规格</w:t>
            </w:r>
            <w:r>
              <w:rPr>
                <w:rFonts w:hint="eastAsia" w:ascii="方正仿宋_GBK" w:hAnsi="方正仿宋_GBK" w:eastAsia="方正仿宋_GBK" w:cs="方正仿宋_GBK"/>
                <w:i w:val="0"/>
                <w:iCs w:val="0"/>
                <w:color w:val="auto"/>
                <w:sz w:val="28"/>
                <w:szCs w:val="28"/>
                <w:highlight w:val="none"/>
              </w:rPr>
              <w:t xml:space="preserve">：20mm（±2mm）×</w:t>
            </w:r>
            <w:r>
              <w:rPr>
                <w:rFonts w:hint="eastAsia" w:ascii="方正仿宋_GBK" w:hAnsi="方正仿宋_GBK" w:eastAsia="方正仿宋_GBK" w:cs="方正仿宋_GBK"/>
                <w:i w:val="0"/>
                <w:iCs w:val="0"/>
                <w:color w:val="auto"/>
                <w:sz w:val="28"/>
                <w:szCs w:val="28"/>
                <w:highlight w:val="none"/>
                <w:lang w:val="en-US" w:eastAsia="zh-CN"/>
              </w:rPr>
              <w:t xml:space="preserve">130</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35</w:t>
            </w:r>
            <w:r>
              <w:rPr>
                <w:rFonts w:hint="eastAsia" w:ascii="方正仿宋_GBK" w:hAnsi="方正仿宋_GBK" w:eastAsia="方正仿宋_GBK" w:cs="方正仿宋_GBK"/>
                <w:i w:val="0"/>
                <w:iCs w:val="0"/>
                <w:color w:val="auto"/>
                <w:sz w:val="28"/>
                <w:szCs w:val="28"/>
                <w:highlight w:val="none"/>
              </w:rPr>
              <w:t xml:space="preserve">mm（±2mm）。</w:t>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底座和</w:t>
            </w:r>
            <w:r>
              <w:rPr>
                <w:rFonts w:hint="eastAsia" w:ascii="方正仿宋_GBK" w:hAnsi="方正仿宋_GBK" w:eastAsia="方正仿宋_GBK" w:cs="方正仿宋_GBK"/>
                <w:i w:val="0"/>
                <w:iCs w:val="0"/>
                <w:color w:val="auto"/>
                <w:sz w:val="28"/>
                <w:szCs w:val="28"/>
                <w:highlight w:val="none"/>
              </w:rPr>
              <w:t xml:space="preserve">拉手</w:t>
            </w:r>
            <w:r>
              <w:rPr>
                <w:rFonts w:hint="eastAsia" w:ascii="方正仿宋_GBK" w:hAnsi="方正仿宋_GBK" w:eastAsia="方正仿宋_GBK" w:cs="方正仿宋_GBK"/>
                <w:i w:val="0"/>
                <w:iCs w:val="0"/>
                <w:color w:val="auto"/>
                <w:sz w:val="28"/>
                <w:szCs w:val="28"/>
                <w:highlight w:val="none"/>
                <w:lang w:eastAsia="zh-CN"/>
              </w:rPr>
              <w:t xml:space="preserve">盖</w:t>
            </w:r>
            <w:r>
              <w:rPr>
                <w:rFonts w:hint="eastAsia" w:ascii="方正仿宋_GBK" w:hAnsi="方正仿宋_GBK" w:eastAsia="方正仿宋_GBK" w:cs="方正仿宋_GBK"/>
                <w:i w:val="0"/>
                <w:iCs w:val="0"/>
                <w:color w:val="auto"/>
                <w:sz w:val="28"/>
                <w:szCs w:val="28"/>
                <w:highlight w:val="none"/>
              </w:rPr>
              <w:t xml:space="preserve">采用环保级ABS耐冲击、高韧性塑料，全新料一体射出成型，拉手底座带锁孔（拉手底座与锁孔一体成型）</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拉手盖与拉手底座连接牢固。</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9"/>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（3）</w:t>
            </w:r>
            <w:r>
              <w:rPr>
                <w:rFonts w:hint="eastAsia" w:ascii="方正仿宋_GBK" w:hAnsi="方正仿宋_GBK" w:eastAsia="方正仿宋_GBK" w:cs="方正仿宋_GBK"/>
                <w:i w:val="0"/>
                <w:iCs w:val="0"/>
                <w:color w:val="auto"/>
                <w:sz w:val="28"/>
                <w:szCs w:val="28"/>
                <w:highlight w:val="none"/>
              </w:rPr>
              <w:t xml:space="preserve">柜门锁片</w:t>
            </w:r>
            <w:r/>
          </w:p>
        </w:tc>
        <w:tc>
          <w:tcPr>
            <w:tcW w:w="2721" w:type="dxa"/>
            <w:vAlign w:val="center"/>
            <w:textDirection w:val="lrTb"/>
            <w:noWrap w:val="false"/>
          </w:tcPr>
          <w:p>
            <w:pPr>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底座：50mm（±2mm）×30mm（±2mm）×</w:t>
            </w:r>
            <w:r>
              <w:rPr>
                <w:rFonts w:hint="eastAsia" w:ascii="方正仿宋_GBK" w:hAnsi="方正仿宋_GBK" w:eastAsia="方正仿宋_GBK" w:cs="方正仿宋_GBK"/>
                <w:i w:val="0"/>
                <w:iCs w:val="0"/>
                <w:color w:val="auto"/>
                <w:sz w:val="28"/>
                <w:szCs w:val="28"/>
                <w:highlight w:val="none"/>
                <w:lang w:val="en-US" w:eastAsia="zh-CN"/>
              </w:rPr>
              <w:t xml:space="preserve">40</w:t>
            </w:r>
            <w:r>
              <w:rPr>
                <w:rFonts w:hint="eastAsia" w:ascii="方正仿宋_GBK" w:hAnsi="方正仿宋_GBK" w:eastAsia="方正仿宋_GBK" w:cs="方正仿宋_GBK"/>
                <w:i w:val="0"/>
                <w:iCs w:val="0"/>
                <w:color w:val="auto"/>
                <w:sz w:val="28"/>
                <w:szCs w:val="28"/>
                <w:highlight w:val="none"/>
              </w:rPr>
              <w:t xml:space="preserve">mm（±2mm）</w:t>
            </w:r>
            <w:r/>
          </w:p>
          <w:p>
            <w:pPr>
              <w:ind w:firstLine="0"/>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锁片</w:t>
            </w:r>
            <w:r>
              <w:rPr>
                <w:rFonts w:hint="eastAsia" w:ascii="方正仿宋_GBK" w:hAnsi="方正仿宋_GBK" w:eastAsia="方正仿宋_GBK" w:cs="方正仿宋_GBK"/>
                <w:i w:val="0"/>
                <w:iCs w:val="0"/>
                <w:color w:val="auto"/>
                <w:sz w:val="28"/>
                <w:szCs w:val="28"/>
                <w:highlight w:val="none"/>
                <w:lang w:val="en-US" w:eastAsia="zh-CN"/>
              </w:rPr>
              <w:t xml:space="preserve">规格</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55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35</w:t>
            </w:r>
            <w:r>
              <w:rPr>
                <w:rFonts w:hint="eastAsia" w:ascii="方正仿宋_GBK" w:hAnsi="方正仿宋_GBK" w:eastAsia="方正仿宋_GBK" w:cs="方正仿宋_GBK"/>
                <w:i w:val="0"/>
                <w:iCs w:val="0"/>
                <w:color w:val="auto"/>
                <w:sz w:val="28"/>
                <w:szCs w:val="28"/>
                <w:highlight w:val="none"/>
              </w:rPr>
              <w:t xml:space="preserve">mm（±2mm）</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底座和锁片均</w:t>
            </w:r>
            <w:r>
              <w:rPr>
                <w:rFonts w:hint="eastAsia" w:ascii="方正仿宋_GBK" w:hAnsi="方正仿宋_GBK" w:eastAsia="方正仿宋_GBK" w:cs="方正仿宋_GBK"/>
                <w:i w:val="0"/>
                <w:iCs w:val="0"/>
                <w:color w:val="auto"/>
                <w:sz w:val="28"/>
                <w:szCs w:val="28"/>
                <w:highlight w:val="none"/>
              </w:rPr>
              <w:t xml:space="preserve">采用环保级ABS耐冲击、高韧性塑料，全新料一体射出成型</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锁片与底座连接固定，安装过程中可以调整所需要角度。底座与锁片外露面圆角设计，在使用过程中防止刮伤。</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4</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▲铝制柜体脚垫</w:t>
            </w:r>
            <w:r/>
          </w:p>
          <w:p>
            <w:pPr>
              <w:pStyle w:val="637"/>
              <w:ind w:firstLine="0"/>
              <w:jc w:val="center"/>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2721" w:type="dxa"/>
            <w:vAlign w:val="center"/>
            <w:textDirection w:val="lrTb"/>
            <w:noWrap w:val="false"/>
          </w:tcPr>
          <w:p>
            <w:pPr>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规格：</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材质要求：采用铝压铸一次成型，与25mm（±1mm）×25mm（±1mm）×1.0mm方钢管相结合。</w:t>
            </w:r>
            <w:r/>
          </w:p>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功能：底部设有调节螺丝（在遇地面不平时作为调节水平使用），脚垫两端有45mm（±2mm）长套入25mm（±1mm）×25mm（±1mm）×1.0mm方管与方管一并连接到柜体。</w:t>
            </w:r>
            <w:r>
              <w:rPr>
                <w:rFonts w:hint="eastAsia" w:ascii="方正仿宋_GBK" w:hAnsi="方正仿宋_GBK" w:eastAsia="方正仿宋_GBK" w:cs="方正仿宋_GBK"/>
                <w:i w:val="0"/>
                <w:iCs w:val="0"/>
                <w:color w:val="auto"/>
                <w:sz w:val="28"/>
                <w:szCs w:val="28"/>
                <w:highlight w:val="none"/>
                <w:lang w:val="en-US" w:eastAsia="zh-CN"/>
              </w:rPr>
              <w:t xml:space="preserve">钢管和铝制柜脚</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bCs/>
                <w:i w:val="0"/>
                <w:iCs w:val="0"/>
                <w:color w:val="auto"/>
                <w:sz w:val="28"/>
                <w:szCs w:val="28"/>
                <w:highlight w:val="none"/>
              </w:rPr>
              <w:t xml:space="preserve">（须提供铝制柜体脚垫</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824"/>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5</w:t>
            </w:r>
            <w:r/>
          </w:p>
        </w:tc>
        <w:tc>
          <w:tcPr>
            <w:shd w:val="clear" w:color="auto" w:fill="auto"/>
            <w:tcW w:w="3984" w:type="dxa"/>
            <w:vAlign w:val="center"/>
            <w:textDirection w:val="lrTb"/>
            <w:noWrap w:val="false"/>
          </w:tcPr>
          <w:p>
            <w:pPr>
              <w:spacing w:line="480" w:lineRule="exact"/>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mc:AlternateContent>
                <mc:Choice Requires="wpg">
                  <w:drawing>
                    <wp:anchor xmlns:wp="http://schemas.openxmlformats.org/drawingml/2006/wordprocessingDrawing" xmlns:wp14="http://schemas.microsoft.com/office/word/2010/wordprocessingDrawing" distT="0" distB="0" distL="0" distR="0" simplePos="0" relativeHeight="251681792" behindDoc="0" locked="0" layoutInCell="1" allowOverlap="1">
                      <wp:simplePos x="0" y="0"/>
                      <wp:positionH relativeFrom="column">
                        <wp:posOffset>0</wp:posOffset>
                      </wp:positionH>
                      <wp:positionV relativeFrom="paragraph">
                        <wp:posOffset>727710</wp:posOffset>
                      </wp:positionV>
                      <wp:extent cx="2195830" cy="1056640"/>
                      <wp:effectExtent l="0" t="0" r="13970" b="10160"/>
                      <wp:wrapTopAndBottom/>
                      <wp:docPr id="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6"/>
                              <pic:cNvPicPr>
                                <a:picLocks noChangeAspect="1"/>
                              </pic:cNvPicPr>
                              <pic:nvPr/>
                            </pic:nvPicPr>
                            <pic:blipFill>
                              <a:blip r:embed="rId18"/>
                              <a:srcRect l="12282" t="6499" r="16742" b="8739"/>
                              <a:stretch/>
                            </pic:blipFill>
                            <pic:spPr bwMode="auto">
                              <a:xfrm>
                                <a:off x="0" y="0"/>
                                <a:ext cx="2195830" cy="1056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81792;o:allowoverlap:true;o:allowincell:true;mso-position-horizontal-relative:text;margin-left:0.0pt;mso-position-horizontal:absolute;mso-position-vertical-relative:text;margin-top:57.3pt;mso-position-vertical:absolute;width:172.9pt;height:83.2pt;mso-wrap-distance-left:0.0pt;mso-wrap-distance-top:0.0pt;mso-wrap-distance-right:0.0pt;mso-wrap-distance-bottom:0.0pt;" stroked="f">
                      <v:path textboxrect="0,0,0,0"/>
                      <w10:wrap type="topAndBottom"/>
                      <v:imagedata r:id="rId18" o:title=""/>
                    </v:shape>
                  </w:pict>
                </mc:Fallback>
              </mc:AlternateContent>
            </w:r>
            <w:r>
              <w:rPr>
                <w:rFonts w:hint="eastAsia" w:ascii="方正仿宋_GBK" w:hAnsi="方正仿宋_GBK" w:eastAsia="方正仿宋_GBK" w:cs="方正仿宋_GBK"/>
                <w:b/>
                <w:bCs/>
                <w:i w:val="0"/>
                <w:iCs w:val="0"/>
                <w:color w:val="auto"/>
                <w:sz w:val="28"/>
                <w:szCs w:val="28"/>
                <w:highlight w:val="none"/>
              </w:rPr>
              <w:t xml:space="preserve">★公寓椅</w:t>
            </w:r>
            <w:r/>
          </w:p>
          <w:p>
            <w:pPr>
              <w:spacing w:line="480" w:lineRule="exact"/>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b/>
                <w:bCs/>
                <w:i w:val="0"/>
                <w:iCs w:val="0"/>
                <w:color w:val="auto"/>
                <w:sz w:val="28"/>
                <w:szCs w:val="28"/>
                <w:highlight w:val="none"/>
              </w:rPr>
            </w:r>
            <w:r/>
          </w:p>
          <w:p>
            <w:pP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p>
            <w:pPr>
              <w:jc w:val="center"/>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rPr>
              <w:t xml:space="preserve">（公寓椅示意图）</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pacing w:val="-2"/>
                <w:sz w:val="28"/>
                <w:szCs w:val="28"/>
                <w:highlight w:val="none"/>
              </w:rPr>
              <w:t xml:space="preserve">整体尺寸</w:t>
            </w:r>
            <w:r>
              <w:rPr>
                <w:rFonts w:hint="eastAsia" w:ascii="方正仿宋_GBK" w:hAnsi="方正仿宋_GBK" w:eastAsia="方正仿宋_GBK" w:cs="方正仿宋_GBK"/>
                <w:i w:val="0"/>
                <w:iCs w:val="0"/>
                <w:color w:val="auto"/>
                <w:spacing w:val="-2"/>
                <w:sz w:val="28"/>
                <w:szCs w:val="28"/>
                <w:highlight w:val="none"/>
                <w:lang w:eastAsia="zh-CN"/>
              </w:rPr>
              <w:t xml:space="preserve">约为</w:t>
            </w:r>
            <w:r>
              <w:rPr>
                <w:rFonts w:hint="eastAsia" w:ascii="方正仿宋_GBK" w:hAnsi="方正仿宋_GBK" w:eastAsia="方正仿宋_GBK" w:cs="方正仿宋_GBK"/>
                <w:i w:val="0"/>
                <w:iCs w:val="0"/>
                <w:color w:val="auto"/>
                <w:spacing w:val="-2"/>
                <w:sz w:val="28"/>
                <w:szCs w:val="28"/>
                <w:highlight w:val="none"/>
              </w:rPr>
              <w:t xml:space="preserve">555mm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bCs/>
                <w:i w:val="0"/>
                <w:iCs w:val="0"/>
                <w:color w:val="auto"/>
                <w:spacing w:val="-6"/>
                <w:sz w:val="28"/>
                <w:szCs w:val="28"/>
                <w:highlight w:val="none"/>
              </w:rPr>
              <w:t xml:space="preserve">×</w:t>
            </w:r>
            <w:r>
              <w:rPr>
                <w:rFonts w:hint="eastAsia" w:ascii="方正仿宋_GBK" w:hAnsi="方正仿宋_GBK" w:eastAsia="方正仿宋_GBK" w:cs="方正仿宋_GBK"/>
                <w:i w:val="0"/>
                <w:iCs w:val="0"/>
                <w:color w:val="auto"/>
                <w:spacing w:val="-2"/>
                <w:sz w:val="28"/>
                <w:szCs w:val="28"/>
                <w:highlight w:val="none"/>
              </w:rPr>
              <w:t xml:space="preserve">540mm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bCs/>
                <w:i w:val="0"/>
                <w:iCs w:val="0"/>
                <w:color w:val="auto"/>
                <w:spacing w:val="-6"/>
                <w:sz w:val="28"/>
                <w:szCs w:val="28"/>
                <w:highlight w:val="none"/>
              </w:rPr>
              <w:t xml:space="preserve">×</w:t>
            </w:r>
            <w:r>
              <w:rPr>
                <w:rFonts w:hint="eastAsia" w:ascii="方正仿宋_GBK" w:hAnsi="方正仿宋_GBK" w:eastAsia="方正仿宋_GBK" w:cs="方正仿宋_GBK"/>
                <w:i w:val="0"/>
                <w:iCs w:val="0"/>
                <w:color w:val="auto"/>
                <w:spacing w:val="-2"/>
                <w:sz w:val="28"/>
                <w:szCs w:val="28"/>
                <w:highlight w:val="none"/>
              </w:rPr>
              <w:t xml:space="preserve">850mm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pacing w:val="-2"/>
                <w:sz w:val="28"/>
                <w:szCs w:val="28"/>
                <w:highlight w:val="none"/>
              </w:rPr>
              <w:t xml:space="preserve">坐高约4</w:t>
            </w:r>
            <w:r>
              <w:rPr>
                <w:rFonts w:hint="eastAsia" w:ascii="方正仿宋_GBK" w:hAnsi="方正仿宋_GBK" w:eastAsia="方正仿宋_GBK" w:cs="方正仿宋_GBK"/>
                <w:i w:val="0"/>
                <w:iCs w:val="0"/>
                <w:color w:val="auto"/>
                <w:spacing w:val="-2"/>
                <w:sz w:val="28"/>
                <w:szCs w:val="28"/>
                <w:highlight w:val="none"/>
                <w:lang w:val="en-US" w:eastAsia="zh-CN"/>
              </w:rPr>
              <w:t xml:space="preserve">6</w:t>
            </w:r>
            <w:r>
              <w:rPr>
                <w:rFonts w:hint="eastAsia" w:ascii="方正仿宋_GBK" w:hAnsi="方正仿宋_GBK" w:eastAsia="方正仿宋_GBK" w:cs="方正仿宋_GBK"/>
                <w:i w:val="0"/>
                <w:iCs w:val="0"/>
                <w:color w:val="auto"/>
                <w:spacing w:val="-2"/>
                <w:sz w:val="28"/>
                <w:szCs w:val="28"/>
                <w:highlight w:val="none"/>
              </w:rPr>
              <w:t xml:space="preserve">0mm。</w:t>
            </w:r>
            <w:r/>
          </w:p>
        </w:tc>
        <w:tc>
          <w:tcPr>
            <w:shd w:val="clear" w:color="auto" w:fill="auto"/>
            <w:tcW w:w="4678"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公寓椅整体采用全新PP一体注塑成型，坐板和靠背连接处采用双层注塑工艺，椅脚采用气辅工艺制作。</w:t>
            </w:r>
            <w:r>
              <w:rPr>
                <w:rFonts w:hint="eastAsia" w:ascii="方正仿宋_GBK" w:hAnsi="方正仿宋_GBK" w:eastAsia="方正仿宋_GBK" w:cs="方正仿宋_GBK"/>
                <w:i w:val="0"/>
                <w:iCs w:val="0"/>
                <w:color w:val="auto"/>
                <w:spacing w:val="-2"/>
                <w:sz w:val="28"/>
                <w:szCs w:val="28"/>
                <w:highlight w:val="none"/>
              </w:rPr>
              <w:t xml:space="preserve">靠背人体工学设计，更好</w:t>
            </w:r>
            <w:r>
              <w:rPr>
                <w:rFonts w:hint="eastAsia" w:ascii="方正仿宋_GBK" w:hAnsi="方正仿宋_GBK" w:eastAsia="方正仿宋_GBK" w:cs="方正仿宋_GBK"/>
                <w:i w:val="0"/>
                <w:iCs w:val="0"/>
                <w:color w:val="auto"/>
                <w:spacing w:val="-2"/>
                <w:sz w:val="28"/>
                <w:szCs w:val="28"/>
                <w:highlight w:val="none"/>
                <w:lang w:eastAsia="zh-CN"/>
              </w:rPr>
              <w:t xml:space="preserve">地</w:t>
            </w:r>
            <w:r>
              <w:rPr>
                <w:rFonts w:hint="eastAsia" w:ascii="方正仿宋_GBK" w:hAnsi="方正仿宋_GBK" w:eastAsia="方正仿宋_GBK" w:cs="方正仿宋_GBK"/>
                <w:i w:val="0"/>
                <w:iCs w:val="0"/>
                <w:color w:val="auto"/>
                <w:spacing w:val="-2"/>
                <w:sz w:val="28"/>
                <w:szCs w:val="28"/>
                <w:highlight w:val="none"/>
              </w:rPr>
              <w:t xml:space="preserve">贴合背部。靠背处带有拉手孔，方便搬运。坐垫向后</w:t>
            </w:r>
            <w:r>
              <w:rPr>
                <w:rFonts w:hint="eastAsia" w:ascii="方正仿宋_GBK" w:hAnsi="方正仿宋_GBK" w:eastAsia="方正仿宋_GBK" w:cs="方正仿宋_GBK"/>
                <w:i w:val="0"/>
                <w:iCs w:val="0"/>
                <w:color w:val="auto"/>
                <w:spacing w:val="-2"/>
                <w:sz w:val="28"/>
                <w:szCs w:val="28"/>
                <w:highlight w:val="none"/>
                <w:lang w:val="en-US" w:eastAsia="zh-CN"/>
              </w:rPr>
              <w:t xml:space="preserve">倾</w:t>
            </w:r>
            <w:r>
              <w:rPr>
                <w:rFonts w:hint="eastAsia" w:ascii="方正仿宋_GBK" w:hAnsi="方正仿宋_GBK" w:eastAsia="方正仿宋_GBK" w:cs="方正仿宋_GBK"/>
                <w:i w:val="0"/>
                <w:iCs w:val="0"/>
                <w:color w:val="auto"/>
                <w:spacing w:val="-2"/>
                <w:sz w:val="28"/>
                <w:szCs w:val="28"/>
                <w:highlight w:val="none"/>
              </w:rPr>
              <w:t xml:space="preserve">斜，带微圆弧内凹设计。</w:t>
            </w:r>
            <w:r>
              <w:rPr>
                <w:rFonts w:hint="eastAsia" w:ascii="方正仿宋_GBK" w:hAnsi="方正仿宋_GBK" w:eastAsia="方正仿宋_GBK" w:cs="方正仿宋_GBK"/>
                <w:color w:val="auto"/>
                <w:sz w:val="28"/>
                <w:szCs w:val="28"/>
                <w:highlight w:val="none"/>
                <w:vertAlign w:val="baseline"/>
                <w:lang w:val="en-US" w:eastAsia="zh-CN" w:bidi="ar"/>
              </w:rPr>
              <w:t xml:space="preserve">前椅脚底部截面尺寸为30mm</w:t>
            </w:r>
            <w:r>
              <w:rPr>
                <w:rFonts w:hint="eastAsia" w:ascii="方正仿宋_GBK" w:hAnsi="方正仿宋_GBK" w:eastAsia="方正仿宋_GBK" w:cs="方正仿宋_GBK"/>
                <w:color w:val="auto"/>
                <w:spacing w:val="0"/>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vertAlign w:val="baseline"/>
                <w:lang w:val="en-US" w:eastAsia="zh-CN" w:bidi="ar"/>
              </w:rPr>
              <w:t xml:space="preserve">×55mm</w:t>
            </w:r>
            <w:r>
              <w:rPr>
                <w:rFonts w:hint="eastAsia" w:ascii="方正仿宋_GBK" w:hAnsi="方正仿宋_GBK" w:eastAsia="方正仿宋_GBK" w:cs="方正仿宋_GBK"/>
                <w:color w:val="auto"/>
                <w:spacing w:val="0"/>
                <w:sz w:val="28"/>
                <w:szCs w:val="28"/>
                <w:highlight w:val="none"/>
                <w:lang w:val="en-US" w:eastAsia="zh-CN"/>
              </w:rPr>
              <w:t xml:space="preserve">(±2mm），后椅脚底部截面尺寸为</w:t>
            </w:r>
            <w:r>
              <w:rPr>
                <w:rFonts w:hint="eastAsia" w:ascii="方正仿宋_GBK" w:hAnsi="方正仿宋_GBK" w:eastAsia="方正仿宋_GBK" w:cs="方正仿宋_GBK"/>
                <w:color w:val="auto"/>
                <w:sz w:val="28"/>
                <w:szCs w:val="28"/>
                <w:highlight w:val="none"/>
                <w:vertAlign w:val="baseline"/>
                <w:lang w:val="en-US" w:eastAsia="zh-CN" w:bidi="ar"/>
              </w:rPr>
              <w:t xml:space="preserve">30mm</w:t>
            </w:r>
            <w:r>
              <w:rPr>
                <w:rFonts w:hint="eastAsia" w:ascii="方正仿宋_GBK" w:hAnsi="方正仿宋_GBK" w:eastAsia="方正仿宋_GBK" w:cs="方正仿宋_GBK"/>
                <w:color w:val="auto"/>
                <w:spacing w:val="0"/>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vertAlign w:val="baseline"/>
                <w:lang w:val="en-US" w:eastAsia="zh-CN" w:bidi="ar"/>
              </w:rPr>
              <w:t xml:space="preserve">×60mm</w:t>
            </w:r>
            <w:r>
              <w:rPr>
                <w:rFonts w:hint="eastAsia" w:ascii="方正仿宋_GBK" w:hAnsi="方正仿宋_GBK" w:eastAsia="方正仿宋_GBK" w:cs="方正仿宋_GBK"/>
                <w:color w:val="auto"/>
                <w:spacing w:val="0"/>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vertAlign w:val="baseline"/>
                <w:lang w:val="en-US" w:eastAsia="zh-CN" w:bidi="ar"/>
              </w:rPr>
              <w:t xml:space="preserve">脚套应配合椅子立脚，不易拔出。前脚套尺寸为</w:t>
            </w:r>
            <w:r>
              <w:rPr>
                <w:rFonts w:hint="eastAsia" w:ascii="方正仿宋_GBK" w:hAnsi="方正仿宋_GBK" w:eastAsia="方正仿宋_GBK" w:cs="方正仿宋_GBK"/>
                <w:color w:val="auto"/>
                <w:spacing w:val="0"/>
                <w:sz w:val="28"/>
                <w:szCs w:val="28"/>
                <w:highlight w:val="none"/>
                <w:lang w:val="en-US" w:eastAsia="zh-CN"/>
              </w:rPr>
              <w:t xml:space="preserve">60mm(±2mm)×35mm(±2mm)×30mm(±2mm），</w:t>
            </w:r>
            <w:r>
              <w:rPr>
                <w:rFonts w:hint="eastAsia" w:ascii="方正仿宋_GBK" w:hAnsi="方正仿宋_GBK" w:eastAsia="方正仿宋_GBK" w:cs="方正仿宋_GBK"/>
                <w:color w:val="auto"/>
                <w:sz w:val="28"/>
                <w:szCs w:val="28"/>
                <w:highlight w:val="none"/>
                <w:vertAlign w:val="baseline"/>
                <w:lang w:val="en-US" w:eastAsia="zh-CN" w:bidi="ar"/>
              </w:rPr>
              <w:t xml:space="preserve">后脚套尺寸为</w:t>
            </w:r>
            <w:r>
              <w:rPr>
                <w:rFonts w:hint="eastAsia" w:ascii="方正仿宋_GBK" w:hAnsi="方正仿宋_GBK" w:eastAsia="方正仿宋_GBK" w:cs="方正仿宋_GBK"/>
                <w:color w:val="auto"/>
                <w:spacing w:val="0"/>
                <w:sz w:val="28"/>
                <w:szCs w:val="28"/>
                <w:highlight w:val="none"/>
                <w:lang w:val="en-US" w:eastAsia="zh-CN"/>
              </w:rPr>
              <w:t xml:space="preserve">70mm(±2mm)×35mm(±2mm)×30mm(±2mm）。</w:t>
            </w:r>
            <w:r>
              <w:rPr>
                <w:rFonts w:hint="eastAsia" w:ascii="方正仿宋_GBK" w:hAnsi="方正仿宋_GBK" w:eastAsia="方正仿宋_GBK" w:cs="方正仿宋_GBK"/>
                <w:b/>
                <w:bCs/>
                <w:i w:val="0"/>
                <w:iCs w:val="0"/>
                <w:color w:val="auto"/>
                <w:sz w:val="28"/>
                <w:szCs w:val="28"/>
                <w:highlight w:val="none"/>
              </w:rPr>
              <w:t xml:space="preserve">（须提供公寓椅实物坐板和靠背连接处双层注塑的实拍图</w:t>
            </w:r>
            <w:r>
              <w:rPr>
                <w:rFonts w:hint="eastAsia" w:ascii="方正仿宋_GBK" w:hAnsi="方正仿宋_GBK" w:eastAsia="方正仿宋_GBK" w:cs="方正仿宋_GBK"/>
                <w:b/>
                <w:bCs/>
                <w:i w:val="0"/>
                <w:iCs w:val="0"/>
                <w:color w:val="auto"/>
                <w:sz w:val="28"/>
                <w:szCs w:val="28"/>
                <w:highlight w:val="none"/>
                <w:lang w:val="en-US" w:eastAsia="zh-CN"/>
              </w:rPr>
              <w:t xml:space="preserve">或</w:t>
            </w:r>
            <w:r>
              <w:rPr>
                <w:rFonts w:hint="eastAsia" w:ascii="方正仿宋_GBK" w:hAnsi="方正仿宋_GBK" w:eastAsia="方正仿宋_GBK" w:cs="方正仿宋_GBK"/>
                <w:b/>
                <w:bCs/>
                <w:i w:val="0"/>
                <w:iCs w:val="0"/>
                <w:color w:val="auto"/>
                <w:sz w:val="28"/>
                <w:szCs w:val="28"/>
                <w:highlight w:val="none"/>
              </w:rPr>
              <w:t xml:space="preserve">带尺寸标注的设计图纸）</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1259</w:t>
            </w:r>
            <w:r>
              <w:rPr>
                <w:rFonts w:hint="eastAsia" w:ascii="方正仿宋_GBK" w:hAnsi="方正仿宋_GBK" w:eastAsia="方正仿宋_GBK" w:cs="方正仿宋_GBK"/>
                <w:bCs/>
                <w:i w:val="0"/>
                <w:iCs w:val="0"/>
                <w:color w:val="auto"/>
                <w:spacing w:val="-6"/>
                <w:sz w:val="28"/>
                <w:szCs w:val="28"/>
                <w:highlight w:val="none"/>
              </w:rPr>
              <w:t xml:space="preserve">张</w:t>
            </w:r>
            <w:r/>
          </w:p>
        </w:tc>
      </w:tr>
    </w:tbl>
    <w:p>
      <w:pPr>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rPr>
        <w:sectPr>
          <w:footnotePr/>
          <w:endnotePr/>
          <w:type w:val="nextPage"/>
          <w:pgSz w:w="16838" w:h="11906" w:orient="landscape"/>
          <w:pgMar w:top="1797" w:right="1440" w:bottom="1797" w:left="1440" w:header="851" w:footer="992" w:gutter="0"/>
          <w:cols w:num="1" w:sep="0" w:space="720" w:equalWidth="1"/>
          <w:docGrid w:linePitch="360"/>
        </w:sectPr>
        <w:outlineLvl w:val="0"/>
      </w:pPr>
      <w:r>
        <w:rPr>
          <w:rFonts w:hint="eastAsia" w:ascii="方正仿宋_GBK" w:hAnsi="方正仿宋_GBK" w:eastAsia="方正仿宋_GBK" w:cs="方正仿宋_GBK"/>
          <w:b/>
          <w:bCs/>
          <w:color w:val="auto"/>
          <w:sz w:val="28"/>
          <w:szCs w:val="28"/>
          <w:highlight w:val="none"/>
        </w:rPr>
      </w:r>
      <w:r/>
    </w:p>
    <w:p>
      <w:pPr>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rPr>
        <w:outlineLvl w:val="0"/>
      </w:pPr>
      <w:r>
        <w:rPr>
          <w:rFonts w:hint="eastAsia" w:ascii="方正仿宋_GBK" w:hAnsi="方正仿宋_GBK" w:eastAsia="方正仿宋_GBK" w:cs="方正仿宋_GBK"/>
          <w:b/>
          <w:bCs/>
          <w:color w:val="auto"/>
          <w:sz w:val="28"/>
          <w:szCs w:val="28"/>
          <w:highlight w:val="none"/>
        </w:rPr>
        <w:t xml:space="preserve">三、商务要求</w:t>
      </w:r>
      <w:r/>
    </w:p>
    <w:p>
      <w:pPr>
        <w:ind w:firstLine="560"/>
        <w:keepLines w:val="0"/>
        <w:keepNext w:val="0"/>
        <w:pageBreakBefore w:val="0"/>
        <w:spacing w:line="48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spacing w:before="120" w:after="120" w:line="480" w:lineRule="exact"/>
        <w:tabs>
          <w:tab w:val="left" w:pos="0" w:leader="none"/>
        </w:tabs>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（一）采购标的数量、采购项目交付或者实施的时间和地点</w:t>
      </w:r>
      <w:r/>
    </w:p>
    <w:p>
      <w:pPr>
        <w:contextualSpacing/>
        <w:ind w:firstLine="560"/>
        <w:spacing w:line="48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lang w:val="en-US" w:eastAsia="zh-CN"/>
        </w:rPr>
        <w:t xml:space="preserve">1.</w:t>
      </w:r>
      <w:r>
        <w:rPr>
          <w:rFonts w:hint="eastAsia" w:ascii="方正仿宋_GBK" w:hAnsi="方正仿宋_GBK" w:eastAsia="方正仿宋_GBK" w:cs="方正仿宋_GBK"/>
          <w:bCs/>
          <w:color w:val="auto"/>
          <w:sz w:val="28"/>
          <w:szCs w:val="28"/>
          <w:highlight w:val="none"/>
        </w:rPr>
        <w:t xml:space="preserve">采购标的</w:t>
      </w:r>
      <w:r>
        <w:rPr>
          <w:rFonts w:hint="eastAsia" w:ascii="方正仿宋_GBK" w:hAnsi="方正仿宋_GBK" w:eastAsia="方正仿宋_GBK" w:cs="方正仿宋_GBK"/>
          <w:bCs/>
          <w:color w:val="auto"/>
          <w:sz w:val="28"/>
          <w:szCs w:val="28"/>
          <w:highlight w:val="none"/>
          <w:lang w:val="en-US" w:eastAsia="zh-CN"/>
        </w:rPr>
        <w:t xml:space="preserve">清单及数量</w:t>
      </w:r>
      <w:r>
        <w:rPr>
          <w:rFonts w:hint="eastAsia" w:ascii="方正仿宋_GBK" w:hAnsi="方正仿宋_GBK" w:eastAsia="方正仿宋_GBK" w:cs="方正仿宋_GBK"/>
          <w:bCs/>
          <w:color w:val="auto"/>
          <w:sz w:val="28"/>
          <w:szCs w:val="28"/>
          <w:highlight w:val="none"/>
        </w:rPr>
        <w:t xml:space="preserve">：</w:t>
      </w:r>
      <w:r/>
    </w:p>
    <w:tbl>
      <w:tblPr>
        <w:tblStyle w:val="6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4847"/>
        <w:gridCol w:w="1927"/>
        <w:gridCol w:w="1418"/>
      </w:tblGrid>
      <w:tr>
        <w:trPr>
          <w:cantSplit/>
          <w:jc w:val="center"/>
        </w:trPr>
        <w:tc>
          <w:tcPr>
            <w:tcW w:w="756" w:type="dxa"/>
            <w:vAlign w:val="center"/>
            <w:textDirection w:val="lrTb"/>
            <w:noWrap w:val="false"/>
          </w:tcPr>
          <w:p>
            <w:pPr>
              <w:jc w:val="center"/>
              <w:spacing w:line="48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序号</w:t>
            </w:r>
            <w:r/>
          </w:p>
        </w:tc>
        <w:tc>
          <w:tcPr>
            <w:tcW w:w="4847" w:type="dxa"/>
            <w:vAlign w:val="center"/>
            <w:textDirection w:val="lrTb"/>
            <w:noWrap w:val="false"/>
          </w:tcPr>
          <w:p>
            <w:pPr>
              <w:jc w:val="center"/>
              <w:spacing w:line="48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采购标的</w:t>
            </w:r>
            <w:r/>
          </w:p>
        </w:tc>
        <w:tc>
          <w:tcPr>
            <w:tcW w:w="1927" w:type="dxa"/>
            <w:vAlign w:val="center"/>
            <w:textDirection w:val="lrTb"/>
            <w:noWrap w:val="false"/>
          </w:tcPr>
          <w:p>
            <w:pPr>
              <w:jc w:val="center"/>
              <w:spacing w:line="48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对应中小企业划分标准所属行业</w:t>
            </w:r>
            <w:r/>
          </w:p>
        </w:tc>
        <w:tc>
          <w:tcPr>
            <w:tcW w:w="1418" w:type="dxa"/>
            <w:vAlign w:val="center"/>
            <w:textDirection w:val="lrTb"/>
            <w:noWrap w:val="false"/>
          </w:tcPr>
          <w:p>
            <w:pPr>
              <w:jc w:val="center"/>
              <w:spacing w:line="48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数量</w:t>
            </w:r>
            <w:r/>
          </w:p>
        </w:tc>
      </w:tr>
      <w:tr>
        <w:trPr>
          <w:cantSplit/>
          <w:jc w:val="center"/>
          <w:trHeight w:val="291"/>
        </w:trPr>
        <w:tc>
          <w:tcPr>
            <w:tcW w:w="756" w:type="dxa"/>
            <w:vAlign w:val="top"/>
            <w:textDirection w:val="lrTb"/>
            <w:noWrap w:val="false"/>
          </w:tcPr>
          <w:p>
            <w:pPr>
              <w:jc w:val="cente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w:t>
            </w:r>
            <w:r/>
          </w:p>
        </w:tc>
        <w:tc>
          <w:tcPr>
            <w:tcW w:w="4847"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val="0"/>
                <w:bCs w:val="0"/>
                <w:i w:val="0"/>
                <w:iCs w:val="0"/>
                <w:color w:val="auto"/>
                <w:sz w:val="28"/>
                <w:szCs w:val="28"/>
                <w:highlight w:val="none"/>
                <w:lang w:eastAsia="zh-CN"/>
              </w:rPr>
              <w:t xml:space="preserve">两连体三人位楼梯床</w:t>
            </w:r>
            <w:r/>
          </w:p>
        </w:tc>
        <w:tc>
          <w:tcPr>
            <w:tcW w:w="1927" w:type="dxa"/>
            <w:vAlign w:val="top"/>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工业</w:t>
            </w:r>
            <w:r/>
          </w:p>
        </w:tc>
        <w:tc>
          <w:tcPr>
            <w:tcW w:w="1418"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114</w:t>
            </w:r>
            <w:r/>
          </w:p>
        </w:tc>
      </w:tr>
      <w:tr>
        <w:trPr>
          <w:cantSplit/>
          <w:jc w:val="center"/>
          <w:trHeight w:val="235"/>
        </w:trPr>
        <w:tc>
          <w:tcPr>
            <w:tcW w:w="756" w:type="dxa"/>
            <w:vAlign w:val="top"/>
            <w:textDirection w:val="lrTb"/>
            <w:noWrap w:val="false"/>
          </w:tcPr>
          <w:p>
            <w:pPr>
              <w:jc w:val="cente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w:t>
            </w:r>
            <w:r/>
          </w:p>
        </w:tc>
        <w:tc>
          <w:tcPr>
            <w:tcW w:w="4847"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val="0"/>
                <w:color w:val="auto"/>
                <w:sz w:val="28"/>
                <w:szCs w:val="28"/>
                <w:highlight w:val="none"/>
                <w:vertAlign w:val="baseline"/>
                <w:lang w:val="en-US" w:eastAsia="zh-CN"/>
              </w:rPr>
              <w:t xml:space="preserve">两连体两人位爬梯公寓床</w:t>
            </w:r>
            <w:r/>
          </w:p>
        </w:tc>
        <w:tc>
          <w:tcPr>
            <w:tcW w:w="1927" w:type="dxa"/>
            <w:vAlign w:val="top"/>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工业</w:t>
            </w:r>
            <w:r/>
          </w:p>
        </w:tc>
        <w:tc>
          <w:tcPr>
            <w:tcW w:w="1418"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433</w:t>
            </w:r>
            <w:r/>
          </w:p>
        </w:tc>
      </w:tr>
      <w:tr>
        <w:trPr>
          <w:cantSplit/>
          <w:jc w:val="center"/>
          <w:trHeight w:val="222"/>
        </w:trPr>
        <w:tc>
          <w:tcPr>
            <w:tcW w:w="756" w:type="dxa"/>
            <w:vAlign w:val="top"/>
            <w:textDirection w:val="lrTb"/>
            <w:noWrap w:val="false"/>
          </w:tcPr>
          <w:p>
            <w:pPr>
              <w:jc w:val="cente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3</w:t>
            </w:r>
            <w:r/>
          </w:p>
        </w:tc>
        <w:tc>
          <w:tcPr>
            <w:tcW w:w="4847"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val="0"/>
                <w:color w:val="auto"/>
                <w:sz w:val="28"/>
                <w:szCs w:val="28"/>
                <w:highlight w:val="none"/>
                <w:vertAlign w:val="baseline"/>
                <w:lang w:val="en-US" w:eastAsia="zh-CN"/>
              </w:rPr>
              <w:t xml:space="preserve">单人位爬梯公寓床</w:t>
            </w:r>
            <w:r/>
          </w:p>
        </w:tc>
        <w:tc>
          <w:tcPr>
            <w:tcW w:w="1927" w:type="dxa"/>
            <w:vAlign w:val="top"/>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工业</w:t>
            </w:r>
            <w:r/>
          </w:p>
        </w:tc>
        <w:tc>
          <w:tcPr>
            <w:tcW w:w="1418"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51</w:t>
            </w:r>
            <w:r/>
          </w:p>
        </w:tc>
      </w:tr>
      <w:tr>
        <w:trPr>
          <w:cantSplit/>
          <w:jc w:val="center"/>
          <w:trHeight w:val="222"/>
        </w:trPr>
        <w:tc>
          <w:tcPr>
            <w:tcW w:w="756" w:type="dxa"/>
            <w:vAlign w:val="top"/>
            <w:textDirection w:val="lrTb"/>
            <w:noWrap w:val="false"/>
          </w:tcPr>
          <w:p>
            <w:pPr>
              <w:jc w:val="center"/>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4</w:t>
            </w:r>
            <w:r/>
          </w:p>
        </w:tc>
        <w:tc>
          <w:tcPr>
            <w:tcW w:w="4847" w:type="dxa"/>
            <w:vAlign w:val="top"/>
            <w:textDirection w:val="lrTb"/>
            <w:noWrap w:val="false"/>
          </w:tcPr>
          <w:p>
            <w:pPr>
              <w:jc w:val="center"/>
              <w:spacing w:line="480" w:lineRule="exact"/>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t xml:space="preserve">双门储物柜</w:t>
            </w:r>
            <w:r/>
          </w:p>
        </w:tc>
        <w:tc>
          <w:tcPr>
            <w:tcW w:w="1927" w:type="dxa"/>
            <w:vAlign w:val="top"/>
            <w:textDirection w:val="lrTb"/>
            <w:noWrap w:val="false"/>
          </w:tcPr>
          <w:p>
            <w:pPr>
              <w:jc w:val="cente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工业</w:t>
            </w:r>
            <w:r/>
          </w:p>
        </w:tc>
        <w:tc>
          <w:tcPr>
            <w:tcW w:w="1418" w:type="dxa"/>
            <w:vAlign w:val="center"/>
            <w:textDirection w:val="lrTb"/>
            <w:noWrap w:val="false"/>
          </w:tcPr>
          <w:p>
            <w:pPr>
              <w:jc w:val="center"/>
              <w:keepLines w:val="0"/>
              <w:keepNext w:val="0"/>
              <w:pageBreakBefore w:val="0"/>
              <w:spacing w:before="120" w:after="120" w:line="480" w:lineRule="exact"/>
              <w:widowControl w:val="off"/>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177</w:t>
            </w:r>
            <w:r/>
          </w:p>
        </w:tc>
      </w:tr>
      <w:tr>
        <w:trPr>
          <w:cantSplit/>
          <w:jc w:val="center"/>
          <w:trHeight w:val="222"/>
        </w:trPr>
        <w:tc>
          <w:tcPr>
            <w:tcW w:w="756" w:type="dxa"/>
            <w:vAlign w:val="top"/>
            <w:textDirection w:val="lrTb"/>
            <w:noWrap w:val="false"/>
          </w:tcPr>
          <w:p>
            <w:pPr>
              <w:jc w:val="cente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5</w:t>
            </w:r>
            <w:r/>
          </w:p>
        </w:tc>
        <w:tc>
          <w:tcPr>
            <w:tcW w:w="4847" w:type="dxa"/>
            <w:vAlign w:val="top"/>
            <w:textDirection w:val="lrTb"/>
            <w:noWrap w:val="false"/>
          </w:tcPr>
          <w:p>
            <w:pPr>
              <w:jc w:val="cente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公寓椅</w:t>
            </w:r>
            <w:r/>
          </w:p>
        </w:tc>
        <w:tc>
          <w:tcPr>
            <w:tcW w:w="1927" w:type="dxa"/>
            <w:vAlign w:val="top"/>
            <w:textDirection w:val="lrTb"/>
            <w:noWrap w:val="false"/>
          </w:tcPr>
          <w:p>
            <w:pPr>
              <w:jc w:val="cente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工业</w:t>
            </w:r>
            <w:r/>
          </w:p>
        </w:tc>
        <w:tc>
          <w:tcPr>
            <w:tcW w:w="1418" w:type="dxa"/>
            <w:vAlign w:val="top"/>
            <w:textDirection w:val="lrTb"/>
            <w:noWrap w:val="false"/>
          </w:tcPr>
          <w:p>
            <w:pPr>
              <w:jc w:val="center"/>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1259</w:t>
            </w:r>
            <w:r/>
          </w:p>
        </w:tc>
      </w:tr>
    </w:tbl>
    <w:p>
      <w:pPr>
        <w:numPr>
          <w:ilvl w:val="0"/>
          <w:numId w:val="0"/>
        </w:numPr>
        <w:contextualSpacing/>
        <w:ind w:firstLine="560"/>
        <w:keepLines w:val="0"/>
        <w:keepNext w:val="0"/>
        <w:pageBreakBefore w:val="0"/>
        <w:spacing w:line="480" w:lineRule="exact"/>
        <w:widowControl w:val="off"/>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lang w:val="en-US" w:eastAsia="zh-CN"/>
        </w:rPr>
        <w:t xml:space="preserve">2.</w:t>
      </w:r>
      <w:r>
        <w:rPr>
          <w:rFonts w:hint="eastAsia" w:ascii="方正仿宋_GBK" w:hAnsi="方正仿宋_GBK" w:eastAsia="方正仿宋_GBK" w:cs="方正仿宋_GBK"/>
          <w:bCs/>
          <w:color w:val="auto"/>
          <w:sz w:val="28"/>
          <w:szCs w:val="28"/>
          <w:highlight w:val="none"/>
        </w:rPr>
        <w:t xml:space="preserve">交货期（服务时间）：合同签订之日起45天</w:t>
      </w:r>
      <w:r>
        <w:rPr>
          <w:rFonts w:hint="eastAsia" w:ascii="方正仿宋_GBK" w:hAnsi="方正仿宋_GBK" w:eastAsia="方正仿宋_GBK" w:cs="方正仿宋_GBK"/>
          <w:bCs/>
          <w:color w:val="auto"/>
          <w:sz w:val="28"/>
          <w:szCs w:val="28"/>
          <w:highlight w:val="none"/>
          <w:lang w:val="en-US" w:eastAsia="zh-CN"/>
        </w:rPr>
        <w:t xml:space="preserve">内</w:t>
      </w:r>
      <w:r>
        <w:rPr>
          <w:rFonts w:hint="eastAsia" w:ascii="方正仿宋_GBK" w:hAnsi="方正仿宋_GBK" w:eastAsia="方正仿宋_GBK" w:cs="方正仿宋_GBK"/>
          <w:bCs/>
          <w:color w:val="auto"/>
          <w:sz w:val="28"/>
          <w:szCs w:val="28"/>
          <w:highlight w:val="none"/>
        </w:rPr>
        <w:t xml:space="preserve">安装到位，并通过采购人验收。</w:t>
      </w:r>
      <w:r/>
    </w:p>
    <w:p>
      <w:pPr>
        <w:numPr>
          <w:ilvl w:val="0"/>
          <w:numId w:val="0"/>
        </w:numPr>
        <w:contextualSpacing/>
        <w:ind w:firstLine="560"/>
        <w:spacing w:line="480" w:lineRule="exact"/>
        <w:rPr>
          <w:rFonts w:hint="eastAsia" w:ascii="方正仿宋_GBK" w:hAnsi="方正仿宋_GBK" w:eastAsia="方正仿宋_GBK" w:cs="方正仿宋_GBK"/>
          <w:bCs/>
          <w:color w:val="auto"/>
          <w:sz w:val="28"/>
          <w:szCs w:val="28"/>
          <w:highlight w:val="none"/>
        </w:rPr>
      </w:pPr>
      <w:r>
        <w:rPr>
          <w:rFonts w:hint="eastAsia" w:ascii="方正仿宋_GBK" w:hAnsi="方正仿宋_GBK" w:eastAsia="方正仿宋_GBK" w:cs="方正仿宋_GBK"/>
          <w:bCs/>
          <w:color w:val="auto"/>
          <w:sz w:val="28"/>
          <w:szCs w:val="28"/>
          <w:highlight w:val="none"/>
          <w:lang w:val="en-US" w:eastAsia="zh-CN"/>
        </w:rPr>
        <w:t xml:space="preserve">3.</w:t>
      </w:r>
      <w:r>
        <w:rPr>
          <w:rFonts w:hint="eastAsia" w:ascii="方正仿宋_GBK" w:hAnsi="方正仿宋_GBK" w:eastAsia="方正仿宋_GBK" w:cs="方正仿宋_GBK"/>
          <w:bCs/>
          <w:color w:val="auto"/>
          <w:sz w:val="28"/>
          <w:szCs w:val="28"/>
          <w:highlight w:val="none"/>
        </w:rPr>
        <w:t xml:space="preserve">交货（服务）地点：南通科技职业学院指定地点。</w:t>
      </w:r>
      <w:r/>
    </w:p>
    <w:p>
      <w:pPr>
        <w:numPr>
          <w:ilvl w:val="0"/>
          <w:numId w:val="3"/>
        </w:numPr>
        <w:ind w:firstLine="562"/>
        <w:keepLines w:val="0"/>
        <w:keepNext w:val="0"/>
        <w:pageBreakBefore w:val="0"/>
        <w:spacing w:before="120" w:after="120" w:line="480" w:lineRule="exact"/>
        <w:tabs>
          <w:tab w:val="left" w:pos="0" w:leader="none"/>
        </w:tabs>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采购标的需满足的服务标准、期限、效率等要求</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1.</w:t>
      </w:r>
      <w:r>
        <w:rPr>
          <w:rFonts w:hint="eastAsia" w:ascii="方正仿宋_GBK" w:hAnsi="方正仿宋_GBK" w:eastAsia="方正仿宋_GBK" w:cs="方正仿宋_GBK"/>
          <w:b w:val="0"/>
          <w:bCs w:val="0"/>
          <w:color w:val="auto"/>
          <w:sz w:val="28"/>
          <w:szCs w:val="28"/>
          <w:highlight w:val="none"/>
          <w:lang w:eastAsia="zh-CN"/>
        </w:rPr>
        <w:t xml:space="preserve">原材料环保要求 </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1</w:t>
      </w:r>
      <w:r>
        <w:rPr>
          <w:rFonts w:hint="eastAsia" w:ascii="方正仿宋_GBK" w:hAnsi="方正仿宋_GBK" w:eastAsia="方正仿宋_GBK" w:cs="方正仿宋_GBK"/>
          <w:b w:val="0"/>
          <w:bCs w:val="0"/>
          <w:color w:val="auto"/>
          <w:sz w:val="28"/>
          <w:szCs w:val="28"/>
          <w:highlight w:val="none"/>
          <w:lang w:eastAsia="zh-CN"/>
        </w:rPr>
        <w:t xml:space="preserve">.1投标供应商中标后，应提供家具材质清单、原材料产地证明，需就拟投入本项目生产的原材料和主要辅材进行送检，送检内容和受检机构须经采购方认可。</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1</w:t>
      </w:r>
      <w:r>
        <w:rPr>
          <w:rFonts w:hint="eastAsia" w:ascii="方正仿宋_GBK" w:hAnsi="方正仿宋_GBK" w:eastAsia="方正仿宋_GBK" w:cs="方正仿宋_GBK"/>
          <w:b w:val="0"/>
          <w:bCs w:val="0"/>
          <w:color w:val="auto"/>
          <w:sz w:val="28"/>
          <w:szCs w:val="28"/>
          <w:highlight w:val="none"/>
          <w:lang w:eastAsia="zh-CN"/>
        </w:rPr>
        <w:t xml:space="preserve">.2原材料及辅材产品应符合国家规定的强制性环保指标。</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1</w:t>
      </w:r>
      <w:r>
        <w:rPr>
          <w:rFonts w:hint="eastAsia" w:ascii="方正仿宋_GBK" w:hAnsi="方正仿宋_GBK" w:eastAsia="方正仿宋_GBK" w:cs="方正仿宋_GBK"/>
          <w:b w:val="0"/>
          <w:bCs w:val="0"/>
          <w:color w:val="auto"/>
          <w:sz w:val="28"/>
          <w:szCs w:val="28"/>
          <w:highlight w:val="none"/>
          <w:lang w:eastAsia="zh-CN"/>
        </w:rPr>
        <w:t xml:space="preserve">.3中标人必须保证采用环保材料，家具安装完毕后室内空气质量达到国家环保标准；本项目初验后15天内</w:t>
      </w:r>
      <w:r>
        <w:rPr>
          <w:rFonts w:hint="eastAsia" w:ascii="方正仿宋_GBK" w:hAnsi="方正仿宋_GBK" w:eastAsia="方正仿宋_GBK" w:cs="方正仿宋_GBK"/>
          <w:b w:val="0"/>
          <w:bCs w:val="0"/>
          <w:color w:val="auto"/>
          <w:sz w:val="28"/>
          <w:szCs w:val="28"/>
          <w:highlight w:val="none"/>
          <w:lang w:eastAsia="zh-CN"/>
        </w:rPr>
        <w:t xml:space="preserve">，采购人委托具有相应资质的第三方检测机构进行室内环境空气质量检测，检测项目中含“甲醛”“苯类”“TVOC”等项；抽取样品时和检测时均必须是供应商代表、检测机构专业人员、采购人代表三方同时在场的情况下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设计、制造相关问题</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.1采购货物数量、规格、材质及工艺要求，详见项目需求清单（附加）。</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.2招标文件所附的图样为产品示意图，材质及工艺要求中有关技术指标为本次采购的最低要求。</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.3投标供应商中标后，须说明家具在生产安装过程中，所采用的主要配件的名称及生产厂家，并提供相应的技术说明书。所有内部配件（螺丝等）必须进行防腐蚀处理。</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.4所供产品的颜色与款式等最终由采购方确定后才可确定或生产。</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3.</w:t>
      </w:r>
      <w:r>
        <w:rPr>
          <w:rFonts w:hint="eastAsia" w:ascii="方正仿宋_GBK" w:hAnsi="方正仿宋_GBK" w:eastAsia="方正仿宋_GBK" w:cs="方正仿宋_GBK"/>
          <w:b w:val="0"/>
          <w:bCs w:val="0"/>
          <w:color w:val="auto"/>
          <w:sz w:val="28"/>
          <w:szCs w:val="28"/>
          <w:highlight w:val="none"/>
          <w:lang w:eastAsia="zh-CN"/>
        </w:rPr>
        <w:t xml:space="preserve">供货时需提交投标环节承诺提供的所有原材料（或配件）和成品检测检验报告等。否则，视为供应商虚假应标。</w:t>
      </w:r>
      <w:r/>
    </w:p>
    <w:p>
      <w:pPr>
        <w:ind w:firstLine="562"/>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eastAsia="zh-CN"/>
        </w:rPr>
        <w:t xml:space="preserve">（</w:t>
      </w:r>
      <w:r>
        <w:rPr>
          <w:rFonts w:hint="eastAsia" w:ascii="方正仿宋_GBK" w:hAnsi="方正仿宋_GBK" w:eastAsia="方正仿宋_GBK" w:cs="方正仿宋_GBK"/>
          <w:b/>
          <w:bCs/>
          <w:color w:val="auto"/>
          <w:sz w:val="28"/>
          <w:szCs w:val="28"/>
          <w:highlight w:val="none"/>
          <w:lang w:val="en-US" w:eastAsia="zh-CN"/>
        </w:rPr>
        <w:t xml:space="preserve">三</w:t>
      </w:r>
      <w:r>
        <w:rPr>
          <w:rFonts w:hint="eastAsia" w:ascii="方正仿宋_GBK" w:hAnsi="方正仿宋_GBK" w:eastAsia="方正仿宋_GBK" w:cs="方正仿宋_GBK"/>
          <w:b/>
          <w:bCs/>
          <w:color w:val="auto"/>
          <w:sz w:val="28"/>
          <w:szCs w:val="28"/>
          <w:highlight w:val="none"/>
          <w:lang w:eastAsia="zh-CN"/>
        </w:rPr>
        <w:t xml:space="preserve">）</w:t>
      </w:r>
      <w:r>
        <w:rPr>
          <w:rFonts w:hint="eastAsia" w:ascii="方正仿宋_GBK" w:hAnsi="方正仿宋_GBK" w:eastAsia="方正仿宋_GBK" w:cs="方正仿宋_GBK"/>
          <w:b/>
          <w:bCs/>
          <w:color w:val="auto"/>
          <w:sz w:val="28"/>
          <w:szCs w:val="28"/>
          <w:highlight w:val="none"/>
        </w:rPr>
        <w:t xml:space="preserve">采购标的的验收标准；</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1.</w:t>
      </w:r>
      <w:r>
        <w:rPr>
          <w:rFonts w:hint="eastAsia" w:ascii="方正仿宋_GBK" w:hAnsi="方正仿宋_GBK" w:eastAsia="方正仿宋_GBK" w:cs="方正仿宋_GBK"/>
          <w:b w:val="0"/>
          <w:bCs w:val="0"/>
          <w:color w:val="auto"/>
          <w:sz w:val="28"/>
          <w:szCs w:val="28"/>
          <w:highlight w:val="none"/>
          <w:lang w:eastAsia="zh-CN"/>
        </w:rPr>
        <w:t xml:space="preserve">中标人应在不低于本招标文件所提供的技术指标前提下，优化设计方案（包括原料、配件、生产、安装、验收、售后服务等），但尺寸需满足现场需求。</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中标人所供产品应按国家相关强制标准或行业标准进行设计和制造。产品及其原材料应符合国家规定的强制性环保要求，所使用的主辅材料应符合国家环保标准。证明投标人所提供货物与招标文件的要求相一致的文件可以是手册、图纸、图片、文字资料和数据等。</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3.</w:t>
      </w:r>
      <w:r>
        <w:rPr>
          <w:rFonts w:hint="eastAsia" w:ascii="方正仿宋_GBK" w:hAnsi="方正仿宋_GBK" w:eastAsia="方正仿宋_GBK" w:cs="方正仿宋_GBK"/>
          <w:b w:val="0"/>
          <w:bCs w:val="0"/>
          <w:color w:val="auto"/>
          <w:sz w:val="28"/>
          <w:szCs w:val="28"/>
          <w:highlight w:val="none"/>
          <w:lang w:eastAsia="zh-CN"/>
        </w:rPr>
        <w:t xml:space="preserve">中标供应商须保证本项目所需主要标的及核心产品是在中标供应商提交投标文件中指定的生产基地生产制造的。否则视为违约，终止合同，没收全额履约保证金。</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4.</w:t>
      </w:r>
      <w:r>
        <w:rPr>
          <w:rFonts w:hint="eastAsia" w:ascii="方正仿宋_GBK" w:hAnsi="方正仿宋_GBK" w:eastAsia="方正仿宋_GBK" w:cs="方正仿宋_GBK"/>
          <w:b w:val="0"/>
          <w:bCs w:val="0"/>
          <w:color w:val="auto"/>
          <w:sz w:val="28"/>
          <w:szCs w:val="28"/>
          <w:highlight w:val="none"/>
          <w:lang w:eastAsia="zh-CN"/>
        </w:rPr>
        <w:t xml:space="preserve">原材料进场时、发货前中标供应商均应通知采购人进行验收，喷涂前提供本批次原材料（与商务技术标中的原材料检测响应情况一致）符合要求的完整的检测报告（含封底及封面），发货前提供本批次成品（与商务技术标中的成品检测响应情况一致）符合要求的完整的检测报告（含封底及封面），如未提供或提供不全、提供的材料不符合要求将不予验收，由此引起的一切后果由中标供应商承担。相关费用由中标供应商自理。</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5.</w:t>
      </w:r>
      <w:r>
        <w:rPr>
          <w:rFonts w:hint="eastAsia" w:ascii="方正仿宋_GBK" w:hAnsi="方正仿宋_GBK" w:eastAsia="方正仿宋_GBK" w:cs="方正仿宋_GBK"/>
          <w:b w:val="0"/>
          <w:bCs w:val="0"/>
          <w:color w:val="auto"/>
          <w:sz w:val="28"/>
          <w:szCs w:val="28"/>
          <w:highlight w:val="none"/>
          <w:lang w:eastAsia="zh-CN"/>
        </w:rPr>
        <w:t xml:space="preserve">为保证采购人权益，在货物生产过程中采购人有权随时监督生产情况。监督过程中中标供应商需提供以下材料：①制造商必须提供产品相应生产证明（包括但不限于原材料采购证明，生产单、下料单等相关资料）。②所有家具成品必须附带原厂证明文件（包括但不限于发货单、保修卡等相关资料）。③若所供产品生产渠道不明确、检测不合格。采购人有权拒绝收货，并根据合同及相关政策法规进行处理。</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6.</w:t>
      </w:r>
      <w:r>
        <w:rPr>
          <w:rFonts w:hint="eastAsia" w:ascii="方正仿宋_GBK" w:hAnsi="方正仿宋_GBK" w:eastAsia="方正仿宋_GBK" w:cs="方正仿宋_GBK"/>
          <w:b w:val="0"/>
          <w:bCs w:val="0"/>
          <w:color w:val="auto"/>
          <w:sz w:val="28"/>
          <w:szCs w:val="28"/>
          <w:highlight w:val="none"/>
          <w:lang w:eastAsia="zh-CN"/>
        </w:rPr>
        <w:t xml:space="preserve">中标供应商提供的货物必须达到或优于招标文件“采购清单”技术需求中各项指标参数。采购人在例行送检之外将随机抽检家具原材料、家具成品，检验机构为通过国家计量认证的第三方检测机构。对于产品的任何技术及质量不合格，中标供应商承担检测费用，采购人有权拒收、部分拒收、退货、部分退货直至解除本合同，同时采购人有权保留使用该产品直至供应商提供合格产品替换，并要求中标供应商支付因此造成的所有损失。破拆部件由中标供应商负责补齐且采购人不支付任何补偿费用。</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7.</w:t>
      </w:r>
      <w:r>
        <w:rPr>
          <w:rFonts w:hint="eastAsia" w:ascii="方正仿宋_GBK" w:hAnsi="方正仿宋_GBK" w:eastAsia="方正仿宋_GBK" w:cs="方正仿宋_GBK"/>
          <w:b w:val="0"/>
          <w:bCs w:val="0"/>
          <w:color w:val="auto"/>
          <w:sz w:val="28"/>
          <w:szCs w:val="28"/>
          <w:highlight w:val="none"/>
          <w:lang w:eastAsia="zh-CN"/>
        </w:rPr>
        <w:t xml:space="preserve">中标供应商交付的货物质量不得低于投标响应文件中产品生产工艺方案要求，否则采购人有权拒收、部分拒收、退货、部分退货直至解除本合同，同时采购人有权保留使用该产品直至供应商提供合格产品替换，并要求中标供应商支付因此造成的所有损失。</w:t>
      </w:r>
      <w:r/>
    </w:p>
    <w:p>
      <w:pPr>
        <w:ind w:firstLine="562"/>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lang w:eastAsia="zh-CN"/>
        </w:rPr>
      </w:pPr>
      <w:r>
        <w:rPr>
          <w:rFonts w:hint="eastAsia" w:ascii="方正仿宋_GBK" w:hAnsi="方正仿宋_GBK" w:eastAsia="方正仿宋_GBK" w:cs="方正仿宋_GBK"/>
          <w:b/>
          <w:bCs/>
          <w:color w:val="auto"/>
          <w:sz w:val="28"/>
          <w:szCs w:val="28"/>
          <w:highlight w:val="none"/>
          <w:lang w:eastAsia="zh-CN"/>
        </w:rPr>
        <w:t xml:space="preserve">（</w:t>
      </w:r>
      <w:r>
        <w:rPr>
          <w:rFonts w:hint="eastAsia" w:ascii="方正仿宋_GBK" w:hAnsi="方正仿宋_GBK" w:eastAsia="方正仿宋_GBK" w:cs="方正仿宋_GBK"/>
          <w:b/>
          <w:bCs/>
          <w:color w:val="auto"/>
          <w:sz w:val="28"/>
          <w:szCs w:val="28"/>
          <w:highlight w:val="none"/>
          <w:lang w:val="en-US" w:eastAsia="zh-CN"/>
        </w:rPr>
        <w:t xml:space="preserve">四</w:t>
      </w:r>
      <w:r>
        <w:rPr>
          <w:rFonts w:hint="eastAsia" w:ascii="方正仿宋_GBK" w:hAnsi="方正仿宋_GBK" w:eastAsia="方正仿宋_GBK" w:cs="方正仿宋_GBK"/>
          <w:b/>
          <w:bCs/>
          <w:color w:val="auto"/>
          <w:sz w:val="28"/>
          <w:szCs w:val="28"/>
          <w:highlight w:val="none"/>
          <w:lang w:eastAsia="zh-CN"/>
        </w:rPr>
        <w:t xml:space="preserve">）采购标的的其他技术、服务等要求；</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eastAsia="zh-CN"/>
        </w:rPr>
        <w:t xml:space="preserve">1.中标供应商负责标的物的现场安装指导、启动、调试、监督；</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中标供应商免费提供标的物组装和一般维修所必需的工具。</w:t>
      </w:r>
      <w:r/>
    </w:p>
    <w:p>
      <w:pPr>
        <w:ind w:firstLine="562"/>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lang w:eastAsia="zh-CN"/>
        </w:rPr>
      </w:pPr>
      <w:r>
        <w:rPr>
          <w:rFonts w:hint="eastAsia" w:ascii="方正仿宋_GBK" w:hAnsi="方正仿宋_GBK" w:eastAsia="方正仿宋_GBK" w:cs="方正仿宋_GBK"/>
          <w:b/>
          <w:bCs/>
          <w:color w:val="auto"/>
          <w:sz w:val="28"/>
          <w:szCs w:val="28"/>
          <w:highlight w:val="none"/>
          <w:lang w:eastAsia="zh-CN"/>
        </w:rPr>
        <w:t xml:space="preserve">（</w:t>
      </w:r>
      <w:r>
        <w:rPr>
          <w:rFonts w:hint="eastAsia" w:ascii="方正仿宋_GBK" w:hAnsi="方正仿宋_GBK" w:eastAsia="方正仿宋_GBK" w:cs="方正仿宋_GBK"/>
          <w:b/>
          <w:bCs/>
          <w:color w:val="auto"/>
          <w:sz w:val="28"/>
          <w:szCs w:val="28"/>
          <w:highlight w:val="none"/>
          <w:lang w:val="en-US" w:eastAsia="zh-CN"/>
        </w:rPr>
        <w:t xml:space="preserve">五</w:t>
      </w:r>
      <w:r>
        <w:rPr>
          <w:rFonts w:hint="eastAsia" w:ascii="方正仿宋_GBK" w:hAnsi="方正仿宋_GBK" w:eastAsia="方正仿宋_GBK" w:cs="方正仿宋_GBK"/>
          <w:b/>
          <w:bCs/>
          <w:color w:val="auto"/>
          <w:sz w:val="28"/>
          <w:szCs w:val="28"/>
          <w:highlight w:val="none"/>
          <w:lang w:eastAsia="zh-CN"/>
        </w:rPr>
        <w:t xml:space="preserve">）付款方式</w:t>
      </w:r>
      <w:r/>
    </w:p>
    <w:p>
      <w:pPr>
        <w:ind w:firstLine="562"/>
        <w:keepLines w:val="0"/>
        <w:keepNext w:val="0"/>
        <w:pageBreakBefore w:val="0"/>
        <w:spacing w:line="480" w:lineRule="exact"/>
        <w:widowControl w:val="off"/>
        <w:rPr>
          <w:rFonts w:hint="eastAsia" w:ascii="方正仿宋_GBK" w:hAnsi="方正仿宋_GBK" w:eastAsia="方正仿宋_GBK" w:cs="方正仿宋_GBK"/>
          <w:b w:val="0"/>
          <w:bCs w:val="0"/>
          <w:color w:val="auto"/>
          <w:sz w:val="28"/>
          <w:szCs w:val="28"/>
          <w:highlight w:val="none"/>
          <w:lang w:eastAsia="zh-CN"/>
        </w:rPr>
      </w:pPr>
      <w:r>
        <w:rPr>
          <w:rFonts w:hint="eastAsia" w:ascii="方正仿宋_GBK" w:hAnsi="方正仿宋_GBK" w:eastAsia="方正仿宋_GBK" w:cs="方正仿宋_GBK"/>
          <w:b w:val="0"/>
          <w:bCs w:val="0"/>
          <w:color w:val="auto"/>
          <w:sz w:val="28"/>
          <w:szCs w:val="28"/>
          <w:highlight w:val="none"/>
          <w:lang w:eastAsia="zh-CN"/>
        </w:rPr>
        <w:t xml:space="preserve">合同签订后甲方支付乙方合同价的30%，乙方安排生产；在安装调试完毕并验收合格后60日内，甲方付清合同尾款。</w:t>
      </w:r>
      <w:r/>
    </w:p>
    <w:p>
      <w:pPr>
        <w:ind w:firstLine="562"/>
        <w:keepLines w:val="0"/>
        <w:keepNext w:val="0"/>
        <w:pageBreakBefore w:val="0"/>
        <w:spacing w:line="480" w:lineRule="exact"/>
        <w:widowControl w:val="off"/>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eastAsia="zh-CN"/>
        </w:rPr>
        <w:t xml:space="preserve">（</w:t>
      </w:r>
      <w:r>
        <w:rPr>
          <w:rFonts w:hint="eastAsia" w:ascii="方正仿宋_GBK" w:hAnsi="方正仿宋_GBK" w:eastAsia="方正仿宋_GBK" w:cs="方正仿宋_GBK"/>
          <w:b/>
          <w:bCs/>
          <w:color w:val="auto"/>
          <w:sz w:val="28"/>
          <w:szCs w:val="28"/>
          <w:highlight w:val="none"/>
          <w:lang w:val="en-US" w:eastAsia="zh-CN"/>
        </w:rPr>
        <w:t xml:space="preserve">六</w:t>
      </w:r>
      <w:r>
        <w:rPr>
          <w:rFonts w:hint="eastAsia" w:ascii="方正仿宋_GBK" w:hAnsi="方正仿宋_GBK" w:eastAsia="方正仿宋_GBK" w:cs="方正仿宋_GBK"/>
          <w:b/>
          <w:bCs/>
          <w:color w:val="auto"/>
          <w:sz w:val="28"/>
          <w:szCs w:val="28"/>
          <w:highlight w:val="none"/>
          <w:lang w:eastAsia="zh-CN"/>
        </w:rPr>
        <w:t xml:space="preserve">）</w:t>
      </w:r>
      <w:r>
        <w:rPr>
          <w:rFonts w:hint="eastAsia" w:ascii="方正仿宋_GBK" w:hAnsi="方正仿宋_GBK" w:eastAsia="方正仿宋_GBK" w:cs="方正仿宋_GBK"/>
          <w:b/>
          <w:bCs/>
          <w:color w:val="auto"/>
          <w:sz w:val="28"/>
          <w:szCs w:val="28"/>
          <w:highlight w:val="none"/>
        </w:rPr>
        <w:t xml:space="preserve">非单一产品采购项目，采购标的中的核心产品。</w:t>
      </w:r>
      <w:r/>
    </w:p>
    <w:tbl>
      <w:tblPr>
        <w:tblStyle w:val="6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4"/>
        <w:gridCol w:w="5021"/>
      </w:tblGrid>
      <w:tr>
        <w:trPr>
          <w:jc w:val="center"/>
        </w:trPr>
        <w:tc>
          <w:tcPr>
            <w:tcW w:w="1074" w:type="dxa"/>
            <w:vAlign w:val="center"/>
            <w:textDirection w:val="lrTb"/>
            <w:noWrap w:val="false"/>
          </w:tcPr>
          <w:p>
            <w:pPr>
              <w:jc w:val="center"/>
              <w:keepLines w:val="0"/>
              <w:keepNext w:val="0"/>
              <w:pageBreakBefore w:val="0"/>
              <w:spacing w:line="48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序号</w:t>
            </w:r>
            <w:r/>
          </w:p>
        </w:tc>
        <w:tc>
          <w:tcPr>
            <w:tcW w:w="5021" w:type="dxa"/>
            <w:vAlign w:val="center"/>
            <w:textDirection w:val="lrTb"/>
            <w:noWrap w:val="false"/>
          </w:tcPr>
          <w:p>
            <w:pPr>
              <w:jc w:val="center"/>
              <w:keepLines w:val="0"/>
              <w:keepNext w:val="0"/>
              <w:pageBreakBefore w:val="0"/>
              <w:spacing w:line="48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rPr>
              <w:t xml:space="preserve">核心产品</w:t>
            </w:r>
            <w:r/>
          </w:p>
        </w:tc>
      </w:tr>
      <w:tr>
        <w:trPr>
          <w:jc w:val="center"/>
        </w:trPr>
        <w:tc>
          <w:tcPr>
            <w:tcW w:w="1074" w:type="dxa"/>
            <w:vAlign w:val="center"/>
            <w:textDirection w:val="lrTb"/>
            <w:noWrap w:val="false"/>
          </w:tcPr>
          <w:p>
            <w:pPr>
              <w:jc w:val="center"/>
              <w:keepLines w:val="0"/>
              <w:keepNext w:val="0"/>
              <w:pageBreakBefore w:val="0"/>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1</w:t>
            </w:r>
            <w:r/>
          </w:p>
        </w:tc>
        <w:tc>
          <w:tcPr>
            <w:tcW w:w="5021" w:type="dxa"/>
            <w:vAlign w:val="center"/>
            <w:textDirection w:val="lrTb"/>
            <w:noWrap w:val="false"/>
          </w:tcPr>
          <w:p>
            <w:pPr>
              <w:pStyle w:val="622"/>
              <w:jc w:val="center"/>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两连体三人位楼梯床、两连体两人位爬梯公寓床、单人位爬梯公寓床</w:t>
            </w:r>
            <w:r/>
          </w:p>
        </w:tc>
      </w:tr>
    </w:tbl>
    <w:p>
      <w:pPr>
        <w:numPr>
          <w:ilvl w:val="0"/>
          <w:numId w:val="0"/>
        </w:numPr>
        <w:ind w:firstLine="562"/>
        <w:keepLines w:val="0"/>
        <w:keepNext w:val="0"/>
        <w:pageBreakBefore w:val="0"/>
        <w:spacing w:line="480" w:lineRule="exact"/>
        <w:widowControl w:val="off"/>
        <w:rPr>
          <w:rFonts w:hint="eastAsia" w:ascii="方正仿宋_GBK" w:hAnsi="方正仿宋_GBK" w:eastAsia="方正仿宋_GBK" w:cs="方正仿宋_GBK"/>
          <w:b/>
          <w:bCs/>
          <w:strike w:val="0"/>
          <w:color w:val="auto"/>
          <w:sz w:val="28"/>
          <w:szCs w:val="28"/>
          <w:highlight w:val="none"/>
          <w:u w:val="none"/>
        </w:rPr>
      </w:pPr>
      <w:r>
        <w:rPr>
          <w:rFonts w:hint="eastAsia" w:ascii="方正仿宋_GBK" w:hAnsi="方正仿宋_GBK" w:eastAsia="方正仿宋_GBK" w:cs="方正仿宋_GBK"/>
          <w:b/>
          <w:bCs/>
          <w:strike w:val="0"/>
          <w:color w:val="auto"/>
          <w:sz w:val="28"/>
          <w:szCs w:val="28"/>
          <w:highlight w:val="none"/>
          <w:u w:val="none"/>
          <w:lang w:eastAsia="zh-CN"/>
        </w:rPr>
        <w:t xml:space="preserve">（</w:t>
      </w:r>
      <w:r>
        <w:rPr>
          <w:rFonts w:hint="eastAsia" w:ascii="方正仿宋_GBK" w:hAnsi="方正仿宋_GBK" w:eastAsia="方正仿宋_GBK" w:cs="方正仿宋_GBK"/>
          <w:b/>
          <w:bCs/>
          <w:strike w:val="0"/>
          <w:color w:val="auto"/>
          <w:sz w:val="28"/>
          <w:szCs w:val="28"/>
          <w:highlight w:val="none"/>
          <w:u w:val="none"/>
          <w:lang w:val="en-US" w:eastAsia="zh-CN"/>
        </w:rPr>
        <w:t xml:space="preserve">七）</w:t>
      </w:r>
      <w:r>
        <w:rPr>
          <w:rFonts w:hint="eastAsia" w:ascii="方正仿宋_GBK" w:hAnsi="方正仿宋_GBK" w:eastAsia="方正仿宋_GBK" w:cs="方正仿宋_GBK"/>
          <w:b/>
          <w:bCs/>
          <w:strike w:val="0"/>
          <w:color w:val="auto"/>
          <w:sz w:val="28"/>
          <w:szCs w:val="28"/>
          <w:highlight w:val="none"/>
          <w:u w:val="none"/>
        </w:rPr>
        <w:t xml:space="preserve">本项目不接受进口产品投标。</w:t>
      </w:r>
      <w:r/>
    </w:p>
    <w:p>
      <w:pPr>
        <w:pageBreakBefore w:val="0"/>
        <w:spacing w:line="480" w:lineRule="exact"/>
        <w:widowControl w:val="off"/>
        <w:rPr>
          <w:rFonts w:hint="eastAsia" w:ascii="方正仿宋_GBK" w:hAnsi="方正仿宋_GBK" w:eastAsia="方正仿宋_GBK" w:cs="方正仿宋_GBK"/>
          <w:b/>
          <w:i/>
          <w:color w:val="auto"/>
          <w:sz w:val="28"/>
          <w:szCs w:val="28"/>
          <w:highlight w:val="none"/>
          <w:u w:val="single"/>
        </w:rPr>
        <w:outlineLvl w:val="0"/>
      </w:pPr>
      <w:r>
        <w:rPr>
          <w:rFonts w:hint="eastAsia" w:ascii="方正仿宋_GBK" w:hAnsi="方正仿宋_GBK" w:eastAsia="方正仿宋_GBK" w:cs="方正仿宋_GBK"/>
          <w:b/>
          <w:bCs/>
          <w:color w:val="auto"/>
          <w:sz w:val="28"/>
          <w:szCs w:val="28"/>
          <w:highlight w:val="none"/>
        </w:rPr>
        <w:t xml:space="preserve">四</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b/>
          <w:i/>
          <w:color w:val="auto"/>
          <w:sz w:val="28"/>
          <w:szCs w:val="28"/>
          <w:highlight w:val="none"/>
          <w:u w:val="single"/>
        </w:rPr>
        <w:t xml:space="preserve">采购需求中必须满足的实质性要求。</w:t>
      </w:r>
      <w:r/>
    </w:p>
    <w:p>
      <w:pPr>
        <w:ind w:firstLine="560"/>
        <w:keepLines w:val="0"/>
        <w:keepNext w:val="0"/>
        <w:pageBreakBefore w:val="0"/>
        <w:spacing w:line="480" w:lineRule="exact"/>
        <w:widowControl w:val="off"/>
        <w:rPr>
          <w:rFonts w:hint="eastAsia" w:ascii="方正仿宋_GBK" w:hAnsi="方正仿宋_GBK" w:eastAsia="方正仿宋_GBK" w:cs="方正仿宋_GBK"/>
          <w:b/>
          <w:bCs/>
          <w:i/>
          <w:color w:val="auto"/>
          <w:sz w:val="28"/>
          <w:szCs w:val="28"/>
          <w:highlight w:val="none"/>
          <w:u w:val="single"/>
        </w:rPr>
      </w:pPr>
      <w:r>
        <w:rPr>
          <w:rFonts w:hint="eastAsia" w:ascii="方正仿宋_GBK" w:hAnsi="方正仿宋_GBK" w:eastAsia="方正仿宋_GBK" w:cs="方正仿宋_GBK"/>
          <w:b/>
          <w:bCs/>
          <w:i/>
          <w:color w:val="auto"/>
          <w:sz w:val="28"/>
          <w:szCs w:val="28"/>
          <w:highlight w:val="none"/>
          <w:u w:val="single"/>
        </w:rPr>
        <w:t xml:space="preserve">4.1技术部分实质性要求</w:t>
      </w:r>
      <w:r/>
    </w:p>
    <w:p>
      <w:pPr>
        <w:numPr>
          <w:ilvl w:val="0"/>
          <w:numId w:val="0"/>
        </w:numPr>
        <w:ind w:firstLine="560"/>
        <w:keepLines w:val="0"/>
        <w:keepNext w:val="0"/>
        <w:pageBreakBefore w:val="0"/>
        <w:spacing w:line="480" w:lineRule="exact"/>
        <w:widowControl w:val="off"/>
        <w:rPr>
          <w:rFonts w:hint="eastAsia" w:ascii="方正仿宋_GBK" w:hAnsi="方正仿宋_GBK" w:eastAsia="方正仿宋_GBK" w:cs="方正仿宋_GBK"/>
          <w:b/>
          <w:bCs/>
          <w:i/>
          <w:color w:val="auto"/>
          <w:sz w:val="28"/>
          <w:szCs w:val="28"/>
          <w:highlight w:val="none"/>
          <w:u w:val="single"/>
          <w:lang w:eastAsia="zh-CN"/>
        </w:rPr>
      </w:pPr>
      <w:r>
        <w:rPr>
          <w:rFonts w:hint="eastAsia" w:ascii="方正仿宋_GBK" w:hAnsi="方正仿宋_GBK" w:eastAsia="方正仿宋_GBK" w:cs="方正仿宋_GBK"/>
          <w:b w:val="0"/>
          <w:bCs w:val="0"/>
          <w:i/>
          <w:color w:val="auto"/>
          <w:sz w:val="28"/>
          <w:szCs w:val="28"/>
          <w:highlight w:val="none"/>
          <w:u w:val="single"/>
          <w:lang w:val="en-US" w:eastAsia="zh-CN"/>
        </w:rPr>
        <w:t xml:space="preserve">1.</w:t>
      </w:r>
      <w:r>
        <w:rPr>
          <w:rFonts w:hint="eastAsia" w:ascii="方正仿宋_GBK" w:hAnsi="方正仿宋_GBK" w:eastAsia="方正仿宋_GBK" w:cs="方正仿宋_GBK"/>
          <w:b w:val="0"/>
          <w:bCs w:val="0"/>
          <w:i/>
          <w:color w:val="auto"/>
          <w:sz w:val="28"/>
          <w:szCs w:val="28"/>
          <w:highlight w:val="none"/>
          <w:u w:val="single"/>
        </w:rPr>
        <w:t xml:space="preserve">采购需求中标注“★”号条款</w:t>
      </w:r>
      <w:r>
        <w:rPr>
          <w:rFonts w:hint="eastAsia" w:ascii="方正仿宋_GBK" w:hAnsi="方正仿宋_GBK" w:eastAsia="方正仿宋_GBK" w:cs="方正仿宋_GBK"/>
          <w:b w:val="0"/>
          <w:bCs w:val="0"/>
          <w:i/>
          <w:color w:val="auto"/>
          <w:sz w:val="28"/>
          <w:szCs w:val="28"/>
          <w:highlight w:val="none"/>
          <w:u w:val="single"/>
          <w:lang w:val="en-US" w:eastAsia="zh-CN"/>
        </w:rPr>
        <w:t xml:space="preserve">7</w:t>
      </w:r>
      <w:r>
        <w:rPr>
          <w:rFonts w:hint="eastAsia" w:ascii="方正仿宋_GBK" w:hAnsi="方正仿宋_GBK" w:eastAsia="方正仿宋_GBK" w:cs="方正仿宋_GBK"/>
          <w:b w:val="0"/>
          <w:bCs w:val="0"/>
          <w:i/>
          <w:color w:val="auto"/>
          <w:sz w:val="28"/>
          <w:szCs w:val="28"/>
          <w:highlight w:val="none"/>
          <w:u w:val="single"/>
        </w:rPr>
        <w:t xml:space="preserve">项，为实质性要求条款，不满足</w:t>
      </w:r>
      <w:r>
        <w:rPr>
          <w:rFonts w:hint="eastAsia" w:ascii="方正仿宋_GBK" w:hAnsi="方正仿宋_GBK" w:eastAsia="方正仿宋_GBK" w:cs="方正仿宋_GBK"/>
          <w:b w:val="0"/>
          <w:bCs w:val="0"/>
          <w:i/>
          <w:color w:val="auto"/>
          <w:sz w:val="28"/>
          <w:szCs w:val="28"/>
          <w:highlight w:val="none"/>
          <w:u w:val="single"/>
          <w:lang w:val="en-US" w:eastAsia="zh-CN"/>
        </w:rPr>
        <w:t xml:space="preserve">或材料提供不全</w:t>
      </w:r>
      <w:r>
        <w:rPr>
          <w:rFonts w:hint="eastAsia" w:ascii="方正仿宋_GBK" w:hAnsi="方正仿宋_GBK" w:eastAsia="方正仿宋_GBK" w:cs="方正仿宋_GBK"/>
          <w:b w:val="0"/>
          <w:bCs w:val="0"/>
          <w:i/>
          <w:color w:val="auto"/>
          <w:sz w:val="28"/>
          <w:szCs w:val="28"/>
          <w:highlight w:val="none"/>
          <w:u w:val="single"/>
        </w:rPr>
        <w:t xml:space="preserve">则视为无效投标。</w:t>
      </w:r>
      <w:r>
        <w:rPr>
          <w:rFonts w:hint="eastAsia" w:ascii="方正仿宋_GBK" w:hAnsi="方正仿宋_GBK" w:eastAsia="方正仿宋_GBK" w:cs="方正仿宋_GBK"/>
          <w:b/>
          <w:bCs/>
          <w:i/>
          <w:color w:val="auto"/>
          <w:sz w:val="28"/>
          <w:szCs w:val="28"/>
          <w:highlight w:val="none"/>
          <w:u w:val="single"/>
        </w:rPr>
        <w:t xml:space="preserve">请投标人提供</w:t>
      </w:r>
      <w:r>
        <w:rPr>
          <w:rFonts w:hint="default" w:ascii="Calibri" w:hAnsi="Calibri" w:eastAsia="方正仿宋_GBK" w:cs="Calibri"/>
          <w:b/>
          <w:bCs/>
          <w:i/>
          <w:color w:val="auto"/>
          <w:sz w:val="28"/>
          <w:szCs w:val="28"/>
          <w:highlight w:val="none"/>
          <w:u w:val="single"/>
        </w:rPr>
        <w:t xml:space="preserve">①</w:t>
      </w:r>
      <w:r>
        <w:rPr>
          <w:rFonts w:hint="eastAsia" w:ascii="方正仿宋_GBK" w:hAnsi="方正仿宋_GBK" w:eastAsia="方正仿宋_GBK" w:cs="方正仿宋_GBK"/>
          <w:b/>
          <w:bCs/>
          <w:i/>
          <w:color w:val="auto"/>
          <w:sz w:val="28"/>
          <w:szCs w:val="28"/>
          <w:highlight w:val="none"/>
          <w:u w:val="single"/>
          <w:lang w:eastAsia="zh-CN"/>
        </w:rPr>
        <w:t xml:space="preserve">实物尺寸实拍图或带尺寸标注的设计图纸</w:t>
      </w:r>
      <w:r>
        <w:rPr>
          <w:rFonts w:hint="eastAsia" w:ascii="方正仿宋_GBK" w:hAnsi="方正仿宋_GBK" w:eastAsia="方正仿宋_GBK" w:cs="方正仿宋_GBK"/>
          <w:b/>
          <w:bCs/>
          <w:i/>
          <w:color w:val="auto"/>
          <w:sz w:val="28"/>
          <w:szCs w:val="28"/>
          <w:highlight w:val="none"/>
          <w:u w:val="single"/>
          <w:lang w:val="en-US" w:eastAsia="zh-CN"/>
        </w:rPr>
        <w:t xml:space="preserve">以及</w:t>
      </w:r>
      <w:r>
        <w:rPr>
          <w:rFonts w:hint="default" w:ascii="Calibri" w:hAnsi="Calibri" w:eastAsia="方正仿宋_GBK" w:cs="Calibri"/>
          <w:b/>
          <w:bCs/>
          <w:i/>
          <w:color w:val="auto"/>
          <w:sz w:val="28"/>
          <w:szCs w:val="28"/>
          <w:highlight w:val="none"/>
          <w:u w:val="single"/>
          <w:lang w:val="en-US" w:eastAsia="zh-CN"/>
        </w:rPr>
        <w:t xml:space="preserve">②</w:t>
      </w:r>
      <w:r>
        <w:rPr>
          <w:rFonts w:hint="eastAsia" w:ascii="方正仿宋_GBK" w:hAnsi="方正仿宋_GBK" w:eastAsia="方正仿宋_GBK" w:cs="方正仿宋_GBK"/>
          <w:b/>
          <w:bCs/>
          <w:i/>
          <w:color w:val="auto"/>
          <w:sz w:val="28"/>
          <w:szCs w:val="28"/>
          <w:highlight w:val="none"/>
          <w:u w:val="single"/>
        </w:rPr>
        <w:t xml:space="preserve">完全响应的承诺函（承诺函加盖公章）</w:t>
      </w:r>
      <w:r>
        <w:rPr>
          <w:rFonts w:hint="eastAsia" w:ascii="方正仿宋_GBK" w:hAnsi="方正仿宋_GBK" w:eastAsia="方正仿宋_GBK" w:cs="方正仿宋_GBK"/>
          <w:b/>
          <w:bCs/>
          <w:i/>
          <w:color w:val="auto"/>
          <w:sz w:val="28"/>
          <w:szCs w:val="28"/>
          <w:highlight w:val="none"/>
          <w:u w:val="single"/>
          <w:lang w:eastAsia="zh-CN"/>
        </w:rPr>
        <w:t xml:space="preserve">。</w:t>
      </w:r>
      <w:r/>
    </w:p>
    <w:p>
      <w:pPr>
        <w:numPr>
          <w:ilvl w:val="0"/>
          <w:numId w:val="0"/>
        </w:numPr>
        <w:ind w:firstLine="560"/>
        <w:keepLines w:val="0"/>
        <w:keepNext w:val="0"/>
        <w:pageBreakBefore w:val="0"/>
        <w:spacing w:line="480" w:lineRule="exact"/>
        <w:widowControl w:val="off"/>
        <w:rPr>
          <w:rFonts w:hint="eastAsia" w:ascii="方正仿宋_GBK" w:hAnsi="方正仿宋_GBK" w:eastAsia="方正仿宋_GBK" w:cs="方正仿宋_GBK"/>
          <w:b w:val="0"/>
          <w:bCs w:val="0"/>
          <w:i/>
          <w:color w:val="auto"/>
          <w:sz w:val="28"/>
          <w:szCs w:val="28"/>
          <w:highlight w:val="none"/>
          <w:u w:val="single"/>
          <w:lang w:val="en-US" w:eastAsia="zh-CN"/>
        </w:rPr>
      </w:pPr>
      <w:r>
        <w:rPr>
          <w:rFonts w:hint="eastAsia" w:ascii="方正仿宋_GBK" w:hAnsi="方正仿宋_GBK" w:eastAsia="方正仿宋_GBK" w:cs="方正仿宋_GBK"/>
          <w:b w:val="0"/>
          <w:bCs w:val="0"/>
          <w:i/>
          <w:color w:val="auto"/>
          <w:sz w:val="28"/>
          <w:szCs w:val="28"/>
          <w:highlight w:val="none"/>
          <w:u w:val="single"/>
          <w:lang w:val="en-US" w:eastAsia="zh-CN"/>
        </w:rPr>
        <w:t xml:space="preserve">2.投标人需提供成品检测报告承诺函并加盖公章（承诺函内容详见附件15）。</w:t>
      </w:r>
      <w:r/>
    </w:p>
    <w:p>
      <w:pPr>
        <w:numPr>
          <w:ilvl w:val="0"/>
          <w:numId w:val="0"/>
        </w:numPr>
        <w:ind w:firstLine="560"/>
        <w:keepLines w:val="0"/>
        <w:keepNext w:val="0"/>
        <w:pageBreakBefore w:val="0"/>
        <w:spacing w:line="480" w:lineRule="exact"/>
        <w:widowControl w:val="off"/>
        <w:rPr>
          <w:rFonts w:hint="eastAsia" w:ascii="方正仿宋_GBK" w:hAnsi="方正仿宋_GBK" w:eastAsia="方正仿宋_GBK" w:cs="方正仿宋_GBK"/>
          <w:b w:val="0"/>
          <w:bCs w:val="0"/>
          <w:i/>
          <w:color w:val="auto"/>
          <w:sz w:val="28"/>
          <w:szCs w:val="28"/>
          <w:highlight w:val="none"/>
          <w:u w:val="single"/>
          <w:lang w:val="en-US" w:eastAsia="zh-CN"/>
        </w:rPr>
      </w:pPr>
      <w:r>
        <w:rPr>
          <w:rFonts w:hint="eastAsia" w:ascii="方正仿宋_GBK" w:hAnsi="方正仿宋_GBK" w:eastAsia="方正仿宋_GBK" w:cs="方正仿宋_GBK"/>
          <w:b w:val="0"/>
          <w:bCs w:val="0"/>
          <w:i/>
          <w:color w:val="auto"/>
          <w:sz w:val="28"/>
          <w:szCs w:val="28"/>
          <w:highlight w:val="none"/>
          <w:u w:val="single"/>
          <w:lang w:val="en-US" w:eastAsia="zh-CN"/>
        </w:rPr>
        <w:t xml:space="preserve">3.投标人需提供原材料（或配件）检测报告承诺函并加盖公章（承诺函内容详见附件16）。</w:t>
      </w:r>
      <w:r/>
    </w:p>
    <w:p>
      <w:pPr>
        <w:ind w:firstLine="560"/>
        <w:keepLines w:val="0"/>
        <w:keepNext w:val="0"/>
        <w:pageBreakBefore w:val="0"/>
        <w:spacing w:line="480" w:lineRule="exact"/>
        <w:widowControl w:val="off"/>
        <w:rPr>
          <w:rFonts w:hint="eastAsia" w:ascii="方正仿宋_GBK" w:hAnsi="方正仿宋_GBK" w:eastAsia="方正仿宋_GBK" w:cs="方正仿宋_GBK"/>
          <w:b/>
          <w:bCs/>
          <w:i/>
          <w:color w:val="auto"/>
          <w:sz w:val="28"/>
          <w:szCs w:val="28"/>
          <w:highlight w:val="none"/>
          <w:u w:val="single"/>
        </w:rPr>
      </w:pPr>
      <w:r>
        <w:rPr>
          <w:rFonts w:hint="eastAsia" w:ascii="方正仿宋_GBK" w:hAnsi="方正仿宋_GBK" w:eastAsia="方正仿宋_GBK" w:cs="方正仿宋_GBK"/>
          <w:b/>
          <w:bCs/>
          <w:i/>
          <w:color w:val="auto"/>
          <w:sz w:val="28"/>
          <w:szCs w:val="28"/>
          <w:highlight w:val="none"/>
          <w:u w:val="single"/>
        </w:rPr>
        <w:t xml:space="preserve">4.</w:t>
      </w:r>
      <w:r>
        <w:rPr>
          <w:rFonts w:hint="eastAsia" w:ascii="方正仿宋_GBK" w:hAnsi="方正仿宋_GBK" w:eastAsia="方正仿宋_GBK" w:cs="方正仿宋_GBK"/>
          <w:b/>
          <w:bCs/>
          <w:i/>
          <w:color w:val="auto"/>
          <w:sz w:val="28"/>
          <w:szCs w:val="28"/>
          <w:highlight w:val="none"/>
          <w:u w:val="single"/>
          <w:lang w:val="en-US" w:eastAsia="zh-CN"/>
        </w:rPr>
        <w:t xml:space="preserve">2商务</w:t>
      </w:r>
      <w:r>
        <w:rPr>
          <w:rFonts w:hint="eastAsia" w:ascii="方正仿宋_GBK" w:hAnsi="方正仿宋_GBK" w:eastAsia="方正仿宋_GBK" w:cs="方正仿宋_GBK"/>
          <w:b/>
          <w:bCs/>
          <w:i/>
          <w:color w:val="auto"/>
          <w:sz w:val="28"/>
          <w:szCs w:val="28"/>
          <w:highlight w:val="none"/>
          <w:u w:val="single"/>
        </w:rPr>
        <w:t xml:space="preserve">部分实质性要求</w:t>
      </w:r>
      <w:r/>
    </w:p>
    <w:p>
      <w:pPr>
        <w:ind w:firstLine="560"/>
        <w:keepLines w:val="0"/>
        <w:keepNext w:val="0"/>
        <w:pageBreakBefore w:val="0"/>
        <w:spacing w:line="480" w:lineRule="exact"/>
        <w:widowControl w:val="off"/>
        <w:rPr>
          <w:rFonts w:hint="eastAsia" w:ascii="方正仿宋_GBK" w:hAnsi="方正仿宋_GBK" w:eastAsia="方正仿宋_GBK" w:cs="方正仿宋_GBK"/>
          <w:b w:val="0"/>
          <w:bCs w:val="0"/>
          <w:i/>
          <w:color w:val="auto"/>
          <w:sz w:val="28"/>
          <w:szCs w:val="28"/>
          <w:highlight w:val="none"/>
          <w:u w:val="single"/>
          <w:lang w:val="en-US" w:eastAsia="zh-CN"/>
        </w:rPr>
      </w:pPr>
      <w:r>
        <w:rPr>
          <w:rFonts w:hint="eastAsia" w:ascii="方正仿宋_GBK" w:hAnsi="方正仿宋_GBK" w:eastAsia="方正仿宋_GBK" w:cs="方正仿宋_GBK"/>
          <w:b w:val="0"/>
          <w:bCs w:val="0"/>
          <w:i/>
          <w:color w:val="auto"/>
          <w:sz w:val="28"/>
          <w:szCs w:val="28"/>
          <w:highlight w:val="none"/>
          <w:u w:val="single"/>
          <w:lang w:val="en-US" w:eastAsia="zh-CN"/>
        </w:rPr>
        <w:t xml:space="preserve">1.投标人需提供室内环境空气质量检测承诺函并加盖公章（承诺函内容详见附件17）。</w:t>
      </w:r>
      <w:r/>
    </w:p>
    <w:p>
      <w:pPr>
        <w:ind w:firstLine="560"/>
        <w:keepLines w:val="0"/>
        <w:keepNext w:val="0"/>
        <w:pageBreakBefore w:val="0"/>
        <w:spacing w:line="480" w:lineRule="exact"/>
        <w:widowControl w:val="off"/>
        <w:rPr>
          <w:rFonts w:hint="eastAsia" w:ascii="方正仿宋_GBK" w:hAnsi="方正仿宋_GBK" w:eastAsia="方正仿宋_GBK" w:cs="方正仿宋_GBK"/>
          <w:b w:val="0"/>
          <w:bCs w:val="0"/>
          <w:i/>
          <w:color w:val="auto"/>
          <w:sz w:val="28"/>
          <w:szCs w:val="28"/>
          <w:highlight w:val="none"/>
          <w:u w:val="single"/>
          <w:lang w:val="en-US" w:eastAsia="zh-CN"/>
        </w:rPr>
      </w:pPr>
      <w:r>
        <w:rPr>
          <w:rFonts w:hint="eastAsia" w:ascii="方正仿宋_GBK" w:hAnsi="方正仿宋_GBK" w:eastAsia="方正仿宋_GBK" w:cs="方正仿宋_GBK"/>
          <w:b w:val="0"/>
          <w:bCs w:val="0"/>
          <w:i/>
          <w:color w:val="auto"/>
          <w:sz w:val="28"/>
          <w:szCs w:val="28"/>
          <w:highlight w:val="none"/>
          <w:u w:val="single"/>
          <w:lang w:val="en-US" w:eastAsia="zh-CN"/>
        </w:rPr>
        <w:t xml:space="preserve">2.投标人需提供知识产权承诺函并加盖公章（承诺函内容详见附件18）。</w:t>
      </w:r>
      <w:r/>
    </w:p>
    <w:p>
      <w:pPr>
        <w:ind w:firstLine="0"/>
        <w:spacing w:line="48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五</w:t>
      </w:r>
      <w:r>
        <w:rPr>
          <w:rFonts w:hint="eastAsia" w:ascii="方正仿宋_GBK" w:hAnsi="方正仿宋_GBK" w:eastAsia="方正仿宋_GBK" w:cs="方正仿宋_GBK"/>
          <w:b/>
          <w:bCs/>
          <w:color w:val="auto"/>
          <w:sz w:val="28"/>
          <w:szCs w:val="28"/>
          <w:highlight w:val="none"/>
        </w:rPr>
        <w:t xml:space="preserve">、采购标的的其他技术、服务等要求</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（一）</w:t>
      </w:r>
      <w:r>
        <w:rPr>
          <w:rFonts w:hint="eastAsia" w:eastAsia="方正仿宋_GBK"/>
          <w:color w:val="auto"/>
          <w:sz w:val="28"/>
          <w:szCs w:val="28"/>
          <w:highlight w:val="none"/>
        </w:rPr>
        <w:t xml:space="preserve">政府采购中实施本国产品标准及相关政策</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1.本项目对采购本国产品给予政策支持，具体内容见招标文件“第四部分 开标和评标”。</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（二）</w:t>
      </w:r>
      <w:r>
        <w:rPr>
          <w:rFonts w:hint="eastAsia" w:eastAsia="方正仿宋_GBK"/>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0"/>
        <w:spacing w:line="500" w:lineRule="exact"/>
        <w:rPr>
          <w:rFonts w:eastAsia="方正仿宋_GBK"/>
          <w:color w:val="auto"/>
          <w:sz w:val="28"/>
          <w:szCs w:val="28"/>
          <w:highlight w:val="none"/>
        </w:rPr>
      </w:pPr>
      <w:r>
        <w:rPr>
          <w:rFonts w:hint="eastAsia" w:eastAsia="方正仿宋_GBK"/>
          <w:b/>
          <w:bCs/>
          <w:color w:val="auto"/>
          <w:sz w:val="28"/>
          <w:szCs w:val="28"/>
          <w:highlight w:val="none"/>
          <w:lang w:val="en-US" w:eastAsia="zh-CN"/>
        </w:rPr>
        <w:t xml:space="preserve">六、</w:t>
      </w:r>
      <w:r>
        <w:rPr>
          <w:rFonts w:hint="eastAsia" w:eastAsia="方正仿宋_GBK"/>
          <w:b/>
          <w:bCs/>
          <w:color w:val="auto"/>
          <w:sz w:val="28"/>
          <w:szCs w:val="28"/>
          <w:highlight w:val="none"/>
        </w:rPr>
        <w:t xml:space="preserve">履约保证金</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1.</w:t>
      </w:r>
      <w:r>
        <w:rPr>
          <w:rFonts w:hint="eastAsia" w:eastAsia="方正仿宋_GBK"/>
          <w:color w:val="auto"/>
          <w:sz w:val="28"/>
          <w:szCs w:val="28"/>
          <w:highlight w:val="none"/>
        </w:rPr>
        <w:t xml:space="preserve">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2.</w:t>
      </w:r>
      <w:r>
        <w:rPr>
          <w:rFonts w:hint="eastAsia" w:eastAsia="方正仿宋_GBK"/>
          <w:color w:val="auto"/>
          <w:sz w:val="28"/>
          <w:szCs w:val="28"/>
          <w:highlight w:val="none"/>
        </w:rPr>
        <w:t xml:space="preserve">中标供应商全部履约合同义务，经采购单位验收合格无质量、进度等问题的，采购人在验收合格后</w:t>
      </w:r>
      <w:r>
        <w:rPr>
          <w:rFonts w:hint="eastAsia" w:eastAsia="方正仿宋_GBK"/>
          <w:color w:val="auto"/>
          <w:sz w:val="28"/>
          <w:szCs w:val="28"/>
          <w:highlight w:val="none"/>
          <w:lang w:val="en-US" w:eastAsia="zh-CN"/>
        </w:rPr>
        <w:t xml:space="preserve">且经中标人申请，</w:t>
      </w:r>
      <w:r>
        <w:rPr>
          <w:rFonts w:hint="eastAsia" w:eastAsia="方正仿宋_GBK"/>
          <w:color w:val="auto"/>
          <w:sz w:val="28"/>
          <w:szCs w:val="28"/>
          <w:highlight w:val="none"/>
        </w:rPr>
        <w:t xml:space="preserve">一次性退还履约保证金。</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3.</w:t>
      </w:r>
      <w:r>
        <w:rPr>
          <w:rFonts w:hint="eastAsia" w:eastAsia="方正仿宋_GBK"/>
          <w:color w:val="auto"/>
          <w:sz w:val="28"/>
          <w:szCs w:val="28"/>
          <w:highlight w:val="none"/>
        </w:rPr>
        <w:t xml:space="preserve">发生以下情况的，履约保证金不予退还或部分退还：</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eastAsia="zh-CN"/>
        </w:rPr>
        <w:t xml:space="preserve">4.</w:t>
      </w:r>
      <w:r>
        <w:rPr>
          <w:rFonts w:hint="eastAsia" w:eastAsia="方正仿宋_GBK"/>
          <w:color w:val="auto"/>
          <w:sz w:val="28"/>
          <w:szCs w:val="28"/>
          <w:highlight w:val="none"/>
        </w:rPr>
        <w:t xml:space="preserve">若成为本次政府采购项目的中标（成交）供应商，可自愿选择</w:t>
      </w:r>
      <w:r>
        <w:rPr>
          <w:rFonts w:eastAsia="方正仿宋_GBK"/>
          <w:color w:val="auto"/>
          <w:sz w:val="28"/>
          <w:szCs w:val="28"/>
          <w:highlight w:val="none"/>
        </w:rPr>
        <w:t xml:space="preserve">履</w:t>
      </w:r>
      <w:r>
        <w:rPr>
          <w:rFonts w:hint="eastAsia" w:eastAsia="方正仿宋_GBK"/>
          <w:color w:val="auto"/>
          <w:sz w:val="28"/>
          <w:szCs w:val="28"/>
          <w:highlight w:val="none"/>
        </w:rPr>
        <w:t xml:space="preserve">约保函（</w:t>
      </w:r>
      <w:r>
        <w:rPr>
          <w:rFonts w:eastAsia="方正仿宋_GBK"/>
          <w:color w:val="auto"/>
          <w:sz w:val="28"/>
          <w:szCs w:val="28"/>
          <w:highlight w:val="none"/>
        </w:rPr>
        <w:t xml:space="preserve">保险</w:t>
      </w:r>
      <w:r>
        <w:rPr>
          <w:rFonts w:hint="eastAsia" w:eastAsia="方正仿宋_GBK"/>
          <w:color w:val="auto"/>
          <w:sz w:val="28"/>
          <w:szCs w:val="28"/>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End w:id="1"/>
      <w:bookmarkEnd w:id="2"/>
      <w:bookmarkEnd w:id="3"/>
      <w:r/>
    </w:p>
    <w:p>
      <w:pPr>
        <w:ind w:firstLine="0"/>
        <w:spacing w:line="500" w:lineRule="exact"/>
        <w:rPr>
          <w:rFonts w:ascii="宋体" w:hAnsi="宋体"/>
          <w:color w:val="auto"/>
          <w:sz w:val="28"/>
          <w:szCs w:val="28"/>
          <w:highlight w:val="none"/>
        </w:rPr>
      </w:pPr>
      <w:r>
        <w:rPr>
          <w:rFonts w:hint="eastAsia" w:eastAsia="方正仿宋_GBK"/>
          <w:b/>
          <w:color w:val="auto"/>
          <w:sz w:val="28"/>
          <w:szCs w:val="28"/>
          <w:highlight w:val="none"/>
          <w:lang w:val="en-US" w:eastAsia="zh-CN"/>
        </w:rPr>
        <w:t xml:space="preserve">七、</w:t>
      </w:r>
      <w:r>
        <w:rPr>
          <w:rFonts w:hint="eastAsia" w:eastAsia="方正仿宋_GBK"/>
          <w:b/>
          <w:color w:val="auto"/>
          <w:sz w:val="28"/>
          <w:szCs w:val="28"/>
          <w:highlight w:val="none"/>
        </w:rPr>
        <w:t xml:space="preserve">合同条款</w:t>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ind w:firstLine="560"/>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ascii="方正小标宋_GBK" w:hAnsi="宋体" w:eastAsia="方正小标宋_GBK"/>
          <w:bCs/>
          <w:color w:val="auto"/>
          <w:sz w:val="36"/>
          <w:szCs w:val="36"/>
          <w:highlight w:val="none"/>
        </w:rPr>
        <w:br w:type="page" w:clear="all"/>
      </w:r>
      <w:bookmarkStart w:id="109" w:name="_Toc16938559"/>
      <w:r/>
      <w:bookmarkStart w:id="110" w:name="_Toc20823315"/>
      <w:r/>
      <w:bookmarkStart w:id="111" w:name="_Toc513029243"/>
      <w:r>
        <w:rPr>
          <w:rFonts w:hint="eastAsia" w:ascii="仿宋" w:hAnsi="仿宋" w:eastAsia="仿宋" w:cs="仿宋"/>
          <w:bCs/>
          <w:color w:val="auto"/>
          <w:sz w:val="28"/>
          <w:szCs w:val="28"/>
          <w:highlight w:val="none"/>
        </w:rPr>
        <w:t xml:space="preserve">以下为中标后</w:t>
      </w:r>
      <w:r>
        <w:rPr>
          <w:rFonts w:hint="eastAsia" w:ascii="仿宋" w:hAnsi="仿宋" w:eastAsia="仿宋" w:cs="仿宋"/>
          <w:bCs/>
          <w:color w:val="auto"/>
          <w:sz w:val="28"/>
          <w:szCs w:val="28"/>
          <w:highlight w:val="none"/>
          <w:lang w:eastAsia="zh-CN"/>
        </w:rPr>
        <w:t xml:space="preserve">签订</w:t>
      </w:r>
      <w:r>
        <w:rPr>
          <w:rFonts w:hint="eastAsia" w:ascii="仿宋" w:hAnsi="仿宋" w:eastAsia="仿宋" w:cs="仿宋"/>
          <w:bCs/>
          <w:color w:val="auto"/>
          <w:sz w:val="28"/>
          <w:szCs w:val="28"/>
          <w:highlight w:val="none"/>
        </w:rPr>
        <w:t xml:space="preserve">本项目合同的通用条款，中标人不得提出实质性的修改。</w:t>
      </w:r>
      <w:bookmarkEnd w:id="109"/>
      <w:r/>
      <w:bookmarkEnd w:id="110"/>
      <w:r/>
      <w:bookmarkEnd w:id="111"/>
      <w:r/>
      <w:r/>
    </w:p>
    <w:p>
      <w:pPr>
        <w:ind w:firstLine="0"/>
        <w:jc w:val="center"/>
        <w:keepLines w:val="0"/>
        <w:keepNext w:val="0"/>
        <w:pageBreakBefore w:val="0"/>
        <w:spacing w:before="145" w:after="145" w:line="360" w:lineRule="auto"/>
        <w:widowControl w:val="off"/>
        <w:rPr>
          <w:rFonts w:ascii="仿宋" w:hAnsi="仿宋" w:eastAsia="仿宋"/>
          <w:b/>
          <w:bCs/>
          <w:color w:val="auto"/>
          <w:sz w:val="36"/>
          <w:szCs w:val="36"/>
          <w:highlight w:val="none"/>
        </w:rPr>
        <w:outlineLvl w:val="0"/>
      </w:pPr>
      <w:r>
        <w:rPr>
          <w:rFonts w:hint="eastAsia" w:ascii="仿宋" w:hAnsi="仿宋" w:eastAsia="仿宋"/>
          <w:b/>
          <w:bCs/>
          <w:color w:val="auto"/>
          <w:sz w:val="36"/>
          <w:szCs w:val="36"/>
          <w:highlight w:val="none"/>
        </w:rPr>
        <w:t xml:space="preserve">学生公寓床采购合同</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甲方（采购方）：</w:t>
      </w:r>
      <w:r>
        <w:rPr>
          <w:rFonts w:hint="eastAsia" w:ascii="仿宋" w:hAnsi="仿宋" w:eastAsia="仿宋" w:cs="Courier New"/>
          <w:color w:val="auto"/>
          <w:sz w:val="28"/>
          <w:szCs w:val="28"/>
          <w:highlight w:val="none"/>
          <w:u w:val="single"/>
        </w:rPr>
        <w:t xml:space="preserve">南通科技职业学院 </w:t>
      </w:r>
      <w:r>
        <w:rPr>
          <w:rFonts w:hint="eastAsia" w:ascii="仿宋" w:hAnsi="仿宋" w:eastAsia="仿宋" w:cs="Courier New"/>
          <w:color w:val="auto"/>
          <w:sz w:val="28"/>
          <w:szCs w:val="28"/>
          <w:highlight w:val="none"/>
        </w:rPr>
        <w:t xml:space="preserve">        合同编号： </w:t>
      </w:r>
      <w:r/>
    </w:p>
    <w:p>
      <w:pPr>
        <w:pageBreakBefore w:val="0"/>
        <w:spacing w:before="120" w:after="120" w:line="360" w:lineRule="auto"/>
        <w:widowControl w:val="off"/>
        <w:rPr>
          <w:rFonts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乙方（供货方）：</w:t>
      </w:r>
      <w:r>
        <w:rPr>
          <w:rFonts w:hint="eastAsia" w:ascii="仿宋" w:hAnsi="仿宋" w:eastAsia="仿宋" w:cs="Courier New"/>
          <w:color w:val="auto"/>
          <w:sz w:val="28"/>
          <w:szCs w:val="28"/>
          <w:highlight w:val="none"/>
          <w:u w:val="single"/>
          <w:lang w:val="en-US" w:eastAsia="zh-CN"/>
        </w:rPr>
        <w:t xml:space="preserve">   </w:t>
      </w:r>
      <w:r>
        <w:rPr>
          <w:rFonts w:hint="eastAsia" w:ascii="仿宋" w:hAnsi="仿宋" w:eastAsia="仿宋" w:cs="Courier New"/>
          <w:color w:val="auto"/>
          <w:sz w:val="28"/>
          <w:szCs w:val="28"/>
          <w:highlight w:val="none"/>
          <w:u w:val="single"/>
        </w:rPr>
        <w:t xml:space="preserve">             </w:t>
      </w:r>
      <w:r>
        <w:rPr>
          <w:rFonts w:hint="eastAsia" w:ascii="仿宋" w:hAnsi="仿宋" w:eastAsia="仿宋" w:cs="Courier New"/>
          <w:color w:val="auto"/>
          <w:sz w:val="28"/>
          <w:szCs w:val="28"/>
          <w:highlight w:val="none"/>
          <w:u w:val="single"/>
          <w:lang w:val="en-US" w:eastAsia="zh-CN"/>
        </w:rPr>
        <w:t xml:space="preserve"> </w:t>
      </w:r>
      <w:r>
        <w:rPr>
          <w:rFonts w:hint="eastAsia" w:ascii="仿宋" w:hAnsi="仿宋" w:eastAsia="仿宋" w:cs="Courier New"/>
          <w:color w:val="auto"/>
          <w:sz w:val="28"/>
          <w:szCs w:val="28"/>
          <w:highlight w:val="none"/>
          <w:u w:val="none"/>
          <w:lang w:val="en-US" w:eastAsia="zh-CN"/>
        </w:rPr>
        <w:t xml:space="preserve">        </w:t>
      </w:r>
      <w:r>
        <w:rPr>
          <w:rFonts w:hint="eastAsia" w:ascii="仿宋" w:hAnsi="仿宋" w:eastAsia="仿宋" w:cs="Courier New"/>
          <w:color w:val="auto"/>
          <w:sz w:val="28"/>
          <w:szCs w:val="28"/>
          <w:highlight w:val="none"/>
        </w:rPr>
        <w:t xml:space="preserve">签约地点：南通市</w:t>
      </w:r>
      <w:r/>
    </w:p>
    <w:p>
      <w:pPr>
        <w:pageBreakBefore w:val="0"/>
        <w:spacing w:before="120" w:after="120" w:line="360" w:lineRule="auto"/>
        <w:widowControl w:val="off"/>
        <w:rPr>
          <w:rFonts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     为了保障买卖双方的合法权益，根据《中华人民共和国合同法》及有关法律，经买卖双方按照双方友好协商，一致同意按下列条款签订本合同</w:t>
      </w:r>
      <w:r>
        <w:rPr>
          <w:rFonts w:hint="eastAsia" w:ascii="仿宋" w:hAnsi="仿宋" w:eastAsia="仿宋" w:cs="Courier New"/>
          <w:color w:val="auto"/>
          <w:sz w:val="28"/>
          <w:szCs w:val="28"/>
          <w:highlight w:val="none"/>
          <w:lang w:eastAsia="zh-CN"/>
        </w:rPr>
        <w:t xml:space="preserve">：</w:t>
      </w:r>
      <w:r/>
    </w:p>
    <w:p>
      <w:pPr>
        <w:pageBreakBefore w:val="0"/>
        <w:spacing w:before="120" w:after="120" w:line="360" w:lineRule="auto"/>
        <w:widowControl w:val="off"/>
        <w:rPr>
          <w:rFonts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1.合同货物明细</w:t>
      </w:r>
      <w:r/>
    </w:p>
    <w:tbl>
      <w:tblPr>
        <w:tblStyle w:val="619"/>
        <w:tblW w:w="9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4"/>
      </w:tblGrid>
      <w:tr>
        <w:trPr>
          <w:cantSplit/>
          <w:jc w:val="center"/>
          <w:trHeight w:val="564"/>
        </w:trPr>
        <w:tc>
          <w:tcPr>
            <w:tcW w:w="9104" w:type="dxa"/>
            <w:vAlign w:val="center"/>
            <w:textDirection w:val="lrTb"/>
            <w:noWrap w:val="false"/>
          </w:tcPr>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详细规格参数见招标文件采购需求</w:t>
            </w:r>
            <w:r/>
          </w:p>
        </w:tc>
      </w:tr>
      <w:tr>
        <w:trPr>
          <w:cantSplit/>
          <w:jc w:val="center"/>
          <w:trHeight w:val="430"/>
        </w:trPr>
        <w:tc>
          <w:tcPr>
            <w:tcW w:w="9104" w:type="dxa"/>
            <w:vAlign w:val="center"/>
            <w:textDirection w:val="lrTb"/>
            <w:noWrap w:val="false"/>
          </w:tcPr>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货物明细 附： 南通科技职业学院采购清单        </w:t>
            </w:r>
            <w:r/>
          </w:p>
        </w:tc>
      </w:tr>
      <w:tr>
        <w:trPr>
          <w:cantSplit/>
          <w:jc w:val="center"/>
          <w:trHeight w:val="508"/>
        </w:trPr>
        <w:tc>
          <w:tcPr>
            <w:tcW w:w="9104" w:type="dxa"/>
            <w:vAlign w:val="center"/>
            <w:textDirection w:val="lrTb"/>
            <w:noWrap w:val="false"/>
          </w:tcPr>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合计（大写）：</w:t>
            </w:r>
            <w:r>
              <w:rPr>
                <w:rFonts w:hint="eastAsia" w:ascii="仿宋" w:hAnsi="仿宋" w:eastAsia="仿宋" w:cs="Courier New"/>
                <w:color w:val="auto"/>
                <w:sz w:val="28"/>
                <w:szCs w:val="28"/>
                <w:highlight w:val="none"/>
                <w:u w:val="single"/>
              </w:rPr>
              <w:t xml:space="preserve">       </w:t>
            </w:r>
            <w:r>
              <w:rPr>
                <w:rFonts w:hint="eastAsia" w:ascii="仿宋" w:hAnsi="仿宋" w:eastAsia="仿宋" w:cs="Courier New"/>
                <w:color w:val="auto"/>
                <w:sz w:val="28"/>
                <w:szCs w:val="28"/>
                <w:highlight w:val="none"/>
              </w:rPr>
              <w:t xml:space="preserve"> 合计金额：￥</w:t>
            </w:r>
            <w:r>
              <w:rPr>
                <w:rFonts w:hint="eastAsia" w:ascii="仿宋" w:hAnsi="仿宋" w:eastAsia="仿宋" w:cs="Courier New"/>
                <w:color w:val="auto"/>
                <w:sz w:val="28"/>
                <w:szCs w:val="28"/>
                <w:highlight w:val="none"/>
                <w:u w:val="single"/>
              </w:rPr>
              <w:t xml:space="preserve">          元整</w:t>
            </w:r>
            <w:r/>
          </w:p>
        </w:tc>
      </w:tr>
      <w:tr>
        <w:trPr>
          <w:cantSplit/>
          <w:jc w:val="center"/>
          <w:trHeight w:val="508"/>
        </w:trPr>
        <w:tc>
          <w:tcPr>
            <w:tcW w:w="9104" w:type="dxa"/>
            <w:vAlign w:val="center"/>
            <w:textDirection w:val="lrTb"/>
            <w:noWrap w:val="false"/>
          </w:tcPr>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注：包括产品的产品价、包装费、运输费、验收费、检测费、技术服务费</w:t>
            </w: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rPr>
              <w:t xml:space="preserve">包括技术资料、图纸提供等</w:t>
            </w: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rPr>
              <w:t xml:space="preserve">、安装、伴随服务及因产品本身及供货相关的各种税金等全部费用。</w:t>
            </w:r>
            <w:r/>
          </w:p>
        </w:tc>
      </w:tr>
    </w:tbl>
    <w:p>
      <w:pPr>
        <w:pageBreakBefore w:val="0"/>
        <w:spacing w:before="120" w:after="120" w:line="360" w:lineRule="auto"/>
        <w:widowControl w:val="off"/>
        <w:rPr>
          <w:rFonts w:hint="eastAsia" w:ascii="仿宋" w:hAnsi="仿宋" w:eastAsia="仿宋" w:cs="Courier New"/>
          <w:b/>
          <w:bCs/>
          <w:color w:val="auto"/>
          <w:sz w:val="28"/>
          <w:szCs w:val="28"/>
          <w:highlight w:val="none"/>
          <w:lang w:eastAsia="zh-CN"/>
        </w:rPr>
      </w:pPr>
      <w:r>
        <w:rPr>
          <w:rFonts w:hint="eastAsia" w:ascii="仿宋" w:hAnsi="仿宋" w:eastAsia="仿宋" w:cs="Courier New"/>
          <w:b/>
          <w:bCs/>
          <w:color w:val="auto"/>
          <w:sz w:val="28"/>
          <w:szCs w:val="28"/>
          <w:highlight w:val="none"/>
        </w:rPr>
        <w:t xml:space="preserve">2.采购清单</w:t>
      </w:r>
      <w:r/>
    </w:p>
    <w:tbl>
      <w:tblPr>
        <w:tblStyle w:val="6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293"/>
        <w:gridCol w:w="867"/>
        <w:gridCol w:w="1617"/>
        <w:gridCol w:w="1505"/>
        <w:gridCol w:w="1492"/>
      </w:tblGrid>
      <w:tr>
        <w:trPr>
          <w:jc w:val="center"/>
        </w:trPr>
        <w:tc>
          <w:tcPr>
            <w:tcW w:w="79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序号</w:t>
            </w:r>
            <w:r/>
          </w:p>
        </w:tc>
        <w:tc>
          <w:tcPr>
            <w:tcW w:w="2546"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标的名称</w:t>
            </w:r>
            <w:r/>
          </w:p>
        </w:tc>
        <w:tc>
          <w:tcPr>
            <w:tcW w:w="882"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数量</w:t>
            </w:r>
            <w:r/>
          </w:p>
        </w:tc>
        <w:tc>
          <w:tcPr>
            <w:tcW w:w="1695"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单价（元）</w:t>
            </w:r>
            <w:r/>
          </w:p>
        </w:tc>
        <w:tc>
          <w:tcPr>
            <w:tcW w:w="1580"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小计（元）</w:t>
            </w:r>
            <w:r/>
          </w:p>
        </w:tc>
        <w:tc>
          <w:tcPr>
            <w:tcW w:w="1611" w:type="dxa"/>
            <w:vAlign w:val="center"/>
            <w:textDirection w:val="lrTb"/>
            <w:noWrap w:val="false"/>
          </w:tcPr>
          <w:p>
            <w:pPr>
              <w:pStyle w:val="622"/>
              <w:jc w:val="center"/>
              <w:rPr>
                <w:rFonts w:hint="eastAsia" w:eastAsia="仿宋"/>
                <w:color w:val="auto"/>
                <w:highlight w:val="none"/>
                <w:lang w:eastAsia="zh-CN"/>
              </w:rPr>
            </w:pPr>
            <w:r>
              <w:rPr>
                <w:rFonts w:hint="eastAsia" w:ascii="仿宋" w:hAnsi="仿宋" w:eastAsia="仿宋" w:cs="Courier New"/>
                <w:b/>
                <w:bCs/>
                <w:color w:val="auto"/>
                <w:sz w:val="28"/>
                <w:szCs w:val="28"/>
                <w:highlight w:val="none"/>
              </w:rPr>
              <w:t xml:space="preserve">备注</w:t>
            </w:r>
            <w:r/>
          </w:p>
        </w:tc>
      </w:tr>
      <w:tr>
        <w:trPr>
          <w:jc w:val="center"/>
        </w:trPr>
        <w:tc>
          <w:tcPr>
            <w:tcW w:w="79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1</w:t>
            </w:r>
            <w:r/>
          </w:p>
        </w:tc>
        <w:tc>
          <w:tcPr>
            <w:tcW w:w="2546" w:type="dxa"/>
            <w:vAlign w:val="center"/>
            <w:textDirection w:val="lrTb"/>
            <w:noWrap w:val="false"/>
          </w:tcPr>
          <w:p>
            <w:pPr>
              <w:jc w:val="center"/>
              <w:spacing w:before="120" w:after="120" w:line="360" w:lineRule="auto"/>
              <w:rPr>
                <w:rFonts w:hint="eastAsia" w:ascii="仿宋" w:hAnsi="仿宋" w:eastAsia="仿宋" w:cs="Courier New"/>
                <w:color w:val="auto"/>
                <w:sz w:val="28"/>
                <w:szCs w:val="28"/>
                <w:highlight w:val="none"/>
              </w:rPr>
            </w:pPr>
            <w:r>
              <w:rPr>
                <w:rFonts w:hint="eastAsia" w:ascii="仿宋" w:hAnsi="仿宋" w:eastAsia="仿宋" w:cs="Courier New"/>
                <w:b w:val="0"/>
                <w:bCs w:val="0"/>
                <w:i w:val="0"/>
                <w:iCs w:val="0"/>
                <w:color w:val="auto"/>
                <w:sz w:val="28"/>
                <w:szCs w:val="28"/>
                <w:highlight w:val="none"/>
                <w:lang w:eastAsia="zh-CN"/>
              </w:rPr>
              <w:t xml:space="preserve">两连体三人位楼梯床</w:t>
            </w:r>
            <w:r/>
          </w:p>
        </w:tc>
        <w:tc>
          <w:tcPr>
            <w:tcW w:w="882"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lang w:val="en-US" w:eastAsia="zh-CN"/>
              </w:rPr>
            </w:pPr>
            <w:r>
              <w:rPr>
                <w:rFonts w:hint="eastAsia" w:ascii="仿宋" w:hAnsi="仿宋" w:eastAsia="仿宋" w:cs="Courier New"/>
                <w:color w:val="auto"/>
                <w:sz w:val="28"/>
                <w:szCs w:val="28"/>
                <w:highlight w:val="none"/>
                <w:lang w:val="en-US" w:eastAsia="zh-CN"/>
              </w:rPr>
              <w:t xml:space="preserve">114</w:t>
            </w:r>
            <w:r/>
          </w:p>
        </w:tc>
        <w:tc>
          <w:tcPr>
            <w:tcW w:w="1695"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c>
          <w:tcPr>
            <w:tcW w:w="1580"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c>
          <w:tcPr>
            <w:tcW w:w="161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lang w:val="en-US" w:eastAsia="zh-CN"/>
              </w:rPr>
            </w:pPr>
            <w:r>
              <w:rPr>
                <w:rFonts w:hint="eastAsia" w:ascii="仿宋" w:hAnsi="仿宋" w:eastAsia="仿宋" w:cs="Courier New"/>
                <w:color w:val="auto"/>
                <w:sz w:val="28"/>
                <w:szCs w:val="28"/>
                <w:highlight w:val="none"/>
                <w:lang w:val="en-US" w:eastAsia="zh-CN"/>
              </w:rPr>
              <w:t xml:space="preserve">342个床位</w:t>
            </w:r>
            <w:r/>
          </w:p>
        </w:tc>
      </w:tr>
      <w:tr>
        <w:trPr>
          <w:jc w:val="center"/>
        </w:trPr>
        <w:tc>
          <w:tcPr>
            <w:tcW w:w="79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2</w:t>
            </w:r>
            <w:r/>
          </w:p>
        </w:tc>
        <w:tc>
          <w:tcPr>
            <w:tcW w:w="2546" w:type="dxa"/>
            <w:vAlign w:val="center"/>
            <w:textDirection w:val="lrTb"/>
            <w:noWrap w:val="false"/>
          </w:tcPr>
          <w:p>
            <w:pPr>
              <w:jc w:val="center"/>
              <w:spacing w:before="120" w:after="120" w:line="360" w:lineRule="auto"/>
              <w:rPr>
                <w:rFonts w:hint="eastAsia" w:ascii="仿宋" w:hAnsi="仿宋" w:eastAsia="仿宋" w:cs="Courier New"/>
                <w:color w:val="auto"/>
                <w:sz w:val="28"/>
                <w:szCs w:val="28"/>
                <w:highlight w:val="none"/>
              </w:rPr>
            </w:pPr>
            <w:r>
              <w:rPr>
                <w:rFonts w:hint="eastAsia" w:ascii="仿宋" w:hAnsi="仿宋" w:eastAsia="仿宋" w:cs="Courier New"/>
                <w:b w:val="0"/>
                <w:color w:val="auto"/>
                <w:sz w:val="28"/>
                <w:szCs w:val="28"/>
                <w:highlight w:val="none"/>
                <w:vertAlign w:val="baseline"/>
                <w:lang w:val="en-US" w:eastAsia="zh-CN"/>
              </w:rPr>
              <w:t xml:space="preserve">两连体两人位爬梯公寓床</w:t>
            </w:r>
            <w:r/>
          </w:p>
        </w:tc>
        <w:tc>
          <w:tcPr>
            <w:tcW w:w="882"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lang w:val="en-US" w:eastAsia="zh-CN"/>
              </w:rPr>
            </w:pPr>
            <w:r>
              <w:rPr>
                <w:rFonts w:hint="eastAsia" w:ascii="仿宋" w:hAnsi="仿宋" w:eastAsia="仿宋" w:cs="Courier New"/>
                <w:color w:val="auto"/>
                <w:sz w:val="28"/>
                <w:szCs w:val="28"/>
                <w:highlight w:val="none"/>
                <w:lang w:val="en-US" w:eastAsia="zh-CN"/>
              </w:rPr>
              <w:t xml:space="preserve">433</w:t>
            </w:r>
            <w:r/>
          </w:p>
        </w:tc>
        <w:tc>
          <w:tcPr>
            <w:tcW w:w="1695"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c>
          <w:tcPr>
            <w:tcW w:w="1580"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c>
          <w:tcPr>
            <w:tcW w:w="161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lang w:val="en-US" w:eastAsia="zh-CN"/>
              </w:rPr>
            </w:pPr>
            <w:r>
              <w:rPr>
                <w:rFonts w:hint="eastAsia" w:ascii="仿宋" w:hAnsi="仿宋" w:eastAsia="仿宋" w:cs="Courier New"/>
                <w:color w:val="auto"/>
                <w:sz w:val="28"/>
                <w:szCs w:val="28"/>
                <w:highlight w:val="none"/>
                <w:lang w:val="en-US" w:eastAsia="zh-CN"/>
              </w:rPr>
              <w:t xml:space="preserve">866个床位</w:t>
            </w:r>
            <w:r/>
          </w:p>
        </w:tc>
      </w:tr>
      <w:tr>
        <w:trPr>
          <w:jc w:val="center"/>
        </w:trPr>
        <w:tc>
          <w:tcPr>
            <w:tcW w:w="79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w:t>
            </w:r>
            <w:r/>
          </w:p>
        </w:tc>
        <w:tc>
          <w:tcPr>
            <w:tcW w:w="2546" w:type="dxa"/>
            <w:vAlign w:val="center"/>
            <w:textDirection w:val="lrTb"/>
            <w:noWrap w:val="false"/>
          </w:tcPr>
          <w:p>
            <w:pPr>
              <w:jc w:val="center"/>
              <w:spacing w:before="120" w:after="120" w:line="360" w:lineRule="auto"/>
              <w:rPr>
                <w:rFonts w:hint="eastAsia" w:ascii="仿宋" w:hAnsi="仿宋" w:eastAsia="仿宋" w:cs="Courier New"/>
                <w:color w:val="auto"/>
                <w:sz w:val="28"/>
                <w:szCs w:val="28"/>
                <w:highlight w:val="none"/>
              </w:rPr>
            </w:pPr>
            <w:r>
              <w:rPr>
                <w:rFonts w:hint="eastAsia" w:ascii="仿宋" w:hAnsi="仿宋" w:eastAsia="仿宋" w:cs="Courier New"/>
                <w:b w:val="0"/>
                <w:color w:val="auto"/>
                <w:sz w:val="28"/>
                <w:szCs w:val="28"/>
                <w:highlight w:val="none"/>
                <w:vertAlign w:val="baseline"/>
                <w:lang w:val="en-US" w:eastAsia="zh-CN"/>
              </w:rPr>
              <w:t xml:space="preserve">单人位爬梯公寓床</w:t>
            </w:r>
            <w:r/>
          </w:p>
        </w:tc>
        <w:tc>
          <w:tcPr>
            <w:tcW w:w="882"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lang w:val="en-US" w:eastAsia="zh-CN"/>
              </w:rPr>
            </w:pPr>
            <w:r>
              <w:rPr>
                <w:rFonts w:hint="eastAsia" w:ascii="仿宋" w:hAnsi="仿宋" w:eastAsia="仿宋" w:cs="Courier New"/>
                <w:color w:val="auto"/>
                <w:sz w:val="28"/>
                <w:szCs w:val="28"/>
                <w:highlight w:val="none"/>
                <w:lang w:val="en-US" w:eastAsia="zh-CN"/>
              </w:rPr>
              <w:t xml:space="preserve">51</w:t>
            </w:r>
            <w:r/>
          </w:p>
        </w:tc>
        <w:tc>
          <w:tcPr>
            <w:tcW w:w="1695"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c>
          <w:tcPr>
            <w:tcW w:w="1580"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c>
          <w:tcPr>
            <w:tcW w:w="161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lang w:val="en-US" w:eastAsia="zh-CN"/>
              </w:rPr>
            </w:pPr>
            <w:r>
              <w:rPr>
                <w:rFonts w:hint="eastAsia" w:ascii="仿宋" w:hAnsi="仿宋" w:eastAsia="仿宋" w:cs="Courier New"/>
                <w:color w:val="auto"/>
                <w:sz w:val="28"/>
                <w:szCs w:val="28"/>
                <w:highlight w:val="none"/>
                <w:lang w:val="en-US" w:eastAsia="zh-CN"/>
              </w:rPr>
              <w:t xml:space="preserve">51个床位</w:t>
            </w:r>
            <w:r/>
          </w:p>
        </w:tc>
      </w:tr>
      <w:tr>
        <w:trPr>
          <w:jc w:val="center"/>
        </w:trPr>
        <w:tc>
          <w:tcPr>
            <w:tcW w:w="79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4</w:t>
            </w:r>
            <w:r/>
          </w:p>
        </w:tc>
        <w:tc>
          <w:tcPr>
            <w:tcW w:w="2546" w:type="dxa"/>
            <w:vAlign w:val="center"/>
            <w:textDirection w:val="lrTb"/>
            <w:noWrap w:val="false"/>
          </w:tcPr>
          <w:p>
            <w:pPr>
              <w:jc w:val="center"/>
              <w:spacing w:before="120" w:after="120" w:line="360" w:lineRule="auto"/>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双门储物柜</w:t>
            </w:r>
            <w:r/>
          </w:p>
        </w:tc>
        <w:tc>
          <w:tcPr>
            <w:tcW w:w="882"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lang w:val="en-US" w:eastAsia="zh-CN"/>
              </w:rPr>
            </w:pPr>
            <w:r>
              <w:rPr>
                <w:rFonts w:hint="eastAsia" w:ascii="仿宋" w:hAnsi="仿宋" w:eastAsia="仿宋" w:cs="Courier New"/>
                <w:color w:val="auto"/>
                <w:sz w:val="28"/>
                <w:szCs w:val="28"/>
                <w:highlight w:val="none"/>
                <w:lang w:val="en-US" w:eastAsia="zh-CN"/>
              </w:rPr>
              <w:t xml:space="preserve">177</w:t>
            </w:r>
            <w:r/>
          </w:p>
        </w:tc>
        <w:tc>
          <w:tcPr>
            <w:tcW w:w="1695"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c>
          <w:tcPr>
            <w:tcW w:w="1580"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c>
          <w:tcPr>
            <w:tcW w:w="161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r>
      <w:tr>
        <w:trPr>
          <w:jc w:val="center"/>
        </w:trPr>
        <w:tc>
          <w:tcPr>
            <w:tcW w:w="79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lang w:val="en-US" w:eastAsia="zh-CN"/>
              </w:rPr>
              <w:t xml:space="preserve">5</w:t>
            </w:r>
            <w:r/>
          </w:p>
        </w:tc>
        <w:tc>
          <w:tcPr>
            <w:tcW w:w="2546"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公寓椅</w:t>
            </w:r>
            <w:r/>
          </w:p>
        </w:tc>
        <w:tc>
          <w:tcPr>
            <w:tcW w:w="882"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lang w:val="en-US" w:eastAsia="zh-CN"/>
              </w:rPr>
            </w:pPr>
            <w:r>
              <w:rPr>
                <w:rFonts w:hint="eastAsia" w:ascii="仿宋" w:hAnsi="仿宋" w:eastAsia="仿宋" w:cs="Courier New"/>
                <w:color w:val="auto"/>
                <w:sz w:val="28"/>
                <w:szCs w:val="28"/>
                <w:highlight w:val="none"/>
                <w:lang w:val="en-US" w:eastAsia="zh-CN"/>
              </w:rPr>
              <w:t xml:space="preserve">1259</w:t>
            </w:r>
            <w:r/>
          </w:p>
        </w:tc>
        <w:tc>
          <w:tcPr>
            <w:tcW w:w="1695"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c>
          <w:tcPr>
            <w:tcW w:w="1580"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c>
          <w:tcPr>
            <w:tcW w:w="161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tc>
      </w:tr>
      <w:tr>
        <w:trPr>
          <w:jc w:val="center"/>
          <w:trHeight w:val="484"/>
        </w:trPr>
        <w:tc>
          <w:tcPr>
            <w:gridSpan w:val="2"/>
            <w:tcW w:w="3337"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合同总金额</w:t>
            </w:r>
            <w:r/>
          </w:p>
        </w:tc>
        <w:tc>
          <w:tcPr>
            <w:gridSpan w:val="2"/>
            <w:tcW w:w="2577"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大写：</w:t>
            </w:r>
            <w:r/>
          </w:p>
        </w:tc>
        <w:tc>
          <w:tcPr>
            <w:gridSpan w:val="2"/>
            <w:tcW w:w="3191" w:type="dxa"/>
            <w:vAlign w:val="center"/>
            <w:textDirection w:val="lrTb"/>
            <w:noWrap w:val="false"/>
          </w:tcPr>
          <w:p>
            <w:pPr>
              <w:jc w:val="cente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小写：</w:t>
            </w:r>
            <w:r/>
          </w:p>
        </w:tc>
      </w:tr>
    </w:tbl>
    <w:p>
      <w:pPr>
        <w:pageBreakBefore w:val="0"/>
        <w:spacing w:before="120" w:after="120" w:line="360" w:lineRule="auto"/>
        <w:widowControl w:val="off"/>
        <w:rPr>
          <w:rFonts w:hint="eastAsia" w:ascii="仿宋" w:hAnsi="仿宋" w:eastAsia="仿宋" w:cs="Courier New"/>
          <w:b/>
          <w:bCs/>
          <w:color w:val="auto"/>
          <w:sz w:val="28"/>
          <w:szCs w:val="28"/>
          <w:highlight w:val="none"/>
          <w:lang w:eastAsia="zh-CN"/>
        </w:rPr>
      </w:pPr>
      <w:r>
        <w:rPr>
          <w:rFonts w:hint="eastAsia" w:ascii="仿宋" w:hAnsi="仿宋" w:eastAsia="仿宋" w:cs="Courier New"/>
          <w:b/>
          <w:bCs/>
          <w:color w:val="auto"/>
          <w:sz w:val="28"/>
          <w:szCs w:val="28"/>
          <w:highlight w:val="none"/>
        </w:rPr>
        <w:t xml:space="preserve">3.交货</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3.1交货期：自合同签订并乙方收到甲方合同签订之日起45天</w:t>
      </w:r>
      <w:r>
        <w:rPr>
          <w:rFonts w:hint="eastAsia" w:ascii="仿宋" w:hAnsi="仿宋" w:eastAsia="仿宋" w:cs="Courier New"/>
          <w:color w:val="auto"/>
          <w:sz w:val="28"/>
          <w:szCs w:val="28"/>
          <w:highlight w:val="none"/>
          <w:lang w:val="en-US" w:eastAsia="zh-CN"/>
        </w:rPr>
        <w:t xml:space="preserve">内</w:t>
      </w:r>
      <w:r>
        <w:rPr>
          <w:rFonts w:hint="eastAsia" w:ascii="仿宋" w:hAnsi="仿宋" w:eastAsia="仿宋" w:cs="Courier New"/>
          <w:color w:val="auto"/>
          <w:sz w:val="28"/>
          <w:szCs w:val="28"/>
          <w:highlight w:val="none"/>
        </w:rPr>
        <w:t xml:space="preserve">安装到位（到达甲方指定的收货地点）。</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3.2交货地点：南通科技职业学院指定地点        </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3.3.合同货物的安装调试</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3.3.1.乙方负责合同项下的安装调试，一切费用由乙方负责。</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3.3.2.乙方安装时须对各安装场地内的其他设备、设施有良好保护措施，如造成损害照价赔偿。</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lang w:eastAsia="zh-CN"/>
        </w:rPr>
      </w:pPr>
      <w:r>
        <w:rPr>
          <w:rFonts w:hint="eastAsia" w:ascii="仿宋" w:hAnsi="仿宋" w:eastAsia="仿宋" w:cs="Courier New"/>
          <w:color w:val="auto"/>
          <w:sz w:val="28"/>
          <w:szCs w:val="28"/>
          <w:highlight w:val="none"/>
          <w:lang w:eastAsia="zh-CN"/>
        </w:rPr>
        <w:t xml:space="preserve">3.3.3.如因乙方货物质量或安装问题造成的安全责任由乙方承担。</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3.4检验与验收</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3.4.1.供货安装前，乙方提供本批次成品检测报告原件（含封底、封面）供甲方查验，检测报告封面需有CMA或CNAS标志，受检单位需为乙方</w:t>
      </w:r>
      <w:r>
        <w:rPr>
          <w:rFonts w:hint="eastAsia" w:ascii="仿宋" w:hAnsi="仿宋" w:eastAsia="仿宋" w:cs="Courier New"/>
          <w:color w:val="auto"/>
          <w:sz w:val="28"/>
          <w:szCs w:val="28"/>
          <w:highlight w:val="none"/>
          <w:lang w:eastAsia="zh-CN"/>
        </w:rPr>
        <w:t xml:space="preserve">或产品制造商</w:t>
      </w:r>
      <w:r>
        <w:rPr>
          <w:rFonts w:hint="eastAsia" w:ascii="仿宋" w:hAnsi="仿宋" w:eastAsia="仿宋" w:cs="Courier New"/>
          <w:color w:val="auto"/>
          <w:sz w:val="28"/>
          <w:szCs w:val="28"/>
          <w:highlight w:val="none"/>
        </w:rPr>
        <w:t xml:space="preserve">。若无法提供或提供的材料不符合要求或被发现弄虚作假的，将相关情况通报财政监督部门予以严肃处理，由此引起的一切后果由乙方承担。</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3.4.2货到后，由甲方对货物外观、数量、品牌、生产厂家等进行初步验收。甲方的初步验收合格不代表对货物内在质量的确认。</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3.4.3本项目初验后15天内，</w:t>
      </w:r>
      <w:r>
        <w:rPr>
          <w:rFonts w:hint="eastAsia" w:ascii="仿宋" w:hAnsi="仿宋" w:eastAsia="仿宋" w:cs="Courier New"/>
          <w:color w:val="auto"/>
          <w:sz w:val="28"/>
          <w:szCs w:val="28"/>
          <w:highlight w:val="none"/>
          <w:lang w:eastAsia="zh-CN"/>
        </w:rPr>
        <w:t xml:space="preserve">甲方</w:t>
      </w:r>
      <w:r>
        <w:rPr>
          <w:rFonts w:hint="eastAsia" w:ascii="仿宋" w:hAnsi="仿宋" w:eastAsia="仿宋" w:cs="Courier New"/>
          <w:color w:val="auto"/>
          <w:sz w:val="28"/>
          <w:szCs w:val="28"/>
          <w:highlight w:val="none"/>
        </w:rPr>
        <w:t xml:space="preserve">将委托具有国家资质的检测机构进行室内环境空气质量检测，检测项目中含“甲醛</w:t>
      </w: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rPr>
        <w:t xml:space="preserve">苯类</w:t>
      </w:r>
      <w:r>
        <w:rPr>
          <w:rFonts w:hint="eastAsia" w:ascii="仿宋" w:hAnsi="仿宋" w:eastAsia="仿宋" w:cs="Courier New"/>
          <w:color w:val="auto"/>
          <w:sz w:val="28"/>
          <w:szCs w:val="28"/>
          <w:highlight w:val="none"/>
          <w:lang w:eastAsia="zh-CN"/>
        </w:rPr>
        <w:t xml:space="preserve">”“</w:t>
      </w:r>
      <w:r>
        <w:rPr>
          <w:rFonts w:hint="eastAsia" w:ascii="仿宋" w:hAnsi="仿宋" w:eastAsia="仿宋" w:cs="Courier New"/>
          <w:color w:val="auto"/>
          <w:sz w:val="28"/>
          <w:szCs w:val="28"/>
          <w:highlight w:val="none"/>
        </w:rPr>
        <w:t xml:space="preserve">TVOC”等项；抽取样品时和检测时均必须是乙方代表、检测中心专业人员、甲方代表三方同时在场的情况下进行，否则进行的检测视为无效；检测数据以具有国家资质的检测机构出具的《环境检测报告》为准；如检测合格，检测费用由甲方承担；如检测不合格，则检测费用由</w:t>
      </w:r>
      <w:r>
        <w:rPr>
          <w:rFonts w:hint="eastAsia" w:ascii="仿宋" w:hAnsi="仿宋" w:eastAsia="仿宋" w:cs="Courier New"/>
          <w:color w:val="auto"/>
          <w:sz w:val="28"/>
          <w:szCs w:val="28"/>
          <w:highlight w:val="none"/>
          <w:lang w:eastAsia="zh-CN"/>
        </w:rPr>
        <w:t xml:space="preserve">乙方</w:t>
      </w:r>
      <w:r>
        <w:rPr>
          <w:rFonts w:hint="eastAsia" w:ascii="仿宋" w:hAnsi="仿宋" w:eastAsia="仿宋" w:cs="Courier New"/>
          <w:color w:val="auto"/>
          <w:sz w:val="28"/>
          <w:szCs w:val="28"/>
          <w:highlight w:val="none"/>
        </w:rPr>
        <w:t xml:space="preserve">承担，同时乙方对相关的项目无条件进行整改，直至再次检测合格，如再次检测仍无法合格，投标人需将所供家具全部撤场，采购人将扣除全部履约保证金，并追究投标人的违约责任，由此造成一切损失均由乙方承担。不满足以上要求的检测报告或报告不全，项目不得竣工验收。</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3.4.4.若使用过程中发现货物不符合国家标准、行业标准、厂家标准、招标文件、本合同约定、双方签订的技术、质量协议以及乙方承诺的，乙方承担检验、退货、更换等费用。验收不合格的，甲方应向乙方发出整改通知；乙方不整改或整改后仍不符合要求的，甲方有权解除本合同，由此导致的损失全部由乙方自行承担。（具体要求详见招标文件）</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3.4.5乙方保证合同项下提供的货物不侵犯任何第三方的专利、商标或版权。</w:t>
      </w:r>
      <w:r/>
    </w:p>
    <w:p>
      <w:pP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4.付款方式</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合同签订后甲方支付乙方合同价的30%，即</w:t>
      </w:r>
      <w:r>
        <w:rPr>
          <w:rFonts w:hint="eastAsia" w:ascii="仿宋" w:hAnsi="仿宋" w:eastAsia="仿宋" w:cs="Courier New"/>
          <w:color w:val="auto"/>
          <w:sz w:val="28"/>
          <w:szCs w:val="28"/>
          <w:highlight w:val="none"/>
          <w:u w:val="single"/>
        </w:rPr>
        <w:t xml:space="preserve">￥       （ 圆整）</w:t>
      </w:r>
      <w:r>
        <w:rPr>
          <w:rFonts w:hint="eastAsia" w:ascii="仿宋" w:hAnsi="仿宋" w:eastAsia="仿宋" w:cs="Courier New"/>
          <w:color w:val="auto"/>
          <w:sz w:val="28"/>
          <w:szCs w:val="28"/>
          <w:highlight w:val="none"/>
        </w:rPr>
        <w:t xml:space="preserve">，乙方安排生产；在安装调试完毕并验收合格后60日内，甲方付清合同尾款，即</w:t>
      </w:r>
      <w:r>
        <w:rPr>
          <w:rFonts w:hint="eastAsia" w:ascii="仿宋" w:hAnsi="仿宋" w:eastAsia="仿宋" w:cs="Courier New"/>
          <w:color w:val="auto"/>
          <w:sz w:val="28"/>
          <w:szCs w:val="28"/>
          <w:highlight w:val="none"/>
          <w:u w:val="single"/>
        </w:rPr>
        <w:t xml:space="preserve">￥        （ 圆整）</w:t>
      </w:r>
      <w:r>
        <w:rPr>
          <w:rFonts w:hint="eastAsia" w:ascii="仿宋" w:hAnsi="仿宋" w:eastAsia="仿宋" w:cs="Courier New"/>
          <w:color w:val="auto"/>
          <w:sz w:val="28"/>
          <w:szCs w:val="28"/>
          <w:highlight w:val="none"/>
        </w:rPr>
        <w:t xml:space="preserve">。</w:t>
      </w:r>
      <w:r/>
    </w:p>
    <w:p>
      <w:pP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5.合同组成</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详细价格、技术说明、施工方案</w:t>
      </w:r>
      <w:r>
        <w:rPr>
          <w:rFonts w:hint="eastAsia" w:ascii="仿宋" w:hAnsi="仿宋" w:eastAsia="仿宋" w:cs="Courier New"/>
          <w:color w:val="auto"/>
          <w:sz w:val="28"/>
          <w:szCs w:val="28"/>
          <w:highlight w:val="none"/>
          <w:lang w:eastAsia="zh-CN"/>
        </w:rPr>
        <w:t xml:space="preserve">及其他有关</w:t>
      </w:r>
      <w:r>
        <w:rPr>
          <w:rFonts w:hint="eastAsia" w:ascii="仿宋" w:hAnsi="仿宋" w:eastAsia="仿宋" w:cs="Courier New"/>
          <w:color w:val="auto"/>
          <w:sz w:val="28"/>
          <w:szCs w:val="28"/>
          <w:highlight w:val="none"/>
        </w:rPr>
        <w:t xml:space="preserve">合同设备的特定信息由合同附件说明。所有附件及本项目的招投标文件、协议等均为本合同不可分割之一部分。</w:t>
      </w:r>
      <w:r/>
    </w:p>
    <w:p>
      <w:pP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6.质量保证及售后服务 </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6.1 货物自安装完毕验收合格之日算起， 乙方提供所供产品</w:t>
      </w:r>
      <w:r>
        <w:rPr>
          <w:rFonts w:hint="eastAsia" w:ascii="仿宋" w:hAnsi="仿宋" w:eastAsia="仿宋" w:cs="Courier New"/>
          <w:color w:val="auto"/>
          <w:sz w:val="28"/>
          <w:szCs w:val="28"/>
          <w:highlight w:val="none"/>
          <w:u w:val="single"/>
        </w:rPr>
        <w:t xml:space="preserve">     </w:t>
      </w:r>
      <w:r>
        <w:rPr>
          <w:rFonts w:hint="eastAsia" w:ascii="仿宋" w:hAnsi="仿宋" w:eastAsia="仿宋" w:cs="Courier New"/>
          <w:color w:val="auto"/>
          <w:sz w:val="28"/>
          <w:szCs w:val="28"/>
          <w:highlight w:val="none"/>
        </w:rPr>
        <w:t xml:space="preserve">年免费质保期（人为除外，人为原因损坏收取相应的成本费用）。货物（含零部件、配件等）必须全新，无损伤、无变形、油漆喷涂均匀、无脱落等质量问题。</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6.2质保期内除人为损坏，乙方对所供货物保修及技术支持要求48小时内解决，逾期未解决，甲方有权自行解决或委托第三方解决，所产生费用由乙方支付。</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6.3质保期外，甲方如出现售后问题，乙方无理由拒绝提供售后服务并按同等市场价收取相关材料及维修费用。</w:t>
      </w:r>
      <w:r/>
    </w:p>
    <w:p>
      <w:pP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7.不可抗力</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7.1.不可抗力指战争、严重火灾、洪水、台风、地震、疫情等或</w:t>
      </w:r>
      <w:r>
        <w:rPr>
          <w:rFonts w:hint="eastAsia" w:ascii="仿宋" w:hAnsi="仿宋" w:eastAsia="仿宋" w:cs="Courier New"/>
          <w:color w:val="auto"/>
          <w:sz w:val="28"/>
          <w:szCs w:val="28"/>
          <w:highlight w:val="none"/>
          <w:lang w:eastAsia="zh-CN"/>
        </w:rPr>
        <w:t xml:space="preserve">其他</w:t>
      </w:r>
      <w:r>
        <w:rPr>
          <w:rFonts w:hint="eastAsia" w:ascii="仿宋" w:hAnsi="仿宋" w:eastAsia="仿宋" w:cs="Courier New"/>
          <w:color w:val="auto"/>
          <w:sz w:val="28"/>
          <w:szCs w:val="28"/>
          <w:highlight w:val="none"/>
        </w:rPr>
        <w:t xml:space="preserve">双方认定的不可抗力事件。</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7.2.签约双方中任何一方由于不可抗力影响合同执行时，发生不可抗力一方应尽快将事故通知另一方。在此情况下，乙方仍然有责任采取必要的措施供货，双方应通过友好协商尽快解决本合同的执行问题。</w:t>
      </w:r>
      <w:r/>
    </w:p>
    <w:p>
      <w:pP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8.索赔</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8.1.验收整体不合格，甲方有权根据有关政府部门的检验结果向乙方提出索赔。</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8.2.在合同执行期间，如果乙方对甲方提出的索赔和差异负有责任，乙方应按照甲方同意的下列一种或多种方式解决索赔事宜：</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（1）乙方同意退货，并按合同规定的同种货币将货款退还给甲方，并承担由此发生的一切损失和费用。</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（2）根据货物低劣程度、损坏程度以及甲方所遭受损失的数额甲乙双方商定降低货物的价格。</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（3）用符合规格、质量和性能要求的新零件、部件或货物来更换有缺陷的部分或修补缺陷的部分，乙方应承担一切费用和风险并负有甲方所发生的一切直接费用。同时，相应延长质量保证期。</w:t>
      </w:r>
      <w:r/>
    </w:p>
    <w:p>
      <w:pP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9.违约责任与处罚</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9.1.乙方交付的货物不符合合同规定的，甲方有权拒收，乙方向甲方支付合同金额的3%的违约金，并赔偿损失，损失计算方式为合同总金额的30%。</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9.2.甲乙双方协商解决的，按双方协商结果执行。</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9.3乙方货物质量应与招标文件清单中货物要求的规格、尺寸、技术参数等一致，凡出现不一致的甲方拒绝接收。</w:t>
      </w:r>
      <w:r/>
    </w:p>
    <w:p>
      <w:pP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10.合同终止</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如果一方严重违反合同，并在收到对方违约通知书后在30天内仍未能改正违约的，另一方可立即终止本合同。</w:t>
      </w:r>
      <w:r/>
    </w:p>
    <w:p>
      <w:pP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11.法律诉讼</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签约双方在履约中发生争执和分歧，双方应通过友好协商解决，若经协商不能达成协议时，则由合同签订地人民法院管辖。受理期间，双方应继续执行合同其余部分。</w:t>
      </w:r>
      <w:r/>
    </w:p>
    <w:p>
      <w:pPr>
        <w:keepLines w:val="0"/>
        <w:keepNext w:val="0"/>
        <w:pageBreakBefore w:val="0"/>
        <w:spacing w:before="120" w:after="120" w:line="360" w:lineRule="auto"/>
        <w:widowControl w:val="off"/>
        <w:rPr>
          <w:rFonts w:hint="eastAsia" w:ascii="仿宋" w:hAnsi="仿宋" w:eastAsia="仿宋" w:cs="Courier New"/>
          <w:b/>
          <w:bCs/>
          <w:color w:val="auto"/>
          <w:sz w:val="28"/>
          <w:szCs w:val="28"/>
          <w:highlight w:val="none"/>
          <w:lang w:val="en-US" w:eastAsia="zh-CN"/>
        </w:rPr>
      </w:pPr>
      <w:r>
        <w:rPr>
          <w:rFonts w:hint="eastAsia" w:ascii="仿宋" w:hAnsi="仿宋" w:eastAsia="仿宋" w:cs="Courier New"/>
          <w:b/>
          <w:bCs/>
          <w:color w:val="auto"/>
          <w:sz w:val="28"/>
          <w:szCs w:val="28"/>
          <w:highlight w:val="none"/>
          <w:lang w:val="en-US" w:eastAsia="zh-CN"/>
        </w:rPr>
        <w:t xml:space="preserve">12.履约保证金</w:t>
      </w:r>
      <w:r/>
    </w:p>
    <w:p>
      <w:pPr>
        <w:pStyle w:val="626"/>
        <w:ind w:firstLine="480"/>
        <w:keepLines w:val="0"/>
        <w:keepNext w:val="0"/>
        <w:pageBreakBefore w:val="0"/>
        <w:spacing w:before="120" w:after="12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.1乙方</w:t>
      </w:r>
      <w:r>
        <w:rPr>
          <w:rFonts w:hint="eastAsia" w:ascii="仿宋" w:hAnsi="仿宋" w:eastAsia="仿宋" w:cs="仿宋"/>
          <w:color w:val="auto"/>
          <w:sz w:val="28"/>
          <w:szCs w:val="28"/>
          <w:highlight w:val="none"/>
          <w:lang w:eastAsia="zh-CN"/>
        </w:rPr>
        <w:t xml:space="preserve">需</w:t>
      </w:r>
      <w:r>
        <w:rPr>
          <w:rFonts w:hint="eastAsia" w:ascii="仿宋" w:hAnsi="仿宋" w:eastAsia="仿宋" w:cs="仿宋"/>
          <w:color w:val="auto"/>
          <w:sz w:val="28"/>
          <w:szCs w:val="28"/>
          <w:highlight w:val="none"/>
        </w:rPr>
        <w:t xml:space="preserve">交纳项目成交价的</w:t>
      </w:r>
      <w:r>
        <w:rPr>
          <w:rFonts w:hint="eastAsia" w:ascii="仿宋" w:hAnsi="仿宋" w:eastAsia="仿宋" w:cs="仿宋"/>
          <w:color w:val="auto"/>
          <w:sz w:val="28"/>
          <w:szCs w:val="28"/>
          <w:highlight w:val="none"/>
          <w:u w:val="single"/>
        </w:rPr>
        <w:t xml:space="preserve">10%</w:t>
      </w:r>
      <w:r>
        <w:rPr>
          <w:rFonts w:hint="eastAsia" w:ascii="仿宋" w:hAnsi="仿宋" w:eastAsia="仿宋" w:cs="仿宋"/>
          <w:color w:val="auto"/>
          <w:sz w:val="28"/>
          <w:szCs w:val="28"/>
          <w:highlight w:val="none"/>
        </w:rPr>
        <w:t xml:space="preserve">为履约保证金</w:t>
      </w:r>
      <w:r>
        <w:rPr>
          <w:rFonts w:hint="eastAsia" w:ascii="仿宋" w:hAnsi="仿宋" w:eastAsia="仿宋" w:cs="仿宋"/>
          <w:color w:val="auto"/>
          <w:sz w:val="28"/>
          <w:szCs w:val="28"/>
          <w:highlight w:val="none"/>
          <w:lang w:eastAsia="zh-CN"/>
        </w:rPr>
        <w:t xml:space="preserve">，即</w:t>
      </w:r>
      <w:r>
        <w:rPr>
          <w:rFonts w:hint="eastAsia" w:ascii="仿宋" w:hAnsi="仿宋" w:eastAsia="仿宋" w:cs="仿宋"/>
          <w:color w:val="auto"/>
          <w:sz w:val="28"/>
          <w:szCs w:val="28"/>
          <w:highlight w:val="none"/>
        </w:rPr>
        <w:t xml:space="preserve">人民币____元。</w:t>
      </w:r>
      <w:r/>
    </w:p>
    <w:p>
      <w:pPr>
        <w:pStyle w:val="626"/>
        <w:ind w:firstLine="480"/>
        <w:keepLines w:val="0"/>
        <w:keepNext w:val="0"/>
        <w:pageBreakBefore w:val="0"/>
        <w:spacing w:before="120" w:after="12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全部履约合同义务，经验收合格无质量、进度等问题，</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在验收合格后</w:t>
      </w:r>
      <w:r>
        <w:rPr>
          <w:rFonts w:hint="eastAsia" w:ascii="仿宋" w:hAnsi="仿宋" w:eastAsia="仿宋" w:cs="仿宋"/>
          <w:color w:val="auto"/>
          <w:sz w:val="28"/>
          <w:szCs w:val="28"/>
          <w:highlight w:val="none"/>
          <w:lang w:val="en-US" w:eastAsia="zh-CN"/>
        </w:rPr>
        <w:t xml:space="preserve">30日内</w:t>
      </w:r>
      <w:r>
        <w:rPr>
          <w:rFonts w:hint="eastAsia" w:ascii="仿宋" w:hAnsi="仿宋" w:eastAsia="仿宋" w:cs="仿宋"/>
          <w:color w:val="auto"/>
          <w:sz w:val="28"/>
          <w:szCs w:val="28"/>
          <w:highlight w:val="none"/>
        </w:rPr>
        <w:t xml:space="preserve">一次性退还履约保证金，</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若逾期退还履约保证金的，按照逾期部分的每日0.05%支付违约金</w:t>
      </w:r>
      <w:r>
        <w:rPr>
          <w:rFonts w:hint="eastAsia" w:ascii="仿宋" w:hAnsi="仿宋" w:eastAsia="仿宋" w:cs="仿宋"/>
          <w:color w:val="auto"/>
          <w:sz w:val="28"/>
          <w:szCs w:val="28"/>
          <w:highlight w:val="none"/>
          <w:lang w:eastAsia="zh-CN"/>
        </w:rPr>
        <w:t xml:space="preserve">。</w:t>
      </w:r>
      <w:r/>
    </w:p>
    <w:p>
      <w:pPr>
        <w:pStyle w:val="626"/>
        <w:ind w:firstLine="480"/>
        <w:keepLines w:val="0"/>
        <w:keepNext w:val="0"/>
        <w:pageBreakBefore w:val="0"/>
        <w:spacing w:before="120" w:after="120"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履约保证金不予退还或部分退还的情形：</w:t>
      </w:r>
      <w:r>
        <w:rPr>
          <w:rFonts w:hint="eastAsia" w:ascii="仿宋" w:hAnsi="仿宋" w:eastAsia="仿宋" w:cs="仿宋"/>
          <w:color w:val="auto"/>
          <w:sz w:val="28"/>
          <w:szCs w:val="28"/>
          <w:highlight w:val="none"/>
          <w:lang w:val="en-US" w:eastAsia="zh-CN"/>
        </w:rPr>
        <w:t xml:space="preserve"> </w:t>
      </w:r>
      <w:r/>
    </w:p>
    <w:p>
      <w:pPr>
        <w:pStyle w:val="626"/>
        <w:ind w:firstLine="480"/>
        <w:keepLines w:val="0"/>
        <w:keepNext w:val="0"/>
        <w:pageBreakBefore w:val="0"/>
        <w:spacing w:before="120" w:after="12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a.签订合同后，</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不履行合同义务的，</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有权全额扣除履约保证金，全额不予退还，同时</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亦有权终止合同，</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还须承担相应的法律赔偿责任。</w:t>
      </w:r>
      <w:r/>
    </w:p>
    <w:p>
      <w:pPr>
        <w:pStyle w:val="626"/>
        <w:ind w:firstLine="480"/>
        <w:keepLines w:val="0"/>
        <w:keepNext w:val="0"/>
        <w:pageBreakBefore w:val="0"/>
        <w:spacing w:before="120" w:after="120"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b.</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在履约过程中发生违约行为，给</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造成损失的，</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有权在</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缴纳的履约保证金中予以扣款，以弥补</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经济损失，不足的部分</w:t>
      </w:r>
      <w:r>
        <w:rPr>
          <w:rFonts w:hint="eastAsia" w:ascii="仿宋" w:hAnsi="仿宋" w:eastAsia="仿宋" w:cs="仿宋"/>
          <w:color w:val="auto"/>
          <w:sz w:val="28"/>
          <w:szCs w:val="28"/>
          <w:highlight w:val="none"/>
          <w:lang w:eastAsia="zh-CN"/>
        </w:rPr>
        <w:t xml:space="preserve">乙方</w:t>
      </w:r>
      <w:r>
        <w:rPr>
          <w:rFonts w:hint="eastAsia" w:ascii="仿宋" w:hAnsi="仿宋" w:eastAsia="仿宋" w:cs="仿宋"/>
          <w:color w:val="auto"/>
          <w:sz w:val="28"/>
          <w:szCs w:val="28"/>
          <w:highlight w:val="none"/>
        </w:rPr>
        <w:t xml:space="preserve">另外补齐。</w:t>
      </w:r>
      <w:r/>
    </w:p>
    <w:p>
      <w:pPr>
        <w:pStyle w:val="626"/>
        <w:ind w:firstLine="480"/>
        <w:keepLines w:val="0"/>
        <w:keepNext w:val="0"/>
        <w:pageBreakBefore w:val="0"/>
        <w:spacing w:before="120" w:after="120" w:line="360" w:lineRule="auto"/>
        <w:widowControl w:val="off"/>
        <w:rPr>
          <w:rFonts w:hint="default" w:ascii="仿宋" w:hAnsi="仿宋" w:eastAsia="仿宋" w:cs="Courier New"/>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12.4</w:t>
      </w:r>
      <w:r>
        <w:rPr>
          <w:rFonts w:hint="eastAsia" w:ascii="仿宋" w:hAnsi="仿宋" w:eastAsia="仿宋" w:cs="仿宋"/>
          <w:color w:val="auto"/>
          <w:sz w:val="28"/>
          <w:szCs w:val="28"/>
          <w:highlight w:val="none"/>
        </w:rPr>
        <w:t xml:space="preserve">以履约保函（保险）形式向</w:t>
      </w:r>
      <w:r>
        <w:rPr>
          <w:rFonts w:hint="eastAsia" w:ascii="仿宋" w:hAnsi="仿宋" w:eastAsia="仿宋" w:cs="仿宋"/>
          <w:color w:val="auto"/>
          <w:sz w:val="28"/>
          <w:szCs w:val="28"/>
          <w:highlight w:val="none"/>
          <w:lang w:eastAsia="zh-CN"/>
        </w:rPr>
        <w:t xml:space="preserve">甲方</w:t>
      </w:r>
      <w:r>
        <w:rPr>
          <w:rFonts w:hint="eastAsia" w:ascii="仿宋" w:hAnsi="仿宋" w:eastAsia="仿宋" w:cs="仿宋"/>
          <w:color w:val="auto"/>
          <w:sz w:val="28"/>
          <w:szCs w:val="28"/>
          <w:highlight w:val="none"/>
        </w:rPr>
        <w:t xml:space="preserve">缴纳的，按照《关于在全省政府采购领域推行电子履约保函（保险）的通知》，登录江苏政府采购网，选择“保险保函”模块，进行相关操作。</w:t>
      </w:r>
      <w:r>
        <w:rPr>
          <w:rFonts w:hint="eastAsia" w:ascii="仿宋" w:hAnsi="仿宋" w:eastAsia="仿宋" w:cs="仿宋"/>
          <w:color w:val="auto"/>
          <w:sz w:val="28"/>
          <w:szCs w:val="28"/>
          <w:highlight w:val="none"/>
          <w:lang w:eastAsia="zh-CN"/>
        </w:rPr>
        <w:t xml:space="preserve">乙方可登录</w:t>
      </w:r>
      <w:r>
        <w:rPr>
          <w:rFonts w:hint="eastAsia" w:ascii="仿宋" w:hAnsi="仿宋" w:eastAsia="仿宋" w:cs="仿宋"/>
          <w:color w:val="auto"/>
          <w:sz w:val="28"/>
          <w:szCs w:val="28"/>
          <w:highlight w:val="none"/>
        </w:rPr>
        <w:t xml:space="preserve">江苏政府采购网“资料下载”栏目下载“政府采购电子履约（保函）保险操作手册。</w:t>
      </w:r>
      <w:r/>
    </w:p>
    <w:p>
      <w:pPr>
        <w:pageBreakBefore w:val="0"/>
        <w:spacing w:before="120" w:after="120" w:line="360" w:lineRule="auto"/>
        <w:widowControl w:val="off"/>
        <w:rPr>
          <w:rFonts w:hint="eastAsia" w:ascii="仿宋" w:hAnsi="仿宋" w:eastAsia="仿宋" w:cs="Courier New"/>
          <w:b/>
          <w:bCs/>
          <w:color w:val="auto"/>
          <w:sz w:val="28"/>
          <w:szCs w:val="28"/>
          <w:highlight w:val="none"/>
        </w:rPr>
      </w:pPr>
      <w:r>
        <w:rPr>
          <w:rFonts w:hint="eastAsia" w:ascii="仿宋" w:hAnsi="仿宋" w:eastAsia="仿宋" w:cs="Courier New"/>
          <w:b/>
          <w:bCs/>
          <w:color w:val="auto"/>
          <w:sz w:val="28"/>
          <w:szCs w:val="28"/>
          <w:highlight w:val="none"/>
        </w:rPr>
        <w:t xml:space="preserve">1</w:t>
      </w:r>
      <w:r>
        <w:rPr>
          <w:rFonts w:hint="eastAsia" w:ascii="仿宋" w:hAnsi="仿宋" w:eastAsia="仿宋" w:cs="Courier New"/>
          <w:b/>
          <w:bCs/>
          <w:color w:val="auto"/>
          <w:sz w:val="28"/>
          <w:szCs w:val="28"/>
          <w:highlight w:val="none"/>
          <w:lang w:val="en-US" w:eastAsia="zh-CN"/>
        </w:rPr>
        <w:t xml:space="preserve">3</w:t>
      </w:r>
      <w:r>
        <w:rPr>
          <w:rFonts w:hint="eastAsia" w:ascii="仿宋" w:hAnsi="仿宋" w:eastAsia="仿宋" w:cs="Courier New"/>
          <w:b/>
          <w:bCs/>
          <w:color w:val="auto"/>
          <w:sz w:val="28"/>
          <w:szCs w:val="28"/>
          <w:highlight w:val="none"/>
        </w:rPr>
        <w:t xml:space="preserve">.其他</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1</w:t>
      </w:r>
      <w:r>
        <w:rPr>
          <w:rFonts w:hint="eastAsia" w:ascii="仿宋" w:hAnsi="仿宋" w:eastAsia="仿宋" w:cs="Courier New"/>
          <w:color w:val="auto"/>
          <w:sz w:val="28"/>
          <w:szCs w:val="28"/>
          <w:highlight w:val="none"/>
          <w:lang w:val="en-US" w:eastAsia="zh-CN"/>
        </w:rPr>
        <w:t xml:space="preserve">3</w:t>
      </w:r>
      <w:r>
        <w:rPr>
          <w:rFonts w:hint="eastAsia" w:ascii="仿宋" w:hAnsi="仿宋" w:eastAsia="仿宋" w:cs="Courier New"/>
          <w:color w:val="auto"/>
          <w:sz w:val="28"/>
          <w:szCs w:val="28"/>
          <w:highlight w:val="none"/>
        </w:rPr>
        <w:t xml:space="preserve">.1.在货款未完全付清前，未付清部分的货物所有权归乙方所有。</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1</w:t>
      </w:r>
      <w:r>
        <w:rPr>
          <w:rFonts w:hint="eastAsia" w:ascii="仿宋" w:hAnsi="仿宋" w:eastAsia="仿宋" w:cs="Courier New"/>
          <w:color w:val="auto"/>
          <w:sz w:val="28"/>
          <w:szCs w:val="28"/>
          <w:highlight w:val="none"/>
          <w:lang w:val="en-US" w:eastAsia="zh-CN"/>
        </w:rPr>
        <w:t xml:space="preserve">3</w:t>
      </w:r>
      <w:r>
        <w:rPr>
          <w:rFonts w:hint="eastAsia" w:ascii="仿宋" w:hAnsi="仿宋" w:eastAsia="仿宋" w:cs="Courier New"/>
          <w:color w:val="auto"/>
          <w:sz w:val="28"/>
          <w:szCs w:val="28"/>
          <w:highlight w:val="none"/>
        </w:rPr>
        <w:t xml:space="preserve">.2.本合同正本一式两份，具有同等法律效力，甲方执一份，乙方执一份。合同自签署之日起生效。</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1</w:t>
      </w:r>
      <w:r>
        <w:rPr>
          <w:rFonts w:hint="eastAsia" w:ascii="仿宋" w:hAnsi="仿宋" w:eastAsia="仿宋" w:cs="Courier New"/>
          <w:color w:val="auto"/>
          <w:sz w:val="28"/>
          <w:szCs w:val="28"/>
          <w:highlight w:val="none"/>
          <w:lang w:val="en-US" w:eastAsia="zh-CN"/>
        </w:rPr>
        <w:t xml:space="preserve">3</w:t>
      </w:r>
      <w:r>
        <w:rPr>
          <w:rFonts w:hint="eastAsia" w:ascii="仿宋" w:hAnsi="仿宋" w:eastAsia="仿宋" w:cs="Courier New"/>
          <w:color w:val="auto"/>
          <w:sz w:val="28"/>
          <w:szCs w:val="28"/>
          <w:highlight w:val="none"/>
        </w:rPr>
        <w:t xml:space="preserve">.3.本合同未尽事宜，双方可用补充合同的形式加以补充。补充合同与本合同具有同样的法律效力。</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1</w:t>
      </w:r>
      <w:r>
        <w:rPr>
          <w:rFonts w:hint="eastAsia" w:ascii="仿宋" w:hAnsi="仿宋" w:eastAsia="仿宋" w:cs="Courier New"/>
          <w:color w:val="auto"/>
          <w:sz w:val="28"/>
          <w:szCs w:val="28"/>
          <w:highlight w:val="none"/>
          <w:lang w:val="en-US" w:eastAsia="zh-CN"/>
        </w:rPr>
        <w:t xml:space="preserve">3</w:t>
      </w:r>
      <w:r>
        <w:rPr>
          <w:rFonts w:hint="eastAsia" w:ascii="仿宋" w:hAnsi="仿宋" w:eastAsia="仿宋" w:cs="Courier New"/>
          <w:color w:val="auto"/>
          <w:sz w:val="28"/>
          <w:szCs w:val="28"/>
          <w:highlight w:val="none"/>
        </w:rPr>
        <w:t xml:space="preserve">.4本合同产品交付时乙方应提供产品检测报告。</w:t>
      </w:r>
      <w:r/>
    </w:p>
    <w:p>
      <w:pPr>
        <w:ind w:firstLine="560"/>
        <w:keepLines w:val="0"/>
        <w:keepNext w:val="0"/>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1</w:t>
      </w:r>
      <w:r>
        <w:rPr>
          <w:rFonts w:hint="eastAsia" w:ascii="仿宋" w:hAnsi="仿宋" w:eastAsia="仿宋" w:cs="Courier New"/>
          <w:color w:val="auto"/>
          <w:sz w:val="28"/>
          <w:szCs w:val="28"/>
          <w:highlight w:val="none"/>
          <w:lang w:val="en-US" w:eastAsia="zh-CN"/>
        </w:rPr>
        <w:t xml:space="preserve">3</w:t>
      </w:r>
      <w:r>
        <w:rPr>
          <w:rFonts w:hint="eastAsia" w:ascii="仿宋" w:hAnsi="仿宋" w:eastAsia="仿宋" w:cs="Courier New"/>
          <w:color w:val="auto"/>
          <w:sz w:val="28"/>
          <w:szCs w:val="28"/>
          <w:highlight w:val="none"/>
        </w:rPr>
        <w:t xml:space="preserve">.5技术参数见附件1。</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（以下无正文） </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甲方：南通科技职业学院                  乙方：    </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法定代表人：                            法定代表人：</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签约代表：                              签约代表：</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地址：江苏省南通市                      地址：     </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电话：                             </w:t>
      </w:r>
      <w:r>
        <w:rPr>
          <w:rFonts w:hint="eastAsia" w:ascii="仿宋" w:hAnsi="仿宋" w:eastAsia="仿宋" w:cs="Courier New"/>
          <w:color w:val="auto"/>
          <w:sz w:val="28"/>
          <w:szCs w:val="28"/>
          <w:highlight w:val="none"/>
          <w:lang w:val="en-US" w:eastAsia="zh-CN"/>
        </w:rPr>
        <w:t xml:space="preserve">    </w:t>
      </w:r>
      <w:r>
        <w:rPr>
          <w:rFonts w:hint="eastAsia" w:ascii="仿宋" w:hAnsi="仿宋" w:eastAsia="仿宋" w:cs="Courier New"/>
          <w:color w:val="auto"/>
          <w:sz w:val="28"/>
          <w:szCs w:val="28"/>
          <w:highlight w:val="none"/>
        </w:rPr>
        <w:t xml:space="preserve"> 电话：         </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签约日期：                             </w:t>
      </w:r>
      <w:r>
        <w:rPr>
          <w:rFonts w:hint="eastAsia" w:ascii="仿宋" w:hAnsi="仿宋" w:eastAsia="仿宋" w:cs="Courier New"/>
          <w:color w:val="auto"/>
          <w:sz w:val="28"/>
          <w:szCs w:val="28"/>
          <w:highlight w:val="none"/>
          <w:lang w:val="en-US" w:eastAsia="zh-CN"/>
        </w:rPr>
        <w:t xml:space="preserve"> </w:t>
      </w:r>
      <w:r>
        <w:rPr>
          <w:rFonts w:hint="eastAsia" w:ascii="仿宋" w:hAnsi="仿宋" w:eastAsia="仿宋" w:cs="Courier New"/>
          <w:color w:val="auto"/>
          <w:sz w:val="28"/>
          <w:szCs w:val="28"/>
          <w:highlight w:val="none"/>
        </w:rPr>
        <w:t xml:space="preserve">签约日期：年 </w:t>
      </w:r>
      <w:r>
        <w:rPr>
          <w:rFonts w:hint="eastAsia" w:ascii="仿宋" w:hAnsi="仿宋" w:eastAsia="仿宋" w:cs="Courier New"/>
          <w:color w:val="auto"/>
          <w:sz w:val="28"/>
          <w:szCs w:val="28"/>
          <w:highlight w:val="none"/>
          <w:lang w:val="en-US" w:eastAsia="zh-CN"/>
        </w:rPr>
        <w:t xml:space="preserve">  </w:t>
      </w:r>
      <w:r>
        <w:rPr>
          <w:rFonts w:hint="eastAsia" w:ascii="仿宋" w:hAnsi="仿宋" w:eastAsia="仿宋" w:cs="Courier New"/>
          <w:color w:val="auto"/>
          <w:sz w:val="28"/>
          <w:szCs w:val="28"/>
          <w:highlight w:val="none"/>
        </w:rPr>
        <w:t xml:space="preserve">月</w:t>
      </w:r>
      <w:r>
        <w:rPr>
          <w:rFonts w:hint="eastAsia" w:ascii="仿宋" w:hAnsi="仿宋" w:eastAsia="仿宋" w:cs="Courier New"/>
          <w:color w:val="auto"/>
          <w:sz w:val="28"/>
          <w:szCs w:val="28"/>
          <w:highlight w:val="none"/>
          <w:lang w:val="en-US" w:eastAsia="zh-CN"/>
        </w:rPr>
        <w:t xml:space="preserve"> </w:t>
      </w:r>
      <w:r>
        <w:rPr>
          <w:rFonts w:hint="eastAsia" w:ascii="仿宋" w:hAnsi="仿宋" w:eastAsia="仿宋" w:cs="Courier New"/>
          <w:color w:val="auto"/>
          <w:sz w:val="28"/>
          <w:szCs w:val="28"/>
          <w:highlight w:val="none"/>
        </w:rPr>
        <w:t xml:space="preserve"> 日</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账户名称：                              账户名称： </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账号：                                </w:t>
      </w:r>
      <w:r>
        <w:rPr>
          <w:rFonts w:hint="eastAsia" w:ascii="仿宋" w:hAnsi="仿宋" w:eastAsia="仿宋" w:cs="Courier New"/>
          <w:color w:val="auto"/>
          <w:sz w:val="28"/>
          <w:szCs w:val="28"/>
          <w:highlight w:val="none"/>
          <w:lang w:val="en-US" w:eastAsia="zh-CN"/>
        </w:rPr>
        <w:t xml:space="preserve"> </w:t>
      </w:r>
      <w:r>
        <w:rPr>
          <w:rFonts w:hint="eastAsia" w:ascii="仿宋" w:hAnsi="仿宋" w:eastAsia="仿宋" w:cs="Courier New"/>
          <w:color w:val="auto"/>
          <w:sz w:val="28"/>
          <w:szCs w:val="28"/>
          <w:highlight w:val="none"/>
        </w:rPr>
        <w:t xml:space="preserve"> 开户账号：</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   </w:t>
      </w:r>
      <w:r>
        <w:rPr>
          <w:rFonts w:hint="eastAsia" w:ascii="仿宋" w:hAnsi="仿宋" w:eastAsia="仿宋" w:cs="Courier New"/>
          <w:color w:val="auto"/>
          <w:sz w:val="28"/>
          <w:szCs w:val="28"/>
          <w:highlight w:val="none"/>
          <w:lang w:val="en-US" w:eastAsia="zh-CN"/>
        </w:rPr>
        <w:t xml:space="preserve">                                     </w:t>
      </w:r>
      <w:r>
        <w:rPr>
          <w:rFonts w:hint="eastAsia" w:ascii="仿宋" w:hAnsi="仿宋" w:eastAsia="仿宋" w:cs="Courier New"/>
          <w:color w:val="auto"/>
          <w:sz w:val="28"/>
          <w:szCs w:val="28"/>
          <w:highlight w:val="none"/>
        </w:rPr>
        <w:t xml:space="preserve">开户银行：</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t xml:space="preserve">                                        税 号：</w:t>
      </w:r>
      <w:r/>
    </w:p>
    <w:p>
      <w:pPr>
        <w:pageBreakBefore w:val="0"/>
        <w:spacing w:before="120" w:after="120" w:line="360" w:lineRule="auto"/>
        <w:widowControl w:val="off"/>
        <w:rPr>
          <w:rFonts w:hint="eastAsia" w:ascii="仿宋" w:hAnsi="仿宋" w:eastAsia="仿宋" w:cs="Courier New"/>
          <w:color w:val="auto"/>
          <w:sz w:val="28"/>
          <w:szCs w:val="28"/>
          <w:highlight w:val="none"/>
        </w:rPr>
      </w:pPr>
      <w:r>
        <w:rPr>
          <w:rFonts w:hint="eastAsia" w:ascii="仿宋" w:hAnsi="仿宋" w:eastAsia="仿宋" w:cs="Courier New"/>
          <w:color w:val="auto"/>
          <w:sz w:val="28"/>
          <w:szCs w:val="28"/>
          <w:highlight w:val="none"/>
        </w:rPr>
      </w:r>
      <w:r/>
    </w:p>
    <w:p>
      <w:pPr>
        <w:pageBreakBefore w:val="0"/>
        <w:spacing w:before="120" w:after="120" w:line="360" w:lineRule="auto"/>
        <w:widowControl w:val="off"/>
        <w:rPr>
          <w:rFonts w:hint="eastAsia" w:ascii="仿宋" w:hAnsi="仿宋" w:eastAsia="仿宋" w:cs="Courier New"/>
          <w:color w:val="auto"/>
          <w:sz w:val="28"/>
          <w:szCs w:val="28"/>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仿宋" w:hAnsi="仿宋" w:eastAsia="仿宋" w:cs="Courier New"/>
          <w:color w:val="auto"/>
          <w:sz w:val="28"/>
          <w:szCs w:val="28"/>
          <w:highlight w:val="none"/>
        </w:rPr>
      </w:r>
      <w:r/>
    </w:p>
    <w:p>
      <w:pPr>
        <w:pageBreakBefore w:val="0"/>
        <w:spacing w:before="120" w:after="120" w:line="360" w:lineRule="auto"/>
        <w:widowControl w:val="off"/>
        <w:rPr>
          <w:rFonts w:hint="eastAsia" w:ascii="仿宋" w:hAnsi="仿宋" w:eastAsia="仿宋" w:cs="Courier New"/>
          <w:b/>
          <w:color w:val="auto"/>
          <w:sz w:val="28"/>
          <w:szCs w:val="28"/>
          <w:highlight w:val="none"/>
          <w:lang w:val="en-US" w:eastAsia="zh-CN"/>
        </w:rPr>
      </w:pPr>
      <w:r>
        <w:rPr>
          <w:rFonts w:hint="eastAsia" w:ascii="仿宋" w:hAnsi="仿宋" w:eastAsia="仿宋" w:cs="Courier New"/>
          <w:color w:val="auto"/>
          <w:sz w:val="28"/>
          <w:szCs w:val="28"/>
          <w:highlight w:val="none"/>
          <w:lang w:eastAsia="zh-CN"/>
        </w:rPr>
        <w:t xml:space="preserve">附：</w:t>
      </w:r>
      <w:r>
        <w:rPr>
          <w:rFonts w:hint="eastAsia" w:ascii="仿宋" w:hAnsi="仿宋" w:eastAsia="仿宋" w:cs="Courier New"/>
          <w:b/>
          <w:color w:val="auto"/>
          <w:sz w:val="28"/>
          <w:szCs w:val="28"/>
          <w:highlight w:val="none"/>
          <w:lang w:eastAsia="zh-CN"/>
        </w:rPr>
        <w:t xml:space="preserve">合同部分</w:t>
      </w:r>
      <w:r>
        <w:rPr>
          <w:rFonts w:hint="eastAsia" w:ascii="仿宋" w:hAnsi="仿宋" w:eastAsia="仿宋" w:cs="Courier New"/>
          <w:b/>
          <w:color w:val="auto"/>
          <w:sz w:val="28"/>
          <w:szCs w:val="28"/>
          <w:highlight w:val="none"/>
        </w:rPr>
        <w:t xml:space="preserve">附件1：技术参数</w:t>
      </w:r>
      <w:r>
        <w:rPr>
          <w:rFonts w:hint="eastAsia" w:ascii="仿宋" w:hAnsi="仿宋" w:eastAsia="仿宋" w:cs="Courier New"/>
          <w:b/>
          <w:color w:val="auto"/>
          <w:sz w:val="28"/>
          <w:szCs w:val="28"/>
          <w:highlight w:val="none"/>
          <w:lang w:eastAsia="zh-CN"/>
        </w:rPr>
        <w:t xml:space="preserve">（</w:t>
      </w:r>
      <w:r>
        <w:rPr>
          <w:rFonts w:hint="eastAsia" w:ascii="仿宋" w:hAnsi="仿宋" w:eastAsia="仿宋" w:cs="Courier New"/>
          <w:b/>
          <w:color w:val="auto"/>
          <w:sz w:val="28"/>
          <w:szCs w:val="28"/>
          <w:highlight w:val="none"/>
          <w:lang w:val="en-US" w:eastAsia="zh-CN"/>
        </w:rPr>
        <w:t xml:space="preserve">详见项目需求）</w:t>
      </w:r>
      <w:r/>
    </w:p>
    <w:tbl>
      <w:tblPr>
        <w:tblStyle w:val="619"/>
        <w:tblW w:w="13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3984"/>
        <w:gridCol w:w="2721"/>
        <w:gridCol w:w="4678"/>
        <w:gridCol w:w="967"/>
      </w:tblGrid>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
                <w:bCs w:val="0"/>
                <w:i w:val="0"/>
                <w:iCs w:val="0"/>
                <w:color w:val="auto"/>
                <w:spacing w:val="-6"/>
                <w:sz w:val="28"/>
                <w:szCs w:val="28"/>
                <w:highlight w:val="none"/>
                <w:lang w:val="en-US" w:eastAsia="zh-CN"/>
              </w:rPr>
              <w:t xml:space="preserve">序号</w:t>
            </w:r>
            <w:r/>
          </w:p>
        </w:tc>
        <w:tc>
          <w:tcPr>
            <w:tcW w:w="3984" w:type="dxa"/>
            <w:vAlign w:val="center"/>
            <w:textDirection w:val="lrTb"/>
            <w:noWrap w:val="false"/>
          </w:tcPr>
          <w:p>
            <w:pPr>
              <w:jc w:val="center"/>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b/>
                <w:bCs w:val="0"/>
                <w:i w:val="0"/>
                <w:iCs w:val="0"/>
                <w:color w:val="auto"/>
                <w:spacing w:val="-6"/>
                <w:sz w:val="28"/>
                <w:szCs w:val="28"/>
                <w:highlight w:val="none"/>
              </w:rPr>
              <w:t xml:space="preserve">产品名称</w:t>
            </w:r>
            <w:r/>
          </w:p>
        </w:tc>
        <w:tc>
          <w:tcPr>
            <w:tcW w:w="2721"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
                <w:bCs w:val="0"/>
                <w:i w:val="0"/>
                <w:iCs w:val="0"/>
                <w:color w:val="auto"/>
                <w:spacing w:val="-6"/>
                <w:sz w:val="28"/>
                <w:szCs w:val="28"/>
                <w:highlight w:val="none"/>
                <w:lang w:val="en-US" w:eastAsia="zh-CN"/>
              </w:rPr>
              <w:t xml:space="preserve">规格型号</w:t>
            </w:r>
            <w:r/>
          </w:p>
        </w:tc>
        <w:tc>
          <w:tcPr>
            <w:tcW w:w="4678"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
                <w:bCs w:val="0"/>
                <w:i w:val="0"/>
                <w:iCs w:val="0"/>
                <w:color w:val="auto"/>
                <w:spacing w:val="-6"/>
                <w:sz w:val="28"/>
                <w:szCs w:val="28"/>
                <w:highlight w:val="none"/>
              </w:rPr>
              <w:t xml:space="preserve">技术要求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
                <w:bCs w:val="0"/>
                <w:i w:val="0"/>
                <w:iCs w:val="0"/>
                <w:color w:val="auto"/>
                <w:spacing w:val="-6"/>
                <w:sz w:val="28"/>
                <w:szCs w:val="28"/>
                <w:highlight w:val="none"/>
              </w:rPr>
              <w:t xml:space="preserve">数量</w:t>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1</w:t>
            </w:r>
            <w:r/>
          </w:p>
        </w:tc>
        <w:tc>
          <w:tcPr>
            <w:tcW w:w="3984" w:type="dxa"/>
            <w:vAlign w:val="center"/>
            <w:textDirection w:val="lrTb"/>
            <w:noWrap w:val="false"/>
          </w:tcPr>
          <w:p>
            <w:pPr>
              <w:jc w:val="both"/>
              <w:spacing w:line="480" w:lineRule="exact"/>
              <w:tabs>
                <w:tab w:val="left" w:pos="2020" w:leader="none"/>
              </w:tabs>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31750</wp:posOffset>
                      </wp:positionH>
                      <wp:positionV relativeFrom="paragraph">
                        <wp:posOffset>554355</wp:posOffset>
                      </wp:positionV>
                      <wp:extent cx="2023745" cy="1043940"/>
                      <wp:effectExtent l="0" t="0" r="8255" b="22860"/>
                      <wp:wrapTopAndBottom/>
                      <wp:docPr id="9" name="图片 39" descr="2026.2.7改（南通）13号楼两连体三人位走梯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026.2.7改（南通）13号楼两连体三人位走梯_01"/>
                              <pic:cNvPicPr>
                                <a:picLocks noChangeAspect="1"/>
                              </pic:cNvPicPr>
                              <pic:nvPr/>
                            </pic:nvPicPr>
                            <pic:blipFill>
                              <a:blip r:embed="rId11"/>
                              <a:stretch/>
                            </pic:blipFill>
                            <pic:spPr bwMode="auto">
                              <a:xfrm>
                                <a:off x="0" y="0"/>
                                <a:ext cx="2023745" cy="10439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82816;o:allowoverlap:true;o:allowincell:true;mso-position-horizontal-relative:text;margin-left:2.5pt;mso-position-horizontal:absolute;mso-position-vertical-relative:text;margin-top:43.6pt;mso-position-vertical:absolute;width:159.3pt;height:82.2pt;mso-wrap-distance-left:9.0pt;mso-wrap-distance-top:0.0pt;mso-wrap-distance-right:9.0pt;mso-wrap-distance-bottom:0.0pt;" stroked="false">
                      <v:path textboxrect="0,0,0,0"/>
                      <w10:wrap type="topAndBottom"/>
                      <v:imagedata r:id="rId11" o:title=""/>
                    </v:shape>
                  </w:pict>
                </mc:Fallback>
              </mc:AlternateContent>
            </w:r>
            <w:r>
              <w:rPr>
                <w:rFonts w:hint="eastAsia" w:ascii="方正仿宋_GBK" w:hAnsi="方正仿宋_GBK" w:eastAsia="方正仿宋_GBK" w:cs="方正仿宋_GBK"/>
                <w:b/>
                <w:bCs/>
                <w:i w:val="0"/>
                <w:iCs w:val="0"/>
                <w:color w:val="auto"/>
                <w:sz w:val="28"/>
                <w:szCs w:val="28"/>
                <w:highlight w:val="none"/>
                <w:lang w:eastAsia="zh-CN"/>
              </w:rPr>
              <w:t xml:space="preserve">两连体三人位楼梯床</w:t>
            </w:r>
            <w:r/>
          </w:p>
          <w:p>
            <w:pPr>
              <w:jc w:val="both"/>
              <w:spacing w:line="480" w:lineRule="exact"/>
              <w:tabs>
                <w:tab w:val="left" w:pos="2020" w:leader="none"/>
              </w:tabs>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b/>
                <w:bCs/>
                <w:i w:val="0"/>
                <w:iCs w:val="0"/>
                <w:color w:val="auto"/>
                <w:sz w:val="28"/>
                <w:szCs w:val="28"/>
                <w:highlight w:val="none"/>
              </w:rPr>
            </w:r>
            <w:r/>
          </w:p>
          <w:p>
            <w:pPr>
              <w:jc w:val="both"/>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4500mm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950mm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2250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不含蚊帐架高度）</w:t>
            </w:r>
            <w:r/>
          </w:p>
        </w:tc>
        <w:tc>
          <w:tcPr>
            <w:tcW w:w="4678"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具体以各个宿舍现场尺寸为准</w:t>
            </w:r>
            <w:r>
              <w:rPr>
                <w:rFonts w:hint="eastAsia" w:ascii="方正仿宋_GBK" w:hAnsi="方正仿宋_GBK" w:eastAsia="方正仿宋_GBK" w:cs="方正仿宋_GBK"/>
                <w:i w:val="0"/>
                <w:iCs w:val="0"/>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114套</w:t>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b/>
                <w:bCs/>
                <w:i w:val="0"/>
                <w:iCs w:val="0"/>
                <w:color w:val="auto"/>
                <w:sz w:val="28"/>
                <w:szCs w:val="28"/>
                <w:highlight w:val="none"/>
                <w:lang w:eastAsia="zh-CN"/>
              </w:rPr>
              <w:t xml:space="preserve">一、</w:t>
            </w:r>
            <w:r>
              <w:rPr>
                <w:rFonts w:hint="eastAsia" w:ascii="方正仿宋_GBK" w:hAnsi="方正仿宋_GBK" w:eastAsia="方正仿宋_GBK" w:cs="方正仿宋_GBK"/>
                <w:b/>
                <w:bCs/>
                <w:i w:val="0"/>
                <w:iCs w:val="0"/>
                <w:color w:val="auto"/>
                <w:sz w:val="28"/>
                <w:szCs w:val="28"/>
                <w:highlight w:val="none"/>
              </w:rPr>
              <w:t xml:space="preserve">床架</w:t>
            </w:r>
            <w:r>
              <w:rPr>
                <w:rFonts w:hint="eastAsia" w:ascii="方正仿宋_GBK" w:hAnsi="方正仿宋_GBK" w:eastAsia="方正仿宋_GBK" w:cs="方正仿宋_GBK"/>
                <w:b/>
                <w:bCs/>
                <w:i w:val="0"/>
                <w:iCs w:val="0"/>
                <w:color w:val="auto"/>
                <w:sz w:val="28"/>
                <w:szCs w:val="28"/>
                <w:highlight w:val="none"/>
                <w:lang w:eastAsia="zh-CN"/>
              </w:rPr>
              <w:t xml:space="preserve">部分</w:t>
            </w:r>
            <w:r>
              <w:rPr>
                <w:rFonts w:hint="eastAsia" w:ascii="方正仿宋_GBK" w:hAnsi="方正仿宋_GBK" w:eastAsia="方正仿宋_GBK" w:cs="方正仿宋_GBK"/>
                <w:b/>
                <w:bCs/>
                <w:i w:val="0"/>
                <w:iCs w:val="0"/>
                <w:color w:val="auto"/>
                <w:sz w:val="28"/>
                <w:szCs w:val="28"/>
                <w:highlight w:val="none"/>
              </w:rPr>
              <w:t xml:space="preserve">：</w:t>
            </w:r>
            <w:r/>
          </w:p>
          <w:p>
            <w:pPr>
              <w:pStyle w:val="635"/>
              <w:ind w:firstLine="0"/>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立柱</w:t>
            </w:r>
            <w:r/>
          </w:p>
          <w:p>
            <w:pPr>
              <w:pStyle w:val="635"/>
              <w:ind w:firstLine="200"/>
              <w:jc w:val="center"/>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rPr>
              <w:t xml:space="preserve">采用85mm(±1mm)×50mm(±1mm)×1.</w:t>
            </w:r>
            <w:r>
              <w:rPr>
                <w:rFonts w:hint="eastAsia" w:ascii="方正仿宋_GBK" w:hAnsi="方正仿宋_GBK" w:eastAsia="方正仿宋_GBK" w:cs="方正仿宋_GBK"/>
                <w:color w:val="auto"/>
                <w:spacing w:val="0"/>
                <w:sz w:val="28"/>
                <w:szCs w:val="28"/>
                <w:highlight w:val="none"/>
                <w:lang w:val="en-US" w:eastAsia="zh-CN"/>
              </w:rPr>
              <w:t xml:space="preserve">2</w:t>
            </w:r>
            <w:r>
              <w:rPr>
                <w:rFonts w:hint="eastAsia" w:ascii="方正仿宋_GBK" w:hAnsi="方正仿宋_GBK" w:eastAsia="方正仿宋_GBK" w:cs="方正仿宋_GBK"/>
                <w:color w:val="auto"/>
                <w:spacing w:val="0"/>
                <w:sz w:val="28"/>
                <w:szCs w:val="28"/>
                <w:highlight w:val="none"/>
              </w:rPr>
              <w:t xml:space="preserve">mm异型闭口钢管</w:t>
            </w:r>
            <w:r/>
          </w:p>
        </w:tc>
        <w:tc>
          <w:tcPr>
            <w:tcW w:w="4678" w:type="dxa"/>
            <w:vAlign w:val="center"/>
            <w:textDirection w:val="lrTb"/>
            <w:noWrap w:val="false"/>
          </w:tcPr>
          <w:p>
            <w:pPr>
              <w:jc w:val="both"/>
              <w:spacing w:line="480" w:lineRule="exact"/>
              <w:tabs>
                <w:tab w:val="left" w:pos="748" w:leader="none"/>
              </w:tabs>
              <w:rPr>
                <w:rFonts w:hint="eastAsia" w:ascii="方正仿宋_GBK" w:hAnsi="方正仿宋_GBK" w:eastAsia="方正仿宋_GBK" w:cs="方正仿宋_GBK"/>
                <w:i w:val="0"/>
                <w:iCs w:val="0"/>
                <w:color w:val="auto"/>
                <w:sz w:val="28"/>
                <w:szCs w:val="28"/>
                <w:highlight w:val="none"/>
              </w:rPr>
              <w:outlineLvl w:val="9"/>
            </w:pPr>
            <w:r>
              <w:rPr>
                <w:rFonts w:hint="eastAsia" w:ascii="方正仿宋_GBK" w:hAnsi="方正仿宋_GBK" w:eastAsia="方正仿宋_GBK" w:cs="方正仿宋_GBK"/>
                <w:color w:val="auto"/>
                <w:spacing w:val="0"/>
                <w:sz w:val="28"/>
                <w:szCs w:val="28"/>
                <w:highlight w:val="none"/>
              </w:rPr>
              <w:t xml:space="preserve">钢管截面由不少于八个直面组成，使用优质带钢，经轧压线辊压高频焊接</w:t>
            </w:r>
            <w:r>
              <w:rPr>
                <w:rFonts w:hint="eastAsia" w:ascii="方正仿宋_GBK" w:hAnsi="方正仿宋_GBK" w:eastAsia="方正仿宋_GBK" w:cs="方正仿宋_GBK"/>
                <w:color w:val="auto"/>
                <w:spacing w:val="0"/>
                <w:sz w:val="28"/>
                <w:szCs w:val="28"/>
                <w:highlight w:val="none"/>
                <w:lang w:eastAsia="zh-CN"/>
              </w:rPr>
              <w:t xml:space="preserve">成型，表面经优质环保氧聚酯塑粉静电喷塑处理。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须提供立柱实物尺寸实拍图或带尺寸标注的设计图纸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pStyle w:val="635"/>
              <w:ind w:firstLine="200"/>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spacing w:line="480" w:lineRule="exact"/>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2</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p>
          <w:p>
            <w:pPr>
              <w:jc w:val="center"/>
              <w:spacing w:line="480" w:lineRule="exact"/>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i w:val="0"/>
                <w:iCs w:val="0"/>
                <w:color w:val="auto"/>
                <w:sz w:val="28"/>
                <w:szCs w:val="28"/>
                <w:highlight w:val="none"/>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w:t>
            </w:r>
            <w:r>
              <w:rPr>
                <w:rFonts w:hint="eastAsia" w:ascii="方正仿宋_GBK" w:hAnsi="方正仿宋_GBK" w:eastAsia="方正仿宋_GBK" w:cs="方正仿宋_GBK"/>
                <w:color w:val="auto"/>
                <w:spacing w:val="0"/>
                <w:sz w:val="28"/>
                <w:szCs w:val="28"/>
                <w:highlight w:val="none"/>
                <w:lang w:val="en-US" w:eastAsia="zh-CN"/>
              </w:rPr>
              <w:t xml:space="preserve">100mm(±1mm)×50mm(±1mm)×1.2mm厚异型闭口管材</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lang w:val="en-US" w:eastAsia="zh-CN"/>
              </w:rPr>
              <w:t xml:space="preserve">钢管截面由不少于六个面组成，其中不少于五个面直面，下方一个面弧面组成。使用优质带钢，经轧压线辊压高频焊接成型，钢管下口带圆弧，防止磕碰。床帮设有支撑床板承重面，承重面长不小于1890mm，宽不少于25mm。</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须提供床厅</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（3）</w:t>
            </w:r>
            <w:r>
              <w:rPr>
                <w:rFonts w:hint="eastAsia" w:ascii="方正仿宋_GBK" w:hAnsi="方正仿宋_GBK" w:eastAsia="方正仿宋_GBK" w:cs="方正仿宋_GBK"/>
                <w:i w:val="0"/>
                <w:iCs w:val="0"/>
                <w:color w:val="auto"/>
                <w:sz w:val="28"/>
                <w:szCs w:val="28"/>
                <w:highlight w:val="none"/>
              </w:rPr>
              <w:t xml:space="preserve">床卡式连接件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pacing w:val="0"/>
                <w:sz w:val="28"/>
                <w:szCs w:val="28"/>
                <w:highlight w:val="none"/>
                <w:lang w:val="en-US" w:eastAsia="zh-CN"/>
              </w:rPr>
            </w:pPr>
            <w:r>
              <w:rPr>
                <w:rFonts w:hint="eastAsia" w:ascii="方正仿宋_GBK" w:hAnsi="方正仿宋_GBK" w:eastAsia="方正仿宋_GBK" w:cs="方正仿宋_GBK"/>
                <w:color w:val="auto"/>
                <w:spacing w:val="0"/>
                <w:sz w:val="28"/>
                <w:szCs w:val="28"/>
                <w:highlight w:val="none"/>
                <w:lang w:val="en-US" w:eastAsia="zh-CN"/>
              </w:rPr>
              <w:t xml:space="preserve">长卡件成型后外形规格：420mm(±2mm)×55mm(±2mm)×14mm(±2mm）。</w:t>
            </w:r>
            <w:r/>
          </w:p>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color w:val="auto"/>
                <w:spacing w:val="0"/>
                <w:sz w:val="28"/>
                <w:szCs w:val="28"/>
                <w:highlight w:val="none"/>
                <w:lang w:val="en-US" w:eastAsia="zh-CN"/>
              </w:rPr>
              <w:t xml:space="preserve">短卡件成型后外形规格：65mm(±2mm)×25mm(±2mm)×115mm(±2mm)</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color w:val="auto"/>
                <w:spacing w:val="0"/>
                <w:sz w:val="28"/>
                <w:szCs w:val="28"/>
                <w:highlight w:val="none"/>
                <w:lang w:val="en-US" w:eastAsia="zh-CN"/>
              </w:rPr>
              <w:t xml:space="preserve">长短卡件均</w:t>
            </w:r>
            <w:r>
              <w:rPr>
                <w:rFonts w:hint="eastAsia" w:ascii="方正仿宋_GBK" w:hAnsi="方正仿宋_GBK" w:eastAsia="方正仿宋_GBK" w:cs="方正仿宋_GBK"/>
                <w:i w:val="0"/>
                <w:iCs w:val="0"/>
                <w:color w:val="auto"/>
                <w:sz w:val="28"/>
                <w:szCs w:val="28"/>
                <w:highlight w:val="none"/>
              </w:rPr>
              <w:t xml:space="preserve">采用不小于2.0mm厚优质钢板经冲压一次成型</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长卡件</w:t>
            </w:r>
            <w:r>
              <w:rPr>
                <w:rFonts w:hint="eastAsia" w:ascii="方正仿宋_GBK" w:hAnsi="方正仿宋_GBK" w:eastAsia="方正仿宋_GBK" w:cs="方正仿宋_GBK"/>
                <w:color w:val="auto"/>
                <w:spacing w:val="0"/>
                <w:sz w:val="28"/>
                <w:szCs w:val="28"/>
                <w:highlight w:val="none"/>
                <w:lang w:val="en-US" w:eastAsia="zh-CN"/>
              </w:rPr>
              <w:t xml:space="preserve">连接扣点采用不小于6个位置连接，长卡件用于床厅护栏床梁和立柱连接。短卡件连接扣点采用不小于3个位置连接，短卡件用于其余床梁和立柱连接。</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1403"/>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3"/>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4</w:t>
            </w: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rPr>
              <w:t xml:space="preserve">床板支撑</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采用≥20mm×30mm</w:t>
            </w:r>
            <w:r>
              <w:rPr>
                <w:rFonts w:hint="eastAsia" w:ascii="方正仿宋_GBK" w:hAnsi="方正仿宋_GBK" w:eastAsia="方正仿宋_GBK" w:cs="方正仿宋_GBK"/>
                <w:i w:val="0"/>
                <w:iCs w:val="0"/>
                <w:color w:val="auto"/>
                <w:sz w:val="28"/>
                <w:szCs w:val="28"/>
                <w:highlight w:val="none"/>
                <w:lang w:eastAsia="zh-CN"/>
              </w:rPr>
              <w:t xml:space="preserve">，厚度</w:t>
            </w:r>
            <w:r>
              <w:rPr>
                <w:rFonts w:hint="eastAsia" w:ascii="方正仿宋_GBK" w:hAnsi="方正仿宋_GBK" w:eastAsia="方正仿宋_GBK" w:cs="方正仿宋_GBK"/>
                <w:i w:val="0"/>
                <w:iCs w:val="0"/>
                <w:color w:val="auto"/>
                <w:sz w:val="28"/>
                <w:szCs w:val="28"/>
                <w:highlight w:val="none"/>
              </w:rPr>
              <w:t xml:space="preserve">≥1.0mm厚矩形管</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i w:val="0"/>
                <w:iCs w:val="0"/>
                <w:color w:val="auto"/>
                <w:sz w:val="28"/>
                <w:szCs w:val="28"/>
                <w:highlight w:val="none"/>
              </w:rPr>
              <w:t xml:space="preserve">使用优质带钢，经轧压线辊压高频焊接成型，表面经优质环保氧聚酯塑粉静电喷塑处理。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114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（5）</w:t>
            </w:r>
            <w:r>
              <w:rPr>
                <w:rFonts w:hint="eastAsia" w:ascii="方正仿宋_GBK" w:hAnsi="方正仿宋_GBK" w:eastAsia="方正仿宋_GBK" w:cs="方正仿宋_GBK"/>
                <w:i w:val="0"/>
                <w:iCs w:val="0"/>
                <w:color w:val="auto"/>
                <w:sz w:val="28"/>
                <w:szCs w:val="28"/>
                <w:highlight w:val="none"/>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rPr>
                <w:rFonts w:hint="eastAsia" w:ascii="方正仿宋_GBK" w:hAnsi="方正仿宋_GBK" w:eastAsia="方正仿宋_GBK" w:cs="方正仿宋_GBK"/>
                <w:i w:val="0"/>
                <w:iCs w:val="0"/>
                <w:color w:val="auto"/>
                <w:sz w:val="28"/>
                <w:szCs w:val="28"/>
                <w:highlight w:val="none"/>
              </w:rPr>
              <w:t xml:space="preserve">消音套</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4678" w:type="dxa"/>
            <w:vAlign w:val="center"/>
            <w:textDirection w:val="lrTb"/>
            <w:noWrap w:val="false"/>
          </w:tcPr>
          <w:p>
            <w:pPr>
              <w:numPr>
                <w:ilvl w:val="0"/>
                <w:numId w:val="0"/>
              </w:numPr>
              <w:ind w:firstLine="0"/>
              <w:jc w:val="left"/>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val="en-US" w:eastAsia="zh-CN"/>
              </w:rPr>
              <w:outlineLvl w:val="0"/>
            </w:pPr>
            <w:r>
              <w:rPr>
                <w:rFonts w:hint="eastAsia" w:ascii="方正仿宋_GBK" w:hAnsi="方正仿宋_GBK" w:eastAsia="方正仿宋_GBK" w:cs="方正仿宋_GBK"/>
                <w:color w:val="auto"/>
                <w:sz w:val="28"/>
                <w:szCs w:val="28"/>
                <w:highlight w:val="none"/>
                <w:lang w:val="en-US" w:eastAsia="zh-CN"/>
              </w:rPr>
              <w:t xml:space="preserve">采用PP一次注塑成型。</w:t>
            </w:r>
            <w:r>
              <w:rPr>
                <w:rFonts w:hint="eastAsia" w:ascii="方正仿宋_GBK" w:hAnsi="方正仿宋_GBK" w:eastAsia="方正仿宋_GBK" w:cs="方正仿宋_GBK"/>
                <w:color w:val="auto"/>
                <w:sz w:val="28"/>
                <w:szCs w:val="28"/>
                <w:highlight w:val="none"/>
                <w:lang w:eastAsia="zh-CN"/>
              </w:rPr>
              <w:t xml:space="preserve">具有减震静音、防退的功能，使其与床</w:t>
            </w:r>
            <w:r>
              <w:rPr>
                <w:rFonts w:hint="eastAsia" w:ascii="方正仿宋_GBK" w:hAnsi="方正仿宋_GBK" w:eastAsia="方正仿宋_GBK" w:cs="方正仿宋_GBK"/>
                <w:color w:val="auto"/>
                <w:sz w:val="28"/>
                <w:szCs w:val="28"/>
                <w:highlight w:val="none"/>
                <w:lang w:val="en-US" w:eastAsia="zh-CN"/>
              </w:rPr>
              <w:t xml:space="preserve">梁</w:t>
            </w:r>
            <w:r>
              <w:rPr>
                <w:rFonts w:hint="eastAsia" w:ascii="方正仿宋_GBK" w:hAnsi="方正仿宋_GBK" w:eastAsia="方正仿宋_GBK" w:cs="方正仿宋_GBK"/>
                <w:color w:val="auto"/>
                <w:sz w:val="28"/>
                <w:szCs w:val="28"/>
                <w:highlight w:val="none"/>
                <w:lang w:eastAsia="zh-CN"/>
              </w:rPr>
              <w:t xml:space="preserve">的连接更加稳固，保障使用安全。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1"/>
              <w:ind w:left="0" w:firstLine="0"/>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（6）</w:t>
            </w:r>
            <w:r>
              <w:rPr>
                <w:rFonts w:hint="eastAsia" w:ascii="方正仿宋_GBK" w:hAnsi="方正仿宋_GBK" w:eastAsia="方正仿宋_GBK" w:cs="方正仿宋_GBK"/>
                <w:i w:val="0"/>
                <w:iCs w:val="0"/>
                <w:color w:val="auto"/>
                <w:sz w:val="28"/>
                <w:szCs w:val="28"/>
                <w:highlight w:val="none"/>
              </w:rPr>
              <w:t xml:space="preserve">床厅护栏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规格：1895mm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val="en-US" w:eastAsia="zh-CN"/>
              </w:rPr>
              <w:outlineLvl w:val="0"/>
            </w:pPr>
            <w:r>
              <w:rPr>
                <w:rFonts w:hint="eastAsia" w:ascii="方正仿宋_GBK" w:hAnsi="方正仿宋_GBK" w:eastAsia="方正仿宋_GBK" w:cs="方正仿宋_GBK"/>
                <w:color w:val="auto"/>
                <w:sz w:val="28"/>
                <w:szCs w:val="28"/>
                <w:highlight w:val="none"/>
                <w:lang w:val="en-US" w:eastAsia="zh-CN"/>
              </w:rPr>
              <w:t xml:space="preserve">框架采用25mm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×1.0mm厚方管，经大型激光切割，焊接。钢架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color w:val="auto"/>
                <w:sz w:val="28"/>
                <w:szCs w:val="28"/>
                <w:highlight w:val="none"/>
                <w:lang w:val="en-US" w:eastAsia="zh-CN"/>
              </w:rPr>
              <w:t xml:space="preserve">框内</w:t>
            </w:r>
            <w:r>
              <w:rPr>
                <w:rFonts w:hint="eastAsia" w:ascii="方正仿宋_GBK" w:hAnsi="方正仿宋_GBK" w:eastAsia="方正仿宋_GBK" w:cs="方正仿宋_GBK"/>
                <w:color w:val="auto"/>
                <w:sz w:val="28"/>
                <w:szCs w:val="28"/>
                <w:highlight w:val="none"/>
              </w:rPr>
              <w:t xml:space="preserve">镶入≥</w:t>
            </w:r>
            <w:r>
              <w:rPr>
                <w:rFonts w:hint="eastAsia" w:ascii="方正仿宋_GBK" w:hAnsi="方正仿宋_GBK" w:eastAsia="方正仿宋_GBK" w:cs="方正仿宋_GBK"/>
                <w:color w:val="auto"/>
                <w:sz w:val="28"/>
                <w:szCs w:val="28"/>
                <w:highlight w:val="none"/>
                <w:lang w:val="en-US" w:eastAsia="zh-CN"/>
              </w:rPr>
              <w:t xml:space="preserve">16</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w:t>
            </w:r>
            <w:r>
              <w:rPr>
                <w:rFonts w:hint="eastAsia" w:ascii="方正仿宋_GBK" w:hAnsi="方正仿宋_GBK" w:eastAsia="方正仿宋_GBK" w:cs="方正仿宋_GBK"/>
                <w:color w:val="auto"/>
                <w:sz w:val="28"/>
                <w:szCs w:val="28"/>
                <w:highlight w:val="none"/>
                <w:lang w:val="en-US" w:eastAsia="zh-CN"/>
              </w:rPr>
              <w:t xml:space="preserve">环保多层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val="en-US" w:eastAsia="zh-CN"/>
              </w:rPr>
              <w:t xml:space="preserve">木板内安装ABS材质多功能储物盒，多功能储物盒规格：655</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280mm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。既能放置随身小物件，又可拉开面板当观察孔使用。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val="en-US"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（7）</w:t>
            </w:r>
            <w:r>
              <w:rPr>
                <w:rFonts w:hint="eastAsia" w:ascii="方正仿宋_GBK" w:hAnsi="方正仿宋_GBK" w:eastAsia="方正仿宋_GBK" w:cs="方正仿宋_GBK"/>
                <w:i w:val="0"/>
                <w:iCs w:val="0"/>
                <w:color w:val="auto"/>
                <w:sz w:val="28"/>
                <w:szCs w:val="28"/>
                <w:highlight w:val="none"/>
              </w:rPr>
              <w:t xml:space="preserve">▲床头护栏：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规格：780mm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color w:val="auto"/>
                <w:sz w:val="28"/>
                <w:szCs w:val="28"/>
                <w:highlight w:val="none"/>
              </w:rPr>
              <w:t xml:space="preserve">材质：护栏挡板基材采用≥</w:t>
            </w:r>
            <w:r>
              <w:rPr>
                <w:rFonts w:hint="eastAsia" w:ascii="方正仿宋_GBK" w:hAnsi="方正仿宋_GBK" w:eastAsia="方正仿宋_GBK" w:cs="方正仿宋_GBK"/>
                <w:color w:val="auto"/>
                <w:sz w:val="28"/>
                <w:szCs w:val="28"/>
                <w:highlight w:val="none"/>
                <w:lang w:val="en-US" w:eastAsia="zh-CN"/>
              </w:rPr>
              <w:t xml:space="preserve">18</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密度</w:t>
            </w:r>
            <w:r>
              <w:rPr>
                <w:rFonts w:hint="eastAsia" w:ascii="方正仿宋_GBK" w:hAnsi="方正仿宋_GBK" w:eastAsia="方正仿宋_GBK" w:cs="方正仿宋_GBK"/>
                <w:color w:val="auto"/>
                <w:sz w:val="28"/>
                <w:szCs w:val="28"/>
                <w:highlight w:val="none"/>
              </w:rPr>
              <w:t xml:space="preserve">板，四周整体一次成型 PP 塑料注塑嵌边，</w:t>
            </w:r>
            <w:r>
              <w:rPr>
                <w:rFonts w:hint="eastAsia" w:ascii="方正仿宋_GBK" w:hAnsi="方正仿宋_GBK" w:eastAsia="方正仿宋_GBK" w:cs="方正仿宋_GBK"/>
                <w:color w:val="auto"/>
                <w:sz w:val="28"/>
                <w:szCs w:val="28"/>
                <w:highlight w:val="none"/>
                <w:lang w:val="en-US" w:eastAsia="zh-CN"/>
              </w:rPr>
              <w:t xml:space="preserve">中间设置一体腰线，使上下护栏板无缝衔接</w:t>
            </w:r>
            <w:r>
              <w:rPr>
                <w:rFonts w:hint="eastAsia" w:ascii="方正仿宋_GBK" w:hAnsi="方正仿宋_GBK" w:eastAsia="方正仿宋_GBK" w:cs="方正仿宋_GBK"/>
                <w:color w:val="auto"/>
                <w:sz w:val="28"/>
                <w:szCs w:val="28"/>
                <w:highlight w:val="none"/>
              </w:rPr>
              <w:t xml:space="preserve">，双色拼接设计。确保护栏强度与刚性且四周无任何接缝及刃口。</w:t>
            </w:r>
            <w:r>
              <w:rPr>
                <w:rFonts w:hint="eastAsia" w:ascii="方正仿宋_GBK" w:hAnsi="方正仿宋_GBK" w:eastAsia="方正仿宋_GBK" w:cs="方正仿宋_GBK"/>
                <w:color w:val="auto"/>
                <w:sz w:val="28"/>
                <w:szCs w:val="28"/>
                <w:highlight w:val="none"/>
                <w:lang w:val="en-US" w:eastAsia="zh-CN"/>
              </w:rPr>
              <w:t xml:space="preserve">床梁</w:t>
            </w:r>
            <w:r>
              <w:rPr>
                <w:rFonts w:hint="eastAsia" w:ascii="方正仿宋_GBK" w:hAnsi="方正仿宋_GBK" w:eastAsia="方正仿宋_GBK" w:cs="方正仿宋_GBK"/>
                <w:color w:val="auto"/>
                <w:sz w:val="28"/>
                <w:szCs w:val="28"/>
                <w:highlight w:val="none"/>
              </w:rPr>
              <w:t xml:space="preserve">护栏固定管采用20mm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×40mm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×1.2mm扁圆管。</w:t>
            </w:r>
            <w:r>
              <w:rPr>
                <w:rFonts w:hint="eastAsia" w:ascii="方正仿宋_GBK" w:hAnsi="方正仿宋_GBK" w:eastAsia="方正仿宋_GBK" w:cs="方正仿宋_GBK"/>
                <w:color w:val="auto"/>
                <w:sz w:val="28"/>
                <w:szCs w:val="28"/>
                <w:highlight w:val="none"/>
                <w:lang w:val="en-US" w:eastAsia="zh-CN"/>
              </w:rPr>
              <w:t xml:space="preserve">床头护栏靠床位处设置一体床褥安全高度警示线及高度。</w:t>
            </w:r>
            <w:r>
              <w:rPr>
                <w:rFonts w:hint="eastAsia" w:ascii="方正仿宋_GBK" w:hAnsi="方正仿宋_GBK" w:eastAsia="方正仿宋_GBK" w:cs="方正仿宋_GBK"/>
                <w:b/>
                <w:bCs/>
                <w:i w:val="0"/>
                <w:iCs w:val="0"/>
                <w:color w:val="auto"/>
                <w:sz w:val="28"/>
                <w:szCs w:val="28"/>
                <w:highlight w:val="none"/>
              </w:rPr>
              <w:t xml:space="preserve">（须提供床头护栏</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12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（8）</w:t>
            </w:r>
            <w:r>
              <w:rPr>
                <w:rFonts w:hint="eastAsia" w:ascii="方正仿宋_GBK" w:hAnsi="方正仿宋_GBK" w:eastAsia="方正仿宋_GBK" w:cs="方正仿宋_GBK"/>
                <w:i w:val="0"/>
                <w:iCs w:val="0"/>
                <w:color w:val="auto"/>
                <w:sz w:val="28"/>
                <w:szCs w:val="28"/>
                <w:highlight w:val="none"/>
              </w:rPr>
              <w:t xml:space="preserve">床尾护栏：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规格：280mm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b w:val="0"/>
                <w:bCs w:val="0"/>
                <w:color w:val="auto"/>
                <w:sz w:val="28"/>
                <w:szCs w:val="28"/>
                <w:highlight w:val="none"/>
                <w:lang w:val="en-US" w:eastAsia="zh-CN" w:bidi="ar-SA"/>
              </w:rPr>
              <w:t xml:space="preserve">外框架采用25mm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×1.0mm厚方管弯制，竖管采用25mm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val="0"/>
                <w:bCs w:val="0"/>
                <w:color w:val="auto"/>
                <w:sz w:val="28"/>
                <w:szCs w:val="28"/>
                <w:highlight w:val="none"/>
                <w:lang w:val="en-US" w:eastAsia="zh-CN" w:bidi="ar-SA"/>
              </w:rPr>
              <w:t xml:space="preserve">框内镶入一块≥16mm厚</w:t>
            </w:r>
            <w:r>
              <w:rPr>
                <w:rFonts w:hint="eastAsia" w:ascii="方正仿宋_GBK" w:hAnsi="方正仿宋_GBK" w:eastAsia="方正仿宋_GBK" w:cs="方正仿宋_GBK"/>
                <w:color w:val="auto"/>
                <w:sz w:val="28"/>
                <w:szCs w:val="28"/>
                <w:highlight w:val="none"/>
              </w:rPr>
              <w:t xml:space="preserve">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12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（9）后护栏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规格：1895mm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125mm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rPr>
              <w:outlineLvl w:val="0"/>
            </w:pPr>
            <w:r>
              <w:rPr>
                <w:rFonts w:hint="eastAsia" w:ascii="方正仿宋_GBK" w:hAnsi="方正仿宋_GBK" w:eastAsia="方正仿宋_GBK" w:cs="方正仿宋_GBK"/>
                <w:b w:val="0"/>
                <w:bCs w:val="0"/>
                <w:color w:val="auto"/>
                <w:sz w:val="28"/>
                <w:szCs w:val="28"/>
                <w:highlight w:val="none"/>
                <w:lang w:val="en-US" w:eastAsia="zh-CN" w:bidi="ar-SA"/>
              </w:rPr>
              <w:t xml:space="preserve">外框架采用25mm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val="0"/>
                <w:bCs w:val="0"/>
                <w:color w:val="auto"/>
                <w:sz w:val="28"/>
                <w:szCs w:val="28"/>
                <w:highlight w:val="none"/>
                <w:lang w:val="en-US" w:eastAsia="zh-CN" w:bidi="ar-SA"/>
              </w:rPr>
              <w:t xml:space="preserve">框内镶入≥16mm厚</w:t>
            </w:r>
            <w:r>
              <w:rPr>
                <w:rFonts w:hint="eastAsia" w:ascii="方正仿宋_GBK" w:hAnsi="方正仿宋_GBK" w:eastAsia="方正仿宋_GBK" w:cs="方正仿宋_GBK"/>
                <w:color w:val="auto"/>
                <w:sz w:val="28"/>
                <w:szCs w:val="28"/>
                <w:highlight w:val="none"/>
              </w:rPr>
              <w:t xml:space="preserve">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37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numPr>
                <w:ilvl w:val="0"/>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en-US" w:bidi="ar-SA"/>
              </w:rPr>
              <w:t xml:space="preserve">（</w:t>
            </w:r>
            <w:r>
              <w:rPr>
                <w:rFonts w:hint="eastAsia" w:ascii="方正仿宋_GBK" w:hAnsi="方正仿宋_GBK" w:eastAsia="方正仿宋_GBK" w:cs="方正仿宋_GBK"/>
                <w:color w:val="auto"/>
                <w:sz w:val="28"/>
                <w:szCs w:val="28"/>
                <w:highlight w:val="none"/>
                <w:lang w:val="en-US" w:eastAsia="zh-CN" w:bidi="ar-SA"/>
              </w:rPr>
              <w:t xml:space="preserve">10</w:t>
            </w:r>
            <w:r>
              <w:rPr>
                <w:rFonts w:hint="eastAsia" w:ascii="方正仿宋_GBK" w:hAnsi="方正仿宋_GBK" w:eastAsia="方正仿宋_GBK" w:cs="方正仿宋_GBK"/>
                <w:color w:val="auto"/>
                <w:sz w:val="28"/>
                <w:szCs w:val="28"/>
                <w:highlight w:val="none"/>
                <w:lang w:val="en-US" w:eastAsia="en-US" w:bidi="ar-SA"/>
              </w:rPr>
              <w:t xml:space="preserve">）</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eastAsia="zh-CN"/>
              </w:rPr>
              <w:t xml:space="preserve">楼</w:t>
            </w:r>
            <w:r>
              <w:rPr>
                <w:rFonts w:hint="eastAsia" w:ascii="方正仿宋_GBK" w:hAnsi="方正仿宋_GBK" w:eastAsia="方正仿宋_GBK" w:cs="方正仿宋_GBK"/>
                <w:i w:val="0"/>
                <w:iCs w:val="0"/>
                <w:color w:val="auto"/>
                <w:sz w:val="28"/>
                <w:szCs w:val="28"/>
                <w:highlight w:val="none"/>
              </w:rPr>
              <w:t xml:space="preserve">梯：</w:t>
            </w:r>
            <w:r/>
          </w:p>
        </w:tc>
        <w:tc>
          <w:tcPr>
            <w:tcW w:w="2721" w:type="dxa"/>
            <w:vAlign w:val="center"/>
            <w:textDirection w:val="lrTb"/>
            <w:noWrap w:val="false"/>
          </w:tcPr>
          <w:p>
            <w:pPr>
              <w:jc w:val="left"/>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规格：885mm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500mm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1415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firstLine="0"/>
              <w:jc w:val="left"/>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color w:val="auto"/>
                <w:sz w:val="28"/>
                <w:szCs w:val="28"/>
                <w:highlight w:val="none"/>
              </w:rPr>
              <w:t xml:space="preserve">钢架采用</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2</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w:t>
            </w:r>
            <w:r>
              <w:rPr>
                <w:rFonts w:hint="eastAsia" w:ascii="方正仿宋_GBK" w:hAnsi="方正仿宋_GBK" w:eastAsia="方正仿宋_GBK" w:cs="方正仿宋_GBK"/>
                <w:color w:val="auto"/>
                <w:sz w:val="28"/>
                <w:szCs w:val="28"/>
                <w:highlight w:val="none"/>
                <w:lang w:val="en-US" w:eastAsia="zh-CN"/>
              </w:rPr>
              <w:t xml:space="preserve">0m</w:t>
            </w:r>
            <w:r>
              <w:rPr>
                <w:rFonts w:hint="eastAsia" w:ascii="方正仿宋_GBK" w:hAnsi="方正仿宋_GBK" w:eastAsia="方正仿宋_GBK" w:cs="方正仿宋_GBK"/>
                <w:color w:val="auto"/>
                <w:sz w:val="28"/>
                <w:szCs w:val="28"/>
                <w:highlight w:val="none"/>
              </w:rPr>
              <w:t xml:space="preserve">m</w:t>
            </w:r>
            <w:r>
              <w:rPr>
                <w:rFonts w:hint="eastAsia" w:ascii="方正仿宋_GBK" w:hAnsi="方正仿宋_GBK" w:eastAsia="方正仿宋_GBK" w:cs="方正仿宋_GBK"/>
                <w:color w:val="auto"/>
                <w:sz w:val="28"/>
                <w:szCs w:val="28"/>
                <w:highlight w:val="none"/>
                <w:lang w:val="en-US" w:eastAsia="zh-CN"/>
              </w:rPr>
              <w:t xml:space="preserve">厚</w:t>
            </w:r>
            <w:r>
              <w:rPr>
                <w:rFonts w:hint="eastAsia" w:ascii="方正仿宋_GBK" w:hAnsi="方正仿宋_GBK" w:eastAsia="方正仿宋_GBK" w:cs="方正仿宋_GBK"/>
                <w:color w:val="auto"/>
                <w:sz w:val="28"/>
                <w:szCs w:val="28"/>
                <w:highlight w:val="none"/>
              </w:rPr>
              <w:t xml:space="preserve">方管组合焊接而成。</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color w:val="auto"/>
                <w:sz w:val="28"/>
                <w:szCs w:val="28"/>
                <w:highlight w:val="none"/>
              </w:rPr>
              <w:t xml:space="preserve">踏板</w:t>
            </w:r>
            <w:r>
              <w:rPr>
                <w:rFonts w:hint="eastAsia" w:ascii="方正仿宋_GBK" w:hAnsi="方正仿宋_GBK" w:eastAsia="方正仿宋_GBK" w:cs="方正仿宋_GBK"/>
                <w:color w:val="auto"/>
                <w:sz w:val="28"/>
                <w:szCs w:val="28"/>
                <w:highlight w:val="none"/>
                <w:lang w:eastAsia="zh-CN"/>
              </w:rPr>
              <w:t xml:space="preserve">采用</w:t>
            </w:r>
            <w:r>
              <w:rPr>
                <w:rFonts w:hint="eastAsia" w:ascii="方正仿宋_GBK" w:hAnsi="方正仿宋_GBK" w:eastAsia="方正仿宋_GBK" w:cs="方正仿宋_GBK"/>
                <w:b w:val="0"/>
                <w:bCs/>
                <w:color w:val="auto"/>
                <w:sz w:val="28"/>
                <w:szCs w:val="28"/>
                <w:highlight w:val="none"/>
                <w:lang w:val="en-US" w:eastAsia="zh-CN" w:bidi="ar-SA"/>
              </w:rPr>
              <w:t xml:space="preserve">优质</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级厚</w:t>
            </w:r>
            <w:r>
              <w:rPr>
                <w:rFonts w:hint="eastAsia" w:ascii="方正仿宋_GBK" w:hAnsi="方正仿宋_GBK" w:eastAsia="方正仿宋_GBK" w:cs="方正仿宋_GBK"/>
                <w:color w:val="auto"/>
                <w:sz w:val="28"/>
                <w:szCs w:val="28"/>
                <w:highlight w:val="none"/>
                <w:lang w:val="en-US" w:eastAsia="zh-CN"/>
              </w:rPr>
              <w:t xml:space="preserve">环保密度板</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由两块木板组成，成双拼色踏板，四周包边</w:t>
            </w:r>
            <w:r>
              <w:rPr>
                <w:rFonts w:hint="eastAsia" w:ascii="方正仿宋_GBK" w:hAnsi="方正仿宋_GBK" w:eastAsia="方正仿宋_GBK" w:cs="方正仿宋_GBK"/>
                <w:color w:val="auto"/>
                <w:sz w:val="28"/>
                <w:szCs w:val="28"/>
                <w:highlight w:val="none"/>
              </w:rPr>
              <w:t xml:space="preserve">采用PP塑料包边一次注塑成型，无接头</w:t>
            </w:r>
            <w:r>
              <w:rPr>
                <w:rFonts w:hint="eastAsia" w:ascii="方正仿宋_GBK" w:hAnsi="方正仿宋_GBK" w:eastAsia="方正仿宋_GBK" w:cs="方正仿宋_GBK"/>
                <w:color w:val="auto"/>
                <w:sz w:val="28"/>
                <w:szCs w:val="28"/>
                <w:highlight w:val="none"/>
                <w:lang w:eastAsia="zh-CN"/>
              </w:rPr>
              <w:t xml:space="preserve">，脚踏处设置一体防滑条，靠前端圆角设计，可减少碰撞损伤。</w:t>
            </w:r>
            <w:r>
              <w:rPr>
                <w:rFonts w:hint="eastAsia" w:ascii="方正仿宋_GBK" w:hAnsi="方正仿宋_GBK" w:eastAsia="方正仿宋_GBK" w:cs="方正仿宋_GBK"/>
                <w:color w:val="auto"/>
                <w:sz w:val="28"/>
                <w:szCs w:val="28"/>
                <w:highlight w:val="none"/>
                <w:lang w:val="en-US" w:eastAsia="zh-CN"/>
              </w:rPr>
              <w:t xml:space="preserve">踏板规格</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×240mm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。一组楼梯四步踏步设计，每块踏步底下设置两根踏板支撑钢管，</w:t>
            </w:r>
            <w:r>
              <w:rPr>
                <w:rFonts w:hint="eastAsia" w:ascii="方正仿宋_GBK" w:hAnsi="方正仿宋_GBK" w:eastAsia="方正仿宋_GBK" w:cs="方正仿宋_GBK"/>
                <w:color w:val="auto"/>
                <w:sz w:val="28"/>
                <w:szCs w:val="28"/>
                <w:highlight w:val="none"/>
              </w:rPr>
              <w:t xml:space="preserve">钢架采用</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2</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w:t>
            </w:r>
            <w:r>
              <w:rPr>
                <w:rFonts w:hint="eastAsia" w:ascii="方正仿宋_GBK" w:hAnsi="方正仿宋_GBK" w:eastAsia="方正仿宋_GBK" w:cs="方正仿宋_GBK"/>
                <w:color w:val="auto"/>
                <w:sz w:val="28"/>
                <w:szCs w:val="28"/>
                <w:highlight w:val="none"/>
                <w:lang w:val="en-US" w:eastAsia="zh-CN"/>
              </w:rPr>
              <w:t xml:space="preserve">0m</w:t>
            </w:r>
            <w:r>
              <w:rPr>
                <w:rFonts w:hint="eastAsia" w:ascii="方正仿宋_GBK" w:hAnsi="方正仿宋_GBK" w:eastAsia="方正仿宋_GBK" w:cs="方正仿宋_GBK"/>
                <w:color w:val="auto"/>
                <w:sz w:val="28"/>
                <w:szCs w:val="28"/>
                <w:highlight w:val="none"/>
              </w:rPr>
              <w:t xml:space="preserve">m</w:t>
            </w:r>
            <w:r>
              <w:rPr>
                <w:rFonts w:hint="eastAsia" w:ascii="方正仿宋_GBK" w:hAnsi="方正仿宋_GBK" w:eastAsia="方正仿宋_GBK" w:cs="方正仿宋_GBK"/>
                <w:color w:val="auto"/>
                <w:sz w:val="28"/>
                <w:szCs w:val="28"/>
                <w:highlight w:val="none"/>
                <w:lang w:val="en-US" w:eastAsia="zh-CN"/>
              </w:rPr>
              <w:t xml:space="preserve">厚</w:t>
            </w:r>
            <w:r>
              <w:rPr>
                <w:rFonts w:hint="eastAsia" w:ascii="方正仿宋_GBK" w:hAnsi="方正仿宋_GBK" w:eastAsia="方正仿宋_GBK" w:cs="方正仿宋_GBK"/>
                <w:color w:val="auto"/>
                <w:sz w:val="28"/>
                <w:szCs w:val="28"/>
                <w:highlight w:val="none"/>
              </w:rPr>
              <w:t xml:space="preserve">方</w:t>
            </w:r>
            <w:r>
              <w:rPr>
                <w:rFonts w:hint="eastAsia" w:ascii="方正仿宋_GBK" w:hAnsi="方正仿宋_GBK" w:eastAsia="方正仿宋_GBK" w:cs="方正仿宋_GBK"/>
                <w:color w:val="auto"/>
                <w:sz w:val="28"/>
                <w:szCs w:val="28"/>
                <w:highlight w:val="none"/>
                <w:lang w:val="en-US" w:eastAsia="zh-CN"/>
              </w:rPr>
              <w:t xml:space="preserve">管。每层踏步底下设置储物柜，楼梯柜及柜门</w:t>
            </w:r>
            <w:r>
              <w:rPr>
                <w:rFonts w:hint="eastAsia" w:ascii="方正仿宋_GBK" w:hAnsi="方正仿宋_GBK" w:eastAsia="方正仿宋_GBK" w:cs="方正仿宋_GBK"/>
                <w:b w:val="0"/>
                <w:bCs/>
                <w:color w:val="auto"/>
                <w:sz w:val="28"/>
                <w:szCs w:val="28"/>
                <w:highlight w:val="none"/>
                <w:lang w:val="en-US" w:eastAsia="zh-CN" w:bidi="ar-SA"/>
              </w:rPr>
              <w:t xml:space="preserve">采用优质</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16</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w:t>
            </w:r>
            <w:r>
              <w:rPr>
                <w:rFonts w:hint="eastAsia" w:ascii="方正仿宋_GBK" w:hAnsi="方正仿宋_GBK" w:eastAsia="方正仿宋_GBK" w:cs="方正仿宋_GBK"/>
                <w:color w:val="auto"/>
                <w:sz w:val="28"/>
                <w:szCs w:val="28"/>
                <w:highlight w:val="none"/>
                <w:lang w:val="en-US" w:eastAsia="zh-CN"/>
              </w:rPr>
              <w:t xml:space="preserve">环保多层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b w:val="0"/>
                <w:bCs/>
                <w:color w:val="auto"/>
                <w:sz w:val="28"/>
                <w:szCs w:val="28"/>
                <w:highlight w:val="none"/>
                <w:lang w:val="en-US" w:eastAsia="zh-CN" w:bidi="ar-SA"/>
              </w:rPr>
              <w:t xml:space="preserve">。每层踏板承重力约为3000N。</w:t>
            </w:r>
            <w:r>
              <w:rPr>
                <w:rFonts w:hint="eastAsia" w:ascii="方正仿宋_GBK" w:hAnsi="方正仿宋_GBK" w:eastAsia="方正仿宋_GBK" w:cs="方正仿宋_GBK"/>
                <w:b/>
                <w:bCs/>
                <w:i w:val="0"/>
                <w:iCs w:val="0"/>
                <w:color w:val="auto"/>
                <w:sz w:val="28"/>
                <w:szCs w:val="28"/>
                <w:highlight w:val="none"/>
              </w:rPr>
              <w:t xml:space="preserve">（须提供踏板</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46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（11）</w:t>
            </w:r>
            <w:r>
              <w:rPr>
                <w:rFonts w:hint="eastAsia" w:ascii="方正仿宋_GBK" w:hAnsi="方正仿宋_GBK" w:eastAsia="方正仿宋_GBK" w:cs="方正仿宋_GBK"/>
                <w:i w:val="0"/>
                <w:iCs w:val="0"/>
                <w:color w:val="auto"/>
                <w:sz w:val="28"/>
                <w:szCs w:val="28"/>
                <w:highlight w:val="none"/>
              </w:rPr>
              <w:t xml:space="preserve">床板</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约</w:t>
            </w:r>
            <w:r>
              <w:rPr>
                <w:rFonts w:hint="eastAsia" w:ascii="方正仿宋_GBK" w:hAnsi="方正仿宋_GBK" w:eastAsia="方正仿宋_GBK" w:cs="方正仿宋_GBK"/>
                <w:i w:val="0"/>
                <w:iCs w:val="0"/>
                <w:color w:val="auto"/>
                <w:sz w:val="28"/>
                <w:szCs w:val="28"/>
                <w:highlight w:val="none"/>
                <w:lang w:val="en-US" w:eastAsia="zh-CN"/>
              </w:rPr>
              <w:t xml:space="preserve">1940mm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890mm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15mm（具体以实际床铺需求尺寸为准）</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lang w:val="en-US" w:eastAsia="zh-CN"/>
              </w:rPr>
              <w:t xml:space="preserve">采用</w:t>
            </w:r>
            <w:r>
              <w:rPr>
                <w:rFonts w:hint="eastAsia" w:ascii="方正仿宋_GBK" w:hAnsi="方正仿宋_GBK" w:eastAsia="方正仿宋_GBK" w:cs="方正仿宋_GBK"/>
                <w:i w:val="0"/>
                <w:iCs w:val="0"/>
                <w:color w:val="auto"/>
                <w:sz w:val="28"/>
                <w:szCs w:val="28"/>
                <w:highlight w:val="none"/>
              </w:rPr>
              <w:t xml:space="preserve">优质原木杉木板，四面刨光，不变形，木材平</w:t>
            </w:r>
            <w:r>
              <w:rPr>
                <w:rFonts w:hint="eastAsia" w:ascii="方正仿宋_GBK" w:hAnsi="方正仿宋_GBK" w:eastAsia="方正仿宋_GBK" w:cs="方正仿宋_GBK"/>
                <w:i w:val="0"/>
                <w:iCs w:val="0"/>
                <w:color w:val="auto"/>
                <w:sz w:val="28"/>
                <w:szCs w:val="28"/>
                <w:highlight w:val="none"/>
                <w:lang w:eastAsia="zh-CN"/>
              </w:rPr>
              <w:t xml:space="preserve">均</w:t>
            </w:r>
            <w:r>
              <w:rPr>
                <w:rFonts w:hint="eastAsia" w:ascii="方正仿宋_GBK" w:hAnsi="方正仿宋_GBK" w:eastAsia="方正仿宋_GBK" w:cs="方正仿宋_GBK"/>
                <w:i w:val="0"/>
                <w:iCs w:val="0"/>
                <w:color w:val="auto"/>
                <w:sz w:val="28"/>
                <w:szCs w:val="28"/>
                <w:highlight w:val="none"/>
              </w:rPr>
              <w:t xml:space="preserve">含水率</w:t>
            </w:r>
            <w:r>
              <w:rPr>
                <w:rFonts w:hint="eastAsia" w:ascii="方正仿宋_GBK" w:hAnsi="方正仿宋_GBK" w:eastAsia="方正仿宋_GBK" w:cs="方正仿宋_GBK"/>
                <w:i w:val="0"/>
                <w:iCs w:val="0"/>
                <w:color w:val="auto"/>
                <w:sz w:val="28"/>
                <w:szCs w:val="28"/>
                <w:highlight w:val="none"/>
                <w:lang w:val="en-US" w:eastAsia="zh-CN"/>
              </w:rPr>
              <w:t xml:space="preserve">8</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-16%</w:t>
            </w:r>
            <w:r>
              <w:rPr>
                <w:rFonts w:hint="eastAsia" w:ascii="方正仿宋_GBK" w:hAnsi="方正仿宋_GBK" w:eastAsia="方正仿宋_GBK" w:cs="方正仿宋_GBK"/>
                <w:i w:val="0"/>
                <w:iCs w:val="0"/>
                <w:color w:val="auto"/>
                <w:sz w:val="28"/>
                <w:szCs w:val="28"/>
                <w:highlight w:val="none"/>
              </w:rPr>
              <w:t xml:space="preserve">，均匀排布，拼板之间缝隙不能大于10mm，并且不得使用边角料，床板长宽尺寸必须符合床的规格要求，床板安装后与床厅上沿平齐。</w:t>
            </w:r>
            <w:r>
              <w:rPr>
                <w:rFonts w:hint="eastAsia" w:ascii="方正仿宋_GBK" w:hAnsi="方正仿宋_GBK" w:eastAsia="方正仿宋_GBK" w:cs="方正仿宋_GBK"/>
                <w:i w:val="0"/>
                <w:iCs w:val="0"/>
                <w:color w:val="auto"/>
                <w:sz w:val="28"/>
                <w:szCs w:val="28"/>
                <w:highlight w:val="none"/>
                <w:lang w:val="en-US" w:eastAsia="zh-CN"/>
              </w:rPr>
              <w:t xml:space="preserve">床板底部设有4条方档加固木条。</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895"/>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（12）</w:t>
            </w:r>
            <w:r>
              <w:rPr>
                <w:rFonts w:hint="eastAsia" w:ascii="方正仿宋_GBK" w:hAnsi="方正仿宋_GBK" w:eastAsia="方正仿宋_GBK" w:cs="方正仿宋_GBK"/>
                <w:i w:val="0"/>
                <w:iCs w:val="0"/>
                <w:color w:val="auto"/>
                <w:sz w:val="28"/>
                <w:szCs w:val="28"/>
                <w:highlight w:val="none"/>
              </w:rPr>
              <w:t xml:space="preserve">床立柱下脚套</w:t>
            </w:r>
            <w:r/>
          </w:p>
          <w:p>
            <w:pPr>
              <w:pStyle w:val="637"/>
              <w:ind w:firstLine="0"/>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规格：90mm（±2mm）×55mm（±2mm）×35mm（±2mm）。</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采用环保级PP耐冲击、高韧性塑料，新料一体射出成型，蚊帐套与立柱紧密贴合不易拔出。</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pStyle w:val="639"/>
              <w:spacing w:line="480" w:lineRule="exact"/>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（13）</w:t>
            </w:r>
            <w:r>
              <w:rPr>
                <w:rFonts w:hint="eastAsia" w:ascii="方正仿宋_GBK" w:hAnsi="方正仿宋_GBK" w:eastAsia="方正仿宋_GBK" w:cs="方正仿宋_GBK"/>
                <w:i w:val="0"/>
                <w:iCs w:val="0"/>
                <w:color w:val="auto"/>
                <w:sz w:val="28"/>
                <w:szCs w:val="28"/>
                <w:highlight w:val="none"/>
              </w:rPr>
              <w:t xml:space="preserve">床立柱蚊帐套</w:t>
            </w:r>
            <w:r/>
          </w:p>
          <w:p>
            <w:pP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639"/>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p>
            <w:pPr>
              <w:pStyle w:val="639"/>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规格：</w:t>
            </w:r>
            <w:r>
              <w:rPr>
                <w:rFonts w:hint="eastAsia" w:ascii="方正仿宋_GBK" w:hAnsi="方正仿宋_GBK" w:eastAsia="方正仿宋_GBK" w:cs="方正仿宋_GBK"/>
                <w:color w:val="auto"/>
                <w:sz w:val="28"/>
                <w:szCs w:val="28"/>
                <w:highlight w:val="none"/>
                <w:lang w:val="en-US" w:eastAsia="zh-CN"/>
              </w:rPr>
              <w:t xml:space="preserve">60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95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100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p>
            <w:pP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eastAsia="zh-CN"/>
              </w:rPr>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采用环保级PP耐冲击、高韧性塑料，新料一体射出成型，蚊帐套与立柱紧密贴合不易拔出。</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434"/>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pStyle w:val="631"/>
              <w:numPr>
                <w:ilvl w:val="0"/>
                <w:numId w:val="0"/>
              </w:numPr>
              <w:ind w:firstLine="0"/>
              <w:jc w:val="both"/>
              <w:spacing w:line="480" w:lineRule="exact"/>
              <w:rPr>
                <w:rFonts w:hint="eastAsia" w:ascii="方正仿宋_GBK" w:hAnsi="方正仿宋_GBK" w:eastAsia="方正仿宋_GBK" w:cs="方正仿宋_GBK"/>
                <w:color w:val="auto"/>
                <w:sz w:val="28"/>
                <w:szCs w:val="28"/>
                <w:highlight w:val="none"/>
                <w:lang w:eastAsia="en-US"/>
              </w:rPr>
            </w:pPr>
            <w:r>
              <w:rPr>
                <w:rFonts w:hint="eastAsia" w:ascii="方正仿宋_GBK" w:hAnsi="方正仿宋_GBK" w:eastAsia="方正仿宋_GBK" w:cs="方正仿宋_GBK"/>
                <w:color w:val="auto"/>
                <w:sz w:val="28"/>
                <w:szCs w:val="28"/>
                <w:highlight w:val="none"/>
                <w:lang w:val="en-US" w:eastAsia="en-US"/>
              </w:rPr>
              <w:t xml:space="preserve">（1</w:t>
            </w:r>
            <w:r>
              <w:rPr>
                <w:rFonts w:hint="eastAsia" w:ascii="方正仿宋_GBK" w:hAnsi="方正仿宋_GBK" w:eastAsia="方正仿宋_GBK" w:cs="方正仿宋_GBK"/>
                <w:color w:val="auto"/>
                <w:sz w:val="28"/>
                <w:szCs w:val="28"/>
                <w:highlight w:val="none"/>
                <w:lang w:val="en-US" w:eastAsia="zh-CN"/>
              </w:rPr>
              <w:t xml:space="preserve">4</w:t>
            </w:r>
            <w:r>
              <w:rPr>
                <w:rFonts w:hint="eastAsia" w:ascii="方正仿宋_GBK" w:hAnsi="方正仿宋_GBK" w:eastAsia="方正仿宋_GBK" w:cs="方正仿宋_GBK"/>
                <w:color w:val="auto"/>
                <w:sz w:val="28"/>
                <w:szCs w:val="28"/>
                <w:highlight w:val="none"/>
                <w:lang w:val="en-US" w:eastAsia="en-US"/>
              </w:rPr>
              <w:t xml:space="preserve">）蚊帐架松紧件：</w:t>
            </w:r>
            <w:r/>
          </w:p>
          <w:p>
            <w:pPr>
              <w:pStyle w:val="631"/>
              <w:numPr>
                <w:ilvl w:val="0"/>
                <w:numId w:val="0"/>
              </w:numPr>
              <w:jc w:val="center"/>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rPr>
              <w:t xml:space="preserve">规格：</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eastAsia="zh-CN"/>
              </w:rPr>
              <w:outlineLvl w:val="9"/>
            </w:pPr>
            <w:r>
              <w:rPr>
                <w:rFonts w:hint="eastAsia" w:ascii="方正仿宋_GBK" w:hAnsi="方正仿宋_GBK" w:eastAsia="方正仿宋_GBK" w:cs="方正仿宋_GBK"/>
                <w:color w:val="auto"/>
                <w:sz w:val="28"/>
                <w:szCs w:val="28"/>
                <w:highlight w:val="none"/>
                <w:lang w:val="en-US" w:eastAsia="zh-CN"/>
              </w:rPr>
              <w:t xml:space="preserve">采用</w:t>
            </w:r>
            <w:r>
              <w:rPr>
                <w:rFonts w:hint="eastAsia" w:ascii="方正仿宋_GBK" w:hAnsi="方正仿宋_GBK" w:eastAsia="方正仿宋_GBK" w:cs="方正仿宋_GBK"/>
                <w:color w:val="auto"/>
                <w:sz w:val="28"/>
                <w:szCs w:val="28"/>
                <w:highlight w:val="none"/>
              </w:rPr>
              <w:t xml:space="preserve">环保级PP耐冲击、高韧性塑料，新料一体射出成型</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（15）</w:t>
            </w:r>
            <w:r>
              <w:rPr>
                <w:rFonts w:hint="eastAsia" w:ascii="方正仿宋_GBK" w:hAnsi="方正仿宋_GBK" w:eastAsia="方正仿宋_GBK" w:cs="方正仿宋_GBK"/>
                <w:b w:val="0"/>
                <w:bCs w:val="0"/>
                <w:i w:val="0"/>
                <w:iCs w:val="0"/>
                <w:color w:val="auto"/>
                <w:sz w:val="28"/>
                <w:szCs w:val="28"/>
                <w:highlight w:val="none"/>
              </w:rPr>
              <w:t xml:space="preserve">蚊帐架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val="en-US"/>
              </w:rPr>
            </w:pPr>
            <w:r>
              <w:rPr>
                <w:rFonts w:hint="eastAsia" w:ascii="方正仿宋_GBK" w:hAnsi="方正仿宋_GBK" w:eastAsia="方正仿宋_GBK" w:cs="方正仿宋_GBK"/>
                <w:b w:val="0"/>
                <w:bCs w:val="0"/>
                <w:i w:val="0"/>
                <w:iCs w:val="0"/>
                <w:color w:val="auto"/>
                <w:sz w:val="28"/>
                <w:szCs w:val="28"/>
                <w:highlight w:val="none"/>
              </w:rPr>
              <w:t xml:space="preserve">使用φ</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20</w:t>
            </w:r>
            <w:r>
              <w:rPr>
                <w:rFonts w:hint="eastAsia" w:ascii="方正仿宋_GBK" w:hAnsi="方正仿宋_GBK" w:eastAsia="方正仿宋_GBK" w:cs="方正仿宋_GBK"/>
                <w:b w:val="0"/>
                <w:bCs w:val="0"/>
                <w:i w:val="0"/>
                <w:iCs w:val="0"/>
                <w:color w:val="auto"/>
                <w:sz w:val="28"/>
                <w:szCs w:val="28"/>
                <w:highlight w:val="none"/>
              </w:rPr>
              <w:t xml:space="preserve">mm（±1mm）×1.0mm圆</w:t>
            </w:r>
            <w:r>
              <w:rPr>
                <w:rFonts w:hint="eastAsia" w:ascii="方正仿宋_GBK" w:hAnsi="方正仿宋_GBK" w:eastAsia="方正仿宋_GBK" w:cs="方正仿宋_GBK"/>
                <w:b w:val="0"/>
                <w:bCs w:val="0"/>
                <w:i w:val="0"/>
                <w:iCs w:val="0"/>
                <w:color w:val="auto"/>
                <w:sz w:val="28"/>
                <w:szCs w:val="28"/>
                <w:highlight w:val="none"/>
                <w:lang w:eastAsia="zh-CN"/>
              </w:rPr>
              <w:t xml:space="preserve">管钢</w:t>
            </w:r>
            <w:r>
              <w:rPr>
                <w:rFonts w:hint="eastAsia" w:ascii="方正仿宋_GBK" w:hAnsi="方正仿宋_GBK" w:eastAsia="方正仿宋_GBK" w:cs="方正仿宋_GBK"/>
                <w:b w:val="0"/>
                <w:bCs w:val="0"/>
                <w:i w:val="0"/>
                <w:iCs w:val="0"/>
                <w:color w:val="auto"/>
                <w:sz w:val="28"/>
                <w:szCs w:val="28"/>
                <w:highlight w:val="none"/>
              </w:rPr>
              <w:t xml:space="preserve">管</w:t>
            </w:r>
            <w:r>
              <w:rPr>
                <w:rFonts w:hint="eastAsia" w:ascii="方正仿宋_GBK" w:hAnsi="方正仿宋_GBK" w:eastAsia="方正仿宋_GBK" w:cs="方正仿宋_GBK"/>
                <w:b w:val="0"/>
                <w:bCs w:val="0"/>
                <w:i w:val="0"/>
                <w:iCs w:val="0"/>
                <w:color w:val="auto"/>
                <w:sz w:val="28"/>
                <w:szCs w:val="28"/>
                <w:highlight w:val="none"/>
                <w:lang w:eastAsia="zh-CN"/>
              </w:rPr>
              <w:t xml:space="preserve">。</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rPr>
              <w:t xml:space="preserve">表面经优质环保氧聚酯塑粉静电喷塑处理，通过PP三通和四通蚊帐套连接。</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（16）</w:t>
            </w:r>
            <w:r>
              <w:rPr>
                <w:rFonts w:hint="eastAsia" w:ascii="方正仿宋_GBK" w:hAnsi="方正仿宋_GBK" w:eastAsia="方正仿宋_GBK" w:cs="方正仿宋_GBK"/>
                <w:b w:val="0"/>
                <w:bCs w:val="0"/>
                <w:i w:val="0"/>
                <w:iCs w:val="0"/>
                <w:color w:val="auto"/>
                <w:sz w:val="28"/>
                <w:szCs w:val="28"/>
                <w:highlight w:val="none"/>
                <w:lang w:eastAsia="zh-CN"/>
              </w:rPr>
              <w:t xml:space="preserve">床下置物</w:t>
            </w:r>
            <w:r>
              <w:rPr>
                <w:rFonts w:hint="eastAsia" w:ascii="方正仿宋_GBK" w:hAnsi="方正仿宋_GBK" w:eastAsia="方正仿宋_GBK" w:cs="方正仿宋_GBK"/>
                <w:b w:val="0"/>
                <w:bCs w:val="0"/>
                <w:i w:val="0"/>
                <w:iCs w:val="0"/>
                <w:color w:val="auto"/>
                <w:sz w:val="28"/>
                <w:szCs w:val="28"/>
                <w:highlight w:val="none"/>
              </w:rPr>
              <w:t xml:space="preserve">架</w:t>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b w:val="0"/>
                <w:bCs w:val="0"/>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规格：1960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300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rPr>
            </w:pPr>
            <w:r>
              <w:rPr>
                <w:rFonts w:hint="eastAsia" w:ascii="方正仿宋_GBK" w:hAnsi="方正仿宋_GBK" w:eastAsia="方正仿宋_GBK" w:cs="方正仿宋_GBK"/>
                <w:b w:val="0"/>
                <w:bCs w:val="0"/>
                <w:color w:val="auto"/>
                <w:sz w:val="28"/>
                <w:szCs w:val="28"/>
                <w:highlight w:val="none"/>
                <w:lang w:val="en-US" w:eastAsia="zh-CN"/>
              </w:rPr>
              <w:t xml:space="preserve">外框架和立脚采用20mm（±1mm）×20mm（±1mm）×1.0mm厚方管焊接，中间连档采用φ16mm（±1mm）×1.0mm圆管，立脚着地面安装全新PP静音脚垫。可放鞋子、脸盆等物件。</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306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b/>
                <w:bCs/>
                <w:i w:val="0"/>
                <w:iCs w:val="0"/>
                <w:color w:val="auto"/>
                <w:sz w:val="28"/>
                <w:szCs w:val="28"/>
                <w:highlight w:val="none"/>
                <w:lang w:val="en-US" w:eastAsia="zh-CN" w:bidi="ar-SA"/>
              </w:rPr>
            </w:pPr>
            <w:r>
              <w:rPr>
                <w:rFonts w:hint="eastAsia" w:ascii="方正仿宋_GBK" w:hAnsi="方正仿宋_GBK" w:eastAsia="方正仿宋_GBK" w:cs="方正仿宋_GBK"/>
                <w:b/>
                <w:bCs/>
                <w:i w:val="0"/>
                <w:iCs w:val="0"/>
                <w:color w:val="auto"/>
                <w:sz w:val="28"/>
                <w:szCs w:val="28"/>
                <w:highlight w:val="none"/>
                <w:lang w:val="en-US" w:eastAsia="zh-CN" w:bidi="ar-SA"/>
              </w:rPr>
              <w:t xml:space="preserve">二、床下学习桌部分：</w:t>
            </w:r>
            <w:r/>
          </w:p>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产品外观规格、规格：</w:t>
            </w:r>
            <w:r/>
          </w:p>
          <w:p>
            <w:pPr>
              <w:pStyle w:val="629"/>
              <w:numPr>
                <w:ilvl w:val="0"/>
                <w:numId w:val="0"/>
              </w:numPr>
              <w:jc w:val="center"/>
              <w:spacing w:before="0" w:beforeAutospacing="0" w:after="0" w:afterAutospacing="0" w:line="480" w:lineRule="exact"/>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19685</wp:posOffset>
                      </wp:positionH>
                      <wp:positionV relativeFrom="paragraph">
                        <wp:posOffset>299085</wp:posOffset>
                      </wp:positionV>
                      <wp:extent cx="2119630" cy="1043940"/>
                      <wp:effectExtent l="0" t="0" r="13970" b="22860"/>
                      <wp:wrapTopAndBottom/>
                      <wp:docPr id="10" name="图片 40" descr="2026.2.7改三人桌装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026.2.7改三人桌装配_01"/>
                              <pic:cNvPicPr>
                                <a:picLocks noChangeAspect="1"/>
                              </pic:cNvPicPr>
                              <pic:nvPr/>
                            </pic:nvPicPr>
                            <pic:blipFill>
                              <a:blip r:embed="rId12"/>
                              <a:stretch/>
                            </pic:blipFill>
                            <pic:spPr bwMode="auto">
                              <a:xfrm>
                                <a:off x="0" y="0"/>
                                <a:ext cx="2119630" cy="10439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83840;o:allowoverlap:true;o:allowincell:true;mso-position-horizontal-relative:text;margin-left:1.5pt;mso-position-horizontal:absolute;mso-position-vertical-relative:text;margin-top:23.5pt;mso-position-vertical:absolute;width:166.9pt;height:82.2pt;mso-wrap-distance-left:9.0pt;mso-wrap-distance-top:0.0pt;mso-wrap-distance-right:9.0pt;mso-wrap-distance-bottom:0.0pt;" stroked="false">
                      <v:path textboxrect="0,0,0,0"/>
                      <w10:wrap type="topAndBottom"/>
                      <v:imagedata r:id="rId12" o:title=""/>
                    </v:shape>
                  </w:pict>
                </mc:Fallback>
              </mc:AlternateContent>
            </w:r>
            <w:r/>
          </w:p>
          <w:p>
            <w:pPr>
              <w:pStyle w:val="629"/>
              <w:numPr>
                <w:ilvl w:val="0"/>
                <w:numId w:val="0"/>
              </w:numPr>
              <w:jc w:val="center"/>
              <w:spacing w:before="0" w:beforeAutospacing="0" w:after="0" w:afterAutospacing="0"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en-US"/>
              </w:rPr>
              <w:t xml:space="preserve">（桌柜</w:t>
            </w:r>
            <w:r>
              <w:rPr>
                <w:rFonts w:hint="eastAsia" w:ascii="方正仿宋_GBK" w:hAnsi="方正仿宋_GBK" w:eastAsia="方正仿宋_GBK" w:cs="方正仿宋_GBK"/>
                <w:color w:val="auto"/>
                <w:sz w:val="28"/>
                <w:szCs w:val="28"/>
                <w:highlight w:val="none"/>
                <w:lang w:val="en-US" w:eastAsia="zh-CN"/>
              </w:rPr>
              <w:t xml:space="preserve">尺寸</w:t>
            </w:r>
            <w:r>
              <w:rPr>
                <w:rFonts w:hint="eastAsia" w:ascii="方正仿宋_GBK" w:hAnsi="方正仿宋_GBK" w:eastAsia="方正仿宋_GBK" w:cs="方正仿宋_GBK"/>
                <w:color w:val="auto"/>
                <w:sz w:val="28"/>
                <w:szCs w:val="28"/>
                <w:highlight w:val="none"/>
                <w:lang w:val="en-US" w:eastAsia="en-US"/>
              </w:rPr>
              <w:t xml:space="preserve">示意图）</w:t>
            </w:r>
            <w:r/>
          </w:p>
        </w:tc>
        <w:tc>
          <w:tcPr>
            <w:shd w:val="clear" w:color="auto" w:fill="auto"/>
            <w:tcW w:w="2721" w:type="dxa"/>
            <w:vAlign w:val="center"/>
            <w:textDirection w:val="lrTb"/>
            <w:noWrap w:val="false"/>
          </w:tcPr>
          <w:p>
            <w:pPr>
              <w:jc w:val="left"/>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规格：1970mm(±5mm）×600mm(±5mm）×1720mm(±5mm）</w:t>
            </w:r>
            <w:r/>
          </w:p>
        </w:tc>
        <w:tc>
          <w:tcPr>
            <w:shd w:val="clear" w:color="auto" w:fill="auto"/>
            <w:tcW w:w="4678" w:type="dxa"/>
            <w:vAlign w:val="center"/>
            <w:textDirection w:val="lrTb"/>
            <w:noWrap w:val="false"/>
          </w:tcPr>
          <w:p>
            <w:pPr>
              <w:jc w:val="both"/>
              <w:spacing w:line="480" w:lineRule="exact"/>
              <w:tabs>
                <w:tab w:val="left" w:pos="5189" w:leader="none"/>
              </w:tabs>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rPr>
              <w:t xml:space="preserve">具体以实际房间需求尺寸为准，且满足采购人要求。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w:t>
            </w:r>
            <w:r>
              <w:rPr>
                <w:rFonts w:hint="eastAsia" w:ascii="方正仿宋_GBK" w:hAnsi="方正仿宋_GBK" w:eastAsia="方正仿宋_GBK" w:cs="方正仿宋_GBK"/>
                <w:i w:val="0"/>
                <w:iCs w:val="0"/>
                <w:color w:val="auto"/>
                <w:sz w:val="28"/>
                <w:szCs w:val="28"/>
                <w:highlight w:val="none"/>
              </w:rPr>
              <w:t xml:space="preserve">桌面</w:t>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采用≥25mm厚优质 E0级环保多层板</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桌面四周封边采用与台面同色环保1.2mmPVC 高温封边处理，做到平整、不炝边、受热受冻不会脱胶开裂。</w:t>
            </w:r>
            <w:r>
              <w:rPr>
                <w:rFonts w:hint="eastAsia" w:ascii="方正仿宋_GBK" w:hAnsi="方正仿宋_GBK" w:eastAsia="方正仿宋_GBK" w:cs="方正仿宋_GBK"/>
                <w:i w:val="0"/>
                <w:iCs w:val="0"/>
                <w:color w:val="auto"/>
                <w:sz w:val="28"/>
                <w:szCs w:val="28"/>
                <w:highlight w:val="none"/>
                <w:lang w:eastAsia="zh-CN"/>
              </w:rPr>
              <w:t xml:space="preserve">桌面离地高度约</w:t>
            </w:r>
            <w:r>
              <w:rPr>
                <w:rFonts w:hint="eastAsia" w:ascii="方正仿宋_GBK" w:hAnsi="方正仿宋_GBK" w:eastAsia="方正仿宋_GBK" w:cs="方正仿宋_GBK"/>
                <w:i w:val="0"/>
                <w:iCs w:val="0"/>
                <w:color w:val="auto"/>
                <w:sz w:val="28"/>
                <w:szCs w:val="28"/>
                <w:highlight w:val="none"/>
                <w:lang w:val="en-US" w:eastAsia="zh-CN"/>
              </w:rPr>
              <w:t xml:space="preserve">760mm。</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9"/>
              <w:numPr>
                <w:ilvl w:val="0"/>
                <w:numId w:val="0"/>
              </w:numPr>
              <w:ind w:firstLine="0"/>
              <w:jc w:val="both"/>
              <w:keepLines w:val="0"/>
              <w:keepNext w:val="0"/>
              <w:pageBreakBefore w:val="0"/>
              <w:spacing w:before="0" w:beforeAutospacing="0" w:after="0" w:afterAutospacing="0"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val="en-US" w:eastAsia="zh-CN"/>
              </w:rPr>
              <w:t xml:space="preserve">桌架</w:t>
            </w:r>
            <w:r/>
          </w:p>
          <w:p>
            <w:pPr>
              <w:pStyle w:val="629"/>
              <w:numPr>
                <w:ilvl w:val="0"/>
                <w:numId w:val="0"/>
              </w:numPr>
              <w:jc w:val="center"/>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立脚采用55mm（±1mm）×55mm（±1mm）×1.2mm扇形管，连接框架采用25mm（±1mm）×50mm（±1mm）×1.0mm矩形管。</w:t>
            </w:r>
            <w:r>
              <w:rPr>
                <w:rFonts w:hint="eastAsia" w:ascii="方正仿宋_GBK" w:hAnsi="方正仿宋_GBK" w:eastAsia="方正仿宋_GBK" w:cs="方正仿宋_GBK"/>
                <w:color w:val="auto"/>
                <w:sz w:val="28"/>
                <w:szCs w:val="28"/>
                <w:highlight w:val="none"/>
                <w:lang w:eastAsia="zh-CN"/>
              </w:rPr>
              <w:t xml:space="preserve">表面经优质环保氧聚酯塑粉静电喷塑处理。</w:t>
            </w:r>
            <w:r>
              <w:rPr>
                <w:rFonts w:hint="eastAsia" w:ascii="方正仿宋_GBK" w:hAnsi="方正仿宋_GBK" w:eastAsia="方正仿宋_GBK" w:cs="方正仿宋_GBK"/>
                <w:color w:val="auto"/>
                <w:sz w:val="28"/>
                <w:szCs w:val="28"/>
                <w:highlight w:val="none"/>
                <w:lang w:val="en-US" w:eastAsia="zh-CN"/>
              </w:rPr>
              <w:t xml:space="preserve">书桌边架和连接框架采用内六角螺丝和防松螺母相结合连接固定。</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9"/>
              <w:numPr>
                <w:ilvl w:val="0"/>
                <w:numId w:val="0"/>
              </w:num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lang w:val="en-US" w:eastAsia="zh-CN"/>
              </w:rPr>
              <w:t xml:space="preserve">抽屉及书架：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采用≥16mm厚优质E0级环保多层板，板材封边采用与台面同色环保1.2mmPVC 高温封边处理，书架背板采用≥5mm厚优质 E0级环保多层板。做到平整、不炝边、受热受冻不会脱胶开裂。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393"/>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2</w:t>
            </w:r>
            <w:r/>
          </w:p>
        </w:tc>
        <w:tc>
          <w:tcPr>
            <w:tcW w:w="3984" w:type="dxa"/>
            <w:vAlign w:val="center"/>
            <w:textDirection w:val="lrTb"/>
            <w:noWrap w:val="false"/>
          </w:tcPr>
          <w:p>
            <w:pPr>
              <w:numPr>
                <w:ilvl w:val="0"/>
                <w:numId w:val="0"/>
              </w:numPr>
              <w:jc w:val="both"/>
              <w:spacing w:line="480" w:lineRule="exact"/>
              <w:tabs>
                <w:tab w:val="left" w:pos="2020" w:leader="none"/>
              </w:tabs>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b/>
                <w:bCs/>
                <w:i w:val="0"/>
                <w:iCs w:val="0"/>
                <w:color w:val="auto"/>
                <w:sz w:val="28"/>
                <w:szCs w:val="28"/>
                <w:highlight w:val="none"/>
                <w:lang w:eastAsia="zh-CN"/>
              </w:rPr>
              <w:t xml:space="preserve">两连体两人位爬梯公寓床</w:t>
            </w:r>
            <w:r/>
          </w:p>
          <w:p>
            <w:pPr>
              <w:pStyle w:val="622"/>
              <w:spacing w:line="480" w:lineRule="exact"/>
              <w:rPr>
                <w:rFonts w:hint="eastAsia" w:ascii="方正仿宋_GBK" w:hAnsi="方正仿宋_GBK" w:eastAsia="方正仿宋_GBK" w:cs="方正仿宋_GBK"/>
                <w:b w:val="0"/>
                <w:bCs w:val="0"/>
                <w:i w:val="0"/>
                <w:iCs w:val="0"/>
                <w:color w:val="auto"/>
                <w:sz w:val="28"/>
                <w:szCs w:val="28"/>
                <w:highlight w:val="none"/>
                <w:lang w:eastAsia="zh-CN"/>
              </w:rPr>
            </w:pPr>
            <w:r>
              <w:rPr>
                <w:rFonts w:hint="eastAsia" w:ascii="方正仿宋_GBK" w:hAnsi="方正仿宋_GBK" w:eastAsia="方正仿宋_GBK" w:cs="方正仿宋_GBK"/>
                <w:b/>
                <w:bCs/>
                <w:i w:val="0"/>
                <w:iCs w:val="0"/>
                <w:color w:val="auto"/>
                <w:sz w:val="28"/>
                <w:szCs w:val="28"/>
                <w:highlight w:val="none"/>
                <w:lang w:eastAsia="zh-CN"/>
              </w:rPr>
              <w:t xml:space="preserve">一、床架部分</w:t>
            </w:r>
            <w:r/>
          </w:p>
          <w:p>
            <w:pPr>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42545</wp:posOffset>
                      </wp:positionH>
                      <wp:positionV relativeFrom="paragraph">
                        <wp:posOffset>192405</wp:posOffset>
                      </wp:positionV>
                      <wp:extent cx="2170430" cy="1188085"/>
                      <wp:effectExtent l="0" t="0" r="13970" b="5715"/>
                      <wp:wrapTopAndBottom/>
                      <wp:docPr id="11" name="图片 41" descr="3.21南通三连体三人位爬梯床装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3.21南通三连体三人位爬梯床装配_01"/>
                              <pic:cNvPicPr>
                                <a:picLocks noChangeAspect="1"/>
                              </pic:cNvPicPr>
                              <pic:nvPr/>
                            </pic:nvPicPr>
                            <pic:blipFill>
                              <a:blip r:embed="rId13"/>
                              <a:stretch/>
                            </pic:blipFill>
                            <pic:spPr bwMode="auto">
                              <a:xfrm>
                                <a:off x="0" y="0"/>
                                <a:ext cx="2170430" cy="11880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84864;o:allowoverlap:true;o:allowincell:true;mso-position-horizontal-relative:text;margin-left:3.3pt;mso-position-horizontal:absolute;mso-position-vertical-relative:text;margin-top:15.1pt;mso-position-vertical:absolute;width:170.9pt;height:93.5pt;mso-wrap-distance-left:9.0pt;mso-wrap-distance-top:0.0pt;mso-wrap-distance-right:9.0pt;mso-wrap-distance-bottom:0.0pt;" stroked="false">
                      <v:path textboxrect="0,0,0,0"/>
                      <w10:wrap type="topAndBottom"/>
                      <v:imagedata r:id="rId13" o:title=""/>
                    </v:shape>
                  </w:pict>
                </mc:Fallback>
              </mc:AlternateContent>
            </w:r>
            <w:r/>
          </w:p>
          <w:p>
            <w:pPr>
              <w:jc w:val="both"/>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eastAsia="zh-CN"/>
              </w:rPr>
              <w:t xml:space="preserve">规格：</w:t>
            </w:r>
            <w:r>
              <w:rPr>
                <w:rFonts w:hint="eastAsia" w:ascii="方正仿宋_GBK" w:hAnsi="方正仿宋_GBK" w:eastAsia="方正仿宋_GBK" w:cs="方正仿宋_GBK"/>
                <w:i w:val="0"/>
                <w:iCs w:val="0"/>
                <w:color w:val="auto"/>
                <w:sz w:val="28"/>
                <w:szCs w:val="28"/>
                <w:highlight w:val="none"/>
                <w:lang w:val="en-US" w:eastAsia="zh-CN"/>
              </w:rPr>
              <w:t xml:space="preserve">3975</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950</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2250</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（±5mm）（不含蚊帐架）</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bCs/>
                <w:i w:val="0"/>
                <w:iCs w:val="0"/>
                <w:color w:val="auto"/>
                <w:sz w:val="28"/>
                <w:szCs w:val="28"/>
                <w:highlight w:val="none"/>
                <w:lang w:eastAsia="zh-CN"/>
              </w:rPr>
              <w:t xml:space="preserve">具体以各个宿舍现场尺寸为准。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433套</w:t>
            </w:r>
            <w:r/>
          </w:p>
        </w:tc>
      </w:tr>
      <w:tr>
        <w:trPr>
          <w:jc w:val="center"/>
          <w:trHeight w:val="1152"/>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keepLines w:val="0"/>
              <w:keepNext w:val="0"/>
              <w:pageBreakBefore w:val="0"/>
              <w:spacing w:line="480" w:lineRule="exact"/>
              <w:tabs>
                <w:tab w:val="left" w:pos="748"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（1）</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边</w:t>
            </w:r>
            <w:r>
              <w:rPr>
                <w:rFonts w:hint="eastAsia" w:ascii="方正仿宋_GBK" w:hAnsi="方正仿宋_GBK" w:eastAsia="方正仿宋_GBK" w:cs="方正仿宋_GBK"/>
                <w:i w:val="0"/>
                <w:iCs w:val="0"/>
                <w:color w:val="auto"/>
                <w:sz w:val="28"/>
                <w:szCs w:val="28"/>
                <w:highlight w:val="none"/>
                <w:lang w:eastAsia="zh-CN"/>
              </w:rPr>
              <w:t xml:space="preserve">立柱</w:t>
            </w:r>
            <w:r/>
          </w:p>
          <w:p>
            <w:pPr>
              <w:jc w:val="center"/>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rPr>
              <w:t xml:space="preserve">采用85mm(±1mm)×50mm(±1mm)×1.</w:t>
            </w:r>
            <w:r>
              <w:rPr>
                <w:rFonts w:hint="eastAsia" w:ascii="方正仿宋_GBK" w:hAnsi="方正仿宋_GBK" w:eastAsia="方正仿宋_GBK" w:cs="方正仿宋_GBK"/>
                <w:color w:val="auto"/>
                <w:spacing w:val="0"/>
                <w:sz w:val="28"/>
                <w:szCs w:val="28"/>
                <w:highlight w:val="none"/>
                <w:lang w:val="en-US" w:eastAsia="zh-CN"/>
              </w:rPr>
              <w:t xml:space="preserve">2</w:t>
            </w:r>
            <w:r>
              <w:rPr>
                <w:rFonts w:hint="eastAsia" w:ascii="方正仿宋_GBK" w:hAnsi="方正仿宋_GBK" w:eastAsia="方正仿宋_GBK" w:cs="方正仿宋_GBK"/>
                <w:color w:val="auto"/>
                <w:spacing w:val="0"/>
                <w:sz w:val="28"/>
                <w:szCs w:val="28"/>
                <w:highlight w:val="none"/>
              </w:rPr>
              <w:t xml:space="preserve">mm异型闭口钢管</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pacing w:val="0"/>
                <w:sz w:val="28"/>
                <w:szCs w:val="28"/>
                <w:highlight w:val="none"/>
              </w:rPr>
              <w:t xml:space="preserve">钢管截面由不少于八个直面组成，使用优质带钢，经轧压线辊压高频焊接</w:t>
            </w:r>
            <w:r>
              <w:rPr>
                <w:rFonts w:hint="eastAsia" w:ascii="方正仿宋_GBK" w:hAnsi="方正仿宋_GBK" w:eastAsia="方正仿宋_GBK" w:cs="方正仿宋_GBK"/>
                <w:color w:val="auto"/>
                <w:spacing w:val="0"/>
                <w:sz w:val="28"/>
                <w:szCs w:val="28"/>
                <w:highlight w:val="none"/>
                <w:lang w:eastAsia="zh-CN"/>
              </w:rPr>
              <w:t xml:space="preserve">成型，表面经优质环保氧聚酯塑粉静电喷塑处理。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须提供边立柱实物尺寸实拍图或带尺寸标注的设计图纸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52"/>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keepLines w:val="0"/>
              <w:keepNext w:val="0"/>
              <w:pageBreakBefore w:val="0"/>
              <w:spacing w:line="480" w:lineRule="exact"/>
              <w:tabs>
                <w:tab w:val="left" w:pos="748"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（2）</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中</w:t>
            </w:r>
            <w:r>
              <w:rPr>
                <w:rFonts w:hint="eastAsia" w:ascii="方正仿宋_GBK" w:hAnsi="方正仿宋_GBK" w:eastAsia="方正仿宋_GBK" w:cs="方正仿宋_GBK"/>
                <w:i w:val="0"/>
                <w:iCs w:val="0"/>
                <w:color w:val="auto"/>
                <w:sz w:val="28"/>
                <w:szCs w:val="28"/>
                <w:highlight w:val="none"/>
                <w:lang w:eastAsia="zh-CN"/>
              </w:rPr>
              <w:t xml:space="preserve">立柱</w:t>
            </w:r>
            <w:r/>
          </w:p>
          <w:p>
            <w:pPr>
              <w:jc w:val="center"/>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rPr>
              <w:t xml:space="preserve">采用85mm(±1mm)×</w:t>
            </w:r>
            <w:r>
              <w:rPr>
                <w:rFonts w:hint="eastAsia" w:ascii="方正仿宋_GBK" w:hAnsi="方正仿宋_GBK" w:eastAsia="方正仿宋_GBK" w:cs="方正仿宋_GBK"/>
                <w:color w:val="auto"/>
                <w:spacing w:val="0"/>
                <w:sz w:val="28"/>
                <w:szCs w:val="28"/>
                <w:highlight w:val="none"/>
                <w:lang w:val="en-US" w:eastAsia="zh-CN"/>
              </w:rPr>
              <w:t xml:space="preserve">75</w:t>
            </w:r>
            <w:r>
              <w:rPr>
                <w:rFonts w:hint="eastAsia" w:ascii="方正仿宋_GBK" w:hAnsi="方正仿宋_GBK" w:eastAsia="方正仿宋_GBK" w:cs="方正仿宋_GBK"/>
                <w:color w:val="auto"/>
                <w:spacing w:val="0"/>
                <w:sz w:val="28"/>
                <w:szCs w:val="28"/>
                <w:highlight w:val="none"/>
              </w:rPr>
              <w:t xml:space="preserve">mm(±1mm)×1.</w:t>
            </w:r>
            <w:r>
              <w:rPr>
                <w:rFonts w:hint="eastAsia" w:ascii="方正仿宋_GBK" w:hAnsi="方正仿宋_GBK" w:eastAsia="方正仿宋_GBK" w:cs="方正仿宋_GBK"/>
                <w:color w:val="auto"/>
                <w:spacing w:val="0"/>
                <w:sz w:val="28"/>
                <w:szCs w:val="28"/>
                <w:highlight w:val="none"/>
                <w:lang w:val="en-US" w:eastAsia="zh-CN"/>
              </w:rPr>
              <w:t xml:space="preserve">2</w:t>
            </w:r>
            <w:r>
              <w:rPr>
                <w:rFonts w:hint="eastAsia" w:ascii="方正仿宋_GBK" w:hAnsi="方正仿宋_GBK" w:eastAsia="方正仿宋_GBK" w:cs="方正仿宋_GBK"/>
                <w:color w:val="auto"/>
                <w:spacing w:val="0"/>
                <w:sz w:val="28"/>
                <w:szCs w:val="28"/>
                <w:highlight w:val="none"/>
              </w:rPr>
              <w:t xml:space="preserve">mm异型闭口钢管</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pacing w:val="0"/>
                <w:sz w:val="28"/>
                <w:szCs w:val="28"/>
                <w:highlight w:val="none"/>
              </w:rPr>
              <w:t xml:space="preserve">钢管截面由不少于</w:t>
            </w:r>
            <w:r>
              <w:rPr>
                <w:rFonts w:hint="eastAsia" w:ascii="方正仿宋_GBK" w:hAnsi="方正仿宋_GBK" w:eastAsia="方正仿宋_GBK" w:cs="方正仿宋_GBK"/>
                <w:color w:val="auto"/>
                <w:spacing w:val="0"/>
                <w:sz w:val="28"/>
                <w:szCs w:val="28"/>
                <w:highlight w:val="none"/>
                <w:lang w:val="en-US" w:eastAsia="zh-CN"/>
              </w:rPr>
              <w:t xml:space="preserve">十</w:t>
            </w:r>
            <w:r>
              <w:rPr>
                <w:rFonts w:hint="eastAsia" w:ascii="方正仿宋_GBK" w:hAnsi="方正仿宋_GBK" w:eastAsia="方正仿宋_GBK" w:cs="方正仿宋_GBK"/>
                <w:color w:val="auto"/>
                <w:spacing w:val="0"/>
                <w:sz w:val="28"/>
                <w:szCs w:val="28"/>
                <w:highlight w:val="none"/>
              </w:rPr>
              <w:t xml:space="preserve">个直面组成，使用优质带钢，经轧压线辊压高频焊接</w:t>
            </w:r>
            <w:r>
              <w:rPr>
                <w:rFonts w:hint="eastAsia" w:ascii="方正仿宋_GBK" w:hAnsi="方正仿宋_GBK" w:eastAsia="方正仿宋_GBK" w:cs="方正仿宋_GBK"/>
                <w:color w:val="auto"/>
                <w:spacing w:val="0"/>
                <w:sz w:val="28"/>
                <w:szCs w:val="28"/>
                <w:highlight w:val="none"/>
                <w:lang w:eastAsia="zh-CN"/>
              </w:rPr>
              <w:t xml:space="preserve">成型，表面经优质环保氧聚酯塑粉静电喷塑处理。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w:t>
            </w:r>
            <w:r>
              <w:rPr>
                <w:rFonts w:hint="eastAsia" w:ascii="方正仿宋_GBK" w:hAnsi="方正仿宋_GBK" w:eastAsia="方正仿宋_GBK" w:cs="方正仿宋_GBK"/>
                <w:b/>
                <w:bCs/>
                <w:i w:val="0"/>
                <w:iCs w:val="0"/>
                <w:color w:val="auto"/>
                <w:sz w:val="28"/>
                <w:szCs w:val="28"/>
                <w:highlight w:val="none"/>
                <w:lang w:val="en-US" w:eastAsia="zh-CN"/>
              </w:rPr>
              <w:t xml:space="preserve">中</w:t>
            </w:r>
            <w:r>
              <w:rPr>
                <w:rFonts w:hint="eastAsia" w:ascii="方正仿宋_GBK" w:hAnsi="方正仿宋_GBK" w:eastAsia="方正仿宋_GBK" w:cs="方正仿宋_GBK"/>
                <w:b/>
                <w:bCs/>
                <w:i w:val="0"/>
                <w:iCs w:val="0"/>
                <w:color w:val="auto"/>
                <w:sz w:val="28"/>
                <w:szCs w:val="28"/>
                <w:highlight w:val="none"/>
              </w:rPr>
              <w:t xml:space="preserve">立柱实物尺寸实拍图或带尺寸标注的设计图纸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0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（3）</w:t>
            </w:r>
            <w:r>
              <w:rPr>
                <w:rFonts w:hint="eastAsia" w:ascii="方正仿宋_GBK" w:hAnsi="方正仿宋_GBK" w:eastAsia="方正仿宋_GBK" w:cs="方正仿宋_GBK"/>
                <w:i w:val="0"/>
                <w:iCs w:val="0"/>
                <w:color w:val="auto"/>
                <w:sz w:val="28"/>
                <w:szCs w:val="28"/>
                <w:highlight w:val="none"/>
                <w:lang w:eastAsia="zh-CN"/>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p>
          <w:p>
            <w:pPr>
              <w:numPr>
                <w:ilvl w:val="-1"/>
                <w:numId w:val="0"/>
              </w:numPr>
              <w:jc w:val="center"/>
              <w:spacing w:line="480" w:lineRule="exact"/>
              <w:tabs>
                <w:tab w:val="left" w:pos="2020" w:leader="none"/>
              </w:tabs>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采用规格</w:t>
            </w:r>
            <w:r>
              <w:rPr>
                <w:rFonts w:hint="eastAsia" w:ascii="方正仿宋_GBK" w:hAnsi="方正仿宋_GBK" w:eastAsia="方正仿宋_GBK" w:cs="方正仿宋_GBK"/>
                <w:color w:val="auto"/>
                <w:spacing w:val="0"/>
                <w:sz w:val="28"/>
                <w:szCs w:val="28"/>
                <w:highlight w:val="none"/>
                <w:lang w:val="en-US" w:eastAsia="zh-CN"/>
              </w:rPr>
              <w:t xml:space="preserve">100mm(±1mm)×50mm(±1mm)×1.2mm厚异型闭口管材</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pacing w:val="0"/>
                <w:sz w:val="28"/>
                <w:szCs w:val="28"/>
                <w:highlight w:val="none"/>
                <w:lang w:val="en-US" w:eastAsia="zh-CN"/>
              </w:rPr>
              <w:t xml:space="preserve">钢管截面由不少于六个面组成，其中不少于五个面直面，下方一个面弧面组成。使用优质带钢，经轧压线辊压高频焊接成型，钢管下口带圆弧，防止磕碰。床帮设有支撑床板承重面，承重面长不小于1890mm，宽不少于25mm。</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（4）</w:t>
            </w:r>
            <w:r>
              <w:rPr>
                <w:rFonts w:hint="eastAsia" w:ascii="方正仿宋_GBK" w:hAnsi="方正仿宋_GBK" w:eastAsia="方正仿宋_GBK" w:cs="方正仿宋_GBK"/>
                <w:i w:val="0"/>
                <w:iCs w:val="0"/>
                <w:color w:val="auto"/>
                <w:sz w:val="28"/>
                <w:szCs w:val="28"/>
                <w:highlight w:val="none"/>
              </w:rPr>
              <w:t xml:space="preserve">床卡式连接件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pacing w:val="0"/>
                <w:sz w:val="28"/>
                <w:szCs w:val="28"/>
                <w:highlight w:val="none"/>
                <w:lang w:val="en-US" w:eastAsia="zh-CN"/>
              </w:rPr>
            </w:pPr>
            <w:r>
              <w:rPr>
                <w:rFonts w:hint="eastAsia" w:ascii="方正仿宋_GBK" w:hAnsi="方正仿宋_GBK" w:eastAsia="方正仿宋_GBK" w:cs="方正仿宋_GBK"/>
                <w:color w:val="auto"/>
                <w:spacing w:val="0"/>
                <w:sz w:val="28"/>
                <w:szCs w:val="28"/>
                <w:highlight w:val="none"/>
                <w:lang w:val="en-US" w:eastAsia="zh-CN"/>
              </w:rPr>
              <w:t xml:space="preserve">长卡件成型后外形规格：420mm(±2mm)×55mm(±2mm)×15mm(±2mm）。</w:t>
            </w:r>
            <w:r/>
          </w:p>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lang w:val="en-US" w:eastAsia="zh-CN"/>
              </w:rPr>
              <w:t xml:space="preserve">短卡件成型后外形规格：65mm(±2mm)×25mm(±2mm)×115mm(±2mm)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pacing w:val="0"/>
                <w:sz w:val="28"/>
                <w:szCs w:val="28"/>
                <w:highlight w:val="none"/>
                <w:lang w:val="en-US" w:eastAsia="zh-CN"/>
              </w:rPr>
              <w:t xml:space="preserve">长短卡件均</w:t>
            </w:r>
            <w:r>
              <w:rPr>
                <w:rFonts w:hint="eastAsia" w:ascii="方正仿宋_GBK" w:hAnsi="方正仿宋_GBK" w:eastAsia="方正仿宋_GBK" w:cs="方正仿宋_GBK"/>
                <w:i w:val="0"/>
                <w:iCs w:val="0"/>
                <w:color w:val="auto"/>
                <w:sz w:val="28"/>
                <w:szCs w:val="28"/>
                <w:highlight w:val="none"/>
              </w:rPr>
              <w:t xml:space="preserve">采用不小于2.0mm厚优质钢板经冲压一次成型</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长卡件</w:t>
            </w:r>
            <w:r>
              <w:rPr>
                <w:rFonts w:hint="eastAsia" w:ascii="方正仿宋_GBK" w:hAnsi="方正仿宋_GBK" w:eastAsia="方正仿宋_GBK" w:cs="方正仿宋_GBK"/>
                <w:color w:val="auto"/>
                <w:spacing w:val="0"/>
                <w:sz w:val="28"/>
                <w:szCs w:val="28"/>
                <w:highlight w:val="none"/>
                <w:lang w:val="en-US" w:eastAsia="zh-CN"/>
              </w:rPr>
              <w:t xml:space="preserve">连接扣点采用不小于6个位置连接，长卡件用于床厅护栏床梁和立柱连接。短卡件连接扣点采用不小于3个位置连接，短卡件用于其余床梁和立柱连接。</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3"/>
              <w:numPr>
                <w:ilvl w:val="0"/>
                <w:numId w:val="0"/>
              </w:numPr>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5</w:t>
            </w: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rPr>
              <w:t xml:space="preserve">床板支撑</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采用≥20mm×30mm</w:t>
            </w:r>
            <w:r>
              <w:rPr>
                <w:rFonts w:hint="eastAsia" w:ascii="方正仿宋_GBK" w:hAnsi="方正仿宋_GBK" w:eastAsia="方正仿宋_GBK" w:cs="方正仿宋_GBK"/>
                <w:i w:val="0"/>
                <w:iCs w:val="0"/>
                <w:color w:val="auto"/>
                <w:sz w:val="28"/>
                <w:szCs w:val="28"/>
                <w:highlight w:val="none"/>
                <w:lang w:eastAsia="zh-CN"/>
              </w:rPr>
              <w:t xml:space="preserve">，厚度</w:t>
            </w:r>
            <w:r>
              <w:rPr>
                <w:rFonts w:hint="eastAsia" w:ascii="方正仿宋_GBK" w:hAnsi="方正仿宋_GBK" w:eastAsia="方正仿宋_GBK" w:cs="方正仿宋_GBK"/>
                <w:i w:val="0"/>
                <w:iCs w:val="0"/>
                <w:color w:val="auto"/>
                <w:sz w:val="28"/>
                <w:szCs w:val="28"/>
                <w:highlight w:val="none"/>
              </w:rPr>
              <w:t xml:space="preserve">≥1.0mm厚矩形管</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rPr>
              <w:t xml:space="preserve">使用优质带钢，经轧压线辊压高频焊接成型，表面经优质环保氧聚酯塑粉静电喷塑处理。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0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（6）</w:t>
            </w:r>
            <w:r>
              <w:rPr>
                <w:rFonts w:hint="eastAsia" w:ascii="方正仿宋_GBK" w:hAnsi="方正仿宋_GBK" w:eastAsia="方正仿宋_GBK" w:cs="方正仿宋_GBK"/>
                <w:i w:val="0"/>
                <w:iCs w:val="0"/>
                <w:color w:val="auto"/>
                <w:sz w:val="28"/>
                <w:szCs w:val="28"/>
                <w:highlight w:val="none"/>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rPr>
                <w:rFonts w:hint="eastAsia" w:ascii="方正仿宋_GBK" w:hAnsi="方正仿宋_GBK" w:eastAsia="方正仿宋_GBK" w:cs="方正仿宋_GBK"/>
                <w:i w:val="0"/>
                <w:iCs w:val="0"/>
                <w:color w:val="auto"/>
                <w:sz w:val="28"/>
                <w:szCs w:val="28"/>
                <w:highlight w:val="none"/>
              </w:rPr>
              <w:t xml:space="preserve">消音套</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numPr>
                <w:ilvl w:val="0"/>
                <w:numId w:val="0"/>
              </w:numPr>
              <w:ind w:left="0" w:firstLine="0"/>
              <w:jc w:val="left"/>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lang w:val="en-US" w:eastAsia="zh-CN"/>
              </w:rPr>
              <w:t xml:space="preserve">采用PP一次注塑成型。</w:t>
            </w:r>
            <w:r>
              <w:rPr>
                <w:rFonts w:hint="eastAsia" w:ascii="方正仿宋_GBK" w:hAnsi="方正仿宋_GBK" w:eastAsia="方正仿宋_GBK" w:cs="方正仿宋_GBK"/>
                <w:color w:val="auto"/>
                <w:sz w:val="28"/>
                <w:szCs w:val="28"/>
                <w:highlight w:val="none"/>
                <w:lang w:eastAsia="zh-CN"/>
              </w:rPr>
              <w:t xml:space="preserve">具有减震静音、防退的功能，使其与床</w:t>
            </w:r>
            <w:r>
              <w:rPr>
                <w:rFonts w:hint="eastAsia" w:ascii="方正仿宋_GBK" w:hAnsi="方正仿宋_GBK" w:eastAsia="方正仿宋_GBK" w:cs="方正仿宋_GBK"/>
                <w:color w:val="auto"/>
                <w:sz w:val="28"/>
                <w:szCs w:val="28"/>
                <w:highlight w:val="none"/>
                <w:lang w:val="en-US" w:eastAsia="zh-CN"/>
              </w:rPr>
              <w:t xml:space="preserve">梁</w:t>
            </w:r>
            <w:r>
              <w:rPr>
                <w:rFonts w:hint="eastAsia" w:ascii="方正仿宋_GBK" w:hAnsi="方正仿宋_GBK" w:eastAsia="方正仿宋_GBK" w:cs="方正仿宋_GBK"/>
                <w:color w:val="auto"/>
                <w:sz w:val="28"/>
                <w:szCs w:val="28"/>
                <w:highlight w:val="none"/>
                <w:lang w:eastAsia="zh-CN"/>
              </w:rPr>
              <w:t xml:space="preserve">的连接更加稳固，保障使用安全。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（7）</w:t>
            </w:r>
            <w:r>
              <w:rPr>
                <w:rFonts w:hint="eastAsia" w:ascii="方正仿宋_GBK" w:hAnsi="方正仿宋_GBK" w:eastAsia="方正仿宋_GBK" w:cs="方正仿宋_GBK"/>
                <w:i w:val="0"/>
                <w:iCs w:val="0"/>
                <w:color w:val="auto"/>
                <w:sz w:val="28"/>
                <w:szCs w:val="28"/>
                <w:highlight w:val="none"/>
              </w:rPr>
              <w:t xml:space="preserve">床厅护栏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规格：1400mm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×400mm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lang w:val="en-US" w:eastAsia="zh-CN"/>
              </w:rPr>
              <w:t xml:space="preserve">框架采用25mm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×1.0mm厚方管，经大型激光切割，焊接。钢架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color w:val="auto"/>
                <w:sz w:val="28"/>
                <w:szCs w:val="28"/>
                <w:highlight w:val="none"/>
                <w:lang w:val="en-US" w:eastAsia="zh-CN"/>
              </w:rPr>
              <w:t xml:space="preserve">框内</w:t>
            </w:r>
            <w:r>
              <w:rPr>
                <w:rFonts w:hint="eastAsia" w:ascii="方正仿宋_GBK" w:hAnsi="方正仿宋_GBK" w:eastAsia="方正仿宋_GBK" w:cs="方正仿宋_GBK"/>
                <w:color w:val="auto"/>
                <w:sz w:val="28"/>
                <w:szCs w:val="28"/>
                <w:highlight w:val="none"/>
              </w:rPr>
              <w:t xml:space="preserve">镶入≥</w:t>
            </w:r>
            <w:r>
              <w:rPr>
                <w:rFonts w:hint="eastAsia" w:ascii="方正仿宋_GBK" w:hAnsi="方正仿宋_GBK" w:eastAsia="方正仿宋_GBK" w:cs="方正仿宋_GBK"/>
                <w:color w:val="auto"/>
                <w:sz w:val="28"/>
                <w:szCs w:val="28"/>
                <w:highlight w:val="none"/>
                <w:lang w:val="en-US" w:eastAsia="zh-CN"/>
              </w:rPr>
              <w:t xml:space="preserve">16</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w:t>
            </w:r>
            <w:r>
              <w:rPr>
                <w:rFonts w:hint="eastAsia" w:ascii="方正仿宋_GBK" w:hAnsi="方正仿宋_GBK" w:eastAsia="方正仿宋_GBK" w:cs="方正仿宋_GBK"/>
                <w:color w:val="auto"/>
                <w:sz w:val="28"/>
                <w:szCs w:val="28"/>
                <w:highlight w:val="none"/>
                <w:lang w:val="en-US" w:eastAsia="zh-CN"/>
              </w:rPr>
              <w:t xml:space="preserve">环保多层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val="en-US" w:eastAsia="zh-CN"/>
              </w:rPr>
              <w:t xml:space="preserve">木板内安装PP材质多功能储物盒，多功能储物盒规格：655</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280mm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。既能放置随身小物件，又可拉开面板当观察孔使用。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（8）▲</w:t>
            </w:r>
            <w:r>
              <w:rPr>
                <w:rFonts w:hint="eastAsia" w:ascii="方正仿宋_GBK" w:hAnsi="方正仿宋_GBK" w:eastAsia="方正仿宋_GBK" w:cs="方正仿宋_GBK"/>
                <w:i w:val="0"/>
                <w:iCs w:val="0"/>
                <w:color w:val="auto"/>
                <w:sz w:val="28"/>
                <w:szCs w:val="28"/>
                <w:highlight w:val="none"/>
              </w:rPr>
              <w:t xml:space="preserve">床头护栏：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规格：780mm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rPr>
              <w:t xml:space="preserve">材质：护栏挡板基材采用≥</w:t>
            </w:r>
            <w:r>
              <w:rPr>
                <w:rFonts w:hint="eastAsia" w:ascii="方正仿宋_GBK" w:hAnsi="方正仿宋_GBK" w:eastAsia="方正仿宋_GBK" w:cs="方正仿宋_GBK"/>
                <w:color w:val="auto"/>
                <w:sz w:val="28"/>
                <w:szCs w:val="28"/>
                <w:highlight w:val="none"/>
                <w:lang w:val="en-US" w:eastAsia="zh-CN"/>
              </w:rPr>
              <w:t xml:space="preserve">18</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密度</w:t>
            </w:r>
            <w:r>
              <w:rPr>
                <w:rFonts w:hint="eastAsia" w:ascii="方正仿宋_GBK" w:hAnsi="方正仿宋_GBK" w:eastAsia="方正仿宋_GBK" w:cs="方正仿宋_GBK"/>
                <w:color w:val="auto"/>
                <w:sz w:val="28"/>
                <w:szCs w:val="28"/>
                <w:highlight w:val="none"/>
              </w:rPr>
              <w:t xml:space="preserve">板，四周整体一次成型 PP 塑料注塑嵌边，</w:t>
            </w:r>
            <w:r>
              <w:rPr>
                <w:rFonts w:hint="eastAsia" w:ascii="方正仿宋_GBK" w:hAnsi="方正仿宋_GBK" w:eastAsia="方正仿宋_GBK" w:cs="方正仿宋_GBK"/>
                <w:color w:val="auto"/>
                <w:sz w:val="28"/>
                <w:szCs w:val="28"/>
                <w:highlight w:val="none"/>
                <w:lang w:val="en-US" w:eastAsia="zh-CN"/>
              </w:rPr>
              <w:t xml:space="preserve">中间设置一体腰线，使上下护栏板无缝衔接</w:t>
            </w:r>
            <w:r>
              <w:rPr>
                <w:rFonts w:hint="eastAsia" w:ascii="方正仿宋_GBK" w:hAnsi="方正仿宋_GBK" w:eastAsia="方正仿宋_GBK" w:cs="方正仿宋_GBK"/>
                <w:color w:val="auto"/>
                <w:sz w:val="28"/>
                <w:szCs w:val="28"/>
                <w:highlight w:val="none"/>
              </w:rPr>
              <w:t xml:space="preserve">，双色拼接设计。确保护栏强度与刚性且四周无任何接缝及刃口。</w:t>
            </w:r>
            <w:r>
              <w:rPr>
                <w:rFonts w:hint="eastAsia" w:ascii="方正仿宋_GBK" w:hAnsi="方正仿宋_GBK" w:eastAsia="方正仿宋_GBK" w:cs="方正仿宋_GBK"/>
                <w:color w:val="auto"/>
                <w:sz w:val="28"/>
                <w:szCs w:val="28"/>
                <w:highlight w:val="none"/>
                <w:lang w:val="en-US" w:eastAsia="zh-CN"/>
              </w:rPr>
              <w:t xml:space="preserve">床梁</w:t>
            </w:r>
            <w:r>
              <w:rPr>
                <w:rFonts w:hint="eastAsia" w:ascii="方正仿宋_GBK" w:hAnsi="方正仿宋_GBK" w:eastAsia="方正仿宋_GBK" w:cs="方正仿宋_GBK"/>
                <w:color w:val="auto"/>
                <w:sz w:val="28"/>
                <w:szCs w:val="28"/>
                <w:highlight w:val="none"/>
              </w:rPr>
              <w:t xml:space="preserve">护栏固定管采用20mm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×40mm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×1.2mm扁圆管。</w:t>
            </w:r>
            <w:r>
              <w:rPr>
                <w:rFonts w:hint="eastAsia" w:ascii="方正仿宋_GBK" w:hAnsi="方正仿宋_GBK" w:eastAsia="方正仿宋_GBK" w:cs="方正仿宋_GBK"/>
                <w:color w:val="auto"/>
                <w:sz w:val="28"/>
                <w:szCs w:val="28"/>
                <w:highlight w:val="none"/>
                <w:lang w:val="en-US" w:eastAsia="zh-CN"/>
              </w:rPr>
              <w:t xml:space="preserve">床头护栏靠床位处设置一体床褥安全高度警示线及高度。</w:t>
            </w:r>
            <w:r>
              <w:rPr>
                <w:rFonts w:hint="eastAsia" w:ascii="方正仿宋_GBK" w:hAnsi="方正仿宋_GBK" w:eastAsia="方正仿宋_GBK" w:cs="方正仿宋_GBK"/>
                <w:b/>
                <w:bCs/>
                <w:i w:val="0"/>
                <w:iCs w:val="0"/>
                <w:color w:val="auto"/>
                <w:sz w:val="28"/>
                <w:szCs w:val="28"/>
                <w:highlight w:val="none"/>
              </w:rPr>
              <w:t xml:space="preserve">（须提供床头护栏</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lang w:val="en-US" w:eastAsia="zh-CN"/>
              </w:rPr>
              <w:t xml:space="preserve">（9）</w:t>
            </w:r>
            <w:r>
              <w:rPr>
                <w:rFonts w:hint="eastAsia" w:ascii="方正仿宋_GBK" w:hAnsi="方正仿宋_GBK" w:eastAsia="方正仿宋_GBK" w:cs="方正仿宋_GBK"/>
                <w:i w:val="0"/>
                <w:iCs w:val="0"/>
                <w:color w:val="auto"/>
                <w:sz w:val="28"/>
                <w:szCs w:val="28"/>
                <w:highlight w:val="none"/>
              </w:rPr>
              <w:t xml:space="preserve">床尾护栏：</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规格：280mm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b w:val="0"/>
                <w:bCs w:val="0"/>
                <w:color w:val="auto"/>
                <w:sz w:val="28"/>
                <w:szCs w:val="28"/>
                <w:highlight w:val="none"/>
                <w:lang w:val="en-US" w:eastAsia="zh-CN" w:bidi="ar-SA"/>
              </w:rPr>
              <w:t xml:space="preserve">外框架采用25mm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×1.0mm厚方管弯制，竖管采用25mm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val="0"/>
                <w:bCs w:val="0"/>
                <w:color w:val="auto"/>
                <w:sz w:val="28"/>
                <w:szCs w:val="28"/>
                <w:highlight w:val="none"/>
                <w:lang w:val="en-US" w:eastAsia="zh-CN" w:bidi="ar-SA"/>
              </w:rPr>
              <w:t xml:space="preserve">框内镶入一块≥16mm厚</w:t>
            </w:r>
            <w:r>
              <w:rPr>
                <w:rFonts w:hint="eastAsia" w:ascii="方正仿宋_GBK" w:hAnsi="方正仿宋_GBK" w:eastAsia="方正仿宋_GBK" w:cs="方正仿宋_GBK"/>
                <w:color w:val="auto"/>
                <w:sz w:val="28"/>
                <w:szCs w:val="28"/>
                <w:highlight w:val="none"/>
              </w:rPr>
              <w:t xml:space="preserve">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（10）后护栏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规格：1895mm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125mm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b w:val="0"/>
                <w:bCs w:val="0"/>
                <w:color w:val="auto"/>
                <w:sz w:val="28"/>
                <w:szCs w:val="28"/>
                <w:highlight w:val="none"/>
                <w:lang w:val="en-US" w:eastAsia="zh-CN" w:bidi="ar-SA"/>
              </w:rPr>
              <w:t xml:space="preserve">外框架采用25mm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val="0"/>
                <w:bCs w:val="0"/>
                <w:color w:val="auto"/>
                <w:sz w:val="28"/>
                <w:szCs w:val="28"/>
                <w:highlight w:val="none"/>
                <w:lang w:val="en-US" w:eastAsia="zh-CN" w:bidi="ar-SA"/>
              </w:rPr>
              <w:t xml:space="preserve">框内镶入≥16mm厚</w:t>
            </w:r>
            <w:r>
              <w:rPr>
                <w:rFonts w:hint="eastAsia" w:ascii="方正仿宋_GBK" w:hAnsi="方正仿宋_GBK" w:eastAsia="方正仿宋_GBK" w:cs="方正仿宋_GBK"/>
                <w:color w:val="auto"/>
                <w:sz w:val="28"/>
                <w:szCs w:val="28"/>
                <w:highlight w:val="none"/>
              </w:rPr>
              <w:t xml:space="preserve">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3"/>
              <w:numPr>
                <w:ilvl w:val="0"/>
                <w:numId w:val="0"/>
              </w:numPr>
              <w:jc w:val="both"/>
              <w:spacing w:line="480" w:lineRule="exact"/>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（11）</w:t>
            </w:r>
            <w:r>
              <w:rPr>
                <w:rFonts w:hint="eastAsia" w:ascii="方正仿宋_GBK" w:hAnsi="方正仿宋_GBK" w:eastAsia="方正仿宋_GBK" w:cs="方正仿宋_GBK"/>
                <w:color w:val="auto"/>
                <w:spacing w:val="0"/>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eastAsia="zh-CN"/>
              </w:rPr>
              <w:t xml:space="preserve">爬梯</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边管采用25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50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×1.2mm</w:t>
            </w:r>
            <w:r>
              <w:rPr>
                <w:rFonts w:hint="eastAsia" w:ascii="方正仿宋_GBK" w:hAnsi="方正仿宋_GBK" w:eastAsia="方正仿宋_GBK" w:cs="方正仿宋_GBK"/>
                <w:color w:val="auto"/>
                <w:sz w:val="28"/>
                <w:szCs w:val="28"/>
                <w:highlight w:val="none"/>
                <w:lang w:val="en-US" w:eastAsia="zh-CN"/>
              </w:rPr>
              <w:t xml:space="preserve">矩形管。踏板规格为460mm（±2mm）×130mm（±2mm）×20mm（±2mm）。踏板</w:t>
            </w:r>
            <w:r>
              <w:rPr>
                <w:rFonts w:hint="eastAsia" w:ascii="方正仿宋_GBK" w:hAnsi="方正仿宋_GBK" w:eastAsia="方正仿宋_GBK" w:cs="方正仿宋_GBK"/>
                <w:color w:val="auto"/>
                <w:sz w:val="28"/>
                <w:szCs w:val="28"/>
                <w:highlight w:val="none"/>
              </w:rPr>
              <w:t xml:space="preserve">采用</w:t>
            </w:r>
            <w:r>
              <w:rPr>
                <w:rFonts w:hint="eastAsia" w:ascii="方正仿宋_GBK" w:hAnsi="方正仿宋_GBK" w:eastAsia="方正仿宋_GBK" w:cs="方正仿宋_GBK"/>
                <w:color w:val="auto"/>
                <w:sz w:val="28"/>
                <w:szCs w:val="28"/>
                <w:highlight w:val="none"/>
                <w:lang w:val="en-US" w:eastAsia="zh-CN"/>
              </w:rPr>
              <w:t xml:space="preserve">≥1.2mm厚</w:t>
            </w:r>
            <w:r>
              <w:rPr>
                <w:rFonts w:hint="eastAsia" w:ascii="方正仿宋_GBK" w:hAnsi="方正仿宋_GBK" w:eastAsia="方正仿宋_GBK" w:cs="方正仿宋_GBK"/>
                <w:color w:val="auto"/>
                <w:sz w:val="28"/>
                <w:szCs w:val="28"/>
                <w:highlight w:val="none"/>
              </w:rPr>
              <w:t xml:space="preserve">冷轧钢板一次冲压成型，</w:t>
            </w:r>
            <w:r>
              <w:rPr>
                <w:rFonts w:hint="eastAsia" w:ascii="方正仿宋_GBK" w:hAnsi="方正仿宋_GBK" w:eastAsia="方正仿宋_GBK" w:cs="方正仿宋_GBK"/>
                <w:color w:val="auto"/>
                <w:sz w:val="28"/>
                <w:szCs w:val="28"/>
                <w:highlight w:val="none"/>
                <w:lang w:val="en-US" w:eastAsia="zh-CN"/>
              </w:rPr>
              <w:t xml:space="preserve">四周</w:t>
            </w:r>
            <w:r>
              <w:rPr>
                <w:rFonts w:hint="eastAsia" w:ascii="方正仿宋_GBK" w:hAnsi="方正仿宋_GBK" w:eastAsia="方正仿宋_GBK" w:cs="方正仿宋_GBK"/>
                <w:color w:val="auto"/>
                <w:sz w:val="28"/>
                <w:szCs w:val="28"/>
                <w:highlight w:val="none"/>
              </w:rPr>
              <w:t xml:space="preserve">需折边，表面需有防滑条纹或凹凸纹路</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踏板上配有两条夜光</w:t>
            </w:r>
            <w:r>
              <w:rPr>
                <w:rFonts w:hint="eastAsia" w:ascii="方正仿宋_GBK" w:hAnsi="方正仿宋_GBK" w:eastAsia="方正仿宋_GBK" w:cs="方正仿宋_GBK"/>
                <w:color w:val="auto"/>
                <w:sz w:val="28"/>
                <w:szCs w:val="28"/>
                <w:highlight w:val="none"/>
                <w:lang w:val="en-US" w:eastAsia="zh-CN"/>
              </w:rPr>
              <w:t xml:space="preserve">条，反光条尺寸为295mm（±2mm）×10mm（±2mm），反光条采用倒扣式连接踏板</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踏板支撑钢管采用</w:t>
            </w:r>
            <w:r>
              <w:rPr>
                <w:rFonts w:hint="eastAsia" w:ascii="方正仿宋_GBK" w:hAnsi="方正仿宋_GBK" w:eastAsia="方正仿宋_GBK" w:cs="方正仿宋_GBK"/>
                <w:color w:val="auto"/>
                <w:sz w:val="28"/>
                <w:szCs w:val="28"/>
                <w:highlight w:val="none"/>
              </w:rPr>
              <w:t xml:space="preserve">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20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方管。钢架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bCs/>
                <w:i w:val="0"/>
                <w:iCs w:val="0"/>
                <w:color w:val="auto"/>
                <w:sz w:val="28"/>
                <w:szCs w:val="28"/>
                <w:highlight w:val="none"/>
              </w:rPr>
              <w:t xml:space="preserve">（须提供踏板</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（12）</w:t>
            </w:r>
            <w:r>
              <w:rPr>
                <w:rFonts w:hint="eastAsia" w:ascii="方正仿宋_GBK" w:hAnsi="方正仿宋_GBK" w:eastAsia="方正仿宋_GBK" w:cs="方正仿宋_GBK"/>
                <w:i w:val="0"/>
                <w:iCs w:val="0"/>
                <w:color w:val="auto"/>
                <w:sz w:val="28"/>
                <w:szCs w:val="28"/>
                <w:highlight w:val="none"/>
              </w:rPr>
              <w:t xml:space="preserve">床板</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约</w:t>
            </w:r>
            <w:r>
              <w:rPr>
                <w:rFonts w:hint="eastAsia" w:ascii="方正仿宋_GBK" w:hAnsi="方正仿宋_GBK" w:eastAsia="方正仿宋_GBK" w:cs="方正仿宋_GBK"/>
                <w:i w:val="0"/>
                <w:iCs w:val="0"/>
                <w:color w:val="auto"/>
                <w:sz w:val="28"/>
                <w:szCs w:val="28"/>
                <w:highlight w:val="none"/>
                <w:lang w:val="en-US" w:eastAsia="zh-CN"/>
              </w:rPr>
              <w:t xml:space="preserve">1940mm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890mm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15mm（具体以实际床铺需求尺寸为准）</w:t>
            </w:r>
            <w:r/>
          </w:p>
        </w:tc>
        <w:tc>
          <w:tcPr>
            <w:tcW w:w="4678" w:type="dxa"/>
            <w:vAlign w:val="center"/>
            <w:textDirection w:val="lrTb"/>
            <w:noWrap w:val="false"/>
          </w:tcPr>
          <w:p>
            <w:pPr>
              <w:numPr>
                <w:ilvl w:val="0"/>
                <w:numId w:val="0"/>
              </w:numPr>
              <w:ind w:left="0" w:firstLine="0"/>
              <w:jc w:val="both"/>
              <w:spacing w:line="480" w:lineRule="exact"/>
              <w:tabs>
                <w:tab w:val="left" w:pos="5189" w:leader="none"/>
              </w:tabs>
              <w:rPr>
                <w:rFonts w:hint="eastAsia" w:ascii="方正仿宋_GBK" w:hAnsi="方正仿宋_GBK" w:eastAsia="方正仿宋_GBK" w:cs="方正仿宋_GBK"/>
                <w:b/>
                <w:bCs/>
                <w:i w:val="0"/>
                <w:iCs w:val="0"/>
                <w:color w:val="auto"/>
                <w:sz w:val="28"/>
                <w:szCs w:val="28"/>
                <w:highlight w:val="none"/>
                <w:lang w:eastAsia="zh-CN"/>
              </w:rPr>
              <w:outlineLvl w:val="9"/>
            </w:pPr>
            <w:r>
              <w:rPr>
                <w:rFonts w:hint="eastAsia" w:ascii="方正仿宋_GBK" w:hAnsi="方正仿宋_GBK" w:eastAsia="方正仿宋_GBK" w:cs="方正仿宋_GBK"/>
                <w:i w:val="0"/>
                <w:iCs w:val="0"/>
                <w:color w:val="auto"/>
                <w:sz w:val="28"/>
                <w:szCs w:val="28"/>
                <w:highlight w:val="none"/>
                <w:lang w:val="en-US" w:eastAsia="zh-CN"/>
              </w:rPr>
              <w:t xml:space="preserve">采用</w:t>
            </w:r>
            <w:r>
              <w:rPr>
                <w:rFonts w:hint="eastAsia" w:ascii="方正仿宋_GBK" w:hAnsi="方正仿宋_GBK" w:eastAsia="方正仿宋_GBK" w:cs="方正仿宋_GBK"/>
                <w:i w:val="0"/>
                <w:iCs w:val="0"/>
                <w:color w:val="auto"/>
                <w:sz w:val="28"/>
                <w:szCs w:val="28"/>
                <w:highlight w:val="none"/>
              </w:rPr>
              <w:t xml:space="preserve">优质原木杉木板，四面刨光，不变形，木材平</w:t>
            </w:r>
            <w:r>
              <w:rPr>
                <w:rFonts w:hint="eastAsia" w:ascii="方正仿宋_GBK" w:hAnsi="方正仿宋_GBK" w:eastAsia="方正仿宋_GBK" w:cs="方正仿宋_GBK"/>
                <w:i w:val="0"/>
                <w:iCs w:val="0"/>
                <w:color w:val="auto"/>
                <w:sz w:val="28"/>
                <w:szCs w:val="28"/>
                <w:highlight w:val="none"/>
                <w:lang w:eastAsia="zh-CN"/>
              </w:rPr>
              <w:t xml:space="preserve">均</w:t>
            </w:r>
            <w:r>
              <w:rPr>
                <w:rFonts w:hint="eastAsia" w:ascii="方正仿宋_GBK" w:hAnsi="方正仿宋_GBK" w:eastAsia="方正仿宋_GBK" w:cs="方正仿宋_GBK"/>
                <w:i w:val="0"/>
                <w:iCs w:val="0"/>
                <w:color w:val="auto"/>
                <w:sz w:val="28"/>
                <w:szCs w:val="28"/>
                <w:highlight w:val="none"/>
              </w:rPr>
              <w:t xml:space="preserve">含水率</w:t>
            </w:r>
            <w:r>
              <w:rPr>
                <w:rFonts w:hint="eastAsia" w:ascii="方正仿宋_GBK" w:hAnsi="方正仿宋_GBK" w:eastAsia="方正仿宋_GBK" w:cs="方正仿宋_GBK"/>
                <w:i w:val="0"/>
                <w:iCs w:val="0"/>
                <w:color w:val="auto"/>
                <w:sz w:val="28"/>
                <w:szCs w:val="28"/>
                <w:highlight w:val="none"/>
                <w:lang w:val="en-US" w:eastAsia="zh-CN"/>
              </w:rPr>
              <w:t xml:space="preserve">8-16%</w:t>
            </w:r>
            <w:r>
              <w:rPr>
                <w:rFonts w:hint="eastAsia" w:ascii="方正仿宋_GBK" w:hAnsi="方正仿宋_GBK" w:eastAsia="方正仿宋_GBK" w:cs="方正仿宋_GBK"/>
                <w:i w:val="0"/>
                <w:iCs w:val="0"/>
                <w:color w:val="auto"/>
                <w:sz w:val="28"/>
                <w:szCs w:val="28"/>
                <w:highlight w:val="none"/>
              </w:rPr>
              <w:t xml:space="preserve">，均匀排布，拼板之间缝隙不能大于10mm，并且不得使用边角料，床板长宽尺寸必须符合床的规格要求，床板安装后与床厅上沿平齐。</w:t>
            </w:r>
            <w:r>
              <w:rPr>
                <w:rFonts w:hint="eastAsia" w:ascii="方正仿宋_GBK" w:hAnsi="方正仿宋_GBK" w:eastAsia="方正仿宋_GBK" w:cs="方正仿宋_GBK"/>
                <w:i w:val="0"/>
                <w:iCs w:val="0"/>
                <w:color w:val="auto"/>
                <w:sz w:val="28"/>
                <w:szCs w:val="28"/>
                <w:highlight w:val="none"/>
                <w:lang w:val="en-US" w:eastAsia="zh-CN"/>
              </w:rPr>
              <w:t xml:space="preserve">床板底部设有4条方档加固木条。</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2739"/>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（13）</w:t>
            </w:r>
            <w:r>
              <w:rPr>
                <w:rFonts w:hint="eastAsia" w:ascii="方正仿宋_GBK" w:hAnsi="方正仿宋_GBK" w:eastAsia="方正仿宋_GBK" w:cs="方正仿宋_GBK"/>
                <w:i w:val="0"/>
                <w:iCs w:val="0"/>
                <w:color w:val="auto"/>
                <w:sz w:val="28"/>
                <w:szCs w:val="28"/>
                <w:highlight w:val="none"/>
              </w:rPr>
              <w:t xml:space="preserve">床立柱下脚套</w:t>
            </w:r>
            <w:r/>
          </w:p>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规格：90mm（±2mm）×55mm（±2mm）×35mm（±2mm）。</w:t>
            </w:r>
            <w:r/>
          </w:p>
        </w:tc>
        <w:tc>
          <w:tcPr>
            <w:tcW w:w="4678" w:type="dxa"/>
            <w:vAlign w:val="center"/>
            <w:textDirection w:val="lrTb"/>
            <w:noWrap w:val="false"/>
          </w:tcPr>
          <w:p>
            <w:pPr>
              <w:numPr>
                <w:ilvl w:val="0"/>
                <w:numId w:val="0"/>
              </w:numPr>
              <w:ind w:left="0"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采用环保级PP耐冲击、高韧性塑料，新料一体射出成型，蚊帐套与立柱紧密贴合不易拔出。</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（14）</w:t>
            </w:r>
            <w:r>
              <w:rPr>
                <w:rFonts w:hint="eastAsia" w:ascii="方正仿宋_GBK" w:hAnsi="方正仿宋_GBK" w:eastAsia="方正仿宋_GBK" w:cs="方正仿宋_GBK"/>
                <w:i w:val="0"/>
                <w:iCs w:val="0"/>
                <w:color w:val="auto"/>
                <w:sz w:val="28"/>
                <w:szCs w:val="28"/>
                <w:highlight w:val="none"/>
              </w:rPr>
              <w:t xml:space="preserve">床立柱蚊帐套</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color w:val="auto"/>
                <w:sz w:val="28"/>
                <w:szCs w:val="28"/>
                <w:highlight w:val="none"/>
              </w:rPr>
              <w:t xml:space="preserve">规格：</w:t>
            </w:r>
            <w:r>
              <w:rPr>
                <w:rFonts w:hint="eastAsia" w:ascii="方正仿宋_GBK" w:hAnsi="方正仿宋_GBK" w:eastAsia="方正仿宋_GBK" w:cs="方正仿宋_GBK"/>
                <w:color w:val="auto"/>
                <w:sz w:val="28"/>
                <w:szCs w:val="28"/>
                <w:highlight w:val="none"/>
                <w:lang w:val="en-US" w:eastAsia="zh-CN"/>
              </w:rPr>
              <w:t xml:space="preserve">60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95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100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tc>
        <w:tc>
          <w:tcPr>
            <w:tcW w:w="4678" w:type="dxa"/>
            <w:vAlign w:val="center"/>
            <w:textDirection w:val="lrTb"/>
            <w:noWrap w:val="false"/>
          </w:tcPr>
          <w:p>
            <w:pPr>
              <w:numPr>
                <w:ilvl w:val="0"/>
                <w:numId w:val="0"/>
              </w:numPr>
              <w:ind w:left="0"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采用环保级PP耐冲击、高韧性塑料，新料一体射出成型，蚊帐套与立柱紧密贴合不易拔出。</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434"/>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pStyle w:val="631"/>
              <w:numPr>
                <w:ilvl w:val="0"/>
                <w:numId w:val="0"/>
              </w:numPr>
              <w:ind w:left="0"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en-US"/>
              </w:rPr>
              <w:t xml:space="preserve">（</w:t>
            </w:r>
            <w:r>
              <w:rPr>
                <w:rFonts w:hint="eastAsia" w:ascii="方正仿宋_GBK" w:hAnsi="方正仿宋_GBK" w:eastAsia="方正仿宋_GBK" w:cs="方正仿宋_GBK"/>
                <w:color w:val="auto"/>
                <w:sz w:val="28"/>
                <w:szCs w:val="28"/>
                <w:highlight w:val="none"/>
                <w:lang w:val="en-US" w:eastAsia="zh-CN"/>
              </w:rPr>
              <w:t xml:space="preserve">15</w:t>
            </w:r>
            <w:r>
              <w:rPr>
                <w:rFonts w:hint="eastAsia" w:ascii="方正仿宋_GBK" w:hAnsi="方正仿宋_GBK" w:eastAsia="方正仿宋_GBK" w:cs="方正仿宋_GBK"/>
                <w:color w:val="auto"/>
                <w:sz w:val="28"/>
                <w:szCs w:val="28"/>
                <w:highlight w:val="none"/>
                <w:lang w:val="en-US" w:eastAsia="en-US"/>
              </w:rPr>
              <w:t xml:space="preserve">）蚊帐架松紧件：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rPr>
              <w:t xml:space="preserve">规格：</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tc>
        <w:tc>
          <w:tcPr>
            <w:tcW w:w="4678" w:type="dxa"/>
            <w:vAlign w:val="center"/>
            <w:textDirection w:val="lrTb"/>
            <w:noWrap w:val="false"/>
          </w:tcPr>
          <w:p>
            <w:pPr>
              <w:numPr>
                <w:ilvl w:val="0"/>
                <w:numId w:val="0"/>
              </w:numPr>
              <w:ind w:left="0"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eastAsia="zh-CN"/>
              </w:rPr>
              <w:outlineLvl w:val="9"/>
            </w:pPr>
            <w:r>
              <w:rPr>
                <w:rFonts w:hint="eastAsia" w:ascii="方正仿宋_GBK" w:hAnsi="方正仿宋_GBK" w:eastAsia="方正仿宋_GBK" w:cs="方正仿宋_GBK"/>
                <w:color w:val="auto"/>
                <w:sz w:val="28"/>
                <w:szCs w:val="28"/>
                <w:highlight w:val="none"/>
                <w:lang w:val="en-US" w:eastAsia="zh-CN"/>
              </w:rPr>
              <w:t xml:space="preserve">采用</w:t>
            </w:r>
            <w:r>
              <w:rPr>
                <w:rFonts w:hint="eastAsia" w:ascii="方正仿宋_GBK" w:hAnsi="方正仿宋_GBK" w:eastAsia="方正仿宋_GBK" w:cs="方正仿宋_GBK"/>
                <w:color w:val="auto"/>
                <w:sz w:val="28"/>
                <w:szCs w:val="28"/>
                <w:highlight w:val="none"/>
              </w:rPr>
              <w:t xml:space="preserve">环保级PP耐冲击、高韧性塑料，新料一体射出成型</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left="0"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（16）</w:t>
            </w:r>
            <w:r>
              <w:rPr>
                <w:rFonts w:hint="eastAsia" w:ascii="方正仿宋_GBK" w:hAnsi="方正仿宋_GBK" w:eastAsia="方正仿宋_GBK" w:cs="方正仿宋_GBK"/>
                <w:b w:val="0"/>
                <w:bCs w:val="0"/>
                <w:i w:val="0"/>
                <w:iCs w:val="0"/>
                <w:color w:val="auto"/>
                <w:sz w:val="28"/>
                <w:szCs w:val="28"/>
                <w:highlight w:val="none"/>
              </w:rPr>
              <w:t xml:space="preserve">蚊帐架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rPr>
              <w:t xml:space="preserve">使用φ</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19</w:t>
            </w:r>
            <w:r>
              <w:rPr>
                <w:rFonts w:hint="eastAsia" w:ascii="方正仿宋_GBK" w:hAnsi="方正仿宋_GBK" w:eastAsia="方正仿宋_GBK" w:cs="方正仿宋_GBK"/>
                <w:b w:val="0"/>
                <w:bCs w:val="0"/>
                <w:i w:val="0"/>
                <w:iCs w:val="0"/>
                <w:color w:val="auto"/>
                <w:sz w:val="28"/>
                <w:szCs w:val="28"/>
                <w:highlight w:val="none"/>
              </w:rPr>
              <w:t xml:space="preserve">mm（±1mm）×1.0mm圆</w:t>
            </w:r>
            <w:r>
              <w:rPr>
                <w:rFonts w:hint="eastAsia" w:ascii="方正仿宋_GBK" w:hAnsi="方正仿宋_GBK" w:eastAsia="方正仿宋_GBK" w:cs="方正仿宋_GBK"/>
                <w:b w:val="0"/>
                <w:bCs w:val="0"/>
                <w:i w:val="0"/>
                <w:iCs w:val="0"/>
                <w:color w:val="auto"/>
                <w:sz w:val="28"/>
                <w:szCs w:val="28"/>
                <w:highlight w:val="none"/>
                <w:lang w:eastAsia="zh-CN"/>
              </w:rPr>
              <w:t xml:space="preserve">管钢</w:t>
            </w:r>
            <w:r>
              <w:rPr>
                <w:rFonts w:hint="eastAsia" w:ascii="方正仿宋_GBK" w:hAnsi="方正仿宋_GBK" w:eastAsia="方正仿宋_GBK" w:cs="方正仿宋_GBK"/>
                <w:b w:val="0"/>
                <w:bCs w:val="0"/>
                <w:i w:val="0"/>
                <w:iCs w:val="0"/>
                <w:color w:val="auto"/>
                <w:sz w:val="28"/>
                <w:szCs w:val="28"/>
                <w:highlight w:val="none"/>
              </w:rPr>
              <w:t xml:space="preserve">管</w:t>
            </w: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rPr>
              <w:t xml:space="preserve">表面经优质环保氧聚酯塑粉静电喷塑处理，通过PP三通和四通蚊帐套连接。</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numPr>
                <w:ilvl w:val="0"/>
                <w:numId w:val="0"/>
              </w:numPr>
              <w:ind w:firstLine="0"/>
              <w:jc w:val="both"/>
              <w:spacing w:line="480" w:lineRule="exact"/>
              <w:rPr>
                <w:rFonts w:hint="eastAsia" w:ascii="方正仿宋_GBK" w:hAnsi="方正仿宋_GBK" w:eastAsia="方正仿宋_GBK" w:cs="方正仿宋_GBK"/>
                <w:b/>
                <w:bCs/>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-10795</wp:posOffset>
                      </wp:positionH>
                      <wp:positionV relativeFrom="paragraph">
                        <wp:posOffset>639445</wp:posOffset>
                      </wp:positionV>
                      <wp:extent cx="2130425" cy="1007745"/>
                      <wp:effectExtent l="0" t="0" r="3175" b="8255"/>
                      <wp:wrapTopAndBottom/>
                      <wp:docPr id="12" name="图片 42" descr="床下柜装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床下柜装配_01"/>
                              <pic:cNvPicPr>
                                <a:picLocks noChangeAspect="1"/>
                              </pic:cNvPicPr>
                              <pic:nvPr/>
                            </pic:nvPicPr>
                            <pic:blipFill>
                              <a:blip r:embed="rId14"/>
                              <a:stretch/>
                            </pic:blipFill>
                            <pic:spPr bwMode="auto">
                              <a:xfrm>
                                <a:off x="0" y="0"/>
                                <a:ext cx="2130425" cy="10077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85888;o:allowoverlap:true;o:allowincell:true;mso-position-horizontal-relative:text;margin-left:-0.8pt;mso-position-horizontal:absolute;mso-position-vertical-relative:text;margin-top:50.3pt;mso-position-vertical:absolute;width:167.8pt;height:79.3pt;mso-wrap-distance-left:9.0pt;mso-wrap-distance-top:0.0pt;mso-wrap-distance-right:9.0pt;mso-wrap-distance-bottom:0.0pt;" stroked="false">
                      <v:path textboxrect="0,0,0,0"/>
                      <w10:wrap type="topAndBottom"/>
                      <v:imagedata r:id="rId14" o:title=""/>
                    </v:shape>
                  </w:pict>
                </mc:Fallback>
              </mc:AlternateContent>
            </w:r>
            <w:r>
              <w:rPr>
                <w:rFonts w:hint="eastAsia" w:ascii="方正仿宋_GBK" w:hAnsi="方正仿宋_GBK" w:eastAsia="方正仿宋_GBK" w:cs="方正仿宋_GBK"/>
                <w:b/>
                <w:bCs/>
                <w:i w:val="0"/>
                <w:iCs w:val="0"/>
                <w:color w:val="auto"/>
                <w:sz w:val="28"/>
                <w:szCs w:val="28"/>
                <w:highlight w:val="none"/>
                <w:lang w:val="en-US" w:eastAsia="zh-CN" w:bidi="ar-SA"/>
              </w:rPr>
              <w:t xml:space="preserve">二、组合学习桌柜：</w:t>
            </w:r>
            <w:r/>
          </w:p>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产品外观规格：</w:t>
            </w:r>
            <w:r/>
          </w:p>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规格：1970mm(±5mm）×600mm(±5mm）×1720mm(±5mm）</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（具体以实际房间需求尺寸为准，且满足采购人要求）。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（1）桌面</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采用≥25mm厚优质 E0级环保多层板</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桌面四周封边采用与台面同色环保1.2mmPVC 高温封边处理，做到平整、不炝边、受热受冻不会脱胶开裂。</w:t>
            </w:r>
            <w:r>
              <w:rPr>
                <w:rFonts w:hint="eastAsia" w:ascii="方正仿宋_GBK" w:hAnsi="方正仿宋_GBK" w:eastAsia="方正仿宋_GBK" w:cs="方正仿宋_GBK"/>
                <w:i w:val="0"/>
                <w:iCs w:val="0"/>
                <w:color w:val="auto"/>
                <w:sz w:val="28"/>
                <w:szCs w:val="28"/>
                <w:highlight w:val="none"/>
                <w:lang w:eastAsia="zh-CN"/>
              </w:rPr>
              <w:t xml:space="preserve">桌面离地高度约</w:t>
            </w:r>
            <w:r>
              <w:rPr>
                <w:rFonts w:hint="eastAsia" w:ascii="方正仿宋_GBK" w:hAnsi="方正仿宋_GBK" w:eastAsia="方正仿宋_GBK" w:cs="方正仿宋_GBK"/>
                <w:i w:val="0"/>
                <w:iCs w:val="0"/>
                <w:color w:val="auto"/>
                <w:sz w:val="28"/>
                <w:szCs w:val="28"/>
                <w:highlight w:val="none"/>
                <w:lang w:val="en-US" w:eastAsia="zh-CN"/>
              </w:rPr>
              <w:t xml:space="preserve">760mm。</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numPr>
                <w:ilvl w:val="-1"/>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（2）下柜门</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规格：1200mm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×500mm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门板</w:t>
            </w:r>
            <w:r>
              <w:rPr>
                <w:rFonts w:hint="eastAsia" w:ascii="方正仿宋_GBK" w:hAnsi="方正仿宋_GBK" w:eastAsia="方正仿宋_GBK" w:cs="方正仿宋_GBK"/>
                <w:b w:val="0"/>
                <w:bCs w:val="0"/>
                <w:color w:val="auto"/>
                <w:sz w:val="28"/>
                <w:szCs w:val="28"/>
                <w:highlight w:val="none"/>
              </w:rPr>
              <w:t xml:space="preserve">基材采用≥</w:t>
            </w:r>
            <w:r>
              <w:rPr>
                <w:rFonts w:hint="eastAsia" w:ascii="方正仿宋_GBK" w:hAnsi="方正仿宋_GBK" w:eastAsia="方正仿宋_GBK" w:cs="方正仿宋_GBK"/>
                <w:b w:val="0"/>
                <w:bCs w:val="0"/>
                <w:color w:val="auto"/>
                <w:sz w:val="28"/>
                <w:szCs w:val="28"/>
                <w:highlight w:val="none"/>
                <w:lang w:val="en-US" w:eastAsia="zh-CN"/>
              </w:rPr>
              <w:t xml:space="preserve">18</w:t>
            </w:r>
            <w:r>
              <w:rPr>
                <w:rFonts w:hint="eastAsia" w:ascii="方正仿宋_GBK" w:hAnsi="方正仿宋_GBK" w:eastAsia="方正仿宋_GBK" w:cs="方正仿宋_GBK"/>
                <w:b w:val="0"/>
                <w:bCs w:val="0"/>
                <w:color w:val="auto"/>
                <w:sz w:val="28"/>
                <w:szCs w:val="28"/>
                <w:highlight w:val="none"/>
              </w:rPr>
              <w:t xml:space="preserve">mm厚E</w:t>
            </w:r>
            <w:r>
              <w:rPr>
                <w:rFonts w:hint="eastAsia" w:ascii="方正仿宋_GBK" w:hAnsi="方正仿宋_GBK" w:eastAsia="方正仿宋_GBK" w:cs="方正仿宋_GBK"/>
                <w:b w:val="0"/>
                <w:bCs w:val="0"/>
                <w:color w:val="auto"/>
                <w:sz w:val="28"/>
                <w:szCs w:val="28"/>
                <w:highlight w:val="none"/>
                <w:lang w:val="en-US" w:eastAsia="zh-CN"/>
              </w:rPr>
              <w:t xml:space="preserve">0</w:t>
            </w:r>
            <w:r>
              <w:rPr>
                <w:rFonts w:hint="eastAsia" w:ascii="方正仿宋_GBK" w:hAnsi="方正仿宋_GBK" w:eastAsia="方正仿宋_GBK" w:cs="方正仿宋_GBK"/>
                <w:b w:val="0"/>
                <w:bCs w:val="0"/>
                <w:color w:val="auto"/>
                <w:sz w:val="28"/>
                <w:szCs w:val="28"/>
                <w:highlight w:val="none"/>
              </w:rPr>
              <w:t xml:space="preserve">级环保</w:t>
            </w:r>
            <w:r>
              <w:rPr>
                <w:rFonts w:hint="eastAsia" w:ascii="方正仿宋_GBK" w:hAnsi="方正仿宋_GBK" w:eastAsia="方正仿宋_GBK" w:cs="方正仿宋_GBK"/>
                <w:b w:val="0"/>
                <w:bCs w:val="0"/>
                <w:color w:val="auto"/>
                <w:sz w:val="28"/>
                <w:szCs w:val="28"/>
                <w:highlight w:val="none"/>
                <w:lang w:val="en-US" w:eastAsia="zh-CN"/>
              </w:rPr>
              <w:t xml:space="preserve">密度</w:t>
            </w:r>
            <w:r>
              <w:rPr>
                <w:rFonts w:hint="eastAsia" w:ascii="方正仿宋_GBK" w:hAnsi="方正仿宋_GBK" w:eastAsia="方正仿宋_GBK" w:cs="方正仿宋_GBK"/>
                <w:b w:val="0"/>
                <w:bCs w:val="0"/>
                <w:color w:val="auto"/>
                <w:sz w:val="28"/>
                <w:szCs w:val="28"/>
                <w:highlight w:val="none"/>
              </w:rPr>
              <w:t xml:space="preserve">板，四周整体一次成型 PP 塑料注塑嵌边，</w:t>
            </w:r>
            <w:r>
              <w:rPr>
                <w:rFonts w:hint="eastAsia" w:ascii="方正仿宋_GBK" w:hAnsi="方正仿宋_GBK" w:eastAsia="方正仿宋_GBK" w:cs="方正仿宋_GBK"/>
                <w:b w:val="0"/>
                <w:bCs w:val="0"/>
                <w:color w:val="auto"/>
                <w:sz w:val="28"/>
                <w:szCs w:val="28"/>
                <w:highlight w:val="none"/>
                <w:lang w:val="en-US" w:eastAsia="zh-CN"/>
              </w:rPr>
              <w:t xml:space="preserve">中间设置一体腰线，使左右木板无缝衔接</w:t>
            </w:r>
            <w:r>
              <w:rPr>
                <w:rFonts w:hint="eastAsia" w:ascii="方正仿宋_GBK" w:hAnsi="方正仿宋_GBK" w:eastAsia="方正仿宋_GBK" w:cs="方正仿宋_GBK"/>
                <w:b w:val="0"/>
                <w:bCs w:val="0"/>
                <w:color w:val="auto"/>
                <w:sz w:val="28"/>
                <w:szCs w:val="28"/>
                <w:highlight w:val="none"/>
              </w:rPr>
              <w:t xml:space="preserve">，双色拼接设计</w:t>
            </w:r>
            <w:r>
              <w:rPr>
                <w:rFonts w:hint="eastAsia" w:ascii="方正仿宋_GBK" w:hAnsi="方正仿宋_GBK" w:eastAsia="方正仿宋_GBK" w:cs="方正仿宋_GBK"/>
                <w:color w:val="auto"/>
                <w:sz w:val="28"/>
                <w:szCs w:val="28"/>
                <w:highlight w:val="none"/>
                <w:lang w:val="en-US"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自带内凹式整体成型拉手设计且拉手在门板边部，免额外明拉手设计，减少外凸明拉手对使用者带来的意外伤害，门板铰链安装位置一次模压注塑成型杯孔，加强安装螺丝握钉力，杜绝铰链易脱落的现象。</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3035"/>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numPr>
                <w:ilvl w:val="-1"/>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（3）上柜门</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规格：400mm（±2mm）×500mm（±2mm）×20mm（±2mm）</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门板</w:t>
            </w:r>
            <w:r>
              <w:rPr>
                <w:rFonts w:hint="eastAsia" w:ascii="方正仿宋_GBK" w:hAnsi="方正仿宋_GBK" w:eastAsia="方正仿宋_GBK" w:cs="方正仿宋_GBK"/>
                <w:b w:val="0"/>
                <w:bCs w:val="0"/>
                <w:color w:val="auto"/>
                <w:sz w:val="28"/>
                <w:szCs w:val="28"/>
                <w:highlight w:val="none"/>
              </w:rPr>
              <w:t xml:space="preserve">基材采用≥</w:t>
            </w:r>
            <w:r>
              <w:rPr>
                <w:rFonts w:hint="eastAsia" w:ascii="方正仿宋_GBK" w:hAnsi="方正仿宋_GBK" w:eastAsia="方正仿宋_GBK" w:cs="方正仿宋_GBK"/>
                <w:b w:val="0"/>
                <w:bCs w:val="0"/>
                <w:color w:val="auto"/>
                <w:sz w:val="28"/>
                <w:szCs w:val="28"/>
                <w:highlight w:val="none"/>
                <w:lang w:val="en-US" w:eastAsia="zh-CN"/>
              </w:rPr>
              <w:t xml:space="preserve">18</w:t>
            </w:r>
            <w:r>
              <w:rPr>
                <w:rFonts w:hint="eastAsia" w:ascii="方正仿宋_GBK" w:hAnsi="方正仿宋_GBK" w:eastAsia="方正仿宋_GBK" w:cs="方正仿宋_GBK"/>
                <w:b w:val="0"/>
                <w:bCs w:val="0"/>
                <w:color w:val="auto"/>
                <w:sz w:val="28"/>
                <w:szCs w:val="28"/>
                <w:highlight w:val="none"/>
              </w:rPr>
              <w:t xml:space="preserve">mm厚E</w:t>
            </w:r>
            <w:r>
              <w:rPr>
                <w:rFonts w:hint="eastAsia" w:ascii="方正仿宋_GBK" w:hAnsi="方正仿宋_GBK" w:eastAsia="方正仿宋_GBK" w:cs="方正仿宋_GBK"/>
                <w:b w:val="0"/>
                <w:bCs w:val="0"/>
                <w:color w:val="auto"/>
                <w:sz w:val="28"/>
                <w:szCs w:val="28"/>
                <w:highlight w:val="none"/>
                <w:lang w:val="en-US" w:eastAsia="zh-CN"/>
              </w:rPr>
              <w:t xml:space="preserve">0</w:t>
            </w:r>
            <w:r>
              <w:rPr>
                <w:rFonts w:hint="eastAsia" w:ascii="方正仿宋_GBK" w:hAnsi="方正仿宋_GBK" w:eastAsia="方正仿宋_GBK" w:cs="方正仿宋_GBK"/>
                <w:b w:val="0"/>
                <w:bCs w:val="0"/>
                <w:color w:val="auto"/>
                <w:sz w:val="28"/>
                <w:szCs w:val="28"/>
                <w:highlight w:val="none"/>
              </w:rPr>
              <w:t xml:space="preserve">级环保</w:t>
            </w:r>
            <w:r>
              <w:rPr>
                <w:rFonts w:hint="eastAsia" w:ascii="方正仿宋_GBK" w:hAnsi="方正仿宋_GBK" w:eastAsia="方正仿宋_GBK" w:cs="方正仿宋_GBK"/>
                <w:b w:val="0"/>
                <w:bCs w:val="0"/>
                <w:color w:val="auto"/>
                <w:sz w:val="28"/>
                <w:szCs w:val="28"/>
                <w:highlight w:val="none"/>
                <w:lang w:val="en-US" w:eastAsia="zh-CN"/>
              </w:rPr>
              <w:t xml:space="preserve">密度</w:t>
            </w:r>
            <w:r>
              <w:rPr>
                <w:rFonts w:hint="eastAsia" w:ascii="方正仿宋_GBK" w:hAnsi="方正仿宋_GBK" w:eastAsia="方正仿宋_GBK" w:cs="方正仿宋_GBK"/>
                <w:b w:val="0"/>
                <w:bCs w:val="0"/>
                <w:color w:val="auto"/>
                <w:sz w:val="28"/>
                <w:szCs w:val="28"/>
                <w:highlight w:val="none"/>
              </w:rPr>
              <w:t xml:space="preserve">板，四周整体一次成型 PP 塑料注塑嵌边，</w:t>
            </w:r>
            <w:r>
              <w:rPr>
                <w:rFonts w:hint="eastAsia" w:ascii="方正仿宋_GBK" w:hAnsi="方正仿宋_GBK" w:eastAsia="方正仿宋_GBK" w:cs="方正仿宋_GBK"/>
                <w:b w:val="0"/>
                <w:bCs w:val="0"/>
                <w:color w:val="auto"/>
                <w:sz w:val="28"/>
                <w:szCs w:val="28"/>
                <w:highlight w:val="none"/>
                <w:lang w:val="en-US" w:eastAsia="zh-CN"/>
              </w:rPr>
              <w:t xml:space="preserve">中间设置一体腰线，使左右木板无缝衔接</w:t>
            </w:r>
            <w:r>
              <w:rPr>
                <w:rFonts w:hint="eastAsia" w:ascii="方正仿宋_GBK" w:hAnsi="方正仿宋_GBK" w:eastAsia="方正仿宋_GBK" w:cs="方正仿宋_GBK"/>
                <w:b w:val="0"/>
                <w:bCs w:val="0"/>
                <w:color w:val="auto"/>
                <w:sz w:val="28"/>
                <w:szCs w:val="28"/>
                <w:highlight w:val="none"/>
              </w:rPr>
              <w:t xml:space="preserve">，双色拼接设计</w:t>
            </w:r>
            <w:r>
              <w:rPr>
                <w:rFonts w:hint="eastAsia" w:ascii="方正仿宋_GBK" w:hAnsi="方正仿宋_GBK" w:eastAsia="方正仿宋_GBK" w:cs="方正仿宋_GBK"/>
                <w:color w:val="auto"/>
                <w:sz w:val="28"/>
                <w:szCs w:val="28"/>
                <w:highlight w:val="none"/>
                <w:lang w:val="en-US"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自带内凹式整体成型拉手设计且拉手在门板边部，免额外明拉手设计，减少外凸明拉手对使用者带来的意外伤害，门板铰链安装位置一次模压注塑成型杯孔，加强安装螺丝握钉力，杜绝铰链易脱落的现象。</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06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（4）柜体及书架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采用≥16mm厚优质E0级环保多层板，板材封边采用与台面同色环保1.2mmPVC 高温封边处理，书架背板采用≥5mm厚优质 E0级环保多层板。做到平整、不炝边、受热受冻不会脱胶开裂。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4057"/>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numPr>
                <w:ilvl w:val="0"/>
                <w:numId w:val="0"/>
              </w:numPr>
              <w:ind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（5）抽屉拉手</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（底座）规格：25mm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×160mm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。（拉手盖）规格：20mm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×155mm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b w:val="0"/>
                <w:bCs w:val="0"/>
                <w:color w:val="auto"/>
                <w:sz w:val="28"/>
                <w:szCs w:val="28"/>
                <w:highlight w:val="none"/>
                <w:lang w:val="en-US" w:eastAsia="zh-CN"/>
              </w:rPr>
              <w:t xml:space="preserve">材质：采用环保级ABS耐冲击、高韧性塑料，全新料一体射出成型，拉手盖与拉手底座连接由三颗螺丝安装固定，安装好后为双拼色拉手。</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450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numPr>
                <w:ilvl w:val="0"/>
                <w:numId w:val="0"/>
              </w:numPr>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（6）</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铝制柜体脚垫</w:t>
            </w:r>
            <w:r/>
          </w:p>
          <w:p>
            <w:pPr>
              <w:pStyle w:val="637"/>
              <w:numPr>
                <w:ilvl w:val="-1"/>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p>
            <w:pPr>
              <w:pStyle w:val="637"/>
              <w:numPr>
                <w:ilvl w:val="-1"/>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tc>
        <w:tc>
          <w:tcPr>
            <w:tcW w:w="2721" w:type="dxa"/>
            <w:vAlign w:val="center"/>
            <w:textDirection w:val="lrTb"/>
            <w:noWrap w:val="false"/>
          </w:tcPr>
          <w:p>
            <w:pPr>
              <w:jc w:val="both"/>
              <w:spacing w:line="480" w:lineRule="exact"/>
              <w:tabs>
                <w:tab w:val="left" w:pos="5189" w:leader="none"/>
              </w:tabs>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规格：1</w:t>
            </w:r>
            <w:r>
              <w:rPr>
                <w:rFonts w:hint="eastAsia" w:ascii="方正仿宋_GBK" w:hAnsi="方正仿宋_GBK" w:eastAsia="方正仿宋_GBK" w:cs="方正仿宋_GBK"/>
                <w:i w:val="0"/>
                <w:iCs w:val="0"/>
                <w:color w:val="auto"/>
                <w:sz w:val="28"/>
                <w:szCs w:val="28"/>
                <w:highlight w:val="none"/>
                <w:lang w:val="en-US" w:eastAsia="zh-CN"/>
              </w:rPr>
              <w:t xml:space="preserve">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材质要求：采用铝压铸一次成型，与25mm（±1mm）×25mm（±1mm）×1.0mm方钢管相结合。</w:t>
            </w:r>
            <w:r/>
          </w:p>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功能：底部设有调节螺丝（在遇地面不平时作为调节水平使用），脚垫两端有45mm（±2mm）长套入25mm（±1mm）×25mm（±1mm）×1.0mm方管与方管一并连接到柜体</w:t>
            </w:r>
            <w:r>
              <w:rPr>
                <w:rFonts w:hint="eastAsia" w:ascii="方正仿宋_GBK" w:hAnsi="方正仿宋_GBK" w:eastAsia="方正仿宋_GBK" w:cs="方正仿宋_GBK"/>
                <w:b/>
                <w:bCs/>
                <w:i w:val="0"/>
                <w:iCs w:val="0"/>
                <w:color w:val="auto"/>
                <w:sz w:val="28"/>
                <w:szCs w:val="28"/>
                <w:highlight w:val="none"/>
              </w:rPr>
              <w:t xml:space="preserve">（须提供铝制柜体脚垫</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9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3</w:t>
            </w:r>
            <w:r/>
          </w:p>
        </w:tc>
        <w:tc>
          <w:tcPr>
            <w:tcW w:w="3984" w:type="dxa"/>
            <w:vAlign w:val="center"/>
            <w:textDirection w:val="lrTb"/>
            <w:noWrap w:val="false"/>
          </w:tcPr>
          <w:p>
            <w:pPr>
              <w:numPr>
                <w:ilvl w:val="-1"/>
                <w:numId w:val="0"/>
              </w:numPr>
              <w:jc w:val="both"/>
              <w:spacing w:line="480" w:lineRule="exact"/>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b/>
                <w:bCs/>
                <w:i w:val="0"/>
                <w:iCs w:val="0"/>
                <w:color w:val="auto"/>
                <w:sz w:val="28"/>
                <w:szCs w:val="28"/>
                <w:highlight w:val="none"/>
              </w:rPr>
              <w:t xml:space="preserve">单人位爬梯公寓床</w:t>
            </w:r>
            <w:r/>
          </w:p>
          <w:p>
            <w:pPr>
              <w:numPr>
                <w:ilvl w:val="-1"/>
                <w:numId w:val="0"/>
              </w:num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31750</wp:posOffset>
                      </wp:positionH>
                      <wp:positionV relativeFrom="paragraph">
                        <wp:posOffset>-173355</wp:posOffset>
                      </wp:positionV>
                      <wp:extent cx="2112010" cy="1835785"/>
                      <wp:effectExtent l="0" t="0" r="21590" b="18415"/>
                      <wp:wrapTopAndBottom/>
                      <wp:docPr id="13" name="图片 43" descr="3.21改南通单人位爬梯床装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3.21改南通单人位爬梯床装配_01"/>
                              <pic:cNvPicPr>
                                <a:picLocks noChangeAspect="1"/>
                              </pic:cNvPicPr>
                              <pic:nvPr/>
                            </pic:nvPicPr>
                            <pic:blipFill>
                              <a:blip r:embed="rId15"/>
                              <a:stretch/>
                            </pic:blipFill>
                            <pic:spPr bwMode="auto">
                              <a:xfrm>
                                <a:off x="0" y="0"/>
                                <a:ext cx="2112010" cy="18357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86912;o:allowoverlap:true;o:allowincell:true;mso-position-horizontal-relative:text;margin-left:2.5pt;mso-position-horizontal:absolute;mso-position-vertical-relative:text;margin-top:-13.6pt;mso-position-vertical:absolute;width:166.3pt;height:144.5pt;mso-wrap-distance-left:9.0pt;mso-wrap-distance-top:0.0pt;mso-wrap-distance-right:9.0pt;mso-wrap-distance-bottom:0.0pt;" stroked="false">
                      <v:path textboxrect="0,0,0,0"/>
                      <w10:wrap type="topAndBottom"/>
                      <v:imagedata r:id="rId15" o:title=""/>
                    </v:shape>
                  </w:pict>
                </mc:Fallback>
              </mc:AlternateConten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rPr>
              <w:t xml:space="preserve">2</w:t>
            </w:r>
            <w:r>
              <w:rPr>
                <w:rFonts w:hint="eastAsia" w:ascii="方正仿宋_GBK" w:hAnsi="方正仿宋_GBK" w:eastAsia="方正仿宋_GBK" w:cs="方正仿宋_GBK"/>
                <w:i w:val="0"/>
                <w:iCs w:val="0"/>
                <w:color w:val="auto"/>
                <w:sz w:val="28"/>
                <w:szCs w:val="28"/>
                <w:highlight w:val="none"/>
                <w:lang w:val="en-US" w:eastAsia="zh-CN"/>
              </w:rPr>
              <w:t xml:space="preserve">000</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w:t>
            </w:r>
            <w:r>
              <w:rPr>
                <w:rFonts w:hint="eastAsia" w:ascii="方正仿宋_GBK" w:hAnsi="方正仿宋_GBK" w:eastAsia="方正仿宋_GBK" w:cs="方正仿宋_GBK"/>
                <w:i w:val="0"/>
                <w:iCs w:val="0"/>
                <w:color w:val="auto"/>
                <w:sz w:val="28"/>
                <w:szCs w:val="28"/>
                <w:highlight w:val="none"/>
              </w:rPr>
              <w:t xml:space="preserve">×9</w:t>
            </w:r>
            <w:r>
              <w:rPr>
                <w:rFonts w:hint="eastAsia" w:ascii="方正仿宋_GBK" w:hAnsi="方正仿宋_GBK" w:eastAsia="方正仿宋_GBK" w:cs="方正仿宋_GBK"/>
                <w:i w:val="0"/>
                <w:iCs w:val="0"/>
                <w:color w:val="auto"/>
                <w:sz w:val="28"/>
                <w:szCs w:val="28"/>
                <w:highlight w:val="none"/>
                <w:lang w:val="en-US" w:eastAsia="zh-CN"/>
              </w:rPr>
              <w:t xml:space="preserve">50</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2250</w:t>
            </w:r>
            <w:r>
              <w:rPr>
                <w:rFonts w:hint="eastAsia" w:ascii="方正仿宋_GBK" w:hAnsi="方正仿宋_GBK" w:eastAsia="方正仿宋_GBK" w:cs="方正仿宋_GBK"/>
                <w:i w:val="0"/>
                <w:iCs w:val="0"/>
                <w:color w:val="auto"/>
                <w:sz w:val="28"/>
                <w:szCs w:val="28"/>
                <w:highlight w:val="none"/>
              </w:rPr>
              <w:t xml:space="preserve">mm</w:t>
            </w:r>
            <w:r>
              <w:rPr>
                <w:rFonts w:hint="eastAsia" w:ascii="方正仿宋_GBK" w:hAnsi="方正仿宋_GBK" w:eastAsia="方正仿宋_GBK" w:cs="方正仿宋_GBK"/>
                <w:bCs/>
                <w:i w:val="0"/>
                <w:iCs w:val="0"/>
                <w:color w:val="auto"/>
                <w:sz w:val="28"/>
                <w:szCs w:val="28"/>
                <w:highlight w:val="none"/>
              </w:rPr>
              <w:t xml:space="preserve">（±5mm）（不含蚊帐架）</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b/>
                <w:bCs/>
                <w:i w:val="0"/>
                <w:iCs w:val="0"/>
                <w:color w:val="auto"/>
                <w:sz w:val="28"/>
                <w:szCs w:val="28"/>
                <w:highlight w:val="none"/>
                <w:lang w:eastAsia="zh-CN"/>
              </w:rPr>
              <w:t xml:space="preserve">具体以各个宿舍现场尺寸为准。</w:t>
            </w:r>
            <w:r/>
          </w:p>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lang w:val="en-US" w:eastAsia="zh-CN" w:bidi="ar-SA"/>
              </w:rPr>
            </w:r>
            <w:r/>
          </w:p>
        </w:tc>
        <w:tc>
          <w:tcPr>
            <w:shd w:val="clear" w:color="auto" w:fill="auto"/>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bidi="ar-SA"/>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51套</w:t>
            </w:r>
            <w:r/>
          </w:p>
        </w:tc>
      </w:tr>
      <w:tr>
        <w:trPr>
          <w:jc w:val="center"/>
          <w:trHeight w:val="1152"/>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keepLines w:val="0"/>
              <w:keepNext w:val="0"/>
              <w:pageBreakBefore w:val="0"/>
              <w:spacing w:line="480" w:lineRule="exact"/>
              <w:tabs>
                <w:tab w:val="left" w:pos="748"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（1）</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边</w:t>
            </w:r>
            <w:r>
              <w:rPr>
                <w:rFonts w:hint="eastAsia" w:ascii="方正仿宋_GBK" w:hAnsi="方正仿宋_GBK" w:eastAsia="方正仿宋_GBK" w:cs="方正仿宋_GBK"/>
                <w:i w:val="0"/>
                <w:iCs w:val="0"/>
                <w:color w:val="auto"/>
                <w:sz w:val="28"/>
                <w:szCs w:val="28"/>
                <w:highlight w:val="none"/>
                <w:lang w:eastAsia="zh-CN"/>
              </w:rPr>
              <w:t xml:space="preserve">立柱</w:t>
            </w:r>
            <w:r/>
          </w:p>
          <w:p>
            <w:pPr>
              <w:jc w:val="center"/>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rPr>
              <w:t xml:space="preserve">采用85mm(±1mm)×50mm(±1mm)×1.</w:t>
            </w:r>
            <w:r>
              <w:rPr>
                <w:rFonts w:hint="eastAsia" w:ascii="方正仿宋_GBK" w:hAnsi="方正仿宋_GBK" w:eastAsia="方正仿宋_GBK" w:cs="方正仿宋_GBK"/>
                <w:color w:val="auto"/>
                <w:spacing w:val="0"/>
                <w:sz w:val="28"/>
                <w:szCs w:val="28"/>
                <w:highlight w:val="none"/>
                <w:lang w:val="en-US" w:eastAsia="zh-CN"/>
              </w:rPr>
              <w:t xml:space="preserve">2</w:t>
            </w:r>
            <w:r>
              <w:rPr>
                <w:rFonts w:hint="eastAsia" w:ascii="方正仿宋_GBK" w:hAnsi="方正仿宋_GBK" w:eastAsia="方正仿宋_GBK" w:cs="方正仿宋_GBK"/>
                <w:color w:val="auto"/>
                <w:spacing w:val="0"/>
                <w:sz w:val="28"/>
                <w:szCs w:val="28"/>
                <w:highlight w:val="none"/>
              </w:rPr>
              <w:t xml:space="preserve">mm异型闭口钢管</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pacing w:val="0"/>
                <w:sz w:val="28"/>
                <w:szCs w:val="28"/>
                <w:highlight w:val="none"/>
              </w:rPr>
              <w:t xml:space="preserve">钢管截面由不少于八个直面组成，使用优质带钢，经轧压线辊压高频焊接</w:t>
            </w:r>
            <w:r>
              <w:rPr>
                <w:rFonts w:hint="eastAsia" w:ascii="方正仿宋_GBK" w:hAnsi="方正仿宋_GBK" w:eastAsia="方正仿宋_GBK" w:cs="方正仿宋_GBK"/>
                <w:color w:val="auto"/>
                <w:spacing w:val="0"/>
                <w:sz w:val="28"/>
                <w:szCs w:val="28"/>
                <w:highlight w:val="none"/>
                <w:lang w:eastAsia="zh-CN"/>
              </w:rPr>
              <w:t xml:space="preserve">成型，表面经优质环保氧聚酯塑粉静电喷塑处理。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须提供边立柱实物尺寸实拍图或带尺寸标注的设计图纸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0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jc w:val="both"/>
              <w:spacing w:line="480" w:lineRule="exact"/>
              <w:tabs>
                <w:tab w:val="left" w:pos="2020" w:leader="none"/>
              </w:tabs>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（2）</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eastAsia="zh-CN"/>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p>
          <w:p>
            <w:pPr>
              <w:numPr>
                <w:ilvl w:val="-1"/>
                <w:numId w:val="0"/>
              </w:numPr>
              <w:jc w:val="center"/>
              <w:spacing w:line="480" w:lineRule="exact"/>
              <w:tabs>
                <w:tab w:val="left" w:pos="2020" w:leader="none"/>
              </w:tabs>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采用规格</w:t>
            </w:r>
            <w:r>
              <w:rPr>
                <w:rFonts w:hint="eastAsia" w:ascii="方正仿宋_GBK" w:hAnsi="方正仿宋_GBK" w:eastAsia="方正仿宋_GBK" w:cs="方正仿宋_GBK"/>
                <w:color w:val="auto"/>
                <w:spacing w:val="0"/>
                <w:sz w:val="28"/>
                <w:szCs w:val="28"/>
                <w:highlight w:val="none"/>
                <w:lang w:val="en-US" w:eastAsia="zh-CN"/>
              </w:rPr>
              <w:t xml:space="preserve">100mm(±1mm)×50mm(±1mm)×1.2mm厚异型闭口管材</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pacing w:val="0"/>
                <w:sz w:val="28"/>
                <w:szCs w:val="28"/>
                <w:highlight w:val="none"/>
                <w:lang w:val="en-US" w:eastAsia="zh-CN"/>
              </w:rPr>
              <w:t xml:space="preserve">钢管截面由不少于六个面组成，其中不少于五个面直面，下方一个面弧面组成。使用优质带钢，经轧压线辊压高频焊接成型，钢管下口带圆弧，防止磕碰。床帮设有支撑床板承重面，承重面长不小于1890mm，宽不少于25mm。</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bCs/>
                <w:i w:val="0"/>
                <w:iCs w:val="0"/>
                <w:color w:val="auto"/>
                <w:sz w:val="28"/>
                <w:szCs w:val="28"/>
                <w:highlight w:val="none"/>
              </w:rPr>
              <w:t xml:space="preserve">须提供床厅</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（3）</w:t>
            </w:r>
            <w:r>
              <w:rPr>
                <w:rFonts w:hint="eastAsia" w:ascii="方正仿宋_GBK" w:hAnsi="方正仿宋_GBK" w:eastAsia="方正仿宋_GBK" w:cs="方正仿宋_GBK"/>
                <w:i w:val="0"/>
                <w:iCs w:val="0"/>
                <w:color w:val="auto"/>
                <w:sz w:val="28"/>
                <w:szCs w:val="28"/>
                <w:highlight w:val="none"/>
              </w:rPr>
              <w:t xml:space="preserve">床卡式连接件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pacing w:val="0"/>
                <w:sz w:val="28"/>
                <w:szCs w:val="28"/>
                <w:highlight w:val="none"/>
                <w:lang w:val="en-US" w:eastAsia="zh-CN"/>
              </w:rPr>
            </w:pPr>
            <w:r>
              <w:rPr>
                <w:rFonts w:hint="eastAsia" w:ascii="方正仿宋_GBK" w:hAnsi="方正仿宋_GBK" w:eastAsia="方正仿宋_GBK" w:cs="方正仿宋_GBK"/>
                <w:color w:val="auto"/>
                <w:spacing w:val="0"/>
                <w:sz w:val="28"/>
                <w:szCs w:val="28"/>
                <w:highlight w:val="none"/>
                <w:lang w:val="en-US" w:eastAsia="zh-CN"/>
              </w:rPr>
              <w:t xml:space="preserve">长卡件成型后外形规格：420mm(±2mm)×55mm(±2mm)×15mm(±2mm）。</w:t>
            </w:r>
            <w:r/>
          </w:p>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pacing w:val="0"/>
                <w:sz w:val="28"/>
                <w:szCs w:val="28"/>
                <w:highlight w:val="none"/>
                <w:lang w:val="en-US" w:eastAsia="zh-CN"/>
              </w:rPr>
              <w:t xml:space="preserve">短卡件成型后外形规格：65mm(±2mm)×25mm(±2mm)×115mm(±2mm)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pacing w:val="0"/>
                <w:sz w:val="28"/>
                <w:szCs w:val="28"/>
                <w:highlight w:val="none"/>
                <w:lang w:val="en-US" w:eastAsia="zh-CN"/>
              </w:rPr>
              <w:t xml:space="preserve">长短卡件均</w:t>
            </w:r>
            <w:r>
              <w:rPr>
                <w:rFonts w:hint="eastAsia" w:ascii="方正仿宋_GBK" w:hAnsi="方正仿宋_GBK" w:eastAsia="方正仿宋_GBK" w:cs="方正仿宋_GBK"/>
                <w:i w:val="0"/>
                <w:iCs w:val="0"/>
                <w:color w:val="auto"/>
                <w:sz w:val="28"/>
                <w:szCs w:val="28"/>
                <w:highlight w:val="none"/>
              </w:rPr>
              <w:t xml:space="preserve">采用不小于2.0mm厚优质钢板经冲压一次成型</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长卡件</w:t>
            </w:r>
            <w:r>
              <w:rPr>
                <w:rFonts w:hint="eastAsia" w:ascii="方正仿宋_GBK" w:hAnsi="方正仿宋_GBK" w:eastAsia="方正仿宋_GBK" w:cs="方正仿宋_GBK"/>
                <w:color w:val="auto"/>
                <w:spacing w:val="0"/>
                <w:sz w:val="28"/>
                <w:szCs w:val="28"/>
                <w:highlight w:val="none"/>
                <w:lang w:val="en-US" w:eastAsia="zh-CN"/>
              </w:rPr>
              <w:t xml:space="preserve">连接扣点采用不小于6个位置连接，长卡件用于床厅护栏床梁和立柱连接。短卡件连接扣点采用不小于3个位置连接，短卡件用于其余床梁和立柱连接。</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3"/>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4</w:t>
            </w:r>
            <w:r>
              <w:rPr>
                <w:rFonts w:hint="eastAsia" w:ascii="方正仿宋_GBK" w:hAnsi="方正仿宋_GBK" w:eastAsia="方正仿宋_GBK" w:cs="方正仿宋_GBK"/>
                <w:b w:val="0"/>
                <w:bCs w:val="0"/>
                <w:i w:val="0"/>
                <w:iCs w:val="0"/>
                <w:color w:val="auto"/>
                <w:sz w:val="28"/>
                <w:szCs w:val="28"/>
                <w:highlight w:val="none"/>
                <w:lang w:eastAsia="zh-CN"/>
              </w:rPr>
              <w:t xml:space="preserve">）</w:t>
            </w:r>
            <w:r>
              <w:rPr>
                <w:rFonts w:hint="eastAsia" w:ascii="方正仿宋_GBK" w:hAnsi="方正仿宋_GBK" w:eastAsia="方正仿宋_GBK" w:cs="方正仿宋_GBK"/>
                <w:b w:val="0"/>
                <w:bCs w:val="0"/>
                <w:i w:val="0"/>
                <w:iCs w:val="0"/>
                <w:color w:val="auto"/>
                <w:sz w:val="28"/>
                <w:szCs w:val="28"/>
                <w:highlight w:val="none"/>
              </w:rPr>
              <w:t xml:space="preserve">床板支撑</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采用≥20mm×30mm</w:t>
            </w:r>
            <w:r>
              <w:rPr>
                <w:rFonts w:hint="eastAsia" w:ascii="方正仿宋_GBK" w:hAnsi="方正仿宋_GBK" w:eastAsia="方正仿宋_GBK" w:cs="方正仿宋_GBK"/>
                <w:i w:val="0"/>
                <w:iCs w:val="0"/>
                <w:color w:val="auto"/>
                <w:sz w:val="28"/>
                <w:szCs w:val="28"/>
                <w:highlight w:val="none"/>
                <w:lang w:eastAsia="zh-CN"/>
              </w:rPr>
              <w:t xml:space="preserve">，厚度</w:t>
            </w:r>
            <w:r>
              <w:rPr>
                <w:rFonts w:hint="eastAsia" w:ascii="方正仿宋_GBK" w:hAnsi="方正仿宋_GBK" w:eastAsia="方正仿宋_GBK" w:cs="方正仿宋_GBK"/>
                <w:i w:val="0"/>
                <w:iCs w:val="0"/>
                <w:color w:val="auto"/>
                <w:sz w:val="28"/>
                <w:szCs w:val="28"/>
                <w:highlight w:val="none"/>
              </w:rPr>
              <w:t xml:space="preserve">≥1.0mm厚矩形管</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rPr>
              <w:t xml:space="preserve">使用优质带钢，经轧压线辊压高频焊接成型，表面经优质环保氧聚酯塑粉静电喷塑处理。</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05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（5）</w:t>
            </w:r>
            <w:r>
              <w:rPr>
                <w:rFonts w:hint="eastAsia" w:ascii="方正仿宋_GBK" w:hAnsi="方正仿宋_GBK" w:eastAsia="方正仿宋_GBK" w:cs="方正仿宋_GBK"/>
                <w:i w:val="0"/>
                <w:iCs w:val="0"/>
                <w:color w:val="auto"/>
                <w:sz w:val="28"/>
                <w:szCs w:val="28"/>
                <w:highlight w:val="none"/>
              </w:rPr>
              <w:t xml:space="preserve">床</w:t>
            </w:r>
            <w:r>
              <w:rPr>
                <w:rFonts w:hint="eastAsia" w:ascii="方正仿宋_GBK" w:hAnsi="方正仿宋_GBK" w:eastAsia="方正仿宋_GBK" w:cs="方正仿宋_GBK"/>
                <w:i w:val="0"/>
                <w:iCs w:val="0"/>
                <w:color w:val="auto"/>
                <w:sz w:val="28"/>
                <w:szCs w:val="28"/>
                <w:highlight w:val="none"/>
                <w:lang w:val="en-US" w:eastAsia="zh-CN"/>
              </w:rPr>
              <w:t xml:space="preserve">厅</w:t>
            </w:r>
            <w:r>
              <w:rPr>
                <w:rFonts w:hint="eastAsia" w:ascii="方正仿宋_GBK" w:hAnsi="方正仿宋_GBK" w:eastAsia="方正仿宋_GBK" w:cs="方正仿宋_GBK"/>
                <w:i w:val="0"/>
                <w:iCs w:val="0"/>
                <w:color w:val="auto"/>
                <w:sz w:val="28"/>
                <w:szCs w:val="28"/>
                <w:highlight w:val="none"/>
              </w:rPr>
              <w:t xml:space="preserve">消音套</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numPr>
                <w:ilvl w:val="0"/>
                <w:numId w:val="0"/>
              </w:numPr>
              <w:ind w:left="0" w:firstLine="0"/>
              <w:jc w:val="left"/>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lang w:val="en-US" w:eastAsia="zh-CN"/>
              </w:rPr>
              <w:t xml:space="preserve">采用PP一次注塑成型。</w:t>
            </w:r>
            <w:r>
              <w:rPr>
                <w:rFonts w:hint="eastAsia" w:ascii="方正仿宋_GBK" w:hAnsi="方正仿宋_GBK" w:eastAsia="方正仿宋_GBK" w:cs="方正仿宋_GBK"/>
                <w:color w:val="auto"/>
                <w:sz w:val="28"/>
                <w:szCs w:val="28"/>
                <w:highlight w:val="none"/>
                <w:lang w:eastAsia="zh-CN"/>
              </w:rPr>
              <w:t xml:space="preserve">具有减震静音、防退的功能，使其与床</w:t>
            </w:r>
            <w:r>
              <w:rPr>
                <w:rFonts w:hint="eastAsia" w:ascii="方正仿宋_GBK" w:hAnsi="方正仿宋_GBK" w:eastAsia="方正仿宋_GBK" w:cs="方正仿宋_GBK"/>
                <w:color w:val="auto"/>
                <w:sz w:val="28"/>
                <w:szCs w:val="28"/>
                <w:highlight w:val="none"/>
                <w:lang w:val="en-US" w:eastAsia="zh-CN"/>
              </w:rPr>
              <w:t xml:space="preserve">梁</w:t>
            </w:r>
            <w:r>
              <w:rPr>
                <w:rFonts w:hint="eastAsia" w:ascii="方正仿宋_GBK" w:hAnsi="方正仿宋_GBK" w:eastAsia="方正仿宋_GBK" w:cs="方正仿宋_GBK"/>
                <w:color w:val="auto"/>
                <w:sz w:val="28"/>
                <w:szCs w:val="28"/>
                <w:highlight w:val="none"/>
                <w:lang w:eastAsia="zh-CN"/>
              </w:rPr>
              <w:t xml:space="preserve">的连接更加稳固，保障使用安全。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1"/>
              <w:ind w:left="0" w:firstLine="0"/>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（6）</w:t>
            </w:r>
            <w:r>
              <w:rPr>
                <w:rFonts w:hint="eastAsia" w:ascii="方正仿宋_GBK" w:hAnsi="方正仿宋_GBK" w:eastAsia="方正仿宋_GBK" w:cs="方正仿宋_GBK"/>
                <w:i w:val="0"/>
                <w:iCs w:val="0"/>
                <w:color w:val="auto"/>
                <w:sz w:val="28"/>
                <w:szCs w:val="28"/>
                <w:highlight w:val="none"/>
              </w:rPr>
              <w:t xml:space="preserve">床厅护栏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规格：1400mm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×400mm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lang w:val="en-US" w:eastAsia="zh-CN"/>
              </w:rPr>
              <w:t xml:space="preserve">框架采用25mm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×25mm</w:t>
            </w:r>
            <w:r>
              <w:rPr>
                <w:rFonts w:hint="eastAsia" w:ascii="方正仿宋_GBK" w:hAnsi="方正仿宋_GBK" w:eastAsia="方正仿宋_GBK" w:cs="方正仿宋_GBK"/>
                <w:b w:val="0"/>
                <w:bCs/>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val="en-US" w:eastAsia="zh-CN"/>
              </w:rPr>
              <w:t xml:space="preserve">×1.0mm厚方管，经大型激光切割，焊接。钢架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color w:val="auto"/>
                <w:sz w:val="28"/>
                <w:szCs w:val="28"/>
                <w:highlight w:val="none"/>
                <w:lang w:val="en-US" w:eastAsia="zh-CN"/>
              </w:rPr>
              <w:t xml:space="preserve">框内</w:t>
            </w:r>
            <w:r>
              <w:rPr>
                <w:rFonts w:hint="eastAsia" w:ascii="方正仿宋_GBK" w:hAnsi="方正仿宋_GBK" w:eastAsia="方正仿宋_GBK" w:cs="方正仿宋_GBK"/>
                <w:color w:val="auto"/>
                <w:sz w:val="28"/>
                <w:szCs w:val="28"/>
                <w:highlight w:val="none"/>
              </w:rPr>
              <w:t xml:space="preserve">镶入≥</w:t>
            </w:r>
            <w:r>
              <w:rPr>
                <w:rFonts w:hint="eastAsia" w:ascii="方正仿宋_GBK" w:hAnsi="方正仿宋_GBK" w:eastAsia="方正仿宋_GBK" w:cs="方正仿宋_GBK"/>
                <w:color w:val="auto"/>
                <w:sz w:val="28"/>
                <w:szCs w:val="28"/>
                <w:highlight w:val="none"/>
                <w:lang w:val="en-US" w:eastAsia="zh-CN"/>
              </w:rPr>
              <w:t xml:space="preserve">16</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w:t>
            </w:r>
            <w:r>
              <w:rPr>
                <w:rFonts w:hint="eastAsia" w:ascii="方正仿宋_GBK" w:hAnsi="方正仿宋_GBK" w:eastAsia="方正仿宋_GBK" w:cs="方正仿宋_GBK"/>
                <w:color w:val="auto"/>
                <w:sz w:val="28"/>
                <w:szCs w:val="28"/>
                <w:highlight w:val="none"/>
                <w:lang w:val="en-US" w:eastAsia="zh-CN"/>
              </w:rPr>
              <w:t xml:space="preserve">环保多层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val="en-US" w:eastAsia="zh-CN"/>
              </w:rPr>
              <w:t xml:space="preserve">木板内安装PP材质多功能储物盒，多功能储物盒规格：655</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270mm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3</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。既能放置随身小物件，又可拉开面板当观察孔使用。</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i w:val="0"/>
                <w:iCs w:val="0"/>
                <w:color w:val="auto"/>
                <w:sz w:val="28"/>
                <w:szCs w:val="28"/>
                <w:highlight w:val="none"/>
                <w:lang w:eastAsia="zh-CN"/>
              </w:rPr>
              <w:outlineLvl w:val="0"/>
            </w:pPr>
            <w:r>
              <w:rPr>
                <w:rFonts w:hint="eastAsia" w:ascii="方正仿宋_GBK" w:hAnsi="方正仿宋_GBK" w:eastAsia="方正仿宋_GBK" w:cs="方正仿宋_GBK"/>
                <w:i w:val="0"/>
                <w:iCs w:val="0"/>
                <w:color w:val="auto"/>
                <w:sz w:val="28"/>
                <w:szCs w:val="28"/>
                <w:highlight w:val="none"/>
                <w:lang w:val="en-US" w:eastAsia="zh-CN"/>
              </w:rPr>
              <w:t xml:space="preserve">（7）▲</w:t>
            </w:r>
            <w:r>
              <w:rPr>
                <w:rFonts w:hint="eastAsia" w:ascii="方正仿宋_GBK" w:hAnsi="方正仿宋_GBK" w:eastAsia="方正仿宋_GBK" w:cs="方正仿宋_GBK"/>
                <w:i w:val="0"/>
                <w:iCs w:val="0"/>
                <w:color w:val="auto"/>
                <w:sz w:val="28"/>
                <w:szCs w:val="28"/>
                <w:highlight w:val="none"/>
              </w:rPr>
              <w:t xml:space="preserve">床头护栏：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规格：780mm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380mm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color w:val="auto"/>
                <w:sz w:val="28"/>
                <w:szCs w:val="28"/>
                <w:highlight w:val="none"/>
              </w:rPr>
              <w:t xml:space="preserve">材质：护栏挡板基材采用≥</w:t>
            </w:r>
            <w:r>
              <w:rPr>
                <w:rFonts w:hint="eastAsia" w:ascii="方正仿宋_GBK" w:hAnsi="方正仿宋_GBK" w:eastAsia="方正仿宋_GBK" w:cs="方正仿宋_GBK"/>
                <w:color w:val="auto"/>
                <w:sz w:val="28"/>
                <w:szCs w:val="28"/>
                <w:highlight w:val="none"/>
                <w:lang w:val="en-US" w:eastAsia="zh-CN"/>
              </w:rPr>
              <w:t xml:space="preserve">18</w:t>
            </w:r>
            <w:r>
              <w:rPr>
                <w:rFonts w:hint="eastAsia" w:ascii="方正仿宋_GBK" w:hAnsi="方正仿宋_GBK" w:eastAsia="方正仿宋_GBK" w:cs="方正仿宋_GBK"/>
                <w:color w:val="auto"/>
                <w:sz w:val="28"/>
                <w:szCs w:val="28"/>
                <w:highlight w:val="none"/>
              </w:rPr>
              <w:t xml:space="preserve">mm厚E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密度</w:t>
            </w:r>
            <w:r>
              <w:rPr>
                <w:rFonts w:hint="eastAsia" w:ascii="方正仿宋_GBK" w:hAnsi="方正仿宋_GBK" w:eastAsia="方正仿宋_GBK" w:cs="方正仿宋_GBK"/>
                <w:color w:val="auto"/>
                <w:sz w:val="28"/>
                <w:szCs w:val="28"/>
                <w:highlight w:val="none"/>
              </w:rPr>
              <w:t xml:space="preserve">板，四周整体一次成型 PP 塑料注塑嵌边，</w:t>
            </w:r>
            <w:r>
              <w:rPr>
                <w:rFonts w:hint="eastAsia" w:ascii="方正仿宋_GBK" w:hAnsi="方正仿宋_GBK" w:eastAsia="方正仿宋_GBK" w:cs="方正仿宋_GBK"/>
                <w:color w:val="auto"/>
                <w:sz w:val="28"/>
                <w:szCs w:val="28"/>
                <w:highlight w:val="none"/>
                <w:lang w:val="en-US" w:eastAsia="zh-CN"/>
              </w:rPr>
              <w:t xml:space="preserve">中间设置一体腰线，使上下护栏板无缝衔接</w:t>
            </w:r>
            <w:r>
              <w:rPr>
                <w:rFonts w:hint="eastAsia" w:ascii="方正仿宋_GBK" w:hAnsi="方正仿宋_GBK" w:eastAsia="方正仿宋_GBK" w:cs="方正仿宋_GBK"/>
                <w:color w:val="auto"/>
                <w:sz w:val="28"/>
                <w:szCs w:val="28"/>
                <w:highlight w:val="none"/>
              </w:rPr>
              <w:t xml:space="preserve">，双色拼接设计。确保护栏强度与刚性且四周无任何接缝及刃口。</w:t>
            </w:r>
            <w:r>
              <w:rPr>
                <w:rFonts w:hint="eastAsia" w:ascii="方正仿宋_GBK" w:hAnsi="方正仿宋_GBK" w:eastAsia="方正仿宋_GBK" w:cs="方正仿宋_GBK"/>
                <w:color w:val="auto"/>
                <w:sz w:val="28"/>
                <w:szCs w:val="28"/>
                <w:highlight w:val="none"/>
                <w:lang w:val="en-US" w:eastAsia="zh-CN"/>
              </w:rPr>
              <w:t xml:space="preserve">床梁</w:t>
            </w:r>
            <w:r>
              <w:rPr>
                <w:rFonts w:hint="eastAsia" w:ascii="方正仿宋_GBK" w:hAnsi="方正仿宋_GBK" w:eastAsia="方正仿宋_GBK" w:cs="方正仿宋_GBK"/>
                <w:color w:val="auto"/>
                <w:sz w:val="28"/>
                <w:szCs w:val="28"/>
                <w:highlight w:val="none"/>
              </w:rPr>
              <w:t xml:space="preserve">护栏固定管采用20mm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×40mm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×1.2mm扁圆管。</w:t>
            </w:r>
            <w:r>
              <w:rPr>
                <w:rFonts w:hint="eastAsia" w:ascii="方正仿宋_GBK" w:hAnsi="方正仿宋_GBK" w:eastAsia="方正仿宋_GBK" w:cs="方正仿宋_GBK"/>
                <w:color w:val="auto"/>
                <w:sz w:val="28"/>
                <w:szCs w:val="28"/>
                <w:highlight w:val="none"/>
                <w:lang w:val="en-US" w:eastAsia="zh-CN"/>
              </w:rPr>
              <w:t xml:space="preserve">床头护栏靠床位处设置一体床褥安全高度警示线及高度</w:t>
            </w:r>
            <w:r>
              <w:rPr>
                <w:rFonts w:hint="eastAsia" w:ascii="方正仿宋_GBK" w:hAnsi="方正仿宋_GBK" w:eastAsia="方正仿宋_GBK" w:cs="方正仿宋_GBK"/>
                <w:b/>
                <w:bCs/>
                <w:i w:val="0"/>
                <w:iCs w:val="0"/>
                <w:color w:val="auto"/>
                <w:sz w:val="28"/>
                <w:szCs w:val="28"/>
                <w:highlight w:val="none"/>
              </w:rPr>
              <w:t xml:space="preserve">（须提供床头护栏</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（8）后护栏</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规格：1895mm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125mm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tcW w:w="4678" w:type="dxa"/>
            <w:vAlign w:val="center"/>
            <w:textDirection w:val="lrTb"/>
            <w:noWrap w:val="false"/>
          </w:tcPr>
          <w:p>
            <w:pPr>
              <w:numPr>
                <w:ilvl w:val="0"/>
                <w:numId w:val="0"/>
              </w:numPr>
              <w:ind w:left="0" w:firstLine="0"/>
              <w:jc w:val="both"/>
              <w:spacing w:line="480" w:lineRule="exact"/>
              <w:tabs>
                <w:tab w:val="left" w:pos="420" w:leader="none"/>
              </w:tabs>
              <w:rPr>
                <w:rFonts w:hint="eastAsia" w:ascii="方正仿宋_GBK" w:hAnsi="方正仿宋_GBK" w:eastAsia="方正仿宋_GBK" w:cs="方正仿宋_GBK"/>
                <w:b/>
                <w:bCs/>
                <w:i w:val="0"/>
                <w:iCs w:val="0"/>
                <w:color w:val="auto"/>
                <w:sz w:val="28"/>
                <w:szCs w:val="28"/>
                <w:highlight w:val="none"/>
                <w:lang w:eastAsia="zh-CN"/>
              </w:rPr>
              <w:outlineLvl w:val="0"/>
            </w:pPr>
            <w:r>
              <w:rPr>
                <w:rFonts w:hint="eastAsia" w:ascii="方正仿宋_GBK" w:hAnsi="方正仿宋_GBK" w:eastAsia="方正仿宋_GBK" w:cs="方正仿宋_GBK"/>
                <w:b w:val="0"/>
                <w:bCs w:val="0"/>
                <w:color w:val="auto"/>
                <w:sz w:val="28"/>
                <w:szCs w:val="28"/>
                <w:highlight w:val="none"/>
                <w:lang w:val="en-US" w:eastAsia="zh-CN" w:bidi="ar-SA"/>
              </w:rPr>
              <w:t xml:space="preserve">外框架采用25mm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×25mm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bidi="ar-SA"/>
              </w:rPr>
              <w:t xml:space="preserve">×1.0mm厚方管，</w:t>
            </w:r>
            <w:r>
              <w:rPr>
                <w:rFonts w:hint="eastAsia" w:ascii="方正仿宋_GBK" w:hAnsi="方正仿宋_GBK" w:eastAsia="方正仿宋_GBK" w:cs="方正仿宋_GBK"/>
                <w:color w:val="auto"/>
                <w:sz w:val="28"/>
                <w:szCs w:val="28"/>
                <w:highlight w:val="none"/>
                <w:lang w:val="en-US" w:eastAsia="zh-CN"/>
              </w:rPr>
              <w:t xml:space="preserve">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val="0"/>
                <w:bCs w:val="0"/>
                <w:color w:val="auto"/>
                <w:sz w:val="28"/>
                <w:szCs w:val="28"/>
                <w:highlight w:val="none"/>
                <w:lang w:val="en-US" w:eastAsia="zh-CN" w:bidi="ar-SA"/>
              </w:rPr>
              <w:t xml:space="preserve">框内镶入≥16mm厚</w:t>
            </w:r>
            <w:r>
              <w:rPr>
                <w:rFonts w:hint="eastAsia" w:ascii="方正仿宋_GBK" w:hAnsi="方正仿宋_GBK" w:eastAsia="方正仿宋_GBK" w:cs="方正仿宋_GBK"/>
                <w:color w:val="auto"/>
                <w:sz w:val="28"/>
                <w:szCs w:val="28"/>
                <w:highlight w:val="none"/>
              </w:rPr>
              <w:t xml:space="preserve">E</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级环保</w:t>
            </w:r>
            <w:r>
              <w:rPr>
                <w:rFonts w:hint="eastAsia" w:ascii="方正仿宋_GBK" w:hAnsi="方正仿宋_GBK" w:eastAsia="方正仿宋_GBK" w:cs="方正仿宋_GBK"/>
                <w:color w:val="auto"/>
                <w:sz w:val="28"/>
                <w:szCs w:val="28"/>
                <w:highlight w:val="none"/>
                <w:lang w:val="en-US" w:eastAsia="zh-CN"/>
              </w:rPr>
              <w:t xml:space="preserve">多层</w:t>
            </w:r>
            <w:r>
              <w:rPr>
                <w:rFonts w:hint="eastAsia" w:ascii="方正仿宋_GBK" w:hAnsi="方正仿宋_GBK" w:eastAsia="方正仿宋_GBK" w:cs="方正仿宋_GBK"/>
                <w:color w:val="auto"/>
                <w:sz w:val="28"/>
                <w:szCs w:val="28"/>
                <w:highlight w:val="none"/>
              </w:rPr>
              <w:t xml:space="preserve">板</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bidi="ar-SA"/>
              </w:rPr>
              <w:t xml:space="preserve">（9）</w:t>
            </w:r>
            <w:r>
              <w:rPr>
                <w:rFonts w:hint="eastAsia" w:ascii="方正仿宋_GBK" w:hAnsi="方正仿宋_GBK" w:eastAsia="方正仿宋_GBK" w:cs="方正仿宋_GBK"/>
                <w:color w:val="auto"/>
                <w:spacing w:val="0"/>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eastAsia="zh-CN"/>
              </w:rPr>
              <w:t xml:space="preserve">爬梯</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b/>
                <w:bCs/>
                <w:i w:val="0"/>
                <w:iCs w:val="0"/>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边管采用25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50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×1.2mm</w:t>
            </w:r>
            <w:r>
              <w:rPr>
                <w:rFonts w:hint="eastAsia" w:ascii="方正仿宋_GBK" w:hAnsi="方正仿宋_GBK" w:eastAsia="方正仿宋_GBK" w:cs="方正仿宋_GBK"/>
                <w:color w:val="auto"/>
                <w:sz w:val="28"/>
                <w:szCs w:val="28"/>
                <w:highlight w:val="none"/>
                <w:lang w:val="en-US" w:eastAsia="zh-CN"/>
              </w:rPr>
              <w:t xml:space="preserve">矩形管。踏板规格为460mm（±2mm）×130mm（±2mm）×20mm（±2mm）。踏板</w:t>
            </w:r>
            <w:r>
              <w:rPr>
                <w:rFonts w:hint="eastAsia" w:ascii="方正仿宋_GBK" w:hAnsi="方正仿宋_GBK" w:eastAsia="方正仿宋_GBK" w:cs="方正仿宋_GBK"/>
                <w:color w:val="auto"/>
                <w:sz w:val="28"/>
                <w:szCs w:val="28"/>
                <w:highlight w:val="none"/>
              </w:rPr>
              <w:t xml:space="preserve">采用</w:t>
            </w:r>
            <w:r>
              <w:rPr>
                <w:rFonts w:hint="eastAsia" w:ascii="方正仿宋_GBK" w:hAnsi="方正仿宋_GBK" w:eastAsia="方正仿宋_GBK" w:cs="方正仿宋_GBK"/>
                <w:color w:val="auto"/>
                <w:sz w:val="28"/>
                <w:szCs w:val="28"/>
                <w:highlight w:val="none"/>
                <w:lang w:val="en-US" w:eastAsia="zh-CN"/>
              </w:rPr>
              <w:t xml:space="preserve">≥1.2mm厚</w:t>
            </w:r>
            <w:r>
              <w:rPr>
                <w:rFonts w:hint="eastAsia" w:ascii="方正仿宋_GBK" w:hAnsi="方正仿宋_GBK" w:eastAsia="方正仿宋_GBK" w:cs="方正仿宋_GBK"/>
                <w:color w:val="auto"/>
                <w:sz w:val="28"/>
                <w:szCs w:val="28"/>
                <w:highlight w:val="none"/>
              </w:rPr>
              <w:t xml:space="preserve">冷轧钢板一次冲压成型，</w:t>
            </w:r>
            <w:r>
              <w:rPr>
                <w:rFonts w:hint="eastAsia" w:ascii="方正仿宋_GBK" w:hAnsi="方正仿宋_GBK" w:eastAsia="方正仿宋_GBK" w:cs="方正仿宋_GBK"/>
                <w:color w:val="auto"/>
                <w:sz w:val="28"/>
                <w:szCs w:val="28"/>
                <w:highlight w:val="none"/>
                <w:lang w:val="en-US" w:eastAsia="zh-CN"/>
              </w:rPr>
              <w:t xml:space="preserve">四周</w:t>
            </w:r>
            <w:r>
              <w:rPr>
                <w:rFonts w:hint="eastAsia" w:ascii="方正仿宋_GBK" w:hAnsi="方正仿宋_GBK" w:eastAsia="方正仿宋_GBK" w:cs="方正仿宋_GBK"/>
                <w:color w:val="auto"/>
                <w:sz w:val="28"/>
                <w:szCs w:val="28"/>
                <w:highlight w:val="none"/>
              </w:rPr>
              <w:t xml:space="preserve">需折边，表面需有防滑条纹或凹凸纹路</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rPr>
              <w:t xml:space="preserve">踏板上配有两条夜光</w:t>
            </w:r>
            <w:r>
              <w:rPr>
                <w:rFonts w:hint="eastAsia" w:ascii="方正仿宋_GBK" w:hAnsi="方正仿宋_GBK" w:eastAsia="方正仿宋_GBK" w:cs="方正仿宋_GBK"/>
                <w:color w:val="auto"/>
                <w:sz w:val="28"/>
                <w:szCs w:val="28"/>
                <w:highlight w:val="none"/>
                <w:lang w:val="en-US" w:eastAsia="zh-CN"/>
              </w:rPr>
              <w:t xml:space="preserve">条，反光条尺寸为295mm（±2mm）×10mm（±2mm），反光条采用倒扣式连接踏板</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踏板支撑钢管采用</w:t>
            </w:r>
            <w:r>
              <w:rPr>
                <w:rFonts w:hint="eastAsia" w:ascii="方正仿宋_GBK" w:hAnsi="方正仿宋_GBK" w:eastAsia="方正仿宋_GBK" w:cs="方正仿宋_GBK"/>
                <w:color w:val="auto"/>
                <w:sz w:val="28"/>
                <w:szCs w:val="28"/>
                <w:highlight w:val="none"/>
              </w:rPr>
              <w:t xml:space="preserve">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val="en-US" w:eastAsia="zh-CN"/>
              </w:rPr>
              <w:t xml:space="preserve">20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rPr>
              <w:t xml:space="preserve">×1.</w:t>
            </w:r>
            <w:r>
              <w:rPr>
                <w:rFonts w:hint="eastAsia" w:ascii="方正仿宋_GBK" w:hAnsi="方正仿宋_GBK" w:eastAsia="方正仿宋_GBK" w:cs="方正仿宋_GBK"/>
                <w:color w:val="auto"/>
                <w:sz w:val="28"/>
                <w:szCs w:val="28"/>
                <w:highlight w:val="none"/>
                <w:lang w:val="en-US" w:eastAsia="zh-CN"/>
              </w:rPr>
              <w:t xml:space="preserve">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方管。钢架</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bCs/>
                <w:i w:val="0"/>
                <w:iCs w:val="0"/>
                <w:color w:val="auto"/>
                <w:sz w:val="28"/>
                <w:szCs w:val="28"/>
                <w:highlight w:val="none"/>
              </w:rPr>
              <w:t xml:space="preserve">（须提供踏板</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rPr>
                <w:rFonts w:hint="eastAsia" w:ascii="方正仿宋_GBK" w:hAnsi="方正仿宋_GBK" w:eastAsia="方正仿宋_GBK" w:cs="方正仿宋_GBK"/>
                <w:color w:val="auto"/>
                <w:spacing w:val="0"/>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186"/>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5"/>
              <w:ind w:firstLine="0"/>
              <w:jc w:val="both"/>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i w:val="0"/>
                <w:iCs w:val="0"/>
                <w:color w:val="auto"/>
                <w:sz w:val="28"/>
                <w:szCs w:val="28"/>
                <w:highlight w:val="none"/>
                <w:lang w:val="en-US" w:eastAsia="zh-CN"/>
              </w:rPr>
              <w:t xml:space="preserve">（10）</w:t>
            </w:r>
            <w:r>
              <w:rPr>
                <w:rFonts w:hint="eastAsia" w:ascii="方正仿宋_GBK" w:hAnsi="方正仿宋_GBK" w:eastAsia="方正仿宋_GBK" w:cs="方正仿宋_GBK"/>
                <w:i w:val="0"/>
                <w:iCs w:val="0"/>
                <w:color w:val="auto"/>
                <w:sz w:val="28"/>
                <w:szCs w:val="28"/>
                <w:highlight w:val="none"/>
              </w:rPr>
              <w:t xml:space="preserve">床板</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约</w:t>
            </w:r>
            <w:r>
              <w:rPr>
                <w:rFonts w:hint="eastAsia" w:ascii="方正仿宋_GBK" w:hAnsi="方正仿宋_GBK" w:eastAsia="方正仿宋_GBK" w:cs="方正仿宋_GBK"/>
                <w:i w:val="0"/>
                <w:iCs w:val="0"/>
                <w:color w:val="auto"/>
                <w:sz w:val="28"/>
                <w:szCs w:val="28"/>
                <w:highlight w:val="none"/>
                <w:lang w:val="en-US" w:eastAsia="zh-CN"/>
              </w:rPr>
              <w:t xml:space="preserve">1940mm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890mm</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15mm（具体以实际床铺需求尺寸为准）</w:t>
            </w:r>
            <w:r/>
          </w:p>
        </w:tc>
        <w:tc>
          <w:tcPr>
            <w:tcW w:w="4678" w:type="dxa"/>
            <w:vAlign w:val="center"/>
            <w:textDirection w:val="lrTb"/>
            <w:noWrap w:val="false"/>
          </w:tcPr>
          <w:p>
            <w:pPr>
              <w:numPr>
                <w:ilvl w:val="0"/>
                <w:numId w:val="0"/>
              </w:numPr>
              <w:ind w:left="0" w:firstLine="0"/>
              <w:jc w:val="both"/>
              <w:spacing w:line="480" w:lineRule="exact"/>
              <w:tabs>
                <w:tab w:val="left" w:pos="5189" w:leader="none"/>
              </w:tabs>
              <w:rPr>
                <w:rFonts w:hint="eastAsia" w:ascii="方正仿宋_GBK" w:hAnsi="方正仿宋_GBK" w:eastAsia="方正仿宋_GBK" w:cs="方正仿宋_GBK"/>
                <w:b/>
                <w:bCs/>
                <w:i w:val="0"/>
                <w:iCs w:val="0"/>
                <w:color w:val="auto"/>
                <w:sz w:val="28"/>
                <w:szCs w:val="28"/>
                <w:highlight w:val="none"/>
                <w:lang w:eastAsia="zh-CN"/>
              </w:rPr>
              <w:outlineLvl w:val="9"/>
            </w:pPr>
            <w:r>
              <w:rPr>
                <w:rFonts w:hint="eastAsia" w:ascii="方正仿宋_GBK" w:hAnsi="方正仿宋_GBK" w:eastAsia="方正仿宋_GBK" w:cs="方正仿宋_GBK"/>
                <w:i w:val="0"/>
                <w:iCs w:val="0"/>
                <w:color w:val="auto"/>
                <w:sz w:val="28"/>
                <w:szCs w:val="28"/>
                <w:highlight w:val="none"/>
                <w:lang w:val="en-US" w:eastAsia="zh-CN"/>
              </w:rPr>
              <w:t xml:space="preserve">采用</w:t>
            </w:r>
            <w:r>
              <w:rPr>
                <w:rFonts w:hint="eastAsia" w:ascii="方正仿宋_GBK" w:hAnsi="方正仿宋_GBK" w:eastAsia="方正仿宋_GBK" w:cs="方正仿宋_GBK"/>
                <w:i w:val="0"/>
                <w:iCs w:val="0"/>
                <w:color w:val="auto"/>
                <w:sz w:val="28"/>
                <w:szCs w:val="28"/>
                <w:highlight w:val="none"/>
              </w:rPr>
              <w:t xml:space="preserve">优质原木杉木板，四面刨光，不变形，木材平</w:t>
            </w:r>
            <w:r>
              <w:rPr>
                <w:rFonts w:hint="eastAsia" w:ascii="方正仿宋_GBK" w:hAnsi="方正仿宋_GBK" w:eastAsia="方正仿宋_GBK" w:cs="方正仿宋_GBK"/>
                <w:i w:val="0"/>
                <w:iCs w:val="0"/>
                <w:color w:val="auto"/>
                <w:sz w:val="28"/>
                <w:szCs w:val="28"/>
                <w:highlight w:val="none"/>
                <w:lang w:eastAsia="zh-CN"/>
              </w:rPr>
              <w:t xml:space="preserve">均</w:t>
            </w:r>
            <w:r>
              <w:rPr>
                <w:rFonts w:hint="eastAsia" w:ascii="方正仿宋_GBK" w:hAnsi="方正仿宋_GBK" w:eastAsia="方正仿宋_GBK" w:cs="方正仿宋_GBK"/>
                <w:i w:val="0"/>
                <w:iCs w:val="0"/>
                <w:color w:val="auto"/>
                <w:sz w:val="28"/>
                <w:szCs w:val="28"/>
                <w:highlight w:val="none"/>
              </w:rPr>
              <w:t xml:space="preserve">含水率</w:t>
            </w:r>
            <w:r>
              <w:rPr>
                <w:rFonts w:hint="eastAsia" w:ascii="方正仿宋_GBK" w:hAnsi="方正仿宋_GBK" w:eastAsia="方正仿宋_GBK" w:cs="方正仿宋_GBK"/>
                <w:i w:val="0"/>
                <w:iCs w:val="0"/>
                <w:color w:val="auto"/>
                <w:sz w:val="28"/>
                <w:szCs w:val="28"/>
                <w:highlight w:val="none"/>
                <w:lang w:val="en-US" w:eastAsia="zh-CN"/>
              </w:rPr>
              <w:t xml:space="preserve">8-16%</w:t>
            </w:r>
            <w:r>
              <w:rPr>
                <w:rFonts w:hint="eastAsia" w:ascii="方正仿宋_GBK" w:hAnsi="方正仿宋_GBK" w:eastAsia="方正仿宋_GBK" w:cs="方正仿宋_GBK"/>
                <w:i w:val="0"/>
                <w:iCs w:val="0"/>
                <w:color w:val="auto"/>
                <w:sz w:val="28"/>
                <w:szCs w:val="28"/>
                <w:highlight w:val="none"/>
              </w:rPr>
              <w:t xml:space="preserve">，均匀排布，拼板之间缝隙不能大于10mm，并且不得使用边角料，床板长宽尺寸必须符合床的规格要求，床板安装后与床厅上沿平齐。</w:t>
            </w:r>
            <w:r>
              <w:rPr>
                <w:rFonts w:hint="eastAsia" w:ascii="方正仿宋_GBK" w:hAnsi="方正仿宋_GBK" w:eastAsia="方正仿宋_GBK" w:cs="方正仿宋_GBK"/>
                <w:i w:val="0"/>
                <w:iCs w:val="0"/>
                <w:color w:val="auto"/>
                <w:sz w:val="28"/>
                <w:szCs w:val="28"/>
                <w:highlight w:val="none"/>
                <w:lang w:val="en-US" w:eastAsia="zh-CN"/>
              </w:rPr>
              <w:t xml:space="preserve">床板底部设有4条方档加固木条。</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953"/>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（11）</w:t>
            </w:r>
            <w:r>
              <w:rPr>
                <w:rFonts w:hint="eastAsia" w:ascii="方正仿宋_GBK" w:hAnsi="方正仿宋_GBK" w:eastAsia="方正仿宋_GBK" w:cs="方正仿宋_GBK"/>
                <w:i w:val="0"/>
                <w:iCs w:val="0"/>
                <w:color w:val="auto"/>
                <w:sz w:val="28"/>
                <w:szCs w:val="28"/>
                <w:highlight w:val="none"/>
              </w:rPr>
              <w:t xml:space="preserve">床立柱下脚套</w:t>
            </w:r>
            <w:r/>
          </w:p>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边立柱下脚套成型后外形规格尺寸为：90mm（±2mm）×55mm（±2mm）×35mm（±2mm）。</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w:t>
            </w:r>
            <w:r>
              <w:rPr>
                <w:rFonts w:hint="eastAsia" w:ascii="方正仿宋_GBK" w:hAnsi="方正仿宋_GBK" w:eastAsia="方正仿宋_GBK" w:cs="方正仿宋_GBK"/>
                <w:color w:val="auto"/>
                <w:sz w:val="28"/>
                <w:szCs w:val="28"/>
                <w:highlight w:val="none"/>
                <w:lang w:val="en-US"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84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（12）</w:t>
            </w:r>
            <w:r>
              <w:rPr>
                <w:rFonts w:hint="eastAsia" w:ascii="方正仿宋_GBK" w:hAnsi="方正仿宋_GBK" w:eastAsia="方正仿宋_GBK" w:cs="方正仿宋_GBK"/>
                <w:i w:val="0"/>
                <w:iCs w:val="0"/>
                <w:color w:val="auto"/>
                <w:sz w:val="28"/>
                <w:szCs w:val="28"/>
                <w:highlight w:val="none"/>
              </w:rPr>
              <w:t xml:space="preserve">床立柱蚊帐套</w:t>
            </w:r>
            <w:r/>
          </w:p>
          <w:p>
            <w:pPr>
              <w:jc w:val="both"/>
              <w:spacing w:line="4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left"/>
              <w:spacing w:line="480" w:lineRule="exact"/>
              <w:rPr>
                <w:rFonts w:hint="eastAsia" w:ascii="方正仿宋_GBK" w:hAnsi="方正仿宋_GBK" w:eastAsia="方正仿宋_GBK" w:cs="方正仿宋_GBK"/>
                <w:i w:val="0"/>
                <w:iCs w:val="0"/>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边立柱蚊帐套</w:t>
            </w:r>
            <w:r>
              <w:rPr>
                <w:rFonts w:hint="eastAsia" w:ascii="方正仿宋_GBK" w:hAnsi="方正仿宋_GBK" w:eastAsia="方正仿宋_GBK" w:cs="方正仿宋_GBK"/>
                <w:color w:val="auto"/>
                <w:sz w:val="28"/>
                <w:szCs w:val="28"/>
                <w:highlight w:val="none"/>
              </w:rPr>
              <w:t xml:space="preserve">成型后外形规格尺寸为：</w:t>
            </w:r>
            <w:r>
              <w:rPr>
                <w:rFonts w:hint="eastAsia" w:ascii="方正仿宋_GBK" w:hAnsi="方正仿宋_GBK" w:eastAsia="方正仿宋_GBK" w:cs="方正仿宋_GBK"/>
                <w:color w:val="auto"/>
                <w:sz w:val="28"/>
                <w:szCs w:val="28"/>
                <w:highlight w:val="none"/>
                <w:lang w:val="en-US" w:eastAsia="zh-CN"/>
              </w:rPr>
              <w:t xml:space="preserve">60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95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100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val="en-US" w:eastAsia="zh-CN"/>
              </w:rPr>
              <w:outlineLvl w:val="9"/>
            </w:pPr>
            <w:r>
              <w:rPr>
                <w:rFonts w:hint="eastAsia" w:ascii="方正仿宋_GBK" w:hAnsi="方正仿宋_GBK" w:eastAsia="方正仿宋_GBK" w:cs="方正仿宋_GBK"/>
                <w:i w:val="0"/>
                <w:iCs w:val="0"/>
                <w:color w:val="auto"/>
                <w:sz w:val="28"/>
                <w:szCs w:val="28"/>
                <w:highlight w:val="none"/>
              </w:rPr>
              <w:t xml:space="preserve">采用环保级PP耐冲击、高韧性塑料，新料一体射出成型。</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434"/>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top"/>
            <w:textDirection w:val="lrTb"/>
            <w:noWrap w:val="false"/>
          </w:tcPr>
          <w:p>
            <w:pPr>
              <w:pStyle w:val="631"/>
              <w:numPr>
                <w:ilvl w:val="0"/>
                <w:numId w:val="0"/>
              </w:numPr>
              <w:ind w:firstLine="0"/>
              <w:jc w:val="both"/>
              <w:spacing w:line="480" w:lineRule="exact"/>
              <w:rPr>
                <w:rFonts w:hint="eastAsia" w:ascii="方正仿宋_GBK" w:hAnsi="方正仿宋_GBK" w:eastAsia="方正仿宋_GBK" w:cs="方正仿宋_GBK"/>
                <w:color w:val="auto"/>
                <w:sz w:val="28"/>
                <w:szCs w:val="28"/>
                <w:highlight w:val="none"/>
                <w:lang w:eastAsia="en-US"/>
              </w:rPr>
            </w:pPr>
            <w:r>
              <w:rPr>
                <w:rFonts w:hint="eastAsia" w:ascii="方正仿宋_GBK" w:hAnsi="方正仿宋_GBK" w:eastAsia="方正仿宋_GBK" w:cs="方正仿宋_GBK"/>
                <w:color w:val="auto"/>
                <w:sz w:val="28"/>
                <w:szCs w:val="28"/>
                <w:highlight w:val="none"/>
                <w:lang w:val="en-US" w:eastAsia="en-US"/>
              </w:rPr>
              <w:t xml:space="preserve">（</w:t>
            </w:r>
            <w:r>
              <w:rPr>
                <w:rFonts w:hint="eastAsia" w:ascii="方正仿宋_GBK" w:hAnsi="方正仿宋_GBK" w:eastAsia="方正仿宋_GBK" w:cs="方正仿宋_GBK"/>
                <w:color w:val="auto"/>
                <w:sz w:val="28"/>
                <w:szCs w:val="28"/>
                <w:highlight w:val="none"/>
                <w:lang w:val="en-US" w:eastAsia="zh-CN"/>
              </w:rPr>
              <w:t xml:space="preserve">13</w:t>
            </w:r>
            <w:r>
              <w:rPr>
                <w:rFonts w:hint="eastAsia" w:ascii="方正仿宋_GBK" w:hAnsi="方正仿宋_GBK" w:eastAsia="方正仿宋_GBK" w:cs="方正仿宋_GBK"/>
                <w:color w:val="auto"/>
                <w:sz w:val="28"/>
                <w:szCs w:val="28"/>
                <w:highlight w:val="none"/>
                <w:lang w:val="en-US" w:eastAsia="en-US"/>
              </w:rPr>
              <w:t xml:space="preserve">）蚊帐架松紧件：</w:t>
            </w:r>
            <w:r/>
          </w:p>
          <w:p>
            <w:pPr>
              <w:pStyle w:val="631"/>
              <w:numPr>
                <w:ilvl w:val="0"/>
                <w:numId w:val="0"/>
              </w:numPr>
              <w:jc w:val="center"/>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i w:val="0"/>
                <w:iCs w:val="0"/>
                <w:color w:val="auto"/>
                <w:sz w:val="28"/>
                <w:szCs w:val="28"/>
                <w:highlight w:val="none"/>
                <w:lang w:val="en-US" w:eastAsia="zh-CN"/>
              </w:rPr>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color w:val="auto"/>
                <w:sz w:val="28"/>
                <w:szCs w:val="28"/>
                <w:highlight w:val="none"/>
              </w:rPr>
              <w:t xml:space="preserve">成型后外形规格尺寸为：</w:t>
            </w:r>
            <w:r>
              <w:rPr>
                <w:rFonts w:hint="eastAsia" w:ascii="方正仿宋_GBK" w:hAnsi="方正仿宋_GBK" w:eastAsia="方正仿宋_GBK" w:cs="方正仿宋_GBK"/>
                <w:color w:val="auto"/>
                <w:sz w:val="28"/>
                <w:szCs w:val="28"/>
                <w:highlight w:val="none"/>
                <w:lang w:val="en-US" w:eastAsia="zh-CN"/>
              </w:rPr>
              <w:t xml:space="preserve">30</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25</w:t>
            </w:r>
            <w:r>
              <w:rPr>
                <w:rFonts w:hint="eastAsia" w:ascii="方正仿宋_GBK" w:hAnsi="方正仿宋_GBK" w:eastAsia="方正仿宋_GBK" w:cs="方正仿宋_GBK"/>
                <w:color w:val="auto"/>
                <w:sz w:val="28"/>
                <w:szCs w:val="28"/>
                <w:highlight w:val="none"/>
              </w:rPr>
              <w:t xml:space="preserve">mm</w:t>
            </w:r>
            <w:r>
              <w:rPr>
                <w:rFonts w:hint="eastAsia" w:ascii="方正仿宋_GBK" w:hAnsi="方正仿宋_GBK" w:eastAsia="方正仿宋_GBK" w:cs="方正仿宋_GBK"/>
                <w:color w:val="auto"/>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rPr>
              <w:t xml:space="preserve">。</w:t>
            </w:r>
            <w:r/>
          </w:p>
        </w:tc>
        <w:tc>
          <w:tcPr>
            <w:tcW w:w="4678" w:type="dxa"/>
            <w:vAlign w:val="center"/>
            <w:textDirection w:val="lrTb"/>
            <w:noWrap w:val="false"/>
          </w:tcPr>
          <w:p>
            <w:pPr>
              <w:numPr>
                <w:ilvl w:val="0"/>
                <w:numId w:val="0"/>
              </w:num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lang w:eastAsia="zh-CN"/>
              </w:rPr>
              <w:outlineLvl w:val="9"/>
            </w:pPr>
            <w:r>
              <w:rPr>
                <w:rFonts w:hint="eastAsia" w:ascii="方正仿宋_GBK" w:hAnsi="方正仿宋_GBK" w:eastAsia="方正仿宋_GBK" w:cs="方正仿宋_GBK"/>
                <w:color w:val="auto"/>
                <w:sz w:val="28"/>
                <w:szCs w:val="28"/>
                <w:highlight w:val="none"/>
                <w:lang w:val="en-US" w:eastAsia="zh-CN"/>
              </w:rPr>
              <w:t xml:space="preserve">采用</w:t>
            </w:r>
            <w:r>
              <w:rPr>
                <w:rFonts w:hint="eastAsia" w:ascii="方正仿宋_GBK" w:hAnsi="方正仿宋_GBK" w:eastAsia="方正仿宋_GBK" w:cs="方正仿宋_GBK"/>
                <w:color w:val="auto"/>
                <w:sz w:val="28"/>
                <w:szCs w:val="28"/>
                <w:highlight w:val="none"/>
              </w:rPr>
              <w:t xml:space="preserve">环保级PP耐冲击、高韧性塑料，新料一体射出成型</w:t>
            </w:r>
            <w:r>
              <w:rPr>
                <w:rFonts w:hint="eastAsia" w:ascii="方正仿宋_GBK" w:hAnsi="方正仿宋_GBK" w:eastAsia="方正仿宋_GBK" w:cs="方正仿宋_GBK"/>
                <w:color w:val="auto"/>
                <w:sz w:val="28"/>
                <w:szCs w:val="28"/>
                <w:highlight w:val="none"/>
                <w:lang w:eastAsia="zh-CN"/>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788"/>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（14）</w:t>
            </w:r>
            <w:r>
              <w:rPr>
                <w:rFonts w:hint="eastAsia" w:ascii="方正仿宋_GBK" w:hAnsi="方正仿宋_GBK" w:eastAsia="方正仿宋_GBK" w:cs="方正仿宋_GBK"/>
                <w:b w:val="0"/>
                <w:bCs w:val="0"/>
                <w:i w:val="0"/>
                <w:iCs w:val="0"/>
                <w:color w:val="auto"/>
                <w:sz w:val="28"/>
                <w:szCs w:val="28"/>
                <w:highlight w:val="none"/>
              </w:rPr>
              <w:t xml:space="preserve">蚊帐架</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b w:val="0"/>
                <w:bCs w:val="0"/>
                <w:i w:val="0"/>
                <w:iCs w:val="0"/>
                <w:color w:val="auto"/>
                <w:sz w:val="28"/>
                <w:szCs w:val="28"/>
                <w:highlight w:val="none"/>
              </w:rPr>
              <w:t xml:space="preserve">使用φ</w:t>
            </w:r>
            <w:r>
              <w:rPr>
                <w:rFonts w:hint="eastAsia" w:ascii="方正仿宋_GBK" w:hAnsi="方正仿宋_GBK" w:eastAsia="方正仿宋_GBK" w:cs="方正仿宋_GBK"/>
                <w:b w:val="0"/>
                <w:bCs w:val="0"/>
                <w:i w:val="0"/>
                <w:iCs w:val="0"/>
                <w:color w:val="auto"/>
                <w:sz w:val="28"/>
                <w:szCs w:val="28"/>
                <w:highlight w:val="none"/>
                <w:lang w:val="en-US" w:eastAsia="zh-CN"/>
              </w:rPr>
              <w:t xml:space="preserve">20</w:t>
            </w:r>
            <w:r>
              <w:rPr>
                <w:rFonts w:hint="eastAsia" w:ascii="方正仿宋_GBK" w:hAnsi="方正仿宋_GBK" w:eastAsia="方正仿宋_GBK" w:cs="方正仿宋_GBK"/>
                <w:b w:val="0"/>
                <w:bCs w:val="0"/>
                <w:i w:val="0"/>
                <w:iCs w:val="0"/>
                <w:color w:val="auto"/>
                <w:sz w:val="28"/>
                <w:szCs w:val="28"/>
                <w:highlight w:val="none"/>
              </w:rPr>
              <w:t xml:space="preserve">mm（±1mm）×1.0mm圆</w:t>
            </w:r>
            <w:r>
              <w:rPr>
                <w:rFonts w:hint="eastAsia" w:ascii="方正仿宋_GBK" w:hAnsi="方正仿宋_GBK" w:eastAsia="方正仿宋_GBK" w:cs="方正仿宋_GBK"/>
                <w:b w:val="0"/>
                <w:bCs w:val="0"/>
                <w:i w:val="0"/>
                <w:iCs w:val="0"/>
                <w:color w:val="auto"/>
                <w:sz w:val="28"/>
                <w:szCs w:val="28"/>
                <w:highlight w:val="none"/>
                <w:lang w:eastAsia="zh-CN"/>
              </w:rPr>
              <w:t xml:space="preserve">管钢</w:t>
            </w:r>
            <w:r>
              <w:rPr>
                <w:rFonts w:hint="eastAsia" w:ascii="方正仿宋_GBK" w:hAnsi="方正仿宋_GBK" w:eastAsia="方正仿宋_GBK" w:cs="方正仿宋_GBK"/>
                <w:b w:val="0"/>
                <w:bCs w:val="0"/>
                <w:i w:val="0"/>
                <w:iCs w:val="0"/>
                <w:color w:val="auto"/>
                <w:sz w:val="28"/>
                <w:szCs w:val="28"/>
                <w:highlight w:val="none"/>
              </w:rPr>
              <w:t xml:space="preserve">管</w:t>
            </w:r>
            <w:r/>
          </w:p>
        </w:tc>
        <w:tc>
          <w:tcPr>
            <w:tcW w:w="4678" w:type="dxa"/>
            <w:vAlign w:val="center"/>
            <w:textDirection w:val="lrTb"/>
            <w:noWrap w:val="false"/>
          </w:tcPr>
          <w:p>
            <w:pPr>
              <w:pStyle w:val="623"/>
              <w:numPr>
                <w:ilvl w:val="0"/>
                <w:numId w:val="0"/>
              </w:numPr>
              <w:ind w:firstLine="0"/>
              <w:jc w:val="both"/>
              <w:spacing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b w:val="0"/>
                <w:bCs w:val="0"/>
                <w:i w:val="0"/>
                <w:iCs w:val="0"/>
                <w:color w:val="auto"/>
                <w:sz w:val="28"/>
                <w:szCs w:val="28"/>
                <w:highlight w:val="none"/>
              </w:rPr>
              <w:t xml:space="preserve">表面经优质环保氧聚酯塑粉静电喷塑处理，通过PP三通和四通蚊帐套连接。</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3900"/>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numPr>
                <w:ilvl w:val="0"/>
                <w:numId w:val="0"/>
              </w:numPr>
              <w:ind w:firstLine="0"/>
              <w:jc w:val="both"/>
              <w:spacing w:line="480" w:lineRule="exact"/>
              <w:rPr>
                <w:rFonts w:hint="eastAsia" w:ascii="方正仿宋_GBK" w:hAnsi="方正仿宋_GBK" w:eastAsia="方正仿宋_GBK" w:cs="方正仿宋_GBK"/>
                <w:b/>
                <w:bCs/>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-10160</wp:posOffset>
                      </wp:positionH>
                      <wp:positionV relativeFrom="paragraph">
                        <wp:posOffset>956310</wp:posOffset>
                      </wp:positionV>
                      <wp:extent cx="2160270" cy="1029335"/>
                      <wp:effectExtent l="0" t="0" r="24130" b="12065"/>
                      <wp:wrapTopAndBottom/>
                      <wp:docPr id="14" name="图片 44" descr="单人位床下柜装配 - 副本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单人位床下柜装配 - 副本_01"/>
                              <pic:cNvPicPr>
                                <a:picLocks noChangeAspect="1"/>
                              </pic:cNvPicPr>
                              <pic:nvPr/>
                            </pic:nvPicPr>
                            <pic:blipFill>
                              <a:blip r:embed="rId16"/>
                              <a:stretch/>
                            </pic:blipFill>
                            <pic:spPr bwMode="auto">
                              <a:xfrm>
                                <a:off x="0" y="0"/>
                                <a:ext cx="2160270" cy="10293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7936;o:allowoverlap:true;o:allowincell:true;mso-position-horizontal-relative:text;margin-left:-0.8pt;mso-position-horizontal:absolute;mso-position-vertical-relative:text;margin-top:75.3pt;mso-position-vertical:absolute;width:170.1pt;height:81.0pt;mso-wrap-distance-left:9.0pt;mso-wrap-distance-top:0.0pt;mso-wrap-distance-right:9.0pt;mso-wrap-distance-bottom:0.0pt;" stroked="false">
                      <v:path textboxrect="0,0,0,0"/>
                      <w10:wrap type="topAndBottom"/>
                      <v:imagedata r:id="rId16" o:title=""/>
                    </v:shape>
                  </w:pict>
                </mc:Fallback>
              </mc:AlternateContent>
            </w:r>
            <w:r>
              <w:rPr>
                <w:rFonts w:hint="eastAsia" w:ascii="方正仿宋_GBK" w:hAnsi="方正仿宋_GBK" w:eastAsia="方正仿宋_GBK" w:cs="方正仿宋_GBK"/>
                <w:b/>
                <w:bCs/>
                <w:i w:val="0"/>
                <w:iCs w:val="0"/>
                <w:color w:val="auto"/>
                <w:sz w:val="28"/>
                <w:szCs w:val="28"/>
                <w:highlight w:val="none"/>
                <w:lang w:val="en-US" w:eastAsia="zh-CN" w:bidi="ar-SA"/>
              </w:rPr>
              <w:t xml:space="preserve">二、组合学习桌柜：</w:t>
            </w:r>
            <w:r/>
          </w:p>
          <w:p>
            <w:pPr>
              <w:pStyle w:val="637"/>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产品外观规格：</w:t>
            </w:r>
            <w:r/>
          </w:p>
          <w:p>
            <w:pPr>
              <w:pStyle w:val="637"/>
              <w:ind w:left="0"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规格：1965mm(±5mm）×600mm(±5mm）×1720mm(±5mm）</w:t>
            </w:r>
            <w:r/>
          </w:p>
        </w:tc>
        <w:tc>
          <w:tcPr>
            <w:shd w:val="clear" w:color="auto" w:fill="auto"/>
            <w:tcW w:w="4678"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（具体以实际房间需求尺寸为准，且满足采购人要求）。</w:t>
            </w:r>
            <w:r/>
          </w:p>
        </w:tc>
        <w:tc>
          <w:tcPr>
            <w:shd w:val="clear" w:color="auto" w:fill="auto"/>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90"/>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ind w:left="0"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（1）桌面</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shd w:val="clear" w:color="auto" w:fill="auto"/>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rPr>
              <w:t xml:space="preserve">采用≥25mm厚优质 E0级环保多层板</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桌面四周封边采用与台面同色环保1.2mmPVC 高温封边处理，做到平整、不炝边、受热受冻不会脱胶开裂。</w:t>
            </w:r>
            <w:r>
              <w:rPr>
                <w:rFonts w:hint="eastAsia" w:ascii="方正仿宋_GBK" w:hAnsi="方正仿宋_GBK" w:eastAsia="方正仿宋_GBK" w:cs="方正仿宋_GBK"/>
                <w:i w:val="0"/>
                <w:iCs w:val="0"/>
                <w:color w:val="auto"/>
                <w:sz w:val="28"/>
                <w:szCs w:val="28"/>
                <w:highlight w:val="none"/>
                <w:lang w:eastAsia="zh-CN"/>
              </w:rPr>
              <w:t xml:space="preserve">桌面离地高度约</w:t>
            </w:r>
            <w:r>
              <w:rPr>
                <w:rFonts w:hint="eastAsia" w:ascii="方正仿宋_GBK" w:hAnsi="方正仿宋_GBK" w:eastAsia="方正仿宋_GBK" w:cs="方正仿宋_GBK"/>
                <w:i w:val="0"/>
                <w:iCs w:val="0"/>
                <w:color w:val="auto"/>
                <w:sz w:val="28"/>
                <w:szCs w:val="28"/>
                <w:highlight w:val="none"/>
                <w:lang w:val="en-US" w:eastAsia="zh-CN"/>
              </w:rPr>
              <w:t xml:space="preserve">760mm。</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1539"/>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numPr>
                <w:ilvl w:val="-1"/>
                <w:numId w:val="0"/>
              </w:numPr>
              <w:ind w:left="0" w:firstLine="0"/>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（2）下柜门</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规格：1200mm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×500mm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color w:val="auto"/>
                <w:sz w:val="28"/>
                <w:szCs w:val="28"/>
                <w:highlight w:val="none"/>
                <w:lang w:val="en-US" w:eastAsia="zh-CN"/>
              </w:rPr>
              <w:t xml:space="preserve">×20mm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2</w:t>
            </w:r>
            <w:r>
              <w:rPr>
                <w:rFonts w:hint="eastAsia" w:ascii="方正仿宋_GBK" w:hAnsi="方正仿宋_GBK" w:eastAsia="方正仿宋_GBK" w:cs="方正仿宋_GBK"/>
                <w:color w:val="auto"/>
                <w:sz w:val="28"/>
                <w:szCs w:val="28"/>
                <w:highlight w:val="none"/>
                <w:lang w:eastAsia="zh-CN"/>
              </w:rPr>
              <w:t xml:space="preserve">mm）</w:t>
            </w:r>
            <w:r/>
          </w:p>
        </w:tc>
        <w:tc>
          <w:tcPr>
            <w:shd w:val="clear" w:color="auto" w:fill="auto"/>
            <w:tcW w:w="4678"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rPr>
              <w:t xml:space="preserve">门板</w:t>
            </w:r>
            <w:r>
              <w:rPr>
                <w:rFonts w:hint="eastAsia" w:ascii="方正仿宋_GBK" w:hAnsi="方正仿宋_GBK" w:eastAsia="方正仿宋_GBK" w:cs="方正仿宋_GBK"/>
                <w:b w:val="0"/>
                <w:bCs w:val="0"/>
                <w:color w:val="auto"/>
                <w:sz w:val="28"/>
                <w:szCs w:val="28"/>
                <w:highlight w:val="none"/>
              </w:rPr>
              <w:t xml:space="preserve">基材采用≥</w:t>
            </w:r>
            <w:r>
              <w:rPr>
                <w:rFonts w:hint="eastAsia" w:ascii="方正仿宋_GBK" w:hAnsi="方正仿宋_GBK" w:eastAsia="方正仿宋_GBK" w:cs="方正仿宋_GBK"/>
                <w:b w:val="0"/>
                <w:bCs w:val="0"/>
                <w:color w:val="auto"/>
                <w:sz w:val="28"/>
                <w:szCs w:val="28"/>
                <w:highlight w:val="none"/>
                <w:lang w:val="en-US" w:eastAsia="zh-CN"/>
              </w:rPr>
              <w:t xml:space="preserve">18</w:t>
            </w:r>
            <w:r>
              <w:rPr>
                <w:rFonts w:hint="eastAsia" w:ascii="方正仿宋_GBK" w:hAnsi="方正仿宋_GBK" w:eastAsia="方正仿宋_GBK" w:cs="方正仿宋_GBK"/>
                <w:b w:val="0"/>
                <w:bCs w:val="0"/>
                <w:color w:val="auto"/>
                <w:sz w:val="28"/>
                <w:szCs w:val="28"/>
                <w:highlight w:val="none"/>
              </w:rPr>
              <w:t xml:space="preserve">mm厚E</w:t>
            </w:r>
            <w:r>
              <w:rPr>
                <w:rFonts w:hint="eastAsia" w:ascii="方正仿宋_GBK" w:hAnsi="方正仿宋_GBK" w:eastAsia="方正仿宋_GBK" w:cs="方正仿宋_GBK"/>
                <w:b w:val="0"/>
                <w:bCs w:val="0"/>
                <w:color w:val="auto"/>
                <w:sz w:val="28"/>
                <w:szCs w:val="28"/>
                <w:highlight w:val="none"/>
                <w:lang w:val="en-US" w:eastAsia="zh-CN"/>
              </w:rPr>
              <w:t xml:space="preserve">0</w:t>
            </w:r>
            <w:r>
              <w:rPr>
                <w:rFonts w:hint="eastAsia" w:ascii="方正仿宋_GBK" w:hAnsi="方正仿宋_GBK" w:eastAsia="方正仿宋_GBK" w:cs="方正仿宋_GBK"/>
                <w:b w:val="0"/>
                <w:bCs w:val="0"/>
                <w:color w:val="auto"/>
                <w:sz w:val="28"/>
                <w:szCs w:val="28"/>
                <w:highlight w:val="none"/>
              </w:rPr>
              <w:t xml:space="preserve">级环保</w:t>
            </w:r>
            <w:r>
              <w:rPr>
                <w:rFonts w:hint="eastAsia" w:ascii="方正仿宋_GBK" w:hAnsi="方正仿宋_GBK" w:eastAsia="方正仿宋_GBK" w:cs="方正仿宋_GBK"/>
                <w:b w:val="0"/>
                <w:bCs w:val="0"/>
                <w:color w:val="auto"/>
                <w:sz w:val="28"/>
                <w:szCs w:val="28"/>
                <w:highlight w:val="none"/>
                <w:lang w:val="en-US" w:eastAsia="zh-CN"/>
              </w:rPr>
              <w:t xml:space="preserve">密度</w:t>
            </w:r>
            <w:r>
              <w:rPr>
                <w:rFonts w:hint="eastAsia" w:ascii="方正仿宋_GBK" w:hAnsi="方正仿宋_GBK" w:eastAsia="方正仿宋_GBK" w:cs="方正仿宋_GBK"/>
                <w:b w:val="0"/>
                <w:bCs w:val="0"/>
                <w:color w:val="auto"/>
                <w:sz w:val="28"/>
                <w:szCs w:val="28"/>
                <w:highlight w:val="none"/>
              </w:rPr>
              <w:t xml:space="preserve">板，四周整体一次成型 PP 塑料注塑嵌边，</w:t>
            </w:r>
            <w:r>
              <w:rPr>
                <w:rFonts w:hint="eastAsia" w:ascii="方正仿宋_GBK" w:hAnsi="方正仿宋_GBK" w:eastAsia="方正仿宋_GBK" w:cs="方正仿宋_GBK"/>
                <w:b w:val="0"/>
                <w:bCs w:val="0"/>
                <w:color w:val="auto"/>
                <w:sz w:val="28"/>
                <w:szCs w:val="28"/>
                <w:highlight w:val="none"/>
                <w:lang w:val="en-US" w:eastAsia="zh-CN"/>
              </w:rPr>
              <w:t xml:space="preserve">中间设置一体腰线，使左右木板无缝衔接</w:t>
            </w:r>
            <w:r>
              <w:rPr>
                <w:rFonts w:hint="eastAsia" w:ascii="方正仿宋_GBK" w:hAnsi="方正仿宋_GBK" w:eastAsia="方正仿宋_GBK" w:cs="方正仿宋_GBK"/>
                <w:b w:val="0"/>
                <w:bCs w:val="0"/>
                <w:color w:val="auto"/>
                <w:sz w:val="28"/>
                <w:szCs w:val="28"/>
                <w:highlight w:val="none"/>
              </w:rPr>
              <w:t xml:space="preserve">，双色拼接设计</w:t>
            </w:r>
            <w:r>
              <w:rPr>
                <w:rFonts w:hint="eastAsia" w:ascii="方正仿宋_GBK" w:hAnsi="方正仿宋_GBK" w:eastAsia="方正仿宋_GBK" w:cs="方正仿宋_GBK"/>
                <w:color w:val="auto"/>
                <w:sz w:val="28"/>
                <w:szCs w:val="28"/>
                <w:highlight w:val="none"/>
                <w:lang w:val="en-US"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自带内凹式整体成型拉手设计且拉手在门板边部，免额外明拉手设计，减少外凸明拉手对使用者带来的意外伤害，门板铰链安装位置一次模压注塑成型杯孔，加强安装螺丝握钉力，杜绝铰链易脱落的现象。</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2824"/>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numPr>
                <w:ilvl w:val="-1"/>
                <w:numId w:val="0"/>
              </w:numPr>
              <w:ind w:left="0" w:firstLine="0"/>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（3）上柜门</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规格：400mm（±2mm）×500mm（±2mm）×20mm（±2mm）</w:t>
            </w:r>
            <w:r/>
          </w:p>
        </w:tc>
        <w:tc>
          <w:tcPr>
            <w:shd w:val="clear" w:color="auto" w:fill="auto"/>
            <w:tcW w:w="4678"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rPr>
              <w:t xml:space="preserve">门板</w:t>
            </w:r>
            <w:r>
              <w:rPr>
                <w:rFonts w:hint="eastAsia" w:ascii="方正仿宋_GBK" w:hAnsi="方正仿宋_GBK" w:eastAsia="方正仿宋_GBK" w:cs="方正仿宋_GBK"/>
                <w:b w:val="0"/>
                <w:bCs w:val="0"/>
                <w:color w:val="auto"/>
                <w:sz w:val="28"/>
                <w:szCs w:val="28"/>
                <w:highlight w:val="none"/>
              </w:rPr>
              <w:t xml:space="preserve">基材采用≥</w:t>
            </w:r>
            <w:r>
              <w:rPr>
                <w:rFonts w:hint="eastAsia" w:ascii="方正仿宋_GBK" w:hAnsi="方正仿宋_GBK" w:eastAsia="方正仿宋_GBK" w:cs="方正仿宋_GBK"/>
                <w:b w:val="0"/>
                <w:bCs w:val="0"/>
                <w:color w:val="auto"/>
                <w:sz w:val="28"/>
                <w:szCs w:val="28"/>
                <w:highlight w:val="none"/>
                <w:lang w:val="en-US" w:eastAsia="zh-CN"/>
              </w:rPr>
              <w:t xml:space="preserve">18</w:t>
            </w:r>
            <w:r>
              <w:rPr>
                <w:rFonts w:hint="eastAsia" w:ascii="方正仿宋_GBK" w:hAnsi="方正仿宋_GBK" w:eastAsia="方正仿宋_GBK" w:cs="方正仿宋_GBK"/>
                <w:b w:val="0"/>
                <w:bCs w:val="0"/>
                <w:color w:val="auto"/>
                <w:sz w:val="28"/>
                <w:szCs w:val="28"/>
                <w:highlight w:val="none"/>
              </w:rPr>
              <w:t xml:space="preserve">mm厚E</w:t>
            </w:r>
            <w:r>
              <w:rPr>
                <w:rFonts w:hint="eastAsia" w:ascii="方正仿宋_GBK" w:hAnsi="方正仿宋_GBK" w:eastAsia="方正仿宋_GBK" w:cs="方正仿宋_GBK"/>
                <w:b w:val="0"/>
                <w:bCs w:val="0"/>
                <w:color w:val="auto"/>
                <w:sz w:val="28"/>
                <w:szCs w:val="28"/>
                <w:highlight w:val="none"/>
                <w:lang w:val="en-US" w:eastAsia="zh-CN"/>
              </w:rPr>
              <w:t xml:space="preserve">0</w:t>
            </w:r>
            <w:r>
              <w:rPr>
                <w:rFonts w:hint="eastAsia" w:ascii="方正仿宋_GBK" w:hAnsi="方正仿宋_GBK" w:eastAsia="方正仿宋_GBK" w:cs="方正仿宋_GBK"/>
                <w:b w:val="0"/>
                <w:bCs w:val="0"/>
                <w:color w:val="auto"/>
                <w:sz w:val="28"/>
                <w:szCs w:val="28"/>
                <w:highlight w:val="none"/>
              </w:rPr>
              <w:t xml:space="preserve">级环保</w:t>
            </w:r>
            <w:r>
              <w:rPr>
                <w:rFonts w:hint="eastAsia" w:ascii="方正仿宋_GBK" w:hAnsi="方正仿宋_GBK" w:eastAsia="方正仿宋_GBK" w:cs="方正仿宋_GBK"/>
                <w:b w:val="0"/>
                <w:bCs w:val="0"/>
                <w:color w:val="auto"/>
                <w:sz w:val="28"/>
                <w:szCs w:val="28"/>
                <w:highlight w:val="none"/>
                <w:lang w:val="en-US" w:eastAsia="zh-CN"/>
              </w:rPr>
              <w:t xml:space="preserve">密度</w:t>
            </w:r>
            <w:r>
              <w:rPr>
                <w:rFonts w:hint="eastAsia" w:ascii="方正仿宋_GBK" w:hAnsi="方正仿宋_GBK" w:eastAsia="方正仿宋_GBK" w:cs="方正仿宋_GBK"/>
                <w:b w:val="0"/>
                <w:bCs w:val="0"/>
                <w:color w:val="auto"/>
                <w:sz w:val="28"/>
                <w:szCs w:val="28"/>
                <w:highlight w:val="none"/>
              </w:rPr>
              <w:t xml:space="preserve">板，四周整体一次成型 PP 塑料注塑嵌边，</w:t>
            </w:r>
            <w:r>
              <w:rPr>
                <w:rFonts w:hint="eastAsia" w:ascii="方正仿宋_GBK" w:hAnsi="方正仿宋_GBK" w:eastAsia="方正仿宋_GBK" w:cs="方正仿宋_GBK"/>
                <w:b w:val="0"/>
                <w:bCs w:val="0"/>
                <w:color w:val="auto"/>
                <w:sz w:val="28"/>
                <w:szCs w:val="28"/>
                <w:highlight w:val="none"/>
                <w:lang w:val="en-US" w:eastAsia="zh-CN"/>
              </w:rPr>
              <w:t xml:space="preserve">中间设置一体腰线，使左右木板无缝衔接</w:t>
            </w:r>
            <w:r>
              <w:rPr>
                <w:rFonts w:hint="eastAsia" w:ascii="方正仿宋_GBK" w:hAnsi="方正仿宋_GBK" w:eastAsia="方正仿宋_GBK" w:cs="方正仿宋_GBK"/>
                <w:b w:val="0"/>
                <w:bCs w:val="0"/>
                <w:color w:val="auto"/>
                <w:sz w:val="28"/>
                <w:szCs w:val="28"/>
                <w:highlight w:val="none"/>
              </w:rPr>
              <w:t xml:space="preserve">，双色拼接设计</w:t>
            </w:r>
            <w:r>
              <w:rPr>
                <w:rFonts w:hint="eastAsia" w:ascii="方正仿宋_GBK" w:hAnsi="方正仿宋_GBK" w:eastAsia="方正仿宋_GBK" w:cs="方正仿宋_GBK"/>
                <w:color w:val="auto"/>
                <w:sz w:val="28"/>
                <w:szCs w:val="28"/>
                <w:highlight w:val="none"/>
                <w:lang w:val="en-US"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自带内凹式整体成型拉手设计且拉手在门板边部，免额外明拉手设计，减少外凸明拉手对使用者带来的意外伤害，门板铰链安装位置一次模压注塑成型杯孔，加强安装螺丝握钉力，杜绝铰链易脱落的现象。</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2824"/>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ind w:left="0"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（4）柜体及书架</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shd w:val="clear" w:color="auto" w:fill="auto"/>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采用≥16mm厚优质E0级环保多层板，板材封边采用与台面同色环保1.2mmPVC 高温封边处理，书架背板采用≥5mm厚优质 E0级环保多层板。做到平整、不炝边、受热受冻不会脱胶开裂。</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2824"/>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numPr>
                <w:ilvl w:val="0"/>
                <w:numId w:val="0"/>
              </w:numPr>
              <w:ind w:left="0"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（5）抽屉拉手</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rPr>
              <w:t xml:space="preserve">（底座）规格：25mm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×160mm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。（拉手盖）规格：20mm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×155mm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×20mm</w:t>
            </w:r>
            <w:r>
              <w:rPr>
                <w:rFonts w:hint="eastAsia" w:ascii="方正仿宋_GBK" w:hAnsi="方正仿宋_GBK" w:eastAsia="方正仿宋_GBK" w:cs="方正仿宋_GBK"/>
                <w:b w:val="0"/>
                <w:bCs w:val="0"/>
                <w:color w:val="auto"/>
                <w:sz w:val="28"/>
                <w:szCs w:val="28"/>
                <w:highlight w:val="none"/>
                <w:lang w:eastAsia="zh-CN"/>
              </w:rPr>
              <w:t xml:space="preserve">（±</w:t>
            </w:r>
            <w:r>
              <w:rPr>
                <w:rFonts w:hint="eastAsia" w:ascii="方正仿宋_GBK" w:hAnsi="方正仿宋_GBK" w:eastAsia="方正仿宋_GBK" w:cs="方正仿宋_GBK"/>
                <w:b w:val="0"/>
                <w:bCs w:val="0"/>
                <w:color w:val="auto"/>
                <w:sz w:val="28"/>
                <w:szCs w:val="28"/>
                <w:highlight w:val="none"/>
                <w:lang w:val="en-US" w:eastAsia="zh-CN"/>
              </w:rPr>
              <w:t xml:space="preserve">2</w:t>
            </w:r>
            <w:r>
              <w:rPr>
                <w:rFonts w:hint="eastAsia" w:ascii="方正仿宋_GBK" w:hAnsi="方正仿宋_GBK" w:eastAsia="方正仿宋_GBK" w:cs="方正仿宋_GBK"/>
                <w:b w:val="0"/>
                <w:bCs w:val="0"/>
                <w:color w:val="auto"/>
                <w:sz w:val="28"/>
                <w:szCs w:val="28"/>
                <w:highlight w:val="none"/>
                <w:lang w:eastAsia="zh-CN"/>
              </w:rPr>
              <w:t xml:space="preserve">mm）</w:t>
            </w:r>
            <w:r>
              <w:rPr>
                <w:rFonts w:hint="eastAsia" w:ascii="方正仿宋_GBK" w:hAnsi="方正仿宋_GBK" w:eastAsia="方正仿宋_GBK" w:cs="方正仿宋_GBK"/>
                <w:b w:val="0"/>
                <w:bCs w:val="0"/>
                <w:color w:val="auto"/>
                <w:sz w:val="28"/>
                <w:szCs w:val="28"/>
                <w:highlight w:val="none"/>
                <w:lang w:val="en-US" w:eastAsia="zh-CN"/>
              </w:rPr>
              <w:t xml:space="preserve">。</w:t>
            </w:r>
            <w:r/>
          </w:p>
        </w:tc>
        <w:tc>
          <w:tcPr>
            <w:shd w:val="clear" w:color="auto" w:fill="auto"/>
            <w:tcW w:w="4678" w:type="dxa"/>
            <w:vAlign w:val="center"/>
            <w:textDirection w:val="lrTb"/>
            <w:noWrap w:val="false"/>
          </w:tcPr>
          <w:p>
            <w:pPr>
              <w:pStyle w:val="623"/>
              <w:numPr>
                <w:ilvl w:val="0"/>
                <w:numId w:val="0"/>
              </w:numPr>
              <w:ind w:left="0" w:firstLine="0"/>
              <w:jc w:val="both"/>
              <w:spacing w:line="480" w:lineRule="exact"/>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b w:val="0"/>
                <w:bCs w:val="0"/>
                <w:color w:val="auto"/>
                <w:sz w:val="28"/>
                <w:szCs w:val="28"/>
                <w:highlight w:val="none"/>
                <w:lang w:val="en-US" w:eastAsia="zh-CN"/>
              </w:rPr>
              <w:t xml:space="preserve">材质：采用环保级ABS耐冲击、高韧性塑料，全新料一体射出成型，拉手盖与拉手底座连接由三颗螺丝安装固定，安装好后为双拼色拉手。</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2824"/>
        </w:trPr>
        <w:tc>
          <w:tcPr>
            <w:tcW w:w="890"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shd w:val="clear" w:color="auto" w:fill="auto"/>
            <w:tcW w:w="3984" w:type="dxa"/>
            <w:vAlign w:val="center"/>
            <w:textDirection w:val="lrTb"/>
            <w:noWrap w:val="false"/>
          </w:tcPr>
          <w:p>
            <w:pPr>
              <w:pStyle w:val="637"/>
              <w:numPr>
                <w:ilvl w:val="0"/>
                <w:numId w:val="0"/>
              </w:numPr>
              <w:ind w:firstLine="0"/>
              <w:jc w:val="both"/>
              <w:spacing w:line="480" w:lineRule="exact"/>
              <w:rPr>
                <w:rFonts w:hint="eastAsia" w:ascii="方正仿宋_GBK" w:hAnsi="方正仿宋_GBK" w:eastAsia="方正仿宋_GBK" w:cs="方正仿宋_GBK"/>
                <w:b w:val="0"/>
                <w:bCs w:val="0"/>
                <w:i w:val="0"/>
                <w:iCs w:val="0"/>
                <w:color w:val="auto"/>
                <w:sz w:val="28"/>
                <w:szCs w:val="28"/>
                <w:highlight w:val="none"/>
                <w:lang w:val="en-US" w:eastAsia="zh-CN" w:bidi="ar-SA"/>
              </w:rPr>
            </w:pP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（6）</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b w:val="0"/>
                <w:bCs w:val="0"/>
                <w:i w:val="0"/>
                <w:iCs w:val="0"/>
                <w:color w:val="auto"/>
                <w:sz w:val="28"/>
                <w:szCs w:val="28"/>
                <w:highlight w:val="none"/>
                <w:lang w:val="en-US" w:eastAsia="zh-CN" w:bidi="ar-SA"/>
              </w:rPr>
              <w:t xml:space="preserve">铝制柜体脚垫</w:t>
            </w:r>
            <w:r/>
          </w:p>
          <w:p>
            <w:pPr>
              <w:pStyle w:val="637"/>
              <w:numPr>
                <w:ilvl w:val="-1"/>
                <w:numId w:val="0"/>
              </w:numPr>
              <w:ind w:firstLine="0"/>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p>
            <w:pPr>
              <w:pStyle w:val="637"/>
              <w:numPr>
                <w:ilvl w:val="-1"/>
                <w:numId w:val="0"/>
              </w:numPr>
              <w:ind w:left="0" w:firstLine="0"/>
              <w:jc w:val="both"/>
              <w:spacing w:line="480" w:lineRule="exact"/>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r>
            <w:r/>
          </w:p>
        </w:tc>
        <w:tc>
          <w:tcPr>
            <w:shd w:val="clear" w:color="auto" w:fill="auto"/>
            <w:tcW w:w="2721" w:type="dxa"/>
            <w:vAlign w:val="center"/>
            <w:textDirection w:val="lrTb"/>
            <w:noWrap w:val="false"/>
          </w:tcPr>
          <w:p>
            <w:pPr>
              <w:jc w:val="both"/>
              <w:spacing w:line="480" w:lineRule="exact"/>
              <w:tabs>
                <w:tab w:val="left" w:pos="5189" w:leader="none"/>
              </w:tabs>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rPr>
              <w:t xml:space="preserve">规格：1</w:t>
            </w:r>
            <w:r>
              <w:rPr>
                <w:rFonts w:hint="eastAsia" w:ascii="方正仿宋_GBK" w:hAnsi="方正仿宋_GBK" w:eastAsia="方正仿宋_GBK" w:cs="方正仿宋_GBK"/>
                <w:i w:val="0"/>
                <w:iCs w:val="0"/>
                <w:color w:val="auto"/>
                <w:sz w:val="28"/>
                <w:szCs w:val="28"/>
                <w:highlight w:val="none"/>
                <w:lang w:val="en-US" w:eastAsia="zh-CN"/>
              </w:rPr>
              <w:t xml:space="preserve">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p>
        </w:tc>
        <w:tc>
          <w:tcPr>
            <w:shd w:val="clear" w:color="auto" w:fill="auto"/>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材质要求：采用铝压铸一次成型，与25mm（±1mm）×25mm（±1mm）×1.0mm方钢管相结合。</w:t>
            </w:r>
            <w:r/>
          </w:p>
          <w:p>
            <w:pPr>
              <w:ind w:firstLine="0"/>
              <w:jc w:val="both"/>
              <w:spacing w:line="480" w:lineRule="exact"/>
              <w:tabs>
                <w:tab w:val="left" w:pos="5189" w:leader="none"/>
              </w:tabs>
              <w:rPr>
                <w:rFonts w:hint="eastAsia" w:ascii="方正仿宋_GBK" w:hAnsi="方正仿宋_GBK" w:eastAsia="方正仿宋_GBK" w:cs="方正仿宋_GBK"/>
                <w:b w:val="0"/>
                <w:bCs w:val="0"/>
                <w:color w:val="auto"/>
                <w:sz w:val="28"/>
                <w:szCs w:val="28"/>
                <w:highlight w:val="none"/>
                <w:lang w:val="en-US" w:eastAsia="zh-CN" w:bidi="ar-SA"/>
              </w:rPr>
            </w:pPr>
            <w:r>
              <w:rPr>
                <w:rFonts w:hint="eastAsia" w:ascii="方正仿宋_GBK" w:hAnsi="方正仿宋_GBK" w:eastAsia="方正仿宋_GBK" w:cs="方正仿宋_GBK"/>
                <w:i w:val="0"/>
                <w:iCs w:val="0"/>
                <w:color w:val="auto"/>
                <w:sz w:val="28"/>
                <w:szCs w:val="28"/>
                <w:highlight w:val="none"/>
              </w:rPr>
              <w:t xml:space="preserve">功能：底部设有调节螺丝（在遇地面不平时作为调节水平使用），脚垫两端有45mm（±2mm）长套入25mm（±1mm）×25mm（±1mm）×1.0mm方管与方管一并连接到柜体</w:t>
            </w:r>
            <w:r>
              <w:rPr>
                <w:rFonts w:hint="eastAsia" w:ascii="方正仿宋_GBK" w:hAnsi="方正仿宋_GBK" w:eastAsia="方正仿宋_GBK" w:cs="方正仿宋_GBK"/>
                <w:b/>
                <w:bCs/>
                <w:i w:val="0"/>
                <w:iCs w:val="0"/>
                <w:color w:val="auto"/>
                <w:sz w:val="28"/>
                <w:szCs w:val="28"/>
                <w:highlight w:val="none"/>
              </w:rPr>
              <w:t xml:space="preserve">（须提供铝制柜体脚垫</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rPr>
              <w:t xml:space="preserve">。</w:t>
            </w:r>
            <w:r/>
          </w:p>
        </w:tc>
        <w:tc>
          <w:tcPr>
            <w:tcW w:w="967" w:type="dxa"/>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4</w:t>
            </w:r>
            <w:r/>
          </w:p>
        </w:tc>
        <w:tc>
          <w:tcPr>
            <w:tcW w:w="3984" w:type="dxa"/>
            <w:vAlign w:val="center"/>
            <w:textDirection w:val="lrTb"/>
            <w:noWrap w:val="false"/>
          </w:tcPr>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b/>
                <w:bCs/>
                <w:i w:val="0"/>
                <w:i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74295</wp:posOffset>
                      </wp:positionH>
                      <wp:positionV relativeFrom="paragraph">
                        <wp:posOffset>797560</wp:posOffset>
                      </wp:positionV>
                      <wp:extent cx="2152015" cy="1871980"/>
                      <wp:effectExtent l="0" t="0" r="6985" b="7620"/>
                      <wp:wrapTopAndBottom/>
                      <wp:docPr id="15" name="图片 45" descr="2026.2.7大柜子装配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026.2.7大柜子装配_01"/>
                              <pic:cNvPicPr>
                                <a:picLocks noChangeAspect="1"/>
                              </pic:cNvPicPr>
                              <pic:nvPr/>
                            </pic:nvPicPr>
                            <pic:blipFill>
                              <a:blip r:embed="rId17"/>
                              <a:stretch/>
                            </pic:blipFill>
                            <pic:spPr bwMode="auto">
                              <a:xfrm>
                                <a:off x="0" y="0"/>
                                <a:ext cx="2152015" cy="18719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88960;o:allowoverlap:true;o:allowincell:true;mso-position-horizontal-relative:text;margin-left:5.8pt;mso-position-horizontal:absolute;mso-position-vertical-relative:text;margin-top:62.8pt;mso-position-vertical:absolute;width:169.4pt;height:147.4pt;mso-wrap-distance-left:9.0pt;mso-wrap-distance-top:0.0pt;mso-wrap-distance-right:9.0pt;mso-wrap-distance-bottom:0.0pt;" stroked="false">
                      <v:path textboxrect="0,0,0,0"/>
                      <w10:wrap type="topAndBottom"/>
                      <v:imagedata r:id="rId17" o:title=""/>
                    </v:shape>
                  </w:pict>
                </mc:Fallback>
              </mc:AlternateContent>
            </w:r>
            <w:r>
              <w:rPr>
                <w:rFonts w:hint="eastAsia" w:ascii="方正仿宋_GBK" w:hAnsi="方正仿宋_GBK" w:eastAsia="方正仿宋_GBK" w:cs="方正仿宋_GBK"/>
                <w:b/>
                <w:bCs/>
                <w:i w:val="0"/>
                <w:iCs w:val="0"/>
                <w:color w:val="auto"/>
                <w:sz w:val="28"/>
                <w:szCs w:val="28"/>
                <w:highlight w:val="none"/>
                <w:lang w:val="en-US" w:eastAsia="zh-CN"/>
              </w:rPr>
              <w:t xml:space="preserve">双门储物柜</w:t>
            </w:r>
            <w:r/>
          </w:p>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i w:val="0"/>
                <w:iCs w:val="0"/>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产品外观</w:t>
            </w:r>
            <w:r/>
          </w:p>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r>
            <w:r/>
          </w:p>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en-US"/>
              </w:rPr>
              <w:t xml:space="preserve">（</w:t>
            </w:r>
            <w:r>
              <w:rPr>
                <w:rFonts w:hint="eastAsia" w:ascii="方正仿宋_GBK" w:hAnsi="方正仿宋_GBK" w:eastAsia="方正仿宋_GBK" w:cs="方正仿宋_GBK"/>
                <w:color w:val="auto"/>
                <w:sz w:val="28"/>
                <w:szCs w:val="28"/>
                <w:highlight w:val="none"/>
                <w:lang w:val="en-US" w:eastAsia="zh-CN"/>
              </w:rPr>
              <w:t xml:space="preserve">双门储物柜尺寸</w:t>
            </w:r>
            <w:r>
              <w:rPr>
                <w:rFonts w:hint="eastAsia" w:ascii="方正仿宋_GBK" w:hAnsi="方正仿宋_GBK" w:eastAsia="方正仿宋_GBK" w:cs="方正仿宋_GBK"/>
                <w:color w:val="auto"/>
                <w:sz w:val="28"/>
                <w:szCs w:val="28"/>
                <w:highlight w:val="none"/>
                <w:lang w:val="en-US" w:eastAsia="en-US"/>
              </w:rPr>
              <w:t xml:space="preserve">示意图）</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 xml:space="preserve">规格：800mm(±5mm）×600mm(±5mm）×2300mm(±5mm）。</w:t>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val="en-US" w:eastAsia="zh-CN"/>
              </w:rPr>
              <w:t xml:space="preserve">（具体以实际房间需求尺寸为准，且满足采购人要求）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177</w:t>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37"/>
              <w:ind w:firstLine="0"/>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1</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柜体及柜门</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采用≥16mm厚优质 E0级环保多层板。背板采用≥5mm厚优质 E0级环保多层板</w:t>
            </w:r>
            <w:r/>
          </w:p>
        </w:tc>
        <w:tc>
          <w:tcPr>
            <w:tcW w:w="4678" w:type="dxa"/>
            <w:vAlign w:val="center"/>
            <w:textDirection w:val="lrTb"/>
            <w:noWrap w:val="false"/>
          </w:tcPr>
          <w:p>
            <w:pPr>
              <w:pStyle w:val="640"/>
              <w:ind w:firstLine="0"/>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板材封边采用与台面同色环保1.2mmPVC 高温封边处理，做到平整、不炝边、受热受冻不会脱胶开裂。</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9"/>
              <w:numPr>
                <w:ilvl w:val="0"/>
                <w:numId w:val="0"/>
              </w:numPr>
              <w:jc w:val="both"/>
              <w:spacing w:before="0" w:beforeAutospacing="0" w:after="0" w:afterAutospacing="0"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2</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柜门拉手</w:t>
            </w:r>
            <w:r/>
          </w:p>
        </w:tc>
        <w:tc>
          <w:tcPr>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底座</w:t>
            </w:r>
            <w:r>
              <w:rPr>
                <w:rFonts w:hint="eastAsia" w:ascii="方正仿宋_GBK" w:hAnsi="方正仿宋_GBK" w:eastAsia="方正仿宋_GBK" w:cs="方正仿宋_GBK"/>
                <w:i w:val="0"/>
                <w:iCs w:val="0"/>
                <w:color w:val="auto"/>
                <w:sz w:val="28"/>
                <w:szCs w:val="28"/>
                <w:highlight w:val="none"/>
                <w:lang w:val="en-US" w:eastAsia="zh-CN"/>
              </w:rPr>
              <w:t xml:space="preserve">规格</w:t>
            </w:r>
            <w:r>
              <w:rPr>
                <w:rFonts w:hint="eastAsia" w:ascii="方正仿宋_GBK" w:hAnsi="方正仿宋_GBK" w:eastAsia="方正仿宋_GBK" w:cs="方正仿宋_GBK"/>
                <w:i w:val="0"/>
                <w:iCs w:val="0"/>
                <w:color w:val="auto"/>
                <w:sz w:val="28"/>
                <w:szCs w:val="28"/>
                <w:highlight w:val="none"/>
              </w:rPr>
              <w:t xml:space="preserve">：40mm（±2mm）×190mm（±2mm）×</w:t>
            </w:r>
            <w:r>
              <w:rPr>
                <w:rFonts w:hint="eastAsia" w:ascii="方正仿宋_GBK" w:hAnsi="方正仿宋_GBK" w:eastAsia="方正仿宋_GBK" w:cs="方正仿宋_GBK"/>
                <w:i w:val="0"/>
                <w:iCs w:val="0"/>
                <w:color w:val="auto"/>
                <w:sz w:val="28"/>
                <w:szCs w:val="28"/>
                <w:highlight w:val="none"/>
                <w:lang w:val="en-US" w:eastAsia="zh-CN"/>
              </w:rPr>
              <w:t xml:space="preserve">40</w:t>
            </w:r>
            <w:r>
              <w:rPr>
                <w:rFonts w:hint="eastAsia" w:ascii="方正仿宋_GBK" w:hAnsi="方正仿宋_GBK" w:eastAsia="方正仿宋_GBK" w:cs="方正仿宋_GBK"/>
                <w:i w:val="0"/>
                <w:iCs w:val="0"/>
                <w:color w:val="auto"/>
                <w:sz w:val="28"/>
                <w:szCs w:val="28"/>
                <w:highlight w:val="none"/>
              </w:rPr>
              <w:t xml:space="preserve">mm（±2mm）</w:t>
            </w:r>
            <w:r/>
          </w:p>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拉手盖</w:t>
            </w:r>
            <w:r>
              <w:rPr>
                <w:rFonts w:hint="eastAsia" w:ascii="方正仿宋_GBK" w:hAnsi="方正仿宋_GBK" w:eastAsia="方正仿宋_GBK" w:cs="方正仿宋_GBK"/>
                <w:i w:val="0"/>
                <w:iCs w:val="0"/>
                <w:color w:val="auto"/>
                <w:sz w:val="28"/>
                <w:szCs w:val="28"/>
                <w:highlight w:val="none"/>
                <w:lang w:val="en-US" w:eastAsia="zh-CN"/>
              </w:rPr>
              <w:t xml:space="preserve">规格</w:t>
            </w:r>
            <w:r>
              <w:rPr>
                <w:rFonts w:hint="eastAsia" w:ascii="方正仿宋_GBK" w:hAnsi="方正仿宋_GBK" w:eastAsia="方正仿宋_GBK" w:cs="方正仿宋_GBK"/>
                <w:i w:val="0"/>
                <w:iCs w:val="0"/>
                <w:color w:val="auto"/>
                <w:sz w:val="28"/>
                <w:szCs w:val="28"/>
                <w:highlight w:val="none"/>
              </w:rPr>
              <w:t xml:space="preserve">：20mm（±2mm）×</w:t>
            </w:r>
            <w:r>
              <w:rPr>
                <w:rFonts w:hint="eastAsia" w:ascii="方正仿宋_GBK" w:hAnsi="方正仿宋_GBK" w:eastAsia="方正仿宋_GBK" w:cs="方正仿宋_GBK"/>
                <w:i w:val="0"/>
                <w:iCs w:val="0"/>
                <w:color w:val="auto"/>
                <w:sz w:val="28"/>
                <w:szCs w:val="28"/>
                <w:highlight w:val="none"/>
                <w:lang w:val="en-US" w:eastAsia="zh-CN"/>
              </w:rPr>
              <w:t xml:space="preserve">130</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35</w:t>
            </w:r>
            <w:r>
              <w:rPr>
                <w:rFonts w:hint="eastAsia" w:ascii="方正仿宋_GBK" w:hAnsi="方正仿宋_GBK" w:eastAsia="方正仿宋_GBK" w:cs="方正仿宋_GBK"/>
                <w:i w:val="0"/>
                <w:iCs w:val="0"/>
                <w:color w:val="auto"/>
                <w:sz w:val="28"/>
                <w:szCs w:val="28"/>
                <w:highlight w:val="none"/>
              </w:rPr>
              <w:t xml:space="preserve">mm（±2mm）。</w:t>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底座和</w:t>
            </w:r>
            <w:r>
              <w:rPr>
                <w:rFonts w:hint="eastAsia" w:ascii="方正仿宋_GBK" w:hAnsi="方正仿宋_GBK" w:eastAsia="方正仿宋_GBK" w:cs="方正仿宋_GBK"/>
                <w:i w:val="0"/>
                <w:iCs w:val="0"/>
                <w:color w:val="auto"/>
                <w:sz w:val="28"/>
                <w:szCs w:val="28"/>
                <w:highlight w:val="none"/>
              </w:rPr>
              <w:t xml:space="preserve">拉手</w:t>
            </w:r>
            <w:r>
              <w:rPr>
                <w:rFonts w:hint="eastAsia" w:ascii="方正仿宋_GBK" w:hAnsi="方正仿宋_GBK" w:eastAsia="方正仿宋_GBK" w:cs="方正仿宋_GBK"/>
                <w:i w:val="0"/>
                <w:iCs w:val="0"/>
                <w:color w:val="auto"/>
                <w:sz w:val="28"/>
                <w:szCs w:val="28"/>
                <w:highlight w:val="none"/>
                <w:lang w:eastAsia="zh-CN"/>
              </w:rPr>
              <w:t xml:space="preserve">盖</w:t>
            </w:r>
            <w:r>
              <w:rPr>
                <w:rFonts w:hint="eastAsia" w:ascii="方正仿宋_GBK" w:hAnsi="方正仿宋_GBK" w:eastAsia="方正仿宋_GBK" w:cs="方正仿宋_GBK"/>
                <w:i w:val="0"/>
                <w:iCs w:val="0"/>
                <w:color w:val="auto"/>
                <w:sz w:val="28"/>
                <w:szCs w:val="28"/>
                <w:highlight w:val="none"/>
              </w:rPr>
              <w:t xml:space="preserve">采用环保级ABS耐冲击、高韧性塑料，全新料一体射出成型，拉手底座带锁孔（拉手底座与锁孔一体成型）</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拉手盖与拉手底座连接牢固。</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pStyle w:val="629"/>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val="en-US" w:eastAsia="zh-CN"/>
              </w:rPr>
              <w:t xml:space="preserve">（3）</w:t>
            </w:r>
            <w:r>
              <w:rPr>
                <w:rFonts w:hint="eastAsia" w:ascii="方正仿宋_GBK" w:hAnsi="方正仿宋_GBK" w:eastAsia="方正仿宋_GBK" w:cs="方正仿宋_GBK"/>
                <w:i w:val="0"/>
                <w:iCs w:val="0"/>
                <w:color w:val="auto"/>
                <w:sz w:val="28"/>
                <w:szCs w:val="28"/>
                <w:highlight w:val="none"/>
              </w:rPr>
              <w:t xml:space="preserve">柜门锁片</w:t>
            </w:r>
            <w:r/>
          </w:p>
        </w:tc>
        <w:tc>
          <w:tcPr>
            <w:tcW w:w="2721" w:type="dxa"/>
            <w:vAlign w:val="center"/>
            <w:textDirection w:val="lrTb"/>
            <w:noWrap w:val="false"/>
          </w:tcPr>
          <w:p>
            <w:pPr>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底座：50mm（±2mm）×30mm（±2mm）×</w:t>
            </w:r>
            <w:r>
              <w:rPr>
                <w:rFonts w:hint="eastAsia" w:ascii="方正仿宋_GBK" w:hAnsi="方正仿宋_GBK" w:eastAsia="方正仿宋_GBK" w:cs="方正仿宋_GBK"/>
                <w:i w:val="0"/>
                <w:iCs w:val="0"/>
                <w:color w:val="auto"/>
                <w:sz w:val="28"/>
                <w:szCs w:val="28"/>
                <w:highlight w:val="none"/>
                <w:lang w:val="en-US" w:eastAsia="zh-CN"/>
              </w:rPr>
              <w:t xml:space="preserve">40</w:t>
            </w:r>
            <w:r>
              <w:rPr>
                <w:rFonts w:hint="eastAsia" w:ascii="方正仿宋_GBK" w:hAnsi="方正仿宋_GBK" w:eastAsia="方正仿宋_GBK" w:cs="方正仿宋_GBK"/>
                <w:i w:val="0"/>
                <w:iCs w:val="0"/>
                <w:color w:val="auto"/>
                <w:sz w:val="28"/>
                <w:szCs w:val="28"/>
                <w:highlight w:val="none"/>
              </w:rPr>
              <w:t xml:space="preserve">mm（±2mm）</w:t>
            </w:r>
            <w:r/>
          </w:p>
          <w:p>
            <w:pPr>
              <w:ind w:firstLine="0"/>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锁片</w:t>
            </w:r>
            <w:r>
              <w:rPr>
                <w:rFonts w:hint="eastAsia" w:ascii="方正仿宋_GBK" w:hAnsi="方正仿宋_GBK" w:eastAsia="方正仿宋_GBK" w:cs="方正仿宋_GBK"/>
                <w:i w:val="0"/>
                <w:iCs w:val="0"/>
                <w:color w:val="auto"/>
                <w:sz w:val="28"/>
                <w:szCs w:val="28"/>
                <w:highlight w:val="none"/>
                <w:lang w:val="en-US" w:eastAsia="zh-CN"/>
              </w:rPr>
              <w:t xml:space="preserve">规格</w:t>
            </w:r>
            <w:r>
              <w:rPr>
                <w:rFonts w:hint="eastAsia" w:ascii="方正仿宋_GBK" w:hAnsi="方正仿宋_GBK" w:eastAsia="方正仿宋_GBK" w:cs="方正仿宋_GBK"/>
                <w:i w:val="0"/>
                <w:iCs w:val="0"/>
                <w:color w:val="auto"/>
                <w:sz w:val="28"/>
                <w:szCs w:val="28"/>
                <w:highlight w:val="none"/>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55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35</w:t>
            </w:r>
            <w:r>
              <w:rPr>
                <w:rFonts w:hint="eastAsia" w:ascii="方正仿宋_GBK" w:hAnsi="方正仿宋_GBK" w:eastAsia="方正仿宋_GBK" w:cs="方正仿宋_GBK"/>
                <w:i w:val="0"/>
                <w:iCs w:val="0"/>
                <w:color w:val="auto"/>
                <w:sz w:val="28"/>
                <w:szCs w:val="28"/>
                <w:highlight w:val="none"/>
              </w:rPr>
              <w:t xml:space="preserve">mm（±2mm）</w:t>
            </w:r>
            <w:r/>
          </w:p>
        </w:tc>
        <w:tc>
          <w:tcPr>
            <w:tcW w:w="4678"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底座和锁片均</w:t>
            </w:r>
            <w:r>
              <w:rPr>
                <w:rFonts w:hint="eastAsia" w:ascii="方正仿宋_GBK" w:hAnsi="方正仿宋_GBK" w:eastAsia="方正仿宋_GBK" w:cs="方正仿宋_GBK"/>
                <w:i w:val="0"/>
                <w:iCs w:val="0"/>
                <w:color w:val="auto"/>
                <w:sz w:val="28"/>
                <w:szCs w:val="28"/>
                <w:highlight w:val="none"/>
              </w:rPr>
              <w:t xml:space="preserve">采用环保级ABS耐冲击、高韧性塑料，全新料一体射出成型</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锁片与底座连接固定，安装过程中可以调整所需要角度。底座与锁片外露面圆角设计，在使用过程中防止刮伤。</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531"/>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r>
            <w:r/>
          </w:p>
        </w:tc>
        <w:tc>
          <w:tcPr>
            <w:tcW w:w="3984"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lang w:val="en-US" w:eastAsia="zh-CN"/>
              </w:rPr>
              <w:t xml:space="preserve">4</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z w:val="28"/>
                <w:szCs w:val="28"/>
                <w:highlight w:val="none"/>
              </w:rPr>
              <w:t xml:space="preserve">▲铝制柜体脚垫</w:t>
            </w:r>
            <w:r/>
          </w:p>
          <w:p>
            <w:pPr>
              <w:pStyle w:val="637"/>
              <w:ind w:firstLine="0"/>
              <w:jc w:val="center"/>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r>
            <w:r/>
          </w:p>
        </w:tc>
        <w:tc>
          <w:tcPr>
            <w:tcW w:w="2721" w:type="dxa"/>
            <w:vAlign w:val="center"/>
            <w:textDirection w:val="lrTb"/>
            <w:noWrap w:val="false"/>
          </w:tcPr>
          <w:p>
            <w:pPr>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规格：</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rPr>
                <w:rFonts w:hint="eastAsia" w:ascii="方正仿宋_GBK" w:hAnsi="方正仿宋_GBK" w:eastAsia="方正仿宋_GBK" w:cs="方正仿宋_GBK"/>
                <w:i w:val="0"/>
                <w:iCs w:val="0"/>
                <w:color w:val="auto"/>
                <w:sz w:val="28"/>
                <w:szCs w:val="28"/>
                <w:highlight w:val="none"/>
                <w:lang w:val="en-US" w:eastAsia="zh-CN"/>
              </w:rPr>
              <w:t xml:space="preserve">115</w:t>
            </w:r>
            <w:r>
              <w:rPr>
                <w:rFonts w:hint="eastAsia" w:ascii="方正仿宋_GBK" w:hAnsi="方正仿宋_GBK" w:eastAsia="方正仿宋_GBK" w:cs="方正仿宋_GBK"/>
                <w:i w:val="0"/>
                <w:iCs w:val="0"/>
                <w:color w:val="auto"/>
                <w:sz w:val="28"/>
                <w:szCs w:val="28"/>
                <w:highlight w:val="none"/>
              </w:rPr>
              <w:t xml:space="preserve">mm（±2mm）</w:t>
            </w:r>
            <w:r/>
          </w:p>
        </w:tc>
        <w:tc>
          <w:tcPr>
            <w:tcW w:w="4678" w:type="dxa"/>
            <w:vAlign w:val="center"/>
            <w:textDirection w:val="lrTb"/>
            <w:noWrap w:val="false"/>
          </w:tcPr>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材质要求：采用铝压铸一次成型，与25mm（±1mm）×25mm（±1mm）×1.0mm方钢管相结合。</w:t>
            </w:r>
            <w:r/>
          </w:p>
          <w:p>
            <w:pPr>
              <w:ind w:firstLine="0"/>
              <w:jc w:val="both"/>
              <w:spacing w:line="480" w:lineRule="exact"/>
              <w:tabs>
                <w:tab w:val="left" w:pos="5189" w:leader="none"/>
              </w:tabs>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功能：底部设有调节螺丝（在遇地面不平时作为调节水平使用），脚垫两端有45mm（±2mm）长套入25mm（±1mm）×25mm（±1mm）×1.0mm方管与方管一并连接到柜体。</w:t>
            </w:r>
            <w:r>
              <w:rPr>
                <w:rFonts w:hint="eastAsia" w:ascii="方正仿宋_GBK" w:hAnsi="方正仿宋_GBK" w:eastAsia="方正仿宋_GBK" w:cs="方正仿宋_GBK"/>
                <w:i w:val="0"/>
                <w:iCs w:val="0"/>
                <w:color w:val="auto"/>
                <w:sz w:val="28"/>
                <w:szCs w:val="28"/>
                <w:highlight w:val="none"/>
                <w:lang w:val="en-US" w:eastAsia="zh-CN"/>
              </w:rPr>
              <w:t xml:space="preserve">钢管和铝制柜脚</w:t>
            </w:r>
            <w:r>
              <w:rPr>
                <w:rFonts w:hint="eastAsia" w:ascii="方正仿宋_GBK" w:hAnsi="方正仿宋_GBK" w:eastAsia="方正仿宋_GBK" w:cs="方正仿宋_GBK"/>
                <w:color w:val="auto"/>
                <w:spacing w:val="0"/>
                <w:sz w:val="28"/>
                <w:szCs w:val="28"/>
                <w:highlight w:val="none"/>
                <w:lang w:eastAsia="zh-CN"/>
              </w:rPr>
              <w:t xml:space="preserve">表面经优质环保氧聚酯塑粉静电喷塑处理。</w:t>
            </w:r>
            <w:r>
              <w:rPr>
                <w:rFonts w:hint="eastAsia" w:ascii="方正仿宋_GBK" w:hAnsi="方正仿宋_GBK" w:eastAsia="方正仿宋_GBK" w:cs="方正仿宋_GBK"/>
                <w:b/>
                <w:bCs/>
                <w:i w:val="0"/>
                <w:iCs w:val="0"/>
                <w:color w:val="auto"/>
                <w:sz w:val="28"/>
                <w:szCs w:val="28"/>
                <w:highlight w:val="none"/>
              </w:rPr>
              <w:t xml:space="preserve">（须提供铝制柜体脚垫</w:t>
            </w:r>
            <w:r>
              <w:rPr>
                <w:rFonts w:hint="eastAsia" w:ascii="方正仿宋_GBK" w:hAnsi="方正仿宋_GBK" w:eastAsia="方正仿宋_GBK" w:cs="方正仿宋_GBK"/>
                <w:b/>
                <w:bCs/>
                <w:i w:val="0"/>
                <w:iCs w:val="0"/>
                <w:color w:val="auto"/>
                <w:sz w:val="28"/>
                <w:szCs w:val="28"/>
                <w:highlight w:val="none"/>
                <w:lang w:eastAsia="zh-CN"/>
              </w:rPr>
              <w:t xml:space="preserve">实物尺寸实拍图或带尺寸标注的设计图纸</w:t>
            </w:r>
            <w:r>
              <w:rPr>
                <w:rFonts w:hint="eastAsia" w:ascii="方正仿宋_GBK" w:hAnsi="方正仿宋_GBK" w:eastAsia="方正仿宋_GBK" w:cs="方正仿宋_GBK"/>
                <w:b/>
                <w:bCs/>
                <w:i w:val="0"/>
                <w:iCs w:val="0"/>
                <w:color w:val="auto"/>
                <w:sz w:val="28"/>
                <w:szCs w:val="28"/>
                <w:highlight w:val="none"/>
              </w:rPr>
              <w:t xml:space="preserve">）</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tc>
      </w:tr>
      <w:tr>
        <w:trPr>
          <w:jc w:val="center"/>
          <w:trHeight w:val="2824"/>
        </w:trPr>
        <w:tc>
          <w:tcPr>
            <w:tcW w:w="890"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5</w:t>
            </w:r>
            <w:r/>
          </w:p>
        </w:tc>
        <w:tc>
          <w:tcPr>
            <w:shd w:val="clear" w:color="auto" w:fill="auto"/>
            <w:tcW w:w="3984" w:type="dxa"/>
            <w:vAlign w:val="center"/>
            <w:textDirection w:val="lrTb"/>
            <w:noWrap w:val="false"/>
          </w:tcPr>
          <w:p>
            <w:pPr>
              <w:spacing w:line="480" w:lineRule="exact"/>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mc:AlternateContent>
                <mc:Choice Requires="wpg">
                  <w:drawing>
                    <wp:anchor xmlns:wp="http://schemas.openxmlformats.org/drawingml/2006/wordprocessingDrawing" xmlns:wp14="http://schemas.microsoft.com/office/word/2010/wordprocessingDrawing" distT="0" distB="0" distL="0" distR="0" simplePos="0" relativeHeight="251689984" behindDoc="0" locked="0" layoutInCell="1" allowOverlap="1">
                      <wp:simplePos x="0" y="0"/>
                      <wp:positionH relativeFrom="column">
                        <wp:posOffset>0</wp:posOffset>
                      </wp:positionH>
                      <wp:positionV relativeFrom="paragraph">
                        <wp:posOffset>727710</wp:posOffset>
                      </wp:positionV>
                      <wp:extent cx="2195830" cy="1056640"/>
                      <wp:effectExtent l="0" t="0" r="13970" b="10160"/>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6"/>
                              <pic:cNvPicPr>
                                <a:picLocks noChangeAspect="1"/>
                              </pic:cNvPicPr>
                              <pic:nvPr/>
                            </pic:nvPicPr>
                            <pic:blipFill>
                              <a:blip r:embed="rId18"/>
                              <a:srcRect l="12282" t="6499" r="16742" b="8739"/>
                              <a:stretch/>
                            </pic:blipFill>
                            <pic:spPr bwMode="auto">
                              <a:xfrm>
                                <a:off x="0" y="0"/>
                                <a:ext cx="2195830" cy="1056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9984;o:allowoverlap:true;o:allowincell:true;mso-position-horizontal-relative:text;margin-left:0.0pt;mso-position-horizontal:absolute;mso-position-vertical-relative:text;margin-top:57.3pt;mso-position-vertical:absolute;width:172.9pt;height:83.2pt;mso-wrap-distance-left:0.0pt;mso-wrap-distance-top:0.0pt;mso-wrap-distance-right:0.0pt;mso-wrap-distance-bottom:0.0pt;" stroked="f">
                      <v:path textboxrect="0,0,0,0"/>
                      <w10:wrap type="topAndBottom"/>
                      <v:imagedata r:id="rId18" o:title=""/>
                    </v:shape>
                  </w:pict>
                </mc:Fallback>
              </mc:AlternateContent>
            </w:r>
            <w:r>
              <w:rPr>
                <w:rFonts w:hint="eastAsia" w:ascii="方正仿宋_GBK" w:hAnsi="方正仿宋_GBK" w:eastAsia="方正仿宋_GBK" w:cs="方正仿宋_GBK"/>
                <w:b/>
                <w:bCs/>
                <w:i w:val="0"/>
                <w:iCs w:val="0"/>
                <w:color w:val="auto"/>
                <w:sz w:val="28"/>
                <w:szCs w:val="28"/>
                <w:highlight w:val="none"/>
              </w:rPr>
              <w:t xml:space="preserve">★公寓椅</w:t>
            </w:r>
            <w:r/>
          </w:p>
          <w:p>
            <w:pPr>
              <w:spacing w:line="480" w:lineRule="exact"/>
              <w:rPr>
                <w:rFonts w:hint="eastAsia" w:ascii="方正仿宋_GBK" w:hAnsi="方正仿宋_GBK" w:eastAsia="方正仿宋_GBK" w:cs="方正仿宋_GBK"/>
                <w:b/>
                <w:bCs/>
                <w:i w:val="0"/>
                <w:iCs w:val="0"/>
                <w:color w:val="auto"/>
                <w:sz w:val="28"/>
                <w:szCs w:val="28"/>
                <w:highlight w:val="none"/>
              </w:rPr>
            </w:pPr>
            <w:r>
              <w:rPr>
                <w:rFonts w:hint="eastAsia" w:ascii="方正仿宋_GBK" w:hAnsi="方正仿宋_GBK" w:eastAsia="方正仿宋_GBK" w:cs="方正仿宋_GBK"/>
                <w:b/>
                <w:bCs/>
                <w:i w:val="0"/>
                <w:iCs w:val="0"/>
                <w:color w:val="auto"/>
                <w:sz w:val="28"/>
                <w:szCs w:val="28"/>
                <w:highlight w:val="none"/>
              </w:rPr>
            </w:r>
            <w:r/>
          </w:p>
          <w:p>
            <w:pPr>
              <w:spacing w:line="480" w:lineRule="exact"/>
              <w:rPr>
                <w:rFonts w:hint="eastAsia" w:ascii="方正仿宋_GBK" w:hAnsi="方正仿宋_GBK" w:eastAsia="方正仿宋_GBK" w:cs="方正仿宋_GBK"/>
                <w:bCs/>
                <w:i w:val="0"/>
                <w:iCs w:val="0"/>
                <w:color w:val="auto"/>
                <w:spacing w:val="-6"/>
                <w:sz w:val="28"/>
                <w:szCs w:val="28"/>
                <w:highlight w:val="none"/>
              </w:rPr>
            </w:pPr>
            <w:r>
              <w:rPr>
                <w:rFonts w:hint="eastAsia" w:ascii="方正仿宋_GBK" w:hAnsi="方正仿宋_GBK" w:eastAsia="方正仿宋_GBK" w:cs="方正仿宋_GBK"/>
                <w:bCs/>
                <w:i w:val="0"/>
                <w:iCs w:val="0"/>
                <w:color w:val="auto"/>
                <w:spacing w:val="-6"/>
                <w:sz w:val="28"/>
                <w:szCs w:val="28"/>
                <w:highlight w:val="none"/>
              </w:rPr>
            </w:r>
            <w:r/>
          </w:p>
          <w:p>
            <w:pPr>
              <w:jc w:val="center"/>
              <w:spacing w:line="480" w:lineRule="exact"/>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rPr>
              <w:t xml:space="preserve">（公寓椅示意图）</w:t>
            </w:r>
            <w:r/>
          </w:p>
        </w:tc>
        <w:tc>
          <w:tcPr>
            <w:shd w:val="clear" w:color="auto" w:fill="auto"/>
            <w:tcW w:w="2721"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pacing w:val="-2"/>
                <w:sz w:val="28"/>
                <w:szCs w:val="28"/>
                <w:highlight w:val="none"/>
              </w:rPr>
              <w:t xml:space="preserve">整体尺寸</w:t>
            </w:r>
            <w:r>
              <w:rPr>
                <w:rFonts w:hint="eastAsia" w:ascii="方正仿宋_GBK" w:hAnsi="方正仿宋_GBK" w:eastAsia="方正仿宋_GBK" w:cs="方正仿宋_GBK"/>
                <w:i w:val="0"/>
                <w:iCs w:val="0"/>
                <w:color w:val="auto"/>
                <w:spacing w:val="-2"/>
                <w:sz w:val="28"/>
                <w:szCs w:val="28"/>
                <w:highlight w:val="none"/>
                <w:lang w:eastAsia="zh-CN"/>
              </w:rPr>
              <w:t xml:space="preserve">约为</w:t>
            </w:r>
            <w:r>
              <w:rPr>
                <w:rFonts w:hint="eastAsia" w:ascii="方正仿宋_GBK" w:hAnsi="方正仿宋_GBK" w:eastAsia="方正仿宋_GBK" w:cs="方正仿宋_GBK"/>
                <w:i w:val="0"/>
                <w:iCs w:val="0"/>
                <w:color w:val="auto"/>
                <w:spacing w:val="-2"/>
                <w:sz w:val="28"/>
                <w:szCs w:val="28"/>
                <w:highlight w:val="none"/>
              </w:rPr>
              <w:t xml:space="preserve">555mm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bCs/>
                <w:i w:val="0"/>
                <w:iCs w:val="0"/>
                <w:color w:val="auto"/>
                <w:spacing w:val="-6"/>
                <w:sz w:val="28"/>
                <w:szCs w:val="28"/>
                <w:highlight w:val="none"/>
              </w:rPr>
              <w:t xml:space="preserve">×</w:t>
            </w:r>
            <w:r>
              <w:rPr>
                <w:rFonts w:hint="eastAsia" w:ascii="方正仿宋_GBK" w:hAnsi="方正仿宋_GBK" w:eastAsia="方正仿宋_GBK" w:cs="方正仿宋_GBK"/>
                <w:i w:val="0"/>
                <w:iCs w:val="0"/>
                <w:color w:val="auto"/>
                <w:spacing w:val="-2"/>
                <w:sz w:val="28"/>
                <w:szCs w:val="28"/>
                <w:highlight w:val="none"/>
              </w:rPr>
              <w:t xml:space="preserve">540mm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bCs/>
                <w:i w:val="0"/>
                <w:iCs w:val="0"/>
                <w:color w:val="auto"/>
                <w:spacing w:val="-6"/>
                <w:sz w:val="28"/>
                <w:szCs w:val="28"/>
                <w:highlight w:val="none"/>
              </w:rPr>
              <w:t xml:space="preserve">×</w:t>
            </w:r>
            <w:r>
              <w:rPr>
                <w:rFonts w:hint="eastAsia" w:ascii="方正仿宋_GBK" w:hAnsi="方正仿宋_GBK" w:eastAsia="方正仿宋_GBK" w:cs="方正仿宋_GBK"/>
                <w:i w:val="0"/>
                <w:iCs w:val="0"/>
                <w:color w:val="auto"/>
                <w:spacing w:val="-2"/>
                <w:sz w:val="28"/>
                <w:szCs w:val="28"/>
                <w:highlight w:val="none"/>
              </w:rPr>
              <w:t xml:space="preserve">850mm</w:t>
            </w:r>
            <w:r>
              <w:rPr>
                <w:rFonts w:hint="eastAsia" w:ascii="方正仿宋_GBK" w:hAnsi="方正仿宋_GBK" w:eastAsia="方正仿宋_GBK" w:cs="方正仿宋_GBK"/>
                <w:color w:val="auto"/>
                <w:sz w:val="28"/>
                <w:szCs w:val="28"/>
                <w:highlight w:val="none"/>
                <w:lang w:eastAsia="zh-CN"/>
              </w:rPr>
              <w:t xml:space="preserve">（±</w:t>
            </w:r>
            <w:r>
              <w:rPr>
                <w:rFonts w:hint="eastAsia" w:ascii="方正仿宋_GBK" w:hAnsi="方正仿宋_GBK" w:eastAsia="方正仿宋_GBK" w:cs="方正仿宋_GBK"/>
                <w:color w:val="auto"/>
                <w:sz w:val="28"/>
                <w:szCs w:val="28"/>
                <w:highlight w:val="none"/>
                <w:lang w:val="en-US" w:eastAsia="zh-CN"/>
              </w:rPr>
              <w:t xml:space="preserve">5</w:t>
            </w:r>
            <w:r>
              <w:rPr>
                <w:rFonts w:hint="eastAsia" w:ascii="方正仿宋_GBK" w:hAnsi="方正仿宋_GBK" w:eastAsia="方正仿宋_GBK" w:cs="方正仿宋_GBK"/>
                <w:color w:val="auto"/>
                <w:sz w:val="28"/>
                <w:szCs w:val="28"/>
                <w:highlight w:val="none"/>
                <w:lang w:eastAsia="zh-CN"/>
              </w:rPr>
              <w:t xml:space="preserve">mm）</w:t>
            </w:r>
            <w:r>
              <w:rPr>
                <w:rFonts w:hint="eastAsia" w:ascii="方正仿宋_GBK" w:hAnsi="方正仿宋_GBK" w:eastAsia="方正仿宋_GBK" w:cs="方正仿宋_GBK"/>
                <w:i w:val="0"/>
                <w:iCs w:val="0"/>
                <w:color w:val="auto"/>
                <w:sz w:val="28"/>
                <w:szCs w:val="28"/>
                <w:highlight w:val="none"/>
                <w:lang w:eastAsia="zh-CN"/>
              </w:rPr>
              <w:t xml:space="preserve">，</w:t>
            </w:r>
            <w:r>
              <w:rPr>
                <w:rFonts w:hint="eastAsia" w:ascii="方正仿宋_GBK" w:hAnsi="方正仿宋_GBK" w:eastAsia="方正仿宋_GBK" w:cs="方正仿宋_GBK"/>
                <w:i w:val="0"/>
                <w:iCs w:val="0"/>
                <w:color w:val="auto"/>
                <w:spacing w:val="-2"/>
                <w:sz w:val="28"/>
                <w:szCs w:val="28"/>
                <w:highlight w:val="none"/>
              </w:rPr>
              <w:t xml:space="preserve">坐高约4</w:t>
            </w:r>
            <w:r>
              <w:rPr>
                <w:rFonts w:hint="eastAsia" w:ascii="方正仿宋_GBK" w:hAnsi="方正仿宋_GBK" w:eastAsia="方正仿宋_GBK" w:cs="方正仿宋_GBK"/>
                <w:i w:val="0"/>
                <w:iCs w:val="0"/>
                <w:color w:val="auto"/>
                <w:spacing w:val="-2"/>
                <w:sz w:val="28"/>
                <w:szCs w:val="28"/>
                <w:highlight w:val="none"/>
                <w:lang w:val="en-US" w:eastAsia="zh-CN"/>
              </w:rPr>
              <w:t xml:space="preserve">6</w:t>
            </w:r>
            <w:r>
              <w:rPr>
                <w:rFonts w:hint="eastAsia" w:ascii="方正仿宋_GBK" w:hAnsi="方正仿宋_GBK" w:eastAsia="方正仿宋_GBK" w:cs="方正仿宋_GBK"/>
                <w:i w:val="0"/>
                <w:iCs w:val="0"/>
                <w:color w:val="auto"/>
                <w:spacing w:val="-2"/>
                <w:sz w:val="28"/>
                <w:szCs w:val="28"/>
                <w:highlight w:val="none"/>
              </w:rPr>
              <w:t xml:space="preserve">0mm。</w:t>
            </w:r>
            <w:r/>
          </w:p>
        </w:tc>
        <w:tc>
          <w:tcPr>
            <w:shd w:val="clear" w:color="auto" w:fill="auto"/>
            <w:tcW w:w="4678" w:type="dxa"/>
            <w:vAlign w:val="center"/>
            <w:textDirection w:val="lrTb"/>
            <w:noWrap w:val="false"/>
          </w:tcPr>
          <w:p>
            <w:pPr>
              <w:jc w:val="both"/>
              <w:spacing w:line="480" w:lineRule="exact"/>
              <w:rPr>
                <w:rFonts w:hint="eastAsia" w:ascii="方正仿宋_GBK" w:hAnsi="方正仿宋_GBK" w:eastAsia="方正仿宋_GBK" w:cs="方正仿宋_GBK"/>
                <w:i w:val="0"/>
                <w:iCs w:val="0"/>
                <w:color w:val="auto"/>
                <w:sz w:val="28"/>
                <w:szCs w:val="28"/>
                <w:highlight w:val="none"/>
              </w:rPr>
            </w:pPr>
            <w:r>
              <w:rPr>
                <w:rFonts w:hint="eastAsia" w:ascii="方正仿宋_GBK" w:hAnsi="方正仿宋_GBK" w:eastAsia="方正仿宋_GBK" w:cs="方正仿宋_GBK"/>
                <w:i w:val="0"/>
                <w:iCs w:val="0"/>
                <w:color w:val="auto"/>
                <w:sz w:val="28"/>
                <w:szCs w:val="28"/>
                <w:highlight w:val="none"/>
              </w:rPr>
              <w:t xml:space="preserve">公寓椅整体采用全新PP一体注塑成型，坐板和靠背连接处采用双层注塑工艺，椅脚采用气辅工艺制作。</w:t>
            </w:r>
            <w:r>
              <w:rPr>
                <w:rFonts w:hint="eastAsia" w:ascii="方正仿宋_GBK" w:hAnsi="方正仿宋_GBK" w:eastAsia="方正仿宋_GBK" w:cs="方正仿宋_GBK"/>
                <w:i w:val="0"/>
                <w:iCs w:val="0"/>
                <w:color w:val="auto"/>
                <w:spacing w:val="-2"/>
                <w:sz w:val="28"/>
                <w:szCs w:val="28"/>
                <w:highlight w:val="none"/>
              </w:rPr>
              <w:t xml:space="preserve">靠背人体工学设计，更好</w:t>
            </w:r>
            <w:r>
              <w:rPr>
                <w:rFonts w:hint="eastAsia" w:ascii="方正仿宋_GBK" w:hAnsi="方正仿宋_GBK" w:eastAsia="方正仿宋_GBK" w:cs="方正仿宋_GBK"/>
                <w:i w:val="0"/>
                <w:iCs w:val="0"/>
                <w:color w:val="auto"/>
                <w:spacing w:val="-2"/>
                <w:sz w:val="28"/>
                <w:szCs w:val="28"/>
                <w:highlight w:val="none"/>
                <w:lang w:eastAsia="zh-CN"/>
              </w:rPr>
              <w:t xml:space="preserve">地</w:t>
            </w:r>
            <w:r>
              <w:rPr>
                <w:rFonts w:hint="eastAsia" w:ascii="方正仿宋_GBK" w:hAnsi="方正仿宋_GBK" w:eastAsia="方正仿宋_GBK" w:cs="方正仿宋_GBK"/>
                <w:i w:val="0"/>
                <w:iCs w:val="0"/>
                <w:color w:val="auto"/>
                <w:spacing w:val="-2"/>
                <w:sz w:val="28"/>
                <w:szCs w:val="28"/>
                <w:highlight w:val="none"/>
              </w:rPr>
              <w:t xml:space="preserve">贴合背部。靠背处带有拉手孔，方便搬运。坐垫向后</w:t>
            </w:r>
            <w:r>
              <w:rPr>
                <w:rFonts w:hint="eastAsia" w:ascii="方正仿宋_GBK" w:hAnsi="方正仿宋_GBK" w:eastAsia="方正仿宋_GBK" w:cs="方正仿宋_GBK"/>
                <w:i w:val="0"/>
                <w:iCs w:val="0"/>
                <w:color w:val="auto"/>
                <w:spacing w:val="-2"/>
                <w:sz w:val="28"/>
                <w:szCs w:val="28"/>
                <w:highlight w:val="none"/>
                <w:lang w:val="en-US" w:eastAsia="zh-CN"/>
              </w:rPr>
              <w:t xml:space="preserve">倾</w:t>
            </w:r>
            <w:r>
              <w:rPr>
                <w:rFonts w:hint="eastAsia" w:ascii="方正仿宋_GBK" w:hAnsi="方正仿宋_GBK" w:eastAsia="方正仿宋_GBK" w:cs="方正仿宋_GBK"/>
                <w:i w:val="0"/>
                <w:iCs w:val="0"/>
                <w:color w:val="auto"/>
                <w:spacing w:val="-2"/>
                <w:sz w:val="28"/>
                <w:szCs w:val="28"/>
                <w:highlight w:val="none"/>
              </w:rPr>
              <w:t xml:space="preserve">斜，带微圆弧内凹设计。</w:t>
            </w:r>
            <w:r>
              <w:rPr>
                <w:rFonts w:hint="eastAsia" w:ascii="方正仿宋_GBK" w:hAnsi="方正仿宋_GBK" w:eastAsia="方正仿宋_GBK" w:cs="方正仿宋_GBK"/>
                <w:color w:val="auto"/>
                <w:sz w:val="28"/>
                <w:szCs w:val="28"/>
                <w:highlight w:val="none"/>
                <w:vertAlign w:val="baseline"/>
                <w:lang w:val="en-US" w:eastAsia="zh-CN" w:bidi="ar"/>
              </w:rPr>
              <w:t xml:space="preserve">前椅脚底部截面尺寸为30mm</w:t>
            </w:r>
            <w:r>
              <w:rPr>
                <w:rFonts w:hint="eastAsia" w:ascii="方正仿宋_GBK" w:hAnsi="方正仿宋_GBK" w:eastAsia="方正仿宋_GBK" w:cs="方正仿宋_GBK"/>
                <w:color w:val="auto"/>
                <w:spacing w:val="0"/>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vertAlign w:val="baseline"/>
                <w:lang w:val="en-US" w:eastAsia="zh-CN" w:bidi="ar"/>
              </w:rPr>
              <w:t xml:space="preserve">×55mm</w:t>
            </w:r>
            <w:r>
              <w:rPr>
                <w:rFonts w:hint="eastAsia" w:ascii="方正仿宋_GBK" w:hAnsi="方正仿宋_GBK" w:eastAsia="方正仿宋_GBK" w:cs="方正仿宋_GBK"/>
                <w:color w:val="auto"/>
                <w:spacing w:val="0"/>
                <w:sz w:val="28"/>
                <w:szCs w:val="28"/>
                <w:highlight w:val="none"/>
                <w:lang w:val="en-US" w:eastAsia="zh-CN"/>
              </w:rPr>
              <w:t xml:space="preserve">(±2mm），后椅脚底部截面尺寸为</w:t>
            </w:r>
            <w:r>
              <w:rPr>
                <w:rFonts w:hint="eastAsia" w:ascii="方正仿宋_GBK" w:hAnsi="方正仿宋_GBK" w:eastAsia="方正仿宋_GBK" w:cs="方正仿宋_GBK"/>
                <w:color w:val="auto"/>
                <w:sz w:val="28"/>
                <w:szCs w:val="28"/>
                <w:highlight w:val="none"/>
                <w:vertAlign w:val="baseline"/>
                <w:lang w:val="en-US" w:eastAsia="zh-CN" w:bidi="ar"/>
              </w:rPr>
              <w:t xml:space="preserve">30mm</w:t>
            </w:r>
            <w:r>
              <w:rPr>
                <w:rFonts w:hint="eastAsia" w:ascii="方正仿宋_GBK" w:hAnsi="方正仿宋_GBK" w:eastAsia="方正仿宋_GBK" w:cs="方正仿宋_GBK"/>
                <w:color w:val="auto"/>
                <w:spacing w:val="0"/>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vertAlign w:val="baseline"/>
                <w:lang w:val="en-US" w:eastAsia="zh-CN" w:bidi="ar"/>
              </w:rPr>
              <w:t xml:space="preserve">×60mm</w:t>
            </w:r>
            <w:r>
              <w:rPr>
                <w:rFonts w:hint="eastAsia" w:ascii="方正仿宋_GBK" w:hAnsi="方正仿宋_GBK" w:eastAsia="方正仿宋_GBK" w:cs="方正仿宋_GBK"/>
                <w:color w:val="auto"/>
                <w:spacing w:val="0"/>
                <w:sz w:val="28"/>
                <w:szCs w:val="28"/>
                <w:highlight w:val="none"/>
                <w:lang w:val="en-US" w:eastAsia="zh-CN"/>
              </w:rPr>
              <w:t xml:space="preserve">(±2mm）。</w:t>
            </w:r>
            <w:r>
              <w:rPr>
                <w:rFonts w:hint="eastAsia" w:ascii="方正仿宋_GBK" w:hAnsi="方正仿宋_GBK" w:eastAsia="方正仿宋_GBK" w:cs="方正仿宋_GBK"/>
                <w:color w:val="auto"/>
                <w:sz w:val="28"/>
                <w:szCs w:val="28"/>
                <w:highlight w:val="none"/>
                <w:vertAlign w:val="baseline"/>
                <w:lang w:val="en-US" w:eastAsia="zh-CN" w:bidi="ar"/>
              </w:rPr>
              <w:t xml:space="preserve">脚套应配合椅子立脚，不易拔出。前脚套尺寸为</w:t>
            </w:r>
            <w:r>
              <w:rPr>
                <w:rFonts w:hint="eastAsia" w:ascii="方正仿宋_GBK" w:hAnsi="方正仿宋_GBK" w:eastAsia="方正仿宋_GBK" w:cs="方正仿宋_GBK"/>
                <w:color w:val="auto"/>
                <w:spacing w:val="0"/>
                <w:sz w:val="28"/>
                <w:szCs w:val="28"/>
                <w:highlight w:val="none"/>
                <w:lang w:val="en-US" w:eastAsia="zh-CN"/>
              </w:rPr>
              <w:t xml:space="preserve">60mm(±2mm)×35mm(±2mm)×30mm(±2mm），</w:t>
            </w:r>
            <w:r>
              <w:rPr>
                <w:rFonts w:hint="eastAsia" w:ascii="方正仿宋_GBK" w:hAnsi="方正仿宋_GBK" w:eastAsia="方正仿宋_GBK" w:cs="方正仿宋_GBK"/>
                <w:color w:val="auto"/>
                <w:sz w:val="28"/>
                <w:szCs w:val="28"/>
                <w:highlight w:val="none"/>
                <w:vertAlign w:val="baseline"/>
                <w:lang w:val="en-US" w:eastAsia="zh-CN" w:bidi="ar"/>
              </w:rPr>
              <w:t xml:space="preserve">后脚套尺寸为</w:t>
            </w:r>
            <w:r>
              <w:rPr>
                <w:rFonts w:hint="eastAsia" w:ascii="方正仿宋_GBK" w:hAnsi="方正仿宋_GBK" w:eastAsia="方正仿宋_GBK" w:cs="方正仿宋_GBK"/>
                <w:color w:val="auto"/>
                <w:spacing w:val="0"/>
                <w:sz w:val="28"/>
                <w:szCs w:val="28"/>
                <w:highlight w:val="none"/>
                <w:lang w:val="en-US" w:eastAsia="zh-CN"/>
              </w:rPr>
              <w:t xml:space="preserve">70mm(±2mm)×35mm(±2mm)×30mm(±2mm）。</w:t>
            </w:r>
            <w:r>
              <w:rPr>
                <w:rFonts w:hint="eastAsia" w:ascii="方正仿宋_GBK" w:hAnsi="方正仿宋_GBK" w:eastAsia="方正仿宋_GBK" w:cs="方正仿宋_GBK"/>
                <w:b/>
                <w:bCs/>
                <w:i w:val="0"/>
                <w:iCs w:val="0"/>
                <w:color w:val="auto"/>
                <w:sz w:val="28"/>
                <w:szCs w:val="28"/>
                <w:highlight w:val="none"/>
              </w:rPr>
              <w:t xml:space="preserve">（须提供公寓椅实物坐板和靠背连接处双层注塑的实拍图</w:t>
            </w:r>
            <w:r>
              <w:rPr>
                <w:rFonts w:hint="eastAsia" w:ascii="方正仿宋_GBK" w:hAnsi="方正仿宋_GBK" w:eastAsia="方正仿宋_GBK" w:cs="方正仿宋_GBK"/>
                <w:b/>
                <w:bCs/>
                <w:i w:val="0"/>
                <w:iCs w:val="0"/>
                <w:color w:val="auto"/>
                <w:sz w:val="28"/>
                <w:szCs w:val="28"/>
                <w:highlight w:val="none"/>
                <w:lang w:val="en-US" w:eastAsia="zh-CN"/>
              </w:rPr>
              <w:t xml:space="preserve">或</w:t>
            </w:r>
            <w:r>
              <w:rPr>
                <w:rFonts w:hint="eastAsia" w:ascii="方正仿宋_GBK" w:hAnsi="方正仿宋_GBK" w:eastAsia="方正仿宋_GBK" w:cs="方正仿宋_GBK"/>
                <w:b/>
                <w:bCs/>
                <w:i w:val="0"/>
                <w:iCs w:val="0"/>
                <w:color w:val="auto"/>
                <w:sz w:val="28"/>
                <w:szCs w:val="28"/>
                <w:highlight w:val="none"/>
              </w:rPr>
              <w:t xml:space="preserve">带尺寸标注的设计图纸）</w:t>
            </w:r>
            <w:r/>
          </w:p>
        </w:tc>
        <w:tc>
          <w:tcPr>
            <w:tcW w:w="967" w:type="dxa"/>
            <w:vAlign w:val="center"/>
            <w:textDirection w:val="lrTb"/>
            <w:noWrap w:val="false"/>
          </w:tcPr>
          <w:p>
            <w:pPr>
              <w:jc w:val="center"/>
              <w:spacing w:line="480" w:lineRule="exact"/>
              <w:rPr>
                <w:rFonts w:hint="eastAsia" w:ascii="方正仿宋_GBK" w:hAnsi="方正仿宋_GBK" w:eastAsia="方正仿宋_GBK" w:cs="方正仿宋_GBK"/>
                <w:bCs/>
                <w:i w:val="0"/>
                <w:iCs w:val="0"/>
                <w:color w:val="auto"/>
                <w:spacing w:val="-6"/>
                <w:sz w:val="28"/>
                <w:szCs w:val="28"/>
                <w:highlight w:val="none"/>
                <w:lang w:val="en-US" w:eastAsia="zh-CN"/>
              </w:rPr>
            </w:pPr>
            <w:r>
              <w:rPr>
                <w:rFonts w:hint="eastAsia" w:ascii="方正仿宋_GBK" w:hAnsi="方正仿宋_GBK" w:eastAsia="方正仿宋_GBK" w:cs="方正仿宋_GBK"/>
                <w:bCs/>
                <w:i w:val="0"/>
                <w:iCs w:val="0"/>
                <w:color w:val="auto"/>
                <w:spacing w:val="-6"/>
                <w:sz w:val="28"/>
                <w:szCs w:val="28"/>
                <w:highlight w:val="none"/>
                <w:lang w:val="en-US" w:eastAsia="zh-CN"/>
              </w:rPr>
              <w:t xml:space="preserve">1259</w:t>
            </w:r>
            <w:r>
              <w:rPr>
                <w:rFonts w:hint="eastAsia" w:ascii="方正仿宋_GBK" w:hAnsi="方正仿宋_GBK" w:eastAsia="方正仿宋_GBK" w:cs="方正仿宋_GBK"/>
                <w:bCs/>
                <w:i w:val="0"/>
                <w:iCs w:val="0"/>
                <w:color w:val="auto"/>
                <w:spacing w:val="-6"/>
                <w:sz w:val="28"/>
                <w:szCs w:val="28"/>
                <w:highlight w:val="none"/>
              </w:rPr>
              <w:t xml:space="preserve">张</w:t>
            </w:r>
            <w:r/>
          </w:p>
        </w:tc>
      </w:tr>
    </w:tbl>
    <w:p>
      <w:pPr>
        <w:jc w:val="left"/>
        <w:spacing w:line="240" w:lineRule="auto"/>
        <w:rPr>
          <w:rFonts w:ascii="方正小标宋_GBK" w:hAnsi="宋体" w:eastAsia="方正小标宋_GBK"/>
          <w:bCs/>
          <w:color w:val="auto"/>
          <w:sz w:val="36"/>
          <w:szCs w:val="36"/>
          <w:highlight w:val="none"/>
        </w:rPr>
        <w:sectPr>
          <w:footnotePr/>
          <w:endnotePr/>
          <w:type w:val="nextPage"/>
          <w:pgSz w:w="16838" w:h="11906" w:orient="landscape"/>
          <w:pgMar w:top="1797" w:right="1440" w:bottom="1797" w:left="1440" w:header="851" w:footer="992" w:gutter="0"/>
          <w:cols w:num="1" w:sep="0" w:space="720" w:equalWidth="1"/>
          <w:docGrid w:linePitch="360"/>
        </w:sectPr>
        <w:outlineLvl w:val="9"/>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第四部分  开标和评标</w:t>
      </w:r>
      <w:r/>
    </w:p>
    <w:p>
      <w:pPr>
        <w:pStyle w:val="633"/>
        <w:ind w:left="0" w:right="0" w:firstLine="562"/>
        <w:jc w:val="left"/>
        <w:spacing w:before="0" w:after="0" w:line="500" w:lineRule="exact"/>
        <w:rPr>
          <w:rFonts w:ascii="Times New Roman" w:hAnsi="Times New Roman" w:eastAsia="方正仿宋_GBK"/>
          <w:b/>
          <w:color w:val="auto"/>
          <w:sz w:val="28"/>
          <w:szCs w:val="28"/>
          <w:highlight w:val="none"/>
        </w:rPr>
      </w:pPr>
      <w:r>
        <w:rPr>
          <w:rFonts w:ascii="Times New Roman" w:hAnsi="Times New Roman" w:eastAsia="方正仿宋_GBK"/>
          <w:b/>
          <w:color w:val="auto"/>
          <w:sz w:val="28"/>
          <w:szCs w:val="28"/>
          <w:highlight w:val="none"/>
        </w:rPr>
        <w:t xml:space="preserve">一、开标</w:t>
      </w:r>
      <w:r/>
    </w:p>
    <w:p>
      <w:pPr>
        <w:ind w:firstLine="537"/>
        <w:spacing w:line="500" w:lineRule="exact"/>
        <w:tabs>
          <w:tab w:val="left" w:pos="3585" w:leader="none"/>
        </w:tabs>
        <w:rPr>
          <w:rFonts w:eastAsia="方正仿宋_GBK"/>
          <w:color w:val="auto"/>
          <w:sz w:val="28"/>
          <w:szCs w:val="28"/>
          <w:highlight w:val="none"/>
        </w:rPr>
      </w:pPr>
      <w:r>
        <w:rPr>
          <w:rFonts w:eastAsia="方正仿宋_GBK"/>
          <w:color w:val="auto"/>
          <w:sz w:val="28"/>
          <w:szCs w:val="28"/>
          <w:highlight w:val="none"/>
        </w:rPr>
        <w:t xml:space="preserve">不见面远程开标模式：投标人在各自地点通过</w:t>
      </w:r>
      <w:r>
        <w:rPr>
          <w:rFonts w:hint="eastAsia" w:eastAsia="方正仿宋_GBK"/>
          <w:color w:val="auto"/>
          <w:sz w:val="28"/>
          <w:szCs w:val="28"/>
          <w:highlight w:val="none"/>
        </w:rPr>
        <w:t xml:space="preserve">“苏采云”</w:t>
      </w:r>
      <w:r>
        <w:rPr>
          <w:rFonts w:eastAsia="方正仿宋_GBK"/>
          <w:color w:val="auto"/>
          <w:sz w:val="28"/>
          <w:szCs w:val="28"/>
          <w:highlight w:val="none"/>
        </w:rPr>
        <w:t xml:space="preserve">系统参加开标会。</w:t>
      </w:r>
      <w:r/>
    </w:p>
    <w:p>
      <w:pPr>
        <w:pStyle w:val="633"/>
        <w:ind w:left="0" w:right="0" w:firstLine="562"/>
        <w:jc w:val="left"/>
        <w:spacing w:before="0" w:after="0" w:line="500" w:lineRule="exact"/>
        <w:rPr>
          <w:rFonts w:ascii="Times New Roman" w:hAnsi="Times New Roman" w:eastAsia="方正仿宋_GBK"/>
          <w:b/>
          <w:color w:val="auto"/>
          <w:sz w:val="28"/>
          <w:szCs w:val="28"/>
          <w:highlight w:val="none"/>
        </w:rPr>
      </w:pPr>
      <w:r>
        <w:rPr>
          <w:rFonts w:ascii="Times New Roman" w:hAnsi="Times New Roman" w:eastAsia="方正仿宋_GBK"/>
          <w:b/>
          <w:color w:val="auto"/>
          <w:sz w:val="28"/>
          <w:szCs w:val="28"/>
          <w:highlight w:val="none"/>
        </w:rPr>
        <w:t xml:space="preserve">二、评标流程和评标标准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采用综合评分法，总分值为100分。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评标结果按评审后</w:t>
      </w:r>
      <w:r>
        <w:rPr>
          <w:rFonts w:hint="eastAsia" w:eastAsia="方正仿宋_GBK"/>
          <w:color w:val="auto"/>
          <w:sz w:val="28"/>
          <w:szCs w:val="28"/>
          <w:highlight w:val="none"/>
        </w:rPr>
        <w:t xml:space="preserve">总</w:t>
      </w:r>
      <w:r>
        <w:rPr>
          <w:rFonts w:eastAsia="方正仿宋_GBK"/>
          <w:color w:val="auto"/>
          <w:sz w:val="28"/>
          <w:szCs w:val="28"/>
          <w:highlight w:val="none"/>
        </w:rPr>
        <w:t xml:space="preserve">得分由高到低顺序排列</w:t>
      </w:r>
      <w:r>
        <w:rPr>
          <w:rFonts w:hint="eastAsia" w:eastAsia="方正仿宋_GBK"/>
          <w:color w:val="auto"/>
          <w:sz w:val="28"/>
          <w:szCs w:val="28"/>
          <w:highlight w:val="none"/>
        </w:rPr>
        <w:t xml:space="preserve">，确定中标候选人名单并按顺序确定中标人</w:t>
      </w:r>
      <w:r>
        <w:rPr>
          <w:rFonts w:eastAsia="方正仿宋_GBK"/>
          <w:color w:val="auto"/>
          <w:sz w:val="28"/>
          <w:szCs w:val="28"/>
          <w:highlight w:val="none"/>
        </w:rPr>
        <w:t xml:space="preserve">。得分相同的，按投标报价由低到高顺序排列</w:t>
      </w:r>
      <w:r>
        <w:rPr>
          <w:rFonts w:hint="eastAsia" w:eastAsia="方正仿宋_GBK"/>
          <w:color w:val="auto"/>
          <w:sz w:val="28"/>
          <w:szCs w:val="28"/>
          <w:highlight w:val="none"/>
        </w:rPr>
        <w:t xml:space="preserve">，</w:t>
      </w:r>
      <w:r>
        <w:rPr>
          <w:rFonts w:eastAsia="方正仿宋_GBK"/>
          <w:color w:val="auto"/>
          <w:sz w:val="28"/>
          <w:szCs w:val="28"/>
          <w:highlight w:val="none"/>
        </w:rPr>
        <w:t xml:space="preserve">得分且投标报价相同的并列</w:t>
      </w:r>
      <w:r>
        <w:rPr>
          <w:rFonts w:hint="eastAsia" w:eastAsia="方正仿宋_GBK"/>
          <w:color w:val="auto"/>
          <w:sz w:val="28"/>
          <w:szCs w:val="28"/>
          <w:highlight w:val="none"/>
        </w:rPr>
        <w:t xml:space="preserve">。</w:t>
      </w:r>
      <w:r/>
    </w:p>
    <w:p>
      <w:pPr>
        <w:ind w:firstLine="555"/>
        <w:spacing w:line="500" w:lineRule="exact"/>
        <w:rPr>
          <w:rFonts w:eastAsia="方正仿宋_GBK"/>
          <w:color w:val="auto"/>
          <w:sz w:val="28"/>
          <w:szCs w:val="28"/>
          <w:highlight w:val="none"/>
        </w:rPr>
      </w:pPr>
      <w:r>
        <w:rPr>
          <w:rFonts w:eastAsia="方正仿宋_GBK"/>
          <w:color w:val="auto"/>
          <w:sz w:val="28"/>
          <w:szCs w:val="28"/>
          <w:highlight w:val="none"/>
        </w:rPr>
        <w:t xml:space="preserve">评委在认真审阅投标文件的基础上，根据各投标文件的响应程度独立评判，不得统一打分。</w:t>
      </w:r>
      <w:r/>
    </w:p>
    <w:p>
      <w:pPr>
        <w:ind w:firstLine="413"/>
        <w:spacing w:line="500" w:lineRule="exact"/>
        <w:rPr>
          <w:rFonts w:eastAsia="方正仿宋_GBK"/>
          <w:b/>
          <w:color w:val="auto"/>
          <w:sz w:val="28"/>
          <w:szCs w:val="28"/>
          <w:highlight w:val="none"/>
        </w:rPr>
      </w:pPr>
      <w:r>
        <w:rPr>
          <w:rFonts w:eastAsia="方正仿宋_GBK"/>
          <w:b/>
          <w:color w:val="auto"/>
          <w:sz w:val="28"/>
          <w:szCs w:val="28"/>
          <w:highlight w:val="none"/>
        </w:rPr>
        <w:t xml:space="preserve">（一）采购人（代表）对投标人资格进行审查</w:t>
      </w:r>
      <w:r/>
    </w:p>
    <w:p>
      <w:pPr>
        <w:pStyle w:val="634"/>
        <w:ind w:firstLine="577"/>
        <w:spacing w:line="50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投标人资格不合格的，其投标文件判定为无效投标文件。</w:t>
      </w:r>
      <w:r/>
    </w:p>
    <w:p>
      <w:pPr>
        <w:ind w:firstLine="413"/>
        <w:jc w:val="left"/>
        <w:spacing w:line="500" w:lineRule="exact"/>
        <w:rPr>
          <w:rFonts w:eastAsia="方正仿宋_GBK"/>
          <w:b/>
          <w:color w:val="auto"/>
          <w:sz w:val="28"/>
          <w:szCs w:val="28"/>
          <w:highlight w:val="none"/>
        </w:rPr>
      </w:pPr>
      <w:r>
        <w:rPr>
          <w:rFonts w:eastAsia="方正仿宋_GBK"/>
          <w:b/>
          <w:color w:val="auto"/>
          <w:sz w:val="28"/>
          <w:szCs w:val="28"/>
          <w:highlight w:val="none"/>
        </w:rPr>
        <w:t xml:space="preserve">（二）评标委员会对符合资格投标人的投标文件进行符合性审</w:t>
      </w:r>
      <w:r/>
    </w:p>
    <w:p>
      <w:pPr>
        <w:jc w:val="left"/>
        <w:spacing w:line="500" w:lineRule="exact"/>
        <w:rPr>
          <w:rFonts w:eastAsia="方正仿宋_GBK"/>
          <w:b/>
          <w:color w:val="auto"/>
          <w:sz w:val="28"/>
          <w:szCs w:val="28"/>
          <w:highlight w:val="none"/>
        </w:rPr>
      </w:pPr>
      <w:r>
        <w:rPr>
          <w:rFonts w:eastAsia="方正仿宋_GBK"/>
          <w:b/>
          <w:color w:val="auto"/>
          <w:sz w:val="28"/>
          <w:szCs w:val="28"/>
          <w:highlight w:val="none"/>
        </w:rPr>
        <w:t xml:space="preserve">查</w:t>
      </w:r>
      <w:r/>
    </w:p>
    <w:p>
      <w:pPr>
        <w:pStyle w:val="634"/>
        <w:ind w:firstLine="577"/>
        <w:spacing w:line="500" w:lineRule="exact"/>
        <w:rPr>
          <w:rFonts w:ascii="Times New Roman" w:hAnsi="Times New Roman" w:eastAsia="方正仿宋_GBK"/>
          <w:color w:val="auto"/>
          <w:sz w:val="28"/>
          <w:highlight w:val="none"/>
        </w:rPr>
      </w:pPr>
      <w:r>
        <w:rPr>
          <w:rFonts w:ascii="Times New Roman" w:hAnsi="Times New Roman" w:eastAsia="方正仿宋_GBK"/>
          <w:color w:val="auto"/>
          <w:sz w:val="28"/>
          <w:highlight w:val="none"/>
        </w:rPr>
        <w:t xml:space="preserve">未通过符合性审查的投标文件，将被判为不满足招标文件实质性要求。</w:t>
      </w:r>
      <w:r/>
    </w:p>
    <w:p>
      <w:pPr>
        <w:ind w:firstLine="562"/>
        <w:jc w:val="left"/>
        <w:spacing w:line="500" w:lineRule="exact"/>
        <w:rPr>
          <w:rFonts w:eastAsia="方正仿宋_GBK"/>
          <w:color w:val="auto"/>
          <w:sz w:val="28"/>
          <w:szCs w:val="28"/>
          <w:highlight w:val="none"/>
          <w:lang w:val="zh-CN"/>
        </w:rPr>
      </w:pPr>
      <w:r>
        <w:rPr>
          <w:rFonts w:eastAsia="方正仿宋_GBK"/>
          <w:b/>
          <w:color w:val="auto"/>
          <w:sz w:val="28"/>
          <w:szCs w:val="28"/>
          <w:highlight w:val="none"/>
        </w:rPr>
        <w:t xml:space="preserve">（</w:t>
      </w:r>
      <w:r>
        <w:rPr>
          <w:rFonts w:eastAsia="方正仿宋_GBK"/>
          <w:b/>
          <w:color w:val="auto"/>
          <w:sz w:val="28"/>
          <w:szCs w:val="28"/>
          <w:highlight w:val="none"/>
          <w:lang w:val="zh-CN"/>
        </w:rPr>
        <w:t xml:space="preserve">三</w:t>
      </w:r>
      <w:r>
        <w:rPr>
          <w:rFonts w:eastAsia="方正仿宋_GBK"/>
          <w:b/>
          <w:color w:val="auto"/>
          <w:sz w:val="28"/>
          <w:szCs w:val="28"/>
          <w:highlight w:val="none"/>
        </w:rPr>
        <w:t xml:space="preserve">）</w:t>
      </w:r>
      <w:r>
        <w:rPr>
          <w:rFonts w:eastAsia="方正仿宋_GBK"/>
          <w:b/>
          <w:color w:val="auto"/>
          <w:sz w:val="28"/>
          <w:szCs w:val="28"/>
          <w:highlight w:val="none"/>
          <w:lang w:val="zh-CN"/>
        </w:rPr>
        <w:t xml:space="preserve">商务技术分</w:t>
      </w:r>
      <w:r>
        <w:rPr>
          <w:rFonts w:eastAsia="方正仿宋_GBK"/>
          <w:color w:val="auto"/>
          <w:sz w:val="28"/>
          <w:szCs w:val="28"/>
          <w:highlight w:val="none"/>
          <w:lang w:val="zh-CN"/>
        </w:rPr>
        <w:t xml:space="preserve">：</w:t>
      </w:r>
      <w:r>
        <w:rPr>
          <w:rFonts w:hint="eastAsia" w:eastAsia="方正仿宋_GBK"/>
          <w:color w:val="auto"/>
          <w:sz w:val="28"/>
          <w:szCs w:val="28"/>
          <w:highlight w:val="none"/>
          <w:lang w:val="en-US" w:eastAsia="zh-CN"/>
        </w:rPr>
        <w:t xml:space="preserve">45</w:t>
      </w:r>
      <w:r>
        <w:rPr>
          <w:rFonts w:eastAsia="方正仿宋_GBK"/>
          <w:b/>
          <w:bCs/>
          <w:color w:val="auto"/>
          <w:sz w:val="28"/>
          <w:szCs w:val="28"/>
          <w:highlight w:val="none"/>
          <w:lang w:val="zh-CN"/>
        </w:rPr>
        <w:t xml:space="preserve">分</w:t>
      </w:r>
      <w:r/>
    </w:p>
    <w:p>
      <w:pPr>
        <w:ind w:firstLine="700"/>
        <w:jc w:val="left"/>
        <w:spacing w:line="500" w:lineRule="exact"/>
        <w:rPr>
          <w:rFonts w:eastAsia="方正仿宋_GBK"/>
          <w:color w:val="auto"/>
          <w:sz w:val="28"/>
          <w:szCs w:val="28"/>
          <w:highlight w:val="none"/>
        </w:rPr>
      </w:pPr>
      <w:r>
        <w:rPr>
          <w:rFonts w:eastAsia="方正仿宋_GBK"/>
          <w:color w:val="auto"/>
          <w:sz w:val="28"/>
          <w:szCs w:val="28"/>
          <w:highlight w:val="none"/>
        </w:rPr>
        <w:t xml:space="preserve">各投标人得分为评委会成员评分的算术平均分，分值保留小数点后两位。</w:t>
      </w:r>
      <w:r/>
    </w:p>
    <w:tbl>
      <w:tblPr>
        <w:tblStyle w:val="619"/>
        <w:tblW w:w="56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003"/>
        <w:gridCol w:w="6218"/>
        <w:gridCol w:w="794"/>
        <w:gridCol w:w="924"/>
      </w:tblGrid>
      <w:tr>
        <w:trPr>
          <w:jc w:val="center"/>
          <w:trHeight w:val="452"/>
        </w:trPr>
        <w:tc>
          <w:tcPr>
            <w:tcW w:w="749" w:type="dxa"/>
            <w:vAlign w:val="center"/>
            <w:textDirection w:val="lrTb"/>
            <w:noWrap w:val="false"/>
          </w:tcPr>
          <w:p>
            <w:pPr>
              <w:jc w:val="center"/>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W w:w="1003" w:type="dxa"/>
            <w:vAlign w:val="center"/>
            <w:textDirection w:val="lrTb"/>
            <w:noWrap w:val="false"/>
          </w:tcPr>
          <w:p>
            <w:pPr>
              <w:jc w:val="center"/>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评分</w:t>
            </w:r>
            <w:r/>
          </w:p>
          <w:p>
            <w:pPr>
              <w:jc w:val="center"/>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内容</w:t>
            </w:r>
            <w:r/>
          </w:p>
        </w:tc>
        <w:tc>
          <w:tcPr>
            <w:tcW w:w="6218" w:type="dxa"/>
            <w:vAlign w:val="center"/>
            <w:textDirection w:val="lrTb"/>
            <w:noWrap w:val="false"/>
          </w:tcPr>
          <w:p>
            <w:pPr>
              <w:jc w:val="center"/>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评分标准</w:t>
            </w:r>
            <w:r/>
          </w:p>
        </w:tc>
        <w:tc>
          <w:tcPr>
            <w:tcW w:w="794" w:type="dxa"/>
            <w:vAlign w:val="center"/>
            <w:textDirection w:val="lrTb"/>
            <w:noWrap w:val="false"/>
          </w:tcPr>
          <w:p>
            <w:pPr>
              <w:jc w:val="center"/>
              <w:spacing w:line="360" w:lineRule="exact"/>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分值范围</w:t>
            </w:r>
            <w:r/>
          </w:p>
        </w:tc>
        <w:tc>
          <w:tcPr>
            <w:tcW w:w="924" w:type="dxa"/>
            <w:vAlign w:val="center"/>
            <w:textDirection w:val="lrTb"/>
            <w:noWrap w:val="false"/>
          </w:tcPr>
          <w:p>
            <w:pPr>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主/客</w:t>
            </w:r>
            <w:r/>
          </w:p>
          <w:p>
            <w:pPr>
              <w:pStyle w:val="635"/>
              <w:spacing w:line="360" w:lineRule="exact"/>
              <w:rPr>
                <w:rFonts w:hint="eastAsia"/>
                <w:color w:val="auto"/>
                <w:highlight w:val="none"/>
                <w:lang w:eastAsia="zh-CN"/>
              </w:rPr>
            </w:pPr>
            <w:r>
              <w:rPr>
                <w:rFonts w:hint="eastAsia" w:ascii="仿宋" w:hAnsi="仿宋" w:eastAsia="仿宋" w:cs="仿宋"/>
                <w:b/>
                <w:color w:val="auto"/>
                <w:sz w:val="24"/>
                <w:szCs w:val="24"/>
                <w:highlight w:val="none"/>
                <w:lang w:eastAsia="zh-CN"/>
              </w:rPr>
              <w:t xml:space="preserve">观分</w:t>
            </w:r>
            <w:r/>
          </w:p>
        </w:tc>
      </w:tr>
      <w:tr>
        <w:trPr>
          <w:jc w:val="center"/>
        </w:trPr>
        <w:tc>
          <w:tcPr>
            <w:tcW w:w="749" w:type="dxa"/>
            <w:vAlign w:val="center"/>
            <w:textDirection w:val="lrTb"/>
            <w:noWrap w:val="false"/>
          </w:tcPr>
          <w:p>
            <w:pPr>
              <w:jc w:val="center"/>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p>
        </w:tc>
        <w:tc>
          <w:tcPr>
            <w:tcW w:w="1003"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技术参数响应           </w:t>
            </w:r>
            <w:r/>
          </w:p>
        </w:tc>
        <w:tc>
          <w:tcPr>
            <w:tcW w:w="6218" w:type="dxa"/>
            <w:vAlign w:val="center"/>
            <w:textDirection w:val="lrTb"/>
            <w:noWrap w:val="false"/>
          </w:tcPr>
          <w:p>
            <w:pPr>
              <w:pStyle w:val="641"/>
              <w:ind w:firstLine="0"/>
              <w:spacing w:line="360" w:lineRule="exact"/>
              <w:tabs>
                <w:tab w:val="left" w:pos="72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投标产品完全满足或优于招标文件采购需求中的技术参数及要求的得1</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分。</w:t>
            </w:r>
            <w:r/>
          </w:p>
          <w:p>
            <w:pPr>
              <w:pStyle w:val="641"/>
              <w:ind w:firstLine="0"/>
              <w:spacing w:line="360" w:lineRule="exact"/>
              <w:tabs>
                <w:tab w:val="left" w:pos="72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标注“</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”号条款</w:t>
            </w:r>
            <w:r>
              <w:rPr>
                <w:rFonts w:hint="eastAsia" w:ascii="仿宋" w:hAnsi="仿宋" w:eastAsia="仿宋" w:cs="仿宋"/>
                <w:bCs/>
                <w:color w:val="auto"/>
                <w:sz w:val="24"/>
                <w:szCs w:val="24"/>
                <w:highlight w:val="none"/>
                <w:lang w:val="en-US" w:eastAsia="zh-CN"/>
              </w:rPr>
              <w:t xml:space="preserve">9项，</w:t>
            </w:r>
            <w:r>
              <w:rPr>
                <w:rFonts w:hint="eastAsia" w:ascii="仿宋" w:hAnsi="仿宋" w:eastAsia="仿宋" w:cs="仿宋"/>
                <w:bCs/>
                <w:color w:val="auto"/>
                <w:sz w:val="24"/>
                <w:szCs w:val="24"/>
                <w:highlight w:val="none"/>
              </w:rPr>
              <w:t xml:space="preserve">每满足一条得</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分</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合计</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分；</w:t>
            </w:r>
            <w:r/>
          </w:p>
          <w:p>
            <w:pPr>
              <w:pStyle w:val="641"/>
              <w:ind w:firstLine="0"/>
              <w:spacing w:line="360" w:lineRule="exact"/>
              <w:tabs>
                <w:tab w:val="left" w:pos="72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未标注</w:t>
            </w:r>
            <w:r>
              <w:rPr>
                <w:rFonts w:hint="eastAsia" w:ascii="仿宋" w:hAnsi="仿宋" w:eastAsia="仿宋" w:cs="仿宋"/>
                <w:bCs/>
                <w:color w:val="auto"/>
                <w:sz w:val="24"/>
                <w:szCs w:val="24"/>
                <w:highlight w:val="none"/>
                <w:lang w:eastAsia="zh-CN"/>
              </w:rPr>
              <w:t xml:space="preserve">特殊符</w:t>
            </w:r>
            <w:r>
              <w:rPr>
                <w:rFonts w:hint="eastAsia" w:ascii="仿宋" w:hAnsi="仿宋" w:eastAsia="仿宋" w:cs="仿宋"/>
                <w:bCs/>
                <w:color w:val="auto"/>
                <w:sz w:val="24"/>
                <w:szCs w:val="24"/>
                <w:highlight w:val="none"/>
              </w:rPr>
              <w:t xml:space="preserve">号条款</w:t>
            </w:r>
            <w:r>
              <w:rPr>
                <w:rFonts w:hint="eastAsia" w:ascii="仿宋" w:hAnsi="仿宋" w:eastAsia="仿宋" w:cs="仿宋"/>
                <w:bCs/>
                <w:color w:val="auto"/>
                <w:sz w:val="24"/>
                <w:szCs w:val="24"/>
                <w:highlight w:val="none"/>
                <w:lang w:val="en-US" w:eastAsia="zh-CN"/>
              </w:rPr>
              <w:t xml:space="preserve">50项，</w:t>
            </w:r>
            <w:r>
              <w:rPr>
                <w:rFonts w:hint="eastAsia" w:ascii="仿宋" w:hAnsi="仿宋" w:eastAsia="仿宋" w:cs="仿宋"/>
                <w:bCs/>
                <w:color w:val="auto"/>
                <w:sz w:val="24"/>
                <w:szCs w:val="24"/>
                <w:highlight w:val="none"/>
              </w:rPr>
              <w:t xml:space="preserve">每满足一条得0.</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分</w:t>
            </w:r>
            <w:r>
              <w:rPr>
                <w:rFonts w:hint="eastAsia" w:ascii="仿宋" w:hAnsi="仿宋" w:eastAsia="仿宋" w:cs="仿宋"/>
                <w:bCs/>
                <w:color w:val="auto"/>
                <w:sz w:val="24"/>
                <w:szCs w:val="24"/>
                <w:highlight w:val="none"/>
                <w:lang w:eastAsia="zh-CN"/>
              </w:rPr>
              <w:t xml:space="preserve">最高得</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分。</w:t>
            </w:r>
            <w:r/>
          </w:p>
          <w:p>
            <w:pPr>
              <w:jc w:val="left"/>
              <w:spacing w:line="3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注：1、以</w:t>
            </w:r>
            <w:r>
              <w:rPr>
                <w:rFonts w:hint="eastAsia" w:ascii="仿宋" w:hAnsi="仿宋" w:eastAsia="仿宋" w:cs="仿宋"/>
                <w:b/>
                <w:color w:val="auto"/>
                <w:sz w:val="24"/>
                <w:szCs w:val="24"/>
                <w:highlight w:val="none"/>
                <w:lang w:val="en-US" w:eastAsia="zh-CN"/>
              </w:rPr>
              <w:t xml:space="preserve">技术部分正负偏离表</w:t>
            </w:r>
            <w:r>
              <w:rPr>
                <w:rFonts w:hint="eastAsia" w:ascii="仿宋" w:hAnsi="仿宋" w:eastAsia="仿宋" w:cs="仿宋"/>
                <w:b/>
                <w:color w:val="auto"/>
                <w:sz w:val="24"/>
                <w:szCs w:val="24"/>
                <w:highlight w:val="none"/>
              </w:rPr>
              <w:t xml:space="preserve">和采购需求中要求提供的相关材料作为评审依据：</w:t>
            </w:r>
            <w:r>
              <w:rPr>
                <w:rFonts w:hint="eastAsia" w:ascii="仿宋" w:hAnsi="仿宋" w:eastAsia="仿宋" w:cs="仿宋"/>
                <w:b/>
                <w:bCs/>
                <w:color w:val="auto"/>
                <w:sz w:val="24"/>
                <w:szCs w:val="24"/>
                <w:highlight w:val="none"/>
                <w:lang w:bidi="ar"/>
              </w:rPr>
              <w:t xml:space="preserve">（1</w:t>
            </w:r>
            <w:r>
              <w:rPr>
                <w:rFonts w:hint="eastAsia" w:ascii="仿宋" w:hAnsi="仿宋" w:eastAsia="仿宋" w:cs="仿宋"/>
                <w:b/>
                <w:color w:val="auto"/>
                <w:sz w:val="24"/>
                <w:szCs w:val="24"/>
                <w:highlight w:val="none"/>
              </w:rPr>
              <w:t xml:space="preserve">）标注“★”号条款投标文件中需提供对应实质性要求条款</w:t>
            </w:r>
            <w:r>
              <w:rPr>
                <w:rFonts w:hint="eastAsia" w:ascii="仿宋" w:hAnsi="仿宋" w:eastAsia="仿宋" w:cs="仿宋"/>
                <w:b/>
                <w:color w:val="auto"/>
                <w:sz w:val="24"/>
                <w:szCs w:val="24"/>
                <w:highlight w:val="none"/>
                <w:lang w:bidi="ar"/>
              </w:rPr>
              <w:t xml:space="preserve">实物尺寸照</w:t>
            </w:r>
            <w:r>
              <w:rPr>
                <w:rFonts w:hint="eastAsia" w:ascii="仿宋" w:hAnsi="仿宋" w:eastAsia="仿宋" w:cs="仿宋"/>
                <w:b/>
                <w:bCs/>
                <w:color w:val="auto"/>
                <w:sz w:val="24"/>
                <w:szCs w:val="24"/>
                <w:highlight w:val="none"/>
                <w:lang w:bidi="ar"/>
              </w:rPr>
              <w:t xml:space="preserve">片或带尺寸标注的设计图纸。（2）</w:t>
            </w:r>
            <w:r>
              <w:rPr>
                <w:rFonts w:hint="eastAsia" w:ascii="仿宋" w:hAnsi="仿宋" w:eastAsia="仿宋" w:cs="仿宋"/>
                <w:b/>
                <w:color w:val="auto"/>
                <w:sz w:val="24"/>
                <w:szCs w:val="24"/>
                <w:highlight w:val="none"/>
              </w:rPr>
              <w:t xml:space="preserve">标注“</w:t>
            </w:r>
            <w:r>
              <w:rPr>
                <w:rFonts w:hint="eastAsia" w:ascii="仿宋" w:hAnsi="仿宋" w:eastAsia="仿宋" w:cs="仿宋"/>
                <w:b/>
                <w:color w:val="auto"/>
                <w:sz w:val="24"/>
                <w:szCs w:val="24"/>
                <w:highlight w:val="none"/>
                <w:lang w:val="zh-CN"/>
              </w:rPr>
              <w:t xml:space="preserve">▲</w:t>
            </w:r>
            <w:r>
              <w:rPr>
                <w:rFonts w:hint="eastAsia" w:ascii="仿宋" w:hAnsi="仿宋" w:eastAsia="仿宋" w:cs="仿宋"/>
                <w:b/>
                <w:color w:val="auto"/>
                <w:sz w:val="24"/>
                <w:szCs w:val="24"/>
                <w:highlight w:val="none"/>
              </w:rPr>
              <w:t xml:space="preserve">”号条款：投标文件需提供对应条款要求的实物尺寸照片或带尺寸标注的设计图纸</w:t>
            </w:r>
            <w:r>
              <w:rPr>
                <w:rFonts w:hint="eastAsia" w:ascii="仿宋" w:hAnsi="仿宋" w:eastAsia="仿宋" w:cs="仿宋"/>
                <w:b/>
                <w:bCs/>
                <w:color w:val="auto"/>
                <w:sz w:val="24"/>
                <w:szCs w:val="24"/>
                <w:highlight w:val="none"/>
                <w:lang w:bidi="ar"/>
              </w:rPr>
              <w:t xml:space="preserve">。</w:t>
            </w:r>
            <w:r>
              <w:rPr>
                <w:rFonts w:hint="eastAsia" w:ascii="仿宋" w:hAnsi="仿宋" w:eastAsia="仿宋" w:cs="仿宋"/>
                <w:b/>
                <w:color w:val="auto"/>
                <w:sz w:val="24"/>
                <w:szCs w:val="24"/>
                <w:highlight w:val="none"/>
              </w:rPr>
              <w:t xml:space="preserve">（3）未标注</w:t>
            </w:r>
            <w:r>
              <w:rPr>
                <w:rFonts w:hint="eastAsia" w:ascii="仿宋" w:hAnsi="仿宋" w:eastAsia="仿宋" w:cs="仿宋"/>
                <w:b/>
                <w:color w:val="auto"/>
                <w:sz w:val="24"/>
                <w:szCs w:val="24"/>
                <w:highlight w:val="none"/>
                <w:lang w:eastAsia="zh-CN"/>
              </w:rPr>
              <w:t xml:space="preserve">特殊符</w:t>
            </w:r>
            <w:r>
              <w:rPr>
                <w:rFonts w:hint="eastAsia" w:ascii="仿宋" w:hAnsi="仿宋" w:eastAsia="仿宋" w:cs="仿宋"/>
                <w:b/>
                <w:color w:val="auto"/>
                <w:sz w:val="24"/>
                <w:szCs w:val="24"/>
                <w:highlight w:val="none"/>
              </w:rPr>
              <w:t xml:space="preserve">号条款投标文件中需提供相关证明材料（如产品彩页或产品手册或产品说明书）</w:t>
            </w:r>
            <w:r/>
          </w:p>
          <w:p>
            <w:pPr>
              <w:jc w:val="left"/>
              <w:spacing w:line="3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eastAsia="zh-CN"/>
              </w:rPr>
              <w:t xml:space="preserve">2.</w:t>
            </w:r>
            <w:r>
              <w:rPr>
                <w:rFonts w:hint="eastAsia" w:ascii="仿宋" w:hAnsi="仿宋" w:eastAsia="仿宋" w:cs="仿宋"/>
                <w:b/>
                <w:color w:val="auto"/>
                <w:sz w:val="24"/>
                <w:szCs w:val="24"/>
                <w:highlight w:val="none"/>
              </w:rPr>
              <w:t xml:space="preserve">负偏离评审依据：①所提供证明材料不满足招标文件要求的，视为负偏离；②所提供产品技术参数低于招标文件要求的，视为负偏离；③技术参数响应条款与招标文件对比有缺项、漏项的，视为负偏离。</w:t>
            </w:r>
            <w:r/>
          </w:p>
        </w:tc>
        <w:tc>
          <w:tcPr>
            <w:tcW w:w="794" w:type="dxa"/>
            <w:vAlign w:val="center"/>
            <w:textDirection w:val="lrTb"/>
            <w:noWrap w:val="false"/>
          </w:tcPr>
          <w:p>
            <w:pPr>
              <w:jc w:val="center"/>
              <w:spacing w:line="360" w:lineRule="exac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tcW w:w="92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客观分</w:t>
            </w:r>
            <w:r/>
          </w:p>
        </w:tc>
      </w:tr>
      <w:tr>
        <w:trPr>
          <w:jc w:val="center"/>
        </w:trPr>
        <w:tc>
          <w:tcPr>
            <w:tcW w:w="749" w:type="dxa"/>
            <w:vAlign w:val="center"/>
            <w:textDirection w:val="lrTb"/>
            <w:noWrap w:val="false"/>
          </w:tcPr>
          <w:p>
            <w:pPr>
              <w:jc w:val="center"/>
              <w:spacing w:line="36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p>
        </w:tc>
        <w:tc>
          <w:tcPr>
            <w:tcW w:w="1003" w:type="dxa"/>
            <w:vAlign w:val="center"/>
            <w:textDirection w:val="lrTb"/>
            <w:noWrap w:val="false"/>
          </w:tcPr>
          <w:p>
            <w:pPr>
              <w:jc w:val="center"/>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供货安装方案</w:t>
            </w:r>
            <w:r/>
          </w:p>
        </w:tc>
        <w:tc>
          <w:tcPr>
            <w:tcW w:w="6218" w:type="dxa"/>
            <w:vAlign w:val="center"/>
            <w:textDirection w:val="lrTb"/>
            <w:noWrap w:val="false"/>
          </w:tcPr>
          <w:p>
            <w:pPr>
              <w:pStyle w:val="637"/>
              <w:ind w:firstLine="48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包括项目实施步骤、货物出库记录、运输计划、装卸货、临时放置计划。</w:t>
            </w:r>
            <w:r/>
          </w:p>
          <w:p>
            <w:pPr>
              <w:pStyle w:val="635"/>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（1）方案针对性强、</w:t>
            </w:r>
            <w:r>
              <w:rPr>
                <w:rFonts w:hint="eastAsia" w:ascii="仿宋" w:hAnsi="仿宋" w:eastAsia="仿宋" w:cs="仿宋"/>
                <w:color w:val="auto"/>
                <w:sz w:val="24"/>
                <w:szCs w:val="24"/>
                <w:highlight w:val="none"/>
                <w:lang w:val="en-US" w:eastAsia="zh-CN"/>
              </w:rPr>
              <w:t xml:space="preserve">步骤清晰</w:t>
            </w:r>
            <w:r>
              <w:rPr>
                <w:rFonts w:hint="eastAsia" w:ascii="仿宋" w:hAnsi="仿宋" w:eastAsia="仿宋" w:cs="仿宋"/>
                <w:color w:val="auto"/>
                <w:sz w:val="24"/>
                <w:szCs w:val="24"/>
                <w:highlight w:val="none"/>
                <w:lang w:eastAsia="zh-CN"/>
              </w:rPr>
              <w:t xml:space="preserve">、科学可行的，得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w:t>
            </w:r>
            <w:r/>
          </w:p>
          <w:p>
            <w:pPr>
              <w:pStyle w:val="635"/>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（2）方案针对性较强，</w:t>
            </w:r>
            <w:r>
              <w:rPr>
                <w:rFonts w:hint="eastAsia" w:ascii="仿宋" w:hAnsi="仿宋" w:eastAsia="仿宋" w:cs="仿宋"/>
                <w:color w:val="auto"/>
                <w:sz w:val="24"/>
                <w:szCs w:val="24"/>
                <w:highlight w:val="none"/>
                <w:lang w:val="en-US" w:eastAsia="zh-CN"/>
              </w:rPr>
              <w:t xml:space="preserve">步骤</w:t>
            </w:r>
            <w:r>
              <w:rPr>
                <w:rFonts w:hint="eastAsia" w:ascii="仿宋" w:hAnsi="仿宋" w:eastAsia="仿宋" w:cs="仿宋"/>
                <w:color w:val="auto"/>
                <w:sz w:val="24"/>
                <w:szCs w:val="24"/>
                <w:highlight w:val="none"/>
                <w:lang w:eastAsia="zh-CN"/>
              </w:rPr>
              <w:t xml:space="preserve">较</w:t>
            </w:r>
            <w:r>
              <w:rPr>
                <w:rFonts w:hint="eastAsia" w:ascii="仿宋" w:hAnsi="仿宋" w:eastAsia="仿宋" w:cs="仿宋"/>
                <w:color w:val="auto"/>
                <w:sz w:val="24"/>
                <w:szCs w:val="24"/>
                <w:highlight w:val="none"/>
                <w:lang w:val="en-US" w:eastAsia="zh-CN"/>
              </w:rPr>
              <w:t xml:space="preserve">清晰</w:t>
            </w:r>
            <w:r>
              <w:rPr>
                <w:rFonts w:hint="eastAsia" w:ascii="仿宋" w:hAnsi="仿宋" w:eastAsia="仿宋" w:cs="仿宋"/>
                <w:color w:val="auto"/>
                <w:sz w:val="24"/>
                <w:szCs w:val="24"/>
                <w:highlight w:val="none"/>
                <w:lang w:eastAsia="zh-CN"/>
              </w:rPr>
              <w:t xml:space="preserve">、较科学可行的，得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 </w:t>
            </w:r>
            <w:r/>
          </w:p>
          <w:p>
            <w:pPr>
              <w:pStyle w:val="635"/>
              <w:ind w:firstLine="20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（3）方案不可行或方案内容不全的不得分。</w:t>
            </w:r>
            <w:r/>
          </w:p>
        </w:tc>
        <w:tc>
          <w:tcPr>
            <w:tcW w:w="79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tcW w:w="92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主观分</w:t>
            </w:r>
            <w:r/>
          </w:p>
        </w:tc>
      </w:tr>
      <w:tr>
        <w:trPr>
          <w:jc w:val="center"/>
        </w:trPr>
        <w:tc>
          <w:tcPr>
            <w:tcW w:w="749" w:type="dxa"/>
            <w:vAlign w:val="center"/>
            <w:textDirection w:val="lrTb"/>
            <w:noWrap w:val="false"/>
          </w:tcPr>
          <w:p>
            <w:pPr>
              <w:jc w:val="center"/>
              <w:spacing w:line="36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tcW w:w="1003" w:type="dxa"/>
            <w:vAlign w:val="center"/>
            <w:textDirection w:val="lrTb"/>
            <w:noWrap w:val="false"/>
          </w:tcPr>
          <w:p>
            <w:pPr>
              <w:jc w:val="center"/>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质量保证措施</w:t>
            </w:r>
            <w:r/>
          </w:p>
        </w:tc>
        <w:tc>
          <w:tcPr>
            <w:tcW w:w="6218" w:type="dxa"/>
            <w:vAlign w:val="center"/>
            <w:textDirection w:val="lrTb"/>
            <w:noWrap w:val="false"/>
          </w:tcPr>
          <w:p>
            <w:pPr>
              <w:pStyle w:val="637"/>
              <w:ind w:firstLine="48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质量保证措施，包括项目规划、项目任务、质量服务保障措施、质量服务保障计划、资源保障措施、原材料保障措施、加工工艺的质量保障措施。</w:t>
            </w:r>
            <w:r/>
          </w:p>
          <w:p>
            <w:pPr>
              <w:pStyle w:val="635"/>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（1）方案针对性强、应对措施有力、科学可行的，得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w:t>
            </w:r>
            <w:r/>
          </w:p>
          <w:p>
            <w:pPr>
              <w:pStyle w:val="635"/>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（2）方案针对性较强、应对措施较有力、较科学可行的，得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 </w:t>
            </w:r>
            <w:r/>
          </w:p>
          <w:p>
            <w:pPr>
              <w:pStyle w:val="635"/>
              <w:ind w:firstLine="200"/>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（3）方案不可行或方案内容不全的不得分。</w:t>
            </w:r>
            <w:r/>
          </w:p>
        </w:tc>
        <w:tc>
          <w:tcPr>
            <w:tcW w:w="79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tcW w:w="92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主观分</w:t>
            </w:r>
            <w:r/>
          </w:p>
        </w:tc>
      </w:tr>
      <w:tr>
        <w:trPr>
          <w:jc w:val="center"/>
          <w:trHeight w:val="2895"/>
        </w:trPr>
        <w:tc>
          <w:tcPr>
            <w:tcW w:w="749" w:type="dxa"/>
            <w:vAlign w:val="center"/>
            <w:textDirection w:val="lrTb"/>
            <w:noWrap w:val="false"/>
          </w:tcPr>
          <w:p>
            <w:pPr>
              <w:jc w:val="center"/>
              <w:spacing w:line="36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p>
        </w:tc>
        <w:tc>
          <w:tcPr>
            <w:tcW w:w="1003" w:type="dxa"/>
            <w:vAlign w:val="center"/>
            <w:textDirection w:val="lrTb"/>
            <w:noWrap w:val="false"/>
          </w:tcPr>
          <w:p>
            <w:pPr>
              <w:jc w:val="center"/>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工艺</w:t>
            </w:r>
            <w:r/>
          </w:p>
          <w:p>
            <w:pPr>
              <w:jc w:val="center"/>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流程</w:t>
            </w:r>
            <w:r/>
          </w:p>
        </w:tc>
        <w:tc>
          <w:tcPr>
            <w:tcW w:w="6218" w:type="dxa"/>
            <w:vAlign w:val="center"/>
            <w:textDirection w:val="lrTb"/>
            <w:noWrap w:val="false"/>
          </w:tcPr>
          <w:p>
            <w:pPr>
              <w:pStyle w:val="635"/>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工艺流程，包括金属产品生产工艺流程、钢管折弯工艺、钢管喷涂前处理及防腐工艺、钢管表面处理、喷涂生产线工艺流程、PP塑料生产工艺等</w:t>
            </w:r>
            <w:r/>
          </w:p>
          <w:p>
            <w:pPr>
              <w:pStyle w:val="635"/>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（1）方案内容</w:t>
            </w:r>
            <w:r>
              <w:rPr>
                <w:rFonts w:hint="eastAsia" w:ascii="仿宋" w:hAnsi="仿宋" w:eastAsia="仿宋" w:cs="仿宋"/>
                <w:color w:val="auto"/>
                <w:sz w:val="24"/>
                <w:szCs w:val="24"/>
                <w:highlight w:val="none"/>
                <w:lang w:val="en-US" w:eastAsia="zh-CN"/>
              </w:rPr>
              <w:t xml:space="preserve">全面，能有效保障项目产品工艺的得3分；</w:t>
            </w:r>
            <w:r/>
          </w:p>
          <w:p>
            <w:pPr>
              <w:pStyle w:val="635"/>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（2）方案内容</w:t>
            </w:r>
            <w:r>
              <w:rPr>
                <w:rFonts w:hint="eastAsia" w:ascii="仿宋" w:hAnsi="仿宋" w:eastAsia="仿宋" w:cs="仿宋"/>
                <w:color w:val="auto"/>
                <w:sz w:val="24"/>
                <w:szCs w:val="24"/>
                <w:highlight w:val="none"/>
                <w:lang w:val="en-US" w:eastAsia="zh-CN"/>
              </w:rPr>
              <w:t xml:space="preserve">比较全面，有较强的可行性，基本能保障项目产品工艺的得1分；</w:t>
            </w:r>
            <w:r/>
          </w:p>
          <w:p>
            <w:pPr>
              <w:pStyle w:val="637"/>
              <w:ind w:left="0" w:firstLine="24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（3）方案不可行或方案内容不全的不得分。</w:t>
            </w:r>
            <w:r/>
          </w:p>
        </w:tc>
        <w:tc>
          <w:tcPr>
            <w:tcW w:w="79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tcW w:w="92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主观分</w:t>
            </w:r>
            <w:r/>
          </w:p>
        </w:tc>
      </w:tr>
      <w:tr>
        <w:trPr>
          <w:jc w:val="center"/>
        </w:trPr>
        <w:tc>
          <w:tcPr>
            <w:tcW w:w="749" w:type="dxa"/>
            <w:vAlign w:val="center"/>
            <w:textDirection w:val="lrTb"/>
            <w:noWrap w:val="false"/>
          </w:tcPr>
          <w:p>
            <w:pPr>
              <w:jc w:val="center"/>
              <w:spacing w:line="36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p>
        </w:tc>
        <w:tc>
          <w:tcPr>
            <w:tcW w:w="1003" w:type="dxa"/>
            <w:vAlign w:val="center"/>
            <w:textDirection w:val="lrTb"/>
            <w:noWrap w:val="false"/>
          </w:tcPr>
          <w:p>
            <w:pPr>
              <w:jc w:val="center"/>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质保</w:t>
            </w:r>
            <w:r/>
          </w:p>
          <w:p>
            <w:pPr>
              <w:jc w:val="center"/>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期限</w:t>
            </w:r>
            <w:r/>
          </w:p>
        </w:tc>
        <w:tc>
          <w:tcPr>
            <w:tcW w:w="6218" w:type="dxa"/>
            <w:vAlign w:val="center"/>
            <w:textDirection w:val="lrTb"/>
            <w:noWrap w:val="false"/>
          </w:tcPr>
          <w:p>
            <w:pPr>
              <w:pStyle w:val="637"/>
              <w:ind w:firstLine="48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承诺所有投标产品6年免费保修。高于保修要求的，每增加一年得1分，最高得4分。</w:t>
            </w:r>
            <w:r/>
          </w:p>
          <w:p>
            <w:pPr>
              <w:pStyle w:val="637"/>
              <w:ind w:firstLine="480"/>
              <w:jc w:val="left"/>
              <w:spacing w:line="3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 xml:space="preserve">注：</w:t>
            </w:r>
            <w:r>
              <w:rPr>
                <w:rFonts w:hint="eastAsia" w:ascii="仿宋" w:hAnsi="仿宋" w:eastAsia="仿宋" w:cs="仿宋"/>
                <w:color w:val="auto"/>
                <w:sz w:val="24"/>
                <w:szCs w:val="24"/>
                <w:highlight w:val="none"/>
                <w:lang w:val="en-US" w:eastAsia="zh-CN"/>
              </w:rPr>
              <w:t xml:space="preserve">提供质保承诺函，未提供不得分。</w:t>
            </w:r>
            <w:r/>
          </w:p>
        </w:tc>
        <w:tc>
          <w:tcPr>
            <w:tcW w:w="79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p>
        </w:tc>
        <w:tc>
          <w:tcPr>
            <w:tcW w:w="92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客观分</w:t>
            </w:r>
            <w:r/>
          </w:p>
        </w:tc>
      </w:tr>
      <w:tr>
        <w:trPr>
          <w:jc w:val="center"/>
        </w:trPr>
        <w:tc>
          <w:tcPr>
            <w:tcW w:w="749" w:type="dxa"/>
            <w:vAlign w:val="center"/>
            <w:textDirection w:val="lrTb"/>
            <w:noWrap w:val="false"/>
          </w:tcPr>
          <w:p>
            <w:pPr>
              <w:jc w:val="center"/>
              <w:spacing w:line="36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w:t>
            </w:r>
            <w:r/>
          </w:p>
        </w:tc>
        <w:tc>
          <w:tcPr>
            <w:tcW w:w="1003" w:type="dxa"/>
            <w:vAlign w:val="center"/>
            <w:textDirection w:val="lrTb"/>
            <w:noWrap w:val="false"/>
          </w:tcPr>
          <w:p>
            <w:pPr>
              <w:jc w:val="center"/>
              <w:spacing w:line="3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w:t>
            </w:r>
            <w:r/>
          </w:p>
        </w:tc>
        <w:tc>
          <w:tcPr>
            <w:tcW w:w="6218" w:type="dxa"/>
            <w:vAlign w:val="center"/>
            <w:textDirection w:val="lrTb"/>
            <w:noWrap w:val="false"/>
          </w:tcPr>
          <w:p>
            <w:pPr>
              <w:pStyle w:val="635"/>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评委根据投标人提供的售后服务方案综合评分，包含（每项内容逐条阐述）：1、服务内容；2、响应时间；3、技术人员保障；4、质保期满后的服务。</w:t>
            </w:r>
            <w:r/>
          </w:p>
          <w:p>
            <w:pPr>
              <w:pStyle w:val="635"/>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（1）方案四项内容齐全且针对性强、应对措施有力、科学可行的，得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w:t>
            </w:r>
            <w:r/>
          </w:p>
          <w:p>
            <w:pPr>
              <w:pStyle w:val="635"/>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（2）方案四项内容齐全，针对性较强、应对措施较有力、较科学可行的，得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p>
          <w:p>
            <w:pPr>
              <w:pStyle w:val="635"/>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（3）方案四项内容齐全，针对性不强、应对措施不力、可行性较差，得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w:t>
            </w:r>
            <w:r/>
          </w:p>
          <w:p>
            <w:pPr>
              <w:pStyle w:val="635"/>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（4）内容不齐全或方案完全不可行的不得分。</w:t>
            </w:r>
            <w:r/>
          </w:p>
        </w:tc>
        <w:tc>
          <w:tcPr>
            <w:tcW w:w="79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p>
        </w:tc>
        <w:tc>
          <w:tcPr>
            <w:tcW w:w="924" w:type="dxa"/>
            <w:vAlign w:val="center"/>
            <w:textDirection w:val="lrTb"/>
            <w:noWrap w:val="false"/>
          </w:tcPr>
          <w:p>
            <w:pPr>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主观分</w:t>
            </w:r>
            <w:r/>
          </w:p>
        </w:tc>
      </w:tr>
      <w:tr>
        <w:trPr>
          <w:jc w:val="center"/>
        </w:trPr>
        <w:tc>
          <w:tcPr>
            <w:shd w:val="clear" w:color="auto" w:fill="auto"/>
            <w:tcW w:w="749" w:type="dxa"/>
            <w:vAlign w:val="center"/>
            <w:textDirection w:val="lrTb"/>
            <w:noWrap w:val="false"/>
          </w:tcPr>
          <w:p>
            <w:pPr>
              <w:jc w:val="center"/>
              <w:spacing w:line="360" w:lineRule="exact"/>
              <w:rPr>
                <w:rFonts w:hint="eastAsia" w:ascii="仿宋" w:hAnsi="仿宋" w:eastAsia="仿宋" w:cs="仿宋"/>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7</w:t>
            </w:r>
            <w:r/>
          </w:p>
        </w:tc>
        <w:tc>
          <w:tcPr>
            <w:shd w:val="clear" w:color="auto" w:fill="auto"/>
            <w:tcW w:w="1003"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rPr>
              <w:t xml:space="preserve">家具产品环保卫士认证</w:t>
            </w:r>
            <w:r/>
          </w:p>
        </w:tc>
        <w:tc>
          <w:tcPr>
            <w:shd w:val="clear" w:color="auto" w:fill="auto"/>
            <w:tcW w:w="6218" w:type="dxa"/>
            <w:vAlign w:val="center"/>
            <w:textDirection w:val="lrTb"/>
            <w:noWrap w:val="false"/>
          </w:tcPr>
          <w:p>
            <w:pPr>
              <w:ind w:firstLine="480"/>
              <w:jc w:val="left"/>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w:t>
            </w:r>
            <w:r>
              <w:rPr>
                <w:rFonts w:hint="eastAsia" w:ascii="仿宋" w:hAnsi="仿宋" w:eastAsia="仿宋" w:cs="仿宋"/>
                <w:bCs/>
                <w:color w:val="auto"/>
                <w:sz w:val="24"/>
                <w:szCs w:val="24"/>
                <w:highlight w:val="none"/>
                <w:lang w:eastAsia="zh-CN"/>
              </w:rPr>
              <w:t xml:space="preserve">或产品制造商</w:t>
            </w:r>
            <w:r>
              <w:rPr>
                <w:rFonts w:hint="eastAsia" w:ascii="仿宋" w:hAnsi="仿宋" w:eastAsia="仿宋" w:cs="仿宋"/>
                <w:bCs/>
                <w:color w:val="auto"/>
                <w:sz w:val="24"/>
                <w:szCs w:val="24"/>
                <w:highlight w:val="none"/>
              </w:rPr>
              <w:t xml:space="preserve">具有</w:t>
            </w:r>
            <w:r>
              <w:rPr>
                <w:rFonts w:hint="eastAsia" w:ascii="仿宋" w:hAnsi="仿宋" w:eastAsia="仿宋" w:cs="仿宋"/>
                <w:bCs/>
                <w:color w:val="auto"/>
                <w:sz w:val="24"/>
                <w:szCs w:val="24"/>
                <w:highlight w:val="none"/>
                <w:lang w:eastAsia="zh-CN"/>
              </w:rPr>
              <w:t xml:space="preserve">有效的</w:t>
            </w:r>
            <w:r>
              <w:rPr>
                <w:rFonts w:hint="eastAsia" w:ascii="仿宋" w:hAnsi="仿宋" w:eastAsia="仿宋" w:cs="仿宋"/>
                <w:bCs/>
                <w:color w:val="auto"/>
                <w:sz w:val="24"/>
                <w:szCs w:val="24"/>
                <w:highlight w:val="none"/>
              </w:rPr>
              <w:t xml:space="preserve">家具产品环保卫士认证证书，</w:t>
            </w:r>
            <w:r>
              <w:rPr>
                <w:rFonts w:hint="eastAsia" w:ascii="仿宋" w:hAnsi="仿宋" w:eastAsia="仿宋" w:cs="仿宋"/>
                <w:color w:val="auto"/>
                <w:sz w:val="24"/>
                <w:szCs w:val="24"/>
                <w:highlight w:val="none"/>
              </w:rPr>
              <w:t xml:space="preserve">且认证产品包含钢木床类（学生公寓床或公寓组合床）、钢塑椅类（公寓椅），</w:t>
            </w:r>
            <w:r>
              <w:rPr>
                <w:rFonts w:hint="eastAsia" w:ascii="仿宋" w:hAnsi="仿宋" w:eastAsia="仿宋" w:cs="仿宋"/>
                <w:bCs/>
                <w:color w:val="auto"/>
                <w:sz w:val="24"/>
                <w:szCs w:val="24"/>
                <w:highlight w:val="none"/>
              </w:rPr>
              <w:t xml:space="preserve">得2分。缺项不得分。</w:t>
            </w:r>
            <w:r/>
          </w:p>
          <w:p>
            <w:pPr>
              <w:pStyle w:val="635"/>
              <w:ind w:firstLine="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eastAsia="zh-CN"/>
              </w:rPr>
              <w:t xml:space="preserve">注：投标文件中提供有效期内的证书扫描件，以及全国认证认可信息公共服务平台查询截图，否则不得分。</w:t>
            </w:r>
            <w:r/>
          </w:p>
        </w:tc>
        <w:tc>
          <w:tcPr>
            <w:shd w:val="clear" w:color="auto" w:fill="auto"/>
            <w:tcW w:w="79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w:t>
            </w:r>
            <w:r/>
          </w:p>
        </w:tc>
        <w:tc>
          <w:tcPr>
            <w:shd w:val="clear" w:color="auto" w:fill="auto"/>
            <w:tcW w:w="92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客观分</w:t>
            </w:r>
            <w:r/>
          </w:p>
        </w:tc>
      </w:tr>
      <w:tr>
        <w:trPr>
          <w:jc w:val="center"/>
        </w:trPr>
        <w:tc>
          <w:tcPr>
            <w:shd w:val="clear" w:color="auto" w:fill="auto"/>
            <w:tcW w:w="749" w:type="dxa"/>
            <w:vAlign w:val="center"/>
            <w:textDirection w:val="lrTb"/>
            <w:noWrap w:val="false"/>
          </w:tcPr>
          <w:p>
            <w:pPr>
              <w:jc w:val="center"/>
              <w:spacing w:line="360" w:lineRule="exact"/>
              <w:rPr>
                <w:rFonts w:hint="eastAsia" w:ascii="仿宋" w:hAnsi="仿宋" w:eastAsia="仿宋" w:cs="仿宋"/>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8</w:t>
            </w:r>
            <w:r/>
          </w:p>
        </w:tc>
        <w:tc>
          <w:tcPr>
            <w:shd w:val="clear" w:color="auto" w:fill="auto"/>
            <w:tcW w:w="1003"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rPr>
              <w:t xml:space="preserve">中国环保产品认证</w:t>
            </w:r>
            <w:r/>
          </w:p>
        </w:tc>
        <w:tc>
          <w:tcPr>
            <w:shd w:val="clear" w:color="auto" w:fill="auto"/>
            <w:tcW w:w="6218" w:type="dxa"/>
            <w:vAlign w:val="center"/>
            <w:textDirection w:val="lrTb"/>
            <w:noWrap w:val="false"/>
          </w:tcPr>
          <w:p>
            <w:pPr>
              <w:ind w:firstLine="480"/>
              <w:jc w:val="left"/>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w:t>
            </w:r>
            <w:r>
              <w:rPr>
                <w:rFonts w:hint="eastAsia" w:ascii="仿宋" w:hAnsi="仿宋" w:eastAsia="仿宋" w:cs="仿宋"/>
                <w:bCs/>
                <w:color w:val="auto"/>
                <w:sz w:val="24"/>
                <w:szCs w:val="24"/>
                <w:highlight w:val="none"/>
                <w:lang w:eastAsia="zh-CN"/>
              </w:rPr>
              <w:t xml:space="preserve">或产品制造商</w:t>
            </w:r>
            <w:r>
              <w:rPr>
                <w:rFonts w:hint="eastAsia" w:ascii="仿宋" w:hAnsi="仿宋" w:eastAsia="仿宋" w:cs="仿宋"/>
                <w:bCs/>
                <w:color w:val="auto"/>
                <w:sz w:val="24"/>
                <w:szCs w:val="24"/>
                <w:highlight w:val="none"/>
              </w:rPr>
              <w:t xml:space="preserve">具有</w:t>
            </w:r>
            <w:r>
              <w:rPr>
                <w:rFonts w:hint="eastAsia" w:ascii="仿宋" w:hAnsi="仿宋" w:eastAsia="仿宋" w:cs="仿宋"/>
                <w:bCs/>
                <w:color w:val="auto"/>
                <w:sz w:val="24"/>
                <w:szCs w:val="24"/>
                <w:highlight w:val="none"/>
                <w:lang w:eastAsia="zh-CN"/>
              </w:rPr>
              <w:t xml:space="preserve">有效的</w:t>
            </w:r>
            <w:r>
              <w:rPr>
                <w:rFonts w:hint="eastAsia" w:ascii="仿宋" w:hAnsi="仿宋" w:eastAsia="仿宋" w:cs="仿宋"/>
                <w:bCs/>
                <w:color w:val="auto"/>
                <w:sz w:val="24"/>
                <w:szCs w:val="24"/>
                <w:highlight w:val="none"/>
              </w:rPr>
              <w:t xml:space="preserve">中国环保产品认证证书的，得2分。</w:t>
            </w:r>
            <w:r/>
          </w:p>
          <w:p>
            <w:pPr>
              <w:pStyle w:val="635"/>
              <w:ind w:firstLine="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eastAsia="zh-CN"/>
              </w:rPr>
              <w:t xml:space="preserve">注：投标文件中提供有效期内的证书扫描件，以及全国认证认可信息公共服务平台查询截图，否则不得分。</w:t>
            </w:r>
            <w:r/>
          </w:p>
        </w:tc>
        <w:tc>
          <w:tcPr>
            <w:shd w:val="clear" w:color="auto" w:fill="auto"/>
            <w:tcW w:w="79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w:t>
            </w:r>
            <w:r/>
          </w:p>
        </w:tc>
        <w:tc>
          <w:tcPr>
            <w:shd w:val="clear" w:color="auto" w:fill="auto"/>
            <w:tcW w:w="92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客观分</w:t>
            </w:r>
            <w:r/>
          </w:p>
        </w:tc>
      </w:tr>
      <w:tr>
        <w:trPr>
          <w:jc w:val="center"/>
        </w:trPr>
        <w:tc>
          <w:tcPr>
            <w:shd w:val="clear" w:color="auto" w:fill="auto"/>
            <w:tcW w:w="749" w:type="dxa"/>
            <w:vAlign w:val="center"/>
            <w:textDirection w:val="lrTb"/>
            <w:noWrap w:val="false"/>
          </w:tcPr>
          <w:p>
            <w:pPr>
              <w:jc w:val="center"/>
              <w:spacing w:line="360" w:lineRule="exact"/>
              <w:rPr>
                <w:rFonts w:hint="eastAsia" w:ascii="仿宋" w:hAnsi="仿宋" w:eastAsia="仿宋" w:cs="仿宋"/>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9</w:t>
            </w:r>
            <w:r/>
          </w:p>
        </w:tc>
        <w:tc>
          <w:tcPr>
            <w:shd w:val="clear" w:color="auto" w:fill="auto"/>
            <w:tcW w:w="1003"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rPr>
              <w:t xml:space="preserve">家具中有害物质限量认证</w:t>
            </w:r>
            <w:r/>
          </w:p>
        </w:tc>
        <w:tc>
          <w:tcPr>
            <w:shd w:val="clear" w:color="auto" w:fill="auto"/>
            <w:tcW w:w="6218" w:type="dxa"/>
            <w:vAlign w:val="center"/>
            <w:textDirection w:val="lrTb"/>
            <w:noWrap w:val="false"/>
          </w:tcPr>
          <w:p>
            <w:pPr>
              <w:ind w:firstLine="480"/>
              <w:jc w:val="left"/>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w:t>
            </w:r>
            <w:r>
              <w:rPr>
                <w:rFonts w:hint="eastAsia" w:ascii="仿宋" w:hAnsi="仿宋" w:eastAsia="仿宋" w:cs="仿宋"/>
                <w:bCs/>
                <w:color w:val="auto"/>
                <w:sz w:val="24"/>
                <w:szCs w:val="24"/>
                <w:highlight w:val="none"/>
                <w:lang w:eastAsia="zh-CN"/>
              </w:rPr>
              <w:t xml:space="preserve">或产品制造商</w:t>
            </w:r>
            <w:r>
              <w:rPr>
                <w:rFonts w:hint="eastAsia" w:ascii="仿宋" w:hAnsi="仿宋" w:eastAsia="仿宋" w:cs="仿宋"/>
                <w:bCs/>
                <w:color w:val="auto"/>
                <w:sz w:val="24"/>
                <w:szCs w:val="24"/>
                <w:highlight w:val="none"/>
              </w:rPr>
              <w:t xml:space="preserve">具有家具中有害物质限量认证证书（认证产品含床类或公寓组合床、</w:t>
            </w:r>
            <w:r>
              <w:rPr>
                <w:rFonts w:hint="eastAsia" w:ascii="仿宋" w:hAnsi="仿宋" w:eastAsia="仿宋" w:cs="仿宋"/>
                <w:bCs/>
                <w:color w:val="auto"/>
                <w:sz w:val="24"/>
                <w:szCs w:val="24"/>
                <w:highlight w:val="none"/>
                <w:lang w:val="en-US" w:eastAsia="zh-CN"/>
              </w:rPr>
              <w:t xml:space="preserve">桌</w:t>
            </w:r>
            <w:r>
              <w:rPr>
                <w:rFonts w:hint="eastAsia" w:ascii="仿宋" w:hAnsi="仿宋" w:eastAsia="仿宋" w:cs="仿宋"/>
                <w:bCs/>
                <w:color w:val="auto"/>
                <w:sz w:val="24"/>
                <w:szCs w:val="24"/>
                <w:highlight w:val="none"/>
              </w:rPr>
              <w:t xml:space="preserve">台类或书柜(衣柜)、椅凳类或公寓椅），得2分。缺项不得分。</w:t>
            </w:r>
            <w:r/>
          </w:p>
          <w:p>
            <w:pPr>
              <w:pStyle w:val="635"/>
              <w:ind w:firstLine="200"/>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lang w:eastAsia="zh-CN"/>
              </w:rPr>
              <w:t xml:space="preserve">注：投标文件中提供有效期内的证书扫描件，以及全国认证认可信息公共服务平台查询截图，否则不得分。</w:t>
            </w:r>
            <w:r/>
          </w:p>
        </w:tc>
        <w:tc>
          <w:tcPr>
            <w:shd w:val="clear" w:color="auto" w:fill="auto"/>
            <w:tcW w:w="79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2</w:t>
            </w:r>
            <w:r/>
          </w:p>
        </w:tc>
        <w:tc>
          <w:tcPr>
            <w:shd w:val="clear" w:color="auto" w:fill="auto"/>
            <w:tcW w:w="92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客观分</w:t>
            </w:r>
            <w:r/>
          </w:p>
        </w:tc>
      </w:tr>
      <w:tr>
        <w:trPr>
          <w:jc w:val="center"/>
        </w:trPr>
        <w:tc>
          <w:tcPr>
            <w:shd w:val="clear" w:color="auto" w:fill="auto"/>
            <w:tcW w:w="749" w:type="dxa"/>
            <w:vAlign w:val="center"/>
            <w:textDirection w:val="lrTb"/>
            <w:noWrap w:val="false"/>
          </w:tcPr>
          <w:p>
            <w:pPr>
              <w:jc w:val="center"/>
              <w:spacing w:line="360" w:lineRule="exact"/>
              <w:rPr>
                <w:rFonts w:hint="default" w:ascii="仿宋" w:hAnsi="仿宋" w:eastAsia="仿宋" w:cs="仿宋"/>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10</w:t>
            </w:r>
            <w:r/>
          </w:p>
        </w:tc>
        <w:tc>
          <w:tcPr>
            <w:shd w:val="clear" w:color="auto" w:fill="auto"/>
            <w:tcW w:w="1003"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color w:val="auto"/>
                <w:sz w:val="24"/>
                <w:szCs w:val="24"/>
                <w:highlight w:val="none"/>
              </w:rPr>
              <w:t xml:space="preserve">业绩</w:t>
            </w:r>
            <w:r/>
          </w:p>
        </w:tc>
        <w:tc>
          <w:tcPr>
            <w:shd w:val="clear" w:color="auto" w:fill="auto"/>
            <w:tcW w:w="6218" w:type="dxa"/>
            <w:vAlign w:val="center"/>
            <w:textDirection w:val="lrTb"/>
            <w:noWrap w:val="false"/>
          </w:tcPr>
          <w:p>
            <w:pPr>
              <w:ind w:firstLine="480"/>
              <w:jc w:val="left"/>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投标文件中提供投标人202</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年1月1日（以合同签订时间为准）以来的同类业绩（含公寓床、</w:t>
            </w:r>
            <w:r>
              <w:rPr>
                <w:rFonts w:hint="eastAsia" w:ascii="仿宋" w:hAnsi="仿宋" w:eastAsia="仿宋" w:cs="仿宋"/>
                <w:color w:val="auto"/>
                <w:sz w:val="24"/>
                <w:szCs w:val="24"/>
                <w:highlight w:val="none"/>
              </w:rPr>
              <w:t xml:space="preserve">柜、桌等</w:t>
            </w:r>
            <w:r>
              <w:rPr>
                <w:rFonts w:hint="eastAsia" w:ascii="仿宋" w:hAnsi="仿宋" w:eastAsia="仿宋" w:cs="仿宋"/>
                <w:bCs/>
                <w:color w:val="auto"/>
                <w:sz w:val="24"/>
                <w:szCs w:val="24"/>
                <w:highlight w:val="none"/>
              </w:rPr>
              <w:t xml:space="preserve">）。1个业绩得2分。本项最高得4分。</w:t>
            </w:r>
            <w:r/>
          </w:p>
          <w:p>
            <w:pPr>
              <w:ind w:firstLine="480"/>
              <w:jc w:val="left"/>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rPr>
              <w:t xml:space="preserve">注：提供中标通知书（或中标公告截图）、完整的合同扫描件（签字、盖章及签订日期齐全且清晰）、验收单、付款60%以上的发票。提供不全或合同内容缺项的不予认定。</w:t>
            </w:r>
            <w:r/>
          </w:p>
        </w:tc>
        <w:tc>
          <w:tcPr>
            <w:shd w:val="clear" w:color="auto" w:fill="auto"/>
            <w:tcW w:w="79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4</w:t>
            </w:r>
            <w:r/>
          </w:p>
        </w:tc>
        <w:tc>
          <w:tcPr>
            <w:shd w:val="clear" w:color="auto" w:fill="auto"/>
            <w:tcW w:w="92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客观分</w:t>
            </w:r>
            <w:r/>
          </w:p>
        </w:tc>
      </w:tr>
    </w:tbl>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备注：商务技术分不满</w:t>
      </w:r>
      <w:r>
        <w:rPr>
          <w:rFonts w:hint="eastAsia" w:eastAsia="方正仿宋_GBK"/>
          <w:color w:val="auto"/>
          <w:sz w:val="28"/>
          <w:szCs w:val="28"/>
          <w:highlight w:val="none"/>
          <w:lang w:val="en-US" w:eastAsia="zh-CN"/>
        </w:rPr>
        <w:t xml:space="preserve">22.5</w:t>
      </w:r>
      <w:r>
        <w:rPr>
          <w:rFonts w:hint="eastAsia" w:eastAsia="方正仿宋_GBK"/>
          <w:color w:val="auto"/>
          <w:sz w:val="28"/>
          <w:szCs w:val="28"/>
          <w:highlight w:val="none"/>
        </w:rPr>
        <w:t xml:space="preserve">分的，作无效投标文件处理。</w:t>
      </w:r>
      <w:r/>
    </w:p>
    <w:p>
      <w:pPr>
        <w:ind w:firstLine="560"/>
        <w:spacing w:line="500" w:lineRule="exact"/>
        <w:rPr>
          <w:rFonts w:eastAsia="方正仿宋_GBK"/>
          <w:color w:val="auto"/>
          <w:sz w:val="28"/>
          <w:szCs w:val="28"/>
          <w:highlight w:val="none"/>
        </w:rPr>
      </w:pPr>
      <w:r>
        <w:rPr>
          <w:rFonts w:eastAsia="方正仿宋_GBK"/>
          <w:b/>
          <w:color w:val="auto"/>
          <w:sz w:val="28"/>
          <w:szCs w:val="28"/>
          <w:highlight w:val="none"/>
        </w:rPr>
        <w:t xml:space="preserve">（四）</w:t>
      </w:r>
      <w:r>
        <w:rPr>
          <w:rFonts w:eastAsia="方正仿宋_GBK"/>
          <w:b/>
          <w:color w:val="auto"/>
          <w:sz w:val="28"/>
          <w:szCs w:val="28"/>
          <w:highlight w:val="none"/>
          <w:lang w:val="zh-CN"/>
        </w:rPr>
        <w:t xml:space="preserve">价格分</w:t>
      </w:r>
      <w:r>
        <w:rPr>
          <w:rFonts w:eastAsia="方正仿宋_GBK"/>
          <w:b/>
          <w:color w:val="auto"/>
          <w:sz w:val="28"/>
          <w:szCs w:val="28"/>
          <w:highlight w:val="none"/>
        </w:rPr>
        <w:t xml:space="preserve">：</w:t>
      </w:r>
      <w:r>
        <w:rPr>
          <w:rFonts w:hint="eastAsia" w:eastAsia="方正仿宋_GBK"/>
          <w:color w:val="auto"/>
          <w:sz w:val="28"/>
          <w:szCs w:val="28"/>
          <w:highlight w:val="none"/>
          <w:lang w:val="en-US" w:eastAsia="zh-CN"/>
        </w:rPr>
        <w:t xml:space="preserve">55</w:t>
      </w:r>
      <w:r>
        <w:rPr>
          <w:rFonts w:eastAsia="方正仿宋_GBK"/>
          <w:b/>
          <w:bCs/>
          <w:color w:val="auto"/>
          <w:sz w:val="28"/>
          <w:szCs w:val="28"/>
          <w:highlight w:val="none"/>
          <w:lang w:val="zh-CN"/>
        </w:rPr>
        <w:t xml:space="preserve">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投标报价得分=（评标基准价/投标报价）×价格权值×100</w:t>
      </w:r>
      <w:r/>
    </w:p>
    <w:p>
      <w:pPr>
        <w:pStyle w:val="633"/>
        <w:ind w:left="0" w:right="0" w:firstLine="562"/>
        <w:jc w:val="both"/>
        <w:spacing w:before="0" w:after="0" w:line="500" w:lineRule="exact"/>
        <w:rPr>
          <w:rFonts w:ascii="Times New Roman" w:hAnsi="Times New Roman" w:eastAsia="方正仿宋_GBK"/>
          <w:b/>
          <w:bCs/>
          <w:color w:val="auto"/>
          <w:sz w:val="28"/>
          <w:szCs w:val="28"/>
          <w:highlight w:val="none"/>
        </w:rPr>
      </w:pPr>
      <w:r>
        <w:rPr>
          <w:rFonts w:ascii="Times New Roman" w:hAnsi="Times New Roman" w:eastAsia="方正仿宋_GBK"/>
          <w:b/>
          <w:color w:val="auto"/>
          <w:sz w:val="28"/>
          <w:szCs w:val="28"/>
          <w:highlight w:val="none"/>
        </w:rPr>
        <w:t xml:space="preserve">（</w:t>
      </w:r>
      <w:r>
        <w:rPr>
          <w:rFonts w:ascii="Times New Roman" w:hAnsi="Times New Roman" w:eastAsia="方正仿宋_GBK"/>
          <w:b/>
          <w:bCs/>
          <w:color w:val="auto"/>
          <w:sz w:val="28"/>
          <w:szCs w:val="28"/>
          <w:highlight w:val="none"/>
        </w:rPr>
        <w:t xml:space="preserve">五</w:t>
      </w:r>
      <w:r>
        <w:rPr>
          <w:rFonts w:ascii="Times New Roman" w:hAnsi="Times New Roman" w:eastAsia="方正仿宋_GBK"/>
          <w:b/>
          <w:color w:val="auto"/>
          <w:sz w:val="28"/>
          <w:szCs w:val="28"/>
          <w:highlight w:val="none"/>
        </w:rPr>
        <w:t xml:space="preserve">）</w:t>
      </w:r>
      <w:r>
        <w:rPr>
          <w:rFonts w:ascii="Times New Roman" w:hAnsi="Times New Roman" w:eastAsia="方正仿宋_GBK"/>
          <w:b/>
          <w:bCs/>
          <w:color w:val="auto"/>
          <w:sz w:val="28"/>
          <w:szCs w:val="28"/>
          <w:highlight w:val="none"/>
        </w:rPr>
        <w:t xml:space="preserve">政府采购政策功能落实</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lang w:val="en-US" w:eastAsia="zh-CN"/>
        </w:rPr>
        <w:t xml:space="preserve">1.</w:t>
      </w:r>
      <w:r>
        <w:rPr>
          <w:rFonts w:hint="eastAsia" w:eastAsia="方正仿宋_GBK"/>
          <w:bCs/>
          <w:color w:val="auto"/>
          <w:sz w:val="28"/>
          <w:szCs w:val="28"/>
          <w:highlight w:val="none"/>
        </w:rPr>
        <w:t xml:space="preserve">专门面向中小企业采购的项目或者采购包，不再执行价格评审优惠的扶持政策。</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lang w:val="en-US" w:eastAsia="zh-CN"/>
        </w:rPr>
        <w:t xml:space="preserve">2.</w:t>
      </w:r>
      <w:r>
        <w:rPr>
          <w:rFonts w:hint="eastAsia" w:eastAsia="方正仿宋_GBK"/>
          <w:bCs/>
          <w:color w:val="auto"/>
          <w:sz w:val="28"/>
          <w:szCs w:val="28"/>
          <w:highlight w:val="none"/>
        </w:rPr>
        <w:t xml:space="preserve">采购本国产品的支持政策</w:t>
      </w:r>
      <w:r/>
    </w:p>
    <w:p>
      <w:pPr>
        <w:ind w:firstLine="570"/>
        <w:spacing w:line="500" w:lineRule="exact"/>
        <w:rPr>
          <w:rFonts w:ascii="宋体" w:hAnsi="宋体" w:cs="宋体"/>
          <w:color w:val="auto"/>
          <w:sz w:val="24"/>
          <w:highlight w:val="none"/>
        </w:rPr>
      </w:pPr>
      <w:r>
        <w:rPr>
          <w:rFonts w:hint="eastAsia" w:eastAsia="方正仿宋_GBK"/>
          <w:bCs/>
          <w:color w:val="auto"/>
          <w:sz w:val="28"/>
          <w:szCs w:val="28"/>
          <w:highlight w:val="none"/>
          <w:lang w:val="en-US" w:eastAsia="zh-CN"/>
        </w:rPr>
        <w:t xml:space="preserve">2</w:t>
      </w:r>
      <w:r>
        <w:rPr>
          <w:rFonts w:hint="eastAsia" w:eastAsia="方正仿宋_GBK"/>
          <w:bCs/>
          <w:color w:val="auto"/>
          <w:sz w:val="28"/>
          <w:szCs w:val="28"/>
          <w:highlight w:val="none"/>
        </w:rPr>
        <w:t xml:space="preserve">.1 </w:t>
      </w:r>
      <w:r>
        <w:rPr>
          <w:rFonts w:eastAsia="方正仿宋_GBK"/>
          <w:bCs/>
          <w:color w:val="auto"/>
          <w:sz w:val="28"/>
          <w:szCs w:val="28"/>
          <w:highlight w:val="none"/>
        </w:rPr>
        <w:t xml:space="preserve">当采购项目或采购包的采购标的仅包含单一产品时，</w:t>
      </w:r>
      <w:r>
        <w:rPr>
          <w:rFonts w:hint="eastAsia" w:eastAsia="方正仿宋_GBK"/>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lang w:val="en-US" w:eastAsia="zh-CN"/>
        </w:rPr>
        <w:t xml:space="preserve">2</w:t>
      </w:r>
      <w:r>
        <w:rPr>
          <w:rFonts w:hint="eastAsia" w:eastAsia="方正仿宋_GBK"/>
          <w:bCs/>
          <w:color w:val="auto"/>
          <w:sz w:val="28"/>
          <w:szCs w:val="28"/>
          <w:highlight w:val="none"/>
        </w:rPr>
        <w:t xml:space="preserve">.2 当采购项目或者采购包</w:t>
      </w:r>
      <w:r>
        <w:rPr>
          <w:rFonts w:eastAsia="方正仿宋_GBK"/>
          <w:bCs/>
          <w:color w:val="auto"/>
          <w:sz w:val="28"/>
          <w:szCs w:val="28"/>
          <w:highlight w:val="none"/>
        </w:rPr>
        <w:t xml:space="preserve">的采购标的</w:t>
      </w:r>
      <w:r>
        <w:rPr>
          <w:rFonts w:hint="eastAsia" w:eastAsia="方正仿宋_GBK"/>
          <w:bCs/>
          <w:color w:val="auto"/>
          <w:sz w:val="28"/>
          <w:szCs w:val="28"/>
          <w:highlight w:val="none"/>
        </w:rPr>
        <w:t xml:space="preserve">中含有多种产品，供应商为该采购项目或者采购包提供的符合本国产品标准的产品成本之和占该供应商提供的全部产品成本之和的比例达到80%以上时（</w:t>
      </w:r>
      <w:r>
        <w:rPr>
          <w:rFonts w:hint="eastAsia" w:eastAsia="方正仿宋_GBK"/>
          <w:b/>
          <w:color w:val="auto"/>
          <w:sz w:val="28"/>
          <w:szCs w:val="28"/>
          <w:highlight w:val="none"/>
        </w:rPr>
        <w:t xml:space="preserve">供应商需在“第五部分 投标文件格式”的“附件</w:t>
      </w:r>
      <w:r>
        <w:rPr>
          <w:rFonts w:eastAsia="方正仿宋_GBK"/>
          <w:b/>
          <w:color w:val="auto"/>
          <w:sz w:val="28"/>
          <w:szCs w:val="28"/>
          <w:highlight w:val="none"/>
        </w:rPr>
        <w:t xml:space="preserve">8</w:t>
      </w:r>
      <w:r>
        <w:rPr>
          <w:rFonts w:hint="eastAsia" w:eastAsia="方正仿宋_GBK"/>
          <w:b/>
          <w:color w:val="auto"/>
          <w:sz w:val="28"/>
          <w:szCs w:val="28"/>
          <w:highlight w:val="none"/>
        </w:rPr>
        <w:t xml:space="preserve"> 分项报价明细表”中填写比例数值</w:t>
      </w:r>
      <w:r>
        <w:rPr>
          <w:rFonts w:hint="eastAsia" w:eastAsia="方正仿宋_GBK"/>
          <w:bCs/>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ascii="宋体" w:hAnsi="宋体" w:cs="宋体"/>
          <w:color w:val="auto"/>
          <w:sz w:val="24"/>
          <w:highlight w:val="none"/>
        </w:rPr>
      </w:pPr>
      <w:r>
        <w:rPr>
          <w:rFonts w:hint="eastAsia" w:eastAsia="方正仿宋_GBK"/>
          <w:bCs/>
          <w:color w:val="auto"/>
          <w:sz w:val="28"/>
          <w:szCs w:val="28"/>
          <w:highlight w:val="none"/>
          <w:lang w:val="en-US" w:eastAsia="zh-CN"/>
        </w:rPr>
        <w:t xml:space="preserve">2</w:t>
      </w:r>
      <w:r>
        <w:rPr>
          <w:rFonts w:hint="eastAsia" w:eastAsia="方正仿宋_GBK"/>
          <w:bCs/>
          <w:color w:val="auto"/>
          <w:sz w:val="28"/>
          <w:szCs w:val="28"/>
          <w:highlight w:val="none"/>
        </w:rPr>
        <w:t xml:space="preserve">.3 </w:t>
      </w:r>
      <w:r>
        <w:rPr>
          <w:rFonts w:eastAsia="方正仿宋_GBK"/>
          <w:bCs/>
          <w:color w:val="auto"/>
          <w:sz w:val="28"/>
          <w:szCs w:val="28"/>
          <w:highlight w:val="none"/>
        </w:rPr>
        <w:t xml:space="preserve">对于仅有本国产品参与竞争的政府采购项目，本国产品不享受价格扣除评审优惠。</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lang w:val="en-US" w:eastAsia="zh-CN"/>
        </w:rPr>
        <w:t xml:space="preserve">2</w:t>
      </w:r>
      <w:r>
        <w:rPr>
          <w:rFonts w:hint="eastAsia" w:eastAsia="方正仿宋_GBK"/>
          <w:bCs/>
          <w:color w:val="auto"/>
          <w:sz w:val="28"/>
          <w:szCs w:val="28"/>
          <w:highlight w:val="none"/>
        </w:rPr>
        <w:t xml:space="preserve">.</w:t>
      </w:r>
      <w:r>
        <w:rPr>
          <w:rFonts w:hint="eastAsia" w:eastAsia="方正仿宋_GBK"/>
          <w:bCs/>
          <w:color w:val="auto"/>
          <w:sz w:val="28"/>
          <w:szCs w:val="28"/>
          <w:highlight w:val="none"/>
          <w:lang w:val="en-US" w:eastAsia="zh-CN"/>
        </w:rPr>
        <w:t xml:space="preserve">5</w:t>
      </w:r>
      <w:r>
        <w:rPr>
          <w:rFonts w:hint="eastAsia" w:eastAsia="方正仿宋_GBK"/>
          <w:bCs/>
          <w:color w:val="auto"/>
          <w:sz w:val="28"/>
          <w:szCs w:val="28"/>
          <w:highlight w:val="none"/>
        </w:rPr>
        <w:t xml:space="preserve">供应商需按照招标文件的要求提供《关于符合本国产品标准的声明函》（以下简称《声明函》），如不提供将不享受本国产品价格评审优惠。</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lang w:val="en-US" w:eastAsia="zh-CN"/>
        </w:rPr>
        <w:t xml:space="preserve">2</w:t>
      </w:r>
      <w:r>
        <w:rPr>
          <w:rFonts w:hint="eastAsia" w:eastAsia="方正仿宋_GBK"/>
          <w:bCs/>
          <w:color w:val="auto"/>
          <w:sz w:val="28"/>
          <w:szCs w:val="28"/>
          <w:highlight w:val="none"/>
        </w:rPr>
        <w:t xml:space="preserve">.</w:t>
      </w:r>
      <w:r>
        <w:rPr>
          <w:rFonts w:hint="eastAsia" w:eastAsia="方正仿宋_GBK"/>
          <w:bCs/>
          <w:color w:val="auto"/>
          <w:sz w:val="28"/>
          <w:szCs w:val="28"/>
          <w:highlight w:val="none"/>
          <w:lang w:val="en-US" w:eastAsia="zh-CN"/>
        </w:rPr>
        <w:t xml:space="preserve">6</w:t>
      </w:r>
      <w:r>
        <w:rPr>
          <w:rFonts w:hint="eastAsia" w:eastAsia="方正仿宋_GBK"/>
          <w:bCs/>
          <w:color w:val="auto"/>
          <w:sz w:val="28"/>
          <w:szCs w:val="28"/>
          <w:highlight w:val="none"/>
        </w:rPr>
        <w:t xml:space="preserve"> 供应商需在《声明函》中逐一、</w:t>
      </w:r>
      <w:r>
        <w:rPr>
          <w:rFonts w:eastAsia="方正仿宋_GBK"/>
          <w:bCs/>
          <w:color w:val="auto"/>
          <w:sz w:val="28"/>
          <w:szCs w:val="28"/>
          <w:highlight w:val="none"/>
        </w:rPr>
        <w:t xml:space="preserve">准确</w:t>
      </w:r>
      <w:r>
        <w:rPr>
          <w:rFonts w:hint="eastAsia" w:eastAsia="方正仿宋_GBK"/>
          <w:bCs/>
          <w:color w:val="auto"/>
          <w:sz w:val="28"/>
          <w:szCs w:val="28"/>
          <w:highlight w:val="none"/>
        </w:rPr>
        <w:t xml:space="preserve">填写产品名称、厂名、生产厂址三项信息（</w:t>
      </w:r>
      <w:r>
        <w:rPr>
          <w:rFonts w:hint="eastAsia" w:eastAsia="方正仿宋_GBK"/>
          <w:b/>
          <w:color w:val="auto"/>
          <w:sz w:val="28"/>
          <w:szCs w:val="28"/>
          <w:highlight w:val="none"/>
        </w:rPr>
        <w:t xml:space="preserve">《声明函》中用斜线划除的地方无需填写</w:t>
      </w:r>
      <w:r>
        <w:rPr>
          <w:rFonts w:hint="eastAsia" w:eastAsia="方正仿宋_GBK"/>
          <w:bCs/>
          <w:color w:val="auto"/>
          <w:sz w:val="28"/>
          <w:szCs w:val="28"/>
          <w:highlight w:val="none"/>
        </w:rPr>
        <w:t xml:space="preserve">），三</w:t>
      </w:r>
      <w:r>
        <w:rPr>
          <w:rFonts w:eastAsia="方正仿宋_GBK"/>
          <w:bCs/>
          <w:color w:val="auto"/>
          <w:sz w:val="28"/>
          <w:szCs w:val="28"/>
          <w:highlight w:val="none"/>
        </w:rPr>
        <w:t xml:space="preserve">项信息中</w:t>
      </w:r>
      <w:r>
        <w:rPr>
          <w:rFonts w:hint="eastAsia" w:eastAsia="方正仿宋_GBK"/>
          <w:bCs/>
          <w:color w:val="auto"/>
          <w:sz w:val="28"/>
          <w:szCs w:val="28"/>
          <w:highlight w:val="none"/>
        </w:rPr>
        <w:t xml:space="preserve">任意一项未填写的视为该项产品不符合本国产品标准，不享受本国产品价格评审优惠。</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lang w:val="en-US" w:eastAsia="zh-CN"/>
        </w:rPr>
        <w:t xml:space="preserve">2</w:t>
      </w:r>
      <w:r>
        <w:rPr>
          <w:rFonts w:hint="eastAsia" w:eastAsia="方正仿宋_GBK"/>
          <w:bCs/>
          <w:color w:val="auto"/>
          <w:sz w:val="28"/>
          <w:szCs w:val="28"/>
          <w:highlight w:val="none"/>
        </w:rPr>
        <w:t xml:space="preserve">.</w:t>
      </w:r>
      <w:r>
        <w:rPr>
          <w:rFonts w:hint="eastAsia" w:eastAsia="方正仿宋_GBK"/>
          <w:bCs/>
          <w:color w:val="auto"/>
          <w:sz w:val="28"/>
          <w:szCs w:val="28"/>
          <w:highlight w:val="none"/>
          <w:lang w:val="en-US" w:eastAsia="zh-CN"/>
        </w:rPr>
        <w:t xml:space="preserve">7</w:t>
      </w:r>
      <w:r>
        <w:rPr>
          <w:rFonts w:hint="eastAsia" w:eastAsia="方正仿宋_GBK"/>
          <w:bCs/>
          <w:color w:val="auto"/>
          <w:sz w:val="28"/>
          <w:szCs w:val="28"/>
          <w:highlight w:val="none"/>
        </w:rPr>
        <w:t xml:space="preserve"> 评标过程中，如发现供应商在《声明函》内容</w:t>
      </w:r>
      <w:r>
        <w:rPr>
          <w:rFonts w:eastAsia="方正仿宋_GBK"/>
          <w:bCs/>
          <w:color w:val="auto"/>
          <w:sz w:val="28"/>
          <w:szCs w:val="28"/>
          <w:highlight w:val="none"/>
        </w:rPr>
        <w:t xml:space="preserve">含义不明确、同类事项与投</w:t>
      </w:r>
      <w:r>
        <w:rPr>
          <w:rFonts w:hint="eastAsia" w:eastAsia="方正仿宋_GBK"/>
          <w:bCs/>
          <w:color w:val="auto"/>
          <w:sz w:val="28"/>
          <w:szCs w:val="28"/>
          <w:highlight w:val="none"/>
        </w:rPr>
        <w:t xml:space="preserve">标</w:t>
      </w:r>
      <w:r>
        <w:rPr>
          <w:rFonts w:eastAsia="方正仿宋_GBK"/>
          <w:bCs/>
          <w:color w:val="auto"/>
          <w:sz w:val="28"/>
          <w:szCs w:val="28"/>
          <w:highlight w:val="none"/>
        </w:rPr>
        <w:t xml:space="preserve">（</w:t>
      </w:r>
      <w:r>
        <w:rPr>
          <w:rFonts w:hint="eastAsia" w:eastAsia="方正仿宋_GBK"/>
          <w:bCs/>
          <w:color w:val="auto"/>
          <w:sz w:val="28"/>
          <w:szCs w:val="28"/>
          <w:highlight w:val="none"/>
        </w:rPr>
        <w:t xml:space="preserve">响应</w:t>
      </w:r>
      <w:r>
        <w:rPr>
          <w:rFonts w:eastAsia="方正仿宋_GBK"/>
          <w:bCs/>
          <w:color w:val="auto"/>
          <w:sz w:val="28"/>
          <w:szCs w:val="28"/>
          <w:highlight w:val="none"/>
        </w:rPr>
        <w:t xml:space="preserve">）</w:t>
      </w:r>
      <w:r>
        <w:rPr>
          <w:rFonts w:hint="eastAsia" w:eastAsia="方正仿宋_GBK"/>
          <w:bCs/>
          <w:color w:val="auto"/>
          <w:sz w:val="28"/>
          <w:szCs w:val="28"/>
          <w:highlight w:val="none"/>
        </w:rPr>
        <w:t xml:space="preserve">文件</w:t>
      </w:r>
      <w:r>
        <w:rPr>
          <w:rFonts w:eastAsia="方正仿宋_GBK"/>
          <w:bCs/>
          <w:color w:val="auto"/>
          <w:sz w:val="28"/>
          <w:szCs w:val="28"/>
          <w:highlight w:val="none"/>
        </w:rPr>
        <w:t xml:space="preserve">表述不一致或者有</w:t>
      </w:r>
      <w:r>
        <w:rPr>
          <w:rFonts w:hint="eastAsia" w:eastAsia="方正仿宋_GBK"/>
          <w:bCs/>
          <w:color w:val="auto"/>
          <w:sz w:val="28"/>
          <w:szCs w:val="28"/>
          <w:highlight w:val="none"/>
        </w:rPr>
        <w:t xml:space="preserve">明显</w:t>
      </w:r>
      <w:r>
        <w:rPr>
          <w:rFonts w:eastAsia="方正仿宋_GBK"/>
          <w:bCs/>
          <w:color w:val="auto"/>
          <w:sz w:val="28"/>
          <w:szCs w:val="28"/>
          <w:highlight w:val="none"/>
        </w:rPr>
        <w:t xml:space="preserve">文字错误等情况的</w:t>
      </w:r>
      <w:r>
        <w:rPr>
          <w:rFonts w:hint="eastAsia" w:eastAsia="方正仿宋_GBK"/>
          <w:bCs/>
          <w:color w:val="auto"/>
          <w:sz w:val="28"/>
          <w:szCs w:val="28"/>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w:t>
      </w:r>
      <w:bookmarkStart w:id="113" w:name="_GoBack"/>
      <w:r/>
      <w:bookmarkEnd w:id="113"/>
      <w:r>
        <w:rPr>
          <w:rFonts w:hint="eastAsia" w:eastAsia="方正仿宋_GBK"/>
          <w:bCs/>
          <w:color w:val="auto"/>
          <w:sz w:val="28"/>
          <w:szCs w:val="28"/>
          <w:highlight w:val="none"/>
        </w:rPr>
        <w:t xml:space="preserve">2025〕34号）和招标文件规定的，供应商提供的相关产品视为不符合本国产品标准。</w:t>
      </w:r>
      <w:bookmarkStart w:id="112" w:name="_Hlk220575971"/>
      <w:r/>
      <w:bookmarkEnd w:id="112"/>
      <w:r/>
    </w:p>
    <w:p>
      <w:pPr>
        <w:ind w:firstLine="570"/>
        <w:spacing w:line="500" w:lineRule="exact"/>
        <w:rPr>
          <w:rFonts w:eastAsia="方正仿宋_GBK"/>
          <w:bCs/>
          <w:color w:val="auto"/>
          <w:sz w:val="28"/>
          <w:szCs w:val="28"/>
          <w:highlight w:val="none"/>
        </w:rPr>
      </w:pPr>
      <w:r>
        <w:rPr>
          <w:rFonts w:eastAsia="方正仿宋_GBK"/>
          <w:b/>
          <w:color w:val="auto"/>
          <w:sz w:val="28"/>
          <w:szCs w:val="28"/>
          <w:highlight w:val="none"/>
        </w:rPr>
        <w:t xml:space="preserve">（六）中标人的确定</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评委会汇总各评委评分后，</w:t>
      </w:r>
      <w:r>
        <w:rPr>
          <w:rFonts w:hint="eastAsia" w:eastAsia="方正仿宋_GBK"/>
          <w:color w:val="auto"/>
          <w:sz w:val="28"/>
          <w:szCs w:val="28"/>
          <w:highlight w:val="none"/>
        </w:rPr>
        <w:t xml:space="preserve">综合</w:t>
      </w:r>
      <w:r>
        <w:rPr>
          <w:rFonts w:eastAsia="方正仿宋_GBK"/>
          <w:color w:val="auto"/>
          <w:sz w:val="28"/>
          <w:szCs w:val="28"/>
          <w:highlight w:val="none"/>
        </w:rPr>
        <w:t xml:space="preserve">评审得分最高的投标人为中标候选人</w:t>
      </w:r>
      <w:r>
        <w:rPr>
          <w:rFonts w:hint="eastAsia" w:eastAsia="方正仿宋_GBK"/>
          <w:color w:val="auto"/>
          <w:sz w:val="28"/>
          <w:szCs w:val="28"/>
          <w:highlight w:val="none"/>
        </w:rPr>
        <w:t xml:space="preserve">，若总得分者有相同时，则投标报价低者排名优先，均相同时则通过抽签方式随机确定排名顺序。</w:t>
      </w:r>
      <w:r/>
    </w:p>
    <w:p>
      <w:pPr>
        <w:ind w:firstLine="57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本项目选取1名中标候选人</w:t>
      </w:r>
      <w:r>
        <w:rPr>
          <w:rFonts w:eastAsia="方正仿宋_GBK"/>
          <w:color w:val="auto"/>
          <w:sz w:val="28"/>
          <w:szCs w:val="28"/>
          <w:highlight w:val="none"/>
        </w:rPr>
        <w:t xml:space="preserve">，并编写评标报告。</w:t>
      </w:r>
      <w:r>
        <w:rPr>
          <w:rFonts w:hint="eastAsia" w:eastAsia="方正仿宋_GBK"/>
          <w:color w:val="auto"/>
          <w:sz w:val="28"/>
          <w:szCs w:val="28"/>
          <w:highlight w:val="none"/>
        </w:rPr>
        <w:t xml:space="preserve">采购人应根据评委会推荐的中标候选人确定中标人。</w:t>
      </w:r>
      <w:r/>
    </w:p>
    <w:p>
      <w:pPr>
        <w:ind w:firstLine="557"/>
        <w:spacing w:line="500" w:lineRule="exact"/>
        <w:rPr>
          <w:rFonts w:eastAsia="方正仿宋_GBK"/>
          <w:b/>
          <w:color w:val="auto"/>
          <w:sz w:val="28"/>
          <w:szCs w:val="28"/>
          <w:highlight w:val="none"/>
        </w:rPr>
      </w:pPr>
      <w:r>
        <w:rPr>
          <w:rFonts w:eastAsia="方正仿宋_GBK"/>
          <w:b/>
          <w:color w:val="auto"/>
          <w:sz w:val="28"/>
          <w:szCs w:val="28"/>
          <w:highlight w:val="none"/>
        </w:rPr>
        <w:t xml:space="preserve">（七）公告中标结果</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自确定中标人之日起2个工作日内，在</w:t>
      </w:r>
      <w:r>
        <w:rPr>
          <w:rFonts w:hint="eastAsia" w:eastAsia="方正仿宋_GBK"/>
          <w:color w:val="auto"/>
          <w:sz w:val="28"/>
          <w:szCs w:val="28"/>
          <w:highlight w:val="none"/>
        </w:rPr>
        <w:t xml:space="preserve">江苏政府</w:t>
      </w:r>
      <w:r>
        <w:rPr>
          <w:rFonts w:eastAsia="方正仿宋_GBK"/>
          <w:color w:val="auto"/>
          <w:sz w:val="28"/>
          <w:szCs w:val="28"/>
          <w:highlight w:val="none"/>
        </w:rPr>
        <w:t xml:space="preserve">采购网公告中标结果，公告期限为1个工作日。</w:t>
      </w:r>
      <w:r/>
    </w:p>
    <w:p>
      <w:pPr>
        <w:ind w:firstLine="562"/>
        <w:spacing w:line="500" w:lineRule="exact"/>
        <w:rPr>
          <w:rFonts w:eastAsia="方正仿宋_GBK"/>
          <w:b/>
          <w:bCs/>
          <w:color w:val="auto"/>
          <w:sz w:val="28"/>
          <w:szCs w:val="28"/>
          <w:highlight w:val="none"/>
        </w:rPr>
      </w:pPr>
      <w:r>
        <w:rPr>
          <w:rFonts w:eastAsia="方正仿宋_GBK"/>
          <w:b/>
          <w:color w:val="auto"/>
          <w:sz w:val="28"/>
          <w:szCs w:val="28"/>
          <w:highlight w:val="none"/>
        </w:rPr>
        <w:t xml:space="preserve">（</w:t>
      </w:r>
      <w:r>
        <w:rPr>
          <w:rFonts w:hint="eastAsia" w:eastAsia="方正仿宋_GBK"/>
          <w:b/>
          <w:bCs/>
          <w:color w:val="auto"/>
          <w:sz w:val="28"/>
          <w:szCs w:val="28"/>
          <w:highlight w:val="none"/>
        </w:rPr>
        <w:t xml:space="preserve">八</w:t>
      </w:r>
      <w:r>
        <w:rPr>
          <w:rFonts w:eastAsia="方正仿宋_GBK"/>
          <w:b/>
          <w:color w:val="auto"/>
          <w:sz w:val="28"/>
          <w:szCs w:val="28"/>
          <w:highlight w:val="none"/>
        </w:rPr>
        <w:t xml:space="preserve">）</w:t>
      </w:r>
      <w:r>
        <w:rPr>
          <w:rFonts w:eastAsia="方正仿宋_GBK"/>
          <w:b/>
          <w:bCs/>
          <w:color w:val="auto"/>
          <w:sz w:val="28"/>
          <w:szCs w:val="28"/>
          <w:highlight w:val="none"/>
        </w:rPr>
        <w:t xml:space="preserve">发放中标通知书</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公告中标结果的同时，</w:t>
      </w:r>
      <w:r>
        <w:rPr>
          <w:rFonts w:hint="eastAsia" w:eastAsia="方正仿宋_GBK"/>
          <w:color w:val="auto"/>
          <w:sz w:val="28"/>
          <w:szCs w:val="28"/>
          <w:highlight w:val="none"/>
          <w:lang w:eastAsia="zh-CN"/>
        </w:rPr>
        <w:t xml:space="preserve">代理机构</w:t>
      </w:r>
      <w:r>
        <w:rPr>
          <w:rFonts w:eastAsia="方正仿宋_GBK"/>
          <w:bCs/>
          <w:color w:val="auto"/>
          <w:sz w:val="28"/>
          <w:szCs w:val="28"/>
          <w:highlight w:val="none"/>
        </w:rPr>
        <w:t xml:space="preserve">向中标供应商发放中标通知书</w:t>
      </w:r>
      <w:r>
        <w:rPr>
          <w:rFonts w:hint="eastAsia" w:eastAsia="方正仿宋_GBK"/>
          <w:bCs/>
          <w:color w:val="auto"/>
          <w:sz w:val="28"/>
          <w:szCs w:val="28"/>
          <w:highlight w:val="none"/>
        </w:rPr>
        <w:t xml:space="preserve">。</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中标通知书发出后，采购人不得违法改变中标结果，中标供应商无正当理由不得放弃中标。</w:t>
      </w:r>
      <w:r/>
    </w:p>
    <w:p>
      <w:pPr>
        <w:ind w:firstLine="570"/>
        <w:spacing w:line="500" w:lineRule="exact"/>
        <w:rPr>
          <w:rFonts w:eastAsia="方正仿宋_GBK"/>
          <w:color w:val="auto"/>
          <w:sz w:val="28"/>
          <w:szCs w:val="28"/>
          <w:highlight w:val="none"/>
        </w:rPr>
      </w:pPr>
      <w:r>
        <w:rPr>
          <w:rFonts w:hint="eastAsia" w:eastAsia="方正仿宋_GBK"/>
          <w:b/>
          <w:color w:val="auto"/>
          <w:sz w:val="28"/>
          <w:szCs w:val="28"/>
          <w:highlight w:val="none"/>
          <w:lang w:val="en-US" w:eastAsia="zh-CN"/>
        </w:rPr>
        <w:t xml:space="preserve">领取中标通知书时</w:t>
      </w:r>
      <w:r>
        <w:rPr>
          <w:rFonts w:hint="eastAsia" w:eastAsia="方正仿宋_GBK"/>
          <w:b/>
          <w:color w:val="auto"/>
          <w:sz w:val="28"/>
          <w:szCs w:val="28"/>
          <w:highlight w:val="none"/>
        </w:rPr>
        <w:t xml:space="preserve">请</w:t>
      </w:r>
      <w:r>
        <w:rPr>
          <w:rFonts w:eastAsia="方正仿宋_GBK"/>
          <w:b/>
          <w:color w:val="auto"/>
          <w:sz w:val="28"/>
          <w:szCs w:val="28"/>
          <w:highlight w:val="none"/>
        </w:rPr>
        <w:t xml:space="preserve">中标供应商提供</w:t>
      </w:r>
      <w:r>
        <w:rPr>
          <w:rFonts w:hint="eastAsia" w:eastAsia="方正仿宋_GBK"/>
          <w:b/>
          <w:color w:val="auto"/>
          <w:sz w:val="28"/>
          <w:szCs w:val="28"/>
          <w:highlight w:val="none"/>
          <w:lang w:val="en-US" w:eastAsia="zh-CN"/>
        </w:rPr>
        <w:t xml:space="preserve">1</w:t>
      </w:r>
      <w:r>
        <w:rPr>
          <w:rFonts w:hint="eastAsia" w:eastAsia="方正仿宋_GBK"/>
          <w:b/>
          <w:color w:val="auto"/>
          <w:sz w:val="28"/>
          <w:szCs w:val="28"/>
          <w:highlight w:val="none"/>
        </w:rPr>
        <w:t xml:space="preserve">正</w:t>
      </w:r>
      <w:r>
        <w:rPr>
          <w:rFonts w:hint="eastAsia" w:eastAsia="方正仿宋_GBK"/>
          <w:b/>
          <w:color w:val="auto"/>
          <w:sz w:val="28"/>
          <w:szCs w:val="28"/>
          <w:highlight w:val="none"/>
          <w:lang w:val="en-US" w:eastAsia="zh-CN"/>
        </w:rPr>
        <w:t xml:space="preserve">2</w:t>
      </w:r>
      <w:r>
        <w:rPr>
          <w:rFonts w:hint="eastAsia" w:eastAsia="方正仿宋_GBK"/>
          <w:b/>
          <w:color w:val="auto"/>
          <w:sz w:val="28"/>
          <w:szCs w:val="28"/>
          <w:highlight w:val="none"/>
        </w:rPr>
        <w:t xml:space="preserve">副</w:t>
      </w:r>
      <w:r>
        <w:rPr>
          <w:rFonts w:hint="eastAsia" w:eastAsia="方正仿宋_GBK"/>
          <w:b/>
          <w:color w:val="auto"/>
          <w:sz w:val="28"/>
          <w:szCs w:val="28"/>
          <w:highlight w:val="none"/>
          <w:lang w:val="en-US" w:eastAsia="zh-CN"/>
        </w:rPr>
        <w:t xml:space="preserve">胶装的</w:t>
      </w:r>
      <w:r>
        <w:rPr>
          <w:rFonts w:eastAsia="方正仿宋_GBK"/>
          <w:b/>
          <w:color w:val="auto"/>
          <w:sz w:val="28"/>
          <w:szCs w:val="28"/>
          <w:highlight w:val="none"/>
        </w:rPr>
        <w:t xml:space="preserve">纸质版投标文件</w:t>
      </w:r>
      <w:r>
        <w:rPr>
          <w:rFonts w:hint="eastAsia" w:eastAsia="方正仿宋_GBK"/>
          <w:b/>
          <w:color w:val="auto"/>
          <w:sz w:val="28"/>
          <w:szCs w:val="28"/>
          <w:highlight w:val="none"/>
          <w:lang w:eastAsia="zh-CN"/>
        </w:rPr>
        <w:t xml:space="preserve">（</w:t>
      </w:r>
      <w:r>
        <w:rPr>
          <w:rFonts w:hint="eastAsia" w:eastAsia="方正仿宋_GBK"/>
          <w:b/>
          <w:color w:val="auto"/>
          <w:sz w:val="28"/>
          <w:szCs w:val="28"/>
          <w:highlight w:val="none"/>
          <w:lang w:val="en-US" w:eastAsia="zh-CN"/>
        </w:rPr>
        <w:t xml:space="preserve">从苏采云系统打印并盖骑缝章）</w:t>
      </w:r>
      <w:r>
        <w:rPr>
          <w:rFonts w:eastAsia="方正仿宋_GBK"/>
          <w:b/>
          <w:color w:val="auto"/>
          <w:sz w:val="28"/>
          <w:szCs w:val="28"/>
          <w:highlight w:val="none"/>
        </w:rPr>
        <w:t xml:space="preserve">至</w:t>
      </w:r>
      <w:r>
        <w:rPr>
          <w:rFonts w:hint="eastAsia" w:eastAsia="方正仿宋_GBK"/>
          <w:b/>
          <w:color w:val="auto"/>
          <w:sz w:val="28"/>
          <w:szCs w:val="28"/>
          <w:highlight w:val="none"/>
          <w:lang w:val="en-US" w:eastAsia="zh-CN"/>
        </w:rPr>
        <w:t xml:space="preserve">代理机构</w:t>
      </w:r>
      <w:r>
        <w:rPr>
          <w:rFonts w:hint="eastAsia" w:eastAsia="方正仿宋_GBK"/>
          <w:b/>
          <w:color w:val="auto"/>
          <w:sz w:val="28"/>
          <w:szCs w:val="28"/>
          <w:highlight w:val="none"/>
        </w:rPr>
        <w:t xml:space="preserve">处</w:t>
      </w:r>
      <w:r>
        <w:rPr>
          <w:rFonts w:eastAsia="方正仿宋_GBK"/>
          <w:b/>
          <w:color w:val="auto"/>
          <w:sz w:val="28"/>
          <w:szCs w:val="28"/>
          <w:highlight w:val="none"/>
        </w:rPr>
        <w:t xml:space="preserve">。</w:t>
      </w:r>
      <w:r/>
    </w:p>
    <w:p>
      <w:pPr>
        <w:jc w:val="center"/>
        <w:spacing w:line="500" w:lineRule="exact"/>
        <w:rPr>
          <w:rFonts w:ascii="方正小标宋_GBK" w:hAnsi="宋体" w:eastAsia="方正小标宋_GBK"/>
          <w:bCs/>
          <w:color w:val="auto"/>
          <w:sz w:val="36"/>
          <w:szCs w:val="36"/>
          <w:highlight w:val="none"/>
        </w:rPr>
        <w:outlineLvl w:val="0"/>
      </w:pPr>
      <w:r>
        <w:rPr>
          <w:rFonts w:hint="eastAsia" w:ascii="仿宋_GB2312" w:hAnsi="宋体" w:eastAsia="仿宋_GB2312"/>
          <w:b/>
          <w:color w:val="auto"/>
          <w:sz w:val="36"/>
          <w:szCs w:val="36"/>
          <w:highlight w:val="none"/>
        </w:rPr>
        <w:br w:type="page" w:clear="all"/>
      </w:r>
      <w:r>
        <w:rPr>
          <w:rFonts w:hint="eastAsia" w:ascii="方正小标宋_GBK" w:hAnsi="宋体" w:eastAsia="方正小标宋_GBK"/>
          <w:bCs/>
          <w:color w:val="auto"/>
          <w:sz w:val="36"/>
          <w:szCs w:val="36"/>
          <w:highlight w:val="none"/>
        </w:rPr>
        <w:t xml:space="preserve">第五部分  投标文件格式</w:t>
      </w:r>
      <w:r/>
    </w:p>
    <w:p>
      <w:pPr>
        <w:ind w:firstLine="562"/>
        <w:spacing w:line="500" w:lineRule="exact"/>
        <w:rPr>
          <w:rFonts w:hint="eastAsia" w:eastAsia="方正仿宋_GBK"/>
          <w:b/>
          <w:bCs/>
          <w:color w:val="auto"/>
          <w:sz w:val="28"/>
          <w:szCs w:val="28"/>
          <w:highlight w:val="none"/>
          <w:lang w:val="en-US" w:eastAsia="zh-CN"/>
        </w:rPr>
      </w:pPr>
      <w:r>
        <w:rPr>
          <w:rFonts w:hint="eastAsia" w:eastAsia="方正仿宋_GBK"/>
          <w:b/>
          <w:bCs/>
          <w:color w:val="auto"/>
          <w:sz w:val="28"/>
          <w:szCs w:val="28"/>
          <w:highlight w:val="none"/>
          <w:lang w:val="en-US" w:eastAsia="zh-CN"/>
        </w:rPr>
        <w:t xml:space="preserve">一、基本目录</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en-US" w:eastAsia="zh-CN"/>
        </w:rPr>
        <w:t xml:space="preserve">1</w:t>
      </w:r>
      <w:r>
        <w:rPr>
          <w:rFonts w:eastAsia="方正仿宋_GBK"/>
          <w:color w:val="auto"/>
          <w:sz w:val="28"/>
          <w:szCs w:val="28"/>
          <w:highlight w:val="none"/>
          <w:lang w:val="zh-CN"/>
        </w:rPr>
        <w:t xml:space="preserve">.开标一览表（格式见</w:t>
      </w:r>
      <w:r>
        <w:rPr>
          <w:rFonts w:hint="eastAsia" w:eastAsia="方正仿宋_GBK"/>
          <w:color w:val="auto"/>
          <w:sz w:val="28"/>
          <w:szCs w:val="28"/>
          <w:highlight w:val="none"/>
        </w:rPr>
        <w:t xml:space="preserve">“苏采云”</w:t>
      </w:r>
      <w:r>
        <w:rPr>
          <w:rFonts w:eastAsia="方正仿宋_GBK"/>
          <w:color w:val="auto"/>
          <w:sz w:val="28"/>
          <w:szCs w:val="28"/>
          <w:highlight w:val="none"/>
          <w:lang w:val="zh-CN"/>
        </w:rPr>
        <w:t xml:space="preserve">系统</w:t>
      </w:r>
      <w:r>
        <w:rPr>
          <w:rFonts w:hint="eastAsia" w:eastAsia="方正仿宋_GBK"/>
          <w:color w:val="auto"/>
          <w:sz w:val="28"/>
          <w:szCs w:val="28"/>
          <w:highlight w:val="none"/>
          <w:lang w:val="zh-CN"/>
        </w:rPr>
        <w:t xml:space="preserve">内</w:t>
      </w:r>
      <w:r>
        <w:rPr>
          <w:rFonts w:eastAsia="方正仿宋_GBK"/>
          <w:color w:val="auto"/>
          <w:sz w:val="28"/>
          <w:szCs w:val="28"/>
          <w:highlight w:val="none"/>
          <w:lang w:val="zh-CN"/>
        </w:rPr>
        <w:t xml:space="preserve">电子投标(响应)文件</w:t>
      </w:r>
      <w:r>
        <w:rPr>
          <w:rFonts w:hint="eastAsia" w:eastAsia="方正仿宋_GBK"/>
          <w:color w:val="auto"/>
          <w:sz w:val="28"/>
          <w:szCs w:val="28"/>
          <w:highlight w:val="none"/>
          <w:lang w:val="zh-CN"/>
        </w:rPr>
        <w:t xml:space="preserve">中表式</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en-US" w:eastAsia="zh-CN"/>
        </w:rPr>
        <w:t xml:space="preserve">2</w:t>
      </w:r>
      <w:r>
        <w:rPr>
          <w:rFonts w:eastAsia="方正仿宋_GBK"/>
          <w:color w:val="auto"/>
          <w:sz w:val="28"/>
          <w:szCs w:val="28"/>
          <w:highlight w:val="none"/>
          <w:lang w:val="zh-CN"/>
        </w:rPr>
        <w:t xml:space="preserve">.分项报价明细表（格式见附件8）</w:t>
      </w:r>
      <w:r>
        <w:rPr>
          <w:rFonts w:hint="eastAsia" w:eastAsia="方正仿宋_GBK"/>
          <w:color w:val="auto"/>
          <w:sz w:val="28"/>
          <w:szCs w:val="28"/>
          <w:highlight w:val="none"/>
          <w:lang w:val="zh-CN"/>
        </w:rPr>
        <w:t xml:space="preserve">。</w:t>
      </w:r>
      <w:r/>
    </w:p>
    <w:p>
      <w:pPr>
        <w:ind w:firstLine="560"/>
        <w:spacing w:line="500" w:lineRule="exact"/>
        <w:rPr>
          <w:rFonts w:eastAsia="方正仿宋_GBK"/>
          <w:bCs/>
          <w:color w:val="auto"/>
          <w:sz w:val="28"/>
          <w:szCs w:val="28"/>
          <w:highlight w:val="none"/>
          <w:lang w:val="zh-CN"/>
        </w:rPr>
      </w:pPr>
      <w:r>
        <w:rPr>
          <w:rFonts w:hint="eastAsia" w:eastAsia="方正仿宋_GBK"/>
          <w:color w:val="auto"/>
          <w:sz w:val="28"/>
          <w:szCs w:val="28"/>
          <w:highlight w:val="none"/>
          <w:lang w:val="en-US" w:eastAsia="zh-CN"/>
        </w:rPr>
        <w:t xml:space="preserve">3</w:t>
      </w:r>
      <w:r>
        <w:rPr>
          <w:rFonts w:eastAsia="方正仿宋_GBK"/>
          <w:color w:val="auto"/>
          <w:sz w:val="28"/>
          <w:szCs w:val="28"/>
          <w:highlight w:val="none"/>
          <w:lang w:val="zh-CN"/>
        </w:rPr>
        <w:t xml:space="preserve">.</w:t>
      </w:r>
      <w:r>
        <w:rPr>
          <w:rFonts w:eastAsia="方正仿宋_GBK"/>
          <w:bCs/>
          <w:color w:val="auto"/>
          <w:sz w:val="28"/>
          <w:szCs w:val="28"/>
          <w:highlight w:val="none"/>
          <w:lang w:val="zh-CN"/>
        </w:rPr>
        <w:t xml:space="preserve">商务部分正负偏离表（格式见附件6）</w:t>
      </w:r>
      <w:r>
        <w:rPr>
          <w:rFonts w:hint="eastAsia" w:eastAsia="方正仿宋_GBK"/>
          <w:bCs/>
          <w:color w:val="auto"/>
          <w:sz w:val="28"/>
          <w:szCs w:val="28"/>
          <w:highlight w:val="none"/>
          <w:lang w:val="zh-CN"/>
        </w:rPr>
        <w:t xml:space="preserve">、</w:t>
      </w:r>
      <w:r>
        <w:rPr>
          <w:rFonts w:eastAsia="方正仿宋_GBK"/>
          <w:bCs/>
          <w:color w:val="auto"/>
          <w:sz w:val="28"/>
          <w:szCs w:val="28"/>
          <w:highlight w:val="none"/>
          <w:lang w:val="zh-CN"/>
        </w:rPr>
        <w:t xml:space="preserve">技术部分正负偏离表（格式见附件7）</w:t>
      </w:r>
      <w:r>
        <w:rPr>
          <w:rFonts w:hint="eastAsia" w:eastAsia="方正仿宋_GBK"/>
          <w:bCs/>
          <w:color w:val="auto"/>
          <w:sz w:val="28"/>
          <w:szCs w:val="28"/>
          <w:highlight w:val="none"/>
          <w:lang w:val="zh-CN"/>
        </w:rPr>
        <w:t xml:space="preserve">。</w:t>
      </w:r>
      <w:r/>
    </w:p>
    <w:p>
      <w:pPr>
        <w:ind w:firstLine="560"/>
        <w:spacing w:line="500" w:lineRule="exact"/>
        <w:rPr>
          <w:rFonts w:hint="eastAsia" w:eastAsia="方正仿宋_GBK"/>
          <w:bCs/>
          <w:color w:val="auto"/>
          <w:sz w:val="28"/>
          <w:szCs w:val="28"/>
          <w:highlight w:val="none"/>
          <w:lang w:val="zh-CN"/>
        </w:rPr>
      </w:pPr>
      <w:r>
        <w:rPr>
          <w:rFonts w:hint="eastAsia" w:eastAsia="方正仿宋_GBK"/>
          <w:bCs/>
          <w:color w:val="auto"/>
          <w:sz w:val="28"/>
          <w:szCs w:val="28"/>
          <w:highlight w:val="none"/>
          <w:lang w:val="zh-CN"/>
        </w:rPr>
        <w:t xml:space="preserve">填制正负偏离表，完全响应的，请以空白表列示。不完全响应的，必须在偏离表中列示；列示不全的，视同故意隐瞒。</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rPr>
        <w:t xml:space="preserve">4.</w:t>
      </w:r>
      <w:r>
        <w:rPr>
          <w:rFonts w:hint="eastAsia" w:eastAsia="方正仿宋_GBK"/>
          <w:color w:val="auto"/>
          <w:sz w:val="28"/>
          <w:szCs w:val="28"/>
          <w:highlight w:val="none"/>
          <w:lang w:val="zh-CN"/>
        </w:rPr>
        <w:t xml:space="preserve">供应商信用承诺书（格式见附件</w:t>
      </w:r>
      <w:r>
        <w:rPr>
          <w:rFonts w:eastAsia="方正仿宋_GBK"/>
          <w:color w:val="auto"/>
          <w:sz w:val="28"/>
          <w:szCs w:val="28"/>
          <w:highlight w:val="none"/>
        </w:rPr>
        <w:t xml:space="preserve">4</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5</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投标函</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格式</w:t>
      </w:r>
      <w:r>
        <w:rPr>
          <w:rFonts w:eastAsia="方正仿宋_GBK"/>
          <w:color w:val="auto"/>
          <w:sz w:val="28"/>
          <w:szCs w:val="28"/>
          <w:highlight w:val="none"/>
          <w:lang w:val="zh-CN"/>
        </w:rPr>
        <w:t xml:space="preserve">见附件</w:t>
      </w:r>
      <w:r>
        <w:rPr>
          <w:rFonts w:hint="eastAsia" w:eastAsia="方正仿宋_GBK"/>
          <w:color w:val="auto"/>
          <w:sz w:val="28"/>
          <w:szCs w:val="28"/>
          <w:highlight w:val="none"/>
          <w:lang w:val="zh-CN"/>
        </w:rPr>
        <w:t xml:space="preserve">5</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w:t>
      </w:r>
      <w:r/>
    </w:p>
    <w:p>
      <w:pPr>
        <w:ind w:firstLine="562"/>
        <w:spacing w:line="500" w:lineRule="exact"/>
        <w:rPr>
          <w:rFonts w:hint="default" w:eastAsia="方正仿宋_GBK"/>
          <w:b/>
          <w:color w:val="auto"/>
          <w:highlight w:val="none"/>
          <w:lang w:val="en-US" w:eastAsia="zh-CN"/>
        </w:rPr>
      </w:pPr>
      <w:r>
        <w:rPr>
          <w:rFonts w:hint="eastAsia" w:eastAsia="方正仿宋_GBK"/>
          <w:b/>
          <w:bCs w:val="0"/>
          <w:color w:val="auto"/>
          <w:sz w:val="28"/>
          <w:szCs w:val="28"/>
          <w:highlight w:val="none"/>
          <w:lang w:val="en-US" w:eastAsia="zh-CN"/>
        </w:rPr>
        <w:t xml:space="preserve">二、资格审查内容</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1</w:t>
      </w:r>
      <w:r>
        <w:rPr>
          <w:rFonts w:eastAsia="方正仿宋_GBK"/>
          <w:color w:val="auto"/>
          <w:sz w:val="28"/>
          <w:szCs w:val="28"/>
          <w:highlight w:val="none"/>
          <w:lang w:val="zh-CN"/>
        </w:rPr>
        <w:t xml:space="preserve">.</w:t>
      </w:r>
      <w:r>
        <w:rPr>
          <w:rFonts w:hint="eastAsia" w:eastAsia="方正仿宋_GBK"/>
          <w:color w:val="auto"/>
          <w:sz w:val="28"/>
          <w:szCs w:val="28"/>
          <w:highlight w:val="none"/>
        </w:rPr>
        <w:t xml:space="preserve">投标人符合《中华人民共和国政府采购法》第二十二条规定条件的声明函</w:t>
      </w:r>
      <w:r>
        <w:rPr>
          <w:rFonts w:eastAsia="方正仿宋_GBK"/>
          <w:color w:val="auto"/>
          <w:sz w:val="28"/>
          <w:szCs w:val="28"/>
          <w:highlight w:val="none"/>
          <w:lang w:val="zh-CN"/>
        </w:rPr>
        <w:t xml:space="preserve">（格式见附件1）</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2</w:t>
      </w:r>
      <w:r>
        <w:rPr>
          <w:rFonts w:eastAsia="方正仿宋_GBK"/>
          <w:color w:val="auto"/>
          <w:sz w:val="28"/>
          <w:szCs w:val="28"/>
          <w:highlight w:val="none"/>
          <w:lang w:val="zh-CN"/>
        </w:rPr>
        <w:t xml:space="preserve">.</w:t>
      </w:r>
      <w:r>
        <w:rPr>
          <w:rFonts w:hint="eastAsia" w:eastAsia="方正仿宋_GBK"/>
          <w:color w:val="auto"/>
          <w:sz w:val="28"/>
          <w:szCs w:val="28"/>
          <w:highlight w:val="none"/>
          <w:lang w:val="zh-CN"/>
        </w:rPr>
        <w:t xml:space="preserve">法人或者其他组织的营业执照等证明文件，自然人参加的提供身份证明。</w:t>
      </w:r>
      <w:r/>
    </w:p>
    <w:p>
      <w:pPr>
        <w:ind w:firstLine="56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3</w:t>
      </w:r>
      <w:r>
        <w:rPr>
          <w:rFonts w:eastAsia="方正仿宋_GBK"/>
          <w:color w:val="auto"/>
          <w:sz w:val="28"/>
          <w:szCs w:val="28"/>
          <w:highlight w:val="none"/>
          <w:lang w:val="zh-CN"/>
        </w:rPr>
        <w:t xml:space="preserve">.法定代表人</w:t>
      </w:r>
      <w:r>
        <w:rPr>
          <w:rFonts w:hint="eastAsia" w:eastAsia="方正仿宋_GBK"/>
          <w:color w:val="auto"/>
          <w:sz w:val="28"/>
          <w:szCs w:val="28"/>
          <w:highlight w:val="none"/>
          <w:lang w:val="zh-CN"/>
        </w:rPr>
        <w:t xml:space="preserve">参加投标的提供</w:t>
      </w:r>
      <w:r>
        <w:rPr>
          <w:rFonts w:eastAsia="方正仿宋_GBK"/>
          <w:color w:val="auto"/>
          <w:sz w:val="28"/>
          <w:szCs w:val="28"/>
          <w:highlight w:val="none"/>
          <w:lang w:val="zh-CN"/>
        </w:rPr>
        <w:t xml:space="preserve">法定代表人身份证明书（格式见附件2）</w:t>
      </w:r>
      <w:r>
        <w:rPr>
          <w:rFonts w:hint="eastAsia" w:eastAsia="方正仿宋_GBK"/>
          <w:color w:val="auto"/>
          <w:sz w:val="28"/>
          <w:szCs w:val="28"/>
          <w:highlight w:val="none"/>
          <w:lang w:val="zh-CN"/>
        </w:rPr>
        <w:t xml:space="preserve">；非法定代表人参加投标的提供</w:t>
      </w:r>
      <w:r>
        <w:rPr>
          <w:rFonts w:eastAsia="方正仿宋_GBK"/>
          <w:color w:val="auto"/>
          <w:sz w:val="28"/>
          <w:szCs w:val="28"/>
          <w:highlight w:val="none"/>
          <w:lang w:val="zh-CN"/>
        </w:rPr>
        <w:t xml:space="preserve">法定代表人授权委托书原件（格式见附件3）</w:t>
      </w:r>
      <w:r>
        <w:rPr>
          <w:rFonts w:hint="eastAsia" w:eastAsia="方正仿宋_GBK"/>
          <w:color w:val="auto"/>
          <w:sz w:val="28"/>
          <w:szCs w:val="28"/>
          <w:highlight w:val="none"/>
          <w:lang w:val="zh-CN"/>
        </w:rPr>
        <w:t xml:space="preserve">。</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val="en-US" w:eastAsia="zh-CN"/>
        </w:rPr>
        <w:t xml:space="preserve">4</w:t>
      </w:r>
      <w:r>
        <w:rPr>
          <w:rFonts w:eastAsia="方正仿宋_GBK"/>
          <w:color w:val="auto"/>
          <w:sz w:val="28"/>
          <w:szCs w:val="28"/>
          <w:highlight w:val="none"/>
          <w:lang w:val="zh-CN"/>
        </w:rPr>
        <w:t xml:space="preserve">.</w:t>
      </w:r>
      <w:r>
        <w:rPr>
          <w:rFonts w:hint="eastAsia" w:eastAsia="方正仿宋_GBK"/>
          <w:color w:val="auto"/>
          <w:sz w:val="28"/>
          <w:szCs w:val="28"/>
          <w:highlight w:val="none"/>
        </w:rPr>
        <w:t xml:space="preserve">中小</w:t>
      </w:r>
      <w:r>
        <w:rPr>
          <w:rFonts w:eastAsia="方正仿宋_GBK"/>
          <w:color w:val="auto"/>
          <w:sz w:val="28"/>
          <w:szCs w:val="28"/>
          <w:highlight w:val="none"/>
        </w:rPr>
        <w:t xml:space="preserve">企业声明函（格式见附件9）</w:t>
      </w:r>
      <w:r>
        <w:rPr>
          <w:rFonts w:hint="eastAsia" w:eastAsia="方正仿宋_GBK"/>
          <w:color w:val="auto"/>
          <w:sz w:val="28"/>
          <w:szCs w:val="28"/>
          <w:highlight w:val="none"/>
          <w:lang w:val="en-US" w:eastAsia="zh-CN"/>
        </w:rPr>
        <w:t xml:space="preserve">或</w:t>
      </w:r>
      <w:r>
        <w:rPr>
          <w:rFonts w:eastAsia="方正仿宋_GBK"/>
          <w:color w:val="auto"/>
          <w:sz w:val="28"/>
          <w:szCs w:val="28"/>
          <w:highlight w:val="none"/>
        </w:rPr>
        <w:t xml:space="preserve">残疾人福利性单位声明函（格式见附件10）</w:t>
      </w:r>
      <w:r>
        <w:rPr>
          <w:rFonts w:hint="eastAsia" w:eastAsia="方正仿宋_GBK"/>
          <w:color w:val="auto"/>
          <w:sz w:val="28"/>
          <w:szCs w:val="28"/>
          <w:highlight w:val="none"/>
          <w:lang w:val="en-US" w:eastAsia="zh-CN"/>
        </w:rPr>
        <w:t xml:space="preserve">或</w:t>
      </w:r>
      <w:r>
        <w:rPr>
          <w:rFonts w:eastAsia="方正仿宋_GBK"/>
          <w:bCs/>
          <w:color w:val="auto"/>
          <w:sz w:val="28"/>
          <w:szCs w:val="28"/>
          <w:highlight w:val="none"/>
        </w:rPr>
        <w:t xml:space="preserve">监狱和戒毒企业证明材料（格式见附件11）</w:t>
      </w:r>
      <w:r>
        <w:rPr>
          <w:rFonts w:hint="eastAsia" w:eastAsia="方正仿宋_GBK"/>
          <w:color w:val="auto"/>
          <w:sz w:val="28"/>
          <w:szCs w:val="28"/>
          <w:highlight w:val="none"/>
        </w:rPr>
        <w:t xml:space="preserve">。</w:t>
      </w:r>
      <w:r/>
    </w:p>
    <w:p>
      <w:pPr>
        <w:ind w:firstLine="562"/>
        <w:spacing w:line="500" w:lineRule="exact"/>
        <w:rPr>
          <w:rFonts w:hint="eastAsia" w:eastAsia="方正仿宋_GBK"/>
          <w:b/>
          <w:bCs/>
          <w:color w:val="auto"/>
          <w:sz w:val="28"/>
          <w:szCs w:val="28"/>
          <w:highlight w:val="none"/>
        </w:rPr>
      </w:pPr>
      <w:r>
        <w:rPr>
          <w:rFonts w:hint="eastAsia" w:eastAsia="方正仿宋_GBK"/>
          <w:b/>
          <w:bCs/>
          <w:color w:val="auto"/>
          <w:sz w:val="28"/>
          <w:szCs w:val="28"/>
          <w:highlight w:val="none"/>
        </w:rPr>
        <w:t xml:space="preserve">三、符合性审查内容</w:t>
      </w:r>
      <w:r/>
    </w:p>
    <w:p>
      <w:pPr>
        <w:ind w:firstLine="560"/>
        <w:spacing w:line="500" w:lineRule="exact"/>
        <w:rPr>
          <w:rFonts w:hint="eastAsia" w:eastAsia="方正仿宋_GBK"/>
          <w:color w:val="auto"/>
          <w:sz w:val="28"/>
          <w:szCs w:val="28"/>
          <w:highlight w:val="none"/>
        </w:rPr>
      </w:pPr>
      <w:r>
        <w:rPr>
          <w:rFonts w:hint="eastAsia" w:eastAsia="方正仿宋_GBK"/>
          <w:color w:val="auto"/>
          <w:sz w:val="28"/>
          <w:szCs w:val="28"/>
          <w:highlight w:val="none"/>
        </w:rPr>
        <w:t xml:space="preserve">投标人必须对采购需求中加斜体下划线的实质性要求逐条做出响应，并按照招标文件要求提供证明材料，否则做无效投标处理。（格式见附件1</w:t>
      </w:r>
      <w:r>
        <w:rPr>
          <w:rFonts w:hint="eastAsia" w:eastAsia="方正仿宋_GBK"/>
          <w:color w:val="auto"/>
          <w:sz w:val="28"/>
          <w:szCs w:val="28"/>
          <w:highlight w:val="none"/>
          <w:lang w:val="en-US" w:eastAsia="zh-CN"/>
        </w:rPr>
        <w:t xml:space="preserve">5</w:t>
      </w:r>
      <w:r>
        <w:rPr>
          <w:rFonts w:hint="eastAsia" w:eastAsia="方正仿宋_GBK"/>
          <w:color w:val="auto"/>
          <w:sz w:val="28"/>
          <w:szCs w:val="28"/>
          <w:highlight w:val="none"/>
        </w:rPr>
        <w:t xml:space="preserve">、附件</w:t>
      </w:r>
      <w:r>
        <w:rPr>
          <w:rFonts w:hint="eastAsia" w:eastAsia="方正仿宋_GBK"/>
          <w:color w:val="auto"/>
          <w:sz w:val="28"/>
          <w:szCs w:val="28"/>
          <w:highlight w:val="none"/>
          <w:lang w:val="en-US" w:eastAsia="zh-CN"/>
        </w:rPr>
        <w:t xml:space="preserve">16</w:t>
      </w:r>
      <w:r>
        <w:rPr>
          <w:rFonts w:hint="eastAsia" w:eastAsia="方正仿宋_GBK"/>
          <w:color w:val="auto"/>
          <w:sz w:val="28"/>
          <w:szCs w:val="28"/>
          <w:highlight w:val="none"/>
        </w:rPr>
        <w:t xml:space="preserve">、附件1</w:t>
      </w:r>
      <w:r>
        <w:rPr>
          <w:rFonts w:hint="eastAsia" w:eastAsia="方正仿宋_GBK"/>
          <w:color w:val="auto"/>
          <w:sz w:val="28"/>
          <w:szCs w:val="28"/>
          <w:highlight w:val="none"/>
          <w:lang w:val="en-US" w:eastAsia="zh-CN"/>
        </w:rPr>
        <w:t xml:space="preserve">7</w:t>
      </w:r>
      <w:r>
        <w:rPr>
          <w:rFonts w:hint="eastAsia" w:eastAsia="方正仿宋_GBK"/>
          <w:color w:val="auto"/>
          <w:sz w:val="28"/>
          <w:szCs w:val="28"/>
          <w:highlight w:val="none"/>
        </w:rPr>
        <w:t xml:space="preserve">、附件1</w:t>
      </w:r>
      <w:r>
        <w:rPr>
          <w:rFonts w:hint="eastAsia" w:eastAsia="方正仿宋_GBK"/>
          <w:color w:val="auto"/>
          <w:sz w:val="28"/>
          <w:szCs w:val="28"/>
          <w:highlight w:val="none"/>
          <w:lang w:val="en-US" w:eastAsia="zh-CN"/>
        </w:rPr>
        <w:t xml:space="preserve">8</w:t>
      </w:r>
      <w:r>
        <w:rPr>
          <w:rFonts w:hint="eastAsia" w:eastAsia="方正仿宋_GBK"/>
          <w:color w:val="auto"/>
          <w:sz w:val="28"/>
          <w:szCs w:val="28"/>
          <w:highlight w:val="none"/>
        </w:rPr>
        <w:t xml:space="preserve">）</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四、价格扣除证明文件</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lang w:val="en-US" w:eastAsia="zh-CN"/>
        </w:rPr>
        <w:t xml:space="preserve">1.</w:t>
      </w:r>
      <w:r>
        <w:rPr>
          <w:rFonts w:hint="eastAsia" w:eastAsia="方正仿宋_GBK"/>
          <w:color w:val="auto"/>
          <w:sz w:val="28"/>
          <w:szCs w:val="28"/>
          <w:highlight w:val="none"/>
        </w:rPr>
        <w:t xml:space="preserve">关于符合本国产品标准的声明函（格式见附件1</w:t>
      </w:r>
      <w:r>
        <w:rPr>
          <w:rFonts w:eastAsia="方正仿宋_GBK"/>
          <w:color w:val="auto"/>
          <w:sz w:val="28"/>
          <w:szCs w:val="28"/>
          <w:highlight w:val="none"/>
        </w:rPr>
        <w:t xml:space="preserve">2</w:t>
      </w:r>
      <w:r>
        <w:rPr>
          <w:rFonts w:hint="eastAsia" w:eastAsia="方正仿宋_GBK"/>
          <w:color w:val="auto"/>
          <w:sz w:val="28"/>
          <w:szCs w:val="28"/>
          <w:highlight w:val="none"/>
        </w:rPr>
        <w:t xml:space="preserve">，</w:t>
      </w:r>
      <w:r>
        <w:rPr>
          <w:rFonts w:hint="eastAsia" w:eastAsia="方正仿宋_GBK"/>
          <w:bCs/>
          <w:color w:val="auto"/>
          <w:sz w:val="28"/>
          <w:szCs w:val="28"/>
          <w:highlight w:val="none"/>
        </w:rPr>
        <w:t xml:space="preserve">如不提供将不享受本国产品价格评审优惠。</w:t>
      </w:r>
      <w:r>
        <w:rPr>
          <w:rFonts w:hint="eastAsia" w:eastAsia="方正仿宋_GBK"/>
          <w:color w:val="auto"/>
          <w:sz w:val="28"/>
          <w:szCs w:val="28"/>
          <w:highlight w:val="none"/>
        </w:rPr>
        <w:t xml:space="preserve">）</w:t>
      </w:r>
      <w:r>
        <w:rPr>
          <w:rFonts w:hint="eastAsia" w:eastAsia="方正仿宋_GBK"/>
          <w:bCs/>
          <w:color w:val="auto"/>
          <w:sz w:val="28"/>
          <w:szCs w:val="28"/>
          <w:highlight w:val="none"/>
        </w:rPr>
        <w:t xml:space="preserve">。</w:t>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jc w:val="left"/>
        <w:widowControl/>
        <w:rPr>
          <w:rFonts w:eastAsia="方正黑体_GBK"/>
          <w:color w:val="auto"/>
          <w:sz w:val="32"/>
          <w:szCs w:val="32"/>
          <w:highlight w:val="none"/>
          <w:lang w:val="zh-CN"/>
        </w:rPr>
      </w:pPr>
      <w:r>
        <w:rPr>
          <w:rFonts w:eastAsia="方正黑体_GBK"/>
          <w:color w:val="auto"/>
          <w:sz w:val="32"/>
          <w:szCs w:val="32"/>
          <w:highlight w:val="none"/>
          <w:lang w:val="zh-CN"/>
        </w:rPr>
        <w:br w:type="page" w:clear="all"/>
      </w:r>
      <w:r>
        <w:rPr>
          <w:rFonts w:eastAsia="方正黑体_GBK"/>
          <w:color w:val="auto"/>
          <w:sz w:val="32"/>
          <w:szCs w:val="32"/>
          <w:highlight w:val="none"/>
          <w:lang w:val="zh-CN"/>
        </w:rPr>
        <w:t xml:space="preserve">附件1</w:t>
      </w:r>
      <w:r/>
    </w:p>
    <w:p>
      <w:pPr>
        <w:jc w:val="center"/>
        <w:rPr>
          <w:rFonts w:ascii="宋体" w:hAnsi="宋体"/>
          <w:b/>
          <w:color w:val="auto"/>
          <w:sz w:val="30"/>
          <w:szCs w:val="30"/>
          <w:highlight w:val="none"/>
        </w:rPr>
      </w:pPr>
      <w:r>
        <w:rPr>
          <w:rFonts w:hint="eastAsia" w:ascii="宋体" w:hAnsi="宋体"/>
          <w:b/>
          <w:color w:val="auto"/>
          <w:sz w:val="30"/>
          <w:szCs w:val="30"/>
          <w:highlight w:val="none"/>
        </w:rPr>
        <w:t xml:space="preserve">投标人符合《中华人民共和国政府采购法》第二十二条规定条件的声明函</w:t>
      </w:r>
      <w:r/>
    </w:p>
    <w:p>
      <w:pPr>
        <w:ind w:firstLine="480"/>
        <w:spacing w:line="520" w:lineRule="exact"/>
        <w:rPr>
          <w:rFonts w:ascii="宋体" w:hAnsi="宋体"/>
          <w:b/>
          <w:bCs/>
          <w:color w:val="auto"/>
          <w:sz w:val="24"/>
          <w:szCs w:val="21"/>
          <w:highlight w:val="none"/>
        </w:rPr>
      </w:pPr>
      <w:r>
        <w:rPr>
          <w:rFonts w:ascii="宋体" w:hAnsi="宋体"/>
          <w:b/>
          <w:bCs/>
          <w:color w:val="auto"/>
          <w:sz w:val="24"/>
          <w:szCs w:val="21"/>
          <w:highlight w:val="none"/>
        </w:rPr>
      </w:r>
      <w:r/>
    </w:p>
    <w:p>
      <w:pPr>
        <w:ind w:firstLine="480"/>
        <w:spacing w:line="520" w:lineRule="exact"/>
        <w:rPr>
          <w:rFonts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color w:val="auto"/>
          <w:sz w:val="24"/>
          <w:highlight w:val="none"/>
        </w:rPr>
      </w:pPr>
      <w:r>
        <w:rPr>
          <w:rFonts w:ascii="宋体" w:hAnsi="宋体"/>
          <w:color w:val="auto"/>
          <w:sz w:val="24"/>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spacing w:line="500" w:lineRule="exact"/>
        <w:rPr>
          <w:rFonts w:ascii="宋体" w:hAnsi="宋体"/>
          <w:bCs/>
          <w:color w:val="auto"/>
          <w:sz w:val="24"/>
          <w:szCs w:val="21"/>
          <w:highlight w:val="none"/>
        </w:rPr>
      </w:pPr>
      <w:r>
        <w:rPr>
          <w:rFonts w:ascii="宋体" w:hAnsi="宋体"/>
          <w:bCs/>
          <w:color w:val="auto"/>
          <w:sz w:val="24"/>
          <w:szCs w:val="21"/>
          <w:highlight w:val="none"/>
        </w:rPr>
      </w:r>
      <w:r/>
    </w:p>
    <w:p>
      <w:pPr>
        <w:jc w:val="center"/>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val="0"/>
        <w:spacing w:line="240" w:lineRule="auto"/>
        <w:rPr>
          <w:rFonts w:eastAsia="方正黑体_GBK"/>
          <w:color w:val="auto"/>
          <w:sz w:val="32"/>
          <w:szCs w:val="32"/>
          <w:highlight w:val="none"/>
          <w:lang w:val="zh-CN"/>
        </w:rPr>
      </w:pPr>
      <w:r>
        <w:rPr>
          <w:rFonts w:eastAsia="方正黑体_GBK"/>
          <w:color w:val="auto"/>
          <w:sz w:val="32"/>
          <w:szCs w:val="32"/>
          <w:highlight w:val="none"/>
          <w:lang w:val="zh-CN"/>
        </w:rPr>
        <w:br w:type="page" w:clear="all"/>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附件2</w:t>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法定代表人身份证明</w:t>
      </w:r>
      <w:r/>
    </w:p>
    <w:p>
      <w:pPr>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u w:val="single"/>
        </w:rPr>
        <w:t xml:space="preserve">        </w:t>
      </w:r>
      <w:r>
        <w:rPr>
          <w:rFonts w:hint="eastAsia" w:ascii="宋体" w:hAnsi="宋体"/>
          <w:color w:val="auto"/>
          <w:sz w:val="24"/>
          <w:highlight w:val="none"/>
        </w:rPr>
        <w:t xml:space="preserve">先生/女士，身份证号码：</w:t>
      </w:r>
      <w:r>
        <w:rPr>
          <w:rFonts w:ascii="宋体" w:hAnsi="宋体"/>
          <w:color w:val="auto"/>
          <w:sz w:val="24"/>
          <w:highlight w:val="none"/>
          <w:u w:val="single"/>
        </w:rPr>
        <w:t xml:space="preserve">                                </w:t>
      </w:r>
      <w:r>
        <w:rPr>
          <w:rFonts w:hint="eastAsia" w:ascii="宋体" w:hAnsi="宋体"/>
          <w:color w:val="auto"/>
          <w:sz w:val="24"/>
          <w:highlight w:val="none"/>
        </w:rPr>
        <w:t xml:space="preserve">，现任我单位</w:t>
      </w:r>
      <w:r>
        <w:rPr>
          <w:rFonts w:ascii="宋体" w:hAnsi="宋体"/>
          <w:color w:val="auto"/>
          <w:sz w:val="24"/>
          <w:highlight w:val="none"/>
          <w:u w:val="single"/>
        </w:rPr>
        <w:t xml:space="preserve">        </w:t>
      </w:r>
      <w:r>
        <w:rPr>
          <w:rFonts w:hint="eastAsia" w:ascii="宋体" w:hAnsi="宋体"/>
          <w:color w:val="auto"/>
          <w:sz w:val="24"/>
          <w:highlight w:val="none"/>
        </w:rPr>
        <w:t xml:space="preserve">职务，为法定代表人，特此证明。</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rPr>
      </w:r>
      <w:r/>
    </w:p>
    <w:p>
      <w:pPr>
        <w:ind w:left="3255" w:firstLine="240"/>
        <w:spacing w:line="480" w:lineRule="auto"/>
        <w:rPr>
          <w:rFonts w:ascii="宋体" w:hAnsi="宋体"/>
          <w:color w:val="auto"/>
          <w:sz w:val="24"/>
          <w:highlight w:val="none"/>
        </w:rPr>
      </w:pPr>
      <w:r>
        <w:rPr>
          <w:rFonts w:ascii="宋体" w:hAnsi="宋体"/>
          <w:color w:val="auto"/>
          <w:sz w:val="24"/>
          <w:highlight w:val="none"/>
        </w:rPr>
      </w:r>
      <w:r/>
    </w:p>
    <w:p>
      <w:pPr>
        <w:ind w:left="3255" w:firstLine="240"/>
        <w:jc w:val="left"/>
        <w:spacing w:line="480" w:lineRule="auto"/>
        <w:rPr>
          <w:rFonts w:ascii="宋体" w:hAnsi="宋体"/>
          <w:color w:val="auto"/>
          <w:sz w:val="24"/>
          <w:highlight w:val="none"/>
          <w:u w:val="single"/>
        </w:rPr>
      </w:pPr>
      <w:r>
        <w:rPr>
          <w:rFonts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盖公章</w:t>
      </w:r>
      <w:r>
        <w:rPr>
          <w:rFonts w:hint="eastAsia" w:ascii="宋体" w:hAnsi="宋体"/>
          <w:color w:val="auto"/>
          <w:sz w:val="24"/>
          <w:highlight w:val="none"/>
          <w:lang w:eastAsia="zh-CN"/>
        </w:rPr>
        <w:t xml:space="preserve">）</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left="3255" w:firstLine="240"/>
        <w:jc w:val="left"/>
        <w:spacing w:line="480" w:lineRule="auto"/>
        <w:rPr>
          <w:rFonts w:ascii="宋体" w:hAnsi="宋体"/>
          <w:color w:val="auto"/>
          <w:sz w:val="24"/>
          <w:highlight w:val="none"/>
          <w:u w:val="single"/>
        </w:rPr>
      </w:pPr>
      <w:r>
        <w:rPr>
          <w:rFonts w:hint="eastAsia" w:ascii="宋体" w:hAnsi="宋体"/>
          <w:color w:val="auto"/>
          <w:sz w:val="24"/>
          <w:highlight w:val="none"/>
        </w:rPr>
        <w:t xml:space="preserve">日 期：     年   月   日</w:t>
      </w:r>
      <w:r/>
    </w:p>
    <w:p>
      <w:pPr>
        <w:jc w:val="left"/>
        <w:spacing w:line="480" w:lineRule="auto"/>
        <w:rPr>
          <w:color w:val="auto"/>
          <w:highlight w:val="none"/>
        </w:rPr>
      </w:pPr>
      <w:r>
        <w:rPr>
          <w:color w:val="auto"/>
          <w:highlight w:val="none"/>
        </w:rPr>
      </w:r>
      <w:r/>
    </w:p>
    <w:p>
      <w:pPr>
        <w:spacing w:line="360" w:lineRule="auto"/>
        <w:widowControl/>
        <w:rPr>
          <w:rFonts w:ascii="仿宋" w:hAnsi="仿宋" w:eastAsia="仿宋" w:cs="仿宋"/>
          <w:b/>
          <w:bCs/>
          <w:color w:val="auto"/>
          <w:sz w:val="28"/>
          <w:szCs w:val="28"/>
          <w:highlight w:val="none"/>
        </w:rPr>
      </w:pPr>
      <w:r>
        <w:rPr>
          <w:rFonts w:hint="eastAsia" w:ascii="宋体" w:hAnsi="宋体"/>
          <w:b/>
          <w:color w:val="auto"/>
          <w:sz w:val="24"/>
          <w:highlight w:val="none"/>
        </w:rPr>
        <w:t xml:space="preserve">附：法定代表人的身份证复印件</w:t>
      </w:r>
      <w:r/>
    </w:p>
    <w:p>
      <w:pPr>
        <w:rPr>
          <w:color w:val="auto"/>
          <w:highlight w:val="none"/>
        </w:rPr>
      </w:pPr>
      <w:r>
        <w:rPr>
          <w:rFonts w:hint="eastAsia"/>
          <w:color w:val="auto"/>
          <w:highlight w:val="none"/>
        </w:rPr>
        <w:t xml:space="preserve">     </w:t>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38"/>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t xml:space="preserve">附件3</w:t>
      </w: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p>
    <w:p>
      <w:pPr>
        <w:rPr>
          <w:rFonts w:ascii="Calibri" w:hAnsi="Calibri"/>
          <w:color w:val="auto"/>
          <w:sz w:val="32"/>
          <w:szCs w:val="32"/>
          <w:highlight w:val="none"/>
        </w:rPr>
      </w:pPr>
      <w:r>
        <w:rPr>
          <w:rFonts w:ascii="Calibri" w:hAnsi="Calibri"/>
          <w:color w:val="auto"/>
          <w:sz w:val="32"/>
          <w:szCs w:val="32"/>
          <w:highlight w:val="none"/>
        </w:rPr>
      </w:r>
      <w:r/>
    </w:p>
    <w:p>
      <w:pPr>
        <w:ind w:firstLine="560"/>
        <w:rPr>
          <w:rFonts w:ascii="宋体" w:hAnsi="宋体"/>
          <w:color w:val="auto"/>
          <w:sz w:val="28"/>
          <w:szCs w:val="28"/>
          <w:highlight w:val="none"/>
        </w:rPr>
      </w:pPr>
      <w:r>
        <w:rPr>
          <w:rFonts w:hint="eastAsia" w:ascii="宋体" w:hAnsi="宋体"/>
          <w:color w:val="auto"/>
          <w:sz w:val="28"/>
          <w:szCs w:val="28"/>
          <w:highlight w:val="none"/>
        </w:rPr>
        <w:t xml:space="preserve">本人</w:t>
      </w:r>
      <w:r>
        <w:rPr>
          <w:rFonts w:hint="eastAsia" w:ascii="宋体" w:hAnsi="宋体"/>
          <w:bCs/>
          <w:color w:val="auto"/>
          <w:sz w:val="24"/>
          <w:szCs w:val="21"/>
          <w:highlight w:val="none"/>
          <w:u w:val="single"/>
        </w:rPr>
        <w:t xml:space="preserve">    </w:t>
      </w:r>
      <w:r>
        <w:rPr>
          <w:rFonts w:hint="eastAsia" w:ascii="宋体" w:hAnsi="宋体"/>
          <w:color w:val="auto"/>
          <w:sz w:val="28"/>
          <w:szCs w:val="28"/>
          <w:highlight w:val="none"/>
        </w:rPr>
        <w:t xml:space="preserve">（姓名）系</w:t>
      </w:r>
      <w:r>
        <w:rPr>
          <w:rFonts w:hint="eastAsia" w:ascii="宋体" w:hAnsi="宋体"/>
          <w:bCs/>
          <w:color w:val="auto"/>
          <w:sz w:val="24"/>
          <w:szCs w:val="21"/>
          <w:highlight w:val="none"/>
          <w:u w:val="single"/>
        </w:rPr>
        <w:t xml:space="preserve">    </w:t>
      </w:r>
      <w:r>
        <w:rPr>
          <w:rFonts w:hint="eastAsia" w:ascii="宋体" w:hAnsi="宋体"/>
          <w:color w:val="auto"/>
          <w:sz w:val="28"/>
          <w:szCs w:val="28"/>
          <w:highlight w:val="none"/>
        </w:rPr>
        <w:t xml:space="preserve">（授权单位名称）的法定代表人，现委托</w:t>
      </w:r>
      <w:r>
        <w:rPr>
          <w:rFonts w:hint="eastAsia" w:ascii="宋体" w:hAnsi="宋体"/>
          <w:bCs/>
          <w:color w:val="auto"/>
          <w:sz w:val="24"/>
          <w:szCs w:val="21"/>
          <w:highlight w:val="none"/>
          <w:u w:val="single"/>
        </w:rPr>
        <w:t xml:space="preserve">    </w:t>
      </w:r>
      <w:r>
        <w:rPr>
          <w:rFonts w:hint="eastAsia" w:ascii="宋体" w:hAnsi="宋体"/>
          <w:color w:val="auto"/>
          <w:sz w:val="28"/>
          <w:szCs w:val="28"/>
          <w:highlight w:val="none"/>
        </w:rPr>
        <w:t xml:space="preserve">（姓名）（身份证号</w:t>
      </w:r>
      <w:r>
        <w:rPr>
          <w:rFonts w:hint="eastAsia" w:ascii="宋体" w:hAnsi="宋体"/>
          <w:bCs/>
          <w:color w:val="auto"/>
          <w:sz w:val="24"/>
          <w:szCs w:val="21"/>
          <w:highlight w:val="none"/>
          <w:u w:val="single"/>
        </w:rPr>
        <w:t xml:space="preserve">    </w:t>
      </w:r>
      <w:r>
        <w:rPr>
          <w:rFonts w:hint="eastAsia" w:ascii="宋体" w:hAnsi="宋体"/>
          <w:color w:val="auto"/>
          <w:sz w:val="24"/>
          <w:szCs w:val="21"/>
          <w:highlight w:val="none"/>
        </w:rPr>
        <w:t xml:space="preserve">，</w:t>
      </w:r>
      <w:r>
        <w:rPr>
          <w:rFonts w:hint="eastAsia" w:ascii="宋体" w:hAnsi="宋体"/>
          <w:color w:val="auto"/>
          <w:sz w:val="28"/>
          <w:szCs w:val="28"/>
          <w:highlight w:val="none"/>
        </w:rPr>
        <w:t xml:space="preserve">联系电话</w:t>
      </w:r>
      <w:r>
        <w:rPr>
          <w:rFonts w:hint="eastAsia" w:ascii="宋体" w:hAnsi="宋体"/>
          <w:bCs/>
          <w:color w:val="auto"/>
          <w:sz w:val="24"/>
          <w:szCs w:val="21"/>
          <w:highlight w:val="none"/>
          <w:u w:val="single"/>
        </w:rPr>
        <w:t xml:space="preserve">    </w:t>
      </w:r>
      <w:r>
        <w:rPr>
          <w:rFonts w:hint="eastAsia" w:ascii="宋体" w:hAnsi="宋体"/>
          <w:color w:val="auto"/>
          <w:sz w:val="28"/>
          <w:szCs w:val="28"/>
          <w:highlight w:val="none"/>
        </w:rPr>
        <w:t xml:space="preserve">）为我方代理人，以我方名义全权处理与</w:t>
      </w:r>
      <w:r>
        <w:rPr>
          <w:rFonts w:hint="eastAsia" w:ascii="宋体" w:hAnsi="宋体"/>
          <w:bCs/>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8"/>
          <w:szCs w:val="28"/>
          <w:highlight w:val="none"/>
          <w:u w:val="single"/>
        </w:rPr>
        <w:t xml:space="preserve">（项目名称）</w:t>
      </w:r>
      <w:r>
        <w:rPr>
          <w:rFonts w:hint="eastAsia" w:ascii="宋体" w:hAnsi="宋体"/>
          <w:color w:val="auto"/>
          <w:sz w:val="28"/>
          <w:szCs w:val="28"/>
          <w:highlight w:val="none"/>
        </w:rPr>
        <w:t xml:space="preserve">（</w:t>
      </w:r>
      <w:r>
        <w:rPr>
          <w:rFonts w:hint="eastAsia" w:ascii="宋体" w:hAnsi="宋体"/>
          <w:color w:val="auto"/>
          <w:sz w:val="28"/>
          <w:szCs w:val="28"/>
          <w:highlight w:val="none"/>
          <w:u w:val="single"/>
        </w:rPr>
        <w:t xml:space="preserve">项目编号：</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8"/>
          <w:szCs w:val="28"/>
          <w:highlight w:val="none"/>
        </w:rPr>
        <w:t xml:space="preserve">）有关的一切事务，其法律后果由我方承担。</w:t>
      </w:r>
      <w:r/>
    </w:p>
    <w:p>
      <w:pPr>
        <w:ind w:firstLine="560"/>
        <w:rPr>
          <w:rFonts w:ascii="宋体" w:hAnsi="宋体"/>
          <w:color w:val="auto"/>
          <w:sz w:val="28"/>
          <w:szCs w:val="28"/>
          <w:highlight w:val="none"/>
        </w:rPr>
      </w:pPr>
      <w:r>
        <w:rPr>
          <w:rFonts w:hint="eastAsia" w:ascii="宋体" w:hAnsi="宋体"/>
          <w:color w:val="auto"/>
          <w:sz w:val="28"/>
          <w:szCs w:val="28"/>
          <w:highlight w:val="none"/>
        </w:rPr>
        <w:t xml:space="preserve">本授权书于</w:t>
      </w:r>
      <w:r>
        <w:rPr>
          <w:rFonts w:hint="eastAsia" w:ascii="宋体" w:hAnsi="宋体"/>
          <w:bCs/>
          <w:color w:val="auto"/>
          <w:sz w:val="24"/>
          <w:szCs w:val="21"/>
          <w:highlight w:val="none"/>
          <w:u w:val="single"/>
        </w:rPr>
        <w:t xml:space="preserve">    </w:t>
      </w:r>
      <w:r>
        <w:rPr>
          <w:rFonts w:hint="eastAsia" w:ascii="宋体" w:hAnsi="宋体"/>
          <w:color w:val="auto"/>
          <w:sz w:val="28"/>
          <w:szCs w:val="28"/>
          <w:highlight w:val="none"/>
        </w:rPr>
        <w:t xml:space="preserve">年</w:t>
      </w:r>
      <w:r>
        <w:rPr>
          <w:rFonts w:hint="eastAsia" w:ascii="宋体" w:hAnsi="宋体"/>
          <w:bCs/>
          <w:color w:val="auto"/>
          <w:sz w:val="24"/>
          <w:szCs w:val="21"/>
          <w:highlight w:val="none"/>
          <w:u w:val="single"/>
        </w:rPr>
        <w:t xml:space="preserve">    </w:t>
      </w:r>
      <w:r>
        <w:rPr>
          <w:rFonts w:hint="eastAsia" w:ascii="宋体" w:hAnsi="宋体"/>
          <w:color w:val="auto"/>
          <w:sz w:val="28"/>
          <w:szCs w:val="28"/>
          <w:highlight w:val="none"/>
        </w:rPr>
        <w:t xml:space="preserve">月</w:t>
      </w:r>
      <w:r>
        <w:rPr>
          <w:rFonts w:hint="eastAsia" w:ascii="宋体" w:hAnsi="宋体"/>
          <w:bCs/>
          <w:color w:val="auto"/>
          <w:sz w:val="24"/>
          <w:szCs w:val="21"/>
          <w:highlight w:val="none"/>
          <w:u w:val="single"/>
        </w:rPr>
        <w:t xml:space="preserve">    </w:t>
      </w:r>
      <w:r>
        <w:rPr>
          <w:rFonts w:hint="eastAsia" w:ascii="宋体" w:hAnsi="宋体"/>
          <w:color w:val="auto"/>
          <w:sz w:val="28"/>
          <w:szCs w:val="28"/>
          <w:highlight w:val="none"/>
        </w:rPr>
        <w:t xml:space="preserve">日起生效。代理人无转委托权。</w:t>
      </w:r>
      <w:r/>
    </w:p>
    <w:p>
      <w:pPr>
        <w:ind w:firstLine="420"/>
        <w:rPr>
          <w:rFonts w:ascii="宋体" w:hAnsi="宋体"/>
          <w:color w:val="auto"/>
          <w:sz w:val="28"/>
          <w:szCs w:val="28"/>
          <w:highlight w:val="none"/>
        </w:rPr>
      </w:pPr>
      <w:r>
        <w:rPr>
          <w:rFonts w:ascii="宋体" w:hAnsi="宋体"/>
          <w:color w:val="auto"/>
          <w:sz w:val="28"/>
          <w:szCs w:val="28"/>
          <w:highlight w:val="none"/>
        </w:rPr>
      </w:r>
      <w:r/>
    </w:p>
    <w:p>
      <w:pPr>
        <w:ind w:firstLine="420"/>
        <w:rPr>
          <w:rFonts w:ascii="宋体" w:hAnsi="宋体"/>
          <w:color w:val="auto"/>
          <w:sz w:val="24"/>
          <w:szCs w:val="21"/>
          <w:highlight w:val="none"/>
        </w:rPr>
      </w:pPr>
      <w:r>
        <w:rPr>
          <w:rFonts w:hint="eastAsia" w:ascii="宋体" w:hAnsi="宋体"/>
          <w:color w:val="auto"/>
          <w:sz w:val="28"/>
          <w:szCs w:val="28"/>
          <w:highlight w:val="none"/>
        </w:rPr>
        <w:t xml:space="preserve">代理人</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被授权人</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签字：</w:t>
      </w:r>
      <w:r>
        <w:rPr>
          <w:rFonts w:hint="eastAsia" w:ascii="宋体" w:hAnsi="宋体"/>
          <w:bCs/>
          <w:color w:val="auto"/>
          <w:sz w:val="24"/>
          <w:szCs w:val="21"/>
          <w:highlight w:val="none"/>
          <w:u w:val="single"/>
        </w:rPr>
        <w:t xml:space="preserve">    </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授权单位名称（盖章）：</w:t>
      </w:r>
      <w:r>
        <w:rPr>
          <w:rFonts w:hint="eastAsia" w:ascii="宋体" w:hAnsi="宋体"/>
          <w:bCs/>
          <w:color w:val="auto"/>
          <w:sz w:val="24"/>
          <w:szCs w:val="21"/>
          <w:highlight w:val="none"/>
          <w:u w:val="single"/>
        </w:rPr>
        <w:t xml:space="preserve">    </w:t>
      </w:r>
      <w:r/>
    </w:p>
    <w:p>
      <w:pPr>
        <w:ind w:firstLine="420"/>
        <w:rPr>
          <w:rFonts w:ascii="宋体" w:hAnsi="宋体"/>
          <w:color w:val="auto"/>
          <w:sz w:val="28"/>
          <w:szCs w:val="28"/>
          <w:highlight w:val="none"/>
        </w:rPr>
      </w:pPr>
      <w:r>
        <w:rPr>
          <w:rFonts w:hint="eastAsia" w:ascii="宋体" w:hAnsi="宋体"/>
          <w:color w:val="auto"/>
          <w:sz w:val="28"/>
          <w:szCs w:val="28"/>
          <w:highlight w:val="none"/>
        </w:rPr>
        <w:t xml:space="preserve">授权单位法定代表人（签字或盖章）：</w:t>
      </w:r>
      <w:r>
        <w:rPr>
          <w:rFonts w:hint="eastAsia" w:ascii="宋体" w:hAnsi="宋体"/>
          <w:bCs/>
          <w:color w:val="auto"/>
          <w:sz w:val="24"/>
          <w:szCs w:val="21"/>
          <w:highlight w:val="none"/>
          <w:u w:val="single"/>
        </w:rPr>
        <w:t xml:space="preserve">    </w:t>
      </w:r>
      <w:r/>
    </w:p>
    <w:p>
      <w:pPr>
        <w:jc w:val="right"/>
        <w:rPr>
          <w:rFonts w:ascii="宋体" w:hAnsi="宋体"/>
          <w:color w:val="auto"/>
          <w:sz w:val="28"/>
          <w:szCs w:val="28"/>
          <w:highlight w:val="none"/>
        </w:rPr>
      </w:pPr>
      <w:r>
        <w:rPr>
          <w:rFonts w:ascii="宋体" w:hAnsi="宋体"/>
          <w:color w:val="auto"/>
          <w:sz w:val="28"/>
          <w:szCs w:val="28"/>
          <w:highlight w:val="none"/>
        </w:rPr>
      </w:r>
      <w:r/>
    </w:p>
    <w:p>
      <w:pPr>
        <w:jc w:val="right"/>
        <w:rPr>
          <w:rFonts w:ascii="宋体" w:hAnsi="宋体"/>
          <w:color w:val="auto"/>
          <w:sz w:val="28"/>
          <w:szCs w:val="28"/>
          <w:highlight w:val="none"/>
        </w:rPr>
      </w:pPr>
      <w:r>
        <w:rPr>
          <w:rFonts w:hint="eastAsia" w:ascii="宋体" w:hAnsi="宋体"/>
          <w:bCs/>
          <w:color w:val="auto"/>
          <w:sz w:val="24"/>
          <w:szCs w:val="21"/>
          <w:highlight w:val="none"/>
          <w:u w:val="single"/>
        </w:rPr>
        <w:t xml:space="preserve">    </w:t>
      </w:r>
      <w:r>
        <w:rPr>
          <w:rFonts w:hint="eastAsia" w:ascii="宋体" w:hAnsi="宋体"/>
          <w:color w:val="auto"/>
          <w:sz w:val="28"/>
          <w:szCs w:val="28"/>
          <w:highlight w:val="none"/>
        </w:rPr>
        <w:t xml:space="preserve">年</w:t>
      </w:r>
      <w:r>
        <w:rPr>
          <w:rFonts w:hint="eastAsia" w:ascii="宋体" w:hAnsi="宋体"/>
          <w:bCs/>
          <w:color w:val="auto"/>
          <w:sz w:val="24"/>
          <w:szCs w:val="21"/>
          <w:highlight w:val="none"/>
          <w:u w:val="single"/>
        </w:rPr>
        <w:t xml:space="preserve">    </w:t>
      </w:r>
      <w:r>
        <w:rPr>
          <w:rFonts w:hint="eastAsia" w:ascii="宋体" w:hAnsi="宋体"/>
          <w:color w:val="auto"/>
          <w:sz w:val="28"/>
          <w:szCs w:val="28"/>
          <w:highlight w:val="none"/>
        </w:rPr>
        <w:t xml:space="preserve">月</w:t>
      </w:r>
      <w:r>
        <w:rPr>
          <w:rFonts w:hint="eastAsia" w:ascii="宋体" w:hAnsi="宋体"/>
          <w:bCs/>
          <w:color w:val="auto"/>
          <w:sz w:val="24"/>
          <w:szCs w:val="21"/>
          <w:highlight w:val="none"/>
          <w:u w:val="single"/>
        </w:rPr>
        <w:t xml:space="preserve">    </w:t>
      </w:r>
      <w:r>
        <w:rPr>
          <w:rFonts w:hint="eastAsia" w:ascii="宋体" w:hAnsi="宋体"/>
          <w:color w:val="auto"/>
          <w:sz w:val="28"/>
          <w:szCs w:val="28"/>
          <w:highlight w:val="none"/>
        </w:rPr>
        <w:t xml:space="preserve">日</w:t>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附：代理人</w:t>
      </w:r>
      <w:r>
        <w:rPr>
          <w:rFonts w:hint="eastAsia" w:ascii="宋体" w:hAnsi="宋体" w:cs="宋体"/>
          <w:b/>
          <w:color w:val="auto"/>
          <w:sz w:val="28"/>
          <w:szCs w:val="28"/>
          <w:highlight w:val="none"/>
          <w:lang w:eastAsia="zh-CN"/>
        </w:rPr>
        <w:t xml:space="preserve">（</w:t>
      </w:r>
      <w:r>
        <w:rPr>
          <w:rFonts w:hint="eastAsia" w:ascii="宋体" w:hAnsi="宋体" w:cs="宋体"/>
          <w:b/>
          <w:color w:val="auto"/>
          <w:sz w:val="28"/>
          <w:szCs w:val="28"/>
          <w:highlight w:val="none"/>
        </w:rPr>
        <w:t xml:space="preserve">被授权人</w:t>
      </w:r>
      <w:r>
        <w:rPr>
          <w:rFonts w:hint="eastAsia" w:ascii="宋体" w:hAnsi="宋体" w:cs="宋体"/>
          <w:b/>
          <w:color w:val="auto"/>
          <w:sz w:val="28"/>
          <w:szCs w:val="28"/>
          <w:highlight w:val="none"/>
          <w:lang w:eastAsia="zh-CN"/>
        </w:rPr>
        <w:t xml:space="preserve">）</w:t>
      </w:r>
      <w:r>
        <w:rPr>
          <w:rFonts w:ascii="宋体" w:hAnsi="宋体" w:cs="宋体"/>
          <w:b/>
          <w:color w:val="auto"/>
          <w:sz w:val="28"/>
          <w:szCs w:val="28"/>
          <w:highlight w:val="none"/>
        </w:rPr>
        <w:t xml:space="preserve">身份证复印件</w:t>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val="0"/>
        <w:spacing w:line="240" w:lineRule="auto"/>
        <w:rPr>
          <w:rFonts w:eastAsia="方正黑体_GBK"/>
          <w:color w:val="auto"/>
          <w:sz w:val="32"/>
          <w:szCs w:val="32"/>
          <w:highlight w:val="none"/>
        </w:rPr>
      </w:pPr>
      <w:r>
        <w:rPr>
          <w:rFonts w:eastAsia="方正黑体_GBK"/>
          <w:color w:val="auto"/>
          <w:sz w:val="32"/>
          <w:szCs w:val="32"/>
          <w:highlight w:val="none"/>
        </w:rPr>
        <w:br w:type="page" w:clear="all"/>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附件4</w:t>
      </w:r>
      <w:r/>
    </w:p>
    <w:p>
      <w:pPr>
        <w:jc w:val="center"/>
        <w:spacing w:before="240" w:line="312" w:lineRule="auto"/>
        <w:rPr>
          <w:rFonts w:ascii="宋体" w:hAnsi="宋体" w:cs="宋体"/>
          <w:b/>
          <w:color w:val="auto"/>
          <w:sz w:val="32"/>
          <w:szCs w:val="32"/>
          <w:highlight w:val="none"/>
          <w:lang w:bidi="ar"/>
        </w:rPr>
      </w:pPr>
      <w:r>
        <w:rPr>
          <w:rFonts w:hint="eastAsia" w:ascii="宋体" w:hAnsi="宋体" w:cs="宋体"/>
          <w:b/>
          <w:color w:val="auto"/>
          <w:sz w:val="32"/>
          <w:szCs w:val="32"/>
          <w:highlight w:val="none"/>
          <w:lang w:bidi="ar"/>
        </w:rPr>
        <w:t xml:space="preserve">供应商信用承诺书</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三、严格遵守即时信息公示规定，及时更新公共资源代理机构主体信息库中信息；</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六、自觉接受政府部门、行业组织、社会公众、新闻舆论等监督；</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bidi="ar"/>
        </w:rPr>
        <w:t xml:space="preserve">七、上述承诺已向本单位员工做了宣传教育；</w:t>
      </w:r>
      <w:r/>
    </w:p>
    <w:p>
      <w:pPr>
        <w:ind w:firstLine="480"/>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bidi="ar"/>
        </w:rPr>
        <w:t xml:space="preserve">如有违反上述承诺的不良行为，本单位同意将其予以上网公示。</w:t>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560"/>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080"/>
        <w:spacing w:line="360" w:lineRule="auto"/>
        <w:rPr>
          <w:rFonts w:ascii="宋体" w:hAnsi="宋体" w:cs="宋体"/>
          <w:color w:val="auto"/>
          <w:sz w:val="24"/>
          <w:highlight w:val="none"/>
          <w:lang w:val="zh-CN" w:bidi="ar"/>
        </w:rPr>
      </w:pPr>
      <w:r>
        <w:rPr>
          <w:rFonts w:hint="eastAsia" w:ascii="宋体" w:hAnsi="宋体" w:cs="宋体"/>
          <w:color w:val="auto"/>
          <w:sz w:val="24"/>
          <w:highlight w:val="none"/>
          <w:lang w:val="zh-CN" w:bidi="ar"/>
        </w:rPr>
        <w:t xml:space="preserve">投标供应商名称（盖公章）：</w:t>
      </w:r>
      <w:r/>
    </w:p>
    <w:p>
      <w:pPr>
        <w:ind w:firstLine="4080"/>
        <w:spacing w:line="360" w:lineRule="auto"/>
        <w:rPr>
          <w:rFonts w:ascii="宋体" w:hAnsi="宋体" w:cs="宋体"/>
          <w:color w:val="auto"/>
          <w:sz w:val="24"/>
          <w:highlight w:val="none"/>
          <w:lang w:val="zh-CN" w:bidi="ar"/>
        </w:rPr>
      </w:pPr>
      <w:r>
        <w:rPr>
          <w:rFonts w:hint="eastAsia" w:ascii="宋体" w:hAnsi="宋体" w:cs="宋体"/>
          <w:color w:val="auto"/>
          <w:sz w:val="24"/>
          <w:highlight w:val="none"/>
          <w:lang w:val="zh-CN" w:bidi="ar"/>
        </w:rPr>
        <w:t xml:space="preserve">法定代表人（签字或盖章）：</w:t>
      </w:r>
      <w:r/>
    </w:p>
    <w:p>
      <w:pPr>
        <w:ind w:firstLine="4080"/>
        <w:spacing w:line="360" w:lineRule="auto"/>
        <w:rPr>
          <w:rFonts w:ascii="宋体" w:hAnsi="宋体" w:cs="宋体"/>
          <w:color w:val="auto"/>
          <w:sz w:val="24"/>
          <w:highlight w:val="none"/>
          <w:lang w:val="zh-CN" w:bidi="ar"/>
        </w:rPr>
      </w:pPr>
      <w:r>
        <w:rPr>
          <w:rFonts w:hint="eastAsia" w:ascii="宋体" w:hAnsi="宋体" w:cs="宋体"/>
          <w:color w:val="auto"/>
          <w:sz w:val="24"/>
          <w:highlight w:val="none"/>
          <w:lang w:val="zh-CN" w:bidi="ar"/>
        </w:rPr>
        <w:t xml:space="preserve">时间：  年  月   日</w:t>
      </w:r>
      <w:r/>
    </w:p>
    <w:p>
      <w:pPr>
        <w:keepLines/>
        <w:keepNext/>
        <w:spacing w:before="260" w:after="260" w:line="416" w:lineRule="auto"/>
        <w:rPr>
          <w:rFonts w:eastAsia="方正黑体_GBK"/>
          <w:color w:val="auto"/>
          <w:sz w:val="32"/>
          <w:szCs w:val="32"/>
          <w:highlight w:val="none"/>
        </w:rPr>
        <w:outlineLvl w:val="1"/>
      </w:pPr>
      <w:r>
        <w:rPr>
          <w:rFonts w:hint="eastAsia" w:eastAsia="方正黑体_GBK"/>
          <w:color w:val="auto"/>
          <w:sz w:val="32"/>
          <w:szCs w:val="32"/>
          <w:highlight w:val="none"/>
        </w:rPr>
        <w:t xml:space="preserve">附件5</w:t>
      </w:r>
      <w:r/>
    </w:p>
    <w:p>
      <w:pPr>
        <w:jc w:val="center"/>
        <w:keepLines/>
        <w:keepNext/>
        <w:spacing w:before="260" w:after="260" w:line="416" w:lineRule="auto"/>
        <w:rPr>
          <w:rFonts w:ascii="宋体" w:hAnsi="宋体" w:cs="宋体"/>
          <w:b/>
          <w:color w:val="auto"/>
          <w:sz w:val="32"/>
          <w:szCs w:val="32"/>
          <w:highlight w:val="none"/>
          <w:lang w:bidi="ar"/>
        </w:rPr>
        <w:outlineLvl w:val="1"/>
      </w:pPr>
      <w:r>
        <w:rPr>
          <w:rFonts w:hint="eastAsia" w:ascii="宋体" w:hAnsi="宋体" w:cs="宋体"/>
          <w:b/>
          <w:color w:val="auto"/>
          <w:sz w:val="32"/>
          <w:szCs w:val="32"/>
          <w:highlight w:val="none"/>
          <w:lang w:bidi="ar"/>
        </w:rPr>
        <w:t xml:space="preserve">投标函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bCs/>
          <w:color w:val="auto"/>
          <w:sz w:val="24"/>
          <w:szCs w:val="21"/>
          <w:highlight w:val="none"/>
          <w:u w:val="single"/>
        </w:rPr>
        <w:t xml:space="preserve">    </w:t>
      </w:r>
      <w:r>
        <w:rPr>
          <w:rFonts w:hint="eastAsia" w:ascii="宋体" w:hAnsi="宋体"/>
          <w:color w:val="auto"/>
          <w:sz w:val="24"/>
          <w:szCs w:val="21"/>
          <w:highlight w:val="none"/>
        </w:rPr>
        <w:t xml:space="preserve">（采购人名称）</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w:t>
      </w:r>
      <w:r>
        <w:rPr>
          <w:rFonts w:ascii="宋体" w:hAnsi="宋体"/>
          <w:color w:val="auto"/>
          <w:sz w:val="24"/>
          <w:szCs w:val="21"/>
          <w:highlight w:val="none"/>
        </w:rPr>
        <w:t xml:space="preserve">项目编号</w:t>
      </w:r>
      <w:r>
        <w:rPr>
          <w:rFonts w:hint="eastAsia" w:ascii="宋体" w:hAnsi="宋体"/>
          <w:color w:val="auto"/>
          <w:sz w:val="24"/>
          <w:szCs w:val="21"/>
          <w:highlight w:val="none"/>
        </w:rPr>
        <w:t xml:space="preserve">为</w:t>
      </w:r>
      <w:r>
        <w:rPr>
          <w:rFonts w:hint="eastAsia" w:ascii="宋体" w:hAnsi="宋体"/>
          <w:bCs/>
          <w:color w:val="auto"/>
          <w:sz w:val="24"/>
          <w:szCs w:val="21"/>
          <w:highlight w:val="none"/>
          <w:u w:val="single"/>
        </w:rPr>
        <w:t xml:space="preserve">    </w:t>
      </w:r>
      <w:r>
        <w:rPr>
          <w:rFonts w:hint="eastAsia" w:ascii="宋体" w:hAnsi="宋体"/>
          <w:color w:val="auto"/>
          <w:sz w:val="24"/>
          <w:szCs w:val="21"/>
          <w:highlight w:val="none"/>
        </w:rPr>
        <w:t xml:space="preserve">的招标文件，我方正式提交投标函，并宣布同意如下内容：</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1.按招标文件规定的各项要求，向买方提供所需货物、服务（包含与货物相关的服务及与服务相关的货物）。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我方将根据招标文件的规定，严格履行合同的责任和义务</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并保证在招标文件规定的时</w:t>
      </w:r>
      <w:r>
        <w:rPr>
          <w:rFonts w:hint="eastAsia" w:ascii="宋体" w:hAnsi="宋体"/>
          <w:color w:val="auto"/>
          <w:sz w:val="24"/>
          <w:szCs w:val="21"/>
          <w:highlight w:val="none"/>
          <w:lang w:eastAsia="zh-CN"/>
        </w:rPr>
        <w:t xml:space="preserve">间内</w:t>
      </w:r>
      <w:r>
        <w:rPr>
          <w:rFonts w:hint="eastAsia" w:ascii="宋体" w:hAnsi="宋体"/>
          <w:color w:val="auto"/>
          <w:sz w:val="24"/>
          <w:szCs w:val="21"/>
          <w:highlight w:val="none"/>
        </w:rPr>
        <w:t xml:space="preserve">完成项目，交付买方验收、使用。</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子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邮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箱：</w:t>
      </w:r>
      <w:r/>
    </w:p>
    <w:p>
      <w:pPr>
        <w:pStyle w:val="622"/>
        <w:rPr>
          <w:color w:val="auto"/>
          <w:highlight w:val="none"/>
        </w:rPr>
      </w:pPr>
      <w:r>
        <w:rPr>
          <w:color w:val="auto"/>
          <w:highlight w:val="none"/>
        </w:rPr>
      </w:r>
      <w:r/>
    </w:p>
    <w:p>
      <w:pPr>
        <w:rPr>
          <w:color w:val="auto"/>
          <w:highlight w:val="none"/>
        </w:rPr>
      </w:pPr>
      <w:r>
        <w:rPr>
          <w:color w:val="auto"/>
          <w:highlight w:val="none"/>
        </w:rPr>
      </w:r>
      <w:r/>
    </w:p>
    <w:p>
      <w:pPr>
        <w:ind w:right="180" w:firstLine="960"/>
        <w:spacing w:line="560" w:lineRule="exact"/>
        <w:rPr>
          <w:rFonts w:ascii="宋体" w:hAnsi="宋体"/>
          <w:color w:val="auto"/>
          <w:sz w:val="24"/>
          <w:highlight w:val="none"/>
        </w:rPr>
      </w:pPr>
      <w:r>
        <w:rPr>
          <w:rFonts w:hint="eastAsia" w:ascii="宋体" w:hAnsi="宋体"/>
          <w:color w:val="auto"/>
          <w:sz w:val="24"/>
          <w:highlight w:val="none"/>
        </w:rPr>
        <w:t xml:space="preserve">投标人名称（盖公章）：</w:t>
      </w:r>
      <w:r/>
    </w:p>
    <w:p>
      <w:pPr>
        <w:ind w:left="420" w:firstLine="480"/>
        <w:jc w:val="left"/>
        <w:spacing w:line="420" w:lineRule="exact"/>
        <w:rPr>
          <w:rFonts w:ascii="宋体" w:hAnsi="宋体"/>
          <w:color w:val="auto"/>
          <w:sz w:val="24"/>
          <w:szCs w:val="21"/>
          <w:highlight w:val="none"/>
        </w:rPr>
      </w:pPr>
      <w:r>
        <w:rPr>
          <w:rFonts w:ascii="宋体" w:hAnsi="宋体"/>
          <w:color w:val="auto"/>
          <w:sz w:val="24"/>
          <w:szCs w:val="21"/>
          <w:highlight w:val="none"/>
        </w:rPr>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          期：</w:t>
      </w:r>
      <w:r>
        <w:rPr>
          <w:rFonts w:hint="eastAsia" w:ascii="宋体" w:hAnsi="宋体"/>
          <w:bCs/>
          <w:color w:val="auto"/>
          <w:sz w:val="24"/>
          <w:szCs w:val="21"/>
          <w:highlight w:val="none"/>
          <w:u w:val="single"/>
        </w:rPr>
        <w:t xml:space="preserve">    </w:t>
      </w:r>
      <w:r>
        <w:rPr>
          <w:rFonts w:hint="eastAsia" w:ascii="宋体" w:hAnsi="宋体"/>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color w:val="auto"/>
          <w:sz w:val="24"/>
          <w:szCs w:val="21"/>
          <w:highlight w:val="none"/>
        </w:rPr>
        <w:t xml:space="preserve">日</w:t>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附件6</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contextualSpacing/>
        <w:spacing w:line="300" w:lineRule="auto"/>
        <w:rPr>
          <w:rFonts w:ascii="宋体" w:hAnsi="宋体"/>
          <w:b/>
          <w:color w:val="auto"/>
          <w:sz w:val="32"/>
          <w:szCs w:val="32"/>
          <w:highlight w:val="none"/>
        </w:rPr>
      </w:pPr>
      <w:r>
        <w:rPr>
          <w:rFonts w:hint="eastAsia" w:ascii="宋体" w:hAnsi="宋体"/>
          <w:color w:val="auto"/>
          <w:sz w:val="28"/>
          <w:szCs w:val="28"/>
          <w:highlight w:val="none"/>
          <w:u w:val="single"/>
        </w:rPr>
        <w:t xml:space="preserve">项目编号：</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1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ascii="宋体" w:hAnsi="宋体"/>
          <w:b/>
          <w:color w:val="auto"/>
          <w:sz w:val="24"/>
          <w:highlight w:val="none"/>
        </w:rPr>
      </w:pPr>
      <w:r>
        <w:rPr>
          <w:rFonts w:hint="eastAsia" w:ascii="宋体" w:hAnsi="宋体"/>
          <w:b/>
          <w:color w:val="auto"/>
          <w:sz w:val="24"/>
          <w:highlight w:val="none"/>
        </w:rPr>
        <w:t xml:space="preserve">注：</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1.未说明偏离的，将被认为响应招标文件的规定，但该表不作为投标人对所投标内容关于商务部分等详细描述和说明的替代。</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2.如有偏离的，在“偏离说明”一栏选择“正偏离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负偏离”进行填写。正偏离、负偏离的确认和负偏离的是否响应招标文件，由评标委员会认定。</w:t>
      </w:r>
      <w:r/>
    </w:p>
    <w:p>
      <w:pPr>
        <w:contextualSpacing/>
        <w:ind w:firstLine="480"/>
        <w:spacing w:line="300" w:lineRule="auto"/>
        <w:rPr>
          <w:rFonts w:ascii="宋体" w:hAnsi="宋体"/>
          <w:bCs/>
          <w:color w:val="auto"/>
          <w:sz w:val="24"/>
          <w:highlight w:val="none"/>
        </w:rPr>
      </w:pPr>
      <w:r>
        <w:rPr>
          <w:rFonts w:hint="eastAsia" w:ascii="宋体" w:hAnsi="宋体"/>
          <w:bCs/>
          <w:color w:val="auto"/>
          <w:sz w:val="24"/>
          <w:highlight w:val="none"/>
        </w:rPr>
        <w:t xml:space="preserve">3.投标人若提供其他增值服务，可以在表中自行据实填写。</w:t>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480"/>
        <w:spacing w:line="300" w:lineRule="auto"/>
        <w:rPr>
          <w:rFonts w:ascii="宋体" w:hAnsi="宋体"/>
          <w:color w:val="auto"/>
          <w:sz w:val="24"/>
          <w:highlight w:val="none"/>
        </w:rPr>
      </w:pPr>
      <w:r>
        <w:rPr>
          <w:rFonts w:ascii="宋体" w:hAnsi="宋体"/>
          <w:color w:val="auto"/>
          <w:sz w:val="24"/>
          <w:highlight w:val="none"/>
        </w:rPr>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投标人名称（盖公章）：</w:t>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contextualSpacing/>
        <w:ind w:firstLine="480"/>
        <w:spacing w:line="300" w:lineRule="auto"/>
        <w:rPr>
          <w:rFonts w:ascii="宋体" w:hAnsi="宋体"/>
          <w:color w:val="auto"/>
          <w:sz w:val="24"/>
          <w:highlight w:val="none"/>
        </w:rPr>
      </w:pPr>
      <w:r>
        <w:rPr>
          <w:rFonts w:ascii="宋体" w:hAnsi="宋体"/>
          <w:color w:val="auto"/>
          <w:sz w:val="24"/>
          <w:highlight w:val="none"/>
        </w:rPr>
      </w:r>
      <w:r/>
    </w:p>
    <w:p>
      <w:pPr>
        <w:contextualSpacing/>
        <w:ind w:firstLine="480"/>
        <w:spacing w:line="300" w:lineRule="auto"/>
        <w:rPr>
          <w:rFonts w:ascii="宋体" w:hAnsi="宋体"/>
          <w:color w:val="auto"/>
          <w:sz w:val="24"/>
          <w:highlight w:val="none"/>
        </w:rPr>
      </w:pPr>
      <w:r>
        <w:rPr>
          <w:rFonts w:ascii="宋体" w:hAnsi="宋体"/>
          <w:color w:val="auto"/>
          <w:sz w:val="24"/>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spacing w:line="400" w:lineRule="exact"/>
        <w:rPr>
          <w:rFonts w:eastAsia="方正黑体_GBK"/>
          <w:color w:val="auto"/>
          <w:sz w:val="32"/>
          <w:szCs w:val="32"/>
          <w:highlight w:val="none"/>
        </w:rPr>
      </w:pPr>
      <w:r>
        <w:rPr>
          <w:rFonts w:eastAsia="方正黑体_GBK"/>
          <w:color w:val="auto"/>
          <w:sz w:val="32"/>
          <w:szCs w:val="32"/>
          <w:highlight w:val="none"/>
        </w:rPr>
        <w:t xml:space="preserve">附件7</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contextualSpacing/>
        <w:spacing w:line="300" w:lineRule="auto"/>
        <w:rPr>
          <w:rFonts w:ascii="宋体" w:hAnsi="宋体"/>
          <w:b/>
          <w:color w:val="auto"/>
          <w:sz w:val="32"/>
          <w:szCs w:val="32"/>
          <w:highlight w:val="none"/>
        </w:rPr>
      </w:pPr>
      <w:r>
        <w:rPr>
          <w:rFonts w:hint="eastAsia" w:ascii="宋体" w:hAnsi="宋体"/>
          <w:color w:val="auto"/>
          <w:sz w:val="28"/>
          <w:szCs w:val="28"/>
          <w:highlight w:val="none"/>
          <w:u w:val="single"/>
        </w:rPr>
        <w:t xml:space="preserve">项目编号：</w:t>
      </w:r>
      <w:r>
        <w:rPr>
          <w:rFonts w:hint="eastAsia" w:ascii="宋体" w:hAnsi="宋体"/>
          <w:color w:val="auto"/>
          <w:sz w:val="28"/>
          <w:szCs w:val="28"/>
          <w:highlight w:val="none"/>
          <w:u w:val="single"/>
          <w:lang w:val="en-US" w:eastAsia="zh-CN"/>
        </w:rPr>
        <w:t xml:space="preserve">           </w:t>
      </w:r>
      <w:r>
        <w:rPr>
          <w:rFonts w:hint="eastAsia" w:ascii="宋体" w:hAnsi="宋体"/>
          <w:bCs/>
          <w:color w:val="auto"/>
          <w:sz w:val="24"/>
          <w:szCs w:val="21"/>
          <w:highlight w:val="none"/>
          <w:u w:val="single"/>
        </w:rPr>
        <w:t xml:space="preserve">    </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（由投标人据实填写，表格不够自行添加）</w:t>
      </w:r>
      <w:r/>
    </w:p>
    <w:tbl>
      <w:tblPr>
        <w:tblStyle w:val="61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olor w:val="auto"/>
                <w:sz w:val="24"/>
                <w:highlight w:val="none"/>
              </w:rPr>
            </w:pPr>
            <w:r>
              <w:rPr>
                <w:rFonts w:ascii="宋体" w:hAnsi="宋体"/>
                <w:color w:val="auto"/>
                <w:sz w:val="24"/>
                <w:highlight w:val="none"/>
              </w:rPr>
            </w:r>
            <w:r/>
          </w:p>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highlight w:val="none"/>
              </w:rPr>
            </w:pPr>
            <w:r>
              <w:rPr>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highlight w:val="none"/>
              </w:rPr>
            </w:pPr>
            <w:r>
              <w:rPr>
                <w:color w:val="auto"/>
                <w:sz w:val="24"/>
                <w:highlight w:val="none"/>
              </w:rPr>
            </w:r>
            <w:r/>
          </w:p>
        </w:tc>
      </w:tr>
    </w:tbl>
    <w:p>
      <w:pPr>
        <w:contextualSpacing/>
        <w:spacing w:line="300" w:lineRule="auto"/>
        <w:rPr>
          <w:rFonts w:ascii="宋体" w:hAnsi="宋体"/>
          <w:b/>
          <w:color w:val="auto"/>
          <w:sz w:val="24"/>
          <w:highlight w:val="none"/>
        </w:rPr>
      </w:pPr>
      <w:r>
        <w:rPr>
          <w:rFonts w:hint="eastAsia" w:ascii="宋体" w:hAnsi="宋体"/>
          <w:b/>
          <w:color w:val="auto"/>
          <w:sz w:val="24"/>
          <w:highlight w:val="none"/>
        </w:rPr>
        <w:t xml:space="preserve">注：</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1.未说明偏离的，将被认为响应招标文件的规定，但该表不作为投标人对所投标内容关于技术部分等详细描述和说明的替代。</w:t>
      </w:r>
      <w:r/>
    </w:p>
    <w:p>
      <w:pPr>
        <w:contextualSpacing/>
        <w:ind w:firstLine="480"/>
        <w:spacing w:line="300" w:lineRule="auto"/>
        <w:rPr>
          <w:rFonts w:ascii="宋体" w:hAnsi="宋体"/>
          <w:color w:val="auto"/>
          <w:sz w:val="24"/>
          <w:highlight w:val="none"/>
        </w:rPr>
      </w:pPr>
      <w:r>
        <w:rPr>
          <w:rFonts w:hint="eastAsia" w:ascii="宋体" w:hAnsi="宋体"/>
          <w:color w:val="auto"/>
          <w:sz w:val="24"/>
          <w:highlight w:val="none"/>
        </w:rPr>
        <w:t xml:space="preserve">2. 如有偏离的，在“偏离说明”一栏选择“正偏离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负偏离”进行填写。正偏离、负偏离的确认和负偏离的是否响应招标文件，由评标委员会认定。</w:t>
      </w:r>
      <w:r/>
    </w:p>
    <w:p>
      <w:pPr>
        <w:contextualSpacing/>
        <w:ind w:firstLine="480"/>
        <w:spacing w:line="300" w:lineRule="auto"/>
        <w:rPr>
          <w:rFonts w:ascii="宋体" w:hAnsi="宋体"/>
          <w:bCs/>
          <w:color w:val="auto"/>
          <w:sz w:val="24"/>
          <w:highlight w:val="none"/>
        </w:rPr>
      </w:pPr>
      <w:r>
        <w:rPr>
          <w:rFonts w:hint="eastAsia" w:ascii="宋体" w:hAnsi="宋体"/>
          <w:bCs/>
          <w:color w:val="auto"/>
          <w:sz w:val="24"/>
          <w:highlight w:val="none"/>
        </w:rPr>
        <w:t xml:space="preserve">3.投标人若提供其他增值服务，可以在表中自行据实填写。</w:t>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38"/>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投标人名称（盖公章）：</w:t>
      </w:r>
      <w:r/>
    </w:p>
    <w:p>
      <w:pPr>
        <w:contextualSpacing/>
        <w:ind w:firstLine="3840"/>
        <w:spacing w:line="300" w:lineRule="auto"/>
        <w:rPr>
          <w:rFonts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   </w:t>
      </w:r>
      <w:r>
        <w:rPr>
          <w:rFonts w:hint="eastAsia" w:ascii="宋体" w:hAnsi="宋体"/>
          <w:color w:val="auto"/>
          <w:sz w:val="24"/>
          <w:highlight w:val="none"/>
        </w:rPr>
        <w:t xml:space="preserve">年 </w:t>
      </w:r>
      <w:r>
        <w:rPr>
          <w:rFonts w:ascii="宋体" w:hAnsi="宋体"/>
          <w:color w:val="auto"/>
          <w:sz w:val="24"/>
          <w:highlight w:val="none"/>
        </w:rPr>
        <w:t xml:space="preserve"> </w:t>
      </w:r>
      <w:r>
        <w:rPr>
          <w:rFonts w:hint="eastAsia" w:ascii="宋体" w:hAnsi="宋体"/>
          <w:color w:val="auto"/>
          <w:sz w:val="24"/>
          <w:highlight w:val="none"/>
        </w:rPr>
        <w:t xml:space="preserve">月 </w:t>
      </w:r>
      <w:r>
        <w:rPr>
          <w:rFonts w:ascii="宋体" w:hAnsi="宋体"/>
          <w:color w:val="auto"/>
          <w:sz w:val="24"/>
          <w:highlight w:val="none"/>
        </w:rPr>
        <w:t xml:space="preserve"> </w:t>
      </w:r>
      <w:r>
        <w:rPr>
          <w:rFonts w:hint="eastAsia" w:ascii="宋体" w:hAnsi="宋体"/>
          <w:color w:val="auto"/>
          <w:sz w:val="24"/>
          <w:highlight w:val="none"/>
        </w:rPr>
        <w:t xml:space="preserve">日</w:t>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r>
      <w:r/>
    </w:p>
    <w:p>
      <w:pPr>
        <w:jc w:val="left"/>
        <w:widowControl/>
        <w:rPr>
          <w:rFonts w:eastAsia="方正黑体_GBK"/>
          <w:color w:val="auto"/>
          <w:sz w:val="32"/>
          <w:szCs w:val="32"/>
          <w:highlight w:val="none"/>
        </w:rPr>
      </w:pPr>
      <w:r>
        <w:rPr>
          <w:rFonts w:eastAsia="方正黑体_GBK"/>
          <w:color w:val="auto"/>
          <w:sz w:val="32"/>
          <w:szCs w:val="32"/>
          <w:highlight w:val="none"/>
        </w:rPr>
        <w:t xml:space="preserve">附件8</w:t>
      </w:r>
      <w:r/>
    </w:p>
    <w:p>
      <w:pPr>
        <w:contextualSpacing/>
        <w:spacing w:line="300" w:lineRule="auto"/>
        <w:rPr>
          <w:rFonts w:ascii="宋体" w:hAnsi="宋体"/>
          <w:b/>
          <w:color w:val="auto"/>
          <w:sz w:val="32"/>
          <w:szCs w:val="32"/>
          <w:highlight w:val="none"/>
        </w:rPr>
      </w:pPr>
      <w:r>
        <w:rPr>
          <w:rFonts w:hint="eastAsia" w:ascii="宋体" w:hAnsi="宋体"/>
          <w:color w:val="auto"/>
          <w:sz w:val="28"/>
          <w:szCs w:val="28"/>
          <w:highlight w:val="none"/>
          <w:u w:val="single"/>
        </w:rPr>
        <w:t xml:space="preserve">项目编号：</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p>
    <w:p>
      <w:pPr>
        <w:jc w:val="center"/>
        <w:spacing w:line="400" w:lineRule="exact"/>
        <w:rPr>
          <w:rFonts w:ascii="Calibri" w:hAnsi="Calibri"/>
          <w:color w:val="auto"/>
          <w:sz w:val="32"/>
          <w:szCs w:val="32"/>
          <w:highlight w:val="none"/>
        </w:rPr>
      </w:pPr>
      <w:r>
        <w:rPr>
          <w:rFonts w:hint="eastAsia" w:ascii="Calibri" w:hAnsi="Calibri"/>
          <w:b/>
          <w:bCs/>
          <w:color w:val="auto"/>
          <w:sz w:val="32"/>
          <w:szCs w:val="32"/>
          <w:highlight w:val="none"/>
        </w:rPr>
        <w:t xml:space="preserve">分项报价明细表（货物类）</w:t>
      </w:r>
      <w:r/>
    </w:p>
    <w:p>
      <w:pPr>
        <w:spacing w:line="4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投标人名称（盖章）： </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 xml:space="preserve">年 </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 xml:space="preserve">月 </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 xml:space="preserve">日</w:t>
      </w:r>
      <w:r/>
    </w:p>
    <w:tbl>
      <w:tblPr>
        <w:tblStyle w:val="619"/>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03"/>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品牌</w:t>
            </w:r>
            <w:r/>
          </w:p>
        </w:tc>
        <w:tc>
          <w:tcPr>
            <w:tcW w:w="992" w:type="dxa"/>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生产</w:t>
            </w:r>
            <w:r>
              <w:rPr>
                <w:rFonts w:ascii="宋体" w:hAnsi="宋体"/>
                <w:b/>
                <w:color w:val="auto"/>
                <w:szCs w:val="21"/>
                <w:highlight w:val="none"/>
              </w:rPr>
              <w:t xml:space="preserve">厂家名称</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数量</w:t>
            </w:r>
            <w:r/>
          </w:p>
        </w:tc>
        <w:tc>
          <w:tcPr>
            <w:tcW w:w="85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单价</w:t>
            </w:r>
            <w:r/>
          </w:p>
        </w:tc>
        <w:tc>
          <w:tcPr>
            <w:tcW w:w="8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金额</w:t>
            </w:r>
            <w:r/>
          </w:p>
        </w:tc>
        <w:tc>
          <w:tcPr>
            <w:tcW w:w="1403" w:type="dxa"/>
            <w:vAlign w:val="center"/>
            <w:textDirection w:val="lrTb"/>
            <w:noWrap w:val="false"/>
          </w:tcPr>
          <w:p>
            <w:pPr>
              <w:ind w:firstLine="105"/>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1</w:t>
            </w:r>
            <w:r/>
          </w:p>
        </w:tc>
        <w:tc>
          <w:tcPr>
            <w:shd w:val="clear" w:color="auto" w:fill="auto"/>
            <w:tcW w:w="1340" w:type="dxa"/>
            <w:vAlign w:val="center"/>
            <w:textDirection w:val="lrTb"/>
            <w:noWrap w:val="false"/>
          </w:tcPr>
          <w:p>
            <w:pPr>
              <w:jc w:val="center"/>
              <w:keepLines w:val="0"/>
              <w:keepNext w:val="0"/>
              <w:pageBreakBefore w:val="0"/>
              <w:spacing w:before="120" w:after="12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Courier New"/>
                <w:b w:val="0"/>
                <w:bCs w:val="0"/>
                <w:i w:val="0"/>
                <w:iCs w:val="0"/>
                <w:color w:val="auto"/>
                <w:sz w:val="24"/>
                <w:szCs w:val="24"/>
                <w:highlight w:val="none"/>
                <w:lang w:eastAsia="zh-CN"/>
              </w:rPr>
              <w:t xml:space="preserve">两连体三人位楼梯床</w:t>
            </w:r>
            <w:r/>
          </w:p>
        </w:tc>
        <w:tc>
          <w:tcPr>
            <w:tcW w:w="1211"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992" w:type="dxa"/>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shd w:val="clear" w:color="auto" w:fill="auto"/>
            <w:tcW w:w="851" w:type="dxa"/>
            <w:vAlign w:val="center"/>
            <w:textDirection w:val="lrTb"/>
            <w:noWrap w:val="false"/>
          </w:tcPr>
          <w:p>
            <w:pPr>
              <w:jc w:val="center"/>
              <w:keepLines w:val="0"/>
              <w:keepNext w:val="0"/>
              <w:pageBreakBefore w:val="0"/>
              <w:spacing w:before="120" w:after="12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Courier New"/>
                <w:color w:val="auto"/>
                <w:sz w:val="24"/>
                <w:szCs w:val="24"/>
                <w:highlight w:val="none"/>
                <w:lang w:val="en-US" w:eastAsia="zh-CN"/>
              </w:rPr>
              <w:t xml:space="preserve">114</w:t>
            </w:r>
            <w:r/>
          </w:p>
        </w:tc>
        <w:tc>
          <w:tcPr>
            <w:tcW w:w="85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1403"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2</w:t>
            </w:r>
            <w:r/>
          </w:p>
        </w:tc>
        <w:tc>
          <w:tcPr>
            <w:shd w:val="clear" w:color="auto" w:fill="auto"/>
            <w:tcW w:w="1340" w:type="dxa"/>
            <w:vAlign w:val="center"/>
            <w:textDirection w:val="lrTb"/>
            <w:noWrap w:val="false"/>
          </w:tcPr>
          <w:p>
            <w:pPr>
              <w:jc w:val="center"/>
              <w:keepLines w:val="0"/>
              <w:keepNext w:val="0"/>
              <w:pageBreakBefore w:val="0"/>
              <w:spacing w:before="120" w:after="12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Courier New"/>
                <w:b w:val="0"/>
                <w:color w:val="auto"/>
                <w:sz w:val="24"/>
                <w:szCs w:val="24"/>
                <w:highlight w:val="none"/>
                <w:vertAlign w:val="baseline"/>
                <w:lang w:val="en-US" w:eastAsia="zh-CN"/>
              </w:rPr>
              <w:t xml:space="preserve">两连体两人位爬梯公寓床</w:t>
            </w:r>
            <w:r/>
          </w:p>
        </w:tc>
        <w:tc>
          <w:tcPr>
            <w:tcW w:w="1211"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992" w:type="dxa"/>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shd w:val="clear" w:color="auto" w:fill="auto"/>
            <w:tcW w:w="851" w:type="dxa"/>
            <w:vAlign w:val="center"/>
            <w:textDirection w:val="lrTb"/>
            <w:noWrap w:val="false"/>
          </w:tcPr>
          <w:p>
            <w:pPr>
              <w:jc w:val="center"/>
              <w:keepLines w:val="0"/>
              <w:keepNext w:val="0"/>
              <w:pageBreakBefore w:val="0"/>
              <w:spacing w:before="120" w:after="12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Courier New"/>
                <w:color w:val="auto"/>
                <w:sz w:val="24"/>
                <w:szCs w:val="24"/>
                <w:highlight w:val="none"/>
                <w:lang w:val="en-US" w:eastAsia="zh-CN"/>
              </w:rPr>
              <w:t xml:space="preserve">433</w:t>
            </w:r>
            <w:r/>
          </w:p>
        </w:tc>
        <w:tc>
          <w:tcPr>
            <w:tcW w:w="85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1403"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3</w:t>
            </w:r>
            <w:r/>
          </w:p>
        </w:tc>
        <w:tc>
          <w:tcPr>
            <w:shd w:val="clear" w:color="auto" w:fill="auto"/>
            <w:tcW w:w="1340" w:type="dxa"/>
            <w:vAlign w:val="center"/>
            <w:textDirection w:val="lrTb"/>
            <w:noWrap w:val="false"/>
          </w:tcPr>
          <w:p>
            <w:pPr>
              <w:jc w:val="center"/>
              <w:keepLines w:val="0"/>
              <w:keepNext w:val="0"/>
              <w:pageBreakBefore w:val="0"/>
              <w:spacing w:before="120" w:after="12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Courier New"/>
                <w:b w:val="0"/>
                <w:color w:val="auto"/>
                <w:sz w:val="24"/>
                <w:szCs w:val="24"/>
                <w:highlight w:val="none"/>
                <w:vertAlign w:val="baseline"/>
                <w:lang w:val="en-US" w:eastAsia="zh-CN"/>
              </w:rPr>
              <w:t xml:space="preserve">单人位爬梯公寓床</w:t>
            </w:r>
            <w:r/>
          </w:p>
        </w:tc>
        <w:tc>
          <w:tcPr>
            <w:tcW w:w="1211"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992" w:type="dxa"/>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shd w:val="clear" w:color="auto" w:fill="auto"/>
            <w:tcW w:w="851" w:type="dxa"/>
            <w:vAlign w:val="center"/>
            <w:textDirection w:val="lrTb"/>
            <w:noWrap w:val="false"/>
          </w:tcPr>
          <w:p>
            <w:pPr>
              <w:jc w:val="center"/>
              <w:keepLines w:val="0"/>
              <w:keepNext w:val="0"/>
              <w:pageBreakBefore w:val="0"/>
              <w:spacing w:before="120" w:after="12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Courier New"/>
                <w:color w:val="auto"/>
                <w:sz w:val="24"/>
                <w:szCs w:val="24"/>
                <w:highlight w:val="none"/>
                <w:lang w:val="en-US" w:eastAsia="zh-CN"/>
              </w:rPr>
              <w:t xml:space="preserve">51</w:t>
            </w:r>
            <w:r/>
          </w:p>
        </w:tc>
        <w:tc>
          <w:tcPr>
            <w:tcW w:w="85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1403"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4</w:t>
            </w:r>
            <w:r/>
          </w:p>
        </w:tc>
        <w:tc>
          <w:tcPr>
            <w:shd w:val="clear" w:color="auto" w:fill="auto"/>
            <w:tcW w:w="1340" w:type="dxa"/>
            <w:vAlign w:val="top"/>
            <w:textDirection w:val="lrTb"/>
            <w:noWrap w:val="false"/>
          </w:tcPr>
          <w:p>
            <w:pPr>
              <w:jc w:val="center"/>
              <w:spacing w:line="4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双门储物柜</w:t>
            </w:r>
            <w:r/>
          </w:p>
        </w:tc>
        <w:tc>
          <w:tcPr>
            <w:tcW w:w="1211"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992" w:type="dxa"/>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shd w:val="clear" w:color="auto" w:fill="auto"/>
            <w:tcW w:w="851" w:type="dxa"/>
            <w:vAlign w:val="center"/>
            <w:textDirection w:val="lrTb"/>
            <w:noWrap w:val="false"/>
          </w:tcPr>
          <w:p>
            <w:pPr>
              <w:jc w:val="center"/>
              <w:keepLines w:val="0"/>
              <w:keepNext w:val="0"/>
              <w:pageBreakBefore w:val="0"/>
              <w:spacing w:before="120" w:after="12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Courier New"/>
                <w:color w:val="auto"/>
                <w:sz w:val="24"/>
                <w:szCs w:val="24"/>
                <w:highlight w:val="none"/>
                <w:lang w:val="en-US" w:eastAsia="zh-CN"/>
              </w:rPr>
              <w:t xml:space="preserve">177</w:t>
            </w:r>
            <w:r/>
          </w:p>
        </w:tc>
        <w:tc>
          <w:tcPr>
            <w:tcW w:w="85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1403"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5</w:t>
            </w:r>
            <w:r/>
          </w:p>
        </w:tc>
        <w:tc>
          <w:tcPr>
            <w:shd w:val="clear" w:color="auto" w:fill="auto"/>
            <w:tcW w:w="1340" w:type="dxa"/>
            <w:vAlign w:val="top"/>
            <w:textDirection w:val="lrTb"/>
            <w:noWrap w:val="false"/>
          </w:tcPr>
          <w:p>
            <w:pPr>
              <w:jc w:val="center"/>
              <w:spacing w:line="4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szCs w:val="24"/>
                <w:highlight w:val="none"/>
              </w:rPr>
              <w:t xml:space="preserve">公寓椅</w:t>
            </w:r>
            <w:r/>
          </w:p>
        </w:tc>
        <w:tc>
          <w:tcPr>
            <w:tcW w:w="1211"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992" w:type="dxa"/>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shd w:val="clear" w:color="auto" w:fill="auto"/>
            <w:tcW w:w="851" w:type="dxa"/>
            <w:vAlign w:val="top"/>
            <w:textDirection w:val="lrTb"/>
            <w:noWrap w:val="false"/>
          </w:tcPr>
          <w:p>
            <w:pPr>
              <w:jc w:val="center"/>
              <w:spacing w:line="4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szCs w:val="24"/>
                <w:highlight w:val="none"/>
                <w:lang w:val="en-US" w:eastAsia="zh-CN"/>
              </w:rPr>
              <w:t xml:space="preserve">1259</w:t>
            </w:r>
            <w:r/>
          </w:p>
        </w:tc>
        <w:tc>
          <w:tcPr>
            <w:tcW w:w="850"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c>
          <w:tcPr>
            <w:tcW w:w="1403" w:type="dxa"/>
            <w:vAlign w:val="center"/>
            <w:textDirection w:val="lrTb"/>
            <w:noWrap w:val="false"/>
          </w:tcPr>
          <w:p>
            <w:pPr>
              <w:jc w:val="center"/>
              <w:spacing w:line="360" w:lineRule="auto"/>
              <w:rPr>
                <w:rFonts w:ascii="仿宋_GB2312" w:hAnsi="宋体" w:eastAsia="仿宋_GB2312"/>
                <w:color w:val="auto"/>
                <w:sz w:val="24"/>
                <w:highlight w:val="none"/>
              </w:rPr>
            </w:pPr>
            <w:r>
              <w:rPr>
                <w:rFonts w:ascii="仿宋_GB2312" w:hAnsi="宋体" w:eastAsia="仿宋_GB2312"/>
                <w:color w:val="auto"/>
                <w:sz w:val="24"/>
                <w:highlight w:val="none"/>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合计</w:t>
            </w:r>
            <w:r/>
          </w:p>
        </w:tc>
        <w:tc>
          <w:tcPr>
            <w:gridSpan w:val="8"/>
            <w:tcW w:w="8774" w:type="dxa"/>
            <w:textDirection w:val="lrTb"/>
            <w:noWrap w:val="false"/>
          </w:tcPr>
          <w:p>
            <w:pPr>
              <w:jc w:val="center"/>
              <w:spacing w:line="360" w:lineRule="auto"/>
              <w:rPr>
                <w:rFonts w:hint="default" w:ascii="仿宋_GB2312" w:hAnsi="宋体" w:eastAsia="仿宋_GB2312"/>
                <w:color w:val="auto"/>
                <w:sz w:val="24"/>
                <w:highlight w:val="none"/>
                <w:u w:val="single"/>
              </w:rPr>
            </w:pPr>
            <w:r>
              <w:rPr>
                <w:rFonts w:hint="eastAsia" w:ascii="仿宋_GB2312" w:hAnsi="宋体" w:eastAsia="仿宋_GB2312"/>
                <w:color w:val="auto"/>
                <w:sz w:val="24"/>
                <w:highlight w:val="none"/>
                <w:u w:val="single"/>
                <w:lang w:val="en-US" w:eastAsia="zh-CN"/>
              </w:rPr>
              <w:t xml:space="preserve">      元</w:t>
            </w:r>
            <w:r/>
          </w:p>
        </w:tc>
      </w:tr>
      <w:tr>
        <w:trPr>
          <w:cantSplit/>
          <w:jc w:val="center"/>
          <w:trHeight w:val="441"/>
        </w:trPr>
        <w:tc>
          <w:tcPr>
            <w:gridSpan w:val="9"/>
            <w:tcW w:w="9811" w:type="dxa"/>
            <w:vAlign w:val="center"/>
            <w:textDirection w:val="lrTb"/>
            <w:noWrap w:val="false"/>
          </w:tcPr>
          <w:p>
            <w:pPr>
              <w:jc w:val="center"/>
              <w:spacing w:line="360" w:lineRule="auto"/>
              <w:rPr>
                <w:rFonts w:hint="eastAsia" w:ascii="仿宋_GB2312" w:hAnsi="宋体" w:eastAsia="仿宋_GB2312"/>
                <w:color w:val="auto"/>
                <w:sz w:val="24"/>
                <w:highlight w:val="none"/>
                <w:u w:val="single"/>
                <w:lang w:val="en-US" w:eastAsia="zh-CN"/>
              </w:rPr>
            </w:pPr>
            <w:r>
              <w:rPr>
                <w:rFonts w:hint="eastAsia" w:ascii="仿宋_GB2312" w:hAnsi="宋体" w:eastAsia="仿宋_GB2312"/>
                <w:color w:val="auto"/>
                <w:sz w:val="24"/>
                <w:highlight w:val="none"/>
                <w:u w:val="none"/>
                <w:lang w:val="en-US" w:eastAsia="zh-CN"/>
              </w:rPr>
              <w:t xml:space="preserve">本采购包中提供的符合本国产品标准的产品成本之和占该采购包提供的全部产品成本之和的比例为</w:t>
            </w:r>
            <w:r>
              <w:rPr>
                <w:rFonts w:hint="eastAsia" w:ascii="仿宋_GB2312" w:hAnsi="宋体" w:eastAsia="仿宋_GB2312"/>
                <w:color w:val="auto"/>
                <w:sz w:val="24"/>
                <w:highlight w:val="none"/>
                <w:u w:val="single"/>
                <w:lang w:val="en-US" w:eastAsia="zh-CN"/>
              </w:rPr>
              <w:t xml:space="preserve">     %。</w:t>
            </w:r>
            <w:r/>
          </w:p>
        </w:tc>
      </w:tr>
    </w:tbl>
    <w:p>
      <w:pPr>
        <w:ind w:left="984" w:hanging="984"/>
        <w:spacing w:line="400" w:lineRule="exact"/>
        <w:rPr>
          <w:rFonts w:ascii="仿宋_GB2312" w:eastAsia="仿宋_GB2312"/>
          <w:b/>
          <w:bCs/>
          <w:color w:val="auto"/>
          <w:sz w:val="28"/>
          <w:szCs w:val="28"/>
          <w:highlight w:val="none"/>
        </w:rPr>
      </w:pPr>
      <w:r>
        <w:rPr>
          <w:rFonts w:ascii="仿宋_GB2312" w:eastAsia="仿宋_GB2312"/>
          <w:b/>
          <w:bCs/>
          <w:color w:val="auto"/>
          <w:sz w:val="28"/>
          <w:szCs w:val="28"/>
          <w:highlight w:val="none"/>
        </w:rPr>
      </w:r>
      <w:r/>
    </w:p>
    <w:p>
      <w:pPr>
        <w:spacing w:line="300" w:lineRule="auto"/>
        <w:rPr>
          <w:rFonts w:ascii="宋体" w:hAnsi="宋体" w:cs="宋体"/>
          <w:b/>
          <w:color w:val="auto"/>
          <w:sz w:val="28"/>
          <w:szCs w:val="28"/>
          <w:highlight w:val="none"/>
          <w:lang w:val="zh-CN"/>
        </w:rPr>
        <w:outlineLvl w:val="0"/>
      </w:pPr>
      <w:r>
        <w:rPr>
          <w:rFonts w:ascii="宋体" w:hAnsi="宋体" w:cs="宋体"/>
          <w:b/>
          <w:color w:val="auto"/>
          <w:sz w:val="28"/>
          <w:szCs w:val="28"/>
          <w:highlight w:val="none"/>
          <w:lang w:val="zh-CN"/>
        </w:rPr>
      </w:r>
      <w:r/>
    </w:p>
    <w:p>
      <w:pPr>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注：1.投标人必须按实填写</w:t>
      </w:r>
      <w:r>
        <w:rPr>
          <w:rFonts w:ascii="宋体" w:hAnsi="宋体" w:cs="宋体"/>
          <w:b/>
          <w:color w:val="auto"/>
          <w:sz w:val="24"/>
          <w:highlight w:val="none"/>
          <w:lang w:val="zh-CN"/>
        </w:rPr>
        <w:t xml:space="preserve">项目</w:t>
      </w:r>
      <w:r>
        <w:rPr>
          <w:rFonts w:hint="eastAsia" w:ascii="宋体" w:hAnsi="宋体" w:cs="宋体"/>
          <w:b/>
          <w:color w:val="auto"/>
          <w:sz w:val="24"/>
          <w:highlight w:val="none"/>
          <w:lang w:val="zh-CN"/>
        </w:rPr>
        <w:t xml:space="preserve">采购清单中</w:t>
      </w:r>
      <w:r>
        <w:rPr>
          <w:rFonts w:hint="eastAsia" w:ascii="宋体" w:hAnsi="宋体" w:cs="宋体"/>
          <w:b/>
          <w:color w:val="auto"/>
          <w:sz w:val="24"/>
          <w:highlight w:val="none"/>
        </w:rPr>
        <w:t xml:space="preserve">的各项内容</w:t>
      </w:r>
      <w:r>
        <w:rPr>
          <w:rFonts w:hint="eastAsia" w:ascii="宋体" w:hAnsi="宋体" w:cs="宋体"/>
          <w:b/>
          <w:color w:val="auto"/>
          <w:sz w:val="24"/>
          <w:highlight w:val="none"/>
          <w:lang w:val="zh-CN"/>
        </w:rPr>
        <w:t xml:space="preserve">，且本表各分项报价合计应当与开标一览表报价合计相等。请各投标人务必按照以上要求填报，否则作为无效投标处理。</w:t>
      </w:r>
      <w:r/>
    </w:p>
    <w:p>
      <w:pPr>
        <w:ind w:firstLine="480"/>
        <w:spacing w:line="300" w:lineRule="auto"/>
        <w:rPr>
          <w:rFonts w:ascii="宋体" w:hAnsi="宋体" w:cs="宋体"/>
          <w:b/>
          <w:color w:val="auto"/>
          <w:sz w:val="24"/>
          <w:highlight w:val="none"/>
          <w:lang w:val="zh-CN"/>
        </w:rPr>
        <w:outlineLvl w:val="0"/>
      </w:pPr>
      <w:r>
        <w:rPr>
          <w:rFonts w:hint="eastAsia" w:ascii="宋体" w:hAnsi="宋体" w:cs="宋体"/>
          <w:b/>
          <w:color w:val="auto"/>
          <w:sz w:val="24"/>
          <w:highlight w:val="none"/>
        </w:rPr>
        <w:t xml:space="preserve">2.主要标的信息</w:t>
      </w:r>
      <w:r>
        <w:rPr>
          <w:rFonts w:hint="eastAsia" w:ascii="宋体" w:hAnsi="宋体" w:cs="宋体"/>
          <w:b/>
          <w:color w:val="auto"/>
          <w:sz w:val="24"/>
          <w:highlight w:val="none"/>
          <w:lang w:val="zh-CN"/>
        </w:rPr>
        <w:t xml:space="preserve">将随中标（成交）结果公告进行公示。内容不实的，属于提供虚假材料谋取中标、成交，依照《中华人民共和</w:t>
      </w:r>
      <w:r>
        <w:rPr>
          <w:rFonts w:hint="eastAsia" w:ascii="宋体" w:hAnsi="宋体" w:cs="宋体"/>
          <w:b/>
          <w:color w:val="auto"/>
          <w:sz w:val="24"/>
          <w:highlight w:val="none"/>
        </w:rPr>
        <w:t xml:space="preserve">国政府采购法》等国家有关规定追究相应责</w:t>
      </w:r>
      <w:r>
        <w:rPr>
          <w:rFonts w:hint="eastAsia" w:ascii="宋体" w:hAnsi="宋体" w:cs="宋体"/>
          <w:b/>
          <w:color w:val="auto"/>
          <w:sz w:val="24"/>
          <w:highlight w:val="none"/>
          <w:lang w:val="zh-CN"/>
        </w:rPr>
        <w:t xml:space="preserve">任。</w:t>
      </w:r>
      <w:r/>
    </w:p>
    <w:p>
      <w:pPr>
        <w:ind w:firstLine="480"/>
        <w:spacing w:line="300" w:lineRule="auto"/>
        <w:rPr>
          <w:rFonts w:ascii="宋体" w:hAnsi="宋体" w:cs="宋体"/>
          <w:b/>
          <w:color w:val="auto"/>
          <w:sz w:val="24"/>
          <w:highlight w:val="none"/>
          <w:lang w:val="zh-CN"/>
        </w:rPr>
        <w:outlineLvl w:val="0"/>
      </w:pPr>
      <w:r>
        <w:rPr>
          <w:rFonts w:hint="eastAsia" w:ascii="宋体" w:hAnsi="宋体" w:cs="宋体"/>
          <w:b/>
          <w:color w:val="auto"/>
          <w:sz w:val="24"/>
          <w:highlight w:val="none"/>
        </w:rPr>
        <w:t xml:space="preserve">3</w:t>
      </w:r>
      <w:r>
        <w:rPr>
          <w:rFonts w:ascii="宋体" w:hAnsi="宋体" w:cs="宋体"/>
          <w:b/>
          <w:color w:val="auto"/>
          <w:sz w:val="24"/>
          <w:highlight w:val="none"/>
        </w:rPr>
        <w:t xml:space="preserve">.</w:t>
      </w:r>
      <w:r>
        <w:rPr>
          <w:rFonts w:hint="eastAsia" w:ascii="宋体" w:hAnsi="宋体" w:cs="宋体"/>
          <w:b/>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color w:val="auto"/>
          <w:sz w:val="24"/>
          <w:highlight w:val="none"/>
          <w:lang w:val="zh-CN"/>
        </w:rPr>
        <w:t xml:space="preserve">。</w:t>
      </w:r>
      <w:r/>
    </w:p>
    <w:p>
      <w:pPr>
        <w:ind w:firstLine="480"/>
        <w:spacing w:line="300" w:lineRule="auto"/>
        <w:rPr>
          <w:rFonts w:ascii="宋体" w:hAnsi="宋体" w:cs="宋体"/>
          <w:b/>
          <w:color w:val="auto"/>
          <w:sz w:val="24"/>
          <w:highlight w:val="none"/>
          <w:lang w:val="zh-CN"/>
        </w:rPr>
        <w:outlineLvl w:val="0"/>
      </w:pPr>
      <w:r>
        <w:rPr>
          <w:rFonts w:ascii="宋体" w:hAnsi="宋体" w:cs="宋体"/>
          <w:b/>
          <w:color w:val="auto"/>
          <w:sz w:val="24"/>
          <w:highlight w:val="none"/>
          <w:lang w:val="zh-CN"/>
        </w:rPr>
      </w:r>
      <w:r/>
    </w:p>
    <w:p>
      <w:pPr>
        <w:ind w:firstLine="561"/>
        <w:spacing w:line="300" w:lineRule="auto"/>
        <w:rPr>
          <w:rFonts w:ascii="宋体" w:hAnsi="宋体" w:cs="宋体"/>
          <w:b/>
          <w:color w:val="auto"/>
          <w:sz w:val="28"/>
          <w:szCs w:val="28"/>
          <w:highlight w:val="none"/>
          <w:lang w:val="zh-CN"/>
        </w:rPr>
        <w:outlineLvl w:val="0"/>
      </w:pPr>
      <w:r>
        <w:rPr>
          <w:rFonts w:ascii="宋体" w:hAnsi="宋体" w:cs="宋体"/>
          <w:b/>
          <w:color w:val="auto"/>
          <w:sz w:val="28"/>
          <w:szCs w:val="28"/>
          <w:highlight w:val="none"/>
          <w:lang w:val="zh-CN"/>
        </w:rPr>
      </w:r>
      <w:r/>
    </w:p>
    <w:p>
      <w:pPr>
        <w:jc w:val="left"/>
        <w:widowControl/>
        <w:rPr>
          <w:rFonts w:eastAsia="方正黑体_GBK"/>
          <w:color w:val="auto"/>
          <w:sz w:val="32"/>
          <w:szCs w:val="32"/>
          <w:highlight w:val="none"/>
        </w:rPr>
      </w:pPr>
      <w:r>
        <w:rPr>
          <w:rFonts w:eastAsia="方正黑体_GBK"/>
          <w:color w:val="auto"/>
          <w:sz w:val="32"/>
          <w:szCs w:val="32"/>
          <w:highlight w:val="none"/>
        </w:rPr>
        <w:br w:type="page" w:clear="all"/>
      </w:r>
      <w:r>
        <w:rPr>
          <w:rFonts w:eastAsia="方正黑体_GBK"/>
          <w:color w:val="auto"/>
          <w:sz w:val="32"/>
          <w:szCs w:val="32"/>
          <w:highlight w:val="none"/>
        </w:rPr>
        <w:t xml:space="preserve">附件9</w:t>
      </w:r>
      <w:r/>
    </w:p>
    <w:p>
      <w:pPr>
        <w:jc w:val="center"/>
        <w:spacing w:line="300" w:lineRule="auto"/>
        <w:rPr>
          <w:b/>
          <w:bCs/>
          <w:color w:val="auto"/>
          <w:sz w:val="28"/>
          <w:szCs w:val="28"/>
          <w:highlight w:val="none"/>
          <w:lang w:bidi="zh-CN"/>
        </w:rPr>
        <w:outlineLvl w:val="0"/>
      </w:pPr>
      <w:r>
        <w:rPr>
          <w:b/>
          <w:bCs/>
          <w:color w:val="auto"/>
          <w:sz w:val="28"/>
          <w:szCs w:val="28"/>
          <w:highlight w:val="none"/>
          <w:lang w:bidi="zh-CN"/>
        </w:rPr>
        <w:t xml:space="preserve">中小企业声明函（货物）</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本公司（联合体）郑重声明，根据《政府采购促进中小企业发展管理办法》（财库〔2020</w:t>
      </w:r>
      <w:r>
        <w:rPr>
          <w:rFonts w:hint="eastAsia"/>
          <w:color w:val="auto"/>
          <w:sz w:val="28"/>
          <w:szCs w:val="28"/>
          <w:highlight w:val="none"/>
          <w:lang w:bidi="zh-CN"/>
        </w:rPr>
        <w:t xml:space="preserve">〕</w:t>
      </w:r>
      <w:r>
        <w:rPr>
          <w:color w:val="auto"/>
          <w:sz w:val="28"/>
          <w:szCs w:val="28"/>
          <w:highlight w:val="none"/>
          <w:lang w:bidi="zh-CN"/>
        </w:rPr>
        <w:t xml:space="preserve">46号）的规定，本公司（联合体）参加</w:t>
      </w:r>
      <w:r>
        <w:rPr>
          <w:color w:val="auto"/>
          <w:sz w:val="28"/>
          <w:szCs w:val="28"/>
          <w:highlight w:val="none"/>
          <w:u w:val="single"/>
          <w:lang w:bidi="zh-CN"/>
        </w:rPr>
        <w:t xml:space="preserve">（单位名称）</w:t>
      </w:r>
      <w:r>
        <w:rPr>
          <w:color w:val="auto"/>
          <w:sz w:val="28"/>
          <w:szCs w:val="28"/>
          <w:highlight w:val="none"/>
          <w:lang w:bidi="zh-CN"/>
        </w:rPr>
        <w:t xml:space="preserve">的</w:t>
      </w:r>
      <w:r>
        <w:rPr>
          <w:color w:val="auto"/>
          <w:sz w:val="28"/>
          <w:szCs w:val="28"/>
          <w:highlight w:val="none"/>
          <w:u w:val="single"/>
          <w:lang w:bidi="zh-CN"/>
        </w:rPr>
        <w:t xml:space="preserve">（项目名称）</w:t>
      </w:r>
      <w:r>
        <w:rPr>
          <w:color w:val="auto"/>
          <w:sz w:val="28"/>
          <w:szCs w:val="28"/>
          <w:highlight w:val="none"/>
          <w:lang w:bidi="zh-CN"/>
        </w:rPr>
        <w:t xml:space="preserve">采购活动，提供的货物全部由符合政策要求的中小</w:t>
      </w:r>
      <w:r>
        <w:rPr>
          <w:rFonts w:hint="eastAsia"/>
          <w:color w:val="auto"/>
          <w:sz w:val="28"/>
          <w:szCs w:val="28"/>
          <w:highlight w:val="none"/>
          <w:lang w:bidi="zh-CN"/>
        </w:rPr>
        <w:t xml:space="preserve">微</w:t>
      </w:r>
      <w:r>
        <w:rPr>
          <w:color w:val="auto"/>
          <w:sz w:val="28"/>
          <w:szCs w:val="28"/>
          <w:highlight w:val="none"/>
          <w:lang w:bidi="zh-CN"/>
        </w:rPr>
        <w:t xml:space="preserve">企业制造。相关企业（含联合体中的中小</w:t>
      </w:r>
      <w:r>
        <w:rPr>
          <w:rFonts w:hint="eastAsia"/>
          <w:color w:val="auto"/>
          <w:sz w:val="28"/>
          <w:szCs w:val="28"/>
          <w:highlight w:val="none"/>
          <w:lang w:bidi="zh-CN"/>
        </w:rPr>
        <w:t xml:space="preserve">微</w:t>
      </w:r>
      <w:r>
        <w:rPr>
          <w:color w:val="auto"/>
          <w:sz w:val="28"/>
          <w:szCs w:val="28"/>
          <w:highlight w:val="none"/>
          <w:lang w:bidi="zh-CN"/>
        </w:rPr>
        <w:t xml:space="preserve">企业、签订分包意向协议的中小</w:t>
      </w:r>
      <w:r>
        <w:rPr>
          <w:rFonts w:hint="eastAsia"/>
          <w:color w:val="auto"/>
          <w:sz w:val="28"/>
          <w:szCs w:val="28"/>
          <w:highlight w:val="none"/>
          <w:lang w:bidi="zh-CN"/>
        </w:rPr>
        <w:t xml:space="preserve">微</w:t>
      </w:r>
      <w:r>
        <w:rPr>
          <w:color w:val="auto"/>
          <w:sz w:val="28"/>
          <w:szCs w:val="28"/>
          <w:highlight w:val="none"/>
          <w:lang w:bidi="zh-CN"/>
        </w:rPr>
        <w:t xml:space="preserve">企业）的具体情况如下：</w:t>
      </w:r>
      <w:r/>
    </w:p>
    <w:p>
      <w:pPr>
        <w:spacing w:line="360" w:lineRule="auto"/>
        <w:rPr>
          <w:color w:val="auto"/>
          <w:sz w:val="28"/>
          <w:szCs w:val="28"/>
          <w:highlight w:val="none"/>
          <w:lang w:bidi="zh-CN"/>
        </w:rPr>
        <w:outlineLvl w:val="0"/>
      </w:pPr>
      <w:r>
        <w:rPr>
          <w:rFonts w:hint="eastAsia"/>
          <w:color w:val="auto"/>
          <w:sz w:val="28"/>
          <w:szCs w:val="28"/>
          <w:highlight w:val="none"/>
          <w:lang w:bidi="zh-CN"/>
        </w:rPr>
        <w:t xml:space="preserve">1.</w:t>
      </w:r>
      <w:r>
        <w:rPr>
          <w:color w:val="auto"/>
          <w:sz w:val="28"/>
          <w:szCs w:val="28"/>
          <w:highlight w:val="none"/>
          <w:u w:val="single"/>
          <w:lang w:bidi="zh-CN"/>
        </w:rPr>
        <w:t xml:space="preserve">（标的名称）</w:t>
      </w:r>
      <w:r>
        <w:rPr>
          <w:color w:val="auto"/>
          <w:sz w:val="28"/>
          <w:szCs w:val="28"/>
          <w:highlight w:val="none"/>
          <w:lang w:bidi="zh-CN"/>
        </w:rPr>
        <w:t xml:space="preserve">，属于</w:t>
      </w:r>
      <w:r>
        <w:rPr>
          <w:color w:val="auto"/>
          <w:sz w:val="28"/>
          <w:szCs w:val="28"/>
          <w:highlight w:val="none"/>
          <w:u w:val="single"/>
          <w:lang w:bidi="zh-CN"/>
        </w:rPr>
        <w:t xml:space="preserve">（采购文件中明确的所属行业）</w:t>
      </w:r>
      <w:r>
        <w:rPr>
          <w:color w:val="auto"/>
          <w:sz w:val="28"/>
          <w:szCs w:val="28"/>
          <w:highlight w:val="none"/>
          <w:lang w:bidi="zh-CN"/>
        </w:rPr>
        <w:t xml:space="preserve">行业；制造商为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rFonts w:hint="eastAsia" w:ascii="宋体" w:hAnsi="宋体"/>
          <w:color w:val="auto"/>
          <w:sz w:val="24"/>
          <w:szCs w:val="21"/>
          <w:highlight w:val="none"/>
        </w:rPr>
        <w:t xml:space="preserve">_____</w:t>
      </w:r>
      <w:r>
        <w:rPr>
          <w:color w:val="auto"/>
          <w:sz w:val="28"/>
          <w:szCs w:val="28"/>
          <w:highlight w:val="none"/>
          <w:lang w:bidi="zh-CN"/>
        </w:rPr>
        <w:t xml:space="preserve">人，营业收入为</w:t>
      </w:r>
      <w:r>
        <w:rPr>
          <w:rFonts w:hint="eastAsia" w:ascii="宋体" w:hAnsi="宋体"/>
          <w:color w:val="auto"/>
          <w:sz w:val="24"/>
          <w:szCs w:val="21"/>
          <w:highlight w:val="none"/>
        </w:rPr>
        <w:t xml:space="preserve">_____</w:t>
      </w:r>
      <w:r>
        <w:rPr>
          <w:color w:val="auto"/>
          <w:sz w:val="28"/>
          <w:szCs w:val="28"/>
          <w:highlight w:val="none"/>
          <w:lang w:bidi="zh-CN"/>
        </w:rPr>
        <w:t xml:space="preserve">万元，资产总额为</w:t>
      </w:r>
      <w:r>
        <w:rPr>
          <w:rFonts w:hint="eastAsia" w:ascii="宋体" w:hAnsi="宋体"/>
          <w:color w:val="auto"/>
          <w:sz w:val="24"/>
          <w:szCs w:val="21"/>
          <w:highlight w:val="none"/>
        </w:rPr>
        <w:t xml:space="preserve">_____</w:t>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spacing w:line="360" w:lineRule="auto"/>
        <w:rPr>
          <w:color w:val="auto"/>
          <w:sz w:val="28"/>
          <w:szCs w:val="28"/>
          <w:highlight w:val="none"/>
          <w:lang w:bidi="zh-CN"/>
        </w:rPr>
        <w:outlineLvl w:val="0"/>
      </w:pPr>
      <w:r>
        <w:rPr>
          <w:rFonts w:hint="eastAsia"/>
          <w:color w:val="auto"/>
          <w:sz w:val="28"/>
          <w:szCs w:val="28"/>
          <w:highlight w:val="none"/>
          <w:lang w:bidi="zh-CN"/>
        </w:rPr>
        <w:t xml:space="preserve">2.</w:t>
      </w:r>
      <w:r>
        <w:rPr>
          <w:color w:val="auto"/>
          <w:sz w:val="28"/>
          <w:szCs w:val="28"/>
          <w:highlight w:val="none"/>
          <w:u w:val="single"/>
          <w:lang w:bidi="zh-CN"/>
        </w:rPr>
        <w:t xml:space="preserve">（标的名称）</w:t>
      </w:r>
      <w:r>
        <w:rPr>
          <w:color w:val="auto"/>
          <w:sz w:val="28"/>
          <w:szCs w:val="28"/>
          <w:highlight w:val="none"/>
          <w:lang w:bidi="zh-CN"/>
        </w:rPr>
        <w:t xml:space="preserve">，属于</w:t>
      </w:r>
      <w:r>
        <w:rPr>
          <w:color w:val="auto"/>
          <w:sz w:val="28"/>
          <w:szCs w:val="28"/>
          <w:highlight w:val="none"/>
          <w:u w:val="single"/>
          <w:lang w:bidi="zh-CN"/>
        </w:rPr>
        <w:t xml:space="preserve">（采购文件中明确的所属行业）</w:t>
      </w:r>
      <w:r>
        <w:rPr>
          <w:color w:val="auto"/>
          <w:sz w:val="28"/>
          <w:szCs w:val="28"/>
          <w:highlight w:val="none"/>
          <w:lang w:bidi="zh-CN"/>
        </w:rPr>
        <w:t xml:space="preserve">行业；制造商为</w:t>
      </w:r>
      <w:r>
        <w:rPr>
          <w:color w:val="auto"/>
          <w:sz w:val="28"/>
          <w:szCs w:val="28"/>
          <w:highlight w:val="none"/>
          <w:u w:val="single"/>
          <w:lang w:bidi="zh-CN"/>
        </w:rPr>
        <w:t xml:space="preserve">（企业名称）</w:t>
      </w:r>
      <w:r>
        <w:rPr>
          <w:color w:val="auto"/>
          <w:sz w:val="28"/>
          <w:szCs w:val="28"/>
          <w:highlight w:val="none"/>
          <w:lang w:bidi="zh-CN"/>
        </w:rPr>
        <w:t xml:space="preserve">，从业人员</w:t>
      </w:r>
      <w:r>
        <w:rPr>
          <w:rFonts w:hint="eastAsia" w:ascii="宋体" w:hAnsi="宋体"/>
          <w:color w:val="auto"/>
          <w:sz w:val="24"/>
          <w:szCs w:val="21"/>
          <w:highlight w:val="none"/>
        </w:rPr>
        <w:t xml:space="preserve">_____</w:t>
      </w:r>
      <w:r>
        <w:rPr>
          <w:color w:val="auto"/>
          <w:sz w:val="28"/>
          <w:szCs w:val="28"/>
          <w:highlight w:val="none"/>
          <w:lang w:bidi="zh-CN"/>
        </w:rPr>
        <w:t xml:space="preserve">人，营业收入为</w:t>
      </w:r>
      <w:r>
        <w:rPr>
          <w:rFonts w:hint="eastAsia" w:ascii="宋体" w:hAnsi="宋体"/>
          <w:color w:val="auto"/>
          <w:sz w:val="24"/>
          <w:szCs w:val="21"/>
          <w:highlight w:val="none"/>
        </w:rPr>
        <w:t xml:space="preserve">_____</w:t>
      </w:r>
      <w:r>
        <w:rPr>
          <w:color w:val="auto"/>
          <w:sz w:val="28"/>
          <w:szCs w:val="28"/>
          <w:highlight w:val="none"/>
          <w:lang w:bidi="zh-CN"/>
        </w:rPr>
        <w:t xml:space="preserve">万元，资产总额为</w:t>
      </w:r>
      <w:r>
        <w:rPr>
          <w:rFonts w:hint="eastAsia" w:ascii="宋体" w:hAnsi="宋体"/>
          <w:color w:val="auto"/>
          <w:sz w:val="24"/>
          <w:szCs w:val="21"/>
          <w:highlight w:val="none"/>
        </w:rPr>
        <w:t xml:space="preserve">_____</w:t>
      </w:r>
      <w:r>
        <w:rPr>
          <w:color w:val="auto"/>
          <w:sz w:val="28"/>
          <w:szCs w:val="28"/>
          <w:highlight w:val="none"/>
          <w:lang w:bidi="zh-CN"/>
        </w:rPr>
        <w:t xml:space="preserve">万元，属于</w:t>
      </w:r>
      <w:r>
        <w:rPr>
          <w:color w:val="auto"/>
          <w:sz w:val="28"/>
          <w:szCs w:val="28"/>
          <w:highlight w:val="none"/>
          <w:u w:val="single"/>
          <w:lang w:bidi="zh-CN"/>
        </w:rPr>
        <w:t xml:space="preserve">（中型企业、小型企业、微型企业）</w:t>
      </w:r>
      <w:r>
        <w:rPr>
          <w:color w:val="auto"/>
          <w:sz w:val="28"/>
          <w:szCs w:val="28"/>
          <w:highlight w:val="none"/>
          <w:lang w:bidi="zh-CN"/>
        </w:rPr>
        <w:t xml:space="preserve">；</w:t>
      </w:r>
      <w:r/>
    </w:p>
    <w:p>
      <w:pPr>
        <w:spacing w:line="360" w:lineRule="auto"/>
        <w:rPr>
          <w:color w:val="auto"/>
          <w:sz w:val="28"/>
          <w:szCs w:val="28"/>
          <w:highlight w:val="none"/>
          <w:lang w:bidi="zh-CN"/>
        </w:rPr>
        <w:outlineLvl w:val="0"/>
      </w:pPr>
      <w:r>
        <w:rPr>
          <w:color w:val="auto"/>
          <w:sz w:val="28"/>
          <w:szCs w:val="28"/>
          <w:highlight w:val="none"/>
          <w:lang w:bidi="zh-CN"/>
        </w:rPr>
        <w:t xml:space="preserve">……</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color w:val="auto"/>
          <w:sz w:val="28"/>
          <w:szCs w:val="28"/>
          <w:highlight w:val="none"/>
          <w:lang w:bidi="zh-CN"/>
        </w:rPr>
        <w:outlineLvl w:val="0"/>
      </w:pPr>
      <w:r>
        <w:rPr>
          <w:color w:val="auto"/>
          <w:sz w:val="28"/>
          <w:szCs w:val="28"/>
          <w:highlight w:val="none"/>
          <w:lang w:bidi="zh-CN"/>
        </w:rPr>
        <w:t xml:space="preserve">本企业对上述声明内容的真实性负责。如有虚假，将依法承担相应责任。</w:t>
      </w:r>
      <w:r/>
    </w:p>
    <w:p>
      <w:pPr>
        <w:spacing w:line="300" w:lineRule="auto"/>
        <w:rPr>
          <w:rFonts w:ascii="宋体" w:hAnsi="宋体" w:cs="宋体"/>
          <w:color w:val="auto"/>
          <w:szCs w:val="21"/>
          <w:highlight w:val="none"/>
          <w:lang w:bidi="zh-CN"/>
        </w:rPr>
        <w:outlineLvl w:val="0"/>
      </w:pPr>
      <w:r>
        <w:rPr>
          <w:rFonts w:ascii="宋体" w:hAnsi="宋体" w:cs="宋体"/>
          <w:color w:val="auto"/>
          <w:szCs w:val="21"/>
          <w:highlight w:val="none"/>
          <w:lang w:bidi="zh-CN"/>
        </w:rPr>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注：1.如项目属性为“货物”，请按本表填写。</w:t>
      </w:r>
      <w:r/>
    </w:p>
    <w:p>
      <w:pPr>
        <w:ind w:firstLine="420"/>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3.投标供应商须根据上述要求，详细列明货物清单中所有产品制造商的具体情况，否则不能享受中小微企业扶持政策。</w:t>
      </w:r>
      <w:r/>
    </w:p>
    <w:p>
      <w:pPr>
        <w:ind w:firstLine="420"/>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jc w:val="center"/>
        <w:spacing w:line="300" w:lineRule="auto"/>
        <w:rPr>
          <w:color w:val="auto"/>
          <w:sz w:val="28"/>
          <w:szCs w:val="28"/>
          <w:highlight w:val="none"/>
          <w:lang w:bidi="zh-CN"/>
        </w:rPr>
        <w:outlineLvl w:val="0"/>
      </w:pPr>
      <w:r>
        <w:rPr>
          <w:rFonts w:hint="eastAsia"/>
          <w:color w:val="auto"/>
          <w:sz w:val="28"/>
          <w:szCs w:val="28"/>
          <w:highlight w:val="none"/>
          <w:lang w:bidi="zh-CN"/>
        </w:rPr>
        <w:t xml:space="preserve">                      </w:t>
      </w:r>
      <w:r>
        <w:rPr>
          <w:color w:val="auto"/>
          <w:sz w:val="28"/>
          <w:szCs w:val="28"/>
          <w:highlight w:val="none"/>
          <w:lang w:bidi="zh-CN"/>
        </w:rPr>
        <w:t xml:space="preserve">企业名称（盖章）：</w:t>
      </w:r>
      <w:r/>
    </w:p>
    <w:p>
      <w:pPr>
        <w:jc w:val="center"/>
        <w:spacing w:line="300" w:lineRule="auto"/>
        <w:rPr>
          <w:color w:val="auto"/>
          <w:sz w:val="28"/>
          <w:szCs w:val="28"/>
          <w:highlight w:val="none"/>
          <w:lang w:bidi="zh-CN"/>
        </w:rPr>
        <w:outlineLvl w:val="0"/>
      </w:pPr>
      <w:r>
        <w:rPr>
          <w:rFonts w:hint="eastAsia"/>
          <w:color w:val="auto"/>
          <w:sz w:val="28"/>
          <w:szCs w:val="28"/>
          <w:highlight w:val="none"/>
          <w:lang w:bidi="zh-CN"/>
        </w:rPr>
        <w:t xml:space="preserve">          </w:t>
      </w:r>
      <w:r>
        <w:rPr>
          <w:color w:val="auto"/>
          <w:sz w:val="28"/>
          <w:szCs w:val="28"/>
          <w:highlight w:val="none"/>
          <w:lang w:bidi="zh-CN"/>
        </w:rPr>
        <w:t xml:space="preserve">日期：</w:t>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附件10</w:t>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1"/>
          <w:highlight w:val="none"/>
        </w:rPr>
        <w:t xml:space="preserve">________</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olor w:val="auto"/>
          <w:sz w:val="28"/>
          <w:szCs w:val="28"/>
          <w:highlight w:val="none"/>
        </w:rPr>
      </w:pPr>
      <w:r>
        <w:rPr>
          <w:rFonts w:ascii="宋体" w:hAnsi="宋体"/>
          <w:color w:val="auto"/>
          <w:sz w:val="28"/>
          <w:szCs w:val="28"/>
          <w:highlight w:val="none"/>
        </w:rPr>
      </w:r>
      <w:r/>
    </w:p>
    <w:p>
      <w:pPr>
        <w:ind w:firstLine="584"/>
        <w:spacing w:line="588" w:lineRule="exact"/>
        <w:rPr>
          <w:rFonts w:ascii="仿宋_GB2312" w:eastAsia="仿宋_GB2312"/>
          <w:color w:val="auto"/>
          <w:spacing w:val="6"/>
          <w:sz w:val="28"/>
          <w:szCs w:val="28"/>
          <w:highlight w:val="none"/>
        </w:rPr>
      </w:pPr>
      <w:r>
        <w:rPr>
          <w:rFonts w:ascii="仿宋_GB2312" w:eastAsia="仿宋_GB2312"/>
          <w:color w:val="auto"/>
          <w:spacing w:val="6"/>
          <w:sz w:val="28"/>
          <w:szCs w:val="28"/>
          <w:highlight w:val="none"/>
        </w:rPr>
      </w:r>
      <w:r/>
    </w:p>
    <w:p>
      <w:pPr>
        <w:spacing w:line="300" w:lineRule="auto"/>
        <w:rPr>
          <w:rFonts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588" w:lineRule="exact"/>
        <w:rPr>
          <w:rFonts w:ascii="仿宋_GB2312" w:eastAsia="仿宋_GB2312"/>
          <w:color w:val="auto"/>
          <w:spacing w:val="6"/>
          <w:sz w:val="28"/>
          <w:szCs w:val="28"/>
          <w:highlight w:val="none"/>
        </w:rPr>
      </w:pPr>
      <w:r>
        <w:rPr>
          <w:rFonts w:hint="eastAsia" w:ascii="宋体" w:hAnsi="宋体" w:cs="宋体"/>
          <w:color w:val="auto"/>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color w:val="auto"/>
          <w:spacing w:val="6"/>
          <w:sz w:val="28"/>
          <w:szCs w:val="28"/>
          <w:highlight w:val="none"/>
        </w:rPr>
      </w:pPr>
      <w:r>
        <w:rPr>
          <w:rFonts w:ascii="仿宋_GB2312" w:eastAsia="仿宋_GB2312"/>
          <w:color w:val="auto"/>
          <w:spacing w:val="6"/>
          <w:sz w:val="28"/>
          <w:szCs w:val="28"/>
          <w:highlight w:val="none"/>
        </w:rPr>
      </w:r>
      <w:r/>
    </w:p>
    <w:p>
      <w:pPr>
        <w:ind w:firstLine="584"/>
        <w:spacing w:line="588" w:lineRule="exact"/>
        <w:rPr>
          <w:rFonts w:ascii="仿宋_GB2312" w:eastAsia="仿宋_GB2312"/>
          <w:color w:val="auto"/>
          <w:spacing w:val="6"/>
          <w:sz w:val="28"/>
          <w:szCs w:val="28"/>
          <w:highlight w:val="none"/>
        </w:rPr>
      </w:pPr>
      <w:r>
        <w:rPr>
          <w:rFonts w:ascii="仿宋_GB2312" w:eastAsia="仿宋_GB2312"/>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仿宋_GB2312" w:eastAsia="仿宋_GB2312"/>
          <w:color w:val="auto"/>
          <w:spacing w:val="6"/>
          <w:sz w:val="28"/>
          <w:szCs w:val="28"/>
          <w:highlight w:val="none"/>
        </w:rPr>
        <w:t xml:space="preserve">          </w:t>
      </w:r>
      <w:r>
        <w:rPr>
          <w:rFonts w:ascii="仿宋_GB2312" w:eastAsia="仿宋_GB2312"/>
          <w:color w:val="auto"/>
          <w:spacing w:val="6"/>
          <w:sz w:val="28"/>
          <w:szCs w:val="28"/>
          <w:highlight w:val="none"/>
        </w:rPr>
        <w:t xml:space="preserve"> </w:t>
      </w:r>
      <w:r>
        <w:rPr>
          <w:rFonts w:hint="eastAsia" w:ascii="仿宋_GB2312" w:eastAsia="仿宋_GB2312"/>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ind w:firstLine="420"/>
        <w:rPr>
          <w:rFonts w:ascii="仿宋_GB2312" w:hAnsi="宋体" w:eastAsia="仿宋_GB2312"/>
          <w:color w:val="auto"/>
          <w:sz w:val="28"/>
          <w:szCs w:val="28"/>
          <w:highlight w:val="none"/>
        </w:rPr>
      </w:pPr>
      <w:r>
        <w:rPr>
          <w:rFonts w:ascii="仿宋_GB2312" w:hAnsi="宋体" w:eastAsia="仿宋_GB2312"/>
          <w:color w:val="auto"/>
          <w:sz w:val="28"/>
          <w:szCs w:val="28"/>
          <w:highlight w:val="none"/>
        </w:rPr>
      </w:r>
      <w:r/>
    </w:p>
    <w:p>
      <w:pPr>
        <w:spacing w:line="300" w:lineRule="auto"/>
        <w:rPr>
          <w:rFonts w:eastAsia="方正黑体_GBK"/>
          <w:color w:val="auto"/>
          <w:sz w:val="32"/>
          <w:szCs w:val="32"/>
          <w:highlight w:val="none"/>
        </w:rPr>
        <w:outlineLvl w:val="0"/>
      </w:pPr>
      <w:r>
        <w:rPr>
          <w:rFonts w:eastAsia="方正黑体_GBK"/>
          <w:color w:val="auto"/>
          <w:sz w:val="32"/>
          <w:szCs w:val="32"/>
          <w:highlight w:val="none"/>
        </w:rPr>
        <w:t xml:space="preserve">附件11</w:t>
      </w:r>
      <w:r/>
    </w:p>
    <w:p>
      <w:pPr>
        <w:jc w:val="center"/>
        <w:spacing w:line="420" w:lineRule="exact"/>
        <w:rPr>
          <w:rFonts w:ascii="Calibri" w:hAnsi="Calibri"/>
          <w:b/>
          <w:bCs/>
          <w:color w:val="auto"/>
          <w:sz w:val="32"/>
          <w:szCs w:val="32"/>
          <w:highlight w:val="none"/>
        </w:rPr>
        <w:outlineLvl w:val="3"/>
      </w:pPr>
      <w:r>
        <w:rPr>
          <w:rFonts w:hint="eastAsia" w:ascii="Calibri" w:hAnsi="Calibri"/>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6"/>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color w:val="auto"/>
          <w:sz w:val="28"/>
          <w:szCs w:val="28"/>
          <w:highlight w:val="none"/>
        </w:rPr>
        <w:outlineLvl w:val="0"/>
      </w:pPr>
      <w:r>
        <w:rPr>
          <w:rFonts w:hint="eastAsia" w:ascii="宋体" w:hAnsi="宋体" w:cs="宋体"/>
          <w:color w:val="auto"/>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rFonts w:eastAsia="方正黑体_GBK"/>
          <w:color w:val="auto"/>
          <w:sz w:val="32"/>
          <w:szCs w:val="32"/>
          <w:highlight w:val="none"/>
        </w:rPr>
        <w:outlineLvl w:val="0"/>
      </w:pPr>
      <w:r>
        <w:rPr>
          <w:rFonts w:hint="eastAsia" w:eastAsia="方正黑体_GBK"/>
          <w:color w:val="auto"/>
          <w:sz w:val="32"/>
          <w:szCs w:val="32"/>
          <w:highlight w:val="none"/>
        </w:rPr>
        <w:t xml:space="preserve">附件1</w:t>
      </w:r>
      <w:r>
        <w:rPr>
          <w:rFonts w:eastAsia="方正黑体_GBK"/>
          <w:color w:val="auto"/>
          <w:sz w:val="32"/>
          <w:szCs w:val="32"/>
          <w:highlight w:val="none"/>
        </w:rPr>
        <w:t xml:space="preserve">2</w:t>
      </w:r>
      <w:r>
        <w:rPr>
          <w:rFonts w:hint="eastAsia" w:eastAsia="方正黑体_GBK"/>
          <w:color w:val="auto"/>
          <w:sz w:val="32"/>
          <w:szCs w:val="32"/>
          <w:highlight w:val="none"/>
        </w:rPr>
        <w:t xml:space="preserve">  </w:t>
      </w:r>
      <w:r/>
    </w:p>
    <w:p>
      <w:pPr>
        <w:jc w:val="center"/>
        <w:spacing w:line="300" w:lineRule="auto"/>
        <w:rPr>
          <w:rFonts w:eastAsia="方正黑体_GBK"/>
          <w:color w:val="auto"/>
          <w:sz w:val="32"/>
          <w:szCs w:val="32"/>
          <w:highlight w:val="none"/>
        </w:rPr>
        <w:outlineLvl w:val="0"/>
      </w:pPr>
      <w:r>
        <w:rPr>
          <w:rFonts w:hint="eastAsia" w:eastAsia="方正黑体_GBK"/>
          <w:color w:val="auto"/>
          <w:sz w:val="32"/>
          <w:szCs w:val="32"/>
          <w:highlight w:val="none"/>
        </w:rPr>
        <w:t xml:space="preserve">关于符合本国产品标准的声明函（采购包号：**）</w:t>
      </w:r>
      <w:r/>
    </w:p>
    <w:p>
      <w:pPr>
        <w:pStyle w:val="629"/>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629"/>
        <w:ind w:firstLine="420"/>
        <w:spacing w:before="0" w:beforeAutospacing="0" w:after="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29"/>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511175</wp:posOffset>
                </wp:positionV>
                <wp:extent cx="565785" cy="130810"/>
                <wp:effectExtent l="1270" t="6350" r="17145" b="15240"/>
                <wp:wrapNone/>
                <wp:docPr id="17" name="AutoShape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4976495</wp:posOffset>
                </wp:positionH>
                <wp:positionV relativeFrom="paragraph">
                  <wp:posOffset>309880</wp:posOffset>
                </wp:positionV>
                <wp:extent cx="196215" cy="97790"/>
                <wp:effectExtent l="2540" t="5715" r="4445" b="23495"/>
                <wp:wrapNone/>
                <wp:docPr id="18" name="AutoShape 1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3109595</wp:posOffset>
                </wp:positionH>
                <wp:positionV relativeFrom="paragraph">
                  <wp:posOffset>511175</wp:posOffset>
                </wp:positionV>
                <wp:extent cx="816610" cy="147320"/>
                <wp:effectExtent l="1270" t="6350" r="20320" b="24130"/>
                <wp:wrapNone/>
                <wp:docPr id="19" name="AutoShape 1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745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29210</wp:posOffset>
                </wp:positionH>
                <wp:positionV relativeFrom="paragraph">
                  <wp:posOffset>309880</wp:posOffset>
                </wp:positionV>
                <wp:extent cx="364490" cy="97790"/>
                <wp:effectExtent l="1905" t="6350" r="14604" b="22860"/>
                <wp:wrapNone/>
                <wp:docPr id="20" name="AutoShape 1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643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70" t="6350" r="5715" b="28575"/>
                <wp:wrapNone/>
                <wp:docPr id="21" name="AutoShape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0" o:spid="_x0000_s20"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6350" r="12065" b="26034"/>
                <wp:wrapNone/>
                <wp:docPr id="22" name="AutoShape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1" o:spid="_x0000_s21"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6350" r="20955" b="17145"/>
                <wp:wrapNone/>
                <wp:docPr id="23" name="AutoShape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2" o:spid="_x0000_s22"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6350" r="20955" b="19050"/>
                <wp:wrapNone/>
                <wp:docPr id="24" name="AutoShape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3" o:spid="_x0000_s23"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632"/>
          <w:rFonts w:hint="eastAsia" w:ascii="方正魏碑_GBK" w:hAnsi="方正魏碑_GBK" w:eastAsia="方正魏碑_GBK" w:cs="方正魏碑_GBK"/>
          <w:i w:val="0"/>
          <w:color w:val="auto"/>
          <w:highlight w:val="none"/>
          <w:u w:val="single"/>
          <w:shd w:val="clear" w:color="auto" w:fill="ffffff"/>
        </w:rPr>
        <w:t xml:space="preserve">（产品名称1）</w:t>
      </w:r>
      <w:r>
        <w:rPr>
          <w:rStyle w:val="632"/>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632"/>
          <w:rFonts w:hint="eastAsia" w:ascii="方正魏碑_GBK" w:hAnsi="方正魏碑_GBK" w:eastAsia="方正魏碑_GBK" w:cs="方正魏碑_GBK"/>
          <w:i w:val="0"/>
          <w:color w:val="auto"/>
          <w:highlight w:val="none"/>
          <w:u w:val="single"/>
          <w:shd w:val="clear" w:color="auto" w:fill="ffffff"/>
        </w:rPr>
        <w:t xml:space="preserve">（厂名）</w:t>
      </w:r>
      <w:r>
        <w:rPr>
          <w:rStyle w:val="632"/>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63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632"/>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632"/>
          <w:rFonts w:hint="eastAsia" w:ascii="方正魏碑_GBK" w:hAnsi="方正魏碑_GBK" w:eastAsia="方正魏碑_GBK" w:cs="方正魏碑_GBK"/>
          <w:i w:val="0"/>
          <w:color w:val="auto"/>
          <w:highlight w:val="none"/>
          <w:u w:val="single"/>
          <w:shd w:val="clear" w:color="auto" w:fill="ffffff"/>
        </w:rPr>
        <w:t xml:space="preserve">（规定</w:t>
      </w:r>
      <w:r>
        <w:rPr>
          <w:rStyle w:val="632"/>
          <w:rFonts w:ascii="方正魏碑_GBK" w:hAnsi="方正魏碑_GBK" w:eastAsia="方正魏碑_GBK" w:cs="方正魏碑_GBK"/>
          <w:i w:val="0"/>
          <w:color w:val="auto"/>
          <w:highlight w:val="none"/>
          <w:u w:val="single"/>
          <w:shd w:val="clear" w:color="auto" w:fill="ffffff"/>
        </w:rPr>
        <w:t xml:space="preserve">比例</w:t>
      </w:r>
      <w:r>
        <w:rPr>
          <w:rStyle w:val="632"/>
          <w:rFonts w:hint="eastAsia" w:ascii="方正魏碑_GBK" w:hAnsi="方正魏碑_GBK" w:eastAsia="方正魏碑_GBK" w:cs="方正魏碑_GBK"/>
          <w:i w:val="0"/>
          <w:color w:val="auto"/>
          <w:highlight w:val="none"/>
          <w:u w:val="single"/>
          <w:shd w:val="clear" w:color="auto" w:fill="ffffff"/>
        </w:rPr>
        <w:t xml:space="preserve">）</w:t>
      </w:r>
      <w:r>
        <w:rPr>
          <w:rStyle w:val="632"/>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632"/>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632"/>
          <w:rFonts w:hint="eastAsia" w:ascii="方正魏碑_GBK" w:hAnsi="方正魏碑_GBK" w:eastAsia="方正魏碑_GBK" w:cs="方正魏碑_GBK"/>
          <w:i w:val="0"/>
          <w:color w:val="auto"/>
          <w:highlight w:val="none"/>
          <w:u w:val="single"/>
          <w:shd w:val="clear" w:color="auto" w:fill="ffffff"/>
        </w:rPr>
        <w:t xml:space="preserve">（关键</w:t>
      </w:r>
      <w:r>
        <w:rPr>
          <w:rStyle w:val="632"/>
          <w:rFonts w:ascii="方正魏碑_GBK" w:hAnsi="方正魏碑_GBK" w:eastAsia="方正魏碑_GBK" w:cs="方正魏碑_GBK"/>
          <w:i w:val="0"/>
          <w:color w:val="auto"/>
          <w:highlight w:val="none"/>
          <w:u w:val="single"/>
          <w:shd w:val="clear" w:color="auto" w:fill="ffffff"/>
        </w:rPr>
        <w:t xml:space="preserve">组件</w:t>
      </w:r>
      <w:r>
        <w:rPr>
          <w:rStyle w:val="632"/>
          <w:rFonts w:hint="eastAsia" w:ascii="方正魏碑_GBK" w:hAnsi="方正魏碑_GBK" w:eastAsia="方正魏碑_GBK" w:cs="方正魏碑_GBK"/>
          <w:i w:val="0"/>
          <w:color w:val="auto"/>
          <w:highlight w:val="none"/>
          <w:u w:val="single"/>
          <w:shd w:val="clear" w:color="auto" w:fill="ffffff"/>
        </w:rPr>
        <w:t xml:space="preserve">）</w:t>
      </w:r>
      <w:r>
        <w:rPr>
          <w:rStyle w:val="632"/>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632"/>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632"/>
          <w:rFonts w:hint="eastAsia" w:ascii="方正魏碑_GBK" w:hAnsi="方正魏碑_GBK" w:eastAsia="方正魏碑_GBK" w:cs="方正魏碑_GBK"/>
          <w:i w:val="0"/>
          <w:color w:val="auto"/>
          <w:highlight w:val="none"/>
          <w:u w:val="single"/>
          <w:shd w:val="clear" w:color="auto" w:fill="ffffff"/>
        </w:rPr>
        <w:t xml:space="preserve">（关键工序）</w:t>
      </w:r>
      <w:r>
        <w:rPr>
          <w:rStyle w:val="632"/>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629"/>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905" t="6350" r="18415" b="24130"/>
                <wp:wrapNone/>
                <wp:docPr id="25" name="AutoShape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4" o:spid="_x0000_s24"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905" t="6350" r="5080" b="8255"/>
                <wp:wrapNone/>
                <wp:docPr id="26" name="AutoShape 1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5" o:spid="_x0000_s25" o:spt="32" type="#_x0000_t32" style="position:absolute;z-index:25167360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-25400</wp:posOffset>
                </wp:positionH>
                <wp:positionV relativeFrom="paragraph">
                  <wp:posOffset>288290</wp:posOffset>
                </wp:positionV>
                <wp:extent cx="234315" cy="86995"/>
                <wp:effectExtent l="1905" t="5715" r="17780" b="8890"/>
                <wp:wrapNone/>
                <wp:docPr id="27" name="AutoShape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6" o:spid="_x0000_s26" o:spt="32" type="#_x0000_t32" style="position:absolute;z-index:25167155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6350" r="17780" b="22860"/>
                <wp:wrapNone/>
                <wp:docPr id="28" name="AutoShape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7" o:spid="_x0000_s27"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270" t="6350" r="4445" b="30480"/>
                <wp:wrapNone/>
                <wp:docPr id="29" name="AutoShape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8" o:spid="_x0000_s28"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6350" r="15875" b="17780"/>
                <wp:wrapNone/>
                <wp:docPr id="30" name="AutoShape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9" o:spid="_x0000_s29"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6350" r="13335" b="26034"/>
                <wp:wrapNone/>
                <wp:docPr id="31" name="AutoShape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0" o:spid="_x0000_s30"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6350" r="19050" b="20320"/>
                <wp:wrapNone/>
                <wp:docPr id="32" name="AutoShape 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1" o:spid="_x0000_s31"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63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632"/>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63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63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632"/>
          <w:rFonts w:hint="eastAsia" w:ascii="方正魏碑_GBK" w:hAnsi="方正魏碑_GBK" w:eastAsia="方正魏碑_GBK" w:cs="方正魏碑_GBK"/>
          <w:i w:val="0"/>
          <w:color w:val="auto"/>
          <w:highlight w:val="none"/>
          <w:u w:val="single"/>
          <w:shd w:val="clear" w:color="auto" w:fill="ffffff"/>
        </w:rPr>
        <w:t xml:space="preserve">（规定</w:t>
      </w:r>
      <w:r>
        <w:rPr>
          <w:rStyle w:val="632"/>
          <w:rFonts w:ascii="方正魏碑_GBK" w:hAnsi="方正魏碑_GBK" w:eastAsia="方正魏碑_GBK" w:cs="方正魏碑_GBK"/>
          <w:i w:val="0"/>
          <w:color w:val="auto"/>
          <w:highlight w:val="none"/>
          <w:u w:val="single"/>
          <w:shd w:val="clear" w:color="auto" w:fill="ffffff"/>
        </w:rPr>
        <w:t xml:space="preserve">比例</w:t>
      </w:r>
      <w:r>
        <w:rPr>
          <w:rStyle w:val="63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63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632"/>
          <w:rFonts w:hint="eastAsia" w:ascii="方正魏碑_GBK" w:hAnsi="方正魏碑_GBK" w:eastAsia="方正魏碑_GBK" w:cs="方正魏碑_GBK"/>
          <w:i w:val="0"/>
          <w:color w:val="auto"/>
          <w:highlight w:val="none"/>
          <w:u w:val="single"/>
          <w:shd w:val="clear" w:color="auto" w:fill="ffffff"/>
        </w:rPr>
        <w:t xml:space="preserve">（关键</w:t>
      </w:r>
      <w:r>
        <w:rPr>
          <w:rStyle w:val="632"/>
          <w:rFonts w:ascii="方正魏碑_GBK" w:hAnsi="方正魏碑_GBK" w:eastAsia="方正魏碑_GBK" w:cs="方正魏碑_GBK"/>
          <w:i w:val="0"/>
          <w:color w:val="auto"/>
          <w:highlight w:val="none"/>
          <w:u w:val="single"/>
          <w:shd w:val="clear" w:color="auto" w:fill="ffffff"/>
        </w:rPr>
        <w:t xml:space="preserve">组件</w:t>
      </w:r>
      <w:r>
        <w:rPr>
          <w:rStyle w:val="63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632"/>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632"/>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629"/>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629"/>
        <w:ind w:firstLine="4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629"/>
        <w:spacing w:before="30" w:beforeAutospacing="0" w:after="3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629"/>
        <w:ind w:right="480" w:firstLine="3720"/>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629"/>
        <w:jc w:val="center"/>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629"/>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629"/>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629"/>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629"/>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629"/>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629"/>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629"/>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rPr>
          <w:rFonts w:eastAsia="方正黑体_GBK"/>
          <w:bCs/>
          <w:color w:val="auto"/>
          <w:sz w:val="32"/>
          <w:szCs w:val="32"/>
          <w:highlight w:val="none"/>
          <w:lang w:bidi="ar"/>
        </w:rPr>
      </w:pPr>
      <w:r>
        <w:rPr>
          <w:rFonts w:eastAsia="方正黑体_GBK"/>
          <w:bCs/>
          <w:color w:val="auto"/>
          <w:sz w:val="32"/>
          <w:szCs w:val="32"/>
          <w:highlight w:val="none"/>
          <w:lang w:bidi="ar"/>
        </w:rPr>
        <w:t xml:space="preserve">附件13</w:t>
      </w:r>
      <w:r/>
    </w:p>
    <w:p>
      <w:pPr>
        <w:jc w:val="center"/>
        <w:rPr>
          <w:rFonts w:ascii="黑体" w:hAnsi="黑体" w:eastAsia="黑体" w:cs="仿宋"/>
          <w:bCs/>
          <w:color w:val="auto"/>
          <w:sz w:val="44"/>
          <w:szCs w:val="44"/>
          <w:highlight w:val="none"/>
        </w:rPr>
      </w:pPr>
      <w:r>
        <w:rPr>
          <w:rFonts w:hint="eastAsia" w:ascii="黑体" w:hAnsi="黑体" w:eastAsia="黑体" w:cs="仿宋"/>
          <w:bCs/>
          <w:color w:val="auto"/>
          <w:sz w:val="44"/>
          <w:szCs w:val="44"/>
          <w:highlight w:val="none"/>
        </w:rPr>
        <w:t xml:space="preserve">质疑函范本</w:t>
      </w:r>
      <w:r/>
    </w:p>
    <w:p>
      <w:pPr>
        <w:spacing w:before="312"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一、质疑供应商基本信息</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质疑供应商：</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地址：邮编：</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联系人：联系电话：</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授权代表：</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联系电话：</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地址：邮编：</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二、质疑项目基本情况</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质疑项目的名称：</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质疑项目的编号：包号：</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采购人名称：</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采购文件获取日期：</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三、质疑事项具体内容</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质疑事项1：</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事实依据：</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法律依据：</w:t>
      </w:r>
      <w:r/>
    </w:p>
    <w:p>
      <w:pPr>
        <w:spacing w:line="360" w:lineRule="auto"/>
        <w:rPr>
          <w:rFonts w:ascii="仿宋" w:hAnsi="仿宋" w:eastAsia="仿宋" w:cs="仿宋"/>
          <w:color w:val="auto"/>
          <w:sz w:val="32"/>
          <w:szCs w:val="32"/>
          <w:highlight w:val="none"/>
          <w:u w:val="single"/>
        </w:rPr>
      </w:pPr>
      <w:r>
        <w:rPr>
          <w:rFonts w:ascii="仿宋" w:hAnsi="仿宋" w:eastAsia="仿宋" w:cs="仿宋"/>
          <w:color w:val="auto"/>
          <w:sz w:val="32"/>
          <w:szCs w:val="32"/>
          <w:highlight w:val="none"/>
          <w:u w:val="single"/>
        </w:rPr>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质疑事项2</w:t>
      </w:r>
      <w:r/>
    </w:p>
    <w:p>
      <w:pP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w:t>
      </w:r>
      <w:r/>
    </w:p>
    <w:p>
      <w:pPr>
        <w:spacing w:line="360" w:lineRule="auto"/>
        <w:rPr>
          <w:rFonts w:ascii="黑体" w:hAnsi="黑体" w:eastAsia="黑体" w:cs="仿宋"/>
          <w:bCs/>
          <w:color w:val="auto"/>
          <w:sz w:val="32"/>
          <w:szCs w:val="32"/>
          <w:highlight w:val="none"/>
        </w:rPr>
      </w:pPr>
      <w:r>
        <w:rPr>
          <w:rFonts w:hint="eastAsia" w:ascii="黑体" w:hAnsi="黑体" w:eastAsia="黑体" w:cs="仿宋"/>
          <w:bCs/>
          <w:color w:val="auto"/>
          <w:sz w:val="32"/>
          <w:szCs w:val="32"/>
          <w:highlight w:val="none"/>
        </w:rPr>
        <w:t xml:space="preserve">四、与质疑事项相关的质疑请求</w:t>
      </w:r>
      <w:r/>
    </w:p>
    <w:p>
      <w:pPr>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 xml:space="preserve">请求：</w:t>
      </w:r>
      <w:r/>
    </w:p>
    <w:p>
      <w:pPr>
        <w:rPr>
          <w:rFonts w:ascii="仿宋_GB2312" w:hAnsi="Calibri" w:eastAsia="仿宋_GB2312"/>
          <w:color w:val="auto"/>
          <w:sz w:val="30"/>
          <w:szCs w:val="30"/>
          <w:highlight w:val="none"/>
        </w:rPr>
      </w:pPr>
      <w:r>
        <w:rPr>
          <w:rFonts w:hint="eastAsia" w:ascii="仿宋_GB2312" w:hAnsi="Calibri" w:eastAsia="仿宋_GB2312"/>
          <w:color w:val="auto"/>
          <w:sz w:val="30"/>
          <w:szCs w:val="30"/>
          <w:highlight w:val="none"/>
        </w:rPr>
        <w:t xml:space="preserve">签字</w:t>
      </w:r>
      <w:r>
        <w:rPr>
          <w:rFonts w:hint="eastAsia" w:ascii="仿宋_GB2312" w:hAnsi="Calibri" w:eastAsia="仿宋_GB2312"/>
          <w:color w:val="auto"/>
          <w:sz w:val="30"/>
          <w:szCs w:val="30"/>
          <w:highlight w:val="none"/>
          <w:lang w:eastAsia="zh-CN"/>
        </w:rPr>
        <w:t xml:space="preserve">（</w:t>
      </w:r>
      <w:r>
        <w:rPr>
          <w:rFonts w:hint="eastAsia" w:ascii="仿宋_GB2312" w:hAnsi="Calibri" w:eastAsia="仿宋_GB2312"/>
          <w:color w:val="auto"/>
          <w:sz w:val="30"/>
          <w:szCs w:val="30"/>
          <w:highlight w:val="none"/>
        </w:rPr>
        <w:t xml:space="preserve">签章</w:t>
      </w:r>
      <w:r>
        <w:rPr>
          <w:rFonts w:hint="eastAsia" w:ascii="仿宋_GB2312" w:hAnsi="Calibri" w:eastAsia="仿宋_GB2312"/>
          <w:color w:val="auto"/>
          <w:sz w:val="30"/>
          <w:szCs w:val="30"/>
          <w:highlight w:val="none"/>
          <w:lang w:eastAsia="zh-CN"/>
        </w:rPr>
        <w:t xml:space="preserve">）</w:t>
      </w:r>
      <w:r>
        <w:rPr>
          <w:rFonts w:hint="eastAsia" w:ascii="仿宋_GB2312" w:hAnsi="Calibri" w:eastAsia="仿宋_GB2312"/>
          <w:color w:val="auto"/>
          <w:sz w:val="30"/>
          <w:szCs w:val="30"/>
          <w:highlight w:val="none"/>
        </w:rPr>
        <w:t xml:space="preserve">：                   公章：                      </w:t>
      </w:r>
      <w:r/>
    </w:p>
    <w:p>
      <w:pPr>
        <w:rPr>
          <w:rFonts w:ascii="仿宋_GB2312" w:hAnsi="Calibri" w:eastAsia="仿宋_GB2312"/>
          <w:color w:val="auto"/>
          <w:sz w:val="30"/>
          <w:szCs w:val="30"/>
          <w:highlight w:val="none"/>
        </w:rPr>
      </w:pPr>
      <w:r>
        <w:rPr>
          <w:rFonts w:hint="eastAsia" w:ascii="仿宋_GB2312" w:hAnsi="Calibri" w:eastAsia="仿宋_GB2312"/>
          <w:color w:val="auto"/>
          <w:sz w:val="30"/>
          <w:szCs w:val="30"/>
          <w:highlight w:val="none"/>
        </w:rPr>
        <w:t xml:space="preserve">日期：</w:t>
      </w:r>
      <w:r/>
    </w:p>
    <w:p>
      <w:pP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质疑函制作说明：</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1.供应商提出质疑时，应提交质疑函和必要的证明材料。</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color w:val="auto"/>
          <w:sz w:val="32"/>
          <w:szCs w:val="32"/>
          <w:highlight w:val="none"/>
        </w:rPr>
        <w:t xml:space="preserve">供应商签署的授权委托书。授权委托书应载明代理人的姓名或者名称、代理事项、具体权限、期限和相关事项。</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3.质疑供应商若对项目的某一分包进行质疑，质疑函中应列明具体分包号。</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4.质疑函的质疑事项应具体、明确，并有必要的事实依据和法律依据。</w:t>
      </w:r>
      <w:r/>
    </w:p>
    <w:p>
      <w:pPr>
        <w:ind w:firstLine="640"/>
        <w:jc w:val="left"/>
        <w:widowControl/>
        <w:rPr>
          <w:rFonts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5.质疑函的质疑请求应与质疑事项相关。</w:t>
      </w:r>
      <w:r/>
    </w:p>
    <w:p>
      <w:pPr>
        <w:ind w:firstLine="640"/>
        <w:jc w:val="left"/>
        <w:widowControl/>
        <w:rPr>
          <w:rFonts w:hint="eastAsia" w:ascii="仿宋_GB2312" w:hAnsi="Calibri" w:eastAsia="仿宋_GB2312"/>
          <w:color w:val="auto"/>
          <w:sz w:val="32"/>
          <w:szCs w:val="32"/>
          <w:highlight w:val="none"/>
        </w:rPr>
      </w:pPr>
      <w:r>
        <w:rPr>
          <w:rFonts w:hint="eastAsia" w:ascii="仿宋_GB2312" w:hAnsi="Calibri" w:eastAsia="仿宋_GB2312"/>
          <w:color w:val="auto"/>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640"/>
        <w:jc w:val="left"/>
        <w:spacing w:line="240" w:lineRule="auto"/>
        <w:widowControl/>
        <w:rPr>
          <w:rFonts w:hint="eastAsia" w:ascii="仿宋_GB2312" w:hAnsi="宋体" w:eastAsia="仿宋_GB2312" w:cs="宋体"/>
          <w:b w:val="0"/>
          <w:color w:val="auto"/>
          <w:sz w:val="32"/>
          <w:szCs w:val="32"/>
          <w:highlight w:val="none"/>
        </w:rPr>
      </w:pPr>
      <w:r>
        <w:rPr>
          <w:rFonts w:hint="eastAsia" w:ascii="仿宋_GB2312" w:hAnsi="宋体" w:eastAsia="仿宋_GB2312" w:cs="宋体"/>
          <w:color w:val="auto"/>
          <w:sz w:val="32"/>
          <w:szCs w:val="32"/>
          <w:highlight w:val="none"/>
        </w:rPr>
        <w:t xml:space="preserve">附件</w:t>
      </w:r>
      <w:r>
        <w:rPr>
          <w:rFonts w:hint="eastAsia" w:ascii="仿宋_GB2312" w:hAnsi="宋体" w:eastAsia="仿宋_GB2312" w:cs="宋体"/>
          <w:color w:val="auto"/>
          <w:sz w:val="32"/>
          <w:szCs w:val="32"/>
          <w:highlight w:val="none"/>
          <w:lang w:val="en-US" w:eastAsia="zh-CN"/>
        </w:rPr>
        <w:t xml:space="preserve">14</w:t>
      </w:r>
      <w:r/>
    </w:p>
    <w:p>
      <w:pPr>
        <w:ind w:firstLine="640"/>
        <w:jc w:val="center"/>
        <w:spacing w:line="240" w:lineRule="auto"/>
        <w:shd w:val="clear" w:color="auto"/>
        <w:widowControl/>
        <w:rPr>
          <w:rFonts w:hint="eastAsia" w:ascii="仿宋_GB2312" w:hAnsi="宋体" w:eastAsia="仿宋_GB2312" w:cs="宋体"/>
          <w:color w:val="auto"/>
          <w:sz w:val="32"/>
          <w:szCs w:val="32"/>
          <w:highlight w:val="none"/>
        </w:rPr>
      </w:pPr>
      <w:r>
        <w:rPr>
          <w:rFonts w:hint="eastAsia" w:ascii="仿宋_GB2312" w:hAnsi="宋体" w:eastAsia="仿宋_GB2312" w:cs="宋体"/>
          <w:b w:val="0"/>
          <w:color w:val="auto"/>
          <w:sz w:val="32"/>
          <w:szCs w:val="32"/>
          <w:highlight w:val="none"/>
        </w:rPr>
        <w:t xml:space="preserve">中小企业划型标准规定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各行业划型标准为：</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br w:type="page" w:clear="all"/>
      </w:r>
      <w:r/>
    </w:p>
    <w:p>
      <w:pPr>
        <w:pStyle w:val="635"/>
        <w:ind w:firstLine="0"/>
        <w:rPr>
          <w:rFonts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附件1</w:t>
      </w:r>
      <w:r>
        <w:rPr>
          <w:rFonts w:hint="eastAsia" w:ascii="仿宋" w:hAnsi="仿宋" w:eastAsia="仿宋" w:cs="仿宋"/>
          <w:b/>
          <w:bCs/>
          <w:color w:val="auto"/>
          <w:sz w:val="28"/>
          <w:szCs w:val="28"/>
          <w:highlight w:val="none"/>
          <w:lang w:val="en-US" w:eastAsia="zh-CN"/>
        </w:rPr>
        <w:t xml:space="preserve">5</w:t>
      </w:r>
      <w:r/>
    </w:p>
    <w:p>
      <w:pPr>
        <w:pStyle w:val="635"/>
        <w:ind w:firstLine="0"/>
        <w:jc w:val="center"/>
        <w:rPr>
          <w:rFonts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成品检测报告承诺函</w:t>
      </w:r>
      <w:r/>
    </w:p>
    <w:p>
      <w:pPr>
        <w:pStyle w:val="635"/>
        <w:ind w:firstLine="585"/>
        <w:jc w:val="left"/>
        <w:rPr>
          <w:rFonts w:hint="eastAsia"/>
          <w:color w:val="auto"/>
          <w:highlight w:val="none"/>
          <w:lang w:eastAsia="zh-CN"/>
        </w:rPr>
      </w:pPr>
      <w:r>
        <w:rPr>
          <w:rFonts w:hint="eastAsia"/>
          <w:color w:val="auto"/>
          <w:highlight w:val="none"/>
          <w:lang w:eastAsia="zh-CN"/>
        </w:rPr>
      </w:r>
      <w:r/>
    </w:p>
    <w:p>
      <w:pPr>
        <w:pStyle w:val="635"/>
        <w:ind w:firstLine="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致南通科技职业学院：</w:t>
      </w:r>
      <w:r/>
    </w:p>
    <w:p>
      <w:pPr>
        <w:pStyle w:val="635"/>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我公司根据南通科技职业学院</w:t>
      </w:r>
      <w:r>
        <w:rPr>
          <w:rFonts w:hint="default" w:ascii="Times New Roman" w:hAnsi="Times New Roman" w:eastAsia="仿宋" w:cs="Times New Roman"/>
          <w:color w:val="auto"/>
          <w:sz w:val="28"/>
          <w:szCs w:val="28"/>
          <w:highlight w:val="none"/>
          <w:lang w:eastAsia="zh-CN"/>
        </w:rPr>
        <w:t xml:space="preserve">202</w:t>
      </w:r>
      <w:r>
        <w:rPr>
          <w:rFonts w:hint="eastAsia" w:ascii="Times New Roman" w:eastAsia="仿宋" w:cs="Times New Roman"/>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年学生公寓床铺采购及安装项目招标文件技术部分实质性要求，承诺如下：</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本项目供货前，会按时提供本批次成品检测报告（含封底、封面），检测报告封面有</w:t>
      </w:r>
      <w:r>
        <w:rPr>
          <w:rFonts w:hint="default" w:ascii="Times New Roman" w:hAnsi="Times New Roman" w:eastAsia="仿宋" w:cs="Times New Roman"/>
          <w:color w:val="auto"/>
          <w:sz w:val="28"/>
          <w:szCs w:val="28"/>
          <w:highlight w:val="none"/>
          <w:lang w:eastAsia="zh-CN"/>
        </w:rPr>
        <w:t xml:space="preserve">CMA</w:t>
      </w:r>
      <w:r>
        <w:rPr>
          <w:rFonts w:hint="eastAsia" w:ascii="仿宋" w:hAnsi="仿宋" w:eastAsia="仿宋" w:cs="仿宋"/>
          <w:color w:val="auto"/>
          <w:sz w:val="28"/>
          <w:szCs w:val="28"/>
          <w:highlight w:val="none"/>
          <w:lang w:val="en-US" w:eastAsia="zh-CN"/>
        </w:rPr>
        <w:t xml:space="preserve">或者</w:t>
      </w:r>
      <w:r>
        <w:rPr>
          <w:rFonts w:hint="default" w:ascii="Times New Roman" w:hAnsi="Times New Roman" w:eastAsia="仿宋" w:cs="Times New Roman"/>
          <w:color w:val="auto"/>
          <w:sz w:val="28"/>
          <w:szCs w:val="28"/>
          <w:highlight w:val="none"/>
          <w:lang w:eastAsia="zh-CN"/>
        </w:rPr>
        <w:t xml:space="preserve">CNAS</w:t>
      </w:r>
      <w:r>
        <w:rPr>
          <w:rFonts w:hint="eastAsia" w:ascii="仿宋" w:hAnsi="仿宋" w:eastAsia="仿宋" w:cs="仿宋"/>
          <w:color w:val="auto"/>
          <w:sz w:val="28"/>
          <w:szCs w:val="28"/>
          <w:highlight w:val="none"/>
          <w:lang w:eastAsia="zh-CN"/>
        </w:rPr>
        <w:t xml:space="preserve">标志，检测内容及结果符合技术部分实质性要求，受检单位为投标人或产品制造商，受检机构需经采购方认可。如无法提供或提供的材料不符合要求或被发现弄虚作假的，采购人有权终止合同，并扣除全部履约保证金，由此产生的损失由我公司承担。</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成品检测报告内容如下：</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1.学生公寓床（含蚊帐架）：</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检测内容达到外观-金属件外观要求喷涂层，涂层应无漏喷、锈蚀，涂层应光滑均匀，色泽一致，应无流挂、疙瘩、皱皮、飞漆等缺陷；外表用塑料件表面应光洁，无划痕，无污渍，无明显色差。理化性能-木制件表面涂层/覆面材料耐冷热温差；金属件表面涂层理化性能冲击强度，冲击高度40cm，应无剥落、裂纹或皱纹。力学性能-床类铺面冲击，应符合要求。</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理化性能-金属喷漆（塑）涂层硬度≥4H；人造板理化性能-吸水厚度膨胀率≤8.0%；甲醛释放量≤0.05mg/m³；总挥发性有机化合物（TVOC）释放率≤0.50mg/(㎡·h）（72h）；</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2.公寓椅：</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检测内容含外观：塑料件外观；耐液体化学试剂性能。耐老化性，冲击强度，外观颜色变色评级；阻燃性能等检测项。</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3.衣柜（储物柜）：</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检测内容含人造板件外观，木工要求；软、硬质覆面：耐干热，耐湿热，耐划痕；力学性能：搁板弯曲试验；甲醛释放量（干燥器法）；硬质家具（燃烧性能等级B1级）。检测内容达到甲醛释放量、苯、甲苯、二甲苯、总挥发性有机化合物均应未检出；重金属元素含量：铅，镉，铬，汞 均应未检出。</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635"/>
        <w:ind w:firstLine="546"/>
        <w:jc w:val="righ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承诺人（加盖CA电子公章）：</w:t>
      </w:r>
      <w:r/>
    </w:p>
    <w:p>
      <w:pPr>
        <w:pStyle w:val="635"/>
        <w:ind w:firstLine="546"/>
        <w:jc w:val="right"/>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年   月   日</w:t>
      </w:r>
      <w:r/>
    </w:p>
    <w:p>
      <w:pPr>
        <w:pStyle w:val="635"/>
        <w:ind w:firstLine="0"/>
        <w:jc w:val="left"/>
        <w:rPr>
          <w:rFonts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br w:type="page" w:clear="all"/>
      </w:r>
      <w:r>
        <w:rPr>
          <w:rFonts w:hint="eastAsia" w:ascii="仿宋" w:hAnsi="仿宋" w:eastAsia="仿宋" w:cs="仿宋"/>
          <w:b/>
          <w:bCs/>
          <w:color w:val="auto"/>
          <w:sz w:val="28"/>
          <w:szCs w:val="28"/>
          <w:highlight w:val="none"/>
          <w:lang w:eastAsia="zh-CN"/>
        </w:rPr>
        <w:t xml:space="preserve">附件1</w:t>
      </w:r>
      <w:r>
        <w:rPr>
          <w:rFonts w:hint="eastAsia" w:ascii="仿宋" w:hAnsi="仿宋" w:eastAsia="仿宋" w:cs="仿宋"/>
          <w:b/>
          <w:bCs/>
          <w:color w:val="auto"/>
          <w:sz w:val="28"/>
          <w:szCs w:val="28"/>
          <w:highlight w:val="none"/>
          <w:lang w:val="en-US" w:eastAsia="zh-CN"/>
        </w:rPr>
        <w:t xml:space="preserve">6</w:t>
      </w:r>
      <w:r/>
    </w:p>
    <w:p>
      <w:pPr>
        <w:pStyle w:val="635"/>
        <w:ind w:firstLine="0"/>
        <w:jc w:val="center"/>
        <w:rPr>
          <w:rFonts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原材料（或配件）检测报告承诺函</w:t>
      </w:r>
      <w:r/>
    </w:p>
    <w:p>
      <w:pPr>
        <w:pStyle w:val="635"/>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致南通科技职业学院：</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本公司根据南通科技职业学院202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年学生公寓床铺采购及安装项目招标文件技术部分实质性要求，就原材料（或配件）检测报告内容承诺如下：</w:t>
      </w:r>
      <w:r>
        <w:rPr>
          <w:rFonts w:hint="eastAsia" w:ascii="仿宋" w:hAnsi="仿宋" w:eastAsia="仿宋" w:cs="仿宋"/>
          <w:color w:val="auto"/>
          <w:sz w:val="28"/>
          <w:szCs w:val="28"/>
          <w:highlight w:val="none"/>
          <w:lang w:eastAsia="zh-CN"/>
        </w:rPr>
        <w:br/>
      </w:r>
      <w:r>
        <w:rPr>
          <w:rFonts w:hint="eastAsia" w:ascii="仿宋" w:hAnsi="仿宋" w:eastAsia="仿宋" w:cs="仿宋"/>
          <w:color w:val="auto"/>
          <w:sz w:val="28"/>
          <w:szCs w:val="28"/>
          <w:highlight w:val="none"/>
          <w:lang w:eastAsia="zh-CN"/>
        </w:rPr>
        <w:t xml:space="preserve">   中标后10日内，提供本批次原材料（或配件）检测报告原件（含封底、封面）供采购人查验，检测报告封面需有CMA或CNAS标志，检测内容及结果符合技术部分实质性要求，受检单位为投标人或产品制造商，受检机构需经采购方认可。若无法提供或提供的材料不符合要求或被发现弄虚作假的，接受采购人拒签合同，并接受财政监督部门严肃处理。</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原材料（或配件）检测报告内容如下：</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1.所用热固性粉末涂料：耐磨性、耐酸性、耐碱性、耐沸水性、耐盐雾性、耐湿性、耐人工气候老化性、有害物质限量等检测合格。</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2.床厅护栏（铝制护栏）；抗盐雾 24h中性盐雾试验，等级应10级；可溶性元素4项均应未检出；中性盐雾≥120h，耐腐蚀等级10级；检测合格。</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3.后护栏钢管：可溶性元素（铅、镉、铬、汞）均应未检出；金属件喷涂涂层：冲击强度、硬度≥4H，检测合格。</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4.爬梯踏板：抗冲击（脚踏冲击试验）试件应无破损、无断裂；承重力，检测合格。</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5.床板：木制件外观；木材含水率≤12%；甲醛释放量（干燥器法）；甲醛释放量（气候箱法）、苯、甲苯、二甲苯、总挥发性有机化合物均应未检出，检测合格。</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6.多层板：胶合强度；静曲强度；静曲强度；甲醛释放量（气候箱法）应未检出，苯、甲苯、二甲苯、总挥发性有机化合物（TVOC）均应未检出。</w:t>
      </w:r>
      <w:r/>
    </w:p>
    <w:p>
      <w:pPr>
        <w:pStyle w:val="635"/>
        <w:ind w:firstLine="561"/>
        <w:jc w:val="left"/>
        <w:keepLines w:val="0"/>
        <w:keepNext w:val="0"/>
        <w:pageBreakBefore w:val="0"/>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7.封边条：耐人工气候老化、甲醛释放量、氯乙烯单体均应未检出；燃烧性能等级B1级。</w:t>
      </w:r>
      <w:r/>
    </w:p>
    <w:p>
      <w:pPr>
        <w:pStyle w:val="635"/>
        <w:ind w:firstLine="561"/>
        <w:jc w:val="left"/>
        <w:keepLines w:val="0"/>
        <w:keepNext w:val="0"/>
        <w:pageBreakBefore w:val="0"/>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8.拉手（ABS颗粒）：耐老化性，冲击强度；冲击强度≥20000J/m2；塑料件 硬度检测合格；重金属铅，镉，铬，汞均应未检出。</w:t>
      </w:r>
      <w:r/>
    </w:p>
    <w:p>
      <w:pPr>
        <w:pStyle w:val="635"/>
        <w:ind w:firstLine="560"/>
        <w:jc w:val="righ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635"/>
        <w:ind w:firstLine="560"/>
        <w:jc w:val="righ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承诺人（加盖CA电子公章）：</w:t>
      </w:r>
      <w:r/>
    </w:p>
    <w:p>
      <w:pPr>
        <w:pStyle w:val="635"/>
        <w:ind w:firstLine="560"/>
        <w:jc w:val="righ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年   月   日</w:t>
      </w: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附件1</w:t>
      </w:r>
      <w:r>
        <w:rPr>
          <w:rFonts w:hint="eastAsia" w:ascii="仿宋" w:hAnsi="仿宋" w:eastAsia="仿宋" w:cs="仿宋"/>
          <w:b/>
          <w:bCs/>
          <w:color w:val="auto"/>
          <w:sz w:val="28"/>
          <w:szCs w:val="28"/>
          <w:highlight w:val="none"/>
          <w:lang w:val="en-US" w:eastAsia="zh-CN"/>
        </w:rPr>
        <w:t xml:space="preserve">7</w:t>
      </w:r>
      <w:r/>
    </w:p>
    <w:p>
      <w:pPr>
        <w:pStyle w:val="635"/>
        <w:ind w:firstLine="0"/>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室内环境空气质量检测承诺函</w:t>
      </w:r>
      <w:r/>
    </w:p>
    <w:p>
      <w:pPr>
        <w:pStyle w:val="635"/>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致南通科技职业学院：</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本公司根据南通科技职业学院</w:t>
      </w:r>
      <w:r>
        <w:rPr>
          <w:rFonts w:hint="eastAsia" w:ascii="Times New Roman" w:hAnsi="Times New Roman" w:eastAsia="仿宋" w:cs="Times New Roman"/>
          <w:color w:val="auto"/>
          <w:sz w:val="28"/>
          <w:szCs w:val="28"/>
          <w:highlight w:val="none"/>
          <w:lang w:eastAsia="zh-CN"/>
        </w:rPr>
        <w:t xml:space="preserve">202</w:t>
      </w:r>
      <w:r>
        <w:rPr>
          <w:rFonts w:hint="eastAsia" w:ascii="Times New Roman" w:eastAsia="仿宋" w:cs="Times New Roman"/>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年学生公寓床铺采购及安装项目招标文件技术部分实质性要求，就室内环境空气质量检测承诺如下：</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采用环保材料，家具安装完毕后室内空气质量达到国家环保标准；本项目初验后</w:t>
      </w:r>
      <w:r>
        <w:rPr>
          <w:rFonts w:hint="default" w:ascii="Times New Roman" w:hAnsi="Times New Roman" w:eastAsia="仿宋" w:cs="Times New Roman"/>
          <w:color w:val="auto"/>
          <w:sz w:val="28"/>
          <w:szCs w:val="28"/>
          <w:highlight w:val="none"/>
          <w:lang w:eastAsia="zh-CN"/>
        </w:rPr>
        <w:t xml:space="preserve">15</w:t>
      </w:r>
      <w:r>
        <w:rPr>
          <w:rFonts w:hint="eastAsia" w:ascii="仿宋" w:hAnsi="仿宋" w:eastAsia="仿宋" w:cs="仿宋"/>
          <w:color w:val="auto"/>
          <w:sz w:val="28"/>
          <w:szCs w:val="28"/>
          <w:highlight w:val="none"/>
          <w:lang w:eastAsia="zh-CN"/>
        </w:rPr>
        <w:t xml:space="preserve">天内，接受采购人委托的具有国家资质的检测机构进行室内环境空气质量检测，检测内容及结果符合技术部分实质性要求，检测数据以具有国家资质的检测机构出具的《环境检测报告》为准；如检测不合格，同意按技术部分实质性要求处理。</w:t>
      </w:r>
      <w:r/>
    </w:p>
    <w:p>
      <w:pPr>
        <w:pStyle w:val="635"/>
        <w:ind w:firstLine="560"/>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635"/>
        <w:ind w:firstLine="561"/>
        <w:jc w:val="right"/>
        <w:keepLines w:val="0"/>
        <w:keepNext w:val="0"/>
        <w:pageBreakBefore w:val="0"/>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承诺人（加盖</w:t>
      </w:r>
      <w:r>
        <w:rPr>
          <w:rFonts w:hint="eastAsia" w:ascii="Times New Roman" w:hAnsi="Times New Roman" w:eastAsia="仿宋" w:cs="Times New Roman"/>
          <w:color w:val="auto"/>
          <w:sz w:val="28"/>
          <w:szCs w:val="28"/>
          <w:highlight w:val="none"/>
          <w:lang w:eastAsia="zh-CN"/>
        </w:rPr>
        <w:t xml:space="preserve">CA</w:t>
      </w:r>
      <w:r>
        <w:rPr>
          <w:rFonts w:hint="eastAsia" w:ascii="仿宋" w:hAnsi="仿宋" w:eastAsia="仿宋" w:cs="仿宋"/>
          <w:color w:val="auto"/>
          <w:sz w:val="28"/>
          <w:szCs w:val="28"/>
          <w:highlight w:val="none"/>
          <w:lang w:eastAsia="zh-CN"/>
        </w:rPr>
        <w:t xml:space="preserve">电子公章）：</w:t>
      </w:r>
      <w:r/>
    </w:p>
    <w:p>
      <w:pPr>
        <w:pStyle w:val="635"/>
        <w:ind w:firstLine="561"/>
        <w:jc w:val="right"/>
        <w:keepLines w:val="0"/>
        <w:keepNext w:val="0"/>
        <w:pageBreakBefore w:val="0"/>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年   月   日</w:t>
      </w:r>
      <w:r/>
    </w:p>
    <w:p>
      <w:pPr>
        <w:spacing w:line="480" w:lineRule="exac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附件1</w:t>
      </w:r>
      <w:r>
        <w:rPr>
          <w:rFonts w:hint="eastAsia" w:ascii="仿宋" w:hAnsi="仿宋" w:eastAsia="仿宋" w:cs="仿宋"/>
          <w:b/>
          <w:bCs/>
          <w:color w:val="auto"/>
          <w:sz w:val="28"/>
          <w:szCs w:val="28"/>
          <w:highlight w:val="none"/>
          <w:lang w:val="en-US" w:eastAsia="zh-CN"/>
        </w:rPr>
        <w:t xml:space="preserve">8</w:t>
      </w:r>
      <w:r/>
    </w:p>
    <w:p>
      <w:pPr>
        <w:pStyle w:val="635"/>
        <w:ind w:firstLine="0"/>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知识产权承诺函</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致南通科技职业学院：</w:t>
      </w:r>
      <w:r/>
    </w:p>
    <w:p>
      <w:pPr>
        <w:ind w:firstLine="480"/>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本公司</w:t>
      </w:r>
      <w:r>
        <w:rPr>
          <w:rFonts w:hint="eastAsia" w:ascii="仿宋" w:hAnsi="仿宋" w:eastAsia="仿宋" w:cs="仿宋"/>
          <w:color w:val="auto"/>
          <w:sz w:val="28"/>
          <w:szCs w:val="28"/>
          <w:highlight w:val="none"/>
          <w:lang w:eastAsia="zh-CN"/>
        </w:rPr>
        <w:t xml:space="preserve">承诺，本公司产品涉及到知识产权责任，由本公司自行承担。</w:t>
      </w:r>
      <w:r/>
    </w:p>
    <w:p>
      <w:pPr>
        <w:pStyle w:val="635"/>
        <w:rPr>
          <w:rFonts w:hint="eastAsia"/>
          <w:color w:val="auto"/>
          <w:highlight w:val="none"/>
          <w:lang w:eastAsia="zh-CN"/>
        </w:rPr>
      </w:pPr>
      <w:r>
        <w:rPr>
          <w:rFonts w:hint="eastAsia"/>
          <w:color w:val="auto"/>
          <w:highlight w:val="none"/>
          <w:lang w:eastAsia="zh-CN"/>
        </w:rPr>
      </w:r>
      <w:r/>
    </w:p>
    <w:p>
      <w:pPr>
        <w:pStyle w:val="635"/>
        <w:rPr>
          <w:rFonts w:hint="eastAsia"/>
          <w:color w:val="auto"/>
          <w:highlight w:val="none"/>
          <w:lang w:eastAsia="zh-CN"/>
        </w:rPr>
      </w:pPr>
      <w:r>
        <w:rPr>
          <w:rFonts w:hint="eastAsia"/>
          <w:color w:val="auto"/>
          <w:highlight w:val="none"/>
          <w:lang w:eastAsia="zh-CN"/>
        </w:rPr>
      </w:r>
      <w:r/>
    </w:p>
    <w:p>
      <w:pPr>
        <w:pStyle w:val="635"/>
        <w:rPr>
          <w:rFonts w:hint="eastAsia"/>
          <w:color w:val="auto"/>
          <w:highlight w:val="none"/>
          <w:lang w:eastAsia="zh-CN"/>
        </w:rPr>
      </w:pPr>
      <w:r>
        <w:rPr>
          <w:rFonts w:hint="eastAsia"/>
          <w:color w:val="auto"/>
          <w:highlight w:val="none"/>
          <w:lang w:eastAsia="zh-CN"/>
        </w:rPr>
      </w:r>
      <w:r/>
    </w:p>
    <w:p>
      <w:pPr>
        <w:pStyle w:val="635"/>
        <w:rPr>
          <w:rFonts w:hint="eastAsia"/>
          <w:color w:val="auto"/>
          <w:highlight w:val="none"/>
          <w:lang w:eastAsia="zh-CN"/>
        </w:rPr>
      </w:pPr>
      <w:r>
        <w:rPr>
          <w:rFonts w:hint="eastAsia"/>
          <w:color w:val="auto"/>
          <w:highlight w:val="none"/>
          <w:lang w:eastAsia="zh-CN"/>
        </w:rPr>
      </w:r>
      <w:r/>
    </w:p>
    <w:p>
      <w:pPr>
        <w:pStyle w:val="635"/>
        <w:rPr>
          <w:rFonts w:hint="eastAsia"/>
          <w:color w:val="auto"/>
          <w:highlight w:val="none"/>
          <w:lang w:eastAsia="zh-CN"/>
        </w:rPr>
      </w:pPr>
      <w:r>
        <w:rPr>
          <w:rFonts w:hint="eastAsia"/>
          <w:color w:val="auto"/>
          <w:highlight w:val="none"/>
          <w:lang w:eastAsia="zh-CN"/>
        </w:rPr>
      </w:r>
      <w:r/>
    </w:p>
    <w:p>
      <w:pPr>
        <w:pStyle w:val="635"/>
        <w:rPr>
          <w:rFonts w:hint="eastAsia"/>
          <w:color w:val="auto"/>
          <w:highlight w:val="none"/>
          <w:lang w:eastAsia="zh-CN"/>
        </w:rPr>
      </w:pPr>
      <w:r>
        <w:rPr>
          <w:rFonts w:hint="eastAsia"/>
          <w:color w:val="auto"/>
          <w:highlight w:val="none"/>
          <w:lang w:eastAsia="zh-CN"/>
        </w:rPr>
      </w:r>
      <w:r/>
    </w:p>
    <w:p>
      <w:pPr>
        <w:pStyle w:val="635"/>
        <w:ind w:firstLine="546"/>
        <w:jc w:val="right"/>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t xml:space="preserve">承诺人（加盖</w:t>
      </w:r>
      <w:r>
        <w:rPr>
          <w:rFonts w:hint="default" w:ascii="Times New Roman" w:hAnsi="Times New Roman" w:eastAsia="方正仿宋_GBK" w:cs="Times New Roman"/>
          <w:color w:val="auto"/>
          <w:sz w:val="28"/>
          <w:szCs w:val="28"/>
          <w:highlight w:val="none"/>
          <w:lang w:eastAsia="zh-CN"/>
        </w:rPr>
        <w:t xml:space="preserve">CA</w:t>
      </w:r>
      <w:r>
        <w:rPr>
          <w:rFonts w:hint="eastAsia" w:ascii="方正仿宋_GBK" w:hAnsi="方正仿宋_GBK" w:eastAsia="方正仿宋_GBK" w:cs="方正仿宋_GBK"/>
          <w:color w:val="auto"/>
          <w:sz w:val="28"/>
          <w:szCs w:val="28"/>
          <w:highlight w:val="none"/>
          <w:lang w:eastAsia="zh-CN"/>
        </w:rPr>
        <w:t xml:space="preserve">电子公章）：</w:t>
      </w:r>
      <w:r/>
    </w:p>
    <w:p>
      <w:pPr>
        <w:pStyle w:val="635"/>
        <w:ind w:firstLine="546"/>
        <w:jc w:val="center"/>
        <w:rPr>
          <w:rFonts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年   月   日</w:t>
      </w:r>
      <w:r/>
    </w:p>
    <w:p>
      <w:pPr>
        <w:rPr>
          <w:rFonts w:hint="eastAsia"/>
          <w:color w:val="auto"/>
          <w:sz w:val="24"/>
          <w:szCs w:val="24"/>
          <w:highlight w:val="none"/>
        </w:rPr>
      </w:pPr>
      <w:r>
        <w:rPr>
          <w:rFonts w:hint="eastAsia"/>
          <w:color w:val="auto"/>
          <w:sz w:val="24"/>
          <w:szCs w:val="24"/>
          <w:highlight w:val="none"/>
        </w:rPr>
      </w:r>
      <w:r/>
    </w:p>
    <w:p>
      <w:pPr>
        <w:ind w:firstLine="640"/>
        <w:jc w:val="left"/>
        <w:spacing w:line="240" w:lineRule="auto"/>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r>
      <w:r/>
    </w:p>
    <w:p>
      <w:pPr>
        <w:ind w:firstLine="640"/>
        <w:jc w:val="left"/>
        <w:widowControl/>
        <w:rPr>
          <w:rFonts w:hint="eastAsia" w:ascii="仿宋_GB2312" w:hAnsi="宋体" w:eastAsia="仿宋_GB2312" w:cs="宋体"/>
          <w:color w:val="auto"/>
          <w:sz w:val="32"/>
          <w:szCs w:val="32"/>
          <w:highlight w:val="none"/>
        </w:rPr>
      </w:pPr>
      <w:r>
        <w:rPr>
          <w:rFonts w:hint="eastAsia" w:ascii="仿宋_GB2312" w:hAnsi="宋体" w:eastAsia="仿宋_GB2312" w:cs="宋体"/>
          <w:color w:val="auto"/>
          <w:sz w:val="32"/>
          <w:szCs w:val="32"/>
          <w:highlight w:val="none"/>
        </w:rPr>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libri">
    <w:panose1 w:val="020F0502020204030204"/>
  </w:font>
  <w:font w:name="仿宋">
    <w:panose1 w:val="02010609060101010101"/>
  </w:font>
  <w:font w:name="方正仿宋_GBK">
    <w:panose1 w:val="020B0503020202020204"/>
  </w:font>
  <w:font w:name="方正黑体_GBK">
    <w:panose1 w:val="020B0503020202020204"/>
  </w:font>
  <w:font w:name="Wingdings">
    <w:panose1 w:val="05000000000000000000"/>
  </w:font>
  <w:font w:name="楷体_GB2312">
    <w:panose1 w:val="02010609060101010101"/>
  </w:font>
  <w:font w:name="Courier New">
    <w:panose1 w:val="02070309020205020404"/>
  </w:font>
  <w:font w:name="Tahoma">
    <w:panose1 w:val="020B0604030504040204"/>
  </w:font>
  <w:font w:name="黑体">
    <w:panose1 w:val="02010609060101010101"/>
  </w:font>
  <w:font w:name="仿宋_GB2312">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2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4"/>
    <w:next w:val="6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18"/>
    <w:link w:val="12"/>
    <w:uiPriority w:val="9"/>
    <w:rPr>
      <w:rFonts w:ascii="Arial" w:hAnsi="Arial" w:eastAsia="Arial" w:cs="Arial"/>
      <w:sz w:val="40"/>
      <w:szCs w:val="40"/>
    </w:rPr>
  </w:style>
  <w:style w:type="paragraph" w:styleId="14">
    <w:name w:val="Heading 2"/>
    <w:basedOn w:val="614"/>
    <w:next w:val="6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18"/>
    <w:link w:val="14"/>
    <w:uiPriority w:val="9"/>
    <w:rPr>
      <w:rFonts w:ascii="Arial" w:hAnsi="Arial" w:eastAsia="Arial" w:cs="Arial"/>
      <w:sz w:val="34"/>
    </w:rPr>
  </w:style>
  <w:style w:type="character" w:styleId="17">
    <w:name w:val="Heading 3 Char"/>
    <w:basedOn w:val="618"/>
    <w:link w:val="615"/>
    <w:uiPriority w:val="9"/>
    <w:rPr>
      <w:rFonts w:ascii="Arial" w:hAnsi="Arial" w:eastAsia="Arial" w:cs="Arial"/>
      <w:sz w:val="30"/>
      <w:szCs w:val="30"/>
    </w:rPr>
  </w:style>
  <w:style w:type="character" w:styleId="19">
    <w:name w:val="Heading 4 Char"/>
    <w:basedOn w:val="618"/>
    <w:link w:val="616"/>
    <w:uiPriority w:val="9"/>
    <w:rPr>
      <w:rFonts w:ascii="Arial" w:hAnsi="Arial" w:eastAsia="Arial" w:cs="Arial"/>
      <w:b/>
      <w:bCs/>
      <w:sz w:val="26"/>
      <w:szCs w:val="26"/>
    </w:rPr>
  </w:style>
  <w:style w:type="paragraph" w:styleId="20">
    <w:name w:val="Heading 5"/>
    <w:basedOn w:val="614"/>
    <w:next w:val="6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8"/>
    <w:link w:val="20"/>
    <w:uiPriority w:val="9"/>
    <w:rPr>
      <w:rFonts w:ascii="Arial" w:hAnsi="Arial" w:eastAsia="Arial" w:cs="Arial"/>
      <w:b/>
      <w:bCs/>
      <w:sz w:val="24"/>
      <w:szCs w:val="24"/>
    </w:rPr>
  </w:style>
  <w:style w:type="character" w:styleId="23">
    <w:name w:val="Heading 6 Char"/>
    <w:basedOn w:val="618"/>
    <w:link w:val="617"/>
    <w:uiPriority w:val="9"/>
    <w:rPr>
      <w:rFonts w:ascii="Arial" w:hAnsi="Arial" w:eastAsia="Arial" w:cs="Arial"/>
      <w:b/>
      <w:bCs/>
      <w:sz w:val="22"/>
      <w:szCs w:val="22"/>
    </w:rPr>
  </w:style>
  <w:style w:type="paragraph" w:styleId="24">
    <w:name w:val="Heading 7"/>
    <w:basedOn w:val="614"/>
    <w:next w:val="6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8"/>
    <w:link w:val="24"/>
    <w:uiPriority w:val="9"/>
    <w:rPr>
      <w:rFonts w:ascii="Arial" w:hAnsi="Arial" w:eastAsia="Arial" w:cs="Arial"/>
      <w:b/>
      <w:bCs/>
      <w:i/>
      <w:iCs/>
      <w:sz w:val="22"/>
      <w:szCs w:val="22"/>
    </w:rPr>
  </w:style>
  <w:style w:type="paragraph" w:styleId="26">
    <w:name w:val="Heading 8"/>
    <w:basedOn w:val="614"/>
    <w:next w:val="6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8"/>
    <w:link w:val="26"/>
    <w:uiPriority w:val="9"/>
    <w:rPr>
      <w:rFonts w:ascii="Arial" w:hAnsi="Arial" w:eastAsia="Arial" w:cs="Arial"/>
      <w:i/>
      <w:iCs/>
      <w:sz w:val="22"/>
      <w:szCs w:val="22"/>
    </w:rPr>
  </w:style>
  <w:style w:type="paragraph" w:styleId="28">
    <w:name w:val="Heading 9"/>
    <w:basedOn w:val="614"/>
    <w:next w:val="6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8"/>
    <w:link w:val="28"/>
    <w:uiPriority w:val="9"/>
    <w:rPr>
      <w:rFonts w:ascii="Arial" w:hAnsi="Arial" w:eastAsia="Arial" w:cs="Arial"/>
      <w:i/>
      <w:iCs/>
      <w:sz w:val="21"/>
      <w:szCs w:val="21"/>
    </w:rPr>
  </w:style>
  <w:style w:type="paragraph" w:styleId="30">
    <w:name w:val="List Paragraph"/>
    <w:basedOn w:val="61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4"/>
    <w:next w:val="614"/>
    <w:link w:val="34"/>
    <w:uiPriority w:val="10"/>
    <w:qFormat/>
    <w:pPr>
      <w:contextualSpacing/>
      <w:spacing w:before="300" w:after="200"/>
    </w:pPr>
    <w:rPr>
      <w:sz w:val="48"/>
      <w:szCs w:val="48"/>
    </w:rPr>
  </w:style>
  <w:style w:type="character" w:styleId="34">
    <w:name w:val="Title Char"/>
    <w:basedOn w:val="618"/>
    <w:link w:val="33"/>
    <w:uiPriority w:val="10"/>
    <w:rPr>
      <w:sz w:val="48"/>
      <w:szCs w:val="48"/>
    </w:rPr>
  </w:style>
  <w:style w:type="paragraph" w:styleId="35">
    <w:name w:val="Subtitle"/>
    <w:basedOn w:val="614"/>
    <w:next w:val="614"/>
    <w:link w:val="36"/>
    <w:uiPriority w:val="11"/>
    <w:qFormat/>
    <w:pPr>
      <w:spacing w:before="200" w:after="200"/>
    </w:pPr>
    <w:rPr>
      <w:sz w:val="24"/>
      <w:szCs w:val="24"/>
    </w:rPr>
  </w:style>
  <w:style w:type="character" w:styleId="36">
    <w:name w:val="Subtitle Char"/>
    <w:basedOn w:val="618"/>
    <w:link w:val="35"/>
    <w:uiPriority w:val="11"/>
    <w:rPr>
      <w:sz w:val="24"/>
      <w:szCs w:val="24"/>
    </w:rPr>
  </w:style>
  <w:style w:type="paragraph" w:styleId="37">
    <w:name w:val="Quote"/>
    <w:basedOn w:val="614"/>
    <w:next w:val="614"/>
    <w:link w:val="38"/>
    <w:uiPriority w:val="29"/>
    <w:qFormat/>
    <w:pPr>
      <w:ind w:left="720" w:right="720"/>
    </w:pPr>
    <w:rPr>
      <w:i/>
    </w:rPr>
  </w:style>
  <w:style w:type="character" w:styleId="38">
    <w:name w:val="Quote Char"/>
    <w:link w:val="37"/>
    <w:uiPriority w:val="29"/>
    <w:rPr>
      <w:i/>
    </w:rPr>
  </w:style>
  <w:style w:type="paragraph" w:styleId="39">
    <w:name w:val="Intense Quote"/>
    <w:basedOn w:val="614"/>
    <w:next w:val="6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18"/>
    <w:link w:val="627"/>
    <w:uiPriority w:val="99"/>
  </w:style>
  <w:style w:type="paragraph" w:styleId="43">
    <w:name w:val="Footer"/>
    <w:basedOn w:val="614"/>
    <w:link w:val="46"/>
    <w:uiPriority w:val="99"/>
    <w:unhideWhenUsed/>
    <w:pPr>
      <w:spacing w:after="0" w:line="240" w:lineRule="auto"/>
      <w:tabs>
        <w:tab w:val="center" w:pos="7143" w:leader="none"/>
        <w:tab w:val="right" w:pos="14287" w:leader="none"/>
      </w:tabs>
    </w:pPr>
  </w:style>
  <w:style w:type="character" w:styleId="44">
    <w:name w:val="Footer Char"/>
    <w:basedOn w:val="618"/>
    <w:link w:val="43"/>
    <w:uiPriority w:val="99"/>
  </w:style>
  <w:style w:type="paragraph" w:styleId="45">
    <w:name w:val="Caption"/>
    <w:basedOn w:val="614"/>
    <w:next w:val="61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1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8"/>
    <w:uiPriority w:val="99"/>
    <w:unhideWhenUsed/>
    <w:rPr>
      <w:vertAlign w:val="superscript"/>
    </w:rPr>
  </w:style>
  <w:style w:type="paragraph" w:styleId="177">
    <w:name w:val="endnote text"/>
    <w:basedOn w:val="6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8"/>
    <w:uiPriority w:val="99"/>
    <w:semiHidden/>
    <w:unhideWhenUsed/>
    <w:rPr>
      <w:vertAlign w:val="superscript"/>
    </w:rPr>
  </w:style>
  <w:style w:type="paragraph" w:styleId="181">
    <w:name w:val="toc 2"/>
    <w:basedOn w:val="614"/>
    <w:next w:val="614"/>
    <w:uiPriority w:val="39"/>
    <w:unhideWhenUsed/>
    <w:pPr>
      <w:ind w:left="283" w:right="0" w:firstLine="0"/>
      <w:spacing w:after="57"/>
    </w:pPr>
  </w:style>
  <w:style w:type="paragraph" w:styleId="182">
    <w:name w:val="toc 3"/>
    <w:basedOn w:val="614"/>
    <w:next w:val="614"/>
    <w:uiPriority w:val="39"/>
    <w:unhideWhenUsed/>
    <w:pPr>
      <w:ind w:left="567" w:right="0" w:firstLine="0"/>
      <w:spacing w:after="57"/>
    </w:pPr>
  </w:style>
  <w:style w:type="paragraph" w:styleId="183">
    <w:name w:val="toc 4"/>
    <w:basedOn w:val="614"/>
    <w:next w:val="614"/>
    <w:uiPriority w:val="39"/>
    <w:unhideWhenUsed/>
    <w:pPr>
      <w:ind w:left="850" w:right="0" w:firstLine="0"/>
      <w:spacing w:after="57"/>
    </w:pPr>
  </w:style>
  <w:style w:type="paragraph" w:styleId="184">
    <w:name w:val="toc 5"/>
    <w:basedOn w:val="614"/>
    <w:next w:val="614"/>
    <w:uiPriority w:val="39"/>
    <w:unhideWhenUsed/>
    <w:pPr>
      <w:ind w:left="1134" w:right="0" w:firstLine="0"/>
      <w:spacing w:after="57"/>
    </w:pPr>
  </w:style>
  <w:style w:type="paragraph" w:styleId="185">
    <w:name w:val="toc 6"/>
    <w:basedOn w:val="614"/>
    <w:next w:val="614"/>
    <w:uiPriority w:val="39"/>
    <w:unhideWhenUsed/>
    <w:pPr>
      <w:ind w:left="1417" w:right="0" w:firstLine="0"/>
      <w:spacing w:after="57"/>
    </w:pPr>
  </w:style>
  <w:style w:type="paragraph" w:styleId="186">
    <w:name w:val="toc 7"/>
    <w:basedOn w:val="614"/>
    <w:next w:val="614"/>
    <w:uiPriority w:val="39"/>
    <w:unhideWhenUsed/>
    <w:pPr>
      <w:ind w:left="1701" w:right="0" w:firstLine="0"/>
      <w:spacing w:after="57"/>
    </w:pPr>
  </w:style>
  <w:style w:type="paragraph" w:styleId="187">
    <w:name w:val="toc 8"/>
    <w:basedOn w:val="614"/>
    <w:next w:val="614"/>
    <w:uiPriority w:val="39"/>
    <w:unhideWhenUsed/>
    <w:pPr>
      <w:ind w:left="1984" w:right="0" w:firstLine="0"/>
      <w:spacing w:after="57"/>
    </w:pPr>
  </w:style>
  <w:style w:type="paragraph" w:styleId="188">
    <w:name w:val="toc 9"/>
    <w:basedOn w:val="614"/>
    <w:next w:val="6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4"/>
    <w:next w:val="614"/>
    <w:uiPriority w:val="99"/>
    <w:unhideWhenUsed/>
    <w:pPr>
      <w:spacing w:after="0" w:afterAutospacing="0"/>
    </w:pPr>
  </w:style>
  <w:style w:type="paragraph" w:styleId="61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15">
    <w:name w:val="Heading 3"/>
    <w:basedOn w:val="614"/>
    <w:next w:val="614"/>
    <w:uiPriority w:val="0"/>
    <w:qFormat/>
    <w:pPr>
      <w:keepLines/>
      <w:keepNext/>
      <w:spacing w:before="260" w:after="260" w:line="416" w:lineRule="auto"/>
      <w:outlineLvl w:val="2"/>
    </w:pPr>
    <w:rPr>
      <w:b/>
      <w:bCs/>
      <w:sz w:val="32"/>
      <w:szCs w:val="32"/>
    </w:rPr>
  </w:style>
  <w:style w:type="paragraph" w:styleId="616">
    <w:name w:val="Heading 4"/>
    <w:basedOn w:val="614"/>
    <w:next w:val="614"/>
    <w:uiPriority w:val="0"/>
    <w:qFormat/>
    <w:pPr>
      <w:jc w:val="center"/>
      <w:keepNext/>
      <w:outlineLvl w:val="3"/>
    </w:pPr>
    <w:rPr>
      <w:rFonts w:eastAsia="新宋体"/>
      <w:sz w:val="30"/>
      <w:szCs w:val="21"/>
    </w:rPr>
  </w:style>
  <w:style w:type="paragraph" w:styleId="617">
    <w:name w:val="Heading 6"/>
    <w:basedOn w:val="614"/>
    <w:next w:val="620"/>
    <w:uiPriority w:val="0"/>
    <w:qFormat/>
    <w:pPr>
      <w:jc w:val="center"/>
      <w:keepNext/>
      <w:outlineLvl w:val="5"/>
    </w:pPr>
    <w:rPr>
      <w:b/>
      <w:sz w:val="44"/>
      <w:szCs w:val="20"/>
    </w:rPr>
  </w:style>
  <w:style w:type="character" w:styleId="618" w:default="1">
    <w:name w:val="Default Paragraph Font"/>
    <w:uiPriority w:val="0"/>
    <w:semiHidden/>
    <w:qFormat/>
  </w:style>
  <w:style w:type="table" w:styleId="619" w:default="1">
    <w:name w:val="Normal Table"/>
    <w:uiPriority w:val="0"/>
    <w:semiHidden/>
    <w:qFormat/>
    <w:tblPr>
      <w:tblCellMar>
        <w:left w:w="108" w:type="dxa"/>
        <w:top w:w="0" w:type="dxa"/>
        <w:right w:w="108" w:type="dxa"/>
        <w:bottom w:w="0" w:type="dxa"/>
      </w:tblCellMar>
    </w:tblPr>
  </w:style>
  <w:style w:type="paragraph" w:styleId="620">
    <w:name w:val="Normal Indent"/>
    <w:basedOn w:val="614"/>
    <w:uiPriority w:val="0"/>
    <w:qFormat/>
    <w:pPr>
      <w:ind w:firstLine="420"/>
    </w:pPr>
    <w:rPr>
      <w:sz w:val="20"/>
      <w:szCs w:val="20"/>
    </w:rPr>
  </w:style>
  <w:style w:type="paragraph" w:styleId="621">
    <w:name w:val="annotation text"/>
    <w:basedOn w:val="614"/>
    <w:uiPriority w:val="0"/>
    <w:qFormat/>
    <w:pPr>
      <w:jc w:val="left"/>
    </w:pPr>
  </w:style>
  <w:style w:type="paragraph" w:styleId="622">
    <w:name w:val="Body Text"/>
    <w:basedOn w:val="614"/>
    <w:next w:val="623"/>
    <w:uiPriority w:val="0"/>
    <w:qFormat/>
    <w:rPr>
      <w:rFonts w:ascii="仿宋_GB2312" w:eastAsia="仿宋_GB2312"/>
      <w:sz w:val="24"/>
      <w:szCs w:val="20"/>
    </w:rPr>
  </w:style>
  <w:style w:type="paragraph" w:styleId="623" w:customStyle="1">
    <w:name w:val="Default"/>
    <w:uiPriority w:val="99"/>
    <w:qFormat/>
    <w:pPr>
      <w:widowControl w:val="off"/>
    </w:pPr>
    <w:rPr>
      <w:rFonts w:hint="default" w:ascii="宋体" w:hAnsi="Tahoma" w:eastAsia="宋体" w:cs="宋体"/>
      <w:b/>
      <w:bCs/>
      <w:color w:val="000000"/>
      <w:sz w:val="24"/>
      <w:szCs w:val="24"/>
      <w:lang w:val="en-US" w:eastAsia="zh-CN" w:bidi="ar-SA"/>
    </w:rPr>
  </w:style>
  <w:style w:type="paragraph" w:styleId="624">
    <w:name w:val="Body Text Indent"/>
    <w:basedOn w:val="614"/>
    <w:next w:val="625"/>
    <w:uiPriority w:val="99"/>
    <w:semiHidden/>
    <w:unhideWhenUsed/>
    <w:qFormat/>
    <w:pPr>
      <w:ind w:left="420"/>
      <w:spacing w:after="120"/>
    </w:pPr>
  </w:style>
  <w:style w:type="paragraph" w:styleId="625">
    <w:name w:val="envelope return"/>
    <w:basedOn w:val="614"/>
    <w:uiPriority w:val="99"/>
    <w:qFormat/>
    <w:rPr>
      <w:rFonts w:ascii="Arial" w:hAnsi="Arial"/>
    </w:rPr>
  </w:style>
  <w:style w:type="paragraph" w:styleId="626">
    <w:name w:val="Plain Text"/>
    <w:basedOn w:val="614"/>
    <w:uiPriority w:val="99"/>
    <w:qFormat/>
    <w:rPr>
      <w:rFonts w:ascii="宋体" w:hAnsi="Courier New" w:cs="Courier New"/>
      <w:szCs w:val="21"/>
    </w:rPr>
  </w:style>
  <w:style w:type="paragraph" w:styleId="627">
    <w:name w:val="Header"/>
    <w:basedOn w:val="614"/>
    <w:uiPriority w:val="0"/>
    <w:qFormat/>
    <w:pPr>
      <w:jc w:val="center"/>
      <w:tabs>
        <w:tab w:val="center" w:pos="4153" w:leader="none"/>
        <w:tab w:val="right" w:pos="8306" w:leader="none"/>
      </w:tabs>
      <w:pBdr>
        <w:bottom w:val="single" w:color="auto" w:sz="6" w:space="1"/>
      </w:pBdr>
    </w:pPr>
    <w:rPr>
      <w:sz w:val="18"/>
      <w:szCs w:val="18"/>
    </w:rPr>
  </w:style>
  <w:style w:type="paragraph" w:styleId="628">
    <w:name w:val="toc 1"/>
    <w:basedOn w:val="614"/>
    <w:next w:val="614"/>
    <w:uiPriority w:val="39"/>
    <w:unhideWhenUsed/>
    <w:qFormat/>
    <w:pPr>
      <w:ind w:left="0" w:right="0" w:firstLine="0"/>
      <w:spacing w:after="57"/>
    </w:pPr>
  </w:style>
  <w:style w:type="paragraph" w:styleId="629">
    <w:name w:val="Normal (Web)"/>
    <w:basedOn w:val="614"/>
    <w:uiPriority w:val="99"/>
    <w:qFormat/>
    <w:pPr>
      <w:jc w:val="left"/>
      <w:spacing w:before="100" w:beforeAutospacing="1" w:after="100" w:afterAutospacing="1"/>
      <w:widowControl/>
    </w:pPr>
    <w:rPr>
      <w:rFonts w:ascii="宋体" w:hAnsi="宋体"/>
      <w:color w:val="000000"/>
      <w:sz w:val="24"/>
    </w:rPr>
  </w:style>
  <w:style w:type="paragraph" w:styleId="630">
    <w:name w:val="Body Text First Indent"/>
    <w:basedOn w:val="622"/>
    <w:uiPriority w:val="0"/>
    <w:qFormat/>
    <w:pPr>
      <w:ind w:firstLine="200"/>
      <w:spacing w:line="360" w:lineRule="auto"/>
    </w:pPr>
    <w:rPr>
      <w:rFonts w:ascii="仿宋_GB2312" w:hAnsi="Times New Roman" w:eastAsia="仿宋_GB2312"/>
      <w:sz w:val="30"/>
      <w:szCs w:val="30"/>
    </w:rPr>
  </w:style>
  <w:style w:type="paragraph" w:styleId="631">
    <w:name w:val="Body Text First Indent 2"/>
    <w:basedOn w:val="624"/>
    <w:uiPriority w:val="0"/>
    <w:qFormat/>
    <w:pPr>
      <w:ind w:firstLine="420"/>
    </w:pPr>
  </w:style>
  <w:style w:type="character" w:styleId="632">
    <w:name w:val="Emphasis"/>
    <w:uiPriority w:val="0"/>
    <w:qFormat/>
    <w:rPr>
      <w:i/>
    </w:rPr>
  </w:style>
  <w:style w:type="paragraph" w:styleId="633" w:customStyle="1">
    <w:name w:val="普通正文"/>
    <w:basedOn w:val="614"/>
    <w:uiPriority w:val="0"/>
    <w:qFormat/>
    <w:pPr>
      <w:ind w:left="-2" w:right="120" w:firstLine="480"/>
      <w:jc w:val="center"/>
      <w:spacing w:before="120" w:after="120" w:line="360" w:lineRule="auto"/>
    </w:pPr>
    <w:rPr>
      <w:rFonts w:ascii="Arial" w:hAnsi="Arial"/>
      <w:sz w:val="24"/>
    </w:rPr>
  </w:style>
  <w:style w:type="paragraph" w:styleId="634" w:customStyle="1">
    <w:name w:val="正文缩进2格"/>
    <w:basedOn w:val="614"/>
    <w:uiPriority w:val="0"/>
    <w:qFormat/>
    <w:pPr>
      <w:ind w:firstLine="639"/>
      <w:spacing w:line="600" w:lineRule="exact"/>
    </w:pPr>
    <w:rPr>
      <w:rFonts w:ascii="仿宋_GB2312" w:hAnsi="宋体" w:eastAsia="仿宋_GB2312"/>
      <w:sz w:val="31"/>
      <w:szCs w:val="28"/>
    </w:rPr>
  </w:style>
  <w:style w:type="paragraph" w:styleId="635" w:customStyle="1">
    <w:name w:val="正文首行缩进1"/>
    <w:basedOn w:val="636"/>
    <w:uiPriority w:val="0"/>
    <w:qFormat/>
    <w:pPr>
      <w:ind w:firstLine="200"/>
      <w:spacing w:line="360" w:lineRule="auto"/>
    </w:pPr>
    <w:rPr>
      <w:rFonts w:ascii="仿宋_GB2312" w:hAnsi="Times New Roman" w:eastAsia="仿宋_GB2312"/>
      <w:sz w:val="30"/>
      <w:szCs w:val="30"/>
    </w:rPr>
  </w:style>
  <w:style w:type="paragraph" w:styleId="636" w:customStyle="1">
    <w:name w:val="正文文本1"/>
    <w:basedOn w:val="614"/>
    <w:next w:val="614"/>
    <w:uiPriority w:val="0"/>
    <w:qFormat/>
    <w:rPr>
      <w:rFonts w:ascii="楷体_GB2312" w:hAnsi="Arial" w:eastAsia="楷体_GB2312"/>
      <w:sz w:val="28"/>
      <w:szCs w:val="28"/>
      <w:lang w:eastAsia="en-US"/>
    </w:rPr>
  </w:style>
  <w:style w:type="paragraph" w:styleId="637" w:customStyle="1">
    <w:name w:val="正文首行缩进 21"/>
    <w:basedOn w:val="638"/>
    <w:uiPriority w:val="0"/>
    <w:qFormat/>
    <w:pPr>
      <w:ind w:left="0" w:firstLine="420"/>
      <w:spacing w:after="0" w:line="360" w:lineRule="auto"/>
    </w:pPr>
    <w:rPr>
      <w:rFonts w:ascii="宋体" w:hAnsi="宋体"/>
      <w:sz w:val="20"/>
      <w:szCs w:val="20"/>
      <w:lang w:val="en-US" w:eastAsia="en-US"/>
    </w:rPr>
  </w:style>
  <w:style w:type="paragraph" w:styleId="638" w:customStyle="1">
    <w:name w:val="正文文本缩进1"/>
    <w:basedOn w:val="614"/>
    <w:uiPriority w:val="99"/>
    <w:unhideWhenUsed/>
    <w:qFormat/>
    <w:pPr>
      <w:ind w:left="420"/>
      <w:spacing w:after="120"/>
    </w:pPr>
  </w:style>
  <w:style w:type="paragraph" w:styleId="639" w:customStyle="1">
    <w:name w:val="正文文本2"/>
    <w:basedOn w:val="614"/>
    <w:next w:val="614"/>
    <w:uiPriority w:val="0"/>
    <w:qFormat/>
    <w:rPr>
      <w:rFonts w:ascii="楷体_GB2312" w:hAnsi="Arial" w:eastAsia="楷体_GB2312"/>
      <w:sz w:val="28"/>
      <w:szCs w:val="28"/>
    </w:rPr>
  </w:style>
  <w:style w:type="paragraph" w:styleId="640" w:customStyle="1">
    <w:name w:val="普通(网站)1"/>
    <w:basedOn w:val="614"/>
    <w:uiPriority w:val="99"/>
    <w:qFormat/>
    <w:pPr>
      <w:jc w:val="left"/>
      <w:spacing w:before="100" w:beforeAutospacing="1" w:after="100" w:afterAutospacing="1"/>
      <w:widowControl/>
    </w:pPr>
    <w:rPr>
      <w:rFonts w:ascii="宋体" w:hAnsi="宋体" w:eastAsia="宋体" w:cs="宋体"/>
      <w:sz w:val="24"/>
      <w:szCs w:val="24"/>
    </w:rPr>
  </w:style>
  <w:style w:type="paragraph" w:styleId="641" w:customStyle="1">
    <w:name w:val="HTML 预设格式1"/>
    <w:basedOn w:val="614"/>
    <w:uiPriority w:val="0"/>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numbering" w:styleId="18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image" Target="media/image1.jpg"/><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 Id="rId17" Type="http://schemas.openxmlformats.org/officeDocument/2006/relationships/image" Target="media/image7.jpg"/><Relationship Id="rId18"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玲玲</dc:creator>
  <cp:lastModifiedBy>崔永振</cp:lastModifiedBy>
  <cp:revision>2</cp:revision>
  <dcterms:created xsi:type="dcterms:W3CDTF">2026-05-28T09:06:00Z</dcterms:created>
  <dcterms:modified xsi:type="dcterms:W3CDTF">2026-06-11T08:41:18Z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442E6C7A542148539EA8B79C49E5C416_13</vt:lpwstr>
  </property>
  <property fmtid="{D5CDD505-2E9C-101B-9397-08002B2CF9AE}" pid="4" name="KSOTemplateDocerSaveRecord">
    <vt:lpwstr>eyJoZGlkIjoiYTFiOGY2M2E2YTdkZTdkMTQyY2M3YTgxMWYxOTc4NjIiLCJ1c2VySWQiOiI1MTA5Mjg1NTYifQ==</vt:lpwstr>
  </property>
</Properties>
</file>