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05"/>
        <w:jc w:val="center"/>
        <w:spacing w:line="360" w:lineRule="auto"/>
        <w:shd w:val="clear" w:color="auto" w:fill="auto"/>
        <w:rPr>
          <w:rFonts w:ascii="Times New Roman" w:hAnsi="Times New Roman" w:eastAsia="隶书" w:cs="Times New Roman"/>
          <w:b/>
          <w:bCs/>
          <w:color w:val="000000"/>
          <w:sz w:val="72"/>
          <w:szCs w:val="72"/>
          <w:highlight w:val="none"/>
        </w:rPr>
      </w:pPr>
      <w:r>
        <w:rPr>
          <w:rFonts w:ascii="Times New Roman" w:hAnsi="Times New Roman" w:eastAsia="隶书" w:cs="Times New Roman"/>
          <w:b/>
          <w:bCs/>
          <w:color w:val="000000"/>
          <w:sz w:val="72"/>
          <w:szCs w:val="72"/>
          <w:highlight w:val="none"/>
        </w:rPr>
        <w:fldChar w:fldCharType="begin"/>
      </w:r>
      <w:r>
        <w:rPr>
          <w:rFonts w:ascii="Times New Roman" w:hAnsi="Times New Roman" w:eastAsia="隶书" w:cs="Times New Roman"/>
          <w:b/>
          <w:bCs/>
          <w:color w:val="000000"/>
          <w:sz w:val="72"/>
          <w:szCs w:val="72"/>
          <w:highlight w:val="none"/>
        </w:rPr>
        <w:instrText xml:space="preserve">ADDIN CNKISM.UserStyle</w:instrText>
      </w:r>
      <w:r>
        <w:rPr>
          <w:rFonts w:ascii="Times New Roman" w:hAnsi="Times New Roman" w:eastAsia="隶书" w:cs="Times New Roman"/>
          <w:b/>
          <w:bCs/>
          <w:color w:val="000000"/>
          <w:sz w:val="72"/>
          <w:szCs w:val="72"/>
          <w:highlight w:val="none"/>
        </w:rPr>
        <w:fldChar w:fldCharType="separate"/>
      </w:r>
      <w:r>
        <w:rPr>
          <w:rFonts w:ascii="Times New Roman" w:hAnsi="Times New Roman" w:eastAsia="隶书" w:cs="Times New Roman"/>
          <w:b/>
          <w:bCs/>
          <w:color w:val="000000"/>
          <w:sz w:val="72"/>
          <w:szCs w:val="72"/>
          <w:highlight w:val="none"/>
        </w:rPr>
        <w:fldChar w:fldCharType="end"/>
      </w:r>
      <w:r>
        <w:rPr>
          <w:rFonts w:hint="eastAsia" w:ascii="黑体" w:hAnsi="黑体" w:eastAsia="黑体" w:cs="黑体"/>
          <w:color w:val="000000"/>
          <w:sz w:val="72"/>
          <w:szCs w:val="72"/>
          <w:highlight w:val="none"/>
          <w:lang w:val="en-US" w:eastAsia="zh-CN"/>
        </w:rPr>
        <w:t xml:space="preserve">南京鼓楼医院</w:t>
      </w:r>
      <w:r>
        <w:rPr>
          <w:rFonts w:ascii="Times New Roman" w:hAnsi="Times New Roman" w:eastAsia="隶书" w:cs="Times New Roman"/>
          <w:b/>
          <w:bCs/>
          <w:color w:val="000000"/>
          <w:sz w:val="72"/>
          <w:szCs w:val="72"/>
          <w:highlight w:val="none"/>
        </w:rPr>
      </w:r>
      <w:r/>
    </w:p>
    <w:p>
      <w:pPr>
        <w:pStyle w:val="1505"/>
        <w:jc w:val="center"/>
        <w:spacing w:line="360" w:lineRule="auto"/>
        <w:shd w:val="clear" w:color="auto" w:fill="auto"/>
        <w:rPr>
          <w:rFonts w:ascii="Times New Roman" w:hAnsi="Times New Roman" w:eastAsia="宋体" w:cs="Times New Roman"/>
          <w:b/>
          <w:color w:val="000000"/>
          <w:sz w:val="52"/>
          <w:szCs w:val="52"/>
          <w:highlight w:val="none"/>
          <w:lang w:val="en-US" w:eastAsia="zh-CN"/>
        </w:rPr>
      </w:pPr>
      <w:r>
        <w:rPr>
          <w:rFonts w:hint="eastAsia" w:ascii="黑体" w:hAnsi="黑体" w:eastAsia="黑体" w:cs="黑体"/>
          <w:color w:val="000000"/>
          <w:sz w:val="52"/>
          <w:szCs w:val="52"/>
          <w:highlight w:val="none"/>
          <w:lang w:val="en-US" w:eastAsia="zh-CN"/>
        </w:rPr>
        <w:t xml:space="preserve">交电配件</w:t>
      </w:r>
      <w:r>
        <w:rPr>
          <w:rFonts w:ascii="Times New Roman" w:hAnsi="Times New Roman" w:eastAsia="宋体" w:cs="Times New Roman"/>
          <w:b/>
          <w:color w:val="000000"/>
          <w:sz w:val="52"/>
          <w:szCs w:val="52"/>
          <w:highlight w:val="none"/>
          <w:lang w:val="en-US" w:eastAsia="zh-CN"/>
        </w:rPr>
      </w:r>
      <w:r/>
    </w:p>
    <w:p>
      <w:pPr>
        <w:pStyle w:val="1505"/>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505"/>
        <w:jc w:val="center"/>
        <w:spacing w:line="360" w:lineRule="auto"/>
        <w:shd w:val="clear" w:color="auto" w:fill="auto"/>
        <w:rPr>
          <w:rFonts w:ascii="Times New Roman" w:hAnsi="Times New Roman" w:cs="Times New Roman"/>
          <w:color w:val="000000"/>
          <w:sz w:val="72"/>
          <w:highlight w:val="none"/>
        </w:rPr>
      </w:pPr>
      <w:r>
        <w:rPr>
          <w:rFonts w:ascii="Times New Roman" w:hAnsi="Times New Roman" w:cs="Times New Roman"/>
          <w:color w:val="000000"/>
          <w:sz w:val="72"/>
          <w:highlight w:val="none"/>
        </w:rPr>
      </w:r>
      <w:r/>
    </w:p>
    <w:p>
      <w:pPr>
        <w:pStyle w:val="1505"/>
        <w:jc w:val="center"/>
        <w:spacing w:line="360" w:lineRule="auto"/>
        <w:shd w:val="clear" w:color="auto" w:fill="auto"/>
        <w:rPr>
          <w:rFonts w:hint="eastAsia" w:ascii="黑体" w:hAnsi="黑体" w:eastAsia="黑体" w:cs="黑体"/>
          <w:color w:val="000000"/>
          <w:sz w:val="72"/>
          <w:szCs w:val="72"/>
          <w:highlight w:val="none"/>
        </w:rPr>
      </w:pPr>
      <w:r>
        <w:rPr>
          <w:rFonts w:hint="eastAsia" w:ascii="黑体" w:hAnsi="黑体" w:eastAsia="黑体" w:cs="黑体"/>
          <w:color w:val="000000"/>
          <w:sz w:val="72"/>
          <w:szCs w:val="72"/>
          <w:highlight w:val="none"/>
          <w:lang w:val="en-US" w:eastAsia="zh-CN"/>
        </w:rPr>
        <w:t xml:space="preserve">政府采购</w:t>
      </w:r>
      <w:r>
        <w:rPr>
          <w:rFonts w:hint="eastAsia" w:ascii="黑体" w:hAnsi="黑体" w:eastAsia="黑体" w:cs="黑体"/>
          <w:color w:val="000000"/>
          <w:sz w:val="72"/>
          <w:szCs w:val="72"/>
          <w:highlight w:val="none"/>
        </w:rPr>
      </w:r>
      <w:r/>
    </w:p>
    <w:p>
      <w:pPr>
        <w:pStyle w:val="1505"/>
        <w:jc w:val="center"/>
        <w:spacing w:line="360" w:lineRule="auto"/>
        <w:shd w:val="clear" w:color="auto" w:fill="auto"/>
        <w:rPr>
          <w:rFonts w:ascii="Times New Roman" w:hAnsi="Times New Roman" w:cs="Times New Roman"/>
          <w:b/>
          <w:color w:val="000000"/>
          <w:sz w:val="96"/>
          <w:szCs w:val="96"/>
          <w:highlight w:val="none"/>
        </w:rPr>
      </w:pPr>
      <w:r>
        <w:rPr>
          <w:rFonts w:hint="eastAsia" w:ascii="黑体" w:hAnsi="黑体" w:eastAsia="黑体" w:cs="黑体"/>
          <w:color w:val="000000"/>
          <w:sz w:val="72"/>
          <w:szCs w:val="72"/>
          <w:highlight w:val="none"/>
        </w:rPr>
        <w:t xml:space="preserve">招 标 文 件</w:t>
      </w:r>
      <w:r>
        <w:rPr>
          <w:rFonts w:ascii="Times New Roman" w:hAnsi="Times New Roman" w:cs="Times New Roman"/>
          <w:b/>
          <w:color w:val="000000"/>
          <w:sz w:val="96"/>
          <w:szCs w:val="96"/>
          <w:highlight w:val="none"/>
        </w:rPr>
      </w:r>
      <w:r/>
    </w:p>
    <w:p>
      <w:pPr>
        <w:pStyle w:val="1505"/>
        <w:jc w:val="center"/>
        <w:spacing w:line="360" w:lineRule="auto"/>
        <w:shd w:val="clear" w:color="auto" w:fill="auto"/>
        <w:rPr>
          <w:rFonts w:ascii="Times New Roman" w:hAnsi="Times New Roman" w:cs="Times New Roman"/>
          <w:color w:val="000000"/>
          <w:sz w:val="36"/>
          <w:highlight w:val="none"/>
          <w:lang w:val="en-US"/>
        </w:rPr>
      </w:pPr>
      <w:r>
        <w:rPr>
          <w:rFonts w:hint="eastAsia" w:ascii="黑体" w:hAnsi="黑体" w:eastAsia="黑体" w:cs="黑体"/>
          <w:color w:val="000000"/>
          <w:sz w:val="36"/>
          <w:szCs w:val="36"/>
          <w:highlight w:val="none"/>
          <w:lang w:val="en-US" w:eastAsia="zh-CN"/>
        </w:rPr>
        <w:t xml:space="preserve">项目</w:t>
      </w:r>
      <w:r>
        <w:rPr>
          <w:rFonts w:hint="eastAsia" w:ascii="黑体" w:hAnsi="黑体" w:eastAsia="黑体" w:cs="黑体"/>
          <w:color w:val="000000"/>
          <w:sz w:val="36"/>
          <w:szCs w:val="36"/>
          <w:highlight w:val="none"/>
        </w:rPr>
        <w:t xml:space="preserve">编号：</w:t>
      </w:r>
      <w:r>
        <w:rPr>
          <w:rFonts w:hint="eastAsia" w:ascii="黑体" w:hAnsi="黑体" w:eastAsia="黑体" w:cs="黑体"/>
          <w:color w:val="000000"/>
          <w:sz w:val="36"/>
          <w:szCs w:val="36"/>
          <w:highlight w:val="none"/>
          <w:lang w:val="en-US" w:eastAsia="zh-CN"/>
        </w:rPr>
        <w:t xml:space="preserve">JSZC-320100-JSKF-G2026-</w:t>
      </w:r>
      <w:r>
        <w:rPr>
          <w:rFonts w:ascii="黑体" w:hAnsi="黑体" w:eastAsia="黑体" w:cs="黑体"/>
          <w:color w:val="000000"/>
          <w:sz w:val="36"/>
          <w:szCs w:val="36"/>
          <w:highlight w:val="none"/>
          <w:lang w:val="en-US" w:eastAsia="zh-CN"/>
        </w:rPr>
        <w:t xml:space="preserve">0012</w:t>
      </w:r>
      <w:r>
        <w:rPr>
          <w:rFonts w:ascii="Times New Roman" w:hAnsi="Times New Roman" w:cs="Times New Roman"/>
          <w:color w:val="000000"/>
          <w:sz w:val="36"/>
          <w:highlight w:val="none"/>
          <w:lang w:val="en-US"/>
        </w:rPr>
      </w:r>
      <w:r/>
    </w:p>
    <w:p>
      <w:pPr>
        <w:pStyle w:val="1505"/>
        <w:jc w:val="center"/>
        <w:spacing w:line="440" w:lineRule="exact"/>
        <w:shd w:val="clear" w:color="auto" w:fill="auto"/>
        <w:rPr>
          <w:rFonts w:ascii="Times New Roman" w:hAnsi="Times New Roman" w:cs="Times New Roman"/>
          <w:b/>
          <w:color w:val="000000"/>
          <w:sz w:val="36"/>
          <w:highlight w:val="none"/>
        </w:rPr>
      </w:pPr>
      <w:r>
        <w:rPr>
          <w:rFonts w:ascii="Times New Roman" w:hAnsi="Times New Roman" w:cs="Times New Roman"/>
          <w:b/>
          <w:color w:val="000000"/>
          <w:sz w:val="36"/>
          <w:highlight w:val="none"/>
        </w:rPr>
      </w:r>
      <w:r/>
    </w:p>
    <w:p>
      <w:pPr>
        <w:pStyle w:val="1505"/>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505"/>
        <w:jc w:val="center"/>
        <w:spacing w:line="440" w:lineRule="exact"/>
        <w:shd w:val="clear" w:color="auto" w:fill="auto"/>
        <w:rPr>
          <w:rFonts w:ascii="Times New Roman" w:hAnsi="Times New Roman" w:cs="Times New Roman"/>
          <w:b/>
          <w:color w:val="000000"/>
          <w:sz w:val="52"/>
          <w:highlight w:val="none"/>
        </w:rPr>
      </w:pPr>
      <w:r>
        <w:rPr>
          <w:rFonts w:ascii="Times New Roman" w:hAnsi="Times New Roman" w:cs="Times New Roman"/>
          <w:b/>
          <w:color w:val="000000"/>
          <w:sz w:val="52"/>
          <w:highlight w:val="none"/>
        </w:rPr>
      </w:r>
      <w:r/>
    </w:p>
    <w:p>
      <w:pPr>
        <w:pStyle w:val="1505"/>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05"/>
        <w:jc w:val="center"/>
        <w:spacing w:line="440" w:lineRule="exact"/>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05"/>
        <w:jc w:val="center"/>
        <w:spacing w:line="360" w:lineRule="auto"/>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73"/>
        <w:ind w:firstLine="321"/>
        <w:shd w:val="clear" w:color="auto" w:fill="auto"/>
        <w:rPr>
          <w:rFonts w:ascii="Times New Roman" w:hAnsi="Times New Roman" w:cs="Times New Roman"/>
          <w:b/>
          <w:color w:val="000000"/>
          <w:sz w:val="32"/>
          <w:highlight w:val="none"/>
        </w:rPr>
      </w:pPr>
      <w:r>
        <w:rPr>
          <w:rFonts w:ascii="Times New Roman" w:hAnsi="Times New Roman" w:cs="Times New Roman"/>
          <w:b/>
          <w:color w:val="000000"/>
          <w:sz w:val="32"/>
          <w:highlight w:val="none"/>
        </w:rPr>
      </w:r>
      <w:r/>
    </w:p>
    <w:p>
      <w:pPr>
        <w:pStyle w:val="1573"/>
        <w:ind w:firstLine="321"/>
        <w:jc w:val="center"/>
        <w:shd w:val="clear" w:color="auto" w:fill="auto"/>
        <w:rPr>
          <w:rFonts w:ascii="Times New Roman" w:hAnsi="Times New Roman" w:cs="Times New Roman"/>
          <w:b/>
          <w:color w:val="000000"/>
          <w:sz w:val="32"/>
          <w:highlight w:val="none"/>
        </w:rPr>
      </w:pPr>
      <w:r>
        <w:rPr>
          <w:b/>
          <w:color w:val="000000"/>
          <w:sz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2547620</wp:posOffset>
                </wp:positionH>
                <wp:positionV relativeFrom="paragraph">
                  <wp:posOffset>-473074</wp:posOffset>
                </wp:positionV>
                <wp:extent cx="749935" cy="75120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49935" cy="7512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524288;o:allowoverlap:true;o:allowincell:true;mso-position-horizontal-relative:text;margin-left:200.6pt;mso-position-horizontal:absolute;mso-position-vertical-relative:text;margin-top:-37.2pt;mso-position-vertical:absolute;width:59.0pt;height:59.1pt;mso-wrap-distance-left:9.0pt;mso-wrap-distance-top:0.0pt;mso-wrap-distance-right:9.0pt;mso-wrap-distance-bottom:0.0pt;" stroked="f">
                <v:path textboxrect="0,0,0,0"/>
                <v:imagedata r:id="rId25" o:title=""/>
              </v:shape>
            </w:pict>
          </mc:Fallback>
        </mc:AlternateContent>
      </w:r>
      <w:r>
        <w:rPr>
          <w:rFonts w:ascii="Times New Roman" w:hAnsi="Times New Roman" w:cs="Times New Roman"/>
          <w:b/>
          <w:color w:val="000000"/>
          <w:sz w:val="32"/>
          <w:highlight w:val="none"/>
        </w:rPr>
      </w:r>
      <w:r/>
    </w:p>
    <w:p>
      <w:pPr>
        <w:pStyle w:val="1505"/>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rPr>
        <w:t xml:space="preserve">采购代理机构：江苏</w:t>
      </w:r>
      <w:r>
        <w:rPr>
          <w:rFonts w:hint="eastAsia" w:ascii="黑体" w:hAnsi="黑体" w:eastAsia="黑体" w:cs="黑体"/>
          <w:b w:val="0"/>
          <w:bCs/>
          <w:color w:val="000000"/>
          <w:sz w:val="36"/>
          <w:szCs w:val="36"/>
          <w:highlight w:val="none"/>
          <w:lang w:val="en-US" w:eastAsia="zh-CN"/>
        </w:rPr>
        <w:t xml:space="preserve">省科技发展</w:t>
      </w:r>
      <w:r>
        <w:rPr>
          <w:rFonts w:hint="eastAsia" w:ascii="黑体" w:hAnsi="黑体" w:eastAsia="黑体" w:cs="黑体"/>
          <w:b w:val="0"/>
          <w:bCs/>
          <w:color w:val="000000"/>
          <w:sz w:val="36"/>
          <w:szCs w:val="36"/>
          <w:highlight w:val="none"/>
        </w:rPr>
        <w:t xml:space="preserve">有限公司</w:t>
      </w:r>
      <w:r>
        <w:rPr>
          <w:rFonts w:ascii="Times New Roman" w:hAnsi="Times New Roman" w:cs="Times New Roman"/>
          <w:b/>
          <w:color w:val="000000"/>
          <w:sz w:val="32"/>
          <w:highlight w:val="none"/>
        </w:rPr>
      </w:r>
      <w:r/>
    </w:p>
    <w:p>
      <w:pPr>
        <w:pStyle w:val="1505"/>
        <w:jc w:val="center"/>
        <w:spacing w:line="360" w:lineRule="auto"/>
        <w:shd w:val="clear" w:color="auto" w:fill="auto"/>
        <w:rPr>
          <w:rFonts w:ascii="Times New Roman" w:hAnsi="Times New Roman" w:cs="Times New Roman"/>
          <w:b/>
          <w:color w:val="000000"/>
          <w:sz w:val="32"/>
          <w:highlight w:val="none"/>
        </w:rPr>
      </w:pPr>
      <w:r>
        <w:rPr>
          <w:rFonts w:hint="eastAsia" w:ascii="黑体" w:hAnsi="黑体" w:eastAsia="黑体" w:cs="黑体"/>
          <w:b w:val="0"/>
          <w:bCs/>
          <w:color w:val="000000"/>
          <w:sz w:val="36"/>
          <w:szCs w:val="36"/>
          <w:highlight w:val="none"/>
          <w:lang w:val="en-US" w:eastAsia="zh-CN"/>
        </w:rPr>
        <w:t xml:space="preserve">2026年</w:t>
      </w:r>
      <w:r>
        <w:rPr>
          <w:rFonts w:ascii="黑体" w:hAnsi="黑体" w:eastAsia="黑体" w:cs="黑体"/>
          <w:b w:val="0"/>
          <w:bCs/>
          <w:color w:val="000000"/>
          <w:sz w:val="36"/>
          <w:szCs w:val="36"/>
          <w:highlight w:val="none"/>
          <w:lang w:val="en-US" w:eastAsia="zh-CN"/>
        </w:rPr>
        <w:t xml:space="preserve">06</w:t>
      </w:r>
      <w:r>
        <w:rPr>
          <w:rFonts w:hint="eastAsia" w:ascii="黑体" w:hAnsi="黑体" w:eastAsia="黑体" w:cs="黑体"/>
          <w:b w:val="0"/>
          <w:bCs/>
          <w:color w:val="000000"/>
          <w:sz w:val="36"/>
          <w:szCs w:val="36"/>
          <w:highlight w:val="none"/>
          <w:lang w:val="en-US" w:eastAsia="zh-CN"/>
        </w:rPr>
        <w:t xml:space="preserve">月</w:t>
      </w:r>
      <w:r>
        <w:rPr>
          <w:rFonts w:ascii="Times New Roman" w:hAnsi="Times New Roman" w:cs="Times New Roman"/>
          <w:b/>
          <w:color w:val="000000"/>
          <w:sz w:val="32"/>
          <w:highlight w:val="none"/>
        </w:rPr>
      </w:r>
      <w:r/>
    </w:p>
    <w:p>
      <w:pPr>
        <w:pStyle w:val="1505"/>
        <w:jc w:val="center"/>
        <w:spacing w:line="440" w:lineRule="exact"/>
        <w:shd w:val="clear" w:color="auto" w:fill="auto"/>
        <w:rPr>
          <w:rFonts w:ascii="Times New Roman" w:hAnsi="Times New Roman" w:eastAsia="黑体" w:cs="Times New Roman"/>
          <w:b/>
          <w:color w:val="000000"/>
          <w:sz w:val="32"/>
          <w:highlight w:val="none"/>
        </w:rPr>
        <w:sectPr>
          <w:headerReference w:type="default" r:id="rId9"/>
          <w:headerReference w:type="first" r:id="rId10"/>
          <w:footerReference w:type="default" r:id="rId13"/>
          <w:footerReference w:type="first" r:id="rId14"/>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黑体" w:cs="Times New Roman"/>
          <w:b/>
          <w:color w:val="000000"/>
          <w:sz w:val="32"/>
          <w:highlight w:val="none"/>
        </w:rPr>
      </w:r>
      <w:r/>
    </w:p>
    <w:p>
      <w:pPr>
        <w:pStyle w:val="1505"/>
        <w:jc w:val="center"/>
        <w:spacing w:line="440" w:lineRule="exact"/>
        <w:shd w:val="clear" w:color="auto" w:fill="auto"/>
        <w:rPr>
          <w:rFonts w:ascii="Times New Roman" w:hAnsi="Times New Roman" w:eastAsia="黑体" w:cs="Times New Roman"/>
          <w:b/>
          <w:color w:val="000000"/>
          <w:sz w:val="32"/>
          <w:highlight w:val="none"/>
        </w:rPr>
      </w:pPr>
      <w:r>
        <w:rPr>
          <w:rFonts w:ascii="Times New Roman" w:hAnsi="Times New Roman" w:eastAsia="黑体" w:cs="Times New Roman"/>
          <w:b/>
          <w:color w:val="000000"/>
          <w:sz w:val="32"/>
          <w:highlight w:val="none"/>
        </w:rPr>
        <w:t xml:space="preserve">目   录</w:t>
      </w:r>
      <w:r>
        <w:rPr>
          <w:rFonts w:ascii="Times New Roman" w:hAnsi="Times New Roman" w:eastAsia="黑体" w:cs="Times New Roman"/>
          <w:b/>
          <w:color w:val="000000"/>
          <w:sz w:val="32"/>
          <w:highlight w:val="none"/>
        </w:rPr>
      </w:r>
      <w:r/>
    </w:p>
    <w:p>
      <w:pPr>
        <w:pStyle w:val="1556"/>
        <w:tabs>
          <w:tab w:val="right" w:pos="9072" w:leader="dot"/>
        </w:tabs>
        <w:rPr>
          <w:color w:val="000000"/>
        </w:rPr>
      </w:pPr>
      <w:r>
        <w:rPr>
          <w:rFonts w:ascii="Times New Roman" w:hAnsi="Times New Roman" w:eastAsia="黑体" w:cs="Times New Roman"/>
          <w:bCs/>
          <w:color w:val="000000"/>
          <w:sz w:val="24"/>
          <w:highlight w:val="none"/>
        </w:rPr>
        <w:fldChar w:fldCharType="begin"/>
      </w:r>
      <w:r>
        <w:rPr>
          <w:rFonts w:ascii="Times New Roman" w:hAnsi="Times New Roman" w:eastAsia="黑体" w:cs="Times New Roman"/>
          <w:bCs/>
          <w:color w:val="000000"/>
          <w:sz w:val="24"/>
          <w:highlight w:val="none"/>
        </w:rPr>
        <w:instrText xml:space="preserve">TOC \o "1-3" \h \u </w:instrText>
      </w:r>
      <w:r>
        <w:rPr>
          <w:rFonts w:ascii="Times New Roman" w:hAnsi="Times New Roman" w:eastAsia="黑体" w:cs="Times New Roman"/>
          <w:bCs/>
          <w:color w:val="000000"/>
          <w:sz w:val="24"/>
          <w:highlight w:val="none"/>
        </w:rPr>
        <w:fldChar w:fldCharType="separate"/>
      </w: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_Toc3492 </w:instrText>
      </w:r>
      <w:r>
        <w:rPr>
          <w:rFonts w:ascii="Times New Roman" w:hAnsi="Times New Roman" w:eastAsia="黑体" w:cs="Times New Roman"/>
          <w:bCs/>
          <w:color w:val="000000"/>
          <w:highlight w:val="none"/>
        </w:rPr>
        <w:fldChar w:fldCharType="separate"/>
      </w:r>
      <w:r>
        <w:rPr>
          <w:rFonts w:hint="eastAsia"/>
          <w:color w:val="000000"/>
          <w:highlight w:val="none"/>
          <w:lang w:val="en-US" w:eastAsia="zh-CN"/>
        </w:rPr>
        <w:t xml:space="preserve">第一章 </w:t>
      </w:r>
      <w:r>
        <w:rPr>
          <w:color w:val="000000"/>
          <w:highlight w:val="none"/>
        </w:rPr>
        <w:t xml:space="preserve">招标公告</w:t>
      </w:r>
      <w:r>
        <w:rPr>
          <w:color w:val="000000"/>
        </w:rPr>
        <w:tab/>
      </w:r>
      <w:r>
        <w:rPr>
          <w:color w:val="000000"/>
        </w:rPr>
        <w:fldChar w:fldCharType="begin"/>
      </w:r>
      <w:r>
        <w:rPr>
          <w:color w:val="000000"/>
        </w:rPr>
        <w:instrText xml:space="preserve"> PAGEREF _Toc3492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_Toc11941 </w:instrText>
      </w:r>
      <w:r>
        <w:rPr>
          <w:rFonts w:ascii="Times New Roman" w:hAnsi="Times New Roman" w:eastAsia="黑体" w:cs="Times New Roman"/>
          <w:bCs/>
          <w:color w:val="000000"/>
          <w:highlight w:val="none"/>
        </w:rPr>
        <w:fldChar w:fldCharType="separate"/>
      </w:r>
      <w:r>
        <w:rPr>
          <w:color w:val="000000"/>
          <w:szCs w:val="24"/>
          <w:highlight w:val="none"/>
        </w:rPr>
        <w:t xml:space="preserve">一、项目基本情况</w:t>
      </w:r>
      <w:r>
        <w:rPr>
          <w:color w:val="000000"/>
        </w:rPr>
        <w:tab/>
      </w:r>
      <w:r>
        <w:rPr>
          <w:color w:val="000000"/>
        </w:rPr>
        <w:fldChar w:fldCharType="begin"/>
      </w:r>
      <w:r>
        <w:rPr>
          <w:color w:val="000000"/>
        </w:rPr>
        <w:instrText xml:space="preserve"> PAGEREF _Toc11941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_Toc18150 </w:instrText>
      </w:r>
      <w:r>
        <w:rPr>
          <w:rFonts w:ascii="Times New Roman" w:hAnsi="Times New Roman" w:eastAsia="黑体" w:cs="Times New Roman"/>
          <w:bCs/>
          <w:color w:val="000000"/>
          <w:highlight w:val="none"/>
        </w:rPr>
        <w:fldChar w:fldCharType="separate"/>
      </w:r>
      <w:r>
        <w:rPr>
          <w:color w:val="000000"/>
          <w:szCs w:val="24"/>
          <w:highlight w:val="none"/>
        </w:rPr>
        <w:t xml:space="preserve">二、申请人的资格要求</w:t>
      </w:r>
      <w:r>
        <w:rPr>
          <w:color w:val="000000"/>
        </w:rPr>
        <w:tab/>
      </w:r>
      <w:r>
        <w:rPr>
          <w:color w:val="000000"/>
        </w:rPr>
        <w:fldChar w:fldCharType="begin"/>
      </w:r>
      <w:r>
        <w:rPr>
          <w:color w:val="000000"/>
        </w:rPr>
        <w:instrText xml:space="preserve"> PAGEREF _Toc18150 \h </w:instrText>
      </w:r>
      <w:r>
        <w:rPr>
          <w:color w:val="000000"/>
        </w:rPr>
        <w:fldChar w:fldCharType="separate"/>
      </w:r>
      <w:r>
        <w:rPr>
          <w:color w:val="000000"/>
        </w:rPr>
        <w:t xml:space="preserve">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_Toc3212 </w:instrText>
      </w:r>
      <w:r>
        <w:rPr>
          <w:rFonts w:ascii="Times New Roman" w:hAnsi="Times New Roman" w:eastAsia="黑体" w:cs="Times New Roman"/>
          <w:bCs/>
          <w:color w:val="000000"/>
          <w:highlight w:val="none"/>
        </w:rPr>
        <w:fldChar w:fldCharType="separate"/>
      </w:r>
      <w:r>
        <w:rPr>
          <w:color w:val="000000"/>
          <w:szCs w:val="24"/>
          <w:highlight w:val="none"/>
        </w:rPr>
        <w:t xml:space="preserve">三、获取招标文件</w:t>
      </w:r>
      <w:r>
        <w:rPr>
          <w:color w:val="000000"/>
        </w:rPr>
        <w:tab/>
      </w:r>
      <w:r>
        <w:rPr>
          <w:color w:val="000000"/>
        </w:rPr>
        <w:fldChar w:fldCharType="begin"/>
      </w:r>
      <w:r>
        <w:rPr>
          <w:color w:val="000000"/>
        </w:rPr>
        <w:instrText xml:space="preserve"> PAGEREF _Toc3212 \h </w:instrText>
      </w:r>
      <w:r>
        <w:rPr>
          <w:color w:val="000000"/>
        </w:rPr>
        <w:fldChar w:fldCharType="separate"/>
      </w:r>
      <w:r>
        <w:rPr>
          <w:color w:val="000000"/>
        </w:rPr>
        <w:t xml:space="preserve">4</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_Toc20430 </w:instrText>
      </w:r>
      <w:r>
        <w:rPr>
          <w:rFonts w:ascii="Times New Roman" w:hAnsi="Times New Roman" w:eastAsia="黑体" w:cs="Times New Roman"/>
          <w:bCs/>
          <w:color w:val="000000"/>
          <w:highlight w:val="none"/>
        </w:rPr>
        <w:fldChar w:fldCharType="separate"/>
      </w:r>
      <w:r>
        <w:rPr>
          <w:color w:val="000000"/>
          <w:szCs w:val="24"/>
          <w:highlight w:val="none"/>
        </w:rPr>
        <w:t xml:space="preserve">四、提交投标文件截止时间、开标时间和地点</w:t>
      </w:r>
      <w:r>
        <w:rPr>
          <w:color w:val="000000"/>
        </w:rPr>
        <w:tab/>
      </w:r>
      <w:r>
        <w:rPr>
          <w:color w:val="000000"/>
        </w:rPr>
        <w:fldChar w:fldCharType="begin"/>
      </w:r>
      <w:r>
        <w:rPr>
          <w:color w:val="000000"/>
        </w:rPr>
        <w:instrText xml:space="preserve"> PAGEREF _Toc20430 \h </w:instrText>
      </w:r>
      <w:r>
        <w:rPr>
          <w:color w:val="000000"/>
        </w:rPr>
        <w:fldChar w:fldCharType="separate"/>
      </w:r>
      <w:r>
        <w:rPr>
          <w:color w:val="000000"/>
        </w:rPr>
        <w:t xml:space="preserve">4</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_Toc19226 </w:instrText>
      </w:r>
      <w:r>
        <w:rPr>
          <w:rFonts w:ascii="Times New Roman" w:hAnsi="Times New Roman" w:eastAsia="黑体" w:cs="Times New Roman"/>
          <w:bCs/>
          <w:color w:val="000000"/>
          <w:highlight w:val="none"/>
        </w:rPr>
        <w:fldChar w:fldCharType="separate"/>
      </w:r>
      <w:r>
        <w:rPr>
          <w:color w:val="000000"/>
          <w:szCs w:val="24"/>
          <w:highlight w:val="none"/>
        </w:rPr>
        <w:t xml:space="preserve">五、公告期限</w:t>
      </w:r>
      <w:r>
        <w:rPr>
          <w:color w:val="000000"/>
        </w:rPr>
        <w:tab/>
      </w:r>
      <w:r>
        <w:rPr>
          <w:color w:val="000000"/>
        </w:rPr>
        <w:fldChar w:fldCharType="begin"/>
      </w:r>
      <w:r>
        <w:rPr>
          <w:color w:val="000000"/>
        </w:rPr>
        <w:instrText xml:space="preserve"> PAGEREF _Toc19226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_Toc17646 </w:instrText>
      </w:r>
      <w:r>
        <w:rPr>
          <w:rFonts w:ascii="Times New Roman" w:hAnsi="Times New Roman" w:eastAsia="黑体" w:cs="Times New Roman"/>
          <w:bCs/>
          <w:color w:val="000000"/>
          <w:highlight w:val="none"/>
        </w:rPr>
        <w:fldChar w:fldCharType="separate"/>
      </w:r>
      <w:r>
        <w:rPr>
          <w:color w:val="000000"/>
          <w:szCs w:val="24"/>
          <w:highlight w:val="none"/>
        </w:rPr>
        <w:t xml:space="preserve">六、其他补充事宜</w:t>
      </w:r>
      <w:r>
        <w:rPr>
          <w:color w:val="000000"/>
        </w:rPr>
        <w:tab/>
      </w:r>
      <w:r>
        <w:rPr>
          <w:color w:val="000000"/>
        </w:rPr>
        <w:fldChar w:fldCharType="begin"/>
      </w:r>
      <w:r>
        <w:rPr>
          <w:color w:val="000000"/>
        </w:rPr>
        <w:instrText xml:space="preserve"> PAGEREF _Toc17646 \h </w:instrText>
      </w:r>
      <w:r>
        <w:rPr>
          <w:color w:val="000000"/>
        </w:rPr>
        <w:fldChar w:fldCharType="separate"/>
      </w:r>
      <w:r>
        <w:rPr>
          <w:color w:val="000000"/>
        </w:rPr>
        <w:t xml:space="preserve">5</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_Toc9076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4"/>
          <w:highlight w:val="none"/>
        </w:rPr>
        <w:t xml:space="preserve">七、对本次招标提出询问，请按以下方式联系。</w:t>
      </w:r>
      <w:r>
        <w:rPr>
          <w:color w:val="000000"/>
        </w:rPr>
        <w:tab/>
      </w:r>
      <w:r>
        <w:rPr>
          <w:color w:val="000000"/>
        </w:rPr>
        <w:fldChar w:fldCharType="begin"/>
      </w:r>
      <w:r>
        <w:rPr>
          <w:color w:val="000000"/>
        </w:rPr>
        <w:instrText xml:space="preserve"> PAGEREF _Toc9076 \h </w:instrText>
      </w:r>
      <w:r>
        <w:rPr>
          <w:color w:val="000000"/>
        </w:rPr>
        <w:fldChar w:fldCharType="separate"/>
      </w:r>
      <w:r>
        <w:rPr>
          <w:color w:val="000000"/>
        </w:rPr>
        <w:t xml:space="preserve">7</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56"/>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_Toc13901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第二章 投标人须知</w:t>
      </w:r>
      <w:r>
        <w:rPr>
          <w:color w:val="000000"/>
        </w:rPr>
        <w:tab/>
      </w:r>
      <w:r>
        <w:rPr>
          <w:color w:val="000000"/>
        </w:rPr>
        <w:fldChar w:fldCharType="begin"/>
      </w:r>
      <w:r>
        <w:rPr>
          <w:color w:val="000000"/>
        </w:rPr>
        <w:instrText xml:space="preserve"> PAGEREF _Toc13901 \h </w:instrText>
      </w:r>
      <w:r>
        <w:rPr>
          <w:color w:val="000000"/>
        </w:rPr>
        <w:fldChar w:fldCharType="separate"/>
      </w:r>
      <w:r>
        <w:rPr>
          <w:color w:val="000000"/>
        </w:rPr>
        <w:t xml:space="preserve">8</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_Toc31539 </w:instrText>
      </w:r>
      <w:r>
        <w:rPr>
          <w:rFonts w:ascii="Times New Roman" w:hAnsi="Times New Roman" w:eastAsia="黑体" w:cs="Times New Roman"/>
          <w:bCs/>
          <w:color w:val="000000"/>
          <w:highlight w:val="none"/>
        </w:rPr>
        <w:fldChar w:fldCharType="separate"/>
      </w:r>
      <w:r>
        <w:rPr>
          <w:color w:val="000000"/>
          <w:szCs w:val="24"/>
          <w:highlight w:val="none"/>
        </w:rPr>
        <w:t xml:space="preserve">投标人须知前附表</w:t>
      </w:r>
      <w:r>
        <w:rPr>
          <w:color w:val="000000"/>
        </w:rPr>
        <w:tab/>
      </w:r>
      <w:r>
        <w:rPr>
          <w:color w:val="000000"/>
        </w:rPr>
        <w:fldChar w:fldCharType="begin"/>
      </w:r>
      <w:r>
        <w:rPr>
          <w:color w:val="000000"/>
        </w:rPr>
        <w:instrText xml:space="preserve"> PAGEREF _Toc31539 \h </w:instrText>
      </w:r>
      <w:r>
        <w:rPr>
          <w:color w:val="000000"/>
        </w:rPr>
        <w:fldChar w:fldCharType="separate"/>
      </w:r>
      <w:r>
        <w:rPr>
          <w:color w:val="000000"/>
        </w:rPr>
        <w:t xml:space="preserve">8</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_Toc23070 </w:instrText>
      </w:r>
      <w:r>
        <w:rPr>
          <w:rFonts w:ascii="Times New Roman" w:hAnsi="Times New Roman" w:eastAsia="黑体" w:cs="Times New Roman"/>
          <w:bCs/>
          <w:color w:val="000000"/>
          <w:highlight w:val="none"/>
        </w:rPr>
        <w:fldChar w:fldCharType="separate"/>
      </w:r>
      <w:r>
        <w:rPr>
          <w:color w:val="000000"/>
          <w:highlight w:val="none"/>
        </w:rPr>
        <w:t xml:space="preserve">一、总 则</w:t>
      </w:r>
      <w:r>
        <w:rPr>
          <w:color w:val="000000"/>
        </w:rPr>
        <w:tab/>
      </w:r>
      <w:r>
        <w:rPr>
          <w:color w:val="000000"/>
        </w:rPr>
        <w:fldChar w:fldCharType="begin"/>
      </w:r>
      <w:r>
        <w:rPr>
          <w:color w:val="000000"/>
        </w:rPr>
        <w:instrText xml:space="preserve"> PAGEREF _Toc23070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_Toc692 </w:instrText>
      </w:r>
      <w:r>
        <w:rPr>
          <w:rFonts w:ascii="Times New Roman" w:hAnsi="Times New Roman" w:eastAsia="黑体" w:cs="Times New Roman"/>
          <w:bCs/>
          <w:color w:val="000000"/>
          <w:highlight w:val="none"/>
        </w:rPr>
        <w:fldChar w:fldCharType="separate"/>
      </w:r>
      <w:r>
        <w:rPr>
          <w:color w:val="000000"/>
          <w:szCs w:val="21"/>
          <w:highlight w:val="none"/>
          <w:lang w:val="zh-CN"/>
        </w:rPr>
        <w:t xml:space="preserve">1.</w:t>
      </w:r>
      <w:r>
        <w:rPr>
          <w:rFonts w:hint="eastAsia"/>
          <w:color w:val="000000"/>
          <w:szCs w:val="21"/>
          <w:highlight w:val="none"/>
          <w:lang w:val="en-US" w:eastAsia="zh-CN"/>
        </w:rPr>
        <w:t xml:space="preserve"> </w:t>
      </w:r>
      <w:r>
        <w:rPr>
          <w:color w:val="000000"/>
          <w:szCs w:val="21"/>
          <w:highlight w:val="none"/>
          <w:lang w:val="zh-CN"/>
        </w:rPr>
        <w:t xml:space="preserve">适用法律</w:t>
      </w:r>
      <w:r>
        <w:rPr>
          <w:color w:val="000000"/>
        </w:rPr>
        <w:tab/>
      </w:r>
      <w:r>
        <w:rPr>
          <w:color w:val="000000"/>
        </w:rPr>
        <w:fldChar w:fldCharType="begin"/>
      </w:r>
      <w:r>
        <w:rPr>
          <w:color w:val="000000"/>
        </w:rPr>
        <w:instrText xml:space="preserve"> PAGEREF _Toc692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_Toc3678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lang w:val="zh-CN"/>
        </w:rPr>
        <w:t xml:space="preserve">2.</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定义</w:t>
      </w:r>
      <w:r>
        <w:rPr>
          <w:color w:val="000000"/>
        </w:rPr>
        <w:tab/>
      </w:r>
      <w:r>
        <w:rPr>
          <w:color w:val="000000"/>
        </w:rPr>
        <w:fldChar w:fldCharType="begin"/>
      </w:r>
      <w:r>
        <w:rPr>
          <w:color w:val="000000"/>
        </w:rPr>
        <w:instrText xml:space="preserve"> PAGEREF _Toc3678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_Toc6861 </w:instrText>
      </w:r>
      <w:r>
        <w:rPr>
          <w:rFonts w:ascii="Times New Roman" w:hAnsi="Times New Roman" w:eastAsia="黑体" w:cs="Times New Roman"/>
          <w:bCs/>
          <w:color w:val="000000"/>
          <w:highlight w:val="none"/>
        </w:rPr>
        <w:fldChar w:fldCharType="separate"/>
      </w:r>
      <w:r>
        <w:rPr>
          <w:rFonts w:hint="eastAsia" w:ascii="Times New Roman" w:hAnsi="Times New Roman" w:cs="Times New Roman"/>
          <w:color w:val="000000"/>
          <w:highlight w:val="none"/>
          <w:lang w:val="en-US" w:eastAsia="zh-CN"/>
        </w:rPr>
        <w:t xml:space="preserve">3. </w:t>
      </w:r>
      <w:r>
        <w:rPr>
          <w:rFonts w:ascii="Times New Roman" w:hAnsi="Times New Roman" w:cs="Times New Roman"/>
          <w:color w:val="000000"/>
          <w:highlight w:val="none"/>
        </w:rPr>
        <w:t xml:space="preserve">政策功能</w:t>
      </w:r>
      <w:r>
        <w:rPr>
          <w:color w:val="000000"/>
        </w:rPr>
        <w:tab/>
      </w:r>
      <w:r>
        <w:rPr>
          <w:color w:val="000000"/>
        </w:rPr>
        <w:fldChar w:fldCharType="begin"/>
      </w:r>
      <w:r>
        <w:rPr>
          <w:color w:val="000000"/>
        </w:rPr>
        <w:instrText xml:space="preserve"> PAGEREF _Toc6861 \h </w:instrText>
      </w:r>
      <w:r>
        <w:rPr>
          <w:color w:val="000000"/>
        </w:rPr>
        <w:fldChar w:fldCharType="separate"/>
      </w:r>
      <w:r>
        <w:rPr>
          <w:color w:val="000000"/>
        </w:rPr>
        <w:t xml:space="preserve">10</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_Toc26670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4. </w:t>
      </w:r>
      <w:r>
        <w:rPr>
          <w:rFonts w:ascii="Times New Roman" w:hAnsi="Times New Roman" w:eastAsia="宋体" w:cs="Times New Roman"/>
          <w:bCs/>
          <w:color w:val="000000"/>
          <w:szCs w:val="21"/>
          <w:highlight w:val="none"/>
          <w:lang w:val="zh-CN"/>
        </w:rPr>
        <w:t xml:space="preserve">投标费</w:t>
      </w:r>
      <w:r>
        <w:rPr>
          <w:rFonts w:ascii="Times New Roman" w:hAnsi="Times New Roman" w:cs="Times New Roman"/>
          <w:color w:val="000000"/>
          <w:szCs w:val="21"/>
          <w:highlight w:val="none"/>
          <w:lang w:val="zh-CN"/>
        </w:rPr>
        <w:t xml:space="preserve">用</w:t>
      </w:r>
      <w:r>
        <w:rPr>
          <w:color w:val="000000"/>
        </w:rPr>
        <w:tab/>
      </w:r>
      <w:r>
        <w:rPr>
          <w:color w:val="000000"/>
        </w:rPr>
        <w:fldChar w:fldCharType="begin"/>
      </w:r>
      <w:r>
        <w:rPr>
          <w:color w:val="000000"/>
        </w:rPr>
        <w:instrText xml:space="preserve"> PAGEREF _Toc26670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_Toc25906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lang w:val="zh-CN"/>
        </w:rPr>
        <w:t xml:space="preserve">5.</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招标文件的约束力</w:t>
      </w:r>
      <w:r>
        <w:rPr>
          <w:color w:val="000000"/>
        </w:rPr>
        <w:tab/>
      </w:r>
      <w:r>
        <w:rPr>
          <w:color w:val="000000"/>
        </w:rPr>
        <w:fldChar w:fldCharType="begin"/>
      </w:r>
      <w:r>
        <w:rPr>
          <w:color w:val="000000"/>
        </w:rPr>
        <w:instrText xml:space="preserve"> PAGEREF _Toc25906 \h </w:instrText>
      </w:r>
      <w:r>
        <w:rPr>
          <w:color w:val="000000"/>
        </w:rPr>
        <w:fldChar w:fldCharType="separate"/>
      </w:r>
      <w:r>
        <w:rPr>
          <w:color w:val="000000"/>
        </w:rPr>
        <w:t xml:space="preserve">11</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_Toc18207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二、招标文件</w:t>
      </w:r>
      <w:r>
        <w:rPr>
          <w:color w:val="000000"/>
        </w:rPr>
        <w:tab/>
      </w:r>
      <w:r>
        <w:rPr>
          <w:color w:val="000000"/>
        </w:rPr>
        <w:fldChar w:fldCharType="begin"/>
      </w:r>
      <w:r>
        <w:rPr>
          <w:color w:val="000000"/>
        </w:rPr>
        <w:instrText xml:space="preserve"> PAGEREF _Toc18207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_Toc15642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lang w:val="zh-CN"/>
        </w:rPr>
        <w:t xml:space="preserve">6.</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招标文件构成</w:t>
      </w:r>
      <w:r>
        <w:rPr>
          <w:color w:val="000000"/>
        </w:rPr>
        <w:tab/>
      </w:r>
      <w:r>
        <w:rPr>
          <w:color w:val="000000"/>
        </w:rPr>
        <w:fldChar w:fldCharType="begin"/>
      </w:r>
      <w:r>
        <w:rPr>
          <w:color w:val="000000"/>
        </w:rPr>
        <w:instrText xml:space="preserve"> PAGEREF _Toc15642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_Toc21459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7. </w:t>
      </w:r>
      <w:r>
        <w:rPr>
          <w:rFonts w:ascii="Times New Roman" w:hAnsi="Times New Roman" w:eastAsia="宋体" w:cs="Times New Roman"/>
          <w:bCs/>
          <w:color w:val="000000"/>
          <w:szCs w:val="21"/>
          <w:highlight w:val="none"/>
          <w:lang w:val="zh-CN"/>
        </w:rPr>
        <w:t xml:space="preserve">招标文件的澄清、补充或修改</w:t>
      </w:r>
      <w:r>
        <w:rPr>
          <w:color w:val="000000"/>
        </w:rPr>
        <w:tab/>
      </w:r>
      <w:r>
        <w:rPr>
          <w:color w:val="000000"/>
        </w:rPr>
        <w:fldChar w:fldCharType="begin"/>
      </w:r>
      <w:r>
        <w:rPr>
          <w:color w:val="000000"/>
        </w:rPr>
        <w:instrText xml:space="preserve"> PAGEREF _Toc21459 \h </w:instrText>
      </w:r>
      <w:r>
        <w:rPr>
          <w:color w:val="000000"/>
        </w:rPr>
        <w:fldChar w:fldCharType="separate"/>
      </w:r>
      <w:r>
        <w:rPr>
          <w:color w:val="000000"/>
        </w:rPr>
        <w:t xml:space="preserve">12</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_Toc475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三、投标文件的编制</w:t>
      </w:r>
      <w:r>
        <w:rPr>
          <w:color w:val="000000"/>
        </w:rPr>
        <w:tab/>
      </w:r>
      <w:r>
        <w:rPr>
          <w:color w:val="000000"/>
        </w:rPr>
        <w:fldChar w:fldCharType="begin"/>
      </w:r>
      <w:r>
        <w:rPr>
          <w:color w:val="000000"/>
        </w:rPr>
        <w:instrText xml:space="preserve"> PAGEREF _Toc475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_Toc19607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zh-CN"/>
        </w:rPr>
        <w:t xml:space="preserve">8.</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zh-CN"/>
        </w:rPr>
        <w:t xml:space="preserve">投标文件的语言、计量单位、货币</w:t>
      </w:r>
      <w:r>
        <w:rPr>
          <w:color w:val="000000"/>
        </w:rPr>
        <w:tab/>
      </w:r>
      <w:r>
        <w:rPr>
          <w:color w:val="000000"/>
        </w:rPr>
        <w:fldChar w:fldCharType="begin"/>
      </w:r>
      <w:r>
        <w:rPr>
          <w:color w:val="000000"/>
        </w:rPr>
        <w:instrText xml:space="preserve"> PAGEREF _Toc19607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_Toc11160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szCs w:val="21"/>
          <w:highlight w:val="none"/>
        </w:rPr>
        <w:t xml:space="preserve">9.</w:t>
      </w:r>
      <w:r>
        <w:rPr>
          <w:rFonts w:hint="eastAsia" w:ascii="Times New Roman" w:hAnsi="Times New Roman" w:cs="Times New Roman"/>
          <w:bCs/>
          <w:color w:val="000000"/>
          <w:szCs w:val="21"/>
          <w:highlight w:val="none"/>
          <w:lang w:val="en-US" w:eastAsia="zh-CN"/>
        </w:rPr>
        <w:t xml:space="preserve"> </w:t>
      </w:r>
      <w:r>
        <w:rPr>
          <w:rFonts w:ascii="Times New Roman" w:hAnsi="Times New Roman" w:cs="Times New Roman"/>
          <w:color w:val="000000"/>
          <w:szCs w:val="21"/>
          <w:highlight w:val="none"/>
          <w:lang w:val="zh-CN"/>
        </w:rPr>
        <w:t xml:space="preserve">联合体（根据采购项目是否接受联合体投标而定）</w:t>
      </w:r>
      <w:r>
        <w:rPr>
          <w:color w:val="000000"/>
        </w:rPr>
        <w:tab/>
      </w:r>
      <w:r>
        <w:rPr>
          <w:color w:val="000000"/>
        </w:rPr>
        <w:fldChar w:fldCharType="begin"/>
      </w:r>
      <w:r>
        <w:rPr>
          <w:color w:val="000000"/>
        </w:rPr>
        <w:instrText xml:space="preserve"> PAGEREF _Toc11160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_Toc22502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zh-CN"/>
        </w:rPr>
        <w:t xml:space="preserve">10.</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zh-CN"/>
        </w:rPr>
        <w:t xml:space="preserve">投标文件的组成</w:t>
      </w:r>
      <w:r>
        <w:rPr>
          <w:color w:val="000000"/>
        </w:rPr>
        <w:tab/>
      </w:r>
      <w:r>
        <w:rPr>
          <w:color w:val="000000"/>
        </w:rPr>
        <w:fldChar w:fldCharType="begin"/>
      </w:r>
      <w:r>
        <w:rPr>
          <w:color w:val="000000"/>
        </w:rPr>
        <w:instrText xml:space="preserve"> PAGEREF _Toc22502 \h </w:instrText>
      </w:r>
      <w:r>
        <w:rPr>
          <w:color w:val="000000"/>
        </w:rPr>
        <w:fldChar w:fldCharType="separate"/>
      </w:r>
      <w:r>
        <w:rPr>
          <w:color w:val="000000"/>
        </w:rPr>
        <w:t xml:space="preserve">13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_Toc8762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11. </w:t>
      </w:r>
      <w:r>
        <w:rPr>
          <w:rFonts w:ascii="Times New Roman" w:hAnsi="Times New Roman" w:eastAsia="宋体" w:cs="Times New Roman"/>
          <w:color w:val="000000"/>
          <w:szCs w:val="21"/>
          <w:highlight w:val="none"/>
          <w:lang w:val="zh-CN"/>
        </w:rPr>
        <w:t xml:space="preserve">投标保证金</w:t>
      </w:r>
      <w:r>
        <w:rPr>
          <w:rFonts w:hint="eastAsia" w:ascii="Times New Roman" w:hAnsi="Times New Roman" w:eastAsia="宋体" w:cs="Times New Roman"/>
          <w:color w:val="000000"/>
          <w:szCs w:val="21"/>
          <w:highlight w:val="none"/>
          <w:lang w:val="zh-CN" w:eastAsia="zh-CN"/>
        </w:rPr>
        <w:t xml:space="preserve">（</w:t>
      </w:r>
      <w:r>
        <w:rPr>
          <w:rFonts w:hint="eastAsia" w:ascii="Times New Roman" w:hAnsi="Times New Roman" w:eastAsia="宋体" w:cs="Times New Roman"/>
          <w:color w:val="000000"/>
          <w:szCs w:val="21"/>
          <w:highlight w:val="none"/>
          <w:lang w:val="en-US" w:eastAsia="zh-CN"/>
        </w:rPr>
        <w:t xml:space="preserve">如有）</w:t>
      </w:r>
      <w:r>
        <w:rPr>
          <w:color w:val="000000"/>
        </w:rPr>
        <w:tab/>
      </w:r>
      <w:r>
        <w:rPr>
          <w:color w:val="000000"/>
        </w:rPr>
        <w:fldChar w:fldCharType="begin"/>
      </w:r>
      <w:r>
        <w:rPr>
          <w:color w:val="000000"/>
        </w:rPr>
        <w:instrText xml:space="preserve"> PAGEREF _Toc8762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_Toc5111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zh-CN"/>
        </w:rPr>
        <w:t xml:space="preserve">12.</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zh-CN"/>
        </w:rPr>
        <w:t xml:space="preserve">投标文件的有效期</w:t>
      </w:r>
      <w:r>
        <w:rPr>
          <w:color w:val="000000"/>
        </w:rPr>
        <w:tab/>
      </w:r>
      <w:r>
        <w:rPr>
          <w:color w:val="000000"/>
        </w:rPr>
        <w:fldChar w:fldCharType="begin"/>
      </w:r>
      <w:r>
        <w:rPr>
          <w:color w:val="000000"/>
        </w:rPr>
        <w:instrText xml:space="preserve"> PAGEREF _Toc5111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_Toc20804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13. </w:t>
      </w:r>
      <w:r>
        <w:rPr>
          <w:rFonts w:ascii="Times New Roman" w:hAnsi="Times New Roman" w:eastAsia="宋体" w:cs="Times New Roman"/>
          <w:color w:val="000000"/>
          <w:szCs w:val="21"/>
          <w:highlight w:val="none"/>
          <w:lang w:val="zh-CN"/>
        </w:rPr>
        <w:t xml:space="preserve">投标文件的签署及其形式</w:t>
      </w:r>
      <w:r>
        <w:rPr>
          <w:color w:val="000000"/>
        </w:rPr>
        <w:tab/>
      </w:r>
      <w:r>
        <w:rPr>
          <w:color w:val="000000"/>
        </w:rPr>
        <w:fldChar w:fldCharType="begin"/>
      </w:r>
      <w:r>
        <w:rPr>
          <w:color w:val="000000"/>
        </w:rPr>
        <w:instrText xml:space="preserve"> PAGEREF _Toc20804 \h </w:instrText>
      </w:r>
      <w:r>
        <w:rPr>
          <w:color w:val="000000"/>
        </w:rPr>
        <w:fldChar w:fldCharType="separate"/>
      </w:r>
      <w:r>
        <w:rPr>
          <w:color w:val="000000"/>
        </w:rPr>
        <w:t xml:space="preserve">15</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_Toc5058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四、投标文件的递交</w:t>
      </w:r>
      <w:r>
        <w:rPr>
          <w:color w:val="000000"/>
        </w:rPr>
        <w:tab/>
      </w:r>
      <w:r>
        <w:rPr>
          <w:color w:val="000000"/>
        </w:rPr>
        <w:fldChar w:fldCharType="begin"/>
      </w:r>
      <w:r>
        <w:rPr>
          <w:color w:val="000000"/>
        </w:rPr>
        <w:instrText xml:space="preserve"> PAGEREF _Toc5058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_Toc1865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en-US" w:eastAsia="zh-CN"/>
        </w:rPr>
        <w:t xml:space="preserve">14.</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t xml:space="preserve">投标文件的密封及标记</w:t>
      </w:r>
      <w:r>
        <w:rPr>
          <w:color w:val="000000"/>
        </w:rPr>
        <w:tab/>
      </w:r>
      <w:r>
        <w:rPr>
          <w:color w:val="000000"/>
        </w:rPr>
        <w:fldChar w:fldCharType="begin"/>
      </w:r>
      <w:r>
        <w:rPr>
          <w:color w:val="000000"/>
        </w:rPr>
        <w:instrText xml:space="preserve"> PAGEREF _Toc1865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_Toc15647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15. </w:t>
      </w:r>
      <w:r>
        <w:rPr>
          <w:rFonts w:ascii="Times New Roman" w:hAnsi="Times New Roman" w:eastAsia="宋体" w:cs="Times New Roman"/>
          <w:color w:val="000000"/>
          <w:szCs w:val="21"/>
          <w:highlight w:val="none"/>
          <w:lang w:val="en-US" w:eastAsia="zh-CN"/>
        </w:rPr>
        <w:t xml:space="preserve">投标的截止日期</w:t>
      </w:r>
      <w:r>
        <w:rPr>
          <w:color w:val="000000"/>
        </w:rPr>
        <w:tab/>
      </w:r>
      <w:r>
        <w:rPr>
          <w:color w:val="000000"/>
        </w:rPr>
        <w:fldChar w:fldCharType="begin"/>
      </w:r>
      <w:r>
        <w:rPr>
          <w:color w:val="000000"/>
        </w:rPr>
        <w:instrText xml:space="preserve"> PAGEREF _Toc15647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_Toc26123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16. </w:t>
      </w:r>
      <w:r>
        <w:rPr>
          <w:rFonts w:ascii="Times New Roman" w:hAnsi="Times New Roman" w:eastAsia="宋体" w:cs="Times New Roman"/>
          <w:color w:val="000000"/>
          <w:szCs w:val="21"/>
          <w:highlight w:val="none"/>
          <w:lang w:val="en-US" w:eastAsia="zh-CN"/>
        </w:rPr>
        <w:t xml:space="preserve">迟交的投标文件</w:t>
      </w:r>
      <w:r>
        <w:rPr>
          <w:color w:val="000000"/>
        </w:rPr>
        <w:tab/>
      </w:r>
      <w:r>
        <w:rPr>
          <w:color w:val="000000"/>
        </w:rPr>
        <w:fldChar w:fldCharType="begin"/>
      </w:r>
      <w:r>
        <w:rPr>
          <w:color w:val="000000"/>
        </w:rPr>
        <w:instrText xml:space="preserve"> PAGEREF _Toc26123 \h </w:instrText>
      </w:r>
      <w:r>
        <w:rPr>
          <w:color w:val="000000"/>
        </w:rPr>
        <w:fldChar w:fldCharType="separate"/>
      </w:r>
      <w:r>
        <w:rPr>
          <w:color w:val="000000"/>
        </w:rPr>
        <w:t xml:space="preserve">16</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_Toc22766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color w:val="000000"/>
          <w:szCs w:val="21"/>
          <w:highlight w:val="none"/>
          <w:lang w:val="en-US" w:eastAsia="zh-CN"/>
        </w:rPr>
        <w:t xml:space="preserve">17. </w:t>
      </w:r>
      <w:r>
        <w:rPr>
          <w:rFonts w:ascii="Times New Roman" w:hAnsi="Times New Roman" w:eastAsia="宋体" w:cs="Times New Roman"/>
          <w:color w:val="000000"/>
          <w:szCs w:val="21"/>
          <w:highlight w:val="none"/>
          <w:lang w:val="en-US" w:eastAsia="zh-CN"/>
        </w:rPr>
        <w:t xml:space="preserve">投标文件的修改或撤回</w:t>
      </w:r>
      <w:r>
        <w:rPr>
          <w:color w:val="000000"/>
        </w:rPr>
        <w:tab/>
      </w:r>
      <w:r>
        <w:rPr>
          <w:color w:val="000000"/>
        </w:rPr>
        <w:fldChar w:fldCharType="begin"/>
      </w:r>
      <w:r>
        <w:rPr>
          <w:color w:val="000000"/>
        </w:rPr>
        <w:instrText xml:space="preserve"> PAGEREF _Toc22766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_Toc4231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五、开标与评标</w:t>
      </w:r>
      <w:r>
        <w:rPr>
          <w:color w:val="000000"/>
        </w:rPr>
        <w:tab/>
      </w:r>
      <w:r>
        <w:rPr>
          <w:color w:val="000000"/>
        </w:rPr>
        <w:fldChar w:fldCharType="begin"/>
      </w:r>
      <w:r>
        <w:rPr>
          <w:color w:val="000000"/>
        </w:rPr>
        <w:instrText xml:space="preserve"> PAGEREF _Toc4231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_Toc28004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en-US" w:eastAsia="zh-CN"/>
        </w:rPr>
        <w:t xml:space="preserve">18.</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t xml:space="preserve">开标</w:t>
      </w:r>
      <w:r>
        <w:rPr>
          <w:color w:val="000000"/>
        </w:rPr>
        <w:tab/>
      </w:r>
      <w:r>
        <w:rPr>
          <w:color w:val="000000"/>
        </w:rPr>
        <w:fldChar w:fldCharType="begin"/>
      </w:r>
      <w:r>
        <w:rPr>
          <w:color w:val="000000"/>
        </w:rPr>
        <w:instrText xml:space="preserve"> PAGEREF _Toc28004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_Toc28289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color w:val="000000"/>
          <w:szCs w:val="21"/>
          <w:highlight w:val="none"/>
          <w:lang w:val="en-US" w:eastAsia="zh-CN"/>
        </w:rPr>
        <w:t xml:space="preserve">19.</w:t>
      </w:r>
      <w:r>
        <w:rPr>
          <w:rFonts w:hint="eastAsia" w:ascii="Times New Roman" w:hAnsi="Times New Roman" w:eastAsia="宋体" w:cs="Times New Roman"/>
          <w:color w:val="000000"/>
          <w:szCs w:val="21"/>
          <w:highlight w:val="none"/>
          <w:lang w:val="en-US" w:eastAsia="zh-CN"/>
        </w:rPr>
        <w:t xml:space="preserve"> </w:t>
      </w:r>
      <w:r>
        <w:rPr>
          <w:rFonts w:ascii="Times New Roman" w:hAnsi="Times New Roman" w:eastAsia="宋体" w:cs="Times New Roman"/>
          <w:color w:val="000000"/>
          <w:szCs w:val="21"/>
          <w:highlight w:val="none"/>
          <w:lang w:val="en-US" w:eastAsia="zh-CN"/>
        </w:rPr>
        <w:t xml:space="preserve">评标组织</w:t>
      </w:r>
      <w:r>
        <w:rPr>
          <w:color w:val="000000"/>
        </w:rPr>
        <w:tab/>
      </w:r>
      <w:r>
        <w:rPr>
          <w:color w:val="000000"/>
        </w:rPr>
        <w:fldChar w:fldCharType="begin"/>
      </w:r>
      <w:r>
        <w:rPr>
          <w:color w:val="000000"/>
        </w:rPr>
        <w:instrText xml:space="preserve"> PAGEREF _Toc28289 \h </w:instrText>
      </w:r>
      <w:r>
        <w:rPr>
          <w:color w:val="000000"/>
        </w:rPr>
        <w:fldChar w:fldCharType="separate"/>
      </w:r>
      <w:r>
        <w:rPr>
          <w:color w:val="000000"/>
        </w:rPr>
        <w:t xml:space="preserve">17</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_Toc31740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20. </w:t>
      </w:r>
      <w:r>
        <w:rPr>
          <w:rFonts w:ascii="Times New Roman" w:hAnsi="Times New Roman" w:eastAsia="宋体" w:cs="Times New Roman"/>
          <w:bCs/>
          <w:color w:val="000000"/>
          <w:szCs w:val="21"/>
          <w:highlight w:val="none"/>
        </w:rPr>
        <w:t xml:space="preserve">对投标文件的资格性审查和符合性审查</w:t>
      </w:r>
      <w:r>
        <w:rPr>
          <w:color w:val="000000"/>
        </w:rPr>
        <w:tab/>
      </w:r>
      <w:r>
        <w:rPr>
          <w:color w:val="000000"/>
        </w:rPr>
        <w:fldChar w:fldCharType="begin"/>
      </w:r>
      <w:r>
        <w:rPr>
          <w:color w:val="000000"/>
        </w:rPr>
        <w:instrText xml:space="preserve"> PAGEREF _Toc31740 \h </w:instrText>
      </w:r>
      <w:r>
        <w:rPr>
          <w:color w:val="000000"/>
        </w:rPr>
        <w:fldChar w:fldCharType="separate"/>
      </w:r>
      <w:r>
        <w:rPr>
          <w:color w:val="000000"/>
        </w:rPr>
        <w:t xml:space="preserve">18</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_Toc22858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21. </w:t>
      </w:r>
      <w:r>
        <w:rPr>
          <w:rFonts w:ascii="Times New Roman" w:hAnsi="Times New Roman" w:eastAsia="宋体" w:cs="Times New Roman"/>
          <w:bCs/>
          <w:color w:val="000000"/>
          <w:szCs w:val="21"/>
          <w:highlight w:val="none"/>
        </w:rPr>
        <w:t xml:space="preserve">投标文件的澄清</w:t>
      </w:r>
      <w:r>
        <w:rPr>
          <w:color w:val="000000"/>
        </w:rPr>
        <w:tab/>
      </w:r>
      <w:r>
        <w:rPr>
          <w:color w:val="000000"/>
        </w:rPr>
        <w:fldChar w:fldCharType="begin"/>
      </w:r>
      <w:r>
        <w:rPr>
          <w:color w:val="000000"/>
        </w:rPr>
        <w:instrText xml:space="preserve"> PAGEREF _Toc22858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_Toc18321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22. </w:t>
      </w:r>
      <w:r>
        <w:rPr>
          <w:rFonts w:ascii="Times New Roman" w:hAnsi="Times New Roman" w:eastAsia="宋体" w:cs="Times New Roman"/>
          <w:bCs/>
          <w:color w:val="000000"/>
          <w:szCs w:val="21"/>
          <w:highlight w:val="none"/>
        </w:rPr>
        <w:t xml:space="preserve">对投标文件的详细评审</w:t>
      </w:r>
      <w:r>
        <w:rPr>
          <w:color w:val="000000"/>
        </w:rPr>
        <w:tab/>
      </w:r>
      <w:r>
        <w:rPr>
          <w:color w:val="000000"/>
        </w:rPr>
        <w:fldChar w:fldCharType="begin"/>
      </w:r>
      <w:r>
        <w:rPr>
          <w:color w:val="000000"/>
        </w:rPr>
        <w:instrText xml:space="preserve"> PAGEREF _Toc18321 \h </w:instrText>
      </w:r>
      <w:r>
        <w:rPr>
          <w:color w:val="000000"/>
        </w:rPr>
        <w:fldChar w:fldCharType="separate"/>
      </w:r>
      <w:r>
        <w:rPr>
          <w:color w:val="000000"/>
        </w:rPr>
        <w:t xml:space="preserve">19</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_Toc25557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23. </w:t>
      </w:r>
      <w:r>
        <w:rPr>
          <w:rFonts w:ascii="Times New Roman" w:hAnsi="Times New Roman" w:eastAsia="宋体" w:cs="Times New Roman"/>
          <w:bCs/>
          <w:color w:val="000000"/>
          <w:szCs w:val="21"/>
          <w:highlight w:val="none"/>
          <w:lang w:val="en-US" w:eastAsia="zh-CN"/>
        </w:rPr>
        <w:t xml:space="preserve">评标过程的保密与公正</w:t>
      </w:r>
      <w:r>
        <w:rPr>
          <w:color w:val="000000"/>
        </w:rPr>
        <w:tab/>
      </w:r>
      <w:r>
        <w:rPr>
          <w:color w:val="000000"/>
        </w:rPr>
        <w:fldChar w:fldCharType="begin"/>
      </w:r>
      <w:r>
        <w:rPr>
          <w:color w:val="000000"/>
        </w:rPr>
        <w:instrText xml:space="preserve"> PAGEREF _Toc25557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_Toc11440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24.</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无效投标条款和废标条款</w:t>
      </w:r>
      <w:r>
        <w:rPr>
          <w:color w:val="000000"/>
        </w:rPr>
        <w:tab/>
      </w:r>
      <w:r>
        <w:rPr>
          <w:color w:val="000000"/>
        </w:rPr>
        <w:fldChar w:fldCharType="begin"/>
      </w:r>
      <w:r>
        <w:rPr>
          <w:color w:val="000000"/>
        </w:rPr>
        <w:instrText xml:space="preserve"> PAGEREF _Toc11440 \h </w:instrText>
      </w:r>
      <w:r>
        <w:rPr>
          <w:color w:val="000000"/>
        </w:rPr>
        <w:fldChar w:fldCharType="separate"/>
      </w:r>
      <w:r>
        <w:rPr>
          <w:color w:val="000000"/>
        </w:rPr>
        <w:t xml:space="preserve">20</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_Toc16471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25.</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投标截止时间结束参加投标的供应商不足三家的处理</w:t>
      </w:r>
      <w:r>
        <w:rPr>
          <w:color w:val="000000"/>
        </w:rPr>
        <w:tab/>
      </w:r>
      <w:r>
        <w:rPr>
          <w:color w:val="000000"/>
        </w:rPr>
        <w:fldChar w:fldCharType="begin"/>
      </w:r>
      <w:r>
        <w:rPr>
          <w:color w:val="000000"/>
        </w:rPr>
        <w:instrText xml:space="preserve"> PAGEREF _Toc16471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_Toc9515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六、授标</w:t>
      </w:r>
      <w:r>
        <w:rPr>
          <w:color w:val="000000"/>
        </w:rPr>
        <w:tab/>
      </w:r>
      <w:r>
        <w:rPr>
          <w:color w:val="000000"/>
        </w:rPr>
        <w:fldChar w:fldCharType="begin"/>
      </w:r>
      <w:r>
        <w:rPr>
          <w:color w:val="000000"/>
        </w:rPr>
        <w:instrText xml:space="preserve"> PAGEREF _Toc9515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_Toc6149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26.</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确定中标供应商</w:t>
      </w:r>
      <w:r>
        <w:rPr>
          <w:color w:val="000000"/>
        </w:rPr>
        <w:tab/>
      </w:r>
      <w:r>
        <w:rPr>
          <w:color w:val="000000"/>
        </w:rPr>
        <w:fldChar w:fldCharType="begin"/>
      </w:r>
      <w:r>
        <w:rPr>
          <w:color w:val="000000"/>
        </w:rPr>
        <w:instrText xml:space="preserve"> PAGEREF _Toc6149 \h </w:instrText>
      </w:r>
      <w:r>
        <w:rPr>
          <w:color w:val="000000"/>
        </w:rPr>
        <w:fldChar w:fldCharType="separate"/>
      </w:r>
      <w:r>
        <w:rPr>
          <w:color w:val="000000"/>
        </w:rPr>
        <w:t xml:space="preserve">21</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_Toc6501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27.</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中标的通知</w:t>
      </w:r>
      <w:r>
        <w:rPr>
          <w:color w:val="000000"/>
        </w:rPr>
        <w:tab/>
      </w:r>
      <w:r>
        <w:rPr>
          <w:color w:val="000000"/>
        </w:rPr>
        <w:fldChar w:fldCharType="begin"/>
      </w:r>
      <w:r>
        <w:rPr>
          <w:color w:val="000000"/>
        </w:rPr>
        <w:instrText xml:space="preserve"> PAGEREF _Toc6501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_Toc3504 </w:instrText>
      </w:r>
      <w:r>
        <w:rPr>
          <w:rFonts w:ascii="Times New Roman" w:hAnsi="Times New Roman" w:eastAsia="黑体" w:cs="Times New Roman"/>
          <w:bCs/>
          <w:color w:val="000000"/>
          <w:highlight w:val="none"/>
        </w:rPr>
        <w:fldChar w:fldCharType="separate"/>
      </w:r>
      <w:r>
        <w:rPr>
          <w:rFonts w:hint="eastAsia" w:ascii="Times New Roman" w:hAnsi="Times New Roman" w:eastAsia="宋体" w:cs="Times New Roman"/>
          <w:bCs/>
          <w:color w:val="000000"/>
          <w:szCs w:val="21"/>
          <w:highlight w:val="none"/>
          <w:lang w:val="en-US" w:eastAsia="zh-CN"/>
        </w:rPr>
        <w:t xml:space="preserve">28. </w:t>
      </w:r>
      <w:r>
        <w:rPr>
          <w:rFonts w:ascii="Times New Roman" w:hAnsi="Times New Roman" w:eastAsia="宋体" w:cs="Times New Roman"/>
          <w:bCs/>
          <w:color w:val="000000"/>
          <w:szCs w:val="21"/>
          <w:highlight w:val="none"/>
        </w:rPr>
        <w:t xml:space="preserve">签订合同</w:t>
      </w:r>
      <w:r>
        <w:rPr>
          <w:color w:val="000000"/>
        </w:rPr>
        <w:tab/>
      </w:r>
      <w:r>
        <w:rPr>
          <w:color w:val="000000"/>
        </w:rPr>
        <w:fldChar w:fldCharType="begin"/>
      </w:r>
      <w:r>
        <w:rPr>
          <w:color w:val="000000"/>
        </w:rPr>
        <w:instrText xml:space="preserve"> PAGEREF _Toc3504 \h </w:instrText>
      </w:r>
      <w:r>
        <w:rPr>
          <w:color w:val="000000"/>
        </w:rPr>
        <w:fldChar w:fldCharType="separate"/>
      </w:r>
      <w:r>
        <w:rPr>
          <w:color w:val="000000"/>
        </w:rPr>
        <w:t xml:space="preserve">22</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_Toc29946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29.</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招标代理服务费</w:t>
      </w:r>
      <w:r>
        <w:rPr>
          <w:color w:val="000000"/>
        </w:rPr>
        <w:tab/>
      </w:r>
      <w:r>
        <w:rPr>
          <w:color w:val="000000"/>
        </w:rPr>
        <w:fldChar w:fldCharType="begin"/>
      </w:r>
      <w:r>
        <w:rPr>
          <w:color w:val="000000"/>
        </w:rPr>
        <w:instrText xml:space="preserve"> PAGEREF _Toc29946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_Toc10830 </w:instrText>
      </w:r>
      <w:r>
        <w:rPr>
          <w:rFonts w:ascii="Times New Roman" w:hAnsi="Times New Roman" w:eastAsia="黑体" w:cs="Times New Roman"/>
          <w:bCs/>
          <w:color w:val="000000"/>
          <w:highlight w:val="none"/>
        </w:rPr>
        <w:fldChar w:fldCharType="separate"/>
      </w:r>
      <w:r>
        <w:rPr>
          <w:rFonts w:ascii="Times New Roman" w:hAnsi="Times New Roman" w:cs="Times New Roman"/>
          <w:bCs/>
          <w:color w:val="000000"/>
          <w:highlight w:val="none"/>
        </w:rPr>
        <w:t xml:space="preserve">七、质疑</w:t>
      </w:r>
      <w:r>
        <w:rPr>
          <w:color w:val="000000"/>
        </w:rPr>
        <w:tab/>
      </w:r>
      <w:r>
        <w:rPr>
          <w:color w:val="000000"/>
        </w:rPr>
        <w:fldChar w:fldCharType="begin"/>
      </w:r>
      <w:r>
        <w:rPr>
          <w:color w:val="000000"/>
        </w:rPr>
        <w:instrText xml:space="preserve"> PAGEREF _Toc10830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_Toc25005 </w:instrText>
      </w:r>
      <w:r>
        <w:rPr>
          <w:rFonts w:ascii="Times New Roman" w:hAnsi="Times New Roman" w:eastAsia="黑体" w:cs="Times New Roman"/>
          <w:bCs/>
          <w:color w:val="000000"/>
          <w:highlight w:val="none"/>
        </w:rPr>
        <w:fldChar w:fldCharType="separate"/>
      </w:r>
      <w:r>
        <w:rPr>
          <w:rFonts w:ascii="Times New Roman" w:hAnsi="Times New Roman" w:eastAsia="宋体" w:cs="Times New Roman"/>
          <w:bCs/>
          <w:color w:val="000000"/>
          <w:szCs w:val="21"/>
          <w:highlight w:val="none"/>
          <w:lang w:val="en-US" w:eastAsia="zh-CN"/>
        </w:rPr>
        <w:t xml:space="preserve">30</w:t>
      </w:r>
      <w:r>
        <w:rPr>
          <w:rFonts w:hint="eastAsia" w:ascii="Times New Roman" w:hAnsi="Times New Roman" w:eastAsia="宋体" w:cs="Times New Roman"/>
          <w:bCs/>
          <w:color w:val="000000"/>
          <w:szCs w:val="21"/>
          <w:highlight w:val="none"/>
          <w:lang w:val="en-US" w:eastAsia="zh-CN"/>
        </w:rPr>
        <w:t xml:space="preserve">. </w:t>
      </w:r>
      <w:r>
        <w:rPr>
          <w:rFonts w:ascii="Times New Roman" w:hAnsi="Times New Roman" w:eastAsia="宋体" w:cs="Times New Roman"/>
          <w:bCs/>
          <w:color w:val="000000"/>
          <w:szCs w:val="21"/>
          <w:highlight w:val="none"/>
          <w:lang w:val="en-US" w:eastAsia="zh-CN"/>
        </w:rPr>
        <w:t xml:space="preserve">质疑</w:t>
      </w:r>
      <w:r>
        <w:rPr>
          <w:color w:val="000000"/>
        </w:rPr>
        <w:tab/>
      </w:r>
      <w:r>
        <w:rPr>
          <w:color w:val="000000"/>
        </w:rPr>
        <w:fldChar w:fldCharType="begin"/>
      </w:r>
      <w:r>
        <w:rPr>
          <w:color w:val="000000"/>
        </w:rPr>
        <w:instrText xml:space="preserve"> PAGEREF _Toc25005 \h </w:instrText>
      </w:r>
      <w:r>
        <w:rPr>
          <w:color w:val="000000"/>
        </w:rPr>
        <w:fldChar w:fldCharType="separate"/>
      </w:r>
      <w:r>
        <w:rPr>
          <w:color w:val="000000"/>
        </w:rPr>
        <w:t xml:space="preserve">23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56"/>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_Toc10925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第三章 评标标准</w:t>
      </w:r>
      <w:r>
        <w:rPr>
          <w:color w:val="000000"/>
        </w:rPr>
        <w:tab/>
      </w:r>
      <w:r>
        <w:rPr>
          <w:color w:val="000000"/>
        </w:rPr>
        <w:fldChar w:fldCharType="begin"/>
      </w:r>
      <w:r>
        <w:rPr>
          <w:color w:val="000000"/>
        </w:rPr>
        <w:instrText xml:space="preserve"> PAGEREF _Toc10925 \h </w:instrText>
      </w:r>
      <w:r>
        <w:rPr>
          <w:color w:val="000000"/>
        </w:rPr>
        <w:fldChar w:fldCharType="separate"/>
      </w:r>
      <w:r>
        <w:rPr>
          <w:color w:val="000000"/>
        </w:rPr>
        <w:t xml:space="preserve">25</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56"/>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_Toc25284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第四章 招标技术规格及要求</w:t>
      </w:r>
      <w:r>
        <w:rPr>
          <w:color w:val="000000"/>
        </w:rPr>
        <w:tab/>
      </w:r>
      <w:r>
        <w:rPr>
          <w:color w:val="000000"/>
        </w:rPr>
        <w:fldChar w:fldCharType="begin"/>
      </w:r>
      <w:r>
        <w:rPr>
          <w:color w:val="000000"/>
        </w:rPr>
        <w:instrText xml:space="preserve"> PAGEREF _Toc25284 \h </w:instrText>
      </w:r>
      <w:r>
        <w:rPr>
          <w:color w:val="000000"/>
        </w:rPr>
        <w:fldChar w:fldCharType="separate"/>
      </w:r>
      <w:r>
        <w:rPr>
          <w:color w:val="000000"/>
        </w:rPr>
        <w:t xml:space="preserve">29</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56"/>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_Toc8167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第五章 拟签订的合同文本</w:t>
      </w:r>
      <w:r>
        <w:rPr>
          <w:color w:val="000000"/>
        </w:rPr>
        <w:tab/>
      </w:r>
      <w:r>
        <w:rPr>
          <w:color w:val="000000"/>
        </w:rPr>
        <w:fldChar w:fldCharType="begin"/>
      </w:r>
      <w:r>
        <w:rPr>
          <w:color w:val="000000"/>
        </w:rPr>
        <w:instrText xml:space="preserve"> PAGEREF _Toc8167 \h </w:instrText>
      </w:r>
      <w:r>
        <w:rPr>
          <w:color w:val="000000"/>
        </w:rPr>
        <w:fldChar w:fldCharType="separate"/>
      </w:r>
      <w:r>
        <w:rPr>
          <w:color w:val="000000"/>
        </w:rPr>
        <w:t xml:space="preserve">70</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56"/>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_Toc7224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第六章 投标文件格式及附件</w:t>
      </w:r>
      <w:r>
        <w:rPr>
          <w:color w:val="000000"/>
        </w:rPr>
        <w:tab/>
      </w:r>
      <w:r>
        <w:rPr>
          <w:color w:val="000000"/>
        </w:rPr>
        <w:fldChar w:fldCharType="begin"/>
      </w:r>
      <w:r>
        <w:rPr>
          <w:color w:val="000000"/>
        </w:rPr>
        <w:instrText xml:space="preserve"> PAGEREF _Toc7224 \h </w:instrText>
      </w:r>
      <w:r>
        <w:rPr>
          <w:color w:val="000000"/>
        </w:rPr>
        <w:fldChar w:fldCharType="separate"/>
      </w:r>
      <w:r>
        <w:rPr>
          <w:color w:val="000000"/>
        </w:rPr>
        <w:t xml:space="preserve">74</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_Toc8270 </w:instrText>
      </w:r>
      <w:r>
        <w:rPr>
          <w:rFonts w:ascii="Times New Roman" w:hAnsi="Times New Roman" w:eastAsia="黑体" w:cs="Times New Roman"/>
          <w:bCs/>
          <w:color w:val="000000"/>
          <w:highlight w:val="none"/>
        </w:rPr>
        <w:fldChar w:fldCharType="separate"/>
      </w:r>
      <w:r>
        <w:rPr>
          <w:color w:val="000000"/>
          <w:highlight w:val="none"/>
        </w:rPr>
        <w:t xml:space="preserve">附件一</w:t>
      </w:r>
      <w:r>
        <w:rPr>
          <w:rFonts w:hint="eastAsia"/>
          <w:color w:val="000000"/>
          <w:highlight w:val="none"/>
          <w:lang w:val="en-US" w:eastAsia="zh-CN"/>
        </w:rPr>
        <w:t xml:space="preserve"> </w:t>
      </w:r>
      <w:r>
        <w:rPr>
          <w:color w:val="000000"/>
          <w:highlight w:val="none"/>
        </w:rPr>
        <w:t xml:space="preserve">投标函格式</w:t>
      </w:r>
      <w:r>
        <w:rPr>
          <w:color w:val="000000"/>
        </w:rPr>
        <w:tab/>
      </w:r>
      <w:r>
        <w:rPr>
          <w:color w:val="000000"/>
        </w:rPr>
        <w:fldChar w:fldCharType="begin"/>
      </w:r>
      <w:r>
        <w:rPr>
          <w:color w:val="000000"/>
        </w:rPr>
        <w:instrText xml:space="preserve"> PAGEREF _Toc8270 \h </w:instrText>
      </w:r>
      <w:r>
        <w:rPr>
          <w:color w:val="000000"/>
        </w:rPr>
        <w:fldChar w:fldCharType="separate"/>
      </w:r>
      <w:r>
        <w:rPr>
          <w:color w:val="000000"/>
        </w:rPr>
        <w:t xml:space="preserve">75</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_Toc11356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二</w:t>
      </w:r>
      <w:r>
        <w:rPr>
          <w:color w:val="000000"/>
          <w:highlight w:val="none"/>
        </w:rPr>
        <w:t xml:space="preserve"> 开标一览表</w:t>
      </w:r>
      <w:r>
        <w:rPr>
          <w:color w:val="000000"/>
        </w:rPr>
        <w:tab/>
      </w:r>
      <w:r>
        <w:rPr>
          <w:color w:val="000000"/>
        </w:rPr>
        <w:fldChar w:fldCharType="begin"/>
      </w:r>
      <w:r>
        <w:rPr>
          <w:color w:val="000000"/>
        </w:rPr>
        <w:instrText xml:space="preserve"> PAGEREF _Toc11356 \h </w:instrText>
      </w:r>
      <w:r>
        <w:rPr>
          <w:color w:val="000000"/>
        </w:rPr>
        <w:fldChar w:fldCharType="separate"/>
      </w:r>
      <w:r>
        <w:rPr>
          <w:color w:val="000000"/>
        </w:rPr>
        <w:t xml:space="preserve">76</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_Toc29934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r>
        <w:rPr>
          <w:color w:val="000000"/>
        </w:rPr>
        <w:tab/>
      </w:r>
      <w:r>
        <w:rPr>
          <w:color w:val="000000"/>
        </w:rPr>
        <w:fldChar w:fldCharType="begin"/>
      </w:r>
      <w:r>
        <w:rPr>
          <w:color w:val="000000"/>
        </w:rPr>
        <w:instrText xml:space="preserve"> PAGEREF _Toc29934 \h </w:instrText>
      </w:r>
      <w:r>
        <w:rPr>
          <w:color w:val="000000"/>
        </w:rPr>
        <w:fldChar w:fldCharType="separate"/>
      </w:r>
      <w:r>
        <w:rPr>
          <w:color w:val="000000"/>
        </w:rPr>
        <w:t xml:space="preserve">77</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_Toc29687 </w:instrText>
      </w:r>
      <w:r>
        <w:rPr>
          <w:rFonts w:ascii="Times New Roman" w:hAnsi="Times New Roman" w:eastAsia="黑体" w:cs="Times New Roman"/>
          <w:bCs/>
          <w:color w:val="000000"/>
          <w:highlight w:val="none"/>
        </w:rPr>
        <w:fldChar w:fldCharType="separate"/>
      </w:r>
      <w:r>
        <w:rPr>
          <w:bCs/>
          <w:color w:val="000000"/>
          <w:highlight w:val="none"/>
        </w:rPr>
        <w:t xml:space="preserve">附件</w:t>
      </w:r>
      <w:r>
        <w:rPr>
          <w:rFonts w:hint="eastAsia"/>
          <w:bCs/>
          <w:color w:val="000000"/>
          <w:highlight w:val="none"/>
          <w:lang w:val="en-US" w:eastAsia="zh-CN"/>
        </w:rPr>
        <w:t xml:space="preserve">四</w:t>
      </w:r>
      <w:r>
        <w:rPr>
          <w:bCs/>
          <w:color w:val="000000"/>
          <w:highlight w:val="none"/>
        </w:rPr>
        <w:t xml:space="preserve"> </w:t>
      </w:r>
      <w:r>
        <w:rPr>
          <w:rFonts w:ascii="Times New Roman" w:hAnsi="Times New Roman" w:eastAsia="宋体" w:cs="Times New Roman"/>
          <w:bCs/>
          <w:color w:val="000000"/>
          <w:highlight w:val="none"/>
        </w:rPr>
        <w:t xml:space="preserve">商务条款偏离表</w:t>
      </w:r>
      <w:r>
        <w:rPr>
          <w:color w:val="000000"/>
        </w:rPr>
        <w:tab/>
      </w:r>
      <w:r>
        <w:rPr>
          <w:color w:val="000000"/>
        </w:rPr>
        <w:fldChar w:fldCharType="begin"/>
      </w:r>
      <w:r>
        <w:rPr>
          <w:color w:val="000000"/>
        </w:rPr>
        <w:instrText xml:space="preserve"> PAGEREF _Toc29687 \h </w:instrText>
      </w:r>
      <w:r>
        <w:rPr>
          <w:color w:val="000000"/>
        </w:rPr>
        <w:fldChar w:fldCharType="separate"/>
      </w:r>
      <w:r>
        <w:rPr>
          <w:color w:val="000000"/>
        </w:rPr>
        <w:t xml:space="preserve">78</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_Toc20432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五</w:t>
      </w:r>
      <w:r>
        <w:rPr>
          <w:color w:val="000000"/>
          <w:highlight w:val="none"/>
        </w:rPr>
        <w:t xml:space="preserve"> 技术条款偏离表</w:t>
      </w:r>
      <w:r>
        <w:rPr>
          <w:color w:val="000000"/>
        </w:rPr>
        <w:tab/>
      </w:r>
      <w:r>
        <w:rPr>
          <w:color w:val="000000"/>
        </w:rPr>
        <w:fldChar w:fldCharType="begin"/>
      </w:r>
      <w:r>
        <w:rPr>
          <w:color w:val="000000"/>
        </w:rPr>
        <w:instrText xml:space="preserve"> PAGEREF _Toc20432 \h </w:instrText>
      </w:r>
      <w:r>
        <w:rPr>
          <w:color w:val="000000"/>
        </w:rPr>
        <w:fldChar w:fldCharType="separate"/>
      </w:r>
      <w:r>
        <w:rPr>
          <w:color w:val="000000"/>
        </w:rPr>
        <w:t xml:space="preserve">79</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_Toc18396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六</w:t>
      </w:r>
      <w:r>
        <w:rPr>
          <w:color w:val="000000"/>
          <w:highlight w:val="none"/>
        </w:rPr>
        <w:t xml:space="preserve"> </w:t>
      </w:r>
      <w:r>
        <w:rPr>
          <w:color w:val="000000"/>
          <w:highlight w:val="none"/>
          <w:lang w:val="zh-CN"/>
        </w:rPr>
        <w:t xml:space="preserve">供应商基本情况表</w:t>
      </w:r>
      <w:r>
        <w:rPr>
          <w:color w:val="000000"/>
        </w:rPr>
        <w:tab/>
      </w:r>
      <w:r>
        <w:rPr>
          <w:color w:val="000000"/>
        </w:rPr>
        <w:fldChar w:fldCharType="begin"/>
      </w:r>
      <w:r>
        <w:rPr>
          <w:color w:val="000000"/>
        </w:rPr>
        <w:instrText xml:space="preserve"> PAGEREF _Toc18396 \h </w:instrText>
      </w:r>
      <w:r>
        <w:rPr>
          <w:color w:val="000000"/>
        </w:rPr>
        <w:fldChar w:fldCharType="separate"/>
      </w:r>
      <w:r>
        <w:rPr>
          <w:color w:val="000000"/>
        </w:rPr>
        <w:t xml:space="preserve">80</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_Toc14755 </w:instrText>
      </w:r>
      <w:r>
        <w:rPr>
          <w:rFonts w:ascii="Times New Roman" w:hAnsi="Times New Roman" w:eastAsia="黑体" w:cs="Times New Roman"/>
          <w:bCs/>
          <w:color w:val="000000"/>
          <w:highlight w:val="none"/>
        </w:rPr>
        <w:fldChar w:fldCharType="separate"/>
      </w:r>
      <w:r>
        <w:rPr>
          <w:color w:val="000000"/>
          <w:highlight w:val="none"/>
        </w:rPr>
        <w:t xml:space="preserve">附件</w:t>
      </w:r>
      <w:r>
        <w:rPr>
          <w:rFonts w:hint="eastAsia"/>
          <w:color w:val="000000"/>
          <w:highlight w:val="none"/>
          <w:lang w:val="en-US" w:eastAsia="zh-CN"/>
        </w:rPr>
        <w:t xml:space="preserve">七</w:t>
      </w:r>
      <w:r>
        <w:rPr>
          <w:color w:val="000000"/>
          <w:highlight w:val="none"/>
        </w:rPr>
        <w:t xml:space="preserve"> 政府采购政策</w:t>
      </w:r>
      <w:r>
        <w:rPr>
          <w:color w:val="000000"/>
        </w:rPr>
        <w:tab/>
      </w:r>
      <w:r>
        <w:rPr>
          <w:color w:val="000000"/>
        </w:rPr>
        <w:fldChar w:fldCharType="begin"/>
      </w:r>
      <w:r>
        <w:rPr>
          <w:color w:val="000000"/>
        </w:rPr>
        <w:instrText xml:space="preserve"> PAGEREF _Toc14755 \h </w:instrText>
      </w:r>
      <w:r>
        <w:rPr>
          <w:color w:val="000000"/>
        </w:rPr>
        <w:fldChar w:fldCharType="separate"/>
      </w:r>
      <w:r>
        <w:rPr>
          <w:color w:val="000000"/>
        </w:rPr>
        <w:t xml:space="preserve">81</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_Toc8320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（一）中小企业声明函</w:t>
      </w:r>
      <w:r>
        <w:rPr>
          <w:rFonts w:hint="eastAsia"/>
          <w:color w:val="000000"/>
          <w:highlight w:val="none"/>
          <w:lang w:eastAsia="zh-CN"/>
        </w:rPr>
        <w:t xml:space="preserve">（</w:t>
      </w:r>
      <w:r>
        <w:rPr>
          <w:rFonts w:hint="eastAsia"/>
          <w:color w:val="000000"/>
          <w:highlight w:val="none"/>
          <w:lang w:val="en-US" w:eastAsia="zh-CN"/>
        </w:rPr>
        <w:t xml:space="preserve">货物）</w:t>
      </w:r>
      <w:r>
        <w:rPr>
          <w:color w:val="000000"/>
        </w:rPr>
        <w:tab/>
      </w:r>
      <w:r>
        <w:rPr>
          <w:color w:val="000000"/>
        </w:rPr>
        <w:fldChar w:fldCharType="begin"/>
      </w:r>
      <w:r>
        <w:rPr>
          <w:color w:val="000000"/>
        </w:rPr>
        <w:instrText xml:space="preserve"> PAGEREF _Toc8320 \h </w:instrText>
      </w:r>
      <w:r>
        <w:rPr>
          <w:color w:val="000000"/>
        </w:rPr>
        <w:fldChar w:fldCharType="separate"/>
      </w:r>
      <w:r>
        <w:rPr>
          <w:color w:val="000000"/>
        </w:rPr>
        <w:t xml:space="preserve">81</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_Toc6526 </w:instrText>
      </w:r>
      <w:r>
        <w:rPr>
          <w:rFonts w:ascii="Times New Roman" w:hAnsi="Times New Roman" w:eastAsia="黑体" w:cs="Times New Roman"/>
          <w:bCs/>
          <w:color w:val="000000"/>
          <w:highlight w:val="none"/>
        </w:rPr>
        <w:fldChar w:fldCharType="separate"/>
      </w:r>
      <w:r>
        <w:rPr>
          <w:rFonts w:hint="eastAsia"/>
          <w:color w:val="000000"/>
          <w:highlight w:val="none"/>
          <w:lang w:eastAsia="zh-CN"/>
        </w:rPr>
        <w:t xml:space="preserve">（</w:t>
      </w:r>
      <w:r>
        <w:rPr>
          <w:rFonts w:hint="eastAsia"/>
          <w:color w:val="000000"/>
          <w:highlight w:val="none"/>
          <w:lang w:val="en-US" w:eastAsia="zh-CN"/>
        </w:rPr>
        <w:t xml:space="preserve">二）</w:t>
      </w:r>
      <w:r>
        <w:rPr>
          <w:rFonts w:hint="eastAsia"/>
          <w:color w:val="000000"/>
          <w:highlight w:val="none"/>
          <w:lang w:eastAsia="zh-CN"/>
        </w:rPr>
        <w:t xml:space="preserve">残疾人福利性单位声明函</w:t>
      </w:r>
      <w:r>
        <w:rPr>
          <w:color w:val="000000"/>
        </w:rPr>
        <w:tab/>
      </w:r>
      <w:r>
        <w:rPr>
          <w:color w:val="000000"/>
        </w:rPr>
        <w:fldChar w:fldCharType="begin"/>
      </w:r>
      <w:r>
        <w:rPr>
          <w:color w:val="000000"/>
        </w:rPr>
        <w:instrText xml:space="preserve"> PAGEREF _Toc6526 \h </w:instrText>
      </w:r>
      <w:r>
        <w:rPr>
          <w:color w:val="000000"/>
        </w:rPr>
        <w:fldChar w:fldCharType="separate"/>
      </w:r>
      <w:r>
        <w:rPr>
          <w:color w:val="000000"/>
        </w:rPr>
        <w:t xml:space="preserve">82</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_Toc16174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八</w:t>
      </w:r>
      <w:r>
        <w:rPr>
          <w:color w:val="000000"/>
          <w:highlight w:val="none"/>
        </w:rPr>
        <w:t xml:space="preserve"> </w:t>
      </w:r>
      <w:r>
        <w:rPr>
          <w:color w:val="000000"/>
          <w:highlight w:val="none"/>
          <w:lang w:val="zh-CN"/>
        </w:rPr>
        <w:t xml:space="preserve">关于符合本国产品标准的声明函</w:t>
      </w:r>
      <w:r>
        <w:rPr>
          <w:color w:val="000000"/>
        </w:rPr>
        <w:tab/>
      </w:r>
      <w:r>
        <w:rPr>
          <w:color w:val="000000"/>
        </w:rPr>
        <w:fldChar w:fldCharType="begin"/>
      </w:r>
      <w:r>
        <w:rPr>
          <w:color w:val="000000"/>
        </w:rPr>
        <w:instrText xml:space="preserve"> PAGEREF _Toc16174 \h </w:instrText>
      </w:r>
      <w:r>
        <w:rPr>
          <w:color w:val="000000"/>
        </w:rPr>
        <w:fldChar w:fldCharType="separate"/>
      </w:r>
      <w:r>
        <w:rPr>
          <w:color w:val="000000"/>
        </w:rPr>
        <w:t xml:space="preserve">83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_Toc4052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九</w:t>
      </w:r>
      <w:r>
        <w:rPr>
          <w:color w:val="000000"/>
          <w:highlight w:val="none"/>
        </w:rPr>
        <w:t xml:space="preserve"> </w:t>
      </w:r>
      <w:r>
        <w:rPr>
          <w:color w:val="000000"/>
          <w:highlight w:val="none"/>
          <w:lang w:val="zh-CN"/>
        </w:rPr>
        <w:t xml:space="preserve">投标保证金交纳相关证明材料（如有）</w:t>
      </w:r>
      <w:r>
        <w:rPr>
          <w:color w:val="000000"/>
        </w:rPr>
        <w:tab/>
      </w:r>
      <w:r>
        <w:rPr>
          <w:color w:val="000000"/>
        </w:rPr>
        <w:fldChar w:fldCharType="begin"/>
      </w:r>
      <w:r>
        <w:rPr>
          <w:color w:val="000000"/>
        </w:rPr>
        <w:instrText xml:space="preserve"> PAGEREF _Toc4052 \h </w:instrText>
      </w:r>
      <w:r>
        <w:rPr>
          <w:color w:val="000000"/>
        </w:rPr>
        <w:fldChar w:fldCharType="separate"/>
      </w:r>
      <w:r>
        <w:rPr>
          <w:color w:val="000000"/>
        </w:rPr>
        <w:t xml:space="preserve">84</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_Toc15797 </w:instrText>
      </w:r>
      <w:r>
        <w:rPr>
          <w:rFonts w:ascii="Times New Roman" w:hAnsi="Times New Roman" w:eastAsia="黑体" w:cs="Times New Roman"/>
          <w:bCs/>
          <w:color w:val="000000"/>
          <w:highlight w:val="none"/>
        </w:rPr>
        <w:fldChar w:fldCharType="separate"/>
      </w:r>
      <w:r>
        <w:rPr>
          <w:color w:val="000000"/>
          <w:highlight w:val="none"/>
          <w:lang w:val="zh-CN"/>
        </w:rPr>
        <w:t xml:space="preserve">（一）投标保证金付款凭证复印件</w:t>
      </w:r>
      <w:r>
        <w:rPr>
          <w:color w:val="000000"/>
        </w:rPr>
        <w:tab/>
      </w:r>
      <w:r>
        <w:rPr>
          <w:color w:val="000000"/>
        </w:rPr>
        <w:fldChar w:fldCharType="begin"/>
      </w:r>
      <w:r>
        <w:rPr>
          <w:color w:val="000000"/>
        </w:rPr>
        <w:instrText xml:space="preserve"> PAGEREF _Toc15797 \h </w:instrText>
      </w:r>
      <w:r>
        <w:rPr>
          <w:color w:val="000000"/>
        </w:rPr>
        <w:fldChar w:fldCharType="separate"/>
      </w:r>
      <w:r>
        <w:rPr>
          <w:color w:val="000000"/>
        </w:rPr>
        <w:t xml:space="preserve">84</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_Toc26058 </w:instrText>
      </w:r>
      <w:r>
        <w:rPr>
          <w:rFonts w:ascii="Times New Roman" w:hAnsi="Times New Roman" w:eastAsia="黑体" w:cs="Times New Roman"/>
          <w:bCs/>
          <w:color w:val="000000"/>
          <w:highlight w:val="none"/>
        </w:rPr>
        <w:fldChar w:fldCharType="separate"/>
      </w:r>
      <w:r>
        <w:rPr>
          <w:color w:val="000000"/>
          <w:highlight w:val="none"/>
          <w:lang w:val="zh-CN"/>
        </w:rPr>
        <w:t xml:space="preserve">（二）投标保证金转账退还信息函</w:t>
      </w:r>
      <w:r>
        <w:rPr>
          <w:color w:val="000000"/>
        </w:rPr>
        <w:tab/>
      </w:r>
      <w:r>
        <w:rPr>
          <w:color w:val="000000"/>
        </w:rPr>
        <w:fldChar w:fldCharType="begin"/>
      </w:r>
      <w:r>
        <w:rPr>
          <w:color w:val="000000"/>
        </w:rPr>
        <w:instrText xml:space="preserve"> PAGEREF _Toc26058 \h </w:instrText>
      </w:r>
      <w:r>
        <w:rPr>
          <w:color w:val="000000"/>
        </w:rPr>
        <w:fldChar w:fldCharType="separate"/>
      </w:r>
      <w:r>
        <w:rPr>
          <w:color w:val="000000"/>
        </w:rPr>
        <w:t xml:space="preserve">85</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_Toc25809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w:t>
      </w:r>
      <w:r>
        <w:rPr>
          <w:rFonts w:hint="eastAsia"/>
          <w:color w:val="000000"/>
          <w:highlight w:val="none"/>
          <w:lang w:val="en-US" w:eastAsia="zh-CN"/>
        </w:rPr>
        <w:t xml:space="preserve">十</w:t>
      </w:r>
      <w:r>
        <w:rPr>
          <w:color w:val="000000"/>
          <w:highlight w:val="none"/>
          <w:lang w:val="zh-CN"/>
        </w:rPr>
        <w:t xml:space="preserve"> 资格证明文件</w:t>
      </w:r>
      <w:r>
        <w:rPr>
          <w:color w:val="000000"/>
        </w:rPr>
        <w:tab/>
      </w:r>
      <w:r>
        <w:rPr>
          <w:color w:val="000000"/>
        </w:rPr>
        <w:fldChar w:fldCharType="begin"/>
      </w:r>
      <w:r>
        <w:rPr>
          <w:color w:val="000000"/>
        </w:rPr>
        <w:instrText xml:space="preserve"> PAGEREF _Toc25809 \h </w:instrText>
      </w:r>
      <w:r>
        <w:rPr>
          <w:color w:val="000000"/>
        </w:rPr>
        <w:fldChar w:fldCharType="separate"/>
      </w:r>
      <w:r>
        <w:rPr>
          <w:color w:val="000000"/>
        </w:rPr>
        <w:t xml:space="preserve">86</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_Toc7320 </w:instrText>
      </w:r>
      <w:r>
        <w:rPr>
          <w:rFonts w:ascii="Times New Roman" w:hAnsi="Times New Roman" w:eastAsia="黑体" w:cs="Times New Roman"/>
          <w:bCs/>
          <w:color w:val="000000"/>
          <w:highlight w:val="none"/>
        </w:rPr>
        <w:fldChar w:fldCharType="separate"/>
      </w:r>
      <w:r>
        <w:rPr>
          <w:color w:val="000000"/>
          <w:highlight w:val="none"/>
          <w:lang w:val="zh-CN"/>
        </w:rPr>
        <w:t xml:space="preserve">（一）法人或其他组织的营业执照等证明文件（复印件加盖公章）</w:t>
      </w:r>
      <w:r>
        <w:rPr>
          <w:color w:val="000000"/>
        </w:rPr>
        <w:tab/>
      </w:r>
      <w:r>
        <w:rPr>
          <w:color w:val="000000"/>
        </w:rPr>
        <w:fldChar w:fldCharType="begin"/>
      </w:r>
      <w:r>
        <w:rPr>
          <w:color w:val="000000"/>
        </w:rPr>
        <w:instrText xml:space="preserve"> PAGEREF _Toc7320 \h </w:instrText>
      </w:r>
      <w:r>
        <w:rPr>
          <w:color w:val="000000"/>
        </w:rPr>
        <w:fldChar w:fldCharType="separate"/>
      </w:r>
      <w:r>
        <w:rPr>
          <w:color w:val="000000"/>
        </w:rPr>
        <w:t xml:space="preserve">86</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_Toc18080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（二）</w:t>
      </w:r>
      <w:r>
        <w:rPr>
          <w:color w:val="000000"/>
          <w:highlight w:val="none"/>
          <w:lang w:val="zh-CN"/>
        </w:rPr>
        <w:t xml:space="preserve">具有良好的商业信誉和健全的财务会计制度</w:t>
      </w:r>
      <w:r>
        <w:rPr>
          <w:color w:val="000000"/>
        </w:rPr>
        <w:tab/>
      </w:r>
      <w:r>
        <w:rPr>
          <w:color w:val="000000"/>
        </w:rPr>
        <w:fldChar w:fldCharType="begin"/>
      </w:r>
      <w:r>
        <w:rPr>
          <w:color w:val="000000"/>
        </w:rPr>
        <w:instrText xml:space="preserve"> PAGEREF _Toc18080 \h </w:instrText>
      </w:r>
      <w:r>
        <w:rPr>
          <w:color w:val="000000"/>
        </w:rPr>
        <w:fldChar w:fldCharType="separate"/>
      </w:r>
      <w:r>
        <w:rPr>
          <w:color w:val="000000"/>
        </w:rPr>
        <w:t xml:space="preserve">87</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_Toc17564 </w:instrText>
      </w:r>
      <w:r>
        <w:rPr>
          <w:rFonts w:ascii="Times New Roman" w:hAnsi="Times New Roman" w:eastAsia="黑体" w:cs="Times New Roman"/>
          <w:bCs/>
          <w:color w:val="000000"/>
          <w:highlight w:val="none"/>
        </w:rPr>
        <w:fldChar w:fldCharType="separate"/>
      </w:r>
      <w:r>
        <w:rPr>
          <w:rFonts w:hint="eastAsia"/>
          <w:color w:val="000000"/>
          <w:highlight w:val="none"/>
          <w:lang w:val="en-US" w:eastAsia="zh-CN"/>
        </w:rPr>
        <w:t xml:space="preserve">（三）</w:t>
      </w:r>
      <w:r>
        <w:rPr>
          <w:color w:val="000000"/>
          <w:highlight w:val="none"/>
          <w:lang w:val="zh-CN" w:eastAsia="zh-CN"/>
        </w:rPr>
        <w:t xml:space="preserve">具有履行合同所必需的设备和专业技术能力</w:t>
      </w:r>
      <w:r>
        <w:rPr>
          <w:color w:val="000000"/>
        </w:rPr>
        <w:tab/>
      </w:r>
      <w:r>
        <w:rPr>
          <w:color w:val="000000"/>
        </w:rPr>
        <w:fldChar w:fldCharType="begin"/>
      </w:r>
      <w:r>
        <w:rPr>
          <w:color w:val="000000"/>
        </w:rPr>
        <w:instrText xml:space="preserve"> PAGEREF _Toc17564 \h </w:instrText>
      </w:r>
      <w:r>
        <w:rPr>
          <w:color w:val="000000"/>
        </w:rPr>
        <w:fldChar w:fldCharType="separate"/>
      </w:r>
      <w:r>
        <w:rPr>
          <w:color w:val="000000"/>
        </w:rPr>
        <w:t xml:space="preserve">88</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_Toc17881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（四）有依法缴纳税收和社会保障资金的良好记录</w:t>
      </w:r>
      <w:r>
        <w:rPr>
          <w:color w:val="000000"/>
        </w:rPr>
        <w:tab/>
      </w:r>
      <w:r>
        <w:rPr>
          <w:color w:val="000000"/>
        </w:rPr>
        <w:fldChar w:fldCharType="begin"/>
      </w:r>
      <w:r>
        <w:rPr>
          <w:color w:val="000000"/>
        </w:rPr>
        <w:instrText xml:space="preserve"> PAGEREF _Toc17881 \h </w:instrText>
      </w:r>
      <w:r>
        <w:rPr>
          <w:color w:val="000000"/>
        </w:rPr>
        <w:fldChar w:fldCharType="separate"/>
      </w:r>
      <w:r>
        <w:rPr>
          <w:color w:val="000000"/>
        </w:rPr>
        <w:t xml:space="preserve">89</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_Toc16960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（五）参加政府采购活动前三年内，在经营活动中没有重大违法记录</w:t>
      </w:r>
      <w:r>
        <w:rPr>
          <w:color w:val="000000"/>
        </w:rPr>
        <w:tab/>
      </w:r>
      <w:r>
        <w:rPr>
          <w:color w:val="000000"/>
        </w:rPr>
        <w:fldChar w:fldCharType="begin"/>
      </w:r>
      <w:r>
        <w:rPr>
          <w:color w:val="000000"/>
        </w:rPr>
        <w:instrText xml:space="preserve"> PAGEREF _Toc16960 \h </w:instrText>
      </w:r>
      <w:r>
        <w:rPr>
          <w:color w:val="000000"/>
        </w:rPr>
        <w:fldChar w:fldCharType="separate"/>
      </w:r>
      <w:r>
        <w:rPr>
          <w:color w:val="000000"/>
        </w:rPr>
        <w:t xml:space="preserve">90</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_Toc14242 </w:instrText>
      </w:r>
      <w:r>
        <w:rPr>
          <w:rFonts w:ascii="Times New Roman" w:hAnsi="Times New Roman" w:eastAsia="黑体" w:cs="Times New Roman"/>
          <w:bCs/>
          <w:color w:val="000000"/>
          <w:highlight w:val="none"/>
        </w:rPr>
        <w:fldChar w:fldCharType="separate"/>
      </w:r>
      <w:r>
        <w:rPr>
          <w:rFonts w:hint="eastAsia"/>
          <w:color w:val="000000"/>
          <w:highlight w:val="none"/>
          <w:lang w:val="zh-CN"/>
        </w:rPr>
        <w:t xml:space="preserve">（</w:t>
      </w:r>
      <w:r>
        <w:rPr>
          <w:rFonts w:hint="eastAsia"/>
          <w:color w:val="000000"/>
          <w:highlight w:val="none"/>
        </w:rPr>
        <w:t xml:space="preserve">六</w:t>
      </w:r>
      <w:r>
        <w:rPr>
          <w:rFonts w:hint="eastAsia"/>
          <w:color w:val="000000"/>
          <w:highlight w:val="none"/>
          <w:lang w:val="zh-CN"/>
        </w:rPr>
        <w:t xml:space="preserve">）南京市政府采购供应商信用记录表暨信用承诺书</w:t>
      </w:r>
      <w:r>
        <w:rPr>
          <w:color w:val="000000"/>
        </w:rPr>
        <w:tab/>
      </w:r>
      <w:r>
        <w:rPr>
          <w:color w:val="000000"/>
        </w:rPr>
        <w:fldChar w:fldCharType="begin"/>
      </w:r>
      <w:r>
        <w:rPr>
          <w:color w:val="000000"/>
        </w:rPr>
        <w:instrText xml:space="preserve"> PAGEREF _Toc14242 \h </w:instrText>
      </w:r>
      <w:r>
        <w:rPr>
          <w:color w:val="000000"/>
        </w:rPr>
        <w:fldChar w:fldCharType="separate"/>
      </w:r>
      <w:r>
        <w:rPr>
          <w:color w:val="000000"/>
        </w:rPr>
        <w:t xml:space="preserve">91</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42"/>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_Toc5866 </w:instrText>
      </w:r>
      <w:r>
        <w:rPr>
          <w:rFonts w:ascii="Times New Roman" w:hAnsi="Times New Roman" w:eastAsia="黑体" w:cs="Times New Roman"/>
          <w:bCs/>
          <w:color w:val="000000"/>
          <w:highlight w:val="none"/>
        </w:rPr>
        <w:fldChar w:fldCharType="separate"/>
      </w:r>
      <w:r>
        <w:rPr>
          <w:rFonts w:hint="eastAsia"/>
          <w:color w:val="000000"/>
          <w:highlight w:val="none"/>
        </w:rPr>
        <w:t xml:space="preserve">（七）法律、行政法规规定的其他条件</w:t>
      </w:r>
      <w:r>
        <w:rPr>
          <w:color w:val="000000"/>
        </w:rPr>
        <w:tab/>
      </w:r>
      <w:r>
        <w:rPr>
          <w:color w:val="000000"/>
        </w:rPr>
        <w:fldChar w:fldCharType="begin"/>
      </w:r>
      <w:r>
        <w:rPr>
          <w:color w:val="000000"/>
        </w:rPr>
        <w:instrText xml:space="preserve"> PAGEREF _Toc5866 \h </w:instrText>
      </w:r>
      <w:r>
        <w:rPr>
          <w:color w:val="000000"/>
        </w:rPr>
        <w:fldChar w:fldCharType="separate"/>
      </w:r>
      <w:r>
        <w:rPr>
          <w:color w:val="000000"/>
        </w:rPr>
        <w:t xml:space="preserve">92</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_Toc32056 </w:instrText>
      </w:r>
      <w:r>
        <w:rPr>
          <w:rFonts w:ascii="Times New Roman" w:hAnsi="Times New Roman" w:eastAsia="黑体" w:cs="Times New Roman"/>
          <w:bCs/>
          <w:color w:val="000000"/>
          <w:highlight w:val="none"/>
        </w:rPr>
        <w:fldChar w:fldCharType="separate"/>
      </w:r>
      <w:r>
        <w:rPr>
          <w:rFonts w:hint="eastAsia"/>
          <w:color w:val="000000"/>
          <w:highlight w:val="none"/>
          <w:lang w:val="en-US" w:eastAsia="zh-CN"/>
        </w:rPr>
        <w:t xml:space="preserve">附件十一</w:t>
      </w:r>
      <w:r>
        <w:rPr>
          <w:color w:val="000000"/>
          <w:highlight w:val="none"/>
          <w:lang w:val="en-US" w:eastAsia="zh-CN"/>
        </w:rPr>
        <w:t xml:space="preserve"> </w:t>
      </w:r>
      <w:r>
        <w:rPr>
          <w:rFonts w:hint="eastAsia"/>
          <w:color w:val="000000"/>
          <w:highlight w:val="none"/>
          <w:lang w:val="zh-CN"/>
        </w:rPr>
        <w:t xml:space="preserve">供应商认为需要提供的</w:t>
      </w:r>
      <w:r>
        <w:rPr>
          <w:rFonts w:hint="eastAsia"/>
          <w:color w:val="000000"/>
          <w:highlight w:val="none"/>
        </w:rPr>
        <w:t xml:space="preserve">其他</w:t>
      </w:r>
      <w:r>
        <w:rPr>
          <w:rFonts w:hint="eastAsia"/>
          <w:color w:val="000000"/>
          <w:highlight w:val="none"/>
          <w:lang w:val="zh-CN"/>
        </w:rPr>
        <w:t xml:space="preserve">材料（格式自拟）</w:t>
      </w:r>
      <w:r>
        <w:rPr>
          <w:color w:val="000000"/>
        </w:rPr>
        <w:tab/>
      </w:r>
      <w:r>
        <w:rPr>
          <w:color w:val="000000"/>
        </w:rPr>
        <w:fldChar w:fldCharType="begin"/>
      </w:r>
      <w:r>
        <w:rPr>
          <w:color w:val="000000"/>
        </w:rPr>
        <w:instrText xml:space="preserve"> PAGEREF _Toc32056 \h </w:instrText>
      </w:r>
      <w:r>
        <w:rPr>
          <w:color w:val="000000"/>
        </w:rPr>
        <w:fldChar w:fldCharType="separate"/>
      </w:r>
      <w:r>
        <w:rPr>
          <w:color w:val="000000"/>
        </w:rPr>
        <w:t xml:space="preserve">93</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64"/>
        <w:tabs>
          <w:tab w:val="right" w:pos="9072" w:leader="dot"/>
        </w:tabs>
        <w:rPr>
          <w:color w:val="000000"/>
        </w:rPr>
      </w:pPr>
      <w:r>
        <w:rPr>
          <w:rFonts w:ascii="Times New Roman" w:hAnsi="Times New Roman" w:eastAsia="黑体" w:cs="Times New Roman"/>
          <w:bCs/>
          <w:color w:val="000000"/>
          <w:highlight w:val="none"/>
        </w:rPr>
        <w:fldChar w:fldCharType="begin"/>
      </w:r>
      <w:r>
        <w:rPr>
          <w:rFonts w:ascii="Times New Roman" w:hAnsi="Times New Roman" w:eastAsia="黑体" w:cs="Times New Roman"/>
          <w:bCs/>
          <w:color w:val="000000"/>
          <w:highlight w:val="none"/>
        </w:rPr>
        <w:instrText xml:space="preserve"> HYPERLINK \l _Toc13963 </w:instrText>
      </w:r>
      <w:r>
        <w:rPr>
          <w:rFonts w:ascii="Times New Roman" w:hAnsi="Times New Roman" w:eastAsia="黑体" w:cs="Times New Roman"/>
          <w:bCs/>
          <w:color w:val="000000"/>
          <w:highlight w:val="none"/>
        </w:rPr>
        <w:fldChar w:fldCharType="separate"/>
      </w:r>
      <w:r>
        <w:rPr>
          <w:color w:val="000000"/>
          <w:highlight w:val="none"/>
          <w:lang w:val="zh-CN"/>
        </w:rPr>
        <w:t xml:space="preserve">附件十</w:t>
      </w:r>
      <w:r>
        <w:rPr>
          <w:rFonts w:hint="eastAsia"/>
          <w:color w:val="000000"/>
          <w:highlight w:val="none"/>
          <w:lang w:val="en-US" w:eastAsia="zh-CN"/>
        </w:rPr>
        <w:t xml:space="preserve">二</w:t>
      </w:r>
      <w:r>
        <w:rPr>
          <w:color w:val="000000"/>
          <w:highlight w:val="none"/>
          <w:lang w:val="zh-CN"/>
        </w:rPr>
        <w:t xml:space="preserve"> </w:t>
      </w:r>
      <w:r>
        <w:rPr>
          <w:rFonts w:hint="eastAsia"/>
          <w:color w:val="000000"/>
          <w:highlight w:val="none"/>
          <w:lang w:val="zh-CN"/>
        </w:rPr>
        <w:t xml:space="preserve">投标保证承诺书</w:t>
      </w:r>
      <w:r>
        <w:rPr>
          <w:color w:val="000000"/>
        </w:rPr>
        <w:tab/>
      </w:r>
      <w:r>
        <w:rPr>
          <w:color w:val="000000"/>
        </w:rPr>
        <w:fldChar w:fldCharType="begin"/>
      </w:r>
      <w:r>
        <w:rPr>
          <w:color w:val="000000"/>
        </w:rPr>
        <w:instrText xml:space="preserve"> PAGEREF _Toc13963 \h </w:instrText>
      </w:r>
      <w:r>
        <w:rPr>
          <w:color w:val="000000"/>
        </w:rPr>
        <w:fldChar w:fldCharType="separate"/>
      </w:r>
      <w:r>
        <w:rPr>
          <w:color w:val="000000"/>
        </w:rPr>
        <w:t xml:space="preserve">94</w:t>
      </w:r>
      <w:r>
        <w:rPr>
          <w:color w:val="000000"/>
        </w:rPr>
        <w:fldChar w:fldCharType="end"/>
      </w:r>
      <w:r>
        <w:rPr>
          <w:rFonts w:ascii="Times New Roman" w:hAnsi="Times New Roman" w:eastAsia="黑体" w:cs="Times New Roman"/>
          <w:bCs/>
          <w:color w:val="000000"/>
          <w:highlight w:val="none"/>
        </w:rPr>
        <w:fldChar w:fldCharType="end"/>
      </w:r>
      <w:r>
        <w:rPr>
          <w:color w:val="000000"/>
        </w:rPr>
      </w:r>
      <w:r/>
    </w:p>
    <w:p>
      <w:pPr>
        <w:pStyle w:val="1505"/>
        <w:spacing w:line="440" w:lineRule="exact"/>
        <w:shd w:val="clear" w:color="auto" w:fill="auto"/>
        <w:rPr>
          <w:rFonts w:ascii="Times New Roman" w:hAnsi="Times New Roman" w:eastAsia="黑体" w:cs="Times New Roman"/>
          <w:bCs/>
          <w:color w:val="000000"/>
          <w:sz w:val="24"/>
          <w:highlight w:val="none"/>
        </w:rPr>
      </w:pPr>
      <w:r>
        <w:rPr>
          <w:rFonts w:ascii="Times New Roman" w:hAnsi="Times New Roman" w:eastAsia="黑体" w:cs="Times New Roman"/>
          <w:bCs/>
          <w:color w:val="000000"/>
          <w:highlight w:val="none"/>
        </w:rPr>
        <w:fldChar w:fldCharType="end"/>
      </w:r>
      <w:r>
        <w:rPr>
          <w:rFonts w:ascii="Times New Roman" w:hAnsi="Times New Roman" w:eastAsia="黑体" w:cs="Times New Roman"/>
          <w:bCs/>
          <w:color w:val="000000"/>
          <w:sz w:val="24"/>
          <w:highlight w:val="none"/>
        </w:rPr>
      </w:r>
      <w:r/>
    </w:p>
    <w:p>
      <w:pPr>
        <w:pStyle w:val="1505"/>
        <w:jc w:val="center"/>
        <w:spacing w:line="440" w:lineRule="exact"/>
        <w:shd w:val="clear" w:color="auto" w:fill="auto"/>
        <w:rPr>
          <w:rFonts w:ascii="Times New Roman" w:hAnsi="Times New Roman" w:eastAsia="黑体" w:cs="Times New Roman"/>
          <w:b/>
          <w:color w:val="000000"/>
          <w:sz w:val="28"/>
          <w:szCs w:val="28"/>
          <w:highlight w:val="none"/>
        </w:rPr>
        <w:sectPr>
          <w:headerReference w:type="default" r:id="rId11"/>
          <w:footerReference w:type="default" r:id="rId15"/>
          <w:footnotePr/>
          <w:endnotePr/>
          <w:type w:val="nextPage"/>
          <w:pgSz w:w="11906" w:h="16838" w:orient="portrait"/>
          <w:pgMar w:top="1417" w:right="1417" w:bottom="1417" w:left="1417" w:header="851" w:footer="992" w:gutter="0"/>
          <w:pgNumType w:start="1"/>
          <w:cols w:num="1" w:sep="0" w:space="1701" w:equalWidth="1"/>
          <w:docGrid w:linePitch="360"/>
        </w:sectPr>
        <w:outlineLvl w:val="0"/>
      </w:pPr>
      <w:r/>
      <w:bookmarkStart w:id="0" w:name="_Toc9986"/>
      <w:r/>
      <w:bookmarkStart w:id="1" w:name="_Toc1"/>
      <w:r>
        <w:rPr>
          <w:rFonts w:ascii="Times New Roman" w:hAnsi="Times New Roman" w:eastAsia="黑体" w:cs="Times New Roman"/>
          <w:b/>
          <w:color w:val="000000"/>
          <w:sz w:val="28"/>
          <w:szCs w:val="28"/>
          <w:highlight w:val="none"/>
        </w:rPr>
      </w:r>
      <w:r/>
    </w:p>
    <w:p>
      <w:pPr>
        <w:pStyle w:val="1506"/>
        <w:rPr>
          <w:rFonts w:ascii="宋体" w:hAnsi="宋体" w:eastAsia="宋体" w:cs="宋体"/>
          <w:b/>
          <w:color w:val="000000"/>
          <w:szCs w:val="28"/>
          <w:highlight w:val="none"/>
        </w:rPr>
      </w:pPr>
      <w:r/>
      <w:bookmarkStart w:id="2" w:name="_Toc28623"/>
      <w:r/>
      <w:bookmarkStart w:id="3" w:name="_Toc3492"/>
      <w:r/>
      <w:bookmarkStart w:id="4" w:name="_Toc19211"/>
      <w:r>
        <w:rPr>
          <w:rFonts w:hint="eastAsia"/>
          <w:color w:val="000000"/>
          <w:highlight w:val="none"/>
          <w:lang w:val="en-US" w:eastAsia="zh-CN"/>
        </w:rPr>
        <w:t xml:space="preserve">第一章 </w:t>
      </w:r>
      <w:r>
        <w:rPr>
          <w:color w:val="000000"/>
          <w:highlight w:val="none"/>
        </w:rPr>
        <w:t xml:space="preserve">招标公告</w:t>
      </w:r>
      <w:bookmarkEnd w:id="0"/>
      <w:r/>
      <w:bookmarkEnd w:id="1"/>
      <w:r/>
      <w:bookmarkEnd w:id="2"/>
      <w:r/>
      <w:bookmarkEnd w:id="3"/>
      <w:r/>
      <w:bookmarkEnd w:id="4"/>
      <w:r>
        <w:rPr>
          <w:rFonts w:ascii="宋体" w:hAnsi="宋体" w:eastAsia="宋体" w:cs="宋体"/>
          <w:b/>
          <w:color w:val="000000"/>
          <w:szCs w:val="28"/>
          <w:highlight w:val="none"/>
        </w:rPr>
      </w:r>
      <w:r/>
    </w:p>
    <w:p>
      <w:pPr>
        <w:pStyle w:val="1573"/>
        <w:numPr>
          <w:ilvl w:val="0"/>
          <w:numId w:val="0"/>
        </w:numPr>
        <w:ind w:firstLine="420"/>
        <w:shd w:val="clear" w:color="auto" w:fill="auto"/>
        <w:rPr>
          <w:color w:val="000000"/>
          <w:highlight w:val="none"/>
        </w:rPr>
      </w:pPr>
      <w:r>
        <w:rPr>
          <w:rFonts w:ascii="Times New Roman" w:hAnsi="Times New Roman" w:eastAsia="宋体"/>
          <w:b w:val="0"/>
          <w:bCs w:val="0"/>
          <w:color w:val="000000"/>
          <w:sz w:val="21"/>
          <w:szCs w:val="21"/>
          <w:highlight w:val="none"/>
          <w:u w:val="single"/>
        </w:rPr>
        <w:t xml:space="preserve">江苏</w:t>
      </w:r>
      <w:r>
        <w:rPr>
          <w:rFonts w:hint="eastAsia" w:ascii="Times New Roman" w:hAnsi="Times New Roman" w:eastAsia="宋体"/>
          <w:b w:val="0"/>
          <w:bCs w:val="0"/>
          <w:color w:val="000000"/>
          <w:sz w:val="21"/>
          <w:szCs w:val="21"/>
          <w:highlight w:val="none"/>
          <w:u w:val="single"/>
          <w:lang w:val="en-US" w:eastAsia="zh-CN"/>
        </w:rPr>
        <w:t xml:space="preserve">省科技发展有限公司</w:t>
      </w:r>
      <w:r>
        <w:rPr>
          <w:rFonts w:ascii="Times New Roman" w:hAnsi="Times New Roman" w:eastAsia="宋体"/>
          <w:color w:val="000000"/>
          <w:sz w:val="21"/>
          <w:szCs w:val="21"/>
          <w:highlight w:val="none"/>
        </w:rPr>
        <w:t xml:space="preserve">（采购代理机构）受</w:t>
      </w:r>
      <w:r>
        <w:rPr>
          <w:rFonts w:hint="eastAsia" w:ascii="Times New Roman" w:hAnsi="Times New Roman" w:eastAsia="宋体"/>
          <w:b/>
          <w:bCs/>
          <w:color w:val="000000"/>
          <w:sz w:val="21"/>
          <w:szCs w:val="21"/>
          <w:highlight w:val="none"/>
          <w:u w:val="single"/>
          <w:lang w:eastAsia="zh-CN"/>
        </w:rPr>
        <w:t xml:space="preserve">南京鼓楼医院</w:t>
      </w:r>
      <w:r>
        <w:rPr>
          <w:rFonts w:ascii="Times New Roman" w:hAnsi="Times New Roman" w:eastAsia="宋体"/>
          <w:color w:val="000000"/>
          <w:sz w:val="21"/>
          <w:szCs w:val="21"/>
          <w:highlight w:val="none"/>
        </w:rPr>
        <w:t xml:space="preserve">（采购</w:t>
      </w:r>
      <w:r>
        <w:rPr>
          <w:rFonts w:hint="eastAsia" w:ascii="Times New Roman" w:hAnsi="Times New Roman" w:eastAsia="宋体"/>
          <w:color w:val="000000"/>
          <w:sz w:val="21"/>
          <w:szCs w:val="21"/>
          <w:highlight w:val="none"/>
          <w:lang w:val="en-US" w:eastAsia="zh-CN"/>
        </w:rPr>
        <w:t xml:space="preserve">人</w:t>
      </w:r>
      <w:r>
        <w:rPr>
          <w:rFonts w:ascii="Times New Roman" w:hAnsi="Times New Roman" w:eastAsia="宋体"/>
          <w:color w:val="000000"/>
          <w:sz w:val="21"/>
          <w:szCs w:val="21"/>
          <w:highlight w:val="none"/>
        </w:rPr>
        <w:t xml:space="preserve">）委托，就</w:t>
      </w:r>
      <w:r>
        <w:rPr>
          <w:rFonts w:hint="eastAsia" w:ascii="Times New Roman" w:hAnsi="Times New Roman" w:eastAsia="宋体"/>
          <w:b/>
          <w:bCs/>
          <w:color w:val="000000"/>
          <w:sz w:val="21"/>
          <w:szCs w:val="21"/>
          <w:highlight w:val="none"/>
          <w:u w:val="single"/>
          <w:lang w:val="en-US" w:eastAsia="zh-CN"/>
        </w:rPr>
        <w:t xml:space="preserve">交电配件</w:t>
      </w:r>
      <w:r>
        <w:rPr>
          <w:rFonts w:ascii="Times New Roman" w:hAnsi="Times New Roman" w:eastAsia="宋体"/>
          <w:color w:val="000000"/>
          <w:sz w:val="21"/>
          <w:szCs w:val="21"/>
          <w:highlight w:val="none"/>
        </w:rPr>
        <w:t xml:space="preserve">（项目）进行</w:t>
      </w:r>
      <w:r>
        <w:rPr>
          <w:rFonts w:hint="eastAsia" w:ascii="Times New Roman" w:hAnsi="Times New Roman" w:eastAsia="宋体"/>
          <w:color w:val="000000"/>
          <w:sz w:val="21"/>
          <w:szCs w:val="21"/>
          <w:highlight w:val="none"/>
          <w:lang w:val="en-US" w:eastAsia="zh-CN"/>
        </w:rPr>
        <w:t xml:space="preserve">政府</w:t>
      </w:r>
      <w:r>
        <w:rPr>
          <w:rFonts w:ascii="Times New Roman" w:hAnsi="Times New Roman" w:eastAsia="宋体"/>
          <w:color w:val="000000"/>
          <w:sz w:val="21"/>
          <w:szCs w:val="21"/>
          <w:highlight w:val="none"/>
          <w:lang w:val="zh-CN"/>
        </w:rPr>
        <w:t xml:space="preserve">采购</w:t>
      </w:r>
      <w:r>
        <w:rPr>
          <w:rFonts w:hint="eastAsia" w:ascii="Times New Roman" w:hAnsi="Times New Roman" w:eastAsia="宋体"/>
          <w:color w:val="000000"/>
          <w:sz w:val="21"/>
          <w:szCs w:val="21"/>
          <w:highlight w:val="none"/>
          <w:lang w:val="en-US" w:eastAsia="zh-CN"/>
        </w:rPr>
        <w:t xml:space="preserve">公开招标</w:t>
      </w:r>
      <w:r>
        <w:rPr>
          <w:rFonts w:ascii="Times New Roman" w:hAnsi="Times New Roman" w:eastAsia="宋体"/>
          <w:color w:val="000000"/>
          <w:sz w:val="21"/>
          <w:szCs w:val="21"/>
          <w:highlight w:val="none"/>
        </w:rPr>
        <w:t xml:space="preserve">，现</w:t>
      </w:r>
      <w:r>
        <w:rPr>
          <w:rFonts w:hint="eastAsia" w:ascii="Times New Roman" w:hAnsi="Times New Roman" w:eastAsia="宋体"/>
          <w:color w:val="000000"/>
          <w:sz w:val="21"/>
          <w:szCs w:val="21"/>
          <w:highlight w:val="none"/>
          <w:lang w:val="en-US" w:eastAsia="zh-CN"/>
        </w:rPr>
        <w:t xml:space="preserve">邀请</w:t>
      </w:r>
      <w:r>
        <w:rPr>
          <w:rFonts w:ascii="Times New Roman" w:hAnsi="Times New Roman" w:eastAsia="宋体"/>
          <w:color w:val="000000"/>
          <w:sz w:val="21"/>
          <w:szCs w:val="21"/>
          <w:highlight w:val="none"/>
        </w:rPr>
        <w:t xml:space="preserve">符合相关条件的</w:t>
      </w:r>
      <w:r>
        <w:rPr>
          <w:rFonts w:hint="eastAsia" w:ascii="Times New Roman" w:hAnsi="Times New Roman" w:eastAsia="宋体"/>
          <w:color w:val="000000"/>
          <w:sz w:val="21"/>
          <w:szCs w:val="21"/>
          <w:highlight w:val="none"/>
          <w:lang w:val="en-US" w:eastAsia="zh-CN"/>
        </w:rPr>
        <w:t xml:space="preserve">供应商提交投标文件参加投标</w:t>
      </w:r>
      <w:r>
        <w:rPr>
          <w:rFonts w:ascii="Times New Roman" w:hAnsi="Times New Roman" w:eastAsia="宋体"/>
          <w:color w:val="000000"/>
          <w:sz w:val="21"/>
          <w:szCs w:val="21"/>
          <w:highlight w:val="none"/>
        </w:rPr>
        <w:t xml:space="preserve">。</w:t>
      </w:r>
      <w:r>
        <w:rPr>
          <w:color w:val="000000"/>
          <w:highlight w:val="none"/>
        </w:rPr>
      </w:r>
      <w:r/>
    </w:p>
    <w:p>
      <w:pPr>
        <w:pStyle w:val="1505"/>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ascii="Times New Roman" w:hAnsi="Times New Roman" w:cs="Times New Roman"/>
          <w:color w:val="000000"/>
          <w:szCs w:val="21"/>
          <w:highlight w:val="none"/>
        </w:rPr>
        <w:t xml:space="preserve">项目概况</w:t>
      </w:r>
      <w:r>
        <w:rPr>
          <w:rFonts w:ascii="Times New Roman" w:hAnsi="Times New Roman" w:cs="Times New Roman"/>
          <w:color w:val="000000"/>
          <w:szCs w:val="21"/>
          <w:highlight w:val="none"/>
        </w:rPr>
      </w:r>
      <w:r/>
    </w:p>
    <w:p>
      <w:pPr>
        <w:pStyle w:val="1505"/>
        <w:ind w:firstLine="420"/>
        <w:spacing w:line="360" w:lineRule="auto"/>
        <w:shd w:val="clear" w:color="auto" w:fill="auto"/>
        <w:rPr>
          <w:rFonts w:ascii="Times New Roman" w:hAnsi="Times New Roman" w:cs="Times New Roman"/>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Times New Roman"/>
          <w:color w:val="000000"/>
          <w:szCs w:val="21"/>
          <w:highlight w:val="none"/>
          <w:u w:val="single"/>
          <w:lang w:eastAsia="zh-CN"/>
        </w:rPr>
        <w:t xml:space="preserve">交电配件</w:t>
      </w:r>
      <w:r>
        <w:rPr>
          <w:rFonts w:ascii="Times New Roman" w:hAnsi="Times New Roman" w:cs="Times New Roman"/>
          <w:color w:val="000000"/>
          <w:szCs w:val="21"/>
          <w:highlight w:val="none"/>
        </w:rPr>
        <w:t xml:space="preserve">招标项目的潜在投标人应在</w:t>
      </w:r>
      <w:r>
        <w:rPr>
          <w:rFonts w:hint="eastAsia"/>
          <w:color w:val="000000"/>
          <w:szCs w:val="21"/>
          <w:highlight w:val="none"/>
          <w:u w:val="single"/>
        </w:rPr>
        <w:t xml:space="preserve">“江苏省政府采购交易管理系统（苏采云）”</w:t>
      </w:r>
      <w:r>
        <w:rPr>
          <w:rFonts w:ascii="Times New Roman" w:hAnsi="Times New Roman" w:cs="Times New Roman"/>
          <w:color w:val="000000"/>
          <w:szCs w:val="21"/>
          <w:highlight w:val="none"/>
        </w:rPr>
        <w:t xml:space="preserve">获取招标文件，并于</w:t>
      </w:r>
      <w:r>
        <w:rPr>
          <w:rFonts w:ascii="Times New Roman" w:hAnsi="Times New Roman" w:cs="Times New Roman"/>
          <w:color w:val="000000"/>
          <w:szCs w:val="21"/>
          <w:highlight w:val="none"/>
          <w:u w:val="single"/>
        </w:rPr>
        <w:t xml:space="preserve">2026年0</w:t>
      </w:r>
      <w:r>
        <w:rPr>
          <w:rFonts w:ascii="Times New Roman" w:hAnsi="Times New Roman" w:cs="Times New Roman"/>
          <w:color w:val="000000"/>
          <w:szCs w:val="21"/>
          <w:highlight w:val="none"/>
          <w:u w:val="single"/>
          <w:lang w:val="en-US"/>
        </w:rPr>
        <w:t xml:space="preserve">7</w:t>
      </w:r>
      <w:r>
        <w:rPr>
          <w:rFonts w:ascii="Times New Roman" w:hAnsi="Times New Roman" w:cs="Times New Roman"/>
          <w:color w:val="000000"/>
          <w:szCs w:val="21"/>
          <w:highlight w:val="none"/>
          <w:u w:val="single"/>
        </w:rPr>
        <w:t xml:space="preserve">月0</w:t>
      </w:r>
      <w:r>
        <w:rPr>
          <w:rFonts w:ascii="Times New Roman" w:hAnsi="Times New Roman" w:cs="Times New Roman"/>
          <w:color w:val="000000"/>
          <w:szCs w:val="21"/>
          <w:highlight w:val="none"/>
          <w:u w:val="single"/>
          <w:lang w:val="en-US"/>
        </w:rPr>
        <w:t xml:space="preserve">6</w:t>
      </w:r>
      <w:r>
        <w:rPr>
          <w:rFonts w:ascii="Times New Roman" w:hAnsi="Times New Roman" w:cs="Times New Roman"/>
          <w:color w:val="000000"/>
          <w:szCs w:val="21"/>
          <w:highlight w:val="none"/>
          <w:u w:val="single"/>
        </w:rPr>
        <w:t xml:space="preserve">日14:30</w:t>
      </w:r>
      <w:r>
        <w:rPr>
          <w:rFonts w:ascii="Times New Roman" w:hAnsi="Times New Roman" w:cs="Times New Roman"/>
          <w:bCs/>
          <w:color w:val="000000"/>
          <w:szCs w:val="21"/>
          <w:highlight w:val="none"/>
          <w:u w:val="none"/>
        </w:rPr>
        <w:t xml:space="preserve">（</w:t>
      </w:r>
      <w:r>
        <w:rPr>
          <w:rFonts w:ascii="Times New Roman" w:hAnsi="Times New Roman" w:cs="Times New Roman"/>
          <w:bCs/>
          <w:color w:val="000000"/>
          <w:szCs w:val="21"/>
          <w:highlight w:val="none"/>
        </w:rPr>
        <w:t xml:space="preserve">北京时间）前递交投标文件</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07"/>
        <w:rPr>
          <w:rFonts w:ascii="Times New Roman" w:hAnsi="Times New Roman" w:eastAsia="宋体" w:cs="Times New Roman"/>
          <w:bCs w:val="0"/>
          <w:color w:val="000000"/>
          <w:szCs w:val="21"/>
          <w:highlight w:val="none"/>
        </w:rPr>
      </w:pPr>
      <w:r/>
      <w:bookmarkStart w:id="5" w:name="_Toc35393790"/>
      <w:r/>
      <w:bookmarkStart w:id="6" w:name="_Toc28359079"/>
      <w:r/>
      <w:bookmarkStart w:id="7" w:name="_Toc28359002"/>
      <w:r/>
      <w:bookmarkStart w:id="8" w:name="_Toc11941"/>
      <w:r/>
      <w:bookmarkStart w:id="9" w:name="_Toc35393621"/>
      <w:r/>
      <w:bookmarkStart w:id="10" w:name="_Toc11353"/>
      <w:r/>
      <w:bookmarkStart w:id="11" w:name="_Hlk24379207"/>
      <w:r>
        <w:rPr>
          <w:color w:val="000000"/>
          <w:sz w:val="24"/>
          <w:szCs w:val="24"/>
          <w:highlight w:val="none"/>
        </w:rPr>
        <w:t xml:space="preserve">一、项目基本情况</w:t>
      </w:r>
      <w:bookmarkEnd w:id="5"/>
      <w:r/>
      <w:bookmarkEnd w:id="6"/>
      <w:r/>
      <w:bookmarkEnd w:id="7"/>
      <w:r/>
      <w:bookmarkEnd w:id="8"/>
      <w:r/>
      <w:bookmarkEnd w:id="9"/>
      <w:r/>
      <w:bookmarkEnd w:id="10"/>
      <w:r>
        <w:rPr>
          <w:rFonts w:ascii="Times New Roman" w:hAnsi="Times New Roman" w:eastAsia="宋体" w:cs="Times New Roman"/>
          <w:bCs w:val="0"/>
          <w:color w:val="000000"/>
          <w:szCs w:val="21"/>
          <w:highlight w:val="none"/>
        </w:rPr>
      </w:r>
      <w:r/>
    </w:p>
    <w:p>
      <w:pPr>
        <w:pStyle w:val="1568"/>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1、项目编号：</w:t>
      </w:r>
      <w:r>
        <w:rPr>
          <w:rFonts w:hint="eastAsia" w:ascii="Arial" w:hAnsi="Arial" w:eastAsia="宋体" w:cs="Arial"/>
          <w:color w:val="000000"/>
          <w:sz w:val="21"/>
          <w:szCs w:val="21"/>
          <w:highlight w:val="none"/>
          <w:lang w:val="en-US" w:eastAsia="zh-CN"/>
        </w:rPr>
        <w:t xml:space="preserve">JSZC-320100-JSKF-G2026-</w:t>
      </w:r>
      <w:r>
        <w:rPr>
          <w:rFonts w:ascii="Arial" w:hAnsi="Arial" w:eastAsia="宋体" w:cs="Arial"/>
          <w:color w:val="000000"/>
          <w:sz w:val="21"/>
          <w:szCs w:val="21"/>
          <w:highlight w:val="none"/>
          <w:lang w:val="en-US" w:eastAsia="zh-CN"/>
        </w:rPr>
        <w:t xml:space="preserve">0012</w:t>
      </w:r>
      <w:r>
        <w:rPr>
          <w:rFonts w:ascii="Arial" w:hAnsi="Arial" w:eastAsia="宋体" w:cs="Arial"/>
          <w:color w:val="000000"/>
          <w:sz w:val="21"/>
          <w:szCs w:val="21"/>
          <w:highlight w:val="none"/>
          <w:lang w:val="en-US" w:eastAsia="zh-CN"/>
        </w:rPr>
      </w:r>
      <w:r/>
    </w:p>
    <w:p>
      <w:pPr>
        <w:pStyle w:val="1568"/>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rPr>
        <w:t xml:space="preserve">2、项目名称：</w:t>
      </w:r>
      <w:r>
        <w:rPr>
          <w:rFonts w:hint="eastAsia" w:ascii="Arial" w:hAnsi="Arial" w:eastAsia="宋体" w:cs="Arial"/>
          <w:color w:val="000000"/>
          <w:sz w:val="21"/>
          <w:szCs w:val="21"/>
          <w:highlight w:val="none"/>
          <w:lang w:val="en-US" w:eastAsia="zh-CN"/>
        </w:rPr>
        <w:t xml:space="preserve">交电配件</w:t>
      </w:r>
      <w:r>
        <w:rPr>
          <w:rFonts w:ascii="Arial" w:hAnsi="Arial" w:eastAsia="宋体" w:cs="Arial"/>
          <w:color w:val="000000"/>
          <w:sz w:val="21"/>
          <w:szCs w:val="21"/>
          <w:highlight w:val="none"/>
          <w:lang w:val="en-US" w:eastAsia="zh-CN"/>
        </w:rPr>
      </w:r>
      <w:r/>
    </w:p>
    <w:p>
      <w:pPr>
        <w:pStyle w:val="1568"/>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3、预算金额：</w:t>
      </w:r>
      <w:r>
        <w:rPr>
          <w:rFonts w:ascii="Arial" w:hAnsi="Arial" w:eastAsia="宋体" w:cs="Arial"/>
          <w:color w:val="000000"/>
          <w:sz w:val="21"/>
          <w:szCs w:val="21"/>
          <w:highlight w:val="none"/>
          <w:lang w:val="en-US" w:eastAsia="zh-CN"/>
        </w:rPr>
        <w:t xml:space="preserve">151</w:t>
      </w:r>
      <w:r>
        <w:rPr>
          <w:rFonts w:hint="eastAsia" w:ascii="Arial" w:hAnsi="Arial" w:eastAsia="宋体" w:cs="Arial"/>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p>
      <w:pPr>
        <w:pStyle w:val="1568"/>
        <w:ind w:firstLine="420"/>
        <w:spacing w:before="0" w:beforeAutospacing="0" w:after="0" w:afterAutospacing="0"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4、最高限价（如有）：</w:t>
      </w:r>
      <w:r>
        <w:rPr>
          <w:rFonts w:ascii="Arial" w:hAnsi="Arial" w:eastAsia="宋体" w:cs="Arial"/>
          <w:color w:val="000000"/>
          <w:sz w:val="21"/>
          <w:szCs w:val="21"/>
          <w:highlight w:val="none"/>
          <w:lang w:val="en-US" w:eastAsia="zh-CN"/>
        </w:rPr>
        <w:t xml:space="preserve">151</w:t>
      </w:r>
      <w:r>
        <w:rPr>
          <w:rFonts w:hint="eastAsia" w:ascii="Arial" w:hAnsi="Arial" w:eastAsia="宋体" w:cs="Arial"/>
          <w:color w:val="000000"/>
          <w:sz w:val="21"/>
          <w:szCs w:val="21"/>
          <w:highlight w:val="none"/>
          <w:lang w:val="en-US" w:eastAsia="zh-CN"/>
        </w:rPr>
        <w:t xml:space="preserve">万元人民币</w:t>
      </w:r>
      <w:r>
        <w:rPr>
          <w:rFonts w:ascii="Arial" w:hAnsi="Arial" w:eastAsia="宋体" w:cs="Arial"/>
          <w:color w:val="000000"/>
          <w:sz w:val="21"/>
          <w:szCs w:val="21"/>
          <w:highlight w:val="none"/>
          <w:lang w:val="en-US" w:eastAsia="zh-CN"/>
        </w:rPr>
      </w:r>
      <w:r/>
    </w:p>
    <w:p>
      <w:pPr>
        <w:pStyle w:val="1568"/>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5、采购需求：</w:t>
      </w:r>
      <w:r>
        <w:rPr>
          <w:rFonts w:hint="eastAsia" w:ascii="Arial" w:hAnsi="Arial" w:eastAsia="宋体" w:cs="Arial"/>
          <w:color w:val="000000"/>
          <w:sz w:val="21"/>
          <w:szCs w:val="21"/>
          <w:highlight w:val="none"/>
          <w:lang w:val="en-US" w:eastAsia="zh-CN"/>
        </w:rPr>
      </w:r>
      <w:r/>
    </w:p>
    <w:tbl>
      <w:tblPr>
        <w:tblStyle w:val="15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530"/>
        <w:gridCol w:w="660"/>
        <w:gridCol w:w="1760"/>
        <w:gridCol w:w="1520"/>
        <w:gridCol w:w="1120"/>
        <w:gridCol w:w="1070"/>
        <w:gridCol w:w="1060"/>
      </w:tblGrid>
      <w:tr>
        <w:trPr/>
        <w:tc>
          <w:tcPr>
            <w:tcW w:w="535"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包号</w:t>
            </w:r>
            <w:r>
              <w:rPr>
                <w:rFonts w:ascii="Arial" w:hAnsi="Arial" w:eastAsia="宋体" w:cs="Arial"/>
                <w:b/>
                <w:bCs/>
                <w:color w:val="000000"/>
                <w:sz w:val="21"/>
                <w:szCs w:val="21"/>
                <w:highlight w:val="none"/>
                <w:vertAlign w:val="baseline"/>
                <w:lang w:val="en-US" w:eastAsia="zh-CN"/>
              </w:rPr>
            </w:r>
            <w:r/>
          </w:p>
        </w:tc>
        <w:tc>
          <w:tcPr>
            <w:tcW w:w="1530"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项目名称</w:t>
            </w:r>
            <w:r>
              <w:rPr>
                <w:rFonts w:ascii="Arial" w:hAnsi="Arial" w:eastAsia="宋体" w:cs="Arial"/>
                <w:b/>
                <w:bCs/>
                <w:color w:val="000000"/>
                <w:sz w:val="21"/>
                <w:szCs w:val="21"/>
                <w:highlight w:val="none"/>
                <w:vertAlign w:val="baseline"/>
                <w:lang w:val="en-US" w:eastAsia="zh-CN"/>
              </w:rPr>
            </w:r>
            <w:r/>
          </w:p>
        </w:tc>
        <w:tc>
          <w:tcPr>
            <w:tcW w:w="660"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数量</w:t>
            </w:r>
            <w:r>
              <w:rPr>
                <w:rFonts w:ascii="Arial" w:hAnsi="Arial" w:eastAsia="宋体" w:cs="Arial"/>
                <w:b/>
                <w:bCs/>
                <w:color w:val="000000"/>
                <w:sz w:val="21"/>
                <w:szCs w:val="21"/>
                <w:highlight w:val="none"/>
                <w:vertAlign w:val="baseline"/>
                <w:lang w:val="en-US" w:eastAsia="zh-CN"/>
              </w:rPr>
            </w:r>
            <w:r/>
          </w:p>
        </w:tc>
        <w:tc>
          <w:tcPr>
            <w:tcW w:w="1760"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vertAlign w:val="baseline"/>
                <w:lang w:val="en-US" w:eastAsia="zh-CN"/>
              </w:rPr>
              <w:t xml:space="preserve">简要技术需求</w:t>
            </w:r>
            <w:r>
              <w:rPr>
                <w:rFonts w:ascii="Arial" w:hAnsi="Arial" w:eastAsia="宋体" w:cs="Arial"/>
                <w:b/>
                <w:bCs/>
                <w:color w:val="000000"/>
                <w:sz w:val="21"/>
                <w:szCs w:val="21"/>
                <w:highlight w:val="none"/>
                <w:vertAlign w:val="baseline"/>
                <w:lang w:val="en-US" w:eastAsia="zh-CN"/>
              </w:rPr>
            </w:r>
            <w:r/>
          </w:p>
        </w:tc>
        <w:tc>
          <w:tcPr>
            <w:tcW w:w="1520"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b/>
                <w:bCs/>
                <w:color w:val="000000"/>
                <w:sz w:val="21"/>
                <w:szCs w:val="21"/>
                <w:highlight w:val="none"/>
                <w:vertAlign w:val="baseline"/>
                <w:lang w:val="en-US" w:eastAsia="zh-CN"/>
              </w:rPr>
            </w:pPr>
            <w:r>
              <w:rPr>
                <w:rFonts w:hint="eastAsia" w:ascii="Arial" w:hAnsi="Arial" w:eastAsia="宋体" w:cs="Arial"/>
                <w:b/>
                <w:bCs/>
                <w:color w:val="000000"/>
                <w:sz w:val="21"/>
                <w:szCs w:val="21"/>
                <w:highlight w:val="none"/>
              </w:rPr>
              <w:t xml:space="preserve">合同履行期限</w:t>
            </w:r>
            <w:r>
              <w:rPr>
                <w:rFonts w:ascii="Arial" w:hAnsi="Arial" w:eastAsia="宋体" w:cs="Arial"/>
                <w:b/>
                <w:bCs/>
                <w:color w:val="000000"/>
                <w:sz w:val="21"/>
                <w:szCs w:val="21"/>
                <w:highlight w:val="none"/>
                <w:vertAlign w:val="baseline"/>
                <w:lang w:val="en-US" w:eastAsia="zh-CN"/>
              </w:rPr>
            </w:r>
            <w:r/>
          </w:p>
        </w:tc>
        <w:tc>
          <w:tcPr>
            <w:tcW w:w="1120" w:type="dxa"/>
            <w:vAlign w:val="center"/>
            <w:textDirection w:val="lrTb"/>
            <w:noWrap w:val="false"/>
          </w:tcPr>
          <w:p>
            <w:pPr>
              <w:pStyle w:val="1568"/>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预算金额</w:t>
            </w:r>
            <w:r>
              <w:rPr>
                <w:rFonts w:hint="eastAsia" w:ascii="Arial" w:hAnsi="Arial" w:eastAsia="宋体" w:cs="Arial"/>
                <w:b/>
                <w:bCs/>
                <w:color w:val="000000"/>
                <w:sz w:val="21"/>
                <w:szCs w:val="21"/>
                <w:highlight w:val="none"/>
                <w:lang w:val="en-US" w:eastAsia="zh-CN"/>
              </w:rPr>
            </w:r>
            <w:r/>
          </w:p>
          <w:p>
            <w:pPr>
              <w:pStyle w:val="1568"/>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color w:val="000000"/>
                <w:sz w:val="21"/>
                <w:szCs w:val="21"/>
                <w:highlight w:val="none"/>
                <w:lang w:val="en-US" w:eastAsia="zh-CN"/>
              </w:rPr>
            </w:r>
            <w:r/>
          </w:p>
        </w:tc>
        <w:tc>
          <w:tcPr>
            <w:tcW w:w="1070" w:type="dxa"/>
            <w:vAlign w:val="center"/>
            <w:textDirection w:val="lrTb"/>
            <w:noWrap w:val="false"/>
          </w:tcPr>
          <w:p>
            <w:pPr>
              <w:pStyle w:val="1568"/>
              <w:jc w:val="center"/>
              <w:spacing w:before="0" w:beforeAutospacing="0" w:after="0" w:afterAutospacing="0" w:line="360" w:lineRule="auto"/>
              <w:shd w:val="clear" w:color="auto" w:fill="auto"/>
              <w:rPr>
                <w:rFonts w:hint="eastAsia" w:cs="Times New Roman"/>
                <w:b/>
                <w:bCs/>
                <w:color w:val="000000"/>
                <w:sz w:val="21"/>
                <w:szCs w:val="21"/>
                <w:highlight w:val="none"/>
                <w:lang w:val="en-US" w:eastAsia="zh-CN"/>
              </w:rPr>
            </w:pPr>
            <w:r>
              <w:rPr>
                <w:rFonts w:hint="eastAsia" w:cs="Times New Roman"/>
                <w:b/>
                <w:bCs/>
                <w:color w:val="000000"/>
                <w:sz w:val="21"/>
                <w:szCs w:val="21"/>
                <w:highlight w:val="none"/>
                <w:lang w:val="en-US" w:eastAsia="zh-CN"/>
              </w:rPr>
              <w:t xml:space="preserve">最高限价</w:t>
            </w:r>
            <w:r>
              <w:rPr>
                <w:rFonts w:hint="eastAsia" w:cs="Times New Roman"/>
                <w:b/>
                <w:bCs/>
                <w:color w:val="000000"/>
                <w:sz w:val="21"/>
                <w:szCs w:val="21"/>
                <w:highlight w:val="none"/>
                <w:lang w:val="en-US" w:eastAsia="zh-CN"/>
              </w:rPr>
            </w:r>
            <w:r/>
          </w:p>
          <w:p>
            <w:pPr>
              <w:pStyle w:val="1568"/>
              <w:jc w:val="center"/>
              <w:spacing w:before="0" w:beforeAutospacing="0" w:after="0" w:afterAutospacing="0" w:line="360" w:lineRule="auto"/>
              <w:shd w:val="clear" w:color="auto" w:fill="auto"/>
              <w:rPr>
                <w:rFonts w:hint="eastAsia" w:ascii="Arial" w:hAnsi="Arial" w:eastAsia="宋体" w:cs="Arial"/>
                <w:b/>
                <w:bCs/>
                <w:color w:val="000000"/>
                <w:sz w:val="21"/>
                <w:szCs w:val="21"/>
                <w:highlight w:val="none"/>
                <w:lang w:val="en-US" w:eastAsia="zh-CN"/>
              </w:rPr>
            </w:pPr>
            <w:r>
              <w:rPr>
                <w:b/>
                <w:bCs/>
                <w:color w:val="000000"/>
                <w:sz w:val="21"/>
                <w:szCs w:val="21"/>
                <w:highlight w:val="none"/>
                <w:lang w:val="en-US" w:eastAsia="zh-CN"/>
              </w:rPr>
              <w:t xml:space="preserve">（万元人民币）</w:t>
            </w:r>
            <w:r>
              <w:rPr>
                <w:rFonts w:hint="eastAsia" w:ascii="Arial" w:hAnsi="Arial" w:eastAsia="宋体" w:cs="Arial"/>
                <w:b/>
                <w:bCs/>
                <w:color w:val="000000"/>
                <w:sz w:val="21"/>
                <w:szCs w:val="21"/>
                <w:highlight w:val="none"/>
                <w:lang w:val="en-US" w:eastAsia="zh-CN"/>
              </w:rPr>
            </w:r>
            <w:r/>
          </w:p>
        </w:tc>
        <w:tc>
          <w:tcPr>
            <w:tcW w:w="1060" w:type="dxa"/>
            <w:vAlign w:val="center"/>
            <w:textDirection w:val="lrTb"/>
            <w:noWrap w:val="false"/>
          </w:tcPr>
          <w:p>
            <w:pPr>
              <w:pStyle w:val="1568"/>
              <w:jc w:val="center"/>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b/>
                <w:bCs/>
                <w:color w:val="000000"/>
                <w:sz w:val="21"/>
                <w:szCs w:val="21"/>
                <w:highlight w:val="none"/>
                <w:lang w:val="en-US" w:eastAsia="zh-CN"/>
              </w:rPr>
              <w:t xml:space="preserve">是否接受进口产品</w:t>
            </w:r>
            <w:r>
              <w:rPr>
                <w:rFonts w:hint="eastAsia" w:ascii="Arial" w:hAnsi="Arial" w:eastAsia="宋体" w:cs="Arial"/>
                <w:color w:val="000000"/>
                <w:sz w:val="21"/>
                <w:szCs w:val="21"/>
                <w:highlight w:val="none"/>
                <w:lang w:val="en-US" w:eastAsia="zh-CN"/>
              </w:rPr>
            </w:r>
            <w:r/>
          </w:p>
        </w:tc>
      </w:tr>
      <w:tr>
        <w:trPr/>
        <w:tc>
          <w:tcPr>
            <w:tcW w:w="535"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w:t>
            </w:r>
            <w:r>
              <w:rPr>
                <w:rFonts w:ascii="Arial" w:hAnsi="Arial" w:eastAsia="宋体" w:cs="Arial"/>
                <w:color w:val="000000"/>
                <w:sz w:val="21"/>
                <w:szCs w:val="21"/>
                <w:highlight w:val="none"/>
                <w:vertAlign w:val="baseline"/>
                <w:lang w:val="en-US" w:eastAsia="zh-CN"/>
              </w:rPr>
            </w:r>
            <w:r/>
          </w:p>
        </w:tc>
        <w:tc>
          <w:tcPr>
            <w:tcW w:w="1530"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lang w:val="en-US" w:eastAsia="zh-CN"/>
              </w:rPr>
              <w:t xml:space="preserve">交电配件</w:t>
            </w:r>
            <w:r>
              <w:rPr>
                <w:rFonts w:ascii="Arial" w:hAnsi="Arial" w:eastAsia="宋体" w:cs="Arial"/>
                <w:color w:val="000000"/>
                <w:sz w:val="21"/>
                <w:szCs w:val="21"/>
                <w:highlight w:val="none"/>
                <w:vertAlign w:val="baseline"/>
                <w:lang w:val="en-US" w:eastAsia="zh-CN"/>
              </w:rPr>
            </w:r>
            <w:r/>
          </w:p>
        </w:tc>
        <w:tc>
          <w:tcPr>
            <w:tcW w:w="660"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1批</w:t>
            </w:r>
            <w:r>
              <w:rPr>
                <w:rFonts w:ascii="Arial" w:hAnsi="Arial" w:eastAsia="宋体" w:cs="Arial"/>
                <w:color w:val="000000"/>
                <w:sz w:val="21"/>
                <w:szCs w:val="21"/>
                <w:highlight w:val="none"/>
                <w:vertAlign w:val="baseline"/>
                <w:lang w:val="en-US" w:eastAsia="zh-CN"/>
              </w:rPr>
            </w:r>
            <w:r/>
          </w:p>
        </w:tc>
        <w:tc>
          <w:tcPr>
            <w:tcW w:w="1760" w:type="dxa"/>
            <w:vAlign w:val="center"/>
            <w:textDirection w:val="lrTb"/>
            <w:noWrap w:val="false"/>
          </w:tcPr>
          <w:p>
            <w:pPr>
              <w:pStyle w:val="1568"/>
              <w:jc w:val="center"/>
              <w:spacing w:before="0" w:beforeAutospacing="0" w:after="0" w:afterAutospacing="0" w:line="360" w:lineRule="auto"/>
              <w:shd w:val="clear" w:color="auto" w:fill="auto"/>
              <w:rPr>
                <w:rFonts w:hint="eastAsia" w:ascii="Arial" w:hAnsi="Arial" w:eastAsia="宋体" w:cs="Arial"/>
                <w:color w:val="000000"/>
                <w:sz w:val="21"/>
                <w:szCs w:val="21"/>
                <w:highlight w:val="none"/>
                <w:vertAlign w:val="baseline"/>
                <w:lang w:val="en-US" w:eastAsia="zh-CN"/>
              </w:rPr>
            </w:pPr>
            <w:r>
              <w:rPr>
                <w:rFonts w:ascii="Times New Roman" w:hAnsi="Times New Roman" w:eastAsia="宋体" w:cs="Times New Roman"/>
                <w:color w:val="000000"/>
                <w:sz w:val="21"/>
                <w:szCs w:val="21"/>
                <w:highlight w:val="none"/>
              </w:rPr>
              <w:t xml:space="preserve">详见</w:t>
            </w:r>
            <w:r>
              <w:rPr>
                <w:rFonts w:hint="eastAsia" w:ascii="Times New Roman" w:hAnsi="Times New Roman" w:eastAsia="宋体" w:cs="Times New Roman"/>
                <w:color w:val="000000"/>
                <w:sz w:val="21"/>
                <w:szCs w:val="21"/>
                <w:highlight w:val="none"/>
                <w:lang w:val="en-US" w:eastAsia="zh-CN"/>
              </w:rPr>
              <w:t xml:space="preserve">招标</w:t>
            </w:r>
            <w:r>
              <w:rPr>
                <w:rFonts w:ascii="Times New Roman" w:hAnsi="Times New Roman" w:eastAsia="宋体" w:cs="Times New Roman"/>
                <w:color w:val="000000"/>
                <w:sz w:val="21"/>
                <w:szCs w:val="21"/>
                <w:highlight w:val="none"/>
              </w:rPr>
              <w:t xml:space="preserve">文件</w:t>
            </w:r>
            <w:r>
              <w:rPr>
                <w:rFonts w:hint="eastAsia" w:ascii="Times New Roman" w:hAnsi="Times New Roman" w:eastAsia="宋体" w:cs="Times New Roman"/>
                <w:color w:val="000000"/>
                <w:sz w:val="21"/>
                <w:szCs w:val="21"/>
                <w:highlight w:val="none"/>
                <w:lang w:eastAsia="zh-CN"/>
              </w:rPr>
              <w:t xml:space="preserve">《</w:t>
            </w:r>
            <w:r>
              <w:rPr>
                <w:rFonts w:ascii="Times New Roman" w:hAnsi="Times New Roman" w:eastAsia="宋体" w:cs="Times New Roman"/>
                <w:color w:val="000000"/>
                <w:sz w:val="21"/>
                <w:szCs w:val="21"/>
                <w:highlight w:val="none"/>
              </w:rPr>
              <w:t xml:space="preserve">第四章</w:t>
            </w:r>
            <w:r>
              <w:rPr>
                <w:rFonts w:hint="eastAsia" w:ascii="Times New Roman" w:hAnsi="Times New Roman" w:eastAsia="宋体" w:cs="Times New Roman"/>
                <w:bCs/>
                <w:color w:val="000000"/>
                <w:sz w:val="21"/>
                <w:szCs w:val="21"/>
                <w:highlight w:val="none"/>
                <w:lang w:val="en-US" w:eastAsia="zh-CN"/>
              </w:rPr>
              <w:t xml:space="preserve">招标</w:t>
            </w:r>
            <w:r>
              <w:rPr>
                <w:rFonts w:ascii="Times New Roman" w:hAnsi="Times New Roman" w:eastAsia="宋体" w:cs="Times New Roman"/>
                <w:bCs/>
                <w:color w:val="000000"/>
                <w:sz w:val="21"/>
                <w:szCs w:val="21"/>
                <w:highlight w:val="none"/>
              </w:rPr>
              <w:t xml:space="preserve">技术规格及要求</w:t>
            </w:r>
            <w:r>
              <w:rPr>
                <w:rFonts w:hint="eastAsia" w:ascii="Times New Roman" w:hAnsi="Times New Roman" w:eastAsia="宋体" w:cs="Times New Roman"/>
                <w:bCs/>
                <w:color w:val="000000"/>
                <w:sz w:val="21"/>
                <w:szCs w:val="21"/>
                <w:highlight w:val="none"/>
                <w:lang w:eastAsia="zh-CN"/>
              </w:rPr>
              <w:t xml:space="preserve">》</w:t>
            </w:r>
            <w:r>
              <w:rPr>
                <w:rFonts w:hint="eastAsia" w:ascii="Arial" w:hAnsi="Arial" w:eastAsia="宋体" w:cs="Arial"/>
                <w:color w:val="000000"/>
                <w:sz w:val="21"/>
                <w:szCs w:val="21"/>
                <w:highlight w:val="none"/>
                <w:vertAlign w:val="baseline"/>
                <w:lang w:val="en-US" w:eastAsia="zh-CN"/>
              </w:rPr>
            </w:r>
            <w:r/>
          </w:p>
        </w:tc>
        <w:tc>
          <w:tcPr>
            <w:tcW w:w="1520"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一年，供应商承诺按医院要求分期分批送货，在收到医院通知后1天内送货到位；应急采购的在收到通知后2小时送货到位</w:t>
            </w:r>
            <w:r>
              <w:rPr>
                <w:rFonts w:ascii="Arial" w:hAnsi="Arial" w:eastAsia="宋体" w:cs="Arial"/>
                <w:color w:val="000000"/>
                <w:sz w:val="21"/>
                <w:szCs w:val="21"/>
                <w:highlight w:val="none"/>
                <w:vertAlign w:val="baseline"/>
                <w:lang w:val="en-US" w:eastAsia="zh-CN"/>
              </w:rPr>
            </w:r>
            <w:r/>
          </w:p>
        </w:tc>
        <w:tc>
          <w:tcPr>
            <w:tcW w:w="1120"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151</w:t>
            </w:r>
            <w:r>
              <w:rPr>
                <w:rFonts w:ascii="Arial" w:hAnsi="Arial" w:eastAsia="宋体" w:cs="Arial"/>
                <w:color w:val="000000"/>
                <w:sz w:val="21"/>
                <w:szCs w:val="21"/>
                <w:highlight w:val="none"/>
                <w:vertAlign w:val="baseline"/>
                <w:lang w:val="en-US" w:eastAsia="zh-CN"/>
              </w:rPr>
            </w:r>
            <w:r/>
          </w:p>
        </w:tc>
        <w:tc>
          <w:tcPr>
            <w:tcW w:w="1070"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ascii="Arial" w:hAnsi="Arial" w:eastAsia="宋体" w:cs="Arial"/>
                <w:color w:val="000000"/>
                <w:sz w:val="21"/>
                <w:szCs w:val="21"/>
                <w:highlight w:val="none"/>
                <w:vertAlign w:val="baseline"/>
                <w:lang w:val="en-US" w:eastAsia="zh-CN"/>
              </w:rPr>
              <w:t xml:space="preserve">151</w:t>
            </w:r>
            <w:r>
              <w:rPr>
                <w:rFonts w:ascii="Arial" w:hAnsi="Arial" w:eastAsia="宋体" w:cs="Arial"/>
                <w:color w:val="000000"/>
                <w:sz w:val="21"/>
                <w:szCs w:val="21"/>
                <w:highlight w:val="none"/>
                <w:vertAlign w:val="baseline"/>
                <w:lang w:val="en-US" w:eastAsia="zh-CN"/>
              </w:rPr>
            </w:r>
            <w:r/>
          </w:p>
        </w:tc>
        <w:tc>
          <w:tcPr>
            <w:tcW w:w="1060" w:type="dxa"/>
            <w:vAlign w:val="center"/>
            <w:textDirection w:val="lrTb"/>
            <w:noWrap w:val="false"/>
          </w:tcPr>
          <w:p>
            <w:pPr>
              <w:pStyle w:val="1568"/>
              <w:jc w:val="center"/>
              <w:spacing w:before="0" w:beforeAutospacing="0" w:after="0" w:afterAutospacing="0" w:line="360" w:lineRule="auto"/>
              <w:shd w:val="clear" w:color="auto" w:fill="auto"/>
              <w:rPr>
                <w:rFonts w:ascii="Arial" w:hAnsi="Arial" w:eastAsia="宋体" w:cs="Arial"/>
                <w:color w:val="000000"/>
                <w:sz w:val="21"/>
                <w:szCs w:val="21"/>
                <w:highlight w:val="none"/>
                <w:vertAlign w:val="baseline"/>
                <w:lang w:val="en-US" w:eastAsia="zh-CN"/>
              </w:rPr>
            </w:pPr>
            <w:r>
              <w:rPr>
                <w:rFonts w:hint="eastAsia" w:ascii="Arial" w:hAnsi="Arial" w:eastAsia="宋体" w:cs="Arial"/>
                <w:color w:val="000000"/>
                <w:sz w:val="21"/>
                <w:szCs w:val="21"/>
                <w:highlight w:val="none"/>
                <w:vertAlign w:val="baseline"/>
                <w:lang w:val="en-US" w:eastAsia="zh-CN"/>
              </w:rPr>
              <w:t xml:space="preserve">不接受</w:t>
            </w:r>
            <w:r>
              <w:rPr>
                <w:rFonts w:ascii="Arial" w:hAnsi="Arial" w:eastAsia="宋体" w:cs="Arial"/>
                <w:color w:val="000000"/>
                <w:sz w:val="21"/>
                <w:szCs w:val="21"/>
                <w:highlight w:val="none"/>
                <w:vertAlign w:val="baseline"/>
                <w:lang w:val="en-US" w:eastAsia="zh-CN"/>
              </w:rPr>
            </w:r>
            <w:r/>
          </w:p>
        </w:tc>
      </w:tr>
    </w:tbl>
    <w:p>
      <w:pPr>
        <w:pStyle w:val="1568"/>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6、合同履行期限：</w:t>
      </w:r>
      <w:r>
        <w:rPr>
          <w:rFonts w:ascii="Arial" w:hAnsi="Arial" w:eastAsia="宋体" w:cs="Arial"/>
          <w:color w:val="000000"/>
          <w:sz w:val="21"/>
          <w:szCs w:val="21"/>
          <w:highlight w:val="none"/>
          <w:lang w:val="en-US" w:eastAsia="zh-CN"/>
        </w:rPr>
        <w:t xml:space="preserve">详见采购需求</w:t>
      </w:r>
      <w:r>
        <w:rPr>
          <w:rFonts w:hint="eastAsia" w:ascii="Arial" w:hAnsi="Arial" w:eastAsia="宋体" w:cs="Arial"/>
          <w:color w:val="000000"/>
          <w:sz w:val="21"/>
          <w:szCs w:val="21"/>
          <w:highlight w:val="none"/>
          <w:lang w:val="en-US" w:eastAsia="zh-CN"/>
        </w:rPr>
      </w:r>
      <w:r/>
    </w:p>
    <w:p>
      <w:pPr>
        <w:pStyle w:val="1568"/>
        <w:ind w:firstLine="420"/>
        <w:spacing w:before="0" w:beforeAutospacing="0" w:after="0" w:afterAutospacing="0"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7、本项目（是/否）接受联合体：</w:t>
      </w:r>
      <w:r>
        <w:rPr>
          <w:rFonts w:hint="eastAsia" w:ascii="Arial" w:hAnsi="Arial" w:eastAsia="宋体" w:cs="Arial"/>
          <w:b/>
          <w:bCs/>
          <w:color w:val="000000"/>
          <w:sz w:val="21"/>
          <w:szCs w:val="21"/>
          <w:highlight w:val="none"/>
          <w:lang w:val="en-US" w:eastAsia="zh-CN"/>
        </w:rPr>
        <w:t xml:space="preserve">否</w:t>
      </w:r>
      <w:r>
        <w:rPr>
          <w:rFonts w:hint="eastAsia" w:ascii="Arial" w:hAnsi="Arial" w:eastAsia="宋体" w:cs="Arial"/>
          <w:color w:val="000000"/>
          <w:sz w:val="21"/>
          <w:szCs w:val="21"/>
          <w:highlight w:val="none"/>
          <w:lang w:val="en-US" w:eastAsia="zh-CN"/>
        </w:rPr>
      </w:r>
      <w:r/>
    </w:p>
    <w:p>
      <w:pPr>
        <w:pStyle w:val="1507"/>
        <w:rPr>
          <w:rFonts w:ascii="Times New Roman" w:hAnsi="Times New Roman" w:eastAsia="宋体" w:cs="Times New Roman"/>
          <w:color w:val="000000"/>
          <w:szCs w:val="21"/>
          <w:highlight w:val="none"/>
        </w:rPr>
      </w:pPr>
      <w:r/>
      <w:bookmarkEnd w:id="11"/>
      <w:r/>
      <w:bookmarkStart w:id="12" w:name="_Toc10601"/>
      <w:r/>
      <w:bookmarkStart w:id="13" w:name="_Toc28359080"/>
      <w:r/>
      <w:bookmarkStart w:id="14" w:name="_Toc35393622"/>
      <w:r/>
      <w:bookmarkStart w:id="15" w:name="_Toc28359003"/>
      <w:r/>
      <w:bookmarkStart w:id="16" w:name="_Toc18150"/>
      <w:r/>
      <w:bookmarkStart w:id="17" w:name="_Toc35393791"/>
      <w:r>
        <w:rPr>
          <w:color w:val="000000"/>
          <w:sz w:val="24"/>
          <w:szCs w:val="24"/>
          <w:highlight w:val="none"/>
        </w:rPr>
        <w:t xml:space="preserve">二、申请人的资格要求</w:t>
      </w:r>
      <w:bookmarkEnd w:id="12"/>
      <w:r/>
      <w:bookmarkEnd w:id="13"/>
      <w:r/>
      <w:bookmarkEnd w:id="14"/>
      <w:r/>
      <w:bookmarkEnd w:id="15"/>
      <w:r/>
      <w:bookmarkEnd w:id="16"/>
      <w:r/>
      <w:bookmarkEnd w:id="17"/>
      <w:r>
        <w:rPr>
          <w:rFonts w:ascii="Times New Roman" w:hAnsi="Times New Roman" w:eastAsia="宋体" w:cs="Times New Roman"/>
          <w:color w:val="000000"/>
          <w:szCs w:val="21"/>
          <w:highlight w:val="none"/>
        </w:rPr>
      </w:r>
      <w:r/>
    </w:p>
    <w:p>
      <w:pPr>
        <w:pStyle w:val="1505"/>
        <w:ind w:firstLine="420"/>
        <w:spacing w:line="360" w:lineRule="auto"/>
        <w:shd w:val="clear" w:color="auto" w:fill="auto"/>
        <w:rPr>
          <w:rFonts w:hint="eastAsia" w:ascii="Arial" w:hAnsi="Arial" w:cs="Arial"/>
          <w:color w:val="000000"/>
          <w:highlight w:val="none"/>
          <w:lang w:val="en-US" w:eastAsia="zh-CN"/>
        </w:rPr>
      </w:pPr>
      <w:r/>
      <w:bookmarkStart w:id="18" w:name="_Toc28359081"/>
      <w:r/>
      <w:bookmarkStart w:id="19" w:name="_Toc28359004"/>
      <w:r>
        <w:rPr>
          <w:rFonts w:hint="eastAsia" w:ascii="Arial" w:hAnsi="Arial" w:cs="Arial"/>
          <w:color w:val="000000"/>
          <w:highlight w:val="none"/>
          <w:lang w:val="en-US" w:eastAsia="zh-CN"/>
        </w:rPr>
        <w:t xml:space="preserve">1、满足《中华人民共和国政府采购法》第二十二条规定：</w:t>
      </w:r>
      <w:r>
        <w:rPr>
          <w:rFonts w:hint="eastAsia" w:ascii="Arial" w:hAnsi="Arial" w:cs="Arial"/>
          <w:color w:val="000000"/>
          <w:highlight w:val="none"/>
          <w:lang w:val="en-US" w:eastAsia="zh-CN"/>
        </w:rPr>
      </w:r>
      <w:r/>
    </w:p>
    <w:p>
      <w:pPr>
        <w:pStyle w:val="1505"/>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1.1、法人或者其他组织的营业执照等证明文件，自然人的身份证明；</w:t>
      </w:r>
      <w:r>
        <w:rPr>
          <w:rFonts w:hint="eastAsia" w:ascii="Arial" w:hAnsi="Arial" w:cs="Arial"/>
          <w:color w:val="000000"/>
          <w:highlight w:val="none"/>
          <w:lang w:val="en-US" w:eastAsia="zh-CN"/>
        </w:rPr>
      </w:r>
      <w:r/>
    </w:p>
    <w:p>
      <w:pPr>
        <w:pStyle w:val="1505"/>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1.2、具有良好的商业信誉和健全的财务会计制度，提供上年度财务报表复印件（即202</w:t>
      </w:r>
      <w:r>
        <w:rPr>
          <w:rFonts w:ascii="Arial" w:hAnsi="Arial" w:cs="Arial"/>
          <w:color w:val="000000"/>
          <w:highlight w:val="none"/>
          <w:lang w:val="en-US" w:eastAsia="zh-CN"/>
        </w:rPr>
        <w:t xml:space="preserve">4</w:t>
      </w:r>
      <w:r>
        <w:rPr>
          <w:rFonts w:hint="eastAsia" w:ascii="Arial" w:hAnsi="Arial" w:cs="Arial"/>
          <w:color w:val="000000"/>
          <w:highlight w:val="none"/>
          <w:lang w:val="en-US" w:eastAsia="zh-CN"/>
        </w:rPr>
        <w:t xml:space="preserve">年度或202</w:t>
      </w:r>
      <w:r>
        <w:rPr>
          <w:rFonts w:ascii="Arial" w:hAnsi="Arial" w:cs="Arial"/>
          <w:color w:val="000000"/>
          <w:highlight w:val="none"/>
          <w:lang w:val="en-US" w:eastAsia="zh-CN"/>
        </w:rPr>
        <w:t xml:space="preserve">5</w:t>
      </w:r>
      <w:r>
        <w:rPr>
          <w:rFonts w:hint="eastAsia" w:ascii="Arial" w:hAnsi="Arial" w:cs="Arial"/>
          <w:color w:val="000000"/>
          <w:highlight w:val="none"/>
          <w:lang w:val="en-US" w:eastAsia="zh-CN"/>
        </w:rPr>
        <w:t xml:space="preserve">年度财务报表，如为新成立的公司，应提供公司成立之后的财务报表）或投标截止时间前3个月内，由其基本开户银行出具的资信证明；</w:t>
      </w:r>
      <w:r>
        <w:rPr>
          <w:rFonts w:hint="eastAsia" w:ascii="Arial" w:hAnsi="Arial" w:cs="Arial"/>
          <w:color w:val="000000"/>
          <w:highlight w:val="none"/>
          <w:lang w:val="en-US" w:eastAsia="zh-CN"/>
        </w:rPr>
      </w:r>
      <w:r/>
    </w:p>
    <w:p>
      <w:pPr>
        <w:pStyle w:val="1505"/>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1.3、具有履行合同所必需的设备和专业技术能力，提供具备履行合同所必需的设备和专业技术能力的证明材料或承诺函（由供应商根据项目需求提供说明材料）；</w:t>
      </w:r>
      <w:r>
        <w:rPr>
          <w:rFonts w:hint="eastAsia" w:ascii="Arial" w:hAnsi="Arial" w:cs="Arial"/>
          <w:color w:val="000000"/>
          <w:highlight w:val="none"/>
          <w:lang w:val="en-US" w:eastAsia="zh-CN"/>
        </w:rPr>
      </w:r>
      <w:r/>
    </w:p>
    <w:p>
      <w:pPr>
        <w:pStyle w:val="1505"/>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1.4、有依法缴纳税收和社会保障资金的良好记录，提供本次采购活动前6个月内（即202</w:t>
      </w:r>
      <w:r>
        <w:rPr>
          <w:rFonts w:ascii="Arial" w:hAnsi="Arial" w:cs="Arial"/>
          <w:color w:val="000000"/>
          <w:highlight w:val="none"/>
          <w:lang w:val="en-US" w:eastAsia="zh-CN"/>
        </w:rPr>
        <w:t xml:space="preserve">6</w:t>
      </w:r>
      <w:r>
        <w:rPr>
          <w:rFonts w:hint="eastAsia" w:ascii="Arial" w:hAnsi="Arial" w:cs="Arial"/>
          <w:color w:val="000000"/>
          <w:highlight w:val="none"/>
          <w:lang w:val="en-US" w:eastAsia="zh-CN"/>
        </w:rPr>
        <w:t xml:space="preserve">年1月（含）以来），至少1个月缴纳税收和社会保险的凭证复印件，依法享受免缴、缓缴的，提供证明材料复印件；</w:t>
      </w:r>
      <w:r>
        <w:rPr>
          <w:rFonts w:hint="eastAsia" w:ascii="Arial" w:hAnsi="Arial" w:cs="Arial"/>
          <w:color w:val="000000"/>
          <w:highlight w:val="none"/>
          <w:lang w:val="en-US" w:eastAsia="zh-CN"/>
        </w:rPr>
      </w:r>
      <w:r/>
    </w:p>
    <w:p>
      <w:pPr>
        <w:pStyle w:val="1505"/>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Arial" w:hAnsi="Arial" w:cs="Arial"/>
          <w:color w:val="000000"/>
          <w:highlight w:val="none"/>
          <w:lang w:val="en-US" w:eastAsia="zh-CN"/>
        </w:rPr>
      </w:r>
      <w:r/>
    </w:p>
    <w:p>
      <w:pPr>
        <w:pStyle w:val="1505"/>
        <w:ind w:firstLine="420"/>
        <w:spacing w:line="360" w:lineRule="auto"/>
        <w:shd w:val="clear" w:color="auto" w:fill="auto"/>
        <w:rPr>
          <w:rFonts w:hint="eastAsia" w:ascii="Arial" w:hAnsi="Arial" w:cs="Arial"/>
          <w:color w:val="000000"/>
          <w:highlight w:val="none"/>
          <w:lang w:val="en-US" w:eastAsia="zh-CN"/>
        </w:rPr>
      </w:pPr>
      <w:r>
        <w:rPr>
          <w:rFonts w:hint="eastAsia" w:ascii="Arial" w:hAnsi="Arial" w:cs="Arial"/>
          <w:color w:val="000000"/>
          <w:highlight w:val="none"/>
          <w:lang w:val="en-US" w:eastAsia="zh-CN"/>
        </w:rPr>
        <w:t xml:space="preserve">1.6、法律、行政法规规定的其他条件。</w:t>
      </w:r>
      <w:r>
        <w:rPr>
          <w:rFonts w:hint="eastAsia" w:ascii="Arial" w:hAnsi="Arial" w:cs="Arial"/>
          <w:color w:val="000000"/>
          <w:highlight w:val="none"/>
          <w:lang w:val="en-US" w:eastAsia="zh-CN"/>
        </w:rPr>
      </w:r>
      <w:r/>
    </w:p>
    <w:p>
      <w:pPr>
        <w:pStyle w:val="1505"/>
        <w:ind w:firstLine="420"/>
        <w:spacing w:line="360" w:lineRule="auto"/>
        <w:shd w:val="clear" w:color="auto" w:fill="auto"/>
        <w:rPr>
          <w:color w:val="000000"/>
          <w:highlight w:val="none"/>
        </w:rPr>
      </w:pPr>
      <w:r>
        <w:rPr>
          <w:rFonts w:hint="eastAsia" w:ascii="Arial" w:hAnsi="Arial" w:cs="Arial"/>
          <w:color w:val="000000"/>
          <w:highlight w:val="none"/>
          <w:lang w:val="en-US" w:eastAsia="zh-CN"/>
        </w:rPr>
        <w:t xml:space="preserve">说明：根据《关于在政府采购活动中推行信用承诺制的通知》（宁财购通〔2021〕5 号）的规定，适用信用承诺的供应商，对于1.2至1.5款证明材料可使用《南京市政府采购供应商信用记录表暨信用承诺书》替代。供应商在中标后，应按采购文件要求，将上述由信用承诺书替代的证明材料提交采购人或采购代理机构核验。经核验无误后，由采购人或采购代理机构发出中标通知书。</w:t>
      </w:r>
      <w:r>
        <w:rPr>
          <w:color w:val="000000"/>
          <w:highlight w:val="none"/>
        </w:rPr>
      </w:r>
      <w:r/>
    </w:p>
    <w:p>
      <w:pPr>
        <w:pStyle w:val="1505"/>
        <w:ind w:firstLine="422"/>
        <w:spacing w:line="360" w:lineRule="auto"/>
        <w:shd w:val="clear" w:color="auto" w:fill="auto"/>
        <w:rPr>
          <w:rFonts w:ascii="Times New Roman" w:hAnsi="Times New Roman" w:cs="Times New Roman"/>
          <w:color w:val="000000"/>
          <w:szCs w:val="21"/>
          <w:highlight w:val="none"/>
        </w:rPr>
      </w:pPr>
      <w:r>
        <w:rPr>
          <w:rFonts w:ascii="Arial" w:hAnsi="Arial" w:cs="Arial"/>
          <w:b/>
          <w:bCs/>
          <w:color w:val="000000"/>
          <w:szCs w:val="21"/>
          <w:highlight w:val="none"/>
        </w:rPr>
        <w:t xml:space="preserve">2、</w:t>
      </w:r>
      <w:r>
        <w:rPr>
          <w:rFonts w:ascii="Times New Roman" w:hAnsi="Times New Roman" w:cs="Times New Roman"/>
          <w:b/>
          <w:bCs/>
          <w:color w:val="000000"/>
          <w:szCs w:val="21"/>
          <w:highlight w:val="none"/>
        </w:rPr>
        <w:t xml:space="preserve">落实政府采购政策需满足的资格要求：</w:t>
      </w:r>
      <w:r>
        <w:rPr>
          <w:rFonts w:ascii="Times New Roman" w:hAnsi="Times New Roman" w:cs="Times New Roman"/>
          <w:color w:val="000000"/>
          <w:szCs w:val="21"/>
          <w:highlight w:val="none"/>
        </w:rPr>
        <w:t xml:space="preserve">无（本项目不属于专门面向中小企业采购的项目</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项目所属行业：工业</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05"/>
        <w:ind w:firstLine="422"/>
        <w:spacing w:line="360" w:lineRule="auto"/>
        <w:shd w:val="clear" w:color="auto" w:fill="auto"/>
        <w:rPr>
          <w:rFonts w:hint="eastAsia" w:ascii="Times New Roman" w:hAnsi="Times New Roman" w:eastAsia="宋体" w:cs="Times New Roman"/>
          <w:b/>
          <w:bCs/>
          <w:color w:val="000000"/>
          <w:szCs w:val="21"/>
          <w:highlight w:val="none"/>
          <w:lang w:val="en-US" w:eastAsia="zh-CN"/>
        </w:rPr>
      </w:pPr>
      <w:r>
        <w:rPr>
          <w:rFonts w:ascii="Arial" w:hAnsi="Arial" w:cs="Arial"/>
          <w:b/>
          <w:bCs/>
          <w:color w:val="000000"/>
          <w:szCs w:val="21"/>
          <w:highlight w:val="none"/>
        </w:rPr>
        <w:t xml:space="preserve">3、</w:t>
      </w:r>
      <w:r>
        <w:rPr>
          <w:rFonts w:ascii="Times New Roman" w:hAnsi="Times New Roman" w:cs="Times New Roman"/>
          <w:b/>
          <w:bCs/>
          <w:color w:val="000000"/>
          <w:szCs w:val="21"/>
          <w:highlight w:val="none"/>
        </w:rPr>
        <w:t xml:space="preserve">本项目的特定资格要求：</w:t>
      </w:r>
      <w:r>
        <w:rPr>
          <w:rFonts w:hint="eastAsia" w:ascii="Times New Roman" w:hAnsi="Times New Roman" w:eastAsia="宋体" w:cs="Times New Roman"/>
          <w:b/>
          <w:bCs/>
          <w:color w:val="000000"/>
          <w:szCs w:val="21"/>
          <w:highlight w:val="none"/>
          <w:lang w:val="en-US" w:eastAsia="zh-CN"/>
        </w:rPr>
      </w:r>
      <w:r/>
    </w:p>
    <w:p>
      <w:pPr>
        <w:pStyle w:val="1505"/>
        <w:ind w:left="0" w:firstLine="420"/>
        <w:spacing w:line="360" w:lineRule="auto"/>
        <w:shd w:val="clear" w:color="auto" w:fill="auto"/>
        <w:rPr>
          <w:rFonts w:hint="eastAsia" w:ascii="Times New Roman" w:hAnsi="Times New Roman" w:eastAsia="宋体" w:cs="Times New Roman"/>
          <w:color w:val="000000"/>
          <w:highlight w:val="none"/>
          <w:lang w:eastAsia="zh-CN"/>
        </w:rPr>
      </w:pPr>
      <w:r>
        <w:rPr>
          <w:rFonts w:hint="eastAsia" w:ascii="Arial" w:hAnsi="Arial" w:cs="Arial"/>
          <w:color w:val="000000"/>
          <w:szCs w:val="21"/>
          <w:highlight w:val="none"/>
          <w:lang w:val="en-US" w:eastAsia="zh-CN"/>
        </w:rPr>
        <w:t xml:space="preserve">投标</w:t>
      </w:r>
      <w:r>
        <w:rPr>
          <w:rFonts w:hint="eastAsia" w:ascii="Times New Roman" w:hAnsi="Times New Roman" w:eastAsia="宋体" w:cs="Times New Roman"/>
          <w:color w:val="000000"/>
          <w:highlight w:val="none"/>
        </w:rPr>
        <w:t xml:space="preserve">产品按国家规定须进行3C强制认证的，</w:t>
      </w:r>
      <w:r>
        <w:rPr>
          <w:rFonts w:hint="eastAsia" w:ascii="Times New Roman" w:hAnsi="Times New Roman" w:eastAsia="宋体" w:cs="Times New Roman"/>
          <w:color w:val="000000"/>
          <w:highlight w:val="none"/>
          <w:lang w:val="en-US" w:eastAsia="zh-CN"/>
        </w:rPr>
        <w:t xml:space="preserve">必须进行3C强制认证且有3C证书。请提供核心产品的</w:t>
      </w:r>
      <w:r>
        <w:rPr>
          <w:rFonts w:hint="eastAsia" w:ascii="Times New Roman" w:hAnsi="Times New Roman" w:eastAsia="宋体" w:cs="Times New Roman"/>
          <w:color w:val="000000"/>
          <w:highlight w:val="none"/>
        </w:rPr>
        <w:t xml:space="preserve">3C证书（复印件加盖公章）</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1507"/>
        <w:rPr>
          <w:rFonts w:ascii="Times New Roman" w:hAnsi="Times New Roman" w:eastAsia="宋体" w:cs="Times New Roman"/>
          <w:color w:val="000000"/>
          <w:szCs w:val="21"/>
          <w:highlight w:val="none"/>
        </w:rPr>
      </w:pPr>
      <w:r/>
      <w:bookmarkStart w:id="20" w:name="_Toc31070"/>
      <w:r/>
      <w:bookmarkStart w:id="21" w:name="_Toc35393623"/>
      <w:r/>
      <w:bookmarkStart w:id="22" w:name="_Toc3212"/>
      <w:r/>
      <w:bookmarkStart w:id="23" w:name="_Toc35393792"/>
      <w:r>
        <w:rPr>
          <w:color w:val="000000"/>
          <w:sz w:val="24"/>
          <w:szCs w:val="24"/>
          <w:highlight w:val="none"/>
        </w:rPr>
        <w:t xml:space="preserve">三、获取招标文件</w:t>
      </w:r>
      <w:bookmarkEnd w:id="18"/>
      <w:r/>
      <w:bookmarkEnd w:id="19"/>
      <w:r/>
      <w:bookmarkEnd w:id="20"/>
      <w:r/>
      <w:bookmarkEnd w:id="21"/>
      <w:r/>
      <w:bookmarkEnd w:id="22"/>
      <w:r/>
      <w:bookmarkEnd w:id="23"/>
      <w:r>
        <w:rPr>
          <w:rFonts w:ascii="Times New Roman" w:hAnsi="Times New Roman" w:eastAsia="宋体" w:cs="Times New Roman"/>
          <w:color w:val="000000"/>
          <w:szCs w:val="21"/>
          <w:highlight w:val="none"/>
        </w:rPr>
      </w:r>
      <w:r/>
    </w:p>
    <w:p>
      <w:pPr>
        <w:pStyle w:val="1505"/>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时间：</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ascii="Times New Roman" w:hAnsi="Times New Roman" w:cs="Times New Roman"/>
          <w:color w:val="000000"/>
          <w:szCs w:val="21"/>
          <w:highlight w:val="none"/>
          <w:u w:val="single"/>
          <w:lang w:val="en-US" w:eastAsia="zh-CN"/>
        </w:rPr>
        <w:t xml:space="preserve">06</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rPr>
        <w:t xml:space="preserve">16</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至</w:t>
      </w:r>
      <w:r>
        <w:rPr>
          <w:rFonts w:ascii="Times New Roman" w:hAnsi="Times New Roman" w:cs="Times New Roman"/>
          <w:color w:val="000000"/>
          <w:szCs w:val="21"/>
          <w:highlight w:val="none"/>
          <w:u w:val="single"/>
        </w:rPr>
        <w:t xml:space="preserve">202</w:t>
      </w:r>
      <w:r>
        <w:rPr>
          <w:rFonts w:hint="eastAsia" w:ascii="Times New Roman" w:hAnsi="Times New Roman" w:cs="Times New Roman"/>
          <w:color w:val="000000"/>
          <w:szCs w:val="21"/>
          <w:highlight w:val="none"/>
          <w:u w:val="single"/>
          <w:lang w:val="en-US" w:eastAsia="zh-CN"/>
        </w:rPr>
        <w:t xml:space="preserve">6</w:t>
      </w:r>
      <w:r>
        <w:rPr>
          <w:rFonts w:ascii="Times New Roman" w:hAnsi="Times New Roman" w:cs="Times New Roman"/>
          <w:color w:val="000000"/>
          <w:szCs w:val="21"/>
          <w:highlight w:val="none"/>
          <w:u w:val="single"/>
        </w:rPr>
        <w:t xml:space="preserve">年</w:t>
      </w:r>
      <w:r>
        <w:rPr>
          <w:rFonts w:ascii="Times New Roman" w:hAnsi="Times New Roman" w:cs="Times New Roman"/>
          <w:color w:val="000000"/>
          <w:szCs w:val="21"/>
          <w:highlight w:val="none"/>
          <w:u w:val="single"/>
          <w:lang w:val="en-US" w:eastAsia="zh-CN"/>
        </w:rPr>
        <w:t xml:space="preserve">06</w:t>
      </w:r>
      <w:r>
        <w:rPr>
          <w:rFonts w:ascii="Times New Roman" w:hAnsi="Times New Roman" w:cs="Times New Roman"/>
          <w:color w:val="000000"/>
          <w:szCs w:val="21"/>
          <w:highlight w:val="none"/>
          <w:u w:val="single"/>
        </w:rPr>
        <w:t xml:space="preserve">月</w:t>
      </w:r>
      <w:r>
        <w:rPr>
          <w:rFonts w:ascii="Times New Roman" w:hAnsi="Times New Roman" w:cs="Times New Roman"/>
          <w:color w:val="000000"/>
          <w:szCs w:val="21"/>
          <w:highlight w:val="none"/>
          <w:u w:val="single"/>
          <w:lang w:val="en-US" w:eastAsia="zh-CN"/>
        </w:rPr>
        <w:t xml:space="preserve">23</w:t>
      </w:r>
      <w:r>
        <w:rPr>
          <w:rFonts w:ascii="Times New Roman" w:hAnsi="Times New Roman" w:cs="Times New Roman"/>
          <w:color w:val="000000"/>
          <w:szCs w:val="21"/>
          <w:highlight w:val="none"/>
          <w:u w:val="single"/>
        </w:rPr>
        <w:t xml:space="preserve">日</w:t>
      </w:r>
      <w:r>
        <w:rPr>
          <w:rFonts w:ascii="Times New Roman" w:hAnsi="Times New Roman" w:cs="Times New Roman"/>
          <w:color w:val="000000"/>
          <w:szCs w:val="21"/>
          <w:highlight w:val="none"/>
        </w:rPr>
        <w:t xml:space="preserve">，</w:t>
      </w:r>
      <w:r>
        <w:rPr>
          <w:color w:val="000000"/>
          <w:szCs w:val="21"/>
          <w:highlight w:val="none"/>
        </w:rPr>
        <w:t xml:space="preserve">每天上午</w:t>
      </w:r>
      <w:r>
        <w:rPr>
          <w:color w:val="000000"/>
          <w:szCs w:val="21"/>
          <w:highlight w:val="none"/>
          <w:u w:val="single"/>
        </w:rPr>
        <w:t xml:space="preserve">00:00</w:t>
      </w:r>
      <w:r>
        <w:rPr>
          <w:color w:val="000000"/>
          <w:szCs w:val="21"/>
          <w:highlight w:val="none"/>
        </w:rPr>
        <w:t xml:space="preserve">至</w:t>
      </w:r>
      <w:r>
        <w:rPr>
          <w:color w:val="000000"/>
          <w:szCs w:val="21"/>
          <w:highlight w:val="none"/>
          <w:u w:val="single"/>
        </w:rPr>
        <w:t xml:space="preserve">12:00</w:t>
      </w:r>
      <w:r>
        <w:rPr>
          <w:color w:val="000000"/>
          <w:szCs w:val="21"/>
          <w:highlight w:val="none"/>
        </w:rPr>
        <w:t xml:space="preserve">，下午</w:t>
      </w:r>
      <w:r>
        <w:rPr>
          <w:color w:val="000000"/>
          <w:szCs w:val="21"/>
          <w:highlight w:val="none"/>
          <w:u w:val="single"/>
        </w:rPr>
        <w:t xml:space="preserve">12:00</w:t>
      </w:r>
      <w:r>
        <w:rPr>
          <w:color w:val="000000"/>
          <w:szCs w:val="21"/>
          <w:highlight w:val="none"/>
        </w:rPr>
        <w:t xml:space="preserve">至</w:t>
      </w:r>
      <w:r>
        <w:rPr>
          <w:color w:val="000000"/>
          <w:szCs w:val="21"/>
          <w:highlight w:val="none"/>
          <w:u w:val="single"/>
        </w:rPr>
        <w:t xml:space="preserve">23:59</w:t>
      </w:r>
      <w:r>
        <w:rPr>
          <w:color w:val="000000"/>
          <w:szCs w:val="21"/>
          <w:highlight w:val="none"/>
        </w:rPr>
        <w:t xml:space="preserve">（北京时间）</w:t>
      </w:r>
      <w:r>
        <w:rPr>
          <w:rFonts w:ascii="Times New Roman" w:hAnsi="Times New Roman" w:cs="Times New Roman"/>
          <w:color w:val="000000"/>
          <w:szCs w:val="21"/>
          <w:highlight w:val="none"/>
        </w:rPr>
      </w:r>
      <w:r/>
    </w:p>
    <w:p>
      <w:pPr>
        <w:pStyle w:val="1505"/>
        <w:ind w:firstLine="420"/>
        <w:spacing w:line="360" w:lineRule="auto"/>
        <w:shd w:val="clear" w:color="auto" w:fill="auto"/>
        <w:rPr>
          <w:rFonts w:hint="eastAsia" w:ascii="Times New Roman" w:hAnsi="Times New Roman" w:eastAsia="宋体" w:cs="Times New Roman"/>
          <w:color w:val="000000"/>
          <w:szCs w:val="21"/>
          <w:highlight w:val="none"/>
          <w:u w:val="single"/>
          <w:lang w:eastAsia="zh-CN"/>
        </w:rPr>
      </w:pPr>
      <w:r>
        <w:rPr>
          <w:rFonts w:ascii="Times New Roman" w:hAnsi="Times New Roman" w:cs="Times New Roman"/>
          <w:color w:val="000000"/>
          <w:szCs w:val="21"/>
          <w:highlight w:val="none"/>
        </w:rPr>
        <w:t xml:space="preserve">地点：</w:t>
      </w:r>
      <w:r>
        <w:rPr>
          <w:rFonts w:hint="eastAsia"/>
          <w:color w:val="000000"/>
          <w:szCs w:val="21"/>
          <w:highlight w:val="none"/>
        </w:rPr>
        <w:t xml:space="preserve">“江苏省政府采购交易管理系统（苏采云）”</w:t>
      </w:r>
      <w:r>
        <w:rPr>
          <w:rFonts w:hint="eastAsia" w:ascii="Times New Roman" w:hAnsi="Times New Roman" w:eastAsia="宋体" w:cs="Times New Roman"/>
          <w:color w:val="000000"/>
          <w:szCs w:val="21"/>
          <w:highlight w:val="none"/>
          <w:u w:val="single"/>
          <w:lang w:eastAsia="zh-CN"/>
        </w:rPr>
      </w:r>
      <w:r/>
    </w:p>
    <w:p>
      <w:pPr>
        <w:pStyle w:val="1505"/>
        <w:ind w:firstLine="420"/>
        <w:spacing w:line="360" w:lineRule="auto"/>
        <w:shd w:val="clear" w:color="auto" w:fill="auto"/>
        <w:rPr>
          <w:rFonts w:ascii="Times New Roman" w:hAnsi="Times New Roman" w:cs="Times New Roman"/>
          <w:color w:val="000000"/>
          <w:szCs w:val="21"/>
          <w:highlight w:val="none"/>
          <w:u w:val="single"/>
        </w:rPr>
      </w:pPr>
      <w:r>
        <w:rPr>
          <w:rFonts w:ascii="Times New Roman" w:hAnsi="Times New Roman" w:cs="Times New Roman"/>
          <w:color w:val="000000"/>
          <w:szCs w:val="21"/>
          <w:highlight w:val="none"/>
        </w:rPr>
        <w:t xml:space="preserve">方式：</w:t>
      </w:r>
      <w:r>
        <w:rPr>
          <w:rFonts w:hint="eastAsia"/>
          <w:color w:val="000000"/>
          <w:szCs w:val="21"/>
          <w:highlight w:val="none"/>
        </w:rPr>
        <w:t xml:space="preserve">供应商持CA数字证书登录“江苏省政府采购交易管理系统（苏采云）”（http://jszfcg.jsczt.cn/jszc）获取电子版招标文件。</w:t>
      </w:r>
      <w:r>
        <w:rPr>
          <w:rFonts w:ascii="Times New Roman" w:hAnsi="Times New Roman" w:cs="Times New Roman"/>
          <w:color w:val="000000"/>
          <w:szCs w:val="21"/>
          <w:highlight w:val="none"/>
          <w:u w:val="single"/>
        </w:rPr>
      </w:r>
      <w:r/>
    </w:p>
    <w:p>
      <w:pPr>
        <w:pStyle w:val="1505"/>
        <w:ind w:firstLine="420"/>
        <w:spacing w:line="360" w:lineRule="auto"/>
        <w:shd w:val="clear" w:color="auto" w:fill="auto"/>
        <w:rPr>
          <w:color w:val="000000"/>
          <w:szCs w:val="21"/>
          <w:highlight w:val="none"/>
        </w:rPr>
      </w:pPr>
      <w:r>
        <w:rPr>
          <w:rFonts w:ascii="Times New Roman" w:hAnsi="Times New Roman" w:eastAsia="宋体" w:cs="Times New Roman"/>
          <w:color w:val="000000"/>
          <w:szCs w:val="21"/>
          <w:highlight w:val="none"/>
          <w:lang w:val="en-US" w:eastAsia="zh-CN"/>
        </w:rPr>
        <w:t xml:space="preserve">售价：</w:t>
      </w:r>
      <w:r>
        <w:rPr>
          <w:rFonts w:hint="eastAsia"/>
          <w:color w:val="000000"/>
          <w:szCs w:val="21"/>
          <w:highlight w:val="none"/>
        </w:rPr>
        <w:t xml:space="preserve">每包0</w:t>
      </w:r>
      <w:r>
        <w:rPr>
          <w:color w:val="000000"/>
          <w:szCs w:val="21"/>
          <w:highlight w:val="none"/>
        </w:rPr>
        <w:t xml:space="preserve">元人民币</w:t>
      </w:r>
      <w:r>
        <w:rPr>
          <w:color w:val="000000"/>
          <w:szCs w:val="21"/>
          <w:highlight w:val="none"/>
        </w:rPr>
      </w:r>
      <w:r/>
    </w:p>
    <w:p>
      <w:pPr>
        <w:pStyle w:val="1507"/>
        <w:rPr>
          <w:rFonts w:ascii="Times New Roman" w:hAnsi="Times New Roman" w:eastAsia="宋体" w:cs="Times New Roman"/>
          <w:color w:val="000000"/>
          <w:szCs w:val="21"/>
          <w:highlight w:val="none"/>
        </w:rPr>
      </w:pPr>
      <w:r/>
      <w:bookmarkStart w:id="24" w:name="_Toc28359005"/>
      <w:r/>
      <w:bookmarkStart w:id="25" w:name="_Toc28359082"/>
      <w:r/>
      <w:bookmarkStart w:id="26" w:name="_Toc20430"/>
      <w:r/>
      <w:bookmarkStart w:id="27" w:name="_Toc35393624"/>
      <w:r/>
      <w:bookmarkStart w:id="28" w:name="_Toc35393793"/>
      <w:r/>
      <w:bookmarkStart w:id="29" w:name="_Toc22143"/>
      <w:r>
        <w:rPr>
          <w:color w:val="000000"/>
          <w:sz w:val="24"/>
          <w:szCs w:val="24"/>
          <w:highlight w:val="none"/>
        </w:rPr>
        <w:t xml:space="preserve">四、提交投标文件</w:t>
      </w:r>
      <w:bookmarkEnd w:id="24"/>
      <w:r/>
      <w:bookmarkEnd w:id="25"/>
      <w:r>
        <w:rPr>
          <w:color w:val="000000"/>
          <w:sz w:val="24"/>
          <w:szCs w:val="24"/>
          <w:highlight w:val="none"/>
        </w:rPr>
        <w:t xml:space="preserve">截止时间、开标时间和地点</w:t>
      </w:r>
      <w:bookmarkEnd w:id="26"/>
      <w:r/>
      <w:bookmarkEnd w:id="27"/>
      <w:r/>
      <w:bookmarkEnd w:id="28"/>
      <w:r/>
      <w:bookmarkEnd w:id="29"/>
      <w:r>
        <w:rPr>
          <w:rFonts w:ascii="Times New Roman" w:hAnsi="Times New Roman" w:eastAsia="宋体" w:cs="Times New Roman"/>
          <w:color w:val="000000"/>
          <w:szCs w:val="21"/>
          <w:highlight w:val="none"/>
        </w:rPr>
      </w:r>
      <w:r/>
    </w:p>
    <w:p>
      <w:pPr>
        <w:pStyle w:val="1505"/>
        <w:ind w:firstLine="420"/>
        <w:spacing w:line="360" w:lineRule="auto"/>
        <w:shd w:val="clear" w:color="auto" w:fill="auto"/>
        <w:rPr>
          <w:rFonts w:ascii="Times New Roman" w:hAnsi="Times New Roman" w:cs="Times New Roman"/>
          <w:color w:val="000000"/>
          <w:highlight w:val="none"/>
        </w:rPr>
      </w:pPr>
      <w:r/>
      <w:bookmarkStart w:id="30" w:name="_Toc28359084"/>
      <w:r/>
      <w:bookmarkStart w:id="31" w:name="_Toc35393625"/>
      <w:r/>
      <w:bookmarkStart w:id="32" w:name="_Toc35393794"/>
      <w:r/>
      <w:bookmarkStart w:id="33" w:name="_Toc28359007"/>
      <w:r>
        <w:rPr>
          <w:color w:val="000000"/>
          <w:highlight w:val="none"/>
        </w:rPr>
        <w:t xml:space="preserve">提交投标文件截止时间、开标时间：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color w:val="000000"/>
          <w:highlight w:val="none"/>
          <w:lang w:val="en-US"/>
        </w:rPr>
        <w:t xml:space="preserve">0</w:t>
      </w:r>
      <w:r>
        <w:rPr>
          <w:color w:val="000000"/>
          <w:highlight w:val="none"/>
          <w:lang w:val="en-US" w:eastAsia="zh-CN"/>
        </w:rPr>
        <w:t xml:space="preserve">7</w:t>
      </w:r>
      <w:r>
        <w:rPr>
          <w:rFonts w:hint="eastAsia"/>
          <w:color w:val="000000"/>
          <w:highlight w:val="none"/>
        </w:rPr>
        <w:t xml:space="preserve">月</w:t>
      </w:r>
      <w:r>
        <w:rPr>
          <w:color w:val="000000"/>
          <w:highlight w:val="none"/>
          <w:lang w:val="en-US" w:eastAsia="zh-CN"/>
        </w:rPr>
        <w:t xml:space="preserve">06</w:t>
      </w:r>
      <w:r>
        <w:rPr>
          <w:rFonts w:hint="eastAsia"/>
          <w:color w:val="000000"/>
          <w:highlight w:val="none"/>
        </w:rPr>
        <w:t xml:space="preserve">日</w:t>
      </w:r>
      <w:r>
        <w:rPr>
          <w:color w:val="000000"/>
          <w:highlight w:val="none"/>
          <w:lang w:val="en-US" w:eastAsia="zh-CN"/>
        </w:rPr>
        <w:t xml:space="preserve">14</w:t>
      </w:r>
      <w:r>
        <w:rPr>
          <w:rFonts w:hint="eastAsia"/>
          <w:color w:val="000000"/>
          <w:highlight w:val="none"/>
        </w:rPr>
        <w:t xml:space="preserve">:</w:t>
      </w:r>
      <w:r>
        <w:rPr>
          <w:color w:val="000000"/>
          <w:highlight w:val="none"/>
          <w:lang w:val="en-US" w:eastAsia="zh-CN"/>
        </w:rPr>
        <w:t xml:space="preserve">30</w:t>
      </w:r>
      <w:r>
        <w:rPr>
          <w:color w:val="000000"/>
          <w:highlight w:val="none"/>
        </w:rPr>
        <w:t xml:space="preserve">（北京时间）</w:t>
      </w:r>
      <w:r>
        <w:rPr>
          <w:rFonts w:ascii="Times New Roman" w:hAnsi="Times New Roman" w:cs="Times New Roman"/>
          <w:color w:val="000000"/>
          <w:highlight w:val="none"/>
        </w:rPr>
      </w:r>
      <w:r/>
    </w:p>
    <w:p>
      <w:pPr>
        <w:pStyle w:val="1505"/>
        <w:ind w:firstLine="420"/>
        <w:spacing w:line="360" w:lineRule="auto"/>
        <w:shd w:val="clear" w:color="auto" w:fill="auto"/>
        <w:rPr>
          <w:rFonts w:hint="eastAsia"/>
          <w:color w:val="000000"/>
          <w:szCs w:val="21"/>
          <w:highlight w:val="none"/>
        </w:rPr>
      </w:pPr>
      <w:r>
        <w:rPr>
          <w:rFonts w:ascii="Times New Roman" w:hAnsi="Times New Roman" w:cs="Times New Roman"/>
          <w:b w:val="0"/>
          <w:bCs/>
          <w:color w:val="000000"/>
          <w:highlight w:val="none"/>
        </w:rPr>
        <w:t xml:space="preserve">地点：</w:t>
      </w:r>
      <w:r>
        <w:rPr>
          <w:rFonts w:hint="eastAsia"/>
          <w:color w:val="000000"/>
          <w:szCs w:val="21"/>
          <w:highlight w:val="none"/>
        </w:rPr>
        <w:t xml:space="preserve">本项目采用不见面交易方式，无需到现场提交，供应商登录“江苏省政府采购交易管理系统 （苏采云）”供应商端，通过系统在线提交电子投标文件。</w:t>
      </w:r>
      <w:r>
        <w:rPr>
          <w:rFonts w:hint="eastAsia"/>
          <w:color w:val="000000"/>
          <w:szCs w:val="21"/>
          <w:highlight w:val="none"/>
        </w:rPr>
      </w:r>
      <w:r/>
    </w:p>
    <w:p>
      <w:pPr>
        <w:pStyle w:val="1507"/>
        <w:rPr>
          <w:rFonts w:ascii="Times New Roman" w:hAnsi="Times New Roman" w:eastAsia="宋体" w:cs="Times New Roman"/>
          <w:color w:val="000000"/>
          <w:szCs w:val="21"/>
          <w:highlight w:val="none"/>
        </w:rPr>
      </w:pPr>
      <w:r/>
      <w:bookmarkStart w:id="34" w:name="_Toc12497"/>
      <w:r/>
      <w:bookmarkStart w:id="35" w:name="_Toc19226"/>
      <w:r>
        <w:rPr>
          <w:color w:val="000000"/>
          <w:sz w:val="24"/>
          <w:szCs w:val="24"/>
          <w:highlight w:val="none"/>
        </w:rPr>
        <w:t xml:space="preserve">五、公告期限</w:t>
      </w:r>
      <w:bookmarkEnd w:id="30"/>
      <w:r/>
      <w:bookmarkEnd w:id="31"/>
      <w:r/>
      <w:bookmarkEnd w:id="32"/>
      <w:r/>
      <w:bookmarkEnd w:id="33"/>
      <w:r/>
      <w:bookmarkEnd w:id="34"/>
      <w:r/>
      <w:bookmarkEnd w:id="35"/>
      <w:r>
        <w:rPr>
          <w:rFonts w:ascii="Times New Roman" w:hAnsi="Times New Roman" w:eastAsia="宋体" w:cs="Times New Roman"/>
          <w:color w:val="000000"/>
          <w:szCs w:val="21"/>
          <w:highlight w:val="none"/>
        </w:rPr>
      </w:r>
      <w:r/>
    </w:p>
    <w:p>
      <w:pPr>
        <w:pStyle w:val="1505"/>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自本公告发布之日起5个工作日。</w:t>
      </w:r>
      <w:r>
        <w:rPr>
          <w:rFonts w:ascii="Times New Roman" w:hAnsi="Times New Roman" w:cs="Times New Roman"/>
          <w:color w:val="000000"/>
          <w:szCs w:val="21"/>
          <w:highlight w:val="none"/>
        </w:rPr>
      </w:r>
      <w:r/>
    </w:p>
    <w:p>
      <w:pPr>
        <w:pStyle w:val="1507"/>
        <w:rPr>
          <w:rFonts w:ascii="Times New Roman" w:hAnsi="Times New Roman" w:eastAsia="宋体" w:cs="Times New Roman"/>
          <w:color w:val="000000"/>
          <w:szCs w:val="21"/>
          <w:highlight w:val="none"/>
        </w:rPr>
      </w:pPr>
      <w:r/>
      <w:bookmarkStart w:id="36" w:name="_Toc35393626"/>
      <w:r/>
      <w:bookmarkStart w:id="37" w:name="_Toc17646"/>
      <w:r/>
      <w:bookmarkStart w:id="38" w:name="_Toc35393795"/>
      <w:r/>
      <w:bookmarkStart w:id="39" w:name="_Toc686"/>
      <w:r>
        <w:rPr>
          <w:color w:val="000000"/>
          <w:sz w:val="24"/>
          <w:szCs w:val="24"/>
          <w:highlight w:val="none"/>
        </w:rPr>
        <w:t xml:space="preserve">六、其他补充事宜</w:t>
      </w:r>
      <w:bookmarkEnd w:id="36"/>
      <w:r/>
      <w:bookmarkEnd w:id="37"/>
      <w:r/>
      <w:bookmarkEnd w:id="38"/>
      <w:r/>
      <w:bookmarkEnd w:id="39"/>
      <w:r>
        <w:rPr>
          <w:rFonts w:ascii="Times New Roman" w:hAnsi="Times New Roman" w:eastAsia="宋体" w:cs="Times New Roman"/>
          <w:color w:val="000000"/>
          <w:szCs w:val="21"/>
          <w:highlight w:val="none"/>
        </w:rPr>
      </w:r>
      <w:r/>
    </w:p>
    <w:p>
      <w:pPr>
        <w:pStyle w:val="1505"/>
        <w:ind w:firstLine="420"/>
        <w:spacing w:line="360" w:lineRule="auto"/>
        <w:shd w:val="clear" w:color="auto" w:fill="auto"/>
        <w:rPr>
          <w:rFonts w:ascii="Times New Roman" w:hAnsi="Times New Roman" w:cs="Times New Roman"/>
          <w:bCs/>
          <w:color w:val="000000"/>
          <w:highlight w:val="none"/>
        </w:rPr>
      </w:pPr>
      <w:r/>
      <w:bookmarkStart w:id="40" w:name="_Toc35393796"/>
      <w:r/>
      <w:bookmarkStart w:id="41" w:name="_Toc35393627"/>
      <w:r/>
      <w:bookmarkStart w:id="42" w:name="_Toc28359085"/>
      <w:r/>
      <w:bookmarkStart w:id="43" w:name="_Toc28359008"/>
      <w:r>
        <w:rPr>
          <w:rFonts w:ascii="Arial" w:hAnsi="Arial" w:cs="Arial"/>
          <w:color w:val="000000"/>
          <w:szCs w:val="21"/>
          <w:highlight w:val="none"/>
        </w:rPr>
        <w:t xml:space="preserve">1、</w:t>
      </w:r>
      <w:r>
        <w:rPr>
          <w:rFonts w:ascii="Times New Roman" w:hAnsi="Times New Roman" w:cs="Times New Roman"/>
          <w:color w:val="000000"/>
          <w:szCs w:val="21"/>
          <w:highlight w:val="none"/>
        </w:rPr>
        <w:t xml:space="preserve">采购项目需要落实的政府采购</w:t>
      </w:r>
      <w:r>
        <w:rPr>
          <w:rFonts w:hint="eastAsia" w:ascii="Times New Roman" w:hAnsi="Times New Roman" w:cs="Times New Roman"/>
          <w:color w:val="000000"/>
          <w:szCs w:val="21"/>
          <w:highlight w:val="none"/>
          <w:lang w:val="en-US" w:eastAsia="zh-CN"/>
        </w:rPr>
        <w:t xml:space="preserve">政策</w:t>
      </w:r>
      <w:r>
        <w:rPr>
          <w:rFonts w:ascii="Times New Roman" w:hAnsi="Times New Roman" w:cs="Times New Roman"/>
          <w:color w:val="000000"/>
          <w:szCs w:val="21"/>
          <w:highlight w:val="none"/>
        </w:rPr>
        <w:t xml:space="preserve">情况：本项目执行《政府采购促进中小企业发展管理办法》、《关于政府采购支持监狱企业发展有关问题的通知》、《关于促进残疾人就业政府采购政策的通知》、《关于调整优化节能产品、环境标志产品政府采购执行机制的通知》等政府采购</w:t>
      </w:r>
      <w:r>
        <w:rPr>
          <w:rFonts w:hint="eastAsia" w:ascii="Times New Roman" w:hAnsi="Times New Roman" w:cs="Times New Roman"/>
          <w:color w:val="000000"/>
          <w:szCs w:val="21"/>
          <w:highlight w:val="none"/>
          <w:lang w:val="en-US" w:eastAsia="zh-CN"/>
        </w:rPr>
        <w:t xml:space="preserve">规章</w:t>
      </w:r>
      <w:r>
        <w:rPr>
          <w:rFonts w:ascii="Times New Roman" w:hAnsi="Times New Roman" w:cs="Times New Roman"/>
          <w:color w:val="000000"/>
          <w:szCs w:val="21"/>
          <w:highlight w:val="none"/>
        </w:rPr>
        <w:t xml:space="preserve">。</w:t>
      </w:r>
      <w:r>
        <w:rPr>
          <w:rFonts w:ascii="Times New Roman" w:hAnsi="Times New Roman" w:cs="Times New Roman"/>
          <w:bCs/>
          <w:color w:val="000000"/>
          <w:highlight w:val="none"/>
        </w:rPr>
      </w:r>
      <w:r/>
    </w:p>
    <w:p>
      <w:pPr>
        <w:pStyle w:val="1505"/>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2、本项目对采购本国产品给予政策支持，具体内容见招标文件“第三章 评标标准”。</w:t>
      </w:r>
      <w:r>
        <w:rPr>
          <w:rFonts w:hint="eastAsia" w:ascii="Arial" w:hAnsi="Arial" w:eastAsia="宋体" w:cs="Arial"/>
          <w:color w:val="000000"/>
          <w:sz w:val="21"/>
          <w:szCs w:val="21"/>
          <w:highlight w:val="none"/>
          <w:lang w:val="en-US" w:eastAsia="zh-CN"/>
        </w:rPr>
      </w:r>
      <w:r/>
    </w:p>
    <w:p>
      <w:pPr>
        <w:pStyle w:val="1505"/>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Arial" w:hAnsi="Arial" w:eastAsia="宋体" w:cs="Arial"/>
          <w:color w:val="000000"/>
          <w:sz w:val="21"/>
          <w:szCs w:val="21"/>
          <w:highlight w:val="none"/>
          <w:lang w:val="en-US" w:eastAsia="zh-CN"/>
        </w:rPr>
      </w:r>
      <w:r/>
    </w:p>
    <w:p>
      <w:pPr>
        <w:pStyle w:val="1505"/>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Arial" w:hAnsi="Arial" w:eastAsia="宋体" w:cs="Arial"/>
          <w:color w:val="000000"/>
          <w:sz w:val="21"/>
          <w:szCs w:val="21"/>
          <w:highlight w:val="none"/>
          <w:lang w:val="en-US" w:eastAsia="zh-CN"/>
        </w:rPr>
      </w:r>
      <w:r/>
    </w:p>
    <w:p>
      <w:pPr>
        <w:pStyle w:val="1505"/>
        <w:ind w:firstLine="420"/>
        <w:spacing w:line="360" w:lineRule="auto"/>
        <w:shd w:val="clear" w:color="auto" w:fill="auto"/>
        <w:rPr>
          <w:rFonts w:hint="eastAsia"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3</w:t>
      </w:r>
      <w:r>
        <w:rPr>
          <w:rFonts w:ascii="Arial" w:hAnsi="Arial" w:eastAsia="宋体" w:cs="Arial"/>
          <w:color w:val="000000"/>
          <w:sz w:val="21"/>
          <w:szCs w:val="21"/>
          <w:highlight w:val="none"/>
          <w:lang w:val="en-US" w:eastAsia="zh-CN"/>
        </w:rPr>
        <w:t xml:space="preserve">、</w:t>
      </w:r>
      <w:r>
        <w:rPr>
          <w:rFonts w:hint="eastAsia" w:ascii="Arial" w:hAnsi="Arial" w:eastAsia="宋体" w:cs="Arial"/>
          <w:b/>
          <w:bCs/>
          <w:color w:val="000000"/>
          <w:sz w:val="21"/>
          <w:szCs w:val="21"/>
          <w:highlight w:val="none"/>
          <w:lang w:val="en-US" w:eastAsia="zh-CN"/>
        </w:rPr>
        <w:t xml:space="preserve">本项目不接受进口产品。</w:t>
      </w:r>
      <w:r>
        <w:rPr>
          <w:rFonts w:hint="eastAsia" w:ascii="Arial" w:hAnsi="Arial" w:eastAsia="宋体" w:cs="Arial"/>
          <w:color w:val="000000"/>
          <w:sz w:val="21"/>
          <w:szCs w:val="21"/>
          <w:highlight w:val="none"/>
          <w:lang w:val="en-US" w:eastAsia="zh-CN"/>
        </w:rPr>
        <w:t xml:space="preserve">（注：本文件所称进口产品是指通过中国海关报关验放进入中国境内且产自关境外的产品）</w:t>
      </w:r>
      <w:r>
        <w:rPr>
          <w:rFonts w:hint="eastAsia" w:ascii="Arial" w:hAnsi="Arial" w:eastAsia="宋体" w:cs="Arial"/>
          <w:color w:val="000000"/>
          <w:sz w:val="21"/>
          <w:szCs w:val="21"/>
          <w:highlight w:val="none"/>
          <w:lang w:val="en-US" w:eastAsia="zh-CN"/>
        </w:rPr>
      </w:r>
      <w:r/>
    </w:p>
    <w:p>
      <w:pPr>
        <w:pStyle w:val="1505"/>
        <w:ind w:firstLine="420"/>
        <w:spacing w:line="360" w:lineRule="auto"/>
        <w:shd w:val="clear" w:color="auto" w:fill="auto"/>
        <w:rPr>
          <w:rFonts w:ascii="Arial" w:hAnsi="Arial" w:eastAsia="宋体" w:cs="Arial"/>
          <w:color w:val="000000"/>
          <w:sz w:val="21"/>
          <w:szCs w:val="21"/>
          <w:highlight w:val="none"/>
          <w:lang w:val="en-US" w:eastAsia="zh-CN"/>
        </w:rPr>
      </w:pPr>
      <w:r>
        <w:rPr>
          <w:rFonts w:hint="eastAsia" w:ascii="Arial" w:hAnsi="Arial" w:eastAsia="宋体" w:cs="Arial"/>
          <w:color w:val="000000"/>
          <w:sz w:val="21"/>
          <w:szCs w:val="21"/>
          <w:highlight w:val="none"/>
          <w:lang w:val="en-US" w:eastAsia="zh-CN"/>
        </w:rPr>
        <w:t xml:space="preserve">4、</w:t>
      </w:r>
      <w:r>
        <w:rPr>
          <w:rFonts w:ascii="Arial" w:hAnsi="Arial" w:eastAsia="宋体" w:cs="Arial"/>
          <w:color w:val="000000"/>
          <w:sz w:val="21"/>
          <w:szCs w:val="21"/>
          <w:highlight w:val="none"/>
          <w:lang w:val="en-US" w:eastAsia="zh-CN"/>
        </w:rPr>
        <w:t xml:space="preserve">中标后不允许转包、分包。</w:t>
      </w:r>
      <w:r>
        <w:rPr>
          <w:rFonts w:ascii="Arial" w:hAnsi="Arial" w:eastAsia="宋体" w:cs="Arial"/>
          <w:color w:val="000000"/>
          <w:sz w:val="21"/>
          <w:szCs w:val="21"/>
          <w:highlight w:val="none"/>
          <w:lang w:val="en-US" w:eastAsia="zh-CN"/>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eastAsia="宋体" w:cs="Arial"/>
          <w:color w:val="000000"/>
          <w:sz w:val="21"/>
          <w:szCs w:val="21"/>
          <w:highlight w:val="none"/>
          <w:lang w:val="en-US" w:eastAsia="zh-CN"/>
        </w:rPr>
        <w:t xml:space="preserve">5、</w:t>
      </w:r>
      <w:r>
        <w:rPr>
          <w:rFonts w:hint="eastAsia" w:ascii="Arial" w:hAnsi="Arial" w:cs="Arial"/>
          <w:color w:val="000000"/>
          <w:szCs w:val="21"/>
          <w:highlight w:val="none"/>
        </w:rPr>
        <w:t xml:space="preserve">本项目采用全流程电子化交易采购方式，请供应商认真学习“江苏省政府采购网”-“办事指南”-“资料下载”中的《</w:t>
      </w:r>
      <w:r>
        <w:rPr>
          <w:rFonts w:hint="eastAsia"/>
          <w:color w:val="000000"/>
          <w:szCs w:val="21"/>
          <w:highlight w:val="none"/>
        </w:rPr>
        <w:t xml:space="preserve">江苏省政府采购交易管理系统 （苏采云）供应商操作指南》</w:t>
      </w:r>
      <w:r>
        <w:rPr>
          <w:rFonts w:hint="eastAsia" w:ascii="Arial" w:hAnsi="Arial" w:cs="Arial"/>
          <w:color w:val="000000"/>
          <w:szCs w:val="21"/>
          <w:highlight w:val="none"/>
        </w:rPr>
        <w:t xml:space="preserve">，办理CA数字证书及电子签章、登录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官网</w:t>
      </w:r>
      <w:r>
        <w:rPr>
          <w:rFonts w:hint="eastAsia"/>
          <w:color w:val="000000"/>
          <w:szCs w:val="21"/>
          <w:highlight w:val="none"/>
        </w:rPr>
        <w:t xml:space="preserve">（http://jszfcg.jsczt.cn/jszc）</w:t>
      </w:r>
      <w:r>
        <w:rPr>
          <w:rFonts w:hint="eastAsia" w:ascii="Arial" w:hAnsi="Arial" w:cs="Arial"/>
          <w:color w:val="000000"/>
          <w:szCs w:val="21"/>
          <w:highlight w:val="none"/>
        </w:rPr>
        <w:t xml:space="preserve">下载并安装控件驱动（使用谷歌浏览器），进行</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账号注册及CA绑定，并认真核实数字证书是否符合本项目电子化交易采购流程要求。</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技术支持服务热线025-83633744、025-83633743</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CA数字证书及电子签章办理联系电话025-68505941</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.1获取电子招标文件</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供应商持CA数字证书登录“江苏省政府采购交易管理系统 （苏采云）”获取电子招标文件。未在规定期限内通过“江苏省政府采购交易管理系统 （苏采云）”获取招标文件的投标无效。</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.2编制电子投标文件</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使用电子投标文件制作客户端编制电子投标文件并进行线上投标，供应商电子投标文件需要加密并加盖电子签章，如无法按照要求在电子投标文件中加盖电子签章和加密，请及时通过技术支持服务热线联系技术人员。</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.3提交电子投标文件</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供应商应于投标截止时间前在</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提交电子投标文件，上传电子投标文件过程中请保持与互联网的连接畅通。</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ascii="Arial" w:hAnsi="Arial" w:cs="Arial"/>
          <w:color w:val="000000"/>
          <w:szCs w:val="21"/>
          <w:highlight w:val="none"/>
        </w:rPr>
        <w:t xml:space="preserve">.</w:t>
      </w:r>
      <w:r>
        <w:rPr>
          <w:rFonts w:hint="eastAsia" w:ascii="Arial" w:hAnsi="Arial" w:cs="Arial"/>
          <w:color w:val="000000"/>
          <w:szCs w:val="21"/>
          <w:highlight w:val="none"/>
        </w:rPr>
        <w:t xml:space="preserve">4电子开标</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供应商使用CA数字证书登录</w:t>
      </w:r>
      <w:r>
        <w:rPr>
          <w:rFonts w:hint="eastAsia"/>
          <w:color w:val="000000"/>
          <w:szCs w:val="21"/>
          <w:highlight w:val="none"/>
        </w:rPr>
        <w:t xml:space="preserve">“江苏省政府采购交易管理系统 （苏采云）”</w:t>
      </w:r>
      <w:r>
        <w:rPr>
          <w:rFonts w:hint="eastAsia" w:ascii="Arial" w:hAnsi="Arial" w:cs="Arial"/>
          <w:color w:val="000000"/>
          <w:szCs w:val="21"/>
          <w:highlight w:val="none"/>
        </w:rPr>
        <w:t xml:space="preserve">进行电子化不见面开标。</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lang w:val="en-US" w:eastAsia="zh-CN"/>
        </w:rPr>
        <w:t xml:space="preserve">5</w:t>
      </w:r>
      <w:r>
        <w:rPr>
          <w:rFonts w:hint="eastAsia" w:ascii="Arial" w:hAnsi="Arial" w:cs="Arial"/>
          <w:color w:val="000000"/>
          <w:szCs w:val="21"/>
          <w:highlight w:val="none"/>
        </w:rPr>
        <w:t xml:space="preserve">.5注意事项</w:t>
      </w:r>
      <w:r>
        <w:rPr>
          <w:rFonts w:ascii="Arial" w:hAnsi="Arial" w:cs="Arial"/>
          <w:color w:val="000000"/>
          <w:szCs w:val="21"/>
          <w:highlight w:val="none"/>
        </w:rPr>
      </w:r>
      <w:r/>
    </w:p>
    <w:p>
      <w:pPr>
        <w:pStyle w:val="1505"/>
        <w:ind w:firstLine="420"/>
        <w:spacing w:line="360" w:lineRule="auto"/>
        <w:shd w:val="clear" w:color="auto" w:fill="auto"/>
        <w:rPr>
          <w:rFonts w:ascii="Arial" w:hAnsi="Arial" w:cs="Arial"/>
          <w:color w:val="000000"/>
          <w:szCs w:val="21"/>
          <w:highlight w:val="none"/>
        </w:rPr>
      </w:pPr>
      <w:r>
        <w:rPr>
          <w:rFonts w:hint="eastAsia" w:ascii="Arial" w:hAnsi="Arial" w:cs="Arial"/>
          <w:color w:val="000000"/>
          <w:szCs w:val="21"/>
          <w:highlight w:val="none"/>
        </w:rPr>
        <w:t xml:space="preserve">供应商在开标前应当使用“验证CA”功能验证本地计算机的控件环境是否正常，并且在开标、评标过程中不可随意更换计算机，必须使用验证成功的计算机进行操作，否则造成相应后果由供应商自行承担。</w:t>
      </w:r>
      <w:r>
        <w:rPr>
          <w:rFonts w:ascii="Arial" w:hAnsi="Arial" w:cs="Arial"/>
          <w:color w:val="000000"/>
          <w:szCs w:val="21"/>
          <w:highlight w:val="none"/>
        </w:rPr>
      </w:r>
      <w:r/>
    </w:p>
    <w:p>
      <w:pPr>
        <w:pStyle w:val="1505"/>
        <w:ind w:firstLine="420"/>
        <w:spacing w:line="360" w:lineRule="auto"/>
        <w:shd w:val="clear" w:color="auto" w:fill="auto"/>
        <w:rPr>
          <w:rFonts w:ascii="Calibri" w:hAnsi="Calibri"/>
          <w:color w:val="000000"/>
          <w:highlight w:val="none"/>
        </w:rPr>
      </w:pPr>
      <w:r>
        <w:rPr>
          <w:rFonts w:hint="eastAsia"/>
          <w:color w:val="000000"/>
          <w:highlight w:val="none"/>
          <w:lang w:val="en-US" w:eastAsia="zh-CN"/>
        </w:rPr>
        <w:t xml:space="preserve">6</w:t>
      </w:r>
      <w:r>
        <w:rPr>
          <w:rFonts w:hint="eastAsia"/>
          <w:color w:val="000000"/>
          <w:highlight w:val="none"/>
        </w:rPr>
        <w:t xml:space="preserve">、</w:t>
      </w:r>
      <w:r>
        <w:rPr>
          <w:rFonts w:hint="eastAsia" w:ascii="Calibri" w:hAnsi="Calibri"/>
          <w:color w:val="000000"/>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Calibri" w:hAnsi="Calibri"/>
          <w:color w:val="000000"/>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rPr>
          <w:rFonts w:ascii="Calibri" w:hAnsi="Calibri"/>
          <w:color w:val="000000"/>
          <w:highlight w:val="none"/>
        </w:rPr>
      </w:r>
      <w:r/>
    </w:p>
    <w:p>
      <w:pPr>
        <w:pStyle w:val="1505"/>
        <w:ind w:firstLine="420"/>
        <w:spacing w:line="360" w:lineRule="auto"/>
        <w:shd w:val="clear" w:color="auto" w:fill="auto"/>
        <w:rPr>
          <w:rFonts w:ascii="Calibri" w:hAnsi="Calibri"/>
          <w:bCs/>
          <w:color w:val="000000"/>
          <w:szCs w:val="21"/>
          <w:highlight w:val="none"/>
        </w:rPr>
      </w:pPr>
      <w:r>
        <w:rPr>
          <w:rFonts w:hint="eastAsia" w:ascii="Calibri" w:hAnsi="Calibri"/>
          <w:color w:val="000000"/>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w:t>
      </w:r>
      <w:r>
        <w:rPr>
          <w:rFonts w:hint="eastAsia" w:ascii="Calibri" w:hAnsi="Calibri"/>
          <w:color w:val="000000"/>
          <w:highlight w:val="none"/>
        </w:rPr>
        <w:t xml:space="preserve">信主体、政府采购严重违法失信行为记录名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ascii="Calibri" w:hAnsi="Calibri"/>
          <w:bCs/>
          <w:color w:val="000000"/>
          <w:szCs w:val="21"/>
          <w:highlight w:val="none"/>
        </w:rPr>
      </w:r>
      <w:r/>
    </w:p>
    <w:p>
      <w:pPr>
        <w:pStyle w:val="1507"/>
        <w:rPr>
          <w:rFonts w:ascii="Times New Roman" w:hAnsi="Times New Roman" w:eastAsia="宋体" w:cs="Times New Roman"/>
          <w:color w:val="000000"/>
          <w:sz w:val="21"/>
          <w:szCs w:val="21"/>
          <w:highlight w:val="none"/>
        </w:rPr>
      </w:pPr>
      <w:r/>
      <w:bookmarkStart w:id="44" w:name="_Toc9076"/>
      <w:r>
        <w:rPr>
          <w:rFonts w:ascii="Times New Roman" w:hAnsi="Times New Roman" w:eastAsia="宋体" w:cs="Times New Roman"/>
          <w:b/>
          <w:bCs/>
          <w:color w:val="000000"/>
          <w:sz w:val="24"/>
          <w:szCs w:val="24"/>
          <w:highlight w:val="none"/>
        </w:rPr>
        <w:t xml:space="preserve">七、对本次招标提出询问，请按以下方式联系。</w:t>
      </w:r>
      <w:bookmarkEnd w:id="40"/>
      <w:r/>
      <w:bookmarkEnd w:id="41"/>
      <w:r/>
      <w:bookmarkEnd w:id="42"/>
      <w:r/>
      <w:bookmarkEnd w:id="43"/>
      <w:r/>
      <w:bookmarkEnd w:id="44"/>
      <w:r>
        <w:rPr>
          <w:rFonts w:ascii="Times New Roman" w:hAnsi="Times New Roman" w:eastAsia="宋体" w:cs="Times New Roman"/>
          <w:color w:val="000000"/>
          <w:sz w:val="21"/>
          <w:szCs w:val="21"/>
          <w:highlight w:val="none"/>
        </w:rPr>
      </w:r>
      <w:r/>
    </w:p>
    <w:p>
      <w:pPr>
        <w:pStyle w:val="1568"/>
        <w:ind w:left="420" w:firstLine="0"/>
        <w:spacing w:before="0" w:beforeAutospacing="0" w:after="0" w:afterAutospacing="0" w:line="360" w:lineRule="auto"/>
        <w:shd w:val="clear" w:color="auto" w:fill="auto"/>
        <w:rPr>
          <w:rFonts w:hint="eastAsia" w:ascii="Times New Roman" w:hAnsi="Times New Roman" w:eastAsia="宋体"/>
          <w:color w:val="000000"/>
          <w:sz w:val="21"/>
          <w:szCs w:val="21"/>
          <w:highlight w:val="none"/>
          <w:lang w:eastAsia="zh-CN"/>
        </w:rPr>
      </w:pPr>
      <w:r>
        <w:rPr>
          <w:rFonts w:ascii="Times New Roman" w:hAnsi="Times New Roman" w:eastAsia="宋体"/>
          <w:color w:val="000000"/>
          <w:sz w:val="21"/>
          <w:szCs w:val="21"/>
          <w:highlight w:val="none"/>
        </w:rPr>
        <w:t xml:space="preserve">1、采购人</w:t>
      </w:r>
      <w:r>
        <w:rPr>
          <w:rFonts w:hint="eastAsia" w:ascii="Times New Roman" w:hAnsi="Times New Roman" w:eastAsia="宋体"/>
          <w:color w:val="000000"/>
          <w:sz w:val="21"/>
          <w:szCs w:val="21"/>
          <w:highlight w:val="none"/>
        </w:rPr>
        <w:t xml:space="preserve">信息</w:t>
      </w:r>
      <w:r>
        <w:rPr>
          <w:rFonts w:hint="eastAsia" w:ascii="Times New Roman" w:hAnsi="Times New Roman" w:eastAsia="宋体"/>
          <w:color w:val="000000"/>
          <w:sz w:val="21"/>
          <w:szCs w:val="21"/>
          <w:highlight w:val="none"/>
        </w:rPr>
        <w:br w:type="textWrapping" w:clear="all"/>
      </w:r>
      <w:r>
        <w:rPr>
          <w:rFonts w:hint="eastAsia" w:ascii="Times New Roman" w:hAnsi="Times New Roman" w:eastAsia="宋体"/>
          <w:color w:val="000000"/>
          <w:sz w:val="21"/>
          <w:szCs w:val="21"/>
          <w:highlight w:val="none"/>
        </w:rPr>
        <w:t xml:space="preserve">名</w:t>
      </w:r>
      <w:r>
        <w:rPr>
          <w:rFonts w:hint="eastAsia" w:ascii="Times New Roman" w:hAnsi="Times New Roman" w:eastAsia="宋体"/>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称：</w:t>
      </w:r>
      <w:r>
        <w:rPr>
          <w:rFonts w:hint="eastAsia" w:ascii="Times New Roman" w:hAnsi="Times New Roman" w:eastAsia="宋体"/>
          <w:color w:val="000000"/>
          <w:sz w:val="21"/>
          <w:szCs w:val="21"/>
          <w:highlight w:val="none"/>
          <w:lang w:eastAsia="zh-CN"/>
        </w:rPr>
        <w:t xml:space="preserve">南京鼓楼医院</w:t>
      </w:r>
      <w:r>
        <w:rPr>
          <w:rFonts w:hint="eastAsia" w:ascii="Times New Roman" w:hAnsi="Times New Roman" w:eastAsia="宋体"/>
          <w:color w:val="000000"/>
          <w:sz w:val="21"/>
          <w:szCs w:val="21"/>
          <w:highlight w:val="none"/>
          <w:lang w:eastAsia="zh-CN"/>
        </w:rPr>
      </w:r>
      <w:r/>
    </w:p>
    <w:p>
      <w:pPr>
        <w:pStyle w:val="1568"/>
        <w:ind w:firstLine="420"/>
        <w:spacing w:before="0" w:beforeAutospacing="0" w:after="0" w:afterAutospacing="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    址：南京市中山路</w:t>
      </w:r>
      <w:r>
        <w:rPr>
          <w:rFonts w:ascii="Times New Roman" w:hAnsi="Times New Roman" w:eastAsia="宋体"/>
          <w:color w:val="000000"/>
          <w:sz w:val="21"/>
          <w:szCs w:val="21"/>
          <w:highlight w:val="none"/>
        </w:rPr>
        <w:t xml:space="preserve">321</w:t>
      </w:r>
      <w:r>
        <w:rPr>
          <w:rFonts w:hint="eastAsia" w:ascii="Times New Roman" w:hAnsi="Times New Roman" w:eastAsia="宋体"/>
          <w:color w:val="000000"/>
          <w:sz w:val="21"/>
          <w:szCs w:val="21"/>
          <w:highlight w:val="none"/>
        </w:rPr>
        <w:t xml:space="preserve">号</w:t>
      </w:r>
      <w:r>
        <w:rPr>
          <w:rFonts w:hint="eastAsia" w:ascii="Times New Roman" w:hAnsi="Times New Roman" w:eastAsia="宋体"/>
          <w:color w:val="000000"/>
          <w:sz w:val="21"/>
          <w:szCs w:val="21"/>
          <w:highlight w:val="none"/>
        </w:rPr>
      </w:r>
      <w:r/>
    </w:p>
    <w:p>
      <w:pPr>
        <w:pStyle w:val="1568"/>
        <w:ind w:firstLine="420"/>
        <w:spacing w:before="0" w:beforeAutospacing="0" w:after="0" w:afterAutospacing="0" w:line="360" w:lineRule="auto"/>
        <w:rPr>
          <w:rFonts w:hint="eastAsia" w:ascii="Times New Roman" w:hAnsi="Times New Roman" w:eastAsia="宋体"/>
          <w:color w:val="000000"/>
          <w:sz w:val="21"/>
          <w:szCs w:val="21"/>
          <w:highlight w:val="none"/>
        </w:rPr>
      </w:pPr>
      <w:r>
        <w:rPr>
          <w:rFonts w:ascii="Times New Roman" w:hAnsi="Times New Roman" w:eastAsia="宋体"/>
          <w:color w:val="000000"/>
          <w:sz w:val="21"/>
          <w:szCs w:val="21"/>
          <w:highlight w:val="none"/>
        </w:rPr>
        <w:t xml:space="preserve">联系</w:t>
      </w:r>
      <w:r>
        <w:rPr>
          <w:rFonts w:hint="eastAsia" w:ascii="Times New Roman" w:hAnsi="Times New Roman" w:eastAsia="宋体"/>
          <w:color w:val="000000"/>
          <w:sz w:val="21"/>
          <w:szCs w:val="21"/>
          <w:highlight w:val="none"/>
        </w:rPr>
        <w:t xml:space="preserve">方式</w:t>
      </w:r>
      <w:r>
        <w:rPr>
          <w:rFonts w:hint="eastAsia"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马老师</w:t>
      </w:r>
      <w:r>
        <w:rPr>
          <w:rFonts w:ascii="Times New Roman" w:hAnsi="Times New Roman" w:eastAsia="宋体" w:cs="Times New Roman"/>
          <w:color w:val="000000"/>
          <w:sz w:val="21"/>
          <w:szCs w:val="21"/>
          <w:highlight w:val="none"/>
          <w:lang w:val="en-US" w:eastAsia="zh-CN"/>
        </w:rPr>
        <w:t xml:space="preserve"> </w:t>
      </w:r>
      <w:r>
        <w:rPr>
          <w:rFonts w:hint="eastAsia" w:ascii="Times New Roman" w:hAnsi="Times New Roman" w:eastAsia="宋体"/>
          <w:color w:val="000000"/>
          <w:sz w:val="21"/>
          <w:szCs w:val="21"/>
          <w:highlight w:val="none"/>
        </w:rPr>
        <w:t xml:space="preserve">025-68182507</w:t>
      </w:r>
      <w:r>
        <w:rPr>
          <w:rFonts w:hint="eastAsia" w:ascii="Times New Roman" w:hAnsi="Times New Roman" w:eastAsia="宋体"/>
          <w:color w:val="000000"/>
          <w:sz w:val="21"/>
          <w:szCs w:val="21"/>
          <w:highlight w:val="none"/>
        </w:rPr>
      </w:r>
      <w:r/>
    </w:p>
    <w:p>
      <w:pPr>
        <w:pStyle w:val="1505"/>
        <w:ind w:left="420" w:firstLine="0"/>
        <w:spacing w:line="360" w:lineRule="auto"/>
        <w:shd w:val="clear" w:color="auto" w:fill="auto"/>
        <w:tabs>
          <w:tab w:val="left" w:pos="900" w:leader="none"/>
        </w:tabs>
        <w:rPr>
          <w:color w:val="000000"/>
          <w:highlight w:val="none"/>
        </w:rPr>
      </w:pPr>
      <w:r>
        <w:rPr>
          <w:color w:val="000000"/>
          <w:highlight w:val="none"/>
        </w:rPr>
        <w:t xml:space="preserve">2、采购代理机构</w:t>
      </w:r>
      <w:r>
        <w:rPr>
          <w:rFonts w:hint="eastAsia"/>
          <w:color w:val="000000"/>
          <w:highlight w:val="none"/>
        </w:rPr>
        <w:t xml:space="preserve">信息</w:t>
      </w:r>
      <w:r>
        <w:rPr>
          <w:rFonts w:hint="eastAsia"/>
          <w:color w:val="000000"/>
          <w:highlight w:val="none"/>
        </w:rPr>
        <w:br w:type="textWrapping" w:clear="all"/>
      </w:r>
      <w:r>
        <w:rPr>
          <w:rFonts w:hint="eastAsia"/>
          <w:color w:val="000000"/>
          <w:highlight w:val="none"/>
        </w:rPr>
        <w:t xml:space="preserve">名</w:t>
      </w:r>
      <w:r>
        <w:rPr>
          <w:rFonts w:hint="eastAsia"/>
          <w:color w:val="000000"/>
          <w:highlight w:val="none"/>
          <w:lang w:val="en-US" w:eastAsia="zh-CN"/>
        </w:rPr>
        <w:t xml:space="preserve">    </w:t>
      </w:r>
      <w:r>
        <w:rPr>
          <w:rFonts w:hint="eastAsia"/>
          <w:color w:val="000000"/>
          <w:highlight w:val="none"/>
        </w:rPr>
        <w:t xml:space="preserve">称</w:t>
      </w:r>
      <w:r>
        <w:rPr>
          <w:color w:val="000000"/>
          <w:highlight w:val="none"/>
        </w:rPr>
        <w:t xml:space="preserve">：</w:t>
      </w:r>
      <w:r>
        <w:rPr>
          <w:rFonts w:hint="eastAsia"/>
          <w:color w:val="000000"/>
          <w:highlight w:val="none"/>
        </w:rPr>
        <w:t xml:space="preserve">江苏省科技发展有限公司</w:t>
      </w:r>
      <w:r>
        <w:rPr>
          <w:color w:val="000000"/>
          <w:highlight w:val="none"/>
        </w:rPr>
      </w:r>
      <w:r/>
    </w:p>
    <w:p>
      <w:pPr>
        <w:pStyle w:val="1505"/>
        <w:ind w:firstLine="420"/>
        <w:spacing w:line="360" w:lineRule="auto"/>
        <w:shd w:val="clear" w:color="auto" w:fill="auto"/>
        <w:rPr>
          <w:color w:val="000000"/>
          <w:highlight w:val="none"/>
        </w:rPr>
      </w:pPr>
      <w:r>
        <w:rPr>
          <w:color w:val="000000"/>
          <w:highlight w:val="none"/>
        </w:rPr>
        <w:t xml:space="preserve">地</w:t>
      </w:r>
      <w:r>
        <w:rPr>
          <w:rFonts w:hint="eastAsia"/>
          <w:color w:val="000000"/>
          <w:highlight w:val="none"/>
          <w:lang w:val="en-US" w:eastAsia="zh-CN"/>
        </w:rPr>
        <w:t xml:space="preserve">    </w:t>
      </w:r>
      <w:r>
        <w:rPr>
          <w:color w:val="000000"/>
          <w:highlight w:val="none"/>
        </w:rPr>
        <w:t xml:space="preserve">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505"/>
        <w:ind w:firstLine="420"/>
        <w:spacing w:line="360" w:lineRule="auto"/>
        <w:shd w:val="clear" w:color="auto" w:fill="auto"/>
        <w:tabs>
          <w:tab w:val="left" w:pos="900" w:leader="none"/>
        </w:tabs>
        <w:rPr>
          <w:color w:val="000000"/>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w:t>
      </w:r>
      <w:r>
        <w:rPr>
          <w:color w:val="000000"/>
          <w:highlight w:val="none"/>
        </w:rPr>
      </w:r>
      <w:r/>
    </w:p>
    <w:p>
      <w:pPr>
        <w:pStyle w:val="1505"/>
        <w:ind w:left="420" w:firstLine="0"/>
        <w:spacing w:line="360" w:lineRule="auto"/>
        <w:shd w:val="clear" w:color="auto" w:fill="auto"/>
        <w:tabs>
          <w:tab w:val="left" w:pos="900" w:leader="none"/>
        </w:tabs>
        <w:rPr>
          <w:rFonts w:ascii="Calibri" w:hAnsi="Calibri" w:eastAsia="宋体" w:cs="Times New Roman"/>
          <w:color w:val="000000"/>
          <w:highlight w:val="none"/>
        </w:rPr>
      </w:pPr>
      <w:r>
        <w:rPr>
          <w:rFonts w:hint="eastAsia" w:ascii="Calibri" w:hAnsi="Calibri" w:eastAsia="宋体" w:cs="Times New Roman"/>
          <w:color w:val="000000"/>
          <w:highlight w:val="none"/>
        </w:rPr>
        <w:t xml:space="preserve">3、项目联系方式</w:t>
      </w:r>
      <w:r>
        <w:rPr>
          <w:rFonts w:hint="eastAsia" w:ascii="Calibri" w:hAnsi="Calibri" w:eastAsia="宋体" w:cs="Times New Roman"/>
          <w:color w:val="000000"/>
          <w:highlight w:val="none"/>
        </w:rPr>
        <w:br w:type="textWrapping" w:clear="all"/>
      </w:r>
      <w:r>
        <w:rPr>
          <w:rFonts w:hint="eastAsia" w:ascii="Calibri" w:hAnsi="Calibri" w:eastAsia="宋体" w:cs="Times New Roman"/>
          <w:color w:val="000000"/>
          <w:highlight w:val="none"/>
        </w:rPr>
        <w:t xml:space="preserve">项目联系人：</w:t>
      </w:r>
      <w:r>
        <w:rPr>
          <w:rFonts w:hint="eastAsia"/>
          <w:color w:val="000000"/>
          <w:highlight w:val="none"/>
          <w:lang w:val="en-US" w:eastAsia="zh-CN"/>
        </w:rPr>
        <w:t xml:space="preserve">夏露</w:t>
      </w:r>
      <w:r>
        <w:rPr>
          <w:rFonts w:hint="eastAsia" w:ascii="Calibri" w:hAnsi="Calibri" w:eastAsia="宋体" w:cs="Times New Roman"/>
          <w:color w:val="000000"/>
          <w:highlight w:val="none"/>
        </w:rPr>
        <w:br w:type="textWrapping" w:clear="all"/>
      </w:r>
      <w:r>
        <w:rPr>
          <w:rFonts w:hint="eastAsia" w:ascii="Calibri" w:hAnsi="Calibri" w:eastAsia="宋体" w:cs="Times New Roman"/>
          <w:color w:val="000000"/>
          <w:highlight w:val="none"/>
        </w:rPr>
        <w:t xml:space="preserve">电</w:t>
      </w:r>
      <w:r>
        <w:rPr>
          <w:rFonts w:hint="eastAsia" w:ascii="Calibri" w:hAnsi="Calibri" w:eastAsia="宋体" w:cs="Times New Roman"/>
          <w:color w:val="000000"/>
          <w:highlight w:val="none"/>
          <w:lang w:val="en-US" w:eastAsia="zh-CN"/>
        </w:rPr>
        <w:t xml:space="preserve">      </w:t>
      </w:r>
      <w:r>
        <w:rPr>
          <w:rFonts w:hint="eastAsia" w:ascii="Calibri" w:hAnsi="Calibri" w:eastAsia="宋体" w:cs="Times New Roman"/>
          <w:color w:val="000000"/>
          <w:highlight w:val="none"/>
        </w:rPr>
        <w:t xml:space="preserve">话：025-8</w:t>
      </w:r>
      <w:r>
        <w:rPr>
          <w:rFonts w:hint="eastAsia" w:ascii="Calibri" w:hAnsi="Calibri" w:eastAsia="宋体" w:cs="Times New Roman"/>
          <w:color w:val="000000"/>
          <w:highlight w:val="none"/>
          <w:lang w:val="en-US" w:eastAsia="zh-CN"/>
        </w:rPr>
        <w:t xml:space="preserve">5437739*8052</w:t>
      </w:r>
      <w:r>
        <w:rPr>
          <w:rFonts w:ascii="Calibri" w:hAnsi="Calibri" w:eastAsia="宋体" w:cs="Times New Roman"/>
          <w:color w:val="000000"/>
          <w:highlight w:val="none"/>
        </w:rPr>
      </w:r>
      <w:r/>
    </w:p>
    <w:p>
      <w:pPr>
        <w:pStyle w:val="1505"/>
        <w:ind w:firstLine="420"/>
        <w:spacing w:line="360" w:lineRule="auto"/>
        <w:shd w:val="clear" w:color="auto" w:fill="auto"/>
        <w:tabs>
          <w:tab w:val="left" w:pos="900" w:leader="none"/>
        </w:tabs>
        <w:rPr>
          <w:rFonts w:ascii="Calibri" w:hAnsi="Calibri" w:eastAsia="宋体" w:cs="Times New Roman"/>
          <w:color w:val="000000"/>
          <w:highlight w:val="none"/>
        </w:rPr>
        <w:sectPr>
          <w:footerReference w:type="default" r:id="rId16"/>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Calibri" w:hAnsi="Calibri" w:eastAsia="宋体" w:cs="Times New Roman"/>
          <w:color w:val="000000"/>
          <w:highlight w:val="none"/>
        </w:rPr>
      </w:r>
      <w:r/>
    </w:p>
    <w:p>
      <w:pPr>
        <w:pStyle w:val="1506"/>
        <w:rPr>
          <w:rFonts w:ascii="Times New Roman" w:hAnsi="Times New Roman" w:eastAsia="黑体" w:cs="Times New Roman"/>
          <w:b w:val="0"/>
          <w:color w:val="000000"/>
          <w:szCs w:val="28"/>
          <w:highlight w:val="none"/>
        </w:rPr>
      </w:pPr>
      <w:r/>
      <w:bookmarkStart w:id="45" w:name="_Toc13901"/>
      <w:r/>
      <w:bookmarkStart w:id="46" w:name="_Toc2257"/>
      <w:r/>
      <w:bookmarkStart w:id="47" w:name="_Toc28996"/>
      <w:r/>
      <w:bookmarkStart w:id="48" w:name="_Toc519"/>
      <w:r/>
      <w:bookmarkStart w:id="49" w:name="_Toc12179"/>
      <w:r>
        <w:rPr>
          <w:rFonts w:hint="eastAsia"/>
          <w:color w:val="000000"/>
          <w:highlight w:val="none"/>
        </w:rPr>
        <w:t xml:space="preserve">第二章 投标人须知</w:t>
      </w:r>
      <w:bookmarkEnd w:id="45"/>
      <w:r/>
      <w:bookmarkEnd w:id="46"/>
      <w:r/>
      <w:bookmarkEnd w:id="47"/>
      <w:r/>
      <w:bookmarkEnd w:id="48"/>
      <w:r/>
      <w:bookmarkEnd w:id="49"/>
      <w:r>
        <w:rPr>
          <w:rFonts w:ascii="Times New Roman" w:hAnsi="Times New Roman" w:eastAsia="黑体" w:cs="Times New Roman"/>
          <w:b w:val="0"/>
          <w:color w:val="000000"/>
          <w:szCs w:val="28"/>
          <w:highlight w:val="none"/>
        </w:rPr>
      </w:r>
      <w:r/>
    </w:p>
    <w:p>
      <w:pPr>
        <w:pStyle w:val="1507"/>
        <w:rPr>
          <w:rFonts w:ascii="Times New Roman" w:hAnsi="Times New Roman" w:cs="Times New Roman"/>
          <w:b w:val="0"/>
          <w:bCs w:val="0"/>
          <w:color w:val="000000"/>
          <w:highlight w:val="none"/>
        </w:rPr>
      </w:pPr>
      <w:r/>
      <w:bookmarkStart w:id="50" w:name="_Toc26791"/>
      <w:r/>
      <w:bookmarkStart w:id="51" w:name="_Toc31539"/>
      <w:r>
        <w:rPr>
          <w:color w:val="000000"/>
          <w:sz w:val="24"/>
          <w:szCs w:val="24"/>
          <w:highlight w:val="none"/>
        </w:rPr>
        <w:t xml:space="preserve">投标人须知前附表</w:t>
      </w:r>
      <w:bookmarkEnd w:id="50"/>
      <w:r/>
      <w:bookmarkEnd w:id="51"/>
      <w:r>
        <w:rPr>
          <w:rFonts w:ascii="Times New Roman" w:hAnsi="Times New Roman" w:cs="Times New Roman"/>
          <w:b w:val="0"/>
          <w:bCs w:val="0"/>
          <w:color w:val="000000"/>
          <w:highlight w:val="none"/>
        </w:rPr>
      </w:r>
      <w:r/>
    </w:p>
    <w:tbl>
      <w:tblPr>
        <w:tblW w:w="9100" w:type="dxa"/>
        <w:tblInd w:w="-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2"/>
        <w:gridCol w:w="8128"/>
      </w:tblGrid>
      <w:tr>
        <w:trPr>
          <w:trHeight w:val="240"/>
        </w:trPr>
        <w:tc>
          <w:tcPr>
            <w:tcW w:w="972" w:type="dxa"/>
            <w:vAlign w:val="center"/>
            <w:textDirection w:val="lrTb"/>
            <w:noWrap w:val="false"/>
          </w:tcPr>
          <w:p>
            <w:pPr>
              <w:pStyle w:val="1505"/>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序号</w:t>
            </w:r>
            <w:r>
              <w:rPr>
                <w:rFonts w:ascii="Times New Roman" w:hAnsi="Times New Roman" w:cs="Times New Roman"/>
                <w:b/>
                <w:color w:val="000000"/>
                <w:sz w:val="24"/>
                <w:highlight w:val="none"/>
              </w:rPr>
            </w:r>
            <w:r/>
          </w:p>
        </w:tc>
        <w:tc>
          <w:tcPr>
            <w:tcW w:w="8128" w:type="dxa"/>
            <w:vAlign w:val="center"/>
            <w:textDirection w:val="lrTb"/>
            <w:noWrap w:val="false"/>
          </w:tcPr>
          <w:p>
            <w:pPr>
              <w:pStyle w:val="1505"/>
              <w:jc w:val="center"/>
              <w:spacing w:line="360" w:lineRule="auto"/>
              <w:shd w:val="clear" w:color="auto" w:fill="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主要内容</w:t>
            </w:r>
            <w:r>
              <w:rPr>
                <w:rFonts w:ascii="Times New Roman" w:hAnsi="Times New Roman" w:cs="Times New Roman"/>
                <w:b/>
                <w:color w:val="000000"/>
                <w:sz w:val="24"/>
                <w:highlight w:val="none"/>
              </w:rPr>
            </w:r>
            <w:r/>
          </w:p>
        </w:tc>
      </w:tr>
      <w:tr>
        <w:trPr>
          <w:trHeight w:val="240"/>
        </w:trPr>
        <w:tc>
          <w:tcPr>
            <w:tcW w:w="972" w:type="dxa"/>
            <w:vAlign w:val="center"/>
            <w:textDirection w:val="lrTb"/>
            <w:noWrap w:val="false"/>
          </w:tcPr>
          <w:p>
            <w:pPr>
              <w:pStyle w:val="150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1</w:t>
            </w:r>
            <w:r>
              <w:rPr>
                <w:rFonts w:ascii="Times New Roman" w:hAnsi="Times New Roman" w:cs="Times New Roman"/>
                <w:b/>
                <w:color w:val="000000"/>
                <w:szCs w:val="21"/>
                <w:highlight w:val="none"/>
              </w:rPr>
            </w:r>
            <w:r/>
          </w:p>
        </w:tc>
        <w:tc>
          <w:tcPr>
            <w:tcW w:w="8128" w:type="dxa"/>
            <w:vAlign w:val="center"/>
            <w:textDirection w:val="lrTb"/>
            <w:noWrap w:val="false"/>
          </w:tcPr>
          <w:p>
            <w:pPr>
              <w:pStyle w:val="1568"/>
              <w:spacing w:before="0" w:beforeAutospacing="0" w:after="0" w:afterAutospacing="0"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采购人：</w:t>
            </w:r>
            <w:r>
              <w:rPr>
                <w:rFonts w:hint="eastAsia" w:ascii="Times New Roman" w:hAnsi="Times New Roman" w:eastAsia="宋体"/>
                <w:color w:val="000000"/>
                <w:sz w:val="21"/>
                <w:szCs w:val="21"/>
                <w:highlight w:val="none"/>
              </w:rPr>
              <w:t xml:space="preserve">南京鼓楼医院</w:t>
            </w:r>
            <w:r>
              <w:rPr>
                <w:rFonts w:hint="eastAsia" w:ascii="宋体" w:hAnsi="宋体" w:eastAsia="宋体" w:cs="宋体"/>
                <w:color w:val="000000"/>
                <w:sz w:val="21"/>
                <w:szCs w:val="21"/>
                <w:highlight w:val="none"/>
              </w:rPr>
            </w:r>
            <w:r/>
          </w:p>
          <w:p>
            <w:pPr>
              <w:pStyle w:val="1568"/>
              <w:spacing w:before="0" w:beforeAutospacing="0" w:after="0" w:afterAutospacing="0" w:line="360" w:lineRule="auto"/>
              <w:rPr>
                <w:rFonts w:hint="eastAsia" w:ascii="Times New Roman" w:hAnsi="Times New Roman" w:eastAsia="宋体"/>
                <w:color w:val="000000"/>
                <w:sz w:val="21"/>
                <w:szCs w:val="21"/>
                <w:highlight w:val="none"/>
              </w:rPr>
            </w:pPr>
            <w:r>
              <w:rPr>
                <w:rFonts w:hint="eastAsia" w:ascii="Times New Roman" w:hAnsi="Times New Roman" w:eastAsia="宋体"/>
                <w:color w:val="000000"/>
                <w:sz w:val="21"/>
                <w:szCs w:val="21"/>
                <w:highlight w:val="none"/>
              </w:rPr>
              <w:t xml:space="preserve">地址：南京市中山路</w:t>
            </w:r>
            <w:r>
              <w:rPr>
                <w:rFonts w:ascii="Times New Roman" w:hAnsi="Times New Roman" w:eastAsia="宋体"/>
                <w:color w:val="000000"/>
                <w:sz w:val="21"/>
                <w:szCs w:val="21"/>
                <w:highlight w:val="none"/>
              </w:rPr>
              <w:t xml:space="preserve">321</w:t>
            </w:r>
            <w:r>
              <w:rPr>
                <w:rFonts w:hint="eastAsia" w:ascii="Times New Roman" w:hAnsi="Times New Roman" w:eastAsia="宋体"/>
                <w:color w:val="000000"/>
                <w:sz w:val="21"/>
                <w:szCs w:val="21"/>
                <w:highlight w:val="none"/>
              </w:rPr>
              <w:t xml:space="preserve">号</w:t>
            </w:r>
            <w:r>
              <w:rPr>
                <w:rFonts w:hint="eastAsia" w:ascii="Times New Roman" w:hAnsi="Times New Roman" w:eastAsia="宋体"/>
                <w:color w:val="000000"/>
                <w:sz w:val="21"/>
                <w:szCs w:val="21"/>
                <w:highlight w:val="none"/>
              </w:rPr>
            </w:r>
            <w:r/>
          </w:p>
          <w:p>
            <w:pPr>
              <w:pStyle w:val="1505"/>
              <w:jc w:val="both"/>
              <w:spacing w:line="360" w:lineRule="auto"/>
              <w:shd w:val="clear" w:color="auto" w:fill="auto"/>
              <w:widowControl/>
              <w:rPr>
                <w:rFonts w:ascii="Times New Roman" w:hAnsi="Times New Roman" w:cs="Times New Roman"/>
                <w:color w:val="000000"/>
                <w:highlight w:val="none"/>
              </w:rPr>
            </w:pPr>
            <w:r>
              <w:rPr>
                <w:color w:val="000000"/>
                <w:szCs w:val="21"/>
                <w:highlight w:val="none"/>
              </w:rPr>
              <w:t xml:space="preserve">联系</w:t>
            </w:r>
            <w:r>
              <w:rPr>
                <w:rFonts w:hint="eastAsia"/>
                <w:color w:val="000000"/>
                <w:szCs w:val="21"/>
                <w:highlight w:val="none"/>
              </w:rPr>
              <w:t xml:space="preserve">方式：</w:t>
            </w:r>
            <w:r>
              <w:rPr>
                <w:rFonts w:hint="eastAsia"/>
                <w:color w:val="000000"/>
                <w:szCs w:val="21"/>
                <w:highlight w:val="none"/>
                <w:lang w:val="en-US" w:eastAsia="zh-CN"/>
              </w:rPr>
              <w:t xml:space="preserve">马老师</w:t>
            </w:r>
            <w:r>
              <w:rPr>
                <w:rFonts w:hint="eastAsia"/>
                <w:color w:val="000000"/>
                <w:szCs w:val="21"/>
                <w:highlight w:val="none"/>
              </w:rPr>
              <w:t xml:space="preserve"> </w:t>
            </w:r>
            <w:r>
              <w:rPr>
                <w:rFonts w:hint="eastAsia"/>
                <w:color w:val="000000"/>
                <w:szCs w:val="21"/>
                <w:highlight w:val="none"/>
              </w:rPr>
              <w:t xml:space="preserve">025-68182507</w:t>
            </w:r>
            <w:r>
              <w:rPr>
                <w:rFonts w:ascii="Times New Roman" w:hAnsi="Times New Roman" w:cs="Times New Roman"/>
                <w:color w:val="000000"/>
                <w:highlight w:val="none"/>
              </w:rPr>
            </w:r>
            <w:r/>
          </w:p>
        </w:tc>
      </w:tr>
      <w:tr>
        <w:trPr>
          <w:trHeight w:val="240"/>
        </w:trPr>
        <w:tc>
          <w:tcPr>
            <w:tcW w:w="972" w:type="dxa"/>
            <w:vAlign w:val="center"/>
            <w:textDirection w:val="lrTb"/>
            <w:noWrap w:val="false"/>
          </w:tcPr>
          <w:p>
            <w:pPr>
              <w:pStyle w:val="150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2</w:t>
            </w:r>
            <w:r>
              <w:rPr>
                <w:rFonts w:ascii="Times New Roman" w:hAnsi="Times New Roman" w:cs="Times New Roman"/>
                <w:b/>
                <w:color w:val="000000"/>
                <w:szCs w:val="21"/>
                <w:highlight w:val="none"/>
              </w:rPr>
            </w:r>
            <w:r/>
          </w:p>
        </w:tc>
        <w:tc>
          <w:tcPr>
            <w:tcW w:w="8128" w:type="dxa"/>
            <w:vAlign w:val="center"/>
            <w:textDirection w:val="lrTb"/>
            <w:noWrap w:val="false"/>
          </w:tcPr>
          <w:p>
            <w:pPr>
              <w:pStyle w:val="1568"/>
              <w:jc w:val="both"/>
              <w:spacing w:before="0" w:beforeAutospacing="0" w:after="0" w:afterAutospacing="0" w:line="360" w:lineRule="auto"/>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采购代理机构：江苏省科技发展有限公司</w:t>
            </w:r>
            <w:r>
              <w:rPr>
                <w:rFonts w:hint="eastAsia" w:ascii="宋体" w:hAnsi="宋体" w:eastAsia="宋体" w:cs="宋体"/>
                <w:color w:val="000000"/>
                <w:sz w:val="21"/>
                <w:szCs w:val="21"/>
                <w:highlight w:val="none"/>
              </w:rPr>
            </w:r>
            <w:r/>
          </w:p>
          <w:p>
            <w:pPr>
              <w:pStyle w:val="1505"/>
              <w:jc w:val="both"/>
              <w:spacing w:line="360" w:lineRule="auto"/>
              <w:shd w:val="clear" w:color="auto" w:fill="auto"/>
              <w:rPr>
                <w:color w:val="000000"/>
                <w:highlight w:val="none"/>
              </w:rPr>
            </w:pPr>
            <w:r>
              <w:rPr>
                <w:color w:val="000000"/>
                <w:highlight w:val="none"/>
              </w:rPr>
              <w:t xml:space="preserve">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color w:val="000000"/>
                <w:highlight w:val="none"/>
              </w:rPr>
            </w:r>
            <w:r/>
          </w:p>
          <w:p>
            <w:pPr>
              <w:pStyle w:val="1505"/>
              <w:jc w:val="both"/>
              <w:spacing w:line="360" w:lineRule="auto"/>
              <w:shd w:val="clear" w:color="auto" w:fill="auto"/>
              <w:widowControl/>
              <w:rPr>
                <w:rFonts w:ascii="Times New Roman" w:hAnsi="Times New Roman" w:cs="Times New Roman"/>
                <w:color w:val="000000"/>
                <w:szCs w:val="21"/>
                <w:highlight w:val="none"/>
              </w:rPr>
            </w:pPr>
            <w:r>
              <w:rPr>
                <w:color w:val="000000"/>
                <w:highlight w:val="none"/>
              </w:rPr>
              <w:t xml:space="preserve">联系</w:t>
            </w:r>
            <w:r>
              <w:rPr>
                <w:rFonts w:hint="eastAsia"/>
                <w:color w:val="000000"/>
                <w:highlight w:val="none"/>
              </w:rPr>
              <w:t xml:space="preserve">方式</w:t>
            </w:r>
            <w:r>
              <w:rPr>
                <w:color w:val="000000"/>
                <w:highlight w:val="none"/>
              </w:rPr>
              <w:t xml:space="preserve">：</w:t>
            </w:r>
            <w:r>
              <w:rPr>
                <w:rFonts w:hint="eastAsia"/>
                <w:color w:val="000000"/>
                <w:highlight w:val="none"/>
                <w:lang w:val="en-US" w:eastAsia="zh-CN"/>
              </w:rPr>
              <w:t xml:space="preserve">邬哲莲025-</w:t>
            </w:r>
            <w:r>
              <w:rPr>
                <w:rFonts w:hint="eastAsia"/>
                <w:color w:val="000000"/>
                <w:highlight w:val="none"/>
              </w:rPr>
              <w:t xml:space="preserve">8</w:t>
            </w:r>
            <w:r>
              <w:rPr>
                <w:rFonts w:hint="eastAsia"/>
                <w:color w:val="000000"/>
                <w:highlight w:val="none"/>
                <w:lang w:val="en-US" w:eastAsia="zh-CN"/>
              </w:rPr>
              <w:t xml:space="preserve">5437739*8051夏露</w:t>
            </w:r>
            <w:r>
              <w:rPr>
                <w:rFonts w:hint="eastAsia"/>
                <w:color w:val="000000"/>
                <w:highlight w:val="none"/>
              </w:rPr>
              <w:t xml:space="preserve">025-8</w:t>
            </w:r>
            <w:r>
              <w:rPr>
                <w:rFonts w:hint="eastAsia"/>
                <w:color w:val="000000"/>
                <w:highlight w:val="none"/>
                <w:lang w:val="en-US" w:eastAsia="zh-CN"/>
              </w:rPr>
              <w:t xml:space="preserve">5437739*8052</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50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3</w:t>
            </w:r>
            <w:r>
              <w:rPr>
                <w:rFonts w:ascii="Times New Roman" w:hAnsi="Times New Roman" w:cs="Times New Roman"/>
                <w:b/>
                <w:color w:val="000000"/>
                <w:szCs w:val="21"/>
                <w:highlight w:val="none"/>
              </w:rPr>
            </w:r>
            <w:r/>
          </w:p>
        </w:tc>
        <w:tc>
          <w:tcPr>
            <w:tcW w:w="8128" w:type="dxa"/>
            <w:vAlign w:val="center"/>
            <w:textDirection w:val="lrTb"/>
            <w:noWrap w:val="false"/>
          </w:tcPr>
          <w:p>
            <w:pPr>
              <w:pStyle w:val="1505"/>
              <w:jc w:val="both"/>
              <w:spacing w:line="360" w:lineRule="auto"/>
              <w:shd w:val="clear" w:color="auto" w:fill="auto"/>
              <w:widowControl/>
              <w:rPr>
                <w:color w:val="000000"/>
                <w:szCs w:val="21"/>
                <w:highlight w:val="none"/>
              </w:rPr>
            </w:pPr>
            <w:r>
              <w:rPr>
                <w:color w:val="000000"/>
                <w:szCs w:val="21"/>
                <w:highlight w:val="none"/>
              </w:rPr>
              <w:t xml:space="preserve">项目名称：</w:t>
            </w:r>
            <w:r>
              <w:rPr>
                <w:rFonts w:hint="eastAsia"/>
                <w:color w:val="000000"/>
                <w:szCs w:val="21"/>
                <w:highlight w:val="none"/>
                <w:lang w:val="en-US" w:eastAsia="zh-CN"/>
              </w:rPr>
              <w:t xml:space="preserve">交电配件</w:t>
            </w:r>
            <w:r>
              <w:rPr>
                <w:color w:val="000000"/>
                <w:szCs w:val="21"/>
                <w:highlight w:val="none"/>
              </w:rPr>
              <w:t xml:space="preserve"> </w:t>
            </w:r>
            <w:r>
              <w:rPr>
                <w:color w:val="000000"/>
                <w:szCs w:val="21"/>
                <w:highlight w:val="none"/>
              </w:rPr>
            </w:r>
            <w:r/>
          </w:p>
          <w:p>
            <w:pPr>
              <w:pStyle w:val="1505"/>
              <w:jc w:val="both"/>
              <w:spacing w:line="360" w:lineRule="auto"/>
              <w:shd w:val="clear" w:color="auto" w:fill="auto"/>
              <w:widowControl/>
              <w:rPr>
                <w:rFonts w:ascii="Times New Roman" w:hAnsi="Times New Roman" w:cs="Times New Roman"/>
                <w:color w:val="000000"/>
                <w:szCs w:val="21"/>
                <w:highlight w:val="none"/>
                <w:lang w:val="en-US"/>
              </w:rPr>
            </w:pPr>
            <w:r>
              <w:rPr>
                <w:rFonts w:hint="eastAsia"/>
                <w:color w:val="000000"/>
                <w:szCs w:val="21"/>
                <w:highlight w:val="none"/>
                <w:lang w:val="en-US" w:eastAsia="zh-CN"/>
              </w:rPr>
              <w:t xml:space="preserve">项目</w:t>
            </w:r>
            <w:r>
              <w:rPr>
                <w:color w:val="000000"/>
                <w:szCs w:val="21"/>
                <w:highlight w:val="none"/>
              </w:rPr>
              <w:t xml:space="preserve">编号：</w:t>
            </w:r>
            <w:r>
              <w:rPr>
                <w:rFonts w:hint="eastAsia" w:ascii="Arial" w:hAnsi="Arial" w:eastAsia="宋体" w:cs="Arial"/>
                <w:color w:val="000000"/>
                <w:sz w:val="21"/>
                <w:szCs w:val="21"/>
                <w:highlight w:val="none"/>
                <w:lang w:val="en-US" w:eastAsia="zh-CN"/>
              </w:rPr>
              <w:t xml:space="preserve">JSZC-320100-JSKF-G2026-</w:t>
            </w:r>
            <w:r>
              <w:rPr>
                <w:rFonts w:ascii="Arial" w:hAnsi="Arial" w:eastAsia="宋体" w:cs="Arial"/>
                <w:color w:val="000000"/>
                <w:sz w:val="21"/>
                <w:szCs w:val="21"/>
                <w:highlight w:val="none"/>
                <w:lang w:val="en-US" w:eastAsia="zh-CN"/>
              </w:rPr>
              <w:t xml:space="preserve">0012</w:t>
            </w:r>
            <w:r>
              <w:rPr>
                <w:rFonts w:ascii="Times New Roman" w:hAnsi="Times New Roman" w:cs="Times New Roman"/>
                <w:color w:val="000000"/>
                <w:szCs w:val="21"/>
                <w:highlight w:val="none"/>
                <w:lang w:val="en-US"/>
              </w:rPr>
            </w:r>
            <w:r/>
          </w:p>
        </w:tc>
      </w:tr>
      <w:tr>
        <w:trPr>
          <w:trHeight w:val="240"/>
        </w:trPr>
        <w:tc>
          <w:tcPr>
            <w:tcW w:w="972" w:type="dxa"/>
            <w:vAlign w:val="center"/>
            <w:textDirection w:val="lrTb"/>
            <w:noWrap w:val="false"/>
          </w:tcPr>
          <w:p>
            <w:pPr>
              <w:pStyle w:val="150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4</w:t>
            </w:r>
            <w:r>
              <w:rPr>
                <w:rFonts w:ascii="Times New Roman" w:hAnsi="Times New Roman" w:cs="Times New Roman"/>
                <w:b/>
                <w:color w:val="000000"/>
                <w:szCs w:val="21"/>
                <w:highlight w:val="none"/>
              </w:rPr>
            </w:r>
            <w:r/>
          </w:p>
        </w:tc>
        <w:tc>
          <w:tcPr>
            <w:tcW w:w="8128" w:type="dxa"/>
            <w:vAlign w:val="center"/>
            <w:textDirection w:val="lrTb"/>
            <w:noWrap w:val="false"/>
          </w:tcPr>
          <w:p>
            <w:pPr>
              <w:pStyle w:val="1505"/>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采购方式：</w:t>
            </w:r>
            <w:r>
              <w:rPr>
                <w:rFonts w:ascii="Times New Roman" w:hAnsi="Times New Roman" w:cs="Times New Roman"/>
                <w:b/>
                <w:bCs/>
                <w:color w:val="000000"/>
                <w:szCs w:val="21"/>
                <w:highlight w:val="none"/>
              </w:rPr>
              <w:t xml:space="preserve">公开招标</w:t>
            </w:r>
            <w:r>
              <w:rPr>
                <w:rFonts w:ascii="Times New Roman" w:hAnsi="Times New Roman" w:cs="Times New Roman"/>
                <w:color w:val="000000"/>
                <w:szCs w:val="21"/>
                <w:highlight w:val="none"/>
              </w:rPr>
            </w:r>
            <w:r/>
          </w:p>
        </w:tc>
      </w:tr>
      <w:tr>
        <w:trPr>
          <w:trHeight w:val="240"/>
        </w:trPr>
        <w:tc>
          <w:tcPr>
            <w:tcW w:w="972" w:type="dxa"/>
            <w:vAlign w:val="center"/>
            <w:textDirection w:val="lrTb"/>
            <w:noWrap w:val="false"/>
          </w:tcPr>
          <w:p>
            <w:pPr>
              <w:pStyle w:val="150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5</w:t>
            </w:r>
            <w:r>
              <w:rPr>
                <w:rFonts w:ascii="Times New Roman" w:hAnsi="Times New Roman" w:cs="Times New Roman"/>
                <w:b/>
                <w:color w:val="000000"/>
                <w:szCs w:val="21"/>
                <w:highlight w:val="none"/>
              </w:rPr>
            </w:r>
            <w:r/>
          </w:p>
        </w:tc>
        <w:tc>
          <w:tcPr>
            <w:tcW w:w="8128" w:type="dxa"/>
            <w:vAlign w:val="center"/>
            <w:textDirection w:val="lrTb"/>
            <w:noWrap w:val="false"/>
          </w:tcPr>
          <w:p>
            <w:pPr>
              <w:pStyle w:val="1505"/>
              <w:jc w:val="both"/>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投标有效期</w:t>
            </w:r>
            <w:r>
              <w:rPr>
                <w:rFonts w:ascii="Times New Roman" w:hAnsi="Times New Roman" w:cs="Times New Roman"/>
                <w:color w:val="000000"/>
                <w:szCs w:val="21"/>
                <w:highlight w:val="none"/>
              </w:rPr>
              <w:t xml:space="preserve">：</w:t>
            </w:r>
            <w:r>
              <w:rPr>
                <w:color w:val="000000"/>
                <w:szCs w:val="21"/>
                <w:highlight w:val="none"/>
              </w:rPr>
              <w:t xml:space="preserve">提交</w:t>
            </w:r>
            <w:r>
              <w:rPr>
                <w:rFonts w:hint="eastAsia"/>
                <w:color w:val="000000"/>
                <w:szCs w:val="21"/>
                <w:highlight w:val="none"/>
                <w:lang w:val="en-US" w:eastAsia="zh-CN"/>
              </w:rPr>
              <w:t xml:space="preserve">投标</w:t>
            </w:r>
            <w:r>
              <w:rPr>
                <w:color w:val="000000"/>
                <w:szCs w:val="21"/>
                <w:highlight w:val="none"/>
              </w:rPr>
              <w:t xml:space="preserve">文件截止之日起90天</w:t>
            </w:r>
            <w:r>
              <w:rPr>
                <w:rFonts w:ascii="Times New Roman" w:hAnsi="Times New Roman" w:cs="Times New Roman"/>
                <w:color w:val="000000"/>
                <w:szCs w:val="21"/>
                <w:highlight w:val="none"/>
              </w:rPr>
            </w:r>
            <w:r/>
          </w:p>
        </w:tc>
      </w:tr>
      <w:tr>
        <w:trPr>
          <w:trHeight w:val="446"/>
        </w:trPr>
        <w:tc>
          <w:tcPr>
            <w:tcW w:w="972" w:type="dxa"/>
            <w:vAlign w:val="center"/>
            <w:textDirection w:val="lrTb"/>
            <w:noWrap w:val="false"/>
          </w:tcPr>
          <w:p>
            <w:pPr>
              <w:pStyle w:val="150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6</w:t>
            </w:r>
            <w:r>
              <w:rPr>
                <w:rFonts w:ascii="Times New Roman" w:hAnsi="Times New Roman" w:cs="Times New Roman"/>
                <w:b/>
                <w:color w:val="000000"/>
                <w:szCs w:val="21"/>
                <w:highlight w:val="none"/>
              </w:rPr>
            </w:r>
            <w:r/>
          </w:p>
        </w:tc>
        <w:tc>
          <w:tcPr>
            <w:tcW w:w="8128" w:type="dxa"/>
            <w:vAlign w:val="center"/>
            <w:textDirection w:val="lrTb"/>
            <w:noWrap w:val="false"/>
          </w:tcPr>
          <w:p>
            <w:pPr>
              <w:pStyle w:val="1505"/>
              <w:jc w:val="both"/>
              <w:spacing w:line="360" w:lineRule="auto"/>
              <w:shd w:val="clear" w:color="auto" w:fill="auto"/>
              <w:widowControl/>
              <w:rPr>
                <w:rFonts w:ascii="Times New Roman" w:hAnsi="Times New Roman" w:cs="Times New Roman"/>
                <w:b/>
                <w:color w:val="000000"/>
                <w:szCs w:val="21"/>
                <w:highlight w:val="none"/>
              </w:rPr>
            </w:pPr>
            <w:r>
              <w:rPr>
                <w:rFonts w:ascii="Times New Roman" w:hAnsi="Times New Roman" w:cs="Times New Roman"/>
                <w:b/>
                <w:bCs/>
                <w:color w:val="000000"/>
                <w:szCs w:val="21"/>
                <w:highlight w:val="none"/>
              </w:rPr>
              <w:t xml:space="preserve">投标保证金：</w:t>
            </w:r>
            <w:r>
              <w:rPr>
                <w:rFonts w:hint="eastAsia" w:ascii="Times New Roman" w:hAnsi="Times New Roman" w:cs="Times New Roman"/>
                <w:b/>
                <w:bCs/>
                <w:color w:val="000000"/>
                <w:szCs w:val="21"/>
                <w:highlight w:val="none"/>
                <w:lang w:val="en-US" w:eastAsia="zh-CN"/>
              </w:rPr>
              <w:t xml:space="preserve">无</w:t>
            </w:r>
            <w:r>
              <w:rPr>
                <w:rFonts w:ascii="Times New Roman" w:hAnsi="Times New Roman" w:cs="Times New Roman"/>
                <w:b/>
                <w:color w:val="000000"/>
                <w:szCs w:val="21"/>
                <w:highlight w:val="none"/>
              </w:rPr>
            </w:r>
            <w:r/>
          </w:p>
        </w:tc>
      </w:tr>
      <w:tr>
        <w:trPr>
          <w:trHeight w:val="621"/>
        </w:trPr>
        <w:tc>
          <w:tcPr>
            <w:tcW w:w="972" w:type="dxa"/>
            <w:vAlign w:val="center"/>
            <w:textDirection w:val="lrTb"/>
            <w:noWrap w:val="false"/>
          </w:tcPr>
          <w:p>
            <w:pPr>
              <w:pStyle w:val="150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7</w:t>
            </w:r>
            <w:r>
              <w:rPr>
                <w:rFonts w:ascii="Times New Roman" w:hAnsi="Times New Roman" w:cs="Times New Roman"/>
                <w:b/>
                <w:color w:val="000000"/>
                <w:szCs w:val="21"/>
                <w:highlight w:val="none"/>
              </w:rPr>
            </w:r>
            <w:r/>
          </w:p>
        </w:tc>
        <w:tc>
          <w:tcPr>
            <w:tcW w:w="8128" w:type="dxa"/>
            <w:vAlign w:val="center"/>
            <w:textDirection w:val="lrTb"/>
            <w:noWrap w:val="false"/>
          </w:tcPr>
          <w:p>
            <w:pPr>
              <w:pStyle w:val="1505"/>
              <w:jc w:val="left"/>
              <w:spacing w:line="360" w:lineRule="auto"/>
              <w:shd w:val="clear" w:color="auto" w:fill="auto"/>
              <w:rPr>
                <w:rFonts w:ascii="Times New Roman" w:hAnsi="Times New Roman" w:cs="Times New Roman"/>
                <w:bCs/>
                <w:color w:val="000000"/>
                <w:szCs w:val="21"/>
                <w:highlight w:val="none"/>
              </w:rPr>
            </w:pPr>
            <w:r>
              <w:rPr>
                <w:rFonts w:ascii="Times New Roman" w:hAnsi="Times New Roman" w:cs="Times New Roman"/>
                <w:color w:val="000000"/>
                <w:szCs w:val="21"/>
                <w:highlight w:val="none"/>
              </w:rPr>
              <w:t xml:space="preserve">投标文件</w:t>
            </w:r>
            <w:r>
              <w:rPr>
                <w:rFonts w:hint="eastAsia" w:ascii="Times New Roman" w:hAnsi="Times New Roman" w:cs="Times New Roman"/>
                <w:color w:val="000000"/>
                <w:szCs w:val="21"/>
                <w:highlight w:val="none"/>
                <w:lang w:val="en-US" w:eastAsia="zh-CN"/>
              </w:rPr>
              <w:t xml:space="preserve">份数</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电子</w:t>
            </w:r>
            <w:r>
              <w:rPr>
                <w:rFonts w:hint="eastAsia" w:ascii="Times New Roman" w:hAnsi="Times New Roman" w:cs="Times New Roman"/>
                <w:color w:val="000000"/>
                <w:szCs w:val="21"/>
                <w:highlight w:val="none"/>
                <w:lang w:val="en-US" w:eastAsia="zh-CN"/>
              </w:rPr>
              <w:t xml:space="preserve">投标文件</w:t>
            </w:r>
            <w:r>
              <w:rPr>
                <w:rFonts w:ascii="Times New Roman" w:hAnsi="Times New Roman" w:cs="Times New Roman"/>
                <w:color w:val="000000"/>
                <w:szCs w:val="21"/>
                <w:highlight w:val="none"/>
              </w:rPr>
              <w:t xml:space="preserve">1份</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并在评标结束后邮寄纸质投标文件正本1份，副本1份给采购代理机构作存档用。</w:t>
            </w:r>
            <w:r>
              <w:rPr>
                <w:rFonts w:ascii="Times New Roman" w:hAnsi="Times New Roman" w:cs="Times New Roman"/>
                <w:color w:val="000000"/>
                <w:highlight w:val="none"/>
              </w:rPr>
              <w:t xml:space="preserve">（</w:t>
            </w:r>
            <w:r>
              <w:rPr>
                <w:rFonts w:ascii="Times New Roman" w:hAnsi="Times New Roman" w:cs="Times New Roman"/>
                <w:b/>
                <w:color w:val="000000"/>
                <w:highlight w:val="none"/>
              </w:rPr>
              <w:t xml:space="preserve">纸质</w:t>
            </w:r>
            <w:r>
              <w:rPr>
                <w:rFonts w:hint="eastAsia" w:ascii="Times New Roman" w:hAnsi="Times New Roman" w:cs="Times New Roman"/>
                <w:b/>
                <w:color w:val="000000"/>
                <w:highlight w:val="none"/>
                <w:lang w:val="en-US" w:eastAsia="zh-CN"/>
              </w:rPr>
              <w:t xml:space="preserve">投标</w:t>
            </w:r>
            <w:r>
              <w:rPr>
                <w:rFonts w:ascii="Times New Roman" w:hAnsi="Times New Roman" w:cs="Times New Roman"/>
                <w:b/>
                <w:color w:val="000000"/>
                <w:highlight w:val="none"/>
              </w:rPr>
              <w:t xml:space="preserve">文件应与</w:t>
            </w:r>
            <w:r>
              <w:rPr>
                <w:rFonts w:hint="eastAsia" w:ascii="Times New Roman" w:hAnsi="Times New Roman" w:cs="Times New Roman"/>
                <w:b/>
                <w:color w:val="000000"/>
                <w:highlight w:val="none"/>
                <w:lang w:val="en-US" w:eastAsia="zh-CN"/>
              </w:rPr>
              <w:t xml:space="preserve">电子投标文件</w:t>
            </w:r>
            <w:r>
              <w:rPr>
                <w:rFonts w:ascii="Times New Roman" w:hAnsi="Times New Roman" w:cs="Times New Roman"/>
                <w:b/>
                <w:color w:val="000000"/>
                <w:highlight w:val="none"/>
              </w:rPr>
              <w:t xml:space="preserve">完全一致</w:t>
            </w:r>
            <w:r>
              <w:rPr>
                <w:rFonts w:ascii="Times New Roman" w:hAnsi="Times New Roman" w:cs="Times New Roman"/>
                <w:bCs/>
                <w:color w:val="000000"/>
                <w:szCs w:val="21"/>
                <w:highlight w:val="none"/>
              </w:rPr>
              <w:t xml:space="preserve">）</w:t>
            </w:r>
            <w:r>
              <w:rPr>
                <w:rFonts w:ascii="Times New Roman" w:hAnsi="Times New Roman" w:cs="Times New Roman"/>
                <w:bCs/>
                <w:color w:val="000000"/>
                <w:szCs w:val="21"/>
                <w:highlight w:val="none"/>
              </w:rPr>
            </w:r>
            <w:r/>
          </w:p>
          <w:p>
            <w:pPr>
              <w:pStyle w:val="1505"/>
              <w:jc w:val="left"/>
              <w:spacing w:line="360" w:lineRule="auto"/>
              <w:shd w:val="clear" w:color="auto" w:fill="auto"/>
              <w:rPr>
                <w:rFonts w:hint="eastAsia" w:ascii="Times New Roman" w:hAnsi="Times New Roman" w:cs="Times New Roman"/>
                <w:bCs/>
                <w:color w:val="000000"/>
                <w:szCs w:val="21"/>
                <w:highlight w:val="none"/>
                <w:lang w:val="en-US" w:eastAsia="zh-CN"/>
              </w:rPr>
            </w:pPr>
            <w:r>
              <w:rPr>
                <w:rFonts w:hint="eastAsia" w:ascii="Times New Roman" w:hAnsi="Times New Roman" w:cs="Times New Roman"/>
                <w:bCs/>
                <w:color w:val="000000"/>
                <w:szCs w:val="21"/>
                <w:highlight w:val="none"/>
                <w:lang w:val="en-US" w:eastAsia="zh-CN"/>
              </w:rPr>
              <w:t xml:space="preserve">本项目需提供实物样品：</w:t>
            </w:r>
            <w:r>
              <w:rPr>
                <w:rFonts w:hint="eastAsia" w:ascii="Times New Roman" w:hAnsi="Times New Roman" w:cs="Times New Roman"/>
                <w:bCs/>
                <w:color w:val="000000"/>
                <w:szCs w:val="21"/>
                <w:highlight w:val="none"/>
                <w:lang w:val="en-US" w:eastAsia="zh-CN"/>
              </w:rPr>
            </w:r>
            <w:r/>
          </w:p>
          <w:p>
            <w:pPr>
              <w:pStyle w:val="1505"/>
              <w:jc w:val="left"/>
              <w:spacing w:line="360" w:lineRule="auto"/>
              <w:shd w:val="clear" w:color="auto" w:fill="auto"/>
              <w:rPr>
                <w:rFonts w:hint="eastAsia" w:ascii="Times New Roman" w:hAnsi="Times New Roman" w:eastAsia="宋体" w:cs="Times New Roman"/>
                <w:bCs/>
                <w:color w:val="000000"/>
                <w:szCs w:val="21"/>
                <w:highlight w:val="none"/>
                <w:lang w:val="en-US" w:eastAsia="zh-CN"/>
              </w:rPr>
            </w:pPr>
            <w:r>
              <w:rPr>
                <w:rFonts w:hint="eastAsia" w:ascii="Times New Roman" w:hAnsi="Times New Roman" w:cs="Times New Roman"/>
                <w:bCs/>
                <w:color w:val="000000"/>
                <w:szCs w:val="21"/>
                <w:highlight w:val="none"/>
                <w:lang w:val="en-US" w:eastAsia="zh-CN"/>
              </w:rPr>
              <w:t xml:space="preserve">投标截止时间前样品通过顺丰快递送至南京市玄武区双龙巷5号双龙大厦A座4楼408室，联系电话：</w:t>
            </w:r>
            <w:r>
              <w:rPr>
                <w:rFonts w:hint="eastAsia" w:ascii="Times New Roman" w:hAnsi="Times New Roman" w:eastAsia="宋体" w:cs="Times New Roman"/>
                <w:color w:val="000000"/>
                <w:sz w:val="21"/>
                <w:szCs w:val="21"/>
                <w:highlight w:val="none"/>
              </w:rPr>
              <w:t xml:space="preserve">0</w:t>
            </w:r>
            <w:r>
              <w:rPr>
                <w:rFonts w:hint="eastAsia" w:ascii="Times New Roman" w:hAnsi="Times New Roman" w:eastAsia="宋体" w:cs="Times New Roman"/>
                <w:color w:val="000000"/>
                <w:sz w:val="21"/>
                <w:szCs w:val="21"/>
                <w:highlight w:val="none"/>
                <w:lang w:val="en-US" w:eastAsia="zh-CN"/>
              </w:rPr>
              <w:t xml:space="preserve">25-</w:t>
            </w:r>
            <w:r>
              <w:rPr>
                <w:rFonts w:hint="eastAsia" w:ascii="Times New Roman" w:hAnsi="Times New Roman" w:eastAsia="宋体" w:cs="Times New Roman"/>
                <w:color w:val="000000"/>
                <w:sz w:val="21"/>
                <w:szCs w:val="21"/>
                <w:highlight w:val="none"/>
              </w:rPr>
              <w:t xml:space="preserve">68182507</w:t>
            </w:r>
            <w:r>
              <w:rPr>
                <w:rFonts w:hint="eastAsia" w:ascii="Times New Roman" w:hAnsi="Times New Roman" w:cs="Times New Roman"/>
                <w:bCs/>
                <w:color w:val="000000"/>
                <w:szCs w:val="21"/>
                <w:highlight w:val="none"/>
                <w:lang w:val="en-US" w:eastAsia="zh-CN"/>
              </w:rPr>
              <w:t xml:space="preserve">（马老师），样品应包装完好，并在外包装上标注供应商名</w:t>
            </w:r>
            <w:r>
              <w:rPr>
                <w:rFonts w:hint="eastAsia" w:ascii="Times New Roman" w:hAnsi="Times New Roman" w:eastAsia="宋体" w:cs="Times New Roman"/>
                <w:bCs/>
                <w:color w:val="000000"/>
                <w:szCs w:val="21"/>
                <w:highlight w:val="none"/>
                <w:lang w:val="en-US" w:eastAsia="zh-CN"/>
              </w:rPr>
              <w:t xml:space="preserve">称、项目名称和项目编号，以免混淆。</w:t>
            </w:r>
            <w:r>
              <w:rPr>
                <w:rFonts w:hint="eastAsia" w:ascii="Times New Roman" w:hAnsi="Times New Roman" w:eastAsia="宋体" w:cs="Times New Roman"/>
                <w:bCs/>
                <w:color w:val="000000"/>
                <w:szCs w:val="21"/>
                <w:highlight w:val="none"/>
                <w:lang w:val="en-US" w:eastAsia="zh-CN"/>
              </w:rPr>
            </w:r>
            <w:r/>
          </w:p>
          <w:p>
            <w:pPr>
              <w:pStyle w:val="1505"/>
              <w:jc w:val="left"/>
              <w:spacing w:line="360" w:lineRule="auto"/>
              <w:shd w:val="clear" w:color="auto" w:fill="auto"/>
              <w:rPr>
                <w:rFonts w:ascii="Times New Roman" w:hAnsi="Times New Roman" w:cs="Times New Roman"/>
                <w:color w:val="000000"/>
                <w:szCs w:val="21"/>
                <w:highlight w:val="none"/>
              </w:rPr>
            </w:pPr>
            <w:r>
              <w:rPr>
                <w:rFonts w:hint="eastAsia" w:ascii="Times New Roman" w:hAnsi="Times New Roman" w:eastAsia="宋体" w:cs="Times New Roman"/>
                <w:bCs/>
                <w:color w:val="000000"/>
                <w:szCs w:val="21"/>
                <w:highlight w:val="none"/>
                <w:lang w:val="en-US" w:eastAsia="zh-CN"/>
              </w:rPr>
              <w:t xml:space="preserve">注：中标供应商的样品由采购人留样封存，未中标供应商的样品将在公示期结束后予以退回。</w:t>
            </w:r>
            <w:r>
              <w:rPr>
                <w:rFonts w:ascii="Times New Roman" w:hAnsi="Times New Roman" w:cs="Times New Roman"/>
                <w:color w:val="000000"/>
                <w:szCs w:val="21"/>
                <w:highlight w:val="none"/>
              </w:rPr>
            </w:r>
            <w:r/>
          </w:p>
        </w:tc>
      </w:tr>
      <w:tr>
        <w:trPr>
          <w:trHeight w:val="559"/>
        </w:trPr>
        <w:tc>
          <w:tcPr>
            <w:tcW w:w="972" w:type="dxa"/>
            <w:vAlign w:val="center"/>
            <w:textDirection w:val="lrTb"/>
            <w:noWrap w:val="false"/>
          </w:tcPr>
          <w:p>
            <w:pPr>
              <w:pStyle w:val="150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8</w:t>
            </w:r>
            <w:r>
              <w:rPr>
                <w:rFonts w:ascii="Times New Roman" w:hAnsi="Times New Roman" w:cs="Times New Roman"/>
                <w:b/>
                <w:color w:val="000000"/>
                <w:szCs w:val="21"/>
                <w:highlight w:val="none"/>
              </w:rPr>
            </w:r>
            <w:r/>
          </w:p>
        </w:tc>
        <w:tc>
          <w:tcPr>
            <w:tcW w:w="8128" w:type="dxa"/>
            <w:vAlign w:val="center"/>
            <w:textDirection w:val="lrTb"/>
            <w:noWrap w:val="false"/>
          </w:tcPr>
          <w:p>
            <w:pPr>
              <w:pStyle w:val="1505"/>
              <w:jc w:val="left"/>
              <w:spacing w:line="360" w:lineRule="auto"/>
              <w:shd w:val="clear" w:color="auto" w:fill="auto"/>
              <w:rPr>
                <w:color w:val="000000"/>
                <w:highlight w:val="none"/>
              </w:rPr>
            </w:pPr>
            <w:r>
              <w:rPr>
                <w:rFonts w:hint="eastAsia"/>
                <w:color w:val="000000"/>
                <w:highlight w:val="none"/>
                <w:lang w:val="en-US" w:eastAsia="zh-CN"/>
              </w:rPr>
              <w:t xml:space="preserve">提</w:t>
            </w:r>
            <w:r>
              <w:rPr>
                <w:color w:val="000000"/>
                <w:highlight w:val="none"/>
              </w:rPr>
              <w:t xml:space="preserve">交投标文件截止时间：</w:t>
            </w:r>
            <w:r>
              <w:rPr>
                <w:rFonts w:hint="eastAsia"/>
                <w:color w:val="000000"/>
                <w:highlight w:val="none"/>
              </w:rPr>
              <w:t xml:space="preserve">202</w:t>
            </w:r>
            <w:r>
              <w:rPr>
                <w:rFonts w:hint="eastAsia"/>
                <w:color w:val="000000"/>
                <w:highlight w:val="none"/>
                <w:lang w:val="en-US" w:eastAsia="zh-CN"/>
              </w:rPr>
              <w:t xml:space="preserve">6</w:t>
            </w:r>
            <w:r>
              <w:rPr>
                <w:rFonts w:hint="eastAsia"/>
                <w:color w:val="000000"/>
                <w:highlight w:val="none"/>
              </w:rPr>
              <w:t xml:space="preserve">年</w:t>
            </w:r>
            <w:r>
              <w:rPr>
                <w:color w:val="000000"/>
                <w:highlight w:val="none"/>
                <w:lang w:val="en-US"/>
              </w:rPr>
              <w:t xml:space="preserve">0</w:t>
            </w:r>
            <w:r>
              <w:rPr>
                <w:color w:val="000000"/>
                <w:highlight w:val="none"/>
                <w:lang w:val="en-US" w:eastAsia="zh-CN"/>
              </w:rPr>
              <w:t xml:space="preserve">7</w:t>
            </w:r>
            <w:r>
              <w:rPr>
                <w:rFonts w:hint="eastAsia"/>
                <w:color w:val="000000"/>
                <w:highlight w:val="none"/>
              </w:rPr>
              <w:t xml:space="preserve">月</w:t>
            </w:r>
            <w:r>
              <w:rPr>
                <w:color w:val="000000"/>
                <w:highlight w:val="none"/>
                <w:lang w:val="en-US" w:eastAsia="zh-CN"/>
              </w:rPr>
              <w:t xml:space="preserve">06</w:t>
            </w:r>
            <w:r>
              <w:rPr>
                <w:rFonts w:hint="eastAsia"/>
                <w:color w:val="000000"/>
                <w:highlight w:val="none"/>
              </w:rPr>
              <w:t xml:space="preserve">日</w:t>
            </w:r>
            <w:r>
              <w:rPr>
                <w:color w:val="000000"/>
                <w:highlight w:val="none"/>
                <w:lang w:val="en-US" w:eastAsia="zh-CN"/>
              </w:rPr>
              <w:t xml:space="preserve">14</w:t>
            </w:r>
            <w:r>
              <w:rPr>
                <w:rFonts w:hint="eastAsia"/>
                <w:color w:val="000000"/>
                <w:highlight w:val="none"/>
              </w:rPr>
              <w:t xml:space="preserve">:</w:t>
            </w:r>
            <w:r>
              <w:rPr>
                <w:color w:val="000000"/>
                <w:highlight w:val="none"/>
                <w:lang w:val="en-US" w:eastAsia="zh-CN"/>
              </w:rPr>
              <w:t xml:space="preserve">30</w:t>
            </w:r>
            <w:r>
              <w:rPr>
                <w:color w:val="000000"/>
                <w:highlight w:val="none"/>
              </w:rPr>
              <w:t xml:space="preserve">（北京时间）</w:t>
            </w:r>
            <w:r>
              <w:rPr>
                <w:color w:val="000000"/>
                <w:highlight w:val="none"/>
              </w:rPr>
            </w:r>
            <w:r/>
          </w:p>
          <w:p>
            <w:pPr>
              <w:pStyle w:val="1505"/>
              <w:jc w:val="left"/>
              <w:spacing w:line="360" w:lineRule="auto"/>
              <w:shd w:val="clear" w:color="auto" w:fill="auto"/>
              <w:rPr>
                <w:rFonts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rFonts w:hint="eastAsia" w:ascii="Times New Roman" w:hAnsi="Times New Roman" w:eastAsia="宋体" w:cs="Times New Roman"/>
                <w:color w:val="000000"/>
                <w:highlight w:val="none"/>
                <w:lang w:eastAsia="zh-CN"/>
              </w:rPr>
              <w:t xml:space="preserve">本项目采用不见面交易方式，无需到现场提交，供应商登录</w:t>
            </w:r>
            <w:r>
              <w:rPr>
                <w:rFonts w:hint="eastAsia"/>
                <w:color w:val="000000"/>
                <w:szCs w:val="21"/>
                <w:highlight w:val="none"/>
              </w:rPr>
              <w:t xml:space="preserve">“江苏省政府采购交易管理系统 （苏采云）”</w:t>
            </w:r>
            <w:r>
              <w:rPr>
                <w:rFonts w:hint="eastAsia" w:ascii="Times New Roman" w:hAnsi="Times New Roman" w:eastAsia="宋体" w:cs="Times New Roman"/>
                <w:color w:val="000000"/>
                <w:highlight w:val="none"/>
                <w:lang w:eastAsia="zh-CN"/>
              </w:rPr>
              <w:t xml:space="preserve">供应商端，通过系统在线提交电子</w:t>
            </w:r>
            <w:r>
              <w:rPr>
                <w:rFonts w:hint="eastAsia" w:ascii="Times New Roman" w:hAnsi="Times New Roman" w:eastAsia="宋体" w:cs="Times New Roman"/>
                <w:color w:val="000000"/>
                <w:highlight w:val="none"/>
                <w:lang w:val="en-US" w:eastAsia="zh-CN"/>
              </w:rPr>
              <w:t xml:space="preserve">投标</w:t>
            </w:r>
            <w:r>
              <w:rPr>
                <w:rFonts w:hint="eastAsia" w:ascii="Times New Roman" w:hAnsi="Times New Roman" w:eastAsia="宋体" w:cs="Times New Roman"/>
                <w:color w:val="000000"/>
                <w:highlight w:val="none"/>
                <w:lang w:eastAsia="zh-CN"/>
              </w:rPr>
              <w:t xml:space="preserve">文件。</w:t>
            </w:r>
            <w:r>
              <w:rPr>
                <w:rFonts w:ascii="Times New Roman" w:hAnsi="Times New Roman" w:eastAsia="宋体" w:cs="Times New Roman"/>
                <w:color w:val="000000"/>
                <w:highlight w:val="none"/>
                <w:lang w:eastAsia="zh-CN"/>
              </w:rPr>
            </w:r>
            <w:r/>
          </w:p>
          <w:p>
            <w:pPr>
              <w:pStyle w:val="1505"/>
              <w:jc w:val="left"/>
              <w:spacing w:line="360" w:lineRule="auto"/>
              <w:shd w:val="clear" w:color="auto" w:fill="auto"/>
              <w:rPr>
                <w:rFonts w:ascii="Times New Roman" w:hAnsi="Times New Roman" w:eastAsia="宋体" w:cs="Times New Roman"/>
                <w:color w:val="000000"/>
                <w:highlight w:val="none"/>
                <w:lang w:eastAsia="zh-CN"/>
              </w:rPr>
            </w:pPr>
            <w:r>
              <w:rPr>
                <w:rFonts w:ascii="Times New Roman" w:hAnsi="Times New Roman" w:eastAsia="宋体" w:cs="Times New Roman"/>
                <w:color w:val="000000"/>
                <w:highlight w:val="none"/>
                <w:lang w:eastAsia="zh-CN"/>
              </w:rPr>
              <w:t xml:space="preserve">开标时间：同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交投标文件截止时间</w:t>
            </w:r>
            <w:r>
              <w:rPr>
                <w:rFonts w:ascii="Times New Roman" w:hAnsi="Times New Roman" w:eastAsia="宋体" w:cs="Times New Roman"/>
                <w:color w:val="000000"/>
                <w:highlight w:val="none"/>
                <w:lang w:eastAsia="zh-CN"/>
              </w:rPr>
            </w:r>
            <w:r/>
          </w:p>
          <w:p>
            <w:pPr>
              <w:pStyle w:val="1505"/>
              <w:jc w:val="left"/>
              <w:spacing w:line="360" w:lineRule="auto"/>
              <w:shd w:val="clear" w:color="auto" w:fill="auto"/>
              <w:rPr>
                <w:color w:val="000000"/>
                <w:highlight w:val="none"/>
              </w:rPr>
            </w:pPr>
            <w:r>
              <w:rPr>
                <w:rFonts w:ascii="Times New Roman" w:hAnsi="Times New Roman" w:eastAsia="宋体" w:cs="Times New Roman"/>
                <w:color w:val="000000"/>
                <w:highlight w:val="none"/>
                <w:lang w:eastAsia="zh-CN"/>
              </w:rPr>
              <w:t xml:space="preserve">开标地点：同</w:t>
            </w:r>
            <w:r>
              <w:rPr>
                <w:rFonts w:hint="eastAsia" w:ascii="Times New Roman" w:hAnsi="Times New Roman" w:eastAsia="宋体" w:cs="Times New Roman"/>
                <w:color w:val="000000"/>
                <w:highlight w:val="none"/>
                <w:lang w:val="en-US" w:eastAsia="zh-CN"/>
              </w:rPr>
              <w:t xml:space="preserve">提</w:t>
            </w:r>
            <w:r>
              <w:rPr>
                <w:rFonts w:ascii="Times New Roman" w:hAnsi="Times New Roman" w:eastAsia="宋体" w:cs="Times New Roman"/>
                <w:color w:val="000000"/>
                <w:highlight w:val="none"/>
                <w:lang w:eastAsia="zh-CN"/>
              </w:rPr>
              <w:t xml:space="preserve">交投标文件地点</w:t>
            </w:r>
            <w:r>
              <w:rPr>
                <w:color w:val="000000"/>
                <w:highlight w:val="none"/>
              </w:rPr>
            </w:r>
            <w:r/>
          </w:p>
        </w:tc>
      </w:tr>
      <w:tr>
        <w:trPr>
          <w:trHeight w:val="90"/>
        </w:trPr>
        <w:tc>
          <w:tcPr>
            <w:tcW w:w="972" w:type="dxa"/>
            <w:vAlign w:val="center"/>
            <w:textDirection w:val="lrTb"/>
            <w:noWrap w:val="false"/>
          </w:tcPr>
          <w:p>
            <w:pPr>
              <w:pStyle w:val="1505"/>
              <w:jc w:val="center"/>
              <w:spacing w:line="360" w:lineRule="auto"/>
              <w:shd w:val="clear" w:color="auto" w:fill="auto"/>
              <w:rPr>
                <w:rFonts w:ascii="Times New Roman" w:hAnsi="Times New Roman" w:cs="Times New Roman"/>
                <w:b/>
                <w:color w:val="000000"/>
                <w:szCs w:val="21"/>
                <w:highlight w:val="none"/>
              </w:rPr>
            </w:pPr>
            <w:r>
              <w:rPr>
                <w:rFonts w:ascii="Times New Roman" w:hAnsi="Times New Roman" w:cs="Times New Roman"/>
                <w:b/>
                <w:color w:val="000000"/>
                <w:szCs w:val="21"/>
                <w:highlight w:val="none"/>
              </w:rPr>
              <w:t xml:space="preserve">9</w:t>
            </w:r>
            <w:r>
              <w:rPr>
                <w:rFonts w:ascii="Times New Roman" w:hAnsi="Times New Roman" w:cs="Times New Roman"/>
                <w:b/>
                <w:color w:val="000000"/>
                <w:szCs w:val="21"/>
                <w:highlight w:val="none"/>
              </w:rPr>
            </w:r>
            <w:r/>
          </w:p>
        </w:tc>
        <w:tc>
          <w:tcPr>
            <w:tcW w:w="8128" w:type="dxa"/>
            <w:vAlign w:val="center"/>
            <w:textDirection w:val="lrTb"/>
            <w:noWrap w:val="false"/>
          </w:tcPr>
          <w:p>
            <w:pPr>
              <w:pStyle w:val="1505"/>
              <w:spacing w:line="360" w:lineRule="auto"/>
              <w:shd w:val="clear" w:color="auto" w:fill="auto"/>
              <w:rPr>
                <w:rFonts w:ascii="Times New Roman" w:hAnsi="Times New Roman" w:cs="Times New Roman"/>
                <w:b/>
                <w:bCs/>
                <w:color w:val="000000"/>
                <w:highlight w:val="none"/>
              </w:rPr>
            </w:pPr>
            <w:r>
              <w:rPr>
                <w:rFonts w:ascii="Times New Roman" w:hAnsi="Times New Roman" w:cs="Times New Roman"/>
                <w:b/>
                <w:bCs/>
                <w:color w:val="000000"/>
                <w:highlight w:val="none"/>
              </w:rPr>
              <w:t xml:space="preserve">投标报价：</w:t>
            </w:r>
            <w:r>
              <w:rPr>
                <w:rFonts w:ascii="Times New Roman" w:hAnsi="Times New Roman" w:cs="Times New Roman"/>
                <w:b/>
                <w:bCs/>
                <w:color w:val="000000"/>
                <w:highlight w:val="none"/>
              </w:rPr>
            </w:r>
            <w:r/>
          </w:p>
          <w:p>
            <w:pPr>
              <w:pStyle w:val="1573"/>
              <w:ind w:firstLine="420"/>
              <w:shd w:val="clear" w:color="auto" w:fill="auto"/>
              <w:rPr>
                <w:rFonts w:ascii="Times New Roman" w:hAnsi="Times New Roman" w:cs="Times New Roman"/>
                <w:color w:val="000000"/>
                <w:sz w:val="21"/>
                <w:szCs w:val="22"/>
                <w:highlight w:val="none"/>
              </w:rPr>
            </w:pPr>
            <w:r>
              <w:rPr>
                <w:rFonts w:ascii="Times New Roman" w:hAnsi="Times New Roman" w:cs="Times New Roman"/>
                <w:color w:val="000000"/>
                <w:sz w:val="21"/>
                <w:highlight w:val="none"/>
              </w:rPr>
              <w:t xml:space="preserve">所有投标响应均以</w:t>
            </w:r>
            <w:r>
              <w:rPr>
                <w:rFonts w:ascii="Times New Roman" w:hAnsi="Times New Roman" w:cs="Times New Roman"/>
                <w:b/>
                <w:color w:val="000000"/>
                <w:sz w:val="21"/>
                <w:highlight w:val="none"/>
              </w:rPr>
              <w:t xml:space="preserve">人民币报价</w:t>
            </w:r>
            <w:r>
              <w:rPr>
                <w:rFonts w:ascii="Times New Roman" w:hAnsi="Times New Roman" w:cs="Times New Roman"/>
                <w:color w:val="000000"/>
                <w:sz w:val="21"/>
                <w:highlight w:val="none"/>
              </w:rPr>
              <w:t xml:space="preserve">。供应商的投标报价应遵守“中华人民共和国价格法”。该报价为到采购人指定地点的全部费用，含相关税费，运输费，保险费，配套辅材，安装费及相关服务费等一切可能发生的费用</w:t>
            </w:r>
            <w:r>
              <w:rPr>
                <w:rFonts w:ascii="Times New Roman" w:hAnsi="Times New Roman" w:cs="Times New Roman"/>
                <w:color w:val="000000"/>
                <w:sz w:val="21"/>
                <w:szCs w:val="22"/>
                <w:highlight w:val="none"/>
              </w:rPr>
              <w:t xml:space="preserve">。</w:t>
            </w:r>
            <w:r>
              <w:rPr>
                <w:rFonts w:ascii="Times New Roman" w:hAnsi="Times New Roman" w:cs="Times New Roman"/>
                <w:color w:val="000000"/>
                <w:sz w:val="21"/>
                <w:szCs w:val="22"/>
                <w:highlight w:val="none"/>
              </w:rPr>
            </w:r>
            <w:r/>
          </w:p>
        </w:tc>
      </w:tr>
      <w:tr>
        <w:trPr>
          <w:trHeight w:val="347"/>
        </w:trPr>
        <w:tc>
          <w:tcPr>
            <w:tcW w:w="972" w:type="dxa"/>
            <w:vAlign w:val="center"/>
            <w:textDirection w:val="lrTb"/>
            <w:noWrap w:val="false"/>
          </w:tcPr>
          <w:p>
            <w:pPr>
              <w:pStyle w:val="1505"/>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w:t>
            </w:r>
            <w:r>
              <w:rPr>
                <w:rFonts w:ascii="Times New Roman" w:hAnsi="Times New Roman" w:cs="Times New Roman"/>
                <w:color w:val="000000"/>
                <w:szCs w:val="21"/>
                <w:highlight w:val="none"/>
              </w:rPr>
            </w:r>
            <w:r/>
          </w:p>
        </w:tc>
        <w:tc>
          <w:tcPr>
            <w:tcW w:w="8128" w:type="dxa"/>
            <w:vAlign w:val="center"/>
            <w:textDirection w:val="lrTb"/>
            <w:noWrap w:val="false"/>
          </w:tcPr>
          <w:p>
            <w:pPr>
              <w:pStyle w:val="1568"/>
              <w:spacing w:before="0" w:beforeAutospacing="0" w:after="0" w:afterAutospacing="0" w:line="360" w:lineRule="auto"/>
              <w:shd w:val="clear" w:color="auto" w:fill="auto"/>
              <w:rPr>
                <w:rFonts w:ascii="Times New Roman" w:hAnsi="Times New Roman" w:eastAsia="宋体" w:cs="Times New Roman"/>
                <w:b w:val="0"/>
                <w:bCs w:val="0"/>
                <w:color w:val="000000"/>
                <w:sz w:val="21"/>
                <w:szCs w:val="21"/>
                <w:highlight w:val="none"/>
              </w:rPr>
            </w:pPr>
            <w:r>
              <w:rPr>
                <w:rFonts w:ascii="Times New Roman" w:hAnsi="Times New Roman" w:eastAsia="宋体" w:cs="Times New Roman"/>
                <w:b w:val="0"/>
                <w:bCs w:val="0"/>
                <w:color w:val="000000"/>
                <w:sz w:val="21"/>
                <w:szCs w:val="21"/>
                <w:highlight w:val="none"/>
              </w:rPr>
              <w:t xml:space="preserve">现场勘查要求：</w:t>
            </w:r>
            <w:r>
              <w:rPr>
                <w:rFonts w:ascii="Times New Roman" w:hAnsi="Times New Roman" w:eastAsia="宋体" w:cs="Times New Roman"/>
                <w:b w:val="0"/>
                <w:bCs w:val="0"/>
                <w:color w:val="000000"/>
                <w:sz w:val="21"/>
                <w:szCs w:val="21"/>
                <w:highlight w:val="none"/>
              </w:rPr>
            </w:r>
            <w:r/>
          </w:p>
          <w:p>
            <w:pPr>
              <w:pStyle w:val="1505"/>
              <w:ind w:firstLine="420"/>
              <w:jc w:val="left"/>
              <w:spacing w:line="360" w:lineRule="auto"/>
              <w:shd w:val="clear" w:color="auto" w:fill="auto"/>
              <w:rPr>
                <w:color w:val="000000"/>
                <w:highlight w:val="none"/>
              </w:rPr>
            </w:pPr>
            <w:r>
              <w:rPr>
                <w:rFonts w:hint="eastAsia"/>
                <w:color w:val="000000"/>
                <w:highlight w:val="none"/>
                <w:lang w:val="en-US" w:eastAsia="zh-CN"/>
              </w:rPr>
              <w:t xml:space="preserve">供应商</w:t>
            </w:r>
            <w:r>
              <w:rPr>
                <w:color w:val="000000"/>
                <w:highlight w:val="none"/>
              </w:rPr>
              <w:t xml:space="preserve">可以对项目现场及周围环境进行勘察，以获取编制</w:t>
            </w:r>
            <w:r>
              <w:rPr>
                <w:rFonts w:hint="eastAsia"/>
                <w:color w:val="000000"/>
                <w:highlight w:val="none"/>
                <w:lang w:val="en-US" w:eastAsia="zh-CN"/>
              </w:rPr>
              <w:t xml:space="preserve">投标</w:t>
            </w:r>
            <w:r>
              <w:rPr>
                <w:color w:val="000000"/>
                <w:highlight w:val="none"/>
              </w:rPr>
              <w:t xml:space="preserve">文件和签署合同所需的所有资料。勘察现场所发生的费用由</w:t>
            </w:r>
            <w:r>
              <w:rPr>
                <w:rFonts w:hint="eastAsia"/>
                <w:color w:val="000000"/>
                <w:highlight w:val="none"/>
                <w:lang w:val="en-US" w:eastAsia="zh-CN"/>
              </w:rPr>
              <w:t xml:space="preserve">供应商</w:t>
            </w:r>
            <w:r>
              <w:rPr>
                <w:color w:val="000000"/>
                <w:highlight w:val="none"/>
              </w:rPr>
              <w:t xml:space="preserve">承担。</w:t>
            </w:r>
            <w:r>
              <w:rPr>
                <w:rFonts w:hint="eastAsia"/>
                <w:color w:val="000000"/>
                <w:highlight w:val="none"/>
              </w:rPr>
              <w:t xml:space="preserve">未</w:t>
            </w:r>
            <w:r>
              <w:rPr>
                <w:color w:val="000000"/>
                <w:highlight w:val="none"/>
              </w:rPr>
              <w:t xml:space="preserve">勘察</w:t>
            </w:r>
            <w:r>
              <w:rPr>
                <w:rFonts w:hint="eastAsia"/>
                <w:color w:val="000000"/>
                <w:highlight w:val="none"/>
              </w:rPr>
              <w:t xml:space="preserve">现场或</w:t>
            </w:r>
            <w:r>
              <w:rPr>
                <w:color w:val="000000"/>
                <w:highlight w:val="none"/>
              </w:rPr>
              <w:t xml:space="preserve">勘察</w:t>
            </w:r>
            <w:r>
              <w:rPr>
                <w:rFonts w:hint="eastAsia"/>
                <w:color w:val="000000"/>
                <w:highlight w:val="none"/>
              </w:rPr>
              <w:t xml:space="preserve">工作不详细的供应商</w:t>
            </w:r>
            <w:r>
              <w:rPr>
                <w:rFonts w:hint="eastAsia"/>
                <w:color w:val="000000"/>
                <w:highlight w:val="none"/>
                <w:lang w:val="en-US" w:eastAsia="zh-CN"/>
              </w:rPr>
              <w:t xml:space="preserve">中标</w:t>
            </w:r>
            <w:r>
              <w:rPr>
                <w:rFonts w:hint="eastAsia"/>
                <w:color w:val="000000"/>
                <w:highlight w:val="none"/>
              </w:rPr>
              <w:t xml:space="preserve">后，不得以不完全了解现场情况为理由而向采购人提出任何索赔或其他要求，对此采购人不承担任何责任并将不作任何答复。</w:t>
            </w:r>
            <w:r>
              <w:rPr>
                <w:color w:val="000000"/>
                <w:highlight w:val="none"/>
                <w:lang w:val="en-US" w:eastAsia="zh-CN"/>
              </w:rPr>
              <w:t xml:space="preserve">供应商应自行承担进入</w:t>
            </w:r>
            <w:r>
              <w:rPr>
                <w:rFonts w:hint="eastAsia"/>
                <w:color w:val="000000"/>
                <w:highlight w:val="none"/>
                <w:lang w:val="en-US" w:eastAsia="zh-CN"/>
              </w:rPr>
              <w:t xml:space="preserve">项目</w:t>
            </w:r>
            <w:r>
              <w:rPr>
                <w:color w:val="000000"/>
                <w:highlight w:val="none"/>
                <w:lang w:val="en-US" w:eastAsia="zh-CN"/>
              </w:rPr>
              <w:t xml:space="preserve">现场后的</w:t>
            </w:r>
            <w:r>
              <w:rPr>
                <w:rFonts w:hint="eastAsia"/>
                <w:color w:val="000000"/>
                <w:highlight w:val="none"/>
                <w:lang w:val="en-US" w:eastAsia="zh-CN"/>
              </w:rPr>
              <w:t xml:space="preserve">非采购人责任引起的</w:t>
            </w:r>
            <w:r>
              <w:rPr>
                <w:color w:val="000000"/>
                <w:highlight w:val="none"/>
                <w:lang w:val="en-US" w:eastAsia="zh-CN"/>
              </w:rPr>
              <w:t xml:space="preserve">一切人身伤害、财产损失及损害的后果与责任。</w:t>
            </w:r>
            <w:r>
              <w:rPr>
                <w:color w:val="000000"/>
                <w:highlight w:val="none"/>
              </w:rPr>
            </w:r>
            <w:r/>
          </w:p>
          <w:p>
            <w:pPr>
              <w:pStyle w:val="1505"/>
              <w:ind w:firstLine="420"/>
              <w:jc w:val="left"/>
              <w:spacing w:line="360" w:lineRule="auto"/>
              <w:shd w:val="clear" w:color="auto" w:fill="auto"/>
              <w:rPr>
                <w:rFonts w:ascii="Times New Roman" w:hAnsi="Times New Roman" w:eastAsia="宋体" w:cs="Times New Roman"/>
                <w:color w:val="000000"/>
                <w:sz w:val="21"/>
                <w:szCs w:val="21"/>
                <w:highlight w:val="none"/>
              </w:rPr>
            </w:pPr>
            <w:r>
              <w:rPr>
                <w:color w:val="000000"/>
                <w:highlight w:val="none"/>
              </w:rPr>
              <w:t xml:space="preserve">采购人</w:t>
            </w:r>
            <w:r>
              <w:rPr>
                <w:rFonts w:hint="eastAsia"/>
                <w:color w:val="000000"/>
                <w:highlight w:val="none"/>
                <w:lang w:val="en-US" w:eastAsia="zh-CN"/>
              </w:rPr>
              <w:t xml:space="preserve">不</w:t>
            </w:r>
            <w:r>
              <w:rPr>
                <w:color w:val="000000"/>
                <w:highlight w:val="none"/>
                <w:lang w:eastAsia="zh-CN"/>
              </w:rPr>
              <w:t xml:space="preserve">集中</w:t>
            </w:r>
            <w:r>
              <w:rPr>
                <w:color w:val="000000"/>
                <w:highlight w:val="none"/>
              </w:rPr>
              <w:t xml:space="preserve">安排现场勘察</w:t>
            </w:r>
            <w:r>
              <w:rPr>
                <w:rFonts w:hint="eastAsia"/>
                <w:color w:val="000000"/>
                <w:highlight w:val="none"/>
                <w:lang w:val="en-US" w:eastAsia="zh-CN"/>
              </w:rPr>
              <w:t xml:space="preserve">，供应商可根据需要自行联系采购人进行</w:t>
            </w:r>
            <w:r>
              <w:rPr>
                <w:color w:val="000000"/>
                <w:highlight w:val="none"/>
              </w:rPr>
              <w:t xml:space="preserve">现场勘察</w:t>
            </w:r>
            <w:r>
              <w:rPr>
                <w:rFonts w:hint="eastAsia"/>
                <w:color w:val="000000"/>
                <w:highlight w:val="none"/>
                <w:lang w:val="en-US" w:eastAsia="zh-CN"/>
              </w:rPr>
              <w:t xml:space="preserve">。</w:t>
            </w:r>
            <w:r>
              <w:rPr>
                <w:rFonts w:ascii="Times New Roman" w:hAnsi="Times New Roman" w:eastAsia="宋体" w:cs="Times New Roman"/>
                <w:color w:val="000000"/>
                <w:sz w:val="21"/>
                <w:szCs w:val="21"/>
                <w:highlight w:val="none"/>
              </w:rPr>
            </w:r>
            <w:r/>
          </w:p>
        </w:tc>
      </w:tr>
      <w:tr>
        <w:trPr>
          <w:trHeight w:val="939"/>
        </w:trPr>
        <w:tc>
          <w:tcPr>
            <w:tcW w:w="972" w:type="dxa"/>
            <w:vAlign w:val="center"/>
            <w:textDirection w:val="lrTb"/>
            <w:noWrap w:val="false"/>
          </w:tcPr>
          <w:p>
            <w:pPr>
              <w:pStyle w:val="1505"/>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w:t>
            </w:r>
            <w:r>
              <w:rPr>
                <w:rFonts w:ascii="Times New Roman" w:hAnsi="Times New Roman" w:cs="Times New Roman"/>
                <w:color w:val="000000"/>
                <w:szCs w:val="21"/>
                <w:highlight w:val="none"/>
              </w:rPr>
            </w:r>
            <w:r/>
          </w:p>
        </w:tc>
        <w:tc>
          <w:tcPr>
            <w:tcW w:w="8128" w:type="dxa"/>
            <w:vAlign w:val="center"/>
            <w:textDirection w:val="lrTb"/>
            <w:noWrap w:val="false"/>
          </w:tcPr>
          <w:p>
            <w:pPr>
              <w:pStyle w:val="1505"/>
              <w:spacing w:line="360" w:lineRule="auto"/>
              <w:shd w:val="clear" w:color="auto" w:fill="auto"/>
              <w:widowControl/>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信用信息：</w:t>
            </w:r>
            <w:r>
              <w:rPr>
                <w:rFonts w:hint="eastAsia" w:ascii="宋体" w:hAnsi="宋体" w:cs="宋体"/>
                <w:b/>
                <w:bCs/>
                <w:color w:val="000000"/>
                <w:szCs w:val="21"/>
                <w:highlight w:val="none"/>
              </w:rPr>
            </w:r>
            <w:r/>
          </w:p>
          <w:p>
            <w:pPr>
              <w:pStyle w:val="1505"/>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1）信用信息查询渠道：</w:t>
            </w:r>
            <w:r>
              <w:rPr>
                <w:rFonts w:hint="eastAsia" w:ascii="宋体" w:hAnsi="宋体" w:cs="宋体"/>
                <w:color w:val="000000"/>
                <w:szCs w:val="21"/>
                <w:highlight w:val="none"/>
              </w:rPr>
              <w:t xml:space="preserve">“信用中国”网站(</w:t>
            </w:r>
            <w:r>
              <w:rPr>
                <w:rFonts w:ascii="Times New Roman" w:hAnsi="Times New Roman" w:cs="Times New Roman"/>
                <w:color w:val="000000"/>
                <w:szCs w:val="21"/>
                <w:highlight w:val="none"/>
              </w:rPr>
              <w:t xml:space="preserve">www.creditchina.gov.cn</w:t>
            </w:r>
            <w:r>
              <w:rPr>
                <w:rFonts w:hint="eastAsia" w:ascii="宋体" w:hAnsi="宋体" w:cs="宋体"/>
                <w:color w:val="000000"/>
                <w:szCs w:val="21"/>
                <w:highlight w:val="none"/>
              </w:rPr>
              <w:t xml:space="preserve">)等</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1505"/>
              <w:spacing w:line="360" w:lineRule="auto"/>
              <w:shd w:val="clear" w:color="auto" w:fill="auto"/>
              <w:widowControl/>
              <w:rPr>
                <w:rFonts w:hint="eastAsia" w:ascii="宋体" w:hAnsi="宋体" w:cs="宋体"/>
                <w:color w:val="000000"/>
                <w:szCs w:val="21"/>
                <w:highlight w:val="none"/>
                <w:lang w:val="en-US" w:eastAsia="zh-CN"/>
              </w:rPr>
            </w:pPr>
            <w:r>
              <w:rPr>
                <w:rFonts w:hint="eastAsia" w:ascii="宋体" w:hAnsi="宋体" w:cs="宋体"/>
                <w:color w:val="000000"/>
                <w:szCs w:val="21"/>
                <w:highlight w:val="none"/>
              </w:rPr>
              <w:t xml:space="preserve">2）信用信息查询截止时点：</w:t>
            </w:r>
            <w:r>
              <w:rPr>
                <w:rFonts w:hint="eastAsia" w:ascii="宋体" w:hAnsi="宋体" w:cs="宋体"/>
                <w:b/>
                <w:bCs/>
                <w:color w:val="000000"/>
                <w:szCs w:val="21"/>
                <w:highlight w:val="none"/>
                <w:lang w:val="en-US" w:eastAsia="zh-CN"/>
              </w:rPr>
              <w:t xml:space="preserve">项目开标之日前三年起</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lang w:val="en-US" w:eastAsia="zh-CN"/>
              </w:rPr>
            </w:r>
            <w:r/>
          </w:p>
          <w:p>
            <w:pPr>
              <w:pStyle w:val="1505"/>
              <w:spacing w:line="360" w:lineRule="auto"/>
              <w:shd w:val="clear" w:color="auto" w:fill="auto"/>
              <w:widowControl/>
              <w:rPr>
                <w:rFonts w:eastAsia="宋体"/>
                <w:color w:val="000000"/>
                <w:highlight w:val="none"/>
                <w:lang w:val="en-US" w:eastAsia="zh-CN"/>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查询环节：开标后现场查询</w:t>
            </w:r>
            <w:r>
              <w:rPr>
                <w:rFonts w:eastAsia="宋体"/>
                <w:color w:val="000000"/>
                <w:highlight w:val="none"/>
                <w:lang w:val="en-US" w:eastAsia="zh-CN"/>
              </w:rPr>
            </w:r>
            <w:r/>
          </w:p>
          <w:p>
            <w:pPr>
              <w:pStyle w:val="1505"/>
              <w:spacing w:line="360" w:lineRule="auto"/>
              <w:shd w:val="clear" w:color="auto" w:fill="auto"/>
              <w:widowControl/>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）信用信息查询记录和证据留存的具体方式：信用信息查询记录将以网站截图打印稿形式与其他采购文件一并保存。</w:t>
            </w:r>
            <w:r>
              <w:rPr>
                <w:rFonts w:hint="eastAsia" w:ascii="宋体" w:hAnsi="宋体" w:cs="宋体"/>
                <w:color w:val="000000"/>
                <w:szCs w:val="21"/>
                <w:highlight w:val="none"/>
              </w:rPr>
            </w:r>
            <w:r/>
          </w:p>
          <w:p>
            <w:pPr>
              <w:pStyle w:val="1505"/>
              <w:spacing w:line="360" w:lineRule="auto"/>
              <w:shd w:val="clear" w:color="auto" w:fill="auto"/>
              <w:widowControl/>
              <w:rPr>
                <w:rFonts w:ascii="Times New Roman" w:hAnsi="Times New Roman" w:cs="Times New Roman"/>
                <w:b/>
                <w:bCs/>
                <w:color w:val="000000"/>
                <w:szCs w:val="21"/>
                <w:highlight w:val="none"/>
              </w:rPr>
            </w:pPr>
            <w:r>
              <w:rPr>
                <w:rFonts w:hint="eastAsia" w:ascii="宋体" w:hAnsi="宋体" w:cs="宋体"/>
                <w:color w:val="000000"/>
                <w:szCs w:val="21"/>
                <w:highlight w:val="none"/>
                <w:lang w:val="en-US" w:eastAsia="zh-CN"/>
              </w:rPr>
              <w:t xml:space="preserve">5</w:t>
            </w:r>
            <w:r>
              <w:rPr>
                <w:rFonts w:hint="eastAsia" w:ascii="宋体" w:hAnsi="宋体" w:cs="宋体"/>
                <w:color w:val="000000"/>
                <w:szCs w:val="21"/>
                <w:highlight w:val="none"/>
              </w:rPr>
              <w:t xml:space="preserve">）信用信息的使用规则：</w:t>
            </w:r>
            <w:r>
              <w:rPr>
                <w:rFonts w:hint="eastAsia" w:ascii="宋体" w:hAnsi="宋体" w:cs="宋体"/>
                <w:color w:val="000000"/>
                <w:szCs w:val="21"/>
                <w:highlight w:val="none"/>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联合体成员存在不良信用记录的，视同联合体存在不良信用记录。</w:t>
            </w:r>
            <w:r>
              <w:rPr>
                <w:rFonts w:ascii="Times New Roman" w:hAnsi="Times New Roman" w:cs="Times New Roman"/>
                <w:b/>
                <w:bCs/>
                <w:color w:val="000000"/>
                <w:szCs w:val="21"/>
                <w:highlight w:val="none"/>
              </w:rPr>
            </w:r>
            <w:r/>
          </w:p>
        </w:tc>
      </w:tr>
      <w:tr>
        <w:trPr>
          <w:trHeight w:val="939"/>
        </w:trPr>
        <w:tc>
          <w:tcPr>
            <w:tcW w:w="972" w:type="dxa"/>
            <w:vAlign w:val="center"/>
            <w:textDirection w:val="lrTb"/>
            <w:noWrap w:val="false"/>
          </w:tcPr>
          <w:p>
            <w:pPr>
              <w:pStyle w:val="1505"/>
              <w:jc w:val="center"/>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12</w:t>
            </w:r>
            <w:r>
              <w:rPr>
                <w:rFonts w:ascii="Times New Roman" w:hAnsi="Times New Roman" w:cs="Times New Roman"/>
                <w:color w:val="000000"/>
                <w:szCs w:val="21"/>
                <w:highlight w:val="none"/>
              </w:rPr>
            </w:r>
            <w:r/>
          </w:p>
        </w:tc>
        <w:tc>
          <w:tcPr>
            <w:tcW w:w="8128" w:type="dxa"/>
            <w:vAlign w:val="center"/>
            <w:textDirection w:val="lrTb"/>
            <w:noWrap w:val="false"/>
          </w:tcPr>
          <w:p>
            <w:pPr>
              <w:pStyle w:val="1505"/>
              <w:jc w:val="left"/>
              <w:spacing w:line="360" w:lineRule="auto"/>
              <w:rPr>
                <w:color w:val="000000"/>
                <w:szCs w:val="21"/>
                <w:highlight w:val="none"/>
              </w:rPr>
            </w:pPr>
            <w:r>
              <w:rPr>
                <w:rFonts w:hint="eastAsia"/>
                <w:color w:val="000000"/>
                <w:szCs w:val="21"/>
                <w:highlight w:val="none"/>
              </w:rPr>
              <w:t xml:space="preserve">招标</w:t>
            </w:r>
            <w:r>
              <w:rPr>
                <w:color w:val="000000"/>
                <w:szCs w:val="21"/>
                <w:highlight w:val="none"/>
              </w:rPr>
              <w:t xml:space="preserve">代理服务费：</w:t>
            </w:r>
            <w:r>
              <w:rPr>
                <w:color w:val="000000"/>
                <w:szCs w:val="21"/>
                <w:highlight w:val="none"/>
              </w:rPr>
            </w:r>
            <w:r/>
          </w:p>
          <w:p>
            <w:pPr>
              <w:pStyle w:val="1505"/>
              <w:jc w:val="left"/>
              <w:spacing w:line="360" w:lineRule="auto"/>
              <w:rPr>
                <w:color w:val="000000"/>
                <w:szCs w:val="21"/>
                <w:highlight w:val="none"/>
              </w:rPr>
            </w:pPr>
            <w:r>
              <w:rPr>
                <w:color w:val="000000"/>
                <w:szCs w:val="21"/>
                <w:highlight w:val="none"/>
              </w:rPr>
              <w:t xml:space="preserve">（1）以“中标通知书”中确定的中标金额作为收费的计算基数；</w:t>
            </w:r>
            <w:r>
              <w:rPr>
                <w:color w:val="000000"/>
                <w:szCs w:val="21"/>
                <w:highlight w:val="none"/>
              </w:rPr>
            </w:r>
            <w:r/>
          </w:p>
          <w:p>
            <w:pPr>
              <w:pStyle w:val="1505"/>
              <w:jc w:val="left"/>
              <w:spacing w:line="360" w:lineRule="auto"/>
              <w:rPr>
                <w:color w:val="000000"/>
                <w:szCs w:val="21"/>
                <w:highlight w:val="none"/>
              </w:rPr>
            </w:pPr>
            <w:r>
              <w:rPr>
                <w:color w:val="000000"/>
                <w:szCs w:val="21"/>
                <w:highlight w:val="none"/>
              </w:rPr>
              <w:t xml:space="preserve">（2）</w:t>
            </w:r>
            <w:r>
              <w:rPr>
                <w:rFonts w:hint="eastAsia"/>
                <w:color w:val="000000"/>
                <w:szCs w:val="21"/>
                <w:highlight w:val="none"/>
              </w:rPr>
              <w:t xml:space="preserve">招标服务费根据下表按差额定率累进法计算的金额收取。</w:t>
            </w:r>
            <w:r>
              <w:rPr>
                <w:color w:val="000000"/>
                <w:szCs w:val="21"/>
                <w:highlight w:val="none"/>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23"/>
              <w:gridCol w:w="2315"/>
            </w:tblGrid>
            <w:tr>
              <w:trPr/>
              <w:tc>
                <w:tcPr>
                  <w:tcW w:w="4523"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中标金额（人民币万元）</w:t>
                  </w:r>
                  <w:r>
                    <w:rPr>
                      <w:color w:val="000000"/>
                      <w:szCs w:val="22"/>
                      <w:highlight w:val="none"/>
                    </w:rPr>
                  </w:r>
                  <w:r/>
                </w:p>
              </w:tc>
              <w:tc>
                <w:tcPr>
                  <w:tcW w:w="2315"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费率</w:t>
                  </w:r>
                  <w:r>
                    <w:rPr>
                      <w:color w:val="000000"/>
                      <w:szCs w:val="22"/>
                      <w:highlight w:val="none"/>
                    </w:rPr>
                  </w:r>
                  <w:r/>
                </w:p>
              </w:tc>
            </w:tr>
            <w:tr>
              <w:trPr/>
              <w:tc>
                <w:tcPr>
                  <w:tcW w:w="4523"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100（含）以下</w:t>
                  </w:r>
                  <w:r>
                    <w:rPr>
                      <w:color w:val="000000"/>
                      <w:szCs w:val="22"/>
                      <w:highlight w:val="none"/>
                    </w:rPr>
                  </w:r>
                  <w:r/>
                </w:p>
              </w:tc>
              <w:tc>
                <w:tcPr>
                  <w:tcW w:w="2315"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0.6%</w:t>
                  </w:r>
                  <w:r>
                    <w:rPr>
                      <w:color w:val="000000"/>
                      <w:szCs w:val="22"/>
                      <w:highlight w:val="none"/>
                    </w:rPr>
                  </w:r>
                  <w:r/>
                </w:p>
              </w:tc>
            </w:tr>
            <w:tr>
              <w:trPr/>
              <w:tc>
                <w:tcPr>
                  <w:tcW w:w="4523"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100-500（含）</w:t>
                  </w:r>
                  <w:r>
                    <w:rPr>
                      <w:color w:val="000000"/>
                      <w:szCs w:val="22"/>
                      <w:highlight w:val="none"/>
                    </w:rPr>
                  </w:r>
                  <w:r/>
                </w:p>
              </w:tc>
              <w:tc>
                <w:tcPr>
                  <w:tcW w:w="2315"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0.44%</w:t>
                  </w:r>
                  <w:r>
                    <w:rPr>
                      <w:color w:val="000000"/>
                      <w:szCs w:val="22"/>
                      <w:highlight w:val="none"/>
                    </w:rPr>
                  </w:r>
                  <w:r/>
                </w:p>
              </w:tc>
            </w:tr>
            <w:tr>
              <w:trPr/>
              <w:tc>
                <w:tcPr>
                  <w:tcW w:w="4523"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500-1000（含）</w:t>
                  </w:r>
                  <w:r>
                    <w:rPr>
                      <w:color w:val="000000"/>
                      <w:szCs w:val="22"/>
                      <w:highlight w:val="none"/>
                    </w:rPr>
                  </w:r>
                  <w:r/>
                </w:p>
              </w:tc>
              <w:tc>
                <w:tcPr>
                  <w:tcW w:w="2315"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0.32%</w:t>
                  </w:r>
                  <w:r>
                    <w:rPr>
                      <w:color w:val="000000"/>
                      <w:szCs w:val="22"/>
                      <w:highlight w:val="none"/>
                    </w:rPr>
                  </w:r>
                  <w:r/>
                </w:p>
              </w:tc>
            </w:tr>
            <w:tr>
              <w:trPr/>
              <w:tc>
                <w:tcPr>
                  <w:tcW w:w="4523"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1000-5000（含）</w:t>
                  </w:r>
                  <w:r>
                    <w:rPr>
                      <w:color w:val="000000"/>
                      <w:szCs w:val="22"/>
                      <w:highlight w:val="none"/>
                    </w:rPr>
                  </w:r>
                  <w:r/>
                </w:p>
              </w:tc>
              <w:tc>
                <w:tcPr>
                  <w:tcW w:w="2315"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0.2%</w:t>
                  </w:r>
                  <w:r>
                    <w:rPr>
                      <w:color w:val="000000"/>
                      <w:szCs w:val="22"/>
                      <w:highlight w:val="none"/>
                    </w:rPr>
                  </w:r>
                  <w:r/>
                </w:p>
              </w:tc>
            </w:tr>
            <w:tr>
              <w:trPr/>
              <w:tc>
                <w:tcPr>
                  <w:tcW w:w="4523"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5000-10000（含）</w:t>
                  </w:r>
                  <w:r>
                    <w:rPr>
                      <w:color w:val="000000"/>
                      <w:szCs w:val="22"/>
                      <w:highlight w:val="none"/>
                    </w:rPr>
                  </w:r>
                  <w:r/>
                </w:p>
              </w:tc>
              <w:tc>
                <w:tcPr>
                  <w:tcW w:w="2315"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0.1%</w:t>
                  </w:r>
                  <w:r>
                    <w:rPr>
                      <w:color w:val="000000"/>
                      <w:szCs w:val="22"/>
                      <w:highlight w:val="none"/>
                    </w:rPr>
                  </w:r>
                  <w:r/>
                </w:p>
              </w:tc>
            </w:tr>
            <w:tr>
              <w:trPr/>
              <w:tc>
                <w:tcPr>
                  <w:tcW w:w="4523"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10000-100000（含）</w:t>
                  </w:r>
                  <w:r>
                    <w:rPr>
                      <w:color w:val="000000"/>
                      <w:szCs w:val="22"/>
                      <w:highlight w:val="none"/>
                    </w:rPr>
                  </w:r>
                  <w:r/>
                </w:p>
              </w:tc>
              <w:tc>
                <w:tcPr>
                  <w:tcW w:w="2315"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0.02%</w:t>
                  </w:r>
                  <w:r>
                    <w:rPr>
                      <w:color w:val="000000"/>
                      <w:szCs w:val="22"/>
                      <w:highlight w:val="none"/>
                    </w:rPr>
                  </w:r>
                  <w:r/>
                </w:p>
              </w:tc>
            </w:tr>
            <w:tr>
              <w:trPr/>
              <w:tc>
                <w:tcPr>
                  <w:tcW w:w="4523"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100000以上</w:t>
                  </w:r>
                  <w:r>
                    <w:rPr>
                      <w:color w:val="000000"/>
                      <w:szCs w:val="22"/>
                      <w:highlight w:val="none"/>
                    </w:rPr>
                  </w:r>
                  <w:r/>
                </w:p>
              </w:tc>
              <w:tc>
                <w:tcPr>
                  <w:tcW w:w="2315" w:type="dxa"/>
                  <w:vAlign w:val="top"/>
                  <w:textDirection w:val="lrTb"/>
                  <w:noWrap w:val="false"/>
                </w:tcPr>
                <w:p>
                  <w:pPr>
                    <w:pStyle w:val="1505"/>
                    <w:jc w:val="center"/>
                    <w:rPr>
                      <w:color w:val="000000"/>
                      <w:szCs w:val="22"/>
                      <w:highlight w:val="none"/>
                    </w:rPr>
                  </w:pPr>
                  <w:r>
                    <w:rPr>
                      <w:rFonts w:hint="eastAsia"/>
                      <w:color w:val="000000"/>
                      <w:szCs w:val="22"/>
                      <w:highlight w:val="none"/>
                    </w:rPr>
                    <w:t xml:space="preserve">0.004%</w:t>
                  </w:r>
                  <w:r>
                    <w:rPr>
                      <w:color w:val="000000"/>
                      <w:szCs w:val="22"/>
                      <w:highlight w:val="none"/>
                    </w:rPr>
                  </w:r>
                  <w:r/>
                </w:p>
              </w:tc>
            </w:tr>
          </w:tbl>
          <w:p>
            <w:pPr>
              <w:pStyle w:val="1505"/>
              <w:jc w:val="left"/>
              <w:spacing w:line="360" w:lineRule="auto"/>
              <w:rPr>
                <w:color w:val="000000"/>
                <w:szCs w:val="21"/>
                <w:highlight w:val="none"/>
              </w:rPr>
            </w:pPr>
            <w:r>
              <w:rPr>
                <w:color w:val="000000"/>
                <w:szCs w:val="21"/>
                <w:highlight w:val="none"/>
              </w:rPr>
              <w:br w:type="textWrapping" w:clear="all"/>
            </w:r>
            <w:r>
              <w:rPr>
                <w:color w:val="000000"/>
                <w:szCs w:val="21"/>
                <w:highlight w:val="none"/>
              </w:rPr>
              <w:t xml:space="preserve">收款</w:t>
            </w:r>
            <w:r>
              <w:rPr>
                <w:rFonts w:hint="eastAsia"/>
                <w:color w:val="000000"/>
                <w:szCs w:val="21"/>
                <w:highlight w:val="none"/>
              </w:rPr>
              <w:t xml:space="preserve">账户</w:t>
            </w:r>
            <w:r>
              <w:rPr>
                <w:color w:val="000000"/>
                <w:szCs w:val="21"/>
                <w:highlight w:val="none"/>
              </w:rPr>
              <w:t xml:space="preserve">信息：</w:t>
            </w:r>
            <w:r>
              <w:rPr>
                <w:color w:val="000000"/>
                <w:szCs w:val="21"/>
                <w:highlight w:val="none"/>
              </w:rPr>
            </w:r>
            <w:r/>
          </w:p>
          <w:p>
            <w:pPr>
              <w:pStyle w:val="1505"/>
              <w:jc w:val="left"/>
              <w:spacing w:line="360" w:lineRule="auto"/>
              <w:rPr>
                <w:rFonts w:hint="eastAsia"/>
                <w:color w:val="000000"/>
                <w:szCs w:val="21"/>
                <w:highlight w:val="none"/>
              </w:rPr>
            </w:pPr>
            <w:r>
              <w:rPr>
                <w:color w:val="000000"/>
                <w:szCs w:val="21"/>
                <w:highlight w:val="none"/>
              </w:rPr>
              <w:t xml:space="preserve">户名：</w:t>
            </w:r>
            <w:r>
              <w:rPr>
                <w:rFonts w:hint="eastAsia"/>
                <w:color w:val="000000"/>
                <w:szCs w:val="21"/>
                <w:highlight w:val="none"/>
              </w:rPr>
              <w:t xml:space="preserve">江苏省科技发展有限公司</w:t>
            </w:r>
            <w:r>
              <w:rPr>
                <w:rFonts w:hint="eastAsia"/>
                <w:color w:val="000000"/>
                <w:szCs w:val="21"/>
                <w:highlight w:val="none"/>
              </w:rPr>
            </w:r>
            <w:r/>
          </w:p>
          <w:p>
            <w:pPr>
              <w:pStyle w:val="1505"/>
              <w:jc w:val="left"/>
              <w:spacing w:line="360" w:lineRule="auto"/>
              <w:rPr>
                <w:rFonts w:hint="eastAsia"/>
                <w:color w:val="000000"/>
                <w:szCs w:val="21"/>
                <w:highlight w:val="none"/>
              </w:rPr>
            </w:pPr>
            <w:r>
              <w:rPr>
                <w:color w:val="000000"/>
                <w:szCs w:val="21"/>
                <w:highlight w:val="none"/>
              </w:rPr>
              <w:t xml:space="preserve">开户银行：</w:t>
            </w:r>
            <w:r>
              <w:rPr>
                <w:rFonts w:hint="eastAsia"/>
                <w:color w:val="000000"/>
                <w:szCs w:val="21"/>
                <w:highlight w:val="none"/>
              </w:rPr>
              <w:t xml:space="preserve">交通银行南京分行玄武支行</w:t>
            </w:r>
            <w:r>
              <w:rPr>
                <w:rFonts w:hint="eastAsia"/>
                <w:color w:val="000000"/>
                <w:szCs w:val="21"/>
                <w:highlight w:val="none"/>
              </w:rPr>
            </w:r>
            <w:r/>
          </w:p>
          <w:p>
            <w:pPr>
              <w:pStyle w:val="1505"/>
              <w:jc w:val="left"/>
              <w:spacing w:line="360" w:lineRule="auto"/>
              <w:shd w:val="clear" w:color="auto" w:fill="auto"/>
              <w:rPr>
                <w:rFonts w:ascii="Times New Roman" w:hAnsi="Times New Roman" w:cs="Times New Roman"/>
                <w:color w:val="000000"/>
                <w:szCs w:val="21"/>
                <w:highlight w:val="none"/>
              </w:rPr>
            </w:pPr>
            <w:r>
              <w:rPr>
                <w:color w:val="000000"/>
                <w:szCs w:val="21"/>
                <w:highlight w:val="none"/>
              </w:rPr>
              <w:t xml:space="preserve">账户：</w:t>
            </w:r>
            <w:r>
              <w:rPr>
                <w:rFonts w:hint="eastAsia"/>
                <w:color w:val="000000"/>
                <w:szCs w:val="21"/>
                <w:highlight w:val="none"/>
              </w:rPr>
              <w:t xml:space="preserve">320006610010141083596</w:t>
            </w:r>
            <w:r>
              <w:rPr>
                <w:rFonts w:ascii="Times New Roman" w:hAnsi="Times New Roman" w:cs="Times New Roman"/>
                <w:color w:val="000000"/>
                <w:szCs w:val="21"/>
                <w:highlight w:val="none"/>
              </w:rPr>
            </w:r>
            <w:r/>
          </w:p>
        </w:tc>
      </w:tr>
      <w:tr>
        <w:trPr>
          <w:trHeight w:val="939"/>
        </w:trPr>
        <w:tc>
          <w:tcPr>
            <w:tcW w:w="972" w:type="dxa"/>
            <w:vAlign w:val="center"/>
            <w:textDirection w:val="lrTb"/>
            <w:noWrap w:val="false"/>
          </w:tcPr>
          <w:p>
            <w:pPr>
              <w:pStyle w:val="1505"/>
              <w:jc w:val="center"/>
              <w:spacing w:line="360" w:lineRule="auto"/>
              <w:shd w:val="clear" w:color="auto" w:fill="auto"/>
              <w:widowControl/>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lang w:val="en-US" w:eastAsia="zh-CN"/>
              </w:rPr>
              <w:t xml:space="preserve">3</w:t>
            </w:r>
            <w:r>
              <w:rPr>
                <w:rFonts w:ascii="Times New Roman" w:hAnsi="Times New Roman" w:eastAsia="宋体" w:cs="Times New Roman"/>
                <w:color w:val="000000"/>
                <w:szCs w:val="21"/>
                <w:highlight w:val="none"/>
                <w:lang w:val="en-US" w:eastAsia="zh-CN"/>
              </w:rPr>
            </w:r>
            <w:r/>
          </w:p>
        </w:tc>
        <w:tc>
          <w:tcPr>
            <w:tcW w:w="8128" w:type="dxa"/>
            <w:vAlign w:val="center"/>
            <w:textDirection w:val="lrTb"/>
            <w:noWrap w:val="false"/>
          </w:tcPr>
          <w:p>
            <w:pPr>
              <w:pStyle w:val="1505"/>
              <w:spacing w:line="360" w:lineRule="auto"/>
              <w:shd w:val="clear" w:color="auto" w:fill="auto"/>
              <w:widowControl/>
              <w:rPr>
                <w:rFonts w:ascii="Times New Roman" w:hAnsi="Times New Roman" w:cs="Times New Roman"/>
                <w:color w:val="000000"/>
                <w:szCs w:val="21"/>
                <w:highlight w:val="none"/>
              </w:rPr>
            </w:pPr>
            <w:r>
              <w:rPr>
                <w:rFonts w:ascii="Times New Roman" w:hAnsi="Times New Roman" w:cs="Times New Roman"/>
                <w:b/>
                <w:bCs/>
                <w:color w:val="000000"/>
                <w:szCs w:val="21"/>
                <w:highlight w:val="none"/>
              </w:rPr>
              <w:t xml:space="preserve">投标</w:t>
            </w:r>
            <w:r>
              <w:rPr>
                <w:rFonts w:hint="eastAsia" w:ascii="Times New Roman" w:hAnsi="Times New Roman" w:cs="Times New Roman"/>
                <w:b/>
                <w:bCs/>
                <w:color w:val="000000"/>
                <w:szCs w:val="21"/>
                <w:highlight w:val="none"/>
                <w:lang w:val="en-US" w:eastAsia="zh-CN"/>
              </w:rPr>
              <w:t xml:space="preserve">文件</w:t>
            </w:r>
            <w:r>
              <w:rPr>
                <w:rFonts w:ascii="Times New Roman" w:hAnsi="Times New Roman" w:cs="Times New Roman"/>
                <w:b/>
                <w:bCs/>
                <w:color w:val="000000"/>
                <w:szCs w:val="21"/>
                <w:highlight w:val="none"/>
              </w:rPr>
              <w:t xml:space="preserve">中的投标价不得超过招标公告、招标文件规定的预算价或最高限价，超过规定的预算价或最高限价的投标文件，按无效投标处理。 </w:t>
            </w:r>
            <w:r>
              <w:rPr>
                <w:rFonts w:ascii="Times New Roman" w:hAnsi="Times New Roman" w:cs="Times New Roman"/>
                <w:color w:val="000000"/>
                <w:szCs w:val="21"/>
                <w:highlight w:val="none"/>
              </w:rPr>
            </w:r>
            <w:r/>
          </w:p>
        </w:tc>
      </w:tr>
    </w:tbl>
    <w:p>
      <w:pPr>
        <w:pStyle w:val="1507"/>
        <w:ind w:firstLine="482"/>
        <w:rPr>
          <w:color w:val="000000"/>
          <w:highlight w:val="none"/>
        </w:rPr>
      </w:pPr>
      <w:r/>
      <w:bookmarkStart w:id="52" w:name="_Toc23070"/>
      <w:r/>
      <w:bookmarkStart w:id="53" w:name="_Toc532"/>
      <w:r/>
      <w:bookmarkStart w:id="54" w:name="_Toc19894"/>
      <w:r/>
      <w:bookmarkStart w:id="55" w:name="_Toc19726"/>
      <w:r>
        <w:rPr>
          <w:color w:val="000000"/>
          <w:highlight w:val="none"/>
        </w:rPr>
        <w:t xml:space="preserve">一、总 则</w:t>
      </w:r>
      <w:bookmarkEnd w:id="52"/>
      <w:r/>
      <w:bookmarkEnd w:id="53"/>
      <w:r/>
      <w:bookmarkEnd w:id="54"/>
      <w:r/>
      <w:bookmarkEnd w:id="55"/>
      <w:r>
        <w:rPr>
          <w:color w:val="000000"/>
          <w:highlight w:val="none"/>
        </w:rPr>
      </w:r>
      <w:r/>
    </w:p>
    <w:p>
      <w:pPr>
        <w:pStyle w:val="1508"/>
        <w:rPr>
          <w:color w:val="000000"/>
          <w:sz w:val="21"/>
          <w:szCs w:val="21"/>
          <w:highlight w:val="none"/>
          <w:lang w:val="zh-CN"/>
        </w:rPr>
      </w:pPr>
      <w:r/>
      <w:bookmarkStart w:id="56" w:name="_Toc7150"/>
      <w:r/>
      <w:bookmarkStart w:id="57" w:name="_Toc27764"/>
      <w:r/>
      <w:bookmarkStart w:id="58" w:name="_Toc692"/>
      <w:r/>
      <w:bookmarkStart w:id="59" w:name="_Toc3951"/>
      <w:r/>
      <w:bookmarkStart w:id="60" w:name="_Toc5219"/>
      <w:r/>
      <w:bookmarkStart w:id="61" w:name="_Toc16938520"/>
      <w:r/>
      <w:bookmarkStart w:id="62" w:name="_Toc513029204"/>
      <w:r/>
      <w:bookmarkStart w:id="63" w:name="_Toc24947"/>
      <w:r/>
      <w:bookmarkStart w:id="64" w:name="_Toc20823276"/>
      <w:r/>
      <w:bookmarkStart w:id="65" w:name="_Toc458694821"/>
      <w:r>
        <w:rPr>
          <w:color w:val="000000"/>
          <w:sz w:val="21"/>
          <w:szCs w:val="21"/>
          <w:highlight w:val="none"/>
          <w:lang w:val="zh-CN"/>
        </w:rPr>
        <w:t xml:space="preserve">1.</w:t>
      </w:r>
      <w:r>
        <w:rPr>
          <w:rFonts w:hint="eastAsia"/>
          <w:color w:val="000000"/>
          <w:sz w:val="21"/>
          <w:szCs w:val="21"/>
          <w:highlight w:val="none"/>
          <w:lang w:val="en-US" w:eastAsia="zh-CN"/>
        </w:rPr>
        <w:t xml:space="preserve"> </w:t>
      </w:r>
      <w:r>
        <w:rPr>
          <w:color w:val="000000"/>
          <w:sz w:val="21"/>
          <w:szCs w:val="21"/>
          <w:highlight w:val="none"/>
          <w:lang w:val="zh-CN"/>
        </w:rPr>
        <w:t xml:space="preserve">适用法律</w:t>
      </w:r>
      <w:bookmarkEnd w:id="56"/>
      <w:r/>
      <w:bookmarkEnd w:id="57"/>
      <w:r/>
      <w:bookmarkEnd w:id="58"/>
      <w:r/>
      <w:bookmarkEnd w:id="59"/>
      <w:r/>
      <w:bookmarkEnd w:id="60"/>
      <w:r>
        <w:rPr>
          <w:color w:val="000000"/>
          <w:sz w:val="21"/>
          <w:szCs w:val="21"/>
          <w:highlight w:val="none"/>
          <w:lang w:val="zh-CN"/>
        </w:rPr>
      </w:r>
      <w:r/>
    </w:p>
    <w:p>
      <w:pPr>
        <w:pStyle w:val="1505"/>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1.1 《中华人民共和国政府采购法》、《中华人民共和国政府采购法实施条例》、</w:t>
      </w:r>
      <w:r>
        <w:rPr>
          <w:rFonts w:ascii="Times New Roman" w:hAnsi="Times New Roman" w:cs="Times New Roman"/>
          <w:b/>
          <w:bCs/>
          <w:color w:val="000000"/>
          <w:szCs w:val="21"/>
          <w:highlight w:val="none"/>
          <w:lang w:val="zh-CN"/>
        </w:rPr>
        <w:t xml:space="preserve">《政府采购货物和服务招标投标管理办法》</w:t>
      </w:r>
      <w:r>
        <w:rPr>
          <w:rFonts w:ascii="Times New Roman" w:hAnsi="Times New Roman" w:cs="Times New Roman"/>
          <w:color w:val="000000"/>
          <w:szCs w:val="21"/>
          <w:highlight w:val="none"/>
          <w:lang w:val="zh-CN"/>
        </w:rPr>
        <w:t xml:space="preserve">等有关法律、规章和规定等。</w:t>
      </w:r>
      <w:r>
        <w:rPr>
          <w:rFonts w:ascii="Times New Roman" w:hAnsi="Times New Roman" w:cs="Times New Roman"/>
          <w:color w:val="000000"/>
          <w:szCs w:val="21"/>
          <w:highlight w:val="none"/>
          <w:lang w:val="zh-CN"/>
        </w:rPr>
      </w:r>
      <w:r/>
    </w:p>
    <w:p>
      <w:pPr>
        <w:pStyle w:val="1505"/>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66" w:name="_Toc3678"/>
      <w:r/>
      <w:bookmarkStart w:id="67" w:name="_Toc10994"/>
      <w:r/>
      <w:bookmarkStart w:id="68" w:name="_Toc6911"/>
      <w:r/>
      <w:bookmarkStart w:id="69" w:name="_Toc10539"/>
      <w:r/>
      <w:bookmarkStart w:id="70" w:name="_Toc10129"/>
      <w:r>
        <w:rPr>
          <w:rFonts w:ascii="Times New Roman" w:hAnsi="Times New Roman" w:cs="Times New Roman"/>
          <w:b/>
          <w:bCs/>
          <w:color w:val="000000"/>
          <w:szCs w:val="21"/>
          <w:highlight w:val="none"/>
          <w:lang w:val="zh-CN"/>
        </w:rPr>
        <w:t xml:space="preserve">2.</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定义</w:t>
      </w:r>
      <w:bookmarkEnd w:id="66"/>
      <w:r/>
      <w:bookmarkEnd w:id="67"/>
      <w:r/>
      <w:bookmarkEnd w:id="68"/>
      <w:r/>
      <w:bookmarkEnd w:id="69"/>
      <w:r/>
      <w:bookmarkEnd w:id="70"/>
      <w:r>
        <w:rPr>
          <w:rFonts w:ascii="Times New Roman" w:hAnsi="Times New Roman" w:cs="Times New Roman"/>
          <w:b/>
          <w:color w:val="000000"/>
          <w:szCs w:val="21"/>
          <w:highlight w:val="none"/>
          <w:lang w:val="zh-CN"/>
        </w:rPr>
      </w:r>
      <w:r/>
    </w:p>
    <w:p>
      <w:pPr>
        <w:pStyle w:val="1505"/>
        <w:ind w:firstLine="420"/>
        <w:spacing w:line="440" w:lineRule="exact"/>
        <w:shd w:val="clear" w:color="auto" w:fill="auto"/>
        <w:rPr>
          <w:rFonts w:ascii="Times New Roman" w:hAnsi="Times New Roman" w:cs="Times New Roman"/>
          <w:bCs/>
          <w:color w:val="000000"/>
          <w:highlight w:val="none"/>
        </w:rPr>
      </w:pPr>
      <w:r/>
      <w:bookmarkEnd w:id="61"/>
      <w:r/>
      <w:bookmarkEnd w:id="62"/>
      <w:r/>
      <w:bookmarkEnd w:id="63"/>
      <w:r/>
      <w:bookmarkEnd w:id="64"/>
      <w:r/>
      <w:bookmarkEnd w:id="65"/>
      <w:r>
        <w:rPr>
          <w:rFonts w:ascii="Times New Roman" w:hAnsi="Times New Roman" w:cs="Times New Roman"/>
          <w:color w:val="000000"/>
          <w:szCs w:val="21"/>
          <w:highlight w:val="none"/>
        </w:rPr>
        <w:t xml:space="preserve">2.1本文件</w:t>
      </w:r>
      <w:r>
        <w:rPr>
          <w:rFonts w:ascii="Times New Roman" w:hAnsi="Times New Roman" w:cs="Times New Roman"/>
          <w:bCs/>
          <w:color w:val="000000"/>
          <w:highlight w:val="none"/>
        </w:rPr>
        <w:t xml:space="preserve">中采购代理机构为</w:t>
      </w:r>
      <w:r>
        <w:rPr>
          <w:rFonts w:ascii="Times New Roman" w:hAnsi="Times New Roman" w:cs="Times New Roman"/>
          <w:b/>
          <w:color w:val="000000"/>
          <w:highlight w:val="none"/>
          <w:u w:val="single"/>
        </w:rPr>
        <w:t xml:space="preserve">江苏</w:t>
      </w:r>
      <w:r>
        <w:rPr>
          <w:rFonts w:hint="eastAsia" w:ascii="Times New Roman" w:hAnsi="Times New Roman" w:cs="Times New Roman"/>
          <w:b/>
          <w:color w:val="000000"/>
          <w:highlight w:val="none"/>
          <w:u w:val="single"/>
          <w:lang w:val="en-US" w:eastAsia="zh-CN"/>
        </w:rPr>
        <w:t xml:space="preserve">省科技发展</w:t>
      </w:r>
      <w:r>
        <w:rPr>
          <w:rFonts w:ascii="Times New Roman" w:hAnsi="Times New Roman" w:cs="Times New Roman"/>
          <w:b/>
          <w:color w:val="000000"/>
          <w:highlight w:val="none"/>
          <w:u w:val="single"/>
        </w:rPr>
        <w:t xml:space="preserve">有限公司</w:t>
      </w:r>
      <w:r>
        <w:rPr>
          <w:rFonts w:ascii="Times New Roman" w:hAnsi="Times New Roman" w:cs="Times New Roman"/>
          <w:bCs/>
          <w:color w:val="000000"/>
          <w:highlight w:val="none"/>
        </w:rPr>
        <w:t xml:space="preserve">；采购人为</w:t>
      </w:r>
      <w:r>
        <w:rPr>
          <w:rFonts w:hint="eastAsia" w:ascii="Times New Roman" w:hAnsi="Times New Roman" w:cs="Times New Roman"/>
          <w:b/>
          <w:color w:val="000000"/>
          <w:highlight w:val="none"/>
          <w:u w:val="single"/>
          <w:lang w:eastAsia="zh-CN"/>
        </w:rPr>
        <w:t xml:space="preserve">南京鼓楼医院</w:t>
      </w:r>
      <w:r>
        <w:rPr>
          <w:rFonts w:ascii="Times New Roman" w:hAnsi="Times New Roman" w:cs="Times New Roman"/>
          <w:bCs/>
          <w:color w:val="000000"/>
          <w:highlight w:val="none"/>
        </w:rPr>
        <w:t xml:space="preserve">；投标人（亦称供应商）系指参加投标竞争并满足招标文件资格要求规定的法人、其他组织或者自然人。</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“货物和服务”指本文件中所述产品及相关货物和服务。</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2.3</w:t>
      </w:r>
      <w:r>
        <w:rPr>
          <w:rFonts w:hint="eastAsia" w:ascii="Times New Roman" w:hAnsi="Times New Roman" w:cs="Times New Roman"/>
          <w:bCs/>
          <w:color w:val="000000"/>
          <w:highlight w:val="none"/>
          <w:lang w:val="en-US" w:eastAsia="zh-CN"/>
        </w:rPr>
        <w:t xml:space="preserve"> </w:t>
      </w:r>
      <w:r>
        <w:rPr>
          <w:rFonts w:ascii="Times New Roman" w:hAnsi="Times New Roman" w:cs="Times New Roman"/>
          <w:bCs/>
          <w:color w:val="000000"/>
          <w:highlight w:val="none"/>
        </w:rPr>
        <w:t xml:space="preserve">“用户或使用单位”指使用</w:t>
      </w:r>
      <w:r>
        <w:rPr>
          <w:rFonts w:ascii="Times New Roman" w:hAnsi="Times New Roman" w:cs="Times New Roman"/>
          <w:color w:val="000000"/>
          <w:szCs w:val="21"/>
          <w:highlight w:val="none"/>
          <w:lang w:val="zh-CN"/>
        </w:rPr>
        <w:t xml:space="preserve">货物、服务的</w:t>
      </w:r>
      <w:r>
        <w:rPr>
          <w:rFonts w:ascii="Times New Roman" w:hAnsi="Times New Roman" w:cs="Times New Roman"/>
          <w:bCs/>
          <w:color w:val="000000"/>
          <w:highlight w:val="none"/>
        </w:rPr>
        <w:t xml:space="preserve">单位。</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cs="Times New Roman"/>
          <w:bCs/>
          <w:color w:val="000000"/>
          <w:highlight w:val="none"/>
        </w:rPr>
        <w:outlineLvl w:val="2"/>
      </w:pPr>
      <w:r/>
      <w:bookmarkStart w:id="71" w:name="_Toc2434"/>
      <w:r/>
      <w:bookmarkStart w:id="72" w:name="_Toc6861"/>
      <w:r>
        <w:rPr>
          <w:rFonts w:hint="eastAsia" w:ascii="Times New Roman" w:hAnsi="Times New Roman" w:cs="Times New Roman"/>
          <w:b/>
          <w:color w:val="000000"/>
          <w:highlight w:val="none"/>
          <w:lang w:val="en-US" w:eastAsia="zh-CN"/>
        </w:rPr>
        <w:t xml:space="preserve">3. </w:t>
      </w:r>
      <w:r>
        <w:rPr>
          <w:rFonts w:ascii="Times New Roman" w:hAnsi="Times New Roman" w:cs="Times New Roman"/>
          <w:b/>
          <w:color w:val="000000"/>
          <w:highlight w:val="none"/>
        </w:rPr>
        <w:t xml:space="preserve">政策功能</w:t>
      </w:r>
      <w:bookmarkEnd w:id="71"/>
      <w:r/>
      <w:bookmarkEnd w:id="72"/>
      <w:r>
        <w:rPr>
          <w:rFonts w:ascii="Times New Roman" w:hAnsi="Times New Roman" w:cs="Times New Roman"/>
          <w:bCs/>
          <w:color w:val="000000"/>
          <w:highlight w:val="none"/>
        </w:rPr>
      </w:r>
      <w:r/>
    </w:p>
    <w:p>
      <w:pPr>
        <w:pStyle w:val="1505"/>
        <w:ind w:firstLine="422"/>
        <w:spacing w:line="440" w:lineRule="atLeast"/>
        <w:shd w:val="clear" w:color="auto" w:fill="auto"/>
        <w:rPr>
          <w:rFonts w:hint="eastAsia" w:ascii="宋体" w:hAnsi="宋体" w:cs="宋体"/>
          <w:bCs/>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3.1</w:t>
      </w:r>
      <w:r>
        <w:rPr>
          <w:rFonts w:hint="eastAsia" w:ascii="宋体" w:hAnsi="宋体" w:cs="宋体"/>
          <w:b/>
          <w:color w:val="000000"/>
          <w:szCs w:val="21"/>
          <w:highlight w:val="none"/>
          <w:lang w:val="zh-CN"/>
        </w:rPr>
        <w:t xml:space="preserve">促进中小企业发展政策</w:t>
      </w:r>
      <w:r>
        <w:rPr>
          <w:rFonts w:hint="eastAsia" w:ascii="宋体" w:hAnsi="宋体" w:cs="宋体"/>
          <w:bCs/>
          <w:color w:val="000000"/>
          <w:szCs w:val="21"/>
          <w:highlight w:val="none"/>
          <w:lang w:val="zh-CN"/>
        </w:rPr>
      </w:r>
      <w:r/>
    </w:p>
    <w:p>
      <w:pPr>
        <w:pStyle w:val="1505"/>
        <w:ind w:firstLine="420"/>
        <w:spacing w:line="440" w:lineRule="atLeast"/>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投标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rPr>
      </w:r>
      <w:r/>
    </w:p>
    <w:p>
      <w:pPr>
        <w:pStyle w:val="1505"/>
        <w:ind w:firstLine="420"/>
        <w:spacing w:line="440" w:lineRule="atLeas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bCs/>
          <w:color w:val="000000"/>
          <w:highlight w:val="none"/>
        </w:rPr>
      </w:r>
      <w:r/>
    </w:p>
    <w:p>
      <w:pPr>
        <w:pStyle w:val="1505"/>
        <w:ind w:firstLine="420"/>
        <w:spacing w:line="440" w:lineRule="atLeast"/>
        <w:shd w:val="clear" w:color="auto" w:fill="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zh-CN"/>
        </w:rPr>
        <w:t xml:space="preserve">在政府采购活动中，供应商提供的货物、工程或者服务符合下列情形的，享受本办法规定的中小企业扶持政策：（一）在货物采购项目中，货</w:t>
      </w:r>
      <w:r>
        <w:rPr>
          <w:rFonts w:ascii="宋体" w:hAnsi="宋体" w:eastAsia="宋体" w:cs="宋体"/>
          <w:color w:val="000000"/>
          <w:szCs w:val="21"/>
          <w:highlight w:val="none"/>
          <w:lang w:val="zh-CN"/>
        </w:rPr>
        <w:t xml:space="preserve">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lang w:val="en-US" w:eastAsia="zh-CN"/>
        </w:rPr>
        <w:t xml:space="preserve">享受扶持政策获得政府采购合同的，小微企业不得将合同分包给大中型企业，中型企业不得将合同分包给大型企业。</w:t>
      </w:r>
      <w:r>
        <w:rPr>
          <w:rFonts w:ascii="宋体" w:hAnsi="宋体" w:eastAsia="宋体" w:cs="宋体"/>
          <w:color w:val="000000"/>
          <w:szCs w:val="21"/>
          <w:highlight w:val="none"/>
          <w:lang w:val="en-US" w:eastAsia="zh-CN"/>
        </w:rPr>
      </w:r>
      <w:r/>
    </w:p>
    <w:p>
      <w:pPr>
        <w:pStyle w:val="1505"/>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2</w:t>
      </w:r>
      <w:r>
        <w:rPr>
          <w:rFonts w:hint="eastAsia" w:ascii="宋体" w:hAnsi="宋体" w:cs="宋体"/>
          <w:b/>
          <w:bCs/>
          <w:color w:val="000000"/>
          <w:szCs w:val="21"/>
          <w:highlight w:val="none"/>
        </w:rPr>
        <w:t xml:space="preserve">监狱企业扶持政策：</w:t>
      </w:r>
      <w:r>
        <w:rPr>
          <w:rFonts w:hint="eastAsia" w:ascii="宋体" w:hAnsi="宋体" w:cs="宋体"/>
          <w:color w:val="000000"/>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cs="宋体"/>
          <w:color w:val="000000"/>
          <w:szCs w:val="21"/>
          <w:highlight w:val="none"/>
        </w:rPr>
      </w:r>
      <w:r/>
    </w:p>
    <w:p>
      <w:pPr>
        <w:pStyle w:val="1505"/>
        <w:ind w:firstLine="422"/>
        <w:spacing w:line="440" w:lineRule="atLeast"/>
        <w:shd w:val="clear" w:color="auto" w:fill="auto"/>
        <w:rPr>
          <w:rFonts w:hint="eastAsia" w:ascii="宋体" w:hAnsi="宋体" w:cs="宋体"/>
          <w:color w:val="000000"/>
          <w:szCs w:val="21"/>
          <w:highlight w:val="none"/>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3</w:t>
      </w:r>
      <w:r>
        <w:rPr>
          <w:rFonts w:hint="eastAsia" w:ascii="宋体" w:hAnsi="宋体" w:cs="宋体"/>
          <w:b/>
          <w:bCs/>
          <w:color w:val="000000"/>
          <w:szCs w:val="21"/>
          <w:highlight w:val="none"/>
        </w:rPr>
        <w:t xml:space="preserve">残疾人福利性单位扶持政策：</w:t>
      </w:r>
      <w:r>
        <w:rPr>
          <w:rFonts w:hint="eastAsia" w:ascii="宋体" w:hAnsi="宋体" w:cs="宋体"/>
          <w:color w:val="000000"/>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cs="宋体"/>
          <w:color w:val="000000"/>
          <w:szCs w:val="21"/>
          <w:highlight w:val="none"/>
        </w:rPr>
      </w:r>
      <w:r/>
    </w:p>
    <w:p>
      <w:pPr>
        <w:pStyle w:val="1505"/>
        <w:ind w:firstLine="422"/>
        <w:spacing w:line="440" w:lineRule="atLeast"/>
        <w:shd w:val="clear" w:color="auto" w:fill="auto"/>
        <w:rPr>
          <w:rFonts w:hint="eastAsia" w:ascii="宋体" w:hAnsi="宋体" w:cs="宋体"/>
          <w:b/>
          <w:color w:val="000000"/>
          <w:szCs w:val="21"/>
          <w:highlight w:val="none"/>
          <w:lang w:val="zh-CN"/>
        </w:rPr>
      </w:pPr>
      <w:r>
        <w:rPr>
          <w:rFonts w:hint="eastAsia" w:ascii="Times New Roman" w:hAnsi="Times New Roman" w:eastAsia="宋体" w:cs="Times New Roman"/>
          <w:b/>
          <w:bCs/>
          <w:color w:val="000000"/>
          <w:szCs w:val="21"/>
          <w:highlight w:val="none"/>
          <w:lang w:val="zh-CN"/>
        </w:rPr>
        <w:t xml:space="preserve">3.</w:t>
      </w:r>
      <w:r>
        <w:rPr>
          <w:rFonts w:hint="eastAsia" w:ascii="Times New Roman" w:hAnsi="Times New Roman" w:eastAsia="宋体" w:cs="Times New Roman"/>
          <w:b/>
          <w:bCs/>
          <w:color w:val="000000"/>
          <w:szCs w:val="21"/>
          <w:highlight w:val="none"/>
          <w:lang w:val="en-US" w:eastAsia="zh-CN"/>
        </w:rPr>
        <w:t xml:space="preserve">4</w:t>
      </w:r>
      <w:r>
        <w:rPr>
          <w:rFonts w:hint="eastAsia" w:ascii="宋体" w:hAnsi="宋体" w:cs="宋体"/>
          <w:b/>
          <w:color w:val="000000"/>
          <w:szCs w:val="21"/>
          <w:highlight w:val="none"/>
          <w:lang w:val="zh-CN"/>
        </w:rPr>
        <w:t xml:space="preserve"> 节能产品、环境标志产品政策</w:t>
      </w:r>
      <w:r>
        <w:rPr>
          <w:rFonts w:hint="eastAsia" w:ascii="宋体" w:hAnsi="宋体" w:cs="宋体"/>
          <w:b/>
          <w:color w:val="000000"/>
          <w:szCs w:val="21"/>
          <w:highlight w:val="none"/>
          <w:lang w:val="zh-CN"/>
        </w:rPr>
      </w:r>
      <w:r/>
    </w:p>
    <w:p>
      <w:pPr>
        <w:pStyle w:val="1505"/>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（1）政府采购节能产品、环境标志产品实施品目清单管理。</w:t>
      </w:r>
      <w:r>
        <w:rPr>
          <w:rFonts w:hint="eastAsia" w:ascii="宋体" w:hAnsi="宋体" w:cs="宋体"/>
          <w:bCs/>
          <w:color w:val="000000"/>
          <w:szCs w:val="21"/>
          <w:highlight w:val="none"/>
        </w:rPr>
      </w:r>
      <w:r/>
    </w:p>
    <w:p>
      <w:pPr>
        <w:pStyle w:val="1505"/>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（2）拟采购产品属于节能产品、环境标志产品品目清单规定必须强制采购的，实行强制采购。</w:t>
      </w:r>
      <w:r>
        <w:rPr>
          <w:rFonts w:hint="eastAsia" w:ascii="宋体" w:hAnsi="宋体" w:cs="宋体"/>
          <w:bCs/>
          <w:color w:val="000000"/>
          <w:szCs w:val="21"/>
          <w:highlight w:val="none"/>
        </w:rPr>
      </w:r>
      <w:r/>
    </w:p>
    <w:p>
      <w:pPr>
        <w:pStyle w:val="1505"/>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（3）拟采购产品属于节能产品、环境标志产品品目清单规定优先采购的，在性能、技术、服务等指标同等条件下，实行优先采购，优先采购的评审标准详见本</w:t>
      </w:r>
      <w:r>
        <w:rPr>
          <w:rFonts w:hint="eastAsia" w:ascii="宋体" w:hAnsi="宋体" w:cs="宋体"/>
          <w:bCs/>
          <w:color w:val="000000"/>
          <w:szCs w:val="21"/>
          <w:highlight w:val="none"/>
          <w:lang w:val="en-US" w:eastAsia="zh-CN"/>
        </w:rPr>
        <w:t xml:space="preserve">招标</w:t>
      </w:r>
      <w:r>
        <w:rPr>
          <w:rFonts w:hint="eastAsia" w:ascii="宋体" w:hAnsi="宋体" w:cs="宋体"/>
          <w:bCs/>
          <w:color w:val="000000"/>
          <w:szCs w:val="21"/>
          <w:highlight w:val="none"/>
        </w:rPr>
        <w:t xml:space="preserve">文件第三章。</w:t>
      </w:r>
      <w:r>
        <w:rPr>
          <w:rFonts w:hint="eastAsia" w:ascii="宋体" w:hAnsi="宋体" w:cs="宋体"/>
          <w:bCs/>
          <w:color w:val="000000"/>
          <w:szCs w:val="21"/>
          <w:highlight w:val="none"/>
        </w:rPr>
      </w:r>
      <w:r/>
    </w:p>
    <w:p>
      <w:pPr>
        <w:pStyle w:val="1505"/>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4</w:t>
      </w:r>
      <w:r>
        <w:rPr>
          <w:rFonts w:hint="eastAsia" w:ascii="宋体" w:hAnsi="宋体" w:cs="宋体"/>
          <w:bCs/>
          <w:color w:val="000000"/>
          <w:szCs w:val="21"/>
          <w:highlight w:val="none"/>
        </w:rPr>
        <w:t xml:space="preserve">）参加政府采购活动的节能产品、环境标志产品供应商应当提供国家确定的认证机构出具的、处于有效期之内的节能产品、环境标志产品认证证书。</w:t>
      </w:r>
      <w:r>
        <w:rPr>
          <w:rFonts w:hint="eastAsia" w:ascii="宋体" w:hAnsi="宋体" w:cs="宋体"/>
          <w:bCs/>
          <w:color w:val="000000"/>
          <w:szCs w:val="21"/>
          <w:highlight w:val="none"/>
        </w:rPr>
      </w:r>
      <w:r/>
    </w:p>
    <w:p>
      <w:pPr>
        <w:pStyle w:val="1505"/>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5</w:t>
      </w:r>
      <w:r>
        <w:rPr>
          <w:rFonts w:hint="eastAsia" w:ascii="宋体" w:hAnsi="宋体" w:cs="宋体"/>
          <w:bCs/>
          <w:color w:val="000000"/>
          <w:szCs w:val="21"/>
          <w:highlight w:val="none"/>
        </w:rPr>
        <w:t xml:space="preserve">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color w:val="000000"/>
          <w:szCs w:val="21"/>
          <w:highlight w:val="none"/>
        </w:rPr>
      </w:r>
      <w:r/>
    </w:p>
    <w:p>
      <w:pPr>
        <w:pStyle w:val="1505"/>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6</w:t>
      </w:r>
      <w:r>
        <w:rPr>
          <w:rFonts w:hint="eastAsia" w:ascii="宋体" w:hAnsi="宋体" w:cs="宋体"/>
          <w:bCs/>
          <w:color w:val="000000"/>
          <w:szCs w:val="21"/>
          <w:highlight w:val="none"/>
        </w:rPr>
        <w:t xml:space="preserve">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cs="宋体"/>
          <w:bCs/>
          <w:color w:val="000000"/>
          <w:szCs w:val="21"/>
          <w:highlight w:val="none"/>
        </w:rPr>
      </w:r>
      <w:r/>
    </w:p>
    <w:p>
      <w:pPr>
        <w:pStyle w:val="1505"/>
        <w:ind w:firstLine="420"/>
        <w:spacing w:line="440" w:lineRule="atLeast"/>
        <w:shd w:val="clear" w:color="auto" w:fill="auto"/>
        <w:rPr>
          <w:rFonts w:hint="eastAsia" w:ascii="宋体" w:hAnsi="宋体" w:cs="宋体"/>
          <w:bCs/>
          <w:color w:val="000000"/>
          <w:szCs w:val="21"/>
          <w:highlight w:val="none"/>
        </w:rPr>
      </w:pPr>
      <w:r>
        <w:rPr>
          <w:rFonts w:hint="eastAsia" w:ascii="Times New Roman" w:hAnsi="Times New Roman" w:eastAsia="宋体" w:cs="Times New Roman"/>
          <w:color w:val="000000"/>
          <w:szCs w:val="21"/>
          <w:highlight w:val="none"/>
          <w:lang w:val="zh-CN"/>
        </w:rPr>
        <w:t xml:space="preserve">3.</w:t>
      </w:r>
      <w:r>
        <w:rPr>
          <w:rFonts w:hint="eastAsia" w:ascii="Times New Roman" w:hAnsi="Times New Roman" w:eastAsia="宋体" w:cs="Times New Roman"/>
          <w:color w:val="000000"/>
          <w:szCs w:val="21"/>
          <w:highlight w:val="none"/>
          <w:lang w:val="en-US" w:eastAsia="zh-CN"/>
        </w:rPr>
        <w:t xml:space="preserve">7</w:t>
      </w:r>
      <w:r>
        <w:rPr>
          <w:rFonts w:hint="eastAsia" w:ascii="宋体" w:hAnsi="宋体" w:cs="宋体"/>
          <w:bCs/>
          <w:color w:val="000000"/>
          <w:szCs w:val="21"/>
          <w:highlight w:val="none"/>
        </w:rPr>
        <w:t xml:space="preserve">为推进社会诚信体系建设，根据财政部等政策要求，在政府采购活动中查询、使用信用记录，推进政府采购领域联合惩戒工作。</w:t>
      </w:r>
      <w:r>
        <w:rPr>
          <w:rFonts w:hint="eastAsia" w:ascii="宋体" w:hAnsi="宋体" w:cs="宋体"/>
          <w:bCs/>
          <w:color w:val="000000"/>
          <w:szCs w:val="21"/>
          <w:highlight w:val="none"/>
        </w:rPr>
      </w:r>
      <w:r/>
    </w:p>
    <w:p>
      <w:pPr>
        <w:pStyle w:val="1505"/>
        <w:ind w:firstLine="420"/>
        <w:spacing w:line="440" w:lineRule="atLeast"/>
        <w:shd w:val="clear" w:color="auto" w:fill="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在政府采购活动中，通过“信用中国”、“中国政府采购网”</w:t>
      </w:r>
      <w:r>
        <w:rPr>
          <w:rFonts w:hint="eastAsia" w:ascii="宋体" w:hAnsi="宋体" w:cs="宋体"/>
          <w:bCs/>
          <w:color w:val="000000"/>
          <w:szCs w:val="21"/>
          <w:highlight w:val="none"/>
          <w:lang w:eastAsia="zh-CN"/>
        </w:rPr>
        <w:t xml:space="preserve">、</w:t>
      </w:r>
      <w:r>
        <w:rPr>
          <w:rFonts w:hint="eastAsia"/>
          <w:color w:val="000000"/>
          <w:highlight w:val="none"/>
          <w:lang w:eastAsia="zh-CN"/>
        </w:rPr>
        <w:t xml:space="preserve">“</w:t>
      </w:r>
      <w:r>
        <w:rPr>
          <w:rFonts w:hint="eastAsia"/>
          <w:color w:val="000000"/>
          <w:highlight w:val="none"/>
          <w:lang w:val="en-US" w:eastAsia="zh-CN"/>
        </w:rPr>
        <w:t xml:space="preserve">信用江苏”</w:t>
      </w:r>
      <w:r>
        <w:rPr>
          <w:rFonts w:hint="eastAsia" w:ascii="宋体" w:hAnsi="宋体" w:cs="宋体"/>
          <w:bCs/>
          <w:color w:val="000000"/>
          <w:szCs w:val="21"/>
          <w:highlight w:val="none"/>
        </w:rPr>
        <w:t xml:space="preserve">等渠道查询相关主体信用记录，对列入失信被执行人、重大税收违法案件当事人名单、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cs="宋体"/>
          <w:bCs/>
          <w:color w:val="000000"/>
          <w:szCs w:val="21"/>
          <w:highlight w:val="none"/>
        </w:rPr>
      </w:r>
      <w:r/>
    </w:p>
    <w:p>
      <w:pPr>
        <w:pStyle w:val="1505"/>
        <w:numPr>
          <w:ilvl w:val="0"/>
          <w:numId w:val="0"/>
        </w:numPr>
        <w:ind w:left="420"/>
        <w:spacing w:line="360" w:lineRule="auto"/>
        <w:shd w:val="clear" w:color="auto" w:fill="auto"/>
        <w:rPr>
          <w:rFonts w:ascii="Times New Roman" w:hAnsi="Times New Roman" w:cs="Times New Roman"/>
          <w:b/>
          <w:color w:val="000000"/>
          <w:szCs w:val="21"/>
          <w:highlight w:val="none"/>
          <w:lang w:val="zh-CN"/>
        </w:rPr>
        <w:outlineLvl w:val="2"/>
      </w:pPr>
      <w:r/>
      <w:bookmarkStart w:id="73" w:name="_Toc13991"/>
      <w:r/>
      <w:bookmarkStart w:id="74" w:name="_Toc20823279"/>
      <w:r/>
      <w:bookmarkStart w:id="75" w:name="_Toc513029207"/>
      <w:r/>
      <w:bookmarkStart w:id="76" w:name="_Toc462564067"/>
      <w:r/>
      <w:bookmarkStart w:id="77" w:name="_Toc19819"/>
      <w:r/>
      <w:bookmarkStart w:id="78" w:name="_Toc17711"/>
      <w:r/>
      <w:bookmarkStart w:id="79" w:name="_Toc16938523"/>
      <w:r/>
      <w:bookmarkStart w:id="80" w:name="_Toc18179"/>
      <w:r/>
      <w:bookmarkStart w:id="81" w:name="_Toc26670"/>
      <w:r/>
      <w:bookmarkStart w:id="82" w:name="_Toc4759"/>
      <w:r>
        <w:rPr>
          <w:rFonts w:hint="eastAsia" w:ascii="Times New Roman" w:hAnsi="Times New Roman" w:eastAsia="宋体" w:cs="Times New Roman"/>
          <w:b/>
          <w:bCs/>
          <w:color w:val="000000"/>
          <w:szCs w:val="21"/>
          <w:highlight w:val="none"/>
          <w:lang w:val="en-US" w:eastAsia="zh-CN"/>
        </w:rPr>
        <w:t xml:space="preserve">4. </w:t>
      </w:r>
      <w:r>
        <w:rPr>
          <w:rFonts w:ascii="Times New Roman" w:hAnsi="Times New Roman" w:eastAsia="宋体" w:cs="Times New Roman"/>
          <w:b/>
          <w:bCs/>
          <w:color w:val="000000"/>
          <w:szCs w:val="21"/>
          <w:highlight w:val="none"/>
          <w:lang w:val="zh-CN"/>
        </w:rPr>
        <w:t xml:space="preserve">投标费</w:t>
      </w:r>
      <w:r>
        <w:rPr>
          <w:rFonts w:ascii="Times New Roman" w:hAnsi="Times New Roman" w:cs="Times New Roman"/>
          <w:b/>
          <w:color w:val="000000"/>
          <w:szCs w:val="21"/>
          <w:highlight w:val="none"/>
          <w:lang w:val="zh-CN"/>
        </w:rPr>
        <w:t xml:space="preserve">用</w:t>
      </w:r>
      <w:bookmarkEnd w:id="73"/>
      <w:r/>
      <w:bookmarkEnd w:id="74"/>
      <w:r/>
      <w:bookmarkEnd w:id="75"/>
      <w:r/>
      <w:bookmarkEnd w:id="76"/>
      <w:r/>
      <w:bookmarkEnd w:id="77"/>
      <w:r/>
      <w:bookmarkEnd w:id="78"/>
      <w:r/>
      <w:bookmarkEnd w:id="79"/>
      <w:r/>
      <w:bookmarkEnd w:id="80"/>
      <w:r/>
      <w:bookmarkEnd w:id="81"/>
      <w:r/>
      <w:bookmarkEnd w:id="82"/>
      <w:r>
        <w:rPr>
          <w:rFonts w:ascii="Times New Roman" w:hAnsi="Times New Roman" w:cs="Times New Roman"/>
          <w:b/>
          <w:color w:val="000000"/>
          <w:szCs w:val="21"/>
          <w:highlight w:val="none"/>
          <w:lang w:val="zh-CN"/>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4.1 供应商应自行承担所有与参加投标有关的费用，无论采购结果如何，代理机构和采购人在任何情况下均无义务和责任承担这些费用。</w:t>
      </w:r>
      <w:r>
        <w:rPr>
          <w:rFonts w:ascii="Times New Roman" w:hAnsi="Times New Roman" w:cs="Times New Roman"/>
          <w:color w:val="000000"/>
          <w:szCs w:val="21"/>
          <w:highlight w:val="none"/>
        </w:rPr>
      </w:r>
      <w:r/>
    </w:p>
    <w:p>
      <w:pPr>
        <w:pStyle w:val="1505"/>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83" w:name="_Toc20190"/>
      <w:r/>
      <w:bookmarkStart w:id="84" w:name="_Toc344"/>
      <w:r/>
      <w:bookmarkStart w:id="85" w:name="_Toc25906"/>
      <w:r/>
      <w:bookmarkStart w:id="86" w:name="_Toc4352"/>
      <w:r/>
      <w:bookmarkStart w:id="87" w:name="_Toc20613"/>
      <w:r>
        <w:rPr>
          <w:rFonts w:ascii="Times New Roman" w:hAnsi="Times New Roman" w:cs="Times New Roman"/>
          <w:b/>
          <w:bCs/>
          <w:color w:val="000000"/>
          <w:szCs w:val="21"/>
          <w:highlight w:val="none"/>
          <w:lang w:val="zh-CN"/>
        </w:rPr>
        <w:t xml:space="preserve">5.</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招标文件的约束力</w:t>
      </w:r>
      <w:bookmarkEnd w:id="83"/>
      <w:r/>
      <w:bookmarkEnd w:id="84"/>
      <w:r/>
      <w:bookmarkEnd w:id="85"/>
      <w:r/>
      <w:bookmarkEnd w:id="86"/>
      <w:r/>
      <w:bookmarkEnd w:id="87"/>
      <w:r>
        <w:rPr>
          <w:rFonts w:ascii="Times New Roman" w:hAnsi="Times New Roman" w:cs="Times New Roman"/>
          <w:b/>
          <w:color w:val="000000"/>
          <w:szCs w:val="21"/>
          <w:highlight w:val="none"/>
          <w:lang w:val="zh-CN"/>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5.1 供应商一旦参加本项目采购活动，即被认为接受了本招标文件的规定和约束。</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88" w:name="_Toc15606"/>
      <w:r/>
      <w:bookmarkStart w:id="89" w:name="_Toc120614215"/>
      <w:r/>
      <w:bookmarkStart w:id="90" w:name="_Toc18207"/>
      <w:r/>
      <w:bookmarkStart w:id="91" w:name="_Toc14023"/>
      <w:r/>
      <w:bookmarkStart w:id="92" w:name="_Toc15035"/>
      <w:r/>
      <w:bookmarkStart w:id="93" w:name="_Toc513029209"/>
      <w:r/>
      <w:bookmarkStart w:id="94" w:name="_Toc8807"/>
      <w:r/>
      <w:bookmarkStart w:id="95" w:name="_Toc16938525"/>
      <w:r/>
      <w:bookmarkStart w:id="96" w:name="_Toc20823281"/>
      <w:r>
        <w:rPr>
          <w:rFonts w:ascii="Times New Roman" w:hAnsi="Times New Roman" w:cs="Times New Roman"/>
          <w:b/>
          <w:bCs/>
          <w:color w:val="000000"/>
          <w:sz w:val="24"/>
          <w:highlight w:val="none"/>
        </w:rPr>
        <w:t xml:space="preserve">二、招标文件</w:t>
      </w:r>
      <w:bookmarkEnd w:id="88"/>
      <w:r/>
      <w:bookmarkEnd w:id="89"/>
      <w:r/>
      <w:bookmarkEnd w:id="90"/>
      <w:r/>
      <w:bookmarkEnd w:id="91"/>
      <w:r/>
      <w:bookmarkEnd w:id="92"/>
      <w:r/>
      <w:bookmarkEnd w:id="93"/>
      <w:r/>
      <w:bookmarkEnd w:id="94"/>
      <w:r/>
      <w:bookmarkEnd w:id="95"/>
      <w:r/>
      <w:bookmarkEnd w:id="96"/>
      <w:r>
        <w:rPr>
          <w:rFonts w:ascii="Times New Roman" w:hAnsi="Times New Roman" w:cs="Times New Roman"/>
          <w:b/>
          <w:bCs/>
          <w:color w:val="000000"/>
          <w:sz w:val="24"/>
          <w:highlight w:val="none"/>
        </w:rPr>
      </w:r>
      <w:r/>
    </w:p>
    <w:p>
      <w:pPr>
        <w:pStyle w:val="1505"/>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97" w:name="_Toc31631"/>
      <w:r/>
      <w:bookmarkStart w:id="98" w:name="_Toc1038"/>
      <w:r/>
      <w:bookmarkStart w:id="99" w:name="_Toc513029210"/>
      <w:r/>
      <w:bookmarkStart w:id="100" w:name="_Toc16370"/>
      <w:r/>
      <w:bookmarkStart w:id="101" w:name="_Toc8691"/>
      <w:r/>
      <w:bookmarkStart w:id="102" w:name="_Toc16938526"/>
      <w:r/>
      <w:bookmarkStart w:id="103" w:name="_Toc15642"/>
      <w:r/>
      <w:bookmarkStart w:id="104" w:name="_Toc20823282"/>
      <w:r>
        <w:rPr>
          <w:rFonts w:ascii="Times New Roman" w:hAnsi="Times New Roman" w:cs="Times New Roman"/>
          <w:b/>
          <w:bCs/>
          <w:color w:val="000000"/>
          <w:szCs w:val="21"/>
          <w:highlight w:val="none"/>
          <w:lang w:val="zh-CN"/>
        </w:rPr>
        <w:t xml:space="preserve">6.</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招标文件构成</w:t>
      </w:r>
      <w:bookmarkEnd w:id="97"/>
      <w:r/>
      <w:bookmarkEnd w:id="98"/>
      <w:r/>
      <w:bookmarkEnd w:id="99"/>
      <w:r/>
      <w:bookmarkEnd w:id="100"/>
      <w:r/>
      <w:bookmarkEnd w:id="101"/>
      <w:r/>
      <w:bookmarkEnd w:id="102"/>
      <w:r/>
      <w:bookmarkEnd w:id="103"/>
      <w:r/>
      <w:bookmarkEnd w:id="104"/>
      <w:r>
        <w:rPr>
          <w:rFonts w:ascii="Times New Roman" w:hAnsi="Times New Roman" w:cs="Times New Roman"/>
          <w:b/>
          <w:color w:val="000000"/>
          <w:szCs w:val="21"/>
          <w:highlight w:val="none"/>
          <w:lang w:val="zh-CN"/>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6.1 招标文件由以下部分组成：</w:t>
      </w:r>
      <w:r>
        <w:rPr>
          <w:rFonts w:ascii="Times New Roman" w:hAnsi="Times New Roman" w:cs="Times New Roman"/>
          <w:color w:val="000000"/>
          <w:szCs w:val="21"/>
          <w:highlight w:val="none"/>
        </w:rPr>
      </w:r>
      <w:r/>
    </w:p>
    <w:p>
      <w:pPr>
        <w:pStyle w:val="150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第一章  招标公告</w:t>
      </w:r>
      <w:r>
        <w:rPr>
          <w:rFonts w:ascii="Times New Roman" w:hAnsi="Times New Roman" w:cs="Times New Roman"/>
          <w:color w:val="000000"/>
          <w:szCs w:val="21"/>
          <w:highlight w:val="none"/>
        </w:rPr>
      </w:r>
      <w:r/>
    </w:p>
    <w:p>
      <w:pPr>
        <w:pStyle w:val="150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第二章  投标人须知</w:t>
      </w:r>
      <w:r>
        <w:rPr>
          <w:rFonts w:ascii="Times New Roman" w:hAnsi="Times New Roman" w:cs="Times New Roman"/>
          <w:color w:val="000000"/>
          <w:szCs w:val="21"/>
          <w:highlight w:val="none"/>
        </w:rPr>
      </w:r>
      <w:r/>
    </w:p>
    <w:p>
      <w:pPr>
        <w:pStyle w:val="150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第三章  评标标准</w:t>
      </w:r>
      <w:r>
        <w:rPr>
          <w:rFonts w:ascii="Times New Roman" w:hAnsi="Times New Roman" w:cs="Times New Roman"/>
          <w:color w:val="000000"/>
          <w:szCs w:val="21"/>
          <w:highlight w:val="none"/>
        </w:rPr>
      </w:r>
      <w:r/>
    </w:p>
    <w:p>
      <w:pPr>
        <w:pStyle w:val="150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第四章  招标技术规格及要求</w:t>
      </w:r>
      <w:r>
        <w:rPr>
          <w:rFonts w:ascii="Times New Roman" w:hAnsi="Times New Roman" w:cs="Times New Roman"/>
          <w:color w:val="000000"/>
          <w:szCs w:val="21"/>
          <w:highlight w:val="none"/>
        </w:rPr>
      </w:r>
      <w:r/>
    </w:p>
    <w:p>
      <w:pPr>
        <w:pStyle w:val="150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第五章  拟签订的合同文本</w:t>
      </w:r>
      <w:r>
        <w:rPr>
          <w:rFonts w:ascii="Times New Roman" w:hAnsi="Times New Roman" w:cs="Times New Roman"/>
          <w:color w:val="000000"/>
          <w:szCs w:val="21"/>
          <w:highlight w:val="none"/>
        </w:rPr>
      </w:r>
      <w:r/>
    </w:p>
    <w:p>
      <w:pPr>
        <w:pStyle w:val="1505"/>
        <w:ind w:firstLine="84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第六章  投标文件格式及附件</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6.2</w:t>
      </w:r>
      <w:r>
        <w:rPr>
          <w:rFonts w:ascii="Times New Roman" w:hAnsi="Times New Roman" w:cs="Times New Roman"/>
          <w:b/>
          <w:bCs/>
          <w:color w:val="000000"/>
          <w:szCs w:val="21"/>
          <w:highlight w:val="none"/>
        </w:rPr>
        <w:t xml:space="preserve">招标的最小单位是包。招标技术规格及要求中未分包的，供应商对要求提供的</w:t>
      </w:r>
      <w:r>
        <w:rPr>
          <w:rFonts w:ascii="Times New Roman" w:hAnsi="Times New Roman" w:eastAsia="宋体" w:cs="Times New Roman"/>
          <w:b/>
          <w:bCs/>
          <w:color w:val="000000"/>
          <w:szCs w:val="21"/>
          <w:highlight w:val="none"/>
        </w:rPr>
        <w:t xml:space="preserve">产品/服务</w:t>
      </w:r>
      <w:r>
        <w:rPr>
          <w:rFonts w:ascii="Times New Roman" w:hAnsi="Times New Roman" w:cs="Times New Roman"/>
          <w:b/>
          <w:bCs/>
          <w:color w:val="000000"/>
          <w:szCs w:val="21"/>
          <w:highlight w:val="none"/>
        </w:rPr>
        <w:t xml:space="preserve">不得部分投标；招标技术规格及要求中已经分包的，以包为单位投标</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6.4供应商被视为充分熟悉本招标项目的各种情况以及与履行合同有关的一切其他情况。</w:t>
      </w:r>
      <w:r>
        <w:rPr>
          <w:rFonts w:ascii="Times New Roman" w:hAnsi="Times New Roman" w:cs="Times New Roman"/>
          <w:color w:val="000000"/>
          <w:szCs w:val="21"/>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05" w:name="_Toc17032"/>
      <w:r/>
      <w:bookmarkStart w:id="106" w:name="_Toc28626"/>
      <w:r/>
      <w:bookmarkStart w:id="107" w:name="_Toc14415"/>
      <w:r/>
      <w:bookmarkStart w:id="108" w:name="_Toc15040"/>
      <w:r/>
      <w:bookmarkStart w:id="109" w:name="_Toc21459"/>
      <w:r>
        <w:rPr>
          <w:rFonts w:hint="eastAsia" w:ascii="Times New Roman" w:hAnsi="Times New Roman" w:eastAsia="宋体" w:cs="Times New Roman"/>
          <w:b/>
          <w:bCs/>
          <w:color w:val="000000"/>
          <w:szCs w:val="21"/>
          <w:highlight w:val="none"/>
          <w:lang w:val="en-US" w:eastAsia="zh-CN"/>
        </w:rPr>
        <w:t xml:space="preserve">7. </w:t>
      </w:r>
      <w:r>
        <w:rPr>
          <w:rFonts w:ascii="Times New Roman" w:hAnsi="Times New Roman" w:eastAsia="宋体" w:cs="Times New Roman"/>
          <w:b/>
          <w:bCs/>
          <w:color w:val="000000"/>
          <w:szCs w:val="21"/>
          <w:highlight w:val="none"/>
          <w:lang w:val="zh-CN"/>
        </w:rPr>
        <w:t xml:space="preserve">招标文件的澄清、补充或修改</w:t>
      </w:r>
      <w:bookmarkEnd w:id="105"/>
      <w:r/>
      <w:bookmarkEnd w:id="106"/>
      <w:r/>
      <w:bookmarkEnd w:id="107"/>
      <w:r/>
      <w:bookmarkEnd w:id="108"/>
      <w:r/>
      <w:bookmarkEnd w:id="109"/>
      <w:r>
        <w:rPr>
          <w:rFonts w:ascii="Times New Roman" w:hAnsi="Times New Roman" w:eastAsia="宋体" w:cs="Times New Roman"/>
          <w:b/>
          <w:bCs/>
          <w:color w:val="000000"/>
          <w:sz w:val="21"/>
          <w:szCs w:val="21"/>
          <w:highlight w:val="none"/>
        </w:rPr>
      </w:r>
      <w:r/>
    </w:p>
    <w:p>
      <w:pPr>
        <w:pStyle w:val="1505"/>
        <w:ind w:firstLine="441"/>
        <w:spacing w:line="440" w:lineRule="exact"/>
        <w:shd w:val="clear" w:color="auto" w:fill="auto"/>
        <w:rPr>
          <w:rFonts w:ascii="Times New Roman" w:hAnsi="Times New Roman" w:cs="Times New Roman"/>
          <w:color w:val="000000"/>
          <w:highlight w:val="none"/>
        </w:rPr>
      </w:pPr>
      <w:r/>
      <w:bookmarkStart w:id="110" w:name="_Toc29128"/>
      <w:r>
        <w:rPr>
          <w:rFonts w:ascii="Times New Roman" w:hAnsi="Times New Roman" w:cs="Times New Roman"/>
          <w:color w:val="000000"/>
          <w:szCs w:val="21"/>
          <w:highlight w:val="none"/>
        </w:rPr>
        <w:t xml:space="preserve">7.1</w:t>
      </w:r>
      <w:r>
        <w:rPr>
          <w:rFonts w:ascii="Times New Roman" w:hAnsi="Times New Roman" w:cs="Times New Roman"/>
          <w:color w:val="000000"/>
          <w:highlight w:val="none"/>
        </w:rPr>
        <w:t xml:space="preserve">供应商应仔细阅读和检查招标文件的全部内容。如发现缺页或附件不全，应及时向采购代理机构提出，以便补齐。供应商如须澄清招标文件的疑点，可用信函等书面形式通知采购代理机构，具体通知时间须按</w:t>
      </w:r>
      <w:r>
        <w:rPr>
          <w:rFonts w:hint="eastAsia" w:ascii="Times New Roman" w:hAnsi="Times New Roman" w:cs="Times New Roman"/>
          <w:color w:val="000000"/>
          <w:highlight w:val="none"/>
          <w:lang w:val="en-US" w:eastAsia="zh-CN"/>
        </w:rPr>
        <w:t xml:space="preserve">政府采购</w:t>
      </w:r>
      <w:r>
        <w:rPr>
          <w:rFonts w:ascii="Times New Roman" w:hAnsi="Times New Roman" w:cs="Times New Roman"/>
          <w:color w:val="000000"/>
          <w:highlight w:val="none"/>
        </w:rPr>
        <w:t xml:space="preserve">相关规定执行，如供应商须澄清的疑点超出采购人对采购代理机构委托授权范围的，采购代理机构应当告知供应商向采购人提出。采购代理机构将用信函等书面形式作出答复。采购代理机构认为有必要时可将答复内容（包括原提出的问题，但不包括问题的来源）分发给所有取得同一招标文件的供应商。</w:t>
      </w:r>
      <w:r>
        <w:rPr>
          <w:rFonts w:ascii="Times New Roman" w:hAnsi="Times New Roman" w:cs="Times New Roman"/>
          <w:color w:val="000000"/>
          <w:highlight w:val="none"/>
        </w:rPr>
      </w:r>
      <w:r/>
    </w:p>
    <w:p>
      <w:pPr>
        <w:pStyle w:val="1505"/>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7.2 </w:t>
      </w:r>
      <w:r>
        <w:rPr>
          <w:rFonts w:ascii="Times New Roman" w:hAnsi="Times New Roman" w:cs="Times New Roman"/>
          <w:color w:val="000000"/>
          <w:highlight w:val="none"/>
        </w:rPr>
        <w:t xml:space="preserve">采购代理机构对已发出的招标文件进行必要的澄清或者修改，将在投标截止时间15日前，以书面形式通知所有报名供应商，并同时在原招标公告媒体上发布更正公告。</w:t>
      </w:r>
      <w:r>
        <w:rPr>
          <w:rFonts w:ascii="Times New Roman" w:hAnsi="Times New Roman" w:cs="Times New Roman"/>
          <w:color w:val="000000"/>
          <w:highlight w:val="none"/>
        </w:rPr>
      </w:r>
      <w:r/>
    </w:p>
    <w:p>
      <w:pPr>
        <w:pStyle w:val="1505"/>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7.3 </w:t>
      </w:r>
      <w:r>
        <w:rPr>
          <w:rFonts w:ascii="Times New Roman" w:hAnsi="Times New Roman" w:cs="Times New Roman"/>
          <w:color w:val="000000"/>
          <w:highlight w:val="none"/>
        </w:rPr>
        <w:t xml:space="preserve">采购代理机构在招标文件要求提交投标文件截止时间3日前，有权决定延长投标截止时间和开标时间，并在原招标公告媒体上发布变更公告。</w:t>
      </w:r>
      <w:r>
        <w:rPr>
          <w:rFonts w:ascii="Times New Roman" w:hAnsi="Times New Roman" w:cs="Times New Roman"/>
          <w:color w:val="000000"/>
          <w:highlight w:val="none"/>
        </w:rPr>
      </w:r>
      <w:r/>
    </w:p>
    <w:p>
      <w:pPr>
        <w:pStyle w:val="1505"/>
        <w:ind w:firstLine="441"/>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7.4</w:t>
      </w:r>
      <w:r>
        <w:rPr>
          <w:rFonts w:ascii="Times New Roman" w:hAnsi="Times New Roman" w:cs="Times New Roman"/>
          <w:color w:val="000000"/>
          <w:highlight w:val="none"/>
        </w:rPr>
        <w:t xml:space="preserve"> 为使供应商在准备投标时，有合理的时间考虑招标文件的补充或修改，采购代理机构将视情况可能推迟投标截止时间和开标时间，并将此变更以信函等</w:t>
      </w:r>
      <w:r>
        <w:rPr>
          <w:rFonts w:hint="eastAsia" w:ascii="Times New Roman" w:hAnsi="Times New Roman" w:cs="Times New Roman"/>
          <w:color w:val="000000"/>
          <w:highlight w:val="none"/>
          <w:lang w:val="en-US" w:eastAsia="zh-CN"/>
        </w:rPr>
        <w:t xml:space="preserve">书面</w:t>
      </w:r>
      <w:r>
        <w:rPr>
          <w:rFonts w:ascii="Times New Roman" w:hAnsi="Times New Roman" w:cs="Times New Roman"/>
          <w:color w:val="000000"/>
          <w:highlight w:val="none"/>
        </w:rPr>
        <w:t xml:space="preserve">形式通知所有的供应商。</w:t>
      </w:r>
      <w:r>
        <w:rPr>
          <w:rFonts w:ascii="Times New Roman" w:hAnsi="Times New Roman" w:cs="Times New Roman"/>
          <w:color w:val="000000"/>
          <w:highlight w:val="none"/>
        </w:rPr>
      </w:r>
      <w:r/>
    </w:p>
    <w:p>
      <w:pPr>
        <w:pStyle w:val="1505"/>
        <w:ind w:firstLine="441"/>
        <w:spacing w:line="440" w:lineRule="exact"/>
        <w:shd w:val="clear" w:color="auto" w:fill="auto"/>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7.5 </w:t>
      </w:r>
      <w:r>
        <w:rPr>
          <w:rFonts w:ascii="Times New Roman" w:hAnsi="Times New Roman" w:cs="Times New Roman"/>
          <w:color w:val="000000"/>
          <w:highlight w:val="none"/>
        </w:rPr>
        <w:t xml:space="preserve">采购代理机构发出的所有补充、修改和变更文件均作为招标文件的组成部分，与招标文件具有同等法律效力。供应商在收到上述通知后，应立即向采购代理机构回函确认。若无书面回函确认，视同已收到招标文件修改的通知，并受其约束。 </w:t>
      </w:r>
      <w:r>
        <w:rPr>
          <w:rFonts w:ascii="Times New Roman" w:hAnsi="Times New Roman" w:cs="Times New Roman"/>
          <w:bCs/>
          <w:color w:val="000000"/>
          <w:highlight w:val="none"/>
        </w:rPr>
      </w:r>
      <w:r/>
    </w:p>
    <w:p>
      <w:pPr>
        <w:pStyle w:val="150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11" w:name="_Toc17260"/>
      <w:r/>
      <w:bookmarkStart w:id="112" w:name="_Toc6671"/>
      <w:r/>
      <w:bookmarkStart w:id="113" w:name="_Toc475"/>
      <w:r/>
      <w:bookmarkStart w:id="114" w:name="_Toc26883"/>
      <w:r>
        <w:rPr>
          <w:rFonts w:ascii="Times New Roman" w:hAnsi="Times New Roman" w:cs="Times New Roman"/>
          <w:b/>
          <w:bCs/>
          <w:color w:val="000000"/>
          <w:sz w:val="24"/>
          <w:highlight w:val="none"/>
        </w:rPr>
        <w:t xml:space="preserve">三、投标文件的编制</w:t>
      </w:r>
      <w:bookmarkEnd w:id="110"/>
      <w:r/>
      <w:bookmarkEnd w:id="111"/>
      <w:r/>
      <w:bookmarkEnd w:id="112"/>
      <w:r/>
      <w:bookmarkEnd w:id="113"/>
      <w:r/>
      <w:bookmarkEnd w:id="114"/>
      <w:r>
        <w:rPr>
          <w:rFonts w:ascii="Times New Roman" w:hAnsi="Times New Roman" w:cs="Times New Roman"/>
          <w:b/>
          <w:bCs/>
          <w:color w:val="000000"/>
          <w:sz w:val="24"/>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15" w:name="_Toc28127"/>
      <w:r/>
      <w:bookmarkStart w:id="116" w:name="_Toc17513"/>
      <w:r/>
      <w:bookmarkStart w:id="117" w:name="_Toc25306"/>
      <w:r/>
      <w:bookmarkStart w:id="118" w:name="_Toc3805"/>
      <w:r/>
      <w:bookmarkStart w:id="119" w:name="_Toc19607"/>
      <w:r>
        <w:rPr>
          <w:rFonts w:ascii="Times New Roman" w:hAnsi="Times New Roman" w:eastAsia="宋体" w:cs="Times New Roman"/>
          <w:b/>
          <w:bCs/>
          <w:color w:val="000000"/>
          <w:szCs w:val="21"/>
          <w:highlight w:val="none"/>
          <w:lang w:val="zh-CN"/>
        </w:rPr>
        <w:t xml:space="preserve">8.</w:t>
      </w:r>
      <w:bookmarkEnd w:id="115"/>
      <w:r>
        <w:rPr>
          <w:rFonts w:hint="eastAsia" w:ascii="Times New Roman" w:hAnsi="Times New Roman" w:eastAsia="宋体" w:cs="Times New Roman"/>
          <w:b/>
          <w:bCs/>
          <w:color w:val="000000"/>
          <w:szCs w:val="21"/>
          <w:highlight w:val="none"/>
          <w:lang w:val="en-US" w:eastAsia="zh-CN"/>
        </w:rPr>
        <w:t xml:space="preserve"> </w:t>
      </w:r>
      <w:r>
        <w:rPr>
          <w:rFonts w:ascii="Times New Roman" w:hAnsi="Times New Roman" w:eastAsia="宋体" w:cs="Times New Roman"/>
          <w:b/>
          <w:bCs/>
          <w:color w:val="000000"/>
          <w:szCs w:val="21"/>
          <w:highlight w:val="none"/>
          <w:lang w:val="zh-CN"/>
        </w:rPr>
        <w:t xml:space="preserve">投标文件的语言、计量单位、货币</w:t>
      </w:r>
      <w:bookmarkEnd w:id="116"/>
      <w:r/>
      <w:bookmarkEnd w:id="117"/>
      <w:r/>
      <w:bookmarkEnd w:id="118"/>
      <w:r/>
      <w:bookmarkEnd w:id="119"/>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8.1 供应商提交的投标文件（包括技术文件和资料、图纸中的说明）以及供应商与采购代理机构之间就有关投标的所有来往函电均应以简体中文书写。</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8.2</w:t>
      </w:r>
      <w:r>
        <w:rPr>
          <w:rFonts w:hint="eastAsia" w:ascii="Times New Roman" w:hAnsi="Times New Roman" w:cs="Times New Roman"/>
          <w:color w:val="000000"/>
          <w:szCs w:val="21"/>
          <w:highlight w:val="none"/>
          <w:lang w:val="en-US" w:eastAsia="zh-CN"/>
        </w:rPr>
        <w:t xml:space="preserve"> </w:t>
      </w:r>
      <w:r>
        <w:rPr>
          <w:rFonts w:ascii="Times New Roman" w:hAnsi="Times New Roman" w:cs="Times New Roman"/>
          <w:color w:val="000000"/>
          <w:szCs w:val="21"/>
          <w:highlight w:val="none"/>
        </w:rPr>
        <w:t xml:space="preserve">供应商已印刷好的资料如产品样本、说明书等可以用其他语言，但其中要点应附有中文译文。对不同文本投标文件的解释发生异议的，以中文翻译文本为准。</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bookmarkStart w:id="120" w:name="_Toc19298"/>
      <w:r>
        <w:rPr>
          <w:rFonts w:ascii="Times New Roman" w:hAnsi="Times New Roman" w:cs="Times New Roman"/>
          <w:color w:val="000000"/>
          <w:szCs w:val="21"/>
          <w:highlight w:val="none"/>
        </w:rPr>
        <w:t xml:space="preserve">8.3 除招标文件中有特殊要求外，招标文件中所使用的计量单位应为国家法定计量单位。</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8.4 本招标文件所表述的时间均为北京时间。</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8.5 </w:t>
      </w:r>
      <w:r>
        <w:rPr>
          <w:rFonts w:ascii="Times New Roman" w:hAnsi="Times New Roman" w:cs="Times New Roman"/>
          <w:b/>
          <w:bCs/>
          <w:color w:val="000000"/>
          <w:szCs w:val="21"/>
          <w:highlight w:val="none"/>
        </w:rPr>
        <w:t xml:space="preserve">所有投标响应报价具体详见投标人须知前附表。</w:t>
      </w:r>
      <w:r>
        <w:rPr>
          <w:rFonts w:ascii="Times New Roman" w:hAnsi="Times New Roman" w:cs="Times New Roman"/>
          <w:color w:val="000000"/>
          <w:szCs w:val="21"/>
          <w:highlight w:val="none"/>
        </w:rPr>
      </w:r>
      <w:r/>
    </w:p>
    <w:p>
      <w:pPr>
        <w:pStyle w:val="1505"/>
        <w:ind w:firstLine="420"/>
        <w:spacing w:line="360" w:lineRule="auto"/>
        <w:shd w:val="clear" w:color="auto" w:fill="auto"/>
        <w:rPr>
          <w:rFonts w:ascii="Times New Roman" w:hAnsi="Times New Roman" w:cs="Times New Roman"/>
          <w:b/>
          <w:color w:val="000000"/>
          <w:szCs w:val="21"/>
          <w:highlight w:val="none"/>
          <w:lang w:val="zh-CN"/>
        </w:rPr>
        <w:outlineLvl w:val="2"/>
      </w:pPr>
      <w:r/>
      <w:bookmarkStart w:id="121" w:name="_Toc26822"/>
      <w:r/>
      <w:bookmarkStart w:id="122" w:name="_Toc30894"/>
      <w:r/>
      <w:bookmarkStart w:id="123" w:name="_Toc11160"/>
      <w:r/>
      <w:bookmarkStart w:id="124" w:name="_Toc31000"/>
      <w:r/>
      <w:bookmarkStart w:id="125" w:name="_Toc30974"/>
      <w:r>
        <w:rPr>
          <w:rFonts w:ascii="Times New Roman" w:hAnsi="Times New Roman" w:cs="Times New Roman"/>
          <w:b/>
          <w:bCs/>
          <w:color w:val="000000"/>
          <w:szCs w:val="21"/>
          <w:highlight w:val="none"/>
        </w:rPr>
        <w:t xml:space="preserve">9.</w:t>
      </w:r>
      <w:r>
        <w:rPr>
          <w:rFonts w:hint="eastAsia" w:ascii="Times New Roman" w:hAnsi="Times New Roman" w:cs="Times New Roman"/>
          <w:b/>
          <w:bCs/>
          <w:color w:val="000000"/>
          <w:szCs w:val="21"/>
          <w:highlight w:val="none"/>
          <w:lang w:val="en-US" w:eastAsia="zh-CN"/>
        </w:rPr>
        <w:t xml:space="preserve"> </w:t>
      </w:r>
      <w:r>
        <w:rPr>
          <w:rFonts w:ascii="Times New Roman" w:hAnsi="Times New Roman" w:cs="Times New Roman"/>
          <w:b/>
          <w:color w:val="000000"/>
          <w:szCs w:val="21"/>
          <w:highlight w:val="none"/>
          <w:lang w:val="zh-CN"/>
        </w:rPr>
        <w:t xml:space="preserve">联合体（根据采购项目是否接受联合体投标而定）</w:t>
      </w:r>
      <w:bookmarkEnd w:id="121"/>
      <w:r/>
      <w:bookmarkEnd w:id="122"/>
      <w:r/>
      <w:bookmarkEnd w:id="123"/>
      <w:r/>
      <w:bookmarkEnd w:id="124"/>
      <w:r/>
      <w:bookmarkEnd w:id="125"/>
      <w:r>
        <w:rPr>
          <w:rFonts w:ascii="Times New Roman" w:hAnsi="Times New Roman" w:cs="Times New Roman"/>
          <w:b/>
          <w:color w:val="000000"/>
          <w:szCs w:val="21"/>
          <w:highlight w:val="none"/>
          <w:lang w:val="zh-CN"/>
        </w:rPr>
      </w:r>
      <w:r/>
    </w:p>
    <w:p>
      <w:pPr>
        <w:pStyle w:val="1505"/>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9.1</w:t>
      </w:r>
      <w:r>
        <w:rPr>
          <w:rFonts w:ascii="Times New Roman" w:hAnsi="Times New Roman" w:cs="Times New Roman"/>
          <w:color w:val="000000"/>
          <w:szCs w:val="21"/>
          <w:highlight w:val="none"/>
        </w:rPr>
        <w:t xml:space="preserve">两个以上的自然人、法人或者其他组织可以组成一个联合体，以一个供应商的身份共同参加政府采购。</w:t>
      </w:r>
      <w:r>
        <w:rPr>
          <w:rFonts w:ascii="Times New Roman" w:hAnsi="Times New Roman" w:cs="Times New Roman"/>
          <w:color w:val="000000"/>
          <w:szCs w:val="21"/>
          <w:highlight w:val="none"/>
        </w:rPr>
      </w:r>
      <w:r/>
    </w:p>
    <w:p>
      <w:pPr>
        <w:pStyle w:val="1505"/>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9.2鼓励大中型企业和其他自然人、法人或者其他组织与小型、微型企业组成联合体共同参加非专门面向中小企业的政府采购活动。</w:t>
      </w:r>
      <w:r>
        <w:rPr>
          <w:rFonts w:ascii="Times New Roman" w:hAnsi="Times New Roman" w:cs="Times New Roman"/>
          <w:color w:val="000000"/>
          <w:szCs w:val="21"/>
          <w:highlight w:val="none"/>
        </w:rPr>
      </w:r>
      <w:r/>
    </w:p>
    <w:p>
      <w:pPr>
        <w:pStyle w:val="1505"/>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9.3</w:t>
      </w:r>
      <w:r>
        <w:rPr>
          <w:rFonts w:ascii="Times New Roman" w:hAnsi="Times New Roman" w:cs="Times New Roman"/>
          <w:color w:val="000000"/>
          <w:szCs w:val="21"/>
          <w:highlight w:val="none"/>
        </w:rPr>
        <w:t xml:space="preserve">以联合体形式参加采购的，</w:t>
      </w:r>
      <w:r>
        <w:rPr>
          <w:rFonts w:ascii="Times New Roman" w:hAnsi="Times New Roman" w:cs="Times New Roman"/>
          <w:b/>
          <w:color w:val="000000"/>
          <w:szCs w:val="21"/>
          <w:highlight w:val="none"/>
        </w:rPr>
        <w:t xml:space="preserve">联合体各方均应当符合政府采购法第二十二条第一款规定的</w:t>
      </w:r>
      <w:r>
        <w:rPr>
          <w:rFonts w:ascii="Times New Roman" w:hAnsi="Times New Roman" w:cs="Times New Roman"/>
          <w:b/>
          <w:color w:val="000000"/>
          <w:highlight w:val="none"/>
        </w:rPr>
        <w:t xml:space="preserve">条件；采购人根据采购项目的特殊要求规定供应商特定条件的，联合体各方中至少应当有一方符合采购人规定的特定条件</w:t>
      </w:r>
      <w:r>
        <w:rPr>
          <w:rFonts w:ascii="Times New Roman" w:hAnsi="Times New Roman" w:cs="Times New Roman"/>
          <w:color w:val="000000"/>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Times New Roman" w:hAnsi="Times New Roman" w:cs="Times New Roman"/>
          <w:color w:val="000000"/>
          <w:highlight w:val="none"/>
        </w:rPr>
      </w:r>
      <w:r/>
    </w:p>
    <w:p>
      <w:pPr>
        <w:pStyle w:val="1505"/>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9.4 </w:t>
      </w:r>
      <w:r>
        <w:rPr>
          <w:rFonts w:ascii="Times New Roman" w:hAnsi="Times New Roman" w:cs="Times New Roman"/>
          <w:color w:val="000000"/>
          <w:highlight w:val="none"/>
        </w:rPr>
        <w:t xml:space="preserve">联合体各方之间应当签订联合体协议，明确约定联合体各方承担的工作和相应的责任，并将联合体协议连同</w:t>
      </w:r>
      <w:r>
        <w:rPr>
          <w:rFonts w:hint="eastAsia" w:ascii="Times New Roman" w:hAnsi="Times New Roman" w:cs="Times New Roman"/>
          <w:color w:val="000000"/>
          <w:highlight w:val="none"/>
          <w:lang w:val="en-US" w:eastAsia="zh-CN"/>
        </w:rPr>
        <w:t xml:space="preserve">投标</w:t>
      </w:r>
      <w:r>
        <w:rPr>
          <w:rFonts w:ascii="Times New Roman" w:hAnsi="Times New Roman" w:cs="Times New Roman"/>
          <w:color w:val="000000"/>
          <w:highlight w:val="none"/>
        </w:rPr>
        <w:t xml:space="preserve">文件一并提交。</w:t>
      </w:r>
      <w:r>
        <w:rPr>
          <w:rFonts w:ascii="Times New Roman" w:hAnsi="Times New Roman" w:cs="Times New Roman"/>
          <w:color w:val="000000"/>
          <w:highlight w:val="none"/>
        </w:rPr>
      </w:r>
      <w:r/>
    </w:p>
    <w:p>
      <w:pPr>
        <w:pStyle w:val="1505"/>
        <w:ind w:firstLine="420"/>
        <w:spacing w:line="360" w:lineRule="auto"/>
        <w:shd w:val="clear" w:color="auto" w:fill="auto"/>
        <w:widowControl/>
        <w:rPr>
          <w:rFonts w:ascii="Times New Roman" w:hAnsi="Times New Roman" w:cs="Times New Roman"/>
          <w:color w:val="000000"/>
          <w:highlight w:val="none"/>
        </w:rPr>
      </w:pPr>
      <w:r>
        <w:rPr>
          <w:rFonts w:ascii="Times New Roman" w:hAnsi="Times New Roman" w:cs="Times New Roman"/>
          <w:color w:val="000000"/>
          <w:szCs w:val="21"/>
          <w:highlight w:val="none"/>
        </w:rPr>
        <w:t xml:space="preserve">9.5 </w:t>
      </w:r>
      <w:r>
        <w:rPr>
          <w:rFonts w:ascii="Times New Roman" w:hAnsi="Times New Roman" w:cs="Times New Roman"/>
          <w:color w:val="000000"/>
          <w:highlight w:val="none"/>
        </w:rPr>
        <w:t xml:space="preserve">以联合体形式参加政府采购活动的，联合体各方不得再单独参加或者与其他供应商另外组成联合体参加同一合同项下的政府采购活动。</w:t>
      </w:r>
      <w:r>
        <w:rPr>
          <w:rFonts w:ascii="Times New Roman" w:hAnsi="Times New Roman" w:cs="Times New Roman"/>
          <w:color w:val="000000"/>
          <w:highlight w:val="none"/>
        </w:rPr>
      </w:r>
      <w:r/>
    </w:p>
    <w:p>
      <w:pPr>
        <w:pStyle w:val="1505"/>
        <w:ind w:firstLine="420"/>
        <w:spacing w:line="360" w:lineRule="auto"/>
        <w:shd w:val="clear" w:color="auto" w:fill="auto"/>
        <w:rPr>
          <w:rFonts w:ascii="Times New Roman" w:hAnsi="Times New Roman" w:cs="Times New Roman"/>
          <w:color w:val="000000"/>
          <w:sz w:val="21"/>
          <w:szCs w:val="21"/>
          <w:highlight w:val="none"/>
        </w:rPr>
        <w:outlineLvl w:val="2"/>
      </w:pPr>
      <w:r/>
      <w:bookmarkEnd w:id="120"/>
      <w:r/>
      <w:bookmarkStart w:id="126" w:name="_Toc22790"/>
      <w:r/>
      <w:bookmarkStart w:id="127" w:name="_Toc2761"/>
      <w:r/>
      <w:bookmarkStart w:id="128" w:name="_Toc22502"/>
      <w:r/>
      <w:bookmarkStart w:id="129" w:name="_Toc14249"/>
      <w:r/>
      <w:bookmarkStart w:id="130" w:name="_Toc23063"/>
      <w:r>
        <w:rPr>
          <w:rFonts w:ascii="Times New Roman" w:hAnsi="Times New Roman" w:eastAsia="宋体" w:cs="Times New Roman"/>
          <w:b/>
          <w:color w:val="000000"/>
          <w:szCs w:val="21"/>
          <w:highlight w:val="none"/>
          <w:lang w:val="zh-CN"/>
        </w:rPr>
        <w:t xml:space="preserve">10.</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zh-CN"/>
        </w:rPr>
        <w:t xml:space="preserve">投标文件的</w:t>
      </w:r>
      <w:bookmarkEnd w:id="126"/>
      <w:r>
        <w:rPr>
          <w:rFonts w:ascii="Times New Roman" w:hAnsi="Times New Roman" w:eastAsia="宋体" w:cs="Times New Roman"/>
          <w:b/>
          <w:color w:val="000000"/>
          <w:szCs w:val="21"/>
          <w:highlight w:val="none"/>
          <w:lang w:val="zh-CN"/>
        </w:rPr>
        <w:t xml:space="preserve">组成</w:t>
      </w:r>
      <w:bookmarkEnd w:id="127"/>
      <w:r/>
      <w:bookmarkEnd w:id="128"/>
      <w:r/>
      <w:bookmarkEnd w:id="129"/>
      <w:r/>
      <w:bookmarkEnd w:id="130"/>
      <w:r>
        <w:rPr>
          <w:rFonts w:ascii="Times New Roman" w:hAnsi="Times New Roman" w:cs="Times New Roman"/>
          <w:color w:val="000000"/>
          <w:sz w:val="21"/>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10.1 供应商应当根据招标文件要求编制投标文件，投标文件应对招标文件提出的要求和条件作出实质性响应，并在《商务条款偏离表》和《技术条款偏离表》等处逐条标明满足与否。</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10.2 投标文件由商务、技术、价格及其他部分组成，应包括但不限于下列文件，其中加※项目不得有缺失或无效：</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（1）※ 投标函（投标申请及声明）</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（2）※开标一览表 </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（3）</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分项报价表</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（4）</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t xml:space="preserve">《商务条款偏离表》</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（5）※《技术条款偏离表》</w:t>
      </w:r>
      <w:r>
        <w:rPr>
          <w:rFonts w:ascii="Times New Roman" w:hAnsi="Times New Roman" w:cs="Times New Roman"/>
          <w:color w:val="000000"/>
          <w:szCs w:val="21"/>
          <w:highlight w:val="none"/>
        </w:rPr>
      </w:r>
      <w:r/>
    </w:p>
    <w:p>
      <w:pPr>
        <w:pStyle w:val="1505"/>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w:t>
      </w:r>
      <w:r>
        <w:rPr>
          <w:rFonts w:ascii="Times New Roman" w:hAnsi="Times New Roman" w:cs="Times New Roman"/>
          <w:color w:val="000000"/>
          <w:szCs w:val="21"/>
          <w:highlight w:val="none"/>
        </w:rPr>
        <w:t xml:space="preserve">供应商基本情况表</w:t>
      </w:r>
      <w:r>
        <w:rPr>
          <w:rFonts w:ascii="Times New Roman" w:hAnsi="Times New Roman" w:cs="Times New Roman"/>
          <w:color w:val="000000"/>
          <w:szCs w:val="21"/>
          <w:highlight w:val="none"/>
        </w:rPr>
      </w:r>
      <w:r/>
    </w:p>
    <w:p>
      <w:pPr>
        <w:pStyle w:val="1505"/>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w:t>
      </w:r>
      <w:r>
        <w:rPr>
          <w:rFonts w:ascii="Times New Roman" w:hAnsi="Times New Roman" w:cs="Times New Roman"/>
          <w:color w:val="000000"/>
          <w:szCs w:val="21"/>
          <w:highlight w:val="none"/>
        </w:rPr>
        <w:t xml:space="preserve">政府采购政策</w:t>
      </w:r>
      <w:r>
        <w:rPr>
          <w:rFonts w:ascii="Times New Roman" w:hAnsi="Times New Roman" w:cs="Times New Roman"/>
          <w:color w:val="000000"/>
          <w:szCs w:val="21"/>
          <w:highlight w:val="none"/>
        </w:rPr>
      </w:r>
      <w:r/>
    </w:p>
    <w:p>
      <w:pPr>
        <w:pStyle w:val="1505"/>
        <w:ind w:firstLine="840"/>
        <w:spacing w:line="440" w:lineRule="exact"/>
        <w:shd w:val="clear" w:color="auto" w:fill="auto"/>
        <w:widowControl/>
        <w:rPr>
          <w:rFonts w:ascii="Times New Roman" w:hAnsi="Times New Roman" w:eastAsia="宋体" w:cs="Times New Roman"/>
          <w:color w:val="000000"/>
          <w:szCs w:val="21"/>
          <w:highlight w:val="none"/>
        </w:rPr>
      </w:pPr>
      <w:r>
        <w:rPr>
          <w:rFonts w:ascii="Times New Roman" w:hAnsi="Times New Roman" w:cs="Times New Roman"/>
          <w:color w:val="000000"/>
          <w:szCs w:val="21"/>
          <w:highlight w:val="none"/>
        </w:rPr>
        <w:t xml:space="preserve">（8）</w:t>
      </w:r>
      <w:r>
        <w:rPr>
          <w:rFonts w:ascii="Times New Roman" w:hAnsi="Times New Roman" w:eastAsia="宋体" w:cs="Times New Roman"/>
          <w:color w:val="000000"/>
          <w:szCs w:val="21"/>
          <w:highlight w:val="none"/>
          <w:lang w:val="zh-CN"/>
        </w:rPr>
        <w:t xml:space="preserve">投标保证金交纳相关证明材料（如有）</w:t>
      </w:r>
      <w:r>
        <w:rPr>
          <w:rFonts w:ascii="Times New Roman" w:hAnsi="Times New Roman" w:eastAsia="宋体" w:cs="Times New Roman"/>
          <w:color w:val="000000"/>
          <w:szCs w:val="21"/>
          <w:highlight w:val="none"/>
        </w:rPr>
      </w:r>
      <w:r/>
    </w:p>
    <w:p>
      <w:pPr>
        <w:pStyle w:val="1505"/>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rPr>
        <w:t xml:space="preserve">）※资格证明文件</w:t>
      </w:r>
      <w:r>
        <w:rPr>
          <w:rFonts w:ascii="Times New Roman" w:hAnsi="Times New Roman" w:cs="Times New Roman"/>
          <w:color w:val="000000"/>
          <w:szCs w:val="21"/>
          <w:highlight w:val="none"/>
        </w:rPr>
      </w:r>
      <w:r/>
    </w:p>
    <w:p>
      <w:pPr>
        <w:pStyle w:val="1505"/>
        <w:ind w:firstLine="84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10</w:t>
      </w:r>
      <w:r>
        <w:rPr>
          <w:rFonts w:ascii="Times New Roman" w:hAnsi="Times New Roman" w:cs="Times New Roman"/>
          <w:color w:val="000000"/>
          <w:szCs w:val="21"/>
          <w:highlight w:val="none"/>
        </w:rPr>
        <w:t xml:space="preserve">）供应商认为需要提供的其他</w:t>
      </w:r>
      <w:r>
        <w:rPr>
          <w:rFonts w:hint="eastAsia" w:ascii="Times New Roman" w:hAnsi="Times New Roman" w:cs="Times New Roman"/>
          <w:color w:val="000000"/>
          <w:szCs w:val="21"/>
          <w:highlight w:val="none"/>
          <w:lang w:val="en-US" w:eastAsia="zh-CN"/>
        </w:rPr>
        <w:t xml:space="preserve">材</w:t>
      </w:r>
      <w:r>
        <w:rPr>
          <w:rFonts w:ascii="Times New Roman" w:hAnsi="Times New Roman" w:cs="Times New Roman"/>
          <w:color w:val="000000"/>
          <w:szCs w:val="21"/>
          <w:highlight w:val="none"/>
        </w:rPr>
        <w:t xml:space="preserve">料</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bookmarkStart w:id="131" w:name="_Toc7470"/>
      <w:r/>
      <w:bookmarkStart w:id="132" w:name="_Toc32484"/>
      <w:r/>
      <w:bookmarkStart w:id="133" w:name="_Toc12595"/>
      <w:r>
        <w:rPr>
          <w:rFonts w:ascii="Times New Roman" w:hAnsi="Times New Roman" w:cs="Times New Roman"/>
          <w:color w:val="000000"/>
          <w:szCs w:val="21"/>
          <w:highlight w:val="none"/>
        </w:rPr>
        <w:t xml:space="preserve">10.3投标文件的商务部分：是证明供应商有资格参加投标和中标后有能力履行合同的文件，这些文件应能满足招标的要求。</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10.5 投标文件的价格部分：</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（1）价格文件是对投标价格构成的说明，招标文件如没有特别说明的话，对每一项产品/服务仅接受一个价格。</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（2）报价应包含完成本项目发生的所有含税费用、支付给员工的工资和国家强制缴纳的各种社会保障资金，以及供应商认为需要的其他费用等。</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10.6 投标文件的其他部分：</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其他文件由供应商根据编制投标文件需要提供的其他相关文件。</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eastAsia="宋体" w:cs="Times New Roman"/>
          <w:b/>
          <w:bCs/>
          <w:color w:val="000000"/>
          <w:szCs w:val="21"/>
          <w:highlight w:val="none"/>
        </w:rPr>
      </w:pPr>
      <w:r>
        <w:rPr>
          <w:rFonts w:ascii="Times New Roman" w:hAnsi="Times New Roman" w:eastAsia="宋体" w:cs="Times New Roman"/>
          <w:b/>
          <w:bCs/>
          <w:color w:val="000000"/>
          <w:szCs w:val="21"/>
          <w:highlight w:val="none"/>
        </w:rPr>
        <w:t xml:space="preserve">注：</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递交的</w:t>
      </w:r>
      <w:r>
        <w:rPr>
          <w:rFonts w:hint="eastAsia" w:ascii="Times New Roman" w:hAnsi="Times New Roman" w:eastAsia="宋体" w:cs="Times New Roman"/>
          <w:b/>
          <w:bCs/>
          <w:color w:val="000000"/>
          <w:szCs w:val="21"/>
          <w:highlight w:val="none"/>
          <w:lang w:val="en-US" w:eastAsia="zh-CN"/>
        </w:rPr>
        <w:t xml:space="preserve">投标</w:t>
      </w:r>
      <w:r>
        <w:rPr>
          <w:rFonts w:ascii="Times New Roman" w:hAnsi="Times New Roman" w:eastAsia="宋体" w:cs="Times New Roman"/>
          <w:b/>
          <w:bCs/>
          <w:color w:val="000000"/>
          <w:szCs w:val="21"/>
          <w:highlight w:val="none"/>
        </w:rPr>
        <w:t xml:space="preserve">文件，所有内容均应真实有效；</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所提供的产品或服务，必须满足国家相关强制性规定要求（如CCC认证、计量器具生产许可证、医疗器械注册证、电器电子产品有害物质限制使用标识等）；如果</w:t>
      </w:r>
      <w:r>
        <w:rPr>
          <w:rFonts w:hint="eastAsia" w:ascii="Times New Roman" w:hAnsi="Times New Roman" w:eastAsia="宋体" w:cs="Times New Roman"/>
          <w:b/>
          <w:bCs/>
          <w:color w:val="000000"/>
          <w:szCs w:val="21"/>
          <w:highlight w:val="none"/>
          <w:lang w:val="en-US" w:eastAsia="zh-CN"/>
        </w:rPr>
        <w:t xml:space="preserve">供应商</w:t>
      </w:r>
      <w:r>
        <w:rPr>
          <w:rFonts w:ascii="Times New Roman" w:hAnsi="Times New Roman" w:eastAsia="宋体" w:cs="Times New Roman"/>
          <w:b/>
          <w:bCs/>
          <w:color w:val="000000"/>
          <w:szCs w:val="21"/>
          <w:highlight w:val="none"/>
        </w:rPr>
        <w:t xml:space="preserve">违反国家相关强制性规定给采购人造成损失，一切责任和后果均由供货商承担。</w:t>
      </w:r>
      <w:r>
        <w:rPr>
          <w:rFonts w:ascii="Times New Roman" w:hAnsi="Times New Roman" w:eastAsia="宋体" w:cs="Times New Roman"/>
          <w:b/>
          <w:bCs/>
          <w:color w:val="000000"/>
          <w:szCs w:val="21"/>
          <w:highlight w:val="none"/>
        </w:rPr>
      </w:r>
      <w:r/>
    </w:p>
    <w:p>
      <w:pPr>
        <w:pStyle w:val="1505"/>
        <w:ind w:firstLine="420"/>
        <w:spacing w:line="360" w:lineRule="auto"/>
        <w:shd w:val="clear" w:color="auto" w:fill="auto"/>
        <w:rPr>
          <w:rFonts w:ascii="Times New Roman" w:hAnsi="Times New Roman" w:eastAsia="宋体" w:cs="Times New Roman"/>
          <w:b/>
          <w:color w:val="000000"/>
          <w:szCs w:val="21"/>
          <w:highlight w:val="none"/>
          <w:lang w:val="zh-CN"/>
        </w:rPr>
        <w:outlineLvl w:val="2"/>
      </w:pPr>
      <w:r/>
      <w:bookmarkStart w:id="134" w:name="_Toc8762"/>
      <w:r/>
      <w:bookmarkStart w:id="135" w:name="_Toc19290"/>
      <w:r>
        <w:rPr>
          <w:rFonts w:hint="eastAsia" w:ascii="Times New Roman" w:hAnsi="Times New Roman" w:eastAsia="宋体" w:cs="Times New Roman"/>
          <w:b/>
          <w:color w:val="000000"/>
          <w:szCs w:val="21"/>
          <w:highlight w:val="none"/>
          <w:lang w:val="en-US" w:eastAsia="zh-CN"/>
        </w:rPr>
        <w:t xml:space="preserve">11. </w:t>
      </w:r>
      <w:r>
        <w:rPr>
          <w:rFonts w:ascii="Times New Roman" w:hAnsi="Times New Roman" w:eastAsia="宋体" w:cs="Times New Roman"/>
          <w:b/>
          <w:color w:val="000000"/>
          <w:szCs w:val="21"/>
          <w:highlight w:val="none"/>
          <w:lang w:val="zh-CN"/>
        </w:rPr>
        <w:t xml:space="preserve">投标保证金</w:t>
      </w:r>
      <w:bookmarkEnd w:id="131"/>
      <w:r/>
      <w:bookmarkEnd w:id="132"/>
      <w:r/>
      <w:bookmarkEnd w:id="133"/>
      <w:r>
        <w:rPr>
          <w:rFonts w:hint="eastAsia" w:ascii="Times New Roman" w:hAnsi="Times New Roman" w:eastAsia="宋体" w:cs="Times New Roman"/>
          <w:b/>
          <w:color w:val="000000"/>
          <w:szCs w:val="21"/>
          <w:highlight w:val="none"/>
          <w:lang w:val="zh-CN" w:eastAsia="zh-CN"/>
        </w:rPr>
        <w:t xml:space="preserve">（</w:t>
      </w:r>
      <w:r>
        <w:rPr>
          <w:rFonts w:hint="eastAsia" w:ascii="Times New Roman" w:hAnsi="Times New Roman" w:eastAsia="宋体" w:cs="Times New Roman"/>
          <w:b/>
          <w:color w:val="000000"/>
          <w:szCs w:val="21"/>
          <w:highlight w:val="none"/>
          <w:lang w:val="en-US" w:eastAsia="zh-CN"/>
        </w:rPr>
        <w:t xml:space="preserve">如有）</w:t>
      </w:r>
      <w:bookmarkEnd w:id="134"/>
      <w:r/>
      <w:bookmarkEnd w:id="135"/>
      <w:r>
        <w:rPr>
          <w:rFonts w:ascii="Times New Roman" w:hAnsi="Times New Roman" w:eastAsia="宋体" w:cs="Times New Roman"/>
          <w:b/>
          <w:color w:val="000000"/>
          <w:szCs w:val="21"/>
          <w:highlight w:val="none"/>
          <w:lang w:val="zh-CN"/>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bookmarkStart w:id="136" w:name="_Toc31206"/>
      <w:r>
        <w:rPr>
          <w:rFonts w:ascii="Times New Roman" w:hAnsi="Times New Roman" w:cs="Times New Roman"/>
          <w:color w:val="000000"/>
          <w:szCs w:val="21"/>
          <w:highlight w:val="none"/>
        </w:rPr>
        <w:t xml:space="preserve">11.1作为投标文件的一部分，</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应按照招标文件要求的数额和办法交纳投标保证金；投标保证金有效期应当与投标有效期一致。</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投标保证金金额及形式：</w:t>
      </w:r>
      <w:r>
        <w:rPr>
          <w:rFonts w:ascii="Times New Roman" w:hAnsi="Times New Roman" w:cs="Times New Roman"/>
          <w:b/>
          <w:bCs/>
          <w:color w:val="000000"/>
          <w:szCs w:val="21"/>
          <w:highlight w:val="none"/>
        </w:rPr>
        <w:t xml:space="preserve">详见</w:t>
      </w:r>
      <w:r>
        <w:rPr>
          <w:rFonts w:ascii="Times New Roman" w:hAnsi="Times New Roman" w:cs="Times New Roman"/>
          <w:b/>
          <w:bCs/>
          <w:color w:val="000000"/>
          <w:highlight w:val="none"/>
        </w:rPr>
        <w:t xml:space="preserve">投标人</w:t>
      </w:r>
      <w:r>
        <w:rPr>
          <w:rFonts w:ascii="Times New Roman" w:hAnsi="Times New Roman" w:cs="Times New Roman"/>
          <w:b/>
          <w:bCs/>
          <w:color w:val="000000"/>
          <w:szCs w:val="21"/>
          <w:highlight w:val="none"/>
        </w:rPr>
        <w:t xml:space="preserve">须知前附表</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11.2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ascii="Times New Roman" w:hAnsi="Times New Roman" w:cs="Times New Roman"/>
          <w:b/>
          <w:bCs/>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11.3中标供应商的保证金将按要求</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纳招标代理服务费后在采购合同签订后五个工作日内退还。</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11.4发生下列情况之一，保证金将被没收：</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（1）中标供应商在中标后无正当理由不与采购人签订合同的；</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w:t>
      </w:r>
      <w:r>
        <w:rPr>
          <w:rFonts w:ascii="Times New Roman" w:hAnsi="Times New Roman" w:cs="Times New Roman"/>
          <w:color w:val="000000"/>
          <w:szCs w:val="21"/>
          <w:highlight w:val="none"/>
          <w:lang w:val="zh-CN"/>
        </w:rPr>
        <w:t xml:space="preserve">投标有效期内撤回其投标的；</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（3）提供虚假材料谋取成交的；</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（4）采取不正当手段诋毁、排挤其他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的；</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（5）与采购人、采购代理机构或者其他</w:t>
      </w:r>
      <w:r>
        <w:rPr>
          <w:rFonts w:ascii="Times New Roman" w:hAnsi="Times New Roman" w:cs="Times New Roman"/>
          <w:color w:val="000000"/>
          <w:highlight w:val="none"/>
        </w:rPr>
        <w:t xml:space="preserve">供应商</w:t>
      </w:r>
      <w:r>
        <w:rPr>
          <w:rFonts w:ascii="Times New Roman" w:hAnsi="Times New Roman" w:cs="Times New Roman"/>
          <w:color w:val="000000"/>
          <w:szCs w:val="21"/>
          <w:highlight w:val="none"/>
        </w:rPr>
        <w:t xml:space="preserve">恶意串通的；</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（6）中标供应商在中标后将中标项目转让给他人，或者在投标文件中未说明，且未经采购人同意，将中标项目分包给他人的；</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bCs/>
          <w:color w:val="000000"/>
          <w:highlight w:val="none"/>
        </w:rPr>
      </w:pPr>
      <w:r>
        <w:rPr>
          <w:rFonts w:ascii="Times New Roman" w:hAnsi="Times New Roman" w:cs="Times New Roman"/>
          <w:color w:val="000000"/>
          <w:szCs w:val="21"/>
          <w:highlight w:val="none"/>
        </w:rPr>
        <w:t xml:space="preserve">（7）中标供应商在中标后拒绝</w:t>
      </w:r>
      <w:r>
        <w:rPr>
          <w:rFonts w:ascii="Times New Roman" w:hAnsi="Times New Roman" w:cs="Times New Roman"/>
          <w:bCs/>
          <w:color w:val="000000"/>
          <w:highlight w:val="none"/>
        </w:rPr>
        <w:t xml:space="preserve">履行合同义务的。</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37" w:name="_Toc5111"/>
      <w:r/>
      <w:bookmarkStart w:id="138" w:name="_Toc10832"/>
      <w:r/>
      <w:bookmarkStart w:id="139" w:name="_Toc4107"/>
      <w:r/>
      <w:bookmarkStart w:id="140" w:name="_Toc32258"/>
      <w:r>
        <w:rPr>
          <w:rFonts w:ascii="Times New Roman" w:hAnsi="Times New Roman" w:eastAsia="宋体" w:cs="Times New Roman"/>
          <w:b/>
          <w:color w:val="000000"/>
          <w:szCs w:val="21"/>
          <w:highlight w:val="none"/>
          <w:lang w:val="zh-CN"/>
        </w:rPr>
        <w:t xml:space="preserve">12.</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zh-CN"/>
        </w:rPr>
        <w:t xml:space="preserve">投标文件的有效期</w:t>
      </w:r>
      <w:bookmarkEnd w:id="136"/>
      <w:r/>
      <w:bookmarkEnd w:id="137"/>
      <w:r/>
      <w:bookmarkEnd w:id="138"/>
      <w:r/>
      <w:bookmarkEnd w:id="139"/>
      <w:r/>
      <w:bookmarkEnd w:id="140"/>
      <w:r>
        <w:rPr>
          <w:rFonts w:ascii="Times New Roman" w:hAnsi="Times New Roman" w:eastAsia="宋体" w:cs="Times New Roman"/>
          <w:b/>
          <w:bCs/>
          <w:color w:val="000000"/>
          <w:sz w:val="21"/>
          <w:szCs w:val="21"/>
          <w:highlight w:val="none"/>
        </w:rPr>
      </w:r>
      <w:r/>
    </w:p>
    <w:p>
      <w:pPr>
        <w:pStyle w:val="1505"/>
        <w:ind w:firstLine="420"/>
        <w:jc w:val="left"/>
        <w:spacing w:line="440" w:lineRule="exact"/>
        <w:shd w:val="clear" w:color="auto" w:fill="auto"/>
        <w:rPr>
          <w:rFonts w:ascii="Times New Roman" w:hAnsi="Times New Roman" w:cs="Times New Roman"/>
          <w:bCs/>
          <w:color w:val="000000"/>
          <w:highlight w:val="none"/>
        </w:rPr>
      </w:pPr>
      <w:r/>
      <w:bookmarkStart w:id="141" w:name="_Toc6811"/>
      <w:r>
        <w:rPr>
          <w:rFonts w:ascii="Times New Roman" w:hAnsi="Times New Roman" w:cs="Times New Roman"/>
          <w:bCs/>
          <w:color w:val="000000"/>
          <w:highlight w:val="none"/>
        </w:rPr>
        <w:t xml:space="preserve">12.1自</w:t>
      </w:r>
      <w:r>
        <w:rPr>
          <w:rFonts w:hint="eastAsia" w:ascii="Times New Roman" w:hAnsi="Times New Roman" w:cs="Times New Roman"/>
          <w:bCs/>
          <w:color w:val="000000"/>
          <w:highlight w:val="none"/>
          <w:lang w:val="en-US" w:eastAsia="zh-CN"/>
        </w:rPr>
        <w:t xml:space="preserve">提交投标文件截止之日</w:t>
      </w:r>
      <w:r>
        <w:rPr>
          <w:rFonts w:ascii="Times New Roman" w:hAnsi="Times New Roman" w:cs="Times New Roman"/>
          <w:bCs/>
          <w:color w:val="000000"/>
          <w:highlight w:val="none"/>
        </w:rPr>
        <w:t xml:space="preserve">起90天内，投标文件应保持有效，有效期短于此规定的投标文件将视为无效。</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42" w:name="_Toc57"/>
      <w:r/>
      <w:bookmarkStart w:id="143" w:name="_Toc18186"/>
      <w:r/>
      <w:bookmarkStart w:id="144" w:name="_Toc20804"/>
      <w:r/>
      <w:bookmarkStart w:id="145" w:name="_Toc1423"/>
      <w:r>
        <w:rPr>
          <w:rFonts w:hint="eastAsia" w:ascii="Times New Roman" w:hAnsi="Times New Roman" w:eastAsia="宋体" w:cs="Times New Roman"/>
          <w:b/>
          <w:color w:val="000000"/>
          <w:szCs w:val="21"/>
          <w:highlight w:val="none"/>
          <w:lang w:val="en-US" w:eastAsia="zh-CN"/>
        </w:rPr>
        <w:t xml:space="preserve">13. </w:t>
      </w:r>
      <w:r>
        <w:rPr>
          <w:rFonts w:ascii="Times New Roman" w:hAnsi="Times New Roman" w:eastAsia="宋体" w:cs="Times New Roman"/>
          <w:b/>
          <w:color w:val="000000"/>
          <w:szCs w:val="21"/>
          <w:highlight w:val="none"/>
          <w:lang w:val="zh-CN"/>
        </w:rPr>
        <w:t xml:space="preserve">投标文件的签署及其形式</w:t>
      </w:r>
      <w:bookmarkEnd w:id="141"/>
      <w:r/>
      <w:bookmarkEnd w:id="142"/>
      <w:r/>
      <w:bookmarkEnd w:id="143"/>
      <w:r/>
      <w:bookmarkEnd w:id="144"/>
      <w:r/>
      <w:bookmarkEnd w:id="145"/>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bookmarkStart w:id="146" w:name="_Toc27455"/>
      <w:r>
        <w:rPr>
          <w:rFonts w:ascii="Times New Roman" w:hAnsi="Times New Roman" w:cs="Times New Roman"/>
          <w:bCs/>
          <w:color w:val="000000"/>
          <w:highlight w:val="none"/>
        </w:rPr>
        <w:t xml:space="preserve">13.1供应商应按本款下述规定以及投标人须知前附表规定的数量提交投标文件。每份投标文件均须在封面上清楚表明“正本”“副本”或“电子版”字样，如果它们之间有差异，则以正本为准。</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13.2投标文件的正本应用打印机或不褪色墨水书写，且经法定代表人或授权代表签署，副本可以为正本的复印件。</w:t>
      </w:r>
      <w:r>
        <w:rPr>
          <w:rFonts w:ascii="Times New Roman" w:hAnsi="Times New Roman" w:cs="Times New Roman"/>
          <w:color w:val="000000"/>
          <w:sz w:val="24"/>
          <w:highlight w:val="none"/>
        </w:rPr>
        <w:t xml:space="preserve"> </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ascii="Times New Roman" w:hAnsi="Times New Roman" w:cs="Times New Roman"/>
          <w:bCs/>
          <w:color w:val="000000"/>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13.4</w:t>
      </w:r>
      <w:r>
        <w:rPr>
          <w:rFonts w:ascii="Times New Roman" w:hAnsi="Times New Roman" w:cs="Times New Roman"/>
          <w:color w:val="000000"/>
          <w:szCs w:val="21"/>
          <w:highlight w:val="none"/>
        </w:rPr>
        <w:t xml:space="preserve">供应商应按照招标文件所规定的内容顺序，</w:t>
      </w:r>
      <w:r>
        <w:rPr>
          <w:rFonts w:ascii="Times New Roman" w:hAnsi="Times New Roman" w:cs="Times New Roman"/>
          <w:b/>
          <w:bCs/>
          <w:color w:val="000000"/>
          <w:szCs w:val="21"/>
          <w:highlight w:val="none"/>
        </w:rPr>
        <w:t xml:space="preserve">统一用A4规格幅面打印（为节约资源，建议双面打印）、装订成册（建议胶装）并编制目录，逐页编码</w:t>
      </w:r>
      <w:r>
        <w:rPr>
          <w:rFonts w:ascii="Times New Roman" w:hAnsi="Times New Roman" w:cs="Times New Roman"/>
          <w:color w:val="000000"/>
          <w:szCs w:val="21"/>
          <w:highlight w:val="none"/>
        </w:rPr>
        <w:t xml:space="preserve">。由于编排混乱导致投标文件被误读或查找不到，责任由供应商承担。</w:t>
      </w:r>
      <w:r>
        <w:rPr>
          <w:rFonts w:ascii="Times New Roman" w:hAnsi="Times New Roman" w:cs="Times New Roman"/>
          <w:color w:val="000000"/>
          <w:szCs w:val="21"/>
          <w:highlight w:val="none"/>
        </w:rPr>
      </w:r>
      <w:r/>
    </w:p>
    <w:p>
      <w:pPr>
        <w:pStyle w:val="150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47" w:name="_Toc3725"/>
      <w:r/>
      <w:bookmarkStart w:id="148" w:name="_Toc16545"/>
      <w:r/>
      <w:bookmarkStart w:id="149" w:name="_Toc5058"/>
      <w:r/>
      <w:bookmarkStart w:id="150" w:name="_Toc5688"/>
      <w:r>
        <w:rPr>
          <w:rFonts w:ascii="Times New Roman" w:hAnsi="Times New Roman" w:cs="Times New Roman"/>
          <w:b/>
          <w:bCs/>
          <w:color w:val="000000"/>
          <w:sz w:val="24"/>
          <w:highlight w:val="none"/>
        </w:rPr>
        <w:t xml:space="preserve">四、投标文件的递交</w:t>
      </w:r>
      <w:bookmarkEnd w:id="146"/>
      <w:r/>
      <w:bookmarkEnd w:id="147"/>
      <w:r/>
      <w:bookmarkEnd w:id="148"/>
      <w:r/>
      <w:bookmarkEnd w:id="149"/>
      <w:r/>
      <w:bookmarkEnd w:id="150"/>
      <w:r>
        <w:rPr>
          <w:rFonts w:ascii="Times New Roman" w:hAnsi="Times New Roman" w:cs="Times New Roman"/>
          <w:b/>
          <w:bCs/>
          <w:color w:val="000000"/>
          <w:sz w:val="24"/>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51" w:name="_Toc14201"/>
      <w:r/>
      <w:bookmarkStart w:id="152" w:name="_Toc11996"/>
      <w:r/>
      <w:bookmarkStart w:id="153" w:name="_Toc15871"/>
      <w:r/>
      <w:bookmarkStart w:id="154" w:name="_Toc10626"/>
      <w:r/>
      <w:bookmarkStart w:id="155" w:name="_Toc1865"/>
      <w:r>
        <w:rPr>
          <w:rFonts w:ascii="Times New Roman" w:hAnsi="Times New Roman" w:eastAsia="宋体" w:cs="Times New Roman"/>
          <w:b/>
          <w:color w:val="000000"/>
          <w:szCs w:val="21"/>
          <w:highlight w:val="none"/>
          <w:lang w:val="en-US" w:eastAsia="zh-CN"/>
        </w:rPr>
        <w:t xml:space="preserve">14.</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投标文件的密封及标记</w:t>
      </w:r>
      <w:bookmarkEnd w:id="151"/>
      <w:r/>
      <w:bookmarkEnd w:id="152"/>
      <w:r/>
      <w:bookmarkEnd w:id="153"/>
      <w:r/>
      <w:bookmarkEnd w:id="154"/>
      <w:r/>
      <w:bookmarkEnd w:id="155"/>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
          <w:color w:val="000000"/>
          <w:sz w:val="30"/>
          <w:highlight w:val="none"/>
        </w:rPr>
      </w:pPr>
      <w:r/>
      <w:bookmarkStart w:id="156" w:name="_Toc21766"/>
      <w:r>
        <w:rPr>
          <w:rFonts w:ascii="Times New Roman" w:hAnsi="Times New Roman" w:cs="Times New Roman"/>
          <w:bCs/>
          <w:color w:val="000000"/>
          <w:szCs w:val="22"/>
          <w:highlight w:val="none"/>
        </w:rPr>
        <w:t xml:space="preserve">14.1</w:t>
      </w:r>
      <w:r>
        <w:rPr>
          <w:rFonts w:ascii="Times New Roman" w:hAnsi="Times New Roman" w:cs="Times New Roman"/>
          <w:color w:val="000000"/>
          <w:highlight w:val="none"/>
        </w:rPr>
        <w:t xml:space="preserve">供应商</w:t>
      </w:r>
      <w:r>
        <w:rPr>
          <w:rFonts w:ascii="Times New Roman" w:hAnsi="Times New Roman" w:cs="Times New Roman"/>
          <w:bCs/>
          <w:color w:val="000000"/>
          <w:highlight w:val="none"/>
        </w:rPr>
        <w:t xml:space="preserve">应分别把正本和副本及电子版投标文件都用封套加以密封，并标明“正本”</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“副本”</w:t>
      </w:r>
      <w:r>
        <w:rPr>
          <w:rFonts w:hint="eastAsia" w:ascii="Times New Roman" w:hAnsi="Times New Roman" w:cs="Times New Roman"/>
          <w:bCs/>
          <w:color w:val="000000"/>
          <w:highlight w:val="none"/>
          <w:lang w:val="en-US" w:eastAsia="zh-CN"/>
        </w:rPr>
        <w:t xml:space="preserve">和</w:t>
      </w:r>
      <w:r>
        <w:rPr>
          <w:rFonts w:ascii="Times New Roman" w:hAnsi="Times New Roman" w:cs="Times New Roman"/>
          <w:bCs/>
          <w:color w:val="000000"/>
          <w:highlight w:val="none"/>
        </w:rPr>
        <w:t xml:space="preserve">“电子版”。</w:t>
      </w:r>
      <w:r>
        <w:rPr>
          <w:rFonts w:hint="eastAsia" w:ascii="Times New Roman" w:hAnsi="Times New Roman" w:eastAsia="宋体" w:cs="Times New Roman"/>
          <w:bCs/>
          <w:color w:val="000000"/>
          <w:highlight w:val="none"/>
        </w:rPr>
        <w:t xml:space="preserve">为方便开标时唱标，开标一览表</w:t>
      </w:r>
      <w:r>
        <w:rPr>
          <w:rFonts w:hint="eastAsia" w:ascii="Times New Roman" w:hAnsi="Times New Roman" w:eastAsia="宋体" w:cs="Times New Roman"/>
          <w:bCs/>
          <w:color w:val="000000"/>
          <w:highlight w:val="none"/>
          <w:lang w:val="en-US" w:eastAsia="zh-CN"/>
        </w:rPr>
        <w:t xml:space="preserve">再</w:t>
      </w:r>
      <w:r>
        <w:rPr>
          <w:rFonts w:hint="eastAsia" w:ascii="Times New Roman" w:hAnsi="Times New Roman" w:eastAsia="宋体" w:cs="Times New Roman"/>
          <w:bCs/>
          <w:color w:val="000000"/>
          <w:highlight w:val="none"/>
        </w:rPr>
        <w:t xml:space="preserve">单独封装，但投标文件还应包</w:t>
      </w:r>
      <w:r>
        <w:rPr>
          <w:rFonts w:hint="eastAsia" w:ascii="Times New Roman" w:hAnsi="Times New Roman" w:eastAsia="宋体" w:cs="Times New Roman"/>
          <w:bCs/>
          <w:color w:val="000000"/>
          <w:highlight w:val="none"/>
          <w:lang w:val="en-US" w:eastAsia="zh-CN"/>
        </w:rPr>
        <w:t xml:space="preserve">含</w:t>
      </w:r>
      <w:r>
        <w:rPr>
          <w:rFonts w:hint="eastAsia" w:ascii="Times New Roman" w:hAnsi="Times New Roman" w:eastAsia="宋体" w:cs="Times New Roman"/>
          <w:bCs/>
          <w:color w:val="000000"/>
          <w:highlight w:val="none"/>
        </w:rPr>
        <w:t xml:space="preserve">开标一览表。</w:t>
      </w:r>
      <w:r>
        <w:rPr>
          <w:rFonts w:ascii="Times New Roman" w:hAnsi="Times New Roman" w:cs="Times New Roman"/>
          <w:b/>
          <w:color w:val="000000"/>
          <w:sz w:val="3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14.2</w:t>
      </w:r>
      <w:r>
        <w:rPr>
          <w:rFonts w:ascii="Times New Roman" w:hAnsi="Times New Roman" w:cs="Times New Roman"/>
          <w:bCs/>
          <w:color w:val="000000"/>
          <w:highlight w:val="none"/>
        </w:rPr>
        <w:t xml:space="preserve">作为投标保证金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的银行本票、转账支票、汇票或电汇底单等非现金形式，另用内封套加以密封，并在内封套上注明“投标保证金”字样</w:t>
      </w:r>
      <w:r>
        <w:rPr>
          <w:rFonts w:hint="eastAsia" w:ascii="Times New Roman" w:hAnsi="Times New Roman" w:cs="Times New Roman"/>
          <w:bCs/>
          <w:color w:val="000000"/>
          <w:highlight w:val="none"/>
          <w:lang w:eastAsia="zh-CN"/>
        </w:rPr>
        <w:t xml:space="preserve">，</w:t>
      </w:r>
      <w:r>
        <w:rPr>
          <w:rFonts w:ascii="Times New Roman" w:hAnsi="Times New Roman" w:cs="Times New Roman"/>
          <w:bCs/>
          <w:color w:val="000000"/>
          <w:highlight w:val="none"/>
        </w:rPr>
        <w:t xml:space="preserve">放在投标文件正本封套之内。</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14.3</w:t>
      </w:r>
      <w:r>
        <w:rPr>
          <w:rFonts w:ascii="Times New Roman" w:hAnsi="Times New Roman" w:cs="Times New Roman"/>
          <w:bCs/>
          <w:color w:val="000000"/>
          <w:highlight w:val="none"/>
        </w:rPr>
        <w:t xml:space="preserve">外封套和内封套上均须按采购代理机构提供的格式写明：</w:t>
      </w:r>
      <w:r>
        <w:rPr>
          <w:rFonts w:ascii="Times New Roman" w:hAnsi="Times New Roman" w:cs="Times New Roman"/>
          <w:bCs/>
          <w:color w:val="000000"/>
          <w:highlight w:val="none"/>
        </w:rPr>
      </w:r>
      <w:r/>
    </w:p>
    <w:p>
      <w:pPr>
        <w:pStyle w:val="150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w:t>
      </w:r>
      <w:r>
        <w:rPr>
          <w:rFonts w:hint="eastAsia"/>
          <w:color w:val="000000"/>
          <w:highlight w:val="none"/>
        </w:rPr>
        <w:t xml:space="preserve">江苏省科技发展有限公司</w:t>
      </w:r>
      <w:r>
        <w:rPr>
          <w:rFonts w:ascii="Times New Roman" w:hAnsi="Times New Roman" w:cs="Times New Roman"/>
          <w:bCs/>
          <w:color w:val="000000"/>
          <w:highlight w:val="none"/>
        </w:rPr>
      </w:r>
      <w:r/>
    </w:p>
    <w:p>
      <w:pPr>
        <w:pStyle w:val="150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采购代理机构地址：</w:t>
      </w:r>
      <w:r>
        <w:rPr>
          <w:rFonts w:hint="eastAsia" w:ascii="Times New Roman" w:hAnsi="Times New Roman" w:cs="Times New Roman"/>
          <w:color w:val="000000"/>
          <w:szCs w:val="21"/>
          <w:highlight w:val="none"/>
          <w:lang w:eastAsia="zh-CN"/>
        </w:rPr>
        <w:t xml:space="preserve">江苏省南京市栖霞区纬地路9号江苏生命科技创新园B3幢</w:t>
      </w:r>
      <w:r>
        <w:rPr>
          <w:rFonts w:ascii="Times New Roman" w:hAnsi="Times New Roman" w:cs="Times New Roman"/>
          <w:bCs/>
          <w:color w:val="000000"/>
          <w:highlight w:val="none"/>
        </w:rPr>
      </w:r>
      <w:r/>
    </w:p>
    <w:p>
      <w:pPr>
        <w:pStyle w:val="150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w:t>
      </w:r>
      <w:r>
        <w:rPr>
          <w:rFonts w:hint="eastAsia" w:ascii="Times New Roman" w:hAnsi="Times New Roman" w:cs="Times New Roman"/>
          <w:bCs/>
          <w:color w:val="000000"/>
          <w:highlight w:val="none"/>
          <w:lang w:val="en-US" w:eastAsia="zh-CN"/>
        </w:rPr>
        <w:t xml:space="preserve">项</w:t>
      </w:r>
      <w:r>
        <w:rPr>
          <w:rFonts w:hint="eastAsia" w:ascii="Times New Roman" w:hAnsi="Times New Roman" w:cs="Times New Roman"/>
          <w:bCs/>
          <w:color w:val="000000"/>
          <w:highlight w:val="none"/>
          <w:lang w:val="en-US" w:eastAsia="zh-CN"/>
        </w:rPr>
        <w:t xml:space="preserve">目</w:t>
      </w:r>
      <w:r>
        <w:rPr>
          <w:rFonts w:ascii="Times New Roman" w:hAnsi="Times New Roman" w:cs="Times New Roman"/>
          <w:bCs/>
          <w:color w:val="000000"/>
          <w:highlight w:val="none"/>
        </w:rPr>
        <w:t xml:space="preserve">编号：</w:t>
      </w:r>
      <w:r>
        <w:rPr>
          <w:rFonts w:ascii="Times New Roman" w:hAnsi="Times New Roman" w:cs="Times New Roman"/>
          <w:bCs/>
          <w:color w:val="000000"/>
          <w:highlight w:val="none"/>
        </w:rPr>
      </w:r>
      <w:r/>
    </w:p>
    <w:p>
      <w:pPr>
        <w:pStyle w:val="150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招标项目包号（如有）：第    包</w:t>
      </w:r>
      <w:r>
        <w:rPr>
          <w:rFonts w:ascii="Times New Roman" w:hAnsi="Times New Roman" w:cs="Times New Roman"/>
          <w:bCs/>
          <w:color w:val="000000"/>
          <w:highlight w:val="none"/>
        </w:rPr>
      </w:r>
      <w:r/>
    </w:p>
    <w:p>
      <w:pPr>
        <w:pStyle w:val="150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招标项目名称：</w:t>
      </w:r>
      <w:r>
        <w:rPr>
          <w:rFonts w:ascii="Times New Roman" w:hAnsi="Times New Roman" w:cs="Times New Roman"/>
          <w:bCs/>
          <w:color w:val="000000"/>
          <w:highlight w:val="none"/>
        </w:rPr>
      </w:r>
      <w:r/>
    </w:p>
    <w:p>
      <w:pPr>
        <w:pStyle w:val="1505"/>
        <w:numPr>
          <w:ilvl w:val="0"/>
          <w:numId w:val="1"/>
        </w:numPr>
        <w:ind w:firstLine="420"/>
        <w:spacing w:line="440" w:lineRule="exact"/>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供应商的全称、地址、电话。</w:t>
      </w:r>
      <w:r>
        <w:rPr>
          <w:rFonts w:ascii="Times New Roman" w:hAnsi="Times New Roman" w:cs="Times New Roman"/>
          <w:bCs/>
          <w:color w:val="000000"/>
          <w:highlight w:val="none"/>
        </w:rPr>
      </w:r>
      <w:r/>
    </w:p>
    <w:p>
      <w:pPr>
        <w:pStyle w:val="1505"/>
        <w:numPr>
          <w:ilvl w:val="0"/>
          <w:numId w:val="1"/>
        </w:numPr>
        <w:ind w:firstLine="420"/>
        <w:spacing w:line="360" w:lineRule="auto"/>
        <w:shd w:val="clear" w:color="auto" w:fill="auto"/>
        <w:tabs>
          <w:tab w:val="left" w:pos="600" w:leader="none"/>
        </w:tabs>
        <w:rPr>
          <w:rFonts w:ascii="Times New Roman" w:hAnsi="Times New Roman" w:cs="Times New Roman"/>
          <w:bCs/>
          <w:color w:val="000000"/>
          <w:highlight w:val="none"/>
        </w:rPr>
      </w:pPr>
      <w:r>
        <w:rPr>
          <w:rFonts w:ascii="Times New Roman" w:hAnsi="Times New Roman" w:cs="Times New Roman"/>
          <w:bCs/>
          <w:color w:val="000000"/>
          <w:highlight w:val="none"/>
        </w:rPr>
        <w:t xml:space="preserve">写明开标时启封。</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eastAsia="宋体" w:cs="Times New Roman"/>
          <w:bCs/>
          <w:color w:val="000000"/>
          <w:szCs w:val="22"/>
          <w:highlight w:val="none"/>
        </w:rPr>
      </w:pPr>
      <w:r>
        <w:rPr>
          <w:rFonts w:ascii="Times New Roman" w:hAnsi="Times New Roman" w:eastAsia="宋体" w:cs="Times New Roman"/>
          <w:bCs/>
          <w:color w:val="000000"/>
          <w:szCs w:val="22"/>
          <w:highlight w:val="none"/>
        </w:rPr>
        <w:t xml:space="preserve">14.4投标文件未按上述规定密封者，采购</w:t>
      </w:r>
      <w:r>
        <w:rPr>
          <w:rFonts w:ascii="Times New Roman" w:hAnsi="Times New Roman" w:eastAsia="宋体" w:cs="Times New Roman"/>
          <w:bCs/>
          <w:color w:val="000000"/>
          <w:szCs w:val="22"/>
          <w:highlight w:val="none"/>
          <w:lang w:val="zh-CN"/>
        </w:rPr>
        <w:t xml:space="preserve">代理机构对误</w:t>
      </w:r>
      <w:r>
        <w:rPr>
          <w:rFonts w:hint="eastAsia" w:ascii="Times New Roman" w:hAnsi="Times New Roman" w:eastAsia="宋体" w:cs="Times New Roman"/>
          <w:bCs/>
          <w:color w:val="000000"/>
          <w:szCs w:val="22"/>
          <w:highlight w:val="none"/>
          <w:lang w:val="en-US" w:eastAsia="zh-CN"/>
        </w:rPr>
        <w:t xml:space="preserve">读</w:t>
      </w:r>
      <w:r>
        <w:rPr>
          <w:rFonts w:ascii="Times New Roman" w:hAnsi="Times New Roman" w:eastAsia="宋体" w:cs="Times New Roman"/>
          <w:bCs/>
          <w:color w:val="000000"/>
          <w:szCs w:val="22"/>
          <w:highlight w:val="none"/>
          <w:lang w:val="zh-CN"/>
        </w:rPr>
        <w:t xml:space="preserve">或过早启封概不负责。对未按规定密封造成提前开封或未密封的投标文件，</w:t>
      </w:r>
      <w:r>
        <w:rPr>
          <w:rFonts w:ascii="Times New Roman" w:hAnsi="Times New Roman" w:eastAsia="宋体" w:cs="Times New Roman"/>
          <w:bCs/>
          <w:color w:val="000000"/>
          <w:szCs w:val="22"/>
          <w:highlight w:val="none"/>
        </w:rPr>
        <w:t xml:space="preserve">采购</w:t>
      </w:r>
      <w:r>
        <w:rPr>
          <w:rFonts w:ascii="Times New Roman" w:hAnsi="Times New Roman" w:eastAsia="宋体" w:cs="Times New Roman"/>
          <w:bCs/>
          <w:color w:val="000000"/>
          <w:szCs w:val="22"/>
          <w:highlight w:val="none"/>
          <w:lang w:val="zh-CN"/>
        </w:rPr>
        <w:t xml:space="preserve">代理机构将予以拒绝，并退回投标人。</w:t>
      </w:r>
      <w:r>
        <w:rPr>
          <w:rFonts w:ascii="Times New Roman" w:hAnsi="Times New Roman" w:eastAsia="宋体" w:cs="Times New Roman"/>
          <w:bCs/>
          <w:color w:val="000000"/>
          <w:szCs w:val="22"/>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57" w:name="_Toc6596"/>
      <w:r/>
      <w:bookmarkStart w:id="158" w:name="_Toc15647"/>
      <w:r/>
      <w:bookmarkStart w:id="159" w:name="_Toc14747"/>
      <w:r/>
      <w:bookmarkStart w:id="160" w:name="_Toc2651"/>
      <w:r>
        <w:rPr>
          <w:rFonts w:hint="eastAsia" w:ascii="Times New Roman" w:hAnsi="Times New Roman" w:eastAsia="宋体" w:cs="Times New Roman"/>
          <w:b/>
          <w:color w:val="000000"/>
          <w:szCs w:val="21"/>
          <w:highlight w:val="none"/>
          <w:lang w:val="en-US" w:eastAsia="zh-CN"/>
        </w:rPr>
        <w:t xml:space="preserve">15. </w:t>
      </w:r>
      <w:r>
        <w:rPr>
          <w:rFonts w:ascii="Times New Roman" w:hAnsi="Times New Roman" w:eastAsia="宋体" w:cs="Times New Roman"/>
          <w:b/>
          <w:color w:val="000000"/>
          <w:szCs w:val="21"/>
          <w:highlight w:val="none"/>
          <w:lang w:val="en-US" w:eastAsia="zh-CN"/>
        </w:rPr>
        <w:t xml:space="preserve">投标的截止日期</w:t>
      </w:r>
      <w:bookmarkEnd w:id="156"/>
      <w:r/>
      <w:bookmarkEnd w:id="157"/>
      <w:r/>
      <w:bookmarkEnd w:id="158"/>
      <w:r/>
      <w:bookmarkEnd w:id="159"/>
      <w:r/>
      <w:bookmarkEnd w:id="160"/>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bookmarkStart w:id="161" w:name="_Toc32673"/>
      <w:r>
        <w:rPr>
          <w:rFonts w:ascii="Times New Roman" w:hAnsi="Times New Roman" w:cs="Times New Roman"/>
          <w:bCs/>
          <w:color w:val="000000"/>
          <w:highlight w:val="none"/>
        </w:rPr>
        <w:t xml:space="preserve">15.1投标文件须在采购代理机构规定的投标截止时间前递交到指定地点。</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15.2采购代理机构可以按第7项的规定，以补充招标文件的形式推迟投标的截止时间，在这种情况下，采购代理机构或供应商的权利和义务都以新的截止时间为准。</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15.3投标文件由于不可抗力的原因遗失和损坏，采购代理机构不负任何责任。</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61"/>
      <w:r/>
      <w:bookmarkStart w:id="162" w:name="_Toc26123"/>
      <w:r/>
      <w:bookmarkStart w:id="163" w:name="_Toc9671"/>
      <w:r/>
      <w:bookmarkStart w:id="164" w:name="_Toc10083"/>
      <w:r/>
      <w:bookmarkStart w:id="165" w:name="_Toc23376"/>
      <w:r/>
      <w:bookmarkStart w:id="166" w:name="_Toc6201"/>
      <w:r>
        <w:rPr>
          <w:rFonts w:hint="eastAsia" w:ascii="Times New Roman" w:hAnsi="Times New Roman" w:eastAsia="宋体" w:cs="Times New Roman"/>
          <w:b/>
          <w:color w:val="000000"/>
          <w:szCs w:val="21"/>
          <w:highlight w:val="none"/>
          <w:lang w:val="en-US" w:eastAsia="zh-CN"/>
        </w:rPr>
        <w:t xml:space="preserve">16. </w:t>
      </w:r>
      <w:r>
        <w:rPr>
          <w:rFonts w:ascii="Times New Roman" w:hAnsi="Times New Roman" w:eastAsia="宋体" w:cs="Times New Roman"/>
          <w:b/>
          <w:color w:val="000000"/>
          <w:szCs w:val="21"/>
          <w:highlight w:val="none"/>
          <w:lang w:val="en-US" w:eastAsia="zh-CN"/>
        </w:rPr>
        <w:t xml:space="preserve">迟交的投标文件</w:t>
      </w:r>
      <w:bookmarkEnd w:id="162"/>
      <w:r/>
      <w:bookmarkEnd w:id="163"/>
      <w:r/>
      <w:bookmarkEnd w:id="164"/>
      <w:r/>
      <w:bookmarkEnd w:id="165"/>
      <w:r>
        <w:rPr>
          <w:rFonts w:ascii="Times New Roman" w:hAnsi="Times New Roman" w:eastAsia="宋体" w:cs="Times New Roman"/>
          <w:b/>
          <w:bCs/>
          <w:color w:val="000000"/>
          <w:sz w:val="21"/>
          <w:szCs w:val="21"/>
          <w:highlight w:val="none"/>
        </w:rPr>
      </w:r>
      <w:r/>
    </w:p>
    <w:p>
      <w:pPr>
        <w:pStyle w:val="1505"/>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    在投标截止时间以后递交的投标文件，采购代理机构拒绝接收。</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66"/>
      <w:r/>
      <w:bookmarkStart w:id="167" w:name="_Toc8808"/>
      <w:r/>
      <w:bookmarkStart w:id="168" w:name="_Toc27692"/>
      <w:r/>
      <w:bookmarkStart w:id="169" w:name="_Toc24853"/>
      <w:r/>
      <w:bookmarkStart w:id="170" w:name="_Toc3512"/>
      <w:r/>
      <w:bookmarkStart w:id="171" w:name="_Toc32211"/>
      <w:r/>
      <w:bookmarkStart w:id="172" w:name="_Toc22766"/>
      <w:r/>
      <w:bookmarkStart w:id="173" w:name="_Toc513029229"/>
      <w:r/>
      <w:bookmarkStart w:id="174" w:name="_Toc20823301"/>
      <w:r/>
      <w:bookmarkStart w:id="175" w:name="_Toc24233"/>
      <w:r/>
      <w:bookmarkStart w:id="176" w:name="_Toc16938545"/>
      <w:r/>
      <w:bookmarkStart w:id="177" w:name="_Toc120614218"/>
      <w:r>
        <w:rPr>
          <w:rFonts w:hint="eastAsia" w:ascii="Times New Roman" w:hAnsi="Times New Roman" w:eastAsia="宋体" w:cs="Times New Roman"/>
          <w:b/>
          <w:color w:val="000000"/>
          <w:szCs w:val="21"/>
          <w:highlight w:val="none"/>
          <w:lang w:val="en-US" w:eastAsia="zh-CN"/>
        </w:rPr>
        <w:t xml:space="preserve">17. </w:t>
      </w:r>
      <w:r>
        <w:rPr>
          <w:rFonts w:ascii="Times New Roman" w:hAnsi="Times New Roman" w:eastAsia="宋体" w:cs="Times New Roman"/>
          <w:b/>
          <w:color w:val="000000"/>
          <w:szCs w:val="21"/>
          <w:highlight w:val="none"/>
          <w:lang w:val="en-US" w:eastAsia="zh-CN"/>
        </w:rPr>
        <w:t xml:space="preserve">投标文件的修改或撤回</w:t>
      </w:r>
      <w:bookmarkEnd w:id="167"/>
      <w:r/>
      <w:bookmarkEnd w:id="168"/>
      <w:r/>
      <w:bookmarkEnd w:id="169"/>
      <w:r/>
      <w:bookmarkEnd w:id="170"/>
      <w:r/>
      <w:bookmarkEnd w:id="171"/>
      <w:r/>
      <w:bookmarkEnd w:id="172"/>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17.2供应商的修改或撤回通知必须按第14项的规定并在封套上注明：“修改”或“撤回”字样封送给采购代理机构。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17.3供应商不得在投标截止时间以后修改投标文件。</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17.4在投标截止时间起至投标有效期满前，任何投标文件不得撤回，在这段期间撤回投标文件，投标保证金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将被没收。该供应商的投标文件不予退还。</w:t>
      </w:r>
      <w:r>
        <w:rPr>
          <w:rFonts w:ascii="Times New Roman" w:hAnsi="Times New Roman" w:cs="Times New Roman"/>
          <w:bCs/>
          <w:color w:val="000000"/>
          <w:highlight w:val="none"/>
        </w:rPr>
      </w:r>
      <w:r/>
    </w:p>
    <w:p>
      <w:pPr>
        <w:pStyle w:val="150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178" w:name="_Toc7027"/>
      <w:r/>
      <w:bookmarkStart w:id="179" w:name="_Toc873"/>
      <w:r/>
      <w:bookmarkStart w:id="180" w:name="_Toc4231"/>
      <w:r/>
      <w:bookmarkStart w:id="181" w:name="_Toc29102"/>
      <w:r>
        <w:rPr>
          <w:rFonts w:ascii="Times New Roman" w:hAnsi="Times New Roman" w:cs="Times New Roman"/>
          <w:b/>
          <w:bCs/>
          <w:color w:val="000000"/>
          <w:sz w:val="24"/>
          <w:highlight w:val="none"/>
        </w:rPr>
        <w:t xml:space="preserve">五、开标与评标</w:t>
      </w:r>
      <w:bookmarkEnd w:id="173"/>
      <w:r/>
      <w:bookmarkEnd w:id="174"/>
      <w:r/>
      <w:bookmarkEnd w:id="175"/>
      <w:r/>
      <w:bookmarkEnd w:id="176"/>
      <w:r/>
      <w:bookmarkEnd w:id="177"/>
      <w:r/>
      <w:bookmarkEnd w:id="178"/>
      <w:r/>
      <w:bookmarkEnd w:id="179"/>
      <w:r/>
      <w:bookmarkEnd w:id="180"/>
      <w:r/>
      <w:bookmarkEnd w:id="181"/>
      <w:r>
        <w:rPr>
          <w:rFonts w:ascii="Times New Roman" w:hAnsi="Times New Roman" w:cs="Times New Roman"/>
          <w:b/>
          <w:bCs/>
          <w:color w:val="000000"/>
          <w:sz w:val="24"/>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182" w:name="_Toc24265"/>
      <w:r/>
      <w:bookmarkStart w:id="183" w:name="_Toc10483"/>
      <w:r/>
      <w:bookmarkStart w:id="184" w:name="_Toc13829"/>
      <w:r/>
      <w:bookmarkStart w:id="185" w:name="_Toc3679"/>
      <w:r/>
      <w:bookmarkStart w:id="186" w:name="_Toc28004"/>
      <w:r/>
      <w:bookmarkStart w:id="187" w:name="_Toc15345"/>
      <w:r/>
      <w:bookmarkStart w:id="188" w:name="_Toc201"/>
      <w:r/>
      <w:bookmarkStart w:id="189" w:name="OLE_LINK3"/>
      <w:r/>
      <w:bookmarkStart w:id="190" w:name="OLE_LINK7"/>
      <w:r/>
      <w:bookmarkStart w:id="191" w:name="_Toc6944"/>
      <w:r>
        <w:rPr>
          <w:rFonts w:ascii="Times New Roman" w:hAnsi="Times New Roman" w:eastAsia="宋体" w:cs="Times New Roman"/>
          <w:b/>
          <w:color w:val="000000"/>
          <w:szCs w:val="21"/>
          <w:highlight w:val="none"/>
          <w:lang w:val="en-US" w:eastAsia="zh-CN"/>
        </w:rPr>
        <w:t xml:space="preserve">18.</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开标</w:t>
      </w:r>
      <w:bookmarkEnd w:id="182"/>
      <w:r/>
      <w:bookmarkEnd w:id="183"/>
      <w:r/>
      <w:bookmarkEnd w:id="184"/>
      <w:r/>
      <w:bookmarkEnd w:id="185"/>
      <w:r/>
      <w:bookmarkEnd w:id="186"/>
      <w:r/>
      <w:bookmarkEnd w:id="187"/>
      <w:r/>
      <w:bookmarkEnd w:id="188"/>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bookmarkEnd w:id="189"/>
      <w:r/>
      <w:bookmarkEnd w:id="190"/>
      <w:r>
        <w:rPr>
          <w:rFonts w:ascii="Times New Roman" w:hAnsi="Times New Roman" w:cs="Times New Roman"/>
          <w:bCs/>
          <w:color w:val="000000"/>
          <w:highlight w:val="none"/>
        </w:rPr>
        <w:t xml:space="preserve">18.1采购代理机构按招标文件规定的时间和地点开标，供应商委派授权代表准时参加开标活动，办理交纳保证金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、签名报到和递交投标文件等事宜。</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18.2供应商必须在投标截止时间前办理完毕交纳保证金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、签名报到、递交投标文件以及其他招标文件所规定的应在投标截止时间前完成的事项（如样品递交等）。</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18.4若投标文件未密封，或供应商未提交投标保证金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（包括投标保证金不符合招标文件要求），</w:t>
      </w:r>
      <w:r>
        <w:rPr>
          <w:rFonts w:hint="eastAsia"/>
          <w:bCs/>
          <w:color w:val="000000"/>
          <w:highlight w:val="none"/>
          <w:lang w:val="en-US" w:eastAsia="zh-CN"/>
        </w:rPr>
        <w:t xml:space="preserve">或在截止时间后送达，</w:t>
      </w:r>
      <w:r>
        <w:rPr>
          <w:rFonts w:ascii="Times New Roman" w:hAnsi="Times New Roman" w:cs="Times New Roman"/>
          <w:bCs/>
          <w:color w:val="000000"/>
          <w:highlight w:val="none"/>
        </w:rPr>
        <w:t xml:space="preserve">采购代理机构将拒</w:t>
      </w:r>
      <w:r>
        <w:rPr>
          <w:rFonts w:hint="eastAsia" w:ascii="Times New Roman" w:hAnsi="Times New Roman" w:cs="Times New Roman"/>
          <w:bCs/>
          <w:color w:val="000000"/>
          <w:highlight w:val="none"/>
          <w:lang w:val="en-US" w:eastAsia="zh-CN"/>
        </w:rPr>
        <w:t xml:space="preserve">收</w:t>
      </w:r>
      <w:r>
        <w:rPr>
          <w:rFonts w:ascii="Times New Roman" w:hAnsi="Times New Roman" w:cs="Times New Roman"/>
          <w:bCs/>
          <w:color w:val="000000"/>
          <w:highlight w:val="none"/>
        </w:rPr>
        <w:t xml:space="preserve">该供应商的投标文件。</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18.5供应商未参加开标的，视同认可开标结果。</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91"/>
      <w:r/>
      <w:bookmarkStart w:id="192" w:name="_Toc29410"/>
      <w:r/>
      <w:bookmarkStart w:id="193" w:name="_Toc28289"/>
      <w:r/>
      <w:bookmarkStart w:id="194" w:name="_Toc18343"/>
      <w:r/>
      <w:bookmarkStart w:id="195" w:name="_Toc23665"/>
      <w:r/>
      <w:bookmarkStart w:id="196" w:name="_Toc513029231"/>
      <w:r/>
      <w:bookmarkStart w:id="197" w:name="_Toc29284"/>
      <w:r/>
      <w:bookmarkStart w:id="198" w:name="_Toc20823303"/>
      <w:r/>
      <w:bookmarkStart w:id="199" w:name="_Toc16938547"/>
      <w:r>
        <w:rPr>
          <w:rFonts w:ascii="Times New Roman" w:hAnsi="Times New Roman" w:eastAsia="宋体" w:cs="Times New Roman"/>
          <w:b/>
          <w:color w:val="000000"/>
          <w:szCs w:val="21"/>
          <w:highlight w:val="none"/>
          <w:lang w:val="en-US" w:eastAsia="zh-CN"/>
        </w:rPr>
        <w:t xml:space="preserve">19.</w:t>
      </w:r>
      <w:r>
        <w:rPr>
          <w:rFonts w:hint="eastAsia" w:ascii="Times New Roman" w:hAnsi="Times New Roman" w:eastAsia="宋体" w:cs="Times New Roman"/>
          <w:b/>
          <w:color w:val="000000"/>
          <w:szCs w:val="21"/>
          <w:highlight w:val="none"/>
          <w:lang w:val="en-US" w:eastAsia="zh-CN"/>
        </w:rPr>
        <w:t xml:space="preserve"> </w:t>
      </w:r>
      <w:r>
        <w:rPr>
          <w:rFonts w:ascii="Times New Roman" w:hAnsi="Times New Roman" w:eastAsia="宋体" w:cs="Times New Roman"/>
          <w:b/>
          <w:color w:val="000000"/>
          <w:szCs w:val="21"/>
          <w:highlight w:val="none"/>
          <w:lang w:val="en-US" w:eastAsia="zh-CN"/>
        </w:rPr>
        <w:t xml:space="preserve">评标组织</w:t>
      </w:r>
      <w:bookmarkEnd w:id="192"/>
      <w:r/>
      <w:bookmarkEnd w:id="193"/>
      <w:r/>
      <w:bookmarkEnd w:id="194"/>
      <w:r/>
      <w:bookmarkEnd w:id="195"/>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19.1评标工作由采购代理机构负责组织，具体评标事务由依法组建的评标委员会负责，并独立履行下列职责：</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（1）审查、评价投标文件是否符合招标文件的商务、技术等实质性要求；</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（2）要求供应商对投标文件有关事项作出澄清或者说明；</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（3）对投标文件进行比较和评价；</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（4）确定中标候选人名单，以及根据采购人委托直接确定中标供应商；</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（5）向采购人、采购代理机构或者有关部门报告评标中发现的违法行为。</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19.2评标委员会由采购人代表和有关技术、经济等方面的专家组成，独立开展评审工作且评标委员会人员构成符合有关规定。</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196"/>
      <w:r/>
      <w:bookmarkEnd w:id="197"/>
      <w:r/>
      <w:bookmarkEnd w:id="198"/>
      <w:r/>
      <w:bookmarkEnd w:id="199"/>
      <w:r/>
      <w:bookmarkStart w:id="200" w:name="_Toc26401"/>
      <w:r/>
      <w:bookmarkStart w:id="201" w:name="_Toc14483"/>
      <w:r/>
      <w:bookmarkStart w:id="202" w:name="_Toc8141"/>
      <w:r/>
      <w:bookmarkStart w:id="203" w:name="_Toc31740"/>
      <w:r/>
      <w:bookmarkStart w:id="204" w:name="_Toc16496"/>
      <w:r>
        <w:rPr>
          <w:rFonts w:hint="eastAsia" w:ascii="Times New Roman" w:hAnsi="Times New Roman" w:eastAsia="宋体" w:cs="Times New Roman"/>
          <w:b/>
          <w:bCs/>
          <w:color w:val="000000"/>
          <w:sz w:val="21"/>
          <w:szCs w:val="21"/>
          <w:highlight w:val="none"/>
          <w:lang w:val="en-US" w:eastAsia="zh-CN"/>
        </w:rPr>
        <w:t xml:space="preserve">20. </w:t>
      </w:r>
      <w:r>
        <w:rPr>
          <w:rFonts w:ascii="Times New Roman" w:hAnsi="Times New Roman" w:eastAsia="宋体" w:cs="Times New Roman"/>
          <w:b/>
          <w:bCs/>
          <w:color w:val="000000"/>
          <w:sz w:val="21"/>
          <w:szCs w:val="21"/>
          <w:highlight w:val="none"/>
        </w:rPr>
        <w:t xml:space="preserve">对投标文件的资格性审查和符合性审查</w:t>
      </w:r>
      <w:bookmarkEnd w:id="200"/>
      <w:r/>
      <w:bookmarkEnd w:id="201"/>
      <w:r/>
      <w:bookmarkEnd w:id="202"/>
      <w:r/>
      <w:bookmarkEnd w:id="203"/>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20.1投标文件初审分为资格性审查和符合性审查。</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资格性审查：采购人或者采购代理机构依据法律法规和招标文件的规定，对投标文件中</w:t>
      </w:r>
      <w:r>
        <w:rPr>
          <w:rFonts w:ascii="Times New Roman" w:hAnsi="Times New Roman" w:cs="Times New Roman"/>
          <w:b/>
          <w:color w:val="000000"/>
          <w:highlight w:val="none"/>
        </w:rPr>
        <w:t xml:space="preserve">资格证明、投标保证金（如有）</w:t>
      </w:r>
      <w:r>
        <w:rPr>
          <w:rFonts w:ascii="Times New Roman" w:hAnsi="Times New Roman" w:cs="Times New Roman"/>
          <w:bCs/>
          <w:color w:val="000000"/>
          <w:highlight w:val="none"/>
        </w:rPr>
        <w:t xml:space="preserve">等进行审查，以确定供应商是否具备投标资格。</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20.3评标委员会在初审中，对明显的文字和算术错误的修正原则如下：</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w:t>
      </w:r>
      <w:r>
        <w:rPr>
          <w:rFonts w:ascii="Times New Roman" w:hAnsi="Times New Roman" w:cs="Times New Roman"/>
          <w:b/>
          <w:color w:val="000000"/>
          <w:highlight w:val="none"/>
        </w:rPr>
        <w:t xml:space="preserve">《开标一览表》（报价表）内容与投标文件中相应内容不一致的，以《开标一览表》（报价表）为准</w:t>
      </w: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（2）投标文件的大写金额与小写金额不一致的，以大写金额为准；</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（3）总价金额与单价金额不一致的，以单价金额计算结果为准；</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（4）单价金额小数点有明显错位的，以总价金额为准，并修改单价金额；</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（5）对不同文字文本投标文件的解释发生异议的，以中文文本为准；如果正本投标文件和副本投标文件之间有差异，则以正本投标文件为准。</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同时出现两种以上不一致的，按照前款规定的顺序修正。修正后的报价由法定代表人或其授权的代表签字确认后产生约束力，供应商不确认的，投标无效。</w:t>
      </w:r>
      <w:r>
        <w:rPr>
          <w:rFonts w:ascii="Times New Roman" w:hAnsi="Times New Roman" w:cs="Times New Roman"/>
          <w:bCs/>
          <w:color w:val="000000"/>
          <w:highlight w:val="none"/>
        </w:rPr>
      </w:r>
      <w:r/>
    </w:p>
    <w:p>
      <w:pPr>
        <w:pStyle w:val="1505"/>
        <w:ind w:firstLine="422"/>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t xml:space="preserve">20.4投标文件有下列情况之一的，在符合性检查时按照无效投标处理：</w:t>
      </w:r>
      <w:r>
        <w:rPr>
          <w:rFonts w:ascii="Times New Roman" w:hAnsi="Times New Roman" w:cs="Times New Roman"/>
          <w:b/>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（1）未按照招标文件规定要求密封、签署、盖章的；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（2）不同供应商的投标文件由同一单位或者个人编制；</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（3）不同供应商委托同一单位或者个人办理投标事宜；</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（4）不同供应商的投标文件载明的项目管理成员或者联系人员为同一人；</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（5）不同供应商的投标文件异常一致或者投标报价呈规律性差异；</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（6）不同供应商的投标文件相互混装；</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（7）不同供应商的投标保证金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从同一单位或者个人的账户转出；</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（8）报价超过招标文件中规定的项目预算或者最高限价的；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（9）投标文件含有采购人不能接受的附加条件的；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（10）不同供应商的法定代表人或委托代理人有夫妻、直系血亲关系的；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（11）不同供应商的负责人为同一人或者存在控股、管理关系的；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（12）不同供应商的委托代理人(或法定代表人、项目经理、项目总监、项目负责人等)在采购文件发布日上月至投标截止日当月在同一单位缴纳社会保险的；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（13）法律、法规和招标文件规定的其他无效情形。</w:t>
      </w:r>
      <w:r>
        <w:rPr>
          <w:rFonts w:ascii="Times New Roman" w:hAnsi="Times New Roman" w:cs="Times New Roman"/>
          <w:bCs/>
          <w:color w:val="000000"/>
          <w:highlight w:val="none"/>
        </w:rPr>
      </w:r>
      <w:r/>
    </w:p>
    <w:p>
      <w:pPr>
        <w:pStyle w:val="1505"/>
        <w:ind w:firstLine="422"/>
        <w:spacing w:line="440" w:lineRule="exact"/>
        <w:shd w:val="clear" w:color="auto" w:fill="auto"/>
        <w:rPr>
          <w:rFonts w:ascii="Times New Roman" w:hAnsi="Times New Roman" w:cs="Times New Roman"/>
          <w:b/>
          <w:color w:val="000000"/>
          <w:szCs w:val="21"/>
          <w:highlight w:val="none"/>
        </w:rPr>
      </w:pPr>
      <w:r/>
      <w:bookmarkEnd w:id="204"/>
      <w:r/>
      <w:bookmarkStart w:id="205" w:name="_Toc11030"/>
      <w:r/>
      <w:bookmarkStart w:id="206" w:name="_Toc22409"/>
      <w:r/>
      <w:bookmarkStart w:id="207" w:name="_Toc25188"/>
      <w:r/>
      <w:bookmarkStart w:id="208" w:name="_Toc22858"/>
      <w:r/>
      <w:bookmarkStart w:id="209" w:name="_Toc13685"/>
      <w:r>
        <w:rPr>
          <w:rFonts w:ascii="Times New Roman" w:hAnsi="Times New Roman" w:cs="Times New Roman"/>
          <w:b/>
          <w:color w:val="000000"/>
          <w:highlight w:val="none"/>
        </w:rPr>
        <w:t xml:space="preserve">20.5招标文件中标注“★”的内容</w:t>
      </w:r>
      <w:r>
        <w:rPr>
          <w:b/>
          <w:color w:val="000000"/>
          <w:szCs w:val="21"/>
          <w:lang w:val="zh-CN"/>
        </w:rPr>
        <w:t xml:space="preserve">或特别说明的内容</w:t>
      </w:r>
      <w:r>
        <w:rPr>
          <w:rFonts w:ascii="Times New Roman" w:hAnsi="Times New Roman" w:cs="Times New Roman"/>
          <w:b/>
          <w:color w:val="000000"/>
          <w:highlight w:val="none"/>
        </w:rPr>
        <w:t xml:space="preserve">为实质性要求，有一项不符合的，作无效投标处理，标注</w:t>
      </w:r>
      <w:r>
        <w:rPr>
          <w:rFonts w:ascii="Times New Roman" w:hAnsi="Times New Roman" w:cs="Times New Roman"/>
          <w:b/>
          <w:bCs/>
          <w:color w:val="000000"/>
          <w:highlight w:val="none"/>
        </w:rPr>
        <w:t xml:space="preserve">“▲”</w:t>
      </w:r>
      <w:r>
        <w:rPr>
          <w:rFonts w:ascii="Times New Roman" w:hAnsi="Times New Roman" w:cs="Times New Roman"/>
          <w:b/>
          <w:color w:val="000000"/>
          <w:highlight w:val="none"/>
        </w:rPr>
        <w:t xml:space="preserve">的为重要参数，供应商必须在投标文件内提供</w:t>
      </w:r>
      <w:r>
        <w:rPr>
          <w:rFonts w:ascii="Times New Roman" w:hAnsi="Times New Roman" w:cs="Times New Roman"/>
          <w:b/>
          <w:color w:val="000000"/>
          <w:szCs w:val="21"/>
          <w:highlight w:val="none"/>
        </w:rPr>
        <w:t xml:space="preserve">技术支持资料（如白皮书、彩页、手册、检测报告等），未提供技术支持资料的，评审时不予认可。</w:t>
      </w:r>
      <w:r>
        <w:rPr>
          <w:rFonts w:ascii="Times New Roman" w:hAnsi="Times New Roman" w:cs="Times New Roman"/>
          <w:b/>
          <w:color w:val="000000"/>
          <w:szCs w:val="21"/>
          <w:highlight w:val="none"/>
        </w:rPr>
      </w:r>
      <w:r/>
    </w:p>
    <w:p>
      <w:pPr>
        <w:pStyle w:val="1505"/>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20.6评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过程中出现下列情形之一的，评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委员会应当启动异常低价投标审查程序：</w:t>
      </w:r>
      <w:r>
        <w:rPr>
          <w:rFonts w:ascii="Times New Roman" w:hAnsi="Times New Roman" w:cs="Times New Roman"/>
          <w:b/>
          <w:color w:val="000000"/>
        </w:rPr>
      </w:r>
      <w:r/>
    </w:p>
    <w:p>
      <w:pPr>
        <w:pStyle w:val="1505"/>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（1）</w:t>
      </w:r>
      <w:r>
        <w:rPr>
          <w:rFonts w:ascii="Times New Roman" w:hAnsi="Times New Roman" w:cs="Times New Roman"/>
          <w:b/>
          <w:color w:val="000000"/>
        </w:rPr>
        <w:t xml:space="preserve">投标报价低于全部通过符合性审查供应商投标报价平均值50%的，即投标报价&lt;全部通过符合性审查供应商投标报价平均值×50%；</w:t>
      </w:r>
      <w:r>
        <w:rPr>
          <w:rFonts w:ascii="Times New Roman" w:hAnsi="Times New Roman" w:cs="Times New Roman"/>
          <w:b/>
          <w:color w:val="000000"/>
        </w:rPr>
      </w:r>
      <w:r/>
    </w:p>
    <w:p>
      <w:pPr>
        <w:pStyle w:val="1505"/>
        <w:ind w:firstLine="422"/>
        <w:spacing w:line="440" w:lineRule="exact"/>
        <w:shd w:val="clear" w:color="auto" w:fill="auto"/>
        <w:rPr>
          <w:rFonts w:ascii="Times New Roman" w:hAnsi="Times New Roman" w:cs="Times New Roman"/>
          <w:b/>
          <w:color w:val="000000"/>
        </w:rPr>
      </w:pPr>
      <w:r>
        <w:rPr>
          <w:rFonts w:ascii="Times New Roman" w:hAnsi="Times New Roman" w:eastAsia="宋体" w:cs="Times New Roman"/>
          <w:b/>
          <w:color w:val="000000"/>
        </w:rPr>
        <w:t xml:space="preserve">（2）</w:t>
      </w:r>
      <w:r>
        <w:rPr>
          <w:rFonts w:ascii="Times New Roman" w:hAnsi="Times New Roman" w:cs="Times New Roman"/>
          <w:b/>
          <w:color w:val="000000"/>
        </w:rPr>
        <w:t xml:space="preserve">投标报价低于通过符合性审查的次低报价供应商投标报价50%的，即投标报价&lt;通过符合性审查的次低报价供应商投标报价×50%；</w:t>
      </w:r>
      <w:r>
        <w:rPr>
          <w:rFonts w:ascii="Times New Roman" w:hAnsi="Times New Roman" w:cs="Times New Roman"/>
          <w:b/>
          <w:color w:val="000000"/>
        </w:rPr>
      </w:r>
      <w:r/>
    </w:p>
    <w:p>
      <w:pPr>
        <w:pStyle w:val="1505"/>
        <w:ind w:firstLine="422"/>
        <w:spacing w:line="440" w:lineRule="exact"/>
        <w:shd w:val="clear" w:color="auto" w:fill="auto"/>
        <w:rPr>
          <w:rFonts w:ascii="Times New Roman" w:hAnsi="Times New Roman" w:eastAsia="宋体" w:cs="Times New Roman"/>
          <w:b/>
          <w:color w:val="000000"/>
        </w:rPr>
      </w:pPr>
      <w:r>
        <w:rPr>
          <w:rFonts w:ascii="Times New Roman" w:hAnsi="Times New Roman" w:eastAsia="宋体" w:cs="Times New Roman"/>
          <w:b/>
          <w:color w:val="000000"/>
        </w:rPr>
        <w:t xml:space="preserve">（3）</w:t>
      </w:r>
      <w:r>
        <w:rPr>
          <w:rFonts w:ascii="Times New Roman" w:hAnsi="Times New Roman" w:cs="Times New Roman"/>
          <w:b/>
          <w:color w:val="000000"/>
        </w:rPr>
        <w:t xml:space="preserve">投标报价低于采购项目最高限价45%的，即投标报价&lt;采购项目最高限价×45%；</w:t>
      </w:r>
      <w:r>
        <w:rPr>
          <w:rFonts w:ascii="Times New Roman" w:hAnsi="Times New Roman" w:eastAsia="宋体" w:cs="Times New Roman"/>
          <w:b/>
          <w:color w:val="000000"/>
        </w:rPr>
      </w:r>
      <w:r/>
    </w:p>
    <w:p>
      <w:pPr>
        <w:pStyle w:val="1505"/>
        <w:ind w:firstLine="422"/>
        <w:spacing w:line="440" w:lineRule="exact"/>
        <w:shd w:val="clear" w:color="auto" w:fill="auto"/>
        <w:rPr>
          <w:rFonts w:ascii="Times New Roman" w:hAnsi="Times New Roman" w:cs="Times New Roman"/>
          <w:b/>
          <w:color w:val="000000"/>
        </w:rPr>
      </w:pPr>
      <w:r>
        <w:rPr>
          <w:rFonts w:hint="eastAsia" w:ascii="Times New Roman" w:hAnsi="Times New Roman" w:eastAsia="宋体" w:cs="Times New Roman"/>
          <w:b/>
          <w:color w:val="000000"/>
          <w:lang w:eastAsia="zh-CN"/>
        </w:rPr>
        <w:t xml:space="preserve">（</w:t>
      </w:r>
      <w:r>
        <w:rPr>
          <w:rFonts w:hint="eastAsia" w:ascii="Times New Roman" w:hAnsi="Times New Roman" w:eastAsia="宋体" w:cs="Times New Roman"/>
          <w:b/>
          <w:color w:val="000000"/>
          <w:lang w:val="en-US" w:eastAsia="zh-CN"/>
        </w:rPr>
        <w:t xml:space="preserve">4）</w:t>
      </w:r>
      <w:r>
        <w:rPr>
          <w:rFonts w:ascii="Times New Roman" w:hAnsi="Times New Roman" w:cs="Times New Roman"/>
          <w:b/>
          <w:color w:val="000000"/>
        </w:rPr>
        <w:t xml:space="preserve">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委员会基于专业判断，认为供应商报价过低，有可能影响产品质量或者不能诚信履约的其他情形。</w:t>
      </w:r>
      <w:r>
        <w:rPr>
          <w:rFonts w:ascii="Times New Roman" w:hAnsi="Times New Roman" w:cs="Times New Roman"/>
          <w:b/>
          <w:color w:val="000000"/>
        </w:rPr>
      </w:r>
      <w:r/>
    </w:p>
    <w:p>
      <w:pPr>
        <w:pStyle w:val="1505"/>
        <w:ind w:firstLine="422"/>
        <w:spacing w:line="440" w:lineRule="exact"/>
        <w:shd w:val="clear" w:color="auto" w:fill="auto"/>
        <w:rPr>
          <w:rFonts w:ascii="Times New Roman" w:hAnsi="Times New Roman" w:cs="Times New Roman"/>
          <w:b/>
          <w:color w:val="000000"/>
        </w:rPr>
      </w:pPr>
      <w:r>
        <w:rPr>
          <w:rFonts w:ascii="Times New Roman" w:hAnsi="Times New Roman" w:cs="Times New Roman"/>
          <w:b/>
          <w:color w:val="000000"/>
        </w:rPr>
        <w:t xml:space="preserve">启动异常低价投标审查后，评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委员会应当通过苏采云系统要求相关供应商在评标现场合理的时间内，提供项目具体成本测算等与报价合理性相关的书面说明及</w:t>
      </w:r>
      <w:r>
        <w:rPr>
          <w:rFonts w:hint="eastAsia" w:ascii="Times New Roman" w:hAnsi="Times New Roman" w:cs="Times New Roman"/>
          <w:b/>
          <w:color w:val="000000"/>
          <w:lang w:val="en-US" w:eastAsia="zh-CN"/>
        </w:rPr>
        <w:t xml:space="preserve">必要的</w:t>
      </w:r>
      <w:r>
        <w:rPr>
          <w:rFonts w:ascii="Times New Roman" w:hAnsi="Times New Roman" w:cs="Times New Roman"/>
          <w:b/>
          <w:color w:val="000000"/>
        </w:rPr>
        <w:t xml:space="preserve">证明材料，对投标价格作出解释，由评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结合同类项目中标（成交）价格、类似产品市场价格水平、同类产品在主要电商平台的价格、行业人工费用标准、国家有关部门指导行业协会发布的行业平均成本、该行业当地薪资水平等情况，依据专业经验对供应商报价合理性进行判断。投标供应商不提供书面说明、证明材料，或者提供的书面说明、证明材料不能证明其报价合理性的，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委员会应当将其作为无效投标处理。审查相关情况应当在评</w:t>
      </w:r>
      <w:r>
        <w:rPr>
          <w:rFonts w:hint="eastAsia" w:ascii="Times New Roman" w:hAnsi="Times New Roman" w:cs="Times New Roman"/>
          <w:b/>
          <w:color w:val="000000"/>
          <w:lang w:val="en-US" w:eastAsia="zh-CN"/>
        </w:rPr>
        <w:t xml:space="preserve">标</w:t>
      </w:r>
      <w:r>
        <w:rPr>
          <w:rFonts w:ascii="Times New Roman" w:hAnsi="Times New Roman" w:cs="Times New Roman"/>
          <w:b/>
          <w:color w:val="000000"/>
        </w:rPr>
        <w:t xml:space="preserve">报告中进行记录。</w:t>
      </w:r>
      <w:r>
        <w:rPr>
          <w:rFonts w:ascii="Times New Roman" w:hAnsi="Times New Roman" w:cs="Times New Roman"/>
          <w:b/>
          <w:color w:val="000000"/>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rPr>
          <w:rFonts w:hint="eastAsia" w:ascii="Times New Roman" w:hAnsi="Times New Roman" w:eastAsia="宋体" w:cs="Times New Roman"/>
          <w:b/>
          <w:bCs/>
          <w:color w:val="000000"/>
          <w:sz w:val="21"/>
          <w:szCs w:val="21"/>
          <w:highlight w:val="none"/>
          <w:lang w:val="en-US" w:eastAsia="zh-CN"/>
        </w:rPr>
        <w:t xml:space="preserve">21. </w:t>
      </w:r>
      <w:r>
        <w:rPr>
          <w:rFonts w:ascii="Times New Roman" w:hAnsi="Times New Roman" w:eastAsia="宋体" w:cs="Times New Roman"/>
          <w:b/>
          <w:bCs/>
          <w:color w:val="000000"/>
          <w:sz w:val="21"/>
          <w:szCs w:val="21"/>
          <w:highlight w:val="none"/>
        </w:rPr>
        <w:t xml:space="preserve">投标文件的澄清</w:t>
      </w:r>
      <w:bookmarkEnd w:id="205"/>
      <w:r/>
      <w:bookmarkEnd w:id="206"/>
      <w:r/>
      <w:bookmarkEnd w:id="207"/>
      <w:r/>
      <w:bookmarkEnd w:id="208"/>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21.3供应商澄清、说明或者补正不得超出投标文件的范围或者改变投标文件的实质性内容。供应商拒不按照要求对投标文件进行澄清、说明或者补正的，视其放弃该项权利。</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10" w:name="_Toc438"/>
      <w:r/>
      <w:bookmarkStart w:id="211" w:name="_Toc10767"/>
      <w:r/>
      <w:bookmarkStart w:id="212" w:name="_Toc23300"/>
      <w:r/>
      <w:bookmarkStart w:id="213" w:name="_Toc18321"/>
      <w:r>
        <w:rPr>
          <w:rFonts w:hint="eastAsia" w:ascii="Times New Roman" w:hAnsi="Times New Roman" w:eastAsia="宋体" w:cs="Times New Roman"/>
          <w:b/>
          <w:bCs/>
          <w:color w:val="000000"/>
          <w:sz w:val="21"/>
          <w:szCs w:val="21"/>
          <w:highlight w:val="none"/>
          <w:lang w:val="en-US" w:eastAsia="zh-CN"/>
        </w:rPr>
        <w:t xml:space="preserve">22. </w:t>
      </w:r>
      <w:r>
        <w:rPr>
          <w:rFonts w:ascii="Times New Roman" w:hAnsi="Times New Roman" w:eastAsia="宋体" w:cs="Times New Roman"/>
          <w:b/>
          <w:bCs/>
          <w:color w:val="000000"/>
          <w:sz w:val="21"/>
          <w:szCs w:val="21"/>
          <w:highlight w:val="none"/>
        </w:rPr>
        <w:t xml:space="preserve">对投标文件的详细评审</w:t>
      </w:r>
      <w:bookmarkEnd w:id="210"/>
      <w:r/>
      <w:bookmarkEnd w:id="211"/>
      <w:r/>
      <w:bookmarkEnd w:id="212"/>
      <w:r/>
      <w:bookmarkEnd w:id="213"/>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Cs/>
          <w:color w:val="000000"/>
          <w:highlight w:val="none"/>
        </w:rPr>
        <w:t xml:space="preserve">22.1</w:t>
      </w:r>
      <w:r>
        <w:rPr>
          <w:rFonts w:ascii="Times New Roman" w:hAnsi="Times New Roman" w:cs="Times New Roman"/>
          <w:color w:val="000000"/>
          <w:szCs w:val="21"/>
          <w:highlight w:val="none"/>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ascii="Times New Roman" w:hAnsi="Times New Roman" w:cs="Times New Roman"/>
          <w:bCs/>
          <w:color w:val="000000"/>
          <w:highlight w:val="none"/>
        </w:rPr>
        <w:t xml:space="preserve">取技术分最高者；均相同时，由</w:t>
      </w:r>
      <w:r>
        <w:rPr>
          <w:rFonts w:ascii="Times New Roman" w:hAnsi="Times New Roman" w:cs="Times New Roman"/>
          <w:color w:val="000000"/>
          <w:szCs w:val="21"/>
          <w:highlight w:val="none"/>
        </w:rPr>
        <w:t xml:space="preserve">评标委员会</w:t>
      </w:r>
      <w:r>
        <w:rPr>
          <w:rFonts w:ascii="Times New Roman" w:hAnsi="Times New Roman" w:cs="Times New Roman"/>
          <w:bCs/>
          <w:color w:val="000000"/>
          <w:highlight w:val="none"/>
        </w:rPr>
        <w:t xml:space="preserve">集体决定</w:t>
      </w:r>
      <w:r>
        <w:rPr>
          <w:rFonts w:ascii="Times New Roman" w:hAnsi="Times New Roman" w:cs="Times New Roman"/>
          <w:color w:val="000000"/>
          <w:szCs w:val="21"/>
          <w:highlight w:val="none"/>
        </w:rPr>
        <w:t xml:space="preserve">一个供应商获得中标供应商推荐资格，或采取随机抽取方式确定，其他同品牌供应商不作为中标候选人。</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非单一产品采购项目，采购人根据采购项目技术构成、产品价格比重等合理确定核心产品，并在招标文件中载明。多家供应商提供的核心产品品牌相同的，按前述规定处理。</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22.2评标委员会应当按照招标文件中规定的评标方法和标准，对符合性审查合格的投标文件进行商务和技术评估，综合比较与评价。</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22.3除评标方法和评标标准另有规定外，评标</w:t>
      </w:r>
      <w:r>
        <w:rPr>
          <w:rFonts w:ascii="Times New Roman" w:hAnsi="Times New Roman" w:cs="Times New Roman"/>
          <w:bCs/>
          <w:color w:val="000000"/>
          <w:highlight w:val="none"/>
        </w:rPr>
        <w:t xml:space="preserve">采用综合评分法。即投标文件满足招标文件全部实质性要求，且按照评审因素的量化指标评审得分最高的供应商为中标候选供应商的评标方法。</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22.4</w:t>
      </w:r>
      <w:r>
        <w:rPr>
          <w:rFonts w:ascii="Times New Roman" w:hAnsi="Times New Roman" w:cs="Times New Roman"/>
          <w:bCs/>
          <w:color w:val="000000"/>
          <w:highlight w:val="none"/>
        </w:rPr>
        <w:t xml:space="preserve">评审因素包括投标报价、技术或者服务水平、履约能力、售后服务等</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22.5</w:t>
      </w:r>
      <w:r>
        <w:rPr>
          <w:rFonts w:ascii="Times New Roman" w:hAnsi="Times New Roman" w:cs="Times New Roman"/>
          <w:bCs/>
          <w:color w:val="000000"/>
          <w:highlight w:val="none"/>
        </w:rPr>
        <w:t xml:space="preserve">评标标准详见</w:t>
      </w:r>
      <w:r>
        <w:rPr>
          <w:rFonts w:hint="eastAsia" w:ascii="Times New Roman" w:hAnsi="Times New Roman" w:cs="Times New Roman"/>
          <w:bCs/>
          <w:color w:val="000000"/>
          <w:highlight w:val="none"/>
          <w:lang w:val="en-US" w:eastAsia="zh-CN"/>
        </w:rPr>
        <w:t xml:space="preserve">招标</w:t>
      </w:r>
      <w:r>
        <w:rPr>
          <w:rFonts w:ascii="Times New Roman" w:hAnsi="Times New Roman" w:cs="Times New Roman"/>
          <w:bCs/>
          <w:color w:val="000000"/>
          <w:highlight w:val="none"/>
        </w:rPr>
        <w:t xml:space="preserve">文件第三章。</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09"/>
      <w:r/>
      <w:bookmarkStart w:id="214" w:name="_Toc25557"/>
      <w:r/>
      <w:bookmarkStart w:id="215" w:name="_Toc21985"/>
      <w:r/>
      <w:bookmarkStart w:id="216" w:name="_Toc45"/>
      <w:r/>
      <w:bookmarkStart w:id="217" w:name="_Toc28875"/>
      <w:r/>
      <w:bookmarkStart w:id="218" w:name="_Toc12358"/>
      <w:r/>
      <w:bookmarkStart w:id="219" w:name="_Toc1492"/>
      <w:r/>
      <w:bookmarkStart w:id="220" w:name="_Toc26838"/>
      <w:r>
        <w:rPr>
          <w:rFonts w:hint="eastAsia" w:ascii="Times New Roman" w:hAnsi="Times New Roman" w:eastAsia="宋体" w:cs="Times New Roman"/>
          <w:b/>
          <w:bCs/>
          <w:color w:val="000000"/>
          <w:sz w:val="21"/>
          <w:szCs w:val="21"/>
          <w:highlight w:val="none"/>
          <w:lang w:val="en-US" w:eastAsia="zh-CN"/>
        </w:rPr>
        <w:t xml:space="preserve">23. </w:t>
      </w:r>
      <w:r>
        <w:rPr>
          <w:rFonts w:ascii="Times New Roman" w:hAnsi="Times New Roman" w:eastAsia="宋体" w:cs="Times New Roman"/>
          <w:b/>
          <w:bCs/>
          <w:color w:val="000000"/>
          <w:sz w:val="21"/>
          <w:szCs w:val="21"/>
          <w:highlight w:val="none"/>
          <w:lang w:val="en-US" w:eastAsia="zh-CN"/>
        </w:rPr>
        <w:t xml:space="preserve">评标过程的保密与公正</w:t>
      </w:r>
      <w:bookmarkEnd w:id="214"/>
      <w:r/>
      <w:bookmarkEnd w:id="215"/>
      <w:r/>
      <w:bookmarkEnd w:id="216"/>
      <w:r/>
      <w:bookmarkEnd w:id="217"/>
      <w:r/>
      <w:bookmarkEnd w:id="218"/>
      <w:r/>
      <w:bookmarkEnd w:id="219"/>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bookmarkEnd w:id="220"/>
      <w:r/>
      <w:bookmarkStart w:id="221" w:name="_Toc26041"/>
      <w:r/>
      <w:bookmarkStart w:id="222" w:name="_Toc30824"/>
      <w:r/>
      <w:bookmarkStart w:id="223" w:name="_Toc18327"/>
      <w:r>
        <w:rPr>
          <w:rFonts w:ascii="Times New Roman" w:hAnsi="Times New Roman" w:cs="Times New Roman"/>
          <w:bCs/>
          <w:color w:val="000000"/>
          <w:szCs w:val="22"/>
          <w:highlight w:val="none"/>
        </w:rPr>
        <w:t xml:space="preserve">23.1</w:t>
      </w:r>
      <w:r>
        <w:rPr>
          <w:rFonts w:ascii="Times New Roman" w:hAnsi="Times New Roman" w:cs="Times New Roman"/>
          <w:bCs/>
          <w:color w:val="000000"/>
          <w:highlight w:val="none"/>
        </w:rPr>
        <w:t xml:space="preserve">公开开标后，直至向中标的供应商授予合同时止，凡是与审查、澄清、评价和比较投标的有关资料以及授标建议等，采购人、评委、采购代理机构均不得向供应商或与评标无关的其他人员透露。</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23.2</w:t>
      </w:r>
      <w:r>
        <w:rPr>
          <w:rFonts w:ascii="Times New Roman" w:hAnsi="Times New Roman" w:cs="Times New Roman"/>
          <w:bCs/>
          <w:color w:val="000000"/>
          <w:highlight w:val="none"/>
        </w:rPr>
        <w:t xml:space="preserve">在评标过程中，供应商不得以任何行为影响评标过程，否则其投标文件将被作为无效投标文件。</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23.3 </w:t>
      </w:r>
      <w:r>
        <w:rPr>
          <w:rFonts w:ascii="Times New Roman" w:hAnsi="Times New Roman" w:cs="Times New Roman"/>
          <w:bCs/>
          <w:color w:val="000000"/>
          <w:highlight w:val="none"/>
        </w:rPr>
        <w:t xml:space="preserve">采购代理机构和评标委员会不得向落标的供应商解释未中标原因，也不公布评标过程中的相关细节。</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szCs w:val="22"/>
          <w:highlight w:val="none"/>
        </w:rPr>
        <w:t xml:space="preserve">23.4</w:t>
      </w:r>
      <w:r>
        <w:rPr>
          <w:rFonts w:ascii="Times New Roman" w:hAnsi="Times New Roman" w:cs="Times New Roman"/>
          <w:bCs/>
          <w:color w:val="000000"/>
          <w:highlight w:val="none"/>
        </w:rPr>
        <w:t xml:space="preserve"> 在评标期间，采购代理机构将指定联络员与供应商进行联络。</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24" w:name="_Toc20434"/>
      <w:r/>
      <w:bookmarkStart w:id="225" w:name="_Toc11440"/>
      <w:r/>
      <w:bookmarkStart w:id="226" w:name="_Toc21168"/>
      <w:r/>
      <w:bookmarkStart w:id="227" w:name="_Toc30435"/>
      <w:r>
        <w:rPr>
          <w:rFonts w:ascii="Times New Roman" w:hAnsi="Times New Roman" w:eastAsia="宋体" w:cs="Times New Roman"/>
          <w:b/>
          <w:bCs/>
          <w:color w:val="000000"/>
          <w:sz w:val="21"/>
          <w:szCs w:val="21"/>
          <w:highlight w:val="none"/>
          <w:lang w:val="en-US" w:eastAsia="zh-CN"/>
        </w:rPr>
        <w:t xml:space="preserve">24.</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无效投标条款和废标条款</w:t>
      </w:r>
      <w:bookmarkEnd w:id="221"/>
      <w:r/>
      <w:bookmarkEnd w:id="222"/>
      <w:r/>
      <w:bookmarkEnd w:id="224"/>
      <w:r/>
      <w:bookmarkEnd w:id="225"/>
      <w:r/>
      <w:bookmarkEnd w:id="226"/>
      <w:r/>
      <w:bookmarkEnd w:id="227"/>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24.1无效投标条款</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（1）未按要求交纳投标保证金</w:t>
      </w:r>
      <w:r>
        <w:rPr>
          <w:rFonts w:hint="eastAsia" w:ascii="Times New Roman" w:hAnsi="Times New Roman" w:cs="Times New Roman"/>
          <w:bCs/>
          <w:color w:val="000000"/>
          <w:highlight w:val="none"/>
          <w:lang w:eastAsia="zh-CN"/>
        </w:rPr>
        <w:t xml:space="preserve">（</w:t>
      </w:r>
      <w:r>
        <w:rPr>
          <w:rFonts w:hint="eastAsia" w:ascii="Times New Roman" w:hAnsi="Times New Roman" w:cs="Times New Roman"/>
          <w:bCs/>
          <w:color w:val="000000"/>
          <w:highlight w:val="none"/>
          <w:lang w:val="en-US" w:eastAsia="zh-CN"/>
        </w:rPr>
        <w:t xml:space="preserve">如有）</w:t>
      </w:r>
      <w:r>
        <w:rPr>
          <w:rFonts w:ascii="Times New Roman" w:hAnsi="Times New Roman" w:cs="Times New Roman"/>
          <w:bCs/>
          <w:color w:val="000000"/>
          <w:highlight w:val="none"/>
        </w:rPr>
        <w:t xml:space="preserve">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（2）未按照招标文件规定要求密封、签署、盖章的；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（3）供应商在报价时采用选择性报价；</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（4）供应商不具备招标文件中规定资格要求的；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（5）供应商的报价超过了采购预算的；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（6）未通过符合性检查的；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（7）不符合招标文件中规定的其他实质性要求和条件的；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（8）其他法律、法规及本招标文件规定的属无效投标的情形。</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24.2废标条款：</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（1）符合专业条件的供应商或者对招标文件作实质响应的供应商不足三家的；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（2）出现影响采购公正的违法、违规行为的；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（3）因重大变故，采购任务取消的；</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（4）评标委员会认定</w:t>
      </w:r>
      <w:r>
        <w:rPr>
          <w:rFonts w:hint="eastAsia" w:ascii="Times New Roman" w:hAnsi="Times New Roman" w:cs="Times New Roman"/>
          <w:bCs/>
          <w:color w:val="000000"/>
          <w:highlight w:val="none"/>
          <w:lang w:val="en-US" w:eastAsia="zh-CN"/>
        </w:rPr>
        <w:t xml:space="preserve">招</w:t>
      </w:r>
      <w:r>
        <w:rPr>
          <w:rFonts w:ascii="Times New Roman" w:hAnsi="Times New Roman" w:cs="Times New Roman"/>
          <w:bCs/>
          <w:color w:val="000000"/>
          <w:highlight w:val="none"/>
        </w:rPr>
        <w:t xml:space="preserve">标文件存在歧义、重大缺陷导致评审工作无法进行的，或者招标文件内容违反国家有关强制性规定的。</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28" w:name="_Toc11086"/>
      <w:r/>
      <w:bookmarkStart w:id="229" w:name="_Toc16471"/>
      <w:r/>
      <w:bookmarkStart w:id="230" w:name="_Toc31155"/>
      <w:r/>
      <w:bookmarkStart w:id="231" w:name="_Toc323"/>
      <w:r>
        <w:rPr>
          <w:rFonts w:ascii="Times New Roman" w:hAnsi="Times New Roman" w:eastAsia="宋体" w:cs="Times New Roman"/>
          <w:b/>
          <w:bCs/>
          <w:color w:val="000000"/>
          <w:sz w:val="21"/>
          <w:szCs w:val="21"/>
          <w:highlight w:val="none"/>
          <w:lang w:val="en-US" w:eastAsia="zh-CN"/>
        </w:rPr>
        <w:t xml:space="preserve">25.</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投标截止时间结束参加投标的供应商不足三家的处理</w:t>
      </w:r>
      <w:bookmarkEnd w:id="228"/>
      <w:r/>
      <w:bookmarkEnd w:id="229"/>
      <w:r/>
      <w:bookmarkEnd w:id="230"/>
      <w:r/>
      <w:bookmarkEnd w:id="231"/>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25.3供应商若不接受采购方式的改变，应在规定的时间内书面向评标委员会说明，未在规定时间内提交书面说明的视为接受采购方式的改变。</w:t>
      </w:r>
      <w:r>
        <w:rPr>
          <w:rFonts w:ascii="Times New Roman" w:hAnsi="Times New Roman" w:cs="Times New Roman"/>
          <w:bCs/>
          <w:color w:val="000000"/>
          <w:highlight w:val="none"/>
        </w:rPr>
      </w:r>
      <w:r/>
    </w:p>
    <w:p>
      <w:pPr>
        <w:pStyle w:val="150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32" w:name="_Toc31032"/>
      <w:r/>
      <w:bookmarkStart w:id="233" w:name="_Toc5044"/>
      <w:r/>
      <w:bookmarkStart w:id="234" w:name="_Toc28432"/>
      <w:r/>
      <w:bookmarkStart w:id="235" w:name="_Toc9515"/>
      <w:r>
        <w:rPr>
          <w:rFonts w:ascii="Times New Roman" w:hAnsi="Times New Roman" w:cs="Times New Roman"/>
          <w:b/>
          <w:bCs/>
          <w:color w:val="000000"/>
          <w:sz w:val="24"/>
          <w:highlight w:val="none"/>
        </w:rPr>
        <w:t xml:space="preserve">六、授标</w:t>
      </w:r>
      <w:bookmarkEnd w:id="223"/>
      <w:r/>
      <w:bookmarkEnd w:id="232"/>
      <w:r/>
      <w:bookmarkEnd w:id="233"/>
      <w:r/>
      <w:bookmarkEnd w:id="234"/>
      <w:r/>
      <w:bookmarkEnd w:id="235"/>
      <w:r>
        <w:rPr>
          <w:rFonts w:ascii="Times New Roman" w:hAnsi="Times New Roman" w:cs="Times New Roman"/>
          <w:b/>
          <w:bCs/>
          <w:color w:val="000000"/>
          <w:sz w:val="24"/>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36" w:name="_Toc28693"/>
      <w:r/>
      <w:bookmarkStart w:id="237" w:name="_Toc15791"/>
      <w:r/>
      <w:bookmarkStart w:id="238" w:name="_Toc6735"/>
      <w:r/>
      <w:bookmarkStart w:id="239" w:name="_Toc2095"/>
      <w:r/>
      <w:bookmarkStart w:id="240" w:name="_Toc6149"/>
      <w:r>
        <w:rPr>
          <w:rFonts w:ascii="Times New Roman" w:hAnsi="Times New Roman" w:eastAsia="宋体" w:cs="Times New Roman"/>
          <w:b/>
          <w:bCs/>
          <w:color w:val="000000"/>
          <w:sz w:val="21"/>
          <w:szCs w:val="21"/>
          <w:highlight w:val="none"/>
          <w:lang w:val="en-US" w:eastAsia="zh-CN"/>
        </w:rPr>
        <w:t xml:space="preserve">26.</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确定中标</w:t>
      </w:r>
      <w:bookmarkEnd w:id="236"/>
      <w:r>
        <w:rPr>
          <w:rFonts w:ascii="Times New Roman" w:hAnsi="Times New Roman" w:eastAsia="宋体" w:cs="Times New Roman"/>
          <w:b/>
          <w:bCs/>
          <w:color w:val="000000"/>
          <w:sz w:val="21"/>
          <w:szCs w:val="21"/>
          <w:highlight w:val="none"/>
          <w:lang w:val="en-US" w:eastAsia="zh-CN"/>
        </w:rPr>
        <w:t xml:space="preserve">供应商</w:t>
      </w:r>
      <w:bookmarkEnd w:id="237"/>
      <w:r/>
      <w:bookmarkEnd w:id="238"/>
      <w:r/>
      <w:bookmarkEnd w:id="239"/>
      <w:r/>
      <w:bookmarkEnd w:id="240"/>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color w:val="000000"/>
          <w:highlight w:val="none"/>
        </w:rPr>
      </w:pPr>
      <w:r/>
      <w:bookmarkStart w:id="241" w:name="_Toc7377"/>
      <w:r>
        <w:rPr>
          <w:rFonts w:ascii="Times New Roman" w:hAnsi="Times New Roman" w:cs="Times New Roman"/>
          <w:color w:val="000000"/>
          <w:szCs w:val="21"/>
          <w:highlight w:val="none"/>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cs="Times New Roman"/>
          <w:color w:val="000000"/>
          <w:highlight w:val="none"/>
        </w:rPr>
      </w:r>
      <w:r/>
    </w:p>
    <w:p>
      <w:pPr>
        <w:pStyle w:val="1505"/>
        <w:ind w:firstLine="420"/>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26.2 采购人应根据评标委员会推荐的中标候选供应商确定中标供应商。</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26.3评标委员会根据全体评标成员签字的原始评标记录和评标结果编写评标报告。</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26.4采购代理机构应当</w:t>
      </w:r>
      <w:r>
        <w:rPr>
          <w:rFonts w:hint="eastAsia" w:ascii="Times New Roman" w:hAnsi="Times New Roman" w:cs="Times New Roman"/>
          <w:color w:val="000000"/>
          <w:szCs w:val="21"/>
          <w:highlight w:val="none"/>
          <w:lang w:val="en-US" w:eastAsia="zh-CN"/>
        </w:rPr>
        <w:t xml:space="preserve">在</w:t>
      </w:r>
      <w:r>
        <w:rPr>
          <w:rFonts w:ascii="Times New Roman" w:hAnsi="Times New Roman" w:cs="Times New Roman"/>
          <w:color w:val="000000"/>
          <w:szCs w:val="21"/>
          <w:highlight w:val="none"/>
        </w:rPr>
        <w:t xml:space="preserve">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结束之日起2个工作日内将评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报告送</w:t>
      </w:r>
      <w:r>
        <w:rPr>
          <w:rFonts w:hint="eastAsia" w:ascii="Times New Roman" w:hAnsi="Times New Roman" w:cs="Times New Roman"/>
          <w:color w:val="000000"/>
          <w:szCs w:val="21"/>
          <w:highlight w:val="none"/>
          <w:lang w:val="en-US" w:eastAsia="zh-CN"/>
        </w:rPr>
        <w:t xml:space="preserve">交</w:t>
      </w:r>
      <w:r>
        <w:rPr>
          <w:rFonts w:ascii="Times New Roman" w:hAnsi="Times New Roman" w:cs="Times New Roman"/>
          <w:color w:val="000000"/>
          <w:szCs w:val="21"/>
          <w:highlight w:val="none"/>
        </w:rPr>
        <w:t xml:space="preserve">采购人。采购人应当自收到评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报告之日起5个工作日内</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在评</w:t>
      </w:r>
      <w:r>
        <w:rPr>
          <w:rFonts w:hint="eastAsia" w:ascii="Times New Roman" w:hAnsi="Times New Roman" w:cs="Times New Roman"/>
          <w:color w:val="000000"/>
          <w:szCs w:val="21"/>
          <w:highlight w:val="none"/>
          <w:lang w:val="en-US" w:eastAsia="zh-CN"/>
        </w:rPr>
        <w:t xml:space="preserve">标</w:t>
      </w:r>
      <w:r>
        <w:rPr>
          <w:rFonts w:ascii="Times New Roman" w:hAnsi="Times New Roman" w:cs="Times New Roman"/>
          <w:color w:val="000000"/>
          <w:szCs w:val="21"/>
          <w:highlight w:val="none"/>
        </w:rPr>
        <w:t xml:space="preserve">报告</w:t>
      </w:r>
      <w:r>
        <w:rPr>
          <w:rFonts w:hint="eastAsia" w:ascii="Times New Roman" w:hAnsi="Times New Roman" w:cs="Times New Roman"/>
          <w:color w:val="000000"/>
          <w:szCs w:val="21"/>
          <w:highlight w:val="none"/>
          <w:lang w:val="en-US" w:eastAsia="zh-CN"/>
        </w:rPr>
        <w:t xml:space="preserve">确定</w:t>
      </w:r>
      <w:r>
        <w:rPr>
          <w:rFonts w:ascii="Times New Roman" w:hAnsi="Times New Roman" w:cs="Times New Roman"/>
          <w:color w:val="000000"/>
          <w:szCs w:val="21"/>
          <w:highlight w:val="none"/>
        </w:rPr>
        <w:t xml:space="preserve">的中标候选</w:t>
      </w:r>
      <w:r>
        <w:rPr>
          <w:rFonts w:hint="eastAsia" w:ascii="Times New Roman" w:hAnsi="Times New Roman" w:cs="Times New Roman"/>
          <w:color w:val="000000"/>
          <w:szCs w:val="21"/>
          <w:highlight w:val="none"/>
          <w:lang w:val="en-US" w:eastAsia="zh-CN"/>
        </w:rPr>
        <w:t xml:space="preserve">人名单</w:t>
      </w:r>
      <w:r>
        <w:rPr>
          <w:rFonts w:ascii="Times New Roman" w:hAnsi="Times New Roman" w:cs="Times New Roman"/>
          <w:color w:val="000000"/>
          <w:szCs w:val="21"/>
          <w:highlight w:val="none"/>
        </w:rPr>
        <w:t xml:space="preserve">中按顺序确定中标</w:t>
      </w:r>
      <w:r>
        <w:rPr>
          <w:rFonts w:hint="eastAsia" w:ascii="Times New Roman" w:hAnsi="Times New Roman" w:cs="Times New Roman"/>
          <w:color w:val="000000"/>
          <w:szCs w:val="21"/>
          <w:highlight w:val="none"/>
          <w:lang w:val="en-US" w:eastAsia="zh-CN"/>
        </w:rPr>
        <w:t xml:space="preserve">供应商</w:t>
      </w:r>
      <w:r>
        <w:rPr>
          <w:rFonts w:ascii="Times New Roman" w:hAnsi="Times New Roman" w:cs="Times New Roman"/>
          <w:color w:val="000000"/>
          <w:szCs w:val="21"/>
          <w:highlight w:val="none"/>
        </w:rPr>
        <w:t xml:space="preserve">。</w:t>
      </w:r>
      <w:r>
        <w:rPr>
          <w:rFonts w:hint="eastAsia" w:ascii="Times New Roman" w:hAnsi="Times New Roman" w:cs="Times New Roman"/>
          <w:color w:val="000000"/>
          <w:szCs w:val="21"/>
          <w:highlight w:val="none"/>
          <w:lang w:val="en-US" w:eastAsia="zh-CN"/>
        </w:rPr>
        <w:t xml:space="preserve">中标候选</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并列的，由采购人或采购代理机构委托评标委员会按照招标文件规定的方式确定中标</w:t>
      </w:r>
      <w:r>
        <w:rPr>
          <w:rFonts w:hint="eastAsia" w:ascii="Times New Roman" w:hAnsi="Times New Roman" w:cs="Times New Roman"/>
          <w:color w:val="000000"/>
          <w:szCs w:val="21"/>
          <w:highlight w:val="none"/>
          <w:lang w:val="en-US" w:eastAsia="zh-CN"/>
        </w:rPr>
        <w:t xml:space="preserve">供应商</w:t>
      </w:r>
      <w:r>
        <w:rPr>
          <w:rFonts w:hint="eastAsia" w:ascii="Times New Roman" w:hAnsi="Times New Roman" w:cs="Times New Roman"/>
          <w:color w:val="000000"/>
          <w:szCs w:val="21"/>
          <w:highlight w:val="none"/>
          <w:lang w:val="en-US" w:eastAsia="zh-CN"/>
        </w:rPr>
        <w:t xml:space="preserve">；招标文件未规定的，采取随机抽取的方式确定。</w:t>
      </w:r>
      <w:r>
        <w:rPr>
          <w:rFonts w:ascii="Times New Roman" w:hAnsi="Times New Roman" w:cs="Times New Roman"/>
          <w:color w:val="000000"/>
          <w:szCs w:val="21"/>
          <w:highlight w:val="none"/>
        </w:rPr>
        <w:t xml:space="preserve">采购代理机构应当自中标供应商确定之日起2个工作日内，发出中标通知书，并在省级以上财政部门指定的媒体上公告中标结果，招标文件随中标结果同时公告。</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26.5 </w:t>
      </w:r>
      <w:r>
        <w:rPr>
          <w:rFonts w:ascii="Times New Roman" w:hAnsi="Times New Roman" w:cs="Times New Roman"/>
          <w:color w:val="000000"/>
          <w:szCs w:val="21"/>
          <w:highlight w:val="none"/>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26.6 若评标委员会发现供应商的投标文件中有弄虚作假行为，则该供应商将失去中标资格。</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26.7 所有投标文件都将作为档案保存，不论中标与否，代理机构均不退回。</w:t>
      </w:r>
      <w:r>
        <w:rPr>
          <w:rFonts w:ascii="Times New Roman" w:hAnsi="Times New Roman" w:cs="Times New Roman"/>
          <w:color w:val="000000"/>
          <w:szCs w:val="21"/>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41"/>
      <w:r/>
      <w:bookmarkStart w:id="242" w:name="_Toc32182"/>
      <w:r/>
      <w:bookmarkStart w:id="243" w:name="_Toc21169"/>
      <w:r/>
      <w:bookmarkStart w:id="244" w:name="_Toc19713"/>
      <w:r/>
      <w:bookmarkStart w:id="245" w:name="_Toc664"/>
      <w:r/>
      <w:bookmarkStart w:id="246" w:name="_Toc17252"/>
      <w:r/>
      <w:bookmarkStart w:id="247" w:name="_Toc28321"/>
      <w:r/>
      <w:bookmarkStart w:id="248" w:name="_Toc6501"/>
      <w:r/>
      <w:bookmarkStart w:id="249" w:name="_Toc4684"/>
      <w:r>
        <w:rPr>
          <w:rFonts w:ascii="Times New Roman" w:hAnsi="Times New Roman" w:eastAsia="宋体" w:cs="Times New Roman"/>
          <w:b/>
          <w:bCs/>
          <w:color w:val="000000"/>
          <w:sz w:val="21"/>
          <w:szCs w:val="21"/>
          <w:highlight w:val="none"/>
          <w:lang w:val="en-US" w:eastAsia="zh-CN"/>
        </w:rPr>
        <w:t xml:space="preserve">27.</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中标的通知</w:t>
      </w:r>
      <w:bookmarkEnd w:id="242"/>
      <w:r/>
      <w:bookmarkEnd w:id="243"/>
      <w:r/>
      <w:bookmarkEnd w:id="244"/>
      <w:r/>
      <w:bookmarkEnd w:id="245"/>
      <w:r/>
      <w:bookmarkEnd w:id="246"/>
      <w:r/>
      <w:bookmarkEnd w:id="247"/>
      <w:r/>
      <w:bookmarkEnd w:id="248"/>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27.1定标后，采购代理机构将定标结果通知所有的供应商，并向中标供应商发出中标通知书。</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27.2中标供应商在收到中标通知书后，应郑重保证履行中标供应商应履行的，含</w:t>
      </w:r>
      <w:r>
        <w:rPr>
          <w:rFonts w:hint="eastAsia" w:ascii="Times New Roman" w:hAnsi="Times New Roman" w:cs="Times New Roman"/>
          <w:bCs/>
          <w:color w:val="000000"/>
          <w:highlight w:val="none"/>
          <w:lang w:val="en-US" w:eastAsia="zh-CN"/>
        </w:rPr>
        <w:t xml:space="preserve">交纳</w:t>
      </w:r>
      <w:r>
        <w:rPr>
          <w:rFonts w:ascii="Times New Roman" w:hAnsi="Times New Roman" w:cs="Times New Roman"/>
          <w:bCs/>
          <w:color w:val="000000"/>
          <w:highlight w:val="none"/>
        </w:rPr>
        <w:t xml:space="preserve">招标代理服务费在内的一切义务和责任。</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27.3中标通知书是合同的组成部分。</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4"/>
          <w:highlight w:val="none"/>
        </w:rPr>
        <w:outlineLvl w:val="2"/>
      </w:pPr>
      <w:r/>
      <w:bookmarkEnd w:id="249"/>
      <w:r/>
      <w:bookmarkStart w:id="250" w:name="_Toc19083"/>
      <w:r/>
      <w:bookmarkStart w:id="251" w:name="_Toc10527"/>
      <w:r/>
      <w:bookmarkStart w:id="252" w:name="_Toc15484"/>
      <w:r/>
      <w:bookmarkStart w:id="253" w:name="_Toc2049"/>
      <w:r/>
      <w:bookmarkStart w:id="254" w:name="_Toc28003"/>
      <w:r/>
      <w:bookmarkStart w:id="255" w:name="_Toc3504"/>
      <w:r/>
      <w:bookmarkStart w:id="256" w:name="_Toc24788"/>
      <w:r>
        <w:rPr>
          <w:rFonts w:hint="eastAsia" w:ascii="Times New Roman" w:hAnsi="Times New Roman" w:eastAsia="宋体" w:cs="Times New Roman"/>
          <w:b/>
          <w:bCs/>
          <w:color w:val="000000"/>
          <w:sz w:val="21"/>
          <w:szCs w:val="21"/>
          <w:highlight w:val="none"/>
          <w:lang w:val="en-US" w:eastAsia="zh-CN"/>
        </w:rPr>
        <w:t xml:space="preserve">28. </w:t>
      </w:r>
      <w:r>
        <w:rPr>
          <w:rFonts w:ascii="Times New Roman" w:hAnsi="Times New Roman" w:eastAsia="宋体" w:cs="Times New Roman"/>
          <w:b/>
          <w:bCs/>
          <w:color w:val="000000"/>
          <w:sz w:val="21"/>
          <w:szCs w:val="21"/>
          <w:highlight w:val="none"/>
        </w:rPr>
        <w:t xml:space="preserve">签订合同</w:t>
      </w:r>
      <w:bookmarkEnd w:id="250"/>
      <w:r/>
      <w:bookmarkEnd w:id="251"/>
      <w:r/>
      <w:bookmarkEnd w:id="252"/>
      <w:r/>
      <w:bookmarkEnd w:id="253"/>
      <w:r/>
      <w:bookmarkEnd w:id="254"/>
      <w:r/>
      <w:bookmarkEnd w:id="255"/>
      <w:r>
        <w:rPr>
          <w:rFonts w:ascii="Times New Roman" w:hAnsi="Times New Roman" w:eastAsia="宋体" w:cs="Times New Roman"/>
          <w:b/>
          <w:bCs/>
          <w:color w:val="000000"/>
          <w:sz w:val="24"/>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28.1中标供应商应当自中标通知书发出之日起三十日内，按照招标文件和投标文件的约定与采购人签订</w:t>
      </w:r>
      <w:r>
        <w:rPr>
          <w:rFonts w:hint="eastAsia" w:ascii="Times New Roman" w:hAnsi="Times New Roman" w:cs="Times New Roman"/>
          <w:bCs/>
          <w:color w:val="000000"/>
          <w:highlight w:val="none"/>
          <w:lang w:val="en-US" w:eastAsia="zh-CN"/>
        </w:rPr>
        <w:t xml:space="preserve">政府</w:t>
      </w:r>
      <w:r>
        <w:rPr>
          <w:rFonts w:ascii="Times New Roman" w:hAnsi="Times New Roman" w:cs="Times New Roman"/>
          <w:bCs/>
          <w:color w:val="000000"/>
          <w:highlight w:val="none"/>
        </w:rPr>
        <w:t xml:space="preserve">采购合同，所签订的合同不得对招标文件和投标文件作实质性修改。</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28.2招标文件、中标供应商的投标文件及评标过程中有关澄清、说明或者补正文件均应作为合同附件。</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eastAsia="宋体" w:cs="Times New Roman"/>
          <w:bCs/>
          <w:color w:val="000000"/>
          <w:highlight w:val="none"/>
        </w:rPr>
      </w:pPr>
      <w:r>
        <w:rPr>
          <w:rFonts w:ascii="Times New Roman" w:hAnsi="Times New Roman" w:eastAsia="宋体" w:cs="Times New Roman"/>
          <w:bCs/>
          <w:color w:val="000000"/>
          <w:highlight w:val="none"/>
        </w:rPr>
        <w:t xml:space="preserve">2</w:t>
      </w:r>
      <w:r>
        <w:rPr>
          <w:rFonts w:hint="eastAsia" w:ascii="Times New Roman" w:hAnsi="Times New Roman" w:eastAsia="宋体" w:cs="Times New Roman"/>
          <w:bCs/>
          <w:color w:val="000000"/>
          <w:highlight w:val="none"/>
          <w:lang w:val="en-US" w:eastAsia="zh-CN"/>
        </w:rPr>
        <w:t xml:space="preserve">8</w:t>
      </w:r>
      <w:r>
        <w:rPr>
          <w:rFonts w:ascii="Times New Roman" w:hAnsi="Times New Roman" w:eastAsia="宋体" w:cs="Times New Roman"/>
          <w:bCs/>
          <w:color w:val="000000"/>
          <w:highlight w:val="none"/>
        </w:rPr>
        <w:t xml:space="preserve">.</w:t>
      </w:r>
      <w:r>
        <w:rPr>
          <w:rFonts w:hint="eastAsia" w:ascii="Times New Roman" w:hAnsi="Times New Roman" w:eastAsia="宋体" w:cs="Times New Roman"/>
          <w:bCs/>
          <w:color w:val="000000"/>
          <w:highlight w:val="none"/>
          <w:lang w:val="en-US" w:eastAsia="zh-CN"/>
        </w:rPr>
        <w:t xml:space="preserve">3 </w:t>
      </w:r>
      <w:r>
        <w:rPr>
          <w:rFonts w:ascii="Times New Roman" w:hAnsi="Times New Roman" w:eastAsia="宋体" w:cs="Times New Roman"/>
          <w:bCs/>
          <w:color w:val="000000"/>
          <w:highlight w:val="none"/>
        </w:rPr>
        <w:t xml:space="preserve">采购人不得向</w:t>
      </w:r>
      <w:r>
        <w:rPr>
          <w:rFonts w:hint="eastAsia" w:ascii="Times New Roman" w:hAnsi="Times New Roman" w:eastAsia="宋体" w:cs="Times New Roman"/>
          <w:bCs/>
          <w:color w:val="000000"/>
          <w:highlight w:val="none"/>
          <w:lang w:val="en-US" w:eastAsia="zh-CN"/>
        </w:rPr>
        <w:t xml:space="preserve">中标</w:t>
      </w:r>
      <w:r>
        <w:rPr>
          <w:rFonts w:ascii="Times New Roman" w:hAnsi="Times New Roman" w:eastAsia="宋体" w:cs="Times New Roman"/>
          <w:bCs/>
          <w:color w:val="000000"/>
          <w:highlight w:val="none"/>
        </w:rPr>
        <w:t xml:space="preserve">供应商</w:t>
      </w:r>
      <w:r>
        <w:rPr>
          <w:rFonts w:hint="eastAsia" w:ascii="Times New Roman" w:hAnsi="Times New Roman" w:eastAsia="宋体" w:cs="Times New Roman"/>
          <w:bCs/>
          <w:color w:val="000000"/>
          <w:highlight w:val="none"/>
          <w:lang w:val="en-US" w:eastAsia="zh-CN"/>
        </w:rPr>
        <w:t xml:space="preserve">提出</w:t>
      </w:r>
      <w:r>
        <w:rPr>
          <w:rFonts w:ascii="Times New Roman" w:hAnsi="Times New Roman" w:eastAsia="宋体" w:cs="Times New Roman"/>
          <w:bCs/>
          <w:color w:val="000000"/>
          <w:highlight w:val="none"/>
        </w:rPr>
        <w:t xml:space="preserve">任何</w:t>
      </w:r>
      <w:r>
        <w:rPr>
          <w:rFonts w:hint="eastAsia" w:ascii="Times New Roman" w:hAnsi="Times New Roman" w:eastAsia="宋体" w:cs="Times New Roman"/>
          <w:bCs/>
          <w:color w:val="000000"/>
          <w:highlight w:val="none"/>
          <w:lang w:val="en-US" w:eastAsia="zh-CN"/>
        </w:rPr>
        <w:t xml:space="preserve">不合理的</w:t>
      </w:r>
      <w:r>
        <w:rPr>
          <w:rFonts w:ascii="Times New Roman" w:hAnsi="Times New Roman" w:eastAsia="宋体" w:cs="Times New Roman"/>
          <w:bCs/>
          <w:color w:val="000000"/>
          <w:highlight w:val="none"/>
        </w:rPr>
        <w:t xml:space="preserve">要求作为签订合同的条件。</w:t>
      </w:r>
      <w:r>
        <w:rPr>
          <w:rFonts w:ascii="Times New Roman" w:hAnsi="Times New Roman" w:eastAsia="宋体" w:cs="Times New Roman"/>
          <w:bCs/>
          <w:color w:val="000000"/>
          <w:highlight w:val="none"/>
        </w:rPr>
      </w:r>
      <w:r/>
    </w:p>
    <w:p>
      <w:pPr>
        <w:pStyle w:val="1505"/>
        <w:ind w:firstLine="420"/>
        <w:spacing w:line="440" w:lineRule="exact"/>
        <w:shd w:val="clear" w:color="auto" w:fill="auto"/>
        <w:rPr>
          <w:rFonts w:ascii="Times New Roman" w:hAnsi="Times New Roman" w:eastAsia="宋体" w:cs="Times New Roman"/>
          <w:bCs/>
          <w:color w:val="000000"/>
          <w:highlight w:val="none"/>
          <w:lang w:val="en-US" w:eastAsia="zh-CN"/>
        </w:rPr>
      </w:pPr>
      <w:r>
        <w:rPr>
          <w:rFonts w:hint="eastAsia" w:ascii="Times New Roman" w:hAnsi="Times New Roman" w:eastAsia="宋体" w:cs="Times New Roman"/>
          <w:bCs/>
          <w:color w:val="000000"/>
          <w:highlight w:val="none"/>
          <w:lang w:val="en-US" w:eastAsia="zh-CN"/>
        </w:rPr>
        <w:t xml:space="preserve">28.4 中标</w:t>
      </w:r>
      <w:r>
        <w:rPr>
          <w:rFonts w:hint="eastAsia" w:ascii="Times New Roman" w:hAnsi="Times New Roman" w:eastAsia="宋体" w:cs="Times New Roman"/>
          <w:bCs/>
          <w:color w:val="000000"/>
          <w:highlight w:val="none"/>
          <w:lang w:val="zh-CN" w:eastAsia="zh-CN"/>
        </w:rPr>
        <w:t xml:space="preserve">通知书发出后，采购人改变</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结果</w:t>
      </w:r>
      <w:r>
        <w:rPr>
          <w:rFonts w:hint="eastAsia" w:ascii="Times New Roman" w:hAnsi="Times New Roman" w:eastAsia="宋体" w:cs="Times New Roman"/>
          <w:bCs/>
          <w:color w:val="000000"/>
          <w:highlight w:val="none"/>
          <w:lang w:val="en-US" w:eastAsia="zh-CN"/>
        </w:rPr>
        <w:t xml:space="preserve">的</w:t>
      </w:r>
      <w:r>
        <w:rPr>
          <w:rFonts w:hint="eastAsia" w:ascii="Times New Roman" w:hAnsi="Times New Roman" w:eastAsia="宋体" w:cs="Times New Roman"/>
          <w:bCs/>
          <w:color w:val="000000"/>
          <w:highlight w:val="none"/>
          <w:lang w:val="zh-CN" w:eastAsia="zh-CN"/>
        </w:rPr>
        <w:t xml:space="preserve">，或者</w:t>
      </w:r>
      <w:r>
        <w:rPr>
          <w:rFonts w:hint="eastAsia" w:ascii="Times New Roman" w:hAnsi="Times New Roman" w:eastAsia="宋体" w:cs="Times New Roman"/>
          <w:bCs/>
          <w:color w:val="000000"/>
          <w:highlight w:val="none"/>
          <w:lang w:val="en-US" w:eastAsia="zh-CN"/>
        </w:rPr>
        <w:t xml:space="preserve">中标</w:t>
      </w:r>
      <w:r>
        <w:rPr>
          <w:rFonts w:hint="eastAsia" w:ascii="Times New Roman" w:hAnsi="Times New Roman" w:eastAsia="宋体" w:cs="Times New Roman"/>
          <w:bCs/>
          <w:color w:val="000000"/>
          <w:highlight w:val="none"/>
          <w:lang w:val="zh-CN" w:eastAsia="zh-CN"/>
        </w:rPr>
        <w:t xml:space="preserve">供应商</w:t>
      </w:r>
      <w:r>
        <w:rPr>
          <w:rFonts w:hint="eastAsia" w:ascii="Times New Roman" w:hAnsi="Times New Roman" w:eastAsia="宋体" w:cs="Times New Roman"/>
          <w:bCs/>
          <w:color w:val="000000"/>
          <w:highlight w:val="none"/>
          <w:lang w:val="en-US" w:eastAsia="zh-CN"/>
        </w:rPr>
        <w:t xml:space="preserve">放弃中标项目</w:t>
      </w:r>
      <w:r>
        <w:rPr>
          <w:rFonts w:hint="eastAsia" w:ascii="Times New Roman" w:hAnsi="Times New Roman" w:eastAsia="宋体" w:cs="Times New Roman"/>
          <w:bCs/>
          <w:color w:val="000000"/>
          <w:highlight w:val="none"/>
          <w:lang w:val="zh-CN" w:eastAsia="zh-CN"/>
        </w:rPr>
        <w:t xml:space="preserve">的，应当</w:t>
      </w:r>
      <w:r>
        <w:rPr>
          <w:rFonts w:hint="eastAsia" w:ascii="Times New Roman" w:hAnsi="Times New Roman" w:eastAsia="宋体" w:cs="Times New Roman"/>
          <w:bCs/>
          <w:color w:val="000000"/>
          <w:highlight w:val="none"/>
          <w:lang w:val="en-US" w:eastAsia="zh-CN"/>
        </w:rPr>
        <w:t xml:space="preserve">依法</w:t>
      </w:r>
      <w:r>
        <w:rPr>
          <w:rFonts w:hint="eastAsia" w:ascii="Times New Roman" w:hAnsi="Times New Roman" w:eastAsia="宋体" w:cs="Times New Roman"/>
          <w:bCs/>
          <w:color w:val="000000"/>
          <w:highlight w:val="none"/>
          <w:lang w:val="zh-CN" w:eastAsia="zh-CN"/>
        </w:rPr>
        <w:t xml:space="preserve">承担法律责任。</w:t>
      </w:r>
      <w:r>
        <w:rPr>
          <w:rFonts w:ascii="Times New Roman" w:hAnsi="Times New Roman" w:eastAsia="宋体" w:cs="Times New Roman"/>
          <w:bCs/>
          <w:color w:val="000000"/>
          <w:highlight w:val="none"/>
          <w:lang w:val="en-US" w:eastAsia="zh-CN"/>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5</w:t>
      </w:r>
      <w:r>
        <w:rPr>
          <w:rFonts w:hint="eastAsia" w:ascii="Times New Roman" w:hAnsi="Times New Roman" w:cs="Times New Roman"/>
          <w:bCs/>
          <w:color w:val="000000"/>
          <w:highlight w:val="none"/>
          <w:lang w:val="en-US" w:eastAsia="zh-CN"/>
        </w:rPr>
        <w:t xml:space="preserve"> </w:t>
      </w:r>
      <w:r>
        <w:rPr>
          <w:rFonts w:hint="eastAsia"/>
          <w:bCs/>
          <w:color w:val="000000"/>
          <w:highlight w:val="none"/>
          <w:lang w:val="en-US" w:eastAsia="zh-CN"/>
        </w:rPr>
        <w:t xml:space="preserve">中标</w:t>
      </w:r>
      <w:r>
        <w:rPr>
          <w:bCs/>
          <w:color w:val="000000"/>
          <w:highlight w:val="none"/>
          <w:lang w:val="zh-CN"/>
        </w:rPr>
        <w:t xml:space="preserve">供应商拒绝签订政府采购合同的，</w:t>
      </w:r>
      <w:r>
        <w:rPr>
          <w:bCs/>
          <w:color w:val="000000"/>
          <w:highlight w:val="none"/>
        </w:rPr>
        <w:t xml:space="preserve">或因不可抗力或者自身原因不能履行政府采购合同的，</w:t>
      </w:r>
      <w:r>
        <w:rPr>
          <w:bCs/>
          <w:color w:val="000000"/>
          <w:highlight w:val="none"/>
          <w:lang w:val="zh-CN"/>
        </w:rPr>
        <w:t xml:space="preserve">采购人可以</w:t>
      </w:r>
      <w:r>
        <w:rPr>
          <w:rFonts w:hint="eastAsia"/>
          <w:bCs/>
          <w:color w:val="000000"/>
          <w:highlight w:val="none"/>
          <w:lang w:val="en-US" w:eastAsia="zh-CN"/>
        </w:rPr>
        <w:t xml:space="preserve">按照评标报告推荐的中标候选人名单排序，确定下一候选人为中标供应商，</w:t>
      </w:r>
      <w:r>
        <w:rPr>
          <w:bCs/>
          <w:color w:val="000000"/>
          <w:highlight w:val="none"/>
          <w:lang w:val="zh-CN"/>
        </w:rPr>
        <w:t xml:space="preserve">也可以重新开展</w:t>
      </w:r>
      <w:r>
        <w:rPr>
          <w:rFonts w:hint="eastAsia"/>
          <w:bCs/>
          <w:color w:val="000000"/>
          <w:highlight w:val="none"/>
          <w:lang w:val="en-US" w:eastAsia="zh-CN"/>
        </w:rPr>
        <w:t xml:space="preserve">政府</w:t>
      </w:r>
      <w:r>
        <w:rPr>
          <w:bCs/>
          <w:color w:val="000000"/>
          <w:highlight w:val="none"/>
          <w:lang w:val="zh-CN"/>
        </w:rPr>
        <w:t xml:space="preserve">采购活动。</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28.</w:t>
      </w:r>
      <w:r>
        <w:rPr>
          <w:rFonts w:hint="eastAsia" w:ascii="Times New Roman" w:hAnsi="Times New Roman" w:cs="Times New Roman"/>
          <w:bCs/>
          <w:color w:val="000000"/>
          <w:highlight w:val="none"/>
          <w:lang w:val="en-US" w:eastAsia="zh-CN"/>
        </w:rPr>
        <w:t xml:space="preserve">6</w:t>
      </w:r>
      <w:r>
        <w:rPr>
          <w:rFonts w:ascii="Times New Roman" w:hAnsi="Times New Roman" w:cs="Times New Roman"/>
          <w:bCs/>
          <w:color w:val="000000"/>
          <w:highlight w:val="none"/>
        </w:rPr>
        <w:t xml:space="preserve"> 采购合同履行中，采购人需追加与合同标的相同的货物</w:t>
      </w:r>
      <w:r>
        <w:rPr>
          <w:rFonts w:hint="eastAsia"/>
          <w:bCs/>
          <w:color w:val="000000"/>
          <w:highlight w:val="none"/>
          <w:lang w:val="en-US" w:eastAsia="zh-CN"/>
        </w:rPr>
        <w:t xml:space="preserve">或者服务</w:t>
      </w:r>
      <w:r>
        <w:rPr>
          <w:bCs/>
          <w:color w:val="000000"/>
          <w:highlight w:val="none"/>
        </w:rPr>
        <w:t xml:space="preserve">的</w:t>
      </w:r>
      <w:r>
        <w:rPr>
          <w:rFonts w:ascii="Times New Roman" w:hAnsi="Times New Roman" w:cs="Times New Roman"/>
          <w:bCs/>
          <w:color w:val="000000"/>
          <w:highlight w:val="none"/>
        </w:rPr>
        <w:t xml:space="preserve">，在不改变合同其他条款的前提下，可以与供应商协商签订补充合同，但所有补充合同的采购金额不得超过原合同采购金额的百分之十。</w:t>
      </w:r>
      <w:r>
        <w:rPr>
          <w:rFonts w:ascii="Times New Roman" w:hAnsi="Times New Roman" w:cs="Times New Roman"/>
          <w:bCs/>
          <w:color w:val="000000"/>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End w:id="256"/>
      <w:r/>
      <w:bookmarkStart w:id="257" w:name="_Toc22298"/>
      <w:r/>
      <w:bookmarkStart w:id="258" w:name="_Toc29946"/>
      <w:r/>
      <w:bookmarkStart w:id="259" w:name="_Toc11230"/>
      <w:r/>
      <w:bookmarkStart w:id="260" w:name="_Toc15509"/>
      <w:r/>
      <w:bookmarkStart w:id="261" w:name="_Toc4403"/>
      <w:r/>
      <w:bookmarkStart w:id="262" w:name="_Toc23291"/>
      <w:r/>
      <w:bookmarkStart w:id="263" w:name="_Toc20112"/>
      <w:r>
        <w:rPr>
          <w:rFonts w:ascii="Times New Roman" w:hAnsi="Times New Roman" w:eastAsia="宋体" w:cs="Times New Roman"/>
          <w:b/>
          <w:bCs/>
          <w:color w:val="000000"/>
          <w:sz w:val="21"/>
          <w:szCs w:val="21"/>
          <w:highlight w:val="none"/>
          <w:lang w:val="en-US" w:eastAsia="zh-CN"/>
        </w:rPr>
        <w:t xml:space="preserve">29.</w:t>
      </w:r>
      <w:bookmarkEnd w:id="257"/>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招标代理服务费</w:t>
      </w:r>
      <w:bookmarkEnd w:id="258"/>
      <w:r/>
      <w:bookmarkEnd w:id="259"/>
      <w:r/>
      <w:bookmarkEnd w:id="260"/>
      <w:r/>
      <w:bookmarkEnd w:id="261"/>
      <w:r/>
      <w:bookmarkEnd w:id="262"/>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widowControl/>
        <w:rPr>
          <w:rFonts w:ascii="Times New Roman" w:hAnsi="Times New Roman" w:cs="Times New Roman"/>
          <w:bCs/>
          <w:color w:val="000000"/>
          <w:highlight w:val="none"/>
        </w:rPr>
      </w:pPr>
      <w:r/>
      <w:bookmarkStart w:id="264" w:name="_Toc30326"/>
      <w:r>
        <w:rPr>
          <w:rFonts w:ascii="Times New Roman" w:hAnsi="Times New Roman" w:cs="Times New Roman"/>
          <w:bCs/>
          <w:color w:val="000000"/>
          <w:highlight w:val="none"/>
        </w:rPr>
        <w:t xml:space="preserve">详见投标人须知前附表。</w:t>
      </w:r>
      <w:r>
        <w:rPr>
          <w:rFonts w:ascii="Times New Roman" w:hAnsi="Times New Roman" w:cs="Times New Roman"/>
          <w:bCs/>
          <w:color w:val="000000"/>
          <w:highlight w:val="none"/>
        </w:rPr>
      </w:r>
      <w:r/>
    </w:p>
    <w:p>
      <w:pPr>
        <w:pStyle w:val="1505"/>
        <w:ind w:firstLine="420"/>
        <w:spacing w:line="440" w:lineRule="exact"/>
        <w:shd w:val="clear" w:color="auto" w:fill="auto"/>
        <w:widowControl/>
        <w:rPr>
          <w:rFonts w:ascii="Times New Roman" w:hAnsi="Times New Roman" w:cs="Times New Roman"/>
          <w:b/>
          <w:bCs/>
          <w:color w:val="000000"/>
          <w:sz w:val="24"/>
          <w:highlight w:val="none"/>
        </w:rPr>
        <w:outlineLvl w:val="1"/>
      </w:pPr>
      <w:r/>
      <w:bookmarkStart w:id="265" w:name="_Toc12077"/>
      <w:r/>
      <w:bookmarkStart w:id="266" w:name="_Toc10830"/>
      <w:r/>
      <w:bookmarkStart w:id="267" w:name="_Toc11223"/>
      <w:r>
        <w:rPr>
          <w:rFonts w:ascii="Times New Roman" w:hAnsi="Times New Roman" w:cs="Times New Roman"/>
          <w:b/>
          <w:bCs/>
          <w:color w:val="000000"/>
          <w:sz w:val="24"/>
          <w:highlight w:val="none"/>
        </w:rPr>
        <w:t xml:space="preserve">七、质疑</w:t>
      </w:r>
      <w:bookmarkEnd w:id="263"/>
      <w:r/>
      <w:bookmarkEnd w:id="264"/>
      <w:r/>
      <w:bookmarkEnd w:id="265"/>
      <w:r/>
      <w:bookmarkEnd w:id="266"/>
      <w:r/>
      <w:bookmarkEnd w:id="267"/>
      <w:r>
        <w:rPr>
          <w:rFonts w:ascii="Times New Roman" w:hAnsi="Times New Roman" w:cs="Times New Roman"/>
          <w:b/>
          <w:bCs/>
          <w:color w:val="000000"/>
          <w:sz w:val="24"/>
          <w:highlight w:val="none"/>
        </w:rPr>
      </w:r>
      <w:r/>
    </w:p>
    <w:p>
      <w:pPr>
        <w:pStyle w:val="1505"/>
        <w:ind w:firstLine="420"/>
        <w:spacing w:line="360" w:lineRule="auto"/>
        <w:shd w:val="clear" w:color="auto" w:fill="auto"/>
        <w:rPr>
          <w:rFonts w:ascii="Times New Roman" w:hAnsi="Times New Roman" w:eastAsia="宋体" w:cs="Times New Roman"/>
          <w:b/>
          <w:bCs/>
          <w:color w:val="000000"/>
          <w:sz w:val="21"/>
          <w:szCs w:val="21"/>
          <w:highlight w:val="none"/>
        </w:rPr>
        <w:outlineLvl w:val="2"/>
      </w:pPr>
      <w:r/>
      <w:bookmarkStart w:id="268" w:name="_Toc25005"/>
      <w:r/>
      <w:bookmarkStart w:id="269" w:name="_Toc4679"/>
      <w:r/>
      <w:bookmarkStart w:id="270" w:name="_Toc29529"/>
      <w:r/>
      <w:bookmarkStart w:id="271" w:name="_Toc16085"/>
      <w:r/>
      <w:bookmarkStart w:id="272" w:name="_Toc22283"/>
      <w:r/>
      <w:bookmarkStart w:id="273" w:name="_Toc9900"/>
      <w:r/>
      <w:bookmarkStart w:id="274" w:name="_Toc19917"/>
      <w:r>
        <w:rPr>
          <w:rFonts w:ascii="Times New Roman" w:hAnsi="Times New Roman" w:eastAsia="宋体" w:cs="Times New Roman"/>
          <w:b/>
          <w:bCs/>
          <w:color w:val="000000"/>
          <w:sz w:val="21"/>
          <w:szCs w:val="21"/>
          <w:highlight w:val="none"/>
          <w:lang w:val="en-US" w:eastAsia="zh-CN"/>
        </w:rPr>
        <w:t xml:space="preserve">30</w:t>
      </w:r>
      <w:r>
        <w:rPr>
          <w:rFonts w:hint="eastAsia" w:ascii="Times New Roman" w:hAnsi="Times New Roman" w:eastAsia="宋体" w:cs="Times New Roman"/>
          <w:b/>
          <w:bCs/>
          <w:color w:val="000000"/>
          <w:sz w:val="21"/>
          <w:szCs w:val="21"/>
          <w:highlight w:val="none"/>
          <w:lang w:val="en-US" w:eastAsia="zh-CN"/>
        </w:rPr>
        <w:t xml:space="preserve">. </w:t>
      </w:r>
      <w:r>
        <w:rPr>
          <w:rFonts w:ascii="Times New Roman" w:hAnsi="Times New Roman" w:eastAsia="宋体" w:cs="Times New Roman"/>
          <w:b/>
          <w:bCs/>
          <w:color w:val="000000"/>
          <w:sz w:val="21"/>
          <w:szCs w:val="21"/>
          <w:highlight w:val="none"/>
          <w:lang w:val="en-US" w:eastAsia="zh-CN"/>
        </w:rPr>
        <w:t xml:space="preserve">质疑</w:t>
      </w:r>
      <w:bookmarkEnd w:id="268"/>
      <w:r/>
      <w:bookmarkEnd w:id="269"/>
      <w:r/>
      <w:bookmarkEnd w:id="270"/>
      <w:r/>
      <w:bookmarkEnd w:id="271"/>
      <w:r/>
      <w:bookmarkEnd w:id="272"/>
      <w:r/>
      <w:bookmarkEnd w:id="273"/>
      <w:r/>
      <w:bookmarkEnd w:id="274"/>
      <w:r>
        <w:rPr>
          <w:rFonts w:ascii="Times New Roman" w:hAnsi="Times New Roman" w:eastAsia="宋体" w:cs="Times New Roman"/>
          <w:b/>
          <w:bCs/>
          <w:color w:val="000000"/>
          <w:sz w:val="21"/>
          <w:szCs w:val="21"/>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30.1供应商对招标活动事项有疑问的，可以向采购代理机构提出询问，采购代理机构将依法作出答复，但答复的内容不涉及商业秘密。</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30.2供应商认为</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文件、</w:t>
      </w:r>
      <w:r>
        <w:rPr>
          <w:rFonts w:hint="eastAsia" w:ascii="Times New Roman" w:hAnsi="Times New Roman" w:cs="Times New Roman"/>
          <w:bCs/>
          <w:color w:val="000000"/>
          <w:highlight w:val="none"/>
          <w:lang w:val="en-US" w:eastAsia="zh-CN"/>
        </w:rPr>
        <w:t xml:space="preserve">采购</w:t>
      </w:r>
      <w:r>
        <w:rPr>
          <w:rFonts w:ascii="Times New Roman" w:hAnsi="Times New Roman" w:cs="Times New Roman"/>
          <w:bCs/>
          <w:color w:val="000000"/>
          <w:highlight w:val="none"/>
        </w:rPr>
        <w:t xml:space="preserve">过程和中标结果使自己的合法权益受到损害的，可以在知道或者应当知道其权益受到损害之日起七个工作日内，将质疑函以</w:t>
      </w:r>
      <w:r>
        <w:rPr>
          <w:rFonts w:ascii="Times New Roman" w:hAnsi="Times New Roman" w:cs="Times New Roman"/>
          <w:b/>
          <w:color w:val="000000"/>
          <w:highlight w:val="none"/>
        </w:rPr>
        <w:t xml:space="preserve">书面形式（原件）</w:t>
      </w:r>
      <w:r>
        <w:rPr>
          <w:rFonts w:ascii="Times New Roman" w:hAnsi="Times New Roman" w:cs="Times New Roman"/>
          <w:bCs/>
          <w:color w:val="000000"/>
          <w:highlight w:val="none"/>
        </w:rPr>
        <w:t xml:space="preserve">送达代理机构，质疑期外提出的质疑，采购代理机构将不予受理。</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30.3供应商须在法定质疑期内</w:t>
      </w:r>
      <w:r>
        <w:rPr>
          <w:rFonts w:ascii="Times New Roman" w:hAnsi="Times New Roman" w:cs="Times New Roman"/>
          <w:b/>
          <w:color w:val="000000"/>
          <w:highlight w:val="none"/>
        </w:rPr>
        <w:t xml:space="preserve">一次性提出</w:t>
      </w:r>
      <w:r>
        <w:rPr>
          <w:rFonts w:ascii="Times New Roman" w:hAnsi="Times New Roman" w:cs="Times New Roman"/>
          <w:bCs/>
          <w:color w:val="000000"/>
          <w:highlight w:val="none"/>
        </w:rPr>
        <w:t xml:space="preserve">针对本项目同一采购程序环节的质疑。</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30.5质疑供应商若对项目的某一分包进行质疑，质疑函中应列明具体分包号。</w:t>
      </w:r>
      <w:r>
        <w:rPr>
          <w:rFonts w:ascii="Times New Roman" w:hAnsi="Times New Roman" w:cs="Times New Roman"/>
          <w:bCs/>
          <w:color w:val="000000"/>
          <w:highlight w:val="none"/>
        </w:rPr>
      </w:r>
      <w:r/>
    </w:p>
    <w:p>
      <w:pPr>
        <w:pStyle w:val="1505"/>
        <w:ind w:firstLine="409"/>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（1）供应商的姓名或者名称、地址、邮编、联系人及联系电话；</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（2）质疑项目的名称、编号；</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（3）具体、明确的质疑事项和与质疑事项相关的请求；</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（4）事实依据；</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（5）必要的法律依据</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（6）提出质疑的日期</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质疑人为自然人的，应当由本人签字并附有效身份证明；质疑人为法人或其他组织的，应当由法定代表人、主要负责人或者其授权代表签署本人姓名或印盖本人姓名章并加盖单位公章。</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30.7</w:t>
      </w:r>
      <w:r>
        <w:rPr>
          <w:bCs/>
          <w:color w:val="000000"/>
          <w:highlight w:val="none"/>
        </w:rPr>
        <w:t xml:space="preserve">质疑人是指直接参加本项目采购活动的</w:t>
      </w:r>
      <w:r>
        <w:rPr>
          <w:rFonts w:hint="eastAsia"/>
          <w:bCs/>
          <w:color w:val="000000"/>
          <w:highlight w:val="none"/>
          <w:lang w:val="en-US" w:eastAsia="zh-CN"/>
        </w:rPr>
        <w:t xml:space="preserve">供应商</w:t>
      </w:r>
      <w:r>
        <w:rPr>
          <w:bCs/>
          <w:color w:val="000000"/>
          <w:highlight w:val="none"/>
        </w:rPr>
        <w:t xml:space="preserve">，未参加</w:t>
      </w:r>
      <w:r>
        <w:rPr>
          <w:rFonts w:hint="eastAsia"/>
          <w:bCs/>
          <w:color w:val="000000"/>
          <w:highlight w:val="none"/>
          <w:lang w:val="en-US" w:eastAsia="zh-CN"/>
        </w:rPr>
        <w:t xml:space="preserve">采购</w:t>
      </w:r>
      <w:r>
        <w:rPr>
          <w:bCs/>
          <w:color w:val="000000"/>
          <w:highlight w:val="none"/>
        </w:rPr>
        <w:t xml:space="preserve">活动的</w:t>
      </w:r>
      <w:r>
        <w:rPr>
          <w:rFonts w:hint="eastAsia"/>
          <w:bCs/>
          <w:color w:val="000000"/>
          <w:highlight w:val="none"/>
          <w:lang w:val="en-US" w:eastAsia="zh-CN"/>
        </w:rPr>
        <w:t xml:space="preserve">供应商</w:t>
      </w:r>
      <w:r>
        <w:rPr>
          <w:bCs/>
          <w:color w:val="000000"/>
          <w:highlight w:val="none"/>
        </w:rPr>
        <w:t xml:space="preserve">或在</w:t>
      </w:r>
      <w:r>
        <w:rPr>
          <w:rFonts w:hint="eastAsia"/>
          <w:bCs/>
          <w:color w:val="000000"/>
          <w:highlight w:val="none"/>
          <w:lang w:val="en-US" w:eastAsia="zh-CN"/>
        </w:rPr>
        <w:t xml:space="preserve">采购</w:t>
      </w:r>
      <w:r>
        <w:rPr>
          <w:bCs/>
          <w:color w:val="000000"/>
          <w:highlight w:val="none"/>
        </w:rPr>
        <w:t xml:space="preserve">活动中自身权益未受到损害的</w:t>
      </w:r>
      <w:r>
        <w:rPr>
          <w:rFonts w:hint="eastAsia"/>
          <w:bCs/>
          <w:color w:val="000000"/>
          <w:highlight w:val="none"/>
          <w:lang w:val="en-US" w:eastAsia="zh-CN"/>
        </w:rPr>
        <w:t xml:space="preserve">供应商</w:t>
      </w:r>
      <w:r>
        <w:rPr>
          <w:bCs/>
          <w:color w:val="000000"/>
          <w:highlight w:val="none"/>
        </w:rPr>
        <w:t xml:space="preserve">所提出的质疑不予受理。对</w:t>
      </w:r>
      <w:r>
        <w:rPr>
          <w:rFonts w:hint="eastAsia"/>
          <w:bCs/>
          <w:color w:val="000000"/>
          <w:highlight w:val="none"/>
          <w:lang w:val="en-US" w:eastAsia="zh-CN"/>
        </w:rPr>
        <w:t xml:space="preserve">采购</w:t>
      </w:r>
      <w:r>
        <w:rPr>
          <w:bCs/>
          <w:color w:val="000000"/>
          <w:highlight w:val="none"/>
        </w:rPr>
        <w:t xml:space="preserve">文件提出质疑的，为</w:t>
      </w:r>
      <w:r>
        <w:rPr>
          <w:rFonts w:hint="eastAsia"/>
          <w:bCs/>
          <w:color w:val="000000"/>
          <w:highlight w:val="none"/>
          <w:lang w:val="en-US" w:eastAsia="zh-CN"/>
        </w:rPr>
        <w:t xml:space="preserve">供应商</w:t>
      </w:r>
      <w:r>
        <w:rPr>
          <w:bCs/>
          <w:color w:val="000000"/>
          <w:highlight w:val="none"/>
        </w:rPr>
        <w:t xml:space="preserve">收到</w:t>
      </w:r>
      <w:r>
        <w:rPr>
          <w:rFonts w:hint="eastAsia"/>
          <w:bCs/>
          <w:color w:val="000000"/>
          <w:highlight w:val="none"/>
          <w:lang w:val="en-US" w:eastAsia="zh-CN"/>
        </w:rPr>
        <w:t xml:space="preserve">采购</w:t>
      </w:r>
      <w:r>
        <w:rPr>
          <w:bCs/>
          <w:color w:val="000000"/>
          <w:highlight w:val="none"/>
        </w:rPr>
        <w:t xml:space="preserve">文件之日或</w:t>
      </w:r>
      <w:r>
        <w:rPr>
          <w:rFonts w:hint="eastAsia"/>
          <w:bCs/>
          <w:color w:val="000000"/>
          <w:highlight w:val="none"/>
          <w:lang w:val="en-US" w:eastAsia="zh-CN"/>
        </w:rPr>
        <w:t xml:space="preserve">采购</w:t>
      </w:r>
      <w:r>
        <w:rPr>
          <w:bCs/>
          <w:color w:val="000000"/>
          <w:highlight w:val="none"/>
        </w:rPr>
        <w:t xml:space="preserve">公告期限届满之日</w:t>
      </w:r>
      <w:r>
        <w:rPr>
          <w:rFonts w:hint="eastAsia"/>
          <w:bCs/>
          <w:color w:val="000000"/>
          <w:highlight w:val="none"/>
          <w:lang w:val="en-US" w:eastAsia="zh-CN"/>
        </w:rPr>
        <w:t xml:space="preserve">起</w:t>
      </w:r>
      <w:r>
        <w:rPr>
          <w:bCs/>
          <w:color w:val="000000"/>
          <w:highlight w:val="none"/>
        </w:rPr>
        <w:t xml:space="preserve">计算；对采购过程提出质疑的，自采购程序环节结束之日起计算；对</w:t>
      </w:r>
      <w:r>
        <w:rPr>
          <w:rFonts w:hint="eastAsia"/>
          <w:bCs/>
          <w:color w:val="000000"/>
          <w:highlight w:val="none"/>
          <w:lang w:val="en-US" w:eastAsia="zh-CN"/>
        </w:rPr>
        <w:t xml:space="preserve">中标</w:t>
      </w:r>
      <w:r>
        <w:rPr>
          <w:bCs/>
          <w:color w:val="000000"/>
          <w:highlight w:val="none"/>
        </w:rPr>
        <w:t xml:space="preserve">结果提出质疑的，自</w:t>
      </w:r>
      <w:r>
        <w:rPr>
          <w:rFonts w:hint="eastAsia"/>
          <w:bCs/>
          <w:color w:val="000000"/>
          <w:highlight w:val="none"/>
          <w:lang w:val="en-US" w:eastAsia="zh-CN"/>
        </w:rPr>
        <w:t xml:space="preserve">中标</w:t>
      </w:r>
      <w:r>
        <w:rPr>
          <w:bCs/>
          <w:color w:val="000000"/>
          <w:highlight w:val="none"/>
        </w:rPr>
        <w:t xml:space="preserve">结果公告期限届满之日</w:t>
      </w:r>
      <w:r>
        <w:rPr>
          <w:rFonts w:hint="eastAsia"/>
          <w:bCs/>
          <w:color w:val="000000"/>
          <w:highlight w:val="none"/>
          <w:lang w:val="en-US" w:eastAsia="zh-CN"/>
        </w:rPr>
        <w:t xml:space="preserve">起</w:t>
      </w:r>
      <w:r>
        <w:rPr>
          <w:bCs/>
          <w:color w:val="000000"/>
          <w:highlight w:val="none"/>
        </w:rPr>
        <w:t xml:space="preserve">计算。</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30.9本项目质疑函的接收人和联系方式详见第一章采购代理机构联系方式。</w:t>
      </w:r>
      <w:r>
        <w:rPr>
          <w:rFonts w:ascii="Times New Roman" w:hAnsi="Times New Roman" w:cs="Times New Roman"/>
          <w:bCs/>
          <w:color w:val="000000"/>
          <w:highlight w:val="none"/>
        </w:rPr>
      </w:r>
      <w:r/>
    </w:p>
    <w:p>
      <w:pPr>
        <w:pStyle w:val="1505"/>
        <w:ind w:firstLine="420"/>
        <w:spacing w:line="440" w:lineRule="exact"/>
        <w:shd w:val="clear" w:color="auto" w:fill="auto"/>
        <w:rPr>
          <w:rFonts w:ascii="Times New Roman" w:hAnsi="Times New Roman" w:eastAsia="黑体" w:cs="Times New Roman"/>
          <w:b/>
          <w:color w:val="000000"/>
          <w:sz w:val="28"/>
          <w:szCs w:val="28"/>
          <w:highlight w:val="none"/>
        </w:rPr>
        <w:sectPr>
          <w:headerReference w:type="first" r:id="rId12"/>
          <w:footerReference w:type="default" r:id="rId17"/>
          <w:footerReference w:type="first" r:id="rId18"/>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Cs/>
          <w:color w:val="000000"/>
          <w:highlight w:val="none"/>
        </w:rPr>
        <w:t xml:space="preserve">30.10 采购代理机构在收到</w:t>
      </w:r>
      <w:r>
        <w:rPr>
          <w:rFonts w:hint="eastAsia"/>
          <w:bCs/>
          <w:color w:val="000000"/>
          <w:highlight w:val="none"/>
          <w:lang w:val="en-US" w:eastAsia="zh-CN"/>
        </w:rPr>
        <w:t xml:space="preserve">供应商</w:t>
      </w:r>
      <w:r>
        <w:rPr>
          <w:bCs/>
          <w:color w:val="000000"/>
          <w:highlight w:val="none"/>
        </w:rPr>
        <w:t xml:space="preserve">的</w:t>
      </w:r>
      <w:r>
        <w:rPr>
          <w:rFonts w:ascii="Times New Roman" w:hAnsi="Times New Roman" w:cs="Times New Roman"/>
          <w:bCs/>
          <w:color w:val="000000"/>
          <w:highlight w:val="none"/>
        </w:rPr>
        <w:t xml:space="preserve">书面质疑后七个工作日内作出答复，并以书面形式通知质疑供应商和其他有关供应商，答复的内容不涉及商业秘密。</w:t>
      </w:r>
      <w:bookmarkStart w:id="275" w:name="_Toc521839351"/>
      <w:r/>
      <w:bookmarkEnd w:id="275"/>
      <w:r/>
      <w:bookmarkStart w:id="276" w:name="_Toc25032666"/>
      <w:r/>
      <w:bookmarkEnd w:id="276"/>
      <w:r/>
      <w:bookmarkStart w:id="277" w:name="_Toc522347554"/>
      <w:r/>
      <w:bookmarkEnd w:id="277"/>
      <w:r/>
      <w:bookmarkStart w:id="278" w:name="_Toc142623417"/>
      <w:r/>
      <w:bookmarkEnd w:id="278"/>
      <w:r/>
      <w:bookmarkStart w:id="279" w:name="_Toc189726853"/>
      <w:r/>
      <w:bookmarkEnd w:id="279"/>
      <w:r/>
      <w:bookmarkStart w:id="280" w:name="_Toc163629751"/>
      <w:r/>
      <w:bookmarkEnd w:id="280"/>
      <w:r/>
      <w:bookmarkStart w:id="281" w:name="_Hlk297273538"/>
      <w:r/>
      <w:bookmarkEnd w:id="281"/>
      <w:r/>
      <w:bookmarkStart w:id="282" w:name="_Toc3259"/>
      <w:r/>
      <w:bookmarkStart w:id="283" w:name="_Toc12622"/>
      <w:r/>
      <w:bookmarkStart w:id="284" w:name="_Toc16918"/>
      <w:r>
        <w:rPr>
          <w:rFonts w:ascii="Times New Roman" w:hAnsi="Times New Roman" w:eastAsia="黑体" w:cs="Times New Roman"/>
          <w:b/>
          <w:color w:val="000000"/>
          <w:sz w:val="28"/>
          <w:szCs w:val="28"/>
          <w:highlight w:val="none"/>
        </w:rPr>
      </w:r>
      <w:r/>
    </w:p>
    <w:p>
      <w:pPr>
        <w:pStyle w:val="1506"/>
        <w:rPr>
          <w:rFonts w:ascii="Times New Roman" w:hAnsi="Times New Roman" w:eastAsia="黑体" w:cs="Times New Roman"/>
          <w:b w:val="0"/>
          <w:color w:val="000000"/>
          <w:szCs w:val="28"/>
          <w:highlight w:val="none"/>
        </w:rPr>
      </w:pPr>
      <w:r/>
      <w:bookmarkStart w:id="285" w:name="_Toc10925"/>
      <w:r/>
      <w:bookmarkStart w:id="286" w:name="_Toc21020"/>
      <w:r>
        <w:rPr>
          <w:rFonts w:hint="eastAsia"/>
          <w:color w:val="000000"/>
          <w:highlight w:val="none"/>
        </w:rPr>
        <w:t xml:space="preserve">第三章 评标标准</w:t>
      </w:r>
      <w:bookmarkEnd w:id="282"/>
      <w:r/>
      <w:bookmarkEnd w:id="283"/>
      <w:r/>
      <w:bookmarkEnd w:id="284"/>
      <w:r/>
      <w:bookmarkEnd w:id="285"/>
      <w:r/>
      <w:bookmarkEnd w:id="286"/>
      <w:r>
        <w:rPr>
          <w:rFonts w:ascii="Times New Roman" w:hAnsi="Times New Roman" w:eastAsia="黑体" w:cs="Times New Roman"/>
          <w:b w:val="0"/>
          <w:color w:val="000000"/>
          <w:szCs w:val="28"/>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本项目采用综合评分法确定中标候选人。评标委员会将按以下评标办法和标准进行评分。总分值为100分，</w:t>
      </w:r>
      <w:r>
        <w:rPr>
          <w:rFonts w:ascii="Times New Roman" w:hAnsi="Times New Roman" w:cs="Times New Roman"/>
          <w:color w:val="000000"/>
          <w:szCs w:val="21"/>
          <w:highlight w:val="none"/>
        </w:rPr>
        <w:t xml:space="preserve">小数点后保留两位。</w:t>
      </w:r>
      <w:r>
        <w:rPr>
          <w:rFonts w:ascii="Times New Roman" w:hAnsi="Times New Roman" w:cs="Times New Roman"/>
          <w:color w:val="000000"/>
          <w:szCs w:val="21"/>
          <w:highlight w:val="none"/>
        </w:rPr>
      </w:r>
      <w:r/>
    </w:p>
    <w:tbl>
      <w:tblPr>
        <w:tblW w:w="5193" w:type="pct"/>
        <w:jc w:val="center"/>
        <w:tblInd w:w="-28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2685"/>
        <w:gridCol w:w="5435"/>
        <w:gridCol w:w="753"/>
      </w:tblGrid>
      <w:tr>
        <w:trPr>
          <w:trHeight w:val="249"/>
        </w:trPr>
        <w:tc>
          <w:tcPr>
            <w:shd w:val="clear" w:color="auto" w:fill="bebebe"/>
            <w:tcW w:w="401" w:type="dxa"/>
            <w:vAlign w:val="center"/>
            <w:textDirection w:val="lrTb"/>
            <w:noWrap w:val="false"/>
          </w:tcPr>
          <w:p>
            <w:pPr>
              <w:pStyle w:val="1505"/>
              <w:jc w:val="center"/>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序号</w:t>
            </w:r>
            <w:r>
              <w:rPr>
                <w:rFonts w:ascii="Times New Roman" w:hAnsi="Times New Roman" w:eastAsia="宋体" w:cs="Times New Roman"/>
                <w:b/>
                <w:color w:val="000000"/>
                <w:sz w:val="21"/>
                <w:szCs w:val="21"/>
                <w:highlight w:val="none"/>
              </w:rPr>
            </w:r>
            <w:r/>
          </w:p>
        </w:tc>
        <w:tc>
          <w:tcPr>
            <w:shd w:val="clear" w:color="auto" w:fill="bebebe"/>
            <w:tcW w:w="1391" w:type="dxa"/>
            <w:vAlign w:val="center"/>
            <w:textDirection w:val="lrTb"/>
            <w:noWrap w:val="false"/>
          </w:tcPr>
          <w:p>
            <w:pPr>
              <w:pStyle w:val="1505"/>
              <w:jc w:val="center"/>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内容</w:t>
            </w:r>
            <w:r>
              <w:rPr>
                <w:rFonts w:ascii="Times New Roman" w:hAnsi="Times New Roman" w:eastAsia="宋体" w:cs="Times New Roman"/>
                <w:b/>
                <w:color w:val="000000"/>
                <w:sz w:val="21"/>
                <w:szCs w:val="21"/>
                <w:highlight w:val="none"/>
              </w:rPr>
            </w:r>
            <w:r/>
          </w:p>
        </w:tc>
        <w:tc>
          <w:tcPr>
            <w:shd w:val="clear" w:color="auto" w:fill="bebebe"/>
            <w:tcW w:w="2816" w:type="dxa"/>
            <w:vAlign w:val="center"/>
            <w:textDirection w:val="lrTb"/>
            <w:noWrap w:val="false"/>
          </w:tcPr>
          <w:p>
            <w:pPr>
              <w:pStyle w:val="1505"/>
              <w:jc w:val="center"/>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评分要求</w:t>
            </w:r>
            <w:r>
              <w:rPr>
                <w:rFonts w:ascii="Times New Roman" w:hAnsi="Times New Roman" w:eastAsia="宋体" w:cs="Times New Roman"/>
                <w:b/>
                <w:color w:val="000000"/>
                <w:sz w:val="21"/>
                <w:szCs w:val="21"/>
                <w:highlight w:val="none"/>
              </w:rPr>
            </w:r>
            <w:r/>
          </w:p>
        </w:tc>
        <w:tc>
          <w:tcPr>
            <w:shd w:val="clear" w:color="auto" w:fill="bebebe"/>
            <w:tcW w:w="390" w:type="dxa"/>
            <w:vAlign w:val="center"/>
            <w:textDirection w:val="lrTb"/>
            <w:noWrap w:val="false"/>
          </w:tcPr>
          <w:p>
            <w:pPr>
              <w:pStyle w:val="1505"/>
              <w:jc w:val="center"/>
              <w:rPr>
                <w:rFonts w:ascii="Times New Roman" w:hAnsi="Times New Roman" w:eastAsia="宋体" w:cs="Times New Roman"/>
                <w:b/>
                <w:color w:val="000000"/>
                <w:sz w:val="21"/>
                <w:szCs w:val="21"/>
                <w:highlight w:val="none"/>
              </w:rPr>
            </w:pPr>
            <w:r>
              <w:rPr>
                <w:rFonts w:ascii="Times New Roman" w:hAnsi="Times New Roman" w:eastAsia="宋体" w:cs="Times New Roman"/>
                <w:b/>
                <w:color w:val="000000"/>
                <w:sz w:val="21"/>
                <w:szCs w:val="21"/>
                <w:highlight w:val="none"/>
              </w:rPr>
              <w:t xml:space="preserve">分值</w:t>
            </w:r>
            <w:r>
              <w:rPr>
                <w:rFonts w:ascii="Times New Roman" w:hAnsi="Times New Roman" w:eastAsia="宋体" w:cs="Times New Roman"/>
                <w:b/>
                <w:color w:val="000000"/>
                <w:sz w:val="21"/>
                <w:szCs w:val="21"/>
                <w:highlight w:val="none"/>
              </w:rPr>
            </w:r>
            <w:r/>
          </w:p>
        </w:tc>
      </w:tr>
      <w:tr>
        <w:trPr>
          <w:trHeight w:val="1534"/>
        </w:trPr>
        <w:tc>
          <w:tcPr>
            <w:tcW w:w="401" w:type="dxa"/>
            <w:vAlign w:val="center"/>
            <w:textDirection w:val="lrTb"/>
            <w:noWrap w:val="false"/>
          </w:tcPr>
          <w:p>
            <w:pPr>
              <w:pStyle w:val="150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w:t>
            </w:r>
            <w:r>
              <w:rPr>
                <w:rFonts w:ascii="Times New Roman" w:hAnsi="Times New Roman" w:cs="Times New Roman"/>
                <w:color w:val="000000"/>
                <w:szCs w:val="21"/>
                <w:highlight w:val="none"/>
              </w:rPr>
            </w:r>
            <w:r/>
          </w:p>
        </w:tc>
        <w:tc>
          <w:tcPr>
            <w:tcW w:w="1391" w:type="dxa"/>
            <w:vAlign w:val="center"/>
            <w:textDirection w:val="lrTb"/>
            <w:noWrap w:val="false"/>
          </w:tcPr>
          <w:p>
            <w:pPr>
              <w:pStyle w:val="1505"/>
              <w:jc w:val="center"/>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投标报价</w:t>
            </w:r>
            <w:r>
              <w:rPr>
                <w:rFonts w:ascii="Times New Roman" w:hAnsi="Times New Roman" w:cs="Times New Roman"/>
                <w:b/>
                <w:bCs/>
                <w:color w:val="000000"/>
                <w:szCs w:val="21"/>
                <w:highlight w:val="none"/>
              </w:rPr>
            </w:r>
            <w:r/>
          </w:p>
        </w:tc>
        <w:tc>
          <w:tcPr>
            <w:tcW w:w="2816" w:type="dxa"/>
            <w:vAlign w:val="center"/>
            <w:textDirection w:val="lrTb"/>
            <w:noWrap w:val="false"/>
          </w:tcPr>
          <w:p>
            <w:pPr>
              <w:pStyle w:val="1505"/>
              <w:jc w:val="left"/>
              <w:shd w:val="clear" w:color="auto" w:fill="auto"/>
              <w:widowControl/>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采用低价优先法计算，即合格</w:t>
            </w:r>
            <w:r>
              <w:rPr>
                <w:rFonts w:ascii="Times New Roman" w:hAnsi="Times New Roman" w:eastAsia="宋体" w:cs="Times New Roman"/>
                <w:color w:val="000000"/>
                <w:szCs w:val="21"/>
                <w:highlight w:val="none"/>
                <w:lang w:eastAsia="zh-CN"/>
              </w:rPr>
              <w:t xml:space="preserve">投标人</w:t>
            </w:r>
            <w:r>
              <w:rPr>
                <w:rFonts w:hint="eastAsia" w:ascii="Times New Roman" w:hAnsi="Times New Roman" w:cs="Times New Roman"/>
                <w:color w:val="000000"/>
                <w:szCs w:val="21"/>
                <w:highlight w:val="none"/>
                <w:lang w:val="en-US" w:eastAsia="zh-CN"/>
              </w:rPr>
              <w:t xml:space="preserve">优惠率</w:t>
            </w:r>
            <w:r>
              <w:rPr>
                <w:rFonts w:ascii="Times New Roman" w:hAnsi="Times New Roman" w:cs="Times New Roman"/>
                <w:color w:val="000000"/>
                <w:szCs w:val="21"/>
                <w:highlight w:val="none"/>
              </w:rPr>
              <w:t xml:space="preserve">报价最</w:t>
            </w:r>
            <w:r>
              <w:rPr>
                <w:rFonts w:hint="eastAsia" w:ascii="Times New Roman" w:hAnsi="Times New Roman" w:cs="Times New Roman"/>
                <w:color w:val="000000"/>
                <w:szCs w:val="21"/>
                <w:highlight w:val="none"/>
                <w:lang w:val="en-US" w:eastAsia="zh-CN"/>
              </w:rPr>
              <w:t xml:space="preserve">大</w:t>
            </w:r>
            <w:r>
              <w:rPr>
                <w:rFonts w:ascii="Times New Roman" w:hAnsi="Times New Roman" w:cs="Times New Roman"/>
                <w:color w:val="000000"/>
                <w:szCs w:val="21"/>
                <w:highlight w:val="none"/>
              </w:rPr>
              <w:t xml:space="preserve">的报价为评标基准价</w:t>
            </w:r>
            <w:r>
              <w:rPr>
                <w:rFonts w:ascii="Times New Roman" w:hAnsi="Times New Roman" w:eastAsia="宋体" w:cs="Times New Roman"/>
                <w:color w:val="000000"/>
                <w:szCs w:val="21"/>
                <w:highlight w:val="none"/>
              </w:rPr>
              <w:t xml:space="preserve">，其价格分为满分。其他合格</w:t>
            </w:r>
            <w:r>
              <w:rPr>
                <w:rFonts w:ascii="Times New Roman" w:hAnsi="Times New Roman" w:eastAsia="宋体" w:cs="Times New Roman"/>
                <w:color w:val="000000"/>
                <w:szCs w:val="21"/>
                <w:highlight w:val="none"/>
                <w:lang w:eastAsia="zh-CN"/>
              </w:rPr>
              <w:t xml:space="preserve">投标人</w:t>
            </w:r>
            <w:r>
              <w:rPr>
                <w:rFonts w:ascii="Times New Roman" w:hAnsi="Times New Roman" w:eastAsia="宋体" w:cs="Times New Roman"/>
                <w:color w:val="000000"/>
                <w:szCs w:val="21"/>
                <w:highlight w:val="none"/>
              </w:rPr>
              <w:t xml:space="preserve">报价得分＝</w:t>
            </w:r>
            <w:r>
              <w:rPr>
                <w:rFonts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w:t>
            </w:r>
            <w:r>
              <w:rPr>
                <w:rFonts w:hint="eastAsia" w:ascii="Times New Roman" w:hAnsi="Times New Roman" w:eastAsia="宋体" w:cs="Times New Roman"/>
                <w:color w:val="000000"/>
                <w:sz w:val="21"/>
                <w:szCs w:val="21"/>
                <w:highlight w:val="none"/>
                <w:lang w:val="en-US" w:eastAsia="zh-CN"/>
              </w:rPr>
              <w:t xml:space="preserve">最大优惠率）</w:t>
            </w:r>
            <w:r>
              <w:rPr>
                <w:rFonts w:ascii="Times New Roman" w:hAnsi="Times New Roman" w:eastAsia="宋体" w:cs="Times New Roman"/>
                <w:color w:val="000000"/>
                <w:sz w:val="21"/>
                <w:szCs w:val="21"/>
                <w:highlight w:val="none"/>
              </w:rPr>
              <w:t xml:space="preserve">/</w:t>
            </w:r>
            <w:r>
              <w:rPr>
                <w:rFonts w:hint="eastAsia" w:ascii="Times New Roman" w:hAnsi="Times New Roman" w:eastAsia="宋体" w:cs="Times New Roman"/>
                <w:color w:val="000000"/>
                <w:sz w:val="21"/>
                <w:szCs w:val="21"/>
                <w:highlight w:val="none"/>
                <w:lang w:eastAsia="zh-CN"/>
              </w:rPr>
              <w:t xml:space="preserve">（</w:t>
            </w:r>
            <w:r>
              <w:rPr>
                <w:rFonts w:hint="eastAsia" w:ascii="Times New Roman" w:hAnsi="Times New Roman" w:eastAsia="宋体" w:cs="Times New Roman"/>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－其他</w:t>
            </w:r>
            <w:r>
              <w:rPr>
                <w:rFonts w:hint="eastAsia" w:ascii="Times New Roman" w:hAnsi="Times New Roman" w:eastAsia="宋体" w:cs="Times New Roman"/>
                <w:color w:val="000000"/>
                <w:sz w:val="21"/>
                <w:szCs w:val="21"/>
                <w:highlight w:val="none"/>
                <w:lang w:val="en-US" w:eastAsia="zh-CN"/>
              </w:rPr>
              <w:t xml:space="preserve">优惠率</w:t>
            </w:r>
            <w:r>
              <w:rPr>
                <w:rFonts w:ascii="Times New Roman" w:hAnsi="Times New Roman" w:eastAsia="宋体" w:cs="Times New Roman"/>
                <w:color w:val="000000"/>
                <w:sz w:val="21"/>
                <w:szCs w:val="21"/>
                <w:highlight w:val="none"/>
              </w:rPr>
              <w:t xml:space="preserve">）×</w:t>
            </w:r>
            <w:r>
              <w:rPr>
                <w:rFonts w:ascii="Times New Roman" w:hAnsi="Times New Roman" w:eastAsia="宋体" w:cs="Times New Roman"/>
                <w:color w:val="000000"/>
                <w:szCs w:val="21"/>
                <w:highlight w:val="none"/>
              </w:rPr>
              <w:t xml:space="preserve">3</w:t>
            </w:r>
            <w:r>
              <w:rPr>
                <w:rFonts w:hint="eastAsia" w:ascii="Times New Roman" w:hAnsi="Times New Roman" w:eastAsia="宋体" w:cs="Times New Roman"/>
                <w:color w:val="000000"/>
                <w:szCs w:val="21"/>
                <w:highlight w:val="none"/>
                <w:lang w:val="en-US" w:eastAsia="zh-CN"/>
              </w:rPr>
              <w:t xml:space="preserve">2</w:t>
            </w:r>
            <w:r>
              <w:rPr>
                <w:rFonts w:ascii="Times New Roman" w:hAnsi="Times New Roman" w:eastAsia="宋体" w:cs="Times New Roman"/>
                <w:color w:val="000000"/>
                <w:szCs w:val="21"/>
                <w:highlight w:val="none"/>
              </w:rPr>
              <w:t xml:space="preserve">。（小数点后保留二位，第三位四舍五入）</w:t>
            </w:r>
            <w:r>
              <w:rPr>
                <w:rFonts w:ascii="Times New Roman" w:hAnsi="Times New Roman" w:eastAsia="宋体" w:cs="Times New Roman"/>
                <w:color w:val="000000"/>
                <w:szCs w:val="21"/>
                <w:highlight w:val="none"/>
              </w:rPr>
            </w:r>
            <w:r/>
          </w:p>
          <w:p>
            <w:pPr>
              <w:pStyle w:val="1505"/>
              <w:rPr>
                <w:rFonts w:ascii="Times New Roman" w:hAnsi="Times New Roman" w:cs="Times New Roman"/>
                <w:color w:val="000000"/>
                <w:szCs w:val="21"/>
                <w:highlight w:val="none"/>
              </w:rPr>
            </w:pPr>
            <w:r>
              <w:rPr>
                <w:rFonts w:ascii="Times New Roman" w:hAnsi="Times New Roman" w:eastAsia="宋体" w:cs="Times New Roman"/>
                <w:color w:val="000000"/>
                <w:szCs w:val="21"/>
                <w:highlight w:val="none"/>
              </w:rPr>
              <w:t xml:space="preserve">因落实</w:t>
            </w:r>
            <w:r>
              <w:rPr>
                <w:rFonts w:ascii="Times New Roman" w:hAnsi="Times New Roman" w:eastAsia="宋体" w:cs="Times New Roman"/>
                <w:color w:val="000000"/>
                <w:szCs w:val="21"/>
                <w:highlight w:val="none"/>
                <w:lang w:val="en-US" w:eastAsia="zh-CN"/>
              </w:rPr>
              <w:t xml:space="preserve">政府</w:t>
            </w:r>
            <w:r>
              <w:rPr>
                <w:rFonts w:ascii="Times New Roman" w:hAnsi="Times New Roman" w:eastAsia="宋体" w:cs="Times New Roman"/>
                <w:color w:val="000000"/>
                <w:szCs w:val="21"/>
                <w:highlight w:val="none"/>
              </w:rPr>
              <w:t xml:space="preserve">采购政策</w:t>
            </w:r>
            <w:r>
              <w:rPr>
                <w:rFonts w:ascii="Times New Roman" w:hAnsi="Times New Roman" w:eastAsia="宋体" w:cs="Times New Roman"/>
                <w:color w:val="000000"/>
                <w:szCs w:val="21"/>
                <w:highlight w:val="none"/>
                <w:lang w:val="en-US" w:eastAsia="zh-CN"/>
              </w:rPr>
              <w:t xml:space="preserve">和国产产品政策</w:t>
            </w:r>
            <w:r>
              <w:rPr>
                <w:rFonts w:ascii="Times New Roman" w:hAnsi="Times New Roman" w:eastAsia="宋体" w:cs="Times New Roman"/>
                <w:color w:val="000000"/>
                <w:szCs w:val="21"/>
                <w:highlight w:val="none"/>
              </w:rPr>
              <w:t xml:space="preserve">进行价格调整的，以调整后的价格计算评标基准价和投标报价。</w:t>
            </w:r>
            <w:r>
              <w:rPr>
                <w:rFonts w:ascii="Times New Roman" w:hAnsi="Times New Roman" w:cs="Times New Roman"/>
                <w:color w:val="000000"/>
                <w:szCs w:val="21"/>
                <w:highlight w:val="none"/>
              </w:rPr>
            </w:r>
            <w:r/>
          </w:p>
        </w:tc>
        <w:tc>
          <w:tcPr>
            <w:tcW w:w="390" w:type="dxa"/>
            <w:vAlign w:val="center"/>
            <w:textDirection w:val="lrTb"/>
            <w:noWrap w:val="false"/>
          </w:tcPr>
          <w:p>
            <w:pPr>
              <w:pStyle w:val="1543"/>
              <w:jc w:val="center"/>
              <w:spacing w:line="360" w:lineRule="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lang w:val="en-US" w:eastAsia="zh-CN"/>
              </w:rPr>
              <w:t xml:space="preserve">3</w:t>
            </w:r>
            <w:r>
              <w:rPr>
                <w:rFonts w:hint="eastAsia" w:ascii="Times New Roman" w:hAnsi="Times New Roman" w:cs="Times New Roman"/>
                <w:color w:val="000000"/>
                <w:szCs w:val="21"/>
                <w:highlight w:val="none"/>
                <w:lang w:val="en-US" w:eastAsia="zh-CN"/>
              </w:rPr>
              <w:t xml:space="preserve">2</w:t>
            </w:r>
            <w:r>
              <w:rPr>
                <w:rFonts w:hint="eastAsia" w:ascii="Times New Roman" w:hAnsi="Times New Roman" w:eastAsia="宋体" w:cs="Times New Roman"/>
                <w:color w:val="000000"/>
                <w:szCs w:val="21"/>
                <w:highlight w:val="none"/>
                <w:lang w:eastAsia="zh-CN"/>
              </w:rPr>
            </w:r>
            <w:r/>
          </w:p>
        </w:tc>
      </w:tr>
      <w:tr>
        <w:trPr/>
        <w:tc>
          <w:tcPr>
            <w:tcW w:w="401" w:type="dxa"/>
            <w:vAlign w:val="center"/>
            <w:textDirection w:val="lrTb"/>
            <w:noWrap w:val="false"/>
          </w:tcPr>
          <w:p>
            <w:pPr>
              <w:pStyle w:val="1505"/>
              <w:jc w:val="center"/>
              <w:rPr>
                <w:rFonts w:ascii="Times New Roman" w:hAnsi="Times New Roman" w:cs="Times New Roman"/>
                <w:color w:val="000000"/>
                <w:szCs w:val="21"/>
                <w:highlight w:val="none"/>
                <w:lang w:val="en-US"/>
              </w:rPr>
            </w:pPr>
            <w:r>
              <w:rPr>
                <w:rFonts w:ascii="Times New Roman" w:hAnsi="Times New Roman" w:cs="Times New Roman"/>
                <w:color w:val="000000"/>
                <w:szCs w:val="21"/>
                <w:highlight w:val="none"/>
                <w:lang w:val="en-US"/>
              </w:rPr>
              <w:t xml:space="preserve">2</w:t>
            </w:r>
            <w:r>
              <w:rPr>
                <w:rFonts w:ascii="Times New Roman" w:hAnsi="Times New Roman" w:cs="Times New Roman"/>
                <w:color w:val="000000"/>
                <w:szCs w:val="21"/>
                <w:highlight w:val="none"/>
                <w:lang w:val="en-US"/>
              </w:rPr>
            </w:r>
            <w:r/>
          </w:p>
        </w:tc>
        <w:tc>
          <w:tcPr>
            <w:tcW w:w="1391" w:type="dxa"/>
            <w:vAlign w:val="center"/>
            <w:textDirection w:val="lrTb"/>
            <w:noWrap w:val="false"/>
          </w:tcPr>
          <w:p>
            <w:pPr>
              <w:pStyle w:val="1505"/>
              <w:jc w:val="center"/>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t xml:space="preserve">样品</w:t>
            </w:r>
            <w:r>
              <w:rPr>
                <w:rFonts w:hint="eastAsia" w:ascii="Times New Roman" w:hAnsi="Times New Roman" w:eastAsia="宋体" w:cs="Times New Roman"/>
                <w:b/>
                <w:bCs/>
                <w:color w:val="000000"/>
                <w:szCs w:val="21"/>
                <w:highlight w:val="none"/>
                <w:lang w:val="en-US" w:eastAsia="zh-CN"/>
              </w:rPr>
            </w:r>
            <w:r/>
          </w:p>
        </w:tc>
        <w:tc>
          <w:tcPr>
            <w:tcW w:w="2816" w:type="dxa"/>
            <w:vAlign w:val="center"/>
            <w:textDirection w:val="lrTb"/>
            <w:noWrap w:val="false"/>
          </w:tcPr>
          <w:p>
            <w:pPr>
              <w:pStyle w:val="1505"/>
              <w:shd w:val="clear" w:color="auto" w:fill="auto"/>
              <w:rPr>
                <w:rFonts w:hint="eastAsia" w:hAnsi="宋体"/>
                <w:b w:val="0"/>
                <w:color w:val="000000"/>
                <w:position w:val="0"/>
                <w:szCs w:val="24"/>
                <w:highlight w:val="none"/>
                <w:lang w:val="en-US" w:eastAsia="zh-CN"/>
              </w:rPr>
            </w:pPr>
            <w:r>
              <w:rPr>
                <w:rFonts w:hint="eastAsia" w:hAnsi="宋体"/>
                <w:b w:val="0"/>
                <w:color w:val="000000"/>
                <w:position w:val="0"/>
                <w:szCs w:val="24"/>
                <w:highlight w:val="none"/>
                <w:lang w:val="en-US" w:eastAsia="zh-CN"/>
              </w:rPr>
              <w:t xml:space="preserve">投标人</w:t>
            </w:r>
            <w:r>
              <w:rPr>
                <w:rFonts w:hint="eastAsia" w:hAnsi="宋体"/>
                <w:b w:val="0"/>
                <w:color w:val="000000"/>
                <w:position w:val="0"/>
                <w:szCs w:val="24"/>
                <w:highlight w:val="none"/>
                <w:lang w:eastAsia="zh-CN"/>
              </w:rPr>
              <w:t xml:space="preserve">提供序号（</w:t>
            </w:r>
            <w:r>
              <w:rPr>
                <w:rFonts w:hAnsi="宋体"/>
                <w:b w:val="0"/>
                <w:color w:val="000000"/>
                <w:position w:val="0"/>
                <w:szCs w:val="24"/>
                <w:highlight w:val="none"/>
                <w:lang w:val="en-US" w:eastAsia="zh-CN"/>
              </w:rPr>
              <w:t xml:space="preserve">10</w:t>
            </w:r>
            <w:r>
              <w:rPr>
                <w:rFonts w:hint="eastAsia" w:hAnsi="宋体"/>
                <w:b w:val="0"/>
                <w:color w:val="000000"/>
                <w:position w:val="0"/>
                <w:szCs w:val="24"/>
                <w:highlight w:val="none"/>
                <w:lang w:val="en-US" w:eastAsia="zh-CN"/>
              </w:rPr>
              <w:t xml:space="preserve">、</w:t>
            </w:r>
            <w:r>
              <w:rPr>
                <w:rFonts w:hAnsi="宋体"/>
                <w:b w:val="0"/>
                <w:color w:val="000000"/>
                <w:position w:val="0"/>
                <w:szCs w:val="24"/>
                <w:highlight w:val="none"/>
                <w:lang w:val="en-US" w:eastAsia="zh-CN"/>
              </w:rPr>
              <w:t xml:space="preserve">19</w:t>
            </w:r>
            <w:r>
              <w:rPr>
                <w:rFonts w:hint="eastAsia" w:hAnsi="宋体"/>
                <w:b w:val="0"/>
                <w:color w:val="000000"/>
                <w:position w:val="0"/>
                <w:szCs w:val="24"/>
                <w:highlight w:val="none"/>
                <w:lang w:val="en-US" w:eastAsia="zh-CN"/>
              </w:rPr>
              <w:t xml:space="preserve">、</w:t>
            </w:r>
            <w:r>
              <w:rPr>
                <w:rFonts w:hAnsi="宋体"/>
                <w:b w:val="0"/>
                <w:color w:val="000000"/>
                <w:position w:val="0"/>
                <w:szCs w:val="24"/>
                <w:highlight w:val="none"/>
                <w:lang w:val="en-US" w:eastAsia="zh-CN"/>
              </w:rPr>
              <w:t xml:space="preserve">46</w:t>
            </w:r>
            <w:r>
              <w:rPr>
                <w:rFonts w:hint="eastAsia" w:hAnsi="宋体"/>
                <w:b w:val="0"/>
                <w:color w:val="000000"/>
                <w:position w:val="0"/>
                <w:szCs w:val="24"/>
                <w:highlight w:val="none"/>
                <w:lang w:val="en-US" w:eastAsia="zh-CN"/>
              </w:rPr>
              <w:t xml:space="preserve">、</w:t>
            </w:r>
            <w:r>
              <w:rPr>
                <w:rFonts w:hAnsi="宋体"/>
                <w:b w:val="0"/>
                <w:color w:val="000000"/>
                <w:position w:val="0"/>
                <w:szCs w:val="24"/>
                <w:highlight w:val="none"/>
                <w:lang w:val="en-US" w:eastAsia="zh-CN"/>
              </w:rPr>
              <w:t xml:space="preserve">747</w:t>
            </w:r>
            <w:r>
              <w:rPr>
                <w:rFonts w:hint="eastAsia" w:hAnsi="宋体"/>
                <w:b w:val="0"/>
                <w:color w:val="000000"/>
                <w:position w:val="0"/>
                <w:szCs w:val="24"/>
                <w:highlight w:val="none"/>
                <w:lang w:val="en-US" w:eastAsia="zh-CN"/>
              </w:rPr>
              <w:t xml:space="preserve">、</w:t>
            </w:r>
            <w:r>
              <w:rPr>
                <w:rFonts w:hAnsi="宋体"/>
                <w:b w:val="0"/>
                <w:color w:val="000000"/>
                <w:position w:val="0"/>
                <w:szCs w:val="24"/>
                <w:highlight w:val="none"/>
                <w:lang w:val="en-US" w:eastAsia="zh-CN"/>
              </w:rPr>
              <w:t xml:space="preserve">1047</w:t>
            </w:r>
            <w:r>
              <w:rPr>
                <w:rFonts w:hint="eastAsia" w:hAnsi="宋体"/>
                <w:b w:val="0"/>
                <w:color w:val="000000"/>
                <w:position w:val="0"/>
                <w:szCs w:val="24"/>
                <w:highlight w:val="none"/>
                <w:lang w:eastAsia="zh-CN"/>
              </w:rPr>
              <w:t xml:space="preserve">）</w:t>
            </w:r>
            <w:r>
              <w:rPr>
                <w:rFonts w:hAnsi="宋体"/>
                <w:b w:val="0"/>
                <w:color w:val="000000"/>
                <w:position w:val="0"/>
                <w:szCs w:val="24"/>
                <w:highlight w:val="none"/>
                <w:lang w:val="en-US" w:eastAsia="zh-CN"/>
              </w:rPr>
              <w:t xml:space="preserve">5</w:t>
            </w:r>
            <w:r>
              <w:rPr>
                <w:rFonts w:hint="eastAsia" w:hAnsi="宋体"/>
                <w:b w:val="0"/>
                <w:color w:val="000000"/>
                <w:position w:val="0"/>
                <w:szCs w:val="24"/>
                <w:highlight w:val="none"/>
                <w:lang w:eastAsia="zh-CN"/>
              </w:rPr>
              <w:t xml:space="preserve">种样品，</w:t>
            </w:r>
            <w:r>
              <w:rPr>
                <w:rFonts w:hint="eastAsia" w:hAnsi="宋体"/>
                <w:b w:val="0"/>
                <w:color w:val="000000"/>
                <w:position w:val="0"/>
                <w:szCs w:val="24"/>
                <w:highlight w:val="none"/>
                <w:lang w:val="en-US" w:eastAsia="zh-CN"/>
              </w:rPr>
              <w:t xml:space="preserve">评委根据投标人提供样品的外观、质量、材质、制作的工艺等具体情况评分：</w:t>
            </w:r>
            <w:r>
              <w:rPr>
                <w:rFonts w:hint="eastAsia" w:hAnsi="宋体"/>
                <w:b w:val="0"/>
                <w:color w:val="000000"/>
                <w:position w:val="0"/>
                <w:szCs w:val="24"/>
                <w:highlight w:val="none"/>
                <w:lang w:val="en-US" w:eastAsia="zh-CN"/>
              </w:rPr>
            </w:r>
            <w:r/>
          </w:p>
          <w:p>
            <w:pPr>
              <w:pStyle w:val="1505"/>
              <w:shd w:val="clear" w:color="auto" w:fill="auto"/>
              <w:rPr>
                <w:rFonts w:hint="eastAsia"/>
                <w:color w:val="000000"/>
                <w:highlight w:val="none"/>
                <w:lang w:val="en-US" w:eastAsia="zh-CN"/>
              </w:rPr>
            </w:pPr>
            <w:r>
              <w:rPr>
                <w:rFonts w:hint="eastAsia"/>
                <w:color w:val="000000"/>
                <w:highlight w:val="none"/>
                <w:lang w:val="en-US" w:eastAsia="zh-CN"/>
              </w:rPr>
              <w:t xml:space="preserve">每种样品外观光滑无毛剌，材质厚实，工艺精良，得3分；</w:t>
            </w:r>
            <w:r>
              <w:rPr>
                <w:rFonts w:hint="eastAsia"/>
                <w:color w:val="000000"/>
                <w:highlight w:val="none"/>
                <w:lang w:val="en-US" w:eastAsia="zh-CN"/>
              </w:rPr>
            </w:r>
            <w:r/>
          </w:p>
          <w:p>
            <w:pPr>
              <w:pStyle w:val="1505"/>
              <w:shd w:val="clear" w:color="auto" w:fill="auto"/>
              <w:rPr>
                <w:rFonts w:hint="eastAsia" w:ascii="Times New Roman" w:hAnsi="Times New Roman" w:eastAsia="宋体" w:cs="Times New Roman"/>
                <w:color w:val="000000"/>
                <w:sz w:val="21"/>
                <w:highlight w:val="none"/>
                <w:lang w:val="en-US" w:eastAsia="zh-CN" w:bidi="ar-SA"/>
              </w:rPr>
            </w:pPr>
            <w:r>
              <w:rPr>
                <w:rFonts w:hint="eastAsia" w:ascii="Times New Roman" w:hAnsi="Times New Roman" w:eastAsia="宋体" w:cs="Times New Roman"/>
                <w:color w:val="000000"/>
                <w:sz w:val="21"/>
                <w:highlight w:val="none"/>
                <w:lang w:val="en-US" w:eastAsia="zh-CN" w:bidi="ar-SA"/>
              </w:rPr>
              <w:t xml:space="preserve">每种样品外观比较光滑，材质比较厚实，工艺比较精良，得2分；</w:t>
            </w:r>
            <w:r>
              <w:rPr>
                <w:rFonts w:hint="eastAsia" w:ascii="Times New Roman" w:hAnsi="Times New Roman" w:eastAsia="宋体" w:cs="Times New Roman"/>
                <w:color w:val="000000"/>
                <w:sz w:val="21"/>
                <w:highlight w:val="none"/>
                <w:lang w:val="en-US" w:eastAsia="zh-CN" w:bidi="ar-SA"/>
              </w:rPr>
            </w:r>
            <w:r/>
          </w:p>
          <w:p>
            <w:pPr>
              <w:pStyle w:val="1505"/>
              <w:shd w:val="clear" w:color="auto" w:fill="auto"/>
              <w:rPr>
                <w:rFonts w:hint="eastAsia" w:ascii="Times New Roman" w:hAnsi="Times New Roman" w:eastAsia="宋体" w:cs="Times New Roman"/>
                <w:color w:val="000000"/>
                <w:sz w:val="21"/>
                <w:highlight w:val="none"/>
                <w:lang w:val="en-US" w:eastAsia="zh-CN" w:bidi="ar-SA"/>
              </w:rPr>
            </w:pPr>
            <w:r>
              <w:rPr>
                <w:rFonts w:hint="eastAsia" w:ascii="Times New Roman" w:hAnsi="Times New Roman" w:eastAsia="宋体" w:cs="Times New Roman"/>
                <w:color w:val="000000"/>
                <w:sz w:val="21"/>
                <w:highlight w:val="none"/>
                <w:lang w:val="en-US" w:eastAsia="zh-CN" w:bidi="ar-SA"/>
              </w:rPr>
              <w:t xml:space="preserve">每种样品外观不光滑有毛剌，材质不厚实，工艺粗糙，得1 分；</w:t>
            </w:r>
            <w:r>
              <w:rPr>
                <w:rFonts w:hint="eastAsia" w:ascii="Times New Roman" w:hAnsi="Times New Roman" w:eastAsia="宋体" w:cs="Times New Roman"/>
                <w:color w:val="000000"/>
                <w:sz w:val="21"/>
                <w:highlight w:val="none"/>
                <w:lang w:val="en-US" w:eastAsia="zh-CN" w:bidi="ar-SA"/>
              </w:rPr>
            </w:r>
            <w:r/>
          </w:p>
          <w:p>
            <w:pPr>
              <w:pStyle w:val="1505"/>
              <w:jc w:val="left"/>
              <w:spacing w:line="28" w:lineRule="atLeast"/>
              <w:widowControl/>
              <w:rPr>
                <w:rFonts w:ascii="Times New Roman" w:hAnsi="Times New Roman" w:cs="Times New Roman"/>
                <w:color w:val="000000"/>
                <w:szCs w:val="21"/>
                <w:highlight w:val="none"/>
              </w:rPr>
            </w:pPr>
            <w:r>
              <w:rPr>
                <w:rFonts w:hint="eastAsia" w:ascii="Times New Roman" w:hAnsi="Times New Roman" w:eastAsia="宋体" w:cs="Times New Roman"/>
                <w:color w:val="000000"/>
                <w:sz w:val="21"/>
                <w:highlight w:val="none"/>
                <w:lang w:val="en-US" w:eastAsia="zh-CN" w:bidi="ar-SA"/>
              </w:rPr>
              <w:t xml:space="preserve">每种样品的满分3分，每缺失一种样品，该项不得分。</w:t>
            </w:r>
            <w:r>
              <w:rPr>
                <w:rFonts w:ascii="Times New Roman" w:hAnsi="Times New Roman" w:cs="Times New Roman"/>
                <w:color w:val="000000"/>
                <w:szCs w:val="21"/>
                <w:highlight w:val="none"/>
              </w:rPr>
            </w:r>
            <w:r/>
          </w:p>
        </w:tc>
        <w:tc>
          <w:tcPr>
            <w:tcW w:w="390" w:type="dxa"/>
            <w:vAlign w:val="center"/>
            <w:textDirection w:val="lrTb"/>
            <w:noWrap w:val="false"/>
          </w:tcPr>
          <w:p>
            <w:pPr>
              <w:pStyle w:val="1505"/>
              <w:jc w:val="center"/>
              <w:spacing w:line="400" w:lineRule="exact"/>
              <w:rPr>
                <w:rFonts w:ascii="Times New Roman" w:hAnsi="Times New Roman" w:eastAsia="宋体" w:cs="Times New Roman"/>
                <w:bCs/>
                <w:color w:val="000000"/>
                <w:szCs w:val="21"/>
                <w:highlight w:val="none"/>
                <w:lang w:val="en-US" w:eastAsia="zh-CN"/>
              </w:rPr>
            </w:pPr>
            <w:r>
              <w:rPr>
                <w:rFonts w:hint="eastAsia" w:ascii="Times New Roman" w:hAnsi="Times New Roman" w:cs="Times New Roman"/>
                <w:bCs/>
                <w:color w:val="000000"/>
                <w:szCs w:val="21"/>
                <w:highlight w:val="none"/>
                <w:lang w:val="en-US" w:eastAsia="zh-CN"/>
              </w:rPr>
              <w:t xml:space="preserve">15</w:t>
            </w:r>
            <w:r>
              <w:rPr>
                <w:rFonts w:ascii="Times New Roman" w:hAnsi="Times New Roman" w:eastAsia="宋体" w:cs="Times New Roman"/>
                <w:bCs/>
                <w:color w:val="000000"/>
                <w:szCs w:val="21"/>
                <w:highlight w:val="none"/>
                <w:lang w:val="en-US" w:eastAsia="zh-CN"/>
              </w:rPr>
            </w:r>
            <w:r/>
          </w:p>
        </w:tc>
      </w:tr>
      <w:tr>
        <w:trPr/>
        <w:tc>
          <w:tcPr>
            <w:tcW w:w="401" w:type="dxa"/>
            <w:vAlign w:val="center"/>
            <w:textDirection w:val="lrTb"/>
            <w:noWrap w:val="false"/>
          </w:tcPr>
          <w:p>
            <w:pPr>
              <w:pStyle w:val="1505"/>
              <w:jc w:val="center"/>
              <w:rPr>
                <w:rFonts w:ascii="Times New Roman" w:hAnsi="Times New Roman" w:cs="Times New Roman"/>
                <w:color w:val="000000"/>
                <w:szCs w:val="21"/>
                <w:highlight w:val="none"/>
                <w:lang w:val="en-US"/>
              </w:rPr>
            </w:pPr>
            <w:r>
              <w:rPr>
                <w:rFonts w:ascii="Times New Roman" w:hAnsi="Times New Roman" w:cs="Times New Roman"/>
                <w:color w:val="000000"/>
                <w:szCs w:val="21"/>
                <w:highlight w:val="none"/>
                <w:lang w:val="en-US"/>
              </w:rPr>
              <w:t xml:space="preserve">3</w:t>
            </w:r>
            <w:r>
              <w:rPr>
                <w:rFonts w:ascii="Times New Roman" w:hAnsi="Times New Roman" w:cs="Times New Roman"/>
                <w:color w:val="000000"/>
                <w:szCs w:val="21"/>
                <w:highlight w:val="none"/>
                <w:lang w:val="en-US"/>
              </w:rPr>
            </w:r>
            <w:r/>
          </w:p>
        </w:tc>
        <w:tc>
          <w:tcPr>
            <w:tcW w:w="1391" w:type="dxa"/>
            <w:vAlign w:val="center"/>
            <w:textDirection w:val="lrTb"/>
            <w:noWrap w:val="false"/>
          </w:tcPr>
          <w:p>
            <w:pPr>
              <w:pStyle w:val="1505"/>
              <w:jc w:val="center"/>
              <w:rPr>
                <w:rFonts w:hint="eastAsia" w:ascii="Times New Roman" w:hAnsi="Times New Roman" w:eastAsia="宋体" w:cs="Times New Roman"/>
                <w:b/>
                <w:bCs/>
                <w:color w:val="000000"/>
                <w:sz w:val="21"/>
                <w:szCs w:val="21"/>
                <w:highlight w:val="none"/>
                <w:lang w:val="en-US" w:eastAsia="zh-CN" w:bidi="ar-SA"/>
              </w:rPr>
            </w:pPr>
            <w:r>
              <w:rPr>
                <w:rFonts w:ascii="Times New Roman" w:hAnsi="Times New Roman" w:cs="Times New Roman"/>
                <w:b/>
                <w:bCs/>
                <w:color w:val="000000"/>
                <w:szCs w:val="24"/>
                <w:highlight w:val="none"/>
              </w:rPr>
              <w:t xml:space="preserve">质保</w:t>
            </w:r>
            <w:r>
              <w:rPr>
                <w:rFonts w:hint="eastAsia" w:ascii="Times New Roman" w:hAnsi="Times New Roman" w:cs="Times New Roman"/>
                <w:b/>
                <w:bCs/>
                <w:color w:val="000000"/>
                <w:szCs w:val="24"/>
                <w:highlight w:val="none"/>
                <w:lang w:val="en-US" w:eastAsia="zh-CN"/>
              </w:rPr>
              <w:t xml:space="preserve">期</w:t>
            </w:r>
            <w:r>
              <w:rPr>
                <w:rFonts w:hint="eastAsia" w:ascii="Times New Roman" w:hAnsi="Times New Roman" w:eastAsia="宋体" w:cs="Times New Roman"/>
                <w:b/>
                <w:bCs/>
                <w:color w:val="000000"/>
                <w:sz w:val="21"/>
                <w:szCs w:val="21"/>
                <w:highlight w:val="none"/>
                <w:lang w:val="en-US" w:eastAsia="zh-CN" w:bidi="ar-SA"/>
              </w:rPr>
            </w:r>
            <w:r/>
          </w:p>
        </w:tc>
        <w:tc>
          <w:tcPr>
            <w:tcW w:w="2816" w:type="dxa"/>
            <w:vAlign w:val="center"/>
            <w:textDirection w:val="lrTb"/>
            <w:noWrap w:val="false"/>
          </w:tcPr>
          <w:p>
            <w:pPr>
              <w:pStyle w:val="1505"/>
              <w:rPr>
                <w:rFonts w:ascii="Times New Roman" w:hAnsi="Times New Roman" w:eastAsia="宋体" w:cs="Times New Roman"/>
                <w:color w:val="000000"/>
                <w:sz w:val="21"/>
                <w:szCs w:val="24"/>
                <w:highlight w:val="none"/>
                <w:lang w:val="en-US" w:eastAsia="zh-CN" w:bidi="ar-SA"/>
              </w:rPr>
            </w:pPr>
            <w:r>
              <w:rPr>
                <w:rFonts w:ascii="Times New Roman" w:hAnsi="Times New Roman" w:eastAsia="Times New Roman" w:cs="Times New Roman"/>
                <w:color w:val="000000"/>
                <w:szCs w:val="21"/>
                <w:highlight w:val="none"/>
              </w:rPr>
              <w:t xml:space="preserve">满足招标文件免费保修要求的基础上，每增加一年加</w:t>
            </w:r>
            <w:r>
              <w:rPr>
                <w:rFonts w:hint="eastAsia" w:ascii="Times New Roman" w:hAnsi="Times New Roman" w:eastAsia="宋体" w:cs="Times New Roman"/>
                <w:color w:val="000000"/>
                <w:szCs w:val="21"/>
                <w:highlight w:val="none"/>
                <w:lang w:val="en-US" w:eastAsia="zh-CN"/>
              </w:rPr>
              <w:t xml:space="preserve">1</w:t>
            </w:r>
            <w:r>
              <w:rPr>
                <w:rFonts w:ascii="Times New Roman" w:hAnsi="Times New Roman" w:eastAsia="Times New Roman" w:cs="Times New Roman"/>
                <w:color w:val="000000"/>
                <w:szCs w:val="21"/>
                <w:highlight w:val="none"/>
              </w:rPr>
              <w:t xml:space="preserve">分，满分</w:t>
            </w:r>
            <w:r>
              <w:rPr>
                <w:rFonts w:hint="eastAsia" w:ascii="Times New Roman" w:hAnsi="Times New Roman" w:eastAsia="宋体" w:cs="Times New Roman"/>
                <w:color w:val="000000"/>
                <w:szCs w:val="21"/>
                <w:highlight w:val="none"/>
                <w:lang w:val="en-US" w:eastAsia="zh-CN"/>
              </w:rPr>
              <w:t xml:space="preserve">2</w:t>
            </w:r>
            <w:r>
              <w:rPr>
                <w:rFonts w:ascii="Times New Roman" w:hAnsi="Times New Roman" w:eastAsia="Times New Roman" w:cs="Times New Roman"/>
                <w:color w:val="000000"/>
                <w:szCs w:val="21"/>
                <w:highlight w:val="none"/>
              </w:rPr>
              <w:t xml:space="preserve">分；（若投标文件中出现前后不一致的情况，以最低免费质保期作为评分依据）</w:t>
            </w:r>
            <w:r>
              <w:rPr>
                <w:rFonts w:ascii="Times New Roman" w:hAnsi="Times New Roman" w:eastAsia="宋体" w:cs="Times New Roman"/>
                <w:color w:val="000000"/>
                <w:sz w:val="21"/>
                <w:szCs w:val="24"/>
                <w:highlight w:val="none"/>
                <w:lang w:val="en-US" w:eastAsia="zh-CN" w:bidi="ar-SA"/>
              </w:rPr>
            </w:r>
            <w:r/>
          </w:p>
        </w:tc>
        <w:tc>
          <w:tcPr>
            <w:tcW w:w="390" w:type="dxa"/>
            <w:vAlign w:val="center"/>
            <w:textDirection w:val="lrTb"/>
            <w:noWrap w:val="false"/>
          </w:tcPr>
          <w:p>
            <w:pPr>
              <w:pStyle w:val="1505"/>
              <w:jc w:val="center"/>
              <w:rPr>
                <w:rFonts w:ascii="Times New Roman" w:hAnsi="Times New Roman" w:eastAsia="宋体" w:cs="Times New Roman"/>
                <w:color w:val="000000"/>
                <w:sz w:val="21"/>
                <w:szCs w:val="21"/>
                <w:highlight w:val="none"/>
                <w:lang w:val="en-US" w:eastAsia="zh-CN" w:bidi="ar-SA"/>
              </w:rPr>
            </w:pPr>
            <w:r>
              <w:rPr>
                <w:rFonts w:hint="eastAsia" w:ascii="Times New Roman" w:hAnsi="Times New Roman" w:cs="Times New Roman"/>
                <w:color w:val="000000"/>
                <w:szCs w:val="24"/>
                <w:highlight w:val="none"/>
                <w:lang w:val="en-US" w:eastAsia="zh-CN"/>
              </w:rPr>
              <w:t xml:space="preserve">2</w:t>
            </w:r>
            <w:r>
              <w:rPr>
                <w:rFonts w:ascii="Times New Roman" w:hAnsi="Times New Roman" w:eastAsia="宋体" w:cs="Times New Roman"/>
                <w:color w:val="000000"/>
                <w:sz w:val="21"/>
                <w:szCs w:val="21"/>
                <w:highlight w:val="none"/>
                <w:lang w:val="en-US" w:eastAsia="zh-CN" w:bidi="ar-SA"/>
              </w:rPr>
            </w:r>
            <w:r/>
          </w:p>
        </w:tc>
      </w:tr>
      <w:tr>
        <w:trPr/>
        <w:tc>
          <w:tcPr>
            <w:tcW w:w="401" w:type="dxa"/>
            <w:vAlign w:val="center"/>
            <w:textDirection w:val="lrTb"/>
            <w:noWrap w:val="false"/>
          </w:tcPr>
          <w:p>
            <w:pPr>
              <w:pStyle w:val="1505"/>
              <w:jc w:val="center"/>
              <w:rPr>
                <w:rFonts w:ascii="Times New Roman" w:hAnsi="Times New Roman" w:cs="Times New Roman"/>
                <w:color w:val="000000"/>
                <w:szCs w:val="21"/>
                <w:highlight w:val="none"/>
                <w:lang w:val="en-US"/>
              </w:rPr>
            </w:pPr>
            <w:r>
              <w:rPr>
                <w:rFonts w:ascii="Times New Roman" w:hAnsi="Times New Roman" w:cs="Times New Roman"/>
                <w:color w:val="000000"/>
                <w:szCs w:val="21"/>
                <w:highlight w:val="none"/>
                <w:lang w:val="en-US"/>
              </w:rPr>
              <w:t xml:space="preserve">4</w:t>
            </w:r>
            <w:r>
              <w:rPr>
                <w:rFonts w:ascii="Times New Roman" w:hAnsi="Times New Roman" w:cs="Times New Roman"/>
                <w:color w:val="000000"/>
                <w:szCs w:val="21"/>
                <w:highlight w:val="none"/>
                <w:lang w:val="en-US"/>
              </w:rPr>
            </w:r>
            <w:r/>
          </w:p>
        </w:tc>
        <w:tc>
          <w:tcPr>
            <w:tcW w:w="1391" w:type="dxa"/>
            <w:vAlign w:val="center"/>
            <w:textDirection w:val="lrTb"/>
            <w:noWrap w:val="false"/>
          </w:tcPr>
          <w:p>
            <w:pPr>
              <w:pStyle w:val="1505"/>
              <w:jc w:val="center"/>
              <w:rPr>
                <w:rFonts w:ascii="Times New Roman" w:hAnsi="Times New Roman" w:cs="Times New Roman"/>
                <w:b/>
                <w:bCs/>
                <w:color w:val="000000"/>
                <w:szCs w:val="24"/>
                <w:highlight w:val="none"/>
              </w:rPr>
            </w:pPr>
            <w:r>
              <w:rPr>
                <w:rFonts w:ascii="Times New Roman" w:hAnsi="Times New Roman" w:cs="Times New Roman"/>
                <w:b/>
                <w:bCs/>
                <w:color w:val="000000"/>
                <w:szCs w:val="24"/>
                <w:highlight w:val="none"/>
              </w:rPr>
              <w:t xml:space="preserve">实施方案</w:t>
            </w:r>
            <w:r>
              <w:rPr>
                <w:rFonts w:ascii="Times New Roman" w:hAnsi="Times New Roman" w:cs="Times New Roman"/>
                <w:b/>
                <w:bCs/>
                <w:color w:val="000000"/>
                <w:szCs w:val="24"/>
                <w:highlight w:val="none"/>
              </w:rPr>
            </w:r>
            <w:r/>
          </w:p>
        </w:tc>
        <w:tc>
          <w:tcPr>
            <w:tcW w:w="2816" w:type="dxa"/>
            <w:vAlign w:val="center"/>
            <w:textDirection w:val="lrTb"/>
            <w:noWrap w:val="false"/>
          </w:tcPr>
          <w:p>
            <w:pPr>
              <w:pStyle w:val="150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评委根据投标人提供的本项目实施方案</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包含组织架构、进度控制、风险控制管理、质量保障措施、安全管理措施、文档管理措施、供货计划、设备安装计划安排等</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进行综合评分: </w:t>
            </w:r>
            <w:r>
              <w:rPr>
                <w:rFonts w:ascii="Times New Roman" w:hAnsi="Times New Roman" w:cs="Times New Roman"/>
                <w:color w:val="000000"/>
                <w:szCs w:val="21"/>
                <w:highlight w:val="none"/>
              </w:rPr>
            </w:r>
            <w:r/>
          </w:p>
          <w:p>
            <w:pPr>
              <w:pStyle w:val="1505"/>
              <w:rPr>
                <w:rFonts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1) 方案全面，组织架构、进度控制、风险控制管理、质量保障措施、安全管理措施、文档管理措施合理，针对性强的，得</w:t>
            </w:r>
            <w:r>
              <w:rPr>
                <w:rFonts w:ascii="Times New Roman" w:hAnsi="Times New Roman" w:cs="Times New Roman"/>
                <w:color w:val="000000"/>
                <w:szCs w:val="21"/>
                <w:highlight w:val="none"/>
                <w:lang w:val="en-US"/>
              </w:rPr>
              <w:t xml:space="preserve">9</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lang w:val="en-US" w:eastAsia="zh-CN"/>
              </w:rPr>
              <w:t xml:space="preserve">；</w:t>
            </w:r>
            <w:r>
              <w:rPr>
                <w:rFonts w:ascii="Times New Roman" w:hAnsi="Times New Roman" w:eastAsia="宋体" w:cs="Times New Roman"/>
                <w:color w:val="000000"/>
                <w:szCs w:val="21"/>
                <w:highlight w:val="none"/>
                <w:lang w:eastAsia="zh-CN"/>
              </w:rPr>
            </w:r>
            <w:r/>
          </w:p>
          <w:p>
            <w:pPr>
              <w:pStyle w:val="150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（2）方案较全面，组织架构、进度控制、风险控制管理、质量保障措施、安全管理 措施、文档管理措施较合理，针对性较强的，得</w:t>
            </w:r>
            <w:r>
              <w:rPr>
                <w:rFonts w:ascii="Times New Roman" w:hAnsi="Times New Roman" w:cs="Times New Roman"/>
                <w:color w:val="000000"/>
                <w:szCs w:val="21"/>
                <w:highlight w:val="none"/>
                <w:lang w:val="en-US"/>
              </w:rPr>
              <w:t xml:space="preserve">5</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lang w:val="en-US" w:eastAsia="zh-CN"/>
              </w:rPr>
              <w:t xml:space="preserve">；</w:t>
            </w:r>
            <w:r>
              <w:rPr>
                <w:rFonts w:ascii="Times New Roman" w:hAnsi="Times New Roman" w:cs="Times New Roman"/>
                <w:color w:val="000000"/>
                <w:szCs w:val="21"/>
                <w:highlight w:val="none"/>
              </w:rPr>
            </w:r>
            <w:r/>
          </w:p>
          <w:p>
            <w:pPr>
              <w:pStyle w:val="1505"/>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（3）方案内容基本全面，组织架构、进度控制、风险控制管理、质量保障措施、安全管理 措施、文档管理措施基本合理可行，具备一定针对性，得</w:t>
            </w:r>
            <w:r>
              <w:rPr>
                <w:rFonts w:ascii="Times New Roman" w:hAnsi="Times New Roman" w:cs="Times New Roman"/>
                <w:color w:val="000000"/>
                <w:szCs w:val="21"/>
                <w:highlight w:val="none"/>
                <w:lang w:val="en-US"/>
              </w:rPr>
              <w:t xml:space="preserve">1</w:t>
            </w:r>
            <w:r>
              <w:rPr>
                <w:rFonts w:ascii="Times New Roman" w:hAnsi="Times New Roman" w:cs="Times New Roman"/>
                <w:color w:val="000000"/>
                <w:szCs w:val="21"/>
                <w:highlight w:val="none"/>
              </w:rPr>
              <w:t xml:space="preserve">分；</w:t>
            </w:r>
            <w:r>
              <w:rPr>
                <w:rFonts w:ascii="Times New Roman" w:hAnsi="Times New Roman" w:cs="Times New Roman"/>
                <w:color w:val="000000"/>
                <w:szCs w:val="21"/>
                <w:highlight w:val="none"/>
              </w:rPr>
            </w:r>
            <w:r/>
          </w:p>
          <w:p>
            <w:pPr>
              <w:pStyle w:val="1505"/>
              <w:rPr>
                <w:rFonts w:ascii="Times New Roman" w:hAnsi="Times New Roman" w:cs="Times New Roman"/>
                <w:color w:val="000000"/>
                <w:szCs w:val="24"/>
                <w:highlight w:val="none"/>
                <w:lang w:val="en-US" w:eastAsia="zh-CN"/>
              </w:rPr>
            </w:pP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4</w:t>
            </w:r>
            <w:r>
              <w:rPr>
                <w:rFonts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其他不得分。</w:t>
            </w:r>
            <w:r>
              <w:rPr>
                <w:rFonts w:ascii="Times New Roman" w:hAnsi="Times New Roman" w:cs="Times New Roman"/>
                <w:color w:val="000000"/>
                <w:szCs w:val="24"/>
                <w:highlight w:val="none"/>
                <w:lang w:val="en-US" w:eastAsia="zh-CN"/>
              </w:rPr>
            </w:r>
            <w:r/>
          </w:p>
        </w:tc>
        <w:tc>
          <w:tcPr>
            <w:tcW w:w="390" w:type="dxa"/>
            <w:vAlign w:val="center"/>
            <w:textDirection w:val="lrTb"/>
            <w:noWrap w:val="false"/>
          </w:tcPr>
          <w:p>
            <w:pPr>
              <w:pStyle w:val="1505"/>
              <w:jc w:val="center"/>
              <w:rPr>
                <w:rFonts w:ascii="Times New Roman" w:hAnsi="Times New Roman" w:cs="Times New Roman"/>
                <w:color w:val="000000"/>
                <w:szCs w:val="24"/>
                <w:highlight w:val="none"/>
                <w:lang w:val="en-US" w:eastAsia="zh-CN"/>
              </w:rPr>
            </w:pPr>
            <w:r>
              <w:rPr>
                <w:rFonts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4"/>
                <w:highlight w:val="none"/>
                <w:lang w:val="en-US" w:eastAsia="zh-CN"/>
              </w:rPr>
            </w:r>
            <w:r/>
          </w:p>
        </w:tc>
      </w:tr>
      <w:tr>
        <w:trPr>
          <w:trHeight w:val="759"/>
        </w:trPr>
        <w:tc>
          <w:tcPr>
            <w:tcW w:w="401" w:type="dxa"/>
            <w:vAlign w:val="center"/>
            <w:textDirection w:val="lrTb"/>
            <w:noWrap w:val="false"/>
          </w:tcPr>
          <w:p>
            <w:pPr>
              <w:pStyle w:val="1505"/>
              <w:jc w:val="center"/>
              <w:rPr>
                <w:rFonts w:ascii="Times New Roman" w:hAnsi="Times New Roman" w:cs="Times New Roman"/>
                <w:color w:val="000000"/>
                <w:szCs w:val="21"/>
                <w:highlight w:val="none"/>
              </w:rPr>
            </w:pPr>
            <w:r>
              <w:rPr>
                <w:rFonts w:ascii="Times New Roman" w:hAnsi="Times New Roman" w:cs="Times New Roman"/>
                <w:color w:val="000000"/>
                <w:szCs w:val="21"/>
                <w:highlight w:val="none"/>
                <w:lang w:val="en-US"/>
              </w:rPr>
              <w:t xml:space="preserve">5</w:t>
            </w:r>
            <w:r>
              <w:rPr>
                <w:rFonts w:ascii="Times New Roman" w:hAnsi="Times New Roman" w:cs="Times New Roman"/>
                <w:color w:val="000000"/>
                <w:szCs w:val="21"/>
                <w:highlight w:val="none"/>
              </w:rPr>
            </w:r>
            <w:r/>
          </w:p>
        </w:tc>
        <w:tc>
          <w:tcPr>
            <w:tcW w:w="1391" w:type="dxa"/>
            <w:vAlign w:val="center"/>
            <w:textDirection w:val="lrTb"/>
            <w:noWrap w:val="false"/>
          </w:tcPr>
          <w:p>
            <w:pPr>
              <w:pStyle w:val="1505"/>
              <w:jc w:val="center"/>
              <w:spacing w:line="360" w:lineRule="exact"/>
              <w:shd w:val="clear" w:color="auto" w:fill="auto"/>
              <w:rPr>
                <w:rFonts w:ascii="Times New Roman" w:hAnsi="Times New Roman" w:eastAsia="宋体" w:cs="Times New Roman"/>
                <w:b/>
                <w:bCs/>
                <w:color w:val="000000"/>
                <w:sz w:val="21"/>
                <w:szCs w:val="21"/>
                <w:highlight w:val="none"/>
                <w:lang w:val="en-US" w:eastAsia="zh-CN"/>
              </w:rPr>
            </w:pPr>
            <w:r>
              <w:rPr>
                <w:rFonts w:hint="eastAsia"/>
                <w:b/>
                <w:bCs/>
                <w:color w:val="000000"/>
                <w:szCs w:val="21"/>
                <w:highlight w:val="none"/>
                <w:lang w:val="en-US" w:eastAsia="zh-CN" w:bidi="ar"/>
              </w:rPr>
              <w:t xml:space="preserve">应急预案</w:t>
            </w:r>
            <w:r>
              <w:rPr>
                <w:rFonts w:ascii="Times New Roman" w:hAnsi="Times New Roman" w:eastAsia="宋体" w:cs="Times New Roman"/>
                <w:b/>
                <w:bCs/>
                <w:color w:val="000000"/>
                <w:sz w:val="21"/>
                <w:szCs w:val="21"/>
                <w:highlight w:val="none"/>
                <w:lang w:val="en-US" w:eastAsia="zh-CN"/>
              </w:rPr>
            </w:r>
            <w:r/>
          </w:p>
        </w:tc>
        <w:tc>
          <w:tcPr>
            <w:tcW w:w="2816" w:type="dxa"/>
            <w:vAlign w:val="top"/>
            <w:textDirection w:val="lrTb"/>
            <w:noWrap w:val="false"/>
          </w:tcPr>
          <w:p>
            <w:pPr>
              <w:pStyle w:val="1505"/>
              <w:jc w:val="left"/>
              <w:shd w:val="clear" w:color="auto" w:fill="auto"/>
              <w:rPr>
                <w:rFonts w:hint="eastAsia" w:hAnsi="宋体" w:eastAsia="宋体"/>
                <w:b w:val="0"/>
                <w:color w:val="000000"/>
                <w:position w:val="0"/>
                <w:szCs w:val="24"/>
                <w:highlight w:val="none"/>
                <w:lang w:eastAsia="zh-CN"/>
              </w:rPr>
            </w:pPr>
            <w:r>
              <w:rPr>
                <w:rFonts w:hint="eastAsia" w:hAnsi="宋体"/>
                <w:b w:val="0"/>
                <w:color w:val="000000"/>
                <w:position w:val="0"/>
                <w:szCs w:val="24"/>
                <w:highlight w:val="none"/>
                <w:lang w:val="en-US" w:eastAsia="zh-CN"/>
              </w:rPr>
              <w:t xml:space="preserve">根据投标人提供的</w:t>
            </w:r>
            <w:r>
              <w:rPr>
                <w:rFonts w:hint="eastAsia" w:hAnsi="宋体"/>
                <w:b w:val="0"/>
                <w:color w:val="000000"/>
                <w:position w:val="0"/>
                <w:szCs w:val="24"/>
                <w:highlight w:val="none"/>
              </w:rPr>
              <w:t xml:space="preserve">应对突发事件</w:t>
            </w:r>
            <w:r>
              <w:rPr>
                <w:rFonts w:hint="eastAsia" w:hAnsi="宋体"/>
                <w:b w:val="0"/>
                <w:color w:val="000000"/>
                <w:position w:val="0"/>
                <w:szCs w:val="24"/>
                <w:highlight w:val="none"/>
                <w:lang w:val="en-US" w:eastAsia="zh-CN"/>
              </w:rPr>
              <w:t xml:space="preserve">的</w:t>
            </w:r>
            <w:r>
              <w:rPr>
                <w:rFonts w:hint="eastAsia" w:hAnsi="宋体"/>
                <w:b w:val="0"/>
                <w:color w:val="000000"/>
                <w:position w:val="0"/>
                <w:szCs w:val="24"/>
                <w:highlight w:val="none"/>
              </w:rPr>
              <w:t xml:space="preserve">应急预案</w:t>
            </w:r>
            <w:r>
              <w:rPr>
                <w:rFonts w:hint="eastAsia" w:hAnsi="宋体"/>
                <w:b w:val="0"/>
                <w:color w:val="000000"/>
                <w:position w:val="0"/>
                <w:szCs w:val="24"/>
                <w:highlight w:val="none"/>
                <w:lang w:eastAsia="zh-CN"/>
              </w:rPr>
              <w:t xml:space="preserve">（</w:t>
            </w:r>
            <w:r>
              <w:rPr>
                <w:rFonts w:hint="eastAsia" w:hAnsi="宋体"/>
                <w:b w:val="0"/>
                <w:bCs/>
                <w:color w:val="000000"/>
                <w:position w:val="0"/>
                <w:szCs w:val="24"/>
                <w:highlight w:val="none"/>
              </w:rPr>
              <w:t xml:space="preserve">包括但不限于</w:t>
            </w:r>
            <w:r>
              <w:rPr>
                <w:rFonts w:hint="eastAsia" w:hAnsi="宋体"/>
                <w:b w:val="0"/>
                <w:bCs/>
                <w:color w:val="000000"/>
                <w:position w:val="0"/>
                <w:szCs w:val="24"/>
                <w:highlight w:val="none"/>
                <w:lang w:val="en-US" w:eastAsia="zh-CN"/>
              </w:rPr>
              <w:t xml:space="preserve">常规供货、紧急供货、大批量供货</w:t>
            </w:r>
            <w:r>
              <w:rPr>
                <w:rFonts w:hint="eastAsia" w:hAnsi="宋体"/>
                <w:b w:val="0"/>
                <w:bCs/>
                <w:color w:val="000000"/>
                <w:position w:val="0"/>
                <w:szCs w:val="24"/>
                <w:highlight w:val="none"/>
              </w:rPr>
              <w:t xml:space="preserve">等</w:t>
            </w:r>
            <w:r>
              <w:rPr>
                <w:rFonts w:hint="eastAsia" w:hAnsi="宋体"/>
                <w:b w:val="0"/>
                <w:bCs/>
                <w:color w:val="000000"/>
                <w:position w:val="0"/>
                <w:szCs w:val="24"/>
                <w:highlight w:val="none"/>
                <w:lang w:val="en-US" w:eastAsia="zh-CN"/>
              </w:rPr>
              <w:t xml:space="preserve">环节的内容</w:t>
            </w:r>
            <w:r>
              <w:rPr>
                <w:rFonts w:hint="eastAsia" w:hAnsi="宋体"/>
                <w:b w:val="0"/>
                <w:bCs/>
                <w:color w:val="000000"/>
                <w:position w:val="0"/>
                <w:szCs w:val="24"/>
                <w:highlight w:val="none"/>
                <w:lang w:eastAsia="zh-CN"/>
              </w:rPr>
              <w:t xml:space="preserve">）</w:t>
            </w:r>
            <w:r>
              <w:rPr>
                <w:rFonts w:hint="eastAsia" w:hAnsi="宋体"/>
                <w:b w:val="0"/>
                <w:bCs/>
                <w:color w:val="000000"/>
                <w:position w:val="0"/>
                <w:szCs w:val="24"/>
                <w:highlight w:val="none"/>
                <w:lang w:val="en-US" w:eastAsia="zh-CN"/>
              </w:rPr>
              <w:t xml:space="preserve">进行评审：</w:t>
            </w:r>
            <w:r>
              <w:rPr>
                <w:rFonts w:hint="eastAsia" w:hAnsi="宋体" w:eastAsia="宋体"/>
                <w:b w:val="0"/>
                <w:color w:val="000000"/>
                <w:position w:val="0"/>
                <w:szCs w:val="24"/>
                <w:highlight w:val="none"/>
                <w:lang w:eastAsia="zh-CN"/>
              </w:rPr>
            </w:r>
            <w:r/>
          </w:p>
          <w:p>
            <w:pPr>
              <w:pStyle w:val="1505"/>
              <w:jc w:val="left"/>
              <w:shd w:val="clear" w:color="auto" w:fill="auto"/>
              <w:rPr>
                <w:rFonts w:hAnsi="宋体"/>
                <w:b w:val="0"/>
                <w:color w:val="000000"/>
                <w:position w:val="0"/>
                <w:szCs w:val="24"/>
                <w:highlight w:val="none"/>
              </w:rPr>
            </w:pPr>
            <w:r>
              <w:rPr>
                <w:rFonts w:hint="eastAsia" w:hAnsi="宋体"/>
                <w:b w:val="0"/>
                <w:color w:val="000000"/>
                <w:position w:val="0"/>
                <w:szCs w:val="24"/>
                <w:highlight w:val="none"/>
              </w:rPr>
              <w:t xml:space="preserve">预案全面</w:t>
            </w:r>
            <w:r>
              <w:rPr>
                <w:rFonts w:hint="eastAsia" w:hAnsi="宋体"/>
                <w:b w:val="0"/>
                <w:color w:val="000000"/>
                <w:position w:val="0"/>
                <w:szCs w:val="24"/>
                <w:highlight w:val="none"/>
                <w:lang w:val="en-US" w:eastAsia="zh-CN"/>
              </w:rPr>
              <w:t xml:space="preserve">详实</w:t>
            </w:r>
            <w:r>
              <w:rPr>
                <w:rFonts w:hint="eastAsia" w:hAnsi="宋体"/>
                <w:b w:val="0"/>
                <w:color w:val="000000"/>
                <w:position w:val="0"/>
                <w:szCs w:val="24"/>
                <w:highlight w:val="none"/>
              </w:rPr>
              <w:t xml:space="preserve">、</w:t>
            </w:r>
            <w:r>
              <w:rPr>
                <w:rFonts w:hint="eastAsia" w:hAnsi="宋体"/>
                <w:b w:val="0"/>
                <w:color w:val="000000"/>
                <w:position w:val="0"/>
                <w:szCs w:val="24"/>
                <w:highlight w:val="none"/>
                <w:lang w:val="en-US" w:eastAsia="zh-CN"/>
              </w:rPr>
              <w:t xml:space="preserve">科学</w:t>
            </w:r>
            <w:r>
              <w:rPr>
                <w:rFonts w:hint="eastAsia" w:hAnsi="宋体"/>
                <w:b w:val="0"/>
                <w:color w:val="000000"/>
                <w:position w:val="0"/>
                <w:szCs w:val="24"/>
                <w:highlight w:val="none"/>
              </w:rPr>
              <w:t xml:space="preserve">合理，针对性</w:t>
            </w:r>
            <w:r>
              <w:rPr>
                <w:rFonts w:hint="eastAsia" w:hAnsi="宋体"/>
                <w:b w:val="0"/>
                <w:color w:val="000000"/>
                <w:position w:val="0"/>
                <w:szCs w:val="24"/>
                <w:highlight w:val="none"/>
                <w:lang w:val="en-US" w:eastAsia="zh-CN"/>
              </w:rPr>
              <w:t xml:space="preserve">强</w:t>
            </w:r>
            <w:r>
              <w:rPr>
                <w:rFonts w:hint="eastAsia" w:hAnsi="宋体"/>
                <w:b w:val="0"/>
                <w:color w:val="000000"/>
                <w:position w:val="0"/>
                <w:szCs w:val="24"/>
                <w:highlight w:val="none"/>
              </w:rPr>
              <w:t xml:space="preserve">，具备</w:t>
            </w:r>
            <w:r>
              <w:rPr>
                <w:rFonts w:hAnsi="宋体"/>
                <w:b w:val="0"/>
                <w:color w:val="000000"/>
                <w:position w:val="0"/>
                <w:szCs w:val="24"/>
                <w:highlight w:val="none"/>
              </w:rPr>
              <w:t xml:space="preserve">可执行性</w:t>
            </w:r>
            <w:r>
              <w:rPr>
                <w:rFonts w:hint="eastAsia" w:hAnsi="宋体"/>
                <w:b w:val="0"/>
                <w:color w:val="000000"/>
                <w:position w:val="0"/>
                <w:szCs w:val="24"/>
                <w:highlight w:val="none"/>
              </w:rPr>
              <w:t xml:space="preserve">的</w:t>
            </w:r>
            <w:r>
              <w:rPr>
                <w:rFonts w:hint="eastAsia" w:hAnsi="宋体"/>
                <w:b w:val="0"/>
                <w:color w:val="000000"/>
                <w:position w:val="0"/>
                <w:szCs w:val="24"/>
                <w:highlight w:val="none"/>
                <w:lang w:eastAsia="zh-CN"/>
              </w:rPr>
              <w:t xml:space="preserve">，</w:t>
            </w:r>
            <w:r>
              <w:rPr>
                <w:rFonts w:hint="eastAsia" w:hAnsi="宋体"/>
                <w:b w:val="0"/>
                <w:color w:val="000000"/>
                <w:position w:val="0"/>
                <w:szCs w:val="24"/>
                <w:highlight w:val="none"/>
              </w:rPr>
              <w:t xml:space="preserve">得</w:t>
            </w:r>
            <w:r>
              <w:rPr>
                <w:rFonts w:hAnsi="宋体"/>
                <w:b w:val="0"/>
                <w:color w:val="000000"/>
                <w:position w:val="0"/>
                <w:szCs w:val="24"/>
                <w:highlight w:val="none"/>
                <w:lang w:val="en-US"/>
              </w:rPr>
              <w:t xml:space="preserve">9</w:t>
            </w:r>
            <w:r>
              <w:rPr>
                <w:rFonts w:hint="eastAsia" w:hAnsi="宋体"/>
                <w:b w:val="0"/>
                <w:color w:val="000000"/>
                <w:position w:val="0"/>
                <w:szCs w:val="24"/>
                <w:highlight w:val="none"/>
              </w:rPr>
              <w:t xml:space="preserve">分；</w:t>
            </w:r>
            <w:r>
              <w:rPr>
                <w:rFonts w:hAnsi="宋体"/>
                <w:b w:val="0"/>
                <w:color w:val="000000"/>
                <w:position w:val="0"/>
                <w:szCs w:val="24"/>
                <w:highlight w:val="none"/>
              </w:rPr>
            </w:r>
            <w:r/>
          </w:p>
          <w:p>
            <w:pPr>
              <w:pStyle w:val="1505"/>
              <w:jc w:val="left"/>
              <w:shd w:val="clear" w:color="auto" w:fill="auto"/>
              <w:rPr>
                <w:rFonts w:hAnsi="宋体"/>
                <w:b w:val="0"/>
                <w:color w:val="000000"/>
                <w:position w:val="0"/>
                <w:szCs w:val="24"/>
                <w:highlight w:val="none"/>
              </w:rPr>
            </w:pPr>
            <w:r>
              <w:rPr>
                <w:rFonts w:hint="eastAsia" w:hAnsi="宋体"/>
                <w:b w:val="0"/>
                <w:color w:val="000000"/>
                <w:position w:val="0"/>
                <w:szCs w:val="24"/>
                <w:highlight w:val="none"/>
              </w:rPr>
              <w:t xml:space="preserve">预案相对</w:t>
            </w:r>
            <w:r>
              <w:rPr>
                <w:rFonts w:hAnsi="宋体"/>
                <w:b w:val="0"/>
                <w:color w:val="000000"/>
                <w:position w:val="0"/>
                <w:szCs w:val="24"/>
                <w:highlight w:val="none"/>
              </w:rPr>
              <w:t xml:space="preserve">不够</w:t>
            </w:r>
            <w:r>
              <w:rPr>
                <w:rFonts w:hint="eastAsia" w:hAnsi="宋体"/>
                <w:b w:val="0"/>
                <w:color w:val="000000"/>
                <w:position w:val="0"/>
                <w:szCs w:val="24"/>
                <w:highlight w:val="none"/>
              </w:rPr>
              <w:t xml:space="preserve">全面，</w:t>
            </w:r>
            <w:r>
              <w:rPr>
                <w:rFonts w:hAnsi="宋体"/>
                <w:b w:val="0"/>
                <w:color w:val="000000"/>
                <w:position w:val="0"/>
                <w:szCs w:val="24"/>
                <w:highlight w:val="none"/>
              </w:rPr>
              <w:t xml:space="preserve">但</w:t>
            </w:r>
            <w:r>
              <w:rPr>
                <w:rFonts w:hint="eastAsia" w:hAnsi="宋体"/>
                <w:b w:val="0"/>
                <w:color w:val="000000"/>
                <w:position w:val="0"/>
                <w:szCs w:val="24"/>
                <w:highlight w:val="none"/>
              </w:rPr>
              <w:t xml:space="preserve">依旧</w:t>
            </w:r>
            <w:r>
              <w:rPr>
                <w:rFonts w:hAnsi="宋体"/>
                <w:b w:val="0"/>
                <w:color w:val="000000"/>
                <w:position w:val="0"/>
                <w:szCs w:val="24"/>
                <w:highlight w:val="none"/>
              </w:rPr>
              <w:t xml:space="preserve">具备可行性的</w:t>
            </w:r>
            <w:r>
              <w:rPr>
                <w:rFonts w:hint="eastAsia" w:hAnsi="宋体"/>
                <w:b w:val="0"/>
                <w:color w:val="000000"/>
                <w:position w:val="0"/>
                <w:szCs w:val="24"/>
                <w:highlight w:val="none"/>
                <w:lang w:eastAsia="zh-CN"/>
              </w:rPr>
              <w:t xml:space="preserve">，</w:t>
            </w:r>
            <w:r>
              <w:rPr>
                <w:rFonts w:hint="eastAsia" w:hAnsi="宋体"/>
                <w:b w:val="0"/>
                <w:color w:val="000000"/>
                <w:position w:val="0"/>
                <w:szCs w:val="24"/>
                <w:highlight w:val="none"/>
              </w:rPr>
              <w:t xml:space="preserve">得</w:t>
            </w:r>
            <w:r>
              <w:rPr>
                <w:rFonts w:hAnsi="宋体"/>
                <w:b w:val="0"/>
                <w:color w:val="000000"/>
                <w:position w:val="0"/>
                <w:szCs w:val="24"/>
                <w:highlight w:val="none"/>
                <w:lang w:val="en-US"/>
              </w:rPr>
              <w:t xml:space="preserve">5</w:t>
            </w:r>
            <w:r>
              <w:rPr>
                <w:rFonts w:hint="eastAsia" w:hAnsi="宋体"/>
                <w:b w:val="0"/>
                <w:color w:val="000000"/>
                <w:position w:val="0"/>
                <w:szCs w:val="24"/>
                <w:highlight w:val="none"/>
              </w:rPr>
              <w:t xml:space="preserve">分；</w:t>
            </w:r>
            <w:r>
              <w:rPr>
                <w:rFonts w:hAnsi="宋体"/>
                <w:b w:val="0"/>
                <w:color w:val="000000"/>
                <w:position w:val="0"/>
                <w:szCs w:val="24"/>
                <w:highlight w:val="none"/>
              </w:rPr>
            </w:r>
            <w:r/>
          </w:p>
          <w:p>
            <w:pPr>
              <w:pStyle w:val="1505"/>
              <w:jc w:val="left"/>
              <w:shd w:val="clear" w:color="auto" w:fill="auto"/>
              <w:rPr>
                <w:rFonts w:hAnsi="宋体"/>
                <w:b w:val="0"/>
                <w:color w:val="000000"/>
                <w:position w:val="0"/>
                <w:szCs w:val="24"/>
                <w:highlight w:val="none"/>
              </w:rPr>
            </w:pPr>
            <w:r>
              <w:rPr>
                <w:rFonts w:hint="eastAsia" w:hAnsi="宋体"/>
                <w:b w:val="0"/>
                <w:color w:val="000000"/>
                <w:position w:val="0"/>
                <w:szCs w:val="24"/>
                <w:highlight w:val="none"/>
              </w:rPr>
              <w:t xml:space="preserve">预案不全面，</w:t>
            </w:r>
            <w:r>
              <w:rPr>
                <w:rFonts w:hAnsi="宋体"/>
                <w:b w:val="0"/>
                <w:color w:val="000000"/>
                <w:position w:val="0"/>
                <w:szCs w:val="24"/>
                <w:highlight w:val="none"/>
              </w:rPr>
              <w:t xml:space="preserve">可执行性</w:t>
            </w:r>
            <w:r>
              <w:rPr>
                <w:rFonts w:hint="eastAsia" w:hAnsi="宋体"/>
                <w:b w:val="0"/>
                <w:color w:val="000000"/>
                <w:position w:val="0"/>
                <w:szCs w:val="24"/>
                <w:highlight w:val="none"/>
              </w:rPr>
              <w:t xml:space="preserve">差的</w:t>
            </w:r>
            <w:r>
              <w:rPr>
                <w:rFonts w:hint="eastAsia" w:hAnsi="宋体"/>
                <w:b w:val="0"/>
                <w:color w:val="000000"/>
                <w:position w:val="0"/>
                <w:szCs w:val="24"/>
                <w:highlight w:val="none"/>
                <w:lang w:eastAsia="zh-CN"/>
              </w:rPr>
              <w:t xml:space="preserve">，</w:t>
            </w:r>
            <w:r>
              <w:rPr>
                <w:rFonts w:hint="eastAsia" w:hAnsi="宋体"/>
                <w:b w:val="0"/>
                <w:color w:val="000000"/>
                <w:position w:val="0"/>
                <w:szCs w:val="24"/>
                <w:highlight w:val="none"/>
              </w:rPr>
              <w:t xml:space="preserve">得</w:t>
            </w:r>
            <w:r>
              <w:rPr>
                <w:rFonts w:hAnsi="宋体"/>
                <w:b w:val="0"/>
                <w:color w:val="000000"/>
                <w:position w:val="0"/>
                <w:szCs w:val="24"/>
                <w:highlight w:val="none"/>
                <w:lang w:val="en-US"/>
              </w:rPr>
              <w:t xml:space="preserve">1</w:t>
            </w:r>
            <w:r>
              <w:rPr>
                <w:rFonts w:hint="eastAsia" w:hAnsi="宋体"/>
                <w:b w:val="0"/>
                <w:color w:val="000000"/>
                <w:position w:val="0"/>
                <w:szCs w:val="24"/>
                <w:highlight w:val="none"/>
              </w:rPr>
              <w:t xml:space="preserve">分；</w:t>
            </w:r>
            <w:r>
              <w:rPr>
                <w:rFonts w:hAnsi="宋体"/>
                <w:b w:val="0"/>
                <w:color w:val="000000"/>
                <w:position w:val="0"/>
                <w:szCs w:val="24"/>
                <w:highlight w:val="none"/>
              </w:rPr>
            </w:r>
            <w:r/>
          </w:p>
          <w:p>
            <w:pPr>
              <w:pStyle w:val="1505"/>
              <w:shd w:val="clear" w:color="auto" w:fill="auto"/>
              <w:rPr>
                <w:rFonts w:ascii="Times New Roman" w:hAnsi="Times New Roman" w:eastAsia="宋体" w:cs="Times New Roman"/>
                <w:color w:val="000000"/>
                <w:highlight w:val="none"/>
                <w:lang w:val="en-US" w:eastAsia="zh-CN"/>
              </w:rPr>
            </w:pPr>
            <w:r>
              <w:rPr>
                <w:rFonts w:hint="eastAsia" w:hAnsi="宋体"/>
                <w:b w:val="0"/>
                <w:color w:val="000000"/>
                <w:position w:val="0"/>
                <w:szCs w:val="24"/>
                <w:highlight w:val="none"/>
              </w:rPr>
              <w:t xml:space="preserve">未提供方案的不得分。</w:t>
            </w:r>
            <w:r>
              <w:rPr>
                <w:rFonts w:ascii="Times New Roman" w:hAnsi="Times New Roman" w:eastAsia="宋体" w:cs="Times New Roman"/>
                <w:color w:val="000000"/>
                <w:highlight w:val="none"/>
                <w:lang w:val="en-US" w:eastAsia="zh-CN"/>
              </w:rPr>
            </w:r>
            <w:r/>
          </w:p>
        </w:tc>
        <w:tc>
          <w:tcPr>
            <w:tcW w:w="390" w:type="dxa"/>
            <w:vAlign w:val="center"/>
            <w:textDirection w:val="lrTb"/>
            <w:noWrap w:val="false"/>
          </w:tcPr>
          <w:p>
            <w:pPr>
              <w:pStyle w:val="1505"/>
              <w:jc w:val="center"/>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4"/>
                <w:highlight w:val="none"/>
                <w:lang w:val="en-US" w:eastAsia="zh-CN"/>
              </w:rPr>
              <w:t xml:space="preserve">9</w:t>
            </w:r>
            <w:r>
              <w:rPr>
                <w:rFonts w:ascii="Times New Roman" w:hAnsi="Times New Roman" w:eastAsia="宋体" w:cs="Times New Roman"/>
                <w:color w:val="000000"/>
                <w:szCs w:val="21"/>
                <w:highlight w:val="none"/>
                <w:lang w:val="en-US" w:eastAsia="zh-CN"/>
              </w:rPr>
            </w:r>
            <w:r/>
          </w:p>
        </w:tc>
      </w:tr>
      <w:tr>
        <w:trPr>
          <w:trHeight w:val="1776"/>
        </w:trPr>
        <w:tc>
          <w:tcPr>
            <w:tcW w:w="401" w:type="dxa"/>
            <w:vAlign w:val="center"/>
            <w:textDirection w:val="lrTb"/>
            <w:noWrap w:val="false"/>
          </w:tcPr>
          <w:p>
            <w:pPr>
              <w:pStyle w:val="1505"/>
              <w:jc w:val="center"/>
              <w:rPr>
                <w:rFonts w:ascii="Times New Roman" w:hAnsi="Times New Roman" w:cs="Times New Roman"/>
                <w:color w:val="000000"/>
                <w:szCs w:val="21"/>
                <w:highlight w:val="none"/>
                <w:lang w:val="en-US"/>
              </w:rPr>
            </w:pPr>
            <w:r>
              <w:rPr>
                <w:rFonts w:ascii="Times New Roman" w:hAnsi="Times New Roman" w:cs="Times New Roman"/>
                <w:color w:val="000000"/>
                <w:szCs w:val="21"/>
                <w:highlight w:val="none"/>
                <w:lang w:val="en-US"/>
              </w:rPr>
              <w:t xml:space="preserve">6</w:t>
            </w:r>
            <w:r>
              <w:rPr>
                <w:rFonts w:ascii="Times New Roman" w:hAnsi="Times New Roman" w:cs="Times New Roman"/>
                <w:color w:val="000000"/>
                <w:szCs w:val="21"/>
                <w:highlight w:val="none"/>
                <w:lang w:val="en-US"/>
              </w:rPr>
            </w:r>
            <w:r/>
          </w:p>
        </w:tc>
        <w:tc>
          <w:tcPr>
            <w:tcW w:w="1391" w:type="dxa"/>
            <w:vAlign w:val="center"/>
            <w:textDirection w:val="lrTb"/>
            <w:noWrap w:val="false"/>
          </w:tcPr>
          <w:p>
            <w:pPr>
              <w:pStyle w:val="1505"/>
              <w:jc w:val="center"/>
              <w:rPr>
                <w:rFonts w:ascii="Times New Roman" w:hAnsi="Times New Roman" w:eastAsia="宋体" w:cs="Times New Roman"/>
                <w:b/>
                <w:bCs/>
                <w:color w:val="000000"/>
                <w:sz w:val="21"/>
                <w:szCs w:val="24"/>
                <w:highlight w:val="none"/>
                <w:lang w:val="en-US" w:eastAsia="zh-CN" w:bidi="ar-SA"/>
              </w:rPr>
            </w:pPr>
            <w:r>
              <w:rPr>
                <w:rFonts w:ascii="Times New Roman" w:hAnsi="Times New Roman" w:cs="Times New Roman"/>
                <w:b/>
                <w:bCs/>
                <w:color w:val="000000"/>
                <w:szCs w:val="24"/>
                <w:highlight w:val="none"/>
                <w:lang w:val="en-US" w:eastAsia="zh-CN"/>
              </w:rPr>
              <w:t xml:space="preserve">售后服务方案</w:t>
            </w:r>
            <w:r>
              <w:rPr>
                <w:rFonts w:ascii="Times New Roman" w:hAnsi="Times New Roman" w:eastAsia="宋体" w:cs="Times New Roman"/>
                <w:b/>
                <w:bCs/>
                <w:color w:val="000000"/>
                <w:sz w:val="21"/>
                <w:szCs w:val="24"/>
                <w:highlight w:val="none"/>
                <w:lang w:val="en-US" w:eastAsia="zh-CN" w:bidi="ar-SA"/>
              </w:rPr>
            </w:r>
            <w:r/>
          </w:p>
        </w:tc>
        <w:tc>
          <w:tcPr>
            <w:tcW w:w="2816" w:type="dxa"/>
            <w:vAlign w:val="center"/>
            <w:textDirection w:val="lrTb"/>
            <w:noWrap w:val="false"/>
          </w:tcPr>
          <w:p>
            <w:pPr>
              <w:pStyle w:val="1505"/>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根据售后服务时间、售后服务方式、服务体系、排除故障时间、应急服务、定期巡检、重大任务保证等方面，包括售后服务人员、服务机制、响应时间、故障解决等内容的合理性和可行性：</w:t>
            </w:r>
            <w:r>
              <w:rPr>
                <w:rFonts w:ascii="Times New Roman" w:hAnsi="Times New Roman" w:cs="Times New Roman"/>
                <w:color w:val="000000"/>
                <w:szCs w:val="24"/>
                <w:highlight w:val="none"/>
              </w:rPr>
            </w:r>
            <w:r/>
          </w:p>
          <w:p>
            <w:pPr>
              <w:pStyle w:val="1505"/>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售后服务方案完整合理，可行性高的得</w:t>
            </w:r>
            <w:r>
              <w:rPr>
                <w:rFonts w:ascii="Times New Roman" w:hAnsi="Times New Roman" w:cs="Times New Roman"/>
                <w:color w:val="000000"/>
                <w:szCs w:val="24"/>
                <w:highlight w:val="none"/>
                <w:lang w:val="en-US"/>
              </w:rPr>
              <w:t xml:space="preserve">9</w:t>
            </w:r>
            <w:r>
              <w:rPr>
                <w:rFonts w:ascii="Times New Roman" w:hAnsi="Times New Roman" w:cs="Times New Roman"/>
                <w:color w:val="000000"/>
                <w:szCs w:val="24"/>
                <w:highlight w:val="none"/>
              </w:rPr>
              <w:t xml:space="preserve">分；</w:t>
            </w:r>
            <w:r>
              <w:rPr>
                <w:rFonts w:ascii="Times New Roman" w:hAnsi="Times New Roman" w:cs="Times New Roman"/>
                <w:color w:val="000000"/>
                <w:szCs w:val="24"/>
                <w:highlight w:val="none"/>
              </w:rPr>
            </w:r>
            <w:r/>
          </w:p>
          <w:p>
            <w:pPr>
              <w:pStyle w:val="1505"/>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售后服务方案较为完整合理，可行性较高的得</w:t>
            </w:r>
            <w:r>
              <w:rPr>
                <w:rFonts w:ascii="Times New Roman" w:hAnsi="Times New Roman" w:cs="Times New Roman"/>
                <w:color w:val="000000"/>
                <w:szCs w:val="24"/>
                <w:highlight w:val="none"/>
                <w:lang w:val="en-US"/>
              </w:rPr>
              <w:t xml:space="preserve">5</w:t>
            </w:r>
            <w:r>
              <w:rPr>
                <w:rFonts w:ascii="Times New Roman" w:hAnsi="Times New Roman" w:cs="Times New Roman"/>
                <w:color w:val="000000"/>
                <w:szCs w:val="24"/>
                <w:highlight w:val="none"/>
              </w:rPr>
              <w:t xml:space="preserve">分；</w:t>
            </w:r>
            <w:r>
              <w:rPr>
                <w:rFonts w:ascii="Times New Roman" w:hAnsi="Times New Roman" w:cs="Times New Roman"/>
                <w:color w:val="000000"/>
                <w:szCs w:val="24"/>
                <w:highlight w:val="none"/>
              </w:rPr>
            </w:r>
            <w:r/>
          </w:p>
          <w:p>
            <w:pPr>
              <w:pStyle w:val="1505"/>
              <w:rPr>
                <w:rFonts w:ascii="Times New Roman" w:hAnsi="Times New Roman" w:cs="Times New Roman"/>
                <w:color w:val="000000"/>
                <w:szCs w:val="24"/>
                <w:highlight w:val="none"/>
              </w:rPr>
            </w:pPr>
            <w:r>
              <w:rPr>
                <w:rFonts w:ascii="Times New Roman" w:hAnsi="Times New Roman" w:cs="Times New Roman"/>
                <w:color w:val="000000"/>
                <w:szCs w:val="24"/>
                <w:highlight w:val="none"/>
              </w:rPr>
              <w:t xml:space="preserve">售后服务方案不够完整合理，可行性较低的得</w:t>
            </w:r>
            <w:r>
              <w:rPr>
                <w:rFonts w:ascii="Times New Roman" w:hAnsi="Times New Roman" w:cs="Times New Roman"/>
                <w:color w:val="000000"/>
                <w:szCs w:val="24"/>
                <w:highlight w:val="none"/>
                <w:lang w:val="en-US"/>
              </w:rPr>
              <w:t xml:space="preserve">1</w:t>
            </w:r>
            <w:r>
              <w:rPr>
                <w:rFonts w:ascii="Times New Roman" w:hAnsi="Times New Roman" w:cs="Times New Roman"/>
                <w:color w:val="000000"/>
                <w:szCs w:val="24"/>
                <w:highlight w:val="none"/>
              </w:rPr>
              <w:t xml:space="preserve">分；</w:t>
            </w:r>
            <w:r>
              <w:rPr>
                <w:rFonts w:ascii="Times New Roman" w:hAnsi="Times New Roman" w:cs="Times New Roman"/>
                <w:color w:val="000000"/>
                <w:szCs w:val="24"/>
                <w:highlight w:val="none"/>
              </w:rPr>
            </w:r>
            <w:r/>
          </w:p>
          <w:p>
            <w:pPr>
              <w:pStyle w:val="1505"/>
              <w:rPr>
                <w:rFonts w:ascii="Times New Roman" w:hAnsi="Times New Roman" w:cs="Times New Roman"/>
                <w:color w:val="000000"/>
                <w:sz w:val="21"/>
                <w:szCs w:val="24"/>
                <w:highlight w:val="none"/>
                <w:lang w:val="en-US" w:eastAsia="zh-CN" w:bidi="ar-SA"/>
              </w:rPr>
            </w:pPr>
            <w:r>
              <w:rPr>
                <w:rFonts w:ascii="Times New Roman" w:hAnsi="Times New Roman" w:cs="Times New Roman"/>
                <w:color w:val="000000"/>
                <w:szCs w:val="24"/>
                <w:highlight w:val="none"/>
              </w:rPr>
              <w:t xml:space="preserve">不提供不得分。</w:t>
            </w:r>
            <w:r>
              <w:rPr>
                <w:rFonts w:ascii="Times New Roman" w:hAnsi="Times New Roman" w:cs="Times New Roman"/>
                <w:color w:val="000000"/>
                <w:sz w:val="21"/>
                <w:szCs w:val="24"/>
                <w:highlight w:val="none"/>
                <w:lang w:val="en-US" w:eastAsia="zh-CN" w:bidi="ar-SA"/>
              </w:rPr>
            </w:r>
            <w:r/>
          </w:p>
        </w:tc>
        <w:tc>
          <w:tcPr>
            <w:tcW w:w="390" w:type="dxa"/>
            <w:vAlign w:val="center"/>
            <w:textDirection w:val="lrTb"/>
            <w:noWrap w:val="false"/>
          </w:tcPr>
          <w:p>
            <w:pPr>
              <w:pStyle w:val="1581"/>
              <w:ind w:left="0" w:firstLine="0"/>
              <w:jc w:val="center"/>
              <w:rPr>
                <w:rFonts w:ascii="Times New Roman" w:hAnsi="Times New Roman" w:cs="Times New Roman"/>
                <w:color w:val="000000"/>
                <w:highlight w:val="none"/>
                <w:lang w:val="en-US" w:eastAsia="zh-CN"/>
              </w:rPr>
            </w:pPr>
            <w:r>
              <w:rPr>
                <w:rFonts w:ascii="Times New Roman" w:hAnsi="Times New Roman" w:cs="Times New Roman"/>
                <w:color w:val="000000"/>
                <w:highlight w:val="none"/>
                <w:lang w:val="en-US" w:eastAsia="zh-CN"/>
              </w:rPr>
              <w:t xml:space="preserve">9</w:t>
            </w:r>
            <w:r>
              <w:rPr>
                <w:rFonts w:ascii="Times New Roman" w:hAnsi="Times New Roman" w:cs="Times New Roman"/>
                <w:color w:val="000000"/>
                <w:highlight w:val="none"/>
                <w:lang w:val="en-US" w:eastAsia="zh-CN"/>
              </w:rPr>
            </w:r>
            <w:r/>
          </w:p>
        </w:tc>
      </w:tr>
      <w:tr>
        <w:trPr/>
        <w:tc>
          <w:tcPr>
            <w:tcW w:w="401" w:type="dxa"/>
            <w:vAlign w:val="center"/>
            <w:textDirection w:val="lrTb"/>
            <w:noWrap w:val="false"/>
          </w:tcPr>
          <w:p>
            <w:pPr>
              <w:pStyle w:val="1505"/>
              <w:jc w:val="center"/>
              <w:rPr>
                <w:rFonts w:ascii="Times New Roman" w:hAnsi="Times New Roman" w:cs="Times New Roman"/>
                <w:color w:val="000000"/>
                <w:szCs w:val="21"/>
                <w:highlight w:val="none"/>
                <w:lang w:val="en-US"/>
              </w:rPr>
            </w:pPr>
            <w:r>
              <w:rPr>
                <w:rFonts w:ascii="Times New Roman" w:hAnsi="Times New Roman" w:cs="Times New Roman"/>
                <w:color w:val="000000"/>
                <w:szCs w:val="21"/>
                <w:highlight w:val="none"/>
                <w:lang w:val="en-US"/>
              </w:rPr>
              <w:t xml:space="preserve">7</w:t>
            </w:r>
            <w:r>
              <w:rPr>
                <w:rFonts w:ascii="Times New Roman" w:hAnsi="Times New Roman" w:cs="Times New Roman"/>
                <w:color w:val="000000"/>
                <w:szCs w:val="21"/>
                <w:highlight w:val="none"/>
                <w:lang w:val="en-US"/>
              </w:rPr>
            </w:r>
            <w:r/>
          </w:p>
        </w:tc>
        <w:tc>
          <w:tcPr>
            <w:tcW w:w="1391" w:type="dxa"/>
            <w:vAlign w:val="center"/>
            <w:textDirection w:val="lrTb"/>
            <w:noWrap w:val="false"/>
          </w:tcPr>
          <w:p>
            <w:pPr>
              <w:pStyle w:val="1505"/>
              <w:jc w:val="center"/>
              <w:rPr>
                <w:rFonts w:ascii="Times New Roman" w:hAnsi="Times New Roman" w:eastAsia="宋体" w:cs="Times New Roman"/>
                <w:b/>
                <w:bCs/>
                <w:color w:val="000000"/>
                <w:szCs w:val="21"/>
                <w:highlight w:val="none"/>
                <w:lang w:val="en-US" w:eastAsia="zh-CN"/>
              </w:rPr>
            </w:pPr>
            <w:r>
              <w:rPr>
                <w:rFonts w:ascii="Times New Roman" w:hAnsi="Times New Roman" w:cs="Times New Roman"/>
                <w:b/>
                <w:bCs/>
                <w:color w:val="000000"/>
                <w:szCs w:val="21"/>
                <w:highlight w:val="none"/>
                <w:lang w:val="en-US" w:eastAsia="zh-CN"/>
              </w:rPr>
              <w:t xml:space="preserve">业绩</w:t>
            </w:r>
            <w:r>
              <w:rPr>
                <w:rFonts w:ascii="Times New Roman" w:hAnsi="Times New Roman" w:eastAsia="宋体" w:cs="Times New Roman"/>
                <w:b/>
                <w:bCs/>
                <w:color w:val="000000"/>
                <w:szCs w:val="21"/>
                <w:highlight w:val="none"/>
                <w:lang w:val="en-US" w:eastAsia="zh-CN"/>
              </w:rPr>
            </w:r>
            <w:r/>
          </w:p>
        </w:tc>
        <w:tc>
          <w:tcPr>
            <w:tcW w:w="2816" w:type="dxa"/>
            <w:vAlign w:val="center"/>
            <w:textDirection w:val="lrTb"/>
            <w:noWrap w:val="false"/>
          </w:tcPr>
          <w:p>
            <w:pPr>
              <w:pStyle w:val="1505"/>
              <w:rPr>
                <w:rFonts w:ascii="Times New Roman" w:hAnsi="Times New Roman" w:eastAsia="宋体" w:cs="Times New Roman"/>
                <w:color w:val="000000"/>
                <w:szCs w:val="24"/>
                <w:highlight w:val="none"/>
                <w:lang w:eastAsia="zh-CN"/>
              </w:rPr>
            </w:pPr>
            <w:r>
              <w:rPr>
                <w:rFonts w:hint="eastAsia" w:ascii="宋体" w:hAnsi="宋体"/>
                <w:color w:val="000000"/>
                <w:szCs w:val="21"/>
                <w:highlight w:val="none"/>
              </w:rPr>
              <w:t xml:space="preserve">投标人提供202</w:t>
            </w:r>
            <w:r>
              <w:rPr>
                <w:rFonts w:ascii="宋体" w:hAnsi="宋体"/>
                <w:color w:val="000000"/>
                <w:szCs w:val="21"/>
                <w:highlight w:val="none"/>
                <w:lang w:val="en-US"/>
              </w:rPr>
              <w:t xml:space="preserve">3</w:t>
            </w:r>
            <w:r>
              <w:rPr>
                <w:rFonts w:hint="eastAsia" w:ascii="宋体" w:hAnsi="宋体"/>
                <w:color w:val="000000"/>
                <w:szCs w:val="21"/>
                <w:highlight w:val="none"/>
              </w:rPr>
              <w:t xml:space="preserve">年1月1日（含）以来类似项目业绩（至少包含</w:t>
            </w:r>
            <w:r>
              <w:rPr>
                <w:rFonts w:hint="eastAsia" w:ascii="宋体" w:hAnsi="宋体"/>
                <w:color w:val="000000"/>
                <w:szCs w:val="21"/>
                <w:highlight w:val="none"/>
                <w:lang w:val="en-US" w:eastAsia="zh-CN"/>
              </w:rPr>
              <w:t xml:space="preserve">灯具、开关、插座</w:t>
            </w:r>
            <w:r>
              <w:rPr>
                <w:rFonts w:hint="eastAsia" w:ascii="宋体" w:hAnsi="宋体"/>
                <w:color w:val="000000"/>
                <w:szCs w:val="21"/>
                <w:highlight w:val="none"/>
              </w:rPr>
              <w:t xml:space="preserve">），每提供1个得</w:t>
            </w:r>
            <w:r>
              <w:rPr>
                <w:rFonts w:ascii="宋体" w:hAnsi="宋体"/>
                <w:color w:val="000000"/>
                <w:szCs w:val="21"/>
                <w:highlight w:val="none"/>
                <w:lang w:val="en-US"/>
              </w:rPr>
              <w:t xml:space="preserve">3</w:t>
            </w:r>
            <w:r>
              <w:rPr>
                <w:rFonts w:hint="eastAsia" w:ascii="宋体" w:hAnsi="宋体"/>
                <w:color w:val="000000"/>
                <w:szCs w:val="21"/>
                <w:highlight w:val="none"/>
              </w:rPr>
              <w:t xml:space="preserve">分，最多得</w:t>
            </w:r>
            <w:r>
              <w:rPr>
                <w:rFonts w:ascii="宋体" w:hAnsi="宋体"/>
                <w:color w:val="000000"/>
                <w:szCs w:val="21"/>
                <w:highlight w:val="none"/>
                <w:lang w:val="en-US"/>
              </w:rPr>
              <w:t xml:space="preserve">9</w:t>
            </w:r>
            <w:r>
              <w:rPr>
                <w:rFonts w:hint="eastAsia" w:ascii="宋体" w:hAnsi="宋体"/>
                <w:color w:val="000000"/>
                <w:szCs w:val="21"/>
                <w:highlight w:val="none"/>
              </w:rPr>
              <w:t xml:space="preserve">分，未提供不得</w:t>
            </w:r>
            <w:r>
              <w:rPr>
                <w:rFonts w:hint="eastAsia" w:ascii="宋体" w:hAnsi="宋体"/>
                <w:color w:val="000000"/>
                <w:szCs w:val="21"/>
                <w:highlight w:val="none"/>
                <w:lang w:val="en-US" w:eastAsia="zh-CN"/>
              </w:rPr>
              <w:t xml:space="preserve">分</w:t>
            </w:r>
            <w:bookmarkStart w:id="287" w:name="OLE_LINK4"/>
            <w:r>
              <w:rPr>
                <w:rFonts w:hint="eastAsia" w:ascii="宋体" w:hAnsi="宋体"/>
                <w:b/>
                <w:bCs/>
                <w:color w:val="000000"/>
                <w:szCs w:val="21"/>
                <w:highlight w:val="none"/>
              </w:rPr>
              <w:t xml:space="preserve">（时间以合同签订时间为准，提供有效合同复印件，合同页须清晰可见相应内容）</w:t>
            </w:r>
            <w:r>
              <w:rPr>
                <w:rFonts w:hint="eastAsia" w:ascii="宋体" w:hAnsi="宋体"/>
                <w:color w:val="000000"/>
                <w:szCs w:val="21"/>
                <w:highlight w:val="none"/>
              </w:rPr>
              <w:t xml:space="preserve">。</w:t>
            </w:r>
            <w:bookmarkEnd w:id="287"/>
            <w:r>
              <w:rPr>
                <w:rFonts w:ascii="Times New Roman" w:hAnsi="Times New Roman" w:eastAsia="宋体" w:cs="Times New Roman"/>
                <w:color w:val="000000"/>
                <w:szCs w:val="24"/>
                <w:highlight w:val="none"/>
                <w:lang w:eastAsia="zh-CN"/>
              </w:rPr>
            </w:r>
            <w:r/>
          </w:p>
        </w:tc>
        <w:tc>
          <w:tcPr>
            <w:tcW w:w="390" w:type="dxa"/>
            <w:vAlign w:val="center"/>
            <w:textDirection w:val="lrTb"/>
            <w:noWrap w:val="false"/>
          </w:tcPr>
          <w:p>
            <w:pPr>
              <w:pStyle w:val="1505"/>
              <w:jc w:val="center"/>
              <w:rPr>
                <w:rFonts w:ascii="Times New Roman" w:hAnsi="Times New Roman" w:eastAsia="宋体" w:cs="Times New Roman"/>
                <w:color w:val="000000"/>
                <w:sz w:val="21"/>
                <w:szCs w:val="21"/>
                <w:highlight w:val="none"/>
                <w:lang w:val="en-US" w:eastAsia="zh-CN" w:bidi="ar-SA"/>
              </w:rPr>
            </w:pPr>
            <w:r>
              <w:rPr>
                <w:rFonts w:ascii="Times New Roman" w:hAnsi="Times New Roman" w:cs="Times New Roman"/>
                <w:color w:val="000000"/>
                <w:szCs w:val="24"/>
                <w:highlight w:val="none"/>
                <w:lang w:val="en-US"/>
              </w:rPr>
              <w:t xml:space="preserve">9</w:t>
            </w:r>
            <w:r>
              <w:rPr>
                <w:rFonts w:ascii="Times New Roman" w:hAnsi="Times New Roman" w:eastAsia="宋体" w:cs="Times New Roman"/>
                <w:color w:val="000000"/>
                <w:sz w:val="21"/>
                <w:szCs w:val="21"/>
                <w:highlight w:val="none"/>
                <w:lang w:val="en-US" w:eastAsia="zh-CN" w:bidi="ar-SA"/>
              </w:rPr>
            </w:r>
            <w:r/>
          </w:p>
        </w:tc>
      </w:tr>
      <w:tr>
        <w:trPr/>
        <w:tc>
          <w:tcPr>
            <w:tcW w:w="401" w:type="dxa"/>
            <w:vAlign w:val="center"/>
            <w:textDirection w:val="lrTb"/>
            <w:noWrap w:val="false"/>
          </w:tcPr>
          <w:p>
            <w:pPr>
              <w:pStyle w:val="1505"/>
              <w:jc w:val="center"/>
              <w:rPr>
                <w:rFonts w:hint="eastAsia"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8</w:t>
            </w:r>
            <w:r>
              <w:rPr>
                <w:rFonts w:hint="eastAsia" w:ascii="Times New Roman" w:hAnsi="Times New Roman" w:eastAsia="宋体" w:cs="Times New Roman"/>
                <w:color w:val="000000"/>
                <w:szCs w:val="21"/>
                <w:highlight w:val="none"/>
                <w:lang w:val="en-US" w:eastAsia="zh-CN"/>
              </w:rPr>
            </w:r>
            <w:r/>
          </w:p>
        </w:tc>
        <w:tc>
          <w:tcPr>
            <w:tcW w:w="1391" w:type="dxa"/>
            <w:vAlign w:val="center"/>
            <w:textDirection w:val="lrTb"/>
            <w:noWrap w:val="false"/>
          </w:tcPr>
          <w:p>
            <w:pPr>
              <w:pStyle w:val="1505"/>
              <w:jc w:val="center"/>
              <w:rPr>
                <w:rFonts w:ascii="Times New Roman" w:hAnsi="Times New Roman" w:cs="Times New Roman"/>
                <w:b/>
                <w:bCs/>
                <w:color w:val="000000"/>
                <w:szCs w:val="21"/>
                <w:highlight w:val="none"/>
                <w:lang w:val="en-US" w:eastAsia="zh-CN"/>
              </w:rPr>
            </w:pPr>
            <w:r>
              <w:rPr>
                <w:rFonts w:hint="eastAsia" w:ascii="Times New Roman" w:hAnsi="Times New Roman" w:cs="Times New Roman"/>
                <w:b/>
                <w:bCs/>
                <w:color w:val="000000"/>
                <w:szCs w:val="21"/>
                <w:highlight w:val="none"/>
                <w:lang w:val="en-US" w:eastAsia="zh-CN"/>
              </w:rPr>
              <w:t xml:space="preserve">无条件退换货</w:t>
            </w:r>
            <w:r>
              <w:rPr>
                <w:rFonts w:ascii="Times New Roman" w:hAnsi="Times New Roman" w:cs="Times New Roman"/>
                <w:b/>
                <w:bCs/>
                <w:color w:val="000000"/>
                <w:szCs w:val="21"/>
                <w:highlight w:val="none"/>
                <w:lang w:val="en-US" w:eastAsia="zh-CN"/>
              </w:rPr>
            </w:r>
            <w:r/>
          </w:p>
        </w:tc>
        <w:tc>
          <w:tcPr>
            <w:tcW w:w="2816" w:type="dxa"/>
            <w:vAlign w:val="center"/>
            <w:textDirection w:val="lrTb"/>
            <w:noWrap w:val="false"/>
          </w:tcPr>
          <w:p>
            <w:pPr>
              <w:pStyle w:val="1505"/>
              <w:jc w:val="left"/>
              <w:spacing w:line="240" w:lineRule="auto"/>
              <w:rPr>
                <w:rFonts w:hint="eastAsia" w:ascii="Times New Roman" w:hAnsi="Times New Roman" w:eastAsia="宋体" w:cs="Times New Roman"/>
                <w:bCs/>
                <w:color w:val="000000"/>
                <w:position w:val="-10"/>
                <w:szCs w:val="21"/>
                <w:highlight w:val="none"/>
                <w:lang w:val="en-US" w:eastAsia="zh-CN"/>
              </w:rPr>
            </w:pPr>
            <w:r>
              <w:rPr>
                <w:rFonts w:hint="eastAsia" w:ascii="Times New Roman" w:hAnsi="Times New Roman" w:eastAsia="宋体" w:cs="Times New Roman"/>
                <w:bCs/>
                <w:color w:val="000000"/>
                <w:position w:val="-10"/>
                <w:szCs w:val="21"/>
                <w:highlight w:val="none"/>
                <w:lang w:val="en-US" w:eastAsia="zh-CN"/>
              </w:rPr>
              <w:t xml:space="preserve">供应商承诺无条件退换货的，得4分，</w:t>
            </w:r>
            <w:r>
              <w:rPr>
                <w:rFonts w:ascii="Times New Roman" w:hAnsi="Times New Roman" w:eastAsia="宋体" w:cs="Times New Roman"/>
                <w:bCs/>
                <w:color w:val="000000"/>
                <w:position w:val="-10"/>
                <w:szCs w:val="21"/>
                <w:highlight w:val="none"/>
                <w:lang w:val="en-US" w:eastAsia="zh-CN"/>
              </w:rPr>
              <w:t xml:space="preserve">未提供的不得分</w:t>
            </w:r>
            <w:r>
              <w:rPr>
                <w:rFonts w:hint="eastAsia" w:ascii="Times New Roman" w:hAnsi="Times New Roman" w:eastAsia="宋体" w:cs="Times New Roman"/>
                <w:bCs/>
                <w:color w:val="000000"/>
                <w:position w:val="-10"/>
                <w:szCs w:val="21"/>
                <w:highlight w:val="none"/>
                <w:lang w:val="en-US" w:eastAsia="zh-CN"/>
              </w:rPr>
              <w:t xml:space="preserve">。</w:t>
            </w:r>
            <w:r>
              <w:rPr>
                <w:rFonts w:hint="eastAsia" w:ascii="Times New Roman" w:hAnsi="Times New Roman" w:eastAsia="宋体" w:cs="Times New Roman"/>
                <w:bCs/>
                <w:color w:val="000000"/>
                <w:position w:val="-10"/>
                <w:szCs w:val="21"/>
                <w:highlight w:val="none"/>
                <w:lang w:val="en-US" w:eastAsia="zh-CN"/>
              </w:rPr>
            </w:r>
            <w:r/>
          </w:p>
        </w:tc>
        <w:tc>
          <w:tcPr>
            <w:tcW w:w="390" w:type="dxa"/>
            <w:vAlign w:val="center"/>
            <w:textDirection w:val="lrTb"/>
            <w:noWrap w:val="false"/>
          </w:tcPr>
          <w:p>
            <w:pPr>
              <w:pStyle w:val="1505"/>
              <w:jc w:val="center"/>
              <w:rPr>
                <w:rFonts w:hint="eastAsia" w:ascii="Times New Roman" w:hAnsi="Times New Roman" w:eastAsia="宋体" w:cs="Times New Roman"/>
                <w:color w:val="000000"/>
                <w:szCs w:val="24"/>
                <w:highlight w:val="none"/>
                <w:lang w:val="en-US" w:eastAsia="zh-CN"/>
              </w:rPr>
            </w:pPr>
            <w:r>
              <w:rPr>
                <w:rFonts w:hint="eastAsia" w:ascii="Times New Roman" w:hAnsi="Times New Roman" w:cs="Times New Roman"/>
                <w:color w:val="000000"/>
                <w:szCs w:val="24"/>
                <w:highlight w:val="none"/>
                <w:lang w:val="en-US" w:eastAsia="zh-CN"/>
              </w:rPr>
              <w:t xml:space="preserve">4</w:t>
            </w:r>
            <w:r>
              <w:rPr>
                <w:rFonts w:hint="eastAsia" w:ascii="Times New Roman" w:hAnsi="Times New Roman" w:eastAsia="宋体" w:cs="Times New Roman"/>
                <w:color w:val="000000"/>
                <w:szCs w:val="24"/>
                <w:highlight w:val="none"/>
                <w:lang w:val="en-US" w:eastAsia="zh-CN"/>
              </w:rPr>
            </w:r>
            <w:r/>
          </w:p>
        </w:tc>
      </w:tr>
      <w:tr>
        <w:trPr/>
        <w:tc>
          <w:tcPr>
            <w:tcW w:w="401" w:type="dxa"/>
            <w:vAlign w:val="center"/>
            <w:textDirection w:val="lrTb"/>
            <w:noWrap w:val="false"/>
          </w:tcPr>
          <w:p>
            <w:pPr>
              <w:pStyle w:val="1505"/>
              <w:jc w:val="center"/>
              <w:rPr>
                <w:rFonts w:ascii="Times New Roman" w:hAnsi="Times New Roman"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9</w:t>
            </w:r>
            <w:r>
              <w:rPr>
                <w:rFonts w:ascii="Times New Roman" w:hAnsi="Times New Roman" w:cs="Times New Roman"/>
                <w:color w:val="000000"/>
                <w:szCs w:val="21"/>
                <w:highlight w:val="none"/>
                <w:lang w:val="en-US" w:eastAsia="zh-CN"/>
              </w:rPr>
            </w:r>
            <w:r/>
          </w:p>
        </w:tc>
        <w:tc>
          <w:tcPr>
            <w:tcW w:w="1391" w:type="dxa"/>
            <w:vAlign w:val="center"/>
            <w:textDirection w:val="lrTb"/>
            <w:noWrap w:val="false"/>
          </w:tcPr>
          <w:p>
            <w:pPr>
              <w:pStyle w:val="1505"/>
              <w:jc w:val="center"/>
              <w:rPr>
                <w:rFonts w:hint="eastAsia" w:ascii="Times New Roman" w:hAnsi="Times New Roman" w:cs="Times New Roman"/>
                <w:b/>
                <w:bCs w:val="0"/>
                <w:color w:val="000000"/>
                <w:szCs w:val="21"/>
                <w:highlight w:val="none"/>
                <w:lang w:val="en-US" w:eastAsia="zh-CN"/>
              </w:rPr>
            </w:pPr>
            <w:r>
              <w:rPr>
                <w:rFonts w:hint="eastAsia" w:ascii="宋体" w:hAnsi="宋体" w:cs="宋体"/>
                <w:b/>
                <w:bCs w:val="0"/>
                <w:color w:val="000000"/>
                <w:position w:val="-10"/>
                <w:szCs w:val="21"/>
                <w:highlight w:val="none"/>
                <w:lang w:val="en-US" w:eastAsia="zh-CN"/>
              </w:rPr>
              <w:t xml:space="preserve">响应时间</w:t>
            </w:r>
            <w:r>
              <w:rPr>
                <w:rFonts w:hint="eastAsia" w:ascii="Times New Roman" w:hAnsi="Times New Roman" w:cs="Times New Roman"/>
                <w:b/>
                <w:bCs w:val="0"/>
                <w:color w:val="000000"/>
                <w:szCs w:val="21"/>
                <w:highlight w:val="none"/>
                <w:lang w:val="en-US" w:eastAsia="zh-CN"/>
              </w:rPr>
            </w:r>
            <w:r/>
          </w:p>
        </w:tc>
        <w:tc>
          <w:tcPr>
            <w:tcW w:w="2816" w:type="dxa"/>
            <w:vAlign w:val="center"/>
            <w:textDirection w:val="lrTb"/>
            <w:noWrap w:val="false"/>
          </w:tcPr>
          <w:p>
            <w:pPr>
              <w:pStyle w:val="1505"/>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投标人承诺，并提供导航软件时间截图佐证：</w:t>
            </w:r>
            <w:r>
              <w:rPr>
                <w:rFonts w:ascii="Times New Roman" w:hAnsi="Times New Roman" w:eastAsia="宋体" w:cs="Times New Roman"/>
                <w:bCs/>
                <w:color w:val="000000"/>
                <w:position w:val="-10"/>
                <w:szCs w:val="21"/>
                <w:highlight w:val="none"/>
                <w:lang w:val="en-US" w:eastAsia="zh-CN"/>
              </w:rPr>
              <w:br w:type="textWrapping" w:clear="all"/>
            </w:r>
            <w:r>
              <w:rPr>
                <w:rFonts w:ascii="Times New Roman" w:hAnsi="Times New Roman" w:eastAsia="宋体" w:cs="Times New Roman"/>
                <w:bCs/>
                <w:color w:val="000000"/>
                <w:position w:val="-10"/>
                <w:szCs w:val="21"/>
                <w:highlight w:val="none"/>
                <w:lang w:val="en-US" w:eastAsia="zh-CN"/>
              </w:rPr>
              <w:t xml:space="preserve">1.在接到采购人供货通知，半小时内响应的，2小时内交货到采购人指定地点的，得6分；</w:t>
            </w:r>
            <w:r>
              <w:rPr>
                <w:rFonts w:ascii="Times New Roman" w:hAnsi="Times New Roman" w:eastAsia="宋体" w:cs="Times New Roman"/>
                <w:bCs/>
                <w:color w:val="000000"/>
                <w:position w:val="-10"/>
                <w:szCs w:val="21"/>
                <w:highlight w:val="none"/>
                <w:lang w:val="en-US" w:eastAsia="zh-CN"/>
              </w:rPr>
            </w:r>
            <w:r/>
          </w:p>
          <w:p>
            <w:pPr>
              <w:pStyle w:val="1505"/>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2.在接到采购人供货通知，2小时内响应的，6小时内交货到采购人指定地点的，得4分；</w:t>
            </w:r>
            <w:r>
              <w:rPr>
                <w:rFonts w:ascii="Times New Roman" w:hAnsi="Times New Roman" w:eastAsia="宋体" w:cs="Times New Roman"/>
                <w:bCs/>
                <w:color w:val="000000"/>
                <w:position w:val="-10"/>
                <w:szCs w:val="21"/>
                <w:highlight w:val="none"/>
                <w:lang w:val="en-US" w:eastAsia="zh-CN"/>
              </w:rPr>
            </w:r>
            <w:r/>
          </w:p>
          <w:p>
            <w:pPr>
              <w:pStyle w:val="1505"/>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3.在接到采购人供货通知，4小时内响应的，12小时内交货到采购人指定地点的，得2分；</w:t>
            </w:r>
            <w:r>
              <w:rPr>
                <w:rFonts w:ascii="Times New Roman" w:hAnsi="Times New Roman" w:eastAsia="宋体" w:cs="Times New Roman"/>
                <w:bCs/>
                <w:color w:val="000000"/>
                <w:position w:val="-10"/>
                <w:szCs w:val="21"/>
                <w:highlight w:val="none"/>
                <w:lang w:val="en-US" w:eastAsia="zh-CN"/>
              </w:rPr>
            </w:r>
            <w:r/>
          </w:p>
          <w:p>
            <w:pPr>
              <w:pStyle w:val="1505"/>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4.在接到采购人供货通知，6小时内响应的，24小时内交货到采购人指定地点的，得1分；</w:t>
            </w:r>
            <w:r>
              <w:rPr>
                <w:rFonts w:ascii="Times New Roman" w:hAnsi="Times New Roman" w:eastAsia="宋体" w:cs="Times New Roman"/>
                <w:bCs/>
                <w:color w:val="000000"/>
                <w:position w:val="-10"/>
                <w:szCs w:val="21"/>
                <w:highlight w:val="none"/>
                <w:lang w:val="en-US" w:eastAsia="zh-CN"/>
              </w:rPr>
            </w:r>
            <w:r/>
          </w:p>
          <w:p>
            <w:pPr>
              <w:pStyle w:val="1505"/>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5.未承诺的不得分。</w:t>
            </w:r>
            <w:r>
              <w:rPr>
                <w:rFonts w:ascii="Times New Roman" w:hAnsi="Times New Roman" w:eastAsia="宋体" w:cs="Times New Roman"/>
                <w:bCs/>
                <w:color w:val="000000"/>
                <w:position w:val="-10"/>
                <w:szCs w:val="21"/>
                <w:highlight w:val="none"/>
                <w:lang w:val="en-US" w:eastAsia="zh-CN"/>
              </w:rPr>
            </w:r>
            <w:r/>
          </w:p>
          <w:p>
            <w:pPr>
              <w:pStyle w:val="1505"/>
              <w:jc w:val="left"/>
              <w:spacing w:line="240" w:lineRule="auto"/>
              <w:rPr>
                <w:rFonts w:ascii="Times New Roman" w:hAnsi="Times New Roman" w:eastAsia="宋体" w:cs="Times New Roman"/>
                <w:bCs/>
                <w:color w:val="000000"/>
                <w:position w:val="-10"/>
                <w:szCs w:val="21"/>
                <w:highlight w:val="none"/>
                <w:lang w:val="en-US" w:eastAsia="zh-CN"/>
              </w:rPr>
            </w:pPr>
            <w:r>
              <w:rPr>
                <w:rFonts w:ascii="Times New Roman" w:hAnsi="Times New Roman" w:eastAsia="宋体" w:cs="Times New Roman"/>
                <w:bCs/>
                <w:color w:val="000000"/>
                <w:position w:val="-10"/>
                <w:szCs w:val="21"/>
                <w:highlight w:val="none"/>
                <w:lang w:val="en-US" w:eastAsia="zh-CN"/>
              </w:rPr>
              <w:t xml:space="preserve">注：本项需提供承诺函，否则不得分。</w:t>
            </w:r>
            <w:r>
              <w:rPr>
                <w:rFonts w:ascii="Times New Roman" w:hAnsi="Times New Roman" w:eastAsia="宋体" w:cs="Times New Roman"/>
                <w:bCs/>
                <w:color w:val="000000"/>
                <w:position w:val="-10"/>
                <w:szCs w:val="21"/>
                <w:highlight w:val="none"/>
                <w:lang w:val="en-US" w:eastAsia="zh-CN"/>
              </w:rPr>
            </w:r>
            <w:r/>
          </w:p>
        </w:tc>
        <w:tc>
          <w:tcPr>
            <w:tcW w:w="390" w:type="dxa"/>
            <w:vAlign w:val="center"/>
            <w:textDirection w:val="lrTb"/>
            <w:noWrap w:val="false"/>
          </w:tcPr>
          <w:p>
            <w:pPr>
              <w:pStyle w:val="1505"/>
              <w:jc w:val="center"/>
              <w:rPr>
                <w:rFonts w:hint="eastAsia" w:ascii="Times New Roman" w:hAnsi="Times New Roman" w:eastAsia="宋体" w:cs="Times New Roman"/>
                <w:color w:val="000000"/>
                <w:szCs w:val="24"/>
                <w:highlight w:val="none"/>
                <w:lang w:val="en-US" w:eastAsia="zh-CN"/>
              </w:rPr>
            </w:pPr>
            <w:r>
              <w:rPr>
                <w:rFonts w:hint="eastAsia" w:ascii="Times New Roman" w:hAnsi="Times New Roman" w:cs="Times New Roman"/>
                <w:color w:val="000000"/>
                <w:szCs w:val="24"/>
                <w:highlight w:val="none"/>
                <w:lang w:val="en-US" w:eastAsia="zh-CN"/>
              </w:rPr>
              <w:t xml:space="preserve">6</w:t>
            </w:r>
            <w:r>
              <w:rPr>
                <w:rFonts w:hint="eastAsia" w:ascii="Times New Roman" w:hAnsi="Times New Roman" w:eastAsia="宋体" w:cs="Times New Roman"/>
                <w:color w:val="000000"/>
                <w:szCs w:val="24"/>
                <w:highlight w:val="none"/>
                <w:lang w:val="en-US" w:eastAsia="zh-CN"/>
              </w:rPr>
            </w:r>
            <w:r/>
          </w:p>
        </w:tc>
      </w:tr>
      <w:tr>
        <w:trPr/>
        <w:tc>
          <w:tcPr>
            <w:tcW w:w="401" w:type="dxa"/>
            <w:vAlign w:val="center"/>
            <w:textDirection w:val="lrTb"/>
            <w:noWrap w:val="false"/>
          </w:tcPr>
          <w:p>
            <w:pPr>
              <w:pStyle w:val="1505"/>
              <w:jc w:val="center"/>
              <w:rPr>
                <w:rFonts w:ascii="Times New Roman" w:hAnsi="Times New Roman"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10</w:t>
            </w:r>
            <w:r>
              <w:rPr>
                <w:rFonts w:ascii="Times New Roman" w:hAnsi="Times New Roman" w:cs="Times New Roman"/>
                <w:color w:val="000000"/>
                <w:szCs w:val="21"/>
                <w:highlight w:val="none"/>
                <w:lang w:val="en-US" w:eastAsia="zh-CN"/>
              </w:rPr>
            </w:r>
            <w:r/>
          </w:p>
        </w:tc>
        <w:tc>
          <w:tcPr>
            <w:tcW w:w="1391" w:type="dxa"/>
            <w:vAlign w:val="center"/>
            <w:textDirection w:val="lrTb"/>
            <w:noWrap w:val="false"/>
          </w:tcPr>
          <w:p>
            <w:pPr>
              <w:pStyle w:val="1505"/>
              <w:jc w:val="center"/>
              <w:spacing w:line="360" w:lineRule="auto"/>
              <w:rPr>
                <w:rFonts w:hint="eastAsia" w:ascii="宋体" w:hAnsi="宋体" w:cs="宋体"/>
                <w:b/>
                <w:bCs w:val="0"/>
                <w:color w:val="000000"/>
                <w:position w:val="-10"/>
                <w:szCs w:val="21"/>
                <w:lang w:val="en-US" w:eastAsia="zh-CN"/>
              </w:rPr>
            </w:pPr>
            <w:r>
              <w:rPr>
                <w:rFonts w:hint="eastAsia" w:ascii="宋体" w:hAnsi="宋体" w:cs="宋体"/>
                <w:b/>
                <w:bCs w:val="0"/>
                <w:color w:val="000000"/>
                <w:position w:val="-10"/>
                <w:szCs w:val="21"/>
                <w:lang w:val="en-US" w:eastAsia="zh-CN"/>
              </w:rPr>
              <w:t xml:space="preserve">拟投入</w:t>
            </w:r>
            <w:r>
              <w:rPr>
                <w:rFonts w:hint="eastAsia" w:ascii="宋体" w:hAnsi="宋体" w:cs="宋体"/>
                <w:b/>
                <w:bCs w:val="0"/>
                <w:color w:val="000000"/>
                <w:position w:val="-10"/>
                <w:szCs w:val="21"/>
              </w:rPr>
              <w:t xml:space="preserve">产品的</w:t>
            </w:r>
            <w:r>
              <w:rPr>
                <w:rFonts w:hint="eastAsia" w:ascii="宋体" w:hAnsi="宋体" w:cs="宋体"/>
                <w:b/>
                <w:bCs w:val="0"/>
                <w:color w:val="000000"/>
                <w:position w:val="-10"/>
                <w:szCs w:val="21"/>
                <w:lang w:val="en-US" w:eastAsia="zh-CN"/>
              </w:rPr>
              <w:t xml:space="preserve">质量性能</w:t>
            </w:r>
            <w:r>
              <w:rPr>
                <w:rFonts w:hint="eastAsia" w:ascii="宋体" w:hAnsi="宋体" w:cs="宋体"/>
                <w:b/>
                <w:bCs w:val="0"/>
                <w:color w:val="000000"/>
                <w:position w:val="-10"/>
                <w:szCs w:val="21"/>
                <w:lang w:val="en-US" w:eastAsia="zh-CN"/>
              </w:rPr>
            </w:r>
            <w:r/>
          </w:p>
        </w:tc>
        <w:tc>
          <w:tcPr>
            <w:tcW w:w="2816" w:type="dxa"/>
            <w:vAlign w:val="center"/>
            <w:textDirection w:val="lrTb"/>
            <w:noWrap w:val="false"/>
          </w:tcPr>
          <w:p>
            <w:pPr>
              <w:pStyle w:val="1505"/>
              <w:jc w:val="left"/>
              <w:spacing w:line="240" w:lineRule="auto"/>
              <w:rPr>
                <w:rFonts w:ascii="Times New Roman" w:hAnsi="Times New Roman" w:cs="Times New Roman"/>
                <w:bCs/>
                <w:color w:val="000000"/>
                <w:position w:val="-10"/>
                <w:szCs w:val="21"/>
                <w:lang w:eastAsia="zh-CN"/>
              </w:rPr>
            </w:pPr>
            <w:r>
              <w:rPr>
                <w:rFonts w:ascii="Times New Roman" w:hAnsi="Times New Roman" w:cs="Times New Roman"/>
                <w:bCs/>
                <w:color w:val="000000"/>
                <w:position w:val="-10"/>
                <w:szCs w:val="21"/>
                <w:lang w:val="en-US" w:eastAsia="zh-CN"/>
              </w:rPr>
              <w:t xml:space="preserve">投标人拟投入本项目的产品品质(包括但不限于材料、工艺、结构、认证、阻燃性能等)</w:t>
            </w:r>
            <w:r>
              <w:rPr>
                <w:rFonts w:ascii="Times New Roman" w:hAnsi="Times New Roman" w:cs="Times New Roman"/>
                <w:bCs/>
                <w:color w:val="000000"/>
                <w:position w:val="-10"/>
                <w:szCs w:val="21"/>
                <w:lang w:eastAsia="zh-CN"/>
              </w:rPr>
              <w:t xml:space="preserve">。</w:t>
            </w:r>
            <w:r>
              <w:rPr>
                <w:rFonts w:ascii="Times New Roman" w:hAnsi="Times New Roman" w:cs="Times New Roman"/>
                <w:bCs/>
                <w:color w:val="000000"/>
                <w:position w:val="-10"/>
                <w:szCs w:val="21"/>
                <w:lang w:eastAsia="zh-CN"/>
              </w:rPr>
            </w:r>
            <w:r/>
          </w:p>
          <w:p>
            <w:pPr>
              <w:pStyle w:val="1505"/>
              <w:numPr>
                <w:ilvl w:val="0"/>
                <w:numId w:val="0"/>
              </w:numPr>
              <w:jc w:val="left"/>
              <w:spacing w:line="240" w:lineRule="auto"/>
              <w:rPr>
                <w:rFonts w:ascii="Times New Roman" w:hAnsi="Times New Roman" w:cs="Times New Roman"/>
                <w:bCs/>
                <w:color w:val="000000"/>
                <w:position w:val="-10"/>
                <w:szCs w:val="21"/>
                <w:lang w:eastAsia="zh-CN"/>
              </w:rPr>
            </w:pPr>
            <w:r>
              <w:rPr>
                <w:rFonts w:ascii="Times New Roman" w:hAnsi="Times New Roman" w:eastAsia="宋体" w:cs="Times New Roman"/>
                <w:bCs/>
                <w:color w:val="000000"/>
                <w:position w:val="-10"/>
                <w:sz w:val="21"/>
                <w:szCs w:val="21"/>
                <w:lang w:val="en-US" w:eastAsia="zh-CN" w:bidi="ar-SA"/>
              </w:rPr>
              <w:t xml:space="preserve">1.拟供货产品性能优秀，质量好，品质佳，优于采购需求的，得5分</w:t>
            </w:r>
            <w:r>
              <w:rPr>
                <w:rFonts w:ascii="Times New Roman" w:hAnsi="Times New Roman" w:cs="Times New Roman"/>
                <w:bCs/>
                <w:color w:val="000000"/>
                <w:position w:val="-10"/>
                <w:szCs w:val="21"/>
                <w:lang w:eastAsia="zh-CN"/>
              </w:rPr>
              <w:t xml:space="preserve">；</w:t>
            </w:r>
            <w:r>
              <w:rPr>
                <w:rFonts w:ascii="Times New Roman" w:hAnsi="Times New Roman" w:cs="Times New Roman"/>
                <w:bCs/>
                <w:color w:val="000000"/>
                <w:position w:val="-10"/>
                <w:szCs w:val="21"/>
                <w:lang w:eastAsia="zh-CN"/>
              </w:rPr>
            </w:r>
            <w:r/>
          </w:p>
          <w:p>
            <w:pPr>
              <w:pStyle w:val="1505"/>
              <w:numPr>
                <w:ilvl w:val="0"/>
                <w:numId w:val="0"/>
              </w:numPr>
              <w:jc w:val="left"/>
              <w:spacing w:line="240" w:lineRule="auto"/>
              <w:rPr>
                <w:rFonts w:ascii="Times New Roman" w:hAnsi="Times New Roman" w:eastAsia="宋体" w:cs="Times New Roman"/>
                <w:bCs/>
                <w:color w:val="000000"/>
                <w:position w:val="-10"/>
                <w:szCs w:val="21"/>
                <w:highlight w:val="none"/>
                <w:lang w:eastAsia="zh-CN"/>
              </w:rPr>
            </w:pPr>
            <w:r>
              <w:rPr>
                <w:rFonts w:ascii="Times New Roman" w:hAnsi="Times New Roman" w:eastAsia="宋体" w:cs="Times New Roman"/>
                <w:bCs/>
                <w:color w:val="000000"/>
                <w:position w:val="-10"/>
                <w:sz w:val="21"/>
                <w:szCs w:val="21"/>
                <w:lang w:val="en-US" w:eastAsia="zh-CN" w:bidi="ar-SA"/>
              </w:rPr>
              <w:t xml:space="preserve">2.拟供货产品性能较优秀，质量好，品质较佳，符合采购需求的，</w:t>
            </w:r>
            <w:r>
              <w:rPr>
                <w:rFonts w:ascii="Times New Roman" w:hAnsi="Times New Roman" w:eastAsia="宋体" w:cs="Times New Roman"/>
                <w:bCs/>
                <w:color w:val="000000"/>
                <w:position w:val="-10"/>
                <w:sz w:val="21"/>
                <w:szCs w:val="21"/>
                <w:highlight w:val="none"/>
                <w:lang w:val="en-US" w:eastAsia="zh-CN" w:bidi="ar-SA"/>
              </w:rPr>
              <w:t xml:space="preserve">得3分</w:t>
            </w:r>
            <w:r>
              <w:rPr>
                <w:rFonts w:ascii="Times New Roman" w:hAnsi="Times New Roman" w:cs="Times New Roman"/>
                <w:bCs/>
                <w:color w:val="000000"/>
                <w:position w:val="-10"/>
                <w:szCs w:val="21"/>
                <w:highlight w:val="none"/>
                <w:lang w:eastAsia="zh-CN"/>
              </w:rPr>
              <w:t xml:space="preserve">；</w:t>
            </w:r>
            <w:r>
              <w:rPr>
                <w:rFonts w:ascii="Times New Roman" w:hAnsi="Times New Roman" w:eastAsia="宋体" w:cs="Times New Roman"/>
                <w:bCs/>
                <w:color w:val="000000"/>
                <w:position w:val="-10"/>
                <w:szCs w:val="21"/>
                <w:highlight w:val="none"/>
                <w:lang w:eastAsia="zh-CN"/>
              </w:rPr>
            </w:r>
            <w:r/>
          </w:p>
          <w:p>
            <w:pPr>
              <w:pStyle w:val="1505"/>
              <w:numPr>
                <w:ilvl w:val="0"/>
                <w:numId w:val="0"/>
              </w:numPr>
              <w:jc w:val="left"/>
              <w:spacing w:line="240" w:lineRule="auto"/>
              <w:rPr>
                <w:rFonts w:ascii="Times New Roman" w:hAnsi="Times New Roman" w:cs="Times New Roman"/>
                <w:bCs/>
                <w:color w:val="000000"/>
                <w:position w:val="-10"/>
                <w:szCs w:val="21"/>
                <w:highlight w:val="none"/>
                <w:lang w:eastAsia="zh-CN"/>
              </w:rPr>
            </w:pPr>
            <w:r>
              <w:rPr>
                <w:rFonts w:ascii="Times New Roman" w:hAnsi="Times New Roman" w:cs="Times New Roman"/>
                <w:bCs/>
                <w:color w:val="000000"/>
                <w:position w:val="-10"/>
                <w:szCs w:val="21"/>
                <w:highlight w:val="none"/>
                <w:lang w:val="en-US" w:eastAsia="zh-CN"/>
              </w:rPr>
              <w:t xml:space="preserve">3.拟供货产品性能一般，质量、品质存在欠缺，可能影响产品使用的，得1分</w:t>
            </w:r>
            <w:r>
              <w:rPr>
                <w:rFonts w:ascii="Times New Roman" w:hAnsi="Times New Roman" w:cs="Times New Roman"/>
                <w:bCs/>
                <w:color w:val="000000"/>
                <w:position w:val="-10"/>
                <w:szCs w:val="21"/>
                <w:highlight w:val="none"/>
                <w:lang w:eastAsia="zh-CN"/>
              </w:rPr>
              <w:t xml:space="preserve">；</w:t>
            </w:r>
            <w:r>
              <w:rPr>
                <w:rFonts w:ascii="Times New Roman" w:hAnsi="Times New Roman" w:cs="Times New Roman"/>
                <w:bCs/>
                <w:color w:val="000000"/>
                <w:position w:val="-10"/>
                <w:szCs w:val="21"/>
                <w:highlight w:val="none"/>
                <w:lang w:eastAsia="zh-CN"/>
              </w:rPr>
            </w:r>
            <w:r/>
          </w:p>
          <w:p>
            <w:pPr>
              <w:pStyle w:val="1505"/>
              <w:numPr>
                <w:ilvl w:val="0"/>
                <w:numId w:val="0"/>
              </w:numPr>
              <w:jc w:val="left"/>
              <w:spacing w:line="240" w:lineRule="auto"/>
              <w:rPr>
                <w:rFonts w:ascii="Times New Roman" w:hAnsi="Times New Roman" w:cs="Times New Roman"/>
                <w:bCs/>
                <w:color w:val="000000"/>
                <w:position w:val="-10"/>
                <w:szCs w:val="21"/>
                <w:lang w:val="en-US" w:eastAsia="zh-CN"/>
              </w:rPr>
            </w:pPr>
            <w:r>
              <w:rPr>
                <w:rFonts w:ascii="Times New Roman" w:hAnsi="Times New Roman" w:cs="Times New Roman"/>
                <w:bCs/>
                <w:color w:val="000000"/>
                <w:position w:val="-10"/>
                <w:szCs w:val="21"/>
                <w:highlight w:val="none"/>
                <w:lang w:val="en-US" w:eastAsia="zh-CN"/>
              </w:rPr>
              <w:t xml:space="preserve">4.拟供货产品性能差，质量、品质存在明显缺陷，对产品使用可能造成重大影响的，不得分。</w:t>
            </w:r>
            <w:r>
              <w:rPr>
                <w:rFonts w:ascii="Times New Roman" w:hAnsi="Times New Roman" w:cs="Times New Roman"/>
                <w:bCs/>
                <w:color w:val="000000"/>
                <w:position w:val="-10"/>
                <w:szCs w:val="21"/>
                <w:lang w:val="en-US" w:eastAsia="zh-CN"/>
              </w:rPr>
            </w:r>
            <w:r/>
          </w:p>
        </w:tc>
        <w:tc>
          <w:tcPr>
            <w:tcW w:w="390" w:type="dxa"/>
            <w:vAlign w:val="center"/>
            <w:textDirection w:val="lrTb"/>
            <w:noWrap w:val="false"/>
          </w:tcPr>
          <w:p>
            <w:pPr>
              <w:pStyle w:val="1505"/>
              <w:jc w:val="center"/>
              <w:rPr>
                <w:rFonts w:ascii="Times New Roman" w:hAnsi="Times New Roman" w:cs="Times New Roman"/>
                <w:color w:val="000000"/>
                <w:szCs w:val="24"/>
                <w:highlight w:val="none"/>
                <w:lang w:val="en-US" w:eastAsia="zh-CN"/>
              </w:rPr>
            </w:pPr>
            <w:r>
              <w:rPr>
                <w:rFonts w:hint="eastAsia" w:ascii="Times New Roman" w:hAnsi="Times New Roman" w:cs="Times New Roman"/>
                <w:color w:val="000000"/>
                <w:szCs w:val="24"/>
                <w:highlight w:val="none"/>
                <w:lang w:val="en-US" w:eastAsia="zh-CN"/>
              </w:rPr>
              <w:t xml:space="preserve">5</w:t>
            </w:r>
            <w:r>
              <w:rPr>
                <w:rFonts w:ascii="Times New Roman" w:hAnsi="Times New Roman" w:cs="Times New Roman"/>
                <w:color w:val="000000"/>
                <w:szCs w:val="24"/>
                <w:highlight w:val="none"/>
                <w:lang w:val="en-US" w:eastAsia="zh-CN"/>
              </w:rPr>
            </w:r>
            <w:r/>
          </w:p>
        </w:tc>
      </w:tr>
    </w:tbl>
    <w:p>
      <w:pPr>
        <w:pStyle w:val="1505"/>
        <w:jc w:val="left"/>
        <w:shd w:val="clear" w:color="auto" w:fill="auto"/>
        <w:widowControl/>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05"/>
        <w:jc w:val="left"/>
        <w:shd w:val="clear" w:color="auto" w:fill="auto"/>
        <w:widowControl/>
        <w:rPr>
          <w:rFonts w:ascii="Times New Roman" w:hAnsi="Times New Roman" w:cs="Times New Roman"/>
          <w:b/>
          <w:color w:val="000000"/>
          <w:highlight w:val="none"/>
        </w:rPr>
      </w:pPr>
      <w:r>
        <w:rPr>
          <w:rFonts w:ascii="Times New Roman" w:hAnsi="Times New Roman" w:cs="Times New Roman"/>
          <w:b/>
          <w:bCs/>
          <w:color w:val="000000"/>
          <w:szCs w:val="21"/>
          <w:highlight w:val="none"/>
        </w:rPr>
        <w:t xml:space="preserve">说明：</w:t>
      </w:r>
      <w:r>
        <w:rPr>
          <w:rFonts w:ascii="Times New Roman" w:hAnsi="Times New Roman" w:cs="Times New Roman"/>
          <w:b/>
          <w:color w:val="000000"/>
          <w:highlight w:val="none"/>
        </w:rPr>
        <w:t xml:space="preserve">1、评</w:t>
      </w:r>
      <w:r>
        <w:rPr>
          <w:rFonts w:hint="eastAsia" w:ascii="Times New Roman" w:hAnsi="Times New Roman" w:cs="Times New Roman"/>
          <w:b/>
          <w:color w:val="000000"/>
          <w:highlight w:val="none"/>
          <w:lang w:val="en-US" w:eastAsia="zh-CN"/>
        </w:rPr>
        <w:t xml:space="preserve">标</w:t>
      </w:r>
      <w:r>
        <w:rPr>
          <w:rFonts w:ascii="Times New Roman" w:hAnsi="Times New Roman" w:cs="Times New Roman"/>
          <w:b/>
          <w:color w:val="000000"/>
          <w:highlight w:val="none"/>
        </w:rPr>
        <w:t xml:space="preserve">标准中涉及的</w:t>
      </w:r>
      <w:r>
        <w:rPr>
          <w:rFonts w:ascii="Times New Roman" w:hAnsi="Times New Roman" w:cs="Times New Roman"/>
          <w:b/>
          <w:bCs/>
          <w:color w:val="000000"/>
          <w:szCs w:val="21"/>
          <w:highlight w:val="none"/>
        </w:rPr>
        <w:t xml:space="preserve">证明材料均需附入</w:t>
      </w:r>
      <w:r>
        <w:rPr>
          <w:rFonts w:hint="eastAsia" w:ascii="Times New Roman" w:hAnsi="Times New Roman" w:cs="Times New Roman"/>
          <w:b/>
          <w:bCs/>
          <w:color w:val="000000"/>
          <w:szCs w:val="21"/>
          <w:highlight w:val="none"/>
          <w:lang w:val="en-US" w:eastAsia="zh-CN"/>
        </w:rPr>
        <w:t xml:space="preserve">投</w:t>
      </w:r>
      <w:r>
        <w:rPr>
          <w:rFonts w:hint="eastAsia" w:ascii="Times New Roman" w:hAnsi="Times New Roman" w:cs="Times New Roman"/>
          <w:b/>
          <w:bCs/>
          <w:color w:val="000000"/>
          <w:szCs w:val="21"/>
          <w:highlight w:val="none"/>
          <w:lang w:val="en-US" w:eastAsia="zh-CN"/>
        </w:rPr>
        <w:t xml:space="preserve">标</w:t>
      </w:r>
      <w:r>
        <w:rPr>
          <w:rFonts w:ascii="Times New Roman" w:hAnsi="Times New Roman" w:cs="Times New Roman"/>
          <w:b/>
          <w:bCs/>
          <w:color w:val="000000"/>
          <w:szCs w:val="21"/>
          <w:highlight w:val="none"/>
        </w:rPr>
        <w:t xml:space="preserve">文件内（复印件加盖公章）</w:t>
      </w:r>
      <w:r>
        <w:rPr>
          <w:rFonts w:ascii="Times New Roman" w:hAnsi="Times New Roman" w:cs="Times New Roman"/>
          <w:b/>
          <w:color w:val="000000"/>
          <w:highlight w:val="none"/>
        </w:rPr>
        <w:t xml:space="preserve">。</w:t>
      </w:r>
      <w:r>
        <w:rPr>
          <w:rFonts w:ascii="Times New Roman" w:hAnsi="Times New Roman" w:cs="Times New Roman"/>
          <w:b/>
          <w:color w:val="000000"/>
          <w:highlight w:val="none"/>
        </w:rPr>
      </w:r>
      <w:r/>
    </w:p>
    <w:p>
      <w:pPr>
        <w:pStyle w:val="1505"/>
        <w:ind w:firstLine="632"/>
        <w:spacing w:line="360" w:lineRule="auto"/>
        <w:shd w:val="clear" w:color="auto" w:fill="auto"/>
        <w:rPr>
          <w:rFonts w:ascii="Times New Roman" w:hAnsi="Times New Roman" w:cs="Times New Roman"/>
          <w:bCs/>
          <w:color w:val="000000"/>
          <w:szCs w:val="22"/>
          <w:highlight w:val="none"/>
          <w:lang w:val="zh-CN"/>
        </w:rPr>
      </w:pPr>
      <w:r>
        <w:rPr>
          <w:rFonts w:ascii="Times New Roman" w:hAnsi="Times New Roman" w:cs="Times New Roman"/>
          <w:b/>
          <w:color w:val="000000"/>
          <w:szCs w:val="22"/>
          <w:highlight w:val="none"/>
        </w:rPr>
        <w:t xml:space="preserve">2、</w:t>
      </w:r>
      <w:r>
        <w:rPr>
          <w:rFonts w:hint="eastAsia" w:ascii="Times New Roman" w:hAnsi="Times New Roman" w:cs="Times New Roman"/>
          <w:b/>
          <w:color w:val="000000"/>
          <w:szCs w:val="22"/>
          <w:highlight w:val="none"/>
          <w:lang w:val="en-US" w:eastAsia="zh-CN"/>
        </w:rPr>
        <w:t xml:space="preserve">政</w:t>
      </w:r>
      <w:r>
        <w:rPr>
          <w:rFonts w:hint="eastAsia" w:ascii="Times New Roman" w:hAnsi="Times New Roman" w:cs="Times New Roman"/>
          <w:b/>
          <w:color w:val="000000"/>
          <w:szCs w:val="22"/>
          <w:highlight w:val="none"/>
          <w:lang w:val="en-US" w:eastAsia="zh-CN"/>
        </w:rPr>
        <w:t xml:space="preserve">府采购</w:t>
      </w:r>
      <w:r>
        <w:rPr>
          <w:rFonts w:ascii="Times New Roman" w:hAnsi="Times New Roman" w:cs="Times New Roman"/>
          <w:b/>
          <w:color w:val="000000"/>
          <w:szCs w:val="22"/>
          <w:highlight w:val="none"/>
          <w:lang w:val="zh-CN"/>
        </w:rPr>
        <w:t xml:space="preserve">政策：</w:t>
      </w:r>
      <w:r>
        <w:rPr>
          <w:rFonts w:ascii="Times New Roman" w:hAnsi="Times New Roman" w:cs="Times New Roman"/>
          <w:bCs/>
          <w:color w:val="000000"/>
          <w:szCs w:val="22"/>
          <w:highlight w:val="none"/>
          <w:lang w:val="zh-CN"/>
        </w:rPr>
      </w:r>
      <w:r/>
    </w:p>
    <w:p>
      <w:pPr>
        <w:pStyle w:val="1505"/>
        <w:ind w:firstLine="422"/>
        <w:spacing w:line="360" w:lineRule="auto"/>
        <w:shd w:val="clear" w:color="auto" w:fill="auto"/>
        <w:rPr>
          <w:rFonts w:ascii="Times New Roman" w:hAnsi="Times New Roman" w:cs="Times New Roman"/>
          <w:color w:val="000000"/>
          <w:highlight w:val="none"/>
        </w:rPr>
      </w:pPr>
      <w:r>
        <w:rPr>
          <w:rFonts w:ascii="Times New Roman" w:hAnsi="Times New Roman" w:cs="Times New Roman"/>
          <w:b/>
          <w:bCs/>
          <w:color w:val="000000"/>
          <w:highlight w:val="none"/>
        </w:rPr>
        <w:t xml:space="preserve">（1）</w:t>
      </w:r>
      <w:r>
        <w:rPr>
          <w:rFonts w:hint="eastAsia" w:ascii="宋体" w:hAnsi="宋体" w:cs="宋体"/>
          <w:b/>
          <w:color w:val="000000"/>
          <w:szCs w:val="21"/>
          <w:highlight w:val="none"/>
          <w:lang w:val="zh-CN"/>
        </w:rPr>
        <w:t xml:space="preserve">促进中小企业发展政策</w:t>
      </w:r>
      <w:r>
        <w:rPr>
          <w:rFonts w:ascii="Times New Roman" w:hAnsi="Times New Roman" w:cs="Times New Roman"/>
          <w:color w:val="000000"/>
          <w:highlight w:val="none"/>
        </w:rPr>
        <w:t xml:space="preserve">：</w:t>
      </w:r>
      <w:r>
        <w:rPr>
          <w:rFonts w:hint="eastAsia" w:ascii="宋体" w:hAnsi="宋体" w:cs="宋体"/>
          <w:color w:val="000000"/>
          <w:szCs w:val="21"/>
          <w:highlight w:val="none"/>
        </w:rPr>
        <w:t xml:space="preserve">根据《</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rPr>
        <w:t xml:space="preserve">》，</w:t>
      </w:r>
      <w:r>
        <w:rPr>
          <w:rFonts w:hint="eastAsia" w:ascii="宋体" w:hAnsi="宋体"/>
          <w:color w:val="000000"/>
          <w:szCs w:val="21"/>
          <w:highlight w:val="none"/>
          <w:lang w:val="zh-CN"/>
        </w:rPr>
        <w:t xml:space="preserve">对于专门面向中小企业或小型、微型企业的项目，只面向中小企业或小型、微型企业采购。对于</w:t>
      </w:r>
      <w:r>
        <w:rPr>
          <w:rFonts w:hint="eastAsia" w:ascii="宋体" w:hAnsi="宋体"/>
          <w:color w:val="000000"/>
          <w:szCs w:val="21"/>
          <w:highlight w:val="none"/>
          <w:lang w:val="en-US" w:eastAsia="zh-CN"/>
        </w:rPr>
        <w:t xml:space="preserve">未</w:t>
      </w:r>
      <w:r>
        <w:rPr>
          <w:rFonts w:hint="eastAsia" w:ascii="宋体" w:hAnsi="宋体"/>
          <w:color w:val="000000"/>
          <w:szCs w:val="21"/>
          <w:highlight w:val="none"/>
          <w:lang w:val="zh-CN"/>
        </w:rPr>
        <w:t xml:space="preserve">专门面向中小企业</w:t>
      </w:r>
      <w:r>
        <w:rPr>
          <w:rFonts w:hint="eastAsia" w:ascii="宋体" w:hAnsi="宋体"/>
          <w:color w:val="000000"/>
          <w:szCs w:val="21"/>
          <w:highlight w:val="none"/>
          <w:lang w:val="en-US" w:eastAsia="zh-CN"/>
        </w:rPr>
        <w:t xml:space="preserve">采购</w:t>
      </w:r>
      <w:r>
        <w:rPr>
          <w:rFonts w:hint="eastAsia" w:ascii="宋体" w:hAnsi="宋体"/>
          <w:color w:val="000000"/>
          <w:szCs w:val="21"/>
          <w:highlight w:val="none"/>
          <w:lang w:val="zh-CN"/>
        </w:rPr>
        <w:t xml:space="preserve">的项目，</w:t>
      </w:r>
      <w:r>
        <w:rPr>
          <w:rFonts w:hint="eastAsia" w:ascii="宋体" w:hAnsi="宋体" w:cs="宋体"/>
          <w:color w:val="000000"/>
          <w:szCs w:val="21"/>
          <w:highlight w:val="none"/>
          <w:lang w:val="zh-CN"/>
        </w:rPr>
        <w:t xml:space="preserve">对小、微型企业产品</w:t>
      </w:r>
      <w:r>
        <w:rPr>
          <w:rFonts w:hint="eastAsia" w:ascii="宋体" w:hAnsi="宋体" w:cs="宋体"/>
          <w:color w:val="000000"/>
          <w:szCs w:val="21"/>
          <w:highlight w:val="none"/>
          <w:lang w:val="en-US" w:eastAsia="zh-CN"/>
        </w:rPr>
        <w:t xml:space="preserve">/服务</w:t>
      </w:r>
      <w:r>
        <w:rPr>
          <w:rFonts w:hint="eastAsia" w:ascii="宋体" w:hAnsi="宋体" w:cs="宋体"/>
          <w:color w:val="000000"/>
          <w:szCs w:val="21"/>
          <w:highlight w:val="none"/>
          <w:lang w:val="zh-CN"/>
        </w:rPr>
        <w:t xml:space="preserve">的价格给予</w:t>
      </w:r>
      <w:r>
        <w:rPr>
          <w:rFonts w:hint="eastAsia" w:ascii="宋体" w:hAnsi="宋体" w:cs="宋体"/>
          <w:color w:val="000000"/>
          <w:szCs w:val="21"/>
          <w:highlight w:val="none"/>
        </w:rPr>
        <w:t xml:space="preserve">10</w:t>
      </w:r>
      <w:r>
        <w:rPr>
          <w:rFonts w:hint="eastAsia" w:ascii="宋体" w:hAnsi="宋体" w:cs="宋体"/>
          <w:color w:val="000000"/>
          <w:szCs w:val="21"/>
          <w:highlight w:val="none"/>
          <w:lang w:val="zh-CN"/>
        </w:rPr>
        <w:t xml:space="preserve">%的扣除，用扣除后的价格参与评审。参加</w:t>
      </w:r>
      <w:r>
        <w:rPr>
          <w:rFonts w:hint="eastAsia" w:ascii="宋体" w:hAnsi="宋体" w:cs="宋体"/>
          <w:color w:val="000000"/>
          <w:szCs w:val="21"/>
          <w:highlight w:val="none"/>
          <w:lang w:val="en-US" w:eastAsia="zh-CN"/>
        </w:rPr>
        <w:t xml:space="preserve">招标</w:t>
      </w:r>
      <w:r>
        <w:rPr>
          <w:rFonts w:hint="eastAsia" w:ascii="宋体" w:hAnsi="宋体" w:cs="宋体"/>
          <w:color w:val="000000"/>
          <w:szCs w:val="21"/>
          <w:highlight w:val="none"/>
          <w:lang w:val="zh-CN"/>
        </w:rPr>
        <w:t xml:space="preserve">的中小企业，应当按照《</w:t>
      </w:r>
      <w:r>
        <w:rPr>
          <w:rFonts w:ascii="Times New Roman" w:hAnsi="Times New Roman" w:cs="Times New Roman"/>
          <w:bCs/>
          <w:color w:val="000000"/>
          <w:highlight w:val="none"/>
        </w:rPr>
        <w:t xml:space="preserve">政府采购促进中小企业发展管理办法</w:t>
      </w:r>
      <w:r>
        <w:rPr>
          <w:rFonts w:hint="eastAsia" w:ascii="宋体" w:hAnsi="宋体" w:cs="宋体"/>
          <w:color w:val="000000"/>
          <w:szCs w:val="21"/>
          <w:highlight w:val="none"/>
          <w:lang w:val="zh-CN"/>
        </w:rPr>
        <w:t xml:space="preserve">》的规定提供《中小企业声明函》</w:t>
      </w:r>
      <w:r>
        <w:rPr>
          <w:rFonts w:ascii="Times New Roman" w:hAnsi="Times New Roman" w:cs="Times New Roman"/>
          <w:bCs/>
          <w:color w:val="000000"/>
          <w:highlight w:val="none"/>
        </w:rPr>
        <w:t xml:space="preserve">（中小企业划型标准详见《关于印发中小企业划型标准规定的通知》工信部联企业〔2011〕300号）</w:t>
      </w:r>
      <w:r>
        <w:rPr>
          <w:rFonts w:hint="eastAsia" w:ascii="宋体" w:hAnsi="宋体" w:cs="宋体"/>
          <w:color w:val="000000"/>
          <w:szCs w:val="21"/>
          <w:highlight w:val="none"/>
          <w:lang w:val="zh-CN"/>
        </w:rPr>
        <w:t xml:space="preserve">。</w:t>
      </w:r>
      <w:r>
        <w:rPr>
          <w:rFonts w:ascii="Times New Roman" w:hAnsi="Times New Roman" w:cs="Times New Roman"/>
          <w:color w:val="000000"/>
          <w:highlight w:val="none"/>
        </w:rPr>
      </w:r>
      <w:r/>
    </w:p>
    <w:p>
      <w:pPr>
        <w:pStyle w:val="1505"/>
        <w:ind w:firstLine="420"/>
        <w:spacing w:line="360" w:lineRule="auto"/>
        <w:shd w:val="clear" w:color="auto" w:fill="auto"/>
        <w:rPr>
          <w:rFonts w:ascii="Times New Roman" w:hAnsi="Times New Roman" w:cs="Times New Roman"/>
          <w:color w:val="000000"/>
          <w:highlight w:val="none"/>
        </w:rPr>
      </w:pPr>
      <w:r>
        <w:rPr>
          <w:rFonts w:ascii="Times New Roman" w:hAnsi="Times New Roman" w:cs="Times New Roman"/>
          <w:bCs/>
          <w:color w:val="000000"/>
          <w:highlight w:val="none"/>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w:t>
      </w:r>
      <w:r>
        <w:rPr>
          <w:rFonts w:ascii="Times New Roman" w:hAnsi="Times New Roman" w:cs="Times New Roman"/>
          <w:color w:val="000000"/>
          <w:highlight w:val="none"/>
        </w:rPr>
      </w:r>
      <w:r/>
    </w:p>
    <w:p>
      <w:pPr>
        <w:pStyle w:val="1505"/>
        <w:ind w:firstLine="422"/>
        <w:spacing w:line="360" w:lineRule="auto"/>
        <w:shd w:val="clear" w:color="auto" w:fill="auto"/>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（2）监狱企业扶持政策：</w:t>
      </w:r>
      <w:r>
        <w:rPr>
          <w:rFonts w:ascii="Times New Roman" w:hAnsi="Times New Roman" w:cs="Times New Roman"/>
          <w:color w:val="000000"/>
          <w:szCs w:val="22"/>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cs="Times New Roman"/>
          <w:color w:val="000000"/>
          <w:szCs w:val="22"/>
          <w:highlight w:val="none"/>
        </w:rPr>
      </w:r>
      <w:r/>
    </w:p>
    <w:p>
      <w:pPr>
        <w:pStyle w:val="1505"/>
        <w:ind w:firstLine="422"/>
        <w:jc w:val="left"/>
        <w:spacing w:line="440" w:lineRule="exact"/>
        <w:shd w:val="clear" w:color="auto" w:fill="auto"/>
        <w:widowControl/>
        <w:rPr>
          <w:rFonts w:ascii="Times New Roman" w:hAnsi="Times New Roman" w:cs="Times New Roman"/>
          <w:color w:val="000000"/>
          <w:szCs w:val="22"/>
          <w:highlight w:val="none"/>
        </w:rPr>
      </w:pPr>
      <w:r>
        <w:rPr>
          <w:rFonts w:ascii="Times New Roman" w:hAnsi="Times New Roman" w:cs="Times New Roman"/>
          <w:b/>
          <w:bCs/>
          <w:color w:val="000000"/>
          <w:szCs w:val="22"/>
          <w:highlight w:val="none"/>
        </w:rPr>
        <w:t xml:space="preserve">（3）残疾人福利性单位扶持政策：</w:t>
      </w:r>
      <w:r>
        <w:rPr>
          <w:rFonts w:ascii="Times New Roman" w:hAnsi="Times New Roman" w:cs="Times New Roman"/>
          <w:color w:val="000000"/>
          <w:szCs w:val="22"/>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cs="Times New Roman"/>
          <w:color w:val="000000"/>
          <w:szCs w:val="22"/>
          <w:highlight w:val="none"/>
        </w:rPr>
      </w:r>
      <w:r/>
    </w:p>
    <w:p>
      <w:pPr>
        <w:pStyle w:val="1505"/>
        <w:ind w:firstLine="422"/>
        <w:jc w:val="left"/>
        <w:spacing w:line="440" w:lineRule="exact"/>
        <w:shd w:val="clear" w:color="auto" w:fill="auto"/>
        <w:widowControl/>
        <w:rPr>
          <w:rFonts w:hint="eastAsia" w:ascii="Times New Roman" w:hAnsi="Times New Roman" w:eastAsia="宋体" w:cs="Times New Roman"/>
          <w:color w:val="000000"/>
          <w:szCs w:val="22"/>
          <w:highlight w:val="none"/>
          <w:lang w:val="zh-CN"/>
        </w:rPr>
      </w:pPr>
      <w:r>
        <w:rPr>
          <w:rFonts w:ascii="Times New Roman" w:hAnsi="Times New Roman" w:cs="Times New Roman"/>
          <w:b/>
          <w:bCs/>
          <w:color w:val="000000"/>
          <w:szCs w:val="22"/>
          <w:highlight w:val="none"/>
        </w:rPr>
        <w:t xml:space="preserve">（</w:t>
      </w:r>
      <w:r>
        <w:rPr>
          <w:rFonts w:hint="eastAsia" w:ascii="Times New Roman" w:hAnsi="Times New Roman" w:cs="Times New Roman"/>
          <w:b/>
          <w:bCs/>
          <w:color w:val="000000"/>
          <w:szCs w:val="22"/>
          <w:highlight w:val="none"/>
          <w:lang w:val="en-US" w:eastAsia="zh-CN"/>
        </w:rPr>
        <w:t xml:space="preserve">4</w:t>
      </w:r>
      <w:r>
        <w:rPr>
          <w:rFonts w:ascii="Times New Roman" w:hAnsi="Times New Roman" w:cs="Times New Roman"/>
          <w:b/>
          <w:bCs/>
          <w:color w:val="000000"/>
          <w:szCs w:val="22"/>
          <w:highlight w:val="none"/>
        </w:rPr>
        <w:t xml:space="preserve">）</w:t>
      </w:r>
      <w:r>
        <w:rPr>
          <w:rFonts w:hint="eastAsia" w:ascii="Times New Roman" w:hAnsi="Times New Roman" w:eastAsia="宋体" w:cs="Times New Roman"/>
          <w:b/>
          <w:bCs/>
          <w:color w:val="000000"/>
          <w:szCs w:val="22"/>
          <w:highlight w:val="none"/>
          <w:lang w:val="zh-CN"/>
        </w:rPr>
        <w:t xml:space="preserve">节能产品、环境标志产品政策</w:t>
      </w:r>
      <w:r>
        <w:rPr>
          <w:rFonts w:hint="eastAsia" w:ascii="Times New Roman" w:hAnsi="Times New Roman" w:eastAsia="宋体" w:cs="Times New Roman"/>
          <w:color w:val="000000"/>
          <w:szCs w:val="22"/>
          <w:highlight w:val="none"/>
          <w:lang w:val="zh-CN"/>
        </w:rPr>
      </w:r>
      <w:r/>
    </w:p>
    <w:p>
      <w:pPr>
        <w:pStyle w:val="1505"/>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政府采购节能产品、环境标志产品实施品目清单管理。</w:t>
      </w:r>
      <w:r>
        <w:rPr>
          <w:rFonts w:hint="eastAsia" w:ascii="Times New Roman" w:hAnsi="Times New Roman" w:eastAsia="宋体" w:cs="Times New Roman"/>
          <w:color w:val="000000"/>
          <w:szCs w:val="22"/>
          <w:highlight w:val="none"/>
        </w:rPr>
      </w:r>
      <w:r/>
    </w:p>
    <w:p>
      <w:pPr>
        <w:pStyle w:val="1505"/>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拟采购产品属于节能产品、环境标志产品品目清单规定必须强制采购的，实行强制采购。</w:t>
      </w:r>
      <w:r>
        <w:rPr>
          <w:rFonts w:hint="eastAsia" w:ascii="Times New Roman" w:hAnsi="Times New Roman" w:eastAsia="宋体" w:cs="Times New Roman"/>
          <w:color w:val="000000"/>
          <w:szCs w:val="22"/>
          <w:highlight w:val="none"/>
        </w:rPr>
      </w:r>
      <w:r/>
    </w:p>
    <w:p>
      <w:pPr>
        <w:pStyle w:val="1505"/>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拟采购产品属于节能产品、环境标志产品品目清单规定优先采购的，在性能、技术、服务等指标同等条件下，实行优先采购。</w:t>
      </w:r>
      <w:r>
        <w:rPr>
          <w:rFonts w:hint="eastAsia" w:ascii="Times New Roman" w:hAnsi="Times New Roman" w:eastAsia="宋体" w:cs="Times New Roman"/>
          <w:color w:val="000000"/>
          <w:szCs w:val="22"/>
          <w:highlight w:val="none"/>
        </w:rPr>
      </w:r>
      <w:r/>
    </w:p>
    <w:p>
      <w:pPr>
        <w:pStyle w:val="1505"/>
        <w:ind w:firstLine="63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hint="eastAsia" w:ascii="Times New Roman" w:hAnsi="Times New Roman" w:eastAsia="宋体" w:cs="Times New Roman"/>
          <w:color w:val="000000"/>
          <w:szCs w:val="22"/>
          <w:highlight w:val="none"/>
        </w:rPr>
        <w:t xml:space="preserve">参加政府采购活动的节能产品、环境标志产品供应商应当提供国家确定的认证机构出具的、处于有效期之内的节能产品、环境标志产品认证证书。</w:t>
      </w:r>
      <w:r>
        <w:rPr>
          <w:rFonts w:hint="eastAsia" w:ascii="Times New Roman" w:hAnsi="Times New Roman" w:eastAsia="宋体" w:cs="Times New Roman"/>
          <w:color w:val="000000"/>
          <w:szCs w:val="22"/>
          <w:highlight w:val="none"/>
        </w:rPr>
      </w:r>
      <w:r/>
    </w:p>
    <w:p>
      <w:pPr>
        <w:pStyle w:val="1505"/>
        <w:ind w:firstLine="422"/>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ascii="Times New Roman" w:hAnsi="Times New Roman" w:cs="Times New Roman"/>
          <w:b/>
          <w:bCs/>
          <w:color w:val="000000"/>
          <w:szCs w:val="22"/>
          <w:highlight w:val="none"/>
        </w:rPr>
        <w:t xml:space="preserve">（</w:t>
      </w:r>
      <w:r>
        <w:rPr>
          <w:rFonts w:hint="eastAsia" w:ascii="Times New Roman" w:hAnsi="Times New Roman" w:cs="Times New Roman"/>
          <w:b/>
          <w:bCs/>
          <w:color w:val="000000"/>
          <w:szCs w:val="22"/>
          <w:highlight w:val="none"/>
          <w:lang w:val="en-US" w:eastAsia="zh-CN"/>
        </w:rPr>
        <w:t xml:space="preserve">5</w:t>
      </w:r>
      <w:r>
        <w:rPr>
          <w:rFonts w:ascii="Times New Roman" w:hAnsi="Times New Roman" w:cs="Times New Roman"/>
          <w:b/>
          <w:bCs/>
          <w:color w:val="000000"/>
          <w:szCs w:val="22"/>
          <w:highlight w:val="none"/>
        </w:rPr>
        <w:t xml:space="preserve">）</w:t>
      </w:r>
      <w:r>
        <w:rPr>
          <w:rFonts w:hint="eastAsia" w:ascii="Times New Roman" w:hAnsi="Times New Roman" w:eastAsia="宋体" w:cs="Times New Roman"/>
          <w:color w:val="000000"/>
          <w:szCs w:val="22"/>
          <w:highlight w:val="none"/>
        </w:rPr>
        <w:t xml:space="preserve">提供的产品属于</w:t>
      </w:r>
      <w:r>
        <w:rPr>
          <w:rFonts w:hint="eastAsia" w:ascii="Times New Roman" w:hAnsi="Times New Roman" w:eastAsia="宋体" w:cs="Times New Roman"/>
          <w:b/>
          <w:bCs/>
          <w:color w:val="000000"/>
          <w:szCs w:val="22"/>
          <w:highlight w:val="none"/>
        </w:rPr>
        <w:t xml:space="preserve">信息安全产品</w:t>
      </w:r>
      <w:r>
        <w:rPr>
          <w:rFonts w:hint="eastAsia" w:ascii="Times New Roman" w:hAnsi="Times New Roman" w:eastAsia="宋体" w:cs="Times New Roman"/>
          <w:color w:val="000000"/>
          <w:szCs w:val="22"/>
          <w:highlight w:val="none"/>
        </w:rPr>
        <w:t xml:space="preserve">的，供应商应当选择经国家认证的信息安全产品投标，并提供由中国信息安全认证中心按国家标准认证颁发的有效认证证书复印件。</w:t>
      </w:r>
      <w:bookmarkStart w:id="288" w:name="_Toc252"/>
      <w:r/>
      <w:bookmarkStart w:id="289" w:name="_Toc17106"/>
      <w:r/>
      <w:bookmarkStart w:id="290" w:name="_Toc3009"/>
      <w:r>
        <w:rPr>
          <w:rFonts w:hint="eastAsia" w:ascii="Times New Roman" w:hAnsi="Times New Roman" w:eastAsia="宋体" w:cs="Times New Roman"/>
          <w:color w:val="000000"/>
          <w:szCs w:val="22"/>
          <w:highlight w:val="none"/>
        </w:rPr>
      </w:r>
      <w:r/>
    </w:p>
    <w:p>
      <w:pPr>
        <w:pStyle w:val="1505"/>
        <w:ind w:firstLine="422"/>
        <w:jc w:val="left"/>
        <w:spacing w:line="440" w:lineRule="exact"/>
        <w:shd w:val="clear" w:color="auto" w:fill="auto"/>
        <w:widowControl/>
        <w:rPr>
          <w:rFonts w:ascii="Times New Roman" w:hAnsi="Times New Roman" w:cs="Times New Roman"/>
          <w:color w:val="000000"/>
          <w:szCs w:val="22"/>
          <w:highlight w:val="none"/>
        </w:rPr>
      </w:pPr>
      <w:r>
        <w:rPr>
          <w:rFonts w:hint="eastAsia" w:ascii="Times New Roman" w:hAnsi="Times New Roman" w:eastAsia="宋体" w:cs="Times New Roman"/>
          <w:b/>
          <w:bCs/>
          <w:color w:val="000000"/>
          <w:szCs w:val="22"/>
          <w:highlight w:val="none"/>
          <w:lang w:val="en-US" w:eastAsia="zh-CN"/>
        </w:rPr>
        <w:t xml:space="preserve">3、</w:t>
      </w:r>
      <w:r>
        <w:rPr>
          <w:rFonts w:ascii="Times New Roman" w:hAnsi="Times New Roman" w:eastAsia="宋体" w:cs="Times New Roman"/>
          <w:b/>
          <w:bCs/>
          <w:color w:val="000000"/>
          <w:szCs w:val="22"/>
          <w:highlight w:val="none"/>
        </w:rPr>
        <w:t xml:space="preserve">采购本国产品的支持政策</w:t>
      </w:r>
      <w:r>
        <w:rPr>
          <w:rFonts w:ascii="Times New Roman" w:hAnsi="Times New Roman" w:cs="Times New Roman"/>
          <w:color w:val="000000"/>
          <w:szCs w:val="22"/>
          <w:highlight w:val="none"/>
        </w:rPr>
      </w:r>
      <w:r/>
    </w:p>
    <w:p>
      <w:pPr>
        <w:pStyle w:val="1505"/>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①</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本项目政府采购活动中既有本国产品又有非本国产品参与竞争的，依法对本国产品给予价格评审优惠，对本国产品的报价给予20%的价格扣除，用扣除后的价格参与评审。</w:t>
      </w:r>
      <w:r>
        <w:rPr>
          <w:rFonts w:ascii="Times New Roman" w:hAnsi="Times New Roman" w:cs="Times New Roman"/>
          <w:color w:val="000000"/>
          <w:szCs w:val="22"/>
          <w:highlight w:val="none"/>
        </w:rPr>
      </w:r>
      <w:r/>
    </w:p>
    <w:p>
      <w:pPr>
        <w:pStyle w:val="1505"/>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②</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cs="Times New Roman"/>
          <w:color w:val="000000"/>
          <w:szCs w:val="22"/>
          <w:highlight w:val="none"/>
          <w:lang w:val="en-US" w:eastAsia="zh-CN"/>
        </w:rPr>
        <w:t xml:space="preserve">四</w:t>
      </w:r>
      <w:r>
        <w:rPr>
          <w:rFonts w:ascii="Times New Roman" w:hAnsi="Times New Roman" w:cs="Times New Roman"/>
          <w:color w:val="000000"/>
          <w:szCs w:val="22"/>
          <w:highlight w:val="none"/>
        </w:rPr>
        <w:t xml:space="preserve">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Times New Roman" w:hAnsi="Times New Roman" w:cs="Times New Roman"/>
          <w:color w:val="000000"/>
          <w:szCs w:val="22"/>
          <w:highlight w:val="none"/>
        </w:rPr>
      </w:r>
      <w:r/>
    </w:p>
    <w:p>
      <w:pPr>
        <w:pStyle w:val="1505"/>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③</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供应商需按照招标文件的要求提供《关于符合本国产品标准的声明函》（以下简称《声明函》），如不提供将不享受本国产品价格评审优惠。</w:t>
      </w:r>
      <w:r>
        <w:rPr>
          <w:rFonts w:ascii="Times New Roman" w:hAnsi="Times New Roman" w:cs="Times New Roman"/>
          <w:color w:val="000000"/>
          <w:szCs w:val="22"/>
          <w:highlight w:val="none"/>
        </w:rPr>
      </w:r>
      <w:r/>
    </w:p>
    <w:p>
      <w:pPr>
        <w:pStyle w:val="1505"/>
        <w:ind w:firstLine="420"/>
        <w:jc w:val="left"/>
        <w:spacing w:line="440" w:lineRule="exact"/>
        <w:shd w:val="clear" w:color="auto" w:fill="auto"/>
        <w:widowControl/>
        <w:rPr>
          <w:rFonts w:ascii="Times New Roman" w:hAnsi="Times New Roman" w:cs="Times New Roman"/>
          <w:color w:val="000000"/>
          <w:szCs w:val="22"/>
          <w:highlight w:val="none"/>
        </w:rPr>
      </w:pPr>
      <w:r>
        <w:rPr>
          <w:rFonts w:hint="eastAsia" w:ascii="宋体" w:hAnsi="宋体" w:eastAsia="宋体" w:cs="宋体"/>
          <w:color w:val="000000"/>
          <w:szCs w:val="22"/>
          <w:highlight w:val="none"/>
        </w:rPr>
        <w:t xml:space="preserve">④</w:t>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Times New Roman" w:hAnsi="Times New Roman" w:cs="Times New Roman"/>
          <w:color w:val="000000"/>
          <w:szCs w:val="22"/>
          <w:highlight w:val="none"/>
        </w:rPr>
      </w:r>
      <w:r/>
    </w:p>
    <w:p>
      <w:pPr>
        <w:pStyle w:val="1505"/>
        <w:ind w:firstLine="420"/>
        <w:spacing w:line="360" w:lineRule="auto"/>
        <w:shd w:val="clear" w:color="auto" w:fill="auto"/>
        <w:rPr>
          <w:rFonts w:ascii="Times New Roman" w:hAnsi="Times New Roman" w:cs="Times New Roman"/>
          <w:color w:val="000000"/>
          <w:szCs w:val="22"/>
          <w:highlight w:val="none"/>
        </w:rPr>
      </w:pPr>
      <w:r>
        <w:rPr>
          <w:rFonts w:ascii="宋体" w:hAnsi="宋体" w:eastAsia="宋体" w:cs="宋体"/>
          <w:color w:val="000000"/>
          <w:szCs w:val="22"/>
          <w:highlight w:val="none"/>
        </w:rPr>
        <w:fldChar w:fldCharType="begin"/>
      </w:r>
      <w:r>
        <w:rPr>
          <w:rFonts w:ascii="宋体" w:hAnsi="宋体" w:eastAsia="宋体" w:cs="宋体"/>
          <w:color w:val="000000"/>
          <w:szCs w:val="22"/>
          <w:highlight w:val="none"/>
        </w:rPr>
        <w:instrText xml:space="preserve"> = 5 \* GB3 \* MERGEFORMAT </w:instrText>
      </w:r>
      <w:r>
        <w:rPr>
          <w:rFonts w:ascii="宋体" w:hAnsi="宋体" w:eastAsia="宋体" w:cs="宋体"/>
          <w:color w:val="000000"/>
          <w:szCs w:val="22"/>
          <w:highlight w:val="none"/>
        </w:rPr>
        <w:fldChar w:fldCharType="separate"/>
      </w:r>
      <w:r>
        <w:rPr>
          <w:rFonts w:hint="eastAsia" w:ascii="宋体" w:hAnsi="宋体" w:eastAsia="宋体" w:cs="宋体"/>
          <w:color w:val="000000"/>
          <w:szCs w:val="22"/>
          <w:highlight w:val="none"/>
        </w:rPr>
        <w:t xml:space="preserve">⑤</w:t>
      </w:r>
      <w:r>
        <w:rPr>
          <w:rFonts w:ascii="宋体" w:hAnsi="宋体" w:eastAsia="宋体" w:cs="宋体"/>
          <w:color w:val="000000"/>
          <w:szCs w:val="22"/>
          <w:highlight w:val="none"/>
        </w:rPr>
        <w:fldChar w:fldCharType="end"/>
      </w:r>
      <w:r>
        <w:rPr>
          <w:rFonts w:hint="eastAsia" w:ascii="宋体" w:hAnsi="宋体" w:eastAsia="宋体" w:cs="宋体"/>
          <w:color w:val="000000"/>
          <w:szCs w:val="22"/>
          <w:highlight w:val="none"/>
          <w:lang w:val="en-US" w:eastAsia="zh-CN"/>
        </w:rPr>
        <w:t xml:space="preserve"> </w:t>
      </w:r>
      <w:r>
        <w:rPr>
          <w:rFonts w:ascii="Times New Roman" w:hAnsi="Times New Roman" w:cs="Times New Roman"/>
          <w:color w:val="000000"/>
          <w:szCs w:val="22"/>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Times New Roman" w:hAnsi="Times New Roman" w:cs="Times New Roman"/>
          <w:color w:val="000000"/>
          <w:szCs w:val="22"/>
          <w:highlight w:val="none"/>
        </w:rPr>
      </w:r>
      <w:r/>
    </w:p>
    <w:p>
      <w:pPr>
        <w:pStyle w:val="1505"/>
        <w:ind w:firstLine="422"/>
        <w:spacing w:line="360" w:lineRule="auto"/>
        <w:shd w:val="clear" w:color="auto" w:fill="auto"/>
        <w:rPr>
          <w:rFonts w:hint="eastAsia" w:ascii="Times New Roman" w:hAnsi="Times New Roman" w:eastAsia="宋体" w:cs="Times New Roman"/>
          <w:b/>
          <w:color w:val="000000"/>
          <w:szCs w:val="22"/>
          <w:highlight w:val="none"/>
          <w:lang w:val="en-US" w:eastAsia="zh-CN"/>
        </w:rPr>
      </w:pPr>
      <w:r>
        <w:rPr>
          <w:rFonts w:hint="eastAsia" w:ascii="Times New Roman" w:hAnsi="Times New Roman" w:cs="Times New Roman"/>
          <w:b/>
          <w:bCs/>
          <w:color w:val="000000"/>
          <w:szCs w:val="22"/>
          <w:highlight w:val="none"/>
          <w:lang w:val="en-US" w:eastAsia="zh-CN"/>
        </w:rPr>
        <w:t xml:space="preserve">4、</w:t>
      </w:r>
      <w:r>
        <w:rPr>
          <w:rFonts w:ascii="Times New Roman" w:hAnsi="Times New Roman" w:cs="Times New Roman"/>
          <w:b/>
          <w:bCs/>
          <w:color w:val="000000"/>
          <w:szCs w:val="22"/>
          <w:highlight w:val="none"/>
        </w:rPr>
        <w:t xml:space="preserve">对本国产品的支持政策与政府采购支持中小企业、节能环保等优惠政策叠加适用，对应执行价格扣除政策的项目，统一在原报价的基础上给予价格扣除。</w:t>
      </w:r>
      <w:r>
        <w:rPr>
          <w:rFonts w:hint="eastAsia" w:ascii="Times New Roman" w:hAnsi="Times New Roman" w:eastAsia="宋体" w:cs="Times New Roman"/>
          <w:b/>
          <w:color w:val="000000"/>
          <w:szCs w:val="22"/>
          <w:highlight w:val="none"/>
          <w:lang w:val="en-US" w:eastAsia="zh-CN"/>
        </w:rPr>
      </w:r>
      <w:r/>
    </w:p>
    <w:p>
      <w:pPr>
        <w:pStyle w:val="1505"/>
        <w:ind w:firstLine="420"/>
        <w:jc w:val="left"/>
        <w:spacing w:line="440" w:lineRule="exact"/>
        <w:shd w:val="clear" w:color="auto" w:fill="auto"/>
        <w:widowControl/>
        <w:rPr>
          <w:rFonts w:ascii="Times New Roman" w:hAnsi="Times New Roman" w:eastAsia="宋体" w:cs="Times New Roman"/>
          <w:color w:val="000000"/>
          <w:szCs w:val="22"/>
          <w:highlight w:val="none"/>
          <w:lang w:val="en-US" w:eastAsia="zh-CN"/>
        </w:rPr>
        <w:sectPr>
          <w:footerReference w:type="default" r:id="rId19"/>
          <w:footerReference w:type="first" r:id="rId20"/>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eastAsia="宋体" w:cs="Times New Roman"/>
          <w:color w:val="000000"/>
          <w:szCs w:val="22"/>
          <w:highlight w:val="none"/>
          <w:lang w:val="en-US" w:eastAsia="zh-CN"/>
        </w:rPr>
      </w:r>
      <w:r/>
    </w:p>
    <w:p>
      <w:pPr>
        <w:pStyle w:val="1506"/>
        <w:rPr>
          <w:color w:val="000000"/>
          <w:highlight w:val="none"/>
        </w:rPr>
      </w:pPr>
      <w:r/>
      <w:bookmarkStart w:id="291" w:name="_Toc3953"/>
      <w:r/>
      <w:bookmarkStart w:id="292" w:name="_Toc25284"/>
      <w:r>
        <w:rPr>
          <w:rFonts w:hint="eastAsia"/>
          <w:color w:val="000000"/>
          <w:highlight w:val="none"/>
        </w:rPr>
        <w:t xml:space="preserve">第四章 招标</w:t>
      </w:r>
      <w:bookmarkEnd w:id="288"/>
      <w:r/>
      <w:bookmarkEnd w:id="289"/>
      <w:r>
        <w:rPr>
          <w:rFonts w:hint="eastAsia"/>
          <w:color w:val="000000"/>
          <w:highlight w:val="none"/>
        </w:rPr>
        <w:t xml:space="preserve">技术规格及要求</w:t>
      </w:r>
      <w:bookmarkEnd w:id="290"/>
      <w:r/>
      <w:bookmarkEnd w:id="291"/>
      <w:r/>
      <w:bookmarkEnd w:id="292"/>
      <w:r>
        <w:rPr>
          <w:color w:val="000000"/>
          <w:highlight w:val="none"/>
        </w:rPr>
      </w:r>
      <w:r/>
    </w:p>
    <w:p>
      <w:pPr>
        <w:pStyle w:val="1505"/>
        <w:shd w:val="clear" w:color="auto" w:fill="auto"/>
        <w:rPr>
          <w:rFonts w:hint="eastAsia"/>
          <w:color w:val="000000"/>
          <w:highlight w:val="none"/>
        </w:rPr>
      </w:pPr>
      <w:r/>
      <w:bookmarkStart w:id="293" w:name="_Toc30370"/>
      <w:r/>
      <w:bookmarkStart w:id="294" w:name="_Toc19691"/>
      <w:r>
        <w:rPr>
          <w:rFonts w:hint="eastAsia"/>
          <w:color w:val="000000"/>
          <w:highlight w:val="none"/>
        </w:rPr>
      </w:r>
      <w:r/>
    </w:p>
    <w:p>
      <w:pPr>
        <w:pStyle w:val="1546"/>
        <w:numPr>
          <w:ilvl w:val="0"/>
          <w:numId w:val="0"/>
        </w:numPr>
        <w:spacing w:line="360" w:lineRule="auto"/>
        <w:shd w:val="clear" w:color="auto" w:fill="auto"/>
        <w:rPr>
          <w:rFonts w:hint="eastAsia" w:eastAsia="宋体"/>
          <w:b/>
          <w:color w:val="000000"/>
          <w:sz w:val="24"/>
          <w:szCs w:val="24"/>
          <w:highlight w:val="none"/>
        </w:rPr>
      </w:pPr>
      <w:r>
        <w:rPr>
          <w:rFonts w:hint="eastAsia" w:eastAsia="宋体"/>
          <w:b/>
          <w:color w:val="000000"/>
          <w:sz w:val="24"/>
          <w:szCs w:val="24"/>
          <w:highlight w:val="none"/>
          <w:lang w:val="en-US" w:eastAsia="zh-CN"/>
        </w:rPr>
        <w:t xml:space="preserve">一、</w:t>
      </w:r>
      <w:r>
        <w:rPr>
          <w:rFonts w:hint="eastAsia" w:eastAsia="宋体"/>
          <w:b/>
          <w:color w:val="000000"/>
          <w:sz w:val="24"/>
          <w:szCs w:val="24"/>
          <w:highlight w:val="none"/>
        </w:rPr>
        <w:t xml:space="preserve">项目概述</w:t>
      </w:r>
      <w:r>
        <w:rPr>
          <w:rFonts w:hint="eastAsia" w:eastAsia="宋体"/>
          <w:b/>
          <w:color w:val="000000"/>
          <w:sz w:val="24"/>
          <w:szCs w:val="24"/>
          <w:highlight w:val="none"/>
        </w:rPr>
      </w:r>
      <w:r/>
    </w:p>
    <w:p>
      <w:pPr>
        <w:pStyle w:val="1505"/>
        <w:ind w:firstLine="420"/>
        <w:jc w:val="left"/>
        <w:spacing w:line="440" w:lineRule="exact"/>
        <w:shd w:val="clear" w:color="auto" w:fill="auto"/>
        <w:widowControl/>
        <w:rPr>
          <w:rFonts w:hint="eastAsia" w:ascii="Times New Roman" w:hAnsi="Times New Roman" w:eastAsia="宋体" w:cs="Times New Roman"/>
          <w:color w:val="000000"/>
          <w:szCs w:val="22"/>
          <w:highlight w:val="none"/>
        </w:rPr>
      </w:pPr>
      <w:r>
        <w:rPr>
          <w:rFonts w:hint="eastAsia" w:ascii="Times New Roman" w:hAnsi="Times New Roman" w:eastAsia="宋体" w:cs="Times New Roman"/>
          <w:color w:val="000000"/>
          <w:szCs w:val="22"/>
          <w:highlight w:val="none"/>
        </w:rPr>
        <w:t xml:space="preserve">本次招标采购</w:t>
      </w:r>
      <w:r>
        <w:rPr>
          <w:rFonts w:hint="eastAsia" w:ascii="Times New Roman" w:hAnsi="Times New Roman" w:eastAsia="宋体" w:cs="Times New Roman"/>
          <w:color w:val="000000"/>
          <w:szCs w:val="22"/>
          <w:highlight w:val="none"/>
          <w:lang w:val="en-US" w:eastAsia="zh-CN"/>
        </w:rPr>
        <w:t xml:space="preserve">项目</w:t>
      </w:r>
      <w:r>
        <w:rPr>
          <w:rFonts w:hint="eastAsia" w:ascii="Times New Roman" w:hAnsi="Times New Roman" w:eastAsia="宋体" w:cs="Times New Roman"/>
          <w:color w:val="000000"/>
          <w:szCs w:val="22"/>
          <w:highlight w:val="none"/>
        </w:rPr>
        <w:t xml:space="preserve">为</w:t>
      </w:r>
      <w:r>
        <w:rPr>
          <w:rFonts w:hint="eastAsia" w:ascii="Times New Roman" w:hAnsi="Times New Roman" w:eastAsia="宋体" w:cs="Times New Roman"/>
          <w:b/>
          <w:bCs/>
          <w:color w:val="000000"/>
          <w:szCs w:val="22"/>
          <w:highlight w:val="none"/>
          <w:lang w:val="en-US" w:eastAsia="zh-CN"/>
        </w:rPr>
        <w:t xml:space="preserve">交电配件</w:t>
      </w:r>
      <w:r>
        <w:rPr>
          <w:rFonts w:hint="eastAsia" w:ascii="Times New Roman" w:hAnsi="Times New Roman" w:eastAsia="宋体" w:cs="Times New Roman"/>
          <w:color w:val="000000"/>
          <w:szCs w:val="22"/>
          <w:highlight w:val="none"/>
        </w:rPr>
        <w:t xml:space="preserve">，投标人应根据招标文件所提出的</w:t>
      </w:r>
      <w:r>
        <w:rPr>
          <w:rFonts w:hint="eastAsia" w:ascii="Times New Roman" w:hAnsi="Times New Roman" w:eastAsia="宋体" w:cs="Times New Roman"/>
          <w:color w:val="000000"/>
          <w:szCs w:val="22"/>
          <w:highlight w:val="none"/>
          <w:lang w:val="en-US" w:eastAsia="zh-CN"/>
        </w:rPr>
        <w:t xml:space="preserve">货物</w:t>
      </w:r>
      <w:r>
        <w:rPr>
          <w:rFonts w:hint="eastAsia" w:ascii="Times New Roman" w:hAnsi="Times New Roman" w:eastAsia="宋体" w:cs="Times New Roman"/>
          <w:color w:val="000000"/>
          <w:szCs w:val="22"/>
          <w:highlight w:val="none"/>
        </w:rPr>
        <w:t xml:space="preserve">技术规格和服务要求，综合考虑货物的适用性，选择具有</w:t>
      </w:r>
      <w:r>
        <w:rPr>
          <w:rFonts w:hint="eastAsia" w:ascii="Times New Roman" w:hAnsi="Times New Roman" w:eastAsia="宋体" w:cs="Times New Roman"/>
          <w:b/>
          <w:bCs/>
          <w:color w:val="000000"/>
          <w:szCs w:val="22"/>
          <w:highlight w:val="none"/>
        </w:rPr>
        <w:t xml:space="preserve">最佳性能价格比</w:t>
      </w:r>
      <w:r>
        <w:rPr>
          <w:rFonts w:hint="eastAsia" w:ascii="Times New Roman" w:hAnsi="Times New Roman" w:eastAsia="宋体" w:cs="Times New Roman"/>
          <w:color w:val="000000"/>
          <w:szCs w:val="22"/>
          <w:highlight w:val="none"/>
        </w:rPr>
        <w:t xml:space="preserve">的货物前来投标。希望投标人以精美的货物、优良的服务和优惠的价格，充分显示你们的竞争实力。</w:t>
      </w:r>
      <w:r>
        <w:rPr>
          <w:rFonts w:hint="eastAsia" w:ascii="Times New Roman" w:hAnsi="Times New Roman" w:eastAsia="宋体" w:cs="Times New Roman"/>
          <w:color w:val="000000"/>
          <w:szCs w:val="22"/>
          <w:highlight w:val="none"/>
        </w:rPr>
      </w:r>
      <w:r/>
    </w:p>
    <w:p>
      <w:pPr>
        <w:pStyle w:val="1505"/>
        <w:shd w:val="clear" w:color="auto" w:fill="auto"/>
        <w:rPr>
          <w:rFonts w:hint="eastAsia"/>
          <w:color w:val="000000"/>
          <w:sz w:val="24"/>
          <w:szCs w:val="24"/>
          <w:highlight w:val="none"/>
        </w:rPr>
      </w:pPr>
      <w:r>
        <w:rPr>
          <w:rFonts w:hint="eastAsia"/>
          <w:color w:val="000000"/>
          <w:sz w:val="24"/>
          <w:szCs w:val="24"/>
          <w:highlight w:val="none"/>
        </w:rPr>
      </w:r>
      <w:r/>
    </w:p>
    <w:p>
      <w:pPr>
        <w:pStyle w:val="1546"/>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 w:val="24"/>
          <w:szCs w:val="24"/>
          <w:highlight w:val="none"/>
          <w:lang w:val="en-US" w:eastAsia="zh-CN"/>
        </w:rPr>
        <w:t xml:space="preserve">二、</w:t>
      </w:r>
      <w:r>
        <w:rPr>
          <w:rFonts w:hint="eastAsia" w:eastAsia="宋体"/>
          <w:b/>
          <w:color w:val="000000"/>
          <w:sz w:val="24"/>
          <w:szCs w:val="24"/>
          <w:highlight w:val="none"/>
        </w:rPr>
        <w:t xml:space="preserve">采购内容清单及基本要求</w:t>
      </w:r>
      <w:r>
        <w:rPr>
          <w:rFonts w:hint="eastAsia" w:eastAsia="宋体"/>
          <w:b/>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非单一产品采购项目中</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“货物名称”栏的货物名称前标注</w:t>
      </w:r>
      <w:r>
        <w:rPr>
          <w:rFonts w:ascii="Times New Roman" w:hAnsi="Times New Roman" w:eastAsia="MS Gothic" w:cs="Times New Roman"/>
          <w:b/>
          <w:bCs/>
          <w:color w:val="000000"/>
          <w:sz w:val="24"/>
          <w:szCs w:val="24"/>
          <w:highlight w:val="none"/>
        </w:rPr>
        <w:t xml:space="preserve">♦</w:t>
      </w:r>
      <w:r>
        <w:rPr>
          <w:rFonts w:ascii="Times New Roman" w:hAnsi="Times New Roman" w:cs="Times New Roman"/>
          <w:b/>
          <w:bCs/>
          <w:color w:val="000000"/>
          <w:sz w:val="24"/>
          <w:szCs w:val="24"/>
          <w:highlight w:val="none"/>
        </w:rPr>
        <w:t xml:space="preserve">号的为核心产品</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多家供应商提供的核心产品品牌相同的</w:t>
      </w:r>
      <w:r>
        <w:rPr>
          <w:rFonts w:hint="eastAsia" w:ascii="Times New Roman" w:hAnsi="Times New Roman" w:cs="Times New Roman"/>
          <w:b/>
          <w:bCs/>
          <w:color w:val="000000"/>
          <w:sz w:val="24"/>
          <w:szCs w:val="24"/>
          <w:highlight w:val="none"/>
          <w:lang w:eastAsia="zh-CN"/>
        </w:rPr>
        <w:t xml:space="preserve">，</w:t>
      </w:r>
      <w:r>
        <w:rPr>
          <w:rFonts w:ascii="Times New Roman" w:hAnsi="Times New Roman" w:cs="Times New Roman"/>
          <w:b/>
          <w:bCs/>
          <w:color w:val="000000"/>
          <w:sz w:val="24"/>
          <w:szCs w:val="24"/>
          <w:highlight w:val="none"/>
        </w:rPr>
        <w:t xml:space="preserve">视为提供相同品牌产品</w:t>
      </w:r>
      <w:r>
        <w:rPr>
          <w:rFonts w:hint="eastAsia" w:ascii="Times New Roman" w:hAnsi="Times New Roman" w:cs="Times New Roman"/>
          <w:b/>
          <w:bCs/>
          <w:color w:val="000000"/>
          <w:sz w:val="24"/>
          <w:szCs w:val="24"/>
          <w:highlight w:val="none"/>
          <w:lang w:eastAsia="zh-CN"/>
        </w:rPr>
        <w:t xml:space="preserve">）</w:t>
      </w:r>
      <w:r>
        <w:rPr>
          <w:rFonts w:hint="eastAsia" w:eastAsia="宋体"/>
          <w:b/>
          <w:color w:val="000000"/>
          <w:szCs w:val="24"/>
          <w:highlight w:val="none"/>
        </w:rPr>
      </w:r>
      <w:r/>
    </w:p>
    <w:tbl>
      <w:tblPr>
        <w:tblStyle w:val="1574"/>
        <w:tblW w:w="92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8"/>
        <w:gridCol w:w="1488"/>
        <w:gridCol w:w="1887"/>
        <w:gridCol w:w="642"/>
        <w:gridCol w:w="1399"/>
        <w:gridCol w:w="1109"/>
        <w:gridCol w:w="1083"/>
        <w:gridCol w:w="1059"/>
      </w:tblGrid>
      <w:tr>
        <w:trPr>
          <w:trHeight w:val="1225"/>
        </w:trPr>
        <w:tc>
          <w:tcPr>
            <w:tcW w:w="628" w:type="dxa"/>
            <w:vAlign w:val="center"/>
            <w:textDirection w:val="lrTb"/>
            <w:noWrap w:val="false"/>
          </w:tcPr>
          <w:p>
            <w:pPr>
              <w:pStyle w:val="1546"/>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包号</w:t>
            </w:r>
            <w:r>
              <w:rPr>
                <w:rFonts w:eastAsia="宋体"/>
                <w:b/>
                <w:color w:val="000000"/>
                <w:szCs w:val="24"/>
                <w:highlight w:val="none"/>
                <w:vertAlign w:val="baseline"/>
                <w:lang w:val="en-US" w:eastAsia="zh-CN"/>
              </w:rPr>
            </w:r>
            <w:r/>
          </w:p>
        </w:tc>
        <w:tc>
          <w:tcPr>
            <w:tcW w:w="1488" w:type="dxa"/>
            <w:vAlign w:val="center"/>
            <w:textDirection w:val="lrTb"/>
            <w:noWrap w:val="false"/>
          </w:tcPr>
          <w:p>
            <w:pPr>
              <w:pStyle w:val="1546"/>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项目名称</w:t>
            </w:r>
            <w:r>
              <w:rPr>
                <w:rFonts w:eastAsia="宋体"/>
                <w:b/>
                <w:color w:val="000000"/>
                <w:szCs w:val="24"/>
                <w:highlight w:val="none"/>
                <w:vertAlign w:val="baseline"/>
                <w:lang w:val="en-US" w:eastAsia="zh-CN"/>
              </w:rPr>
            </w:r>
            <w:r/>
          </w:p>
        </w:tc>
        <w:tc>
          <w:tcPr>
            <w:tcW w:w="1887" w:type="dxa"/>
            <w:vAlign w:val="center"/>
            <w:textDirection w:val="lrTb"/>
            <w:noWrap w:val="false"/>
          </w:tcPr>
          <w:p>
            <w:pPr>
              <w:pStyle w:val="1546"/>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货物名称</w:t>
            </w:r>
            <w:r>
              <w:rPr>
                <w:rFonts w:eastAsia="宋体"/>
                <w:b/>
                <w:color w:val="000000"/>
                <w:szCs w:val="24"/>
                <w:highlight w:val="none"/>
                <w:vertAlign w:val="baseline"/>
                <w:lang w:val="en-US" w:eastAsia="zh-CN"/>
              </w:rPr>
            </w:r>
            <w:r/>
          </w:p>
        </w:tc>
        <w:tc>
          <w:tcPr>
            <w:tcW w:w="642" w:type="dxa"/>
            <w:vAlign w:val="center"/>
            <w:textDirection w:val="lrTb"/>
            <w:noWrap w:val="false"/>
          </w:tcPr>
          <w:p>
            <w:pPr>
              <w:pStyle w:val="1546"/>
              <w:numPr>
                <w:ilvl w:val="0"/>
                <w:numId w:val="0"/>
              </w:numPr>
              <w:jc w:val="center"/>
              <w:spacing w:line="360" w:lineRule="auto"/>
              <w:shd w:val="clear" w:color="auto" w:fill="auto"/>
              <w:rPr>
                <w:rFonts w:eastAsia="宋体"/>
                <w:b/>
                <w:color w:val="000000"/>
                <w:szCs w:val="24"/>
                <w:highlight w:val="none"/>
                <w:vertAlign w:val="baseline"/>
                <w:lang w:val="en-US" w:eastAsia="zh-CN"/>
              </w:rPr>
            </w:pPr>
            <w:r>
              <w:rPr>
                <w:rFonts w:hint="eastAsia" w:eastAsia="宋体"/>
                <w:b/>
                <w:color w:val="000000"/>
                <w:szCs w:val="24"/>
                <w:highlight w:val="none"/>
                <w:vertAlign w:val="baseline"/>
                <w:lang w:val="en-US" w:eastAsia="zh-CN"/>
              </w:rPr>
              <w:t xml:space="preserve">数量</w:t>
            </w:r>
            <w:r>
              <w:rPr>
                <w:rFonts w:eastAsia="宋体"/>
                <w:b/>
                <w:color w:val="000000"/>
                <w:szCs w:val="24"/>
                <w:highlight w:val="none"/>
                <w:vertAlign w:val="baseline"/>
                <w:lang w:val="en-US" w:eastAsia="zh-CN"/>
              </w:rPr>
            </w:r>
            <w:r/>
          </w:p>
        </w:tc>
        <w:tc>
          <w:tcPr>
            <w:tcW w:w="1399" w:type="dxa"/>
            <w:vAlign w:val="center"/>
            <w:textDirection w:val="lrTb"/>
            <w:noWrap w:val="false"/>
          </w:tcPr>
          <w:p>
            <w:pPr>
              <w:pStyle w:val="1546"/>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合同履行期限</w:t>
            </w:r>
            <w:r>
              <w:rPr>
                <w:rFonts w:ascii="宋体" w:hAnsi="Calibri" w:eastAsia="宋体" w:cs="Times New Roman"/>
                <w:b/>
                <w:color w:val="000000"/>
                <w:szCs w:val="24"/>
                <w:highlight w:val="none"/>
                <w:vertAlign w:val="baseline"/>
                <w:lang w:val="en-US" w:eastAsia="zh-CN"/>
              </w:rPr>
            </w:r>
            <w:r/>
          </w:p>
        </w:tc>
        <w:tc>
          <w:tcPr>
            <w:tcW w:w="1109" w:type="dxa"/>
            <w:vAlign w:val="center"/>
            <w:textDirection w:val="lrTb"/>
            <w:noWrap w:val="false"/>
          </w:tcPr>
          <w:p>
            <w:pPr>
              <w:pStyle w:val="1546"/>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ascii="宋体" w:hAnsi="Calibri" w:eastAsia="宋体" w:cs="Times New Roman"/>
                <w:b/>
                <w:color w:val="000000"/>
                <w:szCs w:val="24"/>
                <w:highlight w:val="none"/>
                <w:vertAlign w:val="baseline"/>
                <w:lang w:val="en-US" w:eastAsia="zh-CN"/>
              </w:rPr>
              <w:t xml:space="preserve">预算金额</w:t>
            </w:r>
            <w:r>
              <w:rPr>
                <w:rFonts w:ascii="宋体" w:hAnsi="Calibri" w:eastAsia="宋体" w:cs="Times New Roman"/>
                <w:b/>
                <w:color w:val="000000"/>
                <w:szCs w:val="24"/>
                <w:highlight w:val="none"/>
                <w:vertAlign w:val="baseline"/>
                <w:lang w:val="en-US" w:eastAsia="zh-CN"/>
              </w:rPr>
            </w:r>
            <w:r/>
          </w:p>
          <w:p>
            <w:pPr>
              <w:pStyle w:val="1546"/>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ascii="宋体" w:hAnsi="Calibri" w:eastAsia="宋体" w:cs="Times New Roman"/>
                <w:b/>
                <w:color w:val="000000"/>
                <w:szCs w:val="24"/>
                <w:highlight w:val="none"/>
                <w:vertAlign w:val="baseline"/>
                <w:lang w:val="en-US" w:eastAsia="zh-CN"/>
              </w:rPr>
              <w:t xml:space="preserve">（万元人民币）</w:t>
            </w:r>
            <w:r>
              <w:rPr>
                <w:rFonts w:ascii="宋体" w:hAnsi="Calibri" w:eastAsia="宋体" w:cs="Times New Roman"/>
                <w:b/>
                <w:color w:val="000000"/>
                <w:szCs w:val="24"/>
                <w:highlight w:val="none"/>
                <w:vertAlign w:val="baseline"/>
                <w:lang w:val="en-US" w:eastAsia="zh-CN"/>
              </w:rPr>
            </w:r>
            <w:r/>
          </w:p>
        </w:tc>
        <w:tc>
          <w:tcPr>
            <w:tcW w:w="1083" w:type="dxa"/>
            <w:vAlign w:val="center"/>
            <w:textDirection w:val="lrTb"/>
            <w:noWrap w:val="false"/>
          </w:tcPr>
          <w:p>
            <w:pPr>
              <w:pStyle w:val="1546"/>
              <w:numPr>
                <w:ilvl w:val="0"/>
                <w:numId w:val="0"/>
              </w:numPr>
              <w:jc w:val="center"/>
              <w:spacing w:line="360" w:lineRule="auto"/>
              <w:shd w:val="clear" w:color="auto" w:fill="auto"/>
              <w:rPr>
                <w:rFonts w:hint="eastAsia"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最高限价</w:t>
            </w:r>
            <w:r>
              <w:rPr>
                <w:rFonts w:ascii="宋体" w:hAnsi="Calibri" w:eastAsia="宋体" w:cs="Times New Roman"/>
                <w:b/>
                <w:color w:val="000000"/>
                <w:szCs w:val="24"/>
                <w:highlight w:val="none"/>
                <w:vertAlign w:val="baseline"/>
                <w:lang w:val="en-US" w:eastAsia="zh-CN"/>
              </w:rPr>
              <w:t xml:space="preserve">（万元人民币）</w:t>
            </w:r>
            <w:r>
              <w:rPr>
                <w:rFonts w:hint="eastAsia" w:ascii="宋体" w:hAnsi="Calibri" w:eastAsia="宋体" w:cs="Times New Roman"/>
                <w:b/>
                <w:color w:val="000000"/>
                <w:szCs w:val="24"/>
                <w:highlight w:val="none"/>
                <w:vertAlign w:val="baseline"/>
                <w:lang w:val="en-US" w:eastAsia="zh-CN"/>
              </w:rPr>
            </w:r>
            <w:r/>
          </w:p>
        </w:tc>
        <w:tc>
          <w:tcPr>
            <w:tcW w:w="1059" w:type="dxa"/>
            <w:vAlign w:val="center"/>
            <w:textDirection w:val="lrTb"/>
            <w:noWrap w:val="false"/>
          </w:tcPr>
          <w:p>
            <w:pPr>
              <w:pStyle w:val="1546"/>
              <w:numPr>
                <w:ilvl w:val="0"/>
                <w:numId w:val="0"/>
              </w:numPr>
              <w:jc w:val="center"/>
              <w:spacing w:line="360" w:lineRule="auto"/>
              <w:shd w:val="clear" w:color="auto" w:fill="auto"/>
              <w:rPr>
                <w:rFonts w:ascii="宋体" w:hAnsi="Calibri" w:eastAsia="宋体" w:cs="Times New Roman"/>
                <w:b/>
                <w:color w:val="000000"/>
                <w:szCs w:val="24"/>
                <w:highlight w:val="none"/>
                <w:vertAlign w:val="baseline"/>
                <w:lang w:val="en-US" w:eastAsia="zh-CN"/>
              </w:rPr>
            </w:pPr>
            <w:r>
              <w:rPr>
                <w:rFonts w:hint="eastAsia" w:ascii="宋体" w:hAnsi="Calibri" w:eastAsia="宋体" w:cs="Times New Roman"/>
                <w:b/>
                <w:color w:val="000000"/>
                <w:szCs w:val="24"/>
                <w:highlight w:val="none"/>
                <w:vertAlign w:val="baseline"/>
                <w:lang w:val="en-US" w:eastAsia="zh-CN"/>
              </w:rPr>
              <w:t xml:space="preserve">是否接受进口产品</w:t>
            </w:r>
            <w:r>
              <w:rPr>
                <w:rFonts w:ascii="宋体" w:hAnsi="Calibri" w:eastAsia="宋体" w:cs="Times New Roman"/>
                <w:b/>
                <w:color w:val="000000"/>
                <w:szCs w:val="24"/>
                <w:highlight w:val="none"/>
                <w:vertAlign w:val="baseline"/>
                <w:lang w:val="en-US" w:eastAsia="zh-CN"/>
              </w:rPr>
            </w:r>
            <w:r/>
          </w:p>
        </w:tc>
      </w:tr>
      <w:tr>
        <w:trPr>
          <w:trHeight w:val="2249"/>
        </w:trPr>
        <w:tc>
          <w:tcPr>
            <w:tcW w:w="628" w:type="dxa"/>
            <w:vAlign w:val="center"/>
            <w:textDirection w:val="lrTb"/>
            <w:noWrap w:val="false"/>
          </w:tcPr>
          <w:p>
            <w:pPr>
              <w:pStyle w:val="1546"/>
              <w:numPr>
                <w:ilvl w:val="0"/>
                <w:numId w:val="0"/>
              </w:numPr>
              <w:jc w:val="center"/>
              <w:spacing w:line="360" w:lineRule="auto"/>
              <w:shd w:val="clear" w:color="auto" w:fill="auto"/>
              <w:rPr>
                <w:rFonts w:hint="eastAsia" w:eastAsia="宋体"/>
                <w:b/>
                <w:color w:val="000000"/>
                <w:szCs w:val="24"/>
                <w:highlight w:val="none"/>
                <w:vertAlign w:val="baseline"/>
                <w:lang w:val="en-US" w:eastAsia="zh-CN"/>
              </w:rPr>
            </w:pPr>
            <w:r>
              <w:rPr>
                <w:rFonts w:hint="eastAsia" w:eastAsia="宋体"/>
                <w:b w:val="0"/>
                <w:bCs/>
                <w:color w:val="000000"/>
                <w:szCs w:val="24"/>
                <w:highlight w:val="none"/>
                <w:vertAlign w:val="baseline"/>
                <w:lang w:val="en-US" w:eastAsia="zh-CN"/>
              </w:rPr>
              <w:t xml:space="preserve">1</w:t>
            </w:r>
            <w:r>
              <w:rPr>
                <w:rFonts w:hint="eastAsia" w:eastAsia="宋体"/>
                <w:b/>
                <w:color w:val="000000"/>
                <w:szCs w:val="24"/>
                <w:highlight w:val="none"/>
                <w:vertAlign w:val="baseline"/>
                <w:lang w:val="en-US" w:eastAsia="zh-CN"/>
              </w:rPr>
            </w:r>
            <w:r/>
          </w:p>
        </w:tc>
        <w:tc>
          <w:tcPr>
            <w:tcW w:w="1488" w:type="dxa"/>
            <w:vAlign w:val="center"/>
            <w:textDirection w:val="lrTb"/>
            <w:noWrap w:val="false"/>
          </w:tcPr>
          <w:p>
            <w:pPr>
              <w:pStyle w:val="1505"/>
              <w:jc w:val="center"/>
              <w:rPr>
                <w:color w:val="000000"/>
                <w:highlight w:val="none"/>
                <w:lang w:val="en-US" w:eastAsia="zh-CN"/>
              </w:rPr>
            </w:pPr>
            <w:r>
              <w:rPr>
                <w:rFonts w:hint="eastAsia"/>
                <w:color w:val="000000"/>
                <w:highlight w:val="none"/>
                <w:lang w:val="en-US" w:eastAsia="zh-CN"/>
              </w:rPr>
              <w:t xml:space="preserve">交电配件</w:t>
            </w:r>
            <w:r>
              <w:rPr>
                <w:color w:val="000000"/>
                <w:highlight w:val="none"/>
                <w:lang w:val="en-US" w:eastAsia="zh-CN"/>
              </w:rPr>
            </w:r>
            <w:r/>
          </w:p>
        </w:tc>
        <w:tc>
          <w:tcPr>
            <w:tcW w:w="1887" w:type="dxa"/>
            <w:vAlign w:val="center"/>
            <w:textDirection w:val="lrTb"/>
            <w:noWrap w:val="false"/>
          </w:tcPr>
          <w:p>
            <w:pPr>
              <w:pStyle w:val="1505"/>
              <w:jc w:val="center"/>
              <w:rPr>
                <w:rFonts w:hint="eastAsia"/>
                <w:color w:val="000000"/>
                <w:sz w:val="21"/>
                <w:highlight w:val="none"/>
                <w:lang w:val="en-US" w:eastAsia="zh-CN" w:bidi="ar-SA"/>
              </w:rPr>
            </w:pPr>
            <w:r>
              <w:rPr>
                <w:rFonts w:hint="eastAsia"/>
                <w:color w:val="000000"/>
                <w:highlight w:val="none"/>
                <w:lang w:val="en-US" w:eastAsia="zh-CN"/>
              </w:rPr>
              <w:t xml:space="preserve">详见《</w:t>
            </w:r>
            <w:r>
              <w:rPr>
                <w:rFonts w:hint="eastAsia" w:ascii="宋体"/>
                <w:color w:val="000000"/>
                <w:highlight w:val="none"/>
              </w:rPr>
              <w:t xml:space="preserve">交电配件清单</w:t>
            </w:r>
            <w:r>
              <w:rPr>
                <w:rFonts w:hint="eastAsia"/>
                <w:color w:val="000000"/>
                <w:highlight w:val="none"/>
                <w:lang w:val="en-US" w:eastAsia="zh-CN"/>
              </w:rPr>
              <w:t xml:space="preserve">》</w:t>
            </w:r>
            <w:r>
              <w:rPr>
                <w:rFonts w:hint="eastAsia"/>
                <w:color w:val="000000"/>
                <w:sz w:val="21"/>
                <w:highlight w:val="none"/>
                <w:lang w:val="en-US" w:eastAsia="zh-CN" w:bidi="ar-SA"/>
              </w:rPr>
            </w:r>
            <w:r/>
          </w:p>
        </w:tc>
        <w:tc>
          <w:tcPr>
            <w:tcW w:w="642" w:type="dxa"/>
            <w:vAlign w:val="center"/>
            <w:textDirection w:val="lrTb"/>
            <w:noWrap w:val="false"/>
          </w:tcPr>
          <w:p>
            <w:pPr>
              <w:pStyle w:val="1505"/>
              <w:jc w:val="center"/>
              <w:rPr>
                <w:rFonts w:hint="eastAsia"/>
                <w:color w:val="000000"/>
                <w:highlight w:val="none"/>
                <w:lang w:val="en-US" w:eastAsia="zh-CN"/>
              </w:rPr>
            </w:pPr>
            <w:r>
              <w:rPr>
                <w:color w:val="000000"/>
                <w:highlight w:val="none"/>
              </w:rPr>
              <w:t xml:space="preserve">1</w:t>
            </w:r>
            <w:r>
              <w:rPr>
                <w:rFonts w:hint="eastAsia"/>
                <w:color w:val="000000"/>
                <w:highlight w:val="none"/>
                <w:lang w:val="en-US" w:eastAsia="zh-CN"/>
              </w:rPr>
              <w:t xml:space="preserve">批</w:t>
            </w:r>
            <w:r>
              <w:rPr>
                <w:rFonts w:hint="eastAsia"/>
                <w:color w:val="000000"/>
                <w:highlight w:val="none"/>
                <w:lang w:val="en-US" w:eastAsia="zh-CN"/>
              </w:rPr>
            </w:r>
            <w:r/>
          </w:p>
        </w:tc>
        <w:tc>
          <w:tcPr>
            <w:tcW w:w="1399" w:type="dxa"/>
            <w:vAlign w:val="center"/>
            <w:textDirection w:val="lrTb"/>
            <w:noWrap w:val="false"/>
          </w:tcPr>
          <w:p>
            <w:pPr>
              <w:pStyle w:val="1505"/>
              <w:jc w:val="center"/>
              <w:rPr>
                <w:color w:val="000000"/>
                <w:highlight w:val="none"/>
                <w:lang w:val="en-US"/>
              </w:rPr>
            </w:pPr>
            <w:r>
              <w:rPr>
                <w:rFonts w:hint="eastAsia"/>
                <w:color w:val="000000"/>
                <w:highlight w:val="none"/>
                <w:lang w:val="en-US" w:eastAsia="zh-CN"/>
              </w:rPr>
              <w:t xml:space="preserve">一年，供应商承诺按采购人要求分期分批送货，在收到采购人通知后1天内送货到位；应急采购的在收到通知后2小时送货到位。</w:t>
            </w:r>
            <w:r>
              <w:rPr>
                <w:color w:val="000000"/>
                <w:highlight w:val="none"/>
                <w:lang w:val="en-US"/>
              </w:rPr>
            </w:r>
            <w:r/>
          </w:p>
        </w:tc>
        <w:tc>
          <w:tcPr>
            <w:tcW w:w="1109" w:type="dxa"/>
            <w:vAlign w:val="center"/>
            <w:textDirection w:val="lrTb"/>
            <w:noWrap w:val="false"/>
          </w:tcPr>
          <w:p>
            <w:pPr>
              <w:pStyle w:val="1505"/>
              <w:jc w:val="center"/>
              <w:rPr>
                <w:color w:val="000000"/>
                <w:highlight w:val="none"/>
                <w:lang w:val="en-US" w:eastAsia="zh-CN"/>
              </w:rPr>
            </w:pPr>
            <w:r>
              <w:rPr>
                <w:color w:val="000000"/>
                <w:highlight w:val="none"/>
                <w:lang w:val="en-US" w:eastAsia="zh-CN"/>
              </w:rPr>
              <w:t xml:space="preserve">151</w:t>
            </w:r>
            <w:r>
              <w:rPr>
                <w:color w:val="000000"/>
                <w:highlight w:val="none"/>
                <w:lang w:val="en-US" w:eastAsia="zh-CN"/>
              </w:rPr>
            </w:r>
            <w:r/>
          </w:p>
        </w:tc>
        <w:tc>
          <w:tcPr>
            <w:tcW w:w="1083" w:type="dxa"/>
            <w:vAlign w:val="center"/>
            <w:textDirection w:val="lrTb"/>
            <w:noWrap w:val="false"/>
          </w:tcPr>
          <w:p>
            <w:pPr>
              <w:pStyle w:val="1505"/>
              <w:jc w:val="center"/>
              <w:rPr>
                <w:color w:val="000000"/>
                <w:highlight w:val="none"/>
                <w:lang w:val="en-US" w:eastAsia="zh-CN"/>
              </w:rPr>
            </w:pPr>
            <w:r>
              <w:rPr>
                <w:color w:val="000000"/>
                <w:highlight w:val="none"/>
                <w:lang w:val="en-US" w:eastAsia="zh-CN"/>
              </w:rPr>
              <w:t xml:space="preserve">151</w:t>
            </w:r>
            <w:r>
              <w:rPr>
                <w:color w:val="000000"/>
                <w:highlight w:val="none"/>
                <w:lang w:val="en-US" w:eastAsia="zh-CN"/>
              </w:rPr>
            </w:r>
            <w:r/>
          </w:p>
        </w:tc>
        <w:tc>
          <w:tcPr>
            <w:tcW w:w="1059" w:type="dxa"/>
            <w:vAlign w:val="center"/>
            <w:textDirection w:val="lrTb"/>
            <w:noWrap w:val="false"/>
          </w:tcPr>
          <w:p>
            <w:pPr>
              <w:pStyle w:val="1505"/>
              <w:jc w:val="center"/>
              <w:rPr>
                <w:color w:val="000000"/>
                <w:highlight w:val="none"/>
                <w:lang w:val="en-US" w:eastAsia="zh-CN"/>
              </w:rPr>
            </w:pPr>
            <w:r>
              <w:rPr>
                <w:rFonts w:hint="eastAsia"/>
                <w:color w:val="000000"/>
                <w:highlight w:val="none"/>
                <w:lang w:val="en-US" w:eastAsia="zh-CN"/>
              </w:rPr>
              <w:t xml:space="preserve">不接受</w:t>
            </w:r>
            <w:r>
              <w:rPr>
                <w:color w:val="000000"/>
                <w:highlight w:val="none"/>
                <w:lang w:val="en-US" w:eastAsia="zh-CN"/>
              </w:rPr>
            </w:r>
            <w:r/>
          </w:p>
        </w:tc>
      </w:tr>
    </w:tbl>
    <w:p>
      <w:pPr>
        <w:pStyle w:val="1546"/>
        <w:numPr>
          <w:ilvl w:val="0"/>
          <w:numId w:val="0"/>
        </w:numPr>
        <w:spacing w:line="360" w:lineRule="auto"/>
        <w:shd w:val="clear" w:color="auto" w:fill="auto"/>
        <w:rPr>
          <w:rFonts w:hint="eastAsia" w:eastAsia="宋体"/>
          <w:b/>
          <w:color w:val="000000"/>
          <w:szCs w:val="24"/>
          <w:highlight w:val="none"/>
        </w:rPr>
      </w:pPr>
      <w:r>
        <w:rPr>
          <w:rFonts w:hint="eastAsia" w:eastAsia="宋体"/>
          <w:b/>
          <w:color w:val="000000"/>
          <w:szCs w:val="24"/>
          <w:highlight w:val="none"/>
        </w:rPr>
      </w:r>
      <w:r/>
    </w:p>
    <w:p>
      <w:pPr>
        <w:pStyle w:val="1546"/>
        <w:numPr>
          <w:ilvl w:val="0"/>
          <w:numId w:val="0"/>
        </w:numPr>
        <w:spacing w:line="360" w:lineRule="auto"/>
        <w:shd w:val="clear" w:color="auto" w:fill="auto"/>
        <w:rPr>
          <w:rFonts w:hint="eastAsia" w:eastAsia="宋体"/>
          <w:b/>
          <w:color w:val="000000"/>
          <w:sz w:val="24"/>
          <w:szCs w:val="24"/>
          <w:highlight w:val="none"/>
        </w:rPr>
      </w:pPr>
      <w:r>
        <w:rPr>
          <w:rFonts w:hint="eastAsia" w:eastAsia="宋体"/>
          <w:b/>
          <w:color w:val="000000"/>
          <w:sz w:val="24"/>
          <w:szCs w:val="24"/>
          <w:highlight w:val="none"/>
          <w:lang w:val="en-US" w:eastAsia="zh-CN"/>
        </w:rPr>
        <w:t xml:space="preserve">三、</w:t>
      </w:r>
      <w:r>
        <w:rPr>
          <w:rFonts w:hint="eastAsia" w:eastAsia="宋体"/>
          <w:b/>
          <w:color w:val="000000"/>
          <w:sz w:val="24"/>
          <w:szCs w:val="24"/>
          <w:highlight w:val="none"/>
        </w:rPr>
        <w:t xml:space="preserve">技术要求</w:t>
      </w:r>
      <w:r>
        <w:rPr>
          <w:rFonts w:hint="eastAsia" w:eastAsia="宋体"/>
          <w:b/>
          <w:color w:val="000000"/>
          <w:sz w:val="24"/>
          <w:szCs w:val="24"/>
          <w:highlight w:val="none"/>
        </w:rPr>
      </w:r>
      <w:r/>
    </w:p>
    <w:p>
      <w:pPr>
        <w:pStyle w:val="1546"/>
        <w:numPr>
          <w:ilvl w:val="0"/>
          <w:numId w:val="0"/>
        </w:numPr>
        <w:ind w:firstLine="422"/>
        <w:spacing w:line="360" w:lineRule="auto"/>
        <w:shd w:val="clear" w:color="auto" w:fill="auto"/>
        <w:rPr>
          <w:rFonts w:hint="eastAsia" w:eastAsia="宋体"/>
          <w:b/>
          <w:color w:val="000000"/>
          <w:szCs w:val="24"/>
          <w:highlight w:val="none"/>
        </w:rPr>
      </w:pPr>
      <w:r>
        <w:rPr>
          <w:rFonts w:ascii="Times New Roman" w:hAnsi="Times New Roman" w:cs="Times New Roman"/>
          <w:b/>
          <w:bCs/>
          <w:color w:val="000000"/>
          <w:szCs w:val="21"/>
          <w:highlight w:val="none"/>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eastAsia="宋体"/>
          <w:b/>
          <w:color w:val="000000"/>
          <w:szCs w:val="24"/>
          <w:highlight w:val="none"/>
        </w:rPr>
      </w:r>
      <w:r/>
    </w:p>
    <w:p>
      <w:pPr>
        <w:pStyle w:val="1505"/>
        <w:numPr>
          <w:ilvl w:val="0"/>
          <w:numId w:val="0"/>
        </w:numPr>
        <w:jc w:val="left"/>
        <w:spacing w:line="440" w:lineRule="exact"/>
        <w:shd w:val="clear" w:color="auto" w:fill="auto"/>
        <w:widowControl/>
        <w:rPr>
          <w:rFonts w:hint="eastAsia" w:ascii="宋体"/>
          <w:color w:val="000000"/>
          <w:highlight w:val="none"/>
        </w:rPr>
      </w:pPr>
      <w:r>
        <w:rPr>
          <w:rFonts w:hint="eastAsia" w:ascii="宋体"/>
          <w:color w:val="000000"/>
          <w:highlight w:val="none"/>
          <w:lang w:eastAsia="zh-CN"/>
        </w:rPr>
        <w:t xml:space="preserve">（</w:t>
      </w:r>
      <w:r>
        <w:rPr>
          <w:rFonts w:hint="eastAsia" w:ascii="宋体"/>
          <w:color w:val="000000"/>
          <w:highlight w:val="none"/>
        </w:rPr>
        <w:t xml:space="preserve">一</w:t>
      </w:r>
      <w:r>
        <w:rPr>
          <w:rFonts w:hint="eastAsia" w:ascii="宋体"/>
          <w:color w:val="000000"/>
          <w:highlight w:val="none"/>
          <w:lang w:eastAsia="zh-CN"/>
        </w:rPr>
        <w:t xml:space="preserve">）</w:t>
      </w:r>
      <w:r>
        <w:rPr>
          <w:rFonts w:hint="eastAsia" w:ascii="宋体"/>
          <w:color w:val="000000"/>
          <w:highlight w:val="none"/>
        </w:rPr>
        <w:t xml:space="preserve">交电配件清单</w:t>
      </w:r>
      <w:r>
        <w:rPr>
          <w:rFonts w:hint="eastAsia" w:ascii="宋体"/>
          <w:color w:val="000000"/>
          <w:highlight w:val="none"/>
        </w:rPr>
      </w:r>
      <w:r/>
    </w:p>
    <w:tbl>
      <w:tblPr>
        <w:tblW w:w="8645" w:type="dxa"/>
        <w:jc w:val="center"/>
        <w:tblInd w:w="-80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83"/>
        <w:gridCol w:w="1139"/>
        <w:gridCol w:w="1293"/>
        <w:gridCol w:w="564"/>
        <w:gridCol w:w="1301"/>
        <w:gridCol w:w="1538"/>
        <w:gridCol w:w="775"/>
        <w:gridCol w:w="867"/>
        <w:gridCol w:w="585"/>
      </w:tblGrid>
      <w:tr>
        <w:trPr>
          <w:trHeight w:val="578"/>
          <w:tblHeader/>
        </w:trPr>
        <w:tc>
          <w:tcPr>
            <w:tcW w:w="583"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序号</w:t>
            </w:r>
            <w:r>
              <w:rPr>
                <w:rFonts w:ascii="Times New Roman" w:hAnsi="Times New Roman" w:eastAsia="宋体" w:cs="Times New Roman"/>
                <w:b/>
                <w:bCs/>
                <w:i w:val="0"/>
                <w:iCs w:val="0"/>
                <w:color w:val="000000"/>
                <w:sz w:val="18"/>
                <w:szCs w:val="18"/>
                <w:u w:val="none"/>
              </w:rPr>
            </w:r>
            <w:r/>
          </w:p>
        </w:tc>
        <w:tc>
          <w:tcPr>
            <w:tcW w:w="1139"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物料名称</w:t>
            </w:r>
            <w:r>
              <w:rPr>
                <w:rFonts w:ascii="Times New Roman" w:hAnsi="Times New Roman" w:eastAsia="宋体" w:cs="Times New Roman"/>
                <w:b/>
                <w:bCs/>
                <w:i w:val="0"/>
                <w:iCs w:val="0"/>
                <w:color w:val="000000"/>
                <w:sz w:val="18"/>
                <w:szCs w:val="18"/>
                <w:u w:val="none"/>
              </w:rPr>
            </w:r>
            <w:r/>
          </w:p>
        </w:tc>
        <w:tc>
          <w:tcPr>
            <w:tcW w:w="1293"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型号</w:t>
            </w:r>
            <w:r>
              <w:rPr>
                <w:rFonts w:ascii="Times New Roman" w:hAnsi="Times New Roman" w:eastAsia="宋体" w:cs="Times New Roman"/>
                <w:b/>
                <w:bCs/>
                <w:i w:val="0"/>
                <w:iCs w:val="0"/>
                <w:color w:val="000000"/>
                <w:sz w:val="18"/>
                <w:szCs w:val="18"/>
                <w:u w:val="none"/>
              </w:rPr>
            </w:r>
            <w:r/>
          </w:p>
        </w:tc>
        <w:tc>
          <w:tcPr>
            <w:tcW w:w="564"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单位</w:t>
            </w:r>
            <w:r>
              <w:rPr>
                <w:rFonts w:ascii="Times New Roman" w:hAnsi="Times New Roman" w:eastAsia="宋体" w:cs="Times New Roman"/>
                <w:b/>
                <w:bCs/>
                <w:i w:val="0"/>
                <w:iCs w:val="0"/>
                <w:color w:val="000000"/>
                <w:sz w:val="18"/>
                <w:szCs w:val="18"/>
                <w:u w:val="none"/>
              </w:rPr>
            </w:r>
            <w:r/>
          </w:p>
        </w:tc>
        <w:tc>
          <w:tcPr>
            <w:tcW w:w="1301"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尺寸</w:t>
            </w:r>
            <w:r>
              <w:rPr>
                <w:rFonts w:ascii="Times New Roman" w:hAnsi="Times New Roman" w:eastAsia="宋体" w:cs="Times New Roman"/>
                <w:b/>
                <w:bCs/>
                <w:i w:val="0"/>
                <w:iCs w:val="0"/>
                <w:color w:val="000000"/>
                <w:sz w:val="18"/>
                <w:szCs w:val="18"/>
                <w:u w:val="none"/>
              </w:rPr>
            </w:r>
            <w:r/>
          </w:p>
        </w:tc>
        <w:tc>
          <w:tcPr>
            <w:tcW w:w="1538"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材质</w:t>
            </w:r>
            <w:r>
              <w:rPr>
                <w:rFonts w:ascii="Times New Roman" w:hAnsi="Times New Roman" w:eastAsia="宋体" w:cs="Times New Roman"/>
                <w:b/>
                <w:bCs/>
                <w:i w:val="0"/>
                <w:iCs w:val="0"/>
                <w:color w:val="000000"/>
                <w:sz w:val="18"/>
                <w:szCs w:val="18"/>
                <w:u w:val="none"/>
              </w:rPr>
            </w:r>
            <w:r/>
          </w:p>
        </w:tc>
        <w:tc>
          <w:tcPr>
            <w:tcW w:w="775"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目前在用品牌</w:t>
            </w:r>
            <w:r>
              <w:rPr>
                <w:rFonts w:ascii="Times New Roman" w:hAnsi="Times New Roman" w:eastAsia="宋体" w:cs="Times New Roman"/>
                <w:b/>
                <w:bCs/>
                <w:i w:val="0"/>
                <w:iCs w:val="0"/>
                <w:color w:val="000000"/>
                <w:sz w:val="18"/>
                <w:szCs w:val="18"/>
                <w:u w:val="none"/>
              </w:rPr>
            </w:r>
            <w:r/>
          </w:p>
        </w:tc>
        <w:tc>
          <w:tcPr>
            <w:tcW w:w="867"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单价</w:t>
            </w:r>
            <w:r>
              <w:rPr>
                <w:rFonts w:hint="eastAsia" w:ascii="Times New Roman" w:hAnsi="Times New Roman" w:eastAsia="宋体" w:cs="Times New Roman"/>
                <w:b/>
                <w:bCs/>
                <w:i w:val="0"/>
                <w:iCs w:val="0"/>
                <w:color w:val="000000"/>
                <w:sz w:val="18"/>
                <w:szCs w:val="18"/>
                <w:u w:val="none"/>
                <w:lang w:val="en-US" w:eastAsia="zh-CN" w:bidi="ar"/>
              </w:rPr>
              <w:t xml:space="preserve">最高限价</w:t>
            </w:r>
            <w:r>
              <w:rPr>
                <w:rFonts w:ascii="Times New Roman" w:hAnsi="Times New Roman" w:eastAsia="宋体" w:cs="Times New Roman"/>
                <w:b/>
                <w:bCs/>
                <w:i w:val="0"/>
                <w:iCs w:val="0"/>
                <w:color w:val="000000"/>
                <w:sz w:val="18"/>
                <w:szCs w:val="18"/>
                <w:u w:val="none"/>
                <w:lang w:val="en-US" w:eastAsia="zh-CN" w:bidi="ar"/>
              </w:rPr>
              <w:t xml:space="preserve">（元）</w:t>
            </w:r>
            <w:r>
              <w:rPr>
                <w:rFonts w:ascii="Times New Roman" w:hAnsi="Times New Roman" w:eastAsia="宋体" w:cs="Times New Roman"/>
                <w:b/>
                <w:bCs/>
                <w:i w:val="0"/>
                <w:iCs w:val="0"/>
                <w:color w:val="000000"/>
                <w:sz w:val="18"/>
                <w:szCs w:val="18"/>
                <w:u w:val="none"/>
              </w:rPr>
            </w:r>
            <w:r/>
          </w:p>
        </w:tc>
        <w:tc>
          <w:tcPr>
            <w:tcW w:w="585"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u w:val="none"/>
              </w:rPr>
              <w:suppressLineNumbers w:val="0"/>
            </w:pPr>
            <w:r>
              <w:rPr>
                <w:rFonts w:ascii="Times New Roman" w:hAnsi="Times New Roman" w:eastAsia="宋体" w:cs="Times New Roman"/>
                <w:b/>
                <w:bCs/>
                <w:i w:val="0"/>
                <w:iCs w:val="0"/>
                <w:color w:val="000000"/>
                <w:sz w:val="18"/>
                <w:szCs w:val="18"/>
                <w:u w:val="none"/>
                <w:lang w:val="en-US" w:eastAsia="zh-CN" w:bidi="ar"/>
              </w:rPr>
              <w:t xml:space="preserve">备注</w:t>
            </w:r>
            <w:r>
              <w:rPr>
                <w:rFonts w:ascii="Times New Roman" w:hAnsi="Times New Roman" w:eastAsia="宋体" w:cs="Times New Roman"/>
                <w:b/>
                <w:bCs/>
                <w:i w:val="0"/>
                <w:iCs w:val="0"/>
                <w:color w:val="000000"/>
                <w:sz w:val="18"/>
                <w:szCs w:val="18"/>
                <w:u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1</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接触器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63A/220V</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台</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379.67</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w:t>
            </w:r>
            <w:r>
              <w:rPr>
                <w:rFonts w:ascii="Times New Roman" w:hAnsi="Times New Roman" w:eastAsia="宋体" w:cs="Times New Roman"/>
                <w:i w:val="0"/>
                <w:iCs w:val="0"/>
                <w:color w:val="000000"/>
                <w:sz w:val="18"/>
                <w:szCs w:val="18"/>
                <w:u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热继电器</w:t>
            </w:r>
            <w:r>
              <w:rPr>
                <w:rFonts w:ascii="Times New Roman" w:hAnsi="Times New Roman" w:eastAsia="宋体" w:cs="Times New Roman"/>
                <w:i w:val="0"/>
                <w:iCs w:val="0"/>
                <w:color w:val="000000"/>
                <w:sz w:val="18"/>
                <w:szCs w:val="18"/>
                <w:u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75-63A</w:t>
            </w:r>
            <w:r>
              <w:rPr>
                <w:rFonts w:ascii="Times New Roman" w:hAnsi="Times New Roman" w:eastAsia="宋体" w:cs="Times New Roman"/>
                <w:i w:val="0"/>
                <w:iCs w:val="0"/>
                <w:color w:val="000000"/>
                <w:sz w:val="18"/>
                <w:szCs w:val="18"/>
                <w:u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只</w:t>
            </w:r>
            <w:r>
              <w:rPr>
                <w:rFonts w:ascii="Times New Roman" w:hAnsi="Times New Roman" w:eastAsia="宋体" w:cs="Times New Roman"/>
                <w:i w:val="0"/>
                <w:iCs w:val="0"/>
                <w:color w:val="000000"/>
                <w:sz w:val="18"/>
                <w:szCs w:val="18"/>
                <w:u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ABS＋铜</w:t>
            </w:r>
            <w:r>
              <w:rPr>
                <w:rFonts w:ascii="Times New Roman" w:hAnsi="Times New Roman" w:eastAsia="宋体" w:cs="Times New Roman"/>
                <w:i w:val="0"/>
                <w:iCs w:val="0"/>
                <w:color w:val="000000"/>
                <w:sz w:val="18"/>
                <w:szCs w:val="18"/>
                <w:u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施耐德</w:t>
            </w:r>
            <w:r>
              <w:rPr>
                <w:rFonts w:ascii="Times New Roman" w:hAnsi="Times New Roman" w:eastAsia="宋体" w:cs="Times New Roman"/>
                <w:i w:val="0"/>
                <w:iCs w:val="0"/>
                <w:color w:val="000000"/>
                <w:sz w:val="18"/>
                <w:szCs w:val="18"/>
                <w:u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u w:val="none"/>
              </w:rPr>
              <w:suppressLineNumbers w:val="0"/>
            </w:pPr>
            <w:r>
              <w:rPr>
                <w:rFonts w:ascii="Times New Roman" w:hAnsi="Times New Roman" w:eastAsia="宋体" w:cs="Times New Roman"/>
                <w:i w:val="0"/>
                <w:iCs w:val="0"/>
                <w:color w:val="000000"/>
                <w:sz w:val="18"/>
                <w:szCs w:val="18"/>
                <w:u w:val="none"/>
                <w:lang w:val="en-US" w:eastAsia="zh-CN" w:bidi="ar"/>
              </w:rPr>
              <w:t xml:space="preserve">247.95</w:t>
            </w:r>
            <w:r>
              <w:rPr>
                <w:rFonts w:ascii="Times New Roman" w:hAnsi="Times New Roman" w:eastAsia="宋体" w:cs="Times New Roman"/>
                <w:i w:val="0"/>
                <w:iCs w:val="0"/>
                <w:color w:val="000000"/>
                <w:sz w:val="18"/>
                <w:szCs w:val="18"/>
                <w:u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u w:val="none"/>
              </w:rPr>
            </w:pPr>
            <w:r>
              <w:rPr>
                <w:rFonts w:ascii="Times New Roman" w:hAnsi="Times New Roman" w:eastAsia="宋体" w:cs="Times New Roman"/>
                <w:i w:val="0"/>
                <w:iCs w:val="0"/>
                <w:color w:val="000000"/>
                <w:sz w:val="18"/>
                <w:szCs w:val="18"/>
                <w:u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A型尼龙定向轮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A型尼龙平台万向轮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42.03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A型尼龙平台万向轮带刹车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58.95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钢丝钳</w:t>
            </w:r>
            <w:r>
              <w:rPr>
                <w:highlight w:val="none"/>
              </w:rPr>
            </w:r>
            <w:r/>
          </w:p>
        </w:tc>
        <w:tc>
          <w:tcPr>
            <w:tcW w:w="129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尖嘴钳</w:t>
            </w:r>
            <w:r>
              <w:rPr>
                <w:highlight w:val="none"/>
              </w:rPr>
            </w:r>
            <w:r/>
          </w:p>
        </w:tc>
        <w:tc>
          <w:tcPr>
            <w:tcW w:w="129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斜口钳</w:t>
            </w:r>
            <w:r>
              <w:rPr>
                <w:highlight w:val="none"/>
              </w:rPr>
            </w:r>
            <w:r/>
          </w:p>
        </w:tc>
        <w:tc>
          <w:tcPr>
            <w:tcW w:w="129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LED变压器插线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MS Gothic" w:cs="Times New Roman"/>
                <w:b/>
                <w:bCs/>
                <w:color w:val="000000"/>
                <w:sz w:val="24"/>
                <w:szCs w:val="24"/>
                <w:highlight w:val="none"/>
              </w:rPr>
              <w:t xml:space="preserve">♦</w:t>
            </w:r>
            <w:r>
              <w:rPr>
                <w:rFonts w:ascii="Times New Roman" w:hAnsi="Times New Roman" w:eastAsia="宋体" w:cs="Times New Roman"/>
                <w:b/>
                <w:bCs/>
                <w:i w:val="0"/>
                <w:iCs w:val="0"/>
                <w:color w:val="000000"/>
                <w:sz w:val="18"/>
                <w:szCs w:val="18"/>
                <w:highlight w:val="none"/>
                <w:u w:val="none"/>
                <w:lang w:val="en-US" w:eastAsia="zh-CN" w:bidi="ar"/>
              </w:rPr>
              <w:t xml:space="preserve">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highlight w:val="none"/>
              </w:rPr>
            </w:r>
            <w:bookmarkStart w:id="295" w:name="OLE_LINK1"/>
            <w:r>
              <w:rPr>
                <w:rFonts w:ascii="Times New Roman" w:hAnsi="Times New Roman" w:eastAsia="宋体" w:cs="Times New Roman"/>
                <w:b/>
                <w:bCs/>
                <w:i w:val="0"/>
                <w:iCs w:val="0"/>
                <w:color w:val="000000"/>
                <w:sz w:val="18"/>
                <w:szCs w:val="18"/>
                <w:highlight w:val="none"/>
                <w:u w:val="none"/>
                <w:lang w:val="en-US" w:eastAsia="zh-CN" w:bidi="ar"/>
              </w:rPr>
              <w:t xml:space="preserve">LED超炫三代灯泡</w:t>
            </w:r>
            <w:bookmarkEnd w:id="295"/>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发光芯片＋环氧树脂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17.19</w:t>
            </w:r>
            <w:r>
              <w:rPr>
                <w:highlight w:val="none"/>
              </w:rPr>
            </w:r>
            <w:r/>
          </w:p>
        </w:tc>
        <w:tc>
          <w:tcPr>
            <w:tcW w:w="585"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提供样品，与后期供货一致</w:t>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LED地埋灯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130*130/6W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130*130mm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LED地埋灯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400*90/9W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400*90mm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LED地埋灯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1000*90/24W/暖</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1000*90mm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292.37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LED地埋灯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170*70/3W/3000K</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170*70mm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T8-12W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铝型材+PC塑料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铝型材+PC塑料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15.37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T5-12W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铝型材+PC塑料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17.28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LED灯管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T5-16W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铝型材+PC塑料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17.28</w:t>
            </w:r>
            <w:r>
              <w:rPr>
                <w:highlight w:val="none"/>
              </w:rPr>
            </w:r>
            <w:r/>
          </w:p>
        </w:tc>
        <w:tc>
          <w:tcPr>
            <w:tcW w:w="585" w:type="dxa"/>
            <w:vAlign w:val="center"/>
            <w:textDirection w:val="lrTb"/>
            <w:noWrap/>
          </w:tcPr>
          <w:p>
            <w:pPr>
              <w:pStyle w:val="1505"/>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T8-16W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铝型材+PC塑料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T8-7W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铝型材+PC塑料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发光芯片＋环氧树脂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26.01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发光芯片＋环氧树脂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发光芯片＋环氧树脂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53.51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发光芯片＋环氧树脂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62.46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12*300cm/4W/220V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12*300cm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12*480cm/72珠/220V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12*480cm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12*108cm/144珠/220V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12*108cm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12*118cm/144珠/220V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12*118cm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25.11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LED灯贴（替代H管36W）</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30.15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LED灯贴（替代H管55W）</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LED电源插线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绝缘橡胶+铜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LED电源插线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公头</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绝缘橡胶+铜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0.43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LED调光台灯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LED调光筒灯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4寸/12W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LED斗胆灯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150*150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LED斗胆灯杯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LED斗胆灯变压器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200*200/15W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LED方吸顶灯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225*225/18W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225*225mm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50.46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LED轨道灯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LED集成吊顶灯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300*300/12W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70.11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LED集成吊顶灯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300*600/18W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116.15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46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LED集成吊顶灯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600*600/28W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600*600mm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156.20</w:t>
            </w:r>
            <w:r>
              <w:rPr>
                <w:highlight w:val="none"/>
              </w:rPr>
            </w:r>
            <w:r/>
          </w:p>
        </w:tc>
        <w:tc>
          <w:tcPr>
            <w:tcW w:w="585"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提供样品，与后期供货一致</w:t>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LED集成吊顶灯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600*600/40W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204.26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LED集成吊顶灯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300*1200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212.27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LED集成吊顶灯面板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300*600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LED集成吊顶明装框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600*600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600*600mm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LED集成吊顶明装框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300*600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LED集成吊顶明装框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300*300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LED节能灯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12W/3U</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17.10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LED净化灯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116.91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LED冷库灯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89.91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LED平板吊线灯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120*1200/24W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157.41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LED嵌入式吸顶灯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LED强力探照灯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防爆充电式 10W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LED球泡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LED球泡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LED全防水型冷库灯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60.12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LED人体雷达感应灯管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 18W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LED射灯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39.78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LED手提探照灯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S290L</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78.12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LED双管荧光灯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T8-2*8W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LED双头斗胆灯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125*250/2*10W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125*250mm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154.59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LED踏脚灯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86/1W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18.81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2.5寸/5.5W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3寸/7W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4寸/12W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5寸/16W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6寸/20W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8寸/26W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5寸带感应</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55.91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LED投光灯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240*210*50mm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184.23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LED投光灯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285*255*55mm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LED投光灯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345*310*65mm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350.01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LED投光灯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420*380*90mm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700.91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圆形 13W-15W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57.15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圆形 17W-19W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69.57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圆形 25W-27W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87.03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LED洗墙灯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25*1.2米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211.05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LED洗墙灯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25*25*1米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25*25*1米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LED洗墙灯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25*25*0.5米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25*25*0.5米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LED洗墙灯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25*25*0.3米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25*25*0.3米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LED象鼻子射灯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2.5寸/5W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LED消防应急筒灯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LED荧光灯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LED荧光灯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17.28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LED荧光灯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T5-10W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20.79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LED荧光灯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T5-12W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21.60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LED荧光灯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T5-14W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LED玉米泡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T10-10W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LED圆面板灯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225*225/18W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225*225mm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LED镇流器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LED烛泡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3W/E14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PVC暗盒</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 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PVC地线槽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 防火阻燃</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 防火阻燃</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30mm 防火阻燃</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 防火阻燃</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 防火阻燃</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60mm 防火阻燃</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80mm 防火阻燃</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 防火阻燃</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S型刚挂钩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0.72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T5灯插线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30cm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T5格栅灯座</w:t>
            </w:r>
            <w:r>
              <w:rPr>
                <w:highlight w:val="none"/>
              </w:rPr>
            </w:r>
            <w:r/>
          </w:p>
        </w:tc>
        <w:tc>
          <w:tcPr>
            <w:tcW w:w="129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600*600mm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插座模块</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三孔</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机械风量开关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旋钮式</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家恩</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V型安全帽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ABS加厚 透气</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首盾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安全出口</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BLZD-2L</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390*160mm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双钻狮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抽芯柳钉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4*13*1000PC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4*13mm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罗维特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42.48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抽芯柳钉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5*18*500PC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罗维特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35.28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抽芯柳钉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5*16*500PC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罗维特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35.28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抽芯铆钉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4x16*500PC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罗维特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铆钉枪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(单把）</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罗维特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95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35560</wp:posOffset>
                      </wp:positionH>
                      <wp:positionV relativeFrom="paragraph">
                        <wp:posOffset>125730</wp:posOffset>
                      </wp:positionV>
                      <wp:extent cx="647700" cy="368300"/>
                      <wp:effectExtent l="0" t="0" r="0" b="0"/>
                      <wp:wrapNone/>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47700" cy="368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8241;o:allowoverlap:true;o:allowincell:true;mso-position-horizontal-relative:text;margin-left:2.8pt;mso-position-horizontal:absolute;mso-position-vertical-relative:text;margin-top:9.9pt;mso-position-vertical:absolute;width:51.0pt;height:29.0pt;mso-wrap-distance-left:9.0pt;mso-wrap-distance-top:0.0pt;mso-wrap-distance-right:9.0pt;mso-wrap-distance-bottom:0.0pt;" stroked="f">
                      <v:path textboxrect="0,0,0,0"/>
                      <v:imagedata r:id="rId26"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诺方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70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LAY38-11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诺方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LAY7-11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诺方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03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暗盒修复螺丝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适合86型暗盒</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标朗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暗装安全出口</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350mm 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敏华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白盖板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博宇</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白色吊灯头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E27螺口</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艾雪</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白色干壁钉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4*20 1斤/盒</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兔宝宝</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白色干壁钉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4*25 1斤/盒</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兔宝宝</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白色干壁钉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 1斤/盒</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兔宝宝</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白色干壁钉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4*50 1斤/盒</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兔宝宝</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白色平灯座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E27螺口</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兔宝宝</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百叶片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博荣</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包塑金属软管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九牧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包塑金属软管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九牧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包塑金属软管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DN40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DN40</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九牧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包塑金属软管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九牧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包塑软管接头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九牧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包塑软管接头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九牧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0.81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502胶水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20g</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化工胶水</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众佳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44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便携式焊炬</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-53339</wp:posOffset>
                      </wp:positionH>
                      <wp:positionV relativeFrom="paragraph">
                        <wp:posOffset>207010</wp:posOffset>
                      </wp:positionV>
                      <wp:extent cx="1035050" cy="641350"/>
                      <wp:effectExtent l="0" t="0" r="0" b="0"/>
                      <wp:wrapSquare wrapText="bothSides"/>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35050"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8242;o:allowoverlap:true;o:allowincell:true;mso-position-horizontal-relative:text;margin-left:-4.2pt;mso-position-horizontal:absolute;mso-position-vertical-relative:text;margin-top:16.3pt;mso-position-vertical:absolute;width:81.5pt;height:50.5pt;mso-wrap-distance-left:9.0pt;mso-wrap-distance-top:0.0pt;mso-wrap-distance-right:9.0pt;mso-wrap-distance-bottom:0.0pt;" stroked="f">
                      <v:path textboxrect="0,0,0,0"/>
                      <w10:wrap type="square"/>
                      <v:imagedata r:id="rId27"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组合装</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文恒</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246.60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09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便携式四合一气体检测仪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四合一气体检测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文恒</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608.75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标识牌尼龙扎带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4*150*500PC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长虹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29.52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12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冰箱温度计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-52069</wp:posOffset>
                      </wp:positionH>
                      <wp:positionV relativeFrom="paragraph">
                        <wp:posOffset>95885</wp:posOffset>
                      </wp:positionV>
                      <wp:extent cx="819785" cy="544195"/>
                      <wp:effectExtent l="0" t="0" r="0" b="0"/>
                      <wp:wrapNone/>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819785" cy="54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8243;o:allowoverlap:true;o:allowincell:true;mso-position-horizontal-relative:text;margin-left:-4.1pt;mso-position-horizontal:absolute;mso-position-vertical-relative:text;margin-top:7.5pt;mso-position-vertical:absolute;width:64.5pt;height:42.9pt;mso-wrap-distance-left:9.0pt;mso-wrap-distance-top:0.0pt;mso-wrap-distance-right:9.0pt;mso-wrap-distance-bottom:0.0pt;" stroked="f">
                      <v:path textboxrect="0,0,0,0"/>
                      <v:imagedata r:id="rId28"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京度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波力通灯管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玻璃安全出口</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双面吊式</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威路尼</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68.58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玻璃管保险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6*30/10A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玻璃+钨丝</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维芯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玻璃管保险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5*20/10A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玻璃+钨丝</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维芯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玻璃管温度计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100度</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玻璃+水银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万向</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不锈钢S型挂钩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杜菲尼</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不锈钢沉头螺丝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以瑟</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不锈钢沉头自攻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以瑟</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不锈钢沉头自攻螺丝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304/5*16*1400PC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以瑟</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124.96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不锈钢沉头自攻螺丝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304/6*16*1000PC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以瑟</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114.54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不锈钢搭扣</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3号</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以瑟</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不锈钢焊条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公斤</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锡</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业盛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不锈钢焊网</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10*10*1mm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10*10*1mm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业盛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43.47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不锈钢合页</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业盛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66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不锈钢蝴蝶衣钩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-7619</wp:posOffset>
                      </wp:positionH>
                      <wp:positionV relativeFrom="paragraph">
                        <wp:posOffset>226060</wp:posOffset>
                      </wp:positionV>
                      <wp:extent cx="706120" cy="641350"/>
                      <wp:effectExtent l="0" t="0" r="0" b="0"/>
                      <wp:wrapNone/>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06120" cy="641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8244;o:allowoverlap:true;o:allowincell:true;mso-position-horizontal-relative:text;margin-left:-0.6pt;mso-position-horizontal:absolute;mso-position-vertical-relative:text;margin-top:17.8pt;mso-position-vertical:absolute;width:55.6pt;height:50.5pt;mso-wrap-distance-left:9.0pt;mso-wrap-distance-top:0.0pt;mso-wrap-distance-right:9.0pt;mso-wrap-distance-bottom:0.0pt;" stroked="f">
                      <v:path textboxrect="0,0,0,0"/>
                      <v:imagedata r:id="rId29"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业盛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不锈钢户外电箱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600*500*200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600*500*200cm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175.41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47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不锈钢户外路灯控制箱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500*400（6路）</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500*400cm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621.53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不锈钢户外箱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300*250*180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300*250*180cm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86.91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不锈钢户外箱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500*400*180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500*400*180cm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124.92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不锈钢家用梯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4档</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张</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148.95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10*25M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不锈钢清洁剂</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3.785L</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桶</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3.785L</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帕睿斯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53.91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不锈钢元头螺丝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世剑</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世剑</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不锈钢自锁螺母</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世剑</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不锈钢自锁螺母</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M5,M6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5mm,6mm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世剑</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彩铝五档加重型家用梯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五档</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张</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百佳宜</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彩条布</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源兴</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69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草坪灯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100965</wp:posOffset>
                      </wp:positionH>
                      <wp:positionV relativeFrom="paragraph">
                        <wp:posOffset>144780</wp:posOffset>
                      </wp:positionV>
                      <wp:extent cx="610235" cy="772160"/>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610235" cy="772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45;o:allowoverlap:true;o:allowincell:true;mso-position-horizontal-relative:text;margin-left:7.9pt;mso-position-horizontal:absolute;mso-position-vertical-relative:text;margin-top:11.4pt;mso-position-vertical:absolute;width:48.0pt;height:60.8pt;mso-wrap-distance-left:9.0pt;mso-wrap-distance-top:0.0pt;mso-wrap-distance-right:9.0pt;mso-wrap-distance-bottom:0.0pt;" stroked="f">
                      <v:path textboxrect="0,0,0,0"/>
                      <v:imagedata r:id="rId30"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37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草坪灯玻璃罩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29210</wp:posOffset>
                      </wp:positionH>
                      <wp:positionV relativeFrom="paragraph">
                        <wp:posOffset>148590</wp:posOffset>
                      </wp:positionV>
                      <wp:extent cx="775970" cy="615950"/>
                      <wp:effectExtent l="0" t="0" r="0" b="0"/>
                      <wp:wrapNone/>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75970" cy="61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58246;o:allowoverlap:true;o:allowincell:true;mso-position-horizontal-relative:text;margin-left:2.3pt;mso-position-horizontal:absolute;mso-position-vertical-relative:text;margin-top:11.7pt;mso-position-vertical:absolute;width:61.1pt;height:48.5pt;mso-wrap-distance-left:9.0pt;mso-wrap-distance-top:0.0pt;mso-wrap-distance-right:9.0pt;mso-wrap-distance-bottom:0.0pt;" stroked="f">
                      <v:path textboxrect="0,0,0,0"/>
                      <v:imagedata r:id="rId31"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插入式安全出口</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430*180mm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威路尼</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94.92</w:t>
            </w:r>
            <w:r>
              <w:rPr>
                <w:highlight w:val="none"/>
              </w:rPr>
            </w:r>
            <w:r/>
          </w:p>
        </w:tc>
        <w:tc>
          <w:tcPr>
            <w:tcW w:w="585"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意豪28</w:t>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电池</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节</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等离子</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松下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电池</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27A/12V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节</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等离子</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松下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纽扣电池</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A76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等离子</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松下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纽扣电池</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CR2032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等离子</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松下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超六类网络连接线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0.5米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0.5米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安普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超六类网络连接线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安普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超六类网络连接线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安普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12.35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超六类网络连接线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安普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超六类网络线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305米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305米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安普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836.00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超六类网络线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cat6E</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安普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沉头自攻螺丝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沉头自攻螺丝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沉头钻尾自攻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4.2*25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活动扳手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除锈剂</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400ml</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瓶</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400ML</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三和</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33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大板三开双控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7620</wp:posOffset>
                      </wp:positionH>
                      <wp:positionV relativeFrom="paragraph">
                        <wp:posOffset>128270</wp:posOffset>
                      </wp:positionV>
                      <wp:extent cx="702310" cy="558800"/>
                      <wp:effectExtent l="0" t="0" r="0" b="0"/>
                      <wp:wrapNone/>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02310" cy="558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8247;o:allowoverlap:true;o:allowincell:true;mso-position-horizontal-relative:text;margin-left:0.6pt;mso-position-horizontal:absolute;mso-position-vertical-relative:text;margin-top:10.1pt;mso-position-vertical:absolute;width:55.3pt;height:44.0pt;mso-wrap-distance-left:9.0pt;mso-wrap-distance-top:0.0pt;mso-wrap-distance-right:9.0pt;mso-wrap-distance-bottom:0.0pt;" stroked="f">
                      <v:path textboxrect="0,0,0,0"/>
                      <v:imagedata r:id="rId32"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大电流端子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INB60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INB60</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大功率灯盘</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310mm/50W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大夹子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佳帮手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大理石钻头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台鑫</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呆扳手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22-24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22-24mm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呆扳手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带灯按钮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带灯自锁按钮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LA38-11D/220V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17.10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带钩膨胀螺丝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M10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M10</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固万基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带开关灯头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E27螺口</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单相电子表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69.69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37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单衣钩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-13969</wp:posOffset>
                      </wp:positionH>
                      <wp:positionV relativeFrom="paragraph">
                        <wp:posOffset>146050</wp:posOffset>
                      </wp:positionV>
                      <wp:extent cx="730250" cy="635000"/>
                      <wp:effectExtent l="0" t="0" r="0" b="0"/>
                      <wp:wrapNone/>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730250" cy="63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8248;o:allowoverlap:true;o:allowincell:true;mso-position-horizontal-relative:text;margin-left:-1.1pt;mso-position-horizontal:absolute;mso-position-vertical-relative:text;margin-top:11.5pt;mso-position-vertical:absolute;width:57.5pt;height:50.0pt;mso-wrap-distance-left:9.0pt;mso-wrap-distance-top:0.0pt;mso-wrap-distance-right:9.0pt;mso-wrap-distance-bottom:0.0pt;" stroked="f">
                      <v:path textboxrect="0,0,0,0"/>
                      <v:imagedata r:id="rId33"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杜菲尼</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65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氮气减压器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7620</wp:posOffset>
                      </wp:positionH>
                      <wp:positionV relativeFrom="paragraph">
                        <wp:posOffset>199390</wp:posOffset>
                      </wp:positionV>
                      <wp:extent cx="660400" cy="742950"/>
                      <wp:effectExtent l="0" t="0" r="0" b="0"/>
                      <wp:wrapNone/>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60400"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8249;o:allowoverlap:true;o:allowincell:true;mso-position-horizontal-relative:text;margin-left:0.6pt;mso-position-horizontal:absolute;mso-position-vertical-relative:text;margin-top:15.7pt;mso-position-vertical:absolute;width:52.0pt;height:58.5pt;mso-wrap-distance-left:9.0pt;mso-wrap-distance-top:0.0pt;mso-wrap-distance-right:9.0pt;mso-wrap-distance-bottom:0.0pt;" stroked="f">
                      <v:path textboxrect="0,0,0,0"/>
                      <v:imagedata r:id="rId34"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红旗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118.17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导轨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钥匙牌</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堵漏王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2公斤</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2公斤</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雨虹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灯带变压器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20W/DC12V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T8-15W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62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灯泡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白炽灯 220V 100W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玻璃+钨丝</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62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灯泡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白炽灯 36V-40W/60W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玻璃+钨丝</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灯泡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白炽灯 220V 40W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玻璃+钨丝</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灯泡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白炽灯 220V 60W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玻璃+钨丝</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48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电笔</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29210</wp:posOffset>
                      </wp:positionH>
                      <wp:positionV relativeFrom="paragraph">
                        <wp:posOffset>173355</wp:posOffset>
                      </wp:positionV>
                      <wp:extent cx="621665" cy="612775"/>
                      <wp:effectExtent l="0" t="0" r="0" b="0"/>
                      <wp:wrapNone/>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21665" cy="612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58250;o:allowoverlap:true;o:allowincell:true;mso-position-horizontal-relative:text;margin-left:2.3pt;mso-position-horizontal:absolute;mso-position-vertical-relative:text;margin-top:13.6pt;mso-position-vertical:absolute;width:48.9pt;height:48.2pt;mso-wrap-distance-left:9.0pt;mso-wrap-distance-top:0.0pt;mso-wrap-distance-right:9.0pt;mso-wrap-distance-bottom:0.0pt;" stroked="f">
                      <v:path textboxrect="0,0,0,0"/>
                      <v:imagedata r:id="rId35"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21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电工安全带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44450</wp:posOffset>
                      </wp:positionH>
                      <wp:positionV relativeFrom="paragraph">
                        <wp:posOffset>107950</wp:posOffset>
                      </wp:positionV>
                      <wp:extent cx="641985" cy="603250"/>
                      <wp:effectExtent l="0" t="0" r="0" b="0"/>
                      <wp:wrapNone/>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41985" cy="603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58251;o:allowoverlap:true;o:allowincell:true;mso-position-horizontal-relative:text;margin-left:3.5pt;mso-position-horizontal:absolute;mso-position-vertical-relative:text;margin-top:8.5pt;mso-position-vertical:absolute;width:50.5pt;height:47.5pt;mso-wrap-distance-left:9.0pt;mso-wrap-distance-top:0.0pt;mso-wrap-distance-right:9.0pt;mso-wrap-distance-bottom:0.0pt;" stroked="f">
                      <v:path textboxrect="0,0,0,0"/>
                      <v:imagedata r:id="rId36"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电工胶带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特大卷</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舒氏</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电工胶带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中卷</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舒氏</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电焊面罩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手持式</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玻璃纤维</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电焊钳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13.95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电焊手套</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双层加厚绝缘</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化纤</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电焊条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2.5mm*5公斤</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合金钢+药皮</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金桥</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电焊条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3.2mm*5公斤</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合金钢+药皮</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金桥</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34.92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电焊条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4mm*5公斤</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合金钢+药皮</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金桥</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34.92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08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电话查线机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55880</wp:posOffset>
                      </wp:positionH>
                      <wp:positionV relativeFrom="paragraph">
                        <wp:posOffset>101600</wp:posOffset>
                      </wp:positionV>
                      <wp:extent cx="577850" cy="482600"/>
                      <wp:effectExtent l="0" t="0" r="0" b="0"/>
                      <wp:wrapNone/>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77849" cy="482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58252;o:allowoverlap:true;o:allowincell:true;mso-position-horizontal-relative:text;margin-left:4.4pt;mso-position-horizontal:absolute;mso-position-vertical-relative:text;margin-top:8.0pt;mso-position-vertical:absolute;width:45.5pt;height:38.0pt;mso-wrap-distance-left:9.0pt;mso-wrap-distance-top:0.0pt;mso-wrap-distance-right:9.0pt;mso-wrap-distance-bottom:0.0pt;" stroked="f">
                      <v:path textboxrect="0,0,0,0"/>
                      <v:imagedata r:id="rId37"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部</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电话电缆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电话电缆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电话电缆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16.15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电话电缆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电话电缆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20对*0.5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11.40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电话分线盒</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一分四</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80*76mm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电话接线盒</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接线式</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电话接线盒二通</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接线式</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电话接线盒三通</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接线式</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电话连接线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3米（黑）</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电话连接线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5米（黑）</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电话三通</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一分二</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电话水晶头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6P4C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电话四通</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一分三</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电话跳线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电话听筒弹簧线</w:t>
            </w:r>
            <w:r>
              <w:rPr>
                <w:highlight w:val="none"/>
              </w:rPr>
            </w:r>
            <w:r/>
          </w:p>
        </w:tc>
        <w:tc>
          <w:tcPr>
            <w:tcW w:w="1293"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115.20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电加热二氧化碳减压器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YQT-341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上海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475.82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电缆标识牌</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pvc/内容定制</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电烙铁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电流表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SQ-72/50A/5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电流互感器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BH0.66-150/5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电压表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6L2-450V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S-50-24V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43.29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S-120-24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S-25-12VDC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35.64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S-300-12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124.92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S-60-12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12V/500mA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电源适配器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1A/12V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15.70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电子电表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吊杆防爆灯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B3C-200/105米 含光源</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佛山照明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197.01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动力箱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300*250*140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300*250*140mm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动力箱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500*400*140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500*400*140mm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99.36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动力箱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600*500*200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600*500*200mm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170.64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动力箱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800*600*200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800*600*200mm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260.73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动力箱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400*500*200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400*500*200mm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1118.96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动力箱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600*400*200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600*400*200mm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124.92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34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斗胆灯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-39369</wp:posOffset>
                      </wp:positionH>
                      <wp:positionV relativeFrom="paragraph">
                        <wp:posOffset>177800</wp:posOffset>
                      </wp:positionV>
                      <wp:extent cx="758825" cy="534670"/>
                      <wp:effectExtent l="0" t="0" r="0" b="0"/>
                      <wp:wrapNone/>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758825" cy="5346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58253;o:allowoverlap:true;o:allowincell:true;mso-position-horizontal-relative:text;margin-left:-3.1pt;mso-position-horizontal:absolute;mso-position-vertical-relative:text;margin-top:14.0pt;mso-position-vertical:absolute;width:59.8pt;height:42.1pt;mso-wrap-distance-left:9.0pt;mso-wrap-distance-top:0.0pt;mso-wrap-distance-right:9.0pt;mso-wrap-distance-bottom:0.0pt;" stroked="f">
                      <v:path textboxrect="0,0,0,0"/>
                      <v:imagedata r:id="rId38"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62.91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52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斗胆灯变压器，灯杯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-54609</wp:posOffset>
                      </wp:positionH>
                      <wp:positionV relativeFrom="paragraph">
                        <wp:posOffset>211455</wp:posOffset>
                      </wp:positionV>
                      <wp:extent cx="808990" cy="530225"/>
                      <wp:effectExtent l="0" t="0" r="0" b="0"/>
                      <wp:wrapNone/>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808989" cy="5302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58254;o:allowoverlap:true;o:allowincell:true;mso-position-horizontal-relative:text;margin-left:-4.3pt;mso-position-horizontal:absolute;mso-position-vertical-relative:text;margin-top:16.6pt;mso-position-vertical:absolute;width:63.7pt;height:41.8pt;mso-wrap-distance-left:9.0pt;mso-wrap-distance-top:0.0pt;mso-wrap-distance-right:9.0pt;mso-wrap-distance-bottom:0.0pt;" stroked="f">
                      <v:path textboxrect="0,0,0,0"/>
                      <v:imagedata r:id="rId39"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欧普</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堵油铜鼻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DT-10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ZSNJ</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堵油铜鼻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DT-16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ZSNJ</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堵油铜鼻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DT-25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ZSNJ</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堵油铜鼻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DT-35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ZSNJ</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堵油铜鼻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ZSNJ</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堵油铜鼻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DT-70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ZSNJ</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堵油铜鼻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DT-95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ZSNJ</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堵油铜鼻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DT-120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ZSNJ</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12.33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堵油铜鼻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DT-150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ZSNJ</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堵油铜鼻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DT-185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ZSNJ</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堵油铜鼻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DT-240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ZSNJ</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26.46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镀锌钢丝绳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力涛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29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镀锌焊网</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wp:posOffset>
                      </wp:positionH>
                      <wp:positionV relativeFrom="paragraph">
                        <wp:posOffset>99060</wp:posOffset>
                      </wp:positionV>
                      <wp:extent cx="659765" cy="585470"/>
                      <wp:effectExtent l="0" t="0" r="0" b="0"/>
                      <wp:wrapNone/>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59765" cy="5854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58255;o:allowoverlap:true;o:allowincell:true;mso-position-horizontal-relative:text;margin-left:0.2pt;mso-position-horizontal:absolute;mso-position-vertical-relative:text;margin-top:7.8pt;mso-position-vertical:absolute;width:51.9pt;height:46.1pt;mso-wrap-distance-left:9.0pt;mso-wrap-distance-top:0.0pt;mso-wrap-distance-right:9.0pt;mso-wrap-distance-bottom:0.0pt;" stroked="f">
                      <v:path textboxrect="0,0,0,0"/>
                      <v:imagedata r:id="rId40"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力涛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镀锌链条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力涛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镀锌链条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力涛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镀锌铁丝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公斤</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力涛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镀锌铁丝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14-16#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公斤</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力涛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镀锌铁丝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公斤</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力涛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镀锌外丝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DN50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DN50</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力涛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镀锌油桶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200升</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200升</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力涛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216.27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端子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TB2505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端子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H2519-2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端子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H2519-3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端子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H2519-5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端子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H2519-10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端子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UK-6N</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端子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TC-2003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26.01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36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端子排</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95250</wp:posOffset>
                      </wp:positionH>
                      <wp:positionV relativeFrom="paragraph">
                        <wp:posOffset>110490</wp:posOffset>
                      </wp:positionV>
                      <wp:extent cx="580390" cy="673735"/>
                      <wp:effectExtent l="0" t="0" r="0" b="0"/>
                      <wp:wrapNone/>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580390" cy="673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58256;o:allowoverlap:true;o:allowincell:true;mso-position-horizontal-relative:text;margin-left:7.5pt;mso-position-horizontal:absolute;mso-position-vertical-relative:text;margin-top:8.7pt;mso-position-vertical:absolute;width:45.7pt;height:53.0pt;mso-wrap-distance-left:9.0pt;mso-wrap-distance-top:0.0pt;mso-wrap-distance-right:9.0pt;mso-wrap-distance-bottom:0.0pt;" stroked="f">
                      <v:path textboxrect="0,0,0,0"/>
                      <v:imagedata r:id="rId41"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22.41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断线钳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碳钢+绝缘塑料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多功能插线板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68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二眼插头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40640</wp:posOffset>
                      </wp:positionH>
                      <wp:positionV relativeFrom="paragraph">
                        <wp:posOffset>165100</wp:posOffset>
                      </wp:positionV>
                      <wp:extent cx="621665" cy="685800"/>
                      <wp:effectExtent l="0" t="0" r="0" b="0"/>
                      <wp:wrapNone/>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621665" cy="685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58257;o:allowoverlap:true;o:allowincell:true;mso-position-horizontal-relative:text;margin-left:3.2pt;mso-position-horizontal:absolute;mso-position-vertical-relative:text;margin-top:13.0pt;mso-position-vertical:absolute;width:48.9pt;height:54.0pt;mso-wrap-distance-left:9.0pt;mso-wrap-distance-top:0.0pt;mso-wrap-distance-right:9.0pt;mso-wrap-distance-bottom:0.0pt;" stroked="f">
                      <v:path textboxrect="0,0,0,0"/>
                      <v:imagedata r:id="rId42"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二氧化碳减压器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YQT-731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上海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189.84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发泡剂</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整罐</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瓶</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华德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方垫片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50*50*5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50*50*5mm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楚卫</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防爆插销</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AC-15A/220V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华荣</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212.31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78.93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防爆活动扳手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 铜合金</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164.21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防爆活动扳手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12寸 铜合金</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182.63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SW-10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SW-10</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28.71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65mm*120mm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二开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100mm*130mm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防爆两用扳手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30mm 铜合金</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122.96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防爆两用扳手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32mm 铜合金</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135.37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防爆排气扇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防爆/叶轮直径300mm/220V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35*35cm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宏远</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534.23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防爆双头应急灯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防爆/安全节能</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284.40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防爆五眼插座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61.28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防护眼镜</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防飞沫护目</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防水补漏胶带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100mm*1.5米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100mm*1.5米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舒氏</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39.69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防水盒</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防雨电源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120W/24V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157.77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防雨电源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350W/24V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212.31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防撞条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80cm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防紫外线筒灯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6寸/18W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190.62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仿真草坪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2.5CM优质春草</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林木</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放射科警示应急牌</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放射警示</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129.76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T5-28W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电子镇流器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T5-2*28W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远红外红灯泡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R95-100W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55.71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折叠款无臭氧杀菌灯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312.39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风机控制箱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300*250/1KW/380V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300*250mm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237.87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5.5W/12V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灯杯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35W/50W/220V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灯杯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35W/50W/12V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电子镇流器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T5-2*14W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26.10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电子镇流器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T5-1*14W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红灯泡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小灯杯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35W/12V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荧光灯支架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T8-15W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红外测温仪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-30℃-400℃/手持</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367.66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附座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CA7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远隆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附座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F4-40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远隆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附座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F4-20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远隆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附座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F4-11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远隆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感应器电池盒</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小便斗用</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科勒</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13.46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74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干壁钉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3.5*16，20,25,30,40,50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3.5*16，20,25,30,40,50mm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罗维特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干湿温度计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板式</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人民电器</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钢丝绳扎头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钢丝绳扎头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钢丝绳扎头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钢直尺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高强牙条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M10*1米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M10*1米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割炬</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G01-30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101.70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割炬</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G01-100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122.40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割嘴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G01-30/1#2#3#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格栅灯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佛山照明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135.00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格栅灯座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佛山照明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98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隔离墩连接杆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-68579</wp:posOffset>
                      </wp:positionH>
                      <wp:positionV relativeFrom="paragraph">
                        <wp:posOffset>145415</wp:posOffset>
                      </wp:positionV>
                      <wp:extent cx="984250" cy="336550"/>
                      <wp:effectExtent l="0" t="0" r="0" b="0"/>
                      <wp:wrapSquare wrapText="bothSides"/>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984250" cy="336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58293;o:allowoverlap:true;o:allowincell:true;mso-position-horizontal-relative:text;margin-left:-5.4pt;mso-position-horizontal:absolute;mso-position-vertical-relative:text;margin-top:11.4pt;mso-position-vertical:absolute;width:77.5pt;height:26.5pt;mso-wrap-distance-left:9.0pt;mso-wrap-distance-top:0.0pt;mso-wrap-distance-right:9.0pt;mso-wrap-distance-bottom:0.0pt;" stroked="f">
                      <v:path textboxrect="0,0,0,0"/>
                      <w10:wrap type="square"/>
                      <v:imagedata r:id="rId43"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玻璃纤维</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安达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工具箱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52.70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插线板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16A/3米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插线板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时控插头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GND-1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摔不烂插线板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10米（2*1.5）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摔不烂插线板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50米/(3*1)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218.40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拖线盘</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10A/30米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339.84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拖线盘</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10A/50米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448.19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拖线盘</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16A/30米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580.49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一拖三转换器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GN-933K</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26.01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转换插头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GN-9333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转换插座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GN9323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26.28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转换座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GN-904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固定座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（大号）</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免钉胶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300ml</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300ml</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17.10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转换插座一拖三带开关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MAX</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转换器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HM-11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18.72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黑色结构密封胶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整管</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道康宁</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18.81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黑色密封胶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整管</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道康宁</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红色金属开孔器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36.29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8603/32A/220V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8603/20A/220V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大板四开单控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四开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三眼插头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T3-10A/220V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三眼插头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T3-16A/220V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三眼插座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8603/16A/220V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双网络插座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两眼</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四眼插头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T4-16A/380V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四眼插头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T4-25A/380V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15.12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四眼插座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8614-25A/380V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19.35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户外二路风机控制箱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2*3KW/380V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诺方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653.57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护套钢丝绳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护套钢丝绳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龙鼎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花兰螺丝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花兰螺丝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花兰螺丝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M12</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静音立柱刹车轮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立柱人造胶万向轮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立柱人造胶万向轮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（带刹）M12/4寸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平台定向轮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平台万向轮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36.99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平台万向轮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（带刹车）5寸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34.56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平台万向轮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平台万向人造胶万向轮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500*900*1mm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500*900*1mm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桐文</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400*750*1mm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400*750*1mm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桐文</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500*550*1mm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500*550*1mm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桐文</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13.68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500*700*1mm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500*700*1mm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桐文</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17.46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770*770*1mm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770*770*1mm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桐文</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29.52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430*1550*1mm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430*1550*1mm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环氧树脂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桐文</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黄腊管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玻璃纤维</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伯仲</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0.81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黄腊管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玻璃纤维</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伯仲</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0.99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中央空调电磁阀</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vn6013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178.46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机柜浪涌多用插座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机柜专用</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机油枪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180ml</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180ml</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科麦斯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集成吊顶灯边框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300*1200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26.19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集成吊顶灯卡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JR36-63/28-45A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27.79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继电器座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PYF-14A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检测插头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检测用</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键槽过墙钻头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55*500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55*500mm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59.31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键槽钻头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6*180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6*180mm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键槽钻头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10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胶枪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30480</wp:posOffset>
                      </wp:positionH>
                      <wp:positionV relativeFrom="paragraph">
                        <wp:posOffset>121920</wp:posOffset>
                      </wp:positionV>
                      <wp:extent cx="593725" cy="412750"/>
                      <wp:effectExtent l="0" t="0" r="0" b="0"/>
                      <wp:wrapNone/>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593725" cy="412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58259;o:allowoverlap:true;o:allowincell:true;mso-position-horizontal-relative:text;margin-left:2.4pt;mso-position-horizontal:absolute;mso-position-vertical-relative:text;margin-top:9.6pt;mso-position-vertical:absolute;width:46.8pt;height:32.5pt;mso-wrap-distance-left:9.0pt;mso-wrap-distance-top:0.0pt;mso-wrap-distance-right:9.0pt;mso-wrap-distance-bottom:0.0pt;" stroked="f">
                      <v:path textboxrect="0,0,0,0"/>
                      <v:imagedata r:id="rId44"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13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角度剪刀</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-38734</wp:posOffset>
                      </wp:positionH>
                      <wp:positionV relativeFrom="paragraph">
                        <wp:posOffset>136525</wp:posOffset>
                      </wp:positionV>
                      <wp:extent cx="776605" cy="514350"/>
                      <wp:effectExtent l="0" t="0" r="0" b="0"/>
                      <wp:wrapNone/>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776605"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58260;o:allowoverlap:true;o:allowincell:true;mso-position-horizontal-relative:text;margin-left:-3.0pt;mso-position-horizontal:absolute;mso-position-vertical-relative:text;margin-top:10.8pt;mso-position-vertical:absolute;width:61.1pt;height:40.5pt;mso-wrap-distance-left:9.0pt;mso-wrap-distance-top:0.0pt;mso-wrap-distance-right:9.0pt;mso-wrap-distance-bottom:0.0pt;" stroked="f">
                      <v:path textboxrect="0,0,0,0"/>
                      <v:imagedata r:id="rId45"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31.77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CJX2-4011/220V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148.19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CJ20-25/380V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CJX2-9511/220V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301.14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CJX2-0910/380V/220V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CJX2-3210/220V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93.69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MG5-BF/AC110V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508.63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接触器附座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F4-40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14.58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接触器附座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F4-31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12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接地排</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-5079</wp:posOffset>
                      </wp:positionH>
                      <wp:positionV relativeFrom="paragraph">
                        <wp:posOffset>118110</wp:posOffset>
                      </wp:positionV>
                      <wp:extent cx="704850" cy="537845"/>
                      <wp:effectExtent l="0" t="0" r="0" b="0"/>
                      <wp:wrapNone/>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04850" cy="537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58261;o:allowoverlap:true;o:allowincell:true;mso-position-horizontal-relative:text;margin-left:-0.4pt;mso-position-horizontal:absolute;mso-position-vertical-relative:text;margin-top:9.3pt;mso-position-vertical:absolute;width:55.5pt;height:42.4pt;mso-wrap-distance-left:9.0pt;mso-wrap-distance-top:0.0pt;mso-wrap-distance-right:9.0pt;mso-wrap-distance-bottom:0.0pt;" stroked="f">
                      <v:path textboxrect="0,0,0,0"/>
                      <v:imagedata r:id="rId46"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3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接线盒白盖板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接线子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K1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接线子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K2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39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结构胶枪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88900</wp:posOffset>
                      </wp:positionH>
                      <wp:positionV relativeFrom="paragraph">
                        <wp:posOffset>194310</wp:posOffset>
                      </wp:positionV>
                      <wp:extent cx="567055" cy="469900"/>
                      <wp:effectExtent l="0" t="0" r="0" b="0"/>
                      <wp:wrapNone/>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567055" cy="469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58262;o:allowoverlap:true;o:allowincell:true;mso-position-horizontal-relative:text;margin-left:7.0pt;mso-position-horizontal:absolute;mso-position-vertical-relative:text;margin-top:15.3pt;mso-position-vertical:absolute;width:44.6pt;height:37.0pt;mso-wrap-distance-left:9.0pt;mso-wrap-distance-top:0.0pt;mso-wrap-distance-right:9.0pt;mso-wrap-distance-bottom:0.0pt;" stroked="f">
                      <v:path textboxrect="0,0,0,0"/>
                      <v:imagedata r:id="rId47"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胶柄起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ST4-75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胶柄起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ST6-100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11.77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胶柄起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ST6-125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胶柄起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ST6-150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13.95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胶柄起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ST6-200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内六角扳手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BM-C9</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内六角扳手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BL-C9</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46.98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进口内齿三角带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XPZ-687LW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进口内齿三角带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XPZ-710LW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43.47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进口内齿三角带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XPZ-862LW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进口内齿三角带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XPZ-1312LW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进口内齿三角带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XPA-832LW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57.69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SPZ-587LW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21.15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SPZ-612LW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21.15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SPZ-670LW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SPZ-772LW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SPZ-850LW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25.92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SPZ-875LW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25.92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SPZ-1340LW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SPA-732LW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26.28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SPA-782LW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30.96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SPA-1000LW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35.46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SPA-1032LW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37.35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SPA-1132LW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37.35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SPA-1180LW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43.29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SPB-1900LW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91.35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SPA-2650LW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SPA-2120LW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70.47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SPA-1485LW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SPA-1232LW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SPB-1700LW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85.68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 -2132LW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57.69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SPA-1000LW(950)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31.59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SPA-2432LW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68.31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SPA-2482LW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A-914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A-965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A-914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A-1168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A-1727LW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35.64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B-1850LW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SPA-1757LW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SPA-1857LW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SPZ-2300LW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65.34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SPZ-1237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B-96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SPB2680LW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118.17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SPZ-1160LW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SPZ-1850LW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49.68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SPA-907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31.59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SPA-1207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SPA-1250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39.51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SPA-1272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SPA-1282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40.41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SPA-1382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SPA-1532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SPA-1582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SPA-1707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53.91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SPA-1807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SPA-1832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SPA-1907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SPA-1932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SPA-1957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61.74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SPA-2057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SPB-2120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SPB-2580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SPB-2600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124.92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SPB-3250LW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147.06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SPA2532LW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SPA1632LW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51.51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进口三角带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SPZ1737LW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46.70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警示胶带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双成</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净化灯灯罩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1270*22.5*1.5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1270*22.5*1.5cm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净化灯灯罩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21CM*98CM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21CM*98cm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净水器管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诺华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34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锯弓</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-17779</wp:posOffset>
                      </wp:positionH>
                      <wp:positionV relativeFrom="paragraph">
                        <wp:posOffset>160020</wp:posOffset>
                      </wp:positionV>
                      <wp:extent cx="756920" cy="539750"/>
                      <wp:effectExtent l="0" t="0" r="0" b="0"/>
                      <wp:wrapNone/>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756920" cy="53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58263;o:allowoverlap:true;o:allowincell:true;mso-position-horizontal-relative:text;margin-left:-1.4pt;mso-position-horizontal:absolute;mso-position-vertical-relative:text;margin-top:12.6pt;mso-position-vertical:absolute;width:59.6pt;height:42.5pt;mso-wrap-distance-left:9.0pt;mso-wrap-distance-top:0.0pt;mso-wrap-distance-right:9.0pt;mso-wrap-distance-bottom:0.0pt;" stroked="f">
                      <v:path textboxrect="0,0,0,0"/>
                      <v:imagedata r:id="rId48"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锯片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聚氨酯定向轮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精钢+聚氨酯</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45.81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聚氨酯定向轮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精钢+聚氨酯</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聚氨酯平台万向轮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精钢+聚氨酯</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聚氨酯平台万向轮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精钢+聚氨酯</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聚氨酯平台万向轮带刹</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精钢+聚氨酯</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24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铸工胶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-24129</wp:posOffset>
                      </wp:positionH>
                      <wp:positionV relativeFrom="paragraph">
                        <wp:posOffset>243205</wp:posOffset>
                      </wp:positionV>
                      <wp:extent cx="752475" cy="377825"/>
                      <wp:effectExtent l="0" t="0" r="0" b="0"/>
                      <wp:wrapNone/>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752475" cy="3778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58264;o:allowoverlap:true;o:allowincell:true;mso-position-horizontal-relative:text;margin-left:-1.9pt;mso-position-horizontal:absolute;mso-position-vertical-relative:text;margin-top:19.1pt;mso-position-vertical:absolute;width:59.2pt;height:29.8pt;mso-wrap-distance-left:9.0pt;mso-wrap-distance-top:0.0pt;mso-wrap-distance-right:9.0pt;mso-wrap-distance-bottom:0.0pt;" stroked="f">
                      <v:path textboxrect="0,0,0,0"/>
                      <v:imagedata r:id="rId49"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80g</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空白面板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空调万能遥控器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（含电池）</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美的</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17.46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空调下水管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美的</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冰箱温度计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T143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美的</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LED灯杯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4W-12V/4000K</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雷托照明格栅灯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91.35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冷压鼻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OT22-6.8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冷压鼻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OT38-6.8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冷压鼻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OT8-5,6，8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冷压鼻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T014-8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冷压鼻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OT2-4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两用扳手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8件套</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252.36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两路电机控制箱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2*1KW/380V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诺方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44.10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六眼插座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8610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CDB3LE-10-20A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35.10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CDB3LE-32A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35.10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CDB3LE-40A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CDB6LE-63A/1P+N</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56.52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DZ47LE-20A/3P</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48.60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DZ47LE-40A/3P+N</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63.34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DZ47LE-60A/3P+N</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DZ47LE-60A/4P</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66.60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ZD47LE-20A/3P</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ZD47LE-20A/3Pcm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46.98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DZ47LE-32A/3P+N</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61.29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DZ158LE-100A/4P</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157.77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NXBLE-32/C16/3P+N</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二三眼插座模块</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三眼插座模块</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五眼插座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带双USB接口</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中央空调风机开关</w:t>
            </w:r>
            <w:r>
              <w:rPr>
                <w:highlight w:val="none"/>
              </w:rPr>
            </w:r>
            <w:r/>
          </w:p>
        </w:tc>
        <w:tc>
          <w:tcPr>
            <w:tcW w:w="1293"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落地动力箱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1700*800*550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1700*800*550cm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诺方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3340.13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铝箔胶带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铝箔排气管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凤铝</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铝镀铜压条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凤铝</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11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铝焊粉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5080</wp:posOffset>
                      </wp:positionH>
                      <wp:positionV relativeFrom="paragraph">
                        <wp:posOffset>146050</wp:posOffset>
                      </wp:positionV>
                      <wp:extent cx="703580" cy="460375"/>
                      <wp:effectExtent l="0" t="0" r="0" b="0"/>
                      <wp:wrapNone/>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703580" cy="460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58265;o:allowoverlap:true;o:allowincell:true;mso-position-horizontal-relative:text;margin-left:0.4pt;mso-position-horizontal:absolute;mso-position-vertical-relative:text;margin-top:11.5pt;mso-position-vertical:absolute;width:55.4pt;height:36.2pt;mso-wrap-distance-left:9.0pt;mso-wrap-distance-top:0.0pt;mso-wrap-distance-right:9.0pt;mso-wrap-distance-bottom:0.0pt;" stroked="f">
                      <v:path textboxrect="0,0,0,0"/>
                      <v:imagedata r:id="rId50"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瓶</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凤铝</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铝合金地线槽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君悦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铝合金地线槽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君悦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铝合金地线槽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君悦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铝合金地线槽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君悦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15.30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铝合金加厚人字梯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张</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瑞洋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336.42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铝合金加厚人字梯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张</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瑞洋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398.90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铝合金加厚人字梯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张</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瑞洋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496.61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铝合金加厚人字梯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张</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瑞洋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558.69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铝合金加厚人字梯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瑞洋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692.86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07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铝合金门窗固定块</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21590</wp:posOffset>
                      </wp:positionH>
                      <wp:positionV relativeFrom="paragraph">
                        <wp:posOffset>101600</wp:posOffset>
                      </wp:positionV>
                      <wp:extent cx="681990" cy="463550"/>
                      <wp:effectExtent l="0" t="0" r="0" b="0"/>
                      <wp:wrapNone/>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81990" cy="463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58266;o:allowoverlap:true;o:allowincell:true;mso-position-horizontal-relative:text;margin-left:1.7pt;mso-position-horizontal:absolute;mso-position-vertical-relative:text;margin-top:8.0pt;mso-position-vertical:absolute;width:53.7pt;height:36.5pt;mso-wrap-distance-left:9.0pt;mso-wrap-distance-top:0.0pt;mso-wrap-distance-right:9.0pt;mso-wrap-distance-bottom:0.0pt;" stroked="f">
                      <v:path textboxrect="0,0,0,0"/>
                      <v:imagedata r:id="rId51"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凤铝</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0.96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铝合金排气管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凤铝</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君悦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君悦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君悦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君悦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君悦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君悦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43.92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铝座角尺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凤铝</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SPA2120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SPB2240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37.53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SPB1900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30.96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SPB4250LW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B1321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B2337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B1549</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13.59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B2438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21.51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SPA2432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25.38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SPA2680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27.99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SPA3550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36.99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SPB1700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SPB3250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47.43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SPB3550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51.93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绿橡窄V带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SPB2438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尖嘴钳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T-316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92.12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02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美标转换国标插头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-7619</wp:posOffset>
                      </wp:positionH>
                      <wp:positionV relativeFrom="paragraph">
                        <wp:posOffset>134620</wp:posOffset>
                      </wp:positionV>
                      <wp:extent cx="728345" cy="426720"/>
                      <wp:effectExtent l="0" t="0" r="0" b="0"/>
                      <wp:wrapNone/>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728345" cy="4267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58267;o:allowoverlap:true;o:allowincell:true;mso-position-horizontal-relative:text;margin-left:-0.6pt;mso-position-horizontal:absolute;mso-position-vertical-relative:text;margin-top:10.6pt;mso-position-vertical:absolute;width:57.3pt;height:33.6pt;mso-wrap-distance-left:9.0pt;mso-wrap-distance-top:0.0pt;mso-wrap-distance-right:9.0pt;mso-wrap-distance-bottom:0.0pt;" stroked="f">
                      <v:path textboxrect="0,0,0,0"/>
                      <v:imagedata r:id="rId52"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高精度温度计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TH606A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864"/>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美工刀</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刃长11cm 长柄长16cm 刀身不锈钢</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刃长11cm 长柄长16cm 刀身不锈钢cm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美塑无痕透明胶带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50mm*66m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50mm*66mm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友立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21.38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美纹胶带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友立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美纹胶带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友立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门禁开关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单开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门铃按钮(大板)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单开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灭蝇灯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灭蝇灯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181.58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灭蝇灯管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灭蝇灯管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T8-10W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灭蝇灯管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T8-15W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灭蝇灯管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T8-20W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明盒</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模数插座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AC30-10A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模数插座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25A/380V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17.19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内膨胀螺丝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M8*60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尼龙端子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3*150*500PC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4*150*500PC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5*200*500PC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5*250*250PC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17.64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5*300*250pc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23.58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8*300*250pc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8*350*250PC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8*400*200PC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8*500*250PC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52.11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10*650*100PC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捷飞</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MY4N-GS/220V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MY2N-J/DC24V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MY2N-J/220V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MY4N-GS/DC24V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20.34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MY2N-J/AC24V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继电器座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PYF14A-E</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泡沫双面胶带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友立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喷枪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WS-511C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喷雾器喷杆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喷雾器软管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膨胀螺丝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膨胀螺丝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M8*100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0.78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膨胀螺丝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膨胀螺丝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0.99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膨胀螺丝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M10*130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膨胀螺丝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12*150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膨胀螺丝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平垫</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千只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平垫</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14mm/16mm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斤</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14mm/16mm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平垫</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平台万向轮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屏蔽软芯线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RVV4*1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544.67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屏蔽软芯线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RVVP5*0.75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屏蔽铜芯线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RVVP2*1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293.94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屏蔽线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RVVP4*1.5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屏蔽线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RVSP2*1.5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江南</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漆刷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木制+塑料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0.72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漆刷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木制+塑料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漆刷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木制+塑料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漆刷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木制+塑料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漆刷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木制+塑料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漆刷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木制+塑料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83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起子头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8890</wp:posOffset>
                      </wp:positionH>
                      <wp:positionV relativeFrom="paragraph">
                        <wp:posOffset>76200</wp:posOffset>
                      </wp:positionV>
                      <wp:extent cx="706755" cy="386080"/>
                      <wp:effectExtent l="0" t="0" r="0" b="0"/>
                      <wp:wrapNone/>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06755" cy="3860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58268;o:allowoverlap:true;o:allowincell:true;mso-position-horizontal-relative:text;margin-left:0.7pt;mso-position-horizontal:absolute;mso-position-vertical-relative:text;margin-top:6.0pt;mso-position-vertical:absolute;width:55.6pt;height:30.4pt;mso-wrap-distance-left:9.0pt;mso-wrap-distance-top:0.0pt;mso-wrap-distance-right:9.0pt;mso-wrap-distance-bottom:0.0pt;" stroked="f">
                      <v:path textboxrect="0,0,0,0"/>
                      <v:imagedata r:id="rId53"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钳工锤</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2.5P</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钳工锤</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1.5P</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强力止水胶带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100mm*1.5米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100mm*1.5米cm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桥架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100*100*0.9mm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100*100*0.9mm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恒辉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桥架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150*300*2.5mm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150*300*2.5mm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恒辉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桥架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300*200*1.8mm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300*200*1.8mm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恒辉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桥架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150*300*1.8mm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150*300*1.8mm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恒辉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78.34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桥架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100*100*1.2mm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100*100*1.2mm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恒辉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桥架垂直弯头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300*200*1.8mm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300*200*1.8mm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恒辉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全铜耐震压力表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53h-25MPa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恒辉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JR16-20/32A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88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669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热溶胶枪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2540</wp:posOffset>
                      </wp:positionH>
                      <wp:positionV relativeFrom="paragraph">
                        <wp:posOffset>90170</wp:posOffset>
                      </wp:positionV>
                      <wp:extent cx="727710" cy="424180"/>
                      <wp:effectExtent l="0" t="0" r="0" b="0"/>
                      <wp:wrapNone/>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727710" cy="424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58269;o:allowoverlap:true;o:allowincell:true;mso-position-horizontal-relative:text;margin-left:0.2pt;mso-position-horizontal:absolute;mso-position-vertical-relative:text;margin-top:7.1pt;mso-position-vertical:absolute;width:57.3pt;height:33.4pt;mso-wrap-distance-left:9.0pt;mso-wrap-distance-top:0.0pt;mso-wrap-distance-right:9.0pt;mso-wrap-distance-bottom:0.0pt;" stroked="f">
                      <v:path textboxrect="0,0,0,0"/>
                      <v:imagedata r:id="rId54"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热缩套管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JSY-1/5.2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热缩套管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0.43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热缩套管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热缩套管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热缩套管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热缩套管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热缩套管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热缩套管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JSY-1/5.3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68.13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热缩套管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JSY-1/5.1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热縮套管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人体感应开关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52.11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人体感应雷达灯管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T8-18W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人体感应吸顶灯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数显游标卡尺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628.01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日置数字钳形表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3280-10F</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427.77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熔座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NT00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PS塑料＋铜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11.52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熔座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RT14-20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PS塑料＋铜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熔断器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NT00-63A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PS塑料＋铜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熔断器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RT0-200/150A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PS塑料＋铜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熔芯(保险丝)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R015-0.5A-25A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陶瓷保险丝</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24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软灯条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113030</wp:posOffset>
                      </wp:positionH>
                      <wp:positionV relativeFrom="paragraph">
                        <wp:posOffset>104140</wp:posOffset>
                      </wp:positionV>
                      <wp:extent cx="692150" cy="553085"/>
                      <wp:effectExtent l="0" t="0" r="0" b="0"/>
                      <wp:wrapNone/>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92150" cy="553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58270;o:allowoverlap:true;o:allowincell:true;mso-position-horizontal-relative:text;margin-left:8.9pt;mso-position-horizontal:absolute;mso-position-vertical-relative:text;margin-top:8.2pt;mso-position-vertical:absolute;width:54.5pt;height:43.5pt;mso-wrap-distance-left:9.0pt;mso-wrap-distance-top:0.0pt;mso-wrap-distance-right:9.0pt;mso-wrap-distance-bottom:0.0pt;" stroked="f">
                      <v:path textboxrect="0,0,0,0"/>
                      <v:imagedata r:id="rId55"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PC塑料＋发光芯片</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软管接头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安康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弱电箱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500*400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500*400mm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69.69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三挡旋钮开关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LAY7-20X/31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PS塑料＋铜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三挡旋钮开关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LA38-11X/3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PS塑料＋铜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三档两用梯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可折叠</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张</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铝洋</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三防灯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铝合金+铜+PC塑料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三防灯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铝合金+铜+PC塑料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88.11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三件套膨胀螺丝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碳钢＋塑料</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A1041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A1092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A1168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A1180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A1245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A1321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A965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B1348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B1422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B1473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B1854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13.95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B2845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21.15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B3454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25.11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B2338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B2159</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19.08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B1067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B1930Li</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三角带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C2134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凯欧</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28.59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三联开关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70*120mm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三路水泵自动控制箱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600*500/4KW/380V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600*500mm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945.17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三相四线电表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216.27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三相四线电表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DT862-5(20)A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239.22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三相四线电表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30(100A)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277.55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三相四线互感式电子表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228.33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杀菌管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杀菌管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杀菌管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杀菌管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23.40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杀菌管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杀菌管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射灯变压器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50W</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深暗盒</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生物安全柜杀菌管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G36T5-826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声控开关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隔离断路器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INT125A/3P</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交流接触器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25A/220V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交流接触器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65A/220V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396.90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205A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1361.68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50A/380V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251.55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95A/220V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513.44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50/60Hz 3NO+2NC 110V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一开一闭/12A/380V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1常开/12A/110V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接触器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一开一闭/32A/220V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188.28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2P/40A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68.13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2P/63A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131.76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4P/32A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156.24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1P/20A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747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1P/25A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108.90</w:t>
            </w:r>
            <w:r>
              <w:rPr>
                <w:highlight w:val="none"/>
              </w:rPr>
            </w:r>
            <w:r/>
          </w:p>
        </w:tc>
        <w:tc>
          <w:tcPr>
            <w:tcW w:w="585" w:type="dxa"/>
            <w:vAlign w:val="center"/>
            <w:textDirection w:val="lrTb"/>
            <w:noWrap/>
          </w:tcPr>
          <w:p>
            <w:pPr>
              <w:pStyle w:val="1505"/>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1P/32A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1P/40A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1P/63A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143.37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2P/16A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2P/20A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2P/32A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4P/40A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272.34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4P/25A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237.06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3P/40A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151.71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2P/60A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194.40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3P/63A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194.64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4P/63A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373.49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37-50A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168.21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80-104A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229.05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1.5-2.5A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四级漏电开关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200A/4P</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1401.73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时间继电器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JSZ3A/220V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施耐德</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时控电器箱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400*300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452.56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时控开关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HHQ5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86.49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防火尼龙工具包</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450*230*240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450*230*240mm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162.00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电笔</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一字/十字</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钢＋绝缘塑料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769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多功能安全鞋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保护足趾/防穿刺/防静电</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解放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118.53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42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-17779</wp:posOffset>
                      </wp:positionH>
                      <wp:positionV relativeFrom="paragraph">
                        <wp:posOffset>146050</wp:posOffset>
                      </wp:positionV>
                      <wp:extent cx="767715" cy="584200"/>
                      <wp:effectExtent l="0" t="0" r="0" b="0"/>
                      <wp:wrapNone/>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767715" cy="5842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58271;o:allowoverlap:true;o:allowincell:true;mso-position-horizontal-relative:text;margin-left:-1.4pt;mso-position-horizontal:absolute;mso-position-vertical-relative:text;margin-top:11.5pt;mso-position-vertical:absolute;width:60.4pt;height:46.0pt;mso-wrap-distance-left:9.0pt;mso-wrap-distance-top:0.0pt;mso-wrap-distance-right:9.0pt;mso-wrap-distance-bottom:0.0pt;" stroked="f">
                      <v:path textboxrect="0,0,0,0"/>
                      <v:imagedata r:id="rId56"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钢＋绝缘塑料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收纳包线管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收纳包线管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收纳包线管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16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手提工具包</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-11429</wp:posOffset>
                      </wp:positionH>
                      <wp:positionV relativeFrom="paragraph">
                        <wp:posOffset>125730</wp:posOffset>
                      </wp:positionV>
                      <wp:extent cx="751840" cy="462915"/>
                      <wp:effectExtent l="0" t="0" r="0" b="0"/>
                      <wp:wrapNone/>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751840" cy="4629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58272;o:allowoverlap:true;o:allowincell:true;mso-position-horizontal-relative:text;margin-left:-0.9pt;mso-position-horizontal:absolute;mso-position-vertical-relative:text;margin-top:9.9pt;mso-position-vertical:absolute;width:59.2pt;height:36.4pt;mso-wrap-distance-left:9.0pt;mso-wrap-distance-top:0.0pt;mso-wrap-distance-right:9.0pt;mso-wrap-distance-bottom:0.0pt;" stroked="f">
                      <v:path textboxrect="0,0,0,0"/>
                      <v:imagedata r:id="rId57"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手提轴流风机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250-2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钢＋绝缘塑料+铜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364.46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数码无线门铃</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一拖一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数码无线门铃</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一拖二</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122.58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数显钳形表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UT202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143.82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数字钳形表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UT201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121.50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13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双把柳钉枪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24130</wp:posOffset>
                      </wp:positionH>
                      <wp:positionV relativeFrom="paragraph">
                        <wp:posOffset>162560</wp:posOffset>
                      </wp:positionV>
                      <wp:extent cx="630555" cy="381000"/>
                      <wp:effectExtent l="0" t="0" r="0" b="0"/>
                      <wp:wrapNone/>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30555"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658273;o:allowoverlap:true;o:allowincell:true;mso-position-horizontal-relative:text;margin-left:1.9pt;mso-position-horizontal:absolute;mso-position-vertical-relative:text;margin-top:12.8pt;mso-position-vertical:absolute;width:49.6pt;height:30.0pt;mso-wrap-distance-left:9.0pt;mso-wrap-distance-top:0.0pt;mso-wrap-distance-right:9.0pt;mso-wrap-distance-bottom:0.0pt;" stroked="f">
                      <v:path textboxrect="0,0,0,0"/>
                      <v:imagedata r:id="rId58"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双泵喷雾器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20L/16A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456.56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双电源切换开关手柄</w:t>
            </w:r>
            <w:r>
              <w:rPr>
                <w:highlight w:val="none"/>
              </w:rPr>
            </w:r>
            <w:r/>
          </w:p>
        </w:tc>
        <w:tc>
          <w:tcPr>
            <w:tcW w:w="1293"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69.69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双管LED防爆日光灯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T8-2*16W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309.96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双管带罩支架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T5-2-2*28W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22.95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双管防爆灯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239.67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双管荧光灯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双管荧光灯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2-1*40W（含镇）</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43.73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双面吊式安全出口</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双面吊式</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290*140mm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安方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54.99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18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双头消防应急灯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-7619</wp:posOffset>
                      </wp:positionH>
                      <wp:positionV relativeFrom="paragraph">
                        <wp:posOffset>114300</wp:posOffset>
                      </wp:positionV>
                      <wp:extent cx="698500" cy="544195"/>
                      <wp:effectExtent l="0" t="0" r="0" b="0"/>
                      <wp:wrapNone/>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698500" cy="5441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58274;o:allowoverlap:true;o:allowincell:true;mso-position-horizontal-relative:text;margin-left:-0.6pt;mso-position-horizontal:absolute;mso-position-vertical-relative:text;margin-top:9.0pt;mso-position-vertical:absolute;width:55.0pt;height:42.9pt;mso-wrap-distance-left:9.0pt;mso-wrap-distance-top:0.0pt;mso-wrap-distance-right:9.0pt;mso-wrap-distance-bottom:0.0pt;" stroked="f">
                      <v:path textboxrect="0,0,0,0"/>
                      <v:imagedata r:id="rId59"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水泥钉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1.5-3寸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1.5-3寸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丝杆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M12*3米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12mm*3米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四通电子镇流器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T5-2*28W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四通电子镇流器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T5-2*14W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118三开</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70*120mm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118三眼插座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75*120mm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大板单开</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单开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6.12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大板三开</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大板双开</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单开双控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单开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二眼插座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六眼插座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三眼插座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8603/16A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四开单控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四开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纽扣电池</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CR1632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得力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松香</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100g</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100g</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44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塑钢门执手锁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-8889</wp:posOffset>
                      </wp:positionH>
                      <wp:positionV relativeFrom="paragraph">
                        <wp:posOffset>179070</wp:posOffset>
                      </wp:positionV>
                      <wp:extent cx="742950" cy="552450"/>
                      <wp:effectExtent l="0" t="0" r="0" b="0"/>
                      <wp:wrapNone/>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742950" cy="552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658275;o:allowoverlap:true;o:allowincell:true;mso-position-horizontal-relative:text;margin-left:-0.7pt;mso-position-horizontal:absolute;mso-position-vertical-relative:text;margin-top:14.1pt;mso-position-vertical:absolute;width:58.5pt;height:43.5pt;mso-wrap-distance-left:9.0pt;mso-wrap-distance-top:0.0pt;mso-wrap-distance-right:9.0pt;mso-wrap-distance-bottom:0.0pt;" stroked="f">
                      <v:path textboxrect="0,0,0,0"/>
                      <v:imagedata r:id="rId60"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ABS+精钢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塑料链条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聚交</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43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塑料路桩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181610</wp:posOffset>
                      </wp:positionH>
                      <wp:positionV relativeFrom="paragraph">
                        <wp:posOffset>133350</wp:posOffset>
                      </wp:positionV>
                      <wp:extent cx="431165" cy="596900"/>
                      <wp:effectExtent l="0" t="0" r="0" b="0"/>
                      <wp:wrapNone/>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431165" cy="596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58276;o:allowoverlap:true;o:allowincell:true;mso-position-horizontal-relative:text;margin-left:14.3pt;mso-position-horizontal:absolute;mso-position-vertical-relative:text;margin-top:10.5pt;mso-position-vertical:absolute;width:33.9pt;height:47.0pt;mso-wrap-distance-left:9.0pt;mso-wrap-distance-top:0.0pt;mso-wrap-distance-right:9.0pt;mso-wrap-distance-bottom:0.0pt;" stroked="f">
                      <v:path textboxrect="0,0,0,0"/>
                      <v:imagedata r:id="rId61"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65cm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聚交</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61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塑料路锥</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96520</wp:posOffset>
                      </wp:positionH>
                      <wp:positionV relativeFrom="paragraph">
                        <wp:posOffset>120650</wp:posOffset>
                      </wp:positionV>
                      <wp:extent cx="588645" cy="742950"/>
                      <wp:effectExtent l="0" t="0" r="0" b="0"/>
                      <wp:wrapNone/>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588645" cy="742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658277;o:allowoverlap:true;o:allowincell:true;mso-position-horizontal-relative:text;margin-left:7.6pt;mso-position-horizontal:absolute;mso-position-vertical-relative:text;margin-top:9.5pt;mso-position-vertical:absolute;width:46.3pt;height:58.5pt;mso-wrap-distance-left:9.0pt;mso-wrap-distance-top:0.0pt;mso-wrap-distance-right:9.0pt;mso-wrap-distance-bottom:0.0pt;" stroked="f">
                      <v:path textboxrect="0,0,0,0"/>
                      <v:imagedata r:id="rId62"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聚交</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塑料排气管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塑料膨胀管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塑料膨胀管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塑料膨胀管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12.78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塑料水马</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聚交</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踏步灯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170*170*60/3W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170*170*60mm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led可调节</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抽芯柳钉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太阳能硅胶管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1寸*150mm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1寸*150mm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硅胶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铜地面五眼插座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98.91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铜地排</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200*20*2mm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200*20*2mm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14.74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铜防雨密码挂锁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（大号）</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铜焊粉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500g</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瓶</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36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铜接地编织带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-49529</wp:posOffset>
                      </wp:positionH>
                      <wp:positionV relativeFrom="paragraph">
                        <wp:posOffset>176530</wp:posOffset>
                      </wp:positionV>
                      <wp:extent cx="792480" cy="553085"/>
                      <wp:effectExtent l="0" t="0" r="0" b="0"/>
                      <wp:wrapNone/>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792480" cy="553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658278;o:allowoverlap:true;o:allowincell:true;mso-position-horizontal-relative:text;margin-left:-3.9pt;mso-position-horizontal:absolute;mso-position-vertical-relative:text;margin-top:13.9pt;mso-position-vertical:absolute;width:62.4pt;height:43.5pt;mso-wrap-distance-left:9.0pt;mso-wrap-distance-top:0.0pt;mso-wrap-distance-right:9.0pt;mso-wrap-distance-bottom:0.0pt;" stroked="f">
                      <v:path textboxrect="0,0,0,0"/>
                      <v:imagedata r:id="rId63"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14.13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185平方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铜接管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铜芯软线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RVV3*1.5(黑）</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铜芯软线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RVV2*1.5 100米/卷</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261.93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铜芯软线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RVV5*2.5 100米/卷</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1161.44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铜芯软线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RVV5*1.5 100米/卷</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833.03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BV2.5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BV2.5 100米/卷</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144.00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头层皮电焊手套</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电焊手套</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皮质+尼龙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按凯</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19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头带充电灯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1270</wp:posOffset>
                      </wp:positionH>
                      <wp:positionV relativeFrom="paragraph">
                        <wp:posOffset>109220</wp:posOffset>
                      </wp:positionV>
                      <wp:extent cx="703580" cy="533400"/>
                      <wp:effectExtent l="0" t="0" r="0" b="0"/>
                      <wp:wrapNone/>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703580" cy="53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658279;o:allowoverlap:true;o:allowincell:true;mso-position-horizontal-relative:text;margin-left:0.1pt;mso-position-horizontal:absolute;mso-position-vertical-relative:text;margin-top:8.6pt;mso-position-vertical:absolute;width:55.4pt;height:42.0pt;mso-wrap-distance-left:9.0pt;mso-wrap-distance-top:0.0pt;mso-wrap-distance-right:9.0pt;mso-wrap-distance-bottom:0.0pt;" stroked="f">
                      <v:path textboxrect="0,0,0,0"/>
                      <v:imagedata r:id="rId64"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万向轮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2寸 （立柱带刹）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万用表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UT33A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98.55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万用表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UT52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万用表笔</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MF47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网络插座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26.28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网络三通</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1转2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网络双口插座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35.01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网络水晶头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8P8C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网络水晶头安普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8P8C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网络线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超六类</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91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网络压线钳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7620</wp:posOffset>
                      </wp:positionH>
                      <wp:positionV relativeFrom="paragraph">
                        <wp:posOffset>102870</wp:posOffset>
                      </wp:positionV>
                      <wp:extent cx="673100" cy="355600"/>
                      <wp:effectExtent l="0" t="0" r="0" b="0"/>
                      <wp:wrapNone/>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673100" cy="355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658280;o:allowoverlap:true;o:allowincell:true;mso-position-horizontal-relative:text;margin-left:0.6pt;mso-position-horizontal:absolute;mso-position-vertical-relative:text;margin-top:8.1pt;mso-position-vertical:absolute;width:53.0pt;height:28.0pt;mso-wrap-distance-left:9.0pt;mso-wrap-distance-top:0.0pt;mso-wrap-distance-right:9.0pt;mso-wrap-distance-bottom:0.0pt;" stroked="f">
                      <v:path textboxrect="0,0,0,0"/>
                      <v:imagedata r:id="rId65"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微电脑时控器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HHQ6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朗佳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53.64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50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围栏</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22860</wp:posOffset>
                      </wp:positionH>
                      <wp:positionV relativeFrom="paragraph">
                        <wp:posOffset>152400</wp:posOffset>
                      </wp:positionV>
                      <wp:extent cx="680720" cy="615950"/>
                      <wp:effectExtent l="0" t="0" r="0" b="0"/>
                      <wp:wrapNone/>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80720" cy="61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658281;o:allowoverlap:true;o:allowincell:true;mso-position-horizontal-relative:text;margin-left:1.8pt;mso-position-horizontal:absolute;mso-position-vertical-relative:text;margin-top:12.0pt;mso-position-vertical:absolute;width:53.6pt;height:48.5pt;mso-wrap-distance-left:9.0pt;mso-wrap-distance-top:0.0pt;mso-wrap-distance-right:9.0pt;mso-wrap-distance-bottom:0.0pt;" stroked="f">
                      <v:path textboxrect="0,0,0,0"/>
                      <v:imagedata r:id="rId66"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玻璃钢+铝合金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聚交</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229.86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11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卫生间升降合页</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60325</wp:posOffset>
                      </wp:positionH>
                      <wp:positionV relativeFrom="paragraph">
                        <wp:posOffset>152400</wp:posOffset>
                      </wp:positionV>
                      <wp:extent cx="634365" cy="425450"/>
                      <wp:effectExtent l="0" t="0" r="0" b="0"/>
                      <wp:wrapNone/>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634365" cy="425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658282;o:allowoverlap:true;o:allowincell:true;mso-position-horizontal-relative:text;margin-left:4.8pt;mso-position-horizontal:absolute;mso-position-vertical-relative:text;margin-top:12.0pt;mso-position-vertical:absolute;width:49.9pt;height:33.5pt;mso-wrap-distance-left:9.0pt;mso-wrap-distance-top:0.0pt;mso-wrap-distance-right:9.0pt;mso-wrap-distance-bottom:0.0pt;" stroked="f">
                      <v:path textboxrect="0,0,0,0"/>
                      <v:imagedata r:id="rId67"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无臭氧杀菌管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ZW15S19W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859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无臭氧杀菌管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ZW20S19W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44.10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无臭氧杀菌管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ZW30S19W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无臭氧杀菌管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ZW40S19W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限位开关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YBLX-ME8108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相色带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彩色大卷</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橡塑保温胶带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 10米/卷</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 10米/卷</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消防LED应急灯管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T8-18W/90S</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79.83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43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866</w:t>
            </w:r>
            <w:r>
              <w:rPr>
                <w:highlight w:val="none"/>
              </w:rPr>
            </w:r>
            <w:r/>
          </w:p>
        </w:tc>
        <w:tc>
          <w:tcPr>
            <w:tcW w:w="1139"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消防应急吸顶灯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20320</wp:posOffset>
                      </wp:positionH>
                      <wp:positionV relativeFrom="paragraph">
                        <wp:posOffset>133350</wp:posOffset>
                      </wp:positionV>
                      <wp:extent cx="694690" cy="609600"/>
                      <wp:effectExtent l="0" t="0" r="0" b="0"/>
                      <wp:wrapNone/>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694690" cy="609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658283;o:allowoverlap:true;o:allowincell:true;mso-position-horizontal-relative:text;margin-left:1.6pt;mso-position-horizontal:absolute;mso-position-vertical-relative:text;margin-top:10.5pt;mso-position-vertical:absolute;width:54.7pt;height:48.0pt;mso-wrap-distance-left:9.0pt;mso-wrap-distance-top:0.0pt;mso-wrap-distance-right:9.0pt;mso-wrap-distance-bottom:0.0pt;" stroked="f">
                      <v:path textboxrect="0,0,0,0"/>
                      <v:imagedata r:id="rId68" o:title=""/>
                    </v:shape>
                  </w:pict>
                </mc:Fallback>
              </mc:AlternateContent>
            </w:r>
            <w:r>
              <w:rPr>
                <w:highlight w:val="none"/>
              </w:rPr>
            </w:r>
            <w:r/>
          </w:p>
        </w:tc>
        <w:tc>
          <w:tcPr>
            <w:tcW w:w="564"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小黄鱼胀管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8mm*250PC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桶</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35.08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电池</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12V/4.5Ah</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得力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角磨片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砂轮切割片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12.15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信号灯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AD11-25/40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6.39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旋钮开关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LAY37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7.74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压把门锁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A11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21.47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21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压力测试表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-31749</wp:posOffset>
                      </wp:positionH>
                      <wp:positionV relativeFrom="paragraph">
                        <wp:posOffset>102870</wp:posOffset>
                      </wp:positionV>
                      <wp:extent cx="738505" cy="539750"/>
                      <wp:effectExtent l="0" t="0" r="0" b="0"/>
                      <wp:wrapNone/>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738505" cy="5397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658284;o:allowoverlap:true;o:allowincell:true;mso-position-horizontal-relative:text;margin-left:-2.5pt;mso-position-horizontal:absolute;mso-position-vertical-relative:text;margin-top:8.1pt;mso-position-vertical:absolute;width:58.1pt;height:42.5pt;mso-wrap-distance-left:9.0pt;mso-wrap-distance-top:0.0pt;mso-wrap-distance-right:9.0pt;mso-wrap-distance-bottom:0.0pt;" stroked="f">
                      <v:path textboxrect="0,0,0,0"/>
                      <v:imagedata r:id="rId69"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140.22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压力油壶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250克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250克</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压膜</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科密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压膜</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科密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压膜</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A4-7丝</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科密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压膜</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A4-10丝</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科密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压膜</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A5-10丝</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科密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牙条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m8*1米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m8*1米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天诚</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牙条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M10*1米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M10*1米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天诚</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牙条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12mm*3米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12mm*3米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天诚</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63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亚弧焊面罩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24130</wp:posOffset>
                      </wp:positionH>
                      <wp:positionV relativeFrom="paragraph">
                        <wp:posOffset>146050</wp:posOffset>
                      </wp:positionV>
                      <wp:extent cx="705485" cy="698500"/>
                      <wp:effectExtent l="0" t="0" r="0" b="0"/>
                      <wp:wrapNone/>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705485" cy="698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658285;o:allowoverlap:true;o:allowincell:true;mso-position-horizontal-relative:text;margin-left:1.9pt;mso-position-horizontal:absolute;mso-position-vertical-relative:text;margin-top:11.5pt;mso-position-vertical:absolute;width:55.5pt;height:55.0pt;mso-wrap-distance-left:9.0pt;mso-wrap-distance-top:0.0pt;mso-wrap-distance-right:9.0pt;mso-wrap-distance-bottom:0.0pt;" stroked="f">
                      <v:path textboxrect="0,0,0,0"/>
                      <v:imagedata r:id="rId70"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玻璃纤维</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厌氧胶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0271/50克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羊毛抛光片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化纤</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羊眼钩</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钥匙环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28头</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28头</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得力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钥匙盘</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18头</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18头</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得力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液氮手套</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46CM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化纤</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212.31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液晶温控风机开关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BC1090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78.30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液位控制器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TEK-1/4米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70.47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液压钳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10-120平方</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205.06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液压烟斗合页</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半坡</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一比多切割片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一开五眼插座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一路电机控制箱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400*300*2.2KW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348.44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一路电机控制箱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1.1KW/380V（配）</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478.16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899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一路电机控制箱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5.5KW/380V(配）</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516.64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一路风机控制箱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229.86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一路风机控制箱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1.5KW/380V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312.39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一路风机控制箱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5.5KW/380V（配）</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516.64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一路水泵控制箱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400*300-1.1KW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317.97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一拖二无线门铃</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一拖二</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一位网络面板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一位</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一用一备水泵自动控制箱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500*400/3KW/380V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500*400mm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588.77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仪表风机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120*120*38/220V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120*38mm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23.76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仪表风机百叶窗</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适用于805系列风机</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120*120mm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仪表风机百叶窗</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20060 220V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120*120mm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98.52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乙炔管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8mm*30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04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银焊条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44450</wp:posOffset>
                      </wp:positionH>
                      <wp:positionV relativeFrom="paragraph">
                        <wp:posOffset>97790</wp:posOffset>
                      </wp:positionV>
                      <wp:extent cx="628650" cy="454025"/>
                      <wp:effectExtent l="0" t="0" r="0" b="0"/>
                      <wp:wrapNone/>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28650" cy="454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658286;o:allowoverlap:true;o:allowincell:true;mso-position-horizontal-relative:text;margin-left:3.5pt;mso-position-horizontal:absolute;mso-position-vertical-relative:text;margin-top:7.7pt;mso-position-vertical:absolute;width:49.5pt;height:35.8pt;mso-wrap-distance-left:9.0pt;mso-wrap-distance-top:0.0pt;mso-wrap-distance-right:9.0pt;mso-wrap-distance-bottom:0.0pt;" stroked="f">
                      <v:path textboxrect="0,0,0,0"/>
                      <v:imagedata r:id="rId71"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鑫达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应急电池</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6V 6.5A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100*100*150mm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得力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44.10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抽屉锁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138-22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抽屉锁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138-38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11.70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干壁灯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3.5*25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罗维特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干壁钉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3.5*16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罗维特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干壁钉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3.5*19</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3.5*19mm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罗维特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干壁钉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3.5*30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罗维特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干壁钉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3.5*35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3.5*35mm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罗维特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19.26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荧光灯架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1-1*40W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13.41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荧光灯架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荧光灯架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T5-2*16W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荧光灯双管支架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25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荧光灯应急电源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-19049</wp:posOffset>
                      </wp:positionH>
                      <wp:positionV relativeFrom="paragraph">
                        <wp:posOffset>109220</wp:posOffset>
                      </wp:positionV>
                      <wp:extent cx="735330" cy="514350"/>
                      <wp:effectExtent l="0" t="0" r="0" b="0"/>
                      <wp:wrapNone/>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735330" cy="514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658287;o:allowoverlap:true;o:allowincell:true;mso-position-horizontal-relative:text;margin-left:-1.5pt;mso-position-horizontal:absolute;mso-position-vertical-relative:text;margin-top:8.6pt;mso-position-vertical:absolute;width:57.9pt;height:40.5pt;mso-wrap-distance-left:9.0pt;mso-wrap-distance-top:0.0pt;mso-wrap-distance-right:9.0pt;mso-wrap-distance-bottom:0.0pt;" stroked="f">
                      <v:path textboxrect="0,0,0,0"/>
                      <v:imagedata r:id="rId72"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荧光灯支架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含电子镇流器1*20W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荧光灯支架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含电子镇流器1*30W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荧光灯支架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含电子镇流器1*40W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盏</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游标卡尺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86.49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有功功率表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6L2-MW 1500/5A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上仪</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116.19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23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浴霸灯泡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-25399</wp:posOffset>
                      </wp:positionH>
                      <wp:positionV relativeFrom="paragraph">
                        <wp:posOffset>88900</wp:posOffset>
                      </wp:positionV>
                      <wp:extent cx="770255" cy="571500"/>
                      <wp:effectExtent l="0" t="0" r="0" b="0"/>
                      <wp:wrapNone/>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770255" cy="571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658288;o:allowoverlap:true;o:allowincell:true;mso-position-horizontal-relative:text;margin-left:-2.0pt;mso-position-horizontal:absolute;mso-position-vertical-relative:text;margin-top:7.0pt;mso-position-vertical:absolute;width:60.6pt;height:45.0pt;mso-wrap-distance-left:9.0pt;mso-wrap-distance-top:0.0pt;mso-wrap-distance-right:9.0pt;mso-wrap-distance-bottom:0.0pt;" stroked="f">
                      <v:path textboxrect="0,0,0,0"/>
                      <v:imagedata r:id="rId73"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铝合金＋玻璃</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预绝缘叉形冷压鼻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UT 2-4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预绝缘叉形冷压鼻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UT 1.25-3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凤凰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元头螺丝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斤</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固万基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元头自攻螺丝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固万基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元头自攻螺丝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千只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固万基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圆线卡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固万基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圆线卡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固万基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圆线卡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固万基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939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圆钥匙环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25*1.0mm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25*1mm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固万基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圆钥匙环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固万基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0.36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33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凿子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-55879</wp:posOffset>
                      </wp:positionH>
                      <wp:positionV relativeFrom="paragraph">
                        <wp:posOffset>120650</wp:posOffset>
                      </wp:positionV>
                      <wp:extent cx="806450" cy="618490"/>
                      <wp:effectExtent l="0" t="0" r="0" b="0"/>
                      <wp:wrapNone/>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806450" cy="618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658289;o:allowoverlap:true;o:allowincell:true;mso-position-horizontal-relative:text;margin-left:-4.4pt;mso-position-horizontal:absolute;mso-position-vertical-relative:text;margin-top:9.5pt;mso-position-vertical:absolute;width:63.5pt;height:48.7pt;mso-wrap-distance-left:9.0pt;mso-wrap-distance-top:0.0pt;mso-wrap-distance-right:9.0pt;mso-wrap-distance-bottom:0.0pt;" stroked="f">
                      <v:path textboxrect="0,0,0,0"/>
                      <v:imagedata r:id="rId74"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活动扳手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26.82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活动扳手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5米*19mm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5米*19mm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3米*12.5mm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3米*12.5mm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红色尼龙扎带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4*150*500PC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21.33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长嘴铁皮剪刀</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11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按钮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143510</wp:posOffset>
                      </wp:positionH>
                      <wp:positionV relativeFrom="paragraph">
                        <wp:posOffset>76200</wp:posOffset>
                      </wp:positionV>
                      <wp:extent cx="506095" cy="546100"/>
                      <wp:effectExtent l="0" t="0" r="0" b="0"/>
                      <wp:wrapNone/>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506095" cy="546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658290;o:allowoverlap:true;o:allowincell:true;mso-position-horizontal-relative:text;margin-left:11.3pt;mso-position-horizontal:absolute;mso-position-vertical-relative:text;margin-top:6.0pt;mso-position-vertical:absolute;width:39.9pt;height:43.0pt;mso-wrap-distance-left:9.0pt;mso-wrap-distance-top:0.0pt;mso-wrap-distance-right:9.0pt;mso-wrap-distance-bottom:0.0pt;" stroked="f">
                      <v:path textboxrect="0,0,0,0"/>
                      <v:imagedata r:id="rId75"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12.78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36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执手门锁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57150</wp:posOffset>
                      </wp:positionH>
                      <wp:positionV relativeFrom="paragraph">
                        <wp:posOffset>152400</wp:posOffset>
                      </wp:positionV>
                      <wp:extent cx="615950" cy="551180"/>
                      <wp:effectExtent l="0" t="0" r="0" b="0"/>
                      <wp:wrapNone/>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15950" cy="5511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658291;o:allowoverlap:true;o:allowincell:true;mso-position-horizontal-relative:text;margin-left:4.5pt;mso-position-horizontal:absolute;mso-position-vertical-relative:text;margin-top:12.0pt;mso-position-vertical:absolute;width:48.5pt;height:43.4pt;mso-wrap-distance-left:9.0pt;mso-wrap-distance-top:0.0pt;mso-wrap-distance-right:9.0pt;mso-wrap-distance-bottom:0.0pt;" stroked="f">
                      <v:path textboxrect="0,0,0,0"/>
                      <v:imagedata r:id="rId76"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155.43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138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指针式温湿度表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-12699</wp:posOffset>
                      </wp:positionH>
                      <wp:positionV relativeFrom="paragraph">
                        <wp:posOffset>114300</wp:posOffset>
                      </wp:positionV>
                      <wp:extent cx="730250" cy="649605"/>
                      <wp:effectExtent l="0" t="0" r="0" b="0"/>
                      <wp:wrapNone/>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730250" cy="649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658292;o:allowoverlap:true;o:allowincell:true;mso-position-horizontal-relative:text;margin-left:-1.0pt;mso-position-horizontal:absolute;mso-position-vertical-relative:text;margin-top:9.0pt;mso-position-vertical:absolute;width:57.5pt;height:51.1pt;mso-wrap-distance-left:9.0pt;mso-wrap-distance-top:0.0pt;mso-wrap-distance-right:9.0pt;mso-wrap-distance-bottom:0.0pt;" stroked="f">
                      <v:path textboxrect="0,0,0,0"/>
                      <v:imagedata r:id="rId77"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220*220mm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指针万用表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MF47-1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78.93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指针万用表笔</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MF47</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智能温度表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XMT616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148.19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中黄反光漆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3公斤</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组</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132.17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中央空调风机开关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68.85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中央空调温控器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94.50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中央空调液晶屏控面板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转换插头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10A转16A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6.93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959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转换插头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HM-11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8.37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12.60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13.95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15.30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17.46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19.53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24.39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969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26.55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29.34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装修地面保护膜</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1.2米*5米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59.27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紫铜焊条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大桥</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自攻螺丝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斤</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自攻螺丝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千只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阻燃波纹管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杜菲尼</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阻燃波纹管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PP-AD15.8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杜菲尼</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阻燃波纹管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PP-AD21.2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杜菲尼</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阻燃波纹管接头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AD15.8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杜菲尼</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979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组合内六角扳手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6件套</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钻尾沉头螺丝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15.78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钻尾螺丝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钻尾螺丝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钻尾螺丝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钻尾螺丝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钻尾自攻螺丝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4.2*16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LED集成吊顶灯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600*1200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423.00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LED人体光波感应筒灯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LED人体光波感应筒灯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LED天花灯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20.56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33cm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121.81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LED消防应急筒灯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48.21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PVC专用线槽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PVC专用线槽堵头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PVC专用线槽固定架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PVC</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T型车位地锁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350*350mm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75.29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U型压线端子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U型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0.73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安全绳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尼龙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办公桌底插座槽</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20.56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半圆锉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15.98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包塑金属软管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杜菲尼</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包塑软管接头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杜菲尼</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薄膜</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20丝</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中联</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475.79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北欧表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229.89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不锈钢沉头螺丝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8*70mm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不锈钢沉头螺丝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8*80mm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不锈钢沉头内六角螺丝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不锈钢地吸</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不锈钢电加热管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2.5KW/380V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15.70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不锈钢电加热管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3KW/380V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55.32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不锈钢电加热管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5KW/380V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64.71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不锈钢静电释放器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51*940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不锈钢门吸</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H-109</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不锈钢骑马卡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0.93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不锈钢骑马卡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0.55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不锈钢液压桥式铰链</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半坡</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4.33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穿线钢丝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公斤</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瓷砖钻头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瓷砖钻头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6.73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磁性警示牌</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240*120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张</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240*120mm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希德劳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5.61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磁性警示牌</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160*200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张</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160*200mm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希德劳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锉刀</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22.42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电动喷漆枪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195.85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电工绝缘胶鞋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5KV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31.56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电流互感器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BH0.66-200/5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电源</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MODEL：0609</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48.38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电钻充电电池</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PU塑料+锂电池</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丁腈植绒里防化手套</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丁腈植绒</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动力控制箱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700*1000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700*1000mm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5047.23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镀锌钢丝绳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镀锌钢丝绳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多功能时间继电器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GRT8-M1/DC12-240V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205.54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防水补漏喷胶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1000mg</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瓶</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LED单端灯管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T8-18W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40.19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98.96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LED吸顶灯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204.11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灯管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T5-8W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亚明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7.19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公斤</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1039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钢丝绳扎头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钢丝刷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5行</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正培</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高精度强光水平仪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8线</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196.25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管道通</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瓶</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焊接弯头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雄风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5.77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焊锡丝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1mm*0.25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1mm*0.25</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锡</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雄风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31.80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焊锡丝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1mm*500克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1mm*500克</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锡</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雄风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118.95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合金四刃瓷砖砖头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7.35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1047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五孔插座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10A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b/>
                <w:bCs/>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b/>
                <w:bCs/>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8.29</w:t>
            </w:r>
            <w:r>
              <w:rPr>
                <w:highlight w:val="none"/>
              </w:rPr>
            </w:r>
            <w:r/>
          </w:p>
        </w:tc>
        <w:tc>
          <w:tcPr>
            <w:tcW w:w="585" w:type="dxa"/>
            <w:vAlign w:val="center"/>
            <w:textDirection w:val="lrTb"/>
            <w:noWrap/>
          </w:tcPr>
          <w:p>
            <w:pPr>
              <w:pStyle w:val="1505"/>
              <w:jc w:val="center"/>
              <w:rPr>
                <w:rFonts w:ascii="Times New Roman" w:hAnsi="Times New Roman" w:eastAsia="宋体" w:cs="Times New Roman"/>
                <w:b/>
                <w:bCs/>
                <w:i w:val="0"/>
                <w:iCs w:val="0"/>
                <w:color w:val="000000"/>
                <w:sz w:val="18"/>
                <w:szCs w:val="18"/>
                <w:highlight w:val="none"/>
                <w:u w:val="none"/>
              </w:rPr>
            </w:pPr>
            <w:r>
              <w:rPr>
                <w:rFonts w:ascii="Times New Roman" w:hAnsi="Times New Roman" w:eastAsia="宋体" w:cs="Times New Roman"/>
                <w:b/>
                <w:bCs/>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花兰螺丝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16*250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16*250mm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1049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黄腊管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玻璃纤维</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伯仲</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黄腊管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玻璃纤维</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伯仲</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黄铜压条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40mm*950mm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40mm*950mm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利盛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活动扳手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活动扳手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计量箱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700*900/250A/8路</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700*900mm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5225.50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计量箱</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400*500*200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400*500*200mm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不锈钢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1182.85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尖嘴钳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70101A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检验插头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22.83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金属开孔器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37.72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1059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金属软管接头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杜菲尼</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静音双轴轮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100*27*8mm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100*27*8mm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可调远红外人体感应开关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PS塑料＋铜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冷压鼻</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OT4-12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0.64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链条木工锯片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18.78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铝塑板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1220*2440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张</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1220*2440mm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美塑</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357.30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铆螺母</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铆螺母</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0.09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铆螺母</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铆螺母枪</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110.94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1069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美工刀片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得力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膨胀螺丝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M12*120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12*120mm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碳钢+塑料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平头内六角螺丝</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M8*150H</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M8*150mm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气管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晨光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桥架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500*150*1.2</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500*150*1.2</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133.77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桥架</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150*300*2.5mm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150*300*2.5mm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桥架水平弯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150*300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150*300mm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桥式铰链</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平坡</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镀锌钢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德隆</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4.57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热缩套管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树脂</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乳胶防护手套</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乳胶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1079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三环铜挂锁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264（通开）</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23.87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三环长杆挂锁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NO264</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26.27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三节轨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350mm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21.87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三相循环时控器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9KW/380V</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什锦锉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5*180*5PC</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5*180mm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13.54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漏电开关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E9LE-63A/4P</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416.59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十字起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62313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石材切割机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Z1E-FF02-110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276.35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数显三相电线电子表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5（40）A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295.20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数显三相四线互感式电表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1.5（6A）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285.90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1089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数显智能电烙铁</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41.49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双面胶带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15mm*3米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卷</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15mm*3米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固风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12.34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活动扳手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电话插座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86*86mm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通渠粉</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500克</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瓶</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洁净家</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BV16</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远东</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9.29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BV35</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远东</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15.78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铜芯线</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BV10²</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铜+绝缘橡胶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远东</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7.44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透明柄十字起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LC6-100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9.05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透明柄十字起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LC6-150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1099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拖线盘</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25A/380V/3*2.5+1/50米</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496.86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灭蝇灯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134.07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线条灯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50*0.91米/36W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50*0.91米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179.75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线条灯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50*2.8米/108W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50*2.8米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PC塑料＋铝合金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335.81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橡胶定向轮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精钢＋橡胶</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米想</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81.63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576"/>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消防水带</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DN65*20米（含接头）</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根</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DN65*20米</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纤维</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国泰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99.81</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消防水带接头</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DN50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DN50</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国泰</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斜口钳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70202A</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39.89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压力开关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LGW50A2P</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343.39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一字起</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62213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支</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16.50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英式管子钳</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精钢+绝缘塑料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三节轨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24.75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荧光灯座</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T8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付</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3.45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游标卡尺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0-200mm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58.02</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园线卡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盒</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月型扳手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18-200mm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18-200mm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64.88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月型扳手</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200-220mm</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把</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200-220mm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胜达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75.13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云石切割片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25.24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云石切割片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片</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1mm</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世达</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41.14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铁红防锈漆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17公斤</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桶</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立邦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198.65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1119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银粉漆</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15公斤</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桶</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化工制品</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立邦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267.53</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浪涌保护器</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40KA/385V/4P+N</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套</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公元</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75.85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自锁螺母</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M8</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M8</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道安</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0.16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大功率轴流风机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380V 1000W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万和</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477.40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780"/>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单衣勾</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180340</wp:posOffset>
                      </wp:positionH>
                      <wp:positionV relativeFrom="paragraph">
                        <wp:posOffset>101600</wp:posOffset>
                      </wp:positionV>
                      <wp:extent cx="330200" cy="323850"/>
                      <wp:effectExtent l="0" t="0" r="0" b="0"/>
                      <wp:wrapNone/>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330200" cy="3238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658258;o:allowoverlap:true;o:allowincell:true;mso-position-horizontal-relative:text;margin-left:14.2pt;mso-position-horizontal:absolute;mso-position-vertical-relative:text;margin-top:8.0pt;mso-position-vertical:absolute;width:26.0pt;height:25.5pt;mso-wrap-distance-left:9.0pt;mso-wrap-distance-top:0.0pt;mso-wrap-distance-right:9.0pt;mso-wrap-distance-bottom:0.0pt;" stroked="f">
                      <v:path textboxrect="0,0,0,0"/>
                      <v:imagedata r:id="rId78" o:title=""/>
                    </v:shape>
                  </w:pict>
                </mc:Fallback>
              </mc:AlternateConten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合金</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顶固</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3.04</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低噪音轴流风机</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220V 400W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万和</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477.40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吸顶扇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精钢+铜+ABS</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万和</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141.75</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1126</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灭蚊灯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181.58</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1127</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粘捕式灭蚊灯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102.66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1128</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LED球泡</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17.19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1129</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牛角工业扇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工业扇</w:t>
            </w:r>
            <w:r>
              <w:rPr>
                <w:highlight w:val="none"/>
              </w:rPr>
            </w:r>
            <w:r/>
          </w:p>
        </w:tc>
        <w:tc>
          <w:tcPr>
            <w:tcW w:w="564"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精钢+铜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309.87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1130</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排风扇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8寸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101.70</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1131</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排风扇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10寸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110.97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1132</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排风扇</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14寸</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台</w:t>
            </w:r>
            <w:r>
              <w:rPr>
                <w:highlight w:val="none"/>
              </w:rPr>
            </w:r>
            <w:r/>
          </w:p>
        </w:tc>
        <w:tc>
          <w:tcPr>
            <w:tcW w:w="1301"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14寸</w:t>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德力西</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292.37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1133</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双头应急灯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5W</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飞利浦</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46.89</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1134</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探照灯</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LED</w:t>
            </w:r>
            <w:r>
              <w:rPr>
                <w:highlight w:val="none"/>
              </w:rPr>
            </w:r>
            <w:r/>
          </w:p>
        </w:tc>
        <w:tc>
          <w:tcPr>
            <w:tcW w:w="564"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铝合金＋PC塑料+铜</w:t>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佛山照明</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124.16</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r>
        <w:trPr>
          <w:trHeight w:val="288"/>
        </w:trPr>
        <w:tc>
          <w:tcPr>
            <w:tcW w:w="583"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1135</w:t>
            </w:r>
            <w:r>
              <w:rPr>
                <w:highlight w:val="none"/>
              </w:rPr>
            </w:r>
            <w:r/>
          </w:p>
        </w:tc>
        <w:tc>
          <w:tcPr>
            <w:tcW w:w="1139"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指示灯按钮</w:t>
            </w:r>
            <w:r>
              <w:rPr>
                <w:highlight w:val="none"/>
              </w:rPr>
            </w:r>
            <w:r/>
          </w:p>
        </w:tc>
        <w:tc>
          <w:tcPr>
            <w:tcW w:w="1293"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220V</w:t>
            </w:r>
            <w:r>
              <w:rPr>
                <w:highlight w:val="none"/>
              </w:rPr>
            </w:r>
            <w:r/>
          </w:p>
        </w:tc>
        <w:tc>
          <w:tcPr>
            <w:tcW w:w="564"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只</w:t>
            </w:r>
            <w:r>
              <w:rPr>
                <w:highlight w:val="none"/>
              </w:rPr>
            </w:r>
            <w:r/>
          </w:p>
        </w:tc>
        <w:tc>
          <w:tcPr>
            <w:tcW w:w="1301" w:type="dxa"/>
            <w:vAlign w:val="center"/>
            <w:textDirection w:val="lrTb"/>
            <w:noWrap w:val="false"/>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tcW w:w="1538"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c>
          <w:tcPr>
            <w:shd w:val="clear" w:color="auto" w:fill="cce8cf"/>
            <w:tcW w:w="775" w:type="dxa"/>
            <w:vAlign w:val="center"/>
            <w:textDirection w:val="lrTb"/>
            <w:noWrap w:val="false"/>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公牛</w:t>
            </w:r>
            <w:r>
              <w:rPr>
                <w:highlight w:val="none"/>
              </w:rPr>
            </w:r>
            <w:r/>
          </w:p>
        </w:tc>
        <w:tc>
          <w:tcPr>
            <w:tcW w:w="867" w:type="dxa"/>
            <w:vAlign w:val="center"/>
            <w:textDirection w:val="lrTb"/>
            <w:noWrap/>
          </w:tcPr>
          <w:p>
            <w:pPr>
              <w:pStyle w:val="1505"/>
              <w:jc w:val="center"/>
              <w:keepLines w:val="0"/>
              <w:keepNext w:val="0"/>
              <w:widowControl/>
              <w:rPr>
                <w:rFonts w:ascii="Times New Roman" w:hAnsi="Times New Roman" w:eastAsia="宋体" w:cs="Times New Roman"/>
                <w:i w:val="0"/>
                <w:iCs w:val="0"/>
                <w:color w:val="000000"/>
                <w:sz w:val="18"/>
                <w:szCs w:val="18"/>
                <w:highlight w:val="none"/>
                <w:u w:val="none"/>
              </w:rPr>
              <w:suppressLineNumbers w:val="0"/>
            </w:pPr>
            <w:r>
              <w:rPr>
                <w:rFonts w:ascii="Times New Roman" w:hAnsi="Times New Roman" w:eastAsia="宋体" w:cs="Times New Roman"/>
                <w:i w:val="0"/>
                <w:iCs w:val="0"/>
                <w:color w:val="000000"/>
                <w:sz w:val="18"/>
                <w:szCs w:val="18"/>
                <w:highlight w:val="none"/>
                <w:u w:val="none"/>
                <w:lang w:val="en-US" w:eastAsia="zh-CN" w:bidi="ar"/>
              </w:rPr>
              <w:t xml:space="preserve">14.67</w:t>
            </w:r>
            <w:r>
              <w:rPr>
                <w:highlight w:val="none"/>
              </w:rPr>
            </w:r>
            <w:r/>
          </w:p>
        </w:tc>
        <w:tc>
          <w:tcPr>
            <w:tcW w:w="585" w:type="dxa"/>
            <w:vAlign w:val="center"/>
            <w:textDirection w:val="lrTb"/>
            <w:noWrap/>
          </w:tcPr>
          <w:p>
            <w:pPr>
              <w:pStyle w:val="1505"/>
              <w:jc w:val="center"/>
              <w:rPr>
                <w:rFonts w:ascii="Times New Roman" w:hAnsi="Times New Roman" w:eastAsia="宋体" w:cs="Times New Roman"/>
                <w:i w:val="0"/>
                <w:iCs w:val="0"/>
                <w:color w:val="000000"/>
                <w:sz w:val="18"/>
                <w:szCs w:val="18"/>
                <w:highlight w:val="none"/>
                <w:u w:val="none"/>
              </w:rPr>
            </w:pPr>
            <w:r>
              <w:rPr>
                <w:rFonts w:ascii="Times New Roman" w:hAnsi="Times New Roman" w:eastAsia="宋体" w:cs="Times New Roman"/>
                <w:i w:val="0"/>
                <w:iCs w:val="0"/>
                <w:color w:val="000000"/>
                <w:sz w:val="18"/>
                <w:szCs w:val="18"/>
                <w:highlight w:val="none"/>
                <w:u w:val="none"/>
              </w:rPr>
            </w:r>
            <w:r>
              <w:rPr>
                <w:highlight w:val="none"/>
              </w:rPr>
            </w:r>
            <w:r/>
          </w:p>
        </w:tc>
      </w:tr>
    </w:tbl>
    <w:p>
      <w:pPr>
        <w:pStyle w:val="1581"/>
        <w:numPr>
          <w:ilvl w:val="0"/>
          <w:numId w:val="0"/>
        </w:numPr>
        <w:rPr>
          <w:rFonts w:ascii="Times New Roman" w:hAnsi="Times New Roman" w:eastAsia="宋体" w:cs="Times New Roman"/>
          <w:color w:val="000000"/>
          <w:sz w:val="21"/>
          <w:szCs w:val="20"/>
          <w:highlight w:val="none"/>
        </w:rPr>
      </w:pPr>
      <w:r>
        <w:rPr>
          <w:rFonts w:ascii="Times New Roman" w:hAnsi="Times New Roman" w:eastAsia="宋体" w:cs="Times New Roman"/>
          <w:color w:val="000000"/>
          <w:sz w:val="21"/>
          <w:szCs w:val="20"/>
          <w:highlight w:val="none"/>
          <w:lang w:val="en-US" w:eastAsia="zh-CN" w:bidi="ar-SA"/>
        </w:rPr>
      </w:r>
      <w:r>
        <w:rPr>
          <w:highlight w:val="none"/>
        </w:rPr>
      </w:r>
      <w:r/>
    </w:p>
    <w:p>
      <w:pPr>
        <w:pStyle w:val="1546"/>
        <w:spacing w:line="360" w:lineRule="auto"/>
        <w:shd w:val="clear" w:color="auto" w:fill="auto"/>
        <w:rPr>
          <w:rFonts w:hint="eastAsia" w:ascii="Times New Roman" w:hAnsi="Times New Roman" w:eastAsia="宋体" w:cs="Times New Roman"/>
          <w:color w:val="000000"/>
          <w:sz w:val="21"/>
          <w:szCs w:val="20"/>
          <w:highlight w:val="none"/>
        </w:rPr>
      </w:pPr>
      <w:r>
        <w:rPr>
          <w:rFonts w:hint="eastAsia" w:ascii="Times New Roman" w:hAnsi="Times New Roman" w:eastAsia="宋体" w:cs="Times New Roman"/>
          <w:color w:val="000000"/>
          <w:sz w:val="21"/>
          <w:szCs w:val="20"/>
          <w:highlight w:val="none"/>
          <w:lang w:val="en-US" w:eastAsia="zh-CN" w:bidi="ar-SA"/>
        </w:rPr>
        <w:t xml:space="preserve">（二）样品清单及数量</w:t>
      </w:r>
      <w:r>
        <w:rPr>
          <w:highlight w:val="none"/>
        </w:rPr>
      </w:r>
      <w:r/>
    </w:p>
    <w:tbl>
      <w:tblPr>
        <w:tblW w:w="8700" w:type="dxa"/>
        <w:tblInd w:w="17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2"/>
        <w:gridCol w:w="2175"/>
        <w:gridCol w:w="1650"/>
        <w:gridCol w:w="975"/>
        <w:gridCol w:w="760"/>
        <w:gridCol w:w="2478"/>
      </w:tblGrid>
      <w:tr>
        <w:trPr>
          <w:trHeight w:val="288"/>
        </w:trPr>
        <w:tc>
          <w:tcPr>
            <w:tcW w:w="662" w:type="dxa"/>
            <w:vAlign w:val="center"/>
            <w:textDirection w:val="lrTb"/>
            <w:noWrap w:val="false"/>
          </w:tcPr>
          <w:p>
            <w:pPr>
              <w:pStyle w:val="150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highlight w:val="none"/>
              </w:rPr>
            </w:r>
            <w:r/>
          </w:p>
        </w:tc>
        <w:tc>
          <w:tcPr>
            <w:tcW w:w="2175" w:type="dxa"/>
            <w:vAlign w:val="center"/>
            <w:textDirection w:val="lrTb"/>
            <w:noWrap w:val="false"/>
          </w:tcPr>
          <w:p>
            <w:pPr>
              <w:pStyle w:val="150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品名</w:t>
            </w:r>
            <w:r>
              <w:rPr>
                <w:highlight w:val="none"/>
              </w:rPr>
            </w:r>
            <w:r/>
          </w:p>
        </w:tc>
        <w:tc>
          <w:tcPr>
            <w:tcW w:w="1650" w:type="dxa"/>
            <w:vAlign w:val="center"/>
            <w:textDirection w:val="lrTb"/>
            <w:noWrap w:val="false"/>
          </w:tcPr>
          <w:p>
            <w:pPr>
              <w:pStyle w:val="150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w:t>
            </w:r>
            <w:r>
              <w:rPr>
                <w:highlight w:val="none"/>
              </w:rPr>
            </w:r>
            <w:r/>
          </w:p>
        </w:tc>
        <w:tc>
          <w:tcPr>
            <w:tcW w:w="975" w:type="dxa"/>
            <w:vAlign w:val="center"/>
            <w:textDirection w:val="lrTb"/>
            <w:noWrap w:val="false"/>
          </w:tcPr>
          <w:p>
            <w:pPr>
              <w:pStyle w:val="150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highlight w:val="none"/>
              </w:rPr>
            </w:r>
            <w:r/>
          </w:p>
        </w:tc>
        <w:tc>
          <w:tcPr>
            <w:tcW w:w="760" w:type="dxa"/>
            <w:vAlign w:val="center"/>
            <w:textDirection w:val="lrTb"/>
            <w:noWrap w:val="false"/>
          </w:tcPr>
          <w:p>
            <w:pPr>
              <w:pStyle w:val="150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highlight w:val="none"/>
              </w:rPr>
            </w:r>
            <w:r/>
          </w:p>
        </w:tc>
        <w:tc>
          <w:tcPr>
            <w:tcW w:w="2478" w:type="dxa"/>
            <w:vAlign w:val="center"/>
            <w:textDirection w:val="lrTb"/>
            <w:noWrap w:val="false"/>
          </w:tcPr>
          <w:p>
            <w:pPr>
              <w:pStyle w:val="1505"/>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备注</w:t>
            </w:r>
            <w:r>
              <w:rPr>
                <w:highlight w:val="none"/>
              </w:rPr>
            </w:r>
            <w:r/>
          </w:p>
        </w:tc>
      </w:tr>
      <w:tr>
        <w:trPr>
          <w:trHeight w:val="288"/>
        </w:trPr>
        <w:tc>
          <w:tcPr>
            <w:tcW w:w="662"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highlight w:val="none"/>
              </w:rPr>
            </w:r>
            <w:r/>
          </w:p>
        </w:tc>
        <w:tc>
          <w:tcPr>
            <w:tcW w:w="2175"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LED超炫三代灯泡</w:t>
            </w:r>
            <w:r>
              <w:rPr>
                <w:highlight w:val="none"/>
              </w:rPr>
            </w:r>
            <w:r/>
          </w:p>
        </w:tc>
        <w:tc>
          <w:tcPr>
            <w:tcW w:w="1650"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w:t>
            </w:r>
            <w:r>
              <w:rPr>
                <w:highlight w:val="none"/>
              </w:rPr>
            </w:r>
            <w:r/>
          </w:p>
        </w:tc>
        <w:tc>
          <w:tcPr>
            <w:tcW w:w="975"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760"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2478"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显示品牌</w:t>
            </w:r>
            <w:r>
              <w:rPr>
                <w:highlight w:val="none"/>
              </w:rPr>
            </w:r>
            <w:r/>
          </w:p>
        </w:tc>
      </w:tr>
      <w:tr>
        <w:trPr>
          <w:trHeight w:val="288"/>
        </w:trPr>
        <w:tc>
          <w:tcPr>
            <w:tcW w:w="662"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highlight w:val="none"/>
              </w:rPr>
            </w:r>
            <w:r/>
          </w:p>
        </w:tc>
        <w:tc>
          <w:tcPr>
            <w:tcW w:w="2175"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LED灯管</w:t>
            </w:r>
            <w:r>
              <w:rPr>
                <w:highlight w:val="none"/>
              </w:rPr>
            </w:r>
            <w:r/>
          </w:p>
        </w:tc>
        <w:tc>
          <w:tcPr>
            <w:tcW w:w="1650"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T5-16W</w:t>
            </w:r>
            <w:r>
              <w:rPr>
                <w:highlight w:val="none"/>
              </w:rPr>
            </w:r>
            <w:r/>
          </w:p>
        </w:tc>
        <w:tc>
          <w:tcPr>
            <w:tcW w:w="975"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highlight w:val="none"/>
              </w:rPr>
            </w:r>
            <w:r/>
          </w:p>
        </w:tc>
        <w:tc>
          <w:tcPr>
            <w:tcW w:w="760"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2478"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显示品牌</w:t>
            </w:r>
            <w:r>
              <w:rPr>
                <w:highlight w:val="none"/>
              </w:rPr>
            </w:r>
            <w:r/>
          </w:p>
        </w:tc>
      </w:tr>
      <w:tr>
        <w:trPr>
          <w:trHeight w:val="288"/>
        </w:trPr>
        <w:tc>
          <w:tcPr>
            <w:tcW w:w="662"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highlight w:val="none"/>
              </w:rPr>
            </w:r>
            <w:r/>
          </w:p>
        </w:tc>
        <w:tc>
          <w:tcPr>
            <w:tcW w:w="2175"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LED集成吊顶灯</w:t>
            </w:r>
            <w:r>
              <w:rPr>
                <w:highlight w:val="none"/>
              </w:rPr>
            </w:r>
            <w:r/>
          </w:p>
        </w:tc>
        <w:tc>
          <w:tcPr>
            <w:tcW w:w="1650"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600*600/28W</w:t>
            </w:r>
            <w:r>
              <w:rPr>
                <w:highlight w:val="none"/>
              </w:rPr>
            </w:r>
            <w:r/>
          </w:p>
        </w:tc>
        <w:tc>
          <w:tcPr>
            <w:tcW w:w="975"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highlight w:val="none"/>
              </w:rPr>
            </w:r>
            <w:r/>
          </w:p>
        </w:tc>
        <w:tc>
          <w:tcPr>
            <w:tcW w:w="760"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2478"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显示品牌</w:t>
            </w:r>
            <w:r>
              <w:rPr>
                <w:highlight w:val="none"/>
              </w:rPr>
            </w:r>
            <w:r/>
          </w:p>
        </w:tc>
      </w:tr>
      <w:tr>
        <w:trPr>
          <w:trHeight w:val="288"/>
        </w:trPr>
        <w:tc>
          <w:tcPr>
            <w:tcW w:w="662"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747</w:t>
            </w:r>
            <w:r>
              <w:rPr>
                <w:highlight w:val="none"/>
              </w:rPr>
            </w:r>
            <w:r/>
          </w:p>
        </w:tc>
        <w:tc>
          <w:tcPr>
            <w:tcW w:w="2175"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漏电开关</w:t>
            </w:r>
            <w:r>
              <w:rPr>
                <w:highlight w:val="none"/>
              </w:rPr>
            </w:r>
            <w:r/>
          </w:p>
        </w:tc>
        <w:tc>
          <w:tcPr>
            <w:tcW w:w="1650"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1P/25A</w:t>
            </w:r>
            <w:r>
              <w:rPr>
                <w:highlight w:val="none"/>
              </w:rPr>
            </w:r>
            <w:r/>
          </w:p>
        </w:tc>
        <w:tc>
          <w:tcPr>
            <w:tcW w:w="975"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760"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2478"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显示品牌</w:t>
            </w:r>
            <w:r>
              <w:rPr>
                <w:highlight w:val="none"/>
              </w:rPr>
            </w:r>
            <w:r/>
          </w:p>
        </w:tc>
      </w:tr>
      <w:tr>
        <w:trPr>
          <w:trHeight w:val="288"/>
        </w:trPr>
        <w:tc>
          <w:tcPr>
            <w:tcW w:w="662"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1047</w:t>
            </w:r>
            <w:r>
              <w:rPr>
                <w:highlight w:val="none"/>
              </w:rPr>
            </w:r>
            <w:r/>
          </w:p>
        </w:tc>
        <w:tc>
          <w:tcPr>
            <w:tcW w:w="2175"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五孔插座</w:t>
            </w:r>
            <w:r>
              <w:rPr>
                <w:highlight w:val="none"/>
              </w:rPr>
            </w:r>
            <w:r/>
          </w:p>
        </w:tc>
        <w:tc>
          <w:tcPr>
            <w:tcW w:w="1650"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10A</w:t>
            </w:r>
            <w:r>
              <w:rPr>
                <w:highlight w:val="none"/>
              </w:rPr>
            </w:r>
            <w:r/>
          </w:p>
        </w:tc>
        <w:tc>
          <w:tcPr>
            <w:tcW w:w="975"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highlight w:val="none"/>
              </w:rPr>
            </w:r>
            <w:r/>
          </w:p>
        </w:tc>
        <w:tc>
          <w:tcPr>
            <w:tcW w:w="760"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highlight w:val="none"/>
              </w:rPr>
            </w:r>
            <w:r/>
          </w:p>
        </w:tc>
        <w:tc>
          <w:tcPr>
            <w:tcW w:w="2478" w:type="dxa"/>
            <w:vAlign w:val="center"/>
            <w:textDirection w:val="lrTb"/>
            <w:noWrap w:val="false"/>
          </w:tcPr>
          <w:p>
            <w:pPr>
              <w:pStyle w:val="1505"/>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显示品牌</w:t>
            </w:r>
            <w:r>
              <w:rPr>
                <w:highlight w:val="none"/>
              </w:rPr>
            </w:r>
            <w:r/>
          </w:p>
        </w:tc>
      </w:tr>
    </w:tbl>
    <w:p>
      <w:pPr>
        <w:pStyle w:val="1505"/>
        <w:rPr>
          <w:color w:val="000000"/>
          <w:highlight w:val="none"/>
        </w:rPr>
      </w:pPr>
      <w:r>
        <w:rPr>
          <w:color w:val="000000"/>
          <w:highlight w:val="none"/>
          <w:lang w:val="en-US" w:eastAsia="zh-CN"/>
        </w:rPr>
      </w:r>
      <w:r>
        <w:rPr>
          <w:highlight w:val="none"/>
        </w:rPr>
      </w:r>
      <w:r/>
    </w:p>
    <w:p>
      <w:pPr>
        <w:pStyle w:val="1546"/>
        <w:spacing w:line="360" w:lineRule="auto"/>
        <w:shd w:val="clear" w:color="auto" w:fill="auto"/>
        <w:rPr>
          <w:rFonts w:hint="eastAsia" w:eastAsia="宋体"/>
          <w:b/>
          <w:color w:val="000000"/>
          <w:sz w:val="21"/>
          <w:szCs w:val="21"/>
          <w:highlight w:val="none"/>
        </w:rPr>
      </w:pPr>
      <w:r>
        <w:rPr>
          <w:rFonts w:hint="eastAsia" w:eastAsia="宋体"/>
          <w:b/>
          <w:color w:val="000000"/>
          <w:sz w:val="24"/>
          <w:szCs w:val="24"/>
          <w:highlight w:val="none"/>
        </w:rPr>
        <w:t xml:space="preserve">四、商务要求</w:t>
      </w:r>
      <w:r>
        <w:rPr>
          <w:highlight w:val="none"/>
        </w:rPr>
      </w:r>
      <w:r/>
    </w:p>
    <w:p>
      <w:pPr>
        <w:pStyle w:val="1505"/>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1</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报价应包含货物制造、包装、仓储、运输装卸、保险、验收及验收合格之前保管和保修期内备品备件、专用工具、伴随服务、及发生的所有含税费用、支付给员工的工资和国家强制缴纳的各种社会保障资金等，以及</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认为需要的其他费用等。在验收过程中，如发现有漏项、缺件，</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应无条件、无偿补齐，所发生的一切费用，视为已包含在</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的最终投标报价中。</w:t>
      </w:r>
      <w:r>
        <w:rPr>
          <w:rFonts w:ascii="Times New Roman" w:hAnsi="Times New Roman" w:eastAsia="宋体" w:cs="Times New Roman"/>
          <w:color w:val="000000"/>
          <w:szCs w:val="21"/>
          <w:highlight w:val="none"/>
        </w:rPr>
      </w:r>
      <w:r/>
    </w:p>
    <w:p>
      <w:pPr>
        <w:pStyle w:val="1505"/>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2</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交付时间</w:t>
      </w:r>
      <w:r>
        <w:rPr>
          <w:rFonts w:hint="eastAsia" w:ascii="Times New Roman" w:hAnsi="Times New Roman" w:eastAsia="宋体" w:cs="Times New Roman"/>
          <w:color w:val="000000"/>
          <w:szCs w:val="21"/>
          <w:highlight w:val="none"/>
          <w:lang w:eastAsia="zh-CN"/>
        </w:rPr>
        <w:t xml:space="preserve">：</w:t>
      </w:r>
      <w:r>
        <w:rPr>
          <w:rFonts w:ascii="Times New Roman" w:hAnsi="Times New Roman" w:eastAsia="宋体" w:cs="Times New Roman"/>
          <w:color w:val="000000"/>
          <w:szCs w:val="21"/>
          <w:highlight w:val="none"/>
        </w:rPr>
        <w:t xml:space="preserve">要求</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承诺按</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要求分期分批送货，在收到</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通知后1天内送货到位；应急采购的在收到通知后2小时送货到位，否则视为违约，</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有权随时终止合同。</w:t>
      </w:r>
      <w:r>
        <w:rPr>
          <w:rFonts w:ascii="Times New Roman" w:hAnsi="Times New Roman" w:eastAsia="宋体" w:cs="Times New Roman"/>
          <w:color w:val="000000"/>
          <w:szCs w:val="21"/>
          <w:highlight w:val="none"/>
        </w:rPr>
      </w:r>
      <w:r/>
    </w:p>
    <w:p>
      <w:pPr>
        <w:pStyle w:val="1505"/>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3</w:t>
      </w:r>
      <w:r>
        <w:rPr>
          <w:rFonts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交付地点：</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负责将货物运到</w:t>
      </w:r>
      <w:r>
        <w:rPr>
          <w:rFonts w:hint="eastAsia" w:ascii="Times New Roman" w:hAnsi="Times New Roman" w:eastAsia="宋体" w:cs="Times New Roman"/>
          <w:color w:val="000000"/>
          <w:szCs w:val="21"/>
          <w:highlight w:val="none"/>
          <w:lang w:val="en-US" w:eastAsia="zh-CN"/>
        </w:rPr>
        <w:t xml:space="preserve">采购</w:t>
      </w:r>
      <w:r>
        <w:rPr>
          <w:rFonts w:ascii="Times New Roman" w:hAnsi="Times New Roman" w:eastAsia="宋体" w:cs="Times New Roman"/>
          <w:color w:val="000000"/>
          <w:szCs w:val="21"/>
          <w:highlight w:val="none"/>
        </w:rPr>
        <w:t xml:space="preserve">指定地点，由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负责办理运输和装卸等，费用由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负责，由</w:t>
      </w:r>
      <w:r>
        <w:rPr>
          <w:rFonts w:hint="eastAsia" w:ascii="Times New Roman" w:hAnsi="Times New Roman" w:eastAsia="宋体" w:cs="Times New Roman"/>
          <w:color w:val="000000"/>
          <w:szCs w:val="21"/>
          <w:highlight w:val="none"/>
          <w:lang w:val="en-US" w:eastAsia="zh-CN"/>
        </w:rPr>
        <w:t xml:space="preserve">采购人</w:t>
      </w:r>
      <w:r>
        <w:rPr>
          <w:rFonts w:ascii="Times New Roman" w:hAnsi="Times New Roman" w:eastAsia="宋体" w:cs="Times New Roman"/>
          <w:color w:val="000000"/>
          <w:szCs w:val="21"/>
          <w:highlight w:val="none"/>
        </w:rPr>
        <w:t xml:space="preserve">组织验收，检验不合格或不符合质量要求，</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除无条件退货、返工外，还应承担</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的一切损失。</w:t>
      </w:r>
      <w:r>
        <w:rPr>
          <w:rFonts w:ascii="Times New Roman" w:hAnsi="Times New Roman" w:eastAsia="宋体" w:cs="Times New Roman"/>
          <w:color w:val="000000"/>
          <w:szCs w:val="21"/>
          <w:highlight w:val="none"/>
        </w:rPr>
      </w:r>
      <w:r/>
    </w:p>
    <w:p>
      <w:pPr>
        <w:pStyle w:val="1505"/>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lang w:val="en-US"/>
        </w:rPr>
        <w:t xml:space="preserve">4</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质保期：≥2年（自验收报告签字确认日起开始进入质保期，费用包含在报价中）</w:t>
      </w:r>
      <w:r>
        <w:rPr>
          <w:rFonts w:ascii="Times New Roman" w:hAnsi="Times New Roman" w:eastAsia="宋体" w:cs="Times New Roman"/>
          <w:color w:val="000000"/>
          <w:szCs w:val="21"/>
          <w:highlight w:val="none"/>
        </w:rPr>
      </w:r>
      <w:r/>
    </w:p>
    <w:p>
      <w:pPr>
        <w:pStyle w:val="1505"/>
        <w:numPr>
          <w:ilvl w:val="0"/>
          <w:numId w:val="0"/>
        </w:numPr>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5</w:t>
      </w:r>
      <w:r>
        <w:rPr>
          <w:rFonts w:hint="eastAsia" w:ascii="Times New Roman" w:hAnsi="Times New Roman" w:eastAsia="宋体" w:cs="Times New Roman"/>
          <w:color w:val="000000"/>
          <w:szCs w:val="21"/>
          <w:highlight w:val="none"/>
          <w:lang w:val="en-US" w:eastAsia="zh-CN"/>
        </w:rPr>
        <w:t xml:space="preserve">、</w:t>
      </w:r>
      <w:r>
        <w:rPr>
          <w:rFonts w:ascii="Times New Roman" w:hAnsi="Times New Roman" w:eastAsia="宋体" w:cs="Times New Roman"/>
          <w:color w:val="000000"/>
          <w:szCs w:val="21"/>
          <w:highlight w:val="none"/>
        </w:rPr>
        <w:t xml:space="preserve">售后服务要求</w:t>
      </w:r>
      <w:r>
        <w:rPr>
          <w:rFonts w:ascii="Times New Roman" w:hAnsi="Times New Roman" w:eastAsia="宋体" w:cs="Times New Roman"/>
          <w:color w:val="000000"/>
          <w:szCs w:val="21"/>
          <w:highlight w:val="none"/>
        </w:rPr>
      </w:r>
      <w:r/>
    </w:p>
    <w:p>
      <w:pPr>
        <w:pStyle w:val="1505"/>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5.1</w:t>
      </w:r>
      <w:r>
        <w:rPr>
          <w:rFonts w:hint="eastAsia" w:ascii="Times New Roman" w:hAnsi="Times New Roman" w:eastAsia="宋体" w:cs="Times New Roman"/>
          <w:color w:val="000000"/>
          <w:szCs w:val="21"/>
          <w:highlight w:val="none"/>
          <w:lang w:val="en-US" w:eastAsia="zh-CN"/>
        </w:rPr>
        <w:t xml:space="preserve">、</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使用</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所提供的产品若出现质量问题，</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需在接到</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电话或书面等方式通知后24小时内无条件更换，由此产生的费用由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全部承担。</w:t>
      </w:r>
      <w:r>
        <w:rPr>
          <w:rFonts w:ascii="Times New Roman" w:hAnsi="Times New Roman" w:eastAsia="宋体" w:cs="Times New Roman"/>
          <w:color w:val="000000"/>
          <w:szCs w:val="21"/>
          <w:highlight w:val="none"/>
        </w:rPr>
      </w:r>
      <w:r/>
    </w:p>
    <w:p>
      <w:pPr>
        <w:pStyle w:val="1505"/>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5.2</w:t>
      </w: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向</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供应的产品均应是符合其规定的性能，无瑕疵和缺陷的合格产品。质量出现问题，</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负责包退、包换，因此发生的费用由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负责。货物验收在货物到达地进行。验收时供需双方派员一起当场开箱验货，如发现货物短缺、质次、损坏、产地和规格不符等问题，应作详细记录，由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立即无条件为需方调换或补齐，同时由</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承担因此产生的一切后果。</w:t>
      </w:r>
      <w:r>
        <w:rPr>
          <w:rFonts w:ascii="Times New Roman" w:hAnsi="Times New Roman" w:eastAsia="宋体" w:cs="Times New Roman"/>
          <w:color w:val="000000"/>
          <w:szCs w:val="21"/>
          <w:highlight w:val="none"/>
        </w:rPr>
      </w:r>
      <w:r/>
    </w:p>
    <w:p>
      <w:pPr>
        <w:pStyle w:val="1505"/>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5.</w:t>
      </w:r>
      <w:r>
        <w:rPr>
          <w:rFonts w:ascii="Times New Roman" w:hAnsi="Times New Roman" w:eastAsia="宋体" w:cs="Times New Roman"/>
          <w:color w:val="000000"/>
          <w:szCs w:val="21"/>
          <w:highlight w:val="none"/>
        </w:rPr>
        <w:t xml:space="preserve">3、</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应以优良的服务态度，提供2小时以内响应，8小时到达现场，24小时以内完成</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对提出的维修要求。</w:t>
      </w:r>
      <w:r>
        <w:rPr>
          <w:rFonts w:ascii="Times New Roman" w:hAnsi="Times New Roman" w:eastAsia="宋体" w:cs="Times New Roman"/>
          <w:color w:val="000000"/>
          <w:szCs w:val="21"/>
          <w:highlight w:val="none"/>
        </w:rPr>
      </w:r>
      <w:r/>
    </w:p>
    <w:p>
      <w:pPr>
        <w:pStyle w:val="1505"/>
        <w:spacing w:line="360" w:lineRule="auto"/>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5.</w:t>
      </w:r>
      <w:r>
        <w:rPr>
          <w:rFonts w:ascii="Times New Roman" w:hAnsi="Times New Roman" w:eastAsia="宋体" w:cs="Times New Roman"/>
          <w:color w:val="000000"/>
          <w:szCs w:val="21"/>
          <w:highlight w:val="none"/>
        </w:rPr>
        <w:t xml:space="preserve">4、</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不得向</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提供假冒伪劣商品，一经查实，</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有权立即终止采购合同。</w:t>
      </w:r>
      <w:r>
        <w:rPr>
          <w:rFonts w:ascii="Times New Roman" w:hAnsi="Times New Roman" w:eastAsia="宋体" w:cs="Times New Roman"/>
          <w:color w:val="000000"/>
          <w:szCs w:val="21"/>
          <w:highlight w:val="none"/>
        </w:rPr>
      </w:r>
      <w:r/>
    </w:p>
    <w:p>
      <w:pPr>
        <w:pStyle w:val="1505"/>
        <w:spacing w:line="360" w:lineRule="auto"/>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eastAsia="宋体" w:cs="Times New Roman"/>
          <w:color w:val="000000"/>
          <w:szCs w:val="21"/>
          <w:highlight w:val="none"/>
        </w:rPr>
        <w:t xml:space="preserve">★</w:t>
      </w:r>
      <w:r>
        <w:rPr>
          <w:rFonts w:ascii="Times New Roman" w:hAnsi="Times New Roman" w:eastAsia="宋体" w:cs="Times New Roman"/>
          <w:color w:val="000000"/>
          <w:szCs w:val="21"/>
          <w:highlight w:val="none"/>
          <w:lang w:val="en-US"/>
        </w:rPr>
        <w:t xml:space="preserve">5.</w:t>
      </w:r>
      <w:r>
        <w:rPr>
          <w:rFonts w:ascii="Times New Roman" w:hAnsi="Times New Roman" w:eastAsia="宋体" w:cs="Times New Roman"/>
          <w:color w:val="000000"/>
          <w:szCs w:val="21"/>
          <w:highlight w:val="none"/>
        </w:rPr>
        <w:t xml:space="preserve">5、</w:t>
      </w:r>
      <w:r>
        <w:rPr>
          <w:rFonts w:ascii="Times New Roman" w:hAnsi="Times New Roman" w:eastAsia="宋体" w:cs="Times New Roman"/>
          <w:color w:val="000000"/>
          <w:szCs w:val="21"/>
          <w:highlight w:val="none"/>
          <w:lang w:eastAsia="zh-CN"/>
        </w:rPr>
        <w:t xml:space="preserve">供应商</w:t>
      </w:r>
      <w:r>
        <w:rPr>
          <w:rFonts w:ascii="Times New Roman" w:hAnsi="Times New Roman" w:eastAsia="宋体" w:cs="Times New Roman"/>
          <w:color w:val="000000"/>
          <w:szCs w:val="21"/>
          <w:highlight w:val="none"/>
        </w:rPr>
        <w:t xml:space="preserve">需储备一定数量的备品备件，以备</w:t>
      </w:r>
      <w:r>
        <w:rPr>
          <w:rFonts w:hint="eastAsia" w:ascii="Times New Roman" w:hAnsi="Times New Roman" w:eastAsia="宋体" w:cs="Times New Roman"/>
          <w:color w:val="000000"/>
          <w:szCs w:val="21"/>
          <w:highlight w:val="none"/>
          <w:lang w:eastAsia="zh-CN"/>
        </w:rPr>
        <w:t xml:space="preserve">采购人</w:t>
      </w:r>
      <w:r>
        <w:rPr>
          <w:rFonts w:ascii="Times New Roman" w:hAnsi="Times New Roman" w:eastAsia="宋体" w:cs="Times New Roman"/>
          <w:color w:val="000000"/>
          <w:szCs w:val="21"/>
          <w:highlight w:val="none"/>
        </w:rPr>
        <w:t xml:space="preserve">随时要货。</w:t>
      </w:r>
      <w:r>
        <w:rPr>
          <w:rFonts w:hint="eastAsia" w:ascii="Times New Roman" w:hAnsi="Times New Roman" w:eastAsia="宋体" w:cs="Times New Roman"/>
          <w:color w:val="000000"/>
          <w:szCs w:val="21"/>
          <w:highlight w:val="none"/>
          <w:lang w:val="en-US" w:eastAsia="zh-CN"/>
        </w:rPr>
        <w:t xml:space="preserve">提供承诺函（格式自拟）。</w:t>
      </w:r>
      <w:r>
        <w:rPr>
          <w:rFonts w:ascii="Times New Roman" w:hAnsi="Times New Roman" w:eastAsia="宋体" w:cs="Times New Roman"/>
          <w:color w:val="000000"/>
          <w:szCs w:val="21"/>
          <w:highlight w:val="none"/>
          <w:lang w:val="en-US" w:eastAsia="zh-CN"/>
        </w:rPr>
      </w:r>
      <w:r/>
    </w:p>
    <w:p>
      <w:pPr>
        <w:pStyle w:val="1573"/>
        <w:rPr>
          <w:color w:val="000000"/>
        </w:rPr>
      </w:pPr>
      <w:r>
        <w:rPr>
          <w:color w:val="000000"/>
        </w:rPr>
      </w:r>
      <w:r/>
    </w:p>
    <w:p>
      <w:pPr>
        <w:pStyle w:val="1505"/>
        <w:spacing w:line="360" w:lineRule="auto"/>
        <w:shd w:val="clear" w:color="auto" w:fill="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r>
      <w:r/>
    </w:p>
    <w:p>
      <w:pPr>
        <w:pStyle w:val="1573"/>
        <w:ind w:left="0" w:firstLine="0"/>
        <w:shd w:val="clear" w:color="auto" w:fill="auto"/>
        <w:rPr>
          <w:rFonts w:ascii="Times New Roman" w:hAnsi="Times New Roman" w:cs="Times New Roman"/>
          <w:b/>
          <w:bCs/>
          <w:color w:val="000000"/>
          <w:szCs w:val="21"/>
          <w:highlight w:val="none"/>
        </w:rPr>
        <w:sectPr>
          <w:footerReference w:type="default" r:id="rId21"/>
          <w:footerReference w:type="first" r:id="rId22"/>
          <w:footnotePr/>
          <w:endnotePr/>
          <w:type w:val="nextPage"/>
          <w:pgSz w:w="11906" w:h="16838" w:orient="portrait"/>
          <w:pgMar w:top="1417" w:right="1417" w:bottom="1417" w:left="1417" w:header="851" w:footer="992" w:gutter="0"/>
          <w:pgNumType w:start="1"/>
          <w:cols w:num="1" w:sep="0" w:space="1701" w:equalWidth="1"/>
          <w:docGrid w:linePitch="360"/>
        </w:sectPr>
      </w:pPr>
      <w:r>
        <w:rPr>
          <w:rFonts w:ascii="Times New Roman" w:hAnsi="Times New Roman" w:cs="Times New Roman"/>
          <w:b/>
          <w:bCs/>
          <w:color w:val="000000"/>
          <w:szCs w:val="21"/>
          <w:highlight w:val="none"/>
        </w:rPr>
      </w:r>
      <w:r/>
    </w:p>
    <w:p>
      <w:pPr>
        <w:pStyle w:val="1693"/>
        <w:ind w:left="0" w:firstLine="0"/>
        <w:jc w:val="center"/>
        <w:spacing w:line="360" w:lineRule="auto"/>
        <w:rPr>
          <w:rFonts w:hint="eastAsia" w:ascii="宋体" w:hAnsi="宋体" w:eastAsia="宋体" w:cs="宋体"/>
          <w:b/>
          <w:color w:val="000000"/>
          <w:sz w:val="28"/>
          <w:szCs w:val="28"/>
          <w:highlight w:val="none"/>
        </w:rPr>
      </w:pPr>
      <w:r/>
      <w:bookmarkStart w:id="296" w:name="_Toc7731"/>
      <w:r/>
      <w:bookmarkStart w:id="297" w:name="_Toc8167"/>
      <w:r>
        <w:rPr>
          <w:rStyle w:val="1518"/>
          <w:rFonts w:hint="eastAsia"/>
          <w:color w:val="000000"/>
          <w:highlight w:val="none"/>
        </w:rPr>
        <w:t xml:space="preserve">第五章 拟签订的合同文本</w:t>
      </w:r>
      <w:bookmarkEnd w:id="293"/>
      <w:r/>
      <w:bookmarkEnd w:id="294"/>
      <w:r/>
      <w:bookmarkEnd w:id="296"/>
      <w:r/>
      <w:bookmarkEnd w:id="297"/>
      <w:r>
        <w:rPr>
          <w:rFonts w:hint="eastAsia" w:ascii="宋体" w:hAnsi="宋体" w:eastAsia="宋体" w:cs="宋体"/>
          <w:b/>
          <w:color w:val="000000"/>
          <w:sz w:val="28"/>
          <w:szCs w:val="28"/>
          <w:highlight w:val="none"/>
        </w:rPr>
      </w:r>
      <w:r/>
    </w:p>
    <w:p>
      <w:pPr>
        <w:pStyle w:val="1560"/>
        <w:jc w:val="center"/>
        <w:rPr>
          <w:color w:val="000000"/>
          <w:sz w:val="16"/>
          <w:szCs w:val="18"/>
          <w:highlight w:val="none"/>
        </w:rPr>
      </w:pPr>
      <w:r/>
      <w:bookmarkStart w:id="298" w:name="_Toc6085"/>
      <w:r>
        <w:rPr>
          <w:rFonts w:hint="eastAsia" w:ascii="宋体" w:hAnsi="宋体" w:eastAsia="宋体" w:cs="宋体"/>
          <w:b/>
          <w:color w:val="000000"/>
          <w:sz w:val="24"/>
          <w:szCs w:val="24"/>
          <w:highlight w:val="none"/>
        </w:rPr>
        <w:t xml:space="preserve">（参考格式</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此版</w:t>
      </w:r>
      <w:r>
        <w:rPr>
          <w:rFonts w:hint="eastAsia" w:ascii="宋体" w:hAnsi="宋体" w:eastAsia="宋体" w:cs="宋体"/>
          <w:b/>
          <w:color w:val="000000"/>
          <w:sz w:val="24"/>
          <w:szCs w:val="24"/>
          <w:highlight w:val="none"/>
          <w:lang w:val="en-US" w:eastAsia="zh-CN"/>
        </w:rPr>
        <w:t xml:space="preserve">仅作参考，最终合同以采购人法务审查通过的版本为准</w:t>
      </w:r>
      <w:r>
        <w:rPr>
          <w:rFonts w:hint="eastAsia" w:ascii="宋体" w:hAnsi="宋体" w:eastAsia="宋体" w:cs="宋体"/>
          <w:b/>
          <w:color w:val="000000"/>
          <w:sz w:val="24"/>
          <w:szCs w:val="24"/>
          <w:highlight w:val="none"/>
        </w:rPr>
        <w:t xml:space="preserve">）</w:t>
      </w:r>
      <w:bookmarkEnd w:id="298"/>
      <w:r>
        <w:rPr>
          <w:color w:val="000000"/>
          <w:sz w:val="16"/>
          <w:szCs w:val="18"/>
          <w:highlight w:val="none"/>
        </w:rPr>
      </w:r>
      <w:r/>
    </w:p>
    <w:p>
      <w:pPr>
        <w:pStyle w:val="1505"/>
        <w:jc w:val="center"/>
        <w:spacing w:line="440" w:lineRule="exact"/>
        <w:rPr>
          <w:rFonts w:hint="eastAsia" w:ascii="华文中宋" w:hAnsi="华文中宋" w:eastAsia="华文中宋"/>
          <w:b/>
          <w:color w:val="000000"/>
          <w:sz w:val="44"/>
          <w:szCs w:val="44"/>
          <w:highlight w:val="none"/>
        </w:rPr>
      </w:pPr>
      <w:r>
        <w:rPr>
          <w:rFonts w:hint="eastAsia" w:ascii="华文中宋" w:hAnsi="华文中宋" w:eastAsia="华文中宋"/>
          <w:b/>
          <w:color w:val="000000"/>
          <w:sz w:val="44"/>
          <w:szCs w:val="44"/>
          <w:highlight w:val="none"/>
        </w:rPr>
      </w:r>
      <w:r/>
    </w:p>
    <w:p>
      <w:pPr>
        <w:pStyle w:val="1505"/>
        <w:jc w:val="center"/>
        <w:spacing w:before="120" w:after="120"/>
        <w:rPr>
          <w:b/>
          <w:color w:val="000000"/>
          <w:sz w:val="28"/>
          <w:szCs w:val="28"/>
        </w:rPr>
      </w:pPr>
      <w:r/>
      <w:bookmarkStart w:id="299" w:name="_Toc194500876"/>
      <w:r/>
      <w:bookmarkStart w:id="300" w:name="_Toc22859"/>
      <w:r/>
      <w:bookmarkStart w:id="301" w:name="_Toc30396"/>
      <w:r/>
      <w:bookmarkStart w:id="302" w:name="_Toc6234"/>
      <w:r/>
      <w:bookmarkStart w:id="303" w:name="_Toc305"/>
      <w:r>
        <w:rPr>
          <w:rFonts w:hint="eastAsia"/>
          <w:b/>
          <w:color w:val="000000"/>
          <w:sz w:val="28"/>
          <w:szCs w:val="28"/>
        </w:rPr>
        <w:t xml:space="preserve">南京鼓楼医院</w:t>
      </w:r>
      <w:r>
        <w:rPr>
          <w:rFonts w:hint="eastAsia"/>
          <w:b/>
          <w:color w:val="000000"/>
          <w:sz w:val="28"/>
          <w:szCs w:val="28"/>
          <w:lang w:val="en-US" w:eastAsia="zh-CN"/>
        </w:rPr>
        <w:t xml:space="preserve">交电配件</w:t>
      </w:r>
      <w:r>
        <w:rPr>
          <w:rFonts w:hint="eastAsia"/>
          <w:b/>
          <w:color w:val="000000"/>
          <w:sz w:val="28"/>
          <w:szCs w:val="28"/>
        </w:rPr>
        <w:t xml:space="preserve">采购协议</w:t>
      </w:r>
      <w:r>
        <w:rPr>
          <w:b/>
          <w:color w:val="000000"/>
          <w:sz w:val="28"/>
          <w:szCs w:val="28"/>
        </w:rPr>
      </w:r>
      <w:r/>
    </w:p>
    <w:p>
      <w:pPr>
        <w:pStyle w:val="1505"/>
        <w:spacing w:line="360" w:lineRule="auto"/>
        <w:rPr>
          <w:rFonts w:ascii="宋体" w:hAnsi="宋体" w:cs="宋体"/>
          <w:color w:val="000000"/>
          <w:szCs w:val="21"/>
        </w:rPr>
      </w:pP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采购单位：</w:t>
      </w:r>
      <w:r>
        <w:rPr>
          <w:rFonts w:hint="eastAsia" w:ascii="宋体" w:hAnsi="宋体" w:cs="宋体"/>
          <w:color w:val="000000"/>
          <w:szCs w:val="21"/>
          <w:u w:val="single"/>
        </w:rPr>
        <w:t xml:space="preserve">南京鼓楼医院</w:t>
      </w:r>
      <w:r>
        <w:rPr>
          <w:rFonts w:hint="eastAsia" w:ascii="宋体" w:hAnsi="宋体" w:cs="宋体"/>
          <w:color w:val="000000"/>
          <w:szCs w:val="21"/>
        </w:rPr>
        <w:t xml:space="preserve">（以下简称甲方）</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供货单位：（以下简称乙方）</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南京鼓楼医院和（经鼓楼医院</w:t>
      </w:r>
      <w:r>
        <w:rPr>
          <w:rFonts w:hint="eastAsia" w:ascii="宋体" w:hAnsi="宋体" w:cs="宋体"/>
          <w:color w:val="000000"/>
          <w:szCs w:val="21"/>
          <w:u w:val="single"/>
        </w:rPr>
        <w:t xml:space="preserve">XX年XX月XX日招标</w:t>
      </w:r>
      <w:r>
        <w:rPr>
          <w:rFonts w:hint="eastAsia" w:ascii="宋体" w:hAnsi="宋体" w:cs="宋体"/>
          <w:color w:val="000000"/>
          <w:szCs w:val="21"/>
        </w:rPr>
        <w:t xml:space="preserve">），签订协议条款如下：</w:t>
      </w:r>
      <w:r>
        <w:rPr>
          <w:rFonts w:ascii="宋体" w:hAnsi="宋体" w:cs="宋体"/>
          <w:color w:val="000000"/>
          <w:szCs w:val="21"/>
        </w:rPr>
      </w:r>
      <w:r/>
    </w:p>
    <w:p>
      <w:pPr>
        <w:pStyle w:val="1505"/>
        <w:numPr>
          <w:ilvl w:val="0"/>
          <w:numId w:val="2"/>
        </w:numPr>
        <w:ind w:firstLine="420"/>
        <w:spacing w:after="0" w:line="360" w:lineRule="auto"/>
        <w:rPr>
          <w:rFonts w:ascii="宋体" w:hAnsi="宋体" w:cs="宋体"/>
          <w:color w:val="000000"/>
          <w:szCs w:val="21"/>
        </w:rPr>
      </w:pPr>
      <w:r>
        <w:rPr>
          <w:rFonts w:hint="eastAsia" w:ascii="宋体" w:hAnsi="宋体" w:cs="宋体"/>
          <w:color w:val="000000"/>
          <w:szCs w:val="21"/>
        </w:rPr>
        <w:t xml:space="preserve">甲乙双</w:t>
      </w:r>
      <w:r>
        <w:rPr>
          <w:rFonts w:hint="eastAsia" w:ascii="宋体" w:hAnsi="宋体" w:cs="宋体"/>
          <w:color w:val="000000"/>
          <w:szCs w:val="21"/>
        </w:rPr>
        <w:t xml:space="preserve">方同意，甲方</w:t>
      </w:r>
      <w:r>
        <w:rPr>
          <w:rFonts w:hint="eastAsia" w:ascii="宋体" w:hAnsi="宋体" w:cs="宋体"/>
          <w:color w:val="000000"/>
          <w:szCs w:val="21"/>
          <w:u w:val="single"/>
        </w:rPr>
        <w:t xml:space="preserve">XXX</w:t>
      </w:r>
      <w:r>
        <w:rPr>
          <w:rFonts w:hint="eastAsia" w:ascii="宋体" w:hAnsi="宋体" w:cs="宋体"/>
          <w:color w:val="000000"/>
          <w:szCs w:val="21"/>
        </w:rPr>
        <w:t xml:space="preserve">按以下条款向乙方购置</w:t>
      </w:r>
      <w:r>
        <w:rPr>
          <w:rFonts w:hint="eastAsia" w:ascii="宋体" w:hAnsi="宋体" w:cs="宋体"/>
          <w:color w:val="000000"/>
          <w:szCs w:val="21"/>
          <w:u w:val="single"/>
        </w:rPr>
        <w:t xml:space="preserve">XXX,详见附件1《供货清单》</w:t>
      </w:r>
      <w:r>
        <w:rPr>
          <w:rFonts w:hint="eastAsia" w:ascii="宋体" w:hAnsi="宋体" w:cs="宋体"/>
          <w:color w:val="000000"/>
          <w:szCs w:val="21"/>
        </w:rPr>
        <w:t xml:space="preserve">：</w:t>
      </w:r>
      <w:r>
        <w:rPr>
          <w:rFonts w:ascii="宋体" w:hAnsi="宋体" w:cs="宋体"/>
          <w:color w:val="000000"/>
          <w:szCs w:val="21"/>
        </w:rPr>
      </w:r>
      <w:r/>
    </w:p>
    <w:p>
      <w:pPr>
        <w:pStyle w:val="1505"/>
        <w:numPr>
          <w:ilvl w:val="0"/>
          <w:numId w:val="2"/>
        </w:numPr>
        <w:ind w:firstLine="420"/>
        <w:spacing w:after="0" w:line="360" w:lineRule="auto"/>
        <w:rPr>
          <w:rFonts w:ascii="宋体" w:hAnsi="宋体" w:cs="宋体"/>
          <w:color w:val="000000"/>
          <w:szCs w:val="21"/>
        </w:rPr>
      </w:pPr>
      <w:r>
        <w:rPr>
          <w:rFonts w:hint="eastAsia" w:ascii="宋体" w:hAnsi="宋体" w:cs="宋体"/>
          <w:color w:val="000000"/>
          <w:szCs w:val="21"/>
        </w:rPr>
        <w:t xml:space="preserve">乙方保证所供产品符合协议）要求，不得弄虚作假、不得提供假冒伪劣产品、不合格服务或任意提供协议外产品、服务。</w:t>
      </w:r>
      <w:r>
        <w:rPr>
          <w:rFonts w:ascii="宋体" w:hAnsi="宋体" w:cs="宋体"/>
          <w:color w:val="000000"/>
          <w:szCs w:val="21"/>
        </w:rPr>
      </w:r>
      <w:r/>
    </w:p>
    <w:p>
      <w:pPr>
        <w:pStyle w:val="1505"/>
        <w:numPr>
          <w:ilvl w:val="0"/>
          <w:numId w:val="2"/>
        </w:numPr>
        <w:ind w:firstLine="422"/>
        <w:jc w:val="left"/>
        <w:spacing w:after="0" w:line="360" w:lineRule="auto"/>
        <w:rPr>
          <w:rFonts w:ascii="宋体" w:hAnsi="宋体" w:cs="宋体"/>
          <w:b/>
          <w:bCs/>
          <w:color w:val="000000"/>
          <w:szCs w:val="21"/>
        </w:rPr>
      </w:pPr>
      <w:r>
        <w:rPr>
          <w:rFonts w:hint="eastAsia" w:ascii="宋体" w:hAnsi="宋体" w:cs="宋体"/>
          <w:b/>
          <w:bCs/>
          <w:color w:val="000000"/>
          <w:szCs w:val="21"/>
        </w:rPr>
        <w:t xml:space="preserve">资质要求</w:t>
      </w:r>
      <w:r>
        <w:rPr>
          <w:rFonts w:ascii="宋体" w:hAnsi="宋体" w:cs="宋体"/>
          <w:b/>
          <w:bCs/>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rPr>
        <w:t xml:space="preserve">乙方向甲方提供营业执照复印件、行业许可证复印件、质量承诺书、信用报告、个人授权书等相关证件，并加盖公章。</w:t>
      </w:r>
      <w:r>
        <w:rPr>
          <w:rFonts w:ascii="宋体" w:hAnsi="宋体" w:cs="宋体"/>
          <w:color w:val="000000"/>
          <w:szCs w:val="21"/>
        </w:rPr>
      </w:r>
      <w:r/>
    </w:p>
    <w:p>
      <w:pPr>
        <w:pStyle w:val="1505"/>
        <w:numPr>
          <w:ilvl w:val="0"/>
          <w:numId w:val="2"/>
        </w:numPr>
        <w:ind w:firstLine="422"/>
        <w:jc w:val="left"/>
        <w:spacing w:after="0" w:line="360" w:lineRule="auto"/>
        <w:rPr>
          <w:rFonts w:ascii="宋体" w:hAnsi="宋体" w:cs="宋体"/>
          <w:b/>
          <w:bCs/>
          <w:color w:val="000000"/>
          <w:szCs w:val="21"/>
        </w:rPr>
      </w:pPr>
      <w:r>
        <w:rPr>
          <w:rFonts w:hint="eastAsia" w:ascii="宋体" w:hAnsi="宋体" w:cs="宋体"/>
          <w:b/>
          <w:bCs/>
          <w:color w:val="000000"/>
          <w:szCs w:val="21"/>
        </w:rPr>
        <w:t xml:space="preserve">协议有效期</w:t>
      </w:r>
      <w:r>
        <w:rPr>
          <w:rFonts w:ascii="宋体" w:hAnsi="宋体" w:cs="宋体"/>
          <w:b/>
          <w:bCs/>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u w:val="single"/>
        </w:rPr>
        <w:t xml:space="preserve">自XX年XX月XX日起至XX年XX月XX日止</w:t>
      </w:r>
      <w:r>
        <w:rPr>
          <w:rFonts w:hint="eastAsia" w:ascii="宋体" w:hAnsi="宋体" w:cs="宋体"/>
          <w:color w:val="000000"/>
          <w:szCs w:val="21"/>
        </w:rPr>
        <w:t xml:space="preserve">。其中</w:t>
      </w:r>
      <w:r>
        <w:rPr>
          <w:rFonts w:hint="eastAsia" w:ascii="宋体" w:hAnsi="宋体" w:cs="宋体"/>
          <w:color w:val="000000"/>
          <w:szCs w:val="21"/>
          <w:u w:val="single"/>
        </w:rPr>
        <w:t xml:space="preserve">XX年XX月XX日至XX年XX月XX日为试用期</w:t>
      </w:r>
      <w:r>
        <w:rPr>
          <w:rFonts w:hint="eastAsia" w:ascii="宋体" w:hAnsi="宋体" w:cs="宋体"/>
          <w:color w:val="000000"/>
          <w:szCs w:val="21"/>
        </w:rPr>
        <w:t xml:space="preserve">，试用期满后经甲方考核合格，协议继续执行。协议期内不得涨价。</w:t>
      </w:r>
      <w:r>
        <w:rPr>
          <w:rFonts w:ascii="宋体" w:hAnsi="宋体" w:cs="宋体"/>
          <w:color w:val="000000"/>
          <w:szCs w:val="21"/>
        </w:rPr>
      </w:r>
      <w:r/>
    </w:p>
    <w:p>
      <w:pPr>
        <w:pStyle w:val="1505"/>
        <w:numPr>
          <w:ilvl w:val="0"/>
          <w:numId w:val="2"/>
        </w:numPr>
        <w:ind w:firstLine="422"/>
        <w:jc w:val="left"/>
        <w:spacing w:after="0" w:line="360" w:lineRule="auto"/>
        <w:rPr>
          <w:rFonts w:ascii="宋体" w:hAnsi="宋体" w:cs="宋体"/>
          <w:b/>
          <w:bCs/>
          <w:color w:val="000000"/>
          <w:szCs w:val="21"/>
        </w:rPr>
      </w:pPr>
      <w:r>
        <w:rPr>
          <w:rFonts w:hint="eastAsia" w:ascii="宋体" w:hAnsi="宋体" w:cs="宋体"/>
          <w:b/>
          <w:bCs/>
          <w:color w:val="000000"/>
          <w:szCs w:val="21"/>
        </w:rPr>
        <w:t xml:space="preserve">质保期限：</w:t>
      </w:r>
      <w:r>
        <w:rPr>
          <w:rFonts w:ascii="宋体" w:hAnsi="宋体" w:cs="宋体"/>
          <w:b/>
          <w:bCs/>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rPr>
        <w:t xml:space="preserve">质保</w:t>
      </w:r>
      <w:r>
        <w:rPr>
          <w:rFonts w:hint="eastAsia" w:ascii="宋体" w:hAnsi="宋体" w:cs="宋体"/>
          <w:color w:val="000000"/>
          <w:szCs w:val="21"/>
          <w:u w:val="single"/>
        </w:rPr>
        <w:t xml:space="preserve"> </w:t>
      </w:r>
      <w:r>
        <w:rPr>
          <w:rFonts w:ascii="宋体" w:hAnsi="宋体" w:cs="宋体"/>
          <w:color w:val="000000"/>
          <w:szCs w:val="21"/>
          <w:u w:val="single"/>
        </w:rPr>
        <w:t xml:space="preserve">  </w:t>
      </w:r>
      <w:r>
        <w:rPr>
          <w:rFonts w:hint="eastAsia" w:ascii="宋体" w:hAnsi="宋体" w:cs="宋体"/>
          <w:color w:val="000000"/>
          <w:szCs w:val="21"/>
        </w:rPr>
        <w:t xml:space="preserve">年，质保期从验收合格之日起计算。质保期满后，只收材料费，免收人工费等。</w:t>
      </w:r>
      <w:r>
        <w:rPr>
          <w:rFonts w:ascii="宋体" w:hAnsi="宋体" w:cs="宋体"/>
          <w:color w:val="000000"/>
          <w:szCs w:val="21"/>
        </w:rPr>
      </w:r>
      <w:r/>
    </w:p>
    <w:p>
      <w:pPr>
        <w:pStyle w:val="1505"/>
        <w:numPr>
          <w:ilvl w:val="0"/>
          <w:numId w:val="2"/>
        </w:numPr>
        <w:ind w:firstLine="422"/>
        <w:spacing w:after="0" w:line="360" w:lineRule="auto"/>
        <w:rPr>
          <w:rFonts w:ascii="宋体" w:hAnsi="宋体" w:cs="宋体"/>
          <w:b/>
          <w:bCs/>
          <w:color w:val="000000"/>
          <w:szCs w:val="21"/>
        </w:rPr>
      </w:pPr>
      <w:r>
        <w:rPr>
          <w:rFonts w:hint="eastAsia" w:ascii="宋体" w:hAnsi="宋体" w:cs="宋体"/>
          <w:b/>
          <w:bCs/>
          <w:color w:val="000000"/>
          <w:szCs w:val="21"/>
        </w:rPr>
        <w:t xml:space="preserve">预计到货时间：</w:t>
      </w:r>
      <w:r>
        <w:rPr>
          <w:rFonts w:ascii="宋体" w:hAnsi="宋体" w:cs="宋体"/>
          <w:b/>
          <w:bCs/>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u w:val="single"/>
        </w:rPr>
        <w:t xml:space="preserve">按甲方要求</w:t>
      </w:r>
      <w:r>
        <w:rPr>
          <w:rFonts w:hint="eastAsia" w:ascii="宋体" w:hAnsi="宋体" w:cs="宋体"/>
          <w:color w:val="000000"/>
          <w:szCs w:val="21"/>
        </w:rPr>
        <w:t xml:space="preserve">。交货地点：甲方指定地点。</w:t>
      </w:r>
      <w:r>
        <w:rPr>
          <w:rFonts w:ascii="宋体" w:hAnsi="宋体" w:cs="宋体"/>
          <w:color w:val="000000"/>
          <w:szCs w:val="21"/>
        </w:rPr>
      </w:r>
      <w:r/>
    </w:p>
    <w:p>
      <w:pPr>
        <w:pStyle w:val="1505"/>
        <w:numPr>
          <w:ilvl w:val="0"/>
          <w:numId w:val="2"/>
        </w:numPr>
        <w:ind w:firstLine="422"/>
        <w:spacing w:after="0" w:line="360" w:lineRule="auto"/>
        <w:rPr>
          <w:rFonts w:ascii="宋体" w:hAnsi="宋体" w:cs="宋体"/>
          <w:b/>
          <w:bCs/>
          <w:color w:val="000000"/>
          <w:szCs w:val="21"/>
        </w:rPr>
      </w:pPr>
      <w:r>
        <w:rPr>
          <w:rFonts w:hint="eastAsia" w:ascii="宋体" w:hAnsi="宋体" w:cs="宋体"/>
          <w:b/>
          <w:bCs/>
          <w:color w:val="000000"/>
          <w:szCs w:val="21"/>
        </w:rPr>
        <w:t xml:space="preserve">结算方式</w:t>
      </w:r>
      <w:r>
        <w:rPr>
          <w:rFonts w:ascii="宋体" w:hAnsi="宋体" w:cs="宋体"/>
          <w:b/>
          <w:bCs/>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rPr>
        <w:t xml:space="preserve">协议供货单价详见附件1《供货清单》。</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eastAsia="宋体" w:cs="宋体"/>
          <w:bCs/>
          <w:color w:val="000000"/>
          <w:szCs w:val="21"/>
          <w:lang w:val="zh-CN"/>
        </w:rPr>
        <w:t xml:space="preserve">每月根据供货数量按实结算。</w:t>
      </w:r>
      <w:r>
        <w:rPr>
          <w:rFonts w:hint="eastAsia" w:ascii="宋体" w:hAnsi="宋体" w:cs="宋体"/>
          <w:color w:val="000000"/>
          <w:szCs w:val="21"/>
        </w:rPr>
        <w:t xml:space="preserve">经甲方项目负责人确认品种、数量、单价等准确无误后，乙方开具正式发票，当面交或信函至甲方，发票不能由第三方代开。如乙方未开具正式发票，甲方有权拒付该部分费用，由此产生的损失，由乙方自行承担，与甲方无关。 </w:t>
      </w:r>
      <w:r>
        <w:rPr>
          <w:rFonts w:ascii="宋体" w:hAnsi="宋体" w:cs="宋体"/>
          <w:color w:val="000000"/>
          <w:szCs w:val="21"/>
        </w:rPr>
      </w:r>
      <w:r/>
    </w:p>
    <w:p>
      <w:pPr>
        <w:pStyle w:val="1505"/>
        <w:numPr>
          <w:ilvl w:val="0"/>
          <w:numId w:val="2"/>
        </w:numPr>
        <w:ind w:firstLine="422"/>
        <w:spacing w:after="0" w:line="360" w:lineRule="auto"/>
        <w:rPr>
          <w:rFonts w:ascii="宋体" w:hAnsi="宋体" w:cs="宋体"/>
          <w:b/>
          <w:bCs/>
          <w:color w:val="000000"/>
          <w:szCs w:val="21"/>
        </w:rPr>
      </w:pPr>
      <w:r>
        <w:rPr>
          <w:rFonts w:hint="eastAsia" w:ascii="宋体" w:hAnsi="宋体" w:cs="宋体"/>
          <w:b/>
          <w:bCs/>
          <w:color w:val="000000"/>
          <w:szCs w:val="21"/>
        </w:rPr>
        <w:t xml:space="preserve">保密条款</w:t>
      </w:r>
      <w:r>
        <w:rPr>
          <w:rFonts w:ascii="宋体" w:hAnsi="宋体" w:cs="宋体"/>
          <w:b/>
          <w:bCs/>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1、双方对于</w:t>
      </w:r>
      <w:r>
        <w:rPr>
          <w:rFonts w:hint="eastAsia" w:ascii="宋体" w:hAnsi="宋体" w:cs="宋体"/>
          <w:color w:val="000000"/>
          <w:szCs w:val="21"/>
        </w:rPr>
        <w:t xml:space="preserve">本协议的签订、本协议的内容、本协议的履行以及因履行本协议而获知的甲方的技术、商务、管理（及甲方患者的）等相关信息应承担保密义务。未经甲方书面同意，不得向任何第三方泄露。法律、行政法规另有规定者除外。</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2、双方应确保已方人员遵守本条约定保密义务，否则由此产生的一切后果由违约方承担责任。</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3、本条约定在本协议解除、终止或被认为无效后仍然有效</w:t>
      </w:r>
      <w:r>
        <w:rPr>
          <w:rFonts w:hint="eastAsia" w:ascii="宋体" w:hAnsi="宋体" w:cs="宋体"/>
          <w:color w:val="000000"/>
          <w:szCs w:val="21"/>
        </w:rPr>
        <w:t xml:space="preserve">。</w:t>
      </w:r>
      <w:r>
        <w:rPr>
          <w:rFonts w:ascii="宋体" w:hAnsi="宋体" w:cs="宋体"/>
          <w:color w:val="000000"/>
          <w:szCs w:val="21"/>
        </w:rPr>
      </w:r>
      <w:r/>
    </w:p>
    <w:p>
      <w:pPr>
        <w:pStyle w:val="1505"/>
        <w:numPr>
          <w:ilvl w:val="0"/>
          <w:numId w:val="2"/>
        </w:numPr>
        <w:ind w:firstLine="422"/>
        <w:spacing w:after="0" w:line="360" w:lineRule="auto"/>
        <w:rPr>
          <w:rFonts w:ascii="宋体" w:hAnsi="宋体" w:cs="宋体"/>
          <w:b/>
          <w:bCs/>
          <w:color w:val="000000"/>
          <w:szCs w:val="21"/>
        </w:rPr>
      </w:pPr>
      <w:r>
        <w:rPr>
          <w:rFonts w:hint="eastAsia" w:ascii="宋体" w:hAnsi="宋体" w:cs="宋体"/>
          <w:b/>
          <w:bCs/>
          <w:color w:val="000000"/>
          <w:szCs w:val="21"/>
        </w:rPr>
        <w:t xml:space="preserve">违约责任</w:t>
      </w:r>
      <w:r>
        <w:rPr>
          <w:rFonts w:ascii="宋体" w:hAnsi="宋体" w:cs="宋体"/>
          <w:b/>
          <w:bCs/>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1、自</w:t>
      </w:r>
      <w:r>
        <w:rPr>
          <w:rFonts w:hint="eastAsia" w:ascii="宋体" w:hAnsi="宋体" w:cs="宋体"/>
          <w:color w:val="000000"/>
          <w:szCs w:val="21"/>
        </w:rPr>
        <w:t xml:space="preserve">本协议生效之日起，各方应严格依约履行。若任何一方违反本协议规定的，应赔偿由此给其他方造成的损失。</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2、乙方未按协议规定的质量、技术等标准要求履行协议（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外其他方采取补救措施或单方直接解除本协议，因此造成的损失和费用由乙方承担。</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3、乙方不能按协议规定的时间提供合格货物、完成安装并验收合格或提供保修等服务时，每逾期一天，甲方有权要求乙方按照商品或服务总金额的1%承担违约责任</w:t>
      </w:r>
      <w:r>
        <w:rPr>
          <w:rFonts w:hint="eastAsia" w:ascii="宋体" w:hAnsi="宋体" w:cs="宋体"/>
          <w:color w:val="000000"/>
          <w:szCs w:val="21"/>
        </w:rPr>
        <w:t xml:space="preserve">；如果逾期超过10日的，甲方有权单方直接解除本协议。</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4、乙方提供假冒伪劣产品的，乙方按该批次所购商品或服务金额的10倍向甲方支付违约金。</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5、乙方发生下列违约行为，应按协议总额的30%计算向甲方支付违约金。</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（1）乙方未能对获得的甲方医疗信息和患者诊疗信息永久保密。</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（2）乙方未经甲方同意或未按甲方要求，擅自修改本协议涉及的信息系统的数据文件。</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（3）乙方违反《南京鼓楼医院物资购销廉洁条例》的规定。</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6、乙方有下列情形之一的，甲方有权单方直接解除协议：①未经甲方书面同意，将本协议约定权利义务转让给第三方；②协议履行过程中出现侵犯他人合法权益的事项，包括但不限于知识产权、人身财产权益等；③未履行协议信息保密和使用约定的；④未履行本协议约定其他义务的</w:t>
      </w:r>
      <w:r>
        <w:rPr>
          <w:rFonts w:ascii="宋体" w:hAnsi="宋体" w:cs="宋体"/>
          <w:color w:val="000000"/>
          <w:szCs w:val="21"/>
        </w:rPr>
        <w:t xml:space="preserve">，</w:t>
      </w:r>
      <w:r>
        <w:rPr>
          <w:rFonts w:hint="eastAsia" w:ascii="宋体" w:hAnsi="宋体" w:cs="宋体"/>
          <w:color w:val="000000"/>
          <w:szCs w:val="21"/>
        </w:rPr>
        <w:t xml:space="preserve">或单方面无故终止协议的，经委托人催告后 7 日内，仍未整改的。</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7、甲方依法或依据本协议约定解除本协议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8、乙方出现违约行为并承担违约责任时，甲方有权从应支付给乙方的协议款项中直接扣除违约金、赔偿金等所有违约责任费用；协议款项不足以扣除的，乙方应在收到甲方通知后的7日内予以补足。</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9、以上各项交付的违约金并不影响乙方继续履行本协议的其他各项义务。</w:t>
      </w:r>
      <w:r>
        <w:rPr>
          <w:rFonts w:ascii="宋体" w:hAnsi="宋体" w:cs="宋体"/>
          <w:color w:val="000000"/>
          <w:szCs w:val="21"/>
        </w:rPr>
      </w:r>
      <w:r/>
    </w:p>
    <w:p>
      <w:pPr>
        <w:pStyle w:val="1505"/>
        <w:ind w:firstLine="420"/>
        <w:spacing w:line="360" w:lineRule="auto"/>
        <w:rPr>
          <w:rFonts w:ascii="宋体" w:hAnsi="宋体" w:cs="宋体"/>
          <w:color w:val="000000"/>
          <w:szCs w:val="21"/>
        </w:rPr>
      </w:pPr>
      <w:r>
        <w:rPr>
          <w:rFonts w:hint="eastAsia" w:ascii="宋体" w:hAnsi="宋体" w:cs="宋体"/>
          <w:color w:val="000000"/>
          <w:szCs w:val="21"/>
        </w:rPr>
        <w:t xml:space="preserve">10、乙方若违反本协议第二款和第九款均视为对本协议的重大违约，甲方有权随时书面通知乙方立即终止本协议。</w:t>
      </w:r>
      <w:r>
        <w:rPr>
          <w:rFonts w:ascii="宋体" w:hAnsi="宋体" w:cs="宋体"/>
          <w:color w:val="000000"/>
          <w:szCs w:val="21"/>
        </w:rPr>
      </w:r>
      <w:r/>
    </w:p>
    <w:p>
      <w:pPr>
        <w:pStyle w:val="1505"/>
        <w:numPr>
          <w:ilvl w:val="0"/>
          <w:numId w:val="2"/>
        </w:numPr>
        <w:ind w:firstLine="422"/>
        <w:spacing w:after="0" w:line="360" w:lineRule="auto"/>
        <w:rPr>
          <w:rFonts w:ascii="宋体" w:hAnsi="宋体" w:cs="宋体"/>
          <w:b/>
          <w:bCs/>
          <w:color w:val="000000"/>
          <w:szCs w:val="21"/>
        </w:rPr>
      </w:pPr>
      <w:r>
        <w:rPr>
          <w:rFonts w:hint="eastAsia" w:ascii="宋体" w:hAnsi="宋体" w:cs="宋体"/>
          <w:b/>
          <w:bCs/>
          <w:color w:val="000000"/>
          <w:szCs w:val="21"/>
        </w:rPr>
        <w:t xml:space="preserve">甲乙双方须遵守《南京鼓楼医院物资购销廉洁条例》，条例内容如下：</w:t>
      </w:r>
      <w:r>
        <w:rPr>
          <w:rFonts w:ascii="宋体" w:hAnsi="宋体" w:cs="宋体"/>
          <w:b/>
          <w:bCs/>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rPr>
          <w:rFonts w:ascii="宋体" w:hAnsi="宋体" w:cs="宋体"/>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rPr>
        <w:t xml:space="preserve">1、协议双方按照《中华人民共和国民法典》及购销廉洁条例约定购销药品、医用设备、医用耗材及行政办公物资等。</w:t>
      </w:r>
      <w:r>
        <w:rPr>
          <w:rFonts w:ascii="宋体" w:hAnsi="宋体" w:cs="宋体"/>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rPr>
        <w:t xml:space="preserve">2、甲方应当严格执行产品（服务）购销协议验收、入库制度，对采购产品（服务）及发票进行查验，不得违反有关规定协议外采购、违价采购或从非规定渠道采购。</w:t>
      </w:r>
      <w:r>
        <w:rPr>
          <w:rFonts w:ascii="宋体" w:hAnsi="宋体" w:cs="宋体"/>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rPr>
        <w:t xml:space="preserve">3、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rPr>
          <w:rFonts w:ascii="宋体" w:hAnsi="宋体" w:cs="宋体"/>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rPr>
        <w:t xml:space="preserve">4、甲方严禁利用任何途径和方式，为乙方统计医师个人及临床科室有关产品用量信息，或为乙方统计提供便利。</w:t>
      </w:r>
      <w:r>
        <w:rPr>
          <w:rFonts w:ascii="宋体" w:hAnsi="宋体" w:cs="宋体"/>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rPr>
        <w:t xml:space="preserve">5、乙方不得以回扣、宴请等方式影响甲方工作人员采购或使用产品的选择权，不得在学术活动中提供旅游、超标准支付食宿费用。</w:t>
      </w:r>
      <w:r>
        <w:rPr>
          <w:rFonts w:ascii="宋体" w:hAnsi="宋体" w:cs="宋体"/>
          <w:color w:val="000000"/>
          <w:szCs w:val="21"/>
        </w:rPr>
      </w:r>
      <w:r/>
    </w:p>
    <w:p>
      <w:pPr>
        <w:pStyle w:val="1505"/>
        <w:ind w:firstLine="420"/>
        <w:spacing w:line="360" w:lineRule="auto"/>
        <w:rPr>
          <w:rFonts w:ascii="宋体" w:hAnsi="宋体"/>
          <w:color w:val="000000"/>
          <w:szCs w:val="21"/>
        </w:rPr>
      </w:pPr>
      <w:r>
        <w:rPr>
          <w:rFonts w:hint="eastAsia" w:ascii="宋体" w:hAnsi="宋体"/>
          <w:color w:val="000000"/>
          <w:szCs w:val="21"/>
        </w:rPr>
        <w:t xml:space="preserve">6、乙方指定销售代表必须在工作时间到甲方指定地点联系商谈，不得到住院部、门诊部、医技科室等推销产品，不得借故到甲方相关领导、部门负责人及相关工作人员家中访谈并提供任何好处费等。</w:t>
      </w:r>
      <w:r>
        <w:rPr>
          <w:rFonts w:ascii="宋体" w:hAnsi="宋体"/>
          <w:color w:val="000000"/>
          <w:szCs w:val="21"/>
        </w:rPr>
      </w:r>
      <w:r/>
    </w:p>
    <w:p>
      <w:pPr>
        <w:pStyle w:val="1505"/>
        <w:ind w:firstLine="420"/>
        <w:spacing w:line="360" w:lineRule="auto"/>
        <w:rPr>
          <w:rFonts w:ascii="宋体" w:hAnsi="宋体"/>
          <w:color w:val="000000"/>
          <w:szCs w:val="21"/>
        </w:rPr>
      </w:pPr>
      <w:r>
        <w:rPr>
          <w:rFonts w:hint="eastAsia" w:ascii="宋体" w:hAnsi="宋体"/>
          <w:color w:val="000000"/>
          <w:szCs w:val="21"/>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rPr>
          <w:rFonts w:ascii="宋体" w:hAnsi="宋体"/>
          <w:color w:val="000000"/>
          <w:szCs w:val="21"/>
        </w:rPr>
      </w:r>
      <w:r/>
    </w:p>
    <w:p>
      <w:pPr>
        <w:pStyle w:val="1505"/>
        <w:ind w:firstLine="420"/>
        <w:spacing w:line="360" w:lineRule="auto"/>
        <w:rPr>
          <w:rFonts w:ascii="宋体" w:hAnsi="宋体"/>
          <w:color w:val="000000"/>
          <w:szCs w:val="21"/>
        </w:rPr>
      </w:pPr>
      <w:r>
        <w:rPr>
          <w:rFonts w:hint="eastAsia" w:ascii="宋体" w:hAnsi="宋体"/>
          <w:color w:val="000000"/>
          <w:szCs w:val="21"/>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rPr>
          <w:rFonts w:ascii="宋体" w:hAnsi="宋体"/>
          <w:color w:val="000000"/>
          <w:szCs w:val="21"/>
        </w:rPr>
      </w:r>
      <w:r/>
    </w:p>
    <w:p>
      <w:pPr>
        <w:pStyle w:val="1505"/>
        <w:ind w:firstLine="420"/>
        <w:spacing w:line="360" w:lineRule="auto"/>
        <w:rPr>
          <w:rFonts w:ascii="宋体" w:hAnsi="宋体"/>
          <w:color w:val="000000"/>
          <w:szCs w:val="21"/>
        </w:rPr>
      </w:pPr>
      <w:r>
        <w:rPr>
          <w:rFonts w:hint="eastAsia" w:ascii="宋体" w:hAnsi="宋体"/>
          <w:color w:val="000000"/>
          <w:szCs w:val="21"/>
        </w:rPr>
        <w:t xml:space="preserve">9、本廉洁条例为甲方产品购销行为的廉洁准则，各方均需严格遵守。</w:t>
      </w:r>
      <w:r>
        <w:rPr>
          <w:rFonts w:ascii="宋体" w:hAnsi="宋体"/>
          <w:color w:val="000000"/>
          <w:szCs w:val="21"/>
        </w:rPr>
      </w:r>
      <w:r/>
    </w:p>
    <w:p>
      <w:pPr>
        <w:pStyle w:val="1505"/>
        <w:ind w:firstLine="420"/>
        <w:spacing w:line="360" w:lineRule="auto"/>
        <w:rPr>
          <w:rFonts w:ascii="宋体" w:hAnsi="宋体"/>
          <w:color w:val="000000"/>
          <w:szCs w:val="21"/>
        </w:rPr>
      </w:pPr>
      <w:r>
        <w:rPr>
          <w:rFonts w:hint="eastAsia" w:ascii="宋体" w:hAnsi="宋体"/>
          <w:color w:val="000000"/>
          <w:szCs w:val="21"/>
        </w:rPr>
        <w:t xml:space="preserve">10、本条例由甲方负责解释。</w:t>
      </w:r>
      <w:r>
        <w:rPr>
          <w:rFonts w:ascii="宋体" w:hAnsi="宋体"/>
          <w:color w:val="000000"/>
          <w:szCs w:val="21"/>
        </w:rPr>
      </w:r>
      <w:r/>
    </w:p>
    <w:p>
      <w:pPr>
        <w:pStyle w:val="1505"/>
        <w:ind w:firstLine="420"/>
        <w:jc w:val="left"/>
        <w:spacing w:line="360" w:lineRule="auto"/>
        <w:rPr>
          <w:rFonts w:ascii="宋体" w:hAnsi="宋体"/>
          <w:color w:val="000000"/>
          <w:szCs w:val="21"/>
        </w:rPr>
      </w:pPr>
      <w:r>
        <w:rPr>
          <w:rFonts w:hint="eastAsia" w:ascii="宋体" w:hAnsi="宋体"/>
          <w:color w:val="000000"/>
          <w:szCs w:val="21"/>
        </w:rPr>
        <w:t xml:space="preserve">11、本条例自即日起执行。</w:t>
      </w:r>
      <w:r>
        <w:rPr>
          <w:rFonts w:ascii="宋体" w:hAnsi="宋体"/>
          <w:color w:val="000000"/>
          <w:szCs w:val="21"/>
        </w:rPr>
      </w:r>
      <w:r/>
    </w:p>
    <w:p>
      <w:pPr>
        <w:pStyle w:val="1505"/>
        <w:numPr>
          <w:ilvl w:val="0"/>
          <w:numId w:val="2"/>
        </w:numPr>
        <w:ind w:firstLine="422"/>
        <w:spacing w:after="0" w:line="360" w:lineRule="auto"/>
        <w:rPr>
          <w:rFonts w:ascii="宋体" w:hAnsi="宋体" w:cs="宋体"/>
          <w:b/>
          <w:bCs/>
          <w:color w:val="000000"/>
          <w:szCs w:val="21"/>
        </w:rPr>
      </w:pPr>
      <w:r>
        <w:rPr>
          <w:rFonts w:hint="eastAsia" w:ascii="宋体" w:hAnsi="宋体" w:cs="宋体"/>
          <w:b/>
          <w:bCs/>
          <w:color w:val="000000"/>
          <w:szCs w:val="21"/>
        </w:rPr>
        <w:t xml:space="preserve">安全责任条款</w:t>
      </w:r>
      <w:r>
        <w:rPr>
          <w:rFonts w:ascii="宋体" w:hAnsi="宋体" w:cs="宋体"/>
          <w:b/>
          <w:bCs/>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rPr>
          <w:rFonts w:ascii="宋体" w:hAnsi="宋体" w:cs="宋体"/>
          <w:color w:val="000000"/>
          <w:szCs w:val="21"/>
        </w:rPr>
      </w:r>
      <w:r/>
    </w:p>
    <w:p>
      <w:pPr>
        <w:pStyle w:val="1505"/>
        <w:numPr>
          <w:ilvl w:val="0"/>
          <w:numId w:val="2"/>
        </w:numPr>
        <w:ind w:firstLine="422"/>
        <w:spacing w:after="0" w:line="360" w:lineRule="auto"/>
        <w:rPr>
          <w:rFonts w:ascii="宋体" w:hAnsi="宋体" w:cs="宋体"/>
          <w:color w:val="000000"/>
          <w:szCs w:val="21"/>
        </w:rPr>
      </w:pPr>
      <w:r>
        <w:rPr>
          <w:rFonts w:hint="eastAsia" w:ascii="宋体" w:hAnsi="宋体" w:cs="宋体"/>
          <w:color w:val="000000"/>
          <w:szCs w:val="21"/>
        </w:rPr>
        <w:t xml:space="preserve">本项目遇技术问题由甲方XXXX负责协调解决。</w:t>
      </w:r>
      <w:r>
        <w:rPr>
          <w:rFonts w:ascii="宋体" w:hAnsi="宋体" w:cs="宋体"/>
          <w:color w:val="000000"/>
          <w:szCs w:val="21"/>
        </w:rPr>
      </w:r>
      <w:r/>
    </w:p>
    <w:p>
      <w:pPr>
        <w:pStyle w:val="1505"/>
        <w:numPr>
          <w:ilvl w:val="0"/>
          <w:numId w:val="2"/>
        </w:numPr>
        <w:ind w:firstLine="422"/>
        <w:spacing w:after="0" w:line="360" w:lineRule="auto"/>
        <w:rPr>
          <w:rFonts w:ascii="宋体" w:hAnsi="宋体" w:cs="宋体"/>
          <w:color w:val="000000"/>
          <w:szCs w:val="21"/>
        </w:rPr>
      </w:pPr>
      <w:r>
        <w:rPr>
          <w:rFonts w:hint="eastAsia" w:ascii="宋体" w:hAnsi="宋体" w:cs="宋体"/>
          <w:color w:val="000000"/>
          <w:szCs w:val="21"/>
        </w:rPr>
        <w:t xml:space="preserve">争议的解决：双方对其它违约责任按《中华人民共和国民法典》的有关规定处理，解决与本协议有关的一切争议。如一方不愿意协商或协商30日后无法解决的，应提交甲方所在地人民法院。</w:t>
      </w:r>
      <w:r>
        <w:rPr>
          <w:rFonts w:ascii="宋体" w:hAnsi="宋体" w:cs="宋体"/>
          <w:color w:val="000000"/>
          <w:szCs w:val="21"/>
        </w:rPr>
      </w:r>
      <w:r/>
    </w:p>
    <w:p>
      <w:pPr>
        <w:pStyle w:val="1505"/>
        <w:numPr>
          <w:ilvl w:val="0"/>
          <w:numId w:val="2"/>
        </w:numPr>
        <w:ind w:firstLine="422"/>
        <w:spacing w:after="0" w:line="360" w:lineRule="auto"/>
        <w:rPr>
          <w:rFonts w:ascii="宋体" w:hAnsi="宋体" w:cs="宋体"/>
          <w:color w:val="000000"/>
          <w:szCs w:val="21"/>
        </w:rPr>
      </w:pPr>
      <w:r>
        <w:rPr>
          <w:rFonts w:hint="eastAsia" w:ascii="宋体" w:hAnsi="宋体" w:cs="宋体"/>
          <w:color w:val="000000"/>
          <w:szCs w:val="21"/>
        </w:rPr>
        <w:t xml:space="preserve">本项目招</w:t>
      </w:r>
      <w:r>
        <w:rPr>
          <w:rFonts w:hint="eastAsia" w:ascii="宋体" w:hAnsi="宋体" w:cs="宋体"/>
          <w:color w:val="000000"/>
          <w:szCs w:val="21"/>
        </w:rPr>
        <w:t xml:space="preserve">标文件、投标文件、协议及附件、乙方其他承诺，均为本项目不可分割的重要组成部分，具有同等法律效力。</w:t>
      </w:r>
      <w:r>
        <w:rPr>
          <w:rFonts w:ascii="宋体" w:hAnsi="宋体" w:cs="宋体"/>
          <w:color w:val="000000"/>
          <w:szCs w:val="21"/>
        </w:rPr>
      </w:r>
      <w:r/>
    </w:p>
    <w:p>
      <w:pPr>
        <w:pStyle w:val="1505"/>
        <w:numPr>
          <w:ilvl w:val="0"/>
          <w:numId w:val="2"/>
        </w:numPr>
        <w:ind w:firstLine="422"/>
        <w:spacing w:after="0" w:line="360" w:lineRule="auto"/>
        <w:rPr>
          <w:rFonts w:ascii="宋体" w:hAnsi="宋体" w:cs="宋体"/>
          <w:b/>
          <w:bCs/>
          <w:color w:val="000000"/>
          <w:szCs w:val="21"/>
        </w:rPr>
      </w:pPr>
      <w:r>
        <w:rPr>
          <w:rFonts w:hint="eastAsia" w:ascii="宋体" w:hAnsi="宋体" w:cs="宋体"/>
          <w:color w:val="000000"/>
          <w:szCs w:val="21"/>
        </w:rPr>
        <w:t xml:space="preserve">本协议壹式肆份，甲方执叁份，乙方执壹份，经双方签字盖章后即生效。未尽事宜，由双方友好协商解决。</w:t>
      </w:r>
      <w:r>
        <w:rPr>
          <w:rFonts w:ascii="宋体" w:hAnsi="宋体" w:cs="宋体"/>
          <w:b/>
          <w:bCs/>
          <w:color w:val="000000"/>
          <w:szCs w:val="21"/>
        </w:rPr>
      </w:r>
      <w:r/>
    </w:p>
    <w:p>
      <w:pPr>
        <w:pStyle w:val="1516"/>
        <w:rPr>
          <w:color w:val="000000"/>
          <w:szCs w:val="21"/>
        </w:rPr>
      </w:pPr>
      <w:r>
        <w:rPr>
          <w:color w:val="000000"/>
          <w:szCs w:val="21"/>
        </w:rPr>
      </w:r>
      <w:r/>
    </w:p>
    <w:p>
      <w:pPr>
        <w:pStyle w:val="1505"/>
        <w:ind w:firstLine="420"/>
        <w:jc w:val="left"/>
        <w:spacing w:line="360" w:lineRule="auto"/>
        <w:rPr>
          <w:rFonts w:ascii="宋体" w:hAnsi="宋体" w:cs="宋体"/>
          <w:color w:val="000000"/>
          <w:szCs w:val="21"/>
        </w:rPr>
      </w:pPr>
      <w:r>
        <w:rPr>
          <w:rFonts w:hint="eastAsia" w:ascii="宋体" w:hAnsi="宋体" w:cs="宋体"/>
          <w:color w:val="000000"/>
          <w:szCs w:val="21"/>
        </w:rPr>
        <w:t xml:space="preserve">附件1《供货清单》</w:t>
      </w:r>
      <w:r>
        <w:rPr>
          <w:rFonts w:ascii="宋体" w:hAnsi="宋体" w:cs="宋体"/>
          <w:color w:val="000000"/>
          <w:szCs w:val="21"/>
        </w:rPr>
      </w:r>
      <w:r/>
    </w:p>
    <w:p>
      <w:pPr>
        <w:pStyle w:val="1505"/>
        <w:spacing w:line="360" w:lineRule="auto"/>
        <w:rPr>
          <w:rFonts w:hint="eastAsia" w:hAnsi="宋体" w:cs="宋体"/>
          <w:bCs/>
          <w:color w:val="000000"/>
          <w:szCs w:val="21"/>
        </w:rPr>
      </w:pPr>
      <w:r>
        <w:rPr>
          <w:rFonts w:hint="eastAsia" w:hAnsi="宋体" w:cs="宋体"/>
          <w:bCs/>
          <w:color w:val="000000"/>
          <w:szCs w:val="21"/>
        </w:rPr>
      </w:r>
      <w:r/>
    </w:p>
    <w:p>
      <w:pPr>
        <w:pStyle w:val="1505"/>
        <w:spacing w:line="360" w:lineRule="auto"/>
        <w:rPr>
          <w:rFonts w:hint="eastAsia" w:hAnsi="宋体" w:cs="宋体"/>
          <w:bCs/>
          <w:color w:val="000000"/>
          <w:szCs w:val="21"/>
        </w:rPr>
      </w:pPr>
      <w:r>
        <w:rPr>
          <w:rFonts w:hint="eastAsia" w:hAnsi="宋体" w:cs="宋体"/>
          <w:bCs/>
          <w:color w:val="000000"/>
          <w:szCs w:val="21"/>
        </w:rPr>
      </w:r>
      <w:r/>
    </w:p>
    <w:p>
      <w:pPr>
        <w:pStyle w:val="1505"/>
        <w:spacing w:line="360" w:lineRule="auto"/>
        <w:rPr>
          <w:rFonts w:hAnsi="宋体" w:cs="宋体"/>
          <w:bCs/>
          <w:color w:val="000000"/>
          <w:szCs w:val="21"/>
        </w:rPr>
      </w:pPr>
      <w:r>
        <w:rPr>
          <w:rFonts w:hint="eastAsia" w:hAnsi="宋体" w:cs="宋体"/>
          <w:bCs/>
          <w:color w:val="000000"/>
          <w:szCs w:val="21"/>
        </w:rPr>
        <w:t xml:space="preserve">甲方：（盖章）                                乙方：（盖章）</w:t>
      </w:r>
      <w:r>
        <w:rPr>
          <w:rFonts w:hAnsi="宋体" w:cs="宋体"/>
          <w:bCs/>
          <w:color w:val="000000"/>
          <w:szCs w:val="21"/>
        </w:rPr>
      </w:r>
      <w:r/>
    </w:p>
    <w:p>
      <w:pPr>
        <w:pStyle w:val="1505"/>
        <w:spacing w:line="360" w:lineRule="auto"/>
        <w:rPr>
          <w:rFonts w:hAnsi="宋体" w:cs="宋体"/>
          <w:bCs/>
          <w:color w:val="000000"/>
          <w:szCs w:val="21"/>
        </w:rPr>
      </w:pPr>
      <w:r>
        <w:rPr>
          <w:rFonts w:hint="eastAsia" w:hAnsi="宋体" w:cs="宋体"/>
          <w:bCs/>
          <w:color w:val="000000"/>
          <w:szCs w:val="21"/>
        </w:rPr>
        <w:t xml:space="preserve">地址：</w:t>
      </w:r>
      <w:r>
        <w:rPr>
          <w:rFonts w:hint="eastAsia" w:hAnsi="宋体" w:cs="宋体"/>
          <w:bCs/>
          <w:color w:val="000000"/>
          <w:szCs w:val="21"/>
          <w:u w:val="single"/>
        </w:rPr>
        <w:t xml:space="preserve">     南京中山路321号      </w:t>
      </w:r>
      <w:r>
        <w:rPr>
          <w:rFonts w:hint="eastAsia" w:hAnsi="宋体" w:cs="宋体"/>
          <w:bCs/>
          <w:color w:val="000000"/>
          <w:szCs w:val="21"/>
        </w:rPr>
        <w:t xml:space="preserve">             地址：</w:t>
      </w:r>
      <w:r>
        <w:rPr>
          <w:rFonts w:hAnsi="宋体" w:cs="宋体"/>
          <w:bCs/>
          <w:color w:val="000000"/>
          <w:szCs w:val="21"/>
        </w:rPr>
      </w:r>
      <w:r/>
    </w:p>
    <w:p>
      <w:pPr>
        <w:pStyle w:val="1505"/>
        <w:spacing w:line="360" w:lineRule="auto"/>
        <w:rPr>
          <w:rFonts w:hAnsi="宋体" w:cs="宋体"/>
          <w:bCs/>
          <w:color w:val="000000"/>
          <w:szCs w:val="21"/>
          <w:u w:val="single"/>
        </w:rPr>
      </w:pPr>
      <w:r>
        <w:rPr>
          <w:rFonts w:hint="eastAsia" w:hAnsi="宋体" w:cs="宋体"/>
          <w:bCs/>
          <w:color w:val="000000"/>
          <w:szCs w:val="21"/>
        </w:rPr>
        <w:t xml:space="preserve">邮编：</w:t>
      </w:r>
      <w:r>
        <w:rPr>
          <w:rFonts w:hint="eastAsia" w:hAnsi="宋体" w:cs="宋体"/>
          <w:bCs/>
          <w:color w:val="000000"/>
          <w:szCs w:val="21"/>
          <w:u w:val="single"/>
        </w:rPr>
        <w:t xml:space="preserve">  210008  </w:t>
      </w:r>
      <w:r>
        <w:rPr>
          <w:rFonts w:hint="eastAsia" w:hAnsi="宋体" w:cs="宋体"/>
          <w:bCs/>
          <w:color w:val="000000"/>
          <w:szCs w:val="21"/>
        </w:rPr>
        <w:t xml:space="preserve"> 传真：                       邮编：传真：</w:t>
      </w:r>
      <w:r>
        <w:rPr>
          <w:rFonts w:hAnsi="宋体" w:cs="宋体"/>
          <w:bCs/>
          <w:color w:val="000000"/>
          <w:szCs w:val="21"/>
          <w:u w:val="single"/>
        </w:rPr>
      </w:r>
      <w:r/>
    </w:p>
    <w:p>
      <w:pPr>
        <w:pStyle w:val="1505"/>
        <w:spacing w:line="360" w:lineRule="auto"/>
        <w:rPr>
          <w:rFonts w:hAnsi="宋体" w:cs="宋体"/>
          <w:bCs/>
          <w:color w:val="000000"/>
          <w:szCs w:val="21"/>
          <w:u w:val="single"/>
        </w:rPr>
      </w:pPr>
      <w:r>
        <w:rPr>
          <w:rFonts w:hint="eastAsia" w:hAnsi="宋体" w:cs="宋体"/>
          <w:bCs/>
          <w:color w:val="000000"/>
          <w:szCs w:val="21"/>
        </w:rPr>
        <w:t xml:space="preserve">电话：</w:t>
      </w:r>
      <w:r>
        <w:rPr>
          <w:rFonts w:hint="eastAsia" w:hAnsi="宋体" w:cs="宋体"/>
          <w:bCs/>
          <w:color w:val="000000"/>
          <w:szCs w:val="21"/>
          <w:u w:val="single"/>
        </w:rPr>
        <w:t xml:space="preserve">    025-83106666     </w:t>
      </w:r>
      <w:r>
        <w:rPr>
          <w:rFonts w:hint="eastAsia" w:hAnsi="宋体" w:cs="宋体"/>
          <w:bCs/>
          <w:color w:val="000000"/>
          <w:szCs w:val="21"/>
        </w:rPr>
        <w:t xml:space="preserve">                   电话：</w:t>
      </w:r>
      <w:r>
        <w:rPr>
          <w:rFonts w:hAnsi="宋体" w:cs="宋体"/>
          <w:bCs/>
          <w:color w:val="000000"/>
          <w:szCs w:val="21"/>
          <w:u w:val="single"/>
        </w:rPr>
      </w:r>
      <w:r/>
    </w:p>
    <w:p>
      <w:pPr>
        <w:pStyle w:val="1505"/>
        <w:spacing w:line="360" w:lineRule="auto"/>
        <w:rPr>
          <w:rFonts w:hAnsi="宋体" w:cs="宋体"/>
          <w:bCs/>
          <w:color w:val="000000"/>
          <w:szCs w:val="21"/>
          <w:u w:val="single"/>
        </w:rPr>
      </w:pPr>
      <w:r>
        <w:rPr>
          <w:rFonts w:hint="eastAsia" w:hAnsi="宋体" w:cs="宋体"/>
          <w:bCs/>
          <w:color w:val="000000"/>
          <w:szCs w:val="21"/>
        </w:rPr>
        <w:t xml:space="preserve">法定代表人/授权代表：                         法定代表人：</w:t>
      </w:r>
      <w:r>
        <w:rPr>
          <w:rFonts w:hAnsi="宋体" w:cs="宋体"/>
          <w:bCs/>
          <w:color w:val="000000"/>
          <w:szCs w:val="21"/>
          <w:u w:val="single"/>
        </w:rPr>
      </w:r>
      <w:r/>
    </w:p>
    <w:p>
      <w:pPr>
        <w:pStyle w:val="1505"/>
        <w:spacing w:line="360" w:lineRule="auto"/>
        <w:rPr>
          <w:bCs/>
          <w:color w:val="000000"/>
          <w:szCs w:val="21"/>
        </w:rPr>
      </w:pPr>
      <w:r>
        <w:rPr>
          <w:rFonts w:hint="eastAsia"/>
          <w:bCs/>
          <w:color w:val="000000"/>
          <w:szCs w:val="21"/>
        </w:rPr>
        <w:t xml:space="preserve">采购分管院领导：                              打定代表人（手机）：</w:t>
      </w:r>
      <w:r>
        <w:rPr>
          <w:bCs/>
          <w:color w:val="000000"/>
          <w:szCs w:val="21"/>
        </w:rPr>
      </w:r>
      <w:r/>
    </w:p>
    <w:p>
      <w:pPr>
        <w:pStyle w:val="1505"/>
        <w:spacing w:line="360" w:lineRule="auto"/>
        <w:tabs>
          <w:tab w:val="left" w:pos="4882" w:leader="none"/>
        </w:tabs>
        <w:rPr>
          <w:bCs/>
          <w:color w:val="000000"/>
          <w:szCs w:val="21"/>
        </w:rPr>
      </w:pPr>
      <w:r>
        <w:rPr>
          <w:rFonts w:hint="eastAsia"/>
          <w:bCs/>
          <w:color w:val="000000"/>
          <w:szCs w:val="21"/>
        </w:rPr>
        <w:t xml:space="preserve">项目主管部门分管院领导：                      授权</w:t>
      </w:r>
      <w:r>
        <w:rPr>
          <w:rFonts w:hint="eastAsia" w:hAnsi="宋体" w:cs="宋体"/>
          <w:bCs/>
          <w:color w:val="000000"/>
          <w:szCs w:val="21"/>
        </w:rPr>
        <w:t xml:space="preserve">代表：</w:t>
      </w:r>
      <w:r>
        <w:rPr>
          <w:bCs/>
          <w:color w:val="000000"/>
          <w:szCs w:val="21"/>
        </w:rPr>
      </w:r>
      <w:r/>
    </w:p>
    <w:p>
      <w:pPr>
        <w:pStyle w:val="1505"/>
        <w:spacing w:line="360" w:lineRule="auto"/>
        <w:rPr>
          <w:rFonts w:hAnsi="宋体" w:cs="宋体"/>
          <w:bCs/>
          <w:color w:val="000000"/>
          <w:szCs w:val="21"/>
          <w:u w:val="single"/>
        </w:rPr>
      </w:pPr>
      <w:r>
        <w:rPr>
          <w:rFonts w:hint="eastAsia" w:hAnsi="宋体" w:cs="宋体"/>
          <w:bCs/>
          <w:color w:val="000000"/>
          <w:szCs w:val="21"/>
        </w:rPr>
        <w:t xml:space="preserve">项目主管部门负责人：                          </w:t>
      </w:r>
      <w:r>
        <w:rPr>
          <w:rFonts w:hint="eastAsia"/>
          <w:bCs/>
          <w:color w:val="000000"/>
          <w:szCs w:val="21"/>
        </w:rPr>
        <w:t xml:space="preserve">授权</w:t>
      </w:r>
      <w:r>
        <w:rPr>
          <w:rFonts w:hint="eastAsia" w:hAnsi="宋体" w:cs="宋体"/>
          <w:bCs/>
          <w:color w:val="000000"/>
          <w:szCs w:val="21"/>
        </w:rPr>
        <w:t xml:space="preserve">代表（手机）：                      </w:t>
      </w:r>
      <w:r>
        <w:rPr>
          <w:rFonts w:hAnsi="宋体" w:cs="宋体"/>
          <w:bCs/>
          <w:color w:val="000000"/>
          <w:szCs w:val="21"/>
          <w:u w:val="single"/>
        </w:rPr>
      </w:r>
      <w:r/>
    </w:p>
    <w:p>
      <w:pPr>
        <w:pStyle w:val="1505"/>
        <w:spacing w:line="360" w:lineRule="auto"/>
        <w:rPr>
          <w:rFonts w:hAnsi="宋体" w:cs="宋体"/>
          <w:bCs/>
          <w:color w:val="000000"/>
          <w:szCs w:val="21"/>
          <w:u w:val="single"/>
        </w:rPr>
      </w:pPr>
      <w:r>
        <w:rPr>
          <w:rFonts w:hint="eastAsia" w:hAnsi="宋体" w:cs="宋体"/>
          <w:bCs/>
          <w:color w:val="000000"/>
          <w:szCs w:val="21"/>
        </w:rPr>
        <w:t xml:space="preserve">医用物资采购中心负责人：                      日期：</w:t>
      </w:r>
      <w:r>
        <w:rPr>
          <w:rFonts w:hAnsi="宋体" w:cs="宋体"/>
          <w:bCs/>
          <w:color w:val="000000"/>
          <w:szCs w:val="21"/>
          <w:u w:val="single"/>
        </w:rPr>
      </w:r>
      <w:r/>
    </w:p>
    <w:p>
      <w:pPr>
        <w:pStyle w:val="1505"/>
        <w:spacing w:line="360" w:lineRule="auto"/>
        <w:rPr>
          <w:rFonts w:hAnsi="宋体" w:cs="宋体"/>
          <w:bCs/>
          <w:color w:val="000000"/>
          <w:szCs w:val="21"/>
          <w:u w:val="single"/>
        </w:rPr>
      </w:pPr>
      <w:r>
        <w:rPr>
          <w:rFonts w:hint="eastAsia" w:hAnsi="宋体" w:cs="宋体"/>
          <w:bCs/>
          <w:color w:val="000000"/>
          <w:szCs w:val="21"/>
        </w:rPr>
        <w:t xml:space="preserve">日期：                                        </w:t>
      </w:r>
      <w:r>
        <w:rPr>
          <w:rFonts w:hAnsi="宋体" w:cs="宋体"/>
          <w:bCs/>
          <w:color w:val="000000"/>
          <w:szCs w:val="21"/>
          <w:u w:val="single"/>
        </w:rPr>
      </w:r>
      <w:r/>
    </w:p>
    <w:p>
      <w:pPr>
        <w:pStyle w:val="1505"/>
        <w:jc w:val="left"/>
        <w:spacing w:line="20" w:lineRule="exact"/>
        <w:rPr>
          <w:rFonts w:hAnsi="宋体"/>
          <w:b/>
          <w:color w:val="000000"/>
        </w:rPr>
        <w:sectPr>
          <w:footerReference w:type="default" r:id="rId23"/>
          <w:footnotePr/>
          <w:endnotePr/>
          <w:type w:val="nextPage"/>
          <w:pgSz w:w="11906" w:h="16838" w:orient="portrait"/>
          <w:pgMar w:top="1417" w:right="1417" w:bottom="1417" w:left="1417" w:header="851" w:footer="992" w:gutter="0"/>
          <w:cols w:num="1" w:sep="0" w:space="1701" w:equalWidth="1"/>
          <w:docGrid w:linePitch="360"/>
        </w:sectPr>
      </w:pPr>
      <w:r>
        <w:rPr>
          <w:rFonts w:hAnsi="宋体"/>
          <w:b/>
          <w:color w:val="000000"/>
        </w:rPr>
      </w:r>
      <w:r/>
    </w:p>
    <w:p>
      <w:pPr>
        <w:pStyle w:val="1505"/>
        <w:ind w:firstLine="200"/>
        <w:jc w:val="center"/>
        <w:spacing w:line="440" w:lineRule="exact"/>
        <w:rPr>
          <w:rFonts w:ascii="Times New Roman" w:hAnsi="Times New Roman" w:eastAsia="黑体" w:cs="Times New Roman"/>
          <w:b/>
          <w:color w:val="000000"/>
          <w:sz w:val="28"/>
          <w:szCs w:val="28"/>
          <w:highlight w:val="none"/>
        </w:rPr>
      </w:pPr>
      <w:r/>
      <w:bookmarkEnd w:id="299"/>
      <w:r/>
      <w:bookmarkEnd w:id="300"/>
      <w:r/>
      <w:bookmarkEnd w:id="301"/>
      <w:r/>
      <w:bookmarkEnd w:id="302"/>
      <w:r/>
      <w:bookmarkEnd w:id="303"/>
      <w:r/>
      <w:bookmarkStart w:id="304" w:name="_Toc19616"/>
      <w:r/>
      <w:bookmarkStart w:id="305" w:name="_Toc26078"/>
      <w:r/>
      <w:bookmarkStart w:id="306" w:name="_Toc26004"/>
      <w:r/>
      <w:bookmarkStart w:id="307" w:name="_Toc7224"/>
      <w:r/>
      <w:bookmarkStart w:id="308" w:name="_Toc19"/>
      <w:r>
        <w:rPr>
          <w:rStyle w:val="1518"/>
          <w:rFonts w:hint="eastAsia"/>
          <w:color w:val="000000"/>
          <w:highlight w:val="none"/>
        </w:rPr>
        <w:t xml:space="preserve">第六章 投标文件格式及附件</w:t>
      </w:r>
      <w:bookmarkEnd w:id="304"/>
      <w:r/>
      <w:bookmarkEnd w:id="305"/>
      <w:r/>
      <w:bookmarkEnd w:id="306"/>
      <w:r/>
      <w:bookmarkEnd w:id="307"/>
      <w:r/>
      <w:bookmarkEnd w:id="308"/>
      <w:r>
        <w:rPr>
          <w:rFonts w:ascii="Times New Roman" w:hAnsi="Times New Roman" w:eastAsia="黑体" w:cs="Times New Roman"/>
          <w:b/>
          <w:color w:val="000000"/>
          <w:sz w:val="28"/>
          <w:szCs w:val="28"/>
          <w:highlight w:val="none"/>
        </w:rPr>
      </w:r>
      <w:r/>
    </w:p>
    <w:p>
      <w:pPr>
        <w:pStyle w:val="1505"/>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注：</w:t>
      </w: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1.本部分内容仅提供格式参考。 </w:t>
      </w:r>
      <w:r>
        <w:rPr>
          <w:rFonts w:ascii="Times New Roman" w:hAnsi="Times New Roman" w:cs="Times New Roman"/>
          <w:color w:val="000000"/>
          <w:szCs w:val="21"/>
          <w:highlight w:val="none"/>
        </w:rPr>
      </w:r>
      <w:r/>
    </w:p>
    <w:p>
      <w:pPr>
        <w:pStyle w:val="150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2.供应商应按照以下文件的要求格式、内容制作投标文件，并编制目录及页码，混乱的编排导致投标文件被误读或查找不到，后果由供应商承担。 </w:t>
      </w:r>
      <w:r>
        <w:rPr>
          <w:rFonts w:ascii="Times New Roman" w:hAnsi="Times New Roman" w:cs="Times New Roman"/>
          <w:color w:val="000000"/>
          <w:szCs w:val="21"/>
          <w:highlight w:val="none"/>
        </w:rPr>
      </w:r>
      <w:r/>
    </w:p>
    <w:p>
      <w:pPr>
        <w:pStyle w:val="150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3.所附表格中要求回答的全部问题和信息都必须正面回答。 </w:t>
      </w:r>
      <w:r>
        <w:rPr>
          <w:rFonts w:ascii="Times New Roman" w:hAnsi="Times New Roman" w:cs="Times New Roman"/>
          <w:color w:val="000000"/>
          <w:szCs w:val="21"/>
          <w:highlight w:val="none"/>
        </w:rPr>
      </w:r>
      <w:r/>
    </w:p>
    <w:p>
      <w:pPr>
        <w:pStyle w:val="150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4.供应商提交的材料不予退还。 </w:t>
      </w:r>
      <w:r>
        <w:rPr>
          <w:rFonts w:ascii="Times New Roman" w:hAnsi="Times New Roman" w:cs="Times New Roman"/>
          <w:color w:val="000000"/>
          <w:szCs w:val="21"/>
          <w:highlight w:val="none"/>
        </w:rPr>
      </w:r>
      <w:r/>
    </w:p>
    <w:p>
      <w:pPr>
        <w:pStyle w:val="1505"/>
        <w:jc w:val="left"/>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5.全部文件应按投标人须知以及前附表中规定的语言和份数提交。 </w:t>
      </w:r>
      <w:r>
        <w:rPr>
          <w:rFonts w:ascii="Times New Roman" w:hAnsi="Times New Roman" w:cs="Times New Roman"/>
          <w:color w:val="000000"/>
          <w:szCs w:val="21"/>
          <w:highlight w:val="none"/>
        </w:rPr>
      </w:r>
      <w:r/>
    </w:p>
    <w:p>
      <w:pPr>
        <w:pStyle w:val="1505"/>
        <w:jc w:val="left"/>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Cs w:val="21"/>
          <w:highlight w:val="none"/>
        </w:rPr>
        <w:t xml:space="preserve">6.投标文件应按照投标文件格式逐项填写，无相应内容可填的项应填写“无”“未测试”“没有相应指标”等明确的回答文字。</w:t>
      </w:r>
      <w:r>
        <w:rPr>
          <w:rFonts w:ascii="Times New Roman" w:hAnsi="Times New Roman" w:cs="Times New Roman"/>
          <w:color w:val="000000"/>
          <w:sz w:val="24"/>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5"/>
        <w:jc w:val="center"/>
        <w:spacing w:line="360" w:lineRule="auto"/>
        <w:shd w:val="clear" w:color="auto" w:fill="auto"/>
        <w:tabs>
          <w:tab w:val="center" w:pos="4890" w:leader="none"/>
          <w:tab w:val="left" w:pos="8395" w:leader="none"/>
        </w:tabs>
        <w:rPr>
          <w:rFonts w:ascii="Times New Roman" w:hAnsi="Times New Roman" w:eastAsia="宋体" w:cs="Times New Roman"/>
          <w:b/>
          <w:bCs/>
          <w:color w:val="000000"/>
          <w:sz w:val="28"/>
          <w:szCs w:val="28"/>
          <w:highlight w:val="none"/>
        </w:rPr>
      </w:pPr>
      <w:r>
        <w:rPr>
          <w:rFonts w:ascii="Times New Roman" w:hAnsi="Times New Roman" w:eastAsia="宋体" w:cs="Times New Roman"/>
          <w:b/>
          <w:bCs/>
          <w:color w:val="000000"/>
          <w:sz w:val="28"/>
          <w:szCs w:val="28"/>
          <w:highlight w:val="none"/>
        </w:rPr>
      </w:r>
      <w:r/>
    </w:p>
    <w:p>
      <w:pPr>
        <w:pStyle w:val="1507"/>
        <w:rPr>
          <w:rFonts w:ascii="Times New Roman" w:hAnsi="Times New Roman" w:cs="Times New Roman"/>
          <w:b/>
          <w:bCs/>
          <w:color w:val="000000"/>
          <w:highlight w:val="none"/>
        </w:rPr>
      </w:pPr>
      <w:r/>
      <w:bookmarkStart w:id="312" w:name="_Toc4228"/>
      <w:r/>
      <w:bookmarkStart w:id="313" w:name="_Toc20261"/>
      <w:r/>
      <w:bookmarkStart w:id="314" w:name="_Toc25712"/>
      <w:r/>
      <w:bookmarkStart w:id="315" w:name="_Toc3050"/>
      <w:r/>
      <w:bookmarkStart w:id="316" w:name="_Toc8270"/>
      <w:r>
        <w:rPr>
          <w:color w:val="000000"/>
          <w:highlight w:val="none"/>
        </w:rPr>
        <w:t xml:space="preserve">附件一</w:t>
      </w:r>
      <w:r>
        <w:rPr>
          <w:rFonts w:hint="eastAsia"/>
          <w:color w:val="000000"/>
          <w:highlight w:val="none"/>
          <w:lang w:val="en-US" w:eastAsia="zh-CN"/>
        </w:rPr>
        <w:t xml:space="preserve"> </w:t>
      </w:r>
      <w:bookmarkEnd w:id="312"/>
      <w:r/>
      <w:bookmarkEnd w:id="313"/>
      <w:r/>
      <w:bookmarkEnd w:id="314"/>
      <w:r/>
      <w:bookmarkEnd w:id="315"/>
      <w:r/>
      <w:bookmarkStart w:id="317" w:name="_Toc23082"/>
      <w:r>
        <w:rPr>
          <w:color w:val="000000"/>
          <w:highlight w:val="none"/>
        </w:rPr>
        <w:t xml:space="preserve">投标函格式</w:t>
      </w:r>
      <w:bookmarkEnd w:id="316"/>
      <w:r/>
      <w:bookmarkEnd w:id="317"/>
      <w:r>
        <w:rPr>
          <w:rFonts w:ascii="Times New Roman" w:hAnsi="Times New Roman" w:cs="Times New Roman"/>
          <w:b/>
          <w:bCs/>
          <w:color w:val="000000"/>
          <w:highlight w:val="none"/>
        </w:rPr>
      </w:r>
      <w:r/>
    </w:p>
    <w:p>
      <w:pPr>
        <w:pStyle w:val="1505"/>
        <w:jc w:val="center"/>
        <w:spacing w:line="440" w:lineRule="exact"/>
        <w:shd w:val="clear" w:color="auto" w:fill="auto"/>
        <w:rPr>
          <w:rFonts w:ascii="Times New Roman" w:hAnsi="Times New Roman" w:cs="Times New Roman"/>
          <w:b/>
          <w:color w:val="000000"/>
          <w:sz w:val="28"/>
          <w:szCs w:val="22"/>
          <w:highlight w:val="none"/>
        </w:rPr>
      </w:pPr>
      <w:r>
        <w:rPr>
          <w:rFonts w:ascii="Times New Roman" w:hAnsi="Times New Roman" w:cs="Times New Roman"/>
          <w:b/>
          <w:color w:val="000000"/>
          <w:sz w:val="28"/>
          <w:szCs w:val="22"/>
          <w:highlight w:val="none"/>
        </w:rPr>
        <w:t xml:space="preserve">投标函</w:t>
      </w:r>
      <w:r>
        <w:rPr>
          <w:rFonts w:ascii="Times New Roman" w:hAnsi="Times New Roman" w:cs="Times New Roman"/>
          <w:b/>
          <w:color w:val="000000"/>
          <w:sz w:val="28"/>
          <w:szCs w:val="22"/>
          <w:highlight w:val="none"/>
        </w:rPr>
      </w:r>
      <w:r/>
    </w:p>
    <w:p>
      <w:pPr>
        <w:pStyle w:val="150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505"/>
        <w:ind w:firstLine="420"/>
        <w:spacing w:line="360" w:lineRule="auto"/>
        <w:shd w:val="clear" w:color="auto" w:fill="auto"/>
        <w:rPr>
          <w:rFonts w:ascii="Times New Roman" w:hAnsi="Times New Roman" w:cs="Times New Roman"/>
          <w:color w:val="000000"/>
          <w:szCs w:val="21"/>
          <w:highlight w:val="none"/>
          <w:lang w:val="zh-CN"/>
        </w:rPr>
      </w:pPr>
      <w:r>
        <w:rPr>
          <w:rFonts w:ascii="Times New Roman" w:hAnsi="Times New Roman" w:cs="Times New Roman"/>
          <w:color w:val="000000"/>
          <w:szCs w:val="21"/>
          <w:highlight w:val="none"/>
          <w:lang w:val="zh-CN"/>
        </w:rPr>
        <w:t xml:space="preserve">根据贵方</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（项目名称）</w:t>
      </w:r>
      <w:r>
        <w:rPr>
          <w:rFonts w:ascii="Times New Roman" w:hAnsi="Times New Roman" w:cs="Times New Roman"/>
          <w:color w:val="000000"/>
          <w:szCs w:val="21"/>
          <w:highlight w:val="none"/>
          <w:u w:val="single"/>
          <w:lang w:val="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b w:val="0"/>
          <w:bCs/>
          <w:color w:val="000000"/>
          <w:szCs w:val="21"/>
          <w:highlight w:val="none"/>
          <w:u w:val="single"/>
          <w:lang w:val="en-US" w:eastAsia="zh-CN"/>
        </w:rPr>
        <w:t xml:space="preserve"> </w:t>
      </w:r>
      <w:r>
        <w:rPr>
          <w:rFonts w:ascii="Times New Roman" w:hAnsi="Times New Roman" w:cs="Times New Roman"/>
          <w:b w:val="0"/>
          <w:bCs/>
          <w:color w:val="000000"/>
          <w:szCs w:val="21"/>
          <w:highlight w:val="none"/>
          <w:u w:val="single"/>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项目编号</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投标邀请</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正式授权下述签字人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lang w:val="zh-CN"/>
        </w:rPr>
        <w:t xml:space="preserve">     </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姓名和职务</w:t>
      </w:r>
      <w:r>
        <w:rPr>
          <w:rFonts w:hint="eastAsia" w:ascii="Times New Roman" w:hAnsi="Times New Roman" w:cs="Times New Roman"/>
          <w:color w:val="000000"/>
          <w:szCs w:val="21"/>
          <w:highlight w:val="none"/>
          <w:lang w:val="zh-CN"/>
        </w:rPr>
        <w:t xml:space="preserve">）</w:t>
      </w:r>
      <w:r>
        <w:rPr>
          <w:rFonts w:ascii="Times New Roman" w:hAnsi="Times New Roman" w:cs="Times New Roman"/>
          <w:color w:val="000000"/>
          <w:szCs w:val="21"/>
          <w:highlight w:val="none"/>
          <w:lang w:val="zh-CN"/>
        </w:rPr>
        <w:t xml:space="preserve">代表</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u w:val="single"/>
          <w:lang w:val="zh-CN"/>
        </w:rPr>
        <w:t xml:space="preserve">    </w:t>
      </w:r>
      <w:r>
        <w:rPr>
          <w:rFonts w:ascii="Times New Roman" w:hAnsi="Times New Roman" w:cs="Times New Roman"/>
          <w:color w:val="000000"/>
          <w:szCs w:val="21"/>
          <w:highlight w:val="none"/>
          <w:lang w:val="zh-CN"/>
        </w:rPr>
        <w:t xml:space="preserve">（供应商名称），提交投标文件。</w:t>
      </w:r>
      <w:r>
        <w:rPr>
          <w:rFonts w:ascii="Times New Roman" w:hAnsi="Times New Roman" w:cs="Times New Roman"/>
          <w:color w:val="000000"/>
          <w:szCs w:val="21"/>
          <w:highlight w:val="none"/>
          <w:lang w:val="zh-CN"/>
        </w:rPr>
      </w:r>
      <w:r/>
    </w:p>
    <w:p>
      <w:pPr>
        <w:pStyle w:val="1505"/>
        <w:ind w:firstLine="420"/>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据此函，签字人兹宣布同意如下：</w:t>
      </w:r>
      <w:r>
        <w:rPr>
          <w:rFonts w:ascii="Times New Roman" w:hAnsi="Times New Roman" w:cs="Times New Roman"/>
          <w:color w:val="000000"/>
          <w:szCs w:val="21"/>
          <w:highlight w:val="none"/>
        </w:rPr>
      </w:r>
      <w:r/>
    </w:p>
    <w:p>
      <w:pPr>
        <w:pStyle w:val="150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1．我们的资格条件完全符合《中华人民共和国政府采购法》和本次招标要求，我们同意并向贵方提供了与本次招标活动有关的所有证据和资料。    </w:t>
      </w:r>
      <w:r>
        <w:rPr>
          <w:rFonts w:ascii="Times New Roman" w:hAnsi="Times New Roman" w:cs="Times New Roman"/>
          <w:color w:val="000000"/>
          <w:szCs w:val="21"/>
          <w:highlight w:val="none"/>
        </w:rPr>
      </w:r>
      <w:r/>
    </w:p>
    <w:p>
      <w:pPr>
        <w:pStyle w:val="150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2．我们已详细审核全部招标文件及其有效补充文件，我们放弃对招标文件任何误解的权利，提交投标文件后，</w:t>
      </w:r>
      <w:r>
        <w:rPr>
          <w:rFonts w:ascii="Times New Roman" w:hAnsi="Times New Roman" w:cs="Times New Roman"/>
          <w:b/>
          <w:bCs/>
          <w:color w:val="000000"/>
          <w:szCs w:val="21"/>
          <w:highlight w:val="none"/>
        </w:rPr>
        <w:t xml:space="preserve">不对招标文件本身提出质疑</w:t>
      </w:r>
      <w:r>
        <w:rPr>
          <w:rFonts w:ascii="Times New Roman" w:hAnsi="Times New Roman" w:cs="Times New Roman"/>
          <w:color w:val="000000"/>
          <w:szCs w:val="21"/>
          <w:highlight w:val="none"/>
        </w:rPr>
        <w:t xml:space="preserve">。否则，属于不诚信和故意扰乱政府采购活动行为，我们将无条件接受处罚。</w:t>
      </w:r>
      <w:r>
        <w:rPr>
          <w:rFonts w:ascii="Times New Roman" w:hAnsi="Times New Roman" w:cs="Times New Roman"/>
          <w:color w:val="000000"/>
          <w:szCs w:val="21"/>
          <w:highlight w:val="none"/>
        </w:rPr>
      </w:r>
      <w:r/>
    </w:p>
    <w:p>
      <w:pPr>
        <w:pStyle w:val="150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3．我们同意在本项目招标文件中规定的</w:t>
      </w:r>
      <w:r>
        <w:rPr>
          <w:rFonts w:hint="eastAsia" w:ascii="Times New Roman" w:hAnsi="Times New Roman" w:cs="Times New Roman"/>
          <w:color w:val="000000"/>
          <w:szCs w:val="21"/>
          <w:highlight w:val="none"/>
          <w:lang w:val="en-US" w:eastAsia="zh-CN"/>
        </w:rPr>
        <w:t xml:space="preserve">提交投标文件截止</w:t>
      </w:r>
      <w:r>
        <w:rPr>
          <w:rFonts w:ascii="Times New Roman" w:hAnsi="Times New Roman" w:cs="Times New Roman"/>
          <w:color w:val="000000"/>
          <w:szCs w:val="21"/>
          <w:highlight w:val="none"/>
        </w:rPr>
        <w:t xml:space="preserve">之日起90天内遵守本投标文件中的承诺且在此期限期满之前均具有约束力。</w:t>
      </w:r>
      <w:r>
        <w:rPr>
          <w:rFonts w:ascii="Times New Roman" w:hAnsi="Times New Roman" w:cs="Times New Roman"/>
          <w:color w:val="000000"/>
          <w:szCs w:val="21"/>
          <w:highlight w:val="none"/>
        </w:rPr>
      </w:r>
      <w:r/>
    </w:p>
    <w:p>
      <w:pPr>
        <w:pStyle w:val="150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4．我们愿意向采购代理机构提供任何与本次招标有关的其他资料，并保证已提供和将要提供的文件是真实的、准确的。</w:t>
      </w:r>
      <w:r>
        <w:rPr>
          <w:rFonts w:ascii="Times New Roman" w:hAnsi="Times New Roman" w:cs="Times New Roman"/>
          <w:color w:val="000000"/>
          <w:szCs w:val="21"/>
          <w:highlight w:val="none"/>
        </w:rPr>
      </w:r>
      <w:r/>
    </w:p>
    <w:p>
      <w:pPr>
        <w:pStyle w:val="150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5．我们理解，你们无义务必须接受投标价最低的投标，并有权拒绝所有的投标。</w:t>
      </w:r>
      <w:r>
        <w:rPr>
          <w:rFonts w:ascii="Times New Roman" w:hAnsi="Times New Roman" w:cs="Times New Roman"/>
          <w:color w:val="000000"/>
          <w:szCs w:val="21"/>
          <w:highlight w:val="none"/>
        </w:rPr>
      </w:r>
      <w:r/>
    </w:p>
    <w:p>
      <w:pPr>
        <w:pStyle w:val="150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6．如果我们中标，本次招标文件和本投标文件（含承诺书）将作为采购合同的附件。我们将根据招标文件的规定严格履行合同，履行自己在投标文件中的全部承诺和责任。</w:t>
      </w:r>
      <w:r>
        <w:rPr>
          <w:rFonts w:ascii="Times New Roman" w:hAnsi="Times New Roman" w:cs="Times New Roman"/>
          <w:color w:val="000000"/>
          <w:szCs w:val="21"/>
          <w:highlight w:val="none"/>
        </w:rPr>
      </w:r>
      <w:r/>
    </w:p>
    <w:p>
      <w:pPr>
        <w:pStyle w:val="150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7．其它说明：</w:t>
      </w:r>
      <w:r>
        <w:rPr>
          <w:rFonts w:ascii="Times New Roman" w:hAnsi="Times New Roman" w:cs="Times New Roman"/>
          <w:color w:val="000000"/>
          <w:szCs w:val="21"/>
          <w:highlight w:val="none"/>
        </w:rPr>
      </w:r>
      <w:r/>
    </w:p>
    <w:p>
      <w:pPr>
        <w:pStyle w:val="1505"/>
        <w:spacing w:line="360" w:lineRule="auto"/>
        <w:shd w:val="clear" w:color="auto" w:fill="auto"/>
        <w:rPr>
          <w:color w:val="000000"/>
          <w:highlight w:val="none"/>
        </w:rPr>
      </w:pPr>
      <w:r>
        <w:rPr>
          <w:rFonts w:hint="eastAsia"/>
          <w:color w:val="000000"/>
          <w:szCs w:val="21"/>
          <w:highlight w:val="none"/>
          <w:lang w:val="en-US" w:eastAsia="zh-CN"/>
        </w:rPr>
        <w:t xml:space="preserve">8. </w:t>
      </w:r>
      <w:r>
        <w:rPr>
          <w:color w:val="000000"/>
          <w:highlight w:val="none"/>
        </w:rPr>
        <w:t xml:space="preserve">我方通讯方式为：</w:t>
      </w:r>
      <w:r>
        <w:rPr>
          <w:color w:val="000000"/>
          <w:highlight w:val="none"/>
        </w:rPr>
      </w:r>
      <w:r/>
    </w:p>
    <w:p>
      <w:pPr>
        <w:pStyle w:val="1505"/>
        <w:spacing w:line="360" w:lineRule="auto"/>
        <w:shd w:val="clear" w:color="auto" w:fill="auto"/>
        <w:rPr>
          <w:color w:val="000000"/>
          <w:highlight w:val="none"/>
          <w:u w:val="single"/>
        </w:rPr>
      </w:pPr>
      <w:r>
        <w:rPr>
          <w:color w:val="000000"/>
          <w:highlight w:val="none"/>
        </w:rPr>
        <w:t xml:space="preserve">地   址：</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u w:val="none"/>
          <w:lang w:val="en-US" w:eastAsia="zh-CN"/>
        </w:rPr>
        <w:t xml:space="preserve"> </w:t>
      </w:r>
      <w:r>
        <w:rPr>
          <w:color w:val="000000"/>
          <w:highlight w:val="none"/>
        </w:rPr>
        <w:t xml:space="preserve">电   话：</w:t>
      </w:r>
      <w:r>
        <w:rPr>
          <w:color w:val="000000"/>
          <w:highlight w:val="none"/>
          <w:u w:val="single"/>
        </w:rPr>
        <w:t xml:space="preserve">            </w:t>
      </w:r>
      <w:r>
        <w:rPr>
          <w:color w:val="000000"/>
          <w:highlight w:val="none"/>
          <w:u w:val="single"/>
        </w:rPr>
      </w:r>
      <w:r/>
    </w:p>
    <w:p>
      <w:pPr>
        <w:pStyle w:val="1505"/>
        <w:ind w:firstLine="420"/>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505"/>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505"/>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505"/>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日期：</w:t>
      </w:r>
      <w:r>
        <w:rPr>
          <w:rFonts w:hint="eastAsia" w:ascii="宋体" w:hAnsi="宋体" w:cs="宋体"/>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7"/>
        <w:rPr>
          <w:rFonts w:ascii="Times New Roman" w:hAnsi="Times New Roman" w:cs="Times New Roman"/>
          <w:b/>
          <w:bCs/>
          <w:color w:val="000000"/>
          <w:szCs w:val="22"/>
          <w:highlight w:val="none"/>
        </w:rPr>
      </w:pPr>
      <w:r/>
      <w:bookmarkStart w:id="318" w:name="_Toc3627"/>
      <w:r>
        <w:rPr>
          <w:color w:val="000000"/>
          <w:highlight w:val="none"/>
        </w:rPr>
        <w:br w:type="page" w:clear="all"/>
      </w:r>
      <w:bookmarkStart w:id="319" w:name="_Toc11356"/>
      <w:r>
        <w:rPr>
          <w:color w:val="000000"/>
          <w:highlight w:val="none"/>
        </w:rPr>
        <w:t xml:space="preserve">附件</w:t>
      </w:r>
      <w:r>
        <w:rPr>
          <w:rFonts w:hint="eastAsia"/>
          <w:color w:val="000000"/>
          <w:highlight w:val="none"/>
          <w:lang w:val="en-US" w:eastAsia="zh-CN"/>
        </w:rPr>
        <w:t xml:space="preserve">二</w:t>
      </w:r>
      <w:r>
        <w:rPr>
          <w:color w:val="000000"/>
          <w:highlight w:val="none"/>
        </w:rPr>
        <w:t xml:space="preserve"> 开标一览表</w:t>
      </w:r>
      <w:bookmarkEnd w:id="318"/>
      <w:r/>
      <w:bookmarkEnd w:id="319"/>
      <w:r>
        <w:rPr>
          <w:rFonts w:ascii="Times New Roman" w:hAnsi="Times New Roman" w:cs="Times New Roman"/>
          <w:b/>
          <w:bCs/>
          <w:color w:val="000000"/>
          <w:szCs w:val="22"/>
          <w:highlight w:val="none"/>
        </w:rPr>
      </w:r>
      <w:r/>
    </w:p>
    <w:p>
      <w:pPr>
        <w:pStyle w:val="1505"/>
        <w:jc w:val="center"/>
        <w:spacing w:line="360" w:lineRule="auto"/>
        <w:shd w:val="clear" w:color="auto" w:fill="auto"/>
        <w:rPr>
          <w:rFonts w:hint="eastAsia" w:ascii="Times New Roman" w:hAnsi="Times New Roman" w:eastAsia="宋体" w:cs="Times New Roman"/>
          <w:b/>
          <w:color w:val="000000"/>
          <w:sz w:val="28"/>
          <w:szCs w:val="22"/>
          <w:highlight w:val="none"/>
          <w:lang w:eastAsia="zh-CN"/>
        </w:rPr>
      </w:pPr>
      <w:r>
        <w:rPr>
          <w:rFonts w:ascii="Times New Roman" w:hAnsi="Times New Roman" w:cs="Times New Roman"/>
          <w:b/>
          <w:color w:val="000000"/>
          <w:sz w:val="28"/>
          <w:szCs w:val="22"/>
          <w:highlight w:val="none"/>
        </w:rPr>
        <w:t xml:space="preserve">开标一览表</w:t>
      </w:r>
      <w:r>
        <w:rPr>
          <w:rFonts w:hint="eastAsia" w:ascii="Times New Roman" w:hAnsi="Times New Roman" w:eastAsia="宋体" w:cs="Times New Roman"/>
          <w:b/>
          <w:color w:val="000000"/>
          <w:sz w:val="28"/>
          <w:szCs w:val="22"/>
          <w:highlight w:val="none"/>
          <w:lang w:eastAsia="zh-CN"/>
        </w:rPr>
      </w:r>
      <w:r/>
    </w:p>
    <w:p>
      <w:pPr>
        <w:pStyle w:val="1505"/>
        <w:spacing w:line="360" w:lineRule="auto"/>
        <w:shd w:val="clear" w:color="auto" w:fill="auto"/>
        <w:rPr>
          <w:rFonts w:ascii="Times New Roman" w:hAnsi="Times New Roman" w:cs="Times New Roman"/>
          <w:color w:val="000000"/>
          <w:szCs w:val="21"/>
          <w:highlight w:val="none"/>
        </w:rPr>
      </w:pPr>
      <w:r>
        <w:rPr>
          <w:rFonts w:ascii="Times New Roman" w:hAnsi="Times New Roman" w:cs="Times New Roman"/>
          <w:color w:val="000000"/>
          <w:highlight w:val="none"/>
        </w:rPr>
        <w:t xml:space="preserve"> </w:t>
      </w:r>
      <w:r>
        <w:rPr>
          <w:rFonts w:ascii="Times New Roman" w:hAnsi="Times New Roman" w:cs="Times New Roman"/>
          <w:color w:val="000000"/>
          <w:sz w:val="24"/>
          <w:highlight w:val="none"/>
        </w:rPr>
        <w:t xml:space="preserve"> </w:t>
      </w: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color w:val="000000"/>
          <w:highlight w:val="none"/>
        </w:rPr>
        <w:t xml:space="preserve">     </w:t>
      </w:r>
      <w:r>
        <w:rPr>
          <w:rFonts w:ascii="Times New Roman" w:hAnsi="Times New Roman" w:cs="Times New Roman"/>
          <w:color w:val="000000"/>
          <w:szCs w:val="21"/>
          <w:highlight w:val="none"/>
        </w:rPr>
      </w:r>
      <w:r/>
    </w:p>
    <w:tbl>
      <w:tblPr>
        <w:tblW w:w="9343" w:type="dxa"/>
        <w:tblInd w:w="-1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1599"/>
        <w:gridCol w:w="1350"/>
        <w:gridCol w:w="1508"/>
        <w:gridCol w:w="1440"/>
        <w:gridCol w:w="1308"/>
        <w:gridCol w:w="1253"/>
      </w:tblGrid>
      <w:tr>
        <w:trPr/>
        <w:tc>
          <w:tcPr>
            <w:tcW w:w="885" w:type="dxa"/>
            <w:vAlign w:val="center"/>
            <w:textDirection w:val="lrTb"/>
            <w:noWrap w:val="false"/>
          </w:tcPr>
          <w:p>
            <w:pPr>
              <w:pStyle w:val="1505"/>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包号/品目号</w:t>
            </w:r>
            <w:r>
              <w:rPr>
                <w:rFonts w:hint="eastAsia" w:ascii="宋体" w:hAnsi="宋体" w:cs="宋体"/>
                <w:color w:val="000000"/>
                <w:highlight w:val="none"/>
              </w:rPr>
            </w:r>
            <w:r/>
          </w:p>
        </w:tc>
        <w:tc>
          <w:tcPr>
            <w:tcW w:w="1599" w:type="dxa"/>
            <w:vAlign w:val="center"/>
            <w:textDirection w:val="lrTb"/>
            <w:noWrap w:val="false"/>
          </w:tcPr>
          <w:p>
            <w:pPr>
              <w:pStyle w:val="1505"/>
              <w:jc w:val="center"/>
              <w:shd w:val="clear" w:color="auto" w:fill="auto"/>
              <w:rPr>
                <w:rFonts w:hint="eastAsia" w:ascii="宋体" w:hAnsi="宋体" w:cs="宋体"/>
                <w:color w:val="000000"/>
                <w:highlight w:val="none"/>
              </w:rPr>
            </w:pPr>
            <w:r>
              <w:rPr>
                <w:rFonts w:hint="eastAsia" w:ascii="宋体" w:hAnsi="宋体" w:cs="宋体"/>
                <w:color w:val="000000"/>
                <w:highlight w:val="none"/>
                <w:lang w:val="en-US" w:eastAsia="zh-CN"/>
              </w:rPr>
              <w:t xml:space="preserve">项目</w:t>
            </w:r>
            <w:r>
              <w:rPr>
                <w:rFonts w:hint="eastAsia" w:ascii="宋体" w:hAnsi="宋体" w:cs="宋体"/>
                <w:color w:val="000000"/>
                <w:highlight w:val="none"/>
              </w:rPr>
              <w:t xml:space="preserve">名称</w:t>
            </w:r>
            <w:r>
              <w:rPr>
                <w:rFonts w:hint="eastAsia" w:ascii="宋体" w:hAnsi="宋体" w:cs="宋体"/>
                <w:color w:val="000000"/>
                <w:highlight w:val="none"/>
              </w:rPr>
            </w:r>
            <w:r/>
          </w:p>
        </w:tc>
        <w:tc>
          <w:tcPr>
            <w:tcW w:w="1350" w:type="dxa"/>
            <w:vAlign w:val="center"/>
            <w:textDirection w:val="lrTb"/>
            <w:noWrap w:val="false"/>
          </w:tcPr>
          <w:p>
            <w:pPr>
              <w:pStyle w:val="1505"/>
              <w:jc w:val="center"/>
              <w:shd w:val="clear" w:color="auto" w:fill="auto"/>
              <w:widowControl/>
              <w:rPr>
                <w:rFonts w:hint="eastAsia" w:ascii="宋体" w:hAnsi="宋体" w:eastAsia="宋体" w:cs="宋体"/>
                <w:color w:val="000000"/>
                <w:sz w:val="21"/>
                <w:highlight w:val="none"/>
                <w:lang w:val="en-US" w:eastAsia="zh-CN" w:bidi="ar-SA"/>
              </w:rPr>
            </w:pPr>
            <w:r>
              <w:rPr>
                <w:rFonts w:hint="eastAsia" w:ascii="宋体" w:hAnsi="宋体" w:cs="宋体"/>
                <w:color w:val="000000"/>
                <w:highlight w:val="none"/>
                <w:lang w:val="en-US" w:eastAsia="zh-CN"/>
              </w:rPr>
              <w:t xml:space="preserve">数量</w:t>
            </w:r>
            <w:r>
              <w:rPr>
                <w:rFonts w:hint="eastAsia" w:ascii="宋体" w:hAnsi="宋体" w:eastAsia="宋体" w:cs="宋体"/>
                <w:color w:val="000000"/>
                <w:sz w:val="21"/>
                <w:highlight w:val="none"/>
                <w:lang w:val="en-US" w:eastAsia="zh-CN" w:bidi="ar-SA"/>
              </w:rPr>
            </w:r>
            <w:r/>
          </w:p>
        </w:tc>
        <w:tc>
          <w:tcPr>
            <w:tcW w:w="1508" w:type="dxa"/>
            <w:vAlign w:val="center"/>
            <w:textDirection w:val="lrTb"/>
            <w:noWrap w:val="false"/>
          </w:tcPr>
          <w:p>
            <w:pPr>
              <w:pStyle w:val="1505"/>
              <w:jc w:val="center"/>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优惠率</w:t>
            </w:r>
            <w:r>
              <w:rPr>
                <w:rFonts w:hint="eastAsia" w:ascii="宋体" w:hAnsi="宋体" w:eastAsia="宋体" w:cs="宋体"/>
                <w:color w:val="000000"/>
                <w:highlight w:val="none"/>
                <w:lang w:eastAsia="zh-CN"/>
              </w:rPr>
            </w:r>
            <w:r/>
          </w:p>
        </w:tc>
        <w:tc>
          <w:tcPr>
            <w:tcW w:w="1440" w:type="dxa"/>
            <w:vAlign w:val="center"/>
            <w:textDirection w:val="lrTb"/>
            <w:noWrap w:val="false"/>
          </w:tcPr>
          <w:p>
            <w:pPr>
              <w:pStyle w:val="1505"/>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交货期</w:t>
            </w:r>
            <w:r>
              <w:rPr>
                <w:rFonts w:hint="eastAsia" w:ascii="宋体" w:hAnsi="宋体" w:cs="宋体"/>
                <w:color w:val="000000"/>
                <w:highlight w:val="none"/>
              </w:rPr>
            </w:r>
            <w:r/>
          </w:p>
        </w:tc>
        <w:tc>
          <w:tcPr>
            <w:tcW w:w="1308" w:type="dxa"/>
            <w:vAlign w:val="center"/>
            <w:textDirection w:val="lrTb"/>
            <w:noWrap w:val="false"/>
          </w:tcPr>
          <w:p>
            <w:pPr>
              <w:pStyle w:val="1505"/>
              <w:jc w:val="center"/>
              <w:shd w:val="clear" w:color="auto" w:fill="auto"/>
              <w:rPr>
                <w:rFonts w:hint="eastAsia" w:ascii="宋体" w:hAnsi="宋体" w:cs="宋体"/>
                <w:color w:val="000000"/>
                <w:highlight w:val="none"/>
              </w:rPr>
            </w:pPr>
            <w:r>
              <w:rPr>
                <w:rFonts w:hint="eastAsia" w:ascii="宋体" w:hAnsi="宋体" w:cs="宋体"/>
                <w:color w:val="000000"/>
                <w:highlight w:val="none"/>
              </w:rPr>
              <w:t xml:space="preserve">交货地点</w:t>
            </w:r>
            <w:r>
              <w:rPr>
                <w:rFonts w:hint="eastAsia" w:ascii="宋体" w:hAnsi="宋体" w:cs="宋体"/>
                <w:color w:val="000000"/>
                <w:highlight w:val="none"/>
              </w:rPr>
            </w:r>
            <w:r/>
          </w:p>
        </w:tc>
        <w:tc>
          <w:tcPr>
            <w:tcW w:w="1253" w:type="dxa"/>
            <w:vAlign w:val="center"/>
            <w:textDirection w:val="lrTb"/>
            <w:noWrap w:val="false"/>
          </w:tcPr>
          <w:p>
            <w:pPr>
              <w:pStyle w:val="1505"/>
              <w:jc w:val="center"/>
              <w:shd w:val="clear" w:color="auto" w:fill="auto"/>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备注</w:t>
            </w:r>
            <w:r>
              <w:rPr>
                <w:rFonts w:hint="eastAsia" w:ascii="宋体" w:hAnsi="宋体" w:eastAsia="宋体" w:cs="宋体"/>
                <w:color w:val="000000"/>
                <w:highlight w:val="none"/>
                <w:lang w:eastAsia="zh-CN"/>
              </w:rPr>
            </w:r>
            <w:r/>
          </w:p>
        </w:tc>
      </w:tr>
      <w:tr>
        <w:trPr>
          <w:trHeight w:val="851"/>
        </w:trPr>
        <w:tc>
          <w:tcPr>
            <w:tcW w:w="885"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05"/>
              <w:jc w:val="center"/>
              <w:shd w:val="clear" w:color="auto" w:fill="auto"/>
              <w:rPr>
                <w:rFonts w:hint="eastAsia" w:ascii="宋体" w:hAnsi="宋体" w:eastAsia="宋体" w:cs="宋体"/>
                <w:color w:val="000000"/>
                <w:sz w:val="24"/>
                <w:highlight w:val="none"/>
                <w:u w:val="single"/>
                <w:lang w:val="en-US" w:eastAsia="zh-CN"/>
              </w:rPr>
            </w:pPr>
            <w:r>
              <w:rPr>
                <w:rFonts w:hint="eastAsia" w:ascii="宋体" w:hAnsi="宋体" w:cs="宋体"/>
                <w:color w:val="000000"/>
                <w:sz w:val="24"/>
                <w:highlight w:val="none"/>
                <w:u w:val="single"/>
                <w:lang w:val="en-US" w:eastAsia="zh-CN"/>
              </w:rPr>
              <w:t xml:space="preserve">交电配件</w:t>
            </w:r>
            <w:r>
              <w:rPr>
                <w:rFonts w:hint="eastAsia" w:ascii="宋体" w:hAnsi="宋体" w:eastAsia="宋体" w:cs="宋体"/>
                <w:color w:val="000000"/>
                <w:sz w:val="24"/>
                <w:highlight w:val="none"/>
                <w:u w:val="single"/>
                <w:lang w:val="en-US" w:eastAsia="zh-CN"/>
              </w:rPr>
            </w:r>
            <w:r/>
          </w:p>
        </w:tc>
        <w:tc>
          <w:tcPr>
            <w:tcW w:w="1350" w:type="dxa"/>
            <w:vAlign w:val="center"/>
            <w:textDirection w:val="lrTb"/>
            <w:noWrap w:val="false"/>
          </w:tcPr>
          <w:p>
            <w:pPr>
              <w:pStyle w:val="1505"/>
              <w:jc w:val="center"/>
              <w:shd w:val="clear" w:color="auto" w:fill="auto"/>
              <w:rPr>
                <w:rFonts w:hint="eastAsia" w:ascii="宋体" w:hAnsi="宋体" w:eastAsia="宋体" w:cs="宋体"/>
                <w:color w:val="000000"/>
                <w:sz w:val="24"/>
                <w:highlight w:val="none"/>
                <w:u w:val="single"/>
                <w:lang w:val="en-US" w:eastAsia="zh-CN" w:bidi="ar-SA"/>
              </w:rPr>
            </w:pPr>
            <w:r>
              <w:rPr>
                <w:rFonts w:hint="eastAsia" w:ascii="宋体" w:hAnsi="宋体" w:cs="宋体"/>
                <w:color w:val="000000"/>
                <w:sz w:val="24"/>
                <w:highlight w:val="none"/>
                <w:u w:val="single"/>
                <w:lang w:val="en-US" w:eastAsia="zh-CN"/>
              </w:rPr>
              <w:t xml:space="preserve">一批</w:t>
            </w:r>
            <w:r>
              <w:rPr>
                <w:rFonts w:hint="eastAsia" w:ascii="宋体" w:hAnsi="宋体" w:eastAsia="宋体" w:cs="宋体"/>
                <w:color w:val="000000"/>
                <w:sz w:val="24"/>
                <w:highlight w:val="none"/>
                <w:u w:val="single"/>
                <w:lang w:val="en-US" w:eastAsia="zh-CN" w:bidi="ar-SA"/>
              </w:rPr>
            </w:r>
            <w:r/>
          </w:p>
        </w:tc>
        <w:tc>
          <w:tcPr>
            <w:tcW w:w="1508" w:type="dxa"/>
            <w:vAlign w:val="center"/>
            <w:textDirection w:val="lrTb"/>
            <w:noWrap w:val="false"/>
          </w:tcPr>
          <w:p>
            <w:pPr>
              <w:pStyle w:val="1505"/>
              <w:jc w:val="center"/>
              <w:shd w:val="clear" w:color="auto" w:fill="auto"/>
              <w:rPr>
                <w:rFonts w:ascii="宋体" w:hAnsi="宋体" w:cs="宋体"/>
                <w:color w:val="000000"/>
                <w:sz w:val="24"/>
                <w:highlight w:val="none"/>
                <w:u w:val="single"/>
                <w:lang w:val="en-US"/>
              </w:rPr>
            </w:pPr>
            <w:r>
              <w:rPr>
                <w:rFonts w:ascii="宋体" w:hAnsi="宋体" w:cs="宋体"/>
                <w:color w:val="000000"/>
                <w:sz w:val="24"/>
                <w:highlight w:val="none"/>
                <w:u w:val="single"/>
                <w:lang w:val="en-US"/>
              </w:rPr>
              <w:t xml:space="preserve">    %</w:t>
            </w:r>
            <w:r>
              <w:rPr>
                <w:rFonts w:ascii="宋体" w:hAnsi="宋体" w:cs="宋体"/>
                <w:color w:val="000000"/>
                <w:sz w:val="24"/>
                <w:highlight w:val="none"/>
                <w:u w:val="single"/>
                <w:lang w:val="en-US"/>
              </w:rPr>
            </w:r>
            <w:r/>
          </w:p>
        </w:tc>
        <w:tc>
          <w:tcPr>
            <w:tcW w:w="1440"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08"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53"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08"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440"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08"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53"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08"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440"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08"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53"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851"/>
        </w:trPr>
        <w:tc>
          <w:tcPr>
            <w:tcW w:w="885"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99"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50" w:type="dxa"/>
            <w:vAlign w:val="top"/>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508"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440"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308"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c>
          <w:tcPr>
            <w:tcW w:w="1253" w:type="dxa"/>
            <w:vAlign w:val="center"/>
            <w:textDirection w:val="lrTb"/>
            <w:noWrap w:val="false"/>
          </w:tcPr>
          <w:p>
            <w:pPr>
              <w:pStyle w:val="1505"/>
              <w:jc w:val="center"/>
              <w:shd w:val="clear" w:color="auto" w:fill="auto"/>
              <w:rPr>
                <w:rFonts w:hint="eastAsia" w:ascii="宋体" w:hAnsi="宋体" w:cs="宋体"/>
                <w:color w:val="000000"/>
                <w:sz w:val="24"/>
                <w:highlight w:val="none"/>
                <w:u w:val="single"/>
              </w:rPr>
            </w:pPr>
            <w:r>
              <w:rPr>
                <w:rFonts w:hint="eastAsia" w:ascii="宋体" w:hAnsi="宋体" w:cs="宋体"/>
                <w:color w:val="000000"/>
                <w:sz w:val="24"/>
                <w:highlight w:val="none"/>
                <w:u w:val="single"/>
              </w:rPr>
            </w:r>
            <w:r/>
          </w:p>
        </w:tc>
      </w:tr>
      <w:tr>
        <w:trPr>
          <w:trHeight w:val="1206"/>
        </w:trPr>
        <w:tc>
          <w:tcPr>
            <w:gridSpan w:val="2"/>
            <w:tcW w:w="2484" w:type="dxa"/>
            <w:vAlign w:val="center"/>
            <w:textDirection w:val="lrTb"/>
            <w:noWrap w:val="false"/>
          </w:tcPr>
          <w:p>
            <w:pPr>
              <w:pStyle w:val="1521"/>
              <w:ind w:firstLine="0"/>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rPr>
              <w:t xml:space="preserve">投标人是否属于小微型企业</w:t>
            </w:r>
            <w:r>
              <w:rPr>
                <w:rFonts w:hint="eastAsia" w:hAnsi="宋体" w:cs="宋体"/>
                <w:color w:val="000000"/>
                <w:sz w:val="21"/>
                <w:szCs w:val="21"/>
                <w:highlight w:val="none"/>
              </w:rPr>
            </w:r>
            <w:r/>
          </w:p>
        </w:tc>
        <w:tc>
          <w:tcPr>
            <w:gridSpan w:val="5"/>
            <w:tcW w:w="6859" w:type="dxa"/>
            <w:vAlign w:val="center"/>
            <w:textDirection w:val="lrTb"/>
            <w:noWrap w:val="false"/>
          </w:tcPr>
          <w:p>
            <w:pPr>
              <w:pStyle w:val="1521"/>
              <w:ind w:firstLine="474"/>
              <w:spacing w:line="440" w:lineRule="exact"/>
              <w:shd w:val="clear" w:color="auto" w:fill="auto"/>
              <w:rPr>
                <w:rFonts w:hint="eastAsia" w:hAnsi="宋体" w:cs="宋体"/>
                <w:color w:val="000000"/>
                <w:sz w:val="21"/>
                <w:szCs w:val="21"/>
                <w:highlight w:val="none"/>
              </w:rPr>
            </w:pPr>
            <w:r>
              <w:rPr>
                <w:rFonts w:hint="eastAsia" w:hAnsi="宋体" w:cs="宋体"/>
                <w:color w:val="000000"/>
                <w:sz w:val="21"/>
                <w:szCs w:val="21"/>
                <w:highlight w:val="none"/>
                <w:u w:val="single"/>
              </w:rPr>
              <w:t xml:space="preserve">                    </w:t>
            </w:r>
            <w:r>
              <w:rPr>
                <w:rFonts w:hint="eastAsia" w:hAnsi="宋体" w:cs="宋体"/>
                <w:color w:val="000000"/>
                <w:sz w:val="21"/>
                <w:szCs w:val="21"/>
                <w:highlight w:val="none"/>
              </w:rPr>
              <w:t xml:space="preserve">（</w:t>
            </w:r>
            <w:r>
              <w:rPr>
                <w:rFonts w:hint="eastAsia" w:hAnsi="宋体" w:cs="宋体"/>
                <w:color w:val="000000"/>
                <w:sz w:val="21"/>
                <w:szCs w:val="21"/>
                <w:highlight w:val="none"/>
                <w:lang w:val="zh-CN"/>
              </w:rPr>
              <w:t xml:space="preserve">填写“是”或“否</w:t>
            </w:r>
            <w:r>
              <w:rPr>
                <w:rFonts w:hint="eastAsia" w:hAnsi="宋体" w:cs="宋体"/>
                <w:color w:val="000000"/>
                <w:sz w:val="21"/>
                <w:szCs w:val="21"/>
                <w:highlight w:val="none"/>
              </w:rPr>
              <w:t xml:space="preserve">）</w:t>
            </w:r>
            <w:r>
              <w:rPr>
                <w:rFonts w:hint="eastAsia" w:hAnsi="宋体" w:cs="宋体"/>
                <w:color w:val="000000"/>
                <w:sz w:val="21"/>
                <w:szCs w:val="21"/>
                <w:highlight w:val="none"/>
              </w:rPr>
            </w:r>
            <w:r/>
          </w:p>
        </w:tc>
      </w:tr>
    </w:tbl>
    <w:p>
      <w:pPr>
        <w:pStyle w:val="1505"/>
        <w:spacing w:line="440" w:lineRule="exact"/>
        <w:shd w:val="clear" w:color="auto" w:fill="auto"/>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注：1、</w:t>
      </w:r>
      <w:r>
        <w:rPr>
          <w:rFonts w:ascii="Times New Roman" w:hAnsi="Times New Roman" w:eastAsia="宋体" w:cs="Times New Roman"/>
          <w:b/>
          <w:bCs/>
          <w:color w:val="000000"/>
          <w:szCs w:val="21"/>
          <w:highlight w:val="none"/>
        </w:rPr>
        <w:t xml:space="preserve">此表中，</w:t>
      </w:r>
      <w:r>
        <w:rPr>
          <w:rFonts w:hint="eastAsia" w:ascii="Times New Roman" w:hAnsi="Times New Roman" w:eastAsia="宋体" w:cs="Times New Roman"/>
          <w:b/>
          <w:bCs/>
          <w:color w:val="000000"/>
          <w:szCs w:val="21"/>
          <w:highlight w:val="none"/>
          <w:lang w:val="en-US" w:eastAsia="zh-CN"/>
        </w:rPr>
        <w:t xml:space="preserve">投标报价请报优惠率</w:t>
      </w:r>
      <w:r>
        <w:rPr>
          <w:rFonts w:ascii="Times New Roman" w:hAnsi="Times New Roman" w:eastAsia="宋体" w:cs="Times New Roman"/>
          <w:b/>
          <w:bCs/>
          <w:color w:val="000000"/>
          <w:szCs w:val="21"/>
          <w:highlight w:val="none"/>
        </w:rPr>
        <w:t xml:space="preserve">。</w:t>
      </w:r>
      <w:r>
        <w:rPr>
          <w:rFonts w:ascii="Times New Roman" w:hAnsi="Times New Roman" w:eastAsia="宋体" w:cs="Times New Roman"/>
          <w:color w:val="000000"/>
          <w:szCs w:val="21"/>
          <w:highlight w:val="none"/>
        </w:rPr>
      </w:r>
      <w:r/>
    </w:p>
    <w:p>
      <w:pPr>
        <w:pStyle w:val="1505"/>
        <w:numPr>
          <w:ilvl w:val="0"/>
          <w:numId w:val="0"/>
        </w:numPr>
        <w:spacing w:line="440" w:lineRule="exact"/>
        <w:shd w:val="clear" w:color="auto" w:fill="auto"/>
        <w:rPr>
          <w:rFonts w:hint="eastAsia"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lang w:val="en-US"/>
        </w:rPr>
        <w:t xml:space="preserve">2</w:t>
      </w:r>
      <w:r>
        <w:rPr>
          <w:rFonts w:hint="eastAsia" w:ascii="Times New Roman" w:hAnsi="Times New Roman" w:eastAsia="宋体" w:cs="Times New Roman"/>
          <w:color w:val="000000"/>
          <w:szCs w:val="21"/>
          <w:highlight w:val="none"/>
          <w:lang w:val="en-US" w:eastAsia="zh-CN"/>
        </w:rPr>
        <w:t xml:space="preserve">、</w:t>
      </w:r>
      <w:r>
        <w:rPr>
          <w:rFonts w:hint="eastAsia" w:ascii="Times New Roman" w:hAnsi="Times New Roman" w:eastAsia="宋体" w:cs="Times New Roman"/>
          <w:color w:val="000000"/>
          <w:szCs w:val="21"/>
          <w:highlight w:val="none"/>
        </w:rPr>
        <w:t xml:space="preserve">“投标人是否属于小微型企业</w:t>
      </w:r>
      <w:r>
        <w:rPr>
          <w:rFonts w:hint="eastAsia" w:ascii="Times New Roman" w:hAnsi="Times New Roman" w:eastAsia="宋体" w:cs="Times New Roman"/>
          <w:color w:val="000000"/>
          <w:szCs w:val="21"/>
          <w:highlight w:val="none"/>
          <w:lang w:val="zh-CN"/>
        </w:rPr>
        <w:t xml:space="preserve">”栏内填写“是”或“否”。如填写“是”，</w:t>
      </w:r>
      <w:r>
        <w:rPr>
          <w:rFonts w:hint="eastAsia" w:ascii="Times New Roman" w:hAnsi="Times New Roman" w:eastAsia="宋体" w:cs="Times New Roman"/>
          <w:color w:val="000000"/>
          <w:szCs w:val="21"/>
          <w:highlight w:val="none"/>
        </w:rPr>
        <w:t xml:space="preserve">投标人需提供《中小企业声明函》、《残疾人福利性单位声明函》、《属于监狱企业的证明文件》；如为代理商投标，还需提供投标产品制造商出具的上述文件。非小微企业产品不享受价格扣除。如未按要求提供、填写，或相关内容表述不清前后矛盾的，不享受价格扣除。</w:t>
      </w:r>
      <w:r>
        <w:rPr>
          <w:rFonts w:hint="eastAsia" w:ascii="Times New Roman" w:hAnsi="Times New Roman" w:eastAsia="宋体" w:cs="Times New Roman"/>
          <w:color w:val="000000"/>
          <w:szCs w:val="21"/>
          <w:highlight w:val="none"/>
        </w:rPr>
      </w:r>
      <w:r/>
    </w:p>
    <w:p>
      <w:pPr>
        <w:pStyle w:val="1505"/>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5"/>
        <w:numPr>
          <w:ilvl w:val="0"/>
          <w:numId w:val="0"/>
        </w:numP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05"/>
        <w:spacing w:after="156" w:line="440" w:lineRule="exact"/>
        <w:shd w:val="clear" w:color="auto" w:fill="auto"/>
        <w:rPr>
          <w:rFonts w:ascii="Times New Roman" w:hAnsi="Times New Roman" w:cs="Times New Roman"/>
          <w:b/>
          <w:bCs/>
          <w:color w:val="000000"/>
          <w:sz w:val="24"/>
          <w:szCs w:val="22"/>
          <w:highlight w:val="none"/>
        </w:rPr>
      </w:pPr>
      <w:r>
        <w:rPr>
          <w:rFonts w:ascii="Times New Roman" w:hAnsi="Times New Roman" w:cs="Times New Roman"/>
          <w:b/>
          <w:bCs/>
          <w:color w:val="000000"/>
          <w:sz w:val="24"/>
          <w:szCs w:val="22"/>
          <w:highlight w:val="none"/>
        </w:rPr>
      </w:r>
      <w:r/>
    </w:p>
    <w:p>
      <w:pPr>
        <w:pStyle w:val="1507"/>
        <w:rPr>
          <w:rFonts w:ascii="Times New Roman" w:hAnsi="Times New Roman" w:cs="Times New Roman"/>
          <w:b/>
          <w:bCs/>
          <w:color w:val="000000"/>
          <w:szCs w:val="22"/>
          <w:highlight w:val="none"/>
        </w:rPr>
      </w:pPr>
      <w:r/>
      <w:bookmarkStart w:id="320" w:name="_Toc3215"/>
      <w:r>
        <w:rPr>
          <w:color w:val="000000"/>
          <w:highlight w:val="none"/>
        </w:rPr>
        <w:br w:type="page" w:clear="all"/>
      </w:r>
      <w:bookmarkStart w:id="321" w:name="_Toc29934"/>
      <w:r>
        <w:rPr>
          <w:color w:val="000000"/>
          <w:highlight w:val="none"/>
        </w:rPr>
        <w:t xml:space="preserve">附件</w:t>
      </w:r>
      <w:r>
        <w:rPr>
          <w:rFonts w:hint="eastAsia"/>
          <w:color w:val="000000"/>
          <w:highlight w:val="none"/>
          <w:lang w:val="en-US" w:eastAsia="zh-CN"/>
        </w:rPr>
        <w:t xml:space="preserve">三</w:t>
      </w:r>
      <w:r>
        <w:rPr>
          <w:color w:val="000000"/>
          <w:highlight w:val="none"/>
        </w:rPr>
        <w:t xml:space="preserve"> 分项报价表</w:t>
      </w:r>
      <w:bookmarkEnd w:id="320"/>
      <w:r/>
      <w:bookmarkEnd w:id="321"/>
      <w:r>
        <w:rPr>
          <w:rFonts w:ascii="Times New Roman" w:hAnsi="Times New Roman" w:cs="Times New Roman"/>
          <w:b/>
          <w:bCs/>
          <w:color w:val="000000"/>
          <w:szCs w:val="22"/>
          <w:highlight w:val="none"/>
        </w:rPr>
      </w:r>
      <w:r/>
    </w:p>
    <w:p>
      <w:pPr>
        <w:pStyle w:val="1505"/>
        <w:jc w:val="center"/>
        <w:spacing w:line="360" w:lineRule="auto"/>
        <w:shd w:val="clear" w:color="auto" w:fill="auto"/>
        <w:rPr>
          <w:rFonts w:hint="eastAsia" w:eastAsia="宋体"/>
          <w:i/>
          <w:color w:val="000000"/>
          <w:highlight w:val="none"/>
          <w:lang w:eastAsia="zh-CN"/>
        </w:rPr>
      </w:pPr>
      <w:r>
        <w:rPr>
          <w:b/>
          <w:color w:val="000000"/>
          <w:sz w:val="28"/>
          <w:highlight w:val="none"/>
        </w:rPr>
        <w:t xml:space="preserve">分项报价表</w:t>
      </w:r>
      <w:r>
        <w:rPr>
          <w:rFonts w:hint="eastAsia" w:eastAsia="宋体"/>
          <w:i/>
          <w:color w:val="000000"/>
          <w:highlight w:val="none"/>
          <w:lang w:eastAsia="zh-CN"/>
        </w:rPr>
      </w:r>
      <w:r/>
    </w:p>
    <w:p>
      <w:pPr>
        <w:pStyle w:val="1505"/>
        <w:spacing w:line="360" w:lineRule="auto"/>
        <w:shd w:val="clear" w:color="auto" w:fill="auto"/>
        <w:rPr>
          <w:color w:val="000000"/>
          <w:highlight w:val="none"/>
          <w:u w:val="singl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single"/>
        </w:rPr>
      </w:r>
      <w:r/>
    </w:p>
    <w:tbl>
      <w:tblPr>
        <w:tblW w:w="951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34"/>
        <w:gridCol w:w="986"/>
        <w:gridCol w:w="1073"/>
        <w:gridCol w:w="636"/>
        <w:gridCol w:w="1320"/>
        <w:gridCol w:w="1620"/>
        <w:gridCol w:w="912"/>
        <w:gridCol w:w="1428"/>
        <w:gridCol w:w="1007"/>
      </w:tblGrid>
      <w:tr>
        <w:trPr/>
        <w:tc>
          <w:tcPr>
            <w:tcW w:w="534"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t xml:space="preserve">序号</w:t>
            </w:r>
            <w:r>
              <w:rPr>
                <w:color w:val="000000"/>
                <w:szCs w:val="21"/>
                <w:highlight w:val="none"/>
              </w:rPr>
            </w:r>
            <w:r/>
          </w:p>
        </w:tc>
        <w:tc>
          <w:tcPr>
            <w:tcW w:w="986" w:type="dxa"/>
            <w:vAlign w:val="center"/>
            <w:textDirection w:val="lrTb"/>
            <w:noWrap w:val="false"/>
          </w:tcPr>
          <w:p>
            <w:pPr>
              <w:pStyle w:val="1505"/>
              <w:jc w:val="center"/>
              <w:spacing w:line="240" w:lineRule="auto"/>
              <w:shd w:val="clear" w:color="auto" w:fill="auto"/>
              <w:rPr>
                <w:rFonts w:hint="eastAsia"/>
                <w:color w:val="000000"/>
                <w:szCs w:val="21"/>
                <w:highlight w:val="none"/>
                <w:lang w:val="en-US" w:eastAsia="zh-CN"/>
              </w:rPr>
            </w:pPr>
            <w:r>
              <w:rPr>
                <w:rFonts w:hint="eastAsia"/>
                <w:color w:val="000000"/>
                <w:szCs w:val="21"/>
                <w:highlight w:val="none"/>
                <w:lang w:val="en-US" w:eastAsia="zh-CN"/>
              </w:rPr>
              <w:t xml:space="preserve">物料</w:t>
            </w:r>
            <w:r>
              <w:rPr>
                <w:rFonts w:hint="eastAsia"/>
                <w:color w:val="000000"/>
                <w:szCs w:val="21"/>
                <w:highlight w:val="none"/>
                <w:lang w:val="en-US" w:eastAsia="zh-CN"/>
              </w:rPr>
            </w:r>
            <w:r/>
          </w:p>
          <w:p>
            <w:pPr>
              <w:pStyle w:val="1505"/>
              <w:jc w:val="center"/>
              <w:spacing w:line="240" w:lineRule="auto"/>
              <w:shd w:val="clear" w:color="auto" w:fill="auto"/>
              <w:rPr>
                <w:color w:val="000000"/>
                <w:szCs w:val="21"/>
                <w:highlight w:val="none"/>
              </w:rPr>
            </w:pPr>
            <w:r>
              <w:rPr>
                <w:color w:val="000000"/>
                <w:szCs w:val="21"/>
                <w:highlight w:val="none"/>
              </w:rPr>
              <w:t xml:space="preserve">名称</w:t>
            </w:r>
            <w:r>
              <w:rPr>
                <w:color w:val="000000"/>
                <w:szCs w:val="21"/>
                <w:highlight w:val="none"/>
              </w:rPr>
            </w:r>
            <w:r/>
          </w:p>
        </w:tc>
        <w:tc>
          <w:tcPr>
            <w:tcW w:w="1073" w:type="dxa"/>
            <w:vAlign w:val="center"/>
            <w:textDirection w:val="lrTb"/>
            <w:noWrap w:val="false"/>
          </w:tcPr>
          <w:p>
            <w:pPr>
              <w:pStyle w:val="1505"/>
              <w:jc w:val="center"/>
              <w:spacing w:line="240" w:lineRule="auto"/>
              <w:shd w:val="clear" w:color="auto" w:fill="auto"/>
              <w:rPr>
                <w:color w:val="000000"/>
                <w:szCs w:val="21"/>
                <w:highlight w:val="none"/>
              </w:rPr>
            </w:pPr>
            <w:r>
              <w:rPr>
                <w:rFonts w:hint="eastAsia"/>
                <w:color w:val="000000"/>
                <w:szCs w:val="21"/>
                <w:highlight w:val="none"/>
                <w:lang w:val="en-US" w:eastAsia="zh-CN"/>
              </w:rPr>
              <w:t xml:space="preserve">型号</w:t>
            </w:r>
            <w:r>
              <w:rPr>
                <w:color w:val="000000"/>
                <w:szCs w:val="21"/>
                <w:highlight w:val="none"/>
              </w:rPr>
            </w:r>
            <w:r/>
          </w:p>
        </w:tc>
        <w:tc>
          <w:tcPr>
            <w:tcW w:w="636" w:type="dxa"/>
            <w:vAlign w:val="center"/>
            <w:textDirection w:val="lrTb"/>
            <w:noWrap w:val="false"/>
          </w:tcPr>
          <w:p>
            <w:pPr>
              <w:pStyle w:val="1505"/>
              <w:jc w:val="center"/>
              <w:spacing w:line="240" w:lineRule="auto"/>
              <w:shd w:val="clear" w:color="auto" w:fill="auto"/>
              <w:rPr>
                <w:rFonts w:eastAsia="宋体"/>
                <w:color w:val="000000"/>
                <w:szCs w:val="21"/>
                <w:highlight w:val="none"/>
                <w:lang w:val="en-US" w:eastAsia="zh-CN"/>
              </w:rPr>
            </w:pPr>
            <w:r>
              <w:rPr>
                <w:rFonts w:hint="eastAsia" w:eastAsia="宋体"/>
                <w:color w:val="000000"/>
                <w:szCs w:val="21"/>
                <w:highlight w:val="none"/>
                <w:lang w:val="en-US" w:eastAsia="zh-CN"/>
              </w:rPr>
              <w:t xml:space="preserve">单位</w:t>
            </w:r>
            <w:r>
              <w:rPr>
                <w:rFonts w:eastAsia="宋体"/>
                <w:color w:val="000000"/>
                <w:szCs w:val="21"/>
                <w:highlight w:val="none"/>
                <w:lang w:val="en-US" w:eastAsia="zh-CN"/>
              </w:rPr>
            </w:r>
            <w:r/>
          </w:p>
        </w:tc>
        <w:tc>
          <w:tcPr>
            <w:tcW w:w="1320" w:type="dxa"/>
            <w:vAlign w:val="center"/>
            <w:textDirection w:val="lrTb"/>
            <w:noWrap w:val="false"/>
          </w:tcPr>
          <w:p>
            <w:pPr>
              <w:pStyle w:val="1505"/>
              <w:jc w:val="center"/>
              <w:spacing w:line="240" w:lineRule="auto"/>
              <w:shd w:val="clear" w:color="auto" w:fill="auto"/>
              <w:rPr>
                <w:rFonts w:eastAsia="宋体"/>
                <w:color w:val="000000"/>
                <w:szCs w:val="21"/>
                <w:highlight w:val="none"/>
                <w:lang w:val="en-US" w:eastAsia="zh-CN"/>
              </w:rPr>
            </w:pPr>
            <w:r>
              <w:rPr>
                <w:rFonts w:hint="eastAsia"/>
                <w:color w:val="000000"/>
                <w:szCs w:val="21"/>
                <w:highlight w:val="none"/>
                <w:lang w:val="en-US" w:eastAsia="zh-CN"/>
              </w:rPr>
              <w:t xml:space="preserve">尺寸</w:t>
            </w:r>
            <w:r>
              <w:rPr>
                <w:rFonts w:eastAsia="宋体"/>
                <w:color w:val="000000"/>
                <w:szCs w:val="21"/>
                <w:highlight w:val="none"/>
                <w:lang w:val="en-US" w:eastAsia="zh-CN"/>
              </w:rPr>
            </w:r>
            <w:r/>
          </w:p>
        </w:tc>
        <w:tc>
          <w:tcPr>
            <w:tcW w:w="1620" w:type="dxa"/>
            <w:vAlign w:val="center"/>
            <w:textDirection w:val="lrTb"/>
            <w:noWrap w:val="false"/>
          </w:tcPr>
          <w:p>
            <w:pPr>
              <w:pStyle w:val="1505"/>
              <w:jc w:val="center"/>
              <w:spacing w:line="240" w:lineRule="auto"/>
              <w:shd w:val="clear" w:color="auto" w:fill="auto"/>
              <w:rPr>
                <w:rFonts w:hint="eastAsia" w:eastAsia="宋体"/>
                <w:color w:val="000000"/>
                <w:szCs w:val="21"/>
                <w:highlight w:val="none"/>
                <w:lang w:eastAsia="zh-CN"/>
              </w:rPr>
            </w:pPr>
            <w:r>
              <w:rPr>
                <w:rFonts w:hint="eastAsia"/>
                <w:color w:val="000000"/>
                <w:szCs w:val="21"/>
                <w:highlight w:val="none"/>
                <w:lang w:val="en-US" w:eastAsia="zh-CN"/>
              </w:rPr>
              <w:t xml:space="preserve">材质</w:t>
            </w:r>
            <w:r>
              <w:rPr>
                <w:rFonts w:hint="eastAsia" w:eastAsia="宋体"/>
                <w:color w:val="000000"/>
                <w:szCs w:val="21"/>
                <w:highlight w:val="none"/>
                <w:lang w:eastAsia="zh-CN"/>
              </w:rPr>
            </w:r>
            <w:r/>
          </w:p>
        </w:tc>
        <w:tc>
          <w:tcPr>
            <w:tcW w:w="912" w:type="dxa"/>
            <w:vAlign w:val="center"/>
            <w:textDirection w:val="lrTb"/>
            <w:noWrap w:val="false"/>
          </w:tcPr>
          <w:p>
            <w:pPr>
              <w:pStyle w:val="1505"/>
              <w:jc w:val="center"/>
              <w:spacing w:line="240" w:lineRule="auto"/>
              <w:shd w:val="clear" w:color="auto" w:fill="auto"/>
              <w:rPr>
                <w:rFonts w:hint="eastAsia" w:eastAsia="宋体"/>
                <w:color w:val="000000"/>
                <w:szCs w:val="21"/>
                <w:highlight w:val="none"/>
                <w:lang w:eastAsia="zh-CN"/>
              </w:rPr>
            </w:pPr>
            <w:r>
              <w:rPr>
                <w:rFonts w:hint="eastAsia"/>
                <w:color w:val="000000"/>
                <w:szCs w:val="21"/>
                <w:highlight w:val="none"/>
                <w:lang w:val="en-US" w:eastAsia="zh-CN"/>
              </w:rPr>
              <w:t xml:space="preserve">品牌</w:t>
            </w:r>
            <w:r>
              <w:rPr>
                <w:rFonts w:hint="eastAsia" w:eastAsia="宋体"/>
                <w:color w:val="000000"/>
                <w:szCs w:val="21"/>
                <w:highlight w:val="none"/>
                <w:lang w:eastAsia="zh-CN"/>
              </w:rPr>
            </w:r>
            <w:r/>
          </w:p>
        </w:tc>
        <w:tc>
          <w:tcPr>
            <w:tcW w:w="1428" w:type="dxa"/>
            <w:vAlign w:val="center"/>
            <w:textDirection w:val="lrTb"/>
            <w:noWrap w:val="false"/>
          </w:tcPr>
          <w:p>
            <w:pPr>
              <w:pStyle w:val="1505"/>
              <w:jc w:val="center"/>
              <w:spacing w:line="240" w:lineRule="auto"/>
              <w:shd w:val="clear" w:color="auto" w:fill="auto"/>
              <w:rPr>
                <w:color w:val="000000"/>
                <w:szCs w:val="21"/>
                <w:highlight w:val="none"/>
                <w:lang w:val="en-US" w:eastAsia="zh-CN"/>
              </w:rPr>
            </w:pPr>
            <w:r>
              <w:rPr>
                <w:rFonts w:hint="eastAsia"/>
                <w:color w:val="000000"/>
                <w:szCs w:val="21"/>
                <w:highlight w:val="none"/>
                <w:lang w:val="en-US" w:eastAsia="zh-CN"/>
              </w:rPr>
              <w:t xml:space="preserve">制造商名称及产地</w:t>
            </w:r>
            <w:r>
              <w:rPr>
                <w:color w:val="000000"/>
                <w:szCs w:val="21"/>
                <w:highlight w:val="none"/>
                <w:lang w:val="en-US" w:eastAsia="zh-CN"/>
              </w:rPr>
            </w:r>
            <w:r/>
          </w:p>
        </w:tc>
        <w:tc>
          <w:tcPr>
            <w:tcW w:w="1007"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t xml:space="preserve">备注</w:t>
            </w:r>
            <w:r>
              <w:rPr>
                <w:color w:val="000000"/>
                <w:szCs w:val="21"/>
                <w:highlight w:val="none"/>
              </w:rPr>
            </w:r>
            <w:r/>
          </w:p>
        </w:tc>
      </w:tr>
      <w:tr>
        <w:trPr/>
        <w:tc>
          <w:tcPr>
            <w:tcW w:w="534"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t xml:space="preserve">1</w:t>
            </w:r>
            <w:r>
              <w:rPr>
                <w:color w:val="000000"/>
                <w:szCs w:val="21"/>
                <w:highlight w:val="none"/>
              </w:rPr>
            </w:r>
            <w:r/>
          </w:p>
        </w:tc>
        <w:tc>
          <w:tcPr>
            <w:tcW w:w="986" w:type="dxa"/>
            <w:vAlign w:val="center"/>
            <w:textDirection w:val="lrTb"/>
            <w:noWrap w:val="false"/>
          </w:tcPr>
          <w:p>
            <w:pPr>
              <w:pStyle w:val="1505"/>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t xml:space="preserve">2</w:t>
            </w:r>
            <w:r>
              <w:rPr>
                <w:color w:val="000000"/>
                <w:szCs w:val="21"/>
                <w:highlight w:val="none"/>
              </w:rPr>
            </w:r>
            <w:r/>
          </w:p>
        </w:tc>
        <w:tc>
          <w:tcPr>
            <w:tcW w:w="986" w:type="dxa"/>
            <w:vAlign w:val="center"/>
            <w:textDirection w:val="lrTb"/>
            <w:noWrap w:val="false"/>
          </w:tcPr>
          <w:p>
            <w:pPr>
              <w:pStyle w:val="1505"/>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t xml:space="preserve">3</w:t>
            </w:r>
            <w:r>
              <w:rPr>
                <w:color w:val="000000"/>
                <w:szCs w:val="21"/>
                <w:highlight w:val="none"/>
              </w:rPr>
            </w:r>
            <w:r/>
          </w:p>
        </w:tc>
        <w:tc>
          <w:tcPr>
            <w:tcW w:w="986" w:type="dxa"/>
            <w:vAlign w:val="center"/>
            <w:textDirection w:val="lrTb"/>
            <w:noWrap w:val="false"/>
          </w:tcPr>
          <w:p>
            <w:pPr>
              <w:pStyle w:val="1505"/>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t xml:space="preserve">4</w:t>
            </w:r>
            <w:r>
              <w:rPr>
                <w:color w:val="000000"/>
                <w:szCs w:val="21"/>
                <w:highlight w:val="none"/>
              </w:rPr>
            </w:r>
            <w:r/>
          </w:p>
        </w:tc>
        <w:tc>
          <w:tcPr>
            <w:tcW w:w="986" w:type="dxa"/>
            <w:vAlign w:val="center"/>
            <w:textDirection w:val="lrTb"/>
            <w:noWrap w:val="false"/>
          </w:tcPr>
          <w:p>
            <w:pPr>
              <w:pStyle w:val="1505"/>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t xml:space="preserve">5</w:t>
            </w:r>
            <w:r>
              <w:rPr>
                <w:color w:val="000000"/>
                <w:szCs w:val="21"/>
                <w:highlight w:val="none"/>
              </w:rPr>
            </w:r>
            <w:r/>
          </w:p>
        </w:tc>
        <w:tc>
          <w:tcPr>
            <w:tcW w:w="986" w:type="dxa"/>
            <w:vAlign w:val="center"/>
            <w:textDirection w:val="lrTb"/>
            <w:noWrap w:val="false"/>
          </w:tcPr>
          <w:p>
            <w:pPr>
              <w:pStyle w:val="1505"/>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t xml:space="preserve">6</w:t>
            </w:r>
            <w:r>
              <w:rPr>
                <w:color w:val="000000"/>
                <w:szCs w:val="21"/>
                <w:highlight w:val="none"/>
              </w:rPr>
            </w:r>
            <w:r/>
          </w:p>
        </w:tc>
        <w:tc>
          <w:tcPr>
            <w:tcW w:w="986" w:type="dxa"/>
            <w:vAlign w:val="center"/>
            <w:textDirection w:val="lrTb"/>
            <w:noWrap w:val="false"/>
          </w:tcPr>
          <w:p>
            <w:pPr>
              <w:pStyle w:val="1505"/>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5"/>
              <w:jc w:val="center"/>
              <w:spacing w:line="240" w:lineRule="auto"/>
              <w:shd w:val="clear" w:color="auto" w:fill="auto"/>
              <w:rPr>
                <w:color w:val="000000"/>
                <w:szCs w:val="21"/>
                <w:highlight w:val="none"/>
                <w:lang w:val="en-US"/>
              </w:rPr>
            </w:pPr>
            <w:r>
              <w:rPr>
                <w:color w:val="000000"/>
                <w:szCs w:val="21"/>
                <w:highlight w:val="none"/>
                <w:lang w:val="en-US"/>
              </w:rPr>
              <w:t xml:space="preserve">7</w:t>
            </w:r>
            <w:r>
              <w:rPr>
                <w:color w:val="000000"/>
                <w:szCs w:val="21"/>
                <w:highlight w:val="none"/>
                <w:lang w:val="en-US"/>
              </w:rPr>
            </w:r>
            <w:r/>
          </w:p>
        </w:tc>
        <w:tc>
          <w:tcPr>
            <w:tcW w:w="986" w:type="dxa"/>
            <w:vAlign w:val="center"/>
            <w:textDirection w:val="lrTb"/>
            <w:noWrap w:val="false"/>
          </w:tcPr>
          <w:p>
            <w:pPr>
              <w:pStyle w:val="1505"/>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5"/>
              <w:jc w:val="center"/>
              <w:spacing w:line="240" w:lineRule="auto"/>
              <w:shd w:val="clear" w:color="auto" w:fill="auto"/>
              <w:rPr>
                <w:color w:val="000000"/>
                <w:szCs w:val="21"/>
                <w:highlight w:val="none"/>
                <w:lang w:val="en-US"/>
              </w:rPr>
            </w:pPr>
            <w:r>
              <w:rPr>
                <w:color w:val="000000"/>
                <w:szCs w:val="21"/>
                <w:highlight w:val="none"/>
                <w:lang w:val="en-US"/>
              </w:rPr>
              <w:t xml:space="preserve">8</w:t>
            </w:r>
            <w:r>
              <w:rPr>
                <w:color w:val="000000"/>
                <w:szCs w:val="21"/>
                <w:highlight w:val="none"/>
                <w:lang w:val="en-US"/>
              </w:rPr>
            </w:r>
            <w:r/>
          </w:p>
        </w:tc>
        <w:tc>
          <w:tcPr>
            <w:tcW w:w="986" w:type="dxa"/>
            <w:vAlign w:val="center"/>
            <w:textDirection w:val="lrTb"/>
            <w:noWrap w:val="false"/>
          </w:tcPr>
          <w:p>
            <w:pPr>
              <w:pStyle w:val="1505"/>
              <w:ind w:left="0" w:right="0" w:firstLine="0"/>
              <w:jc w:val="center"/>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r>
      <w:tr>
        <w:trPr/>
        <w:tc>
          <w:tcPr>
            <w:tcW w:w="534" w:type="dxa"/>
            <w:vAlign w:val="center"/>
            <w:textDirection w:val="lrTb"/>
            <w:noWrap w:val="false"/>
          </w:tcPr>
          <w:p>
            <w:pPr>
              <w:pStyle w:val="1505"/>
              <w:jc w:val="center"/>
              <w:spacing w:line="240" w:lineRule="auto"/>
              <w:shd w:val="clear" w:color="auto" w:fill="auto"/>
              <w:rPr>
                <w:color w:val="000000"/>
                <w:szCs w:val="21"/>
                <w:highlight w:val="none"/>
                <w:lang w:val="en-US"/>
              </w:rPr>
            </w:pPr>
            <w:r>
              <w:rPr>
                <w:color w:val="000000"/>
                <w:szCs w:val="21"/>
                <w:highlight w:val="none"/>
                <w:lang w:val="en-US"/>
              </w:rPr>
              <w:t xml:space="preserve">9</w:t>
            </w:r>
            <w:r>
              <w:rPr>
                <w:color w:val="000000"/>
                <w:szCs w:val="21"/>
                <w:highlight w:val="none"/>
                <w:lang w:val="en-US"/>
              </w:rPr>
            </w:r>
            <w:r/>
          </w:p>
        </w:tc>
        <w:tc>
          <w:tcPr>
            <w:tcW w:w="986" w:type="dxa"/>
            <w:vAlign w:val="center"/>
            <w:textDirection w:val="lrTb"/>
            <w:noWrap w:val="false"/>
          </w:tcPr>
          <w:p>
            <w:pPr>
              <w:pStyle w:val="1505"/>
              <w:numPr>
                <w:ilvl w:val="0"/>
                <w:numId w:val="0"/>
              </w:numPr>
              <w:ind w:left="0" w:right="0" w:firstLine="0"/>
              <w:jc w:val="center"/>
              <w:keepLines w:val="0"/>
              <w:keepNext w:val="0"/>
              <w:spacing w:before="0" w:beforeAutospacing="0" w:after="0" w:afterAutospacing="0" w:line="240" w:lineRule="auto"/>
              <w:widowControl w:val="off"/>
              <w:rPr>
                <w:rFonts w:hint="eastAsia"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r>
            <w:r/>
          </w:p>
        </w:tc>
        <w:tc>
          <w:tcPr>
            <w:tcW w:w="1073"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636"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3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620"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912"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428"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c>
          <w:tcPr>
            <w:tcW w:w="1007" w:type="dxa"/>
            <w:vAlign w:val="center"/>
            <w:textDirection w:val="lrTb"/>
            <w:noWrap w:val="false"/>
          </w:tcPr>
          <w:p>
            <w:pPr>
              <w:pStyle w:val="1505"/>
              <w:jc w:val="center"/>
              <w:spacing w:line="240" w:lineRule="auto"/>
              <w:shd w:val="clear" w:color="auto" w:fill="auto"/>
              <w:rPr>
                <w:color w:val="000000"/>
                <w:szCs w:val="21"/>
                <w:highlight w:val="none"/>
              </w:rPr>
            </w:pPr>
            <w:r>
              <w:rPr>
                <w:color w:val="000000"/>
                <w:szCs w:val="21"/>
                <w:highlight w:val="none"/>
              </w:rPr>
            </w:r>
            <w:r/>
          </w:p>
        </w:tc>
      </w:tr>
      <w:tr>
        <w:trPr/>
        <w:tc>
          <w:tcPr>
            <w:gridSpan w:val="2"/>
            <w:tcW w:w="1520" w:type="dxa"/>
            <w:vAlign w:val="top"/>
            <w:textDirection w:val="lrTb"/>
            <w:noWrap w:val="false"/>
          </w:tcPr>
          <w:p>
            <w:pPr>
              <w:pStyle w:val="1505"/>
              <w:spacing w:line="240" w:lineRule="auto"/>
              <w:shd w:val="clear" w:color="auto" w:fill="auto"/>
              <w:rPr>
                <w:rFonts w:hint="eastAsia"/>
                <w:color w:val="000000"/>
                <w:szCs w:val="21"/>
                <w:highlight w:val="none"/>
              </w:rPr>
            </w:pPr>
            <w:r>
              <w:rPr>
                <w:rFonts w:hint="eastAsia"/>
                <w:color w:val="000000"/>
                <w:szCs w:val="21"/>
                <w:highlight w:val="none"/>
              </w:rPr>
            </w:r>
            <w:r/>
          </w:p>
        </w:tc>
        <w:tc>
          <w:tcPr>
            <w:gridSpan w:val="7"/>
            <w:tcW w:w="7996" w:type="dxa"/>
            <w:vAlign w:val="top"/>
            <w:textDirection w:val="lrTb"/>
            <w:noWrap w:val="false"/>
          </w:tcPr>
          <w:p>
            <w:pPr>
              <w:pStyle w:val="1505"/>
              <w:spacing w:line="240" w:lineRule="auto"/>
              <w:shd w:val="clear" w:color="auto" w:fill="auto"/>
              <w:rPr>
                <w:color w:val="000000"/>
                <w:szCs w:val="21"/>
                <w:highlight w:val="none"/>
              </w:rPr>
            </w:pPr>
            <w:r>
              <w:rPr>
                <w:rFonts w:hint="eastAsia"/>
                <w:color w:val="000000"/>
                <w:szCs w:val="21"/>
                <w:highlight w:val="none"/>
              </w:rPr>
              <w:t xml:space="preserve">本采购包中提供的符合本国产品标准的产品成本之和占该采购包提供的全部产品成本之和的比例为</w:t>
            </w:r>
            <w:r>
              <w:rPr>
                <w:rFonts w:hint="eastAsia"/>
                <w:color w:val="000000"/>
                <w:szCs w:val="21"/>
                <w:highlight w:val="none"/>
                <w:u w:val="single"/>
                <w:lang w:val="en-US" w:eastAsia="zh-CN"/>
              </w:rPr>
              <w:t xml:space="preserve">     </w:t>
            </w:r>
            <w:r>
              <w:rPr>
                <w:rFonts w:hint="eastAsia"/>
                <w:color w:val="000000"/>
                <w:szCs w:val="21"/>
                <w:highlight w:val="none"/>
              </w:rPr>
              <w:t xml:space="preserve">%。</w:t>
            </w:r>
            <w:r>
              <w:rPr>
                <w:color w:val="000000"/>
                <w:szCs w:val="21"/>
                <w:highlight w:val="none"/>
              </w:rPr>
            </w:r>
            <w:r/>
          </w:p>
        </w:tc>
      </w:tr>
    </w:tbl>
    <w:p>
      <w:pPr>
        <w:pStyle w:val="1505"/>
        <w:spacing w:line="360" w:lineRule="auto"/>
        <w:shd w:val="clear" w:color="auto" w:fill="auto"/>
        <w:rPr>
          <w:color w:val="000000"/>
          <w:highlight w:val="none"/>
        </w:rPr>
      </w:pPr>
      <w:r>
        <w:rPr>
          <w:color w:val="000000"/>
          <w:highlight w:val="none"/>
        </w:rPr>
      </w:r>
      <w:r/>
    </w:p>
    <w:p>
      <w:pPr>
        <w:pStyle w:val="1505"/>
        <w:spacing w:line="360" w:lineRule="auto"/>
        <w:shd w:val="clear" w:color="auto" w:fill="auto"/>
        <w:rPr>
          <w:color w:val="000000"/>
          <w:highlight w:val="none"/>
        </w:rPr>
      </w:pPr>
      <w:r>
        <w:rPr>
          <w:color w:val="000000"/>
          <w:highlight w:val="none"/>
        </w:rPr>
        <w:t xml:space="preserve">注：1、如果不提供详细分项报价将视为没有实质性响应</w:t>
      </w:r>
      <w:r>
        <w:rPr>
          <w:rFonts w:hint="eastAsia"/>
          <w:color w:val="000000"/>
          <w:highlight w:val="none"/>
          <w:lang w:val="en-US" w:eastAsia="zh-CN"/>
        </w:rPr>
        <w:t xml:space="preserve">招标</w:t>
      </w:r>
      <w:r>
        <w:rPr>
          <w:color w:val="000000"/>
          <w:highlight w:val="none"/>
        </w:rPr>
        <w:t xml:space="preserve">文件。</w:t>
      </w:r>
      <w:r>
        <w:rPr>
          <w:color w:val="000000"/>
          <w:highlight w:val="none"/>
        </w:rPr>
      </w:r>
      <w:r/>
    </w:p>
    <w:p>
      <w:pPr>
        <w:pStyle w:val="1505"/>
        <w:ind w:firstLine="420"/>
        <w:spacing w:line="360" w:lineRule="auto"/>
        <w:shd w:val="clear" w:color="auto" w:fill="auto"/>
        <w:rPr>
          <w:rFonts w:hint="eastAsia"/>
          <w:color w:val="000000"/>
          <w:highlight w:val="none"/>
        </w:rPr>
      </w:pPr>
      <w:r>
        <w:rPr>
          <w:color w:val="000000"/>
          <w:highlight w:val="none"/>
          <w:lang w:val="en-US"/>
        </w:rPr>
        <w:t xml:space="preserve">2</w:t>
      </w:r>
      <w:r>
        <w:rPr>
          <w:rFonts w:hint="eastAsia"/>
          <w:color w:val="000000"/>
          <w:highlight w:val="none"/>
          <w:lang w:eastAsia="zh-CN"/>
        </w:rPr>
        <w:t xml:space="preserve">、</w:t>
      </w:r>
      <w:r>
        <w:rPr>
          <w:rFonts w:hint="eastAsia"/>
          <w:color w:val="00000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color w:val="000000"/>
          <w:highlight w:val="none"/>
        </w:rPr>
      </w:r>
      <w:r/>
    </w:p>
    <w:p>
      <w:pPr>
        <w:pStyle w:val="1505"/>
        <w:ind w:firstLine="420"/>
        <w:spacing w:line="360" w:lineRule="auto"/>
        <w:shd w:val="clear" w:color="auto" w:fill="auto"/>
        <w:rPr>
          <w:color w:val="000000"/>
          <w:highlight w:val="none"/>
        </w:rPr>
      </w:pPr>
      <w:r>
        <w:rPr>
          <w:color w:val="000000"/>
          <w:highlight w:val="none"/>
          <w:lang w:val="en-US" w:eastAsia="zh-CN"/>
        </w:rPr>
        <w:t xml:space="preserve">3</w:t>
      </w:r>
      <w:r>
        <w:rPr>
          <w:color w:val="000000"/>
          <w:highlight w:val="none"/>
        </w:rPr>
        <w:t xml:space="preserve">、表中表格行数可自行添加。</w:t>
      </w:r>
      <w:r>
        <w:rPr>
          <w:color w:val="000000"/>
          <w:highlight w:val="none"/>
        </w:rPr>
      </w:r>
      <w:r/>
    </w:p>
    <w:p>
      <w:pPr>
        <w:pStyle w:val="1505"/>
        <w:ind w:firstLine="420"/>
        <w:spacing w:line="360" w:lineRule="auto"/>
        <w:shd w:val="clear" w:color="auto" w:fill="auto"/>
        <w:rPr>
          <w:color w:val="000000"/>
          <w:highlight w:val="none"/>
        </w:rPr>
      </w:pPr>
      <w:r>
        <w:rPr>
          <w:rFonts w:hint="eastAsia"/>
          <w:color w:val="000000"/>
          <w:highlight w:val="none"/>
          <w:lang w:val="en-US" w:eastAsia="zh-CN"/>
        </w:rPr>
        <w:t xml:space="preserve">4、</w:t>
      </w:r>
      <w:r>
        <w:rPr>
          <w:rFonts w:hint="eastAsia" w:ascii="宋体" w:hAnsi="宋体" w:cs="宋体"/>
          <w:b/>
          <w:bCs/>
          <w:color w:val="000000"/>
          <w:szCs w:val="21"/>
          <w:highlight w:val="yellow"/>
          <w:lang w:val="en-US" w:eastAsia="zh-CN"/>
        </w:rPr>
        <w:t xml:space="preserve">除第四章《交电配件清单》中未明确的产品信息要求外，其余均</w:t>
      </w:r>
      <w:r>
        <w:rPr>
          <w:rFonts w:hint="eastAsia" w:ascii="宋体" w:hAnsi="宋体" w:cs="宋体"/>
          <w:b/>
          <w:bCs/>
          <w:color w:val="000000"/>
          <w:szCs w:val="21"/>
          <w:highlight w:val="yellow"/>
        </w:rPr>
        <w:t xml:space="preserve">须逐项填写</w:t>
      </w:r>
      <w:r>
        <w:rPr>
          <w:rFonts w:hint="eastAsia" w:ascii="宋体" w:hAnsi="宋体" w:cs="宋体"/>
          <w:b/>
          <w:bCs/>
          <w:color w:val="000000"/>
          <w:szCs w:val="21"/>
          <w:highlight w:val="yellow"/>
          <w:lang w:val="en-US" w:eastAsia="zh-CN"/>
        </w:rPr>
        <w:t xml:space="preserve">投标产品相关信息，</w:t>
      </w:r>
      <w:r>
        <w:rPr>
          <w:rFonts w:hint="eastAsia" w:ascii="宋体" w:hAnsi="宋体" w:cs="宋体"/>
          <w:b/>
          <w:bCs/>
          <w:color w:val="000000"/>
          <w:szCs w:val="21"/>
          <w:highlight w:val="yellow"/>
        </w:rPr>
        <w:t xml:space="preserve">不允许缺漏</w:t>
      </w:r>
      <w:r>
        <w:rPr>
          <w:rFonts w:hint="eastAsia" w:ascii="宋体" w:hAnsi="宋体" w:cs="宋体"/>
          <w:b/>
          <w:bCs/>
          <w:color w:val="000000"/>
          <w:szCs w:val="21"/>
          <w:highlight w:val="yellow"/>
          <w:lang w:eastAsia="zh-CN"/>
        </w:rPr>
        <w:t xml:space="preserve">，</w:t>
      </w:r>
      <w:r>
        <w:rPr>
          <w:rFonts w:hint="eastAsia" w:ascii="宋体" w:hAnsi="宋体" w:cs="宋体"/>
          <w:b/>
          <w:bCs/>
          <w:color w:val="000000"/>
          <w:szCs w:val="21"/>
          <w:highlight w:val="yellow"/>
          <w:lang w:val="en-US" w:eastAsia="zh-CN"/>
        </w:rPr>
        <w:t xml:space="preserve">允许正偏离</w:t>
      </w:r>
      <w:r>
        <w:rPr>
          <w:rFonts w:hint="eastAsia" w:ascii="宋体" w:hAnsi="宋体" w:cs="宋体"/>
          <w:b/>
          <w:bCs/>
          <w:color w:val="000000"/>
          <w:szCs w:val="21"/>
          <w:highlight w:val="yellow"/>
          <w:lang w:eastAsia="zh-CN"/>
        </w:rPr>
        <w:t xml:space="preserve">，</w:t>
      </w:r>
      <w:r>
        <w:rPr>
          <w:rFonts w:hint="eastAsia" w:ascii="宋体" w:hAnsi="宋体" w:cs="宋体"/>
          <w:b/>
          <w:bCs/>
          <w:color w:val="000000"/>
          <w:szCs w:val="21"/>
          <w:highlight w:val="yellow"/>
          <w:lang w:val="en-US" w:eastAsia="zh-CN"/>
        </w:rPr>
        <w:t xml:space="preserve">型号、单位、尺寸、材质若与清单不一致，请在备注栏醒目标注</w:t>
      </w:r>
      <w:r>
        <w:rPr>
          <w:rFonts w:hint="eastAsia" w:ascii="宋体" w:hAnsi="宋体" w:cs="宋体"/>
          <w:b/>
          <w:bCs/>
          <w:color w:val="000000"/>
          <w:szCs w:val="21"/>
          <w:highlight w:val="yellow"/>
        </w:rPr>
        <w:t xml:space="preserve">。未明确填写投标产品信息的</w:t>
      </w:r>
      <w:r>
        <w:rPr>
          <w:rFonts w:hint="eastAsia" w:ascii="宋体" w:hAnsi="宋体" w:cs="宋体"/>
          <w:b/>
          <w:bCs/>
          <w:color w:val="000000"/>
          <w:szCs w:val="21"/>
          <w:highlight w:val="yellow"/>
          <w:lang w:eastAsia="zh-CN"/>
        </w:rPr>
        <w:t xml:space="preserve">，</w:t>
      </w:r>
      <w:r>
        <w:rPr>
          <w:rFonts w:hint="eastAsia" w:ascii="宋体" w:hAnsi="宋体" w:cs="宋体"/>
          <w:b/>
          <w:bCs/>
          <w:color w:val="000000"/>
          <w:szCs w:val="21"/>
          <w:highlight w:val="yellow"/>
        </w:rPr>
        <w:t xml:space="preserve">评标委员会可视作实质性响应条款负偏离。</w:t>
      </w:r>
      <w:r>
        <w:rPr>
          <w:color w:val="000000"/>
          <w:highlight w:val="none"/>
        </w:rPr>
      </w:r>
      <w:r/>
    </w:p>
    <w:p>
      <w:pPr>
        <w:pStyle w:val="1583"/>
        <w:shd w:val="clear" w:color="auto" w:fill="auto"/>
        <w:rPr>
          <w:color w:val="000000"/>
          <w:highlight w:val="none"/>
        </w:rPr>
      </w:pPr>
      <w:r>
        <w:rPr>
          <w:color w:val="000000"/>
          <w:highlight w:val="none"/>
        </w:rPr>
      </w:r>
      <w:r/>
    </w:p>
    <w:p>
      <w:pPr>
        <w:pStyle w:val="1505"/>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供应商名称（公章）：</w:t>
      </w:r>
      <w:r>
        <w:rPr>
          <w:rFonts w:hint="eastAsia" w:ascii="宋体" w:hAnsi="宋体" w:cs="宋体"/>
          <w:color w:val="000000"/>
          <w:szCs w:val="21"/>
          <w:highlight w:val="none"/>
        </w:rPr>
      </w:r>
      <w:r/>
    </w:p>
    <w:p>
      <w:pPr>
        <w:pStyle w:val="1505"/>
        <w:spacing w:line="360" w:lineRule="auto"/>
        <w:shd w:val="clear" w:color="auto" w:fill="auto"/>
        <w:rPr>
          <w:rFonts w:hint="eastAsia" w:ascii="宋体" w:hAnsi="宋体" w:cs="宋体"/>
          <w:color w:val="000000"/>
          <w:szCs w:val="21"/>
          <w:highlight w:val="none"/>
        </w:rPr>
      </w:pPr>
      <w:r>
        <w:rPr>
          <w:rFonts w:hint="eastAsia" w:ascii="宋体" w:hAnsi="宋体" w:cs="宋体"/>
          <w:color w:val="000000"/>
          <w:szCs w:val="21"/>
          <w:highlight w:val="none"/>
        </w:rPr>
        <w:t xml:space="preserve">授权代表（签字）：</w:t>
      </w:r>
      <w:r>
        <w:rPr>
          <w:rFonts w:hint="eastAsia" w:ascii="宋体" w:hAnsi="宋体" w:cs="宋体"/>
          <w:color w:val="000000"/>
          <w:szCs w:val="21"/>
          <w:highlight w:val="none"/>
        </w:rPr>
      </w:r>
      <w:r/>
    </w:p>
    <w:p>
      <w:pPr>
        <w:pStyle w:val="1505"/>
        <w:spacing w:line="360" w:lineRule="auto"/>
        <w:shd w:val="clear" w:color="auto" w:fill="auto"/>
        <w:rPr>
          <w:rFonts w:ascii="Times New Roman" w:hAnsi="Times New Roman" w:cs="Times New Roman"/>
          <w:color w:val="000000"/>
          <w:sz w:val="24"/>
          <w:highlight w:val="none"/>
        </w:rPr>
      </w:pPr>
      <w:r>
        <w:rPr>
          <w:rFonts w:hint="eastAsia" w:ascii="宋体" w:hAnsi="宋体" w:cs="宋体"/>
          <w:color w:val="000000"/>
          <w:szCs w:val="21"/>
          <w:highlight w:val="none"/>
        </w:rPr>
        <w:t xml:space="preserve">日期：</w:t>
      </w:r>
      <w:r>
        <w:rPr>
          <w:rFonts w:ascii="Times New Roman" w:hAnsi="Times New Roman" w:cs="Times New Roman"/>
          <w:color w:val="000000"/>
          <w:sz w:val="24"/>
          <w:highlight w:val="none"/>
        </w:rPr>
      </w:r>
      <w:r/>
    </w:p>
    <w:p>
      <w:pPr>
        <w:pStyle w:val="1507"/>
        <w:rPr>
          <w:rFonts w:ascii="Times New Roman" w:hAnsi="Times New Roman" w:cs="Times New Roman"/>
          <w:b/>
          <w:bCs/>
          <w:color w:val="000000"/>
          <w:szCs w:val="22"/>
          <w:highlight w:val="none"/>
        </w:rPr>
      </w:pPr>
      <w:r>
        <w:rPr>
          <w:rFonts w:ascii="Times New Roman" w:hAnsi="Times New Roman" w:cs="Times New Roman"/>
          <w:b/>
          <w:bCs/>
          <w:color w:val="000000"/>
          <w:sz w:val="24"/>
          <w:highlight w:val="none"/>
          <w:lang w:val="en-US" w:eastAsia="zh-CN" w:bidi="ar-SA"/>
        </w:rPr>
        <w:br w:type="page" w:clear="all"/>
      </w:r>
      <w:bookmarkStart w:id="323" w:name="_Toc29687"/>
      <w:r>
        <w:rPr>
          <w:b/>
          <w:bCs/>
          <w:color w:val="000000"/>
          <w:highlight w:val="none"/>
        </w:rPr>
        <w:t xml:space="preserve">附件</w:t>
      </w:r>
      <w:r>
        <w:rPr>
          <w:rFonts w:hint="eastAsia"/>
          <w:b/>
          <w:bCs/>
          <w:color w:val="000000"/>
          <w:highlight w:val="none"/>
          <w:lang w:val="en-US" w:eastAsia="zh-CN"/>
        </w:rPr>
        <w:t xml:space="preserve">四</w:t>
      </w:r>
      <w:r>
        <w:rPr>
          <w:b/>
          <w:bCs/>
          <w:color w:val="000000"/>
          <w:highlight w:val="none"/>
        </w:rPr>
        <w:t xml:space="preserve"> </w:t>
      </w:r>
      <w:r>
        <w:rPr>
          <w:rFonts w:ascii="Times New Roman" w:hAnsi="Times New Roman" w:eastAsia="宋体" w:cs="Times New Roman"/>
          <w:b/>
          <w:bCs/>
          <w:color w:val="000000"/>
          <w:highlight w:val="none"/>
        </w:rPr>
        <w:t xml:space="preserve">商务条款偏离表</w:t>
      </w:r>
      <w:bookmarkEnd w:id="323"/>
      <w:r>
        <w:rPr>
          <w:rFonts w:ascii="Times New Roman" w:hAnsi="Times New Roman" w:cs="Times New Roman"/>
          <w:b/>
          <w:bCs/>
          <w:color w:val="000000"/>
          <w:szCs w:val="22"/>
          <w:highlight w:val="none"/>
        </w:rPr>
      </w:r>
      <w:r/>
    </w:p>
    <w:p>
      <w:pPr>
        <w:pStyle w:val="1505"/>
        <w:jc w:val="center"/>
        <w:spacing w:line="360" w:lineRule="auto"/>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商务条款偏离表</w:t>
      </w:r>
      <w:r>
        <w:rPr>
          <w:rFonts w:ascii="Times New Roman" w:hAnsi="Times New Roman" w:cs="Times New Roman"/>
          <w:b/>
          <w:bCs/>
          <w:color w:val="000000"/>
          <w:sz w:val="28"/>
          <w:szCs w:val="28"/>
          <w:highlight w:val="none"/>
        </w:rPr>
      </w:r>
      <w:r/>
    </w:p>
    <w:p>
      <w:pPr>
        <w:pStyle w:val="1583"/>
        <w:jc w:val="left"/>
        <w:spacing w:after="200" w:line="300" w:lineRule="atLeast"/>
        <w:shd w:val="clear" w:color="auto" w:fill="auto"/>
        <w:widowControl/>
        <w:rPr>
          <w:rFonts w:ascii="Times New Roman" w:hAnsi="Times New Roman" w:cs="Times New Roman"/>
          <w:b/>
          <w:bCs/>
          <w:color w:val="000000"/>
          <w:sz w:val="28"/>
          <w:szCs w:val="28"/>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rFonts w:ascii="Times New Roman" w:hAnsi="Times New Roman" w:cs="Times New Roman"/>
          <w:b/>
          <w:bCs/>
          <w:color w:val="000000"/>
          <w:sz w:val="28"/>
          <w:szCs w:val="28"/>
          <w:highlight w:val="none"/>
        </w:rPr>
      </w:r>
      <w:r/>
    </w:p>
    <w:tbl>
      <w:tblPr>
        <w:tblW w:w="9766"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157"/>
        <w:gridCol w:w="2580"/>
        <w:gridCol w:w="2730"/>
        <w:gridCol w:w="2605"/>
      </w:tblGrid>
      <w:tr>
        <w:trPr>
          <w:trHeight w:val="316"/>
        </w:trPr>
        <w:tc>
          <w:tcPr>
            <w:tcW w:w="694" w:type="dxa"/>
            <w:vAlign w:val="center"/>
            <w:vMerge w:val="restart"/>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3737" w:type="dxa"/>
            <w:vAlign w:val="top"/>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2730"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eastAsia="仿宋_GB2312" w:cs="Times New Roman"/>
                <w:color w:val="000000"/>
                <w:szCs w:val="21"/>
                <w:highlight w:val="none"/>
              </w:rPr>
            </w:r>
            <w:r/>
          </w:p>
        </w:tc>
        <w:tc>
          <w:tcPr>
            <w:tcW w:w="2605" w:type="dxa"/>
            <w:vAlign w:val="center"/>
            <w:vMerge w:val="restart"/>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供应商的承诺或说明</w:t>
            </w:r>
            <w:r>
              <w:rPr>
                <w:rFonts w:ascii="Times New Roman" w:hAnsi="Times New Roman" w:eastAsia="仿宋_GB2312" w:cs="Times New Roman"/>
                <w:color w:val="000000"/>
                <w:szCs w:val="21"/>
                <w:highlight w:val="none"/>
              </w:rPr>
            </w:r>
            <w:r/>
          </w:p>
        </w:tc>
      </w:tr>
      <w:tr>
        <w:trPr>
          <w:trHeight w:val="331"/>
        </w:trPr>
        <w:tc>
          <w:tcPr>
            <w:tcW w:w="694" w:type="dxa"/>
            <w:vAlign w:val="center"/>
            <w:vMerge w:val="continue"/>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05"/>
              <w:jc w:val="center"/>
              <w:spacing w:before="156" w:line="440" w:lineRule="exact"/>
              <w:shd w:val="clear" w:color="auto" w:fill="auto"/>
              <w:rPr>
                <w:rFonts w:ascii="Times New Roman" w:hAnsi="Times New Roman" w:eastAsia="宋体" w:cs="Times New Roman"/>
                <w:color w:val="000000"/>
                <w:szCs w:val="21"/>
                <w:highlight w:val="none"/>
                <w:lang w:val="en-US" w:eastAsia="zh-CN"/>
              </w:rPr>
            </w:pPr>
            <w:r>
              <w:rPr>
                <w:rFonts w:hint="eastAsia" w:ascii="Times New Roman" w:hAnsi="Times New Roman" w:cs="Times New Roman"/>
                <w:color w:val="000000"/>
                <w:szCs w:val="21"/>
                <w:highlight w:val="none"/>
                <w:lang w:val="en-US" w:eastAsia="zh-CN"/>
              </w:rPr>
              <w:t xml:space="preserve">采购</w:t>
            </w:r>
            <w:r>
              <w:rPr>
                <w:rFonts w:ascii="Times New Roman" w:hAnsi="Times New Roman" w:cs="Times New Roman"/>
                <w:color w:val="000000"/>
                <w:szCs w:val="21"/>
                <w:highlight w:val="none"/>
              </w:rPr>
              <w:t xml:space="preserve">商务</w:t>
            </w:r>
            <w:r>
              <w:rPr>
                <w:rFonts w:hint="eastAsia" w:ascii="Times New Roman" w:hAnsi="Times New Roman" w:cs="Times New Roman"/>
                <w:color w:val="000000"/>
                <w:szCs w:val="21"/>
                <w:highlight w:val="none"/>
                <w:lang w:val="en-US" w:eastAsia="zh-CN"/>
              </w:rPr>
              <w:t xml:space="preserve">要求</w:t>
            </w:r>
            <w:r>
              <w:rPr>
                <w:rFonts w:ascii="Times New Roman" w:hAnsi="Times New Roman" w:eastAsia="宋体" w:cs="Times New Roman"/>
                <w:color w:val="000000"/>
                <w:szCs w:val="21"/>
                <w:highlight w:val="none"/>
                <w:lang w:val="en-US" w:eastAsia="zh-CN"/>
              </w:rPr>
            </w:r>
            <w:r/>
          </w:p>
        </w:tc>
        <w:tc>
          <w:tcPr>
            <w:tcW w:w="2730"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eastAsia="仿宋_GB2312" w:cs="Times New Roman"/>
                <w:color w:val="000000"/>
                <w:szCs w:val="21"/>
                <w:highlight w:val="none"/>
              </w:rPr>
            </w:r>
            <w:r/>
          </w:p>
        </w:tc>
        <w:tc>
          <w:tcPr>
            <w:tcW w:w="2605" w:type="dxa"/>
            <w:vAlign w:val="center"/>
            <w:vMerge w:val="continue"/>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719"/>
        </w:trPr>
        <w:tc>
          <w:tcPr>
            <w:tcW w:w="694" w:type="dxa"/>
            <w:vAlign w:val="center"/>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540"/>
        </w:trPr>
        <w:tc>
          <w:tcPr>
            <w:tcW w:w="694" w:type="dxa"/>
            <w:vAlign w:val="center"/>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0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40"/>
        </w:trPr>
        <w:tc>
          <w:tcPr>
            <w:tcW w:w="694" w:type="dxa"/>
            <w:vAlign w:val="center"/>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50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460"/>
        </w:trPr>
        <w:tc>
          <w:tcPr>
            <w:tcW w:w="694" w:type="dxa"/>
            <w:vAlign w:val="center"/>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730" w:type="dxa"/>
            <w:vAlign w:val="center"/>
            <w:textDirection w:val="lrTb"/>
            <w:noWrap w:val="false"/>
          </w:tcPr>
          <w:p>
            <w:pPr>
              <w:pStyle w:val="150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5"/>
              <w:ind w:left="43"/>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820"/>
        </w:trPr>
        <w:tc>
          <w:tcPr>
            <w:tcW w:w="694" w:type="dxa"/>
            <w:vAlign w:val="center"/>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580"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r>
        <w:trPr>
          <w:trHeight w:val="340"/>
        </w:trPr>
        <w:tc>
          <w:tcPr>
            <w:tcW w:w="694" w:type="dxa"/>
            <w:vAlign w:val="center"/>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57" w:type="dxa"/>
            <w:vAlign w:val="center"/>
            <w:textDirection w:val="lrTb"/>
            <w:noWrap w:val="false"/>
          </w:tcPr>
          <w:p>
            <w:pPr>
              <w:pStyle w:val="1505"/>
              <w:jc w:val="center"/>
              <w:spacing w:before="156"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580"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730"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c>
          <w:tcPr>
            <w:tcW w:w="2605" w:type="dxa"/>
            <w:vAlign w:val="center"/>
            <w:textDirection w:val="lrTb"/>
            <w:noWrap w:val="false"/>
          </w:tcPr>
          <w:p>
            <w:pPr>
              <w:pStyle w:val="1505"/>
              <w:jc w:val="center"/>
              <w:spacing w:before="156" w:line="440" w:lineRule="exact"/>
              <w:shd w:val="clear" w:color="auto" w:fill="auto"/>
              <w:rPr>
                <w:rFonts w:ascii="Times New Roman" w:hAnsi="Times New Roman" w:eastAsia="仿宋_GB2312" w:cs="Times New Roman"/>
                <w:color w:val="000000"/>
                <w:szCs w:val="21"/>
                <w:highlight w:val="none"/>
              </w:rPr>
            </w:pPr>
            <w:r>
              <w:rPr>
                <w:rFonts w:ascii="Times New Roman" w:hAnsi="Times New Roman" w:eastAsia="仿宋_GB2312" w:cs="Times New Roman"/>
                <w:color w:val="000000"/>
                <w:szCs w:val="21"/>
                <w:highlight w:val="none"/>
              </w:rPr>
            </w:r>
            <w:r/>
          </w:p>
        </w:tc>
      </w:tr>
    </w:tbl>
    <w:p>
      <w:pPr>
        <w:pStyle w:val="1583"/>
        <w:shd w:val="clear" w:color="auto" w:fill="auto"/>
        <w:rPr>
          <w:color w:val="000000"/>
          <w:highlight w:val="none"/>
        </w:rPr>
      </w:pPr>
      <w:r>
        <w:rPr>
          <w:color w:val="000000"/>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注：1、供应商应对招标文件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商务要求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color w:val="000000"/>
          <w:szCs w:val="21"/>
          <w:highlight w:val="none"/>
        </w:rPr>
        <w:t xml:space="preserve">如对包括</w:t>
      </w:r>
      <w:r>
        <w:rPr>
          <w:rFonts w:hint="eastAsia" w:ascii="Arial" w:hAnsi="Arial" w:cs="Arial"/>
          <w:b/>
          <w:bCs/>
          <w:color w:val="000000"/>
          <w:szCs w:val="21"/>
          <w:highlight w:val="none"/>
        </w:rPr>
        <w:t xml:space="preserve">交货期/工期、质保期、</w:t>
      </w:r>
      <w:r>
        <w:rPr>
          <w:rFonts w:ascii="Times New Roman" w:hAnsi="Times New Roman" w:cs="Times New Roman"/>
          <w:b/>
          <w:bCs/>
          <w:color w:val="000000"/>
          <w:szCs w:val="21"/>
          <w:highlight w:val="none"/>
        </w:rPr>
        <w:t xml:space="preserve">售后服务要求、付款方式等</w:t>
      </w:r>
      <w:r>
        <w:rPr>
          <w:rFonts w:ascii="Times New Roman" w:hAnsi="Times New Roman" w:cs="Times New Roman"/>
          <w:color w:val="000000"/>
          <w:szCs w:val="21"/>
          <w:highlight w:val="none"/>
        </w:rPr>
        <w:t xml:space="preserve">商务条款的响应有任何偏离，请在本表中详细填写。</w:t>
      </w:r>
      <w:r>
        <w:rPr>
          <w:rFonts w:ascii="Times New Roman" w:hAnsi="Times New Roman" w:cs="Times New Roman"/>
          <w:color w:val="000000"/>
          <w:szCs w:val="21"/>
          <w:highlight w:val="none"/>
        </w:rPr>
      </w:r>
      <w:r/>
    </w:p>
    <w:p>
      <w:pPr>
        <w:pStyle w:val="1505"/>
        <w:numPr>
          <w:ilvl w:val="0"/>
          <w:numId w:val="3"/>
        </w:numPr>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“供应商的承诺或说明”栏请注明“响应/正偏离/负偏离”，正偏离指供应商的响应高于招标文件要求，负偏离指供应商的响应低于招标文件要求。</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3、如果行数不够，请自行增加。</w:t>
      </w:r>
      <w:r>
        <w:rPr>
          <w:rFonts w:ascii="Times New Roman" w:hAnsi="Times New Roman" w:cs="Times New Roman"/>
          <w:color w:val="000000"/>
          <w:szCs w:val="21"/>
          <w:highlight w:val="none"/>
        </w:rPr>
      </w:r>
      <w:r/>
    </w:p>
    <w:p>
      <w:pPr>
        <w:pStyle w:val="1505"/>
        <w:ind w:firstLine="5494"/>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rPr>
          <w:color w:val="000000"/>
          <w:lang w:val="en-US" w:eastAsia="zh-CN"/>
        </w:rPr>
      </w:pPr>
      <w:r>
        <w:rPr>
          <w:color w:val="000000"/>
          <w:lang w:val="en-US" w:eastAsia="zh-CN"/>
        </w:rPr>
      </w:r>
      <w:r/>
    </w:p>
    <w:p>
      <w:pPr>
        <w:pStyle w:val="1507"/>
        <w:rPr>
          <w:rFonts w:ascii="Times New Roman" w:hAnsi="Times New Roman" w:cs="Times New Roman"/>
          <w:b/>
          <w:bCs/>
          <w:color w:val="000000"/>
          <w:szCs w:val="22"/>
          <w:highlight w:val="none"/>
        </w:rPr>
      </w:pPr>
      <w:r>
        <w:rPr>
          <w:color w:val="000000"/>
          <w:highlight w:val="none"/>
        </w:rPr>
        <w:br w:type="page" w:clear="all"/>
      </w:r>
      <w:bookmarkStart w:id="324" w:name="_Toc20432"/>
      <w:r>
        <w:rPr>
          <w:color w:val="000000"/>
          <w:highlight w:val="none"/>
        </w:rPr>
        <w:t xml:space="preserve">附件</w:t>
      </w:r>
      <w:r>
        <w:rPr>
          <w:rFonts w:hint="eastAsia"/>
          <w:color w:val="000000"/>
          <w:highlight w:val="none"/>
          <w:lang w:val="en-US" w:eastAsia="zh-CN"/>
        </w:rPr>
        <w:t xml:space="preserve">五</w:t>
      </w:r>
      <w:r>
        <w:rPr>
          <w:color w:val="000000"/>
          <w:highlight w:val="none"/>
        </w:rPr>
        <w:t xml:space="preserve"> 技术条款偏离表</w:t>
      </w:r>
      <w:bookmarkEnd w:id="324"/>
      <w:r>
        <w:rPr>
          <w:rFonts w:ascii="Times New Roman" w:hAnsi="Times New Roman" w:cs="Times New Roman"/>
          <w:b/>
          <w:bCs/>
          <w:color w:val="000000"/>
          <w:szCs w:val="22"/>
          <w:highlight w:val="none"/>
        </w:rPr>
      </w:r>
      <w:r/>
    </w:p>
    <w:p>
      <w:pPr>
        <w:pStyle w:val="1573"/>
        <w:jc w:val="center"/>
        <w:shd w:val="clear" w:color="auto" w:fill="auto"/>
        <w:rPr>
          <w:rFonts w:ascii="Times New Roman" w:hAnsi="Times New Roman" w:cs="Times New Roman"/>
          <w:b/>
          <w:bCs/>
          <w:color w:val="000000"/>
          <w:sz w:val="28"/>
          <w:szCs w:val="28"/>
          <w:highlight w:val="none"/>
        </w:rPr>
      </w:pPr>
      <w:r>
        <w:rPr>
          <w:rFonts w:ascii="Times New Roman" w:hAnsi="Times New Roman" w:cs="Times New Roman"/>
          <w:b/>
          <w:bCs/>
          <w:color w:val="000000"/>
          <w:sz w:val="28"/>
          <w:szCs w:val="28"/>
          <w:highlight w:val="none"/>
        </w:rPr>
        <w:t xml:space="preserve">技术条款偏离表</w:t>
      </w:r>
      <w:r>
        <w:rPr>
          <w:rFonts w:ascii="Times New Roman" w:hAnsi="Times New Roman" w:cs="Times New Roman"/>
          <w:b/>
          <w:bCs/>
          <w:color w:val="000000"/>
          <w:sz w:val="28"/>
          <w:szCs w:val="28"/>
          <w:highlight w:val="none"/>
        </w:rPr>
      </w:r>
      <w:r/>
    </w:p>
    <w:p>
      <w:pPr>
        <w:pStyle w:val="1583"/>
        <w:jc w:val="left"/>
        <w:spacing w:after="200" w:line="300" w:lineRule="atLeast"/>
        <w:shd w:val="clear" w:color="auto" w:fill="auto"/>
        <w:widowControl/>
        <w:rPr>
          <w:rFonts w:ascii="Calibri" w:hAnsi="Calibri" w:eastAsia="宋体" w:cs="宋体"/>
          <w:color w:val="000000"/>
          <w:sz w:val="22"/>
          <w:szCs w:val="22"/>
          <w:highlight w:val="none"/>
        </w:rPr>
      </w:pPr>
      <w:r>
        <w:rPr>
          <w:rFonts w:hint="eastAsia"/>
          <w:color w:val="000000"/>
          <w:highlight w:val="none"/>
          <w:lang w:val="en-US" w:eastAsia="zh-CN"/>
        </w:rPr>
        <w:t xml:space="preserve">投标人</w:t>
      </w:r>
      <w:r>
        <w:rPr>
          <w:color w:val="000000"/>
          <w:highlight w:val="none"/>
        </w:rPr>
        <w:t xml:space="preserve">名称：</w:t>
      </w:r>
      <w:r>
        <w:rPr>
          <w:color w:val="000000"/>
          <w:highlight w:val="none"/>
          <w:u w:val="single"/>
        </w:rPr>
        <w:t xml:space="preserve">            </w:t>
      </w:r>
      <w:r>
        <w:rPr>
          <w:rFonts w:hint="eastAsia"/>
          <w:color w:val="000000"/>
          <w:highlight w:val="none"/>
          <w:u w:val="single"/>
          <w:lang w:val="en-US" w:eastAsia="zh-CN"/>
        </w:rPr>
        <w:t xml:space="preserve">         </w:t>
      </w:r>
      <w:r>
        <w:rPr>
          <w:color w:val="000000"/>
          <w:highlight w:val="none"/>
          <w:u w:val="single"/>
        </w:rPr>
        <w:t xml:space="preserve">        </w:t>
      </w:r>
      <w:r>
        <w:rPr>
          <w:rFonts w:hint="eastAsia"/>
          <w:color w:val="000000"/>
          <w:highlight w:val="none"/>
          <w:lang w:val="en-US" w:eastAsia="zh-CN"/>
        </w:rPr>
        <w:t xml:space="preserve">项目</w:t>
      </w:r>
      <w:r>
        <w:rPr>
          <w:color w:val="000000"/>
          <w:highlight w:val="none"/>
        </w:rPr>
        <w:t xml:space="preserve">编号：</w:t>
      </w:r>
      <w:r>
        <w:rPr>
          <w:color w:val="000000"/>
          <w:highlight w:val="none"/>
          <w:u w:val="single"/>
        </w:rPr>
        <w:t xml:space="preserve">                     </w:t>
      </w:r>
      <w:r>
        <w:rPr>
          <w:color w:val="000000"/>
          <w:highlight w:val="none"/>
        </w:rPr>
        <w:t xml:space="preserve"> 包号：</w:t>
      </w:r>
      <w:r>
        <w:rPr>
          <w:color w:val="000000"/>
          <w:highlight w:val="none"/>
          <w:u w:val="single"/>
        </w:rPr>
        <w:t xml:space="preserve">       </w:t>
      </w:r>
      <w:r>
        <w:rPr>
          <w:color w:val="000000"/>
          <w:highlight w:val="none"/>
          <w:u w:val="none"/>
        </w:rPr>
        <w:t xml:space="preserve">   </w:t>
      </w:r>
      <w:r>
        <w:rPr>
          <w:color w:val="000000"/>
          <w:highlight w:val="none"/>
          <w:u w:val="single"/>
        </w:rPr>
        <w:t xml:space="preserve">        </w:t>
      </w:r>
      <w:r>
        <w:rPr>
          <w:rFonts w:ascii="Calibri" w:hAnsi="Calibri" w:eastAsia="宋体" w:cs="宋体"/>
          <w:color w:val="000000"/>
          <w:sz w:val="22"/>
          <w:szCs w:val="22"/>
          <w:highlight w:val="none"/>
        </w:rPr>
      </w:r>
      <w:r/>
    </w:p>
    <w:tbl>
      <w:tblPr>
        <w:tblW w:w="9761"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423"/>
      </w:tblGrid>
      <w:tr>
        <w:trPr>
          <w:cantSplit/>
        </w:trPr>
        <w:tc>
          <w:tcPr>
            <w:tcW w:w="675" w:type="dxa"/>
            <w:vAlign w:val="top"/>
            <w:vMerge w:val="restart"/>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序号</w:t>
            </w:r>
            <w:r>
              <w:rPr>
                <w:rFonts w:ascii="Times New Roman" w:hAnsi="Times New Roman" w:cs="Times New Roman"/>
                <w:color w:val="000000"/>
                <w:szCs w:val="21"/>
                <w:highlight w:val="none"/>
              </w:rPr>
            </w:r>
            <w:r/>
          </w:p>
        </w:tc>
        <w:tc>
          <w:tcPr>
            <w:gridSpan w:val="2"/>
            <w:tcW w:w="2977" w:type="dxa"/>
            <w:vAlign w:val="top"/>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招标文件</w:t>
            </w:r>
            <w:r>
              <w:rPr>
                <w:rFonts w:ascii="Times New Roman" w:hAnsi="Times New Roman" w:cs="Times New Roman"/>
                <w:color w:val="000000"/>
                <w:szCs w:val="21"/>
                <w:highlight w:val="none"/>
              </w:rPr>
            </w:r>
            <w:r/>
          </w:p>
        </w:tc>
        <w:tc>
          <w:tcPr>
            <w:tcW w:w="1843" w:type="dxa"/>
            <w:vAlign w:val="top"/>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投标文件</w:t>
            </w:r>
            <w:r>
              <w:rPr>
                <w:rFonts w:ascii="Times New Roman" w:hAnsi="Times New Roman" w:cs="Times New Roman"/>
                <w:color w:val="000000"/>
                <w:szCs w:val="21"/>
                <w:highlight w:val="none"/>
              </w:rPr>
            </w:r>
            <w:r/>
          </w:p>
        </w:tc>
        <w:tc>
          <w:tcPr>
            <w:tcW w:w="1843" w:type="dxa"/>
            <w:vAlign w:val="top"/>
            <w:vMerge w:val="restart"/>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w:t>
            </w:r>
            <w:r>
              <w:rPr>
                <w:rFonts w:ascii="Times New Roman" w:hAnsi="Times New Roman" w:cs="Times New Roman"/>
                <w:color w:val="000000"/>
                <w:szCs w:val="21"/>
                <w:highlight w:val="none"/>
              </w:rPr>
            </w:r>
            <w:r/>
          </w:p>
        </w:tc>
        <w:tc>
          <w:tcPr>
            <w:tcW w:w="2423" w:type="dxa"/>
            <w:vAlign w:val="top"/>
            <w:vMerge w:val="restart"/>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“★”和“▲”技术规格响应证明文件的具体位置</w:t>
            </w:r>
            <w:r>
              <w:rPr>
                <w:rFonts w:ascii="Times New Roman" w:hAnsi="Times New Roman" w:cs="Times New Roman"/>
                <w:color w:val="000000"/>
                <w:szCs w:val="21"/>
                <w:highlight w:val="none"/>
              </w:rPr>
            </w:r>
            <w:r/>
          </w:p>
        </w:tc>
      </w:tr>
      <w:tr>
        <w:trPr>
          <w:cantSplit/>
        </w:trPr>
        <w:tc>
          <w:tcPr>
            <w:tcW w:w="675" w:type="dxa"/>
            <w:vAlign w:val="center"/>
            <w:vMerge w:val="continue"/>
            <w:textDirection w:val="lrTb"/>
            <w:noWrap w:val="false"/>
          </w:tcPr>
          <w:p>
            <w:pPr>
              <w:pStyle w:val="1505"/>
              <w:jc w:val="left"/>
              <w:spacing w:line="440" w:lineRule="exact"/>
              <w:shd w:val="clear" w:color="auto" w:fill="auto"/>
              <w:widowControl/>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条目号</w:t>
            </w:r>
            <w:r>
              <w:rPr>
                <w:rFonts w:ascii="Times New Roman" w:hAnsi="Times New Roman" w:cs="Times New Roman"/>
                <w:color w:val="000000"/>
                <w:szCs w:val="21"/>
                <w:highlight w:val="none"/>
              </w:rPr>
            </w:r>
            <w:r/>
          </w:p>
        </w:tc>
        <w:tc>
          <w:tcPr>
            <w:tcW w:w="1843" w:type="dxa"/>
            <w:vAlign w:val="top"/>
            <w:textDirection w:val="lrTb"/>
            <w:noWrap w:val="false"/>
          </w:tcPr>
          <w:p>
            <w:pPr>
              <w:pStyle w:val="1505"/>
              <w:jc w:val="center"/>
              <w:spacing w:line="440" w:lineRule="exact"/>
              <w:shd w:val="clear" w:color="auto" w:fill="auto"/>
              <w:rPr>
                <w:rFonts w:ascii="Times New Roman" w:hAnsi="Times New Roman" w:eastAsia="宋体" w:cs="Times New Roman"/>
                <w:color w:val="000000"/>
                <w:szCs w:val="21"/>
                <w:highlight w:val="none"/>
                <w:lang w:val="en-US" w:eastAsia="zh-CN"/>
              </w:rPr>
            </w:pPr>
            <w:r>
              <w:rPr>
                <w:rFonts w:ascii="Times New Roman" w:hAnsi="Times New Roman" w:cs="Times New Roman"/>
                <w:color w:val="000000"/>
                <w:szCs w:val="21"/>
                <w:highlight w:val="none"/>
              </w:rPr>
              <w:t xml:space="preserve">采购</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eastAsia="宋体" w:cs="Times New Roman"/>
                <w:color w:val="000000"/>
                <w:szCs w:val="21"/>
                <w:highlight w:val="none"/>
                <w:lang w:val="en-US" w:eastAsia="zh-CN"/>
              </w:rPr>
            </w:r>
            <w:r/>
          </w:p>
        </w:tc>
        <w:tc>
          <w:tcPr>
            <w:tcW w:w="1843" w:type="dxa"/>
            <w:vAlign w:val="top"/>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响应具体情况</w:t>
            </w:r>
            <w:r>
              <w:rPr>
                <w:rFonts w:ascii="Times New Roman" w:hAnsi="Times New Roman" w:cs="Times New Roman"/>
                <w:color w:val="000000"/>
                <w:szCs w:val="21"/>
                <w:highlight w:val="none"/>
              </w:rPr>
            </w:r>
            <w:r/>
          </w:p>
        </w:tc>
        <w:tc>
          <w:tcPr>
            <w:tcW w:w="1843" w:type="dxa"/>
            <w:vAlign w:val="top"/>
            <w:vMerge w:val="continue"/>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vMerge w:val="continue"/>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675"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134"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84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2423" w:type="dxa"/>
            <w:vAlign w:val="top"/>
            <w:textDirection w:val="lrTb"/>
            <w:noWrap w:val="false"/>
          </w:tcPr>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505"/>
        <w:ind w:left="0" w:firstLine="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注：1、供应商应对招标文件</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第四章招标技术规格及要求</w:t>
      </w:r>
      <w:r>
        <w:rPr>
          <w:rFonts w:hint="eastAsia" w:ascii="Times New Roman" w:hAnsi="Times New Roman" w:cs="Times New Roman"/>
          <w:color w:val="000000"/>
          <w:szCs w:val="21"/>
          <w:highlight w:val="none"/>
          <w:lang w:eastAsia="zh-CN"/>
        </w:rPr>
        <w:t xml:space="preserve">》</w:t>
      </w:r>
      <w:r>
        <w:rPr>
          <w:rFonts w:hint="eastAsia" w:ascii="Times New Roman" w:hAnsi="Times New Roman" w:cs="Times New Roman"/>
          <w:color w:val="000000"/>
          <w:szCs w:val="21"/>
          <w:highlight w:val="none"/>
          <w:lang w:val="en-US" w:eastAsia="zh-CN"/>
        </w:rPr>
        <w:t xml:space="preserve">中</w:t>
      </w:r>
      <w:r>
        <w:rPr>
          <w:rFonts w:ascii="Times New Roman" w:hAnsi="Times New Roman" w:cs="Times New Roman"/>
          <w:color w:val="000000"/>
          <w:szCs w:val="21"/>
          <w:highlight w:val="none"/>
        </w:rPr>
        <w:t xml:space="preserve">的</w:t>
      </w:r>
      <w:r>
        <w:rPr>
          <w:rFonts w:hint="eastAsia" w:ascii="Times New Roman" w:hAnsi="Times New Roman" w:cs="Times New Roman"/>
          <w:color w:val="000000"/>
          <w:szCs w:val="21"/>
          <w:highlight w:val="none"/>
          <w:lang w:val="en-US" w:eastAsia="zh-CN"/>
        </w:rPr>
        <w:t xml:space="preserve">技术要求</w:t>
      </w:r>
      <w:r>
        <w:rPr>
          <w:rFonts w:ascii="Times New Roman" w:hAnsi="Times New Roman" w:cs="Times New Roman"/>
          <w:color w:val="000000"/>
          <w:szCs w:val="21"/>
          <w:highlight w:val="none"/>
        </w:rPr>
        <w:t xml:space="preserve">给予</w:t>
      </w:r>
      <w:r>
        <w:rPr>
          <w:rFonts w:ascii="Times New Roman" w:hAnsi="Times New Roman" w:cs="Times New Roman"/>
          <w:b/>
          <w:bCs/>
          <w:color w:val="000000"/>
          <w:szCs w:val="21"/>
          <w:highlight w:val="none"/>
        </w:rPr>
        <w:t xml:space="preserve">逐条响应</w:t>
      </w:r>
      <w:r>
        <w:rPr>
          <w:rFonts w:ascii="Times New Roman" w:hAnsi="Times New Roman" w:cs="Times New Roman"/>
          <w:color w:val="000000"/>
          <w:szCs w:val="21"/>
          <w:highlight w:val="none"/>
        </w:rPr>
        <w:t xml:space="preserve">，</w:t>
      </w:r>
      <w:r>
        <w:rPr>
          <w:rFonts w:ascii="Times New Roman" w:hAnsi="Times New Roman"/>
          <w:b/>
          <w:bCs/>
          <w:color w:val="000000"/>
          <w:highlight w:val="none"/>
        </w:rPr>
        <w:t xml:space="preserve">若漏项或不逐条应答视为负偏离。</w:t>
      </w:r>
      <w:r>
        <w:rPr>
          <w:rFonts w:ascii="Times New Roman" w:hAnsi="Times New Roman" w:cs="Times New Roman"/>
          <w:color w:val="000000"/>
          <w:szCs w:val="21"/>
          <w:highlight w:val="none"/>
        </w:rPr>
        <w:t xml:space="preserve">以投标产品和服务所能达到的内容予以填写，而</w:t>
      </w:r>
      <w:r>
        <w:rPr>
          <w:rFonts w:ascii="Times New Roman" w:hAnsi="Times New Roman" w:cs="Times New Roman"/>
          <w:b/>
          <w:bCs/>
          <w:color w:val="000000"/>
          <w:szCs w:val="21"/>
          <w:highlight w:val="none"/>
        </w:rPr>
        <w:t xml:space="preserve">不应通过简单拷贝招标文件技术要求作为响应内容</w:t>
      </w:r>
      <w:r>
        <w:rPr>
          <w:rFonts w:hint="eastAsia" w:ascii="Times New Roman" w:hAnsi="Times New Roman" w:cs="Times New Roman"/>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505"/>
        <w:ind w:left="0" w:firstLine="420"/>
        <w:spacing w:line="440" w:lineRule="exact"/>
        <w:shd w:val="clear" w:color="auto" w:fill="auto"/>
        <w:rPr>
          <w:rFonts w:hint="eastAsia" w:ascii="Times New Roman" w:hAnsi="Times New Roman" w:eastAsia="宋体" w:cs="Times New Roman"/>
          <w:b/>
          <w:bCs/>
          <w:color w:val="000000"/>
          <w:szCs w:val="21"/>
          <w:highlight w:val="none"/>
          <w:lang w:eastAsia="zh-CN"/>
        </w:rPr>
      </w:pPr>
      <w:r>
        <w:rPr>
          <w:rFonts w:ascii="Times New Roman" w:hAnsi="Times New Roman" w:cs="Times New Roman"/>
          <w:color w:val="000000"/>
          <w:szCs w:val="21"/>
          <w:highlight w:val="none"/>
        </w:rPr>
        <w:t xml:space="preserve">2、投标文件“响应具体情况"</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指所投产品的技术应答情况。</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说明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栏请注明</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响应/正偏离/负偏离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，并且标注针对</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和</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技术规格响应的证明文件在投标文件中的页码及具体位置</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b/>
          <w:bCs/>
          <w:color w:val="000000"/>
          <w:szCs w:val="21"/>
          <w:highlight w:val="none"/>
          <w:lang w:eastAsia="zh-CN"/>
        </w:rPr>
      </w:r>
      <w:r/>
    </w:p>
    <w:p>
      <w:pPr>
        <w:pStyle w:val="1505"/>
        <w:ind w:left="0" w:firstLine="420"/>
        <w:spacing w:line="440" w:lineRule="exact"/>
        <w:shd w:val="clear" w:color="auto" w:fill="auto"/>
        <w:rPr>
          <w:rFonts w:hint="eastAsia" w:ascii="Times New Roman" w:hAnsi="Times New Roman" w:eastAsia="宋体" w:cs="Times New Roman"/>
          <w:color w:val="000000"/>
          <w:szCs w:val="21"/>
          <w:highlight w:val="none"/>
          <w:lang w:eastAsia="zh-CN"/>
        </w:rPr>
      </w:pPr>
      <w:r>
        <w:rPr>
          <w:rFonts w:ascii="Times New Roman" w:hAnsi="Times New Roman" w:cs="Times New Roman"/>
          <w:color w:val="000000"/>
          <w:szCs w:val="21"/>
          <w:highlight w:val="none"/>
        </w:rPr>
        <w:t xml:space="preserve">3、</w:t>
      </w:r>
      <w:r>
        <w:rPr>
          <w:rFonts w:ascii="Times New Roman" w:hAnsi="Times New Roman" w:cs="Times New Roman"/>
          <w:b/>
          <w:bCs/>
          <w:color w:val="000000"/>
          <w:szCs w:val="21"/>
          <w:highlight w:val="none"/>
        </w:rPr>
        <w:t xml:space="preserve">供应商投标规格和招标规格不一致，而供应商却在此表应答为响应或正偏离时，必须提供充分理由说明（不提供或理由不充分将视为负偏离）</w:t>
      </w:r>
      <w:r>
        <w:rPr>
          <w:rFonts w:hint="eastAsia" w:ascii="Times New Roman" w:hAnsi="Times New Roman" w:cs="Times New Roman"/>
          <w:b/>
          <w:bCs/>
          <w:color w:val="000000"/>
          <w:szCs w:val="21"/>
          <w:highlight w:val="none"/>
          <w:lang w:eastAsia="zh-CN"/>
        </w:rPr>
        <w:t xml:space="preserve">，</w:t>
      </w:r>
      <w:r>
        <w:rPr>
          <w:rFonts w:ascii="Times New Roman" w:hAnsi="Times New Roman" w:cs="Times New Roman"/>
          <w:b/>
          <w:bCs/>
          <w:color w:val="000000"/>
          <w:szCs w:val="21"/>
          <w:highlight w:val="none"/>
        </w:rPr>
        <w:t xml:space="preserve">因此种情况在</w:t>
      </w:r>
      <w:r>
        <w:rPr>
          <w:rFonts w:hint="eastAsia" w:ascii="Times New Roman" w:hAnsi="Times New Roman" w:cs="Times New Roman"/>
          <w:b/>
          <w:bCs/>
          <w:color w:val="000000"/>
          <w:szCs w:val="21"/>
          <w:highlight w:val="none"/>
          <w:lang w:val="en-US" w:eastAsia="zh-CN"/>
        </w:rPr>
        <w:t xml:space="preserve">项目</w:t>
      </w:r>
      <w:r>
        <w:rPr>
          <w:rFonts w:ascii="Times New Roman" w:hAnsi="Times New Roman" w:cs="Times New Roman"/>
          <w:b/>
          <w:bCs/>
          <w:color w:val="000000"/>
          <w:szCs w:val="21"/>
          <w:highlight w:val="none"/>
        </w:rPr>
        <w:t xml:space="preserve">验收时产生争议，采购人有权按照招标文件的原始标准进行验收</w:t>
      </w:r>
      <w:r>
        <w:rPr>
          <w:rFonts w:hint="eastAsia" w:ascii="Times New Roman" w:hAnsi="Times New Roman" w:cs="Times New Roman"/>
          <w:b/>
          <w:bCs/>
          <w:color w:val="000000"/>
          <w:szCs w:val="21"/>
          <w:highlight w:val="none"/>
          <w:lang w:eastAsia="zh-CN"/>
        </w:rPr>
        <w:t xml:space="preserve">；</w:t>
      </w:r>
      <w:r>
        <w:rPr>
          <w:rFonts w:hint="eastAsia" w:ascii="Times New Roman" w:hAnsi="Times New Roman" w:eastAsia="宋体" w:cs="Times New Roman"/>
          <w:color w:val="000000"/>
          <w:szCs w:val="21"/>
          <w:highlight w:val="none"/>
          <w:lang w:eastAsia="zh-CN"/>
        </w:rPr>
      </w:r>
      <w:r/>
    </w:p>
    <w:p>
      <w:pPr>
        <w:pStyle w:val="1505"/>
        <w:ind w:left="0"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4、如果行数不够，请自行增加。</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07"/>
        <w:rPr>
          <w:rFonts w:ascii="Times New Roman" w:hAnsi="Times New Roman" w:cs="Times New Roman"/>
          <w:b/>
          <w:bCs/>
          <w:color w:val="000000"/>
          <w:szCs w:val="22"/>
          <w:highlight w:val="none"/>
          <w:lang w:val="zh-CN"/>
        </w:rPr>
      </w:pPr>
      <w:r>
        <w:rPr>
          <w:rFonts w:ascii="Times New Roman" w:hAnsi="Times New Roman" w:cs="Times New Roman"/>
          <w:b/>
          <w:bCs/>
          <w:color w:val="000000"/>
          <w:szCs w:val="22"/>
          <w:highlight w:val="none"/>
        </w:rPr>
        <w:br w:type="page" w:clear="all"/>
      </w:r>
      <w:bookmarkStart w:id="325" w:name="_Toc18396"/>
      <w:r>
        <w:rPr>
          <w:color w:val="000000"/>
          <w:highlight w:val="none"/>
          <w:lang w:val="zh-CN"/>
        </w:rPr>
        <w:t xml:space="preserve">附件</w:t>
      </w:r>
      <w:r>
        <w:rPr>
          <w:rFonts w:hint="eastAsia"/>
          <w:color w:val="000000"/>
          <w:highlight w:val="none"/>
          <w:lang w:val="en-US" w:eastAsia="zh-CN"/>
        </w:rPr>
        <w:t xml:space="preserve">六</w:t>
      </w:r>
      <w:r>
        <w:rPr>
          <w:color w:val="000000"/>
          <w:highlight w:val="none"/>
        </w:rPr>
        <w:t xml:space="preserve"> </w:t>
      </w:r>
      <w:r>
        <w:rPr>
          <w:color w:val="000000"/>
          <w:highlight w:val="none"/>
          <w:lang w:val="zh-CN"/>
        </w:rPr>
        <w:t xml:space="preserve">供应商基本情况表</w:t>
      </w:r>
      <w:bookmarkEnd w:id="325"/>
      <w:r>
        <w:rPr>
          <w:rFonts w:ascii="Times New Roman" w:hAnsi="Times New Roman" w:cs="Times New Roman"/>
          <w:b/>
          <w:bCs/>
          <w:color w:val="000000"/>
          <w:szCs w:val="22"/>
          <w:highlight w:val="none"/>
          <w:lang w:val="zh-CN"/>
        </w:rPr>
      </w:r>
      <w:r/>
    </w:p>
    <w:p>
      <w:pPr>
        <w:pStyle w:val="1573"/>
        <w:jc w:val="center"/>
        <w:shd w:val="clear" w:color="auto" w:fill="auto"/>
        <w:rPr>
          <w:rFonts w:ascii="Times New Roman" w:hAnsi="Times New Roman" w:cs="Times New Roman"/>
          <w:b/>
          <w:bCs/>
          <w:color w:val="000000"/>
          <w:sz w:val="28"/>
          <w:szCs w:val="28"/>
          <w:highlight w:val="none"/>
          <w:lang w:val="zh-CN"/>
        </w:rPr>
      </w:pPr>
      <w:r>
        <w:rPr>
          <w:rFonts w:ascii="Times New Roman" w:hAnsi="Times New Roman" w:cs="Times New Roman"/>
          <w:b/>
          <w:bCs/>
          <w:color w:val="000000"/>
          <w:sz w:val="28"/>
          <w:szCs w:val="28"/>
          <w:highlight w:val="none"/>
          <w:lang w:val="zh-CN"/>
        </w:rPr>
        <w:t xml:space="preserve">供应商基本情况表</w:t>
      </w:r>
      <w:r>
        <w:rPr>
          <w:rFonts w:ascii="Times New Roman" w:hAnsi="Times New Roman" w:cs="Times New Roman"/>
          <w:b/>
          <w:bCs/>
          <w:color w:val="000000"/>
          <w:sz w:val="28"/>
          <w:szCs w:val="28"/>
          <w:highlight w:val="none"/>
          <w:lang w:val="zh-CN"/>
        </w:rPr>
      </w:r>
      <w:r/>
    </w:p>
    <w:tbl>
      <w:tblPr>
        <w:tblW w:w="952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1"/>
        <w:gridCol w:w="3375"/>
        <w:gridCol w:w="1125"/>
        <w:gridCol w:w="3482"/>
      </w:tblGrid>
      <w:tr>
        <w:trPr>
          <w:trHeight w:val="415"/>
        </w:trPr>
        <w:tc>
          <w:tcPr>
            <w:tcW w:w="1541"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供应商</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428"/>
        </w:trPr>
        <w:tc>
          <w:tcPr>
            <w:tcW w:w="1541"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注册地区</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0"/>
        </w:trPr>
        <w:tc>
          <w:tcPr>
            <w:tcW w:w="1541"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邮政编码</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215"/>
        </w:trPr>
        <w:tc>
          <w:tcPr>
            <w:tcW w:w="1541"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成立时间</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单位性质</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3"/>
              <w:jc w:val="center"/>
              <w:spacing w:line="600" w:lineRule="exact"/>
              <w:shd w:val="clear" w:color="auto" w:fill="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r>
      <w:tr>
        <w:trPr>
          <w:trHeight w:val="390"/>
        </w:trPr>
        <w:tc>
          <w:tcPr>
            <w:tcW w:w="1541"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注册号或社会信用代码</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注册资本（万元）</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390"/>
        </w:trPr>
        <w:tc>
          <w:tcPr>
            <w:tcW w:w="1541"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供应商类别</w:t>
            </w:r>
            <w:r>
              <w:rPr>
                <w:rFonts w:hint="eastAsia" w:ascii="宋体" w:hAnsi="宋体" w:eastAsia="宋体" w:cs="宋体"/>
                <w:color w:val="000000"/>
                <w:sz w:val="21"/>
                <w:szCs w:val="21"/>
                <w:highlight w:val="none"/>
                <w:lang w:val="en-US" w:eastAsia="zh-CN" w:bidi="ar-SA"/>
              </w:rPr>
            </w:r>
            <w:r/>
          </w:p>
        </w:tc>
        <w:tc>
          <w:tcPr>
            <w:tcW w:w="337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112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rPr>
              <w:t xml:space="preserve">信</w:t>
            </w:r>
            <w:r>
              <w:rPr>
                <w:rFonts w:hint="eastAsia" w:ascii="宋体" w:hAnsi="宋体" w:eastAsia="宋体" w:cs="宋体"/>
                <w:color w:val="000000"/>
                <w:sz w:val="21"/>
                <w:szCs w:val="21"/>
                <w:highlight w:val="none"/>
                <w:lang w:val="en-US" w:eastAsia="zh-CN"/>
              </w:rPr>
              <w:t xml:space="preserve">用</w:t>
            </w:r>
            <w:r>
              <w:rPr>
                <w:rFonts w:hint="eastAsia" w:ascii="宋体" w:hAnsi="宋体" w:eastAsia="宋体" w:cs="宋体"/>
                <w:color w:val="000000"/>
                <w:sz w:val="21"/>
                <w:szCs w:val="21"/>
                <w:highlight w:val="none"/>
              </w:rPr>
              <w:t xml:space="preserve">等级</w:t>
            </w:r>
            <w:r>
              <w:rPr>
                <w:rFonts w:hint="eastAsia" w:ascii="宋体" w:hAnsi="宋体" w:eastAsia="宋体" w:cs="宋体"/>
                <w:color w:val="000000"/>
                <w:sz w:val="21"/>
                <w:szCs w:val="21"/>
                <w:highlight w:val="none"/>
                <w:lang w:val="en-US" w:eastAsia="zh-CN" w:bidi="ar-SA"/>
              </w:rPr>
            </w:r>
            <w:r/>
          </w:p>
        </w:tc>
        <w:tc>
          <w:tcPr>
            <w:tcW w:w="3482"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r>
      <w:tr>
        <w:trPr/>
        <w:tc>
          <w:tcPr>
            <w:tcW w:w="1541"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供应商规模</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783"/>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大型           □中型          □小微型</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是否特殊性质</w:t>
            </w:r>
            <w:r>
              <w:rPr>
                <w:rFonts w:hint="eastAsia" w:ascii="宋体" w:hAnsi="宋体" w:eastAsia="宋体" w:cs="宋体"/>
                <w:color w:val="000000"/>
                <w:sz w:val="21"/>
                <w:szCs w:val="21"/>
                <w:highlight w:val="none"/>
                <w:lang w:val="en-US" w:eastAsia="zh-CN"/>
              </w:rPr>
            </w:r>
            <w:r/>
          </w:p>
        </w:tc>
        <w:tc>
          <w:tcPr>
            <w:gridSpan w:val="3"/>
            <w:tcW w:w="7982" w:type="dxa"/>
            <w:vAlign w:val="center"/>
            <w:textDirection w:val="lrTb"/>
            <w:noWrap w:val="false"/>
          </w:tcPr>
          <w:p>
            <w:pPr>
              <w:pStyle w:val="1783"/>
              <w:jc w:val="center"/>
              <w:spacing w:line="600" w:lineRule="exact"/>
              <w:shd w:val="clear" w:color="auto" w:fill="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监狱企业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残疾人福利性单位     </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val="zh-CN"/>
              </w:rPr>
              <w:t xml:space="preserve">其他</w:t>
            </w:r>
            <w:r>
              <w:rPr>
                <w:rFonts w:hint="eastAsia" w:ascii="宋体" w:hAnsi="宋体" w:eastAsia="宋体" w:cs="宋体"/>
                <w:b w:val="0"/>
                <w:bCs w:val="0"/>
                <w:color w:val="000000"/>
                <w:sz w:val="21"/>
                <w:szCs w:val="21"/>
                <w:highlight w:val="none"/>
              </w:rPr>
            </w:r>
            <w:r/>
          </w:p>
        </w:tc>
      </w:tr>
      <w:tr>
        <w:trPr/>
        <w:tc>
          <w:tcPr>
            <w:tcW w:w="1541"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开户银行</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账号</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1541"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337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125"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tcW w:w="3482" w:type="dxa"/>
            <w:vAlign w:val="center"/>
            <w:textDirection w:val="lrTb"/>
            <w:noWrap w:val="false"/>
          </w:tcPr>
          <w:p>
            <w:pPr>
              <w:pStyle w:val="1783"/>
              <w:jc w:val="center"/>
              <w:spacing w:line="6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941"/>
        </w:trPr>
        <w:tc>
          <w:tcPr>
            <w:tcW w:w="1541" w:type="dxa"/>
            <w:vAlign w:val="center"/>
            <w:textDirection w:val="lrTb"/>
            <w:noWrap w:val="false"/>
          </w:tcPr>
          <w:p>
            <w:pPr>
              <w:pStyle w:val="178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83"/>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83"/>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83"/>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783"/>
              <w:ind w:firstLine="125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747"/>
        </w:trPr>
        <w:tc>
          <w:tcPr>
            <w:tcW w:w="1541" w:type="dxa"/>
            <w:vAlign w:val="center"/>
            <w:textDirection w:val="lrTb"/>
            <w:noWrap w:val="false"/>
          </w:tcPr>
          <w:p>
            <w:pPr>
              <w:pStyle w:val="1783"/>
              <w:jc w:val="center"/>
              <w:spacing w:line="56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备注</w:t>
            </w:r>
            <w:r>
              <w:rPr>
                <w:rFonts w:hint="eastAsia" w:ascii="宋体" w:hAnsi="宋体" w:eastAsia="宋体" w:cs="宋体"/>
                <w:color w:val="000000"/>
                <w:sz w:val="21"/>
                <w:szCs w:val="21"/>
                <w:highlight w:val="none"/>
              </w:rPr>
            </w:r>
            <w:r/>
          </w:p>
        </w:tc>
        <w:tc>
          <w:tcPr>
            <w:gridSpan w:val="3"/>
            <w:tcW w:w="7982" w:type="dxa"/>
            <w:vAlign w:val="center"/>
            <w:textDirection w:val="lrTb"/>
            <w:noWrap w:val="false"/>
          </w:tcPr>
          <w:p>
            <w:pPr>
              <w:pStyle w:val="1783"/>
              <w:jc w:val="center"/>
              <w:spacing w:line="500" w:lineRule="exact"/>
              <w:shd w:val="clear" w:color="auto" w:fil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505"/>
        <w:shd w:val="clear" w:color="auto" w:fill="auto"/>
        <w:rPr>
          <w:rFonts w:hint="eastAsia" w:ascii="Times New Roman" w:hAnsi="Times New Roman" w:eastAsia="宋体" w:cs="Times New Roman"/>
          <w:color w:val="000000"/>
          <w:highlight w:val="none"/>
          <w:lang w:val="zh-CN" w:eastAsia="zh-CN"/>
        </w:rPr>
      </w:pPr>
      <w:r>
        <w:rPr>
          <w:rFonts w:hint="eastAsia" w:ascii="宋体" w:hAnsi="宋体" w:eastAsia="宋体" w:cs="宋体"/>
          <w:color w:val="000000"/>
          <w:sz w:val="21"/>
          <w:szCs w:val="21"/>
          <w:highlight w:val="none"/>
          <w:lang w:val="zh-CN"/>
        </w:rPr>
        <w:t xml:space="preserve">注：</w:t>
      </w:r>
      <w:r>
        <w:rPr>
          <w:rFonts w:ascii="Times New Roman" w:hAnsi="Times New Roman" w:cs="Times New Roman"/>
          <w:color w:val="000000"/>
          <w:highlight w:val="none"/>
        </w:rPr>
        <w:t xml:space="preserve">供应商规模：供应商应对照工业和信息化部、国家统计局、国家发展改革委、财政部《关于印发中小企业划型标准规定的通知》（工信部联企业〔2011〕300 号）中的规模划分勾选自身规模</w:t>
      </w:r>
      <w:r>
        <w:rPr>
          <w:rFonts w:hint="eastAsia" w:ascii="Times New Roman" w:hAnsi="Times New Roman" w:cs="Times New Roman"/>
          <w:color w:val="000000"/>
          <w:highlight w:val="none"/>
          <w:lang w:eastAsia="zh-CN"/>
        </w:rPr>
        <w:t xml:space="preserve">。</w:t>
      </w:r>
      <w:r>
        <w:rPr>
          <w:rFonts w:hint="eastAsia" w:ascii="Times New Roman" w:hAnsi="Times New Roman" w:eastAsia="宋体" w:cs="Times New Roman"/>
          <w:color w:val="000000"/>
          <w:highlight w:val="none"/>
          <w:lang w:val="zh-CN" w:eastAsia="zh-CN"/>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07"/>
        <w:rPr>
          <w:rFonts w:ascii="Times New Roman" w:hAnsi="Times New Roman" w:eastAsia="宋体" w:cs="Times New Roman"/>
          <w:b/>
          <w:bCs/>
          <w:color w:val="000000"/>
          <w:szCs w:val="20"/>
          <w:highlight w:val="none"/>
        </w:rPr>
      </w:pPr>
      <w:r/>
      <w:bookmarkStart w:id="326" w:name="_Toc14755"/>
      <w:r>
        <w:rPr>
          <w:color w:val="000000"/>
          <w:highlight w:val="none"/>
        </w:rPr>
        <w:t xml:space="preserve">附件</w:t>
      </w:r>
      <w:r>
        <w:rPr>
          <w:rFonts w:hint="eastAsia"/>
          <w:color w:val="000000"/>
          <w:highlight w:val="none"/>
          <w:lang w:val="en-US" w:eastAsia="zh-CN"/>
        </w:rPr>
        <w:t xml:space="preserve">七</w:t>
      </w:r>
      <w:r>
        <w:rPr>
          <w:color w:val="000000"/>
          <w:highlight w:val="none"/>
        </w:rPr>
        <w:t xml:space="preserve"> 政府采购政策</w:t>
      </w:r>
      <w:bookmarkEnd w:id="326"/>
      <w:r>
        <w:rPr>
          <w:rFonts w:ascii="Times New Roman" w:hAnsi="Times New Roman" w:eastAsia="宋体" w:cs="Times New Roman"/>
          <w:b/>
          <w:bCs/>
          <w:color w:val="000000"/>
          <w:szCs w:val="20"/>
          <w:highlight w:val="none"/>
        </w:rPr>
      </w:r>
      <w:r/>
    </w:p>
    <w:p>
      <w:pPr>
        <w:pStyle w:val="1508"/>
        <w:rPr>
          <w:rFonts w:ascii="Times New Roman" w:hAnsi="Times New Roman" w:eastAsia="宋体" w:cs="Times New Roman"/>
          <w:b/>
          <w:bCs/>
          <w:color w:val="000000"/>
          <w:highlight w:val="none"/>
        </w:rPr>
      </w:pPr>
      <w:r/>
      <w:bookmarkStart w:id="327" w:name="_Toc8320"/>
      <w:r>
        <w:rPr>
          <w:rFonts w:hint="eastAsia"/>
          <w:color w:val="000000"/>
          <w:highlight w:val="none"/>
        </w:rPr>
        <w:t xml:space="preserve">（一）中小企业声明函</w:t>
      </w:r>
      <w:r>
        <w:rPr>
          <w:rFonts w:hint="eastAsia"/>
          <w:color w:val="000000"/>
          <w:highlight w:val="none"/>
          <w:lang w:eastAsia="zh-CN"/>
        </w:rPr>
        <w:t xml:space="preserve">（</w:t>
      </w:r>
      <w:r>
        <w:rPr>
          <w:rFonts w:hint="eastAsia"/>
          <w:color w:val="000000"/>
          <w:highlight w:val="none"/>
          <w:lang w:val="en-US" w:eastAsia="zh-CN"/>
        </w:rPr>
        <w:t xml:space="preserve">货物）</w:t>
      </w:r>
      <w:bookmarkEnd w:id="327"/>
      <w:r>
        <w:rPr>
          <w:rFonts w:ascii="Times New Roman" w:hAnsi="Times New Roman" w:eastAsia="宋体" w:cs="Times New Roman"/>
          <w:b/>
          <w:bCs/>
          <w:color w:val="000000"/>
          <w:highlight w:val="none"/>
        </w:rPr>
      </w:r>
      <w:r/>
    </w:p>
    <w:p>
      <w:pPr>
        <w:pStyle w:val="1573"/>
        <w:jc w:val="center"/>
        <w:shd w:val="clear" w:color="auto" w:fill="auto"/>
        <w:rPr>
          <w:rFonts w:hint="eastAsia" w:ascii="宋体" w:hAnsi="宋体" w:cs="宋体"/>
          <w:b/>
          <w:bCs/>
          <w:color w:val="000000"/>
          <w:szCs w:val="21"/>
          <w:highlight w:val="none"/>
        </w:rPr>
      </w:pPr>
      <w:r>
        <w:rPr>
          <w:rFonts w:hint="eastAsia" w:ascii="Times New Roman" w:hAnsi="Times New Roman" w:eastAsia="宋体" w:cs="Times New Roman"/>
          <w:b/>
          <w:bCs/>
          <w:color w:val="000000"/>
          <w:sz w:val="28"/>
          <w:szCs w:val="28"/>
          <w:highlight w:val="none"/>
          <w:lang w:val="zh-CN"/>
        </w:rPr>
        <w:t xml:space="preserve">中小企业声明函</w:t>
      </w:r>
      <w:r>
        <w:rPr>
          <w:rFonts w:hint="eastAsia" w:ascii="Times New Roman" w:hAnsi="Times New Roman" w:eastAsia="宋体" w:cs="Times New Roman"/>
          <w:b/>
          <w:bCs/>
          <w:color w:val="000000"/>
          <w:sz w:val="28"/>
          <w:szCs w:val="28"/>
          <w:highlight w:val="none"/>
          <w:lang w:val="zh-CN" w:eastAsia="zh-CN"/>
        </w:rPr>
        <w:t xml:space="preserve">（</w:t>
      </w:r>
      <w:r>
        <w:rPr>
          <w:rFonts w:hint="eastAsia" w:ascii="Times New Roman" w:hAnsi="Times New Roman" w:eastAsia="宋体" w:cs="Times New Roman"/>
          <w:b/>
          <w:bCs/>
          <w:color w:val="000000"/>
          <w:sz w:val="28"/>
          <w:szCs w:val="28"/>
          <w:highlight w:val="none"/>
          <w:lang w:val="en-US" w:eastAsia="zh-CN"/>
        </w:rPr>
        <w:t xml:space="preserve">货物）</w:t>
      </w:r>
      <w:r>
        <w:rPr>
          <w:rFonts w:hint="eastAsia" w:ascii="宋体" w:hAnsi="宋体" w:cs="宋体"/>
          <w:b/>
          <w:bCs/>
          <w:color w:val="000000"/>
          <w:szCs w:val="21"/>
          <w:highlight w:val="none"/>
        </w:rPr>
      </w:r>
      <w:r/>
    </w:p>
    <w:p>
      <w:pPr>
        <w:pStyle w:val="150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本公司（联合体）郑重声明，根据《政府采购促进中小企业发展管理办法》（财库﹝2020﹞46 号）的规定，本公司（联合体）参加</w:t>
      </w:r>
      <w:r>
        <w:rPr>
          <w:rFonts w:hint="eastAsia" w:ascii="宋体" w:hAnsi="宋体" w:cs="宋体"/>
          <w:i/>
          <w:iCs/>
          <w:color w:val="000000"/>
          <w:spacing w:val="6"/>
          <w:szCs w:val="21"/>
          <w:highlight w:val="none"/>
          <w:u w:val="single"/>
        </w:rPr>
        <w:t xml:space="preserve">（单位名称）</w:t>
      </w:r>
      <w:r>
        <w:rPr>
          <w:rFonts w:hint="eastAsia" w:ascii="宋体" w:hAnsi="宋体" w:cs="宋体"/>
          <w:color w:val="000000"/>
          <w:spacing w:val="6"/>
          <w:szCs w:val="21"/>
          <w:highlight w:val="none"/>
        </w:rPr>
        <w:t xml:space="preserve">的</w:t>
      </w:r>
      <w:r>
        <w:rPr>
          <w:rFonts w:hint="eastAsia" w:ascii="宋体" w:hAnsi="宋体" w:cs="宋体"/>
          <w:i/>
          <w:iCs/>
          <w:color w:val="000000"/>
          <w:spacing w:val="6"/>
          <w:szCs w:val="21"/>
          <w:highlight w:val="none"/>
          <w:u w:val="single"/>
        </w:rPr>
        <w:t xml:space="preserve">（项目名称）</w:t>
      </w:r>
      <w:r>
        <w:rPr>
          <w:rFonts w:hint="eastAsia" w:ascii="宋体" w:hAnsi="宋体" w:cs="宋体"/>
          <w:color w:val="000000"/>
          <w:spacing w:val="6"/>
          <w:szCs w:val="21"/>
          <w:highlight w:val="none"/>
        </w:rPr>
        <w:t xml:space="preserve">采购活动，提供的货物全部由符合政策要求的中小企业制造。相关企业（含联合体中的中小企业、签订分包意向协议的中小企业）的具体情况如下：</w:t>
      </w:r>
      <w:r>
        <w:rPr>
          <w:rFonts w:hint="eastAsia" w:ascii="宋体" w:hAnsi="宋体" w:cs="宋体"/>
          <w:color w:val="000000"/>
          <w:spacing w:val="6"/>
          <w:szCs w:val="21"/>
          <w:highlight w:val="none"/>
        </w:rPr>
      </w:r>
      <w:r/>
    </w:p>
    <w:p>
      <w:pPr>
        <w:pStyle w:val="150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1.</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u w:val="single"/>
        </w:rPr>
        <w:t xml:space="preserve">行业</w:t>
      </w:r>
      <w:r>
        <w:rPr>
          <w:rFonts w:hint="eastAsia" w:ascii="宋体" w:hAnsi="宋体" w:cs="宋体"/>
          <w:color w:val="000000"/>
          <w:spacing w:val="6"/>
          <w:szCs w:val="21"/>
          <w:highlight w:val="none"/>
        </w:rPr>
        <w:t xml:space="preserve">；制造商为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w:t>
      </w:r>
      <w:r>
        <w:rPr>
          <w:rStyle w:val="1579"/>
          <w:rFonts w:hint="eastAsia" w:ascii="宋体" w:hAnsi="宋体" w:cs="宋体"/>
          <w:color w:val="000000"/>
          <w:spacing w:val="6"/>
          <w:szCs w:val="21"/>
          <w:highlight w:val="none"/>
        </w:rPr>
        <w:footnoteReference w:id="2"/>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0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2.</w:t>
      </w:r>
      <w:r>
        <w:rPr>
          <w:rFonts w:hint="eastAsia" w:ascii="宋体" w:hAnsi="宋体" w:cs="宋体"/>
          <w:i/>
          <w:iCs/>
          <w:color w:val="000000"/>
          <w:spacing w:val="6"/>
          <w:szCs w:val="21"/>
          <w:highlight w:val="none"/>
          <w:u w:val="single"/>
        </w:rPr>
        <w:t xml:space="preserve">（标的名称）</w:t>
      </w:r>
      <w:r>
        <w:rPr>
          <w:rFonts w:hint="eastAsia" w:ascii="宋体" w:hAnsi="宋体" w:cs="宋体"/>
          <w:color w:val="000000"/>
          <w:spacing w:val="6"/>
          <w:szCs w:val="21"/>
          <w:highlight w:val="none"/>
        </w:rPr>
        <w:t xml:space="preserve">，属于</w:t>
      </w:r>
      <w:r>
        <w:rPr>
          <w:rFonts w:hint="eastAsia" w:ascii="宋体" w:hAnsi="宋体" w:cs="宋体"/>
          <w:i/>
          <w:iCs/>
          <w:color w:val="000000"/>
          <w:spacing w:val="6"/>
          <w:szCs w:val="21"/>
          <w:highlight w:val="none"/>
          <w:u w:val="single"/>
        </w:rPr>
        <w:t xml:space="preserve">（采购文件中明确的所属行业）</w:t>
      </w:r>
      <w:r>
        <w:rPr>
          <w:rFonts w:hint="eastAsia" w:ascii="宋体" w:hAnsi="宋体" w:cs="宋体"/>
          <w:color w:val="000000"/>
          <w:spacing w:val="6"/>
          <w:szCs w:val="21"/>
          <w:highlight w:val="none"/>
          <w:u w:val="single"/>
        </w:rPr>
        <w:t xml:space="preserve">行业</w:t>
      </w:r>
      <w:r>
        <w:rPr>
          <w:rFonts w:hint="eastAsia" w:ascii="宋体" w:hAnsi="宋体" w:cs="宋体"/>
          <w:color w:val="000000"/>
          <w:spacing w:val="6"/>
          <w:szCs w:val="21"/>
          <w:highlight w:val="none"/>
        </w:rPr>
        <w:t xml:space="preserve">；制造商为</w:t>
      </w:r>
      <w:r>
        <w:rPr>
          <w:rFonts w:hint="eastAsia" w:ascii="宋体" w:hAnsi="宋体" w:cs="宋体"/>
          <w:i/>
          <w:iCs/>
          <w:color w:val="000000"/>
          <w:spacing w:val="6"/>
          <w:szCs w:val="21"/>
          <w:highlight w:val="none"/>
          <w:u w:val="single"/>
        </w:rPr>
        <w:t xml:space="preserve">（企业名称）</w:t>
      </w:r>
      <w:r>
        <w:rPr>
          <w:rFonts w:hint="eastAsia" w:ascii="宋体" w:hAnsi="宋体" w:cs="宋体"/>
          <w:color w:val="000000"/>
          <w:spacing w:val="6"/>
          <w:szCs w:val="21"/>
          <w:highlight w:val="none"/>
        </w:rPr>
        <w:t xml:space="preserve">，从业人员</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人，营业收入为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万元，资产总额为</w:t>
      </w:r>
      <w:r>
        <w:rPr>
          <w:rFonts w:hint="eastAsia" w:ascii="宋体" w:hAnsi="宋体" w:cs="宋体"/>
          <w:color w:val="000000"/>
          <w:spacing w:val="6"/>
          <w:szCs w:val="21"/>
          <w:highlight w:val="none"/>
          <w:u w:val="single"/>
          <w:lang w:val="en-US" w:eastAsia="zh-CN"/>
        </w:rPr>
        <w:t xml:space="preserve">    </w:t>
      </w:r>
      <w:r>
        <w:rPr>
          <w:rFonts w:hint="eastAsia" w:ascii="宋体" w:hAnsi="宋体" w:cs="宋体"/>
          <w:color w:val="000000"/>
          <w:spacing w:val="6"/>
          <w:szCs w:val="21"/>
          <w:highlight w:val="none"/>
        </w:rPr>
        <w:t xml:space="preserve">万元，属于</w:t>
      </w:r>
      <w:r>
        <w:rPr>
          <w:rFonts w:hint="eastAsia" w:ascii="宋体" w:hAnsi="宋体" w:cs="宋体"/>
          <w:i/>
          <w:iCs/>
          <w:color w:val="000000"/>
          <w:spacing w:val="6"/>
          <w:szCs w:val="21"/>
          <w:highlight w:val="none"/>
          <w:u w:val="single"/>
        </w:rPr>
        <w:t xml:space="preserve">（中型企业、小型企业、微型企业）</w:t>
      </w: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0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w:t>
      </w:r>
      <w:r>
        <w:rPr>
          <w:rFonts w:hint="eastAsia" w:ascii="宋体" w:hAnsi="宋体" w:cs="宋体"/>
          <w:color w:val="000000"/>
          <w:spacing w:val="6"/>
          <w:szCs w:val="21"/>
          <w:highlight w:val="none"/>
        </w:rPr>
      </w:r>
      <w:r/>
    </w:p>
    <w:p>
      <w:pPr>
        <w:pStyle w:val="150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pacing w:val="6"/>
          <w:szCs w:val="21"/>
          <w:highlight w:val="none"/>
        </w:rPr>
      </w:r>
      <w:r/>
    </w:p>
    <w:p>
      <w:pPr>
        <w:pStyle w:val="1505"/>
        <w:ind w:firstLine="444"/>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本企业对上述声明内容的真实性负责。如有虚假，将依法承担相应责任。</w:t>
      </w:r>
      <w:r>
        <w:rPr>
          <w:rFonts w:hint="eastAsia" w:ascii="宋体" w:hAnsi="宋体" w:cs="宋体"/>
          <w:color w:val="000000"/>
          <w:spacing w:val="6"/>
          <w:szCs w:val="21"/>
          <w:highlight w:val="none"/>
        </w:rPr>
      </w:r>
      <w:r/>
    </w:p>
    <w:p>
      <w:pPr>
        <w:pStyle w:val="1583"/>
        <w:shd w:val="clear" w:color="auto" w:fill="auto"/>
        <w:rPr>
          <w:rFonts w:hint="eastAsia"/>
          <w:color w:val="000000"/>
          <w:highlight w:val="none"/>
        </w:rPr>
      </w:pPr>
      <w:r>
        <w:rPr>
          <w:rFonts w:hint="eastAsia"/>
          <w:color w:val="000000"/>
          <w:highlight w:val="none"/>
        </w:rPr>
      </w:r>
      <w:r/>
    </w:p>
    <w:p>
      <w:pPr>
        <w:pStyle w:val="1505"/>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企业名称（盖章）：</w:t>
      </w:r>
      <w:r>
        <w:rPr>
          <w:rFonts w:hint="eastAsia" w:ascii="宋体" w:hAnsi="宋体" w:cs="宋体"/>
          <w:color w:val="000000"/>
          <w:spacing w:val="6"/>
          <w:szCs w:val="21"/>
          <w:highlight w:val="none"/>
        </w:rPr>
      </w:r>
      <w:r/>
    </w:p>
    <w:p>
      <w:pPr>
        <w:pStyle w:val="1505"/>
        <w:ind w:firstLine="6438"/>
        <w:spacing w:line="360" w:lineRule="auto"/>
        <w:shd w:val="clear" w:color="auto" w:fill="auto"/>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日期：</w:t>
      </w:r>
      <w:r>
        <w:rPr>
          <w:rFonts w:hint="eastAsia" w:ascii="宋体" w:hAnsi="宋体" w:cs="宋体"/>
          <w:color w:val="000000"/>
          <w:spacing w:val="6"/>
          <w:szCs w:val="21"/>
          <w:highlight w:val="none"/>
        </w:rPr>
      </w:r>
      <w:r/>
    </w:p>
    <w:p>
      <w:pPr>
        <w:pStyle w:val="1505"/>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注：1、</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为小微型企业，提供本企业制造的货物或使用其他小微型企业制造的货物参加本次政府采购项目需提供此声明函。其他情况无需提供此声明函。</w:t>
      </w:r>
      <w:r>
        <w:rPr>
          <w:rFonts w:hint="eastAsia" w:ascii="宋体" w:hAnsi="宋体" w:cs="宋体"/>
          <w:b/>
          <w:bCs/>
          <w:color w:val="000000"/>
          <w:szCs w:val="21"/>
          <w:highlight w:val="none"/>
        </w:rPr>
      </w:r>
      <w:r/>
    </w:p>
    <w:p>
      <w:pPr>
        <w:pStyle w:val="1505"/>
        <w:ind w:firstLine="422"/>
        <w:spacing w:line="360" w:lineRule="auto"/>
        <w:shd w:val="clear" w:color="auto" w:fill="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cs="宋体"/>
          <w:b/>
          <w:bCs/>
          <w:color w:val="000000"/>
          <w:szCs w:val="21"/>
          <w:highlight w:val="none"/>
          <w:lang w:val="en-US" w:eastAsia="zh-CN"/>
        </w:rPr>
        <w:t xml:space="preserve">供应商</w:t>
      </w:r>
      <w:r>
        <w:rPr>
          <w:rFonts w:hint="eastAsia" w:ascii="宋体" w:hAnsi="宋体" w:cs="宋体"/>
          <w:b/>
          <w:bCs/>
          <w:color w:val="000000"/>
          <w:szCs w:val="21"/>
          <w:highlight w:val="none"/>
        </w:rPr>
        <w:t xml:space="preserve">未按上述要求提供声明函的，价格将不做相应扣除。</w:t>
      </w:r>
      <w:r>
        <w:rPr>
          <w:rFonts w:hint="eastAsia" w:ascii="宋体" w:hAnsi="宋体" w:cs="宋体"/>
          <w:b/>
          <w:bCs/>
          <w:color w:val="000000"/>
          <w:szCs w:val="21"/>
          <w:highlight w:val="none"/>
        </w:rPr>
      </w:r>
      <w:r/>
    </w:p>
    <w:p>
      <w:pPr>
        <w:pStyle w:val="1505"/>
        <w:ind w:firstLine="422"/>
        <w:spacing w:line="360" w:lineRule="auto"/>
        <w:shd w:val="clear" w:color="auto" w:fill="auto"/>
        <w:tabs>
          <w:tab w:val="left" w:pos="312" w:leader="none"/>
        </w:tabs>
        <w:rPr>
          <w:rFonts w:ascii="Times New Roman" w:hAnsi="Times New Roman" w:cs="Times New Roman"/>
          <w:color w:val="000000"/>
          <w:spacing w:val="6"/>
          <w:szCs w:val="21"/>
          <w:highlight w:val="none"/>
        </w:rPr>
      </w:pPr>
      <w:r>
        <w:rPr>
          <w:rFonts w:hint="eastAsia" w:ascii="Times New Roman" w:hAnsi="Times New Roman" w:cs="Times New Roman"/>
          <w:b/>
          <w:bCs/>
          <w:color w:val="000000"/>
          <w:szCs w:val="21"/>
          <w:highlight w:val="none"/>
          <w:lang w:val="en-US" w:eastAsia="zh-CN"/>
        </w:rPr>
        <w:t xml:space="preserve">3</w:t>
      </w:r>
      <w:r>
        <w:rPr>
          <w:rFonts w:ascii="Times New Roman" w:hAnsi="Times New Roman" w:cs="Times New Roman"/>
          <w:b/>
          <w:bCs/>
          <w:color w:val="000000"/>
          <w:szCs w:val="21"/>
          <w:highlight w:val="none"/>
        </w:rPr>
        <w:t xml:space="preserve">、中标供应商享受本办法规定的中小企业扶持政策的，《中小企业声明函》将随中标结果公开，中小企业应对其声明内容的真实性负责，声明函内容不实的，属于提供虚假材料谋取中标，将依照《中华人民共和国政府采购法》等国家有关规定追究相应责任。</w:t>
      </w:r>
      <w:r>
        <w:rPr>
          <w:rFonts w:ascii="Times New Roman" w:hAnsi="Times New Roman" w:cs="Times New Roman"/>
          <w:color w:val="000000"/>
          <w:spacing w:val="6"/>
          <w:szCs w:val="21"/>
          <w:highlight w:val="none"/>
        </w:rPr>
      </w:r>
      <w:r/>
    </w:p>
    <w:p>
      <w:pPr>
        <w:pStyle w:val="1508"/>
        <w:rPr>
          <w:rFonts w:hint="eastAsia" w:ascii="Times New Roman" w:hAnsi="Times New Roman" w:eastAsia="宋体" w:cs="Times New Roman"/>
          <w:b/>
          <w:bCs/>
          <w:color w:val="000000"/>
          <w:highlight w:val="none"/>
          <w:lang w:eastAsia="zh-CN"/>
        </w:rPr>
      </w:pPr>
      <w:r>
        <w:rPr>
          <w:rFonts w:hint="eastAsia"/>
          <w:color w:val="000000"/>
          <w:highlight w:val="none"/>
          <w:lang w:eastAsia="zh-CN"/>
        </w:rPr>
        <w:br w:type="page" w:clear="all"/>
      </w:r>
      <w:bookmarkStart w:id="328" w:name="_Toc6526"/>
      <w:r>
        <w:rPr>
          <w:rFonts w:hint="eastAsia"/>
          <w:color w:val="000000"/>
          <w:highlight w:val="none"/>
          <w:lang w:eastAsia="zh-CN"/>
        </w:rPr>
        <w:t xml:space="preserve">（</w:t>
      </w:r>
      <w:r>
        <w:rPr>
          <w:rFonts w:hint="eastAsia"/>
          <w:color w:val="000000"/>
          <w:highlight w:val="none"/>
          <w:lang w:val="en-US" w:eastAsia="zh-CN"/>
        </w:rPr>
        <w:t xml:space="preserve">二）</w:t>
      </w:r>
      <w:r>
        <w:rPr>
          <w:rFonts w:hint="eastAsia"/>
          <w:color w:val="000000"/>
          <w:highlight w:val="none"/>
          <w:lang w:eastAsia="zh-CN"/>
        </w:rPr>
        <w:t xml:space="preserve">残疾人福利性单位声明函</w:t>
      </w:r>
      <w:bookmarkEnd w:id="328"/>
      <w:r>
        <w:rPr>
          <w:rFonts w:hint="eastAsia" w:ascii="Times New Roman" w:hAnsi="Times New Roman" w:eastAsia="宋体" w:cs="Times New Roman"/>
          <w:b/>
          <w:bCs/>
          <w:color w:val="000000"/>
          <w:highlight w:val="none"/>
          <w:lang w:eastAsia="zh-CN"/>
        </w:rPr>
      </w:r>
      <w:r/>
    </w:p>
    <w:p>
      <w:pPr>
        <w:pStyle w:val="1573"/>
        <w:jc w:val="center"/>
        <w:shd w:val="clear" w:color="auto" w:fill="auto"/>
        <w:rPr>
          <w:rFonts w:hint="eastAsia" w:ascii="Times New Roman" w:hAnsi="Times New Roman" w:eastAsia="宋体" w:cs="Times New Roman"/>
          <w:b/>
          <w:bCs/>
          <w:color w:val="000000"/>
          <w:sz w:val="28"/>
          <w:szCs w:val="28"/>
          <w:highlight w:val="none"/>
          <w:lang w:val="zh-CN"/>
        </w:rPr>
      </w:pPr>
      <w:r>
        <w:rPr>
          <w:rFonts w:hint="eastAsia" w:ascii="Times New Roman" w:hAnsi="Times New Roman" w:eastAsia="宋体" w:cs="Times New Roman"/>
          <w:b/>
          <w:bCs/>
          <w:color w:val="000000"/>
          <w:sz w:val="28"/>
          <w:szCs w:val="28"/>
          <w:highlight w:val="none"/>
          <w:lang w:val="zh-CN"/>
        </w:rPr>
      </w:r>
      <w:r/>
    </w:p>
    <w:p>
      <w:pPr>
        <w:pStyle w:val="1573"/>
        <w:jc w:val="center"/>
        <w:shd w:val="clear" w:color="auto" w:fill="auto"/>
        <w:rPr>
          <w:rFonts w:hint="eastAsia" w:ascii="宋体" w:hAnsi="宋体" w:eastAsia="宋体" w:cs="宋体"/>
          <w:b/>
          <w:bCs/>
          <w:color w:val="000000"/>
          <w:sz w:val="28"/>
          <w:szCs w:val="28"/>
          <w:highlight w:val="none"/>
        </w:rPr>
      </w:pPr>
      <w:r>
        <w:rPr>
          <w:rFonts w:hint="eastAsia" w:ascii="Times New Roman" w:hAnsi="Times New Roman" w:eastAsia="宋体" w:cs="Times New Roman"/>
          <w:b/>
          <w:bCs/>
          <w:color w:val="000000"/>
          <w:sz w:val="28"/>
          <w:szCs w:val="28"/>
          <w:highlight w:val="none"/>
          <w:lang w:val="zh-CN"/>
        </w:rPr>
        <w:t xml:space="preserve">残疾人福利性单位声明函</w:t>
      </w:r>
      <w:r>
        <w:rPr>
          <w:rFonts w:hint="eastAsia" w:ascii="宋体" w:hAnsi="宋体" w:eastAsia="宋体" w:cs="宋体"/>
          <w:b/>
          <w:bCs/>
          <w:color w:val="000000"/>
          <w:sz w:val="28"/>
          <w:szCs w:val="28"/>
          <w:highlight w:val="none"/>
        </w:rPr>
      </w:r>
      <w:r/>
    </w:p>
    <w:p>
      <w:pPr>
        <w:pStyle w:val="1505"/>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505"/>
        <w:ind w:right="178"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Cs w:val="21"/>
          <w:highlight w:val="none"/>
        </w:rPr>
      </w:r>
      <w:r/>
    </w:p>
    <w:p>
      <w:pPr>
        <w:pStyle w:val="1505"/>
        <w:ind w:right="1560" w:firstLine="444"/>
        <w:jc w:val="lef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本单位对上述声明的真实性负责。如有虚假，将依法承担相应责任。</w:t>
      </w:r>
      <w:r>
        <w:rPr>
          <w:rFonts w:hint="eastAsia" w:ascii="宋体" w:hAnsi="宋体" w:cs="宋体"/>
          <w:color w:val="000000"/>
          <w:spacing w:val="6"/>
          <w:szCs w:val="21"/>
          <w:highlight w:val="none"/>
        </w:rPr>
      </w:r>
      <w:r/>
    </w:p>
    <w:p>
      <w:pPr>
        <w:pStyle w:val="1505"/>
        <w:ind w:right="1560" w:firstLine="444"/>
        <w:jc w:val="center"/>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r>
      <w:r/>
    </w:p>
    <w:p>
      <w:pPr>
        <w:pStyle w:val="1505"/>
        <w:ind w:right="1560" w:firstLine="444"/>
        <w:jc w:val="right"/>
        <w:spacing w:line="360" w:lineRule="auto"/>
        <w:shd w:val="clear" w:color="auto" w:fill="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505"/>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cs="宋体"/>
          <w:color w:val="000000"/>
          <w:spacing w:val="6"/>
          <w:szCs w:val="21"/>
          <w:highlight w:val="none"/>
        </w:rPr>
        <w:t xml:space="preserve">                            </w:t>
      </w:r>
      <w:r>
        <w:rPr>
          <w:rFonts w:hint="eastAsia" w:ascii="宋体" w:hAnsi="宋体" w:eastAsia="宋体" w:cs="宋体"/>
          <w:b w:val="0"/>
          <w:bCs w:val="0"/>
          <w:color w:val="000000"/>
          <w:spacing w:val="6"/>
          <w:sz w:val="21"/>
          <w:szCs w:val="21"/>
          <w:highlight w:val="none"/>
          <w:lang w:val="en-US" w:eastAsia="zh-CN" w:bidi="ar-SA"/>
        </w:rPr>
        <w:t xml:space="preserve">                  </w:t>
      </w:r>
      <w:r>
        <w:rPr>
          <w:rFonts w:hint="eastAsia" w:ascii="宋体" w:hAnsi="宋体" w:eastAsia="宋体" w:cs="宋体"/>
          <w:color w:val="000000"/>
          <w:spacing w:val="6"/>
          <w:szCs w:val="21"/>
          <w:highlight w:val="none"/>
          <w:lang w:val="en-US" w:eastAsia="zh-CN"/>
        </w:rPr>
        <w:t xml:space="preserve"> 日 期：</w:t>
      </w:r>
      <w:r>
        <w:rPr>
          <w:rFonts w:hint="eastAsia" w:ascii="宋体" w:hAnsi="宋体" w:eastAsia="宋体" w:cs="宋体"/>
          <w:color w:val="000000"/>
          <w:spacing w:val="6"/>
          <w:szCs w:val="21"/>
          <w:highlight w:val="none"/>
        </w:rPr>
        <w:t xml:space="preserve">  </w:t>
      </w:r>
      <w:r>
        <w:rPr>
          <w:rFonts w:hint="eastAsia" w:ascii="宋体" w:hAnsi="宋体" w:eastAsia="宋体" w:cs="宋体"/>
          <w:color w:val="000000"/>
          <w:spacing w:val="6"/>
          <w:szCs w:val="21"/>
          <w:highlight w:val="none"/>
        </w:rPr>
      </w:r>
      <w:r/>
    </w:p>
    <w:p>
      <w:pPr>
        <w:pStyle w:val="1505"/>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05"/>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05"/>
        <w:ind w:right="1560" w:firstLine="444"/>
        <w:jc w:val="right"/>
        <w:spacing w:line="360" w:lineRule="auto"/>
        <w:shd w:val="clear" w:color="auto" w:fill="auto"/>
        <w:tabs>
          <w:tab w:val="left" w:pos="4860" w:leader="none"/>
        </w:tabs>
        <w:rPr>
          <w:rFonts w:hint="eastAsia" w:ascii="宋体" w:hAnsi="宋体" w:eastAsia="宋体" w:cs="宋体"/>
          <w:color w:val="000000"/>
          <w:spacing w:val="6"/>
          <w:szCs w:val="21"/>
          <w:highlight w:val="none"/>
        </w:rPr>
      </w:pPr>
      <w:r>
        <w:rPr>
          <w:rFonts w:hint="eastAsia" w:ascii="宋体" w:hAnsi="宋体" w:eastAsia="宋体" w:cs="宋体"/>
          <w:color w:val="000000"/>
          <w:spacing w:val="6"/>
          <w:szCs w:val="21"/>
          <w:highlight w:val="none"/>
        </w:rPr>
      </w:r>
      <w:r/>
    </w:p>
    <w:p>
      <w:pPr>
        <w:pStyle w:val="150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pStyle w:val="1505"/>
        <w:spacing w:after="156" w:line="440" w:lineRule="exact"/>
        <w:shd w:val="clear" w:color="auto" w:fill="auto"/>
        <w:rPr>
          <w:rFonts w:hint="eastAsia" w:ascii="宋体" w:hAnsi="宋体" w:cs="宋体"/>
          <w:color w:val="000000"/>
          <w:spacing w:val="6"/>
          <w:szCs w:val="21"/>
          <w:highlight w:val="none"/>
        </w:rPr>
        <w:outlineLvl w:val="1"/>
      </w:pPr>
      <w:r>
        <w:rPr>
          <w:rFonts w:hint="eastAsia" w:ascii="宋体" w:hAnsi="宋体" w:cs="宋体"/>
          <w:color w:val="000000"/>
          <w:spacing w:val="6"/>
          <w:szCs w:val="21"/>
          <w:highlight w:val="none"/>
        </w:rPr>
      </w:r>
      <w:r/>
    </w:p>
    <w:p>
      <w:pPr>
        <w:shd w:val="nil" w:color="auto"/>
        <w:rPr>
          <w:color w:val="000000"/>
          <w:highlight w:val="none"/>
          <w:lang w:val="zh-CN"/>
        </w:rPr>
      </w:pPr>
      <w:r>
        <w:rPr>
          <w:color w:val="000000"/>
          <w:highlight w:val="none"/>
          <w:lang w:val="zh-CN"/>
        </w:rPr>
        <w:br w:type="page" w:clear="all"/>
      </w:r>
      <w:r>
        <w:rPr>
          <w:color w:val="000000"/>
          <w:highlight w:val="none"/>
          <w:lang w:val="zh-CN"/>
        </w:rPr>
      </w:r>
      <w:r/>
    </w:p>
    <w:p>
      <w:pPr>
        <w:pStyle w:val="1507"/>
        <w:rPr>
          <w:color w:val="000000"/>
          <w:highlight w:val="none"/>
          <w:lang w:val="zh-CN"/>
        </w:rPr>
      </w:pPr>
      <w:r/>
      <w:bookmarkStart w:id="329" w:name="_Toc16174"/>
      <w:r>
        <w:rPr>
          <w:color w:val="000000"/>
          <w:highlight w:val="none"/>
          <w:lang w:val="zh-CN"/>
        </w:rPr>
        <w:t xml:space="preserve">附件</w:t>
      </w:r>
      <w:r>
        <w:rPr>
          <w:rFonts w:hint="eastAsia"/>
          <w:color w:val="000000"/>
          <w:highlight w:val="none"/>
          <w:lang w:val="en-US" w:eastAsia="zh-CN"/>
        </w:rPr>
        <w:t xml:space="preserve">八</w:t>
      </w:r>
      <w:r>
        <w:rPr>
          <w:color w:val="000000"/>
          <w:highlight w:val="none"/>
        </w:rPr>
        <w:t xml:space="preserve"> </w:t>
      </w:r>
      <w:r>
        <w:rPr>
          <w:color w:val="000000"/>
          <w:highlight w:val="none"/>
          <w:lang w:val="zh-CN"/>
        </w:rPr>
        <w:t xml:space="preserve">关于符合本国产品标准的声明函</w:t>
      </w:r>
      <w:bookmarkEnd w:id="329"/>
      <w:r>
        <w:rPr>
          <w:color w:val="000000"/>
          <w:highlight w:val="none"/>
          <w:lang w:val="zh-CN"/>
        </w:rPr>
      </w:r>
      <w:r/>
    </w:p>
    <w:p>
      <w:pPr>
        <w:pStyle w:val="1507"/>
        <w:rPr>
          <w:color w:val="000000"/>
          <w:highlight w:val="none"/>
          <w:lang w:val="zh-CN"/>
        </w:rPr>
      </w:pPr>
      <w:r>
        <w:rPr>
          <w:color w:val="000000"/>
          <w:highlight w:val="none"/>
          <w:lang w:val="zh-CN"/>
        </w:rPr>
      </w:r>
      <w:r/>
    </w:p>
    <w:p>
      <w:pPr>
        <w:pStyle w:val="1505"/>
        <w:rPr>
          <w:color w:val="000000"/>
          <w:highlight w:val="none"/>
          <w:lang w:val="zh-CN"/>
        </w:rPr>
      </w:pPr>
      <w:r>
        <w:rPr>
          <w:color w:val="000000"/>
          <w:highlight w:val="none"/>
          <w:lang w:val="zh-CN"/>
        </w:rPr>
      </w:r>
      <w:r/>
    </w:p>
    <w:p>
      <w:pPr>
        <w:pStyle w:val="1573"/>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关于符合本国产品标准的声明函（采购包号：**）</w:t>
      </w:r>
      <w:r>
        <w:rPr>
          <w:rFonts w:ascii="Times New Roman" w:hAnsi="Times New Roman" w:eastAsia="宋体" w:cs="Times New Roman"/>
          <w:b/>
          <w:bCs/>
          <w:color w:val="000000"/>
          <w:sz w:val="28"/>
          <w:szCs w:val="28"/>
          <w:highlight w:val="none"/>
          <w:lang w:val="zh-CN"/>
        </w:rPr>
      </w:r>
      <w:r/>
    </w:p>
    <w:p>
      <w:pPr>
        <w:pStyle w:val="1505"/>
        <w:rPr>
          <w:color w:val="000000"/>
          <w:highlight w:val="none"/>
          <w:lang w:val="zh-CN"/>
        </w:rPr>
      </w:pPr>
      <w:r>
        <w:rPr>
          <w:color w:val="000000"/>
          <w:highlight w:val="none"/>
          <w:lang w:val="zh-CN"/>
        </w:rPr>
      </w:r>
      <w:r/>
    </w:p>
    <w:p>
      <w:pPr>
        <w:pStyle w:val="150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color w:val="000000"/>
          <w:spacing w:val="6"/>
          <w:szCs w:val="21"/>
          <w:highlight w:val="none"/>
          <w:lang w:val="zh-CN"/>
        </w:rPr>
      </w:r>
      <w:r/>
    </w:p>
    <w:p>
      <w:pPr>
        <w:pStyle w:val="1505"/>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947420</wp:posOffset>
                </wp:positionH>
                <wp:positionV relativeFrom="paragraph">
                  <wp:posOffset>692150</wp:posOffset>
                </wp:positionV>
                <wp:extent cx="551815" cy="91440"/>
                <wp:effectExtent l="0" t="0" r="0" b="0"/>
                <wp:wrapNone/>
                <wp:docPr id="69" name=""/>
                <wp:cNvGraphicFramePr/>
                <a:graphic xmlns:a="http://schemas.openxmlformats.org/drawingml/2006/main">
                  <a:graphicData uri="http://schemas.microsoft.com/office/word/2010/wordprocessingShape">
                    <wps:wsp>
                      <wps:cNvPr id="0" name=""/>
                      <wps:cNvSpPr/>
                      <wps:spPr bwMode="auto">
                        <a:xfrm flipV="1">
                          <a:off x="0" y="0"/>
                          <a:ext cx="551815" cy="9144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8" o:spid="_x0000_s68" style="position:absolute;left:0;text-align:left;z-index:251658300;mso-wrap-distance-left:9.0pt;mso-wrap-distance-top:0.0pt;mso-wrap-distance-right:9.0pt;mso-wrap-distance-bottom:0.0pt;flip:y;visibility:visible;" from="74.6pt,54.5pt" to="118.0pt,61.7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-5079</wp:posOffset>
                </wp:positionH>
                <wp:positionV relativeFrom="paragraph">
                  <wp:posOffset>680085</wp:posOffset>
                </wp:positionV>
                <wp:extent cx="520065" cy="111125"/>
                <wp:effectExtent l="0" t="0" r="0" b="0"/>
                <wp:wrapNone/>
                <wp:docPr id="70" name=""/>
                <wp:cNvGraphicFramePr/>
                <a:graphic xmlns:a="http://schemas.openxmlformats.org/drawingml/2006/main">
                  <a:graphicData uri="http://schemas.microsoft.com/office/word/2010/wordprocessingShape">
                    <wps:wsp>
                      <wps:cNvPr id="0" name=""/>
                      <wps:cNvSpPr/>
                      <wps:spPr bwMode="auto">
                        <a:xfrm flipV="1">
                          <a:off x="0" y="0"/>
                          <a:ext cx="520064" cy="11112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9" o:spid="_x0000_s69" style="position:absolute;left:0;text-align:left;z-index:251658299;mso-wrap-distance-left:9.0pt;mso-wrap-distance-top:0.0pt;mso-wrap-distance-right:9.0pt;mso-wrap-distance-bottom:0.0pt;flip:y;visibility:visible;" from="-0.4pt,53.5pt" to="40.6pt,62.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5603240</wp:posOffset>
                </wp:positionH>
                <wp:positionV relativeFrom="paragraph">
                  <wp:posOffset>390525</wp:posOffset>
                </wp:positionV>
                <wp:extent cx="194310" cy="102870"/>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194310" cy="10287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0" o:spid="_x0000_s70" style="position:absolute;left:0;text-align:left;z-index:251658298;mso-wrap-distance-left:9.0pt;mso-wrap-distance-top:0.0pt;mso-wrap-distance-right:9.0pt;mso-wrap-distance-bottom:0.0pt;flip:y;visibility:visible;" from="441.2pt,30.8pt" to="456.5pt,38.9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2622550</wp:posOffset>
                </wp:positionH>
                <wp:positionV relativeFrom="paragraph">
                  <wp:posOffset>378460</wp:posOffset>
                </wp:positionV>
                <wp:extent cx="642620" cy="130810"/>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642620"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1" o:spid="_x0000_s71" style="position:absolute;left:0;text-align:left;z-index:251658297;mso-wrap-distance-left:9.0pt;mso-wrap-distance-top:0.0pt;mso-wrap-distance-right:9.0pt;mso-wrap-distance-bottom:0.0pt;flip:y;visibility:visible;" from="206.5pt,29.8pt" to="257.1pt,40.1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3682365</wp:posOffset>
                </wp:positionH>
                <wp:positionV relativeFrom="paragraph">
                  <wp:posOffset>390525</wp:posOffset>
                </wp:positionV>
                <wp:extent cx="519430" cy="83185"/>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519430" cy="8318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2" o:spid="_x0000_s72" style="position:absolute;left:0;text-align:left;z-index:251658296;mso-wrap-distance-left:9.0pt;mso-wrap-distance-top:0.0pt;mso-wrap-distance-right:9.0pt;mso-wrap-distance-bottom:0.0pt;flip:y;visibility:visible;" from="289.9pt,30.8pt" to="330.8pt,37.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1661795</wp:posOffset>
                </wp:positionH>
                <wp:positionV relativeFrom="paragraph">
                  <wp:posOffset>382270</wp:posOffset>
                </wp:positionV>
                <wp:extent cx="560070" cy="95250"/>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560070" cy="9525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3" o:spid="_x0000_s73" style="position:absolute;left:0;text-align:left;z-index:251658295;mso-wrap-distance-left:9.0pt;mso-wrap-distance-top:0.0pt;mso-wrap-distance-right:9.0pt;mso-wrap-distance-bottom:0.0pt;flip:y;visibility:visible;" from="130.8pt,30.1pt" to="174.9pt,37.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4356735</wp:posOffset>
                </wp:positionH>
                <wp:positionV relativeFrom="paragraph">
                  <wp:posOffset>92710</wp:posOffset>
                </wp:positionV>
                <wp:extent cx="682625" cy="119380"/>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682625"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4" o:spid="_x0000_s74" style="position:absolute;left:0;text-align:left;z-index:251658294;mso-wrap-distance-left:9.0pt;mso-wrap-distance-top:0.0pt;mso-wrap-distance-right:9.0pt;mso-wrap-distance-bottom:0.0pt;flip:y;visibility:visible;" from="343.1pt,7.3pt" to="396.8pt,16.7pt" fillcolor="#FFFFFF" strokecolor="#000000"/>
            </w:pict>
          </mc:Fallback>
        </mc:AlternateContent>
      </w:r>
      <w:r>
        <w:rPr>
          <w:rFonts w:ascii="宋体" w:hAnsi="宋体" w:eastAsia="宋体" w:cs="宋体"/>
          <w:color w:val="000000"/>
          <w:spacing w:val="6"/>
          <w:szCs w:val="21"/>
          <w:highlight w:val="none"/>
          <w:lang w:val="zh-CN"/>
        </w:rPr>
        <w:t xml:space="preserve">1.（产品名称1）</w:t>
      </w:r>
      <w:r>
        <w:rPr>
          <w:rStyle w:val="1579"/>
          <w:rFonts w:ascii="宋体" w:hAnsi="宋体" w:eastAsia="宋体" w:cs="宋体"/>
          <w:color w:val="000000"/>
          <w:spacing w:val="6"/>
          <w:szCs w:val="21"/>
          <w:highlight w:val="none"/>
          <w:lang w:val="zh-CN"/>
        </w:rPr>
        <w:footnoteReference w:id="3"/>
      </w:r>
      <w:r>
        <w:rPr>
          <w:rFonts w:ascii="宋体" w:hAnsi="宋体" w:eastAsia="宋体" w:cs="宋体"/>
          <w:color w:val="000000"/>
          <w:spacing w:val="6"/>
          <w:szCs w:val="21"/>
          <w:highlight w:val="none"/>
          <w:lang w:val="zh-CN"/>
        </w:rPr>
        <w:t xml:space="preserve">，生产厂为（厂名）</w:t>
      </w:r>
      <w:r>
        <w:rPr>
          <w:rStyle w:val="1579"/>
          <w:rFonts w:ascii="宋体" w:hAnsi="宋体" w:eastAsia="宋体" w:cs="宋体"/>
          <w:color w:val="000000"/>
          <w:spacing w:val="6"/>
          <w:szCs w:val="21"/>
          <w:highlight w:val="none"/>
          <w:lang w:val="zh-CN"/>
        </w:rPr>
        <w:footnoteReference w:id="4"/>
      </w:r>
      <w:r>
        <w:rPr>
          <w:rFonts w:ascii="宋体" w:hAnsi="宋体" w:eastAsia="宋体" w:cs="宋体"/>
          <w:color w:val="000000"/>
          <w:spacing w:val="6"/>
          <w:szCs w:val="21"/>
          <w:highlight w:val="none"/>
          <w:lang w:val="zh-CN"/>
        </w:rPr>
        <w:t xml:space="preserve">，厂址为（生产厂址）。（</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Style w:val="1579"/>
          <w:rFonts w:ascii="宋体" w:hAnsi="宋体" w:eastAsia="宋体" w:cs="宋体"/>
          <w:color w:val="000000"/>
          <w:spacing w:val="6"/>
          <w:szCs w:val="21"/>
          <w:highlight w:val="none"/>
          <w:lang w:val="zh-CN"/>
        </w:rPr>
        <w:footnoteReference w:id="5"/>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w:t>
      </w:r>
      <w:r>
        <w:rPr>
          <w:rStyle w:val="1579"/>
          <w:rFonts w:ascii="宋体" w:hAnsi="宋体" w:eastAsia="宋体" w:cs="宋体"/>
          <w:color w:val="000000"/>
          <w:spacing w:val="6"/>
          <w:szCs w:val="21"/>
          <w:highlight w:val="none"/>
          <w:lang w:val="zh-CN"/>
        </w:rPr>
        <w:footnoteReference w:id="6"/>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579"/>
          <w:rFonts w:ascii="宋体" w:hAnsi="宋体" w:eastAsia="宋体" w:cs="宋体"/>
          <w:color w:val="000000"/>
          <w:spacing w:val="6"/>
          <w:szCs w:val="21"/>
          <w:highlight w:val="none"/>
          <w:lang w:val="zh-CN"/>
        </w:rPr>
        <w:footnoteReference w:id="7"/>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505"/>
        <w:ind w:firstLine="420"/>
        <w:spacing w:line="360" w:lineRule="auto"/>
        <w:shd w:val="clear" w:color="auto" w:fill="auto"/>
        <w:rPr>
          <w:rFonts w:ascii="宋体" w:hAnsi="宋体" w:eastAsia="宋体" w:cs="宋体"/>
          <w:color w:val="000000"/>
          <w:spacing w:val="6"/>
          <w:szCs w:val="21"/>
          <w:highlight w:val="none"/>
          <w:lang w:val="zh-CN"/>
        </w:rPr>
      </w:pP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963295</wp:posOffset>
                </wp:positionH>
                <wp:positionV relativeFrom="paragraph">
                  <wp:posOffset>677545</wp:posOffset>
                </wp:positionV>
                <wp:extent cx="551815" cy="130810"/>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551815" cy="1308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5" o:spid="_x0000_s75" style="position:absolute;left:0;text-align:left;z-index:251658307;mso-wrap-distance-left:9.0pt;mso-wrap-distance-top:0.0pt;mso-wrap-distance-right:9.0pt;mso-wrap-distance-bottom:0.0pt;flip:y;visibility:visible;" from="75.8pt,53.3pt" to="119.3pt,63.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-5079</wp:posOffset>
                </wp:positionH>
                <wp:positionV relativeFrom="paragraph">
                  <wp:posOffset>689610</wp:posOffset>
                </wp:positionV>
                <wp:extent cx="520065" cy="107315"/>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520064"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6" o:spid="_x0000_s76" style="position:absolute;left:0;text-align:left;z-index:251658306;mso-wrap-distance-left:9.0pt;mso-wrap-distance-top:0.0pt;mso-wrap-distance-right:9.0pt;mso-wrap-distance-bottom:0.0pt;flip:y;visibility:visible;" from="-0.4pt,54.3pt" to="40.6pt,62.8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5619115</wp:posOffset>
                </wp:positionH>
                <wp:positionV relativeFrom="paragraph">
                  <wp:posOffset>379730</wp:posOffset>
                </wp:positionV>
                <wp:extent cx="127000" cy="119380"/>
                <wp:effectExtent l="0" t="0" r="0" b="0"/>
                <wp:wrapNone/>
                <wp:docPr id="78" name=""/>
                <wp:cNvGraphicFramePr/>
                <a:graphic xmlns:a="http://schemas.openxmlformats.org/drawingml/2006/main">
                  <a:graphicData uri="http://schemas.microsoft.com/office/word/2010/wordprocessingShape">
                    <wps:wsp>
                      <wps:cNvPr id="0" name=""/>
                      <wps:cNvSpPr/>
                      <wps:spPr bwMode="auto">
                        <a:xfrm flipV="1">
                          <a:off x="0" y="0"/>
                          <a:ext cx="127000" cy="11938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7" o:spid="_x0000_s77" style="position:absolute;left:0;text-align:left;z-index:251658305;mso-wrap-distance-left:9.0pt;mso-wrap-distance-top:0.0pt;mso-wrap-distance-right:9.0pt;mso-wrap-distance-bottom:0.0pt;flip:y;visibility:visible;" from="442.4pt,29.9pt" to="452.4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3682365</wp:posOffset>
                </wp:positionH>
                <wp:positionV relativeFrom="paragraph">
                  <wp:posOffset>387985</wp:posOffset>
                </wp:positionV>
                <wp:extent cx="575310" cy="114935"/>
                <wp:effectExtent l="0" t="0" r="0" b="0"/>
                <wp:wrapNone/>
                <wp:docPr id="79" name=""/>
                <wp:cNvGraphicFramePr/>
                <a:graphic xmlns:a="http://schemas.openxmlformats.org/drawingml/2006/main">
                  <a:graphicData uri="http://schemas.microsoft.com/office/word/2010/wordprocessingShape">
                    <wps:wsp>
                      <wps:cNvPr id="0" name=""/>
                      <wps:cNvSpPr/>
                      <wps:spPr bwMode="auto">
                        <a:xfrm flipV="1">
                          <a:off x="0" y="0"/>
                          <a:ext cx="575310" cy="11493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8" o:spid="_x0000_s78" style="position:absolute;left:0;text-align:left;z-index:251658304;mso-wrap-distance-left:9.0pt;mso-wrap-distance-top:0.0pt;mso-wrap-distance-right:9.0pt;mso-wrap-distance-bottom:0.0pt;flip:y;visibility:visible;" from="289.9pt,30.5pt" to="335.2pt,39.6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2626360</wp:posOffset>
                </wp:positionH>
                <wp:positionV relativeFrom="paragraph">
                  <wp:posOffset>391795</wp:posOffset>
                </wp:positionV>
                <wp:extent cx="654685" cy="107315"/>
                <wp:effectExtent l="0" t="0" r="0" b="0"/>
                <wp:wrapNone/>
                <wp:docPr id="80" name=""/>
                <wp:cNvGraphicFramePr/>
                <a:graphic xmlns:a="http://schemas.openxmlformats.org/drawingml/2006/main">
                  <a:graphicData uri="http://schemas.microsoft.com/office/word/2010/wordprocessingShape">
                    <wps:wsp>
                      <wps:cNvPr id="0" name=""/>
                      <wps:cNvSpPr/>
                      <wps:spPr bwMode="auto">
                        <a:xfrm flipV="1">
                          <a:off x="0" y="0"/>
                          <a:ext cx="654685" cy="10731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9" o:spid="_x0000_s79" style="position:absolute;left:0;text-align:left;z-index:251658303;mso-wrap-distance-left:9.0pt;mso-wrap-distance-top:0.0pt;mso-wrap-distance-right:9.0pt;mso-wrap-distance-bottom:0.0pt;flip:y;visibility:visible;" from="206.8pt,30.8pt" to="258.3pt,39.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1697990</wp:posOffset>
                </wp:positionH>
                <wp:positionV relativeFrom="paragraph">
                  <wp:posOffset>387985</wp:posOffset>
                </wp:positionV>
                <wp:extent cx="523875" cy="99060"/>
                <wp:effectExtent l="0" t="0" r="0" b="0"/>
                <wp:wrapNone/>
                <wp:docPr id="81" name=""/>
                <wp:cNvGraphicFramePr/>
                <a:graphic xmlns:a="http://schemas.openxmlformats.org/drawingml/2006/main">
                  <a:graphicData uri="http://schemas.microsoft.com/office/word/2010/wordprocessingShape">
                    <wps:wsp>
                      <wps:cNvPr id="0" name=""/>
                      <wps:cNvSpPr/>
                      <wps:spPr bwMode="auto">
                        <a:xfrm flipV="1">
                          <a:off x="0" y="0"/>
                          <a:ext cx="523875" cy="9906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0" o:spid="_x0000_s80" style="position:absolute;left:0;text-align:left;z-index:251658302;mso-wrap-distance-left:9.0pt;mso-wrap-distance-top:0.0pt;mso-wrap-distance-right:9.0pt;mso-wrap-distance-bottom:0.0pt;flip:y;visibility:visible;" from="133.7pt,30.5pt" to="174.9pt,38.3pt" fillcolor="#FFFFFF" strokecolor="#000000"/>
            </w:pict>
          </mc:Fallback>
        </mc:AlternateContent>
      </w:r>
      <w:r>
        <w:rPr>
          <w:color w:val="000000"/>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4376420</wp:posOffset>
                </wp:positionH>
                <wp:positionV relativeFrom="paragraph">
                  <wp:posOffset>74295</wp:posOffset>
                </wp:positionV>
                <wp:extent cx="650875" cy="135255"/>
                <wp:effectExtent l="0" t="0" r="0" b="0"/>
                <wp:wrapNone/>
                <wp:docPr id="82" name=""/>
                <wp:cNvGraphicFramePr/>
                <a:graphic xmlns:a="http://schemas.openxmlformats.org/drawingml/2006/main">
                  <a:graphicData uri="http://schemas.microsoft.com/office/word/2010/wordprocessingShape">
                    <wps:wsp>
                      <wps:cNvPr id="0" name=""/>
                      <wps:cNvSpPr/>
                      <wps:spPr bwMode="auto">
                        <a:xfrm flipV="1">
                          <a:off x="0" y="0"/>
                          <a:ext cx="650875" cy="13525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1" o:spid="_x0000_s81" style="position:absolute;left:0;text-align:left;z-index:251658301;mso-wrap-distance-left:9.0pt;mso-wrap-distance-top:0.0pt;mso-wrap-distance-right:9.0pt;mso-wrap-distance-bottom:0.0pt;flip:y;visibility:visible;" from="344.6pt,5.8pt" to="395.8pt,16.5pt" fillcolor="#FFFFFF" strokecolor="#000000"/>
            </w:pict>
          </mc:Fallback>
        </mc:AlternateContent>
      </w:r>
      <w:r>
        <w:rPr>
          <w:rFonts w:ascii="宋体" w:hAnsi="宋体" w:eastAsia="宋体" w:cs="宋体"/>
          <w:color w:val="000000"/>
          <w:spacing w:val="6"/>
          <w:szCs w:val="21"/>
          <w:highlight w:val="none"/>
          <w:lang w:val="zh-CN"/>
        </w:rPr>
        <w:t xml:space="preserve">2.（产品名称2），生产厂为（厂名），厂址为（生产厂址）。（</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）的中国境内生产的组件成本占比≥（</w:t>
      </w:r>
      <w:r>
        <w:rPr>
          <w:rFonts w:ascii="宋体" w:hAnsi="宋体" w:eastAsia="宋体" w:cs="宋体"/>
          <w:strike w:val="0"/>
          <w:color w:val="000000"/>
          <w:spacing w:val="6"/>
          <w:szCs w:val="21"/>
          <w:highlight w:val="none"/>
          <w:lang w:val="zh-CN"/>
        </w:rPr>
        <w:t xml:space="preserve">规定比例</w:t>
      </w:r>
      <w:r>
        <w:rPr>
          <w:rFonts w:ascii="宋体" w:hAnsi="宋体" w:eastAsia="宋体" w:cs="宋体"/>
          <w:color w:val="000000"/>
          <w:spacing w:val="6"/>
          <w:szCs w:val="21"/>
          <w:highlight w:val="none"/>
          <w:lang w:val="zh-CN"/>
        </w:rPr>
        <w:t xml:space="preserve">）。（</w:t>
      </w:r>
      <w:r>
        <w:rPr>
          <w:rFonts w:ascii="宋体" w:hAnsi="宋体" w:eastAsia="宋体" w:cs="宋体"/>
          <w:strike w:val="0"/>
          <w:color w:val="000000"/>
          <w:spacing w:val="6"/>
          <w:szCs w:val="21"/>
          <w:highlight w:val="none"/>
          <w:lang w:val="zh-CN"/>
        </w:rPr>
        <w:t xml:space="preserve">产品名称2</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关键组件</w:t>
      </w:r>
      <w:r>
        <w:rPr>
          <w:rFonts w:ascii="宋体" w:hAnsi="宋体" w:eastAsia="宋体" w:cs="宋体"/>
          <w:color w:val="000000"/>
          <w:spacing w:val="6"/>
          <w:szCs w:val="21"/>
          <w:highlight w:val="none"/>
          <w:lang w:val="zh-CN"/>
        </w:rPr>
        <w:t xml:space="preserve">）在中国境内生产。（</w:t>
      </w:r>
      <w:r>
        <w:rPr>
          <w:rFonts w:ascii="宋体" w:hAnsi="宋体" w:eastAsia="宋体" w:cs="宋体"/>
          <w:strike w:val="0"/>
          <w:color w:val="000000"/>
          <w:spacing w:val="6"/>
          <w:szCs w:val="21"/>
          <w:highlight w:val="none"/>
          <w:lang w:val="zh-CN"/>
        </w:rPr>
        <w:t xml:space="preserve">产品名称1</w:t>
      </w:r>
      <w:r>
        <w:rPr>
          <w:rFonts w:ascii="宋体" w:hAnsi="宋体" w:eastAsia="宋体" w:cs="宋体"/>
          <w:color w:val="000000"/>
          <w:spacing w:val="6"/>
          <w:szCs w:val="21"/>
          <w:highlight w:val="none"/>
          <w:lang w:val="zh-CN"/>
        </w:rPr>
        <w:t xml:space="preserve">）的（</w:t>
      </w:r>
      <w:r>
        <w:rPr>
          <w:rFonts w:ascii="宋体" w:hAnsi="宋体" w:eastAsia="宋体" w:cs="宋体"/>
          <w:strike w:val="0"/>
          <w:color w:val="000000"/>
          <w:spacing w:val="6"/>
          <w:szCs w:val="21"/>
          <w:highlight w:val="none"/>
          <w:lang w:val="zh-CN"/>
        </w:rPr>
        <w:t xml:space="preserve">关键工序</w:t>
      </w:r>
      <w:r>
        <w:rPr>
          <w:rFonts w:ascii="宋体" w:hAnsi="宋体" w:eastAsia="宋体" w:cs="宋体"/>
          <w:color w:val="000000"/>
          <w:spacing w:val="6"/>
          <w:szCs w:val="21"/>
          <w:highlight w:val="none"/>
          <w:lang w:val="zh-CN"/>
        </w:rPr>
        <w:t xml:space="preserve">）</w:t>
      </w:r>
      <w:r>
        <w:rPr>
          <w:rStyle w:val="1579"/>
          <w:rFonts w:ascii="宋体" w:hAnsi="宋体" w:eastAsia="宋体" w:cs="宋体"/>
          <w:color w:val="000000"/>
          <w:spacing w:val="6"/>
          <w:szCs w:val="21"/>
          <w:highlight w:val="none"/>
          <w:lang w:val="zh-CN"/>
        </w:rPr>
        <w:footnoteReference w:id="8"/>
      </w:r>
      <w:r>
        <w:rPr>
          <w:rFonts w:ascii="宋体" w:hAnsi="宋体" w:eastAsia="宋体" w:cs="宋体"/>
          <w:color w:val="000000"/>
          <w:spacing w:val="6"/>
          <w:szCs w:val="21"/>
          <w:highlight w:val="none"/>
          <w:lang w:val="zh-CN"/>
        </w:rPr>
        <w:t xml:space="preserve">在中国境内完成。</w:t>
      </w:r>
      <w:r>
        <w:rPr>
          <w:rFonts w:ascii="宋体" w:hAnsi="宋体" w:eastAsia="宋体" w:cs="宋体"/>
          <w:color w:val="000000"/>
          <w:spacing w:val="6"/>
          <w:szCs w:val="21"/>
          <w:highlight w:val="none"/>
          <w:lang w:val="zh-CN"/>
        </w:rPr>
      </w:r>
      <w:r/>
    </w:p>
    <w:p>
      <w:pPr>
        <w:pStyle w:val="150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w:t>
      </w:r>
      <w:r>
        <w:rPr>
          <w:rFonts w:ascii="宋体" w:hAnsi="宋体" w:eastAsia="宋体" w:cs="宋体"/>
          <w:color w:val="000000"/>
          <w:spacing w:val="6"/>
          <w:szCs w:val="21"/>
          <w:highlight w:val="none"/>
          <w:lang w:val="zh-CN"/>
        </w:rPr>
      </w:r>
      <w:r/>
    </w:p>
    <w:p>
      <w:pPr>
        <w:pStyle w:val="150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本公司（单位）对上述声明内容的真实性负责。如有虚假，愿承担相应法律责任。</w:t>
      </w:r>
      <w:r>
        <w:rPr>
          <w:rFonts w:ascii="宋体" w:hAnsi="宋体" w:eastAsia="宋体" w:cs="宋体"/>
          <w:color w:val="000000"/>
          <w:spacing w:val="6"/>
          <w:szCs w:val="21"/>
          <w:highlight w:val="none"/>
          <w:lang w:val="zh-CN"/>
        </w:rPr>
      </w:r>
      <w:r/>
    </w:p>
    <w:p>
      <w:pPr>
        <w:pStyle w:val="150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0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05"/>
        <w:ind w:firstLine="444"/>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r>
      <w:r/>
    </w:p>
    <w:p>
      <w:pPr>
        <w:pStyle w:val="1505"/>
        <w:ind w:firstLine="5328"/>
        <w:spacing w:line="360" w:lineRule="auto"/>
        <w:shd w:val="clear" w:color="auto" w:fill="auto"/>
        <w:rPr>
          <w:rFonts w:ascii="宋体" w:hAnsi="宋体" w:eastAsia="宋体" w:cs="宋体"/>
          <w:color w:val="000000"/>
          <w:spacing w:val="6"/>
          <w:szCs w:val="21"/>
          <w:highlight w:val="none"/>
          <w:lang w:val="zh-CN"/>
        </w:rPr>
      </w:pPr>
      <w:r>
        <w:rPr>
          <w:rFonts w:ascii="宋体" w:hAnsi="宋体" w:eastAsia="宋体" w:cs="宋体"/>
          <w:color w:val="000000"/>
          <w:spacing w:val="6"/>
          <w:szCs w:val="21"/>
          <w:highlight w:val="none"/>
          <w:lang w:val="zh-CN"/>
        </w:rPr>
        <w:t xml:space="preserve">公司（单位）名称（盖章）：　        </w:t>
      </w:r>
      <w:r>
        <w:rPr>
          <w:rFonts w:ascii="宋体" w:hAnsi="宋体" w:eastAsia="宋体" w:cs="宋体"/>
          <w:color w:val="000000"/>
          <w:spacing w:val="6"/>
          <w:szCs w:val="21"/>
          <w:highlight w:val="none"/>
          <w:lang w:val="zh-CN"/>
        </w:rPr>
      </w:r>
      <w:r/>
    </w:p>
    <w:p>
      <w:pPr>
        <w:pStyle w:val="1505"/>
        <w:ind w:firstLine="444"/>
        <w:spacing w:line="360" w:lineRule="auto"/>
        <w:shd w:val="clear" w:color="auto" w:fill="auto"/>
        <w:rPr>
          <w:color w:val="000000"/>
          <w:highlight w:val="none"/>
          <w:lang w:val="zh-CN"/>
        </w:rPr>
      </w:pPr>
      <w:r>
        <w:rPr>
          <w:rFonts w:ascii="宋体" w:hAnsi="宋体" w:eastAsia="宋体" w:cs="宋体"/>
          <w:color w:val="000000"/>
          <w:spacing w:val="6"/>
          <w:szCs w:val="21"/>
          <w:highlight w:val="none"/>
          <w:lang w:val="zh-CN"/>
        </w:rPr>
        <w:t xml:space="preserve">                                </w:t>
      </w:r>
      <w:r>
        <w:rPr>
          <w:rFonts w:hint="eastAsia" w:ascii="宋体" w:hAnsi="宋体" w:eastAsia="宋体" w:cs="宋体"/>
          <w:color w:val="000000"/>
          <w:spacing w:val="6"/>
          <w:szCs w:val="21"/>
          <w:highlight w:val="none"/>
          <w:lang w:val="en-US" w:eastAsia="zh-CN"/>
        </w:rPr>
        <w:t xml:space="preserve">          </w:t>
      </w:r>
      <w:r>
        <w:rPr>
          <w:rFonts w:ascii="宋体" w:hAnsi="宋体" w:eastAsia="宋体" w:cs="宋体"/>
          <w:color w:val="000000"/>
          <w:spacing w:val="6"/>
          <w:szCs w:val="21"/>
          <w:highlight w:val="none"/>
          <w:lang w:val="zh-CN"/>
        </w:rPr>
        <w:t xml:space="preserve">日期：　   年　  月　  日   </w:t>
      </w:r>
      <w:r>
        <w:rPr>
          <w:color w:val="000000"/>
          <w:highlight w:val="none"/>
          <w:lang w:val="zh-CN"/>
        </w:rPr>
        <w:t xml:space="preserve">      </w:t>
      </w:r>
      <w:r>
        <w:rPr>
          <w:color w:val="000000"/>
          <w:highlight w:val="none"/>
          <w:lang w:val="zh-CN"/>
        </w:rPr>
      </w:r>
      <w:r/>
    </w:p>
    <w:p>
      <w:pPr>
        <w:pStyle w:val="1507"/>
        <w:rPr>
          <w:color w:val="000000"/>
          <w:highlight w:val="none"/>
          <w:lang w:val="zh-CN"/>
        </w:rPr>
      </w:pPr>
      <w:r>
        <w:rPr>
          <w:color w:val="000000"/>
          <w:highlight w:val="none"/>
          <w:lang w:val="zh-CN"/>
        </w:rPr>
      </w:r>
      <w:r/>
    </w:p>
    <w:p>
      <w:pPr>
        <w:pStyle w:val="1507"/>
        <w:rPr>
          <w:color w:val="000000"/>
          <w:highlight w:val="none"/>
          <w:lang w:val="zh-CN"/>
        </w:rPr>
      </w:pPr>
      <w:r>
        <w:rPr>
          <w:color w:val="000000"/>
          <w:highlight w:val="none"/>
          <w:lang w:val="zh-CN"/>
        </w:rPr>
      </w:r>
      <w:r/>
    </w:p>
    <w:p>
      <w:pPr>
        <w:pStyle w:val="1507"/>
        <w:rPr>
          <w:color w:val="000000"/>
          <w:highlight w:val="none"/>
          <w:lang w:val="zh-CN"/>
        </w:rPr>
      </w:pPr>
      <w:r>
        <w:rPr>
          <w:color w:val="000000"/>
          <w:highlight w:val="none"/>
          <w:lang w:val="zh-CN"/>
        </w:rPr>
      </w:r>
      <w:r/>
    </w:p>
    <w:p>
      <w:pPr>
        <w:pStyle w:val="1507"/>
        <w:rPr>
          <w:color w:val="000000"/>
          <w:highlight w:val="none"/>
          <w:lang w:val="zh-CN"/>
        </w:rPr>
      </w:pPr>
      <w:r>
        <w:rPr>
          <w:color w:val="000000"/>
          <w:highlight w:val="none"/>
          <w:lang w:val="zh-CN"/>
        </w:rPr>
      </w:r>
      <w:r/>
    </w:p>
    <w:p>
      <w:pPr>
        <w:shd w:val="nil" w:color="auto"/>
        <w:rPr>
          <w:rFonts w:ascii="Times New Roman" w:hAnsi="Times New Roman" w:cs="Times New Roman"/>
          <w:b/>
          <w:bCs/>
          <w:color w:val="000000"/>
          <w:highlight w:val="none"/>
          <w:lang w:val="zh-CN"/>
        </w:rPr>
      </w:pPr>
      <w:r>
        <w:rPr>
          <w:rFonts w:ascii="Times New Roman" w:hAnsi="Times New Roman" w:cs="Times New Roman"/>
          <w:b/>
          <w:bCs/>
          <w:color w:val="000000"/>
          <w:szCs w:val="22"/>
          <w:highlight w:val="none"/>
          <w:lang w:val="zh-CN"/>
        </w:rPr>
        <w:br w:type="page" w:clear="all"/>
      </w:r>
      <w:r>
        <w:rPr>
          <w:rFonts w:ascii="Times New Roman" w:hAnsi="Times New Roman" w:cs="Times New Roman"/>
          <w:b/>
          <w:bCs/>
          <w:color w:val="000000"/>
          <w:szCs w:val="22"/>
          <w:highlight w:val="none"/>
          <w:lang w:val="zh-CN"/>
        </w:rPr>
      </w:r>
      <w:r/>
    </w:p>
    <w:p>
      <w:pPr>
        <w:pStyle w:val="1507"/>
        <w:rPr>
          <w:rFonts w:ascii="Times New Roman" w:hAnsi="Times New Roman" w:cs="Times New Roman"/>
          <w:b/>
          <w:bCs/>
          <w:color w:val="000000"/>
          <w:highlight w:val="none"/>
          <w:lang w:val="zh-CN"/>
        </w:rPr>
      </w:pPr>
      <w:r/>
      <w:bookmarkStart w:id="330" w:name="_Toc4052"/>
      <w:r>
        <w:rPr>
          <w:color w:val="000000"/>
          <w:highlight w:val="none"/>
          <w:lang w:val="zh-CN"/>
        </w:rPr>
        <w:t xml:space="preserve">附件</w:t>
      </w:r>
      <w:r>
        <w:rPr>
          <w:rFonts w:hint="eastAsia"/>
          <w:color w:val="000000"/>
          <w:highlight w:val="none"/>
          <w:lang w:val="en-US" w:eastAsia="zh-CN"/>
        </w:rPr>
        <w:t xml:space="preserve">九</w:t>
      </w:r>
      <w:r>
        <w:rPr>
          <w:color w:val="000000"/>
          <w:highlight w:val="none"/>
        </w:rPr>
        <w:t xml:space="preserve"> </w:t>
      </w:r>
      <w:r>
        <w:rPr>
          <w:color w:val="000000"/>
          <w:highlight w:val="none"/>
          <w:lang w:val="zh-CN"/>
        </w:rPr>
        <w:t xml:space="preserve">投标保证金交纳相关证明材料（如有）</w:t>
      </w:r>
      <w:bookmarkEnd w:id="330"/>
      <w:r>
        <w:rPr>
          <w:rFonts w:ascii="Times New Roman" w:hAnsi="Times New Roman" w:cs="Times New Roman"/>
          <w:b/>
          <w:bCs/>
          <w:color w:val="000000"/>
          <w:szCs w:val="22"/>
          <w:highlight w:val="none"/>
          <w:lang w:val="zh-CN"/>
        </w:rPr>
      </w:r>
      <w:r/>
    </w:p>
    <w:p>
      <w:pPr>
        <w:pStyle w:val="1508"/>
        <w:rPr>
          <w:rFonts w:ascii="Times New Roman" w:hAnsi="Times New Roman" w:eastAsia="宋体" w:cs="Times New Roman"/>
          <w:b/>
          <w:bCs/>
          <w:color w:val="000000"/>
          <w:highlight w:val="none"/>
          <w:lang w:val="zh-CN"/>
        </w:rPr>
      </w:pPr>
      <w:r/>
      <w:bookmarkStart w:id="331" w:name="_Toc15797"/>
      <w:r>
        <w:rPr>
          <w:color w:val="000000"/>
          <w:highlight w:val="none"/>
          <w:lang w:val="zh-CN"/>
        </w:rPr>
        <w:t xml:space="preserve">（一）投标保证金付款凭证复印件</w:t>
      </w:r>
      <w:bookmarkEnd w:id="331"/>
      <w:r>
        <w:rPr>
          <w:rFonts w:ascii="Times New Roman" w:hAnsi="Times New Roman" w:eastAsia="宋体" w:cs="Times New Roman"/>
          <w:b/>
          <w:bCs/>
          <w:color w:val="000000"/>
          <w:highlight w:val="none"/>
          <w:lang w:val="zh-CN"/>
        </w:rPr>
      </w:r>
      <w:r/>
    </w:p>
    <w:p>
      <w:pPr>
        <w:pStyle w:val="1573"/>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r>
      <w:r/>
    </w:p>
    <w:p>
      <w:pPr>
        <w:pStyle w:val="1573"/>
        <w:jc w:val="center"/>
        <w:shd w:val="clear" w:color="auto" w:fill="auto"/>
        <w:rPr>
          <w:rFonts w:ascii="Arial" w:hAnsi="Arial" w:eastAsia="宋体" w:cs="Arial"/>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投标保证金付款凭证复印件</w:t>
      </w: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pStyle w:val="1505"/>
        <w:jc w:val="center"/>
        <w:spacing w:line="360" w:lineRule="auto"/>
        <w:shd w:val="clear" w:color="auto" w:fill="auto"/>
        <w:rPr>
          <w:rFonts w:ascii="Arial" w:hAnsi="Arial" w:eastAsia="宋体" w:cs="Arial"/>
          <w:b/>
          <w:bCs/>
          <w:color w:val="000000"/>
          <w:sz w:val="28"/>
          <w:szCs w:val="28"/>
          <w:highlight w:val="none"/>
          <w:lang w:val="zh-CN"/>
        </w:rPr>
        <w:outlineLvl w:val="2"/>
      </w:pPr>
      <w:r>
        <w:rPr>
          <w:rFonts w:ascii="Arial" w:hAnsi="Arial" w:eastAsia="宋体" w:cs="Arial"/>
          <w:b/>
          <w:bCs/>
          <w:color w:val="000000"/>
          <w:sz w:val="28"/>
          <w:szCs w:val="28"/>
          <w:highlight w:val="none"/>
          <w:lang w:val="zh-CN"/>
        </w:rPr>
      </w:r>
      <w:r/>
    </w:p>
    <w:p>
      <w:pPr>
        <w:shd w:val="nil" w:color="auto"/>
        <w:rPr>
          <w:color w:val="000000"/>
          <w:highlight w:val="none"/>
          <w:lang w:val="zh-CN"/>
        </w:rPr>
      </w:pPr>
      <w:r>
        <w:rPr>
          <w:color w:val="000000"/>
          <w:highlight w:val="none"/>
          <w:lang w:val="zh-CN"/>
        </w:rPr>
        <w:br w:type="page" w:clear="all"/>
      </w:r>
      <w:r>
        <w:rPr>
          <w:color w:val="000000"/>
          <w:highlight w:val="none"/>
          <w:lang w:val="zh-CN"/>
        </w:rPr>
      </w:r>
      <w:r/>
    </w:p>
    <w:p>
      <w:pPr>
        <w:pStyle w:val="1508"/>
        <w:rPr>
          <w:color w:val="000000"/>
          <w:highlight w:val="none"/>
          <w:lang w:val="zh-CN"/>
        </w:rPr>
      </w:pPr>
      <w:r/>
      <w:bookmarkStart w:id="332" w:name="_Toc26058"/>
      <w:r>
        <w:rPr>
          <w:color w:val="000000"/>
          <w:highlight w:val="none"/>
          <w:lang w:val="zh-CN"/>
        </w:rPr>
        <w:t xml:space="preserve">（二）投标保证金转账退还信息函</w:t>
      </w:r>
      <w:bookmarkEnd w:id="332"/>
      <w:r>
        <w:rPr>
          <w:color w:val="000000"/>
          <w:highlight w:val="none"/>
          <w:lang w:val="zh-CN"/>
        </w:rPr>
      </w:r>
      <w:r/>
    </w:p>
    <w:p>
      <w:pPr>
        <w:pStyle w:val="1573"/>
        <w:jc w:val="center"/>
        <w:shd w:val="clear" w:color="auto" w:fill="auto"/>
        <w:rPr>
          <w:rFonts w:ascii="Times New Roman" w:hAnsi="Times New Roman" w:eastAsia="宋体" w:cs="Times New Roman"/>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r>
      <w:r/>
    </w:p>
    <w:p>
      <w:pPr>
        <w:pStyle w:val="1573"/>
        <w:jc w:val="center"/>
        <w:shd w:val="clear" w:color="auto" w:fill="auto"/>
        <w:rPr>
          <w:rFonts w:ascii="Arial" w:hAnsi="Arial" w:eastAsia="宋体" w:cs="Arial"/>
          <w:b/>
          <w:bCs/>
          <w:color w:val="000000"/>
          <w:sz w:val="28"/>
          <w:szCs w:val="28"/>
          <w:highlight w:val="none"/>
          <w:lang w:val="zh-CN"/>
        </w:rPr>
      </w:pPr>
      <w:r>
        <w:rPr>
          <w:rFonts w:ascii="Times New Roman" w:hAnsi="Times New Roman" w:eastAsia="宋体" w:cs="Times New Roman"/>
          <w:b/>
          <w:bCs/>
          <w:color w:val="000000"/>
          <w:sz w:val="28"/>
          <w:szCs w:val="28"/>
          <w:highlight w:val="none"/>
          <w:lang w:val="zh-CN"/>
        </w:rPr>
        <w:t xml:space="preserve">投标保证金转账退还信息函</w:t>
      </w:r>
      <w:r>
        <w:rPr>
          <w:rFonts w:ascii="Arial" w:hAnsi="Arial" w:eastAsia="宋体" w:cs="Arial"/>
          <w:b/>
          <w:bCs/>
          <w:color w:val="000000"/>
          <w:sz w:val="28"/>
          <w:szCs w:val="28"/>
          <w:highlight w:val="none"/>
          <w:lang w:val="zh-CN"/>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（说明：本格式适用于以本票、汇票或电汇形式递交的投标保证金的退还。</w:t>
      </w:r>
      <w:r>
        <w:rPr>
          <w:rFonts w:ascii="Times New Roman" w:hAnsi="Times New Roman" w:cs="Times New Roman"/>
          <w:b/>
          <w:color w:val="000000"/>
          <w:szCs w:val="21"/>
          <w:highlight w:val="none"/>
        </w:rPr>
        <w:t xml:space="preserve"> 投标保证金转账退还信息函请随同投标保证金一起密封、递交</w:t>
      </w:r>
      <w:r>
        <w:rPr>
          <w:rFonts w:ascii="Times New Roman" w:hAnsi="Times New Roman" w:cs="Times New Roman"/>
          <w:color w:val="000000"/>
          <w:szCs w:val="21"/>
          <w:highlight w:val="none"/>
        </w:rPr>
        <w:t xml:space="preserve">。）</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江苏</w:t>
      </w:r>
      <w:r>
        <w:rPr>
          <w:rFonts w:hint="eastAsia" w:ascii="Times New Roman" w:hAnsi="Times New Roman" w:cs="Times New Roman"/>
          <w:color w:val="000000"/>
          <w:szCs w:val="21"/>
          <w:highlight w:val="none"/>
          <w:lang w:val="en-US" w:eastAsia="zh-CN"/>
        </w:rPr>
        <w:t xml:space="preserve">省科技发展</w:t>
      </w:r>
      <w:r>
        <w:rPr>
          <w:rFonts w:ascii="Times New Roman" w:hAnsi="Times New Roman" w:cs="Times New Roman"/>
          <w:color w:val="000000"/>
          <w:szCs w:val="21"/>
          <w:highlight w:val="none"/>
        </w:rPr>
        <w:t xml:space="preserve">有限公司：</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我公司参加贵单位代理的招标项目的投标，投标保证金退还信息及开票信息详见下表：</w:t>
      </w:r>
      <w:r>
        <w:rPr>
          <w:rFonts w:ascii="Times New Roman" w:hAnsi="Times New Roman" w:cs="Times New Roman"/>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02"/>
        <w:gridCol w:w="3024"/>
        <w:gridCol w:w="1911"/>
        <w:gridCol w:w="3017"/>
      </w:tblGrid>
      <w:tr>
        <w:trPr/>
        <w:tc>
          <w:tcPr>
            <w:tcW w:w="1902"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项目名称</w:t>
            </w:r>
            <w:r>
              <w:rPr>
                <w:rFonts w:ascii="Times New Roman" w:hAnsi="Times New Roman" w:cs="Times New Roman"/>
                <w:color w:val="000000"/>
                <w:szCs w:val="21"/>
                <w:highlight w:val="none"/>
              </w:rPr>
            </w:r>
            <w:r/>
          </w:p>
        </w:tc>
        <w:tc>
          <w:tcPr>
            <w:tcW w:w="3024"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招标编号</w:t>
            </w:r>
            <w:r>
              <w:rPr>
                <w:rFonts w:ascii="Times New Roman" w:hAnsi="Times New Roman" w:cs="Times New Roman"/>
                <w:color w:val="000000"/>
                <w:szCs w:val="21"/>
                <w:highlight w:val="none"/>
              </w:rPr>
            </w:r>
            <w:r/>
          </w:p>
        </w:tc>
        <w:tc>
          <w:tcPr>
            <w:tcW w:w="3017"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单位名称</w:t>
            </w:r>
            <w:r>
              <w:rPr>
                <w:rFonts w:ascii="Times New Roman" w:hAnsi="Times New Roman" w:cs="Times New Roman"/>
                <w:color w:val="000000"/>
                <w:szCs w:val="21"/>
                <w:highlight w:val="none"/>
              </w:rPr>
            </w:r>
            <w:r/>
          </w:p>
        </w:tc>
        <w:tc>
          <w:tcPr>
            <w:tcW w:w="3024"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保证金交纳方式</w:t>
            </w:r>
            <w:r>
              <w:rPr>
                <w:rFonts w:ascii="Times New Roman" w:hAnsi="Times New Roman" w:cs="Times New Roman"/>
                <w:color w:val="000000"/>
                <w:szCs w:val="21"/>
                <w:highlight w:val="none"/>
              </w:rPr>
            </w:r>
            <w:r/>
          </w:p>
        </w:tc>
        <w:tc>
          <w:tcPr>
            <w:tcW w:w="3017"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w:t>
            </w:r>
            <w:r>
              <w:rPr>
                <w:rFonts w:ascii="Times New Roman" w:hAnsi="Times New Roman" w:cs="Times New Roman"/>
                <w:color w:val="000000"/>
                <w:szCs w:val="21"/>
                <w:highlight w:val="none"/>
              </w:rPr>
            </w:r>
            <w:r/>
          </w:p>
        </w:tc>
        <w:tc>
          <w:tcPr>
            <w:tcW w:w="3024"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银行账号</w:t>
            </w:r>
            <w:r>
              <w:rPr>
                <w:rFonts w:ascii="Times New Roman" w:hAnsi="Times New Roman" w:cs="Times New Roman"/>
                <w:color w:val="000000"/>
                <w:szCs w:val="21"/>
                <w:highlight w:val="none"/>
              </w:rPr>
            </w:r>
            <w:r/>
          </w:p>
        </w:tc>
        <w:tc>
          <w:tcPr>
            <w:tcW w:w="3017"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汇款金额</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人民币大写        小写</w:t>
            </w: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汇出时间</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505"/>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开具发票信息</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发票类型</w:t>
            </w:r>
            <w:r>
              <w:rPr>
                <w:rFonts w:ascii="Times New Roman" w:hAnsi="Times New Roman" w:cs="Times New Roman"/>
                <w:color w:val="000000"/>
                <w:szCs w:val="21"/>
                <w:highlight w:val="none"/>
              </w:rPr>
            </w:r>
            <w:r/>
          </w:p>
        </w:tc>
        <w:tc>
          <w:tcPr>
            <w:gridSpan w:val="3"/>
            <w:tcW w:w="7952"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增值税普通发票           </w:t>
            </w:r>
            <w:r>
              <w:rPr>
                <w:rFonts w:ascii="Wingdings 2" w:hAnsi="Wingdings 2" w:eastAsia="Wingdings 2" w:cs="Wingdings 2"/>
                <w:color w:val="000000"/>
                <w:szCs w:val="21"/>
                <w:highlight w:val="none"/>
              </w:rPr>
              <w:t xml:space="preserve">£</w:t>
            </w:r>
            <w:r>
              <w:rPr>
                <w:rFonts w:ascii="Times New Roman" w:hAnsi="Times New Roman" w:cs="Times New Roman"/>
                <w:color w:val="000000"/>
                <w:szCs w:val="21"/>
                <w:highlight w:val="none"/>
              </w:rPr>
              <w:t xml:space="preserve">增值税专用发票       </w:t>
            </w: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税号（三证合一单位提供统一社会信用代码）</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单位注册地址</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单位联系电话（增值税发票上填列的）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2"/>
            <w:tcW w:w="4926"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开户银行及账号（在主管国税机关备案登记的）</w:t>
            </w:r>
            <w:r>
              <w:rPr>
                <w:rFonts w:ascii="Times New Roman" w:hAnsi="Times New Roman" w:cs="Times New Roman"/>
                <w:color w:val="000000"/>
                <w:szCs w:val="21"/>
                <w:highlight w:val="none"/>
              </w:rPr>
            </w:r>
            <w:r/>
          </w:p>
        </w:tc>
        <w:tc>
          <w:tcPr>
            <w:gridSpan w:val="2"/>
            <w:tcW w:w="4928"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gridSpan w:val="4"/>
            <w:tcW w:w="9854" w:type="dxa"/>
            <w:vAlign w:val="center"/>
            <w:textDirection w:val="lrTb"/>
            <w:noWrap w:val="false"/>
          </w:tcPr>
          <w:p>
            <w:pPr>
              <w:pStyle w:val="1505"/>
              <w:jc w:val="center"/>
              <w:spacing w:line="440" w:lineRule="exact"/>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t xml:space="preserve">如需邮寄发票，请填写如下内容：</w:t>
            </w:r>
            <w:r>
              <w:rPr>
                <w:rFonts w:ascii="Times New Roman" w:hAnsi="Times New Roman" w:cs="Times New Roman"/>
                <w:b/>
                <w:bCs/>
                <w:color w:val="000000"/>
                <w:szCs w:val="21"/>
                <w:highlight w:val="none"/>
              </w:rPr>
            </w:r>
            <w:r/>
          </w:p>
        </w:tc>
      </w:tr>
      <w:tr>
        <w:trPr/>
        <w:tc>
          <w:tcPr>
            <w:tcW w:w="1902"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收件人地址</w:t>
            </w:r>
            <w:r>
              <w:rPr>
                <w:rFonts w:ascii="Times New Roman" w:hAnsi="Times New Roman" w:cs="Times New Roman"/>
                <w:color w:val="000000"/>
                <w:szCs w:val="21"/>
                <w:highlight w:val="none"/>
              </w:rPr>
            </w:r>
            <w:r/>
          </w:p>
        </w:tc>
        <w:tc>
          <w:tcPr>
            <w:tcW w:w="3024"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收件人单位名称</w:t>
            </w:r>
            <w:r>
              <w:rPr>
                <w:rFonts w:ascii="Times New Roman" w:hAnsi="Times New Roman" w:cs="Times New Roman"/>
                <w:color w:val="000000"/>
                <w:szCs w:val="21"/>
                <w:highlight w:val="none"/>
              </w:rPr>
            </w:r>
            <w:r/>
          </w:p>
        </w:tc>
        <w:tc>
          <w:tcPr>
            <w:tcW w:w="3017"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r>
        <w:trPr/>
        <w:tc>
          <w:tcPr>
            <w:tcW w:w="1902"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联系人</w:t>
            </w:r>
            <w:r>
              <w:rPr>
                <w:rFonts w:ascii="Times New Roman" w:hAnsi="Times New Roman" w:cs="Times New Roman"/>
                <w:color w:val="000000"/>
                <w:szCs w:val="21"/>
                <w:highlight w:val="none"/>
              </w:rPr>
            </w:r>
            <w:r/>
          </w:p>
        </w:tc>
        <w:tc>
          <w:tcPr>
            <w:tcW w:w="3024"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c>
          <w:tcPr>
            <w:tcW w:w="1911"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联系电话</w:t>
            </w:r>
            <w:r>
              <w:rPr>
                <w:rFonts w:ascii="Times New Roman" w:hAnsi="Times New Roman" w:cs="Times New Roman"/>
                <w:color w:val="000000"/>
                <w:szCs w:val="21"/>
                <w:highlight w:val="none"/>
              </w:rPr>
            </w:r>
            <w:r/>
          </w:p>
        </w:tc>
        <w:tc>
          <w:tcPr>
            <w:tcW w:w="3017" w:type="dxa"/>
            <w:vAlign w:val="center"/>
            <w:textDirection w:val="lrTb"/>
            <w:noWrap w:val="false"/>
          </w:tcPr>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tc>
      </w:tr>
    </w:tbl>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我公司承诺上述资料是真实正确的，并愿承担如因上述资料填写错误而导致的一切经济损失及法律责任。</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供应商名称（公章）：</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授权代表（签字）：</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07"/>
        <w:rPr>
          <w:rFonts w:ascii="Times New Roman" w:hAnsi="Times New Roman" w:cs="Times New Roman"/>
          <w:b/>
          <w:color w:val="000000"/>
          <w:highlight w:val="none"/>
        </w:rPr>
      </w:pPr>
      <w:r>
        <w:rPr>
          <w:rFonts w:ascii="Times New Roman" w:hAnsi="Times New Roman" w:cs="Times New Roman"/>
          <w:b/>
          <w:color w:val="000000"/>
          <w:szCs w:val="24"/>
          <w:highlight w:val="none"/>
        </w:rPr>
        <w:br w:type="page" w:clear="all"/>
      </w:r>
      <w:bookmarkStart w:id="333" w:name="_Toc25809"/>
      <w:r>
        <w:rPr>
          <w:color w:val="000000"/>
          <w:highlight w:val="none"/>
          <w:lang w:val="zh-CN"/>
        </w:rPr>
        <w:t xml:space="preserve">附件</w:t>
      </w:r>
      <w:r>
        <w:rPr>
          <w:rFonts w:hint="eastAsia"/>
          <w:color w:val="000000"/>
          <w:highlight w:val="none"/>
          <w:lang w:val="en-US" w:eastAsia="zh-CN"/>
        </w:rPr>
        <w:t xml:space="preserve">十</w:t>
      </w:r>
      <w:r>
        <w:rPr>
          <w:color w:val="000000"/>
          <w:highlight w:val="none"/>
          <w:lang w:val="zh-CN"/>
        </w:rPr>
        <w:t xml:space="preserve"> 资格证明文件</w:t>
      </w:r>
      <w:bookmarkEnd w:id="333"/>
      <w:r>
        <w:rPr>
          <w:rFonts w:ascii="Times New Roman" w:hAnsi="Times New Roman" w:cs="Times New Roman"/>
          <w:b/>
          <w:color w:val="000000"/>
          <w:highlight w:val="none"/>
        </w:rPr>
      </w:r>
      <w:r/>
    </w:p>
    <w:p>
      <w:pPr>
        <w:pStyle w:val="1508"/>
        <w:rPr>
          <w:color w:val="000000"/>
          <w:highlight w:val="none"/>
          <w:lang w:val="zh-CN"/>
        </w:rPr>
      </w:pPr>
      <w:r/>
      <w:bookmarkStart w:id="334" w:name="_Toc7320"/>
      <w:r>
        <w:rPr>
          <w:color w:val="000000"/>
          <w:highlight w:val="none"/>
          <w:lang w:val="zh-CN"/>
        </w:rPr>
        <w:t xml:space="preserve">（一）法人或其他组织的营业执照等证明文件（复印件加盖公章）</w:t>
      </w:r>
      <w:bookmarkEnd w:id="334"/>
      <w:r>
        <w:rPr>
          <w:color w:val="000000"/>
          <w:highlight w:val="none"/>
          <w:lang w:val="zh-CN"/>
        </w:rPr>
      </w:r>
      <w:r/>
    </w:p>
    <w:p>
      <w:pPr>
        <w:pStyle w:val="1505"/>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5"/>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5"/>
        <w:spacing w:line="440" w:lineRule="exact"/>
        <w:rPr>
          <w:b/>
          <w:bCs/>
          <w:color w:val="000000"/>
          <w:szCs w:val="21"/>
          <w:highlight w:val="none"/>
          <w:lang w:val="zh-CN"/>
        </w:rPr>
      </w:pPr>
      <w:r>
        <w:rPr>
          <w:color w:val="000000"/>
          <w:szCs w:val="21"/>
          <w:highlight w:val="none"/>
        </w:rPr>
        <w:t xml:space="preserve">参考格式：</w:t>
      </w:r>
      <w:r>
        <w:rPr>
          <w:b/>
          <w:bCs/>
          <w:color w:val="000000"/>
          <w:szCs w:val="21"/>
          <w:highlight w:val="none"/>
          <w:lang w:val="zh-CN"/>
        </w:rPr>
      </w:r>
      <w:r/>
    </w:p>
    <w:p>
      <w:pPr>
        <w:pStyle w:val="1508"/>
        <w:rPr>
          <w:color w:val="000000"/>
          <w:highlight w:val="none"/>
          <w:lang w:val="zh-CN"/>
        </w:rPr>
      </w:pPr>
      <w:r>
        <w:rPr>
          <w:color w:val="000000"/>
          <w:highlight w:val="none"/>
          <w:lang w:val="zh-CN"/>
        </w:rPr>
      </w:r>
      <w:r/>
    </w:p>
    <w:p>
      <w:pPr>
        <w:pStyle w:val="1505"/>
        <w:jc w:val="center"/>
        <w:spacing w:line="360" w:lineRule="auto"/>
        <w:rPr>
          <w:b/>
          <w:color w:val="000000"/>
          <w:highlight w:val="none"/>
        </w:rPr>
      </w:pPr>
      <w:r>
        <w:rPr>
          <w:b/>
          <w:bCs/>
          <w:color w:val="000000"/>
          <w:sz w:val="28"/>
          <w:szCs w:val="28"/>
          <w:highlight w:val="none"/>
          <w:lang w:val="zh-CN"/>
        </w:rPr>
        <w:t xml:space="preserve">法人代表授权书</w:t>
      </w:r>
      <w:r>
        <w:rPr>
          <w:b/>
          <w:color w:val="000000"/>
          <w:highlight w:val="none"/>
        </w:rPr>
      </w:r>
      <w:r/>
    </w:p>
    <w:p>
      <w:pPr>
        <w:pStyle w:val="1505"/>
        <w:spacing w:line="360" w:lineRule="auto"/>
        <w:rPr>
          <w:b/>
          <w:color w:val="000000"/>
          <w:highlight w:val="none"/>
        </w:rPr>
      </w:pPr>
      <w:r>
        <w:rPr>
          <w:b/>
          <w:color w:val="000000"/>
          <w:highlight w:val="none"/>
        </w:rPr>
      </w:r>
      <w:r/>
    </w:p>
    <w:p>
      <w:pPr>
        <w:pStyle w:val="1505"/>
        <w:spacing w:line="360" w:lineRule="auto"/>
        <w:rPr>
          <w:color w:val="000000"/>
          <w:szCs w:val="21"/>
          <w:highlight w:val="none"/>
        </w:rPr>
      </w:pPr>
      <w:r>
        <w:rPr>
          <w:b/>
          <w:color w:val="000000"/>
          <w:highlight w:val="none"/>
        </w:rPr>
        <w:t xml:space="preserve">   </w:t>
      </w:r>
      <w:r>
        <w:rPr>
          <w:rFonts w:hint="eastAsia"/>
          <w:b/>
          <w:color w:val="000000"/>
          <w:highlight w:val="none"/>
        </w:rPr>
        <w:t xml:space="preserve"> </w:t>
      </w:r>
      <w:r>
        <w:rPr>
          <w:color w:val="000000"/>
          <w:szCs w:val="21"/>
          <w:highlight w:val="none"/>
        </w:rPr>
        <w:t xml:space="preserve">本授权委托书声明：注册于</w:t>
      </w:r>
      <w:r>
        <w:rPr>
          <w:color w:val="000000"/>
          <w:szCs w:val="21"/>
          <w:highlight w:val="none"/>
          <w:u w:val="single"/>
        </w:rPr>
        <w:t xml:space="preserve">                </w:t>
      </w:r>
      <w:r>
        <w:rPr>
          <w:color w:val="000000"/>
          <w:szCs w:val="21"/>
          <w:highlight w:val="none"/>
        </w:rPr>
        <w:t xml:space="preserve">（供应商住址）的</w:t>
      </w:r>
      <w:r>
        <w:rPr>
          <w:bCs/>
          <w:color w:val="000000"/>
          <w:szCs w:val="21"/>
          <w:highlight w:val="none"/>
          <w:u w:val="single"/>
        </w:rPr>
        <w:t xml:space="preserve">              </w:t>
      </w:r>
      <w:r>
        <w:rPr>
          <w:color w:val="000000"/>
          <w:szCs w:val="21"/>
          <w:highlight w:val="none"/>
        </w:rPr>
        <w:t xml:space="preserve">（供应商名称）法定代表人</w:t>
      </w:r>
      <w:r>
        <w:rPr>
          <w:rFonts w:hint="eastAsia"/>
          <w:color w:val="000000"/>
          <w:szCs w:val="21"/>
          <w:highlight w:val="none"/>
          <w:u w:val="single"/>
        </w:rPr>
        <w:t xml:space="preserve">            </w:t>
      </w:r>
      <w:r>
        <w:rPr>
          <w:color w:val="000000"/>
          <w:szCs w:val="21"/>
          <w:highlight w:val="none"/>
        </w:rPr>
        <w:t xml:space="preserve">（法定代表人姓名、职务）代表本公司授权在下面签字的</w:t>
      </w:r>
      <w:r>
        <w:rPr>
          <w:color w:val="000000"/>
          <w:szCs w:val="21"/>
          <w:highlight w:val="none"/>
          <w:u w:val="single"/>
        </w:rPr>
        <w:t xml:space="preserve">         </w:t>
      </w:r>
      <w:r>
        <w:rPr>
          <w:color w:val="000000"/>
          <w:szCs w:val="21"/>
          <w:highlight w:val="none"/>
        </w:rPr>
        <w:t xml:space="preserve">（供应商代表姓名、职务）为本公司的合法代理人，就贵方组织的</w:t>
      </w:r>
      <w:r>
        <w:rPr>
          <w:color w:val="000000"/>
          <w:szCs w:val="21"/>
          <w:highlight w:val="none"/>
          <w:u w:val="single"/>
        </w:rPr>
        <w:t xml:space="preserve">         </w:t>
      </w:r>
      <w:r>
        <w:rPr>
          <w:color w:val="000000"/>
          <w:szCs w:val="21"/>
          <w:highlight w:val="none"/>
        </w:rPr>
        <w:t xml:space="preserve">（项目名称）</w:t>
      </w:r>
      <w:r>
        <w:rPr>
          <w:color w:val="000000"/>
          <w:szCs w:val="21"/>
          <w:highlight w:val="none"/>
          <w:u w:val="single"/>
        </w:rPr>
        <w:t xml:space="preserve">            </w:t>
      </w:r>
      <w:r>
        <w:rPr>
          <w:color w:val="000000"/>
          <w:szCs w:val="21"/>
          <w:highlight w:val="none"/>
        </w:rPr>
        <w:t xml:space="preserve">（招标编号）投标，以本公司名义处理一切与之有关的事务。</w:t>
      </w:r>
      <w:r>
        <w:rPr>
          <w:color w:val="000000"/>
          <w:szCs w:val="21"/>
          <w:highlight w:val="none"/>
        </w:rPr>
      </w:r>
      <w:r/>
    </w:p>
    <w:p>
      <w:pPr>
        <w:pStyle w:val="1505"/>
        <w:ind w:firstLine="420"/>
        <w:jc w:val="left"/>
        <w:spacing w:line="360" w:lineRule="auto"/>
        <w:widowControl/>
        <w:rPr>
          <w:color w:val="000000"/>
          <w:szCs w:val="21"/>
          <w:highlight w:val="none"/>
        </w:rPr>
      </w:pPr>
      <w:r>
        <w:rPr>
          <w:color w:val="000000"/>
          <w:szCs w:val="21"/>
          <w:highlight w:val="none"/>
        </w:rPr>
        <w:t xml:space="preserve">本授权书于</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年</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rFonts w:hint="eastAsia"/>
          <w:color w:val="000000"/>
          <w:szCs w:val="21"/>
          <w:highlight w:val="none"/>
          <w:u w:val="single"/>
        </w:rPr>
        <w:t xml:space="preserve">  </w:t>
      </w:r>
      <w:r>
        <w:rPr>
          <w:color w:val="000000"/>
          <w:szCs w:val="21"/>
          <w:highlight w:val="none"/>
          <w:u w:val="single"/>
        </w:rPr>
        <w:t xml:space="preserve"> </w:t>
      </w:r>
      <w:r>
        <w:rPr>
          <w:color w:val="000000"/>
          <w:szCs w:val="21"/>
          <w:highlight w:val="none"/>
        </w:rPr>
        <w:t xml:space="preserve">日签字生效，特此声明。</w:t>
      </w:r>
      <w:r>
        <w:rPr>
          <w:color w:val="000000"/>
          <w:szCs w:val="21"/>
          <w:highlight w:val="none"/>
        </w:rPr>
      </w:r>
      <w:r/>
    </w:p>
    <w:p>
      <w:pPr>
        <w:pStyle w:val="1505"/>
        <w:spacing w:line="360" w:lineRule="auto"/>
        <w:rPr>
          <w:color w:val="000000"/>
          <w:szCs w:val="21"/>
          <w:highlight w:val="none"/>
        </w:rPr>
      </w:pPr>
      <w:r>
        <w:rPr>
          <w:color w:val="000000"/>
          <w:szCs w:val="21"/>
          <w:highlight w:val="none"/>
        </w:rPr>
      </w:r>
      <w:r/>
    </w:p>
    <w:p>
      <w:pPr>
        <w:pStyle w:val="1505"/>
        <w:spacing w:line="360" w:lineRule="auto"/>
        <w:rPr>
          <w:color w:val="000000"/>
          <w:szCs w:val="21"/>
          <w:highlight w:val="none"/>
        </w:rPr>
      </w:pPr>
      <w:r>
        <w:rPr>
          <w:color w:val="000000"/>
          <w:szCs w:val="21"/>
          <w:highlight w:val="none"/>
        </w:rPr>
        <w:t xml:space="preserve">法定代表人签字： </w:t>
      </w:r>
      <w:r>
        <w:rPr>
          <w:color w:val="000000"/>
          <w:szCs w:val="21"/>
          <w:highlight w:val="none"/>
        </w:rPr>
      </w:r>
      <w:r/>
    </w:p>
    <w:p>
      <w:pPr>
        <w:pStyle w:val="1505"/>
        <w:spacing w:line="360" w:lineRule="auto"/>
        <w:rPr>
          <w:color w:val="000000"/>
          <w:szCs w:val="21"/>
          <w:highlight w:val="none"/>
        </w:rPr>
      </w:pPr>
      <w:r>
        <w:rPr>
          <w:color w:val="000000"/>
          <w:szCs w:val="21"/>
          <w:highlight w:val="none"/>
        </w:rPr>
        <w:t xml:space="preserve">授权代表签字： </w:t>
      </w:r>
      <w:r>
        <w:rPr>
          <w:color w:val="000000"/>
          <w:szCs w:val="21"/>
          <w:highlight w:val="none"/>
        </w:rPr>
      </w:r>
      <w:r/>
    </w:p>
    <w:p>
      <w:pPr>
        <w:pStyle w:val="1505"/>
        <w:spacing w:line="360" w:lineRule="auto"/>
        <w:rPr>
          <w:rFonts w:eastAsia="楷体"/>
          <w:color w:val="000000"/>
          <w:sz w:val="23"/>
          <w:highlight w:val="none"/>
        </w:rPr>
      </w:pPr>
      <w:r>
        <w:rPr>
          <w:color w:val="000000"/>
          <w:szCs w:val="21"/>
          <w:highlight w:val="none"/>
        </w:rPr>
        <w:t xml:space="preserve">供应商名称（公章）：</w:t>
      </w:r>
      <w:r>
        <w:rPr>
          <w:rFonts w:eastAsia="楷体"/>
          <w:color w:val="000000"/>
          <w:sz w:val="23"/>
          <w:highlight w:val="none"/>
        </w:rPr>
        <w:t xml:space="preserve"> </w:t>
      </w:r>
      <w:r>
        <w:rPr>
          <w:rFonts w:eastAsia="楷体"/>
          <w:color w:val="000000"/>
          <w:sz w:val="23"/>
          <w:highlight w:val="none"/>
        </w:rPr>
      </w:r>
      <w:r/>
    </w:p>
    <w:p>
      <w:pPr>
        <w:pStyle w:val="1505"/>
        <w:spacing w:line="440" w:lineRule="exact"/>
        <w:rPr>
          <w:color w:val="000000"/>
          <w:szCs w:val="21"/>
          <w:highlight w:val="none"/>
        </w:rPr>
      </w:pPr>
      <w:r>
        <w:rPr>
          <w:color w:val="000000"/>
          <w:szCs w:val="21"/>
          <w:highlight w:val="none"/>
        </w:rPr>
        <w:t xml:space="preserve">日期：</w:t>
      </w:r>
      <w:r>
        <w:rPr>
          <w:color w:val="000000"/>
          <w:szCs w:val="21"/>
          <w:highlight w:val="none"/>
        </w:rPr>
      </w:r>
      <w:r/>
    </w:p>
    <w:p>
      <w:pPr>
        <w:pStyle w:val="1505"/>
        <w:spacing w:line="360" w:lineRule="auto"/>
        <w:rPr>
          <w:b/>
          <w:color w:val="000000"/>
          <w:szCs w:val="21"/>
          <w:highlight w:val="none"/>
        </w:rPr>
      </w:pPr>
      <w:r>
        <w:rPr>
          <w:rFonts w:eastAsia="楷体"/>
          <w:color w:val="000000"/>
          <w:sz w:val="23"/>
          <w:highlight w:val="none"/>
        </w:rPr>
        <w:t xml:space="preserve"> </w:t>
      </w:r>
      <w:r>
        <w:rPr>
          <w:b/>
          <w:color w:val="000000"/>
          <w:szCs w:val="21"/>
          <w:highlight w:val="none"/>
        </w:rPr>
      </w:r>
      <w:r/>
    </w:p>
    <w:p>
      <w:pPr>
        <w:pStyle w:val="1505"/>
        <w:spacing w:line="360" w:lineRule="auto"/>
        <w:rPr>
          <w:b/>
          <w:bCs/>
          <w:color w:val="000000"/>
          <w:szCs w:val="21"/>
          <w:highlight w:val="none"/>
        </w:rPr>
      </w:pPr>
      <w:r>
        <w:rPr>
          <w:b/>
          <w:bCs/>
          <w:color w:val="000000"/>
          <w:szCs w:val="21"/>
          <w:highlight w:val="none"/>
        </w:rPr>
        <w:t xml:space="preserve">附：法定代表人、供应商授权代表的身份证复印件</w:t>
      </w:r>
      <w:r>
        <w:rPr>
          <w:b/>
          <w:bCs/>
          <w:color w:val="000000"/>
          <w:szCs w:val="21"/>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505"/>
              <w:spacing w:line="440" w:lineRule="exact"/>
              <w:rPr>
                <w:b/>
                <w:color w:val="000000"/>
                <w:highlight w:val="none"/>
              </w:rPr>
            </w:pPr>
            <w:r>
              <w:rPr>
                <w:b/>
                <w:color w:val="000000"/>
                <w:highlight w:val="none"/>
              </w:rPr>
            </w:r>
            <w:r/>
          </w:p>
        </w:tc>
      </w:tr>
    </w:tbl>
    <w:p>
      <w:pPr>
        <w:pStyle w:val="1508"/>
        <w:rPr>
          <w:color w:val="000000"/>
          <w:highlight w:val="none"/>
          <w:lang w:val="zh-CN"/>
        </w:rPr>
      </w:pPr>
      <w:r>
        <w:rPr>
          <w:color w:val="000000"/>
          <w:highlight w:val="none"/>
          <w:lang w:val="zh-CN"/>
        </w:rPr>
      </w:r>
      <w:r/>
    </w:p>
    <w:p>
      <w:pPr>
        <w:shd w:val="nil" w:color="auto"/>
        <w:rPr>
          <w:color w:val="000000"/>
          <w:highlight w:val="none"/>
          <w:lang w:val="zh-CN"/>
        </w:rPr>
      </w:pPr>
      <w:r>
        <w:rPr>
          <w:color w:val="000000"/>
          <w:highlight w:val="none"/>
          <w:lang w:val="zh-CN"/>
        </w:rPr>
        <w:br w:type="page" w:clear="all"/>
      </w:r>
      <w:r>
        <w:rPr>
          <w:color w:val="000000"/>
          <w:highlight w:val="none"/>
          <w:lang w:val="zh-CN"/>
        </w:rPr>
      </w:r>
      <w:r/>
    </w:p>
    <w:p>
      <w:pPr>
        <w:pStyle w:val="1508"/>
        <w:rPr>
          <w:color w:val="000000"/>
          <w:highlight w:val="none"/>
          <w:lang w:val="zh-CN"/>
        </w:rPr>
      </w:pPr>
      <w:r/>
      <w:bookmarkStart w:id="335" w:name="_Toc18080"/>
      <w:r>
        <w:rPr>
          <w:rFonts w:hint="eastAsia"/>
          <w:color w:val="000000"/>
          <w:highlight w:val="none"/>
        </w:rPr>
        <w:t xml:space="preserve">（二）</w:t>
      </w:r>
      <w:r>
        <w:rPr>
          <w:color w:val="000000"/>
          <w:highlight w:val="none"/>
          <w:lang w:val="zh-CN"/>
        </w:rPr>
        <w:t xml:space="preserve">具有良好的商业信誉和健全的财务会计制度</w:t>
      </w:r>
      <w:bookmarkEnd w:id="335"/>
      <w:r>
        <w:rPr>
          <w:color w:val="000000"/>
          <w:highlight w:val="none"/>
          <w:lang w:val="zh-CN"/>
        </w:rPr>
      </w:r>
      <w:r/>
    </w:p>
    <w:p>
      <w:pPr>
        <w:pStyle w:val="1505"/>
        <w:ind w:left="-2" w:right="-5" w:firstLine="420"/>
        <w:spacing w:line="440" w:lineRule="exact"/>
        <w:rPr>
          <w:rFonts w:ascii="Times New Roman" w:hAnsi="Times New Roman" w:cs="Times New Roman"/>
          <w:b/>
          <w:bCs/>
          <w:color w:val="000000"/>
          <w:szCs w:val="21"/>
          <w:highlight w:val="none"/>
          <w:lang w:val="zh-CN"/>
        </w:rPr>
      </w:pPr>
      <w:r>
        <w:rPr>
          <w:rFonts w:hint="eastAsia" w:ascii="Arial" w:hAnsi="Arial" w:cs="Arial"/>
          <w:color w:val="000000"/>
          <w:highlight w:val="none"/>
        </w:rPr>
        <w:t xml:space="preserve">提供上年度财务报表复印件（即202</w:t>
      </w:r>
      <w:r>
        <w:rPr>
          <w:rFonts w:ascii="Arial" w:hAnsi="Arial" w:cs="Arial"/>
          <w:color w:val="000000"/>
          <w:highlight w:val="none"/>
          <w:lang w:val="en-US"/>
        </w:rPr>
        <w:t xml:space="preserve">4</w:t>
      </w:r>
      <w:r>
        <w:rPr>
          <w:rFonts w:hint="eastAsia" w:ascii="Arial" w:hAnsi="Arial" w:cs="Arial"/>
          <w:color w:val="000000"/>
          <w:highlight w:val="none"/>
        </w:rPr>
        <w:t xml:space="preserve">年度或202</w:t>
      </w:r>
      <w:r>
        <w:rPr>
          <w:rFonts w:ascii="Arial" w:hAnsi="Arial" w:cs="Arial"/>
          <w:color w:val="000000"/>
          <w:highlight w:val="none"/>
          <w:lang w:val="en-US"/>
        </w:rPr>
        <w:t xml:space="preserve">5</w:t>
      </w:r>
      <w:r>
        <w:rPr>
          <w:rFonts w:hint="eastAsia" w:ascii="Arial" w:hAnsi="Arial" w:cs="Arial"/>
          <w:color w:val="000000"/>
          <w:highlight w:val="none"/>
        </w:rPr>
        <w:t xml:space="preserve">年度财务报表，如为新成立的公司，应提供公司成立之后的财务报表）或投标截止时间前3个月内，由其基本开户银行出具的资信证明。</w:t>
      </w:r>
      <w:r>
        <w:rPr>
          <w:rFonts w:ascii="Times New Roman" w:hAnsi="Times New Roman" w:cs="Times New Roman"/>
          <w:b/>
          <w:bCs/>
          <w:color w:val="000000"/>
          <w:szCs w:val="21"/>
          <w:highlight w:val="none"/>
          <w:lang w:val="zh-CN"/>
        </w:rPr>
      </w:r>
      <w:r/>
    </w:p>
    <w:p>
      <w:pPr>
        <w:pStyle w:val="1505"/>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5"/>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5"/>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5"/>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5"/>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5"/>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5"/>
        <w:jc w:val="left"/>
        <w:spacing w:line="360" w:lineRule="auto"/>
        <w:shd w:val="clear" w:color="auto" w:fill="auto"/>
        <w:rPr>
          <w:rFonts w:ascii="Times New Roman" w:hAnsi="Times New Roman" w:cs="Times New Roman"/>
          <w:b/>
          <w:bCs/>
          <w:color w:val="000000"/>
          <w:szCs w:val="21"/>
          <w:highlight w:val="none"/>
          <w:lang w:val="zh-CN"/>
        </w:rPr>
        <w:outlineLvl w:val="2"/>
      </w:pPr>
      <w:r>
        <w:rPr>
          <w:rFonts w:ascii="Times New Roman" w:hAnsi="Times New Roman" w:cs="Times New Roman"/>
          <w:b/>
          <w:bCs/>
          <w:color w:val="000000"/>
          <w:szCs w:val="21"/>
          <w:highlight w:val="none"/>
          <w:lang w:val="zh-CN"/>
        </w:rPr>
      </w:r>
      <w:r/>
    </w:p>
    <w:p>
      <w:pPr>
        <w:pStyle w:val="150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05"/>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05"/>
        <w:spacing w:line="360" w:lineRule="auto"/>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05"/>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ind w:left="-2"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ind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ind w:right="-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shd w:val="nil" w:color="auto"/>
        <w:rPr>
          <w:rFonts w:ascii="Times New Roman" w:hAnsi="Times New Roman" w:eastAsia="宋体" w:cs="Times New Roman"/>
          <w:b/>
          <w:bCs/>
          <w:color w:val="000000"/>
          <w:highlight w:val="none"/>
          <w:lang w:val="zh-CN" w:eastAsia="zh-CN"/>
        </w:rPr>
      </w:pPr>
      <w:r>
        <w:rPr>
          <w:rFonts w:ascii="Times New Roman" w:hAnsi="Times New Roman" w:eastAsia="宋体" w:cs="Times New Roman"/>
          <w:b/>
          <w:bCs/>
          <w:color w:val="000000"/>
          <w:highlight w:val="none"/>
          <w:lang w:val="zh-CN" w:eastAsia="zh-CN"/>
        </w:rPr>
        <w:br w:type="page" w:clear="all"/>
      </w:r>
      <w:r>
        <w:rPr>
          <w:rFonts w:ascii="Times New Roman" w:hAnsi="Times New Roman" w:eastAsia="宋体" w:cs="Times New Roman"/>
          <w:b/>
          <w:bCs/>
          <w:color w:val="000000"/>
          <w:highlight w:val="none"/>
          <w:lang w:val="zh-CN" w:eastAsia="zh-CN"/>
        </w:rPr>
      </w:r>
      <w:r/>
    </w:p>
    <w:p>
      <w:pPr>
        <w:pStyle w:val="1508"/>
        <w:rPr>
          <w:rFonts w:ascii="Times New Roman" w:hAnsi="Times New Roman" w:eastAsia="宋体" w:cs="Times New Roman"/>
          <w:b/>
          <w:bCs/>
          <w:color w:val="000000"/>
          <w:highlight w:val="none"/>
          <w:lang w:val="zh-CN" w:eastAsia="zh-CN"/>
        </w:rPr>
      </w:pPr>
      <w:r/>
      <w:bookmarkStart w:id="336" w:name="_Toc17564"/>
      <w:r>
        <w:rPr>
          <w:rFonts w:hint="eastAsia"/>
          <w:color w:val="000000"/>
          <w:highlight w:val="none"/>
          <w:lang w:val="en-US" w:eastAsia="zh-CN"/>
        </w:rPr>
        <w:t xml:space="preserve">（三）</w:t>
      </w:r>
      <w:r>
        <w:rPr>
          <w:color w:val="000000"/>
          <w:highlight w:val="none"/>
          <w:lang w:val="zh-CN" w:eastAsia="zh-CN"/>
        </w:rPr>
        <w:t xml:space="preserve">具有履行合同所必需的设备和专业技术能力</w:t>
      </w:r>
      <w:bookmarkEnd w:id="336"/>
      <w:r>
        <w:rPr>
          <w:rFonts w:ascii="Times New Roman" w:hAnsi="Times New Roman" w:eastAsia="宋体" w:cs="Times New Roman"/>
          <w:b/>
          <w:bCs/>
          <w:color w:val="000000"/>
          <w:highlight w:val="none"/>
          <w:lang w:val="zh-CN" w:eastAsia="zh-CN"/>
        </w:rPr>
      </w:r>
      <w:r/>
    </w:p>
    <w:p>
      <w:pPr>
        <w:pStyle w:val="1505"/>
        <w:ind w:left="-2" w:right="-5" w:firstLine="420"/>
        <w:spacing w:line="440" w:lineRule="exact"/>
        <w:rPr>
          <w:rFonts w:hint="eastAsia"/>
          <w:color w:val="000000"/>
          <w:sz w:val="24"/>
          <w:highlight w:val="none"/>
        </w:rPr>
      </w:pPr>
      <w:r>
        <w:rPr>
          <w:rFonts w:hint="eastAsia" w:ascii="Arial" w:hAnsi="Arial" w:cs="Arial"/>
          <w:color w:val="000000"/>
          <w:highlight w:val="none"/>
        </w:rPr>
        <w:t xml:space="preserve">提供具备履行合同所必需的设备和专业技术能力的证明材料或承诺函（由供应商根据项目需求提供说明材料）。</w:t>
      </w:r>
      <w:r>
        <w:rPr>
          <w:rFonts w:hint="eastAsia"/>
          <w:color w:val="000000"/>
          <w:sz w:val="24"/>
          <w:highlight w:val="none"/>
        </w:rPr>
      </w:r>
      <w:r/>
    </w:p>
    <w:p>
      <w:pPr>
        <w:pStyle w:val="1573"/>
        <w:ind w:firstLine="280"/>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573"/>
        <w:shd w:val="clear" w:color="auto" w:fill="auto"/>
        <w:rPr>
          <w:color w:val="000000"/>
          <w:highlight w:val="none"/>
        </w:rPr>
      </w:pPr>
      <w:r>
        <w:rPr>
          <w:color w:val="000000"/>
          <w:highlight w:val="none"/>
        </w:rPr>
      </w:r>
      <w:r/>
    </w:p>
    <w:p>
      <w:pPr>
        <w:pStyle w:val="1505"/>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5"/>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5"/>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5"/>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73"/>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3"/>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3"/>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3"/>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3"/>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3"/>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3"/>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73"/>
        <w:shd w:val="clear" w:color="auto" w:fill="auto"/>
        <w:rPr>
          <w:rFonts w:ascii="Times New Roman" w:hAnsi="Times New Roman" w:cs="Times New Roman"/>
          <w:b/>
          <w:bCs/>
          <w:color w:val="000000"/>
          <w:szCs w:val="21"/>
          <w:highlight w:val="none"/>
        </w:rPr>
      </w:pP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pStyle w:val="1505"/>
        <w:jc w:val="left"/>
        <w:spacing w:line="360" w:lineRule="auto"/>
        <w:shd w:val="clear" w:color="auto" w:fill="auto"/>
        <w:rPr>
          <w:rFonts w:ascii="Times New Roman" w:hAnsi="Times New Roman" w:cs="Times New Roman"/>
          <w:b/>
          <w:bCs/>
          <w:color w:val="000000"/>
          <w:szCs w:val="21"/>
          <w:highlight w:val="none"/>
        </w:rPr>
        <w:outlineLvl w:val="2"/>
      </w:pPr>
      <w:r>
        <w:rPr>
          <w:rFonts w:ascii="Times New Roman" w:hAnsi="Times New Roman" w:cs="Times New Roman"/>
          <w:b/>
          <w:bCs/>
          <w:color w:val="000000"/>
          <w:szCs w:val="21"/>
          <w:highlight w:val="none"/>
        </w:rPr>
      </w:r>
      <w:r/>
    </w:p>
    <w:p>
      <w:pPr>
        <w:shd w:val="nil" w:color="auto"/>
        <w:rPr>
          <w:color w:val="000000"/>
          <w:highlight w:val="none"/>
        </w:rPr>
      </w:pPr>
      <w:r>
        <w:rPr>
          <w:color w:val="000000"/>
          <w:highlight w:val="none"/>
        </w:rPr>
        <w:br w:type="page" w:clear="all"/>
      </w:r>
      <w:r>
        <w:rPr>
          <w:color w:val="000000"/>
          <w:highlight w:val="none"/>
        </w:rPr>
      </w:r>
      <w:r/>
    </w:p>
    <w:p>
      <w:pPr>
        <w:pStyle w:val="1508"/>
        <w:rPr>
          <w:color w:val="000000"/>
          <w:highlight w:val="none"/>
        </w:rPr>
      </w:pPr>
      <w:r/>
      <w:bookmarkStart w:id="337" w:name="_Toc17881"/>
      <w:r>
        <w:rPr>
          <w:rFonts w:hint="eastAsia"/>
          <w:color w:val="000000"/>
          <w:highlight w:val="none"/>
        </w:rPr>
        <w:t xml:space="preserve">（四）有依法缴纳税收和社会保障资金的良好记录</w:t>
      </w:r>
      <w:bookmarkEnd w:id="337"/>
      <w:r>
        <w:rPr>
          <w:color w:val="000000"/>
          <w:highlight w:val="none"/>
        </w:rPr>
      </w:r>
      <w:r/>
    </w:p>
    <w:p>
      <w:pPr>
        <w:pStyle w:val="1505"/>
        <w:ind w:firstLine="420"/>
        <w:jc w:val="left"/>
        <w:spacing w:line="440" w:lineRule="exact"/>
        <w:rPr>
          <w:rFonts w:hint="eastAsia"/>
          <w:color w:val="000000"/>
          <w:highlight w:val="none"/>
        </w:rPr>
      </w:pPr>
      <w:r>
        <w:rPr>
          <w:rFonts w:hint="eastAsia" w:ascii="Arial" w:hAnsi="Arial" w:cs="Arial"/>
          <w:color w:val="000000"/>
          <w:highlight w:val="none"/>
        </w:rPr>
        <w:t xml:space="preserve">提供本次采购活动前6个月内（即202</w:t>
      </w:r>
      <w:r>
        <w:rPr>
          <w:rFonts w:ascii="Arial" w:hAnsi="Arial" w:cs="Arial"/>
          <w:color w:val="000000"/>
          <w:highlight w:val="none"/>
          <w:lang w:val="en-US"/>
        </w:rPr>
        <w:t xml:space="preserve">6</w:t>
      </w:r>
      <w:r>
        <w:rPr>
          <w:rFonts w:hint="eastAsia" w:ascii="Arial" w:hAnsi="Arial" w:cs="Arial"/>
          <w:color w:val="000000"/>
          <w:highlight w:val="none"/>
        </w:rPr>
        <w:t xml:space="preserve">年</w:t>
      </w:r>
      <w:r>
        <w:rPr>
          <w:rFonts w:hint="eastAsia" w:ascii="Arial" w:hAnsi="Arial" w:cs="Arial"/>
          <w:color w:val="000000"/>
          <w:highlight w:val="none"/>
          <w:lang w:val="en-US" w:eastAsia="zh-CN"/>
        </w:rPr>
        <w:t xml:space="preserve">1</w:t>
      </w:r>
      <w:r>
        <w:rPr>
          <w:rFonts w:hint="eastAsia" w:ascii="Arial" w:hAnsi="Arial" w:cs="Arial"/>
          <w:color w:val="000000"/>
          <w:highlight w:val="none"/>
        </w:rPr>
        <w:t xml:space="preserve">月（含）以来），至少1个月缴纳税收和社会保险的凭证复印件，依法享受免缴、缓缴的，提供证明材料复印件。</w:t>
      </w:r>
      <w:r>
        <w:rPr>
          <w:rFonts w:hint="eastAsia"/>
          <w:color w:val="000000"/>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8"/>
        <w:rPr>
          <w:color w:val="000000"/>
          <w:highlight w:val="none"/>
        </w:rPr>
      </w:pPr>
      <w:r>
        <w:rPr>
          <w:rFonts w:hint="eastAsia"/>
          <w:color w:val="000000"/>
          <w:highlight w:val="none"/>
          <w:lang w:val="en-US" w:eastAsia="zh-CN"/>
        </w:rPr>
        <w:br w:type="page" w:clear="all"/>
      </w:r>
      <w:bookmarkStart w:id="338" w:name="_Toc16960"/>
      <w:r>
        <w:rPr>
          <w:rFonts w:hint="eastAsia"/>
          <w:color w:val="000000"/>
          <w:highlight w:val="none"/>
        </w:rPr>
        <w:t xml:space="preserve">（五）参加政府采购活动前三年内，在经营活动中没有重大违法记录</w:t>
      </w:r>
      <w:bookmarkEnd w:id="338"/>
      <w:r>
        <w:rPr>
          <w:color w:val="000000"/>
          <w:highlight w:val="none"/>
        </w:rPr>
      </w:r>
      <w:r/>
    </w:p>
    <w:p>
      <w:pPr>
        <w:pStyle w:val="1505"/>
        <w:ind w:firstLine="420"/>
        <w:spacing w:line="440" w:lineRule="exact"/>
        <w:rPr>
          <w:rFonts w:hint="eastAsia"/>
          <w:color w:val="000000"/>
          <w:highlight w:val="none"/>
        </w:rPr>
      </w:pPr>
      <w:r>
        <w:rPr>
          <w:rFonts w:hint="eastAsia" w:ascii="Arial" w:hAnsi="Arial" w:cs="Arial"/>
          <w:color w:val="000000"/>
          <w:highlight w:val="none"/>
        </w:rPr>
        <w:t xml:space="preserve">提供声明函原件（重大违法记录是指供应商因违法经营受到刑事处罚或责令停产停业、吊销许可证或者执照、较大数额罚款等行政处罚）。</w:t>
      </w:r>
      <w:r>
        <w:rPr>
          <w:rFonts w:hint="eastAsia"/>
          <w:color w:val="000000"/>
          <w:highlight w:val="none"/>
        </w:rPr>
      </w:r>
      <w:r/>
    </w:p>
    <w:p>
      <w:pPr>
        <w:pStyle w:val="1505"/>
        <w:spacing w:line="440" w:lineRule="exact"/>
        <w:tabs>
          <w:tab w:val="left" w:pos="972" w:leader="none"/>
        </w:tabs>
        <w:rPr>
          <w:color w:val="000000"/>
          <w:szCs w:val="21"/>
          <w:highlight w:val="none"/>
        </w:rPr>
      </w:pPr>
      <w:r>
        <w:rPr>
          <w:color w:val="000000"/>
          <w:szCs w:val="21"/>
          <w:highlight w:val="none"/>
        </w:rPr>
      </w:r>
      <w:r/>
    </w:p>
    <w:p>
      <w:pPr>
        <w:pStyle w:val="1505"/>
        <w:spacing w:line="440" w:lineRule="exact"/>
        <w:tabs>
          <w:tab w:val="left" w:pos="972" w:leader="none"/>
        </w:tabs>
        <w:rPr>
          <w:color w:val="000000"/>
          <w:szCs w:val="21"/>
          <w:highlight w:val="none"/>
        </w:rPr>
      </w:pPr>
      <w:r>
        <w:rPr>
          <w:color w:val="000000"/>
          <w:szCs w:val="21"/>
          <w:highlight w:val="none"/>
        </w:rPr>
        <w:t xml:space="preserve">参考格式：</w:t>
      </w:r>
      <w:r>
        <w:rPr>
          <w:color w:val="000000"/>
          <w:szCs w:val="21"/>
          <w:highlight w:val="none"/>
        </w:rPr>
        <w:tab/>
      </w:r>
      <w:r>
        <w:rPr>
          <w:color w:val="000000"/>
          <w:szCs w:val="21"/>
          <w:highlight w:val="none"/>
        </w:rPr>
      </w:r>
      <w:r/>
    </w:p>
    <w:p>
      <w:pPr>
        <w:pStyle w:val="1505"/>
        <w:jc w:val="center"/>
        <w:rPr>
          <w:b/>
          <w:color w:val="000000"/>
          <w:szCs w:val="21"/>
          <w:highlight w:val="none"/>
        </w:rPr>
      </w:pPr>
      <w:r>
        <w:rPr>
          <w:b/>
          <w:color w:val="000000"/>
          <w:sz w:val="28"/>
          <w:szCs w:val="28"/>
          <w:highlight w:val="none"/>
        </w:rPr>
        <w:t xml:space="preserve">无重大违法记录声明</w:t>
      </w:r>
      <w:r>
        <w:rPr>
          <w:b/>
          <w:color w:val="000000"/>
          <w:szCs w:val="21"/>
          <w:highlight w:val="none"/>
        </w:rPr>
      </w:r>
      <w:r/>
    </w:p>
    <w:p>
      <w:pPr>
        <w:pStyle w:val="1505"/>
        <w:rPr>
          <w:color w:val="000000"/>
          <w:sz w:val="30"/>
          <w:szCs w:val="30"/>
          <w:highlight w:val="none"/>
        </w:rPr>
      </w:pPr>
      <w:r>
        <w:rPr>
          <w:color w:val="000000"/>
          <w:sz w:val="30"/>
          <w:szCs w:val="30"/>
          <w:highlight w:val="none"/>
        </w:rPr>
      </w:r>
      <w:r/>
    </w:p>
    <w:p>
      <w:pPr>
        <w:pStyle w:val="1505"/>
        <w:ind w:firstLine="420"/>
        <w:spacing w:line="360" w:lineRule="auto"/>
        <w:rPr>
          <w:color w:val="000000"/>
          <w:highlight w:val="none"/>
        </w:rPr>
      </w:pPr>
      <w:r>
        <w:rPr>
          <w:color w:val="000000"/>
          <w:highlight w:val="none"/>
        </w:rPr>
        <w:t xml:space="preserve">我单位</w:t>
      </w:r>
      <w:r>
        <w:rPr>
          <w:color w:val="000000"/>
          <w:highlight w:val="none"/>
          <w:u w:val="single"/>
        </w:rPr>
        <w:t xml:space="preserve">              </w:t>
      </w:r>
      <w:r>
        <w:rPr>
          <w:rFonts w:hint="eastAsia"/>
          <w:color w:val="000000"/>
          <w:highlight w:val="none"/>
          <w:u w:val="single"/>
        </w:rPr>
        <w:t xml:space="preserve">        </w:t>
      </w:r>
      <w:r>
        <w:rPr>
          <w:color w:val="000000"/>
          <w:highlight w:val="none"/>
          <w:u w:val="single"/>
        </w:rPr>
        <w:t xml:space="preserve">  </w:t>
      </w:r>
      <w:r>
        <w:rPr>
          <w:color w:val="000000"/>
          <w:highlight w:val="none"/>
        </w:rPr>
        <w:t xml:space="preserve">（供应商名称）郑重声明：</w:t>
      </w:r>
      <w:r>
        <w:rPr>
          <w:color w:val="000000"/>
          <w:highlight w:val="none"/>
        </w:rPr>
      </w:r>
      <w:r/>
    </w:p>
    <w:p>
      <w:pPr>
        <w:pStyle w:val="1505"/>
        <w:ind w:firstLine="420"/>
        <w:spacing w:line="360" w:lineRule="auto"/>
        <w:rPr>
          <w:color w:val="000000"/>
          <w:highlight w:val="none"/>
        </w:rPr>
      </w:pPr>
      <w:r>
        <w:rPr>
          <w:color w:val="000000"/>
          <w:highlight w:val="none"/>
        </w:rPr>
        <w:t xml:space="preserve">参加政府采购活动前3年内在经营活动中</w:t>
      </w:r>
      <w:r>
        <w:rPr>
          <w:color w:val="000000"/>
          <w:highlight w:val="none"/>
          <w:u w:val="single"/>
        </w:rPr>
        <w:t xml:space="preserve">        </w:t>
      </w:r>
      <w:r>
        <w:rPr>
          <w:color w:val="000000"/>
          <w:highlight w:val="none"/>
        </w:rPr>
        <w:t xml:space="preserve">（在下划线上如实填写：有或没有）重大违法记录。</w:t>
      </w:r>
      <w:r>
        <w:rPr>
          <w:color w:val="000000"/>
          <w:highlight w:val="none"/>
        </w:rPr>
      </w:r>
      <w:r/>
    </w:p>
    <w:p>
      <w:pPr>
        <w:pStyle w:val="1505"/>
        <w:spacing w:line="440" w:lineRule="exact"/>
        <w:rPr>
          <w:color w:val="000000"/>
          <w:sz w:val="24"/>
          <w:szCs w:val="24"/>
          <w:highlight w:val="none"/>
        </w:rPr>
      </w:pPr>
      <w:r>
        <w:rPr>
          <w:color w:val="000000"/>
          <w:highlight w:val="none"/>
        </w:rPr>
        <w:t xml:space="preserve">    （说明：重大违法记录，是指供应商因违法经营受到刑事处罚或者责令停产停业、吊销许可证或者执照、较大数额罚款等行政处罚。）</w:t>
      </w:r>
      <w:r>
        <w:rPr>
          <w:color w:val="000000"/>
          <w:sz w:val="24"/>
          <w:szCs w:val="24"/>
          <w:highlight w:val="none"/>
        </w:rPr>
      </w:r>
      <w:r/>
    </w:p>
    <w:p>
      <w:pPr>
        <w:pStyle w:val="1505"/>
        <w:jc w:val="left"/>
        <w:spacing w:line="440" w:lineRule="exact"/>
        <w:rPr>
          <w:color w:val="000000"/>
          <w:sz w:val="24"/>
          <w:szCs w:val="24"/>
          <w:highlight w:val="none"/>
        </w:rPr>
      </w:pPr>
      <w:r>
        <w:rPr>
          <w:color w:val="000000"/>
          <w:sz w:val="24"/>
          <w:szCs w:val="24"/>
          <w:highlight w:val="none"/>
        </w:rPr>
      </w:r>
      <w:r/>
    </w:p>
    <w:p>
      <w:pPr>
        <w:pStyle w:val="1505"/>
        <w:jc w:val="left"/>
        <w:spacing w:line="440" w:lineRule="exact"/>
        <w:rPr>
          <w:color w:val="000000"/>
          <w:sz w:val="24"/>
          <w:szCs w:val="24"/>
          <w:highlight w:val="none"/>
        </w:rPr>
      </w:pPr>
      <w:r>
        <w:rPr>
          <w:color w:val="000000"/>
          <w:sz w:val="24"/>
          <w:szCs w:val="24"/>
          <w:highlight w:val="none"/>
        </w:rPr>
      </w:r>
      <w:r/>
    </w:p>
    <w:p>
      <w:pPr>
        <w:pStyle w:val="1505"/>
        <w:spacing w:line="440" w:lineRule="exact"/>
        <w:rPr>
          <w:color w:val="000000"/>
          <w:sz w:val="24"/>
          <w:szCs w:val="24"/>
          <w:highlight w:val="none"/>
        </w:rPr>
      </w:pPr>
      <w:r>
        <w:rPr>
          <w:color w:val="000000"/>
          <w:sz w:val="24"/>
          <w:szCs w:val="24"/>
          <w:highlight w:val="none"/>
        </w:rPr>
      </w:r>
      <w:r/>
    </w:p>
    <w:p>
      <w:pPr>
        <w:pStyle w:val="1505"/>
        <w:ind w:right="1560" w:firstLine="444"/>
        <w:jc w:val="right"/>
        <w:spacing w:line="360" w:lineRule="auto"/>
        <w:tabs>
          <w:tab w:val="left" w:pos="4860" w:leader="none"/>
        </w:tabs>
        <w:rPr>
          <w:rFonts w:hint="eastAsia" w:ascii="宋体" w:hAnsi="宋体" w:cs="宋体"/>
          <w:color w:val="000000"/>
          <w:spacing w:val="6"/>
          <w:szCs w:val="21"/>
          <w:highlight w:val="none"/>
        </w:rPr>
      </w:pPr>
      <w:r>
        <w:rPr>
          <w:rFonts w:hint="eastAsia" w:ascii="宋体" w:hAnsi="宋体" w:cs="宋体"/>
          <w:color w:val="000000"/>
          <w:spacing w:val="6"/>
          <w:szCs w:val="21"/>
          <w:highlight w:val="none"/>
        </w:rPr>
        <w:t xml:space="preserve">单位名称（盖章）：</w:t>
      </w:r>
      <w:r>
        <w:rPr>
          <w:rFonts w:hint="eastAsia" w:ascii="宋体" w:hAnsi="宋体" w:cs="宋体"/>
          <w:color w:val="000000"/>
          <w:spacing w:val="6"/>
          <w:szCs w:val="21"/>
          <w:highlight w:val="none"/>
        </w:rPr>
      </w:r>
      <w:r/>
    </w:p>
    <w:p>
      <w:pPr>
        <w:pStyle w:val="1505"/>
        <w:spacing w:line="440" w:lineRule="exact"/>
        <w:rPr>
          <w:rFonts w:hint="eastAsia"/>
          <w:color w:val="000000"/>
          <w:highlight w:val="none"/>
        </w:rPr>
      </w:pPr>
      <w:r>
        <w:rPr>
          <w:rFonts w:hint="eastAsia" w:ascii="宋体" w:hAnsi="宋体" w:cs="宋体"/>
          <w:color w:val="000000"/>
          <w:spacing w:val="6"/>
          <w:szCs w:val="21"/>
          <w:highlight w:val="none"/>
        </w:rPr>
        <w:t xml:space="preserve">                                               日 期： </w:t>
      </w:r>
      <w:r>
        <w:rPr>
          <w:rFonts w:hint="eastAsia"/>
          <w:color w:val="000000"/>
          <w:highlight w:val="none"/>
        </w:rPr>
      </w:r>
      <w:r/>
    </w:p>
    <w:p>
      <w:pPr>
        <w:pStyle w:val="150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color w:val="000000"/>
          <w:sz w:val="24"/>
          <w:highlight w:val="none"/>
        </w:rPr>
      </w:pPr>
      <w:r>
        <w:rPr>
          <w:rFonts w:ascii="Times New Roman" w:hAnsi="Times New Roman" w:cs="Times New Roman"/>
          <w:color w:val="000000"/>
          <w:sz w:val="24"/>
          <w:highlight w:val="none"/>
        </w:rPr>
      </w:r>
      <w:r/>
    </w:p>
    <w:p>
      <w:pPr>
        <w:pStyle w:val="150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jc w:val="center"/>
        <w:spacing w:line="440" w:lineRule="exact"/>
        <w:shd w:val="clear" w:color="auto" w:fill="auto"/>
        <w:rPr>
          <w:rFonts w:ascii="Times New Roman" w:hAnsi="Times New Roman" w:cs="Times New Roman"/>
          <w:color w:val="000000"/>
          <w:highlight w:val="none"/>
        </w:rPr>
      </w:pPr>
      <w:r>
        <w:rPr>
          <w:rFonts w:ascii="Times New Roman" w:hAnsi="Times New Roman" w:cs="Times New Roman"/>
          <w:color w:val="000000"/>
          <w:highlight w:val="none"/>
        </w:rPr>
      </w:r>
      <w:r/>
    </w:p>
    <w:p>
      <w:pPr>
        <w:pStyle w:val="150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shd w:val="nil" w:color="auto"/>
        <w:rPr>
          <w:color w:val="000000"/>
          <w:highlight w:val="none"/>
        </w:rPr>
      </w:pPr>
      <w:r>
        <w:rPr>
          <w:color w:val="000000"/>
          <w:highlight w:val="none"/>
        </w:rPr>
        <w:br w:type="page" w:clear="all"/>
      </w:r>
      <w:r>
        <w:rPr>
          <w:color w:val="000000"/>
          <w:highlight w:val="none"/>
        </w:rPr>
      </w:r>
      <w:r/>
    </w:p>
    <w:p>
      <w:pPr>
        <w:pStyle w:val="1508"/>
        <w:rPr>
          <w:color w:val="000000"/>
          <w:highlight w:val="none"/>
        </w:rPr>
      </w:pPr>
      <w:r/>
      <w:bookmarkStart w:id="339" w:name="_Toc14242"/>
      <w:r>
        <w:rPr>
          <w:rFonts w:hint="eastAsia"/>
          <w:color w:val="000000"/>
          <w:highlight w:val="none"/>
          <w:lang w:val="zh-CN"/>
        </w:rPr>
        <w:t xml:space="preserve">（</w:t>
      </w:r>
      <w:r>
        <w:rPr>
          <w:rFonts w:hint="eastAsia"/>
          <w:color w:val="000000"/>
          <w:highlight w:val="none"/>
        </w:rPr>
        <w:t xml:space="preserve">六</w:t>
      </w:r>
      <w:r>
        <w:rPr>
          <w:rFonts w:hint="eastAsia"/>
          <w:color w:val="000000"/>
          <w:highlight w:val="none"/>
          <w:lang w:val="zh-CN"/>
        </w:rPr>
        <w:t xml:space="preserve">）南京市政府采购供应商信用记录表暨信用承诺书</w:t>
      </w:r>
      <w:bookmarkEnd w:id="339"/>
      <w:r>
        <w:rPr>
          <w:color w:val="000000"/>
          <w:highlight w:val="none"/>
        </w:rPr>
      </w:r>
      <w:r/>
    </w:p>
    <w:p>
      <w:pPr>
        <w:pStyle w:val="1505"/>
        <w:spacing w:line="440" w:lineRule="exact"/>
        <w:rPr>
          <w:color w:val="000000"/>
          <w:sz w:val="24"/>
          <w:highlight w:val="none"/>
        </w:rPr>
      </w:pPr>
      <w:r>
        <w:rPr>
          <w:color w:val="000000"/>
          <w:sz w:val="24"/>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5"/>
        <w:jc w:val="left"/>
        <w:spacing w:line="360" w:lineRule="auto"/>
        <w:shd w:val="clear" w:color="auto" w:fill="auto"/>
        <w:rPr>
          <w:b/>
          <w:color w:val="000000"/>
          <w:sz w:val="24"/>
          <w:szCs w:val="24"/>
          <w:highlight w:val="none"/>
        </w:rPr>
        <w:outlineLvl w:val="2"/>
      </w:pPr>
      <w:r>
        <w:rPr>
          <w:b/>
          <w:color w:val="000000"/>
          <w:sz w:val="24"/>
          <w:szCs w:val="24"/>
          <w:highlight w:val="none"/>
        </w:rPr>
      </w:r>
      <w:r/>
    </w:p>
    <w:p>
      <w:pPr>
        <w:pStyle w:val="1505"/>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5"/>
        <w:jc w:val="left"/>
        <w:spacing w:line="440" w:lineRule="exact"/>
        <w:shd w:val="clear" w:color="auto" w:fill="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rFonts w:hint="eastAsia"/>
          <w:color w:val="000000"/>
          <w:highlight w:val="none"/>
          <w:lang w:val="en-US" w:eastAsia="zh-CN"/>
        </w:rPr>
      </w:pPr>
      <w:r>
        <w:rPr>
          <w:rFonts w:hint="eastAsia"/>
          <w:color w:val="000000"/>
          <w:highlight w:val="none"/>
          <w:lang w:val="en-US" w:eastAsia="zh-CN"/>
        </w:rPr>
      </w:r>
      <w:r/>
    </w:p>
    <w:p>
      <w:pPr>
        <w:pStyle w:val="1508"/>
        <w:rPr>
          <w:color w:val="000000"/>
          <w:highlight w:val="none"/>
        </w:rPr>
      </w:pPr>
      <w:r>
        <w:rPr>
          <w:rFonts w:hint="eastAsia"/>
          <w:color w:val="000000"/>
          <w:highlight w:val="none"/>
          <w:lang w:val="en-US" w:eastAsia="zh-CN"/>
        </w:rPr>
        <w:br w:type="page" w:clear="all"/>
      </w:r>
      <w:bookmarkStart w:id="340" w:name="_Toc5866"/>
      <w:r>
        <w:rPr>
          <w:rFonts w:hint="eastAsia"/>
          <w:color w:val="000000"/>
          <w:highlight w:val="none"/>
        </w:rPr>
        <w:t xml:space="preserve">（七）法律、行政法规规定的其他条件</w:t>
      </w:r>
      <w:bookmarkEnd w:id="340"/>
      <w:r>
        <w:rPr>
          <w:color w:val="000000"/>
          <w:highlight w:val="none"/>
        </w:rPr>
      </w:r>
      <w:r/>
    </w:p>
    <w:p>
      <w:pPr>
        <w:pStyle w:val="1505"/>
        <w:spacing w:line="360" w:lineRule="auto"/>
        <w:shd w:val="clear" w:color="auto" w:fill="auto"/>
        <w:rPr>
          <w:b/>
          <w:color w:val="000000"/>
          <w:highlight w:val="none"/>
        </w:rPr>
      </w:pPr>
      <w:r>
        <w:rPr>
          <w:b/>
          <w:color w:val="000000"/>
          <w:highlight w:val="none"/>
        </w:rPr>
      </w:r>
      <w:r/>
    </w:p>
    <w:p>
      <w:pPr>
        <w:pStyle w:val="1505"/>
        <w:spacing w:line="360" w:lineRule="auto"/>
        <w:shd w:val="clear" w:color="auto" w:fill="auto"/>
        <w:rPr>
          <w:b/>
          <w:color w:val="000000"/>
          <w:highlight w:val="none"/>
        </w:rPr>
      </w:pPr>
      <w:r>
        <w:rPr>
          <w:b/>
          <w:color w:val="000000"/>
          <w:highlight w:val="none"/>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440" w:lineRule="exact"/>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5"/>
        <w:jc w:val="left"/>
        <w:spacing w:line="360" w:lineRule="auto"/>
        <w:shd w:val="clear" w:color="auto" w:fill="auto"/>
        <w:rPr>
          <w:rFonts w:hint="eastAsia" w:ascii="Times New Roman" w:hAnsi="Times New Roman" w:cs="Times New Roman"/>
          <w:b/>
          <w:bCs/>
          <w:color w:val="000000"/>
          <w:szCs w:val="21"/>
          <w:highlight w:val="none"/>
          <w:lang w:val="en-US" w:eastAsia="zh-CN"/>
        </w:rPr>
        <w:outlineLvl w:val="2"/>
      </w:pPr>
      <w:r>
        <w:rPr>
          <w:rFonts w:hint="eastAsia" w:ascii="Times New Roman" w:hAnsi="Times New Roman" w:cs="Times New Roman"/>
          <w:b/>
          <w:bCs/>
          <w:color w:val="000000"/>
          <w:szCs w:val="21"/>
          <w:highlight w:val="none"/>
          <w:lang w:val="en-US" w:eastAsia="zh-CN"/>
        </w:rPr>
      </w:r>
      <w:r/>
    </w:p>
    <w:p>
      <w:pPr>
        <w:pStyle w:val="1507"/>
        <w:rPr>
          <w:color w:val="000000"/>
          <w:highlight w:val="none"/>
          <w:lang w:val="zh-CN"/>
        </w:rPr>
      </w:pPr>
      <w:r>
        <w:rPr>
          <w:rFonts w:hint="eastAsia"/>
          <w:color w:val="000000"/>
          <w:highlight w:val="none"/>
          <w:lang w:val="zh-CN" w:eastAsia="zh-CN"/>
        </w:rPr>
        <w:br w:type="page" w:clear="all"/>
      </w:r>
      <w:bookmarkStart w:id="341" w:name="_Toc32056"/>
      <w:r>
        <w:rPr>
          <w:rFonts w:hint="eastAsia"/>
          <w:color w:val="000000"/>
          <w:highlight w:val="none"/>
          <w:lang w:val="en-US" w:eastAsia="zh-CN"/>
        </w:rPr>
        <w:t xml:space="preserve">附件十一</w:t>
      </w:r>
      <w:r>
        <w:rPr>
          <w:color w:val="000000"/>
          <w:highlight w:val="none"/>
          <w:lang w:val="en-US" w:eastAsia="zh-CN"/>
        </w:rPr>
        <w:t xml:space="preserve"> </w:t>
      </w:r>
      <w:r>
        <w:rPr>
          <w:rFonts w:hint="eastAsia"/>
          <w:color w:val="000000"/>
          <w:highlight w:val="none"/>
          <w:lang w:val="zh-CN"/>
        </w:rPr>
        <w:t xml:space="preserve">供应商认为需要提供的</w:t>
      </w:r>
      <w:r>
        <w:rPr>
          <w:rFonts w:hint="eastAsia"/>
          <w:color w:val="000000"/>
          <w:highlight w:val="none"/>
        </w:rPr>
        <w:t xml:space="preserve">其他</w:t>
      </w:r>
      <w:r>
        <w:rPr>
          <w:rFonts w:hint="eastAsia"/>
          <w:color w:val="000000"/>
          <w:highlight w:val="none"/>
          <w:lang w:val="zh-CN"/>
        </w:rPr>
        <w:t xml:space="preserve">材料（格式自拟）</w:t>
      </w:r>
      <w:bookmarkEnd w:id="341"/>
      <w:r>
        <w:rPr>
          <w:color w:val="000000"/>
          <w:highlight w:val="none"/>
          <w:lang w:val="zh-CN"/>
        </w:rPr>
      </w:r>
      <w:r/>
    </w:p>
    <w:p>
      <w:pPr>
        <w:pStyle w:val="1505"/>
        <w:ind w:right="-5"/>
        <w:spacing w:line="440" w:lineRule="exact"/>
        <w:rPr>
          <w:b/>
          <w:color w:val="000000"/>
          <w:szCs w:val="21"/>
          <w:highlight w:val="none"/>
          <w:lang w:val="zh-CN"/>
        </w:rPr>
      </w:pPr>
      <w:r>
        <w:rPr>
          <w:b/>
          <w:color w:val="000000"/>
          <w:szCs w:val="21"/>
          <w:highlight w:val="none"/>
          <w:lang w:val="zh-CN"/>
        </w:rPr>
        <w:t xml:space="preserve">（针对具体的评标标准提供相应其他材料）</w:t>
      </w:r>
      <w:r>
        <w:rPr>
          <w:b/>
          <w:color w:val="000000"/>
          <w:szCs w:val="21"/>
          <w:highlight w:val="none"/>
          <w:lang w:val="zh-CN"/>
        </w:rPr>
      </w:r>
      <w:r/>
    </w:p>
    <w:p>
      <w:pPr>
        <w:pStyle w:val="1505"/>
        <w:rPr>
          <w:b/>
          <w:color w:val="000000"/>
          <w:sz w:val="24"/>
          <w:highlight w:val="none"/>
          <w:lang w:val="zh-CN"/>
        </w:rPr>
      </w:pPr>
      <w:r>
        <w:rPr>
          <w:b/>
          <w:color w:val="000000"/>
          <w:sz w:val="24"/>
          <w:highlight w:val="none"/>
          <w:lang w:val="zh-CN"/>
        </w:rPr>
      </w:r>
      <w:r/>
    </w:p>
    <w:p>
      <w:pPr>
        <w:pStyle w:val="1505"/>
        <w:spacing w:line="440" w:lineRule="exact"/>
        <w:rPr>
          <w:b/>
          <w:color w:val="000000"/>
          <w:szCs w:val="21"/>
          <w:highlight w:val="none"/>
        </w:rPr>
      </w:pPr>
      <w:r>
        <w:rPr>
          <w:b/>
          <w:color w:val="000000"/>
          <w:szCs w:val="21"/>
          <w:highlight w:val="none"/>
        </w:rPr>
        <w:t xml:space="preserve">1、业绩清单（参考格式）</w:t>
      </w:r>
      <w:r>
        <w:rPr>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1505"/>
              <w:jc w:val="center"/>
              <w:rPr>
                <w:color w:val="000000"/>
                <w:szCs w:val="21"/>
                <w:highlight w:val="none"/>
              </w:rPr>
            </w:pPr>
            <w:r>
              <w:rPr>
                <w:color w:val="000000"/>
                <w:szCs w:val="21"/>
                <w:highlight w:val="none"/>
              </w:rPr>
              <w:t xml:space="preserve">序号</w:t>
            </w:r>
            <w:r>
              <w:rPr>
                <w:color w:val="000000"/>
                <w:szCs w:val="21"/>
                <w:highlight w:val="none"/>
              </w:rPr>
            </w:r>
            <w:r/>
          </w:p>
        </w:tc>
        <w:tc>
          <w:tcPr>
            <w:tcW w:w="1679" w:type="dxa"/>
            <w:vAlign w:val="center"/>
            <w:textDirection w:val="lrTb"/>
            <w:noWrap w:val="false"/>
          </w:tcPr>
          <w:p>
            <w:pPr>
              <w:pStyle w:val="1505"/>
              <w:jc w:val="center"/>
              <w:rPr>
                <w:color w:val="000000"/>
                <w:szCs w:val="21"/>
                <w:highlight w:val="none"/>
              </w:rPr>
            </w:pPr>
            <w:r>
              <w:rPr>
                <w:color w:val="000000"/>
                <w:szCs w:val="21"/>
                <w:highlight w:val="none"/>
              </w:rPr>
              <w:t xml:space="preserve">项目名称</w:t>
            </w:r>
            <w:r>
              <w:rPr>
                <w:color w:val="000000"/>
                <w:szCs w:val="21"/>
                <w:highlight w:val="none"/>
              </w:rPr>
            </w:r>
            <w:r/>
          </w:p>
        </w:tc>
        <w:tc>
          <w:tcPr>
            <w:tcW w:w="1506" w:type="dxa"/>
            <w:vAlign w:val="center"/>
            <w:textDirection w:val="lrTb"/>
            <w:noWrap w:val="false"/>
          </w:tcPr>
          <w:p>
            <w:pPr>
              <w:pStyle w:val="1505"/>
              <w:jc w:val="center"/>
              <w:tabs>
                <w:tab w:val="left" w:pos="6252" w:leader="none"/>
              </w:tabs>
              <w:rPr>
                <w:color w:val="000000"/>
                <w:szCs w:val="21"/>
                <w:highlight w:val="none"/>
              </w:rPr>
            </w:pPr>
            <w:r>
              <w:rPr>
                <w:color w:val="000000"/>
                <w:szCs w:val="21"/>
                <w:highlight w:val="none"/>
              </w:rPr>
              <w:t xml:space="preserve">项目时间</w:t>
            </w:r>
            <w:r>
              <w:rPr>
                <w:color w:val="000000"/>
                <w:szCs w:val="21"/>
                <w:highlight w:val="none"/>
              </w:rPr>
            </w:r>
            <w:r/>
          </w:p>
        </w:tc>
        <w:tc>
          <w:tcPr>
            <w:tcW w:w="1757" w:type="dxa"/>
            <w:vAlign w:val="center"/>
            <w:textDirection w:val="lrTb"/>
            <w:noWrap w:val="false"/>
          </w:tcPr>
          <w:p>
            <w:pPr>
              <w:pStyle w:val="1505"/>
              <w:jc w:val="center"/>
              <w:tabs>
                <w:tab w:val="left" w:pos="6252" w:leader="none"/>
              </w:tabs>
              <w:rPr>
                <w:color w:val="000000"/>
                <w:szCs w:val="21"/>
                <w:highlight w:val="none"/>
              </w:rPr>
            </w:pPr>
            <w:r>
              <w:rPr>
                <w:color w:val="000000"/>
                <w:szCs w:val="21"/>
                <w:highlight w:val="none"/>
              </w:rPr>
              <w:t xml:space="preserve">合同金额</w:t>
            </w:r>
            <w:r>
              <w:rPr>
                <w:color w:val="000000"/>
                <w:szCs w:val="21"/>
                <w:highlight w:val="none"/>
              </w:rPr>
            </w:r>
            <w:r/>
          </w:p>
        </w:tc>
        <w:tc>
          <w:tcPr>
            <w:tcW w:w="1699" w:type="dxa"/>
            <w:vAlign w:val="center"/>
            <w:textDirection w:val="lrTb"/>
            <w:noWrap w:val="false"/>
          </w:tcPr>
          <w:p>
            <w:pPr>
              <w:pStyle w:val="1505"/>
              <w:jc w:val="center"/>
              <w:tabs>
                <w:tab w:val="left" w:pos="6252" w:leader="none"/>
              </w:tabs>
              <w:rPr>
                <w:color w:val="000000"/>
                <w:szCs w:val="21"/>
                <w:highlight w:val="none"/>
              </w:rPr>
            </w:pPr>
            <w:r>
              <w:rPr>
                <w:color w:val="000000"/>
                <w:szCs w:val="21"/>
                <w:highlight w:val="none"/>
              </w:rPr>
              <w:t xml:space="preserve">业主单位及联系电话</w:t>
            </w:r>
            <w:r>
              <w:rPr>
                <w:color w:val="000000"/>
                <w:szCs w:val="21"/>
                <w:highlight w:val="none"/>
              </w:rPr>
            </w:r>
            <w:r/>
          </w:p>
        </w:tc>
        <w:tc>
          <w:tcPr>
            <w:tcW w:w="1923" w:type="dxa"/>
            <w:vAlign w:val="center"/>
            <w:textDirection w:val="lrTb"/>
            <w:noWrap w:val="false"/>
          </w:tcPr>
          <w:p>
            <w:pPr>
              <w:pStyle w:val="1505"/>
              <w:jc w:val="center"/>
              <w:rPr>
                <w:color w:val="000000"/>
                <w:szCs w:val="21"/>
                <w:highlight w:val="none"/>
              </w:rPr>
            </w:pPr>
            <w:r>
              <w:rPr>
                <w:color w:val="000000"/>
                <w:szCs w:val="21"/>
                <w:highlight w:val="none"/>
              </w:rPr>
              <w:t xml:space="preserve">备注</w:t>
            </w:r>
            <w:r>
              <w:rPr>
                <w:color w:val="000000"/>
                <w:szCs w:val="21"/>
                <w:highlight w:val="none"/>
              </w:rPr>
            </w:r>
            <w:r/>
          </w:p>
        </w:tc>
      </w:tr>
      <w:tr>
        <w:trPr/>
        <w:tc>
          <w:tcPr>
            <w:tcW w:w="688" w:type="dxa"/>
            <w:vAlign w:val="center"/>
            <w:textDirection w:val="lrTb"/>
            <w:noWrap w:val="false"/>
          </w:tcPr>
          <w:p>
            <w:pPr>
              <w:pStyle w:val="1505"/>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5"/>
              <w:jc w:val="center"/>
              <w:rPr>
                <w:color w:val="000000"/>
                <w:szCs w:val="21"/>
                <w:highlight w:val="none"/>
              </w:rPr>
            </w:pPr>
            <w:r>
              <w:rPr>
                <w:color w:val="000000"/>
                <w:szCs w:val="21"/>
                <w:highlight w:val="none"/>
              </w:rPr>
            </w:r>
            <w:r/>
          </w:p>
        </w:tc>
        <w:tc>
          <w:tcPr>
            <w:tcW w:w="1506" w:type="dxa"/>
            <w:vAlign w:val="top"/>
            <w:textDirection w:val="lrTb"/>
            <w:noWrap w:val="false"/>
          </w:tcPr>
          <w:p>
            <w:pPr>
              <w:pStyle w:val="1505"/>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5"/>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5"/>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5"/>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5"/>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5"/>
              <w:jc w:val="center"/>
              <w:rPr>
                <w:color w:val="000000"/>
                <w:szCs w:val="21"/>
                <w:highlight w:val="none"/>
              </w:rPr>
            </w:pPr>
            <w:r>
              <w:rPr>
                <w:color w:val="000000"/>
                <w:szCs w:val="21"/>
                <w:highlight w:val="none"/>
              </w:rPr>
            </w:r>
            <w:r/>
          </w:p>
        </w:tc>
        <w:tc>
          <w:tcPr>
            <w:tcW w:w="1506" w:type="dxa"/>
            <w:vAlign w:val="top"/>
            <w:textDirection w:val="lrTb"/>
            <w:noWrap w:val="false"/>
          </w:tcPr>
          <w:p>
            <w:pPr>
              <w:pStyle w:val="1505"/>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5"/>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5"/>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5"/>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5"/>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5"/>
              <w:jc w:val="center"/>
              <w:rPr>
                <w:color w:val="000000"/>
                <w:szCs w:val="21"/>
                <w:highlight w:val="none"/>
              </w:rPr>
            </w:pPr>
            <w:r>
              <w:rPr>
                <w:color w:val="000000"/>
                <w:szCs w:val="21"/>
                <w:highlight w:val="none"/>
              </w:rPr>
            </w:r>
            <w:r/>
          </w:p>
        </w:tc>
        <w:tc>
          <w:tcPr>
            <w:tcW w:w="1506" w:type="dxa"/>
            <w:vAlign w:val="top"/>
            <w:textDirection w:val="lrTb"/>
            <w:noWrap w:val="false"/>
          </w:tcPr>
          <w:p>
            <w:pPr>
              <w:pStyle w:val="1505"/>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5"/>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5"/>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5"/>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5"/>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5"/>
              <w:jc w:val="center"/>
              <w:rPr>
                <w:color w:val="000000"/>
                <w:szCs w:val="21"/>
                <w:highlight w:val="none"/>
              </w:rPr>
            </w:pPr>
            <w:r>
              <w:rPr>
                <w:color w:val="000000"/>
                <w:szCs w:val="21"/>
                <w:highlight w:val="none"/>
              </w:rPr>
            </w:r>
            <w:r/>
          </w:p>
        </w:tc>
        <w:tc>
          <w:tcPr>
            <w:tcW w:w="1506" w:type="dxa"/>
            <w:vAlign w:val="top"/>
            <w:textDirection w:val="lrTb"/>
            <w:noWrap w:val="false"/>
          </w:tcPr>
          <w:p>
            <w:pPr>
              <w:pStyle w:val="1505"/>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5"/>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5"/>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5"/>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5"/>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5"/>
              <w:jc w:val="center"/>
              <w:rPr>
                <w:color w:val="000000"/>
                <w:szCs w:val="21"/>
                <w:highlight w:val="none"/>
              </w:rPr>
            </w:pPr>
            <w:r>
              <w:rPr>
                <w:color w:val="000000"/>
                <w:szCs w:val="21"/>
                <w:highlight w:val="none"/>
              </w:rPr>
            </w:r>
            <w:r/>
          </w:p>
        </w:tc>
        <w:tc>
          <w:tcPr>
            <w:tcW w:w="1506" w:type="dxa"/>
            <w:vAlign w:val="top"/>
            <w:textDirection w:val="lrTb"/>
            <w:noWrap w:val="false"/>
          </w:tcPr>
          <w:p>
            <w:pPr>
              <w:pStyle w:val="1505"/>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5"/>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5"/>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5"/>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5"/>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5"/>
              <w:jc w:val="center"/>
              <w:rPr>
                <w:color w:val="000000"/>
                <w:szCs w:val="21"/>
                <w:highlight w:val="none"/>
              </w:rPr>
            </w:pPr>
            <w:r>
              <w:rPr>
                <w:color w:val="000000"/>
                <w:szCs w:val="21"/>
                <w:highlight w:val="none"/>
              </w:rPr>
            </w:r>
            <w:r/>
          </w:p>
        </w:tc>
        <w:tc>
          <w:tcPr>
            <w:tcW w:w="1506" w:type="dxa"/>
            <w:vAlign w:val="top"/>
            <w:textDirection w:val="lrTb"/>
            <w:noWrap w:val="false"/>
          </w:tcPr>
          <w:p>
            <w:pPr>
              <w:pStyle w:val="1505"/>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5"/>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5"/>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5"/>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5"/>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5"/>
              <w:jc w:val="center"/>
              <w:rPr>
                <w:color w:val="000000"/>
                <w:szCs w:val="21"/>
                <w:highlight w:val="none"/>
              </w:rPr>
            </w:pPr>
            <w:r>
              <w:rPr>
                <w:color w:val="000000"/>
                <w:szCs w:val="21"/>
                <w:highlight w:val="none"/>
              </w:rPr>
            </w:r>
            <w:r/>
          </w:p>
        </w:tc>
        <w:tc>
          <w:tcPr>
            <w:tcW w:w="1506" w:type="dxa"/>
            <w:vAlign w:val="top"/>
            <w:textDirection w:val="lrTb"/>
            <w:noWrap w:val="false"/>
          </w:tcPr>
          <w:p>
            <w:pPr>
              <w:pStyle w:val="1505"/>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5"/>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5"/>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5"/>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5"/>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5"/>
              <w:jc w:val="center"/>
              <w:rPr>
                <w:color w:val="000000"/>
                <w:szCs w:val="21"/>
                <w:highlight w:val="none"/>
              </w:rPr>
            </w:pPr>
            <w:r>
              <w:rPr>
                <w:color w:val="000000"/>
                <w:szCs w:val="21"/>
                <w:highlight w:val="none"/>
              </w:rPr>
            </w:r>
            <w:r/>
          </w:p>
        </w:tc>
        <w:tc>
          <w:tcPr>
            <w:tcW w:w="1506" w:type="dxa"/>
            <w:vAlign w:val="top"/>
            <w:textDirection w:val="lrTb"/>
            <w:noWrap w:val="false"/>
          </w:tcPr>
          <w:p>
            <w:pPr>
              <w:pStyle w:val="1505"/>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5"/>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5"/>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5"/>
              <w:jc w:val="center"/>
              <w:rPr>
                <w:color w:val="000000"/>
                <w:szCs w:val="21"/>
                <w:highlight w:val="none"/>
              </w:rPr>
            </w:pPr>
            <w:r>
              <w:rPr>
                <w:color w:val="000000"/>
                <w:szCs w:val="21"/>
                <w:highlight w:val="none"/>
              </w:rPr>
            </w:r>
            <w:r/>
          </w:p>
        </w:tc>
      </w:tr>
      <w:tr>
        <w:trPr/>
        <w:tc>
          <w:tcPr>
            <w:tcW w:w="688" w:type="dxa"/>
            <w:vAlign w:val="center"/>
            <w:textDirection w:val="lrTb"/>
            <w:noWrap w:val="false"/>
          </w:tcPr>
          <w:p>
            <w:pPr>
              <w:pStyle w:val="1505"/>
              <w:jc w:val="center"/>
              <w:rPr>
                <w:color w:val="000000"/>
                <w:szCs w:val="21"/>
                <w:highlight w:val="none"/>
              </w:rPr>
            </w:pPr>
            <w:r>
              <w:rPr>
                <w:color w:val="000000"/>
                <w:szCs w:val="21"/>
                <w:highlight w:val="none"/>
              </w:rPr>
            </w:r>
            <w:r/>
          </w:p>
        </w:tc>
        <w:tc>
          <w:tcPr>
            <w:tcW w:w="1679" w:type="dxa"/>
            <w:vAlign w:val="center"/>
            <w:textDirection w:val="lrTb"/>
            <w:noWrap w:val="false"/>
          </w:tcPr>
          <w:p>
            <w:pPr>
              <w:pStyle w:val="1505"/>
              <w:jc w:val="center"/>
              <w:rPr>
                <w:color w:val="000000"/>
                <w:szCs w:val="21"/>
                <w:highlight w:val="none"/>
              </w:rPr>
            </w:pPr>
            <w:r>
              <w:rPr>
                <w:color w:val="000000"/>
                <w:szCs w:val="21"/>
                <w:highlight w:val="none"/>
              </w:rPr>
            </w:r>
            <w:r/>
          </w:p>
        </w:tc>
        <w:tc>
          <w:tcPr>
            <w:tcW w:w="1506" w:type="dxa"/>
            <w:vAlign w:val="top"/>
            <w:textDirection w:val="lrTb"/>
            <w:noWrap w:val="false"/>
          </w:tcPr>
          <w:p>
            <w:pPr>
              <w:pStyle w:val="1505"/>
              <w:jc w:val="center"/>
              <w:rPr>
                <w:color w:val="000000"/>
                <w:szCs w:val="21"/>
                <w:highlight w:val="none"/>
              </w:rPr>
            </w:pPr>
            <w:r>
              <w:rPr>
                <w:color w:val="000000"/>
                <w:szCs w:val="21"/>
                <w:highlight w:val="none"/>
              </w:rPr>
            </w:r>
            <w:r/>
          </w:p>
        </w:tc>
        <w:tc>
          <w:tcPr>
            <w:tcW w:w="1757" w:type="dxa"/>
            <w:vAlign w:val="center"/>
            <w:textDirection w:val="lrTb"/>
            <w:noWrap w:val="false"/>
          </w:tcPr>
          <w:p>
            <w:pPr>
              <w:pStyle w:val="1505"/>
              <w:jc w:val="center"/>
              <w:rPr>
                <w:color w:val="000000"/>
                <w:szCs w:val="21"/>
                <w:highlight w:val="none"/>
              </w:rPr>
            </w:pPr>
            <w:r>
              <w:rPr>
                <w:color w:val="000000"/>
                <w:szCs w:val="21"/>
                <w:highlight w:val="none"/>
              </w:rPr>
            </w:r>
            <w:r/>
          </w:p>
        </w:tc>
        <w:tc>
          <w:tcPr>
            <w:tcW w:w="1699" w:type="dxa"/>
            <w:vAlign w:val="center"/>
            <w:textDirection w:val="lrTb"/>
            <w:noWrap w:val="false"/>
          </w:tcPr>
          <w:p>
            <w:pPr>
              <w:pStyle w:val="1505"/>
              <w:jc w:val="center"/>
              <w:rPr>
                <w:color w:val="000000"/>
                <w:szCs w:val="21"/>
                <w:highlight w:val="none"/>
              </w:rPr>
            </w:pPr>
            <w:r>
              <w:rPr>
                <w:color w:val="000000"/>
                <w:szCs w:val="21"/>
                <w:highlight w:val="none"/>
              </w:rPr>
            </w:r>
            <w:r/>
          </w:p>
        </w:tc>
        <w:tc>
          <w:tcPr>
            <w:tcW w:w="1923" w:type="dxa"/>
            <w:vAlign w:val="center"/>
            <w:textDirection w:val="lrTb"/>
            <w:noWrap w:val="false"/>
          </w:tcPr>
          <w:p>
            <w:pPr>
              <w:pStyle w:val="1505"/>
              <w:jc w:val="center"/>
              <w:rPr>
                <w:color w:val="000000"/>
                <w:szCs w:val="21"/>
                <w:highlight w:val="none"/>
              </w:rPr>
            </w:pPr>
            <w:r>
              <w:rPr>
                <w:color w:val="000000"/>
                <w:szCs w:val="21"/>
                <w:highlight w:val="none"/>
              </w:rPr>
            </w:r>
            <w:r/>
          </w:p>
        </w:tc>
      </w:tr>
    </w:tbl>
    <w:p>
      <w:pPr>
        <w:pStyle w:val="1583"/>
        <w:rPr>
          <w:rFonts w:cs="Times New Roman"/>
          <w:color w:val="000000"/>
          <w:highlight w:val="none"/>
        </w:rPr>
      </w:pPr>
      <w:r>
        <w:rPr>
          <w:rFonts w:cs="Times New Roman"/>
          <w:color w:val="000000"/>
          <w:highlight w:val="none"/>
        </w:rPr>
      </w:r>
      <w:r/>
    </w:p>
    <w:p>
      <w:pPr>
        <w:pStyle w:val="1583"/>
        <w:rPr>
          <w:rFonts w:cs="Times New Roman"/>
          <w:color w:val="000000"/>
          <w:highlight w:val="none"/>
        </w:rPr>
      </w:pPr>
      <w:r>
        <w:rPr>
          <w:rFonts w:cs="Times New Roman"/>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05"/>
        <w:ind w:right="-5"/>
        <w:spacing w:line="440" w:lineRule="exact"/>
        <w:shd w:val="clear" w:color="auto" w:fill="auto"/>
        <w:rPr>
          <w:rFonts w:ascii="Times New Roman" w:hAnsi="Times New Roman" w:cs="Times New Roman"/>
          <w:b/>
          <w:color w:val="000000"/>
          <w:highlight w:val="none"/>
        </w:rPr>
      </w:pPr>
      <w:r>
        <w:rPr>
          <w:rFonts w:ascii="Times New Roman" w:hAnsi="Times New Roman" w:cs="Times New Roman"/>
          <w:b/>
          <w:color w:val="000000"/>
          <w:highlight w:val="none"/>
        </w:rPr>
      </w:r>
      <w:r/>
    </w:p>
    <w:p>
      <w:pPr>
        <w:pStyle w:val="158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7"/>
        <w:rPr>
          <w:rFonts w:ascii="Times New Roman" w:hAnsi="Times New Roman" w:cs="Times New Roman"/>
          <w:b/>
          <w:color w:val="000000"/>
          <w:highlight w:val="none"/>
          <w:lang w:val="zh-CN"/>
        </w:rPr>
      </w:pPr>
      <w:r/>
      <w:bookmarkStart w:id="342" w:name="_Toc13963"/>
      <w:r>
        <w:rPr>
          <w:color w:val="000000"/>
          <w:highlight w:val="none"/>
          <w:lang w:val="zh-CN"/>
        </w:rPr>
        <w:t xml:space="preserve">附件十</w:t>
      </w:r>
      <w:r>
        <w:rPr>
          <w:rFonts w:hint="eastAsia"/>
          <w:color w:val="000000"/>
          <w:highlight w:val="none"/>
          <w:lang w:val="en-US" w:eastAsia="zh-CN"/>
        </w:rPr>
        <w:t xml:space="preserve">二</w:t>
      </w:r>
      <w:r>
        <w:rPr>
          <w:color w:val="000000"/>
          <w:highlight w:val="none"/>
          <w:lang w:val="zh-CN"/>
        </w:rPr>
        <w:t xml:space="preserve"> </w:t>
      </w:r>
      <w:r>
        <w:rPr>
          <w:rFonts w:hint="eastAsia"/>
          <w:color w:val="000000"/>
          <w:highlight w:val="none"/>
          <w:lang w:val="zh-CN"/>
        </w:rPr>
        <w:t xml:space="preserve">投标保证承诺书</w:t>
      </w:r>
      <w:bookmarkEnd w:id="342"/>
      <w:r>
        <w:rPr>
          <w:rFonts w:ascii="Times New Roman" w:hAnsi="Times New Roman" w:cs="Times New Roman"/>
          <w:b/>
          <w:color w:val="000000"/>
          <w:highlight w:val="none"/>
          <w:lang w:val="zh-CN"/>
        </w:rPr>
      </w:r>
      <w:r/>
    </w:p>
    <w:p>
      <w:pPr>
        <w:pStyle w:val="158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5"/>
        <w:jc w:val="center"/>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b/>
          <w:bCs/>
          <w:color w:val="000000"/>
          <w:sz w:val="24"/>
          <w:szCs w:val="24"/>
          <w:highlight w:val="none"/>
        </w:rPr>
        <w:t xml:space="preserve">投标保证承诺书（参考格式）</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致：</w:t>
      </w:r>
      <w:r>
        <w:rPr>
          <w:rFonts w:ascii="Times New Roman" w:hAnsi="Times New Roman" w:cs="Times New Roman"/>
          <w:color w:val="000000"/>
          <w:szCs w:val="21"/>
          <w:highlight w:val="none"/>
          <w:u w:val="single"/>
        </w:rPr>
        <w:t xml:space="preserve">        </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（采购代理机构名称）</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我（单位/本人，以下统称我单位）自愿参加</w:t>
      </w:r>
      <w:r>
        <w:rPr>
          <w:rFonts w:ascii="Times New Roman" w:hAnsi="Times New Roman" w:cs="Times New Roman"/>
          <w:color w:val="000000"/>
          <w:szCs w:val="21"/>
          <w:highlight w:val="none"/>
          <w:u w:val="single"/>
        </w:rPr>
        <w:t xml:space="preserve">              </w:t>
      </w:r>
      <w:r>
        <w:rPr>
          <w:rFonts w:ascii="Times New Roman" w:hAnsi="Times New Roman" w:cs="Times New Roman"/>
          <w:color w:val="000000"/>
          <w:szCs w:val="21"/>
          <w:highlight w:val="none"/>
        </w:rPr>
        <w:t xml:space="preserve">（项目名称和采购编号）的投标</w:t>
      </w:r>
      <w:r>
        <w:rPr>
          <w:rFonts w:hint="eastAsia" w:ascii="Times New Roman" w:hAnsi="Times New Roman" w:cs="Times New Roman"/>
          <w:color w:val="000000"/>
          <w:szCs w:val="21"/>
          <w:highlight w:val="none"/>
          <w:lang w:eastAsia="zh-CN"/>
        </w:rPr>
        <w:t xml:space="preserve">，</w:t>
      </w:r>
      <w:r>
        <w:rPr>
          <w:rFonts w:ascii="Times New Roman" w:hAnsi="Times New Roman" w:cs="Times New Roman"/>
          <w:color w:val="000000"/>
          <w:szCs w:val="21"/>
          <w:highlight w:val="none"/>
        </w:rPr>
        <w:t xml:space="preserve">并做出如下承诺：</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1.自投标截止时间至本项目发布中标公告为止，撤销投标；</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2.中标后不依法与采购人签订合同；</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3.中标后不按本采购文件规定向采购人提交履约保证金；</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4.中标后不按本采购文件规定向贵方缴纳采购代理费。</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二、我单位知晓上述行为的法律后果，承认本承诺书作为贵方（或采购人）要求我单位履行违约赔偿义务的依据作用。</w:t>
      </w:r>
      <w:r>
        <w:rPr>
          <w:rFonts w:ascii="Times New Roman" w:hAnsi="Times New Roman" w:cs="Times New Roman"/>
          <w:color w:val="000000"/>
          <w:szCs w:val="21"/>
          <w:highlight w:val="none"/>
        </w:rPr>
      </w:r>
      <w:r/>
    </w:p>
    <w:p>
      <w:pPr>
        <w:pStyle w:val="1505"/>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 </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投标人：</w:t>
      </w:r>
      <w:r>
        <w:rPr>
          <w:rFonts w:hint="eastAsia" w:ascii="Times New Roman" w:hAnsi="Times New Roman" w:cs="Times New Roman"/>
          <w:color w:val="000000"/>
          <w:szCs w:val="21"/>
          <w:highlight w:val="none"/>
          <w:u w:val="single"/>
          <w:lang w:val="en-US" w:eastAsia="zh-CN"/>
        </w:rPr>
        <w:t xml:space="preserve">                  </w:t>
      </w:r>
      <w:r>
        <w:rPr>
          <w:rFonts w:ascii="Times New Roman" w:hAnsi="Times New Roman" w:cs="Times New Roman"/>
          <w:color w:val="000000"/>
          <w:szCs w:val="21"/>
          <w:highlight w:val="none"/>
        </w:rPr>
        <w:t xml:space="preserve">（盖公章）</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地址：                                                               </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电话：                                         传真：                     </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电子邮件：</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邮编：                     </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法定代表人或委托代理人(签字或签章)：                                 </w:t>
      </w:r>
      <w:r>
        <w:rPr>
          <w:rFonts w:ascii="Times New Roman" w:hAnsi="Times New Roman" w:cs="Times New Roman"/>
          <w:color w:val="000000"/>
          <w:szCs w:val="21"/>
          <w:highlight w:val="none"/>
        </w:rPr>
      </w:r>
      <w:r/>
    </w:p>
    <w:p>
      <w:pPr>
        <w:pStyle w:val="1505"/>
        <w:ind w:firstLine="420"/>
        <w:spacing w:line="440" w:lineRule="exact"/>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t xml:space="preserve">日期：</w:t>
      </w:r>
      <w:r>
        <w:rPr>
          <w:rFonts w:ascii="Times New Roman" w:hAnsi="Times New Roman" w:cs="Times New Roman"/>
          <w:color w:val="000000"/>
          <w:szCs w:val="21"/>
          <w:highlight w:val="none"/>
        </w:rPr>
      </w:r>
      <w:r/>
    </w:p>
    <w:p>
      <w:pPr>
        <w:pStyle w:val="157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7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p>
      <w:pPr>
        <w:pStyle w:val="1573"/>
        <w:shd w:val="clear" w:color="auto" w:fill="auto"/>
        <w:rPr>
          <w:rFonts w:ascii="Times New Roman" w:hAnsi="Times New Roman" w:cs="Times New Roman"/>
          <w:color w:val="000000"/>
          <w:szCs w:val="21"/>
          <w:highlight w:val="none"/>
        </w:rPr>
      </w:pPr>
      <w:r>
        <w:rPr>
          <w:rFonts w:ascii="Times New Roman" w:hAnsi="Times New Roman" w:cs="Times New Roman"/>
          <w:color w:val="000000"/>
          <w:szCs w:val="21"/>
          <w:highlight w:val="none"/>
        </w:rPr>
      </w:r>
      <w:r/>
    </w:p>
    <w:sectPr>
      <w:footerReference w:type="default" r:id="rId24"/>
      <w:footnotePr/>
      <w:endnotePr/>
      <w:type w:val="nextPage"/>
      <w:pgSz w:w="11906" w:h="16838" w:orient="portrait"/>
      <w:pgMar w:top="1418" w:right="1418" w:bottom="1418" w:left="1418"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隶书">
    <w:panose1 w:val="02010509060101010101"/>
  </w:font>
  <w:font w:name="Wingdings">
    <w:panose1 w:val="05000000000000000000"/>
  </w:font>
  <w:font w:name="楷体_GB2312">
    <w:panose1 w:val="02010609060101010101"/>
  </w:font>
  <w:font w:name="Tahoma">
    <w:panose1 w:val="020B0604030504040204"/>
  </w:font>
  <w:font w:name="Symbol">
    <w:panose1 w:val="05050102010706020507"/>
  </w:font>
  <w:font w:name="新宋体">
    <w:panose1 w:val="02010609030101010101"/>
  </w:font>
  <w:font w:name="微软雅黑">
    <w:panose1 w:val="020B0503020204020204"/>
  </w:font>
  <w:font w:name="Calibri">
    <w:panose1 w:val="020F0502020204030204"/>
  </w:font>
  <w:font w:name="MS Gothic">
    <w:panose1 w:val="020B0609070205080204"/>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tabs>
        <w:tab w:val="center" w:pos="4153" w:leader="none"/>
        <w:tab w:val="right" w:pos="8306" w:leader="none"/>
      </w:tabs>
      <w:rPr>
        <w:rStyle w:val="157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2"/>
                            <w:tabs>
                              <w:tab w:val="clear" w:pos="4153" w:leader="none"/>
                              <w:tab w:val="clear" w:pos="8306" w:leader="none"/>
                            </w:tabs>
                          </w:pPr>
                          <w:r/>
                          <w:r/>
                        </w:p>
                        <w:p>
                          <w:pPr>
                            <w:pStyle w:val="1505"/>
                          </w:pPr>
                          <w:r/>
                          <w:r/>
                        </w:p>
                      </w:txbxContent>
                    </wps:txbx>
                    <wps:bodyPr wrap="none" lIns="0" tIns="0" rIns="0" bIns="0" upright="1">
                      <a:spAutoFit/>
                    </wps:bodyPr>
                  </wps:wsp>
                </a:graphicData>
              </a:graphic>
            </wp:anchor>
          </w:drawing>
        </mc:Choice>
        <mc:Fallback>
          <w:pict>
            <v:shape id="shape 2" o:spid="_x0000_s2"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2"/>
                      <w:tabs>
                        <w:tab w:val="clear" w:pos="4153" w:leader="none"/>
                        <w:tab w:val="clear" w:pos="8306" w:leader="none"/>
                      </w:tabs>
                    </w:pPr>
                    <w:r/>
                    <w:r/>
                  </w:p>
                  <w:p>
                    <w:pPr>
                      <w:pStyle w:val="1505"/>
                    </w:pPr>
                    <w:r/>
                    <w:r/>
                  </w:p>
                </w:txbxContent>
              </v:textbox>
            </v:shape>
          </w:pict>
        </mc:Fallback>
      </mc:AlternateContent>
    </w:r>
    <w:r>
      <w:rPr>
        <w:rStyle w:val="1576"/>
      </w:rPr>
    </w:r>
    <w:r/>
  </w:p>
  <w:p>
    <w:pPr>
      <w:pStyle w:val="1552"/>
      <w:tabs>
        <w:tab w:val="center" w:pos="4153" w:leader="none"/>
        <w:tab w:val="right" w:pos="8306" w:leader="none"/>
      </w:tabs>
      <w:rPr>
        <w:rStyle w:val="1576"/>
      </w:rPr>
      <w:framePr w:wrap="around" w:vAnchor="text" w:hAnchor="page" w:x="6104" w:y="52"/>
    </w:pPr>
    <w:r>
      <w:rPr>
        <w:rStyle w:val="1576"/>
      </w:rPr>
    </w:r>
    <w:r/>
  </w:p>
  <w:p>
    <w:pPr>
      <w:pStyle w:val="1552"/>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505"/>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5"/>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w:t>
                    </w:r>
                    <w:r>
                      <w:rPr>
                        <w:rFonts w:hint="eastAsia"/>
                        <w:sz w:val="18"/>
                      </w:rPr>
                      <w:fldChar w:fldCharType="end"/>
                    </w:r>
                    <w:r>
                      <w:rPr>
                        <w:rFonts w:hint="eastAsia"/>
                        <w:sz w:val="18"/>
                      </w:rPr>
                      <w:t xml:space="preserve"> 页</w:t>
                    </w:r>
                    <w:r>
                      <w:rPr>
                        <w:sz w:val="18"/>
                      </w:rPr>
                    </w:r>
                    <w:r/>
                  </w:p>
                  <w:p>
                    <w:pPr>
                      <w:pStyle w:val="150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tabs>
        <w:tab w:val="center" w:pos="4153" w:leader="none"/>
        <w:tab w:val="right" w:pos="8306" w:leader="none"/>
      </w:tabs>
      <w:rPr>
        <w:rStyle w:val="1576"/>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5"/>
                          </w:pPr>
                          <w:r/>
                          <w:r/>
                        </w:p>
                      </w:txbxContent>
                    </wps:txbx>
                    <wps:bodyPr wrap="none" lIns="0" tIns="0" rIns="0" bIns="0" upright="1">
                      <a:spAutoFit/>
                    </wps:bodyPr>
                  </wps:wsp>
                </a:graphicData>
              </a:graphic>
            </wp:anchor>
          </w:drawing>
        </mc:Choice>
        <mc:Fallback>
          <w:pict>
            <v:shape id="shape 4" o:spid="_x0000_s4"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505"/>
                    </w:pPr>
                    <w:r/>
                    <w:r/>
                  </w:p>
                </w:txbxContent>
              </v:textbox>
            </v:shape>
          </w:pict>
        </mc:Fallback>
      </mc:AlternateContent>
    </w:r>
    <w:r>
      <w:rPr>
        <w:rStyle w:val="1576"/>
      </w:rPr>
    </w:r>
    <w:r/>
  </w:p>
  <w:p>
    <w:pPr>
      <w:pStyle w:val="1552"/>
      <w:tabs>
        <w:tab w:val="center" w:pos="4153" w:leader="none"/>
        <w:tab w:val="right" w:pos="8306" w:leader="none"/>
      </w:tabs>
      <w:rPr>
        <w:rStyle w:val="1576"/>
      </w:rPr>
      <w:framePr w:wrap="around" w:vAnchor="text" w:hAnchor="page" w:x="6104" w:y="52"/>
    </w:pPr>
    <w:r>
      <w:rPr>
        <w:rStyle w:val="1576"/>
      </w:rPr>
    </w:r>
    <w:r/>
  </w:p>
  <w:p>
    <w:pPr>
      <w:pStyle w:val="1552"/>
      <w:jc w:val="center"/>
      <w:tabs>
        <w:tab w:val="center" w:pos="4153" w:leader="none"/>
        <w:tab w:val="right" w:pos="8306" w:leader="none"/>
      </w:tabs>
      <w:rPr>
        <w:sz w:val="24"/>
        <w:szCs w:val="21"/>
      </w:rPr>
    </w:pPr>
    <w:r>
      <w:rPr>
        <w:sz w:val="24"/>
        <w:szCs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tabs>
        <w:tab w:val="center" w:pos="4153" w:leader="none"/>
        <w:tab w:val="right" w:pos="8306" w:leader="none"/>
      </w:tabs>
      <w:rPr>
        <w:rStyle w:val="157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8420" cy="1397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8420" cy="139700"/>
                      </a:xfrm>
                      <a:prstGeom prst="rect">
                        <a:avLst/>
                      </a:prstGeom>
                      <a:noFill/>
                      <a:ln w="6350">
                        <a:noFill/>
                      </a:ln>
                    </wps:spPr>
                    <wps:txbx>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05"/>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4.6pt;height:11.0pt;mso-wrap-distance-left:9.0pt;mso-wrap-distance-top:0.0pt;mso-wrap-distance-right:9.0pt;mso-wrap-distance-bottom:0.0pt;visibility:visible;" filled="f" stroked="f" strokeweight="0.50pt">
              <v:textbox inset="0,0,0,0">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505"/>
                    </w:pPr>
                    <w:r/>
                    <w:r/>
                  </w:p>
                </w:txbxContent>
              </v:textbox>
            </v:shape>
          </w:pict>
        </mc:Fallback>
      </mc:AlternateContent>
    </w:r>
    <w:r>
      <w:rPr>
        <w:rStyle w:val="1576"/>
      </w:rPr>
    </w:r>
    <w:r/>
  </w:p>
  <w:p>
    <w:pPr>
      <w:pStyle w:val="1552"/>
      <w:tabs>
        <w:tab w:val="center" w:pos="4153" w:leader="none"/>
        <w:tab w:val="right" w:pos="8306" w:leader="none"/>
      </w:tabs>
      <w:rPr>
        <w:rStyle w:val="1576"/>
      </w:rPr>
      <w:framePr w:wrap="around" w:vAnchor="text" w:hAnchor="page" w:x="6104" w:y="52"/>
    </w:pPr>
    <w:r>
      <w:rPr>
        <w:rStyle w:val="1576"/>
      </w:rPr>
    </w:r>
    <w:r/>
  </w:p>
  <w:p>
    <w:pPr>
      <w:pStyle w:val="1552"/>
      <w:jc w:val="center"/>
      <w:tabs>
        <w:tab w:val="center" w:pos="4153" w:leader="none"/>
        <w:tab w:val="right" w:pos="8306" w:leader="none"/>
      </w:tabs>
      <w:rPr>
        <w:sz w:val="24"/>
        <w:szCs w:val="21"/>
      </w:rPr>
    </w:pPr>
    <w:r>
      <w:rPr>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505"/>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8</w:t>
                    </w:r>
                    <w:r>
                      <w:fldChar w:fldCharType="end"/>
                    </w:r>
                    <w:r/>
                  </w:p>
                  <w:p>
                    <w:pPr>
                      <w:pStyle w:val="1505"/>
                    </w:pPr>
                    <w:r/>
                    <w:r/>
                  </w:p>
                </w:txbxContent>
              </v:textbox>
            </v:shape>
          </w:pict>
        </mc:Fallback>
      </mc:AlternateContent>
    </w:r>
    <w:r/>
  </w:p>
  <w:p>
    <w:pPr>
      <w:pStyle w:val="1505"/>
    </w:pPr>
    <w:r/>
    <w:r/>
  </w:p>
  <w:p>
    <w:pPr>
      <w:pStyle w:val="150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5"/>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505"/>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5"/>
                      <w:rPr>
                        <w:sz w:val="18"/>
                      </w:rPr>
                    </w:pPr>
                    <w:r>
                      <w:rPr>
                        <w:sz w:val="18"/>
                      </w:rPr>
                      <w:fldChar w:fldCharType="begin"/>
                    </w:r>
                    <w:r>
                      <w:rPr>
                        <w:sz w:val="18"/>
                      </w:rPr>
                      <w:instrText xml:space="preserve"> PAGE  \* MERGEFORMAT </w:instrText>
                    </w:r>
                    <w:r>
                      <w:rPr>
                        <w:sz w:val="18"/>
                      </w:rPr>
                      <w:fldChar w:fldCharType="separate"/>
                    </w:r>
                    <w:r>
                      <w:rPr>
                        <w:sz w:val="18"/>
                      </w:rPr>
                      <w:t xml:space="preserve">7</w:t>
                    </w:r>
                    <w:r>
                      <w:rPr>
                        <w:sz w:val="18"/>
                      </w:rPr>
                      <w:fldChar w:fldCharType="end"/>
                    </w:r>
                    <w:r>
                      <w:rPr>
                        <w:sz w:val="18"/>
                      </w:rPr>
                    </w:r>
                    <w:r/>
                  </w:p>
                  <w:p>
                    <w:pPr>
                      <w:pStyle w:val="1505"/>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16205" cy="1397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505"/>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505"/>
                    </w:pPr>
                    <w:r/>
                    <w:r/>
                  </w:p>
                </w:txbxContent>
              </v:textbox>
            </v:shape>
          </w:pict>
        </mc:Fallback>
      </mc:AlternateContent>
    </w:r>
    <w:r/>
  </w:p>
  <w:p>
    <w:pPr>
      <w:pStyle w:val="1505"/>
    </w:pPr>
    <w:r/>
    <w:r/>
  </w:p>
  <w:p>
    <w:pPr>
      <w:pStyle w:val="150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5"/>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05"/>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5"/>
                      <w:rPr>
                        <w:sz w:val="18"/>
                      </w:rPr>
                    </w:pPr>
                    <w:r>
                      <w:rPr>
                        <w:sz w:val="18"/>
                      </w:rPr>
                      <w:fldChar w:fldCharType="begin"/>
                    </w:r>
                    <w:r>
                      <w:rPr>
                        <w:sz w:val="18"/>
                      </w:rPr>
                      <w:instrText xml:space="preserve"> PAGE  \* MERGEFORMAT </w:instrText>
                    </w:r>
                    <w:r>
                      <w:rPr>
                        <w:sz w:val="18"/>
                      </w:rPr>
                      <w:fldChar w:fldCharType="separate"/>
                    </w:r>
                    <w:r>
                      <w:rPr>
                        <w:sz w:val="18"/>
                      </w:rPr>
                      <w:t xml:space="preserve">26</w:t>
                    </w:r>
                    <w:r>
                      <w:rPr>
                        <w:sz w:val="18"/>
                      </w:rPr>
                      <w:fldChar w:fldCharType="end"/>
                    </w:r>
                    <w:r>
                      <w:rPr>
                        <w:sz w:val="18"/>
                      </w:rPr>
                    </w:r>
                    <w:r/>
                  </w:p>
                  <w:p>
                    <w:pPr>
                      <w:pStyle w:val="1505"/>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16205" cy="1397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05"/>
                          </w:pPr>
                          <w:r/>
                          <w:r/>
                        </w:p>
                      </w:txbxContent>
                    </wps:txbx>
                    <wps:bodyPr wrap="none" lIns="0" tIns="0" rIns="0" bIns="0" upright="1">
                      <a:spAutoFit/>
                    </wps:bodyPr>
                  </wps:wsp>
                </a:graphicData>
              </a:graphic>
            </wp:anchor>
          </w:drawing>
        </mc:Choice>
        <mc:Fallback>
          <w:pict>
            <v:shape id="shape 10" o:spid="_x0000_s10" o:spt="202" type="#_x0000_t202" style="position:absolute;z-index:251658247;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30</w:t>
                    </w:r>
                    <w:r>
                      <w:fldChar w:fldCharType="end"/>
                    </w:r>
                    <w:r/>
                  </w:p>
                  <w:p>
                    <w:pPr>
                      <w:pStyle w:val="1505"/>
                    </w:pPr>
                    <w:r/>
                    <w:r/>
                  </w:p>
                </w:txbxContent>
              </v:textbox>
            </v:shape>
          </w:pict>
        </mc:Fallback>
      </mc:AlternateContent>
    </w:r>
    <w:r/>
  </w:p>
  <w:p>
    <w:pPr>
      <w:pStyle w:val="1505"/>
    </w:pPr>
    <w:r/>
    <w:r/>
  </w:p>
  <w:p>
    <w:pPr>
      <w:pStyle w:val="1505"/>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505"/>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505"/>
                          </w:pPr>
                          <w:r/>
                          <w:r/>
                        </w:p>
                      </w:txbxContent>
                    </wps:txbx>
                    <wps:bodyPr wrap="none" lIns="0" tIns="0" rIns="0" bIns="0" upright="1">
                      <a:spAutoFit/>
                    </wps:bodyPr>
                  </wps:wsp>
                </a:graphicData>
              </a:graphic>
            </wp:anchor>
          </w:drawing>
        </mc:Choice>
        <mc:Fallback>
          <w:pict>
            <v:shape id="shape 11" o:spid="_x0000_s11"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505"/>
                      <w:rPr>
                        <w:sz w:val="18"/>
                      </w:rPr>
                    </w:pPr>
                    <w:r>
                      <w:rPr>
                        <w:sz w:val="18"/>
                      </w:rPr>
                      <w:fldChar w:fldCharType="begin"/>
                    </w:r>
                    <w:r>
                      <w:rPr>
                        <w:sz w:val="18"/>
                      </w:rPr>
                      <w:instrText xml:space="preserve"> PAGE  \* MERGEFORMAT </w:instrText>
                    </w:r>
                    <w:r>
                      <w:rPr>
                        <w:sz w:val="18"/>
                      </w:rPr>
                      <w:fldChar w:fldCharType="separate"/>
                    </w:r>
                    <w:r>
                      <w:rPr>
                        <w:sz w:val="18"/>
                      </w:rPr>
                      <w:t xml:space="preserve">29</w:t>
                    </w:r>
                    <w:r>
                      <w:rPr>
                        <w:sz w:val="18"/>
                      </w:rPr>
                      <w:fldChar w:fldCharType="end"/>
                    </w:r>
                    <w:r>
                      <w:rPr>
                        <w:sz w:val="18"/>
                      </w:rPr>
                    </w:r>
                    <w:r/>
                  </w:p>
                  <w:p>
                    <w:pPr>
                      <w:pStyle w:val="1505"/>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505"/>
                          </w:pPr>
                          <w:r/>
                          <w:r/>
                        </w:p>
                      </w:txbxContent>
                    </wps:txbx>
                    <wps:bodyPr wrap="none" lIns="0" tIns="0" rIns="0" bIns="0" upright="1">
                      <a:spAutoFit/>
                    </wps:bodyPr>
                  </wps:wsp>
                </a:graphicData>
              </a:graphic>
            </wp:anchor>
          </w:drawing>
        </mc:Choice>
        <mc:Fallback>
          <w:pict>
            <v:shape id="shape 12" o:spid="_x0000_s12"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pPr>
                      <w:pStyle w:val="1505"/>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w="6350">
                        <a:noFill/>
                      </a:ln>
                    </wps:spPr>
                    <wps:txbx>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505"/>
                          </w:pPr>
                          <w:r/>
                          <w:r/>
                        </w:p>
                      </w:txbxContent>
                    </wps:txbx>
                    <wps:bodyPr wrap="none" lIns="0" tIns="0" rIns="0" bIns="0" upright="1">
                      <a:spAutoFit/>
                    </wps:bodyPr>
                  </wps:wsp>
                </a:graphicData>
              </a:graphic>
            </wp:anchor>
          </w:drawing>
        </mc:Choice>
        <mc:Fallback>
          <w:pict>
            <v:shape id="shape 13" o:spid="_x0000_s13"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strokeweight="0.50pt">
              <v:textbox inset="0,0,0,0">
                <w:txbxContent>
                  <w:p>
                    <w:pPr>
                      <w:pStyle w:val="155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pPr>
                      <w:pStyle w:val="1505"/>
                    </w:pPr>
                    <w:r/>
                    <w:r/>
                  </w:p>
                </w:txbxContent>
              </v:textbox>
            </v:shape>
          </w:pict>
        </mc:Fallback>
      </mc:AlternateContent>
    </w:r>
    <w:r/>
  </w:p>
  <w:p>
    <w:pPr>
      <w:pStyle w:val="1505"/>
    </w:pPr>
    <w:r/>
    <w:r/>
  </w:p>
  <w:p>
    <w:pPr>
      <w:pStyle w:val="15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1560"/>
      </w:pPr>
      <w:r>
        <w:rPr>
          <w:rStyle w:val="1579"/>
        </w:rPr>
        <w:footnoteRef/>
      </w:r>
      <w:r>
        <w:t xml:space="preserve"> </w:t>
      </w:r>
      <w:r>
        <w:rPr>
          <w:rFonts w:hint="eastAsia" w:ascii="宋体" w:eastAsia="宋体"/>
          <w:sz w:val="18"/>
        </w:rPr>
        <w:t xml:space="preserve">从业人员、营业收入、资产总额填报上一年度数据，无上一年度数据的新成立企业可不填报。</w:t>
      </w:r>
      <w:r/>
    </w:p>
  </w:footnote>
  <w:footnote w:id="3">
    <w:p>
      <w:pPr>
        <w:pStyle w:val="1560"/>
      </w:pPr>
      <w:r>
        <w:rPr>
          <w:rStyle w:val="1579"/>
        </w:rPr>
        <w:footnoteRef/>
      </w:r>
      <w:r>
        <w:t xml:space="preserve"> </w:t>
      </w:r>
      <w:r>
        <w:rPr>
          <w:lang w:val="zh-CN"/>
        </w:rPr>
        <w:t xml:space="preserve">产品如有型号，请在“产品名称”栏一并填写。</w:t>
      </w:r>
      <w:r/>
    </w:p>
  </w:footnote>
  <w:footnote w:id="4">
    <w:p>
      <w:pPr>
        <w:pStyle w:val="1560"/>
      </w:pPr>
      <w:r>
        <w:rPr>
          <w:rStyle w:val="1579"/>
        </w:rPr>
        <w:footnoteRef/>
      </w:r>
      <w:r>
        <w:t xml:space="preserve"> </w:t>
      </w:r>
      <w:r>
        <w:rPr>
          <w:rFonts w:hint="eastAsia"/>
        </w:rPr>
        <w:t xml:space="preserve">生产厂名与厂址应与生产厂营业执照载明的相关信息保持一致。</w:t>
      </w:r>
      <w:r/>
    </w:p>
  </w:footnote>
  <w:footnote w:id="5">
    <w:p>
      <w:pPr>
        <w:pStyle w:val="1560"/>
      </w:pPr>
      <w:r>
        <w:rPr>
          <w:rStyle w:val="1579"/>
        </w:rPr>
        <w:footnoteRef/>
      </w:r>
      <w:r>
        <w:t xml:space="preserve"> </w:t>
      </w:r>
      <w:r>
        <w:rPr>
          <w:rFonts w:hint="eastAsia"/>
        </w:rPr>
        <w:t xml:space="preserve">该产品的中国境内生产的组件成本占比相关要求实施前，“规定比例”栏可不填，下同。</w:t>
      </w:r>
      <w:r/>
    </w:p>
  </w:footnote>
  <w:footnote w:id="6">
    <w:p>
      <w:pPr>
        <w:pStyle w:val="1560"/>
      </w:pPr>
      <w:r>
        <w:rPr>
          <w:rStyle w:val="1579"/>
        </w:rPr>
        <w:footnoteRef/>
      </w:r>
      <w:r>
        <w:t xml:space="preserve"> </w:t>
      </w:r>
      <w:r>
        <w:rPr>
          <w:rFonts w:hint="eastAsia"/>
        </w:rPr>
        <w:t xml:space="preserve">该产品的关键组件要求实施前，“关键组件”栏可不填，下同。</w:t>
      </w:r>
      <w:r/>
    </w:p>
  </w:footnote>
  <w:footnote w:id="7">
    <w:p>
      <w:pPr>
        <w:pStyle w:val="1560"/>
      </w:pPr>
      <w:r>
        <w:rPr>
          <w:rStyle w:val="1579"/>
        </w:rPr>
        <w:footnoteRef/>
      </w:r>
      <w:r>
        <w:t xml:space="preserve"> </w:t>
      </w:r>
      <w:r>
        <w:rPr>
          <w:rFonts w:hint="eastAsia"/>
        </w:rPr>
        <w:t xml:space="preserve">该产品的关键工序要求实施前，“关键工序”栏可不填，下同。</w:t>
      </w:r>
      <w:r/>
    </w:p>
  </w:footnote>
  <w:footnote w:id="8">
    <w:p>
      <w:pPr>
        <w:pStyle w:val="1560"/>
      </w:pPr>
      <w:r>
        <w:rPr>
          <w:rStyle w:val="1579"/>
        </w:rPr>
        <w:footnoteRef/>
      </w:r>
      <w:r>
        <w:t xml:space="preserve"> </w:t>
      </w:r>
      <w:r>
        <w:rPr>
          <w:rFonts w:hint="eastAsia"/>
        </w:rPr>
        <w:t xml:space="preserve">用</w:t>
      </w:r>
      <w:r>
        <w:rPr>
          <w:rFonts w:hint="eastAsia"/>
          <w:lang w:val="en-US" w:eastAsia="zh-CN"/>
        </w:rPr>
        <w:t xml:space="preserve">斜</w:t>
      </w:r>
      <w:r>
        <w:rPr>
          <w:rFonts w:hint="eastAsia"/>
        </w:rPr>
        <w:t xml:space="preserve">线划除的地方无需填写。</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4"/>
      <w:jc w:val="both"/>
      <w:tabs>
        <w:tab w:val="center" w:pos="4153" w:leader="none"/>
        <w:tab w:val="right" w:pos="8306" w:leader="none"/>
      </w:tabs>
      <w:rPr>
        <w:sz w:val="21"/>
      </w:rPr>
      <w:pBdr>
        <w:bottom w:val="none" w:color="000000" w:sz="0" w:space="1"/>
      </w:pBdr>
    </w:pPr>
    <w:r>
      <w:t xml:space="preserve">  </w:t>
    </w:r>
    <w:r>
      <w:rPr>
        <w:rFonts w:hint="eastAsia"/>
        <w:szCs w:val="22"/>
      </w:rPr>
      <w:t xml:space="preserve"> </w:t>
    </w:r>
    <w:r>
      <w:rPr>
        <w:rFonts w:hint="eastAsia"/>
        <w:b/>
        <w:sz w:val="52"/>
        <w:lang w:val="en-US" w:eastAsia="zh-CN"/>
      </w:rPr>
      <w:footnoteRef/>
      <w:t xml:space="preserve">               </w: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4"/>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4"/>
      <w:jc w:val="left"/>
      <w:tabs>
        <w:tab w:val="center" w:pos="4153" w:leader="none"/>
        <w:tab w:val="right" w:pos="8306" w:leader="none"/>
      </w:tabs>
      <w:rPr>
        <w:rFonts w:eastAsia="宋体"/>
        <w:b/>
        <w:color w:val="000000"/>
        <w:sz w:val="52"/>
        <w:lang w:val="en-US" w:eastAsia="zh-CN"/>
      </w:rPr>
    </w:pPr>
    <w:r>
      <w:rPr>
        <w:color w:val="000000"/>
      </w:rPr>
      <w:t xml:space="preserve">  </w:t>
    </w:r>
    <w:r>
      <w:rPr>
        <w:rFonts w:hint="eastAsia"/>
        <w:color w:val="000000"/>
        <w:szCs w:val="22"/>
      </w:rPr>
      <w:t xml:space="preserve"> </w:t>
    </w:r>
    <w:r>
      <w:rPr>
        <w:b/>
        <w:color w:val="000000"/>
        <w:sz w:val="52"/>
      </w:rPr>
      <mc:AlternateContent>
        <mc:Choice Requires="wpg">
          <w:drawing>
            <wp:inline xmlns:wp="http://schemas.openxmlformats.org/drawingml/2006/wordprocessingDrawing" distT="0" distB="0" distL="0" distR="0">
              <wp:extent cx="408826" cy="41015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2.2pt;height:32.3pt;mso-wrap-distance-left:0.0pt;mso-wrap-distance-top:0.0pt;mso-wrap-distance-right:0.0pt;mso-wrap-distance-bottom:0.0pt;" stroked="f">
              <v:path textboxrect="0,0,0,0"/>
              <v:imagedata r:id="rId1" o:title=""/>
            </v:shape>
          </w:pict>
        </mc:Fallback>
      </mc:AlternateContent>
    </w:r>
    <w:r>
      <w:rPr>
        <w:rFonts w:hint="eastAsia"/>
        <w:b/>
        <w:color w:val="000000"/>
        <w:sz w:val="52"/>
        <w:lang w:val="en-US" w:eastAsia="zh-CN"/>
      </w:rPr>
      <w:t xml:space="preserve">          </w:t>
    </w:r>
    <w:r>
      <w:rPr>
        <w:b/>
        <w:color w:val="000000"/>
        <w:sz w:val="52"/>
        <w:lang w:val="en-US" w:eastAsia="zh-CN"/>
      </w:rPr>
      <w:t xml:space="preserve">             </w:t>
    </w:r>
    <w:r>
      <w:rPr>
        <w:rFonts w:hint="eastAsia"/>
        <w:b w:val="0"/>
        <w:bCs/>
        <w:color w:val="000000"/>
        <w:sz w:val="18"/>
        <w:szCs w:val="18"/>
        <w:lang w:val="en-US" w:eastAsia="zh-CN"/>
      </w:rPr>
      <w:t xml:space="preserve">南京鼓楼医院采购交电配件</w:t>
    </w:r>
    <w:r>
      <w:rPr>
        <w:rFonts w:eastAsia="宋体"/>
        <w:b/>
        <w:color w:val="000000"/>
        <w:sz w:val="52"/>
        <w:lang w:val="en-US" w:eastAsia="zh-CN"/>
      </w:rPr>
    </w:r>
    <w:r/>
  </w:p>
  <w:p>
    <w:pPr>
      <w:pStyle w:val="1554"/>
      <w:jc w:val="both"/>
      <w:tabs>
        <w:tab w:val="center" w:pos="4153" w:leader="none"/>
        <w:tab w:val="right" w:pos="8306" w:leader="none"/>
      </w:tabs>
      <w:rPr>
        <w:color w:val="000000"/>
        <w:sz w:val="21"/>
      </w:rPr>
      <w:pBdr>
        <w:bottom w:val="none" w:color="000000" w:sz="0" w:space="1"/>
      </w:pBdr>
    </w:pPr>
    <w:r>
      <w:rPr>
        <w:rFonts w:hint="eastAsia"/>
        <w:color w:val="000000"/>
        <w:szCs w:val="22"/>
      </w:rPr>
      <w:t xml:space="preserve">                                               </w:t>
    </w:r>
    <w:r>
      <w:rPr>
        <w:rFonts w:hint="eastAsia"/>
        <w:color w:val="000000"/>
        <w:szCs w:val="22"/>
        <w:lang w:val="en-US" w:eastAsia="zh-CN"/>
      </w:rPr>
      <w:t xml:space="preserve">                                             招标文件</w:t>
    </w:r>
    <w:r>
      <w:rPr>
        <w:rFonts w:hint="eastAsia"/>
        <w:color w:val="000000"/>
      </w:rPr>
      <w:t xml:space="preserve"> </w:t>
    </w:r>
    <w:r>
      <w:rPr>
        <w:color w:val="000000"/>
        <w:sz w:val="21"/>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4"/>
      <w:jc w:val="left"/>
      <w:tabs>
        <w:tab w:val="center" w:pos="4153" w:leader="none"/>
        <w:tab w:val="right" w:pos="8306" w:leader="none"/>
      </w:tabs>
      <w:rPr>
        <w:rFonts w:eastAsia="宋体"/>
        <w:b/>
        <w:sz w:val="52"/>
        <w:lang w:val="en-US" w:eastAsia="zh-CN"/>
      </w:rPr>
    </w:pPr>
    <w:r>
      <w:rPr>
        <w:b/>
        <w:sz w:val="52"/>
      </w:rPr>
      <mc:AlternateContent>
        <mc:Choice Requires="wpg">
          <w:drawing>
            <wp:inline xmlns:wp="http://schemas.openxmlformats.org/drawingml/2006/wordprocessingDrawing" distT="0" distB="0" distL="0" distR="0">
              <wp:extent cx="408826" cy="41015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08826" cy="410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2.2pt;height:32.3pt;mso-wrap-distance-left:0.0pt;mso-wrap-distance-top:0.0pt;mso-wrap-distance-right:0.0pt;mso-wrap-distance-bottom:0.0pt;" stroked="f">
              <v:path textboxrect="0,0,0,0"/>
              <v:imagedata r:id="rId1" o:title=""/>
            </v:shape>
          </w:pict>
        </mc:Fallback>
      </mc:AlternateContent>
    </w:r>
    <w:r>
      <w:rPr>
        <w:rFonts w:hint="eastAsia"/>
        <w:b/>
        <w:sz w:val="52"/>
        <w:lang w:val="en-US" w:eastAsia="zh-CN"/>
      </w:rPr>
      <w:t xml:space="preserve">               </w:t>
    </w:r>
    <w:r>
      <w:rPr>
        <w:rFonts w:hint="eastAsia"/>
        <w:b w:val="0"/>
        <w:bCs/>
        <w:color w:val="0070c0"/>
        <w:sz w:val="18"/>
        <w:szCs w:val="18"/>
        <w:lang w:val="en-US" w:eastAsia="zh-CN"/>
      </w:rPr>
      <w:t xml:space="preserve">南京鼓楼医院</w:t>
    </w:r>
    <w:r>
      <w:rPr>
        <w:rFonts w:hint="eastAsia"/>
        <w:b w:val="0"/>
        <w:bCs/>
        <w:sz w:val="18"/>
        <w:szCs w:val="18"/>
        <w:lang w:val="en-US" w:eastAsia="zh-CN"/>
      </w:rPr>
      <w:t xml:space="preserve">采购</w:t>
    </w:r>
    <w:r>
      <w:rPr>
        <w:rFonts w:hint="eastAsia"/>
        <w:b w:val="0"/>
        <w:bCs/>
        <w:color w:val="0070c0"/>
        <w:sz w:val="18"/>
        <w:szCs w:val="18"/>
        <w:lang w:val="en-US" w:eastAsia="zh-CN"/>
      </w:rPr>
      <w:t xml:space="preserve">一号楼病区和四号楼样本库双电源</w:t>
    </w:r>
    <w:r>
      <w:rPr>
        <w:rFonts w:eastAsia="宋体"/>
        <w:b/>
        <w:sz w:val="52"/>
        <w:lang w:val="en-US" w:eastAsia="zh-CN"/>
      </w:rPr>
    </w:r>
    <w:r/>
  </w:p>
  <w:p>
    <w:pPr>
      <w:pStyle w:val="1554"/>
      <w:tabs>
        <w:tab w:val="center" w:pos="4153" w:leader="none"/>
        <w:tab w:val="right" w:pos="8306" w:leader="none"/>
      </w:tabs>
      <w:pBdr>
        <w:bottom w:val="none" w:color="000000" w:sz="0" w:space="1"/>
      </w:pBdr>
    </w:pPr>
    <w:r>
      <w:rPr>
        <w:rFonts w:hint="eastAsia"/>
        <w:szCs w:val="22"/>
      </w:rPr>
      <w:t xml:space="preserve">                                               </w:t>
    </w:r>
    <w:r>
      <w:rPr>
        <w:rFonts w:hint="eastAsia"/>
        <w:szCs w:val="22"/>
        <w:lang w:val="en-US" w:eastAsia="zh-CN"/>
      </w:rPr>
      <w:t xml:space="preserve">                                             招标文件</w:t>
    </w:r>
    <w: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505"/>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1505"/>
      </w:pPr>
      <w:rPr>
        <w:rFonts w:hint="eastAsia"/>
        <w:b/>
        <w:bCs/>
        <w:lang w:val="en-US"/>
      </w:rPr>
    </w:lvl>
    <w:lvl w:ilvl="1">
      <w:start w:val="1"/>
      <w:numFmt w:val="bullet"/>
      <w:isLgl w:val="false"/>
      <w:suff w:val="tab"/>
      <w:lvlText w:val="o"/>
      <w:lvlJc w:val="left"/>
      <w:pPr>
        <w:pStyle w:val="1505"/>
        <w:ind w:left="1440" w:hanging="360"/>
      </w:pPr>
      <w:rPr>
        <w:rFonts w:ascii="Courier New" w:hAnsi="Courier New" w:eastAsia="Courier New" w:cs="Courier New"/>
      </w:rPr>
    </w:lvl>
    <w:lvl w:ilvl="2">
      <w:start w:val="1"/>
      <w:numFmt w:val="bullet"/>
      <w:isLgl w:val="false"/>
      <w:suff w:val="tab"/>
      <w:lvlText w:val="§"/>
      <w:lvlJc w:val="left"/>
      <w:pPr>
        <w:pStyle w:val="1505"/>
        <w:ind w:left="2160" w:hanging="360"/>
      </w:pPr>
      <w:rPr>
        <w:rFonts w:ascii="Wingdings" w:hAnsi="Wingdings" w:eastAsia="Wingdings" w:cs="Wingdings"/>
      </w:rPr>
    </w:lvl>
    <w:lvl w:ilvl="3">
      <w:start w:val="1"/>
      <w:numFmt w:val="bullet"/>
      <w:isLgl w:val="false"/>
      <w:suff w:val="tab"/>
      <w:lvlText w:val="·"/>
      <w:lvlJc w:val="left"/>
      <w:pPr>
        <w:pStyle w:val="1505"/>
        <w:ind w:left="2880" w:hanging="360"/>
      </w:pPr>
      <w:rPr>
        <w:rFonts w:ascii="Symbol" w:hAnsi="Symbol" w:eastAsia="Symbol" w:cs="Symbol"/>
      </w:rPr>
    </w:lvl>
    <w:lvl w:ilvl="4">
      <w:start w:val="1"/>
      <w:numFmt w:val="bullet"/>
      <w:isLgl w:val="false"/>
      <w:suff w:val="tab"/>
      <w:lvlText w:val="o"/>
      <w:lvlJc w:val="left"/>
      <w:pPr>
        <w:pStyle w:val="1505"/>
        <w:ind w:left="3600" w:hanging="360"/>
      </w:pPr>
      <w:rPr>
        <w:rFonts w:ascii="Courier New" w:hAnsi="Courier New" w:eastAsia="Courier New" w:cs="Courier New"/>
      </w:rPr>
    </w:lvl>
    <w:lvl w:ilvl="5">
      <w:start w:val="1"/>
      <w:numFmt w:val="bullet"/>
      <w:isLgl w:val="false"/>
      <w:suff w:val="tab"/>
      <w:lvlText w:val="§"/>
      <w:lvlJc w:val="left"/>
      <w:pPr>
        <w:pStyle w:val="1505"/>
        <w:ind w:left="4320" w:hanging="360"/>
      </w:pPr>
      <w:rPr>
        <w:rFonts w:ascii="Wingdings" w:hAnsi="Wingdings" w:eastAsia="Wingdings" w:cs="Wingdings"/>
      </w:rPr>
    </w:lvl>
    <w:lvl w:ilvl="6">
      <w:start w:val="1"/>
      <w:numFmt w:val="bullet"/>
      <w:isLgl w:val="false"/>
      <w:suff w:val="tab"/>
      <w:lvlText w:val="·"/>
      <w:lvlJc w:val="left"/>
      <w:pPr>
        <w:pStyle w:val="1505"/>
        <w:ind w:left="5040" w:hanging="360"/>
      </w:pPr>
      <w:rPr>
        <w:rFonts w:ascii="Symbol" w:hAnsi="Symbol" w:eastAsia="Symbol" w:cs="Symbol"/>
      </w:rPr>
    </w:lvl>
    <w:lvl w:ilvl="7">
      <w:start w:val="1"/>
      <w:numFmt w:val="bullet"/>
      <w:isLgl w:val="false"/>
      <w:suff w:val="tab"/>
      <w:lvlText w:val="o"/>
      <w:lvlJc w:val="left"/>
      <w:pPr>
        <w:pStyle w:val="1505"/>
        <w:ind w:left="5760" w:hanging="360"/>
      </w:pPr>
      <w:rPr>
        <w:rFonts w:ascii="Courier New" w:hAnsi="Courier New" w:eastAsia="Courier New" w:cs="Courier New"/>
      </w:rPr>
    </w:lvl>
    <w:lvl w:ilvl="8">
      <w:start w:val="1"/>
      <w:numFmt w:val="bullet"/>
      <w:isLgl w:val="false"/>
      <w:suff w:val="tab"/>
      <w:lvlText w:val="§"/>
      <w:lvlJc w:val="left"/>
      <w:pPr>
        <w:pStyle w:val="1505"/>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150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27">
    <w:name w:val="Heading 1"/>
    <w:basedOn w:val="1505"/>
    <w:next w:val="1505"/>
    <w:link w:val="1328"/>
    <w:uiPriority w:val="9"/>
    <w:qFormat/>
    <w:pPr>
      <w:keepLines/>
      <w:keepNext/>
      <w:spacing w:before="480" w:after="200"/>
      <w:outlineLvl w:val="0"/>
    </w:pPr>
    <w:rPr>
      <w:rFonts w:ascii="Arial" w:hAnsi="Arial" w:eastAsia="Arial" w:cs="Arial"/>
      <w:sz w:val="40"/>
      <w:szCs w:val="40"/>
    </w:rPr>
  </w:style>
  <w:style w:type="character" w:styleId="1328">
    <w:name w:val="Heading 1 Char"/>
    <w:link w:val="1327"/>
    <w:uiPriority w:val="9"/>
    <w:rPr>
      <w:rFonts w:ascii="Arial" w:hAnsi="Arial" w:eastAsia="Arial" w:cs="Arial"/>
      <w:sz w:val="40"/>
      <w:szCs w:val="40"/>
    </w:rPr>
  </w:style>
  <w:style w:type="paragraph" w:styleId="1329">
    <w:name w:val="Heading 2"/>
    <w:basedOn w:val="1505"/>
    <w:next w:val="1505"/>
    <w:link w:val="1330"/>
    <w:uiPriority w:val="9"/>
    <w:unhideWhenUsed/>
    <w:qFormat/>
    <w:pPr>
      <w:keepLines/>
      <w:keepNext/>
      <w:spacing w:before="360" w:after="200"/>
      <w:outlineLvl w:val="1"/>
    </w:pPr>
    <w:rPr>
      <w:rFonts w:ascii="Arial" w:hAnsi="Arial" w:eastAsia="Arial" w:cs="Arial"/>
      <w:sz w:val="34"/>
    </w:rPr>
  </w:style>
  <w:style w:type="character" w:styleId="1330">
    <w:name w:val="Heading 2 Char"/>
    <w:link w:val="1329"/>
    <w:uiPriority w:val="9"/>
    <w:rPr>
      <w:rFonts w:ascii="Arial" w:hAnsi="Arial" w:eastAsia="Arial" w:cs="Arial"/>
      <w:sz w:val="34"/>
    </w:rPr>
  </w:style>
  <w:style w:type="paragraph" w:styleId="1331">
    <w:name w:val="Heading 3"/>
    <w:basedOn w:val="1505"/>
    <w:next w:val="1505"/>
    <w:link w:val="1332"/>
    <w:uiPriority w:val="9"/>
    <w:unhideWhenUsed/>
    <w:qFormat/>
    <w:pPr>
      <w:keepLines/>
      <w:keepNext/>
      <w:spacing w:before="320" w:after="200"/>
      <w:outlineLvl w:val="2"/>
    </w:pPr>
    <w:rPr>
      <w:rFonts w:ascii="Arial" w:hAnsi="Arial" w:eastAsia="Arial" w:cs="Arial"/>
      <w:sz w:val="30"/>
      <w:szCs w:val="30"/>
    </w:rPr>
  </w:style>
  <w:style w:type="character" w:styleId="1332">
    <w:name w:val="Heading 3 Char"/>
    <w:link w:val="1331"/>
    <w:uiPriority w:val="9"/>
    <w:rPr>
      <w:rFonts w:ascii="Arial" w:hAnsi="Arial" w:eastAsia="Arial" w:cs="Arial"/>
      <w:sz w:val="30"/>
      <w:szCs w:val="30"/>
    </w:rPr>
  </w:style>
  <w:style w:type="paragraph" w:styleId="1333">
    <w:name w:val="Heading 4"/>
    <w:basedOn w:val="1505"/>
    <w:next w:val="1505"/>
    <w:link w:val="1334"/>
    <w:uiPriority w:val="9"/>
    <w:unhideWhenUsed/>
    <w:qFormat/>
    <w:pPr>
      <w:keepLines/>
      <w:keepNext/>
      <w:spacing w:before="320" w:after="200"/>
      <w:outlineLvl w:val="3"/>
    </w:pPr>
    <w:rPr>
      <w:rFonts w:ascii="Arial" w:hAnsi="Arial" w:eastAsia="Arial" w:cs="Arial"/>
      <w:b/>
      <w:bCs/>
      <w:sz w:val="26"/>
      <w:szCs w:val="26"/>
    </w:rPr>
  </w:style>
  <w:style w:type="character" w:styleId="1334">
    <w:name w:val="Heading 4 Char"/>
    <w:link w:val="1333"/>
    <w:uiPriority w:val="9"/>
    <w:rPr>
      <w:rFonts w:ascii="Arial" w:hAnsi="Arial" w:eastAsia="Arial" w:cs="Arial"/>
      <w:b/>
      <w:bCs/>
      <w:sz w:val="26"/>
      <w:szCs w:val="26"/>
    </w:rPr>
  </w:style>
  <w:style w:type="paragraph" w:styleId="1335">
    <w:name w:val="Heading 5"/>
    <w:basedOn w:val="1505"/>
    <w:next w:val="1505"/>
    <w:link w:val="1336"/>
    <w:uiPriority w:val="9"/>
    <w:unhideWhenUsed/>
    <w:qFormat/>
    <w:pPr>
      <w:keepLines/>
      <w:keepNext/>
      <w:spacing w:before="320" w:after="200"/>
      <w:outlineLvl w:val="4"/>
    </w:pPr>
    <w:rPr>
      <w:rFonts w:ascii="Arial" w:hAnsi="Arial" w:eastAsia="Arial" w:cs="Arial"/>
      <w:b/>
      <w:bCs/>
      <w:sz w:val="24"/>
      <w:szCs w:val="24"/>
    </w:rPr>
  </w:style>
  <w:style w:type="character" w:styleId="1336">
    <w:name w:val="Heading 5 Char"/>
    <w:link w:val="1335"/>
    <w:uiPriority w:val="9"/>
    <w:rPr>
      <w:rFonts w:ascii="Arial" w:hAnsi="Arial" w:eastAsia="Arial" w:cs="Arial"/>
      <w:b/>
      <w:bCs/>
      <w:sz w:val="24"/>
      <w:szCs w:val="24"/>
    </w:rPr>
  </w:style>
  <w:style w:type="paragraph" w:styleId="1337">
    <w:name w:val="Heading 6"/>
    <w:basedOn w:val="1505"/>
    <w:next w:val="1505"/>
    <w:link w:val="1338"/>
    <w:uiPriority w:val="9"/>
    <w:unhideWhenUsed/>
    <w:qFormat/>
    <w:pPr>
      <w:keepLines/>
      <w:keepNext/>
      <w:spacing w:before="320" w:after="200"/>
      <w:outlineLvl w:val="5"/>
    </w:pPr>
    <w:rPr>
      <w:rFonts w:ascii="Arial" w:hAnsi="Arial" w:eastAsia="Arial" w:cs="Arial"/>
      <w:b/>
      <w:bCs/>
      <w:sz w:val="22"/>
      <w:szCs w:val="22"/>
    </w:rPr>
  </w:style>
  <w:style w:type="character" w:styleId="1338">
    <w:name w:val="Heading 6 Char"/>
    <w:link w:val="1337"/>
    <w:uiPriority w:val="9"/>
    <w:rPr>
      <w:rFonts w:ascii="Arial" w:hAnsi="Arial" w:eastAsia="Arial" w:cs="Arial"/>
      <w:b/>
      <w:bCs/>
      <w:sz w:val="22"/>
      <w:szCs w:val="22"/>
    </w:rPr>
  </w:style>
  <w:style w:type="paragraph" w:styleId="1339">
    <w:name w:val="Heading 7"/>
    <w:basedOn w:val="1505"/>
    <w:next w:val="1505"/>
    <w:link w:val="1340"/>
    <w:uiPriority w:val="9"/>
    <w:unhideWhenUsed/>
    <w:qFormat/>
    <w:pPr>
      <w:keepLines/>
      <w:keepNext/>
      <w:spacing w:before="320" w:after="200"/>
      <w:outlineLvl w:val="6"/>
    </w:pPr>
    <w:rPr>
      <w:rFonts w:ascii="Arial" w:hAnsi="Arial" w:eastAsia="Arial" w:cs="Arial"/>
      <w:b/>
      <w:bCs/>
      <w:i/>
      <w:iCs/>
      <w:sz w:val="22"/>
      <w:szCs w:val="22"/>
    </w:rPr>
  </w:style>
  <w:style w:type="character" w:styleId="1340">
    <w:name w:val="Heading 7 Char"/>
    <w:link w:val="1339"/>
    <w:uiPriority w:val="9"/>
    <w:rPr>
      <w:rFonts w:ascii="Arial" w:hAnsi="Arial" w:eastAsia="Arial" w:cs="Arial"/>
      <w:b/>
      <w:bCs/>
      <w:i/>
      <w:iCs/>
      <w:sz w:val="22"/>
      <w:szCs w:val="22"/>
    </w:rPr>
  </w:style>
  <w:style w:type="paragraph" w:styleId="1341">
    <w:name w:val="Heading 8"/>
    <w:basedOn w:val="1505"/>
    <w:next w:val="1505"/>
    <w:link w:val="1342"/>
    <w:uiPriority w:val="9"/>
    <w:unhideWhenUsed/>
    <w:qFormat/>
    <w:pPr>
      <w:keepLines/>
      <w:keepNext/>
      <w:spacing w:before="320" w:after="200"/>
      <w:outlineLvl w:val="7"/>
    </w:pPr>
    <w:rPr>
      <w:rFonts w:ascii="Arial" w:hAnsi="Arial" w:eastAsia="Arial" w:cs="Arial"/>
      <w:i/>
      <w:iCs/>
      <w:sz w:val="22"/>
      <w:szCs w:val="22"/>
    </w:rPr>
  </w:style>
  <w:style w:type="character" w:styleId="1342">
    <w:name w:val="Heading 8 Char"/>
    <w:link w:val="1341"/>
    <w:uiPriority w:val="9"/>
    <w:rPr>
      <w:rFonts w:ascii="Arial" w:hAnsi="Arial" w:eastAsia="Arial" w:cs="Arial"/>
      <w:i/>
      <w:iCs/>
      <w:sz w:val="22"/>
      <w:szCs w:val="22"/>
    </w:rPr>
  </w:style>
  <w:style w:type="paragraph" w:styleId="1343">
    <w:name w:val="Heading 9"/>
    <w:basedOn w:val="1505"/>
    <w:next w:val="1505"/>
    <w:link w:val="1344"/>
    <w:uiPriority w:val="9"/>
    <w:unhideWhenUsed/>
    <w:qFormat/>
    <w:pPr>
      <w:keepLines/>
      <w:keepNext/>
      <w:spacing w:before="320" w:after="200"/>
      <w:outlineLvl w:val="8"/>
    </w:pPr>
    <w:rPr>
      <w:rFonts w:ascii="Arial" w:hAnsi="Arial" w:eastAsia="Arial" w:cs="Arial"/>
      <w:i/>
      <w:iCs/>
      <w:sz w:val="21"/>
      <w:szCs w:val="21"/>
    </w:rPr>
  </w:style>
  <w:style w:type="character" w:styleId="1344">
    <w:name w:val="Heading 9 Char"/>
    <w:link w:val="1343"/>
    <w:uiPriority w:val="9"/>
    <w:rPr>
      <w:rFonts w:ascii="Arial" w:hAnsi="Arial" w:eastAsia="Arial" w:cs="Arial"/>
      <w:i/>
      <w:iCs/>
      <w:sz w:val="21"/>
      <w:szCs w:val="21"/>
    </w:rPr>
  </w:style>
  <w:style w:type="paragraph" w:styleId="1345">
    <w:name w:val="List Paragraph"/>
    <w:basedOn w:val="1505"/>
    <w:uiPriority w:val="34"/>
    <w:qFormat/>
    <w:pPr>
      <w:contextualSpacing/>
      <w:ind w:left="720"/>
    </w:pPr>
  </w:style>
  <w:style w:type="paragraph" w:styleId="1346">
    <w:name w:val="No Spacing"/>
    <w:uiPriority w:val="1"/>
    <w:qFormat/>
    <w:pPr>
      <w:spacing w:before="0" w:after="0" w:line="240" w:lineRule="auto"/>
    </w:pPr>
  </w:style>
  <w:style w:type="paragraph" w:styleId="1347">
    <w:name w:val="Title"/>
    <w:basedOn w:val="1505"/>
    <w:next w:val="1505"/>
    <w:link w:val="1348"/>
    <w:uiPriority w:val="10"/>
    <w:qFormat/>
    <w:pPr>
      <w:contextualSpacing/>
      <w:spacing w:before="300" w:after="200"/>
    </w:pPr>
    <w:rPr>
      <w:sz w:val="48"/>
      <w:szCs w:val="48"/>
    </w:rPr>
  </w:style>
  <w:style w:type="character" w:styleId="1348">
    <w:name w:val="Title Char"/>
    <w:link w:val="1347"/>
    <w:uiPriority w:val="10"/>
    <w:rPr>
      <w:sz w:val="48"/>
      <w:szCs w:val="48"/>
    </w:rPr>
  </w:style>
  <w:style w:type="paragraph" w:styleId="1349">
    <w:name w:val="Subtitle"/>
    <w:basedOn w:val="1505"/>
    <w:next w:val="1505"/>
    <w:link w:val="1350"/>
    <w:uiPriority w:val="11"/>
    <w:qFormat/>
    <w:pPr>
      <w:spacing w:before="200" w:after="200"/>
    </w:pPr>
    <w:rPr>
      <w:sz w:val="24"/>
      <w:szCs w:val="24"/>
    </w:rPr>
  </w:style>
  <w:style w:type="character" w:styleId="1350">
    <w:name w:val="Subtitle Char"/>
    <w:link w:val="1349"/>
    <w:uiPriority w:val="11"/>
    <w:rPr>
      <w:sz w:val="24"/>
      <w:szCs w:val="24"/>
    </w:rPr>
  </w:style>
  <w:style w:type="paragraph" w:styleId="1351">
    <w:name w:val="Quote"/>
    <w:basedOn w:val="1505"/>
    <w:next w:val="1505"/>
    <w:link w:val="1352"/>
    <w:uiPriority w:val="29"/>
    <w:qFormat/>
    <w:pPr>
      <w:ind w:left="720" w:right="720"/>
    </w:pPr>
    <w:rPr>
      <w:i/>
    </w:rPr>
  </w:style>
  <w:style w:type="character" w:styleId="1352">
    <w:name w:val="Quote Char"/>
    <w:link w:val="1351"/>
    <w:uiPriority w:val="29"/>
    <w:rPr>
      <w:i/>
    </w:rPr>
  </w:style>
  <w:style w:type="paragraph" w:styleId="1353">
    <w:name w:val="Intense Quote"/>
    <w:basedOn w:val="1505"/>
    <w:next w:val="1505"/>
    <w:link w:val="135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354">
    <w:name w:val="Intense Quote Char"/>
    <w:link w:val="1353"/>
    <w:uiPriority w:val="30"/>
    <w:rPr>
      <w:i/>
    </w:rPr>
  </w:style>
  <w:style w:type="paragraph" w:styleId="1355">
    <w:name w:val="Header"/>
    <w:basedOn w:val="1505"/>
    <w:link w:val="1356"/>
    <w:uiPriority w:val="99"/>
    <w:unhideWhenUsed/>
    <w:pPr>
      <w:spacing w:after="0" w:line="240" w:lineRule="auto"/>
      <w:tabs>
        <w:tab w:val="center" w:pos="7143" w:leader="none"/>
        <w:tab w:val="right" w:pos="14287" w:leader="none"/>
      </w:tabs>
    </w:pPr>
  </w:style>
  <w:style w:type="character" w:styleId="1356">
    <w:name w:val="Header Char"/>
    <w:link w:val="1355"/>
    <w:uiPriority w:val="99"/>
  </w:style>
  <w:style w:type="paragraph" w:styleId="1357">
    <w:name w:val="Footer"/>
    <w:basedOn w:val="1505"/>
    <w:link w:val="1360"/>
    <w:uiPriority w:val="99"/>
    <w:unhideWhenUsed/>
    <w:pPr>
      <w:spacing w:after="0" w:line="240" w:lineRule="auto"/>
      <w:tabs>
        <w:tab w:val="center" w:pos="7143" w:leader="none"/>
        <w:tab w:val="right" w:pos="14287" w:leader="none"/>
      </w:tabs>
    </w:pPr>
  </w:style>
  <w:style w:type="character" w:styleId="1358">
    <w:name w:val="Footer Char"/>
    <w:link w:val="1357"/>
    <w:uiPriority w:val="99"/>
  </w:style>
  <w:style w:type="paragraph" w:styleId="1359">
    <w:name w:val="Caption"/>
    <w:basedOn w:val="1505"/>
    <w:next w:val="1505"/>
    <w:uiPriority w:val="35"/>
    <w:semiHidden/>
    <w:unhideWhenUsed/>
    <w:qFormat/>
    <w:pPr>
      <w:spacing w:line="276" w:lineRule="auto"/>
    </w:pPr>
    <w:rPr>
      <w:b/>
      <w:bCs/>
      <w:color w:val="4f81bd" w:themeColor="accent1"/>
      <w:sz w:val="18"/>
      <w:szCs w:val="18"/>
    </w:rPr>
  </w:style>
  <w:style w:type="character" w:styleId="1360">
    <w:name w:val="Caption Char"/>
    <w:basedOn w:val="1359"/>
    <w:link w:val="1357"/>
    <w:uiPriority w:val="99"/>
  </w:style>
  <w:style w:type="table" w:styleId="13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36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36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36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36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36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36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36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36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37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7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7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7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7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7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7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7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7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7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8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8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8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8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9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9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9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9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9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9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9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9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9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9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40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40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40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40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40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40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40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40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40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0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41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41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41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41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41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41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41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41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41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41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42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42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42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42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42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42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42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42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42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42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43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43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3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43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43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43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43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43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43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44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44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44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44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44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44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4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45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5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5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5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5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46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46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46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46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46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46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46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6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6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6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7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7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7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7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7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7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7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7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7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7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8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8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8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8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8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8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8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87">
    <w:name w:val="Hyperlink"/>
    <w:uiPriority w:val="99"/>
    <w:unhideWhenUsed/>
    <w:rPr>
      <w:color w:val="0000ff" w:themeColor="hyperlink"/>
      <w:u w:val="single"/>
    </w:rPr>
  </w:style>
  <w:style w:type="paragraph" w:styleId="1488">
    <w:name w:val="footnote text"/>
    <w:basedOn w:val="1505"/>
    <w:link w:val="1489"/>
    <w:uiPriority w:val="99"/>
    <w:semiHidden/>
    <w:unhideWhenUsed/>
    <w:pPr>
      <w:spacing w:after="40" w:line="240" w:lineRule="auto"/>
    </w:pPr>
    <w:rPr>
      <w:sz w:val="18"/>
    </w:rPr>
  </w:style>
  <w:style w:type="character" w:styleId="1489">
    <w:name w:val="Footnote Text Char"/>
    <w:link w:val="1488"/>
    <w:uiPriority w:val="99"/>
    <w:rPr>
      <w:sz w:val="18"/>
    </w:rPr>
  </w:style>
  <w:style w:type="character" w:styleId="1490">
    <w:name w:val="footnote reference"/>
    <w:uiPriority w:val="99"/>
    <w:unhideWhenUsed/>
    <w:rPr>
      <w:vertAlign w:val="superscript"/>
    </w:rPr>
  </w:style>
  <w:style w:type="paragraph" w:styleId="1491">
    <w:name w:val="endnote text"/>
    <w:basedOn w:val="1505"/>
    <w:link w:val="1492"/>
    <w:uiPriority w:val="99"/>
    <w:semiHidden/>
    <w:unhideWhenUsed/>
    <w:pPr>
      <w:spacing w:after="0" w:line="240" w:lineRule="auto"/>
    </w:pPr>
    <w:rPr>
      <w:sz w:val="20"/>
    </w:rPr>
  </w:style>
  <w:style w:type="character" w:styleId="1492">
    <w:name w:val="Endnote Text Char"/>
    <w:link w:val="1491"/>
    <w:uiPriority w:val="99"/>
    <w:rPr>
      <w:sz w:val="20"/>
    </w:rPr>
  </w:style>
  <w:style w:type="character" w:styleId="1493">
    <w:name w:val="endnote reference"/>
    <w:uiPriority w:val="99"/>
    <w:semiHidden/>
    <w:unhideWhenUsed/>
    <w:rPr>
      <w:vertAlign w:val="superscript"/>
    </w:rPr>
  </w:style>
  <w:style w:type="paragraph" w:styleId="1494">
    <w:name w:val="toc 1"/>
    <w:basedOn w:val="1505"/>
    <w:next w:val="1505"/>
    <w:uiPriority w:val="39"/>
    <w:unhideWhenUsed/>
    <w:pPr>
      <w:ind w:left="0" w:right="0" w:firstLine="0"/>
      <w:spacing w:after="57"/>
    </w:pPr>
  </w:style>
  <w:style w:type="paragraph" w:styleId="1495">
    <w:name w:val="toc 2"/>
    <w:basedOn w:val="1505"/>
    <w:next w:val="1505"/>
    <w:uiPriority w:val="39"/>
    <w:unhideWhenUsed/>
    <w:pPr>
      <w:ind w:left="283" w:right="0" w:firstLine="0"/>
      <w:spacing w:after="57"/>
    </w:pPr>
  </w:style>
  <w:style w:type="paragraph" w:styleId="1496">
    <w:name w:val="toc 3"/>
    <w:basedOn w:val="1505"/>
    <w:next w:val="1505"/>
    <w:uiPriority w:val="39"/>
    <w:unhideWhenUsed/>
    <w:pPr>
      <w:ind w:left="567" w:right="0" w:firstLine="0"/>
      <w:spacing w:after="57"/>
    </w:pPr>
  </w:style>
  <w:style w:type="paragraph" w:styleId="1497">
    <w:name w:val="toc 4"/>
    <w:basedOn w:val="1505"/>
    <w:next w:val="1505"/>
    <w:uiPriority w:val="39"/>
    <w:unhideWhenUsed/>
    <w:pPr>
      <w:ind w:left="850" w:right="0" w:firstLine="0"/>
      <w:spacing w:after="57"/>
    </w:pPr>
  </w:style>
  <w:style w:type="paragraph" w:styleId="1498">
    <w:name w:val="toc 5"/>
    <w:basedOn w:val="1505"/>
    <w:next w:val="1505"/>
    <w:uiPriority w:val="39"/>
    <w:unhideWhenUsed/>
    <w:pPr>
      <w:ind w:left="1134" w:right="0" w:firstLine="0"/>
      <w:spacing w:after="57"/>
    </w:pPr>
  </w:style>
  <w:style w:type="paragraph" w:styleId="1499">
    <w:name w:val="toc 6"/>
    <w:basedOn w:val="1505"/>
    <w:next w:val="1505"/>
    <w:uiPriority w:val="39"/>
    <w:unhideWhenUsed/>
    <w:pPr>
      <w:ind w:left="1417" w:right="0" w:firstLine="0"/>
      <w:spacing w:after="57"/>
    </w:pPr>
  </w:style>
  <w:style w:type="paragraph" w:styleId="1500">
    <w:name w:val="toc 7"/>
    <w:basedOn w:val="1505"/>
    <w:next w:val="1505"/>
    <w:uiPriority w:val="39"/>
    <w:unhideWhenUsed/>
    <w:pPr>
      <w:ind w:left="1701" w:right="0" w:firstLine="0"/>
      <w:spacing w:after="57"/>
    </w:pPr>
  </w:style>
  <w:style w:type="paragraph" w:styleId="1501">
    <w:name w:val="toc 8"/>
    <w:basedOn w:val="1505"/>
    <w:next w:val="1505"/>
    <w:uiPriority w:val="39"/>
    <w:unhideWhenUsed/>
    <w:pPr>
      <w:ind w:left="1984" w:right="0" w:firstLine="0"/>
      <w:spacing w:after="57"/>
    </w:pPr>
  </w:style>
  <w:style w:type="paragraph" w:styleId="1502">
    <w:name w:val="toc 9"/>
    <w:basedOn w:val="1505"/>
    <w:next w:val="1505"/>
    <w:uiPriority w:val="39"/>
    <w:unhideWhenUsed/>
    <w:pPr>
      <w:ind w:left="2268" w:right="0" w:firstLine="0"/>
      <w:spacing w:after="57"/>
    </w:pPr>
  </w:style>
  <w:style w:type="paragraph" w:styleId="1503">
    <w:name w:val="TOC Heading"/>
    <w:uiPriority w:val="39"/>
    <w:unhideWhenUsed/>
  </w:style>
  <w:style w:type="paragraph" w:styleId="1504">
    <w:name w:val="table of figures"/>
    <w:basedOn w:val="1505"/>
    <w:next w:val="1505"/>
    <w:uiPriority w:val="99"/>
    <w:unhideWhenUsed/>
    <w:pPr>
      <w:spacing w:after="0" w:afterAutospacing="0"/>
    </w:pPr>
  </w:style>
  <w:style w:type="paragraph" w:styleId="1505" w:default="1">
    <w:name w:val="Normal"/>
    <w:next w:val="1516"/>
    <w:link w:val="1505"/>
    <w:qFormat/>
    <w:pPr>
      <w:jc w:val="both"/>
      <w:widowControl w:val="off"/>
    </w:pPr>
    <w:rPr>
      <w:sz w:val="21"/>
      <w:lang w:val="en-US" w:eastAsia="zh-CN" w:bidi="ar-SA"/>
    </w:rPr>
  </w:style>
  <w:style w:type="paragraph" w:styleId="1506">
    <w:name w:val="标题 1"/>
    <w:basedOn w:val="1505"/>
    <w:next w:val="1505"/>
    <w:link w:val="1518"/>
    <w:qFormat/>
    <w:pPr>
      <w:jc w:val="center"/>
      <w:spacing w:line="440" w:lineRule="exact"/>
      <w:outlineLvl w:val="0"/>
    </w:pPr>
    <w:rPr>
      <w:rFonts w:ascii="宋体" w:hAnsi="宋体" w:eastAsia="宋体" w:cs="宋体"/>
      <w:b/>
      <w:sz w:val="28"/>
      <w:szCs w:val="28"/>
    </w:rPr>
  </w:style>
  <w:style w:type="paragraph" w:styleId="1507">
    <w:name w:val="标题 2"/>
    <w:basedOn w:val="1505"/>
    <w:next w:val="1505"/>
    <w:link w:val="1519"/>
    <w:qFormat/>
    <w:pPr>
      <w:spacing w:line="440" w:lineRule="exact"/>
      <w:outlineLvl w:val="1"/>
    </w:pPr>
    <w:rPr>
      <w:rFonts w:ascii="Times New Roman" w:hAnsi="Times New Roman" w:cs="Times New Roman"/>
      <w:b/>
      <w:bCs/>
      <w:sz w:val="24"/>
    </w:rPr>
  </w:style>
  <w:style w:type="paragraph" w:styleId="1508">
    <w:name w:val="标题 3"/>
    <w:basedOn w:val="1505"/>
    <w:next w:val="1521"/>
    <w:link w:val="1520"/>
    <w:qFormat/>
    <w:pPr>
      <w:ind w:firstLine="420"/>
      <w:spacing w:line="440" w:lineRule="exact"/>
      <w:widowControl/>
      <w:outlineLvl w:val="2"/>
    </w:pPr>
    <w:rPr>
      <w:rFonts w:ascii="Times New Roman" w:hAnsi="Times New Roman" w:cs="Times New Roman"/>
      <w:b/>
      <w:bCs/>
      <w:color w:val="000000"/>
      <w:sz w:val="24"/>
    </w:rPr>
  </w:style>
  <w:style w:type="paragraph" w:styleId="1509">
    <w:name w:val="标题 4"/>
    <w:basedOn w:val="1505"/>
    <w:next w:val="1521"/>
    <w:link w:val="1523"/>
    <w:qFormat/>
    <w:pPr>
      <w:ind w:firstLine="420"/>
      <w:spacing w:line="360" w:lineRule="auto"/>
      <w:outlineLvl w:val="3"/>
    </w:pPr>
    <w:rPr>
      <w:rFonts w:ascii="Times New Roman" w:hAnsi="Times New Roman" w:cs="Times New Roman"/>
      <w:b/>
      <w:bCs/>
      <w:color w:val="000000"/>
      <w:szCs w:val="21"/>
      <w:lang w:val="zh-CN"/>
    </w:rPr>
  </w:style>
  <w:style w:type="paragraph" w:styleId="1510">
    <w:name w:val="标题 5"/>
    <w:basedOn w:val="1505"/>
    <w:next w:val="1505"/>
    <w:link w:val="1524"/>
    <w:qFormat/>
    <w:pPr>
      <w:jc w:val="left"/>
      <w:keepLines/>
      <w:keepNext/>
      <w:spacing w:before="280" w:after="290" w:line="376" w:lineRule="auto"/>
      <w:outlineLvl w:val="4"/>
    </w:pPr>
    <w:rPr>
      <w:rFonts w:ascii="宋体" w:cs="Times New Roman"/>
      <w:b/>
      <w:bCs/>
      <w:sz w:val="28"/>
      <w:szCs w:val="28"/>
    </w:rPr>
  </w:style>
  <w:style w:type="paragraph" w:styleId="1511">
    <w:name w:val="标题 6"/>
    <w:basedOn w:val="1505"/>
    <w:next w:val="1505"/>
    <w:link w:val="1525"/>
    <w:qFormat/>
    <w:pPr>
      <w:jc w:val="left"/>
      <w:keepLines/>
      <w:keepNext/>
      <w:spacing w:before="240" w:after="64" w:line="320" w:lineRule="auto"/>
      <w:outlineLvl w:val="5"/>
    </w:pPr>
    <w:rPr>
      <w:rFonts w:eastAsia="黑体" w:cs="Times New Roman"/>
      <w:b/>
      <w:bCs/>
      <w:sz w:val="24"/>
      <w:szCs w:val="24"/>
    </w:rPr>
  </w:style>
  <w:style w:type="paragraph" w:styleId="1512">
    <w:name w:val="标题 8"/>
    <w:basedOn w:val="1505"/>
    <w:next w:val="1505"/>
    <w:link w:val="1526"/>
    <w:qFormat/>
    <w:pPr>
      <w:jc w:val="left"/>
      <w:keepLines/>
      <w:keepNext/>
      <w:spacing w:before="240" w:after="64" w:line="320" w:lineRule="auto"/>
      <w:outlineLvl w:val="7"/>
    </w:pPr>
    <w:rPr>
      <w:rFonts w:eastAsia="黑体" w:cs="Times New Roman"/>
      <w:sz w:val="24"/>
      <w:szCs w:val="24"/>
    </w:rPr>
  </w:style>
  <w:style w:type="paragraph" w:styleId="1513">
    <w:name w:val="标题 9"/>
    <w:basedOn w:val="1505"/>
    <w:next w:val="1505"/>
    <w:link w:val="1527"/>
    <w:qFormat/>
    <w:pPr>
      <w:jc w:val="left"/>
      <w:keepLines/>
      <w:keepNext/>
      <w:spacing w:before="240" w:after="64" w:line="320" w:lineRule="auto"/>
      <w:outlineLvl w:val="8"/>
    </w:pPr>
    <w:rPr>
      <w:rFonts w:eastAsia="黑体" w:cs="Times New Roman"/>
      <w:szCs w:val="21"/>
    </w:rPr>
  </w:style>
  <w:style w:type="character" w:styleId="1514">
    <w:name w:val="默认段落字体"/>
    <w:next w:val="1514"/>
    <w:link w:val="1505"/>
    <w:uiPriority w:val="1"/>
    <w:unhideWhenUsed/>
  </w:style>
  <w:style w:type="table" w:styleId="1515">
    <w:name w:val="普通表格"/>
    <w:next w:val="1515"/>
    <w:link w:val="1505"/>
    <w:uiPriority w:val="99"/>
    <w:unhideWhenUsed/>
    <w:qFormat/>
    <w:tblPr/>
  </w:style>
  <w:style w:type="paragraph" w:styleId="1516">
    <w:name w:val="正文文本"/>
    <w:basedOn w:val="1505"/>
    <w:next w:val="1505"/>
    <w:link w:val="1517"/>
    <w:qFormat/>
    <w:rPr>
      <w:rFonts w:ascii="宋体" w:eastAsia="宋体"/>
      <w:sz w:val="28"/>
    </w:rPr>
  </w:style>
  <w:style w:type="character" w:styleId="1517">
    <w:name w:val="正文文本 字符"/>
    <w:next w:val="1517"/>
    <w:link w:val="1516"/>
    <w:qFormat/>
    <w:rPr>
      <w:rFonts w:ascii="宋体" w:eastAsia="宋体"/>
      <w:sz w:val="28"/>
      <w:lang w:val="en-US" w:eastAsia="zh-CN" w:bidi="ar-SA"/>
    </w:rPr>
  </w:style>
  <w:style w:type="character" w:styleId="1518">
    <w:name w:val="标题 1 字符"/>
    <w:next w:val="1518"/>
    <w:link w:val="1506"/>
    <w:qFormat/>
    <w:rPr>
      <w:rFonts w:ascii="宋体" w:hAnsi="宋体" w:eastAsia="宋体" w:cs="宋体"/>
      <w:b/>
      <w:sz w:val="28"/>
      <w:szCs w:val="28"/>
      <w:lang w:val="en-US" w:eastAsia="zh-CN" w:bidi="ar-SA"/>
    </w:rPr>
  </w:style>
  <w:style w:type="character" w:styleId="1519">
    <w:name w:val="标题 2 字符"/>
    <w:next w:val="1519"/>
    <w:link w:val="1507"/>
    <w:qFormat/>
    <w:rPr>
      <w:rFonts w:ascii="Times New Roman" w:hAnsi="Times New Roman" w:cs="Times New Roman"/>
      <w:b/>
      <w:bCs/>
      <w:sz w:val="24"/>
      <w:lang w:val="en-US" w:eastAsia="zh-CN" w:bidi="ar-SA"/>
    </w:rPr>
  </w:style>
  <w:style w:type="character" w:styleId="1520">
    <w:name w:val="标题 3 字符"/>
    <w:next w:val="1520"/>
    <w:link w:val="1508"/>
    <w:qFormat/>
    <w:rPr>
      <w:rFonts w:ascii="Times New Roman" w:hAnsi="Times New Roman" w:cs="Times New Roman"/>
      <w:b/>
      <w:bCs/>
      <w:color w:val="000000"/>
      <w:sz w:val="24"/>
      <w:lang w:val="en-US" w:eastAsia="zh-CN" w:bidi="ar-SA"/>
    </w:rPr>
  </w:style>
  <w:style w:type="paragraph" w:styleId="1521">
    <w:name w:val="正文缩进"/>
    <w:basedOn w:val="1505"/>
    <w:next w:val="1521"/>
    <w:link w:val="1522"/>
    <w:qFormat/>
    <w:pPr>
      <w:ind w:firstLine="420"/>
    </w:pPr>
    <w:rPr>
      <w:rFonts w:cs="Times New Roman"/>
      <w:b/>
      <w:sz w:val="24"/>
    </w:rPr>
  </w:style>
  <w:style w:type="character" w:styleId="1522">
    <w:name w:val="正文缩进 字符"/>
    <w:next w:val="1522"/>
    <w:link w:val="1521"/>
    <w:qFormat/>
    <w:rPr>
      <w:b/>
      <w:sz w:val="24"/>
    </w:rPr>
  </w:style>
  <w:style w:type="character" w:styleId="1523">
    <w:name w:val="标题 4 字符"/>
    <w:next w:val="1523"/>
    <w:link w:val="1509"/>
    <w:qFormat/>
    <w:rPr>
      <w:rFonts w:ascii="Times New Roman" w:hAnsi="Times New Roman" w:cs="Times New Roman"/>
      <w:b/>
      <w:bCs/>
      <w:color w:val="000000"/>
      <w:sz w:val="21"/>
      <w:szCs w:val="21"/>
      <w:lang w:val="zh-CN" w:eastAsia="zh-CN" w:bidi="ar-SA"/>
    </w:rPr>
  </w:style>
  <w:style w:type="character" w:styleId="1524">
    <w:name w:val="标题 5 字符"/>
    <w:next w:val="1524"/>
    <w:link w:val="1510"/>
    <w:qFormat/>
    <w:rPr>
      <w:rFonts w:ascii="宋体"/>
      <w:b/>
      <w:bCs/>
      <w:sz w:val="28"/>
      <w:szCs w:val="28"/>
    </w:rPr>
  </w:style>
  <w:style w:type="character" w:styleId="1525">
    <w:name w:val="标题 6 字符"/>
    <w:next w:val="1525"/>
    <w:link w:val="1511"/>
    <w:qFormat/>
    <w:rPr>
      <w:rFonts w:ascii="Arial" w:hAnsi="Arial" w:eastAsia="黑体"/>
      <w:b/>
      <w:bCs/>
      <w:sz w:val="24"/>
      <w:szCs w:val="24"/>
    </w:rPr>
  </w:style>
  <w:style w:type="character" w:styleId="1526">
    <w:name w:val="标题 8 字符"/>
    <w:next w:val="1526"/>
    <w:link w:val="1512"/>
    <w:qFormat/>
    <w:rPr>
      <w:rFonts w:ascii="Arial" w:hAnsi="Arial" w:eastAsia="黑体"/>
      <w:sz w:val="24"/>
      <w:szCs w:val="24"/>
    </w:rPr>
  </w:style>
  <w:style w:type="character" w:styleId="1527">
    <w:name w:val="标题 9 字符"/>
    <w:next w:val="1527"/>
    <w:link w:val="1513"/>
    <w:qFormat/>
    <w:rPr>
      <w:rFonts w:ascii="Arial" w:hAnsi="Arial" w:eastAsia="黑体"/>
      <w:sz w:val="21"/>
      <w:szCs w:val="21"/>
    </w:rPr>
  </w:style>
  <w:style w:type="paragraph" w:styleId="1528">
    <w:name w:val="列表 3"/>
    <w:basedOn w:val="1505"/>
    <w:next w:val="1528"/>
    <w:link w:val="1505"/>
    <w:qFormat/>
    <w:pPr>
      <w:contextualSpacing/>
      <w:ind w:left="100" w:hanging="200"/>
    </w:pPr>
  </w:style>
  <w:style w:type="paragraph" w:styleId="1529">
    <w:name w:val="目录 7"/>
    <w:basedOn w:val="1505"/>
    <w:next w:val="1505"/>
    <w:link w:val="1505"/>
    <w:uiPriority w:val="39"/>
    <w:qFormat/>
    <w:pPr>
      <w:ind w:left="2520"/>
    </w:pPr>
  </w:style>
  <w:style w:type="paragraph" w:styleId="1530">
    <w:name w:val="题注"/>
    <w:basedOn w:val="1505"/>
    <w:next w:val="1505"/>
    <w:link w:val="1505"/>
    <w:qFormat/>
    <w:pPr>
      <w:ind w:firstLine="200"/>
      <w:spacing w:line="360" w:lineRule="auto"/>
    </w:pPr>
    <w:rPr>
      <w:rFonts w:ascii="Cambria" w:hAnsi="Cambria" w:eastAsia="黑体"/>
      <w:sz w:val="20"/>
    </w:rPr>
  </w:style>
  <w:style w:type="paragraph" w:styleId="1531">
    <w:name w:val="列表项目符号"/>
    <w:basedOn w:val="1505"/>
    <w:next w:val="1531"/>
    <w:link w:val="1505"/>
    <w:qFormat/>
    <w:pPr>
      <w:ind w:firstLine="288"/>
      <w:spacing w:line="360" w:lineRule="atLeast"/>
      <w:tabs>
        <w:tab w:val="left" w:pos="0" w:leader="none"/>
        <w:tab w:val="left" w:pos="360" w:leader="none"/>
      </w:tabs>
    </w:pPr>
    <w:rPr>
      <w:rFonts w:ascii="Arial" w:hAnsi="Arial"/>
      <w:szCs w:val="21"/>
    </w:rPr>
  </w:style>
  <w:style w:type="paragraph" w:styleId="1532">
    <w:name w:val="文档结构图"/>
    <w:basedOn w:val="1505"/>
    <w:next w:val="1532"/>
    <w:link w:val="1533"/>
    <w:qFormat/>
    <w:pPr>
      <w:jc w:val="left"/>
    </w:pPr>
    <w:rPr>
      <w:rFonts w:ascii="宋体" w:eastAsia="仿宋_GB2312" w:cs="Times New Roman"/>
      <w:sz w:val="18"/>
      <w:szCs w:val="18"/>
    </w:rPr>
  </w:style>
  <w:style w:type="character" w:styleId="1533">
    <w:name w:val="文档结构图 字符"/>
    <w:next w:val="1533"/>
    <w:link w:val="1532"/>
    <w:qFormat/>
    <w:rPr>
      <w:rFonts w:ascii="宋体" w:eastAsia="仿宋_GB2312"/>
      <w:sz w:val="18"/>
      <w:szCs w:val="18"/>
    </w:rPr>
  </w:style>
  <w:style w:type="paragraph" w:styleId="1534">
    <w:name w:val="引文目录标题"/>
    <w:basedOn w:val="1505"/>
    <w:next w:val="1505"/>
    <w:link w:val="1505"/>
    <w:qFormat/>
    <w:pPr>
      <w:spacing w:before="120"/>
    </w:pPr>
    <w:rPr>
      <w:rFonts w:ascii="Arial" w:hAnsi="Arial" w:cs="Arial"/>
      <w:sz w:val="24"/>
      <w:szCs w:val="24"/>
    </w:rPr>
  </w:style>
  <w:style w:type="paragraph" w:styleId="1535">
    <w:name w:val="批注文字"/>
    <w:basedOn w:val="1505"/>
    <w:next w:val="1535"/>
    <w:link w:val="1536"/>
    <w:qFormat/>
    <w:pPr>
      <w:jc w:val="left"/>
    </w:pPr>
    <w:rPr>
      <w:rFonts w:cs="Times New Roman"/>
    </w:rPr>
  </w:style>
  <w:style w:type="character" w:styleId="1536">
    <w:name w:val="批注文字 字符"/>
    <w:next w:val="1536"/>
    <w:link w:val="1535"/>
    <w:qFormat/>
    <w:rPr>
      <w:sz w:val="21"/>
    </w:rPr>
  </w:style>
  <w:style w:type="paragraph" w:styleId="1537">
    <w:name w:val="正文文本缩进"/>
    <w:basedOn w:val="1505"/>
    <w:next w:val="1537"/>
    <w:link w:val="1538"/>
    <w:qFormat/>
    <w:pPr>
      <w:ind w:firstLine="420"/>
      <w:spacing w:line="360" w:lineRule="auto"/>
    </w:pPr>
    <w:rPr>
      <w:rFonts w:ascii="宋体" w:cs="Times New Roman"/>
      <w:sz w:val="24"/>
    </w:rPr>
  </w:style>
  <w:style w:type="character" w:styleId="1538">
    <w:name w:val="正文文本缩进 字符"/>
    <w:next w:val="1538"/>
    <w:link w:val="1537"/>
    <w:qFormat/>
    <w:rPr>
      <w:rFonts w:ascii="宋体"/>
      <w:sz w:val="24"/>
    </w:rPr>
  </w:style>
  <w:style w:type="paragraph" w:styleId="1539">
    <w:name w:val="列表 2"/>
    <w:basedOn w:val="1505"/>
    <w:next w:val="1539"/>
    <w:link w:val="1505"/>
    <w:qFormat/>
    <w:pPr>
      <w:ind w:left="100" w:hanging="200"/>
    </w:pPr>
  </w:style>
  <w:style w:type="paragraph" w:styleId="1540">
    <w:name w:val="文本块"/>
    <w:basedOn w:val="1505"/>
    <w:next w:val="1540"/>
    <w:link w:val="1505"/>
    <w:uiPriority w:val="99"/>
    <w:unhideWhenUsed/>
    <w:qFormat/>
    <w:pPr>
      <w:ind w:left="1440" w:right="1440"/>
      <w:spacing w:after="120"/>
    </w:pPr>
  </w:style>
  <w:style w:type="paragraph" w:styleId="1541">
    <w:name w:val="目录 5"/>
    <w:basedOn w:val="1505"/>
    <w:next w:val="1505"/>
    <w:link w:val="1505"/>
    <w:uiPriority w:val="39"/>
    <w:qFormat/>
    <w:pPr>
      <w:ind w:left="1680"/>
    </w:pPr>
  </w:style>
  <w:style w:type="paragraph" w:styleId="1542">
    <w:name w:val="目录 3"/>
    <w:basedOn w:val="1505"/>
    <w:next w:val="1505"/>
    <w:link w:val="1505"/>
    <w:uiPriority w:val="39"/>
    <w:qFormat/>
    <w:pPr>
      <w:ind w:left="840"/>
    </w:pPr>
  </w:style>
  <w:style w:type="paragraph" w:styleId="1543">
    <w:name w:val="纯文本"/>
    <w:basedOn w:val="1505"/>
    <w:next w:val="1505"/>
    <w:link w:val="1544"/>
    <w:qFormat/>
    <w:rPr>
      <w:rFonts w:ascii="宋体" w:hAnsi="Courier New" w:eastAsia="宋体"/>
    </w:rPr>
  </w:style>
  <w:style w:type="character" w:styleId="1544">
    <w:name w:val="纯文本 字符"/>
    <w:next w:val="1544"/>
    <w:link w:val="1543"/>
    <w:qFormat/>
    <w:rPr>
      <w:rFonts w:ascii="宋体" w:hAnsi="Courier New" w:eastAsia="宋体"/>
      <w:sz w:val="21"/>
      <w:lang w:val="en-US" w:eastAsia="zh-CN" w:bidi="ar-SA"/>
    </w:rPr>
  </w:style>
  <w:style w:type="paragraph" w:styleId="1545">
    <w:name w:val="目录 8"/>
    <w:basedOn w:val="1505"/>
    <w:next w:val="1505"/>
    <w:link w:val="1505"/>
    <w:uiPriority w:val="39"/>
    <w:qFormat/>
    <w:pPr>
      <w:ind w:left="2940"/>
    </w:pPr>
  </w:style>
  <w:style w:type="paragraph" w:styleId="1546">
    <w:name w:val="日期"/>
    <w:basedOn w:val="1505"/>
    <w:next w:val="1505"/>
    <w:link w:val="1547"/>
    <w:qFormat/>
    <w:rPr>
      <w:rFonts w:ascii="宋体" w:cs="Times New Roman"/>
    </w:rPr>
  </w:style>
  <w:style w:type="character" w:styleId="1547">
    <w:name w:val="日期 字符"/>
    <w:next w:val="1547"/>
    <w:link w:val="1546"/>
    <w:qFormat/>
    <w:rPr>
      <w:rFonts w:ascii="宋体"/>
      <w:sz w:val="21"/>
    </w:rPr>
  </w:style>
  <w:style w:type="paragraph" w:styleId="1548">
    <w:name w:val="正文文本缩进 2"/>
    <w:basedOn w:val="1505"/>
    <w:next w:val="1548"/>
    <w:link w:val="1549"/>
    <w:qFormat/>
    <w:pPr>
      <w:ind w:firstLine="525"/>
      <w:spacing w:line="420" w:lineRule="exact"/>
    </w:pPr>
    <w:rPr>
      <w:rFonts w:ascii="宋体" w:cs="Times New Roman"/>
    </w:rPr>
  </w:style>
  <w:style w:type="character" w:styleId="1549">
    <w:name w:val="正文文本缩进 2 字符"/>
    <w:next w:val="1549"/>
    <w:link w:val="1548"/>
    <w:qFormat/>
    <w:rPr>
      <w:rFonts w:ascii="宋体"/>
      <w:sz w:val="21"/>
    </w:rPr>
  </w:style>
  <w:style w:type="paragraph" w:styleId="1550">
    <w:name w:val="批注框文本"/>
    <w:basedOn w:val="1505"/>
    <w:next w:val="1550"/>
    <w:link w:val="1551"/>
    <w:uiPriority w:val="99"/>
    <w:qFormat/>
    <w:rPr>
      <w:rFonts w:cs="Times New Roman"/>
      <w:sz w:val="18"/>
      <w:szCs w:val="18"/>
    </w:rPr>
  </w:style>
  <w:style w:type="character" w:styleId="1551">
    <w:name w:val="批注框文本 字符"/>
    <w:next w:val="1551"/>
    <w:link w:val="1550"/>
    <w:uiPriority w:val="99"/>
    <w:semiHidden/>
    <w:qFormat/>
    <w:rPr>
      <w:sz w:val="18"/>
      <w:szCs w:val="18"/>
    </w:rPr>
  </w:style>
  <w:style w:type="paragraph" w:styleId="1552">
    <w:name w:val="页脚"/>
    <w:basedOn w:val="1505"/>
    <w:next w:val="1552"/>
    <w:link w:val="1553"/>
    <w:uiPriority w:val="99"/>
    <w:qFormat/>
    <w:pPr>
      <w:jc w:val="left"/>
      <w:tabs>
        <w:tab w:val="center" w:pos="4153" w:leader="none"/>
        <w:tab w:val="right" w:pos="8306" w:leader="none"/>
      </w:tabs>
    </w:pPr>
    <w:rPr>
      <w:rFonts w:cs="Times New Roman"/>
      <w:sz w:val="18"/>
    </w:rPr>
  </w:style>
  <w:style w:type="character" w:styleId="1553">
    <w:name w:val="页脚 字符"/>
    <w:next w:val="1553"/>
    <w:link w:val="1552"/>
    <w:uiPriority w:val="99"/>
    <w:qFormat/>
    <w:rPr>
      <w:sz w:val="18"/>
    </w:rPr>
  </w:style>
  <w:style w:type="paragraph" w:styleId="1554">
    <w:name w:val="页眉"/>
    <w:basedOn w:val="1505"/>
    <w:next w:val="1554"/>
    <w:link w:val="1555"/>
    <w:uiPriority w:val="99"/>
    <w:qFormat/>
    <w:pPr>
      <w:jc w:val="center"/>
      <w:tabs>
        <w:tab w:val="center" w:pos="4153" w:leader="none"/>
        <w:tab w:val="right" w:pos="8306" w:leader="none"/>
      </w:tabs>
      <w:pBdr>
        <w:bottom w:val="single" w:color="000000" w:sz="6" w:space="1"/>
      </w:pBdr>
    </w:pPr>
    <w:rPr>
      <w:rFonts w:cs="Times New Roman"/>
      <w:sz w:val="18"/>
    </w:rPr>
  </w:style>
  <w:style w:type="character" w:styleId="1555">
    <w:name w:val="页眉 字符"/>
    <w:next w:val="1555"/>
    <w:link w:val="1554"/>
    <w:uiPriority w:val="99"/>
    <w:qFormat/>
    <w:rPr>
      <w:sz w:val="18"/>
    </w:rPr>
  </w:style>
  <w:style w:type="paragraph" w:styleId="1556">
    <w:name w:val="目录 1"/>
    <w:basedOn w:val="1505"/>
    <w:next w:val="1505"/>
    <w:link w:val="1505"/>
    <w:uiPriority w:val="39"/>
    <w:qFormat/>
    <w:rPr>
      <w:rFonts w:ascii="Times New Roman" w:hAnsi="Times New Roman" w:eastAsia="黑体"/>
    </w:rPr>
  </w:style>
  <w:style w:type="paragraph" w:styleId="1557">
    <w:name w:val="目录 4"/>
    <w:basedOn w:val="1505"/>
    <w:next w:val="1505"/>
    <w:link w:val="1505"/>
    <w:uiPriority w:val="39"/>
    <w:qFormat/>
    <w:pPr>
      <w:ind w:left="1260"/>
    </w:pPr>
  </w:style>
  <w:style w:type="paragraph" w:styleId="1558">
    <w:name w:val="副标题"/>
    <w:basedOn w:val="1505"/>
    <w:next w:val="1505"/>
    <w:link w:val="1559"/>
    <w:qFormat/>
    <w:pPr>
      <w:jc w:val="center"/>
      <w:spacing w:before="240" w:after="60" w:line="312" w:lineRule="auto"/>
      <w:outlineLvl w:val="1"/>
    </w:pPr>
    <w:rPr>
      <w:rFonts w:ascii="Cambria" w:hAnsi="Cambria" w:cs="Times New Roman"/>
      <w:b/>
      <w:bCs/>
      <w:sz w:val="32"/>
      <w:szCs w:val="32"/>
    </w:rPr>
  </w:style>
  <w:style w:type="character" w:styleId="1559">
    <w:name w:val="副标题 字符"/>
    <w:next w:val="1559"/>
    <w:link w:val="1558"/>
    <w:qFormat/>
    <w:rPr>
      <w:rFonts w:ascii="Cambria" w:hAnsi="Cambria"/>
      <w:b/>
      <w:bCs/>
      <w:sz w:val="32"/>
      <w:szCs w:val="32"/>
    </w:rPr>
  </w:style>
  <w:style w:type="paragraph" w:styleId="1560">
    <w:name w:val="脚注文本"/>
    <w:basedOn w:val="1505"/>
    <w:next w:val="1560"/>
    <w:link w:val="1505"/>
    <w:pPr>
      <w:jc w:val="left"/>
    </w:pPr>
    <w:rPr>
      <w:sz w:val="18"/>
    </w:rPr>
  </w:style>
  <w:style w:type="paragraph" w:styleId="1561">
    <w:name w:val="目录 6"/>
    <w:basedOn w:val="1505"/>
    <w:next w:val="1505"/>
    <w:link w:val="1505"/>
    <w:uiPriority w:val="39"/>
    <w:qFormat/>
    <w:pPr>
      <w:ind w:left="2100"/>
    </w:pPr>
  </w:style>
  <w:style w:type="paragraph" w:styleId="1562">
    <w:name w:val="正文文本缩进 3"/>
    <w:basedOn w:val="1505"/>
    <w:next w:val="1562"/>
    <w:link w:val="1563"/>
    <w:qFormat/>
    <w:pPr>
      <w:ind w:firstLine="841"/>
    </w:pPr>
    <w:rPr>
      <w:rFonts w:eastAsia="华文新魏" w:cs="Times New Roman"/>
      <w:b/>
      <w:bCs/>
      <w:sz w:val="84"/>
    </w:rPr>
  </w:style>
  <w:style w:type="character" w:styleId="1563">
    <w:name w:val="正文文本缩进 3 字符"/>
    <w:next w:val="1563"/>
    <w:link w:val="1562"/>
    <w:qFormat/>
    <w:rPr>
      <w:rFonts w:eastAsia="华文新魏"/>
      <w:b/>
      <w:bCs/>
      <w:sz w:val="84"/>
    </w:rPr>
  </w:style>
  <w:style w:type="paragraph" w:styleId="1564">
    <w:name w:val="目录 2"/>
    <w:basedOn w:val="1505"/>
    <w:next w:val="1505"/>
    <w:link w:val="1505"/>
    <w:uiPriority w:val="39"/>
    <w:qFormat/>
    <w:pPr>
      <w:ind w:left="420"/>
    </w:pPr>
  </w:style>
  <w:style w:type="paragraph" w:styleId="1565">
    <w:name w:val="目录 9"/>
    <w:basedOn w:val="1505"/>
    <w:next w:val="1505"/>
    <w:link w:val="1505"/>
    <w:uiPriority w:val="39"/>
    <w:qFormat/>
    <w:pPr>
      <w:ind w:left="3360"/>
    </w:pPr>
  </w:style>
  <w:style w:type="paragraph" w:styleId="1566">
    <w:name w:val="HTML 预设格式"/>
    <w:basedOn w:val="1505"/>
    <w:next w:val="1566"/>
    <w:link w:val="156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rPr>
  </w:style>
  <w:style w:type="character" w:styleId="1567">
    <w:name w:val="HTML 预设格式 字符"/>
    <w:next w:val="1567"/>
    <w:link w:val="1566"/>
    <w:qFormat/>
    <w:rPr>
      <w:rFonts w:ascii="黑体" w:hAnsi="Courier New" w:eastAsia="黑体" w:cs="Courier New"/>
    </w:rPr>
  </w:style>
  <w:style w:type="paragraph" w:styleId="1568">
    <w:name w:val="普通(网站)"/>
    <w:basedOn w:val="1505"/>
    <w:next w:val="1568"/>
    <w:link w:val="1505"/>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569">
    <w:name w:val="标题"/>
    <w:basedOn w:val="1505"/>
    <w:next w:val="1569"/>
    <w:link w:val="1570"/>
    <w:uiPriority w:val="10"/>
    <w:qFormat/>
    <w:pPr>
      <w:jc w:val="center"/>
    </w:pPr>
    <w:rPr>
      <w:rFonts w:cs="Times New Roman"/>
      <w:sz w:val="30"/>
      <w:szCs w:val="24"/>
    </w:rPr>
  </w:style>
  <w:style w:type="character" w:styleId="1570">
    <w:name w:val="标题 字符"/>
    <w:next w:val="1570"/>
    <w:link w:val="1569"/>
    <w:uiPriority w:val="10"/>
    <w:qFormat/>
    <w:rPr>
      <w:sz w:val="30"/>
      <w:szCs w:val="24"/>
    </w:rPr>
  </w:style>
  <w:style w:type="paragraph" w:styleId="1571">
    <w:name w:val="批注主题"/>
    <w:basedOn w:val="1535"/>
    <w:next w:val="1535"/>
    <w:link w:val="1572"/>
    <w:qFormat/>
    <w:rPr>
      <w:rFonts w:cs="Times New Roman"/>
      <w:b/>
      <w:bCs/>
    </w:rPr>
  </w:style>
  <w:style w:type="character" w:styleId="1572">
    <w:name w:val="批注主题 字符"/>
    <w:next w:val="1572"/>
    <w:link w:val="1571"/>
    <w:qFormat/>
    <w:rPr>
      <w:b/>
      <w:bCs/>
      <w:sz w:val="21"/>
    </w:rPr>
  </w:style>
  <w:style w:type="paragraph" w:styleId="1573">
    <w:name w:val="正文首行缩进"/>
    <w:basedOn w:val="1516"/>
    <w:next w:val="1573"/>
    <w:link w:val="1505"/>
    <w:qFormat/>
    <w:pPr>
      <w:ind w:firstLine="420"/>
      <w:spacing w:line="360" w:lineRule="auto"/>
    </w:pPr>
    <w:rPr>
      <w:rFonts w:ascii="Times New Roman"/>
      <w:szCs w:val="21"/>
    </w:rPr>
  </w:style>
  <w:style w:type="table" w:styleId="1574">
    <w:name w:val="网格型"/>
    <w:basedOn w:val="1515"/>
    <w:next w:val="1574"/>
    <w:link w:val="1505"/>
    <w:qFormat/>
    <w:rPr>
      <w:sz w:val="21"/>
      <w:szCs w:val="22"/>
    </w:rPr>
    <w:tblPr/>
  </w:style>
  <w:style w:type="character" w:styleId="1575">
    <w:name w:val="要点"/>
    <w:next w:val="1575"/>
    <w:link w:val="1505"/>
    <w:qFormat/>
    <w:rPr>
      <w:b/>
      <w:bCs/>
    </w:rPr>
  </w:style>
  <w:style w:type="character" w:styleId="1576">
    <w:name w:val="页码"/>
    <w:basedOn w:val="1514"/>
    <w:next w:val="1576"/>
    <w:link w:val="1505"/>
    <w:qFormat/>
  </w:style>
  <w:style w:type="character" w:styleId="1577">
    <w:name w:val="超链接"/>
    <w:next w:val="1577"/>
    <w:link w:val="1505"/>
    <w:uiPriority w:val="99"/>
    <w:qFormat/>
    <w:rPr>
      <w:color w:val="333333"/>
      <w:u w:val="none"/>
    </w:rPr>
  </w:style>
  <w:style w:type="character" w:styleId="1578">
    <w:name w:val="批注引用"/>
    <w:next w:val="1578"/>
    <w:link w:val="1505"/>
    <w:qFormat/>
    <w:rPr>
      <w:sz w:val="21"/>
      <w:szCs w:val="21"/>
    </w:rPr>
  </w:style>
  <w:style w:type="character" w:styleId="1579">
    <w:name w:val="脚注引用"/>
    <w:basedOn w:val="1514"/>
    <w:next w:val="1579"/>
    <w:link w:val="1505"/>
    <w:rPr>
      <w:vertAlign w:val="superscript"/>
    </w:rPr>
  </w:style>
  <w:style w:type="paragraph" w:styleId="1580">
    <w:name w:val="正文文本11"/>
    <w:basedOn w:val="1505"/>
    <w:next w:val="1580"/>
    <w:link w:val="1505"/>
    <w:qFormat/>
    <w:rPr>
      <w:rFonts w:ascii="宋体" w:eastAsia="宋体"/>
      <w:sz w:val="28"/>
    </w:rPr>
  </w:style>
  <w:style w:type="paragraph" w:styleId="1581">
    <w:name w:val="列出段落1"/>
    <w:basedOn w:val="1505"/>
    <w:next w:val="1581"/>
    <w:link w:val="1582"/>
    <w:qFormat/>
    <w:pPr>
      <w:ind w:firstLine="420"/>
    </w:pPr>
    <w:rPr>
      <w:rFonts w:ascii="Calibri" w:hAnsi="Calibri" w:cs="Times New Roman"/>
      <w:szCs w:val="22"/>
    </w:rPr>
  </w:style>
  <w:style w:type="character" w:styleId="1582">
    <w:name w:val="列出段落 Char1"/>
    <w:next w:val="1582"/>
    <w:link w:val="1581"/>
    <w:qFormat/>
    <w:rPr>
      <w:rFonts w:ascii="Calibri" w:hAnsi="Calibri"/>
      <w:sz w:val="21"/>
      <w:szCs w:val="22"/>
    </w:rPr>
  </w:style>
  <w:style w:type="paragraph" w:styleId="1583">
    <w:name w:val="正文1"/>
    <w:next w:val="1583"/>
    <w:link w:val="1505"/>
    <w:qFormat/>
    <w:pPr>
      <w:jc w:val="both"/>
    </w:pPr>
    <w:rPr>
      <w:rFonts w:cs="宋体"/>
      <w:sz w:val="21"/>
      <w:szCs w:val="21"/>
      <w:lang w:val="en-US" w:eastAsia="zh-CN" w:bidi="ar-SA"/>
    </w:rPr>
  </w:style>
  <w:style w:type="character" w:styleId="1584">
    <w:name w:val="apple-converted-space"/>
    <w:next w:val="1584"/>
    <w:link w:val="1505"/>
    <w:qFormat/>
  </w:style>
  <w:style w:type="character" w:styleId="1585">
    <w:name w:val="标题 Char1"/>
    <w:next w:val="1585"/>
    <w:link w:val="1505"/>
    <w:qFormat/>
    <w:rPr>
      <w:rFonts w:ascii="Cambria" w:hAnsi="Cambria" w:eastAsia="仿宋_GB2312" w:cs="Times New Roman"/>
      <w:b/>
      <w:bCs/>
      <w:sz w:val="32"/>
      <w:szCs w:val="32"/>
      <w:lang w:val="en-US" w:eastAsia="zh-CN" w:bidi="ar-SA"/>
    </w:rPr>
  </w:style>
  <w:style w:type="character" w:styleId="1586">
    <w:name w:val="批注框文本 Char"/>
    <w:next w:val="1586"/>
    <w:link w:val="1505"/>
    <w:uiPriority w:val="99"/>
    <w:semiHidden/>
    <w:qFormat/>
    <w:rPr>
      <w:rFonts w:ascii="宋体" w:hAnsi="Times New Roman" w:eastAsia="宋体" w:cs="Times New Roman"/>
      <w:sz w:val="18"/>
      <w:szCs w:val="18"/>
    </w:rPr>
  </w:style>
  <w:style w:type="character" w:styleId="1587">
    <w:name w:val="纯文本 Char1"/>
    <w:next w:val="1587"/>
    <w:link w:val="1505"/>
    <w:qFormat/>
    <w:rPr>
      <w:rFonts w:ascii="宋体" w:hAnsi="Courier New" w:eastAsia="宋体" w:cs="Times New Roman"/>
      <w:sz w:val="21"/>
      <w:szCs w:val="20"/>
    </w:rPr>
  </w:style>
  <w:style w:type="character" w:styleId="1588">
    <w:name w:val="标题 2 Char Char Char"/>
    <w:next w:val="1588"/>
    <w:link w:val="1505"/>
    <w:qFormat/>
    <w:rPr>
      <w:rFonts w:ascii="Arial" w:hAnsi="Arial" w:eastAsia="黑体"/>
      <w:b/>
      <w:bCs/>
      <w:sz w:val="32"/>
      <w:szCs w:val="32"/>
      <w:lang w:val="en-US" w:eastAsia="zh-CN" w:bidi="ar-SA"/>
    </w:rPr>
  </w:style>
  <w:style w:type="character" w:styleId="1589">
    <w:name w:val="fontstyle01"/>
    <w:next w:val="1589"/>
    <w:link w:val="1505"/>
    <w:rPr>
      <w:rFonts w:hint="eastAsia" w:ascii="宋体" w:hAnsi="宋体" w:eastAsia="宋体"/>
      <w:color w:val="000000"/>
      <w:sz w:val="24"/>
      <w:szCs w:val="24"/>
    </w:rPr>
  </w:style>
  <w:style w:type="character" w:styleId="1590">
    <w:name w:val="访问过的超链接1"/>
    <w:next w:val="1590"/>
    <w:link w:val="1505"/>
    <w:uiPriority w:val="99"/>
    <w:qFormat/>
    <w:rPr>
      <w:color w:val="333333"/>
      <w:u w:val="none"/>
    </w:rPr>
  </w:style>
  <w:style w:type="character" w:styleId="1591">
    <w:name w:val="正文文本 (2)_"/>
    <w:next w:val="1591"/>
    <w:link w:val="1505"/>
    <w:qFormat/>
    <w:rPr>
      <w:rFonts w:ascii="宋体" w:hAnsi="宋体" w:eastAsia="宋体" w:cs="宋体"/>
      <w:b/>
      <w:sz w:val="17"/>
      <w:szCs w:val="17"/>
      <w:u w:val="none"/>
      <w:lang w:val="en-US" w:eastAsia="zh-CN" w:bidi="ar-SA"/>
    </w:rPr>
  </w:style>
  <w:style w:type="character" w:styleId="1592">
    <w:name w:val="Char Char3"/>
    <w:next w:val="1592"/>
    <w:link w:val="1505"/>
    <w:qFormat/>
    <w:rPr>
      <w:rFonts w:ascii="宋体" w:hAnsi="宋体" w:eastAsia="宋体"/>
      <w:sz w:val="24"/>
      <w:szCs w:val="24"/>
      <w:lang w:val="en-US" w:eastAsia="zh-CN" w:bidi="ar-SA"/>
    </w:rPr>
  </w:style>
  <w:style w:type="character" w:styleId="1593">
    <w:name w:val="标题 4 Char"/>
    <w:next w:val="1593"/>
    <w:link w:val="1505"/>
    <w:qFormat/>
    <w:rPr>
      <w:rFonts w:ascii="Cambria" w:hAnsi="Cambria" w:eastAsia="宋体" w:cs="Times New Roman"/>
      <w:b/>
      <w:bCs/>
      <w:sz w:val="28"/>
      <w:szCs w:val="28"/>
    </w:rPr>
  </w:style>
  <w:style w:type="character" w:styleId="1594">
    <w:name w:val="标题 1 Char1"/>
    <w:next w:val="1594"/>
    <w:link w:val="1505"/>
    <w:qFormat/>
    <w:rPr>
      <w:rFonts w:ascii="宋体"/>
      <w:sz w:val="28"/>
    </w:rPr>
  </w:style>
  <w:style w:type="character" w:styleId="1595">
    <w:name w:val="标题 Char2"/>
    <w:next w:val="1595"/>
    <w:link w:val="1505"/>
    <w:uiPriority w:val="10"/>
    <w:qFormat/>
    <w:rPr>
      <w:sz w:val="30"/>
      <w:szCs w:val="24"/>
    </w:rPr>
  </w:style>
  <w:style w:type="character" w:styleId="1596">
    <w:name w:val="表格标题_"/>
    <w:next w:val="1596"/>
    <w:link w:val="1597"/>
    <w:qFormat/>
    <w:rPr>
      <w:rFonts w:ascii="Gulim" w:hAnsi="Gulim" w:eastAsia="Gulim" w:cs="Gulim"/>
      <w:b/>
      <w:sz w:val="15"/>
      <w:szCs w:val="15"/>
      <w:shd w:val="clear" w:color="auto" w:fill="ffffff"/>
      <w:lang w:eastAsia="en-US" w:bidi="en-US"/>
    </w:rPr>
  </w:style>
  <w:style w:type="paragraph" w:styleId="1597">
    <w:name w:val="表格标题"/>
    <w:basedOn w:val="1505"/>
    <w:next w:val="1597"/>
    <w:link w:val="1596"/>
    <w:qFormat/>
    <w:pPr>
      <w:jc w:val="left"/>
      <w:spacing w:line="0" w:lineRule="atLeast"/>
      <w:shd w:val="clear" w:color="auto" w:fill="ffffff"/>
    </w:pPr>
    <w:rPr>
      <w:rFonts w:ascii="Gulim" w:hAnsi="Gulim" w:eastAsia="Gulim" w:cs="Gulim"/>
      <w:b/>
      <w:sz w:val="15"/>
      <w:szCs w:val="15"/>
      <w:lang w:eastAsia="en-US" w:bidi="en-US"/>
    </w:rPr>
  </w:style>
  <w:style w:type="character" w:styleId="1598">
    <w:name w:val="标题 4 Char1"/>
    <w:next w:val="1598"/>
    <w:link w:val="1505"/>
    <w:qFormat/>
    <w:rPr>
      <w:rFonts w:ascii="Arial" w:hAnsi="Arial" w:eastAsia="黑体" w:cs="Arial"/>
      <w:b/>
      <w:bCs/>
      <w:sz w:val="28"/>
      <w:szCs w:val="28"/>
    </w:rPr>
  </w:style>
  <w:style w:type="character" w:styleId="1599">
    <w:name w:val="页眉 Char1"/>
    <w:next w:val="1599"/>
    <w:link w:val="1505"/>
    <w:uiPriority w:val="99"/>
    <w:qFormat/>
    <w:rPr>
      <w:sz w:val="18"/>
    </w:rPr>
  </w:style>
  <w:style w:type="character" w:styleId="1600">
    <w:name w:val="纯文本 Char"/>
    <w:next w:val="1600"/>
    <w:link w:val="1505"/>
    <w:qFormat/>
    <w:rPr>
      <w:rFonts w:ascii="宋体" w:hAnsi="Courier New" w:eastAsia="宋体" w:cs="Courier New"/>
      <w:szCs w:val="21"/>
    </w:rPr>
  </w:style>
  <w:style w:type="character" w:styleId="1601">
    <w:name w:val="Andy_正文格式 Char"/>
    <w:next w:val="1601"/>
    <w:link w:val="1602"/>
    <w:qFormat/>
    <w:rPr>
      <w:rFonts w:ascii="仿宋_GB2312" w:eastAsia="仿宋_GB2312"/>
      <w:sz w:val="28"/>
      <w:szCs w:val="28"/>
    </w:rPr>
  </w:style>
  <w:style w:type="paragraph" w:styleId="1602">
    <w:name w:val="Andy_正文格式"/>
    <w:basedOn w:val="1505"/>
    <w:next w:val="1602"/>
    <w:link w:val="1601"/>
    <w:qFormat/>
    <w:pPr>
      <w:ind w:firstLine="560"/>
    </w:pPr>
    <w:rPr>
      <w:rFonts w:ascii="仿宋_GB2312" w:eastAsia="仿宋_GB2312" w:cs="Times New Roman"/>
      <w:sz w:val="28"/>
      <w:szCs w:val="28"/>
    </w:rPr>
  </w:style>
  <w:style w:type="character" w:styleId="1603">
    <w:name w:val="正文文本 (2)"/>
    <w:next w:val="1603"/>
    <w:link w:val="1505"/>
    <w:qFormat/>
    <w:rPr>
      <w:rFonts w:ascii="宋体" w:hAnsi="宋体" w:eastAsia="宋体" w:cs="宋体"/>
      <w:b/>
      <w:color w:val="000000"/>
      <w:spacing w:val="0"/>
      <w:position w:val="0"/>
      <w:sz w:val="17"/>
      <w:szCs w:val="17"/>
      <w:u w:val="none"/>
      <w:lang w:val="zh-CN" w:eastAsia="zh-CN" w:bidi="zh-CN"/>
    </w:rPr>
  </w:style>
  <w:style w:type="character" w:styleId="1604">
    <w:name w:val="页脚 Char1"/>
    <w:next w:val="1604"/>
    <w:link w:val="1505"/>
    <w:uiPriority w:val="99"/>
    <w:qFormat/>
    <w:rPr>
      <w:sz w:val="18"/>
    </w:rPr>
  </w:style>
  <w:style w:type="character" w:styleId="1605">
    <w:name w:val="标题 6 Char"/>
    <w:next w:val="1605"/>
    <w:link w:val="1505"/>
    <w:qFormat/>
    <w:rPr>
      <w:rFonts w:ascii="Arial" w:hAnsi="Arial" w:eastAsia="黑体"/>
      <w:b/>
      <w:bCs/>
      <w:sz w:val="24"/>
      <w:szCs w:val="24"/>
    </w:rPr>
  </w:style>
  <w:style w:type="character" w:styleId="1606">
    <w:name w:val="正文文本缩进 2 Char"/>
    <w:next w:val="1606"/>
    <w:link w:val="1505"/>
    <w:qFormat/>
    <w:rPr>
      <w:rFonts w:ascii="宋体"/>
      <w:sz w:val="21"/>
    </w:rPr>
  </w:style>
  <w:style w:type="character" w:styleId="1607">
    <w:name w:val="标题 3 Char"/>
    <w:next w:val="1607"/>
    <w:link w:val="1505"/>
    <w:qFormat/>
    <w:rPr>
      <w:rFonts w:ascii="仿宋_GB2312" w:eastAsia="仿宋_GB2312"/>
      <w:sz w:val="32"/>
    </w:rPr>
  </w:style>
  <w:style w:type="character" w:styleId="1608">
    <w:name w:val="标题 1 Char"/>
    <w:next w:val="1608"/>
    <w:link w:val="1505"/>
    <w:qFormat/>
    <w:rPr>
      <w:rFonts w:ascii="宋体" w:hAnsi="Times New Roman" w:eastAsia="宋体" w:cs="Times New Roman"/>
      <w:b/>
      <w:bCs/>
      <w:sz w:val="44"/>
      <w:szCs w:val="44"/>
    </w:rPr>
  </w:style>
  <w:style w:type="character" w:styleId="1609">
    <w:name w:val="文档结构图 Char1"/>
    <w:next w:val="1609"/>
    <w:link w:val="1505"/>
    <w:qFormat/>
    <w:rPr>
      <w:rFonts w:ascii="宋体" w:eastAsia="仿宋_GB2312"/>
      <w:sz w:val="18"/>
      <w:szCs w:val="18"/>
    </w:rPr>
  </w:style>
  <w:style w:type="character" w:styleId="1610">
    <w:name w:val="日期 Char"/>
    <w:next w:val="1610"/>
    <w:link w:val="1505"/>
    <w:qFormat/>
    <w:rPr>
      <w:rFonts w:ascii="宋体" w:hAnsi="Times New Roman" w:eastAsia="宋体" w:cs="Times New Roman"/>
      <w:sz w:val="20"/>
      <w:szCs w:val="20"/>
    </w:rPr>
  </w:style>
  <w:style w:type="character" w:styleId="1611">
    <w:name w:val="apple-style-span"/>
    <w:next w:val="1611"/>
    <w:link w:val="1505"/>
    <w:qFormat/>
  </w:style>
  <w:style w:type="character" w:styleId="1612">
    <w:name w:val="列出段落 Char"/>
    <w:next w:val="1612"/>
    <w:link w:val="1505"/>
    <w:qFormat/>
    <w:rPr>
      <w:rFonts w:ascii="Calibri" w:hAnsi="Calibri"/>
      <w:sz w:val="21"/>
      <w:szCs w:val="22"/>
    </w:rPr>
  </w:style>
  <w:style w:type="character" w:styleId="1613">
    <w:name w:val="标准文本 Char"/>
    <w:next w:val="1613"/>
    <w:link w:val="1614"/>
    <w:qFormat/>
    <w:rPr>
      <w:rFonts w:ascii="宋体" w:hAnsi="宋体" w:eastAsia="宋体" w:cs="宋体"/>
      <w:sz w:val="21"/>
      <w:szCs w:val="21"/>
      <w:lang w:val="en-US" w:eastAsia="zh-CN" w:bidi="ar-SA"/>
    </w:rPr>
  </w:style>
  <w:style w:type="paragraph" w:styleId="1614">
    <w:name w:val="标准文本"/>
    <w:basedOn w:val="1505"/>
    <w:next w:val="1614"/>
    <w:link w:val="1613"/>
    <w:qFormat/>
    <w:pPr>
      <w:ind w:firstLine="420"/>
      <w:spacing w:line="300" w:lineRule="auto"/>
    </w:pPr>
    <w:rPr>
      <w:rFonts w:ascii="宋体" w:hAnsi="宋体" w:eastAsia="宋体" w:cs="宋体"/>
      <w:szCs w:val="21"/>
    </w:rPr>
  </w:style>
  <w:style w:type="character" w:styleId="1615">
    <w:name w:val="font71"/>
    <w:next w:val="1615"/>
    <w:link w:val="1505"/>
    <w:qFormat/>
    <w:rPr>
      <w:rFonts w:hint="eastAsia" w:ascii="宋体" w:hAnsi="宋体" w:eastAsia="宋体" w:cs="宋体"/>
      <w:color w:val="000000"/>
      <w:sz w:val="18"/>
      <w:szCs w:val="18"/>
      <w:u w:val="none"/>
    </w:rPr>
  </w:style>
  <w:style w:type="character" w:styleId="1616">
    <w:name w:val="日期 Char1"/>
    <w:next w:val="1616"/>
    <w:link w:val="1505"/>
    <w:qFormat/>
    <w:rPr>
      <w:rFonts w:ascii="宋体"/>
      <w:sz w:val="21"/>
    </w:rPr>
  </w:style>
  <w:style w:type="character" w:styleId="1617">
    <w:name w:val="新正文 Char Char"/>
    <w:next w:val="1617"/>
    <w:link w:val="1618"/>
    <w:qFormat/>
    <w:rPr>
      <w:rFonts w:ascii="宋体" w:hAnsi="宋体" w:cs="宋体"/>
      <w:b/>
      <w:bCs/>
      <w:color w:val="000000"/>
      <w:sz w:val="24"/>
      <w:szCs w:val="21"/>
    </w:rPr>
  </w:style>
  <w:style w:type="paragraph" w:styleId="1618">
    <w:name w:val="新正文"/>
    <w:basedOn w:val="1505"/>
    <w:next w:val="1618"/>
    <w:link w:val="1617"/>
    <w:qFormat/>
    <w:pPr>
      <w:ind w:firstLine="200"/>
      <w:spacing w:line="480" w:lineRule="exact"/>
    </w:pPr>
    <w:rPr>
      <w:rFonts w:ascii="宋体" w:hAnsi="宋体" w:cs="Times New Roman"/>
      <w:b/>
      <w:bCs/>
      <w:color w:val="000000"/>
      <w:sz w:val="24"/>
      <w:szCs w:val="21"/>
    </w:rPr>
  </w:style>
  <w:style w:type="character" w:styleId="1619">
    <w:name w:val="标题 Char"/>
    <w:next w:val="1619"/>
    <w:link w:val="1505"/>
    <w:qFormat/>
    <w:rPr>
      <w:rFonts w:ascii="Cambria" w:hAnsi="Cambria" w:eastAsia="宋体" w:cs="Times New Roman"/>
      <w:b/>
      <w:bCs/>
      <w:sz w:val="32"/>
      <w:szCs w:val="32"/>
    </w:rPr>
  </w:style>
  <w:style w:type="character" w:styleId="1620">
    <w:name w:val="正文文本 (2) + MingLiU"/>
    <w:next w:val="1620"/>
    <w:link w:val="1505"/>
    <w:qFormat/>
    <w:rPr>
      <w:rFonts w:ascii="MingLiU" w:hAnsi="MingLiU" w:eastAsia="MingLiU" w:cs="MingLiU"/>
      <w:b/>
      <w:color w:val="000000"/>
      <w:spacing w:val="-20"/>
      <w:position w:val="0"/>
      <w:sz w:val="14"/>
      <w:szCs w:val="14"/>
      <w:u w:val="none"/>
      <w:lang w:val="zh-CN" w:eastAsia="zh-CN" w:bidi="zh-CN"/>
    </w:rPr>
  </w:style>
  <w:style w:type="character" w:styleId="1621">
    <w:name w:val="正文文本 (2) + Gulim"/>
    <w:next w:val="1621"/>
    <w:link w:val="1505"/>
    <w:qFormat/>
    <w:rPr>
      <w:rFonts w:ascii="Gulim" w:hAnsi="Gulim" w:eastAsia="Gulim" w:cs="Gulim"/>
      <w:b/>
      <w:color w:val="000000"/>
      <w:spacing w:val="0"/>
      <w:position w:val="0"/>
      <w:sz w:val="15"/>
      <w:szCs w:val="15"/>
      <w:u w:val="none"/>
      <w:lang w:val="en-US" w:eastAsia="en-US" w:bidi="en-US"/>
    </w:rPr>
  </w:style>
  <w:style w:type="character" w:styleId="1622">
    <w:name w:val="纯文本 Char2"/>
    <w:next w:val="1622"/>
    <w:link w:val="1505"/>
    <w:qFormat/>
    <w:rPr>
      <w:rFonts w:ascii="宋体" w:hAnsi="Courier New" w:eastAsia="宋体"/>
      <w:sz w:val="21"/>
      <w:lang w:val="en-US" w:eastAsia="zh-CN" w:bidi="ar-SA"/>
    </w:rPr>
  </w:style>
  <w:style w:type="character" w:styleId="1623">
    <w:name w:val="样式 样式 标题 3 + (中文) 黑体 Char + (中文) 宋体 小四 Char Char Char Char Char Char"/>
    <w:next w:val="1623"/>
    <w:link w:val="1505"/>
    <w:qFormat/>
    <w:rPr>
      <w:rFonts w:ascii="宋体" w:hAnsi="Courier New" w:eastAsia="宋体" w:cs="Courier New"/>
      <w:sz w:val="24"/>
      <w:szCs w:val="21"/>
      <w:lang w:val="en-US" w:eastAsia="zh-CN" w:bidi="ar-SA"/>
    </w:rPr>
  </w:style>
  <w:style w:type="character" w:styleId="1624">
    <w:name w:val="正文文本缩进 Char1"/>
    <w:next w:val="1624"/>
    <w:link w:val="1505"/>
    <w:qFormat/>
    <w:rPr>
      <w:rFonts w:ascii="宋体"/>
      <w:sz w:val="24"/>
    </w:rPr>
  </w:style>
  <w:style w:type="character" w:styleId="1625">
    <w:name w:val="批注文字 Char"/>
    <w:next w:val="1625"/>
    <w:link w:val="1505"/>
    <w:qFormat/>
    <w:rPr>
      <w:sz w:val="21"/>
    </w:rPr>
  </w:style>
  <w:style w:type="character" w:styleId="1626">
    <w:name w:val="表格标题 + SimSun"/>
    <w:next w:val="1626"/>
    <w:link w:val="1505"/>
    <w:qFormat/>
    <w:rPr>
      <w:rFonts w:ascii="宋体" w:hAnsi="宋体" w:eastAsia="宋体" w:cs="宋体"/>
      <w:b/>
      <w:color w:val="000000"/>
      <w:spacing w:val="0"/>
      <w:position w:val="0"/>
      <w:sz w:val="17"/>
      <w:szCs w:val="17"/>
      <w:shd w:val="clear" w:color="auto" w:fill="ffffff"/>
      <w:lang w:val="zh-CN" w:eastAsia="zh-CN" w:bidi="zh-CN"/>
    </w:rPr>
  </w:style>
  <w:style w:type="character" w:styleId="1627">
    <w:name w:val="font211"/>
    <w:next w:val="1627"/>
    <w:link w:val="1505"/>
    <w:qFormat/>
    <w:rPr>
      <w:rFonts w:hint="eastAsia" w:ascii="新宋体" w:hAnsi="新宋体" w:eastAsia="新宋体" w:cs="新宋体"/>
      <w:color w:val="000000"/>
      <w:sz w:val="18"/>
      <w:szCs w:val="18"/>
      <w:u w:val="none"/>
    </w:rPr>
  </w:style>
  <w:style w:type="character" w:styleId="1628">
    <w:name w:val="批注框文本 Char1"/>
    <w:next w:val="1628"/>
    <w:link w:val="1505"/>
    <w:uiPriority w:val="99"/>
    <w:semiHidden/>
    <w:qFormat/>
    <w:rPr>
      <w:sz w:val="18"/>
      <w:szCs w:val="18"/>
    </w:rPr>
  </w:style>
  <w:style w:type="character" w:styleId="1629">
    <w:name w:val="标题 3 Char Char Char Char Char Char Char Char Char"/>
    <w:next w:val="1629"/>
    <w:link w:val="1505"/>
    <w:qFormat/>
    <w:rPr>
      <w:rFonts w:eastAsia="宋体"/>
      <w:b/>
      <w:sz w:val="32"/>
      <w:lang w:val="en-US" w:eastAsia="zh-CN"/>
    </w:rPr>
  </w:style>
  <w:style w:type="character" w:styleId="1630">
    <w:name w:val="正文文本 (8)_"/>
    <w:next w:val="1630"/>
    <w:link w:val="1631"/>
    <w:qFormat/>
    <w:rPr>
      <w:rFonts w:ascii="Gulim" w:hAnsi="Gulim" w:eastAsia="Gulim" w:cs="Gulim"/>
      <w:b/>
      <w:sz w:val="15"/>
      <w:szCs w:val="15"/>
      <w:shd w:val="clear" w:color="auto" w:fill="ffffff"/>
      <w:lang w:eastAsia="en-US" w:bidi="en-US"/>
    </w:rPr>
  </w:style>
  <w:style w:type="paragraph" w:styleId="1631">
    <w:name w:val="正文文本 (8)"/>
    <w:basedOn w:val="1505"/>
    <w:next w:val="1631"/>
    <w:link w:val="1630"/>
    <w:qFormat/>
    <w:pPr>
      <w:jc w:val="left"/>
      <w:spacing w:line="0" w:lineRule="atLeast"/>
      <w:shd w:val="clear" w:color="auto" w:fill="ffffff"/>
    </w:pPr>
    <w:rPr>
      <w:rFonts w:ascii="Gulim" w:hAnsi="Gulim" w:eastAsia="Gulim" w:cs="Gulim"/>
      <w:b/>
      <w:sz w:val="15"/>
      <w:szCs w:val="15"/>
      <w:lang w:eastAsia="en-US" w:bidi="en-US"/>
    </w:rPr>
  </w:style>
  <w:style w:type="character" w:styleId="1632">
    <w:name w:val="标题 9 Char"/>
    <w:next w:val="1632"/>
    <w:link w:val="1505"/>
    <w:qFormat/>
    <w:rPr>
      <w:rFonts w:ascii="Arial" w:hAnsi="Arial" w:eastAsia="黑体"/>
      <w:sz w:val="21"/>
      <w:szCs w:val="21"/>
    </w:rPr>
  </w:style>
  <w:style w:type="character" w:styleId="1633">
    <w:name w:val="样式 仿宋_GB2312 小四 加粗 黑色"/>
    <w:next w:val="1633"/>
    <w:link w:val="1505"/>
    <w:qFormat/>
    <w:rPr>
      <w:rFonts w:ascii="仿宋_GB2312" w:eastAsia="仿宋_GB2312"/>
      <w:b/>
      <w:bCs/>
      <w:color w:val="000000"/>
      <w:sz w:val="24"/>
      <w:szCs w:val="24"/>
      <w:lang w:val="en-US" w:eastAsia="zh-CN" w:bidi="ar-SA"/>
    </w:rPr>
  </w:style>
  <w:style w:type="character" w:styleId="1634">
    <w:name w:val="文档结构图 Char"/>
    <w:next w:val="1634"/>
    <w:link w:val="1505"/>
    <w:qFormat/>
    <w:rPr>
      <w:rFonts w:ascii="宋体" w:hAnsi="Times New Roman" w:eastAsia="宋体" w:cs="Times New Roman"/>
      <w:sz w:val="18"/>
      <w:szCs w:val="18"/>
    </w:rPr>
  </w:style>
  <w:style w:type="character" w:styleId="1635">
    <w:name w:val="标题 2 Char"/>
    <w:next w:val="1635"/>
    <w:link w:val="1505"/>
    <w:uiPriority w:val="9"/>
    <w:semiHidden/>
    <w:qFormat/>
    <w:rPr>
      <w:rFonts w:ascii="Cambria" w:hAnsi="Cambria" w:eastAsia="宋体" w:cs="Times New Roman"/>
      <w:b/>
      <w:bCs/>
      <w:sz w:val="32"/>
      <w:szCs w:val="32"/>
    </w:rPr>
  </w:style>
  <w:style w:type="character" w:styleId="1636">
    <w:name w:val="yy1"/>
    <w:next w:val="1636"/>
    <w:link w:val="1505"/>
    <w:qFormat/>
    <w:rPr>
      <w:rFonts w:ascii="宋体" w:hAnsi="宋体" w:eastAsia="宋体"/>
      <w:b/>
      <w:bCs/>
      <w:sz w:val="28"/>
    </w:rPr>
  </w:style>
  <w:style w:type="character" w:styleId="1637">
    <w:name w:val="正文文本 Char"/>
    <w:next w:val="1637"/>
    <w:link w:val="1505"/>
    <w:qFormat/>
    <w:rPr>
      <w:rFonts w:ascii="宋体" w:eastAsia="宋体"/>
      <w:sz w:val="28"/>
      <w:lang w:val="en-US" w:eastAsia="zh-CN" w:bidi="ar-SA"/>
    </w:rPr>
  </w:style>
  <w:style w:type="character" w:styleId="1638">
    <w:name w:val="页脚 Char"/>
    <w:next w:val="1638"/>
    <w:link w:val="1505"/>
    <w:uiPriority w:val="99"/>
    <w:qFormat/>
    <w:rPr>
      <w:rFonts w:ascii="宋体" w:hAnsi="Times New Roman" w:eastAsia="宋体" w:cs="Times New Roman"/>
      <w:sz w:val="18"/>
      <w:szCs w:val="18"/>
    </w:rPr>
  </w:style>
  <w:style w:type="character" w:styleId="1639">
    <w:name w:val="批注主题 Char"/>
    <w:next w:val="1639"/>
    <w:link w:val="1505"/>
    <w:qFormat/>
    <w:rPr>
      <w:b/>
      <w:bCs/>
      <w:sz w:val="21"/>
    </w:rPr>
  </w:style>
  <w:style w:type="character" w:styleId="1640">
    <w:name w:val="fontstyle11"/>
    <w:next w:val="1640"/>
    <w:link w:val="1505"/>
    <w:rPr>
      <w:rFonts w:ascii="Times New Roman" w:hAnsi="Times New Roman" w:cs="Times New Roman"/>
      <w:color w:val="000000"/>
      <w:sz w:val="24"/>
      <w:szCs w:val="24"/>
    </w:rPr>
  </w:style>
  <w:style w:type="character" w:styleId="1641">
    <w:name w:val="副标题 Char"/>
    <w:next w:val="1641"/>
    <w:link w:val="1505"/>
    <w:qFormat/>
    <w:rPr>
      <w:rFonts w:ascii="Cambria" w:hAnsi="Cambria"/>
      <w:b/>
      <w:bCs/>
      <w:sz w:val="32"/>
      <w:szCs w:val="32"/>
    </w:rPr>
  </w:style>
  <w:style w:type="character" w:styleId="1642">
    <w:name w:val="identication Char"/>
    <w:next w:val="1642"/>
    <w:link w:val="1505"/>
    <w:qFormat/>
    <w:rPr>
      <w:rFonts w:eastAsia="宋体"/>
      <w:sz w:val="21"/>
      <w:szCs w:val="24"/>
      <w:lang w:val="en-US" w:eastAsia="zh-CN" w:bidi="ar-SA"/>
    </w:rPr>
  </w:style>
  <w:style w:type="character" w:styleId="1643">
    <w:name w:val="ask-title2"/>
    <w:next w:val="1643"/>
    <w:link w:val="1505"/>
    <w:qFormat/>
  </w:style>
  <w:style w:type="character" w:styleId="1644">
    <w:name w:val="批注文字 字符1"/>
    <w:next w:val="1644"/>
    <w:link w:val="1505"/>
    <w:uiPriority w:val="99"/>
    <w:semiHidden/>
    <w:qFormat/>
    <w:rPr>
      <w:rFonts w:ascii="宋体" w:hAnsi="Times New Roman" w:eastAsia="宋体" w:cs="Times New Roman"/>
      <w:sz w:val="20"/>
      <w:szCs w:val="20"/>
    </w:rPr>
  </w:style>
  <w:style w:type="character" w:styleId="1645">
    <w:name w:val="style21"/>
    <w:next w:val="1645"/>
    <w:link w:val="1505"/>
    <w:qFormat/>
    <w:rPr>
      <w:sz w:val="18"/>
      <w:szCs w:val="18"/>
    </w:rPr>
  </w:style>
  <w:style w:type="character" w:styleId="1646">
    <w:name w:val="正文文本缩进 3 Char"/>
    <w:next w:val="1646"/>
    <w:link w:val="1505"/>
    <w:qFormat/>
    <w:rPr>
      <w:rFonts w:eastAsia="华文新魏"/>
      <w:b/>
      <w:bCs/>
      <w:sz w:val="84"/>
    </w:rPr>
  </w:style>
  <w:style w:type="character" w:styleId="1647">
    <w:name w:val="font21"/>
    <w:next w:val="1647"/>
    <w:link w:val="1505"/>
    <w:qFormat/>
    <w:rPr>
      <w:rFonts w:hint="eastAsia" w:ascii="新宋体" w:hAnsi="新宋体" w:eastAsia="新宋体" w:cs="新宋体"/>
      <w:color w:val="000000"/>
      <w:sz w:val="18"/>
      <w:szCs w:val="18"/>
      <w:u w:val="none"/>
    </w:rPr>
  </w:style>
  <w:style w:type="character" w:styleId="1648">
    <w:name w:val="报告正文 Char"/>
    <w:next w:val="1648"/>
    <w:link w:val="1649"/>
    <w:qFormat/>
    <w:rPr>
      <w:rFonts w:eastAsia="仿宋_GB2312"/>
      <w:sz w:val="24"/>
      <w:szCs w:val="24"/>
    </w:rPr>
  </w:style>
  <w:style w:type="paragraph" w:styleId="1649">
    <w:name w:val="报告正文"/>
    <w:basedOn w:val="1505"/>
    <w:next w:val="1649"/>
    <w:link w:val="1648"/>
    <w:qFormat/>
    <w:pPr>
      <w:ind w:firstLine="480"/>
      <w:spacing w:line="360" w:lineRule="auto"/>
    </w:pPr>
    <w:rPr>
      <w:rFonts w:eastAsia="仿宋_GB2312" w:cs="Times New Roman"/>
      <w:sz w:val="24"/>
      <w:szCs w:val="24"/>
    </w:rPr>
  </w:style>
  <w:style w:type="character" w:styleId="1650">
    <w:name w:val="c lh15"/>
    <w:basedOn w:val="1514"/>
    <w:next w:val="1650"/>
    <w:link w:val="1505"/>
    <w:qFormat/>
  </w:style>
  <w:style w:type="character" w:styleId="1651">
    <w:name w:val="B正文 Char"/>
    <w:next w:val="1651"/>
    <w:link w:val="1652"/>
    <w:qFormat/>
    <w:rPr>
      <w:sz w:val="28"/>
      <w:szCs w:val="24"/>
    </w:rPr>
  </w:style>
  <w:style w:type="paragraph" w:styleId="1652">
    <w:name w:val="B正文"/>
    <w:basedOn w:val="1505"/>
    <w:next w:val="1652"/>
    <w:link w:val="1651"/>
    <w:qFormat/>
    <w:pPr>
      <w:ind w:firstLine="560"/>
      <w:spacing w:line="500" w:lineRule="exact"/>
    </w:pPr>
    <w:rPr>
      <w:rFonts w:cs="Times New Roman"/>
      <w:sz w:val="28"/>
      <w:szCs w:val="24"/>
    </w:rPr>
  </w:style>
  <w:style w:type="character" w:styleId="1653">
    <w:name w:val="HTML 预设格式 Char"/>
    <w:next w:val="1653"/>
    <w:link w:val="1505"/>
    <w:qFormat/>
    <w:rPr>
      <w:rFonts w:ascii="黑体" w:hAnsi="Courier New" w:eastAsia="黑体" w:cs="Courier New"/>
    </w:rPr>
  </w:style>
  <w:style w:type="character" w:styleId="1654">
    <w:name w:val="标题 8 Char"/>
    <w:next w:val="1654"/>
    <w:link w:val="1505"/>
    <w:qFormat/>
    <w:rPr>
      <w:rFonts w:ascii="Arial" w:hAnsi="Arial" w:eastAsia="黑体"/>
      <w:sz w:val="24"/>
      <w:szCs w:val="24"/>
    </w:rPr>
  </w:style>
  <w:style w:type="character" w:styleId="1655">
    <w:name w:val="正文缩进 Char"/>
    <w:next w:val="1655"/>
    <w:link w:val="1505"/>
    <w:qFormat/>
    <w:rPr>
      <w:b/>
      <w:sz w:val="24"/>
    </w:rPr>
  </w:style>
  <w:style w:type="character" w:styleId="1656">
    <w:name w:val="标题 5 Char"/>
    <w:next w:val="1656"/>
    <w:link w:val="1505"/>
    <w:qFormat/>
    <w:rPr>
      <w:rFonts w:ascii="宋体"/>
      <w:b/>
      <w:bCs/>
      <w:sz w:val="28"/>
      <w:szCs w:val="28"/>
    </w:rPr>
  </w:style>
  <w:style w:type="character" w:styleId="1657">
    <w:name w:val="页眉 Char"/>
    <w:next w:val="1657"/>
    <w:link w:val="1505"/>
    <w:qFormat/>
    <w:rPr>
      <w:rFonts w:ascii="宋体" w:hAnsi="Times New Roman" w:eastAsia="宋体" w:cs="Times New Roman"/>
      <w:sz w:val="18"/>
      <w:szCs w:val="18"/>
    </w:rPr>
  </w:style>
  <w:style w:type="character" w:styleId="1658">
    <w:name w:val="NormalCharacter1"/>
    <w:next w:val="1658"/>
    <w:link w:val="1505"/>
    <w:semiHidden/>
    <w:rPr>
      <w:sz w:val="21"/>
      <w:lang w:val="en-US" w:eastAsia="zh-CN" w:bidi="ar-SA"/>
    </w:rPr>
  </w:style>
  <w:style w:type="character" w:styleId="1659">
    <w:name w:val="font241"/>
    <w:next w:val="1659"/>
    <w:link w:val="1505"/>
    <w:qFormat/>
    <w:rPr>
      <w:rFonts w:hint="eastAsia" w:ascii="宋体" w:hAnsi="宋体" w:eastAsia="宋体" w:cs="宋体"/>
      <w:color w:val="000000"/>
      <w:sz w:val="18"/>
      <w:szCs w:val="18"/>
      <w:u w:val="none"/>
    </w:rPr>
  </w:style>
  <w:style w:type="character" w:styleId="1660">
    <w:name w:val="标题 2 Char1"/>
    <w:next w:val="1660"/>
    <w:link w:val="1505"/>
    <w:qFormat/>
    <w:rPr>
      <w:rFonts w:ascii="Arial" w:hAnsi="Arial" w:eastAsia="黑体"/>
      <w:b/>
      <w:bCs/>
      <w:sz w:val="32"/>
      <w:szCs w:val="32"/>
    </w:rPr>
  </w:style>
  <w:style w:type="character" w:styleId="1661">
    <w:name w:val="Char Char4"/>
    <w:next w:val="1661"/>
    <w:link w:val="1505"/>
    <w:qFormat/>
    <w:rPr>
      <w:rFonts w:eastAsia="宋体"/>
      <w:sz w:val="18"/>
      <w:szCs w:val="18"/>
      <w:lang w:val="en-US" w:eastAsia="zh-CN" w:bidi="ar-SA"/>
    </w:rPr>
  </w:style>
  <w:style w:type="character" w:styleId="1662">
    <w:name w:val="news"/>
    <w:next w:val="1662"/>
    <w:link w:val="1505"/>
    <w:qFormat/>
    <w:rPr>
      <w:rFonts w:ascii="仿宋_GB2312" w:eastAsia="仿宋_GB2312"/>
      <w:sz w:val="24"/>
      <w:szCs w:val="24"/>
      <w:lang w:val="en-US" w:eastAsia="zh-CN" w:bidi="ar-SA"/>
    </w:rPr>
  </w:style>
  <w:style w:type="character" w:styleId="1663">
    <w:name w:val="font01"/>
    <w:next w:val="1663"/>
    <w:link w:val="1505"/>
    <w:qFormat/>
    <w:rPr>
      <w:rFonts w:hint="eastAsia" w:ascii="宋体" w:hAnsi="宋体" w:eastAsia="宋体" w:cs="宋体"/>
      <w:color w:val="000000"/>
      <w:sz w:val="20"/>
      <w:szCs w:val="20"/>
      <w:u w:val="none"/>
    </w:rPr>
  </w:style>
  <w:style w:type="character" w:styleId="1664">
    <w:name w:val="正文文本缩进 Char"/>
    <w:next w:val="1664"/>
    <w:link w:val="1505"/>
    <w:uiPriority w:val="99"/>
    <w:semiHidden/>
    <w:qFormat/>
    <w:rPr>
      <w:rFonts w:ascii="宋体" w:hAnsi="Times New Roman" w:eastAsia="宋体" w:cs="Times New Roman"/>
      <w:sz w:val="20"/>
      <w:szCs w:val="20"/>
    </w:rPr>
  </w:style>
  <w:style w:type="character" w:styleId="1665">
    <w:name w:val="文档结构图 字符1"/>
    <w:next w:val="1665"/>
    <w:link w:val="1505"/>
    <w:qFormat/>
    <w:rPr>
      <w:rFonts w:ascii="Microsoft YaHei UI" w:eastAsia="Microsoft YaHei UI"/>
      <w:sz w:val="18"/>
      <w:szCs w:val="18"/>
    </w:rPr>
  </w:style>
  <w:style w:type="paragraph" w:styleId="1666">
    <w:name w:val="默认段落字体 Para Char Char Char Char"/>
    <w:basedOn w:val="1505"/>
    <w:next w:val="1666"/>
    <w:link w:val="1505"/>
    <w:qFormat/>
  </w:style>
  <w:style w:type="paragraph" w:styleId="1667">
    <w:name w:val="xl82"/>
    <w:basedOn w:val="1505"/>
    <w:next w:val="1667"/>
    <w:link w:val="150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668">
    <w:name w:val="_Style 1"/>
    <w:basedOn w:val="1505"/>
    <w:next w:val="1668"/>
    <w:link w:val="1505"/>
    <w:uiPriority w:val="99"/>
    <w:qFormat/>
    <w:pPr>
      <w:ind w:firstLine="420"/>
    </w:pPr>
    <w:rPr>
      <w:rFonts w:ascii="Calibri" w:hAnsi="Calibri"/>
      <w:szCs w:val="22"/>
    </w:rPr>
  </w:style>
  <w:style w:type="paragraph" w:styleId="1669">
    <w:name w:val="font7"/>
    <w:basedOn w:val="1505"/>
    <w:next w:val="1669"/>
    <w:link w:val="1505"/>
    <w:qFormat/>
    <w:pPr>
      <w:jc w:val="left"/>
      <w:spacing w:before="100" w:beforeAutospacing="1" w:after="100" w:afterAutospacing="1"/>
      <w:widowControl/>
    </w:pPr>
    <w:rPr>
      <w:b/>
      <w:bCs/>
      <w:color w:val="000000"/>
      <w:szCs w:val="21"/>
    </w:rPr>
  </w:style>
  <w:style w:type="paragraph" w:styleId="1670">
    <w:name w:val="Char Char Char Char Char Char Char1"/>
    <w:basedOn w:val="1505"/>
    <w:next w:val="1670"/>
    <w:link w:val="1505"/>
    <w:qFormat/>
    <w:pPr>
      <w:ind w:left="432" w:hanging="432"/>
      <w:jc w:val="center"/>
      <w:tabs>
        <w:tab w:val="left" w:pos="432" w:leader="none"/>
      </w:tabs>
    </w:pPr>
    <w:rPr>
      <w:rFonts w:ascii="仿宋_GB2312" w:hAnsi="Tahoma" w:eastAsia="仿宋_GB2312"/>
      <w:sz w:val="24"/>
      <w:szCs w:val="24"/>
    </w:rPr>
  </w:style>
  <w:style w:type="paragraph" w:styleId="1671">
    <w:name w:val="xl108"/>
    <w:basedOn w:val="1505"/>
    <w:next w:val="1671"/>
    <w:link w:val="15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72">
    <w:name w:val="xl83"/>
    <w:basedOn w:val="1505"/>
    <w:next w:val="1672"/>
    <w:link w:val="1505"/>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73">
    <w:name w:val="xl93"/>
    <w:basedOn w:val="1505"/>
    <w:next w:val="1673"/>
    <w:link w:val="1505"/>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74">
    <w:name w:val="xl104"/>
    <w:basedOn w:val="1505"/>
    <w:next w:val="1674"/>
    <w:link w:val="1505"/>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75">
    <w:name w:val="xl98"/>
    <w:basedOn w:val="1505"/>
    <w:next w:val="1675"/>
    <w:link w:val="1505"/>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676">
    <w:name w:val="xl95"/>
    <w:basedOn w:val="1505"/>
    <w:next w:val="1676"/>
    <w:link w:val="1505"/>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77">
    <w:name w:val="xl70"/>
    <w:basedOn w:val="1505"/>
    <w:next w:val="1677"/>
    <w:link w:val="15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8">
    <w:name w:val="列出段落3"/>
    <w:basedOn w:val="1505"/>
    <w:next w:val="1678"/>
    <w:link w:val="1505"/>
    <w:qFormat/>
    <w:pPr>
      <w:ind w:firstLine="420"/>
    </w:pPr>
    <w:rPr>
      <w:rFonts w:ascii="Calibri" w:hAnsi="Calibri"/>
      <w:szCs w:val="22"/>
    </w:rPr>
  </w:style>
  <w:style w:type="paragraph" w:styleId="1679">
    <w:name w:val="font12"/>
    <w:basedOn w:val="1505"/>
    <w:next w:val="1679"/>
    <w:link w:val="1505"/>
    <w:qFormat/>
    <w:pPr>
      <w:jc w:val="left"/>
      <w:spacing w:before="100" w:beforeAutospacing="1" w:after="100" w:afterAutospacing="1"/>
      <w:widowControl/>
    </w:pPr>
    <w:rPr>
      <w:rFonts w:ascii="宋体" w:hAnsi="宋体" w:cs="宋体"/>
      <w:color w:val="000000"/>
      <w:sz w:val="20"/>
    </w:rPr>
  </w:style>
  <w:style w:type="paragraph" w:styleId="1680">
    <w:name w:val="三级条带序号我的标题"/>
    <w:basedOn w:val="1505"/>
    <w:next w:val="1680"/>
    <w:link w:val="1505"/>
    <w:uiPriority w:val="99"/>
    <w:qFormat/>
    <w:pPr>
      <w:ind w:left="420" w:hanging="420"/>
      <w:outlineLvl w:val="2"/>
    </w:pPr>
    <w:rPr>
      <w:rFonts w:ascii="黑体" w:hAnsi="黑体" w:eastAsia="黑体"/>
      <w:b/>
      <w:sz w:val="28"/>
      <w:szCs w:val="28"/>
    </w:rPr>
  </w:style>
  <w:style w:type="paragraph" w:styleId="1681">
    <w:name w:val="font5"/>
    <w:basedOn w:val="1505"/>
    <w:next w:val="1681"/>
    <w:link w:val="1505"/>
    <w:qFormat/>
    <w:pPr>
      <w:jc w:val="left"/>
      <w:spacing w:before="100" w:beforeAutospacing="1" w:after="100" w:afterAutospacing="1"/>
      <w:widowControl/>
    </w:pPr>
    <w:rPr>
      <w:color w:val="000000"/>
      <w:sz w:val="20"/>
    </w:rPr>
  </w:style>
  <w:style w:type="paragraph" w:styleId="1682">
    <w:name w:val="TOC 标题1"/>
    <w:basedOn w:val="1506"/>
    <w:next w:val="1505"/>
    <w:link w:val="1505"/>
    <w:uiPriority w:val="39"/>
    <w:qFormat/>
    <w:pPr>
      <w:jc w:val="left"/>
      <w:keepLines/>
      <w:spacing w:before="480" w:line="276" w:lineRule="auto"/>
      <w:widowControl/>
      <w:outlineLvl w:val="9"/>
    </w:pPr>
    <w:rPr>
      <w:rFonts w:ascii="Cambria" w:hAnsi="Cambria"/>
      <w:b/>
      <w:bCs/>
      <w:color w:val="365f91"/>
      <w:szCs w:val="28"/>
    </w:rPr>
  </w:style>
  <w:style w:type="paragraph" w:styleId="1683">
    <w:name w:val="xl105"/>
    <w:basedOn w:val="1505"/>
    <w:next w:val="1683"/>
    <w:link w:val="1505"/>
    <w:qFormat/>
    <w:pPr>
      <w:jc w:val="left"/>
      <w:spacing w:before="100" w:beforeAutospacing="1" w:after="100" w:afterAutospacing="1"/>
      <w:widowControl/>
    </w:pPr>
    <w:rPr>
      <w:rFonts w:ascii="宋体" w:hAnsi="宋体" w:cs="宋体"/>
      <w:sz w:val="20"/>
    </w:rPr>
  </w:style>
  <w:style w:type="paragraph" w:styleId="1684">
    <w:name w:val="样式 样式 标题1 + 行距: 单倍行距 + 段前: 7.8 磅 段后: 7.8 磅"/>
    <w:basedOn w:val="1505"/>
    <w:next w:val="1684"/>
    <w:link w:val="1505"/>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85">
    <w:name w:val="列表段落"/>
    <w:basedOn w:val="1505"/>
    <w:next w:val="1685"/>
    <w:link w:val="1505"/>
    <w:uiPriority w:val="99"/>
    <w:qFormat/>
    <w:pPr>
      <w:ind w:firstLine="420"/>
    </w:pPr>
  </w:style>
  <w:style w:type="paragraph" w:styleId="1686">
    <w:name w:val="Char Char Char Char Char Char Char"/>
    <w:basedOn w:val="1505"/>
    <w:next w:val="1686"/>
    <w:link w:val="1505"/>
    <w:semiHidden/>
    <w:qFormat/>
    <w:rPr>
      <w:rFonts w:ascii="Tahoma" w:hAnsi="Tahoma" w:cs="仿宋_GB2312"/>
      <w:sz w:val="24"/>
      <w:szCs w:val="28"/>
    </w:rPr>
  </w:style>
  <w:style w:type="paragraph" w:styleId="1687">
    <w:name w:val="2"/>
    <w:basedOn w:val="1505"/>
    <w:next w:val="1687"/>
    <w:link w:val="1505"/>
    <w:qFormat/>
    <w:pPr>
      <w:spacing w:line="360" w:lineRule="auto"/>
    </w:pPr>
    <w:rPr>
      <w:rFonts w:ascii="宋体" w:hAnsi="宋体"/>
      <w:b/>
      <w:sz w:val="24"/>
    </w:rPr>
  </w:style>
  <w:style w:type="paragraph" w:styleId="1688">
    <w:name w:val="font8"/>
    <w:basedOn w:val="1505"/>
    <w:next w:val="1688"/>
    <w:link w:val="1505"/>
    <w:qFormat/>
    <w:pPr>
      <w:jc w:val="left"/>
      <w:spacing w:before="100" w:beforeAutospacing="1" w:after="100" w:afterAutospacing="1"/>
      <w:widowControl/>
    </w:pPr>
    <w:rPr>
      <w:rFonts w:ascii="宋体" w:hAnsi="宋体" w:cs="宋体"/>
      <w:b/>
      <w:bCs/>
      <w:color w:val="000000"/>
      <w:szCs w:val="21"/>
    </w:rPr>
  </w:style>
  <w:style w:type="paragraph" w:styleId="1689">
    <w:name w:val="标题8"/>
    <w:basedOn w:val="1512"/>
    <w:next w:val="1689"/>
    <w:link w:val="1505"/>
    <w:qFormat/>
    <w:pPr>
      <w:jc w:val="both"/>
      <w:keepLines w:val="0"/>
      <w:keepNext w:val="0"/>
      <w:spacing w:before="0" w:after="0" w:line="360" w:lineRule="auto"/>
      <w:tabs>
        <w:tab w:val="left" w:pos="0" w:leader="none"/>
      </w:tabs>
    </w:pPr>
    <w:rPr>
      <w:rFonts w:eastAsia="仿宋_GB2312"/>
      <w:sz w:val="30"/>
    </w:rPr>
  </w:style>
  <w:style w:type="paragraph" w:styleId="1690">
    <w:name w:val="xl73"/>
    <w:basedOn w:val="1505"/>
    <w:next w:val="1690"/>
    <w:link w:val="15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691">
    <w:name w:val="xl84"/>
    <w:basedOn w:val="1505"/>
    <w:next w:val="1691"/>
    <w:link w:val="150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692">
    <w:name w:val="Char Char Char1"/>
    <w:basedOn w:val="1505"/>
    <w:next w:val="1692"/>
    <w:link w:val="1505"/>
    <w:qFormat/>
    <w:rPr>
      <w:szCs w:val="24"/>
    </w:rPr>
  </w:style>
  <w:style w:type="paragraph" w:styleId="1693">
    <w:name w:val="_Style 2"/>
    <w:basedOn w:val="1505"/>
    <w:next w:val="1693"/>
    <w:link w:val="1505"/>
    <w:uiPriority w:val="34"/>
    <w:qFormat/>
    <w:pPr>
      <w:ind w:firstLine="420"/>
    </w:pPr>
    <w:rPr>
      <w:szCs w:val="24"/>
    </w:rPr>
  </w:style>
  <w:style w:type="paragraph" w:styleId="1694">
    <w:name w:val="节标题"/>
    <w:basedOn w:val="1505"/>
    <w:next w:val="1505"/>
    <w:link w:val="1505"/>
    <w:qFormat/>
    <w:pPr>
      <w:jc w:val="center"/>
      <w:spacing w:line="289" w:lineRule="atLeast"/>
    </w:pPr>
    <w:rPr>
      <w:sz w:val="28"/>
      <w:szCs w:val="24"/>
    </w:rPr>
  </w:style>
  <w:style w:type="paragraph" w:styleId="1695">
    <w:name w:val="列出段落11"/>
    <w:basedOn w:val="1505"/>
    <w:next w:val="1695"/>
    <w:link w:val="1505"/>
    <w:uiPriority w:val="34"/>
    <w:qFormat/>
    <w:pPr>
      <w:ind w:firstLine="420"/>
    </w:pPr>
    <w:rPr>
      <w:rFonts w:ascii="Calibri" w:hAnsi="Calibri"/>
      <w:szCs w:val="22"/>
    </w:rPr>
  </w:style>
  <w:style w:type="paragraph" w:styleId="1696">
    <w:name w:val="xl101"/>
    <w:basedOn w:val="1505"/>
    <w:next w:val="1696"/>
    <w:link w:val="15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97">
    <w:name w:val="yy标题2"/>
    <w:basedOn w:val="1698"/>
    <w:next w:val="1697"/>
    <w:link w:val="1505"/>
    <w:qFormat/>
    <w:rPr>
      <w:bCs w:val="0"/>
      <w:color w:val="000000"/>
      <w:sz w:val="24"/>
    </w:rPr>
  </w:style>
  <w:style w:type="paragraph" w:styleId="1698">
    <w:name w:val="yy目录"/>
    <w:basedOn w:val="1505"/>
    <w:next w:val="1698"/>
    <w:link w:val="1505"/>
    <w:qFormat/>
    <w:pPr>
      <w:spacing w:line="360" w:lineRule="auto"/>
    </w:pPr>
    <w:rPr>
      <w:rFonts w:ascii="楷体_GB2312"/>
      <w:bCs/>
      <w:sz w:val="28"/>
      <w:szCs w:val="72"/>
    </w:rPr>
  </w:style>
  <w:style w:type="paragraph" w:styleId="1699">
    <w:name w:val="yy标题3"/>
    <w:basedOn w:val="1697"/>
    <w:next w:val="1699"/>
    <w:link w:val="1505"/>
    <w:qFormat/>
  </w:style>
  <w:style w:type="paragraph" w:styleId="1700">
    <w:name w:val="xl90"/>
    <w:basedOn w:val="1505"/>
    <w:next w:val="1700"/>
    <w:link w:val="150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01">
    <w:name w:val="Char Char Char Char"/>
    <w:basedOn w:val="1532"/>
    <w:next w:val="1701"/>
    <w:link w:val="1505"/>
    <w:qFormat/>
    <w:pPr>
      <w:jc w:val="both"/>
      <w:spacing w:line="360" w:lineRule="auto"/>
      <w:shd w:val="clear" w:color="auto" w:fill="000080"/>
    </w:pPr>
    <w:rPr>
      <w:rFonts w:ascii="Tahoma" w:hAnsi="Tahoma"/>
      <w:sz w:val="24"/>
      <w:szCs w:val="24"/>
    </w:rPr>
  </w:style>
  <w:style w:type="paragraph" w:styleId="1702">
    <w:name w:val="列出段落4"/>
    <w:basedOn w:val="1505"/>
    <w:next w:val="1702"/>
    <w:link w:val="1505"/>
    <w:uiPriority w:val="34"/>
    <w:qFormat/>
    <w:pPr>
      <w:ind w:firstLine="420"/>
    </w:pPr>
  </w:style>
  <w:style w:type="paragraph" w:styleId="1703">
    <w:name w:val="font10"/>
    <w:basedOn w:val="1505"/>
    <w:next w:val="1703"/>
    <w:link w:val="1505"/>
    <w:qFormat/>
    <w:pPr>
      <w:jc w:val="left"/>
      <w:spacing w:before="100" w:beforeAutospacing="1" w:after="100" w:afterAutospacing="1"/>
      <w:widowControl/>
    </w:pPr>
    <w:rPr>
      <w:rFonts w:ascii="宋体" w:hAnsi="宋体" w:cs="宋体"/>
      <w:color w:val="000000"/>
      <w:sz w:val="22"/>
      <w:szCs w:val="22"/>
    </w:rPr>
  </w:style>
  <w:style w:type="paragraph" w:styleId="1704">
    <w:name w:val="xl106"/>
    <w:basedOn w:val="1505"/>
    <w:next w:val="1704"/>
    <w:link w:val="1505"/>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5">
    <w:name w:val="yy标题"/>
    <w:basedOn w:val="1698"/>
    <w:next w:val="1705"/>
    <w:link w:val="1505"/>
    <w:qFormat/>
    <w:rPr>
      <w:sz w:val="24"/>
    </w:rPr>
  </w:style>
  <w:style w:type="paragraph" w:styleId="1706">
    <w:name w:val="简单回函地址"/>
    <w:basedOn w:val="1505"/>
    <w:next w:val="1706"/>
    <w:link w:val="1505"/>
    <w:qFormat/>
    <w:rPr>
      <w:szCs w:val="24"/>
    </w:rPr>
  </w:style>
  <w:style w:type="paragraph" w:styleId="1707">
    <w:name w:val="a"/>
    <w:basedOn w:val="1505"/>
    <w:next w:val="1707"/>
    <w:link w:val="1505"/>
    <w:qFormat/>
    <w:pPr>
      <w:jc w:val="left"/>
      <w:spacing w:before="100" w:beforeAutospacing="1" w:after="100" w:afterAutospacing="1"/>
    </w:pPr>
    <w:rPr>
      <w:rFonts w:ascii="宋体" w:hAnsi="宋体" w:cs="宋体"/>
      <w:sz w:val="24"/>
      <w:szCs w:val="24"/>
    </w:rPr>
  </w:style>
  <w:style w:type="paragraph" w:styleId="1708">
    <w:name w:val="xl66"/>
    <w:basedOn w:val="1505"/>
    <w:next w:val="1708"/>
    <w:link w:val="15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09">
    <w:name w:val="标题6"/>
    <w:basedOn w:val="1511"/>
    <w:next w:val="1709"/>
    <w:link w:val="1505"/>
    <w:qFormat/>
    <w:pPr>
      <w:jc w:val="both"/>
      <w:keepLines w:val="0"/>
      <w:keepNext w:val="0"/>
      <w:spacing w:before="0" w:after="0" w:line="360" w:lineRule="auto"/>
      <w:tabs>
        <w:tab w:val="left" w:pos="0" w:leader="none"/>
      </w:tabs>
    </w:pPr>
    <w:rPr>
      <w:rFonts w:eastAsia="仿宋_GB2312"/>
      <w:b w:val="0"/>
      <w:sz w:val="30"/>
    </w:rPr>
  </w:style>
  <w:style w:type="paragraph" w:styleId="1710">
    <w:name w:val="xl99"/>
    <w:basedOn w:val="1505"/>
    <w:next w:val="1710"/>
    <w:link w:val="150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711">
    <w:name w:val="标题2"/>
    <w:basedOn w:val="1507"/>
    <w:next w:val="1711"/>
    <w:link w:val="1505"/>
    <w:qFormat/>
    <w:pPr>
      <w:keepLines w:val="0"/>
      <w:keepNext w:val="0"/>
      <w:spacing w:before="0" w:after="0" w:line="360" w:lineRule="auto"/>
      <w:tabs>
        <w:tab w:val="left" w:pos="0" w:leader="none"/>
      </w:tabs>
    </w:pPr>
    <w:rPr>
      <w:rFonts w:eastAsia="仿宋_GB2312"/>
      <w:b w:val="0"/>
      <w:sz w:val="30"/>
    </w:rPr>
  </w:style>
  <w:style w:type="paragraph" w:styleId="1712">
    <w:name w:val="xl92"/>
    <w:basedOn w:val="1505"/>
    <w:next w:val="1712"/>
    <w:link w:val="150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3">
    <w:name w:val="Char Char"/>
    <w:basedOn w:val="1505"/>
    <w:next w:val="1713"/>
    <w:link w:val="1505"/>
    <w:qFormat/>
    <w:pPr>
      <w:tabs>
        <w:tab w:val="left" w:pos="360" w:leader="none"/>
      </w:tabs>
    </w:pPr>
    <w:rPr>
      <w:sz w:val="24"/>
      <w:szCs w:val="24"/>
    </w:rPr>
  </w:style>
  <w:style w:type="paragraph" w:styleId="1714">
    <w:name w:val="BodyText1"/>
    <w:basedOn w:val="1505"/>
    <w:next w:val="1505"/>
    <w:link w:val="1505"/>
    <w:qFormat/>
    <w:pPr>
      <w:ind w:left="120"/>
      <w:jc w:val="both"/>
      <w:spacing w:before="36"/>
    </w:pPr>
    <w:rPr>
      <w:rFonts w:ascii="宋体" w:hAnsi="宋体" w:eastAsia="宋体"/>
      <w:sz w:val="24"/>
      <w:szCs w:val="24"/>
      <w:lang w:val="en-US" w:eastAsia="zh-CN" w:bidi="ar-SA"/>
    </w:rPr>
  </w:style>
  <w:style w:type="paragraph" w:styleId="1715">
    <w:name w:val="xl85"/>
    <w:basedOn w:val="1505"/>
    <w:next w:val="1715"/>
    <w:link w:val="1505"/>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16">
    <w:name w:val="xl71"/>
    <w:basedOn w:val="1505"/>
    <w:next w:val="1716"/>
    <w:link w:val="15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717">
    <w:name w:val="xl67"/>
    <w:basedOn w:val="1505"/>
    <w:next w:val="1717"/>
    <w:link w:val="15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18">
    <w:name w:val="标题5"/>
    <w:basedOn w:val="1510"/>
    <w:next w:val="1718"/>
    <w:link w:val="1505"/>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719">
    <w:name w:val="标题9"/>
    <w:basedOn w:val="1513"/>
    <w:next w:val="1719"/>
    <w:link w:val="1505"/>
    <w:qFormat/>
    <w:pPr>
      <w:jc w:val="both"/>
      <w:keepLines w:val="0"/>
      <w:keepNext w:val="0"/>
      <w:spacing w:before="0" w:after="0" w:line="360" w:lineRule="auto"/>
      <w:tabs>
        <w:tab w:val="left" w:pos="0" w:leader="none"/>
      </w:tabs>
    </w:pPr>
    <w:rPr>
      <w:rFonts w:eastAsia="仿宋_GB2312"/>
      <w:sz w:val="30"/>
    </w:rPr>
  </w:style>
  <w:style w:type="paragraph" w:styleId="1720">
    <w:name w:val="xl110"/>
    <w:basedOn w:val="1505"/>
    <w:next w:val="1720"/>
    <w:link w:val="1505"/>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21">
    <w:name w:val="font9"/>
    <w:basedOn w:val="1505"/>
    <w:next w:val="1721"/>
    <w:link w:val="1505"/>
    <w:qFormat/>
    <w:pPr>
      <w:jc w:val="left"/>
      <w:spacing w:before="100" w:beforeAutospacing="1" w:after="100" w:afterAutospacing="1"/>
      <w:widowControl/>
    </w:pPr>
    <w:rPr>
      <w:rFonts w:ascii="宋体" w:hAnsi="宋体" w:cs="宋体"/>
      <w:color w:val="000000"/>
      <w:szCs w:val="21"/>
    </w:rPr>
  </w:style>
  <w:style w:type="paragraph" w:styleId="1722">
    <w:name w:val="xl102"/>
    <w:basedOn w:val="1505"/>
    <w:next w:val="1722"/>
    <w:link w:val="150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23">
    <w:name w:val="xl96"/>
    <w:basedOn w:val="1505"/>
    <w:next w:val="1723"/>
    <w:link w:val="15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724">
    <w:name w:val="yy正文"/>
    <w:basedOn w:val="1698"/>
    <w:next w:val="1724"/>
    <w:link w:val="1505"/>
    <w:qFormat/>
    <w:pPr>
      <w:spacing w:line="300" w:lineRule="auto"/>
    </w:pPr>
    <w:rPr>
      <w:sz w:val="21"/>
    </w:rPr>
  </w:style>
  <w:style w:type="paragraph" w:styleId="1725">
    <w:name w:val="xl79"/>
    <w:basedOn w:val="1505"/>
    <w:next w:val="1725"/>
    <w:link w:val="1505"/>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726">
    <w:name w:val="xl89"/>
    <w:basedOn w:val="1505"/>
    <w:next w:val="1726"/>
    <w:link w:val="1505"/>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27">
    <w:name w:val="Default"/>
    <w:next w:val="1727"/>
    <w:link w:val="1505"/>
    <w:qFormat/>
    <w:pPr>
      <w:widowControl w:val="off"/>
    </w:pPr>
    <w:rPr>
      <w:rFonts w:ascii="微软雅黑" w:eastAsia="微软雅黑" w:cs="微软雅黑"/>
      <w:color w:val="000000"/>
      <w:sz w:val="24"/>
      <w:szCs w:val="24"/>
      <w:lang w:val="en-US" w:eastAsia="zh-CN" w:bidi="ar-SA"/>
    </w:rPr>
  </w:style>
  <w:style w:type="paragraph" w:styleId="1728">
    <w:name w:val="xl72"/>
    <w:basedOn w:val="1505"/>
    <w:next w:val="1728"/>
    <w:link w:val="15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729">
    <w:name w:val="p0"/>
    <w:basedOn w:val="1505"/>
    <w:next w:val="1729"/>
    <w:link w:val="1505"/>
    <w:qFormat/>
    <w:pPr>
      <w:jc w:val="left"/>
      <w:spacing w:before="100" w:beforeAutospacing="1" w:after="100" w:afterAutospacing="1"/>
      <w:widowControl/>
    </w:pPr>
    <w:rPr>
      <w:rFonts w:ascii="宋体" w:hAnsi="宋体" w:cs="宋体"/>
      <w:sz w:val="24"/>
      <w:szCs w:val="24"/>
    </w:rPr>
  </w:style>
  <w:style w:type="paragraph" w:styleId="1730">
    <w:name w:val="xl80"/>
    <w:basedOn w:val="1505"/>
    <w:next w:val="1730"/>
    <w:link w:val="1505"/>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731">
    <w:name w:val="font13"/>
    <w:basedOn w:val="1505"/>
    <w:next w:val="1731"/>
    <w:link w:val="1505"/>
    <w:qFormat/>
    <w:pPr>
      <w:jc w:val="left"/>
      <w:spacing w:before="100" w:beforeAutospacing="1" w:after="100" w:afterAutospacing="1"/>
      <w:widowControl/>
    </w:pPr>
    <w:rPr>
      <w:rFonts w:ascii="宋体" w:hAnsi="宋体" w:cs="宋体"/>
      <w:sz w:val="18"/>
      <w:szCs w:val="18"/>
    </w:rPr>
  </w:style>
  <w:style w:type="paragraph" w:styleId="1732">
    <w:name w:val="样式 首行缩进:  2 字符"/>
    <w:basedOn w:val="1505"/>
    <w:next w:val="1732"/>
    <w:link w:val="1505"/>
    <w:qFormat/>
    <w:pPr>
      <w:ind w:firstLine="200"/>
      <w:spacing w:line="400" w:lineRule="exact"/>
    </w:pPr>
    <w:rPr>
      <w:rFonts w:cs="宋体"/>
      <w:sz w:val="24"/>
      <w:szCs w:val="24"/>
    </w:rPr>
  </w:style>
  <w:style w:type="paragraph" w:styleId="1733">
    <w:name w:val="xl76"/>
    <w:basedOn w:val="1505"/>
    <w:next w:val="1733"/>
    <w:link w:val="15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34">
    <w:name w:val="xl91"/>
    <w:basedOn w:val="1505"/>
    <w:next w:val="1734"/>
    <w:link w:val="1505"/>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735">
    <w:name w:val="font11"/>
    <w:basedOn w:val="1505"/>
    <w:next w:val="1735"/>
    <w:link w:val="1505"/>
    <w:qFormat/>
    <w:pPr>
      <w:jc w:val="left"/>
      <w:spacing w:before="100" w:beforeAutospacing="1" w:after="100" w:afterAutospacing="1"/>
      <w:widowControl/>
    </w:pPr>
    <w:rPr>
      <w:rFonts w:ascii="宋体" w:hAnsi="宋体" w:cs="宋体"/>
      <w:color w:val="000000"/>
      <w:sz w:val="18"/>
      <w:szCs w:val="18"/>
    </w:rPr>
  </w:style>
  <w:style w:type="paragraph" w:styleId="1736">
    <w:name w:val="xl74"/>
    <w:basedOn w:val="1505"/>
    <w:next w:val="1736"/>
    <w:link w:val="15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737">
    <w:name w:val="标题3"/>
    <w:basedOn w:val="1508"/>
    <w:next w:val="1737"/>
    <w:link w:val="1505"/>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738">
    <w:name w:val="xl77"/>
    <w:basedOn w:val="1505"/>
    <w:next w:val="1738"/>
    <w:link w:val="15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39">
    <w:name w:val="xl86"/>
    <w:basedOn w:val="1505"/>
    <w:next w:val="1739"/>
    <w:link w:val="15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0">
    <w:name w:val="xl112"/>
    <w:basedOn w:val="1505"/>
    <w:next w:val="1740"/>
    <w:link w:val="1505"/>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741">
    <w:name w:val="yy一级标题"/>
    <w:basedOn w:val="1505"/>
    <w:next w:val="1741"/>
    <w:link w:val="1505"/>
    <w:qFormat/>
    <w:rPr>
      <w:rFonts w:ascii="宋体" w:hAnsi="宋体"/>
      <w:sz w:val="24"/>
      <w:szCs w:val="24"/>
    </w:rPr>
  </w:style>
  <w:style w:type="paragraph" w:styleId="1742">
    <w:name w:val="正文缩进1"/>
    <w:basedOn w:val="1505"/>
    <w:next w:val="1742"/>
    <w:link w:val="1505"/>
    <w:qFormat/>
    <w:pPr>
      <w:ind w:firstLine="482"/>
      <w:spacing w:line="360" w:lineRule="atLeast"/>
    </w:pPr>
    <w:rPr>
      <w:sz w:val="24"/>
      <w:szCs w:val="24"/>
    </w:rPr>
  </w:style>
  <w:style w:type="paragraph" w:styleId="1743">
    <w:name w:val="xl94"/>
    <w:basedOn w:val="1505"/>
    <w:next w:val="1743"/>
    <w:link w:val="1505"/>
    <w:qFormat/>
    <w:pPr>
      <w:jc w:val="center"/>
      <w:spacing w:before="100" w:beforeAutospacing="1" w:after="100" w:afterAutospacing="1"/>
      <w:widowControl/>
      <w:pBdr>
        <w:left w:val="single" w:color="000000" w:sz="4" w:space="0"/>
        <w:right w:val="single" w:color="000000" w:sz="4" w:space="0"/>
      </w:pBdr>
    </w:pPr>
    <w:rPr>
      <w:szCs w:val="21"/>
    </w:rPr>
  </w:style>
  <w:style w:type="paragraph" w:styleId="1744">
    <w:name w:val="默认段落字体 Para Char Char Char Char Char Char Char"/>
    <w:basedOn w:val="1505"/>
    <w:next w:val="1744"/>
    <w:link w:val="1505"/>
    <w:qFormat/>
    <w:pPr>
      <w:spacing w:line="360" w:lineRule="auto"/>
    </w:pPr>
    <w:rPr>
      <w:rFonts w:ascii="Arial" w:hAnsi="Arial" w:eastAsia="黑体" w:cs="Verdana"/>
      <w:b/>
      <w:sz w:val="30"/>
      <w:szCs w:val="24"/>
      <w:lang w:eastAsia="en-US"/>
    </w:rPr>
  </w:style>
  <w:style w:type="paragraph" w:styleId="1745">
    <w:name w:val="flName"/>
    <w:basedOn w:val="1505"/>
    <w:next w:val="1745"/>
    <w:link w:val="1505"/>
    <w:qFormat/>
    <w:pPr>
      <w:jc w:val="center"/>
      <w:spacing w:before="320" w:after="160" w:line="360" w:lineRule="atLeast"/>
    </w:pPr>
    <w:rPr>
      <w:rFonts w:ascii="Arial" w:eastAsia="黑体"/>
      <w:sz w:val="32"/>
      <w:szCs w:val="24"/>
    </w:rPr>
  </w:style>
  <w:style w:type="paragraph" w:styleId="1746">
    <w:name w:val="xl111"/>
    <w:basedOn w:val="1505"/>
    <w:next w:val="1746"/>
    <w:link w:val="1505"/>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747">
    <w:name w:val="xl68"/>
    <w:basedOn w:val="1505"/>
    <w:next w:val="1747"/>
    <w:link w:val="150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748">
    <w:name w:val="xl65"/>
    <w:basedOn w:val="1505"/>
    <w:next w:val="1748"/>
    <w:link w:val="15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49">
    <w:name w:val="xl103"/>
    <w:basedOn w:val="1505"/>
    <w:next w:val="1749"/>
    <w:link w:val="150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750">
    <w:name w:val="此正文"/>
    <w:basedOn w:val="1505"/>
    <w:next w:val="1750"/>
    <w:link w:val="1505"/>
    <w:qFormat/>
    <w:pPr>
      <w:ind w:firstLine="200"/>
      <w:spacing w:line="360" w:lineRule="auto"/>
    </w:pPr>
    <w:rPr>
      <w:sz w:val="24"/>
    </w:rPr>
  </w:style>
  <w:style w:type="paragraph" w:styleId="1751">
    <w:name w:val="Char Char Char"/>
    <w:basedOn w:val="1505"/>
    <w:next w:val="1751"/>
    <w:link w:val="1505"/>
    <w:qFormat/>
    <w:pPr>
      <w:jc w:val="center"/>
      <w:spacing w:line="400" w:lineRule="exact"/>
      <w:widowControl/>
    </w:pPr>
    <w:rPr>
      <w:szCs w:val="24"/>
    </w:rPr>
  </w:style>
  <w:style w:type="paragraph" w:styleId="1752">
    <w:name w:val="xl109"/>
    <w:basedOn w:val="1505"/>
    <w:next w:val="1752"/>
    <w:link w:val="1505"/>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53">
    <w:name w:val="彩色列表 - 强调文字颜色 11"/>
    <w:basedOn w:val="1505"/>
    <w:next w:val="1753"/>
    <w:link w:val="1505"/>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754">
    <w:name w:val="格式1"/>
    <w:basedOn w:val="1505"/>
    <w:next w:val="1754"/>
    <w:link w:val="1505"/>
    <w:qFormat/>
    <w:pPr>
      <w:jc w:val="center"/>
    </w:pPr>
    <w:rPr>
      <w:rFonts w:ascii="黑体" w:hAnsi="宋体" w:eastAsia="黑体"/>
      <w:b/>
      <w:bCs/>
      <w:color w:val="000000"/>
      <w:sz w:val="32"/>
    </w:rPr>
  </w:style>
  <w:style w:type="paragraph" w:styleId="1755">
    <w:name w:val="正文宋体4"/>
    <w:basedOn w:val="1505"/>
    <w:next w:val="1755"/>
    <w:link w:val="1505"/>
    <w:qFormat/>
    <w:pPr>
      <w:ind w:firstLine="359"/>
      <w:tabs>
        <w:tab w:val="left" w:pos="0" w:leader="none"/>
      </w:tabs>
    </w:pPr>
    <w:rPr>
      <w:rFonts w:ascii="仿宋_GB2312" w:eastAsia="仿宋_GB2312"/>
      <w:b/>
      <w:color w:val="000000"/>
      <w:sz w:val="24"/>
      <w:szCs w:val="24"/>
    </w:rPr>
  </w:style>
  <w:style w:type="paragraph" w:styleId="1756">
    <w:name w:val="Char"/>
    <w:basedOn w:val="1505"/>
    <w:next w:val="1756"/>
    <w:link w:val="1505"/>
    <w:qFormat/>
    <w:pPr>
      <w:tabs>
        <w:tab w:val="left" w:pos="360" w:leader="none"/>
      </w:tabs>
    </w:pPr>
    <w:rPr>
      <w:rFonts w:ascii="仿宋_GB2312" w:eastAsia="仿宋_GB2312"/>
      <w:b/>
      <w:sz w:val="24"/>
      <w:szCs w:val="24"/>
    </w:rPr>
  </w:style>
  <w:style w:type="paragraph" w:styleId="1757">
    <w:name w:val="font14"/>
    <w:basedOn w:val="1505"/>
    <w:next w:val="1757"/>
    <w:link w:val="1505"/>
    <w:qFormat/>
    <w:pPr>
      <w:jc w:val="left"/>
      <w:spacing w:before="100" w:beforeAutospacing="1" w:after="100" w:afterAutospacing="1"/>
      <w:widowControl/>
    </w:pPr>
    <w:rPr>
      <w:rFonts w:ascii="宋体" w:hAnsi="宋体" w:cs="宋体"/>
      <w:color w:val="000000"/>
      <w:szCs w:val="21"/>
    </w:rPr>
  </w:style>
  <w:style w:type="paragraph" w:styleId="1758">
    <w:name w:val="xl87"/>
    <w:basedOn w:val="1505"/>
    <w:next w:val="1758"/>
    <w:link w:val="1505"/>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59">
    <w:name w:val="xl69"/>
    <w:basedOn w:val="1505"/>
    <w:next w:val="1759"/>
    <w:link w:val="150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60">
    <w:name w:val="_Style 53"/>
    <w:next w:val="1505"/>
    <w:link w:val="1505"/>
    <w:uiPriority w:val="99"/>
    <w:unhideWhenUsed/>
    <w:qFormat/>
    <w:pPr>
      <w:widowControl w:val="off"/>
    </w:pPr>
    <w:rPr>
      <w:rFonts w:ascii="宋体"/>
      <w:lang w:val="en-US" w:eastAsia="zh-CN" w:bidi="ar-SA"/>
    </w:rPr>
  </w:style>
  <w:style w:type="paragraph" w:styleId="1761">
    <w:name w:val="Char Char2 Char"/>
    <w:basedOn w:val="1505"/>
    <w:next w:val="1761"/>
    <w:link w:val="1505"/>
    <w:qFormat/>
    <w:pPr>
      <w:ind w:left="390" w:hanging="390"/>
      <w:keepLines/>
      <w:keepNext/>
      <w:pageBreakBefore/>
      <w:tabs>
        <w:tab w:val="left" w:pos="390" w:leader="none"/>
      </w:tabs>
    </w:pPr>
    <w:rPr>
      <w:szCs w:val="24"/>
    </w:rPr>
  </w:style>
  <w:style w:type="paragraph" w:styleId="1762">
    <w:name w:val="xl81"/>
    <w:basedOn w:val="1505"/>
    <w:next w:val="1762"/>
    <w:link w:val="1505"/>
    <w:qFormat/>
    <w:pPr>
      <w:jc w:val="left"/>
      <w:spacing w:before="100" w:beforeAutospacing="1" w:after="100" w:afterAutospacing="1"/>
      <w:widowControl/>
      <w:pBdr>
        <w:left w:val="single" w:color="000000" w:sz="4" w:space="0"/>
        <w:right w:val="single" w:color="000000" w:sz="4" w:space="0"/>
      </w:pBdr>
    </w:pPr>
    <w:rPr>
      <w:sz w:val="20"/>
    </w:rPr>
  </w:style>
  <w:style w:type="paragraph" w:styleId="1763">
    <w:name w:val="xl107"/>
    <w:basedOn w:val="1505"/>
    <w:next w:val="1763"/>
    <w:link w:val="1505"/>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764">
    <w:name w:val="xl75"/>
    <w:basedOn w:val="1505"/>
    <w:next w:val="1764"/>
    <w:link w:val="15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765">
    <w:name w:val="xl88"/>
    <w:basedOn w:val="1505"/>
    <w:next w:val="1765"/>
    <w:link w:val="1505"/>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66">
    <w:name w:val="缺省文本"/>
    <w:basedOn w:val="1505"/>
    <w:next w:val="1766"/>
    <w:link w:val="1505"/>
    <w:qFormat/>
    <w:pPr>
      <w:ind w:firstLine="504"/>
      <w:jc w:val="left"/>
      <w:spacing w:before="20" w:after="20" w:line="400" w:lineRule="exact"/>
    </w:pPr>
    <w:rPr>
      <w:sz w:val="24"/>
    </w:rPr>
  </w:style>
  <w:style w:type="paragraph" w:styleId="1767">
    <w:name w:val="列出段落5"/>
    <w:basedOn w:val="1505"/>
    <w:next w:val="1767"/>
    <w:link w:val="1505"/>
    <w:uiPriority w:val="99"/>
    <w:unhideWhenUsed/>
    <w:qFormat/>
    <w:pPr>
      <w:ind w:firstLine="420"/>
    </w:pPr>
  </w:style>
  <w:style w:type="paragraph" w:styleId="1768">
    <w:name w:val="_Style 4"/>
    <w:basedOn w:val="1505"/>
    <w:next w:val="1768"/>
    <w:link w:val="1505"/>
    <w:uiPriority w:val="99"/>
    <w:qFormat/>
    <w:pPr>
      <w:ind w:firstLine="420"/>
    </w:pPr>
  </w:style>
  <w:style w:type="paragraph" w:styleId="1769">
    <w:name w:val="xl100"/>
    <w:basedOn w:val="1505"/>
    <w:next w:val="1769"/>
    <w:link w:val="150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770">
    <w:name w:val="xl97"/>
    <w:basedOn w:val="1505"/>
    <w:next w:val="1770"/>
    <w:link w:val="1505"/>
    <w:qFormat/>
    <w:pPr>
      <w:jc w:val="left"/>
      <w:spacing w:before="100" w:beforeAutospacing="1" w:after="100" w:afterAutospacing="1"/>
      <w:widowControl/>
    </w:pPr>
    <w:rPr>
      <w:rFonts w:ascii="宋体" w:hAnsi="宋体" w:cs="宋体"/>
      <w:szCs w:val="21"/>
    </w:rPr>
  </w:style>
  <w:style w:type="paragraph" w:styleId="1771">
    <w:name w:val="列出段落2"/>
    <w:basedOn w:val="1505"/>
    <w:next w:val="1771"/>
    <w:link w:val="1505"/>
    <w:uiPriority w:val="34"/>
    <w:qFormat/>
    <w:pPr>
      <w:ind w:firstLine="420"/>
    </w:pPr>
    <w:rPr>
      <w:rFonts w:ascii="Calibri" w:hAnsi="Calibri"/>
      <w:szCs w:val="21"/>
    </w:rPr>
  </w:style>
  <w:style w:type="paragraph" w:styleId="1772">
    <w:name w:val="_Style 231"/>
    <w:next w:val="1772"/>
    <w:link w:val="1505"/>
    <w:uiPriority w:val="99"/>
    <w:qFormat/>
    <w:pPr>
      <w:jc w:val="both"/>
      <w:widowControl w:val="off"/>
    </w:pPr>
    <w:rPr>
      <w:sz w:val="21"/>
      <w:lang w:val="en-US" w:eastAsia="zh-CN" w:bidi="ar-SA"/>
    </w:rPr>
  </w:style>
  <w:style w:type="paragraph" w:styleId="1773">
    <w:name w:val="标题4"/>
    <w:basedOn w:val="1509"/>
    <w:next w:val="1773"/>
    <w:link w:val="1505"/>
    <w:qFormat/>
    <w:pPr>
      <w:keepLines w:val="0"/>
      <w:keepNext w:val="0"/>
      <w:spacing w:before="0" w:after="0" w:line="360" w:lineRule="auto"/>
      <w:tabs>
        <w:tab w:val="left" w:pos="0" w:leader="none"/>
      </w:tabs>
    </w:pPr>
    <w:rPr>
      <w:rFonts w:eastAsia="仿宋_GB2312"/>
      <w:b w:val="0"/>
      <w:sz w:val="30"/>
      <w:szCs w:val="30"/>
    </w:rPr>
  </w:style>
  <w:style w:type="paragraph" w:styleId="1774">
    <w:name w:val="修订1"/>
    <w:next w:val="1774"/>
    <w:link w:val="1505"/>
    <w:uiPriority w:val="99"/>
    <w:unhideWhenUsed/>
    <w:qFormat/>
    <w:rPr>
      <w:sz w:val="21"/>
      <w:lang w:val="en-US" w:eastAsia="zh-CN" w:bidi="ar-SA"/>
    </w:rPr>
  </w:style>
  <w:style w:type="paragraph" w:styleId="1775">
    <w:name w:val="BodyText1I1"/>
    <w:basedOn w:val="1714"/>
    <w:next w:val="1775"/>
    <w:link w:val="1505"/>
    <w:qFormat/>
    <w:pPr>
      <w:ind w:left="120" w:firstLine="420"/>
      <w:jc w:val="both"/>
      <w:spacing w:before="36"/>
    </w:pPr>
  </w:style>
  <w:style w:type="paragraph" w:styleId="1776">
    <w:name w:val="三级条我的分类标题"/>
    <w:basedOn w:val="1505"/>
    <w:next w:val="1776"/>
    <w:link w:val="1505"/>
    <w:uiPriority w:val="99"/>
    <w:qFormat/>
    <w:pPr>
      <w:ind w:left="992" w:hanging="567"/>
    </w:pPr>
    <w:rPr>
      <w:rFonts w:ascii="黑体" w:hAnsi="黑体" w:eastAsia="黑体"/>
      <w:b/>
      <w:sz w:val="28"/>
      <w:szCs w:val="28"/>
    </w:rPr>
  </w:style>
  <w:style w:type="paragraph" w:styleId="1777">
    <w:name w:val="font6"/>
    <w:basedOn w:val="1505"/>
    <w:next w:val="1777"/>
    <w:link w:val="1505"/>
    <w:qFormat/>
    <w:pPr>
      <w:jc w:val="left"/>
      <w:spacing w:before="100" w:beforeAutospacing="1" w:after="100" w:afterAutospacing="1"/>
      <w:widowControl/>
    </w:pPr>
    <w:rPr>
      <w:color w:val="000000"/>
      <w:szCs w:val="21"/>
    </w:rPr>
  </w:style>
  <w:style w:type="paragraph" w:styleId="1778">
    <w:name w:val="Char1"/>
    <w:basedOn w:val="1505"/>
    <w:next w:val="1778"/>
    <w:link w:val="1505"/>
    <w:qFormat/>
    <w:pPr>
      <w:ind w:left="840" w:hanging="420"/>
      <w:tabs>
        <w:tab w:val="left" w:pos="840" w:leader="none"/>
      </w:tabs>
    </w:pPr>
    <w:rPr>
      <w:sz w:val="24"/>
      <w:szCs w:val="24"/>
    </w:rPr>
  </w:style>
  <w:style w:type="paragraph" w:styleId="1779">
    <w:name w:val="正文2"/>
    <w:basedOn w:val="1505"/>
    <w:next w:val="1779"/>
    <w:link w:val="1505"/>
    <w:qFormat/>
    <w:pPr>
      <w:ind w:firstLine="200"/>
      <w:jc w:val="left"/>
      <w:spacing w:after="160" w:line="360" w:lineRule="auto"/>
      <w:widowControl/>
    </w:pPr>
    <w:rPr>
      <w:rFonts w:ascii="Verdana" w:hAnsi="Verdana" w:eastAsia="黑体"/>
      <w:lang w:eastAsia="en-US"/>
    </w:rPr>
  </w:style>
  <w:style w:type="paragraph" w:styleId="1780">
    <w:name w:val="xl78"/>
    <w:basedOn w:val="1505"/>
    <w:next w:val="1780"/>
    <w:link w:val="150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81">
    <w:name w:val="首行缩进"/>
    <w:basedOn w:val="1505"/>
    <w:next w:val="1781"/>
    <w:link w:val="1505"/>
    <w:qFormat/>
    <w:pPr>
      <w:ind w:firstLine="480"/>
      <w:jc w:val="left"/>
      <w:spacing w:line="360" w:lineRule="auto"/>
    </w:pPr>
    <w:rPr>
      <w:rFonts w:ascii="宋体" w:hAnsi="宋体"/>
      <w:sz w:val="24"/>
    </w:rPr>
  </w:style>
  <w:style w:type="table" w:styleId="1782">
    <w:name w:val="网格型1"/>
    <w:basedOn w:val="1515"/>
    <w:next w:val="1782"/>
    <w:link w:val="1505"/>
    <w:uiPriority w:val="39"/>
    <w:qFormat/>
    <w:rPr>
      <w:sz w:val="20"/>
      <w:szCs w:val="20"/>
    </w:rPr>
    <w:tblPr/>
  </w:style>
  <w:style w:type="paragraph" w:styleId="1783">
    <w:name w:val="正文_16"/>
    <w:next w:val="1783"/>
    <w:link w:val="1505"/>
    <w:qFormat/>
    <w:pPr>
      <w:jc w:val="both"/>
      <w:widowControl w:val="off"/>
    </w:pPr>
    <w:rPr>
      <w:rFonts w:ascii="Times New Roman" w:hAnsi="Times New Roman" w:eastAsia="宋体" w:cs="Times New Roman"/>
      <w:sz w:val="21"/>
      <w:szCs w:val="22"/>
      <w:lang w:val="en-US" w:eastAsia="zh-CN" w:bidi="ar-SA"/>
    </w:rPr>
  </w:style>
  <w:style w:type="character" w:styleId="1784" w:default="1">
    <w:name w:val="Default Paragraph Font"/>
    <w:uiPriority w:val="1"/>
    <w:semiHidden/>
    <w:unhideWhenUsed/>
  </w:style>
  <w:style w:type="numbering" w:styleId="1785" w:default="1">
    <w:name w:val="No List"/>
    <w:uiPriority w:val="99"/>
    <w:semiHidden/>
    <w:unhideWhenUsed/>
  </w:style>
  <w:style w:type="table" w:styleId="178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footer" Target="footer11.xml" /><Relationship Id="rId24" Type="http://schemas.openxmlformats.org/officeDocument/2006/relationships/footer" Target="footer12.xml" /><Relationship Id="rId25" Type="http://schemas.openxmlformats.org/officeDocument/2006/relationships/image" Target="media/image3.png"/><Relationship Id="rId26" Type="http://schemas.openxmlformats.org/officeDocument/2006/relationships/image" Target="media/image4.png"/><Relationship Id="rId27" Type="http://schemas.openxmlformats.org/officeDocument/2006/relationships/image" Target="media/image5.png"/><Relationship Id="rId28" Type="http://schemas.openxmlformats.org/officeDocument/2006/relationships/image" Target="media/image6.png"/><Relationship Id="rId29" Type="http://schemas.openxmlformats.org/officeDocument/2006/relationships/image" Target="media/image7.png"/><Relationship Id="rId30" Type="http://schemas.openxmlformats.org/officeDocument/2006/relationships/image" Target="media/image8.png"/><Relationship Id="rId31" Type="http://schemas.openxmlformats.org/officeDocument/2006/relationships/image" Target="media/image9.png"/><Relationship Id="rId32" Type="http://schemas.openxmlformats.org/officeDocument/2006/relationships/image" Target="media/image10.png"/><Relationship Id="rId33" Type="http://schemas.openxmlformats.org/officeDocument/2006/relationships/image" Target="media/image11.png"/><Relationship Id="rId34" Type="http://schemas.openxmlformats.org/officeDocument/2006/relationships/image" Target="media/image12.png"/><Relationship Id="rId35" Type="http://schemas.openxmlformats.org/officeDocument/2006/relationships/image" Target="media/image13.png"/><Relationship Id="rId36" Type="http://schemas.openxmlformats.org/officeDocument/2006/relationships/image" Target="media/image14.png"/><Relationship Id="rId37" Type="http://schemas.openxmlformats.org/officeDocument/2006/relationships/image" Target="media/image15.png"/><Relationship Id="rId38" Type="http://schemas.openxmlformats.org/officeDocument/2006/relationships/image" Target="media/image16.png"/><Relationship Id="rId39" Type="http://schemas.openxmlformats.org/officeDocument/2006/relationships/image" Target="media/image17.png"/><Relationship Id="rId40" Type="http://schemas.openxmlformats.org/officeDocument/2006/relationships/image" Target="media/image18.png"/><Relationship Id="rId41" Type="http://schemas.openxmlformats.org/officeDocument/2006/relationships/image" Target="media/image19.png"/><Relationship Id="rId42" Type="http://schemas.openxmlformats.org/officeDocument/2006/relationships/image" Target="media/image20.png"/><Relationship Id="rId43" Type="http://schemas.openxmlformats.org/officeDocument/2006/relationships/image" Target="media/image21.png"/><Relationship Id="rId44" Type="http://schemas.openxmlformats.org/officeDocument/2006/relationships/image" Target="media/image22.png"/><Relationship Id="rId45" Type="http://schemas.openxmlformats.org/officeDocument/2006/relationships/image" Target="media/image23.png"/><Relationship Id="rId46" Type="http://schemas.openxmlformats.org/officeDocument/2006/relationships/image" Target="media/image24.png"/><Relationship Id="rId47" Type="http://schemas.openxmlformats.org/officeDocument/2006/relationships/image" Target="media/image25.png"/><Relationship Id="rId48" Type="http://schemas.openxmlformats.org/officeDocument/2006/relationships/image" Target="media/image26.png"/><Relationship Id="rId49" Type="http://schemas.openxmlformats.org/officeDocument/2006/relationships/image" Target="media/image27.png"/><Relationship Id="rId50" Type="http://schemas.openxmlformats.org/officeDocument/2006/relationships/image" Target="media/image28.png"/><Relationship Id="rId51"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58" Type="http://schemas.openxmlformats.org/officeDocument/2006/relationships/image" Target="media/image36.png"/><Relationship Id="rId59" Type="http://schemas.openxmlformats.org/officeDocument/2006/relationships/image" Target="media/image37.png"/><Relationship Id="rId60" Type="http://schemas.openxmlformats.org/officeDocument/2006/relationships/image" Target="media/image38.png"/><Relationship Id="rId61" Type="http://schemas.openxmlformats.org/officeDocument/2006/relationships/image" Target="media/image39.png"/><Relationship Id="rId62" Type="http://schemas.openxmlformats.org/officeDocument/2006/relationships/image" Target="media/image40.png"/><Relationship Id="rId63" Type="http://schemas.openxmlformats.org/officeDocument/2006/relationships/image" Target="media/image41.png"/><Relationship Id="rId64" Type="http://schemas.openxmlformats.org/officeDocument/2006/relationships/image" Target="media/image42.png"/><Relationship Id="rId65" Type="http://schemas.openxmlformats.org/officeDocument/2006/relationships/image" Target="media/image43.png"/><Relationship Id="rId66" Type="http://schemas.openxmlformats.org/officeDocument/2006/relationships/image" Target="media/image44.png"/><Relationship Id="rId67" Type="http://schemas.openxmlformats.org/officeDocument/2006/relationships/image" Target="media/image45.png"/><Relationship Id="rId68" Type="http://schemas.openxmlformats.org/officeDocument/2006/relationships/image" Target="media/image46.png"/><Relationship Id="rId69" Type="http://schemas.openxmlformats.org/officeDocument/2006/relationships/image" Target="media/image47.png"/><Relationship Id="rId70" Type="http://schemas.openxmlformats.org/officeDocument/2006/relationships/image" Target="media/image48.png"/><Relationship Id="rId71" Type="http://schemas.openxmlformats.org/officeDocument/2006/relationships/image" Target="media/image49.png"/><Relationship Id="rId72" Type="http://schemas.openxmlformats.org/officeDocument/2006/relationships/image" Target="media/image50.png"/><Relationship Id="rId73" Type="http://schemas.openxmlformats.org/officeDocument/2006/relationships/image" Target="media/image51.png"/><Relationship Id="rId74" Type="http://schemas.openxmlformats.org/officeDocument/2006/relationships/image" Target="media/image52.png"/><Relationship Id="rId75" Type="http://schemas.openxmlformats.org/officeDocument/2006/relationships/image" Target="media/image53.png"/><Relationship Id="rId76" Type="http://schemas.openxmlformats.org/officeDocument/2006/relationships/image" Target="media/image54.png"/><Relationship Id="rId77" Type="http://schemas.openxmlformats.org/officeDocument/2006/relationships/image" Target="media/image55.png"/><Relationship Id="rId78" Type="http://schemas.openxmlformats.org/officeDocument/2006/relationships/image" Target="media/image5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夏露</cp:lastModifiedBy>
  <cp:revision>3</cp:revision>
  <dcterms:created xsi:type="dcterms:W3CDTF">2021-01-21T13:13:00Z</dcterms:created>
  <dcterms:modified xsi:type="dcterms:W3CDTF">2026-06-12T02:43:02Z</dcterms:modified>
</cp:coreProperties>
</file>