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36"/>
        </w:rPr>
      </w:pPr>
      <w:r>
        <w:rPr>
          <w:rFonts w:hint="eastAsia" w:ascii="宋体" w:hAnsi="宋体"/>
          <w:color w:val="000000"/>
          <w:sz w:val="36"/>
        </w:rPr>
        <w:t xml:space="preserve"> </w:t>
      </w:r>
      <w:r/>
    </w:p>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44"/>
          <w:szCs w:val="44"/>
        </w:rPr>
      </w:pPr>
      <w:r>
        <w:rPr>
          <w:rFonts w:ascii="宋体" w:hAnsi="宋体"/>
          <w:color w:val="000000"/>
          <w:sz w:val="44"/>
          <w:szCs w:val="44"/>
        </w:rPr>
      </w:r>
      <w:r/>
    </w:p>
    <w:p>
      <w:pPr>
        <w:jc w:val="center"/>
        <w:spacing w:line="360" w:lineRule="auto"/>
        <w:rPr>
          <w:rFonts w:ascii="宋体" w:hAnsi="宋体"/>
          <w:color w:val="000000"/>
          <w:sz w:val="44"/>
          <w:szCs w:val="44"/>
        </w:rPr>
      </w:pPr>
      <w:r>
        <w:rPr>
          <w:rFonts w:ascii="宋体" w:hAnsi="宋体"/>
          <w:color w:val="000000"/>
          <w:sz w:val="44"/>
          <w:szCs w:val="44"/>
        </w:rPr>
      </w:r>
      <w:r/>
    </w:p>
    <w:p>
      <w:pPr>
        <w:spacing w:line="360" w:lineRule="auto"/>
        <w:rPr>
          <w:rFonts w:ascii="宋体" w:hAnsi="宋体"/>
          <w:color w:val="000000"/>
          <w:sz w:val="32"/>
          <w:szCs w:val="32"/>
        </w:rPr>
      </w:pPr>
      <w:r>
        <w:rPr>
          <w:rFonts w:hint="eastAsia" w:ascii="宋体" w:hAnsi="宋体"/>
          <w:color w:val="000000"/>
          <w:sz w:val="32"/>
          <w:szCs w:val="32"/>
        </w:rPr>
        <w:t xml:space="preserve">项目编号：</w:t>
      </w:r>
      <w:r>
        <w:rPr>
          <w:rFonts w:hint="eastAsia" w:ascii="宋体" w:hAnsi="宋体"/>
          <w:color w:val="000000"/>
          <w:sz w:val="32"/>
          <w:szCs w:val="32"/>
        </w:rPr>
        <w:t xml:space="preserve">JSZC-320583-JZCG-G2026-0045</w:t>
      </w:r>
      <w:r/>
    </w:p>
    <w:p>
      <w:pPr>
        <w:spacing w:line="360" w:lineRule="auto"/>
        <w:rPr>
          <w:rFonts w:ascii="宋体" w:hAnsi="宋体"/>
          <w:color w:val="000000"/>
          <w:sz w:val="32"/>
          <w:szCs w:val="32"/>
        </w:rPr>
      </w:pPr>
      <w:r>
        <w:rPr>
          <w:rFonts w:hint="eastAsia" w:ascii="宋体" w:hAnsi="宋体"/>
          <w:color w:val="000000"/>
          <w:sz w:val="32"/>
          <w:szCs w:val="32"/>
        </w:rPr>
        <w:t xml:space="preserve">项目名称：医用电梯项目</w:t>
      </w:r>
      <w:r/>
    </w:p>
    <w:p>
      <w:pPr>
        <w:spacing w:line="360" w:lineRule="auto"/>
        <w:rPr>
          <w:rFonts w:ascii="宋体" w:hAnsi="宋体"/>
          <w:color w:val="000000"/>
          <w:sz w:val="32"/>
          <w:szCs w:val="32"/>
        </w:rPr>
      </w:pPr>
      <w:r>
        <w:rPr>
          <w:rFonts w:hint="eastAsia" w:ascii="宋体" w:hAnsi="宋体"/>
          <w:color w:val="000000"/>
          <w:sz w:val="32"/>
          <w:szCs w:val="32"/>
        </w:rPr>
        <w:t xml:space="preserve">项目类别：货物类</w:t>
      </w:r>
      <w:r/>
    </w:p>
    <w:p>
      <w:pPr>
        <w:spacing w:line="360" w:lineRule="auto"/>
        <w:rPr>
          <w:rFonts w:ascii="宋体" w:hAnsi="宋体"/>
          <w:color w:val="000000"/>
          <w:sz w:val="32"/>
          <w:szCs w:val="32"/>
        </w:rPr>
      </w:pPr>
      <w:r>
        <w:rPr>
          <w:rFonts w:hint="eastAsia" w:ascii="宋体" w:hAnsi="宋体"/>
          <w:color w:val="000000"/>
          <w:sz w:val="32"/>
          <w:szCs w:val="32"/>
        </w:rPr>
        <w:t xml:space="preserve">采购单位：昆山市第五人民医院</w:t>
      </w:r>
      <w:r/>
    </w:p>
    <w:p>
      <w:pPr>
        <w:spacing w:line="360" w:lineRule="auto"/>
        <w:rPr>
          <w:rFonts w:ascii="宋体" w:hAnsi="宋体"/>
          <w:color w:val="000000"/>
          <w:sz w:val="32"/>
          <w:szCs w:val="32"/>
        </w:rPr>
      </w:pPr>
      <w:r>
        <w:rPr>
          <w:rFonts w:hint="eastAsia" w:ascii="宋体" w:hAnsi="宋体"/>
          <w:color w:val="000000"/>
          <w:sz w:val="32"/>
          <w:szCs w:val="32"/>
        </w:rPr>
        <w:t xml:space="preserve">采购代理机构：苏州市公共资源交易中心昆山分中心</w:t>
      </w:r>
      <w:r/>
    </w:p>
    <w:p>
      <w:pPr>
        <w:ind w:firstLine="2080"/>
        <w:spacing w:line="360" w:lineRule="auto"/>
        <w:rPr>
          <w:rFonts w:ascii="宋体" w:hAnsi="宋体"/>
          <w:color w:val="000000"/>
          <w:sz w:val="32"/>
          <w:szCs w:val="32"/>
        </w:rPr>
      </w:pPr>
      <w:r>
        <w:rPr>
          <w:rFonts w:hint="eastAsia" w:ascii="宋体" w:hAnsi="宋体"/>
          <w:color w:val="000000"/>
          <w:sz w:val="32"/>
          <w:szCs w:val="32"/>
        </w:rPr>
        <w:t xml:space="preserve">（昆山市政府集中采购中心）</w:t>
      </w:r>
      <w:r/>
    </w:p>
    <w:p>
      <w:pPr>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titlePg/>
        </w:sectPr>
      </w:pPr>
      <w:r>
        <w:rPr>
          <w:rFonts w:hint="eastAsia" w:ascii="宋体" w:hAnsi="宋体"/>
          <w:color w:val="000000"/>
          <w:sz w:val="32"/>
          <w:szCs w:val="32"/>
        </w:rPr>
        <w:t xml:space="preserve">采购时间：</w:t>
      </w:r>
      <w:r>
        <w:rPr>
          <w:rFonts w:ascii="宋体" w:hAnsi="宋体"/>
          <w:color w:val="000000"/>
          <w:sz w:val="32"/>
          <w:szCs w:val="32"/>
        </w:rPr>
        <w:t xml:space="preserve"> 2026</w:t>
      </w:r>
      <w:r>
        <w:rPr>
          <w:rFonts w:hint="eastAsia" w:ascii="宋体" w:hAnsi="宋体"/>
          <w:color w:val="000000"/>
          <w:sz w:val="32"/>
          <w:szCs w:val="32"/>
        </w:rPr>
        <w:t xml:space="preserve">年</w:t>
      </w:r>
      <w:r>
        <w:rPr>
          <w:rFonts w:ascii="宋体" w:hAnsi="宋体"/>
          <w:color w:val="000000"/>
          <w:sz w:val="32"/>
          <w:szCs w:val="32"/>
        </w:rPr>
        <w:t xml:space="preserve">7</w:t>
      </w:r>
      <w:r>
        <w:rPr>
          <w:rFonts w:hint="eastAsia" w:ascii="宋体" w:hAnsi="宋体"/>
          <w:color w:val="000000"/>
          <w:sz w:val="32"/>
          <w:szCs w:val="32"/>
        </w:rPr>
        <w:t xml:space="preserve">月</w:t>
      </w:r>
      <w:r/>
    </w:p>
    <w:p>
      <w:pPr>
        <w:pStyle w:val="1689"/>
        <w:jc w:val="center"/>
        <w:spacing w:before="0" w:line="360" w:lineRule="auto"/>
        <w:tabs>
          <w:tab w:val="center" w:pos="4770" w:leader="none"/>
          <w:tab w:val="right" w:pos="9540" w:leader="none"/>
        </w:tabs>
        <w:rPr>
          <w:rFonts w:ascii="宋体" w:hAnsi="宋体"/>
          <w:color w:val="000000"/>
          <w:sz w:val="32"/>
          <w:szCs w:val="32"/>
        </w:rPr>
      </w:pPr>
      <w:r/>
      <w:bookmarkStart w:id="0" w:name="_Toc8652801"/>
      <w:r/>
      <w:bookmarkStart w:id="1" w:name="_Toc477186796"/>
      <w:r/>
      <w:bookmarkStart w:id="2" w:name="_Toc8652597"/>
      <w:r/>
      <w:bookmarkStart w:id="3" w:name="_Toc477186549"/>
      <w:r>
        <w:rPr>
          <w:rFonts w:ascii="宋体" w:hAnsi="宋体"/>
          <w:color w:val="000000"/>
          <w:sz w:val="32"/>
          <w:szCs w:val="32"/>
          <w:lang w:val="zh-CN"/>
        </w:rPr>
        <w:t xml:space="preserve">目 录</w:t>
      </w:r>
      <w:r/>
    </w:p>
    <w:p>
      <w:pPr>
        <w:pStyle w:val="972"/>
        <w:spacing w:line="360" w:lineRule="auto"/>
        <w:tabs>
          <w:tab w:val="right" w:pos="8890" w:leader="dot"/>
        </w:tabs>
        <w:rPr>
          <w:rFonts w:ascii="宋体" w:hAnsi="宋体" w:cstheme="minorBidi"/>
          <w:sz w:val="32"/>
          <w:szCs w:val="32"/>
        </w:rPr>
      </w:pPr>
      <w:r>
        <w:rPr>
          <w:rFonts w:ascii="宋体" w:hAnsi="宋体"/>
          <w:sz w:val="30"/>
          <w:szCs w:val="30"/>
        </w:rPr>
        <w:fldChar w:fldCharType="begin"/>
      </w:r>
      <w:r>
        <w:rPr>
          <w:rFonts w:ascii="宋体" w:hAnsi="宋体"/>
          <w:sz w:val="30"/>
          <w:szCs w:val="30"/>
        </w:rPr>
        <w:instrText xml:space="preserve"> TOC \o "1-1" \h \z \u </w:instrText>
      </w:r>
      <w:r>
        <w:rPr>
          <w:rFonts w:ascii="宋体" w:hAnsi="宋体"/>
          <w:sz w:val="30"/>
          <w:szCs w:val="30"/>
        </w:rPr>
        <w:fldChar w:fldCharType="separate"/>
      </w:r>
      <w:hyperlink w:tooltip="#_Toc227227720" w:anchor="_Toc227227720" w:history="1">
        <w:r>
          <w:rPr>
            <w:rStyle w:val="997"/>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_Toc227227720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hyperlink>
      <w:r/>
      <w:r/>
    </w:p>
    <w:p>
      <w:pPr>
        <w:pStyle w:val="972"/>
        <w:spacing w:line="360" w:lineRule="auto"/>
        <w:tabs>
          <w:tab w:val="right" w:pos="8890" w:leader="dot"/>
        </w:tabs>
        <w:rPr>
          <w:rFonts w:ascii="宋体" w:hAnsi="宋体" w:cstheme="minorBidi"/>
          <w:sz w:val="32"/>
          <w:szCs w:val="32"/>
        </w:rPr>
      </w:pPr>
      <w:r/>
      <w:hyperlink w:tooltip="#_Toc227227721" w:anchor="_Toc227227721" w:history="1">
        <w:r>
          <w:rPr>
            <w:rStyle w:val="997"/>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_Toc227227721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972"/>
        <w:spacing w:line="360" w:lineRule="auto"/>
        <w:tabs>
          <w:tab w:val="right" w:pos="8890" w:leader="dot"/>
        </w:tabs>
        <w:rPr>
          <w:rFonts w:ascii="宋体" w:hAnsi="宋体" w:cstheme="minorBidi"/>
          <w:sz w:val="32"/>
          <w:szCs w:val="32"/>
        </w:rPr>
      </w:pPr>
      <w:r/>
      <w:hyperlink w:tooltip="#_Toc227227729" w:anchor="_Toc227227729" w:history="1">
        <w:r>
          <w:rPr>
            <w:rStyle w:val="997"/>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_Toc227227729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w:t>
        </w:r>
        <w:r>
          <w:rPr>
            <w:rFonts w:ascii="宋体" w:hAnsi="宋体"/>
            <w:sz w:val="32"/>
            <w:szCs w:val="32"/>
          </w:rPr>
          <w:fldChar w:fldCharType="end"/>
        </w:r>
      </w:hyperlink>
      <w:r/>
      <w:r/>
    </w:p>
    <w:p>
      <w:pPr>
        <w:pStyle w:val="972"/>
        <w:spacing w:line="360" w:lineRule="auto"/>
        <w:tabs>
          <w:tab w:val="right" w:pos="8890" w:leader="dot"/>
        </w:tabs>
        <w:rPr>
          <w:rFonts w:ascii="宋体" w:hAnsi="宋体" w:cstheme="minorBidi"/>
          <w:sz w:val="32"/>
          <w:szCs w:val="32"/>
        </w:rPr>
      </w:pPr>
      <w:r/>
      <w:hyperlink w:tooltip="#_Toc227227730" w:anchor="_Toc227227730" w:history="1">
        <w:r>
          <w:rPr>
            <w:rStyle w:val="997"/>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_Toc227227730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32</w:t>
        </w:r>
        <w:r>
          <w:rPr>
            <w:rFonts w:ascii="宋体" w:hAnsi="宋体"/>
            <w:sz w:val="32"/>
            <w:szCs w:val="32"/>
          </w:rPr>
          <w:fldChar w:fldCharType="end"/>
        </w:r>
      </w:hyperlink>
      <w:r/>
      <w:r/>
    </w:p>
    <w:p>
      <w:pPr>
        <w:pStyle w:val="972"/>
        <w:spacing w:line="360" w:lineRule="auto"/>
        <w:tabs>
          <w:tab w:val="right" w:pos="8890" w:leader="dot"/>
        </w:tabs>
        <w:rPr>
          <w:rFonts w:ascii="宋体" w:hAnsi="宋体" w:cstheme="minorBidi"/>
          <w:sz w:val="32"/>
          <w:szCs w:val="32"/>
        </w:rPr>
      </w:pPr>
      <w:r/>
      <w:hyperlink w:tooltip="#_Toc227227731" w:anchor="_Toc227227731" w:history="1">
        <w:r>
          <w:rPr>
            <w:rStyle w:val="997"/>
            <w:rFonts w:ascii="宋体" w:hAnsi="宋体"/>
            <w:sz w:val="32"/>
            <w:szCs w:val="32"/>
          </w:rPr>
          <w:t xml:space="preserve">第五章 采购合同</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_Toc227227731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38</w:t>
        </w:r>
        <w:r>
          <w:rPr>
            <w:rFonts w:ascii="宋体" w:hAnsi="宋体"/>
            <w:sz w:val="32"/>
            <w:szCs w:val="32"/>
          </w:rPr>
          <w:fldChar w:fldCharType="end"/>
        </w:r>
      </w:hyperlink>
      <w:r/>
      <w:r/>
    </w:p>
    <w:p>
      <w:pPr>
        <w:pStyle w:val="972"/>
        <w:spacing w:line="360" w:lineRule="auto"/>
        <w:tabs>
          <w:tab w:val="right" w:pos="8890" w:leader="dot"/>
        </w:tabs>
        <w:rPr>
          <w:rFonts w:ascii="宋体" w:hAnsi="宋体" w:cstheme="minorBidi"/>
          <w:sz w:val="32"/>
          <w:szCs w:val="32"/>
        </w:rPr>
      </w:pPr>
      <w:r/>
      <w:hyperlink w:tooltip="#_Toc227227732" w:anchor="_Toc227227732" w:history="1">
        <w:r>
          <w:rPr>
            <w:rStyle w:val="997"/>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_Toc227227732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43</w:t>
        </w:r>
        <w:r>
          <w:rPr>
            <w:rFonts w:ascii="宋体" w:hAnsi="宋体"/>
            <w:sz w:val="32"/>
            <w:szCs w:val="32"/>
          </w:rPr>
          <w:fldChar w:fldCharType="end"/>
        </w:r>
      </w:hyperlink>
      <w:r/>
      <w:r/>
    </w:p>
    <w:p>
      <w:pPr>
        <w:ind w:left="420" w:hanging="420"/>
        <w:jc w:val="center"/>
        <w:spacing w:line="360" w:lineRule="auto"/>
        <w:rPr>
          <w:rFonts w:ascii="宋体" w:hAnsi="宋体"/>
          <w:sz w:val="30"/>
          <w:szCs w:val="30"/>
        </w:rPr>
        <w:sectPr>
          <w:footerReference w:type="default" r:id="rId12"/>
          <w:footnotePr/>
          <w:endnotePr/>
          <w:type w:val="nextPage"/>
          <w:pgSz w:w="11906" w:h="16838" w:orient="portrait"/>
          <w:pgMar w:top="1474" w:right="1418" w:bottom="1247" w:left="1418" w:header="850" w:footer="850" w:gutter="170"/>
          <w:pgNumType w:start="1"/>
          <w:cols w:num="1" w:sep="0" w:space="720" w:equalWidth="1"/>
          <w:docGrid w:linePitch="360"/>
        </w:sectPr>
      </w:pPr>
      <w:r>
        <w:rPr>
          <w:rFonts w:ascii="宋体" w:hAnsi="宋体"/>
          <w:sz w:val="30"/>
          <w:szCs w:val="30"/>
        </w:rPr>
        <w:fldChar w:fldCharType="end"/>
      </w:r>
      <w:bookmarkStart w:id="4" w:name="_Toc89434844"/>
      <w:r/>
      <w:bookmarkStart w:id="5" w:name="_Toc160460650"/>
      <w:r/>
      <w:r/>
    </w:p>
    <w:p>
      <w:pPr>
        <w:pStyle w:val="934"/>
        <w:jc w:val="center"/>
        <w:spacing w:before="0" w:after="0" w:line="360" w:lineRule="auto"/>
        <w:rPr>
          <w:rFonts w:ascii="宋体" w:hAnsi="宋体" w:eastAsia="宋体"/>
          <w:sz w:val="32"/>
          <w:szCs w:val="32"/>
        </w:rPr>
      </w:pPr>
      <w:r/>
      <w:bookmarkStart w:id="6" w:name="_Toc160614168"/>
      <w:r/>
      <w:bookmarkStart w:id="7" w:name="_Toc160614519"/>
      <w:r/>
      <w:bookmarkStart w:id="8" w:name="_Toc160547018"/>
      <w:r/>
      <w:bookmarkStart w:id="9" w:name="_Toc227227720"/>
      <w:r>
        <w:rPr>
          <w:rFonts w:ascii="宋体" w:hAnsi="宋体" w:eastAsia="宋体"/>
          <w:sz w:val="32"/>
          <w:szCs w:val="32"/>
        </w:rPr>
        <w:t xml:space="preserve">第一章 投标邀请</w:t>
      </w:r>
      <w:bookmarkEnd w:id="0"/>
      <w:r/>
      <w:bookmarkEnd w:id="1"/>
      <w:r/>
      <w:bookmarkEnd w:id="2"/>
      <w:r/>
      <w:bookmarkEnd w:id="3"/>
      <w:r/>
      <w:bookmarkEnd w:id="4"/>
      <w:r/>
      <w:bookmarkEnd w:id="5"/>
      <w:r/>
      <w:bookmarkEnd w:id="6"/>
      <w:r/>
      <w:bookmarkEnd w:id="7"/>
      <w:r/>
      <w:bookmarkEnd w:id="8"/>
      <w:r/>
      <w:bookmarkEnd w:id="9"/>
      <w:r/>
      <w:r/>
    </w:p>
    <w:p>
      <w:pPr>
        <w:ind w:firstLine="420"/>
        <w:spacing w:line="360" w:lineRule="auto"/>
        <w:rPr>
          <w:rFonts w:ascii="宋体" w:hAnsi="宋体"/>
          <w:color w:val="000000"/>
          <w:szCs w:val="21"/>
        </w:rPr>
      </w:pPr>
      <w:r>
        <w:rPr>
          <w:rFonts w:hint="eastAsia" w:ascii="宋体" w:hAnsi="宋体"/>
          <w:szCs w:val="21"/>
        </w:rPr>
        <w:t xml:space="preserve">苏州市公共</w:t>
      </w:r>
      <w:r>
        <w:rPr>
          <w:rFonts w:hint="eastAsia" w:ascii="宋体" w:hAnsi="宋体"/>
          <w:color w:val="000000"/>
          <w:szCs w:val="21"/>
        </w:rPr>
        <w:t xml:space="preserve">资源交易中心昆山分中心（昆山市政府集中采购中心）受昆山市第五人民医院的委托，为其拟采购的医用电梯项目进行国内公开招标，欢迎符合条件的供应商前来参与。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w:t>
      </w:r>
      <w:r>
        <w:rPr>
          <w:rFonts w:ascii="宋体" w:hAnsi="宋体"/>
          <w:color w:val="000000"/>
          <w:szCs w:val="21"/>
        </w:rPr>
        <w:t xml:space="preserve">编号：</w:t>
      </w:r>
      <w:r>
        <w:rPr>
          <w:rFonts w:hint="eastAsia" w:ascii="宋体" w:hAnsi="宋体"/>
        </w:rPr>
        <w:t xml:space="preserve">JSZC-320583-JZCG-G2026-0045</w:t>
      </w:r>
      <w:r>
        <w:rPr>
          <w:rFonts w:ascii="宋体" w:hAnsi="宋体"/>
          <w:color w:val="000000"/>
          <w:szCs w:val="21"/>
        </w:rPr>
        <w:t xml:space="preserve">；</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项目名称：</w:t>
      </w:r>
      <w:bookmarkStart w:id="10" w:name="OLE_LINK17"/>
      <w:r/>
      <w:bookmarkStart w:id="11" w:name="OLE_LINK22"/>
      <w:r>
        <w:rPr>
          <w:rFonts w:hint="eastAsia" w:ascii="宋体" w:hAnsi="宋体"/>
          <w:szCs w:val="21"/>
        </w:rPr>
        <w:t xml:space="preserve">医用电梯项目</w:t>
      </w:r>
      <w:bookmarkEnd w:id="10"/>
      <w:r/>
      <w:bookmarkEnd w:id="11"/>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项目类别：货物类；</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预算金额：人民币</w:t>
      </w:r>
      <w:r>
        <w:rPr>
          <w:rFonts w:hint="eastAsia" w:ascii="宋体" w:hAnsi="宋体"/>
          <w:szCs w:val="21"/>
        </w:rPr>
        <w:t xml:space="preserve">玖拾捌万</w:t>
      </w:r>
      <w:r>
        <w:rPr>
          <w:rFonts w:hint="eastAsia" w:ascii="宋体" w:hAnsi="宋体"/>
          <w:szCs w:val="21"/>
        </w:rPr>
        <w:t xml:space="preserve">元整（¥</w:t>
      </w:r>
      <w:r>
        <w:rPr>
          <w:rFonts w:ascii="宋体" w:hAnsi="宋体"/>
          <w:szCs w:val="21"/>
        </w:rPr>
        <w:t xml:space="preserve">980</w:t>
      </w:r>
      <w:r>
        <w:rPr>
          <w:rFonts w:ascii="宋体" w:hAnsi="宋体"/>
          <w:szCs w:val="21"/>
        </w:rPr>
        <w:t xml:space="preserve">,</w:t>
      </w:r>
      <w:r>
        <w:rPr>
          <w:rFonts w:ascii="宋体" w:hAnsi="宋体"/>
          <w:szCs w:val="21"/>
        </w:rPr>
        <w:t xml:space="preserve">000</w:t>
      </w:r>
      <w:r>
        <w:rPr>
          <w:rFonts w:ascii="宋体" w:hAnsi="宋体"/>
          <w:szCs w:val="21"/>
        </w:rPr>
        <w:t xml:space="preserve">.00</w:t>
      </w:r>
      <w:r>
        <w:rPr>
          <w:rFonts w:hint="eastAsia" w:ascii="宋体" w:hAnsi="宋体"/>
          <w:szCs w:val="21"/>
        </w:rPr>
        <w:t xml:space="preserve">）；</w:t>
      </w:r>
      <w:r/>
    </w:p>
    <w:p>
      <w:pPr>
        <w:ind w:left="420"/>
        <w:spacing w:line="360" w:lineRule="auto"/>
        <w:rPr>
          <w:rFonts w:ascii="宋体" w:hAnsi="宋体"/>
          <w:szCs w:val="21"/>
        </w:rPr>
      </w:pPr>
      <w:r>
        <w:rPr>
          <w:rFonts w:ascii="宋体" w:hAnsi="宋体"/>
          <w:szCs w:val="21"/>
        </w:rPr>
        <w:t xml:space="preserve">5.</w:t>
      </w:r>
      <w:r>
        <w:rPr>
          <w:rFonts w:hint="eastAsia" w:ascii="宋体" w:hAnsi="宋体"/>
          <w:szCs w:val="21"/>
        </w:rPr>
        <w:t xml:space="preserve">采购需求：详见第四章；</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合同履行期限：</w:t>
      </w:r>
      <w:bookmarkStart w:id="12" w:name="_Hlk97131294"/>
      <w:r>
        <w:rPr>
          <w:rFonts w:hint="eastAsia" w:ascii="宋体" w:hAnsi="宋体"/>
          <w:szCs w:val="21"/>
        </w:rPr>
        <w:t xml:space="preserve">计划工期为90日历天，具体按照采购人指令执行。本项目整机维保期为自电梯安装、调试验收合格并取得有关部门的电梯准用证之日起二年（全</w:t>
      </w:r>
      <w:r>
        <w:rPr>
          <w:rFonts w:ascii="宋体" w:hAnsi="宋体"/>
          <w:szCs w:val="21"/>
        </w:rPr>
        <w:t xml:space="preserve">包</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其中主要及安全部件质保5年</w:t>
      </w:r>
      <w:r>
        <w:rPr>
          <w:rFonts w:hint="eastAsia" w:ascii="宋体" w:hAnsi="宋体"/>
          <w:szCs w:val="21"/>
        </w:rPr>
        <w:t xml:space="preserve">；</w:t>
      </w:r>
      <w:bookmarkEnd w:id="12"/>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本项目不接受联合体投标；不接受进口产品。</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rPr>
          <w:rFonts w:hint="eastAsia" w:ascii="宋体" w:hAnsi="宋体"/>
          <w:szCs w:val="21"/>
        </w:rPr>
        <w:t xml:space="preserve"> </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b/>
          <w:color w:val="000000"/>
          <w:szCs w:val="21"/>
        </w:rPr>
        <w:t xml:space="preserve">本项目专门面向中小企业采购（整体预留），残疾人福利性单位、监狱企业视同小型、微型企业</w:t>
      </w:r>
      <w:r>
        <w:rPr>
          <w:rFonts w:ascii="宋体" w:hAnsi="宋体"/>
          <w:b/>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3.1供应商如为所投电梯制造企业并提供安装服务，应具备行政主管部门颁发的有效期内的《中华人民共和国特种设备生产许可证》【许可项目：电梯制造（含安装、修理、改造）】； </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3.2供应商如为销售商并提供安装服务，安装应取得电梯制造单位合同委托、同意，同时具备行政主管部门颁发的有效期内的《中华人民共和国特种设备生产许可证》【许可项目：电梯安装（含修理）】；所投电梯制造企业应具备行政主管部门</w:t>
      </w:r>
      <w:r>
        <w:rPr>
          <w:rFonts w:hint="eastAsia" w:ascii="宋体" w:hAnsi="宋体"/>
          <w:color w:val="000000"/>
          <w:szCs w:val="21"/>
        </w:rPr>
        <w:t xml:space="preserve">颁发的有效期内的《中华人民共和国特种设备生产许可证》【许可项目：电梯制造（含安装、修理、改造）】；</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hint="eastAsia" w:ascii="宋体" w:hAnsi="宋体"/>
          <w:color w:val="000000"/>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rPr>
        <w:t xml:space="preserve">1.获取招标文件时间：上网之日起至</w:t>
      </w:r>
      <w:r>
        <w:rPr>
          <w:rFonts w:hint="eastAsia" w:ascii="宋体" w:hAnsi="宋体"/>
          <w:color w:val="ff0000"/>
        </w:rPr>
        <w:t xml:space="preserve">2026年08月19日09:30</w:t>
      </w:r>
      <w:r>
        <w:rPr>
          <w:rFonts w:hint="eastAsia" w:ascii="宋体" w:hAnsi="宋体"/>
          <w:color w:val="000000"/>
        </w:rPr>
        <w:t xml:space="preserve">（北京时间）；</w:t>
      </w:r>
      <w:r>
        <w:rPr>
          <w:rFonts w:hint="eastAsia" w:ascii="宋体" w:hAnsi="宋体"/>
          <w:color w:val="000000"/>
        </w:rPr>
      </w:r>
      <w:r/>
    </w:p>
    <w:p>
      <w:pPr>
        <w:ind w:firstLine="420"/>
        <w:spacing w:line="360" w:lineRule="auto"/>
        <w:shd w:val="clear" w:color="auto" w:fill="ffffff"/>
        <w:widowControl/>
        <w:rPr>
          <w:rFonts w:hint="eastAsia" w:ascii="宋体" w:hAnsi="宋体"/>
          <w:color w:val="000000"/>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rPr>
        <w:t xml:space="preserve">2.获取招标文件方式：登录“苏采云”系统自行下载本项目招标文件；</w:t>
      </w:r>
      <w:r>
        <w:rPr>
          <w:rFonts w:hint="eastAsia" w:ascii="宋体" w:hAnsi="宋体"/>
          <w:color w:val="000000"/>
        </w:rPr>
      </w:r>
      <w:r/>
    </w:p>
    <w:p>
      <w:pPr>
        <w:ind w:firstLine="420"/>
        <w:spacing w:line="360" w:lineRule="auto"/>
        <w:shd w:val="clear" w:color="auto" w:fill="ffffff"/>
        <w:widowControl/>
        <w:rPr>
          <w:rFonts w:hint="eastAsia" w:ascii="宋体" w:hAnsi="宋体"/>
          <w:color w:val="000000"/>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rPr>
        <w:t xml:space="preserve">3.招标文件售价：0元。</w:t>
      </w:r>
      <w:r>
        <w:rPr>
          <w:rFonts w:hint="eastAsia" w:ascii="宋体" w:hAnsi="宋体"/>
          <w:color w:val="000000"/>
        </w:rPr>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1</w:t>
      </w:r>
      <w:r>
        <w:rPr>
          <w:rFonts w:ascii="宋体" w:hAnsi="宋体"/>
          <w:color w:val="ff0000"/>
          <w:szCs w:val="21"/>
        </w:rPr>
        <w:t xml:space="preserve">9</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19</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14"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bookmarkEnd w:id="14"/>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15"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bookmarkEnd w:id="15"/>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color w:val="000000"/>
          <w:szCs w:val="21"/>
        </w:rPr>
      </w:pPr>
      <w:r/>
      <w:bookmarkStart w:id="16" w:name="_Toc477186550"/>
      <w:r/>
      <w:bookmarkStart w:id="17" w:name="_Toc477186797"/>
      <w:r>
        <w:rPr>
          <w:rFonts w:hint="eastAsia" w:ascii="宋体" w:hAnsi="宋体"/>
          <w:color w:val="000000"/>
          <w:szCs w:val="21"/>
        </w:rPr>
        <w:t xml:space="preserve">（一）采购人信息</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名称：昆山市第五人民医院；</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地址：昆山市</w:t>
      </w:r>
      <w:r>
        <w:rPr>
          <w:rFonts w:hint="eastAsia" w:ascii="宋体" w:hAnsi="宋体"/>
          <w:color w:val="000000"/>
          <w:szCs w:val="21"/>
        </w:rPr>
        <w:t xml:space="preserve">千</w:t>
      </w:r>
      <w:r>
        <w:rPr>
          <w:rFonts w:hint="eastAsia" w:ascii="宋体" w:hAnsi="宋体"/>
          <w:color w:val="000000"/>
          <w:szCs w:val="21"/>
        </w:rPr>
        <w:t xml:space="preserve">灯镇少卿</w:t>
      </w:r>
      <w:r>
        <w:rPr>
          <w:rFonts w:hint="eastAsia" w:ascii="宋体" w:hAnsi="宋体"/>
          <w:color w:val="000000"/>
          <w:szCs w:val="21"/>
        </w:rPr>
        <w:t xml:space="preserve">东路3</w:t>
      </w:r>
      <w:r>
        <w:rPr>
          <w:rFonts w:ascii="宋体" w:hAnsi="宋体"/>
          <w:color w:val="000000"/>
          <w:szCs w:val="21"/>
        </w:rPr>
        <w:t xml:space="preserve">50</w:t>
      </w:r>
      <w:r>
        <w:rPr>
          <w:rFonts w:hint="eastAsia" w:ascii="宋体" w:hAnsi="宋体"/>
          <w:color w:val="000000"/>
          <w:szCs w:val="21"/>
        </w:rPr>
        <w:t xml:space="preserve">号</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联系人：</w:t>
      </w:r>
      <w:r>
        <w:rPr>
          <w:rFonts w:hint="eastAsia" w:ascii="宋体" w:hAnsi="宋体"/>
          <w:color w:val="000000"/>
          <w:szCs w:val="21"/>
        </w:rPr>
        <w:t xml:space="preserve">石科</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联系方式：0512-</w:t>
      </w:r>
      <w:r>
        <w:rPr>
          <w:rFonts w:ascii="宋体" w:hAnsi="宋体"/>
          <w:color w:val="000000"/>
          <w:szCs w:val="21"/>
        </w:rPr>
        <w:t xml:space="preserve">57461137</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（二）采购代理机构信息</w:t>
      </w:r>
      <w:r/>
    </w:p>
    <w:p>
      <w:pPr>
        <w:ind w:firstLine="420"/>
        <w:spacing w:line="360" w:lineRule="auto"/>
        <w:rPr>
          <w:rFonts w:ascii="宋体" w:hAnsi="宋体"/>
          <w:szCs w:val="21"/>
        </w:rPr>
      </w:pPr>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3.联系人：孙工；</w:t>
      </w:r>
      <w:r/>
    </w:p>
    <w:p>
      <w:pPr>
        <w:ind w:firstLine="420"/>
        <w:spacing w:line="360" w:lineRule="auto"/>
        <w:rPr>
          <w:rFonts w:ascii="宋体" w:hAnsi="宋体"/>
          <w:szCs w:val="21"/>
        </w:rPr>
      </w:pPr>
      <w:r>
        <w:rPr>
          <w:rFonts w:hint="eastAsia" w:ascii="宋体" w:hAnsi="宋体"/>
          <w:szCs w:val="21"/>
        </w:rPr>
        <w:t xml:space="preserve">4.联系方式：0512-57377321。</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0"/>
        <w:spacing w:line="360" w:lineRule="auto"/>
        <w:rPr>
          <w:rFonts w:ascii="宋体" w:hAnsi="宋体"/>
          <w:bCs/>
          <w:szCs w:val="21"/>
        </w:rPr>
      </w:pPr>
      <w:r>
        <w:rPr>
          <w:rFonts w:ascii="宋体" w:hAnsi="宋体"/>
          <w:szCs w:val="21"/>
        </w:rPr>
        <w:t xml:space="preserve">1.投标人在中标后须在一个工作日内将《中标信息》与《报价分析表》（word档）以及小</w:t>
      </w:r>
      <w:r>
        <w:rPr>
          <w:rFonts w:ascii="宋体" w:hAnsi="宋体"/>
          <w:szCs w:val="21"/>
        </w:rPr>
        <w:t xml:space="preserve">微企业</w:t>
      </w:r>
      <w:r>
        <w:rPr>
          <w:rFonts w:ascii="宋体" w:hAnsi="宋体"/>
          <w:szCs w:val="21"/>
        </w:rPr>
        <w:t xml:space="preserve">声明函发至kszcggzy@163.com邮箱，联系电话：0512-57337661。</w:t>
      </w:r>
      <w:r/>
    </w:p>
    <w:p>
      <w:pPr>
        <w:ind w:firstLine="420"/>
        <w:spacing w:line="360" w:lineRule="auto"/>
        <w:rPr>
          <w:rFonts w:ascii="宋体" w:hAnsi="宋体"/>
          <w:bCs/>
          <w:szCs w:val="21"/>
        </w:rPr>
      </w:pPr>
      <w:r>
        <w:rPr>
          <w:rFonts w:ascii="宋体" w:hAnsi="宋体"/>
          <w:szCs w:val="21"/>
        </w:rPr>
        <w:t xml:space="preserve">2.中标公告公示期满后，中标人可在项目交易系统内完成合同下载和签订，具体操作详见</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系统供应商操作手册》；</w:t>
      </w:r>
      <w:r/>
    </w:p>
    <w:p>
      <w:pPr>
        <w:ind w:firstLine="420"/>
        <w:spacing w:line="360" w:lineRule="auto"/>
      </w:pPr>
      <w:r>
        <w:rPr>
          <w:rFonts w:ascii="宋体" w:hAnsi="宋体"/>
          <w:szCs w:val="21"/>
        </w:rPr>
        <w:t xml:space="preserve">3.采购人与中标人应当在中标通知书发出之日起三十日内，按照招标文件和投标文件的要求签订合同</w:t>
      </w:r>
      <w:r>
        <w:rPr>
          <w:rFonts w:hint="eastAsia" w:ascii="宋体" w:hAnsi="宋体"/>
          <w:szCs w:val="21"/>
        </w:rPr>
        <w:t xml:space="preserve">。</w:t>
      </w:r>
      <w:bookmarkStart w:id="18" w:name="_Toc8652802"/>
      <w:r/>
      <w:bookmarkStart w:id="19" w:name="_Toc8652598"/>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20" w:name="_Toc160460651"/>
      <w:r/>
      <w:bookmarkStart w:id="21" w:name="_Toc89434845"/>
      <w:r/>
      <w:bookmarkStart w:id="22" w:name="_Toc160547019"/>
      <w:r/>
      <w:r/>
    </w:p>
    <w:p>
      <w:pPr>
        <w:pStyle w:val="934"/>
        <w:jc w:val="center"/>
        <w:spacing w:before="0" w:after="0" w:line="360" w:lineRule="auto"/>
        <w:rPr>
          <w:rFonts w:ascii="宋体" w:hAnsi="宋体" w:eastAsia="宋体"/>
          <w:bCs/>
          <w:sz w:val="32"/>
          <w:szCs w:val="32"/>
        </w:rPr>
      </w:pPr>
      <w:r/>
      <w:bookmarkStart w:id="23" w:name="_Toc160614520"/>
      <w:r/>
      <w:bookmarkStart w:id="24" w:name="_Toc160614169"/>
      <w:r/>
      <w:bookmarkStart w:id="25" w:name="_Toc227227721"/>
      <w:r>
        <w:rPr>
          <w:rFonts w:ascii="宋体" w:hAnsi="宋体" w:eastAsia="宋体"/>
          <w:sz w:val="32"/>
          <w:szCs w:val="32"/>
        </w:rPr>
        <w:t xml:space="preserve">第二章 投标人须知</w:t>
      </w:r>
      <w:bookmarkEnd w:id="16"/>
      <w:r/>
      <w:bookmarkEnd w:id="17"/>
      <w:r/>
      <w:bookmarkEnd w:id="18"/>
      <w:r/>
      <w:bookmarkEnd w:id="19"/>
      <w:r/>
      <w:bookmarkEnd w:id="20"/>
      <w:r/>
      <w:bookmarkEnd w:id="21"/>
      <w:r/>
      <w:bookmarkEnd w:id="22"/>
      <w:r/>
      <w:bookmarkEnd w:id="23"/>
      <w:r/>
      <w:bookmarkEnd w:id="24"/>
      <w:r/>
      <w:bookmarkEnd w:id="25"/>
      <w:r/>
      <w:r/>
    </w:p>
    <w:p>
      <w:pPr>
        <w:pStyle w:val="95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950"/>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95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ind w:firstLine="422"/>
        <w:spacing w:line="360" w:lineRule="auto"/>
        <w:rPr>
          <w:rFonts w:ascii="宋体" w:hAnsi="宋体"/>
          <w:b/>
          <w:color w:val="000000"/>
          <w:szCs w:val="21"/>
        </w:rPr>
      </w:pPr>
      <w:r>
        <w:rPr>
          <w:rFonts w:ascii="宋体" w:hAnsi="宋体"/>
          <w:b/>
          <w:color w:val="000000"/>
          <w:szCs w:val="21"/>
        </w:rPr>
        <w:t xml:space="preserve">（一）投标文件计量单位和使用文字</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ind w:firstLine="422"/>
        <w:spacing w:line="360" w:lineRule="auto"/>
        <w:rPr>
          <w:rFonts w:ascii="宋体" w:hAnsi="宋体"/>
          <w:b/>
          <w:color w:val="000000"/>
          <w:szCs w:val="21"/>
        </w:rPr>
      </w:pPr>
      <w:r>
        <w:rPr>
          <w:rFonts w:ascii="宋体" w:hAnsi="宋体"/>
          <w:b/>
          <w:color w:val="000000"/>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ind w:firstLine="422"/>
        <w:spacing w:line="360" w:lineRule="auto"/>
        <w:rPr>
          <w:rFonts w:ascii="宋体" w:hAnsi="宋体"/>
          <w:b/>
          <w:color w:val="000000"/>
          <w:szCs w:val="21"/>
        </w:rPr>
      </w:pPr>
      <w:r>
        <w:rPr>
          <w:rFonts w:ascii="宋体" w:hAnsi="宋体"/>
          <w:b/>
          <w:color w:val="000000"/>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ind w:firstLine="422"/>
        <w:spacing w:line="360" w:lineRule="auto"/>
        <w:rPr>
          <w:rFonts w:ascii="宋体" w:hAnsi="宋体"/>
          <w:b/>
          <w:color w:val="000000"/>
          <w:szCs w:val="21"/>
        </w:rPr>
      </w:pPr>
      <w:r>
        <w:rPr>
          <w:rFonts w:ascii="宋体" w:hAnsi="宋体"/>
          <w:b/>
          <w:color w:val="000000"/>
          <w:szCs w:val="21"/>
        </w:rPr>
        <w:t xml:space="preserve">（四）投标报价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投标人的报价应包</w:t>
      </w:r>
      <w:r>
        <w:rPr>
          <w:rFonts w:ascii="宋体" w:hAnsi="宋体"/>
          <w:szCs w:val="21"/>
        </w:rPr>
        <w:t xml:space="preserve">含完成本项目发生的所有含税费用、支付给员工的工资和国家强制缴纳的各种社会保障资金，以及</w:t>
      </w:r>
      <w:r>
        <w:rPr>
          <w:rFonts w:hint="eastAsia" w:ascii="宋体" w:hAnsi="宋体"/>
          <w:szCs w:val="21"/>
        </w:rPr>
        <w:t xml:space="preserve">投标人</w:t>
      </w:r>
      <w:r>
        <w:rPr>
          <w:rFonts w:ascii="宋体" w:hAnsi="宋体"/>
          <w:szCs w:val="21"/>
        </w:rPr>
        <w:t xml:space="preserve">认为需要的其他费用等</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w:t>
      </w:r>
      <w:r>
        <w:rPr>
          <w:rFonts w:hint="eastAsia" w:ascii="宋体" w:hAnsi="宋体"/>
          <w:szCs w:val="21"/>
        </w:rPr>
        <w:t xml:space="preserve">或</w:t>
      </w:r>
      <w:r>
        <w:rPr>
          <w:rFonts w:ascii="宋体" w:hAnsi="宋体"/>
          <w:szCs w:val="21"/>
        </w:rPr>
        <w:t xml:space="preserve">服务的市场平均价格。除非招标文件另有规定或经采购人同意支付的，投标报价均不得高于招标文件（公告）列明的最高限价、项目预算。</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投标招标文件。如果招标文件要求分标段投标的，投标人可以选择其中部分或者全部标段进行投标，但各标段应分别计算填写单价和总价。</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950"/>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ind w:firstLine="422"/>
        <w:spacing w:line="360" w:lineRule="auto"/>
        <w:rPr>
          <w:rFonts w:ascii="宋体" w:hAnsi="宋体"/>
          <w:b/>
          <w:color w:val="000000"/>
          <w:szCs w:val="21"/>
        </w:rPr>
      </w:pPr>
      <w:r>
        <w:rPr>
          <w:rFonts w:ascii="宋体" w:hAnsi="宋体"/>
          <w:b/>
          <w:color w:val="000000"/>
          <w:szCs w:val="21"/>
        </w:rPr>
        <w:t xml:space="preserve">（五）投标文件的组成</w:t>
      </w:r>
      <w:r>
        <w:rPr>
          <w:rFonts w:hint="eastAsia" w:ascii="宋体" w:hAnsi="宋体"/>
          <w:b/>
          <w:color w:val="000000"/>
          <w:szCs w:val="21"/>
        </w:rPr>
        <w:t xml:space="preserve">说明</w:t>
      </w:r>
      <w:r/>
    </w:p>
    <w:p>
      <w:pPr>
        <w:pStyle w:val="1019"/>
        <w:rPr>
          <w:rFonts w:ascii="宋体" w:hAnsi="宋体"/>
          <w:b/>
          <w:color w:val="000000"/>
          <w:sz w:val="21"/>
          <w:szCs w:val="21"/>
        </w:rPr>
        <w:outlineLvl w:val="0"/>
      </w:pPr>
      <w:r/>
      <w:bookmarkStart w:id="26" w:name="_Toc160614521"/>
      <w:r/>
      <w:bookmarkStart w:id="27" w:name="_Toc160614170"/>
      <w:r/>
      <w:bookmarkStart w:id="28" w:name="_Toc227227722"/>
      <w:r>
        <w:rPr>
          <w:rFonts w:hint="eastAsia" w:ascii="宋体" w:hAnsi="宋体"/>
          <w:b/>
          <w:sz w:val="21"/>
          <w:szCs w:val="21"/>
        </w:rPr>
        <w:t xml:space="preserve">1.</w:t>
      </w:r>
      <w:r>
        <w:rPr>
          <w:rFonts w:hint="eastAsia" w:ascii="宋体" w:hAnsi="宋体"/>
          <w:b/>
          <w:color w:val="000000"/>
          <w:sz w:val="21"/>
          <w:szCs w:val="21"/>
        </w:rPr>
        <w:t xml:space="preserve">封面</w:t>
      </w:r>
      <w:bookmarkEnd w:id="26"/>
      <w:r/>
      <w:bookmarkEnd w:id="27"/>
      <w:r/>
      <w:bookmarkEnd w:id="28"/>
      <w:r/>
      <w:r/>
    </w:p>
    <w:p>
      <w:pPr>
        <w:pStyle w:val="1019"/>
        <w:rPr>
          <w:rFonts w:ascii="宋体" w:hAnsi="宋体"/>
          <w:b/>
          <w:color w:val="000000"/>
          <w:sz w:val="21"/>
          <w:szCs w:val="21"/>
        </w:rPr>
        <w:outlineLvl w:val="0"/>
      </w:pPr>
      <w:r/>
      <w:bookmarkStart w:id="29" w:name="_Toc160614171"/>
      <w:r/>
      <w:bookmarkStart w:id="30" w:name="_Toc160614522"/>
      <w:r/>
      <w:bookmarkStart w:id="31" w:name="_Toc227227723"/>
      <w:r>
        <w:rPr>
          <w:rFonts w:hint="eastAsia" w:ascii="宋体" w:hAnsi="宋体"/>
          <w:b/>
          <w:sz w:val="21"/>
          <w:szCs w:val="21"/>
        </w:rPr>
        <w:t xml:space="preserve">2.</w:t>
      </w:r>
      <w:r>
        <w:rPr>
          <w:rFonts w:hint="eastAsia" w:ascii="宋体" w:hAnsi="宋体"/>
          <w:b/>
          <w:color w:val="000000"/>
          <w:sz w:val="21"/>
          <w:szCs w:val="21"/>
        </w:rPr>
        <w:t xml:space="preserve">目录</w:t>
      </w:r>
      <w:bookmarkEnd w:id="29"/>
      <w:r/>
      <w:bookmarkEnd w:id="30"/>
      <w:r/>
      <w:bookmarkEnd w:id="31"/>
      <w:r/>
      <w:r/>
    </w:p>
    <w:p>
      <w:pPr>
        <w:pStyle w:val="1019"/>
        <w:rPr>
          <w:rFonts w:ascii="宋体" w:hAnsi="宋体"/>
          <w:b/>
          <w:color w:val="000000"/>
          <w:sz w:val="21"/>
          <w:szCs w:val="21"/>
        </w:rPr>
        <w:outlineLvl w:val="0"/>
      </w:pPr>
      <w:r/>
      <w:bookmarkStart w:id="32" w:name="_Toc160614523"/>
      <w:r/>
      <w:bookmarkStart w:id="33" w:name="_Toc160614172"/>
      <w:r/>
      <w:bookmarkStart w:id="34" w:name="_Toc227227724"/>
      <w:r>
        <w:rPr>
          <w:rFonts w:hint="eastAsia" w:ascii="宋体" w:hAnsi="宋体"/>
          <w:b/>
          <w:sz w:val="21"/>
          <w:szCs w:val="21"/>
        </w:rPr>
        <w:t xml:space="preserve">3.</w:t>
      </w: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w:t>
      </w:r>
      <w:r>
        <w:rPr>
          <w:rFonts w:hint="eastAsia" w:ascii="宋体" w:hAnsi="宋体"/>
          <w:b/>
          <w:color w:val="ff0000"/>
          <w:sz w:val="21"/>
          <w:szCs w:val="21"/>
        </w:rPr>
        <w:t xml:space="preserve">响应</w:t>
      </w:r>
      <w:r>
        <w:rPr>
          <w:rFonts w:ascii="宋体" w:hAnsi="宋体"/>
          <w:b/>
          <w:color w:val="ff0000"/>
          <w:sz w:val="21"/>
          <w:szCs w:val="21"/>
        </w:rPr>
        <w:t xml:space="preserve">招标文件要求</w:t>
      </w:r>
      <w:r>
        <w:rPr>
          <w:rFonts w:ascii="宋体" w:hAnsi="宋体"/>
          <w:b/>
          <w:color w:val="000000"/>
          <w:sz w:val="21"/>
          <w:szCs w:val="21"/>
        </w:rPr>
        <w:t xml:space="preserve">）</w:t>
      </w:r>
      <w:bookmarkEnd w:id="32"/>
      <w:r/>
      <w:bookmarkEnd w:id="33"/>
      <w:r/>
      <w:bookmarkEnd w:id="34"/>
      <w:r/>
      <w:r/>
    </w:p>
    <w:p>
      <w:pPr>
        <w:pStyle w:val="1019"/>
        <w:ind w:left="420" w:firstLine="0"/>
        <w:rPr>
          <w:rFonts w:ascii="宋体" w:hAnsi="宋体"/>
          <w:b/>
          <w:color w:val="000000"/>
          <w:sz w:val="21"/>
          <w:szCs w:val="21"/>
        </w:rPr>
        <w:outlineLvl w:val="0"/>
      </w:pPr>
      <w:r/>
      <w:bookmarkStart w:id="35" w:name="_Toc160614174"/>
      <w:r/>
      <w:bookmarkStart w:id="36" w:name="_Toc160614525"/>
      <w:r/>
      <w:bookmarkStart w:id="37" w:name="_Toc227227725"/>
      <w:r>
        <w:rPr>
          <w:rFonts w:hint="eastAsia" w:ascii="宋体" w:hAnsi="宋体"/>
          <w:b/>
          <w:color w:val="000000"/>
          <w:sz w:val="21"/>
          <w:szCs w:val="21"/>
        </w:rPr>
        <w:t xml:space="preserve">4.</w:t>
      </w:r>
      <w:r>
        <w:rPr>
          <w:rFonts w:ascii="宋体" w:hAnsi="宋体"/>
          <w:b/>
          <w:color w:val="000000"/>
          <w:sz w:val="21"/>
          <w:szCs w:val="21"/>
        </w:rPr>
        <w:t xml:space="preserve">资格</w:t>
      </w:r>
      <w:r>
        <w:rPr>
          <w:rFonts w:hint="eastAsia" w:ascii="宋体" w:hAnsi="宋体"/>
          <w:b/>
          <w:color w:val="000000"/>
          <w:sz w:val="21"/>
          <w:szCs w:val="21"/>
        </w:rPr>
        <w:t xml:space="preserve">审查文件</w:t>
      </w:r>
      <w:bookmarkEnd w:id="35"/>
      <w:r/>
      <w:bookmarkEnd w:id="36"/>
      <w:r/>
      <w:bookmarkEnd w:id="37"/>
      <w:r/>
      <w:r/>
    </w:p>
    <w:p>
      <w:pPr>
        <w:ind w:firstLine="422"/>
        <w:spacing w:line="360" w:lineRule="auto"/>
        <w:rPr>
          <w:rFonts w:ascii="宋体" w:hAnsi="宋体"/>
          <w:color w:val="000000"/>
          <w:szCs w:val="21"/>
        </w:rPr>
      </w:pPr>
      <w:r>
        <w:rPr>
          <w:rFonts w:ascii="宋体" w:hAnsi="宋体"/>
          <w:b/>
          <w:color w:val="ff0000"/>
          <w:szCs w:val="21"/>
        </w:rPr>
        <w:t xml:space="preserve">投标人必须提交“4.1-4.3”款规定的资料，否则将被认定为未实质性响应招标文件要求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pStyle w:val="1019"/>
        <w:ind w:left="422" w:firstLine="0"/>
        <w:rPr>
          <w:rFonts w:ascii="宋体" w:hAnsi="宋体"/>
          <w:b/>
          <w:color w:val="000000"/>
          <w:sz w:val="21"/>
          <w:szCs w:val="21"/>
        </w:rPr>
        <w:outlineLvl w:val="1"/>
      </w:pPr>
      <w:r/>
      <w:bookmarkStart w:id="38" w:name="_Toc160614526"/>
      <w:r/>
      <w:bookmarkStart w:id="39" w:name="_Toc160614175"/>
      <w:r>
        <w:rPr>
          <w:rFonts w:hint="eastAsia" w:ascii="宋体" w:hAnsi="宋体"/>
          <w:b/>
          <w:color w:val="000000"/>
          <w:sz w:val="21"/>
          <w:szCs w:val="21"/>
        </w:rPr>
        <w:t xml:space="preserve">4</w:t>
      </w:r>
      <w:r>
        <w:rPr>
          <w:rFonts w:ascii="宋体" w:hAnsi="宋体"/>
          <w:b/>
          <w:color w:val="000000"/>
          <w:sz w:val="21"/>
          <w:szCs w:val="21"/>
        </w:rPr>
        <w:t xml:space="preserve">.1投标人情况表（格式见第三章）；</w:t>
      </w:r>
      <w:bookmarkEnd w:id="38"/>
      <w:r/>
      <w:bookmarkEnd w:id="39"/>
      <w:r/>
      <w:r/>
    </w:p>
    <w:p>
      <w:pPr>
        <w:pStyle w:val="1019"/>
        <w:ind w:left="422" w:firstLine="0"/>
        <w:rPr>
          <w:rFonts w:ascii="宋体" w:hAnsi="宋体"/>
          <w:b/>
          <w:color w:val="000000"/>
          <w:sz w:val="21"/>
          <w:szCs w:val="21"/>
        </w:rPr>
        <w:outlineLvl w:val="1"/>
      </w:pPr>
      <w:r/>
      <w:bookmarkStart w:id="40" w:name="_Toc160614176"/>
      <w:r/>
      <w:bookmarkStart w:id="41" w:name="_Toc160614527"/>
      <w:r>
        <w:rPr>
          <w:rFonts w:hint="eastAsia" w:ascii="宋体" w:hAnsi="宋体"/>
          <w:b/>
          <w:color w:val="000000"/>
          <w:sz w:val="21"/>
          <w:szCs w:val="21"/>
        </w:rPr>
        <w:t xml:space="preserve">4</w:t>
      </w:r>
      <w:r>
        <w:rPr>
          <w:rFonts w:ascii="宋体" w:hAnsi="宋体"/>
          <w:b/>
          <w:color w:val="000000"/>
          <w:sz w:val="21"/>
          <w:szCs w:val="21"/>
        </w:rPr>
        <w:t xml:space="preserve">.2投标承诺函（格式见第三章）；</w:t>
      </w:r>
      <w:bookmarkEnd w:id="40"/>
      <w:r/>
      <w:bookmarkEnd w:id="41"/>
      <w:r/>
      <w:r/>
    </w:p>
    <w:p>
      <w:pPr>
        <w:pStyle w:val="1019"/>
        <w:ind w:left="422" w:firstLine="0"/>
        <w:rPr>
          <w:rFonts w:ascii="宋体" w:hAnsi="宋体"/>
          <w:b/>
          <w:color w:val="000000"/>
          <w:sz w:val="21"/>
          <w:szCs w:val="21"/>
        </w:rPr>
        <w:outlineLvl w:val="1"/>
      </w:pPr>
      <w:r/>
      <w:bookmarkStart w:id="42" w:name="_Toc160614177"/>
      <w:r/>
      <w:bookmarkStart w:id="43" w:name="_Toc160614528"/>
      <w:r/>
      <w:bookmarkStart w:id="44" w:name="_Hlk160023334"/>
      <w:r>
        <w:rPr>
          <w:rFonts w:hint="eastAsia" w:ascii="宋体" w:hAnsi="宋体"/>
          <w:b/>
          <w:color w:val="000000"/>
          <w:sz w:val="21"/>
          <w:szCs w:val="21"/>
        </w:rPr>
        <w:t xml:space="preserve">4</w:t>
      </w:r>
      <w:r>
        <w:rPr>
          <w:rFonts w:ascii="宋体" w:hAnsi="宋体"/>
          <w:b/>
          <w:color w:val="000000"/>
          <w:sz w:val="21"/>
          <w:szCs w:val="21"/>
        </w:rPr>
        <w:t xml:space="preserve">.3投标人满足《中华人民共和国政府采购法》第二十二条规定</w:t>
      </w:r>
      <w:bookmarkEnd w:id="42"/>
      <w:r/>
      <w:bookmarkEnd w:id="43"/>
      <w:r/>
      <w:r/>
    </w:p>
    <w:p>
      <w:pPr>
        <w:ind w:firstLine="420"/>
        <w:spacing w:line="360" w:lineRule="auto"/>
        <w:rPr>
          <w:rFonts w:ascii="宋体" w:hAnsi="宋体"/>
          <w:color w:val="000000"/>
          <w:szCs w:val="21"/>
        </w:rPr>
        <w:outlineLvl w:val="2"/>
      </w:pPr>
      <w:r/>
      <w:bookmarkStart w:id="45" w:name="_Toc160614529"/>
      <w:r/>
      <w:bookmarkStart w:id="46" w:name="_Toc160614178"/>
      <w:r>
        <w:rPr>
          <w:rFonts w:hint="eastAsia" w:ascii="宋体" w:hAnsi="宋体"/>
          <w:color w:val="000000"/>
          <w:szCs w:val="21"/>
        </w:rPr>
        <w:t xml:space="preserve">4</w:t>
      </w:r>
      <w:r>
        <w:rPr>
          <w:rFonts w:ascii="宋体" w:hAnsi="宋体"/>
          <w:color w:val="000000"/>
          <w:szCs w:val="21"/>
        </w:rPr>
        <w:t xml:space="preserve">.3.1具有独立承担民事责任的能力（提供法人或者其他组织的营业执照等证明文件、自然人的身份证明）；</w:t>
      </w:r>
      <w:bookmarkEnd w:id="45"/>
      <w:r/>
      <w:bookmarkEnd w:id="46"/>
      <w:r/>
      <w:r/>
    </w:p>
    <w:p>
      <w:pPr>
        <w:ind w:firstLine="420"/>
        <w:spacing w:line="360" w:lineRule="auto"/>
        <w:rPr>
          <w:rFonts w:ascii="宋体" w:hAnsi="宋体"/>
          <w:bCs/>
          <w:szCs w:val="21"/>
        </w:rPr>
        <w:outlineLvl w:val="2"/>
      </w:pPr>
      <w:r/>
      <w:bookmarkStart w:id="47" w:name="_Toc160614179"/>
      <w:r/>
      <w:bookmarkStart w:id="48" w:name="_Toc160614530"/>
      <w:r>
        <w:rPr>
          <w:rFonts w:hint="eastAsia"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bookmarkEnd w:id="47"/>
      <w:r/>
      <w:bookmarkEnd w:id="48"/>
      <w:r/>
      <w:r/>
    </w:p>
    <w:p>
      <w:pPr>
        <w:ind w:firstLine="420"/>
        <w:spacing w:line="360" w:lineRule="auto"/>
        <w:rPr>
          <w:rFonts w:ascii="宋体" w:hAnsi="宋体"/>
          <w:bCs/>
          <w:color w:val="000000"/>
          <w:szCs w:val="21"/>
        </w:rPr>
        <w:outlineLvl w:val="2"/>
      </w:pPr>
      <w:r/>
      <w:bookmarkStart w:id="49" w:name="_Toc160614531"/>
      <w:r/>
      <w:bookmarkStart w:id="50" w:name="_Toc160614180"/>
      <w:r>
        <w:rPr>
          <w:rFonts w:hint="eastAsia"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49"/>
      <w:r/>
      <w:bookmarkEnd w:id="50"/>
      <w:r/>
      <w:r/>
    </w:p>
    <w:p>
      <w:pPr>
        <w:ind w:firstLine="420"/>
        <w:spacing w:line="360" w:lineRule="auto"/>
        <w:rPr>
          <w:rFonts w:ascii="宋体" w:hAnsi="宋体"/>
          <w:color w:val="000000"/>
          <w:szCs w:val="21"/>
        </w:rPr>
        <w:outlineLvl w:val="2"/>
      </w:pPr>
      <w:r/>
      <w:bookmarkStart w:id="51" w:name="_Toc160614532"/>
      <w:r/>
      <w:bookmarkStart w:id="52" w:name="_Toc160614181"/>
      <w:r>
        <w:rPr>
          <w:rFonts w:hint="eastAsia"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51"/>
      <w:r/>
      <w:bookmarkEnd w:id="52"/>
      <w:r/>
      <w:r/>
    </w:p>
    <w:p>
      <w:pPr>
        <w:ind w:firstLine="420"/>
        <w:spacing w:line="360" w:lineRule="auto"/>
        <w:rPr>
          <w:rFonts w:ascii="宋体" w:hAnsi="宋体"/>
          <w:color w:val="000000"/>
          <w:szCs w:val="21"/>
        </w:rPr>
        <w:outlineLvl w:val="2"/>
      </w:pPr>
      <w:r/>
      <w:bookmarkStart w:id="53" w:name="_Toc160614182"/>
      <w:r/>
      <w:bookmarkStart w:id="54" w:name="_Toc160614533"/>
      <w:r>
        <w:rPr>
          <w:rFonts w:hint="eastAsia"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53"/>
      <w:r/>
      <w:bookmarkEnd w:id="54"/>
      <w:r/>
      <w:r/>
    </w:p>
    <w:p>
      <w:pPr>
        <w:pStyle w:val="1019"/>
        <w:ind w:left="422" w:firstLine="0"/>
        <w:rPr>
          <w:rFonts w:ascii="宋体" w:hAnsi="宋体"/>
          <w:b/>
          <w:color w:val="000000"/>
          <w:sz w:val="21"/>
          <w:szCs w:val="21"/>
        </w:rPr>
        <w:outlineLvl w:val="1"/>
      </w:pPr>
      <w:r/>
      <w:bookmarkStart w:id="55" w:name="_Toc160614534"/>
      <w:r/>
      <w:bookmarkStart w:id="56" w:name="_Toc160614183"/>
      <w:r/>
      <w:bookmarkEnd w:id="44"/>
      <w:r>
        <w:rPr>
          <w:rFonts w:hint="eastAsia" w:ascii="宋体" w:hAnsi="宋体"/>
          <w:b/>
          <w:color w:val="000000"/>
          <w:sz w:val="21"/>
          <w:szCs w:val="21"/>
        </w:rPr>
        <w:t xml:space="preserve">4</w:t>
      </w:r>
      <w:r>
        <w:rPr>
          <w:rFonts w:ascii="宋体" w:hAnsi="宋体"/>
          <w:b/>
          <w:color w:val="000000"/>
          <w:sz w:val="21"/>
          <w:szCs w:val="21"/>
        </w:rPr>
        <w:t xml:space="preserve">.4投标人符合相关扶持政策的证明材料</w:t>
      </w:r>
      <w:r>
        <w:rPr>
          <w:rFonts w:hint="eastAsia" w:ascii="宋体" w:hAnsi="宋体"/>
          <w:b/>
          <w:color w:val="ff0000"/>
          <w:sz w:val="21"/>
          <w:szCs w:val="21"/>
        </w:rPr>
        <w:t xml:space="preserve">（如有落实政府采购政策需满足的资格条件，则必须按要求提供以下材料中的至少一份，否则将被认定为资格审查不合格）</w:t>
      </w:r>
      <w:bookmarkEnd w:id="55"/>
      <w:r/>
      <w:bookmarkEnd w:id="56"/>
      <w:r/>
      <w:r/>
    </w:p>
    <w:p>
      <w:pPr>
        <w:ind w:firstLine="420"/>
        <w:spacing w:line="360" w:lineRule="auto"/>
        <w:rPr>
          <w:rFonts w:ascii="宋体" w:hAnsi="宋体"/>
          <w:color w:val="000000"/>
          <w:szCs w:val="21"/>
        </w:rPr>
        <w:outlineLvl w:val="2"/>
      </w:pPr>
      <w:r/>
      <w:bookmarkStart w:id="57" w:name="_Toc160614184"/>
      <w:r/>
      <w:bookmarkStart w:id="58" w:name="_Toc160614535"/>
      <w:r>
        <w:rPr>
          <w:rFonts w:hint="eastAsia" w:ascii="宋体" w:hAnsi="宋体"/>
          <w:color w:val="000000"/>
          <w:szCs w:val="21"/>
        </w:rPr>
        <w:t xml:space="preserve">4</w:t>
      </w:r>
      <w:r>
        <w:rPr>
          <w:rFonts w:ascii="宋体" w:hAnsi="宋体"/>
          <w:color w:val="000000"/>
          <w:szCs w:val="21"/>
        </w:rPr>
        <w:t xml:space="preserve">.4.1中小企业声明函（格式见第三章）；</w:t>
      </w:r>
      <w:bookmarkEnd w:id="57"/>
      <w:r/>
      <w:bookmarkEnd w:id="58"/>
      <w:r/>
      <w:r/>
    </w:p>
    <w:p>
      <w:pPr>
        <w:ind w:firstLine="420"/>
        <w:spacing w:line="360" w:lineRule="auto"/>
        <w:rPr>
          <w:rFonts w:ascii="宋体" w:hAnsi="宋体"/>
          <w:color w:val="000000"/>
          <w:szCs w:val="21"/>
        </w:rPr>
        <w:outlineLvl w:val="2"/>
      </w:pPr>
      <w:r/>
      <w:bookmarkStart w:id="59" w:name="_Toc160614536"/>
      <w:r/>
      <w:bookmarkStart w:id="60" w:name="_Toc160614185"/>
      <w:r>
        <w:rPr>
          <w:rFonts w:hint="eastAsia" w:ascii="宋体" w:hAnsi="宋体"/>
          <w:color w:val="000000"/>
          <w:szCs w:val="21"/>
        </w:rPr>
        <w:t xml:space="preserve">4</w:t>
      </w:r>
      <w:r>
        <w:rPr>
          <w:rFonts w:ascii="宋体" w:hAnsi="宋体"/>
          <w:color w:val="000000"/>
          <w:szCs w:val="21"/>
        </w:rPr>
        <w:t xml:space="preserve">.4.2残疾人福利性单位声明函（格式见第三章）；</w:t>
      </w:r>
      <w:bookmarkEnd w:id="59"/>
      <w:r/>
      <w:bookmarkEnd w:id="60"/>
      <w:r/>
      <w:r/>
    </w:p>
    <w:p>
      <w:pPr>
        <w:ind w:firstLine="420"/>
        <w:spacing w:line="360" w:lineRule="auto"/>
        <w:rPr>
          <w:rFonts w:ascii="宋体" w:hAnsi="宋体"/>
          <w:color w:val="000000"/>
          <w:szCs w:val="21"/>
        </w:rPr>
        <w:outlineLvl w:val="2"/>
      </w:pPr>
      <w:r/>
      <w:bookmarkStart w:id="61" w:name="_Toc160614537"/>
      <w:r/>
      <w:bookmarkStart w:id="62" w:name="_Toc160614186"/>
      <w:r>
        <w:rPr>
          <w:rFonts w:hint="eastAsia" w:ascii="宋体" w:hAnsi="宋体"/>
          <w:color w:val="000000"/>
          <w:szCs w:val="21"/>
        </w:rPr>
        <w:t xml:space="preserve">4</w:t>
      </w:r>
      <w:r>
        <w:rPr>
          <w:rFonts w:ascii="宋体" w:hAnsi="宋体"/>
          <w:color w:val="000000"/>
          <w:szCs w:val="21"/>
        </w:rPr>
        <w:t xml:space="preserve">.4.3监狱企业证明文件</w:t>
      </w:r>
      <w:r>
        <w:rPr>
          <w:rFonts w:hint="eastAsia" w:ascii="宋体" w:hAnsi="宋体" w:cs="宋体"/>
          <w:szCs w:val="21"/>
        </w:rPr>
        <w:t xml:space="preserve">（格式见第三章）</w:t>
      </w:r>
      <w:bookmarkStart w:id="63" w:name="OLE_LINK20"/>
      <w:r/>
      <w:bookmarkStart w:id="64" w:name="OLE_LINK21"/>
      <w:r>
        <w:rPr>
          <w:rFonts w:ascii="宋体" w:hAnsi="宋体"/>
          <w:color w:val="000000"/>
          <w:szCs w:val="21"/>
        </w:rPr>
        <w:t xml:space="preserve">；</w:t>
      </w:r>
      <w:bookmarkEnd w:id="61"/>
      <w:r/>
      <w:bookmarkEnd w:id="62"/>
      <w:r/>
      <w:bookmarkEnd w:id="63"/>
      <w:r/>
      <w:bookmarkEnd w:id="64"/>
      <w:r/>
      <w:r/>
    </w:p>
    <w:p>
      <w:pPr>
        <w:ind w:firstLine="420"/>
        <w:spacing w:line="360" w:lineRule="auto"/>
        <w:rPr>
          <w:rFonts w:ascii="宋体" w:hAnsi="宋体"/>
          <w:color w:val="000000"/>
          <w:szCs w:val="21"/>
        </w:rPr>
        <w:outlineLvl w:val="2"/>
      </w:pPr>
      <w:r>
        <w:rPr>
          <w:rFonts w:hint="eastAsia" w:ascii="宋体" w:hAnsi="宋体"/>
          <w:color w:val="000000"/>
          <w:szCs w:val="21"/>
        </w:rPr>
        <w:t xml:space="preserve">4</w:t>
      </w:r>
      <w:r>
        <w:rPr>
          <w:rFonts w:ascii="宋体" w:hAnsi="宋体"/>
          <w:color w:val="000000"/>
          <w:szCs w:val="21"/>
        </w:rPr>
        <w:t xml:space="preserve">.4.4</w:t>
      </w:r>
      <w:r>
        <w:rPr>
          <w:rFonts w:hint="eastAsia" w:ascii="宋体" w:hAnsi="宋体" w:cs="宋体"/>
          <w:szCs w:val="21"/>
        </w:rPr>
        <w:t xml:space="preserve">关于符合本国产品标准的声明函（如有）（格式见第三章）</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bookmarkStart w:id="65" w:name="_Toc160614190"/>
      <w:r/>
      <w:bookmarkStart w:id="66" w:name="_Toc160614541"/>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67" w:name="_Hlk160091709"/>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4.5.1供应商如为所投电梯制造企业并提供安装服务，应具备行政主管部门颁发的有效期内的《中华人民共和国特种设备生产许可证》【许可项目：电梯制造（含安装、修理、改造）】； </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4.5.2供应商如为销售商并提供安装服务，安装应取得电梯制造单位合同委托、同意，同时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w:t>
      </w:r>
      <w:r>
        <w:rPr>
          <w:rFonts w:hint="eastAsia" w:ascii="宋体" w:hAnsi="宋体"/>
          <w:color w:val="000000"/>
          <w:szCs w:val="21"/>
        </w:rPr>
        <w:t xml:space="preserve">。</w:t>
      </w:r>
      <w:bookmarkStart w:id="68"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68"/>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4.7法定代表人授权委托书、双方身份证（如有授权，必须提供，格式见第三章）</w:t>
      </w:r>
      <w:bookmarkEnd w:id="67"/>
      <w:r/>
      <w:r/>
    </w:p>
    <w:p>
      <w:pPr>
        <w:pStyle w:val="1019"/>
        <w:rPr>
          <w:rFonts w:ascii="宋体" w:hAnsi="宋体"/>
          <w:b/>
          <w:color w:val="000000"/>
          <w:sz w:val="21"/>
          <w:szCs w:val="21"/>
        </w:rPr>
        <w:outlineLvl w:val="0"/>
      </w:pPr>
      <w:r/>
      <w:bookmarkStart w:id="69" w:name="_Toc227227726"/>
      <w:r>
        <w:rPr>
          <w:rFonts w:hint="eastAsia" w:ascii="宋体" w:hAnsi="宋体"/>
          <w:b/>
          <w:sz w:val="21"/>
          <w:szCs w:val="21"/>
        </w:rPr>
        <w:t xml:space="preserve">5.</w:t>
      </w:r>
      <w:r>
        <w:rPr>
          <w:rFonts w:hint="eastAsia" w:ascii="宋体" w:hAnsi="宋体"/>
          <w:b/>
          <w:color w:val="000000"/>
          <w:sz w:val="21"/>
          <w:szCs w:val="21"/>
        </w:rPr>
        <w:t xml:space="preserve">符合性审查文件</w:t>
      </w:r>
      <w:bookmarkEnd w:id="65"/>
      <w:r/>
      <w:bookmarkEnd w:id="66"/>
      <w:r/>
      <w:bookmarkEnd w:id="69"/>
      <w:r/>
      <w:r/>
    </w:p>
    <w:p>
      <w:pPr>
        <w:ind w:firstLine="420"/>
        <w:spacing w:line="360" w:lineRule="auto"/>
        <w:rPr>
          <w:rFonts w:ascii="宋体" w:hAnsi="宋体"/>
          <w:color w:val="000000"/>
          <w:szCs w:val="21"/>
        </w:rPr>
      </w:pPr>
      <w:r/>
      <w:bookmarkStart w:id="70" w:name="_Toc160614196"/>
      <w:r/>
      <w:bookmarkStart w:id="71" w:name="_Toc160614547"/>
      <w:r>
        <w:rPr>
          <w:rFonts w:ascii="宋体" w:hAnsi="宋体"/>
          <w:color w:val="000000"/>
          <w:szCs w:val="21"/>
        </w:rPr>
        <w:t xml:space="preserve">5.1</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2</w:t>
      </w:r>
      <w:r>
        <w:rPr>
          <w:rFonts w:ascii="宋体" w:hAnsi="宋体"/>
          <w:color w:val="000000"/>
          <w:szCs w:val="21"/>
        </w:rPr>
        <w:t xml:space="preserve">偏离表（商务、技术）；</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w:t>
      </w:r>
      <w:r>
        <w:rPr>
          <w:rFonts w:ascii="宋体" w:hAnsi="宋体"/>
          <w:b/>
          <w:color w:val="ff0000"/>
          <w:szCs w:val="21"/>
        </w:rPr>
        <w:t xml:space="preserve">文件</w:t>
      </w:r>
      <w:r>
        <w:rPr>
          <w:rFonts w:ascii="宋体" w:hAnsi="宋体"/>
          <w:b/>
          <w:color w:val="ff0000"/>
          <w:szCs w:val="21"/>
        </w:rPr>
        <w:t xml:space="preserve">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bookmarkStart w:id="72" w:name="OLE_LINK7"/>
      <w:r>
        <w:rPr>
          <w:rFonts w:hint="eastAsia" w:ascii="宋体" w:hAnsi="宋体"/>
          <w:color w:val="000000"/>
          <w:szCs w:val="21"/>
        </w:rPr>
        <w:t xml:space="preserve">投标电梯各部件清单说明表</w:t>
      </w:r>
      <w:bookmarkEnd w:id="72"/>
      <w:r>
        <w:rPr>
          <w:rFonts w:hint="eastAsia" w:ascii="宋体" w:hAnsi="宋体"/>
          <w:color w:val="000000"/>
          <w:szCs w:val="21"/>
        </w:rPr>
        <w:t xml:space="preserve">；</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5.4</w:t>
      </w:r>
      <w:bookmarkStart w:id="73" w:name="OLE_LINK16"/>
      <w:r>
        <w:rPr>
          <w:rFonts w:hint="eastAsia" w:ascii="宋体" w:hAnsi="宋体"/>
          <w:color w:val="000000"/>
          <w:szCs w:val="21"/>
        </w:rPr>
        <w:t xml:space="preserve">投标电梯主要技术参数及配置表</w:t>
      </w:r>
      <w:bookmarkEnd w:id="73"/>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3</w:t>
      </w:r>
      <w:r>
        <w:rPr>
          <w:rFonts w:ascii="宋体" w:hAnsi="宋体"/>
          <w:color w:val="000000"/>
          <w:szCs w:val="21"/>
        </w:rPr>
        <w:t xml:space="preserve">人员配置表</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.5</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w:t>
      </w:r>
      <w:r>
        <w:rPr>
          <w:rFonts w:hint="eastAsia" w:ascii="宋体" w:hAnsi="宋体"/>
          <w:b/>
          <w:color w:val="ff0000"/>
          <w:szCs w:val="21"/>
        </w:rPr>
        <w:t xml:space="preserve">实质性响应项</w:t>
      </w:r>
      <w:r>
        <w:rPr>
          <w:rFonts w:hint="eastAsia" w:ascii="宋体" w:hAnsi="宋体"/>
          <w:b/>
          <w:color w:val="ff0000"/>
          <w:szCs w:val="21"/>
        </w:rPr>
        <w:t xml:space="preserve">要求提供材料</w:t>
      </w:r>
      <w:r>
        <w:rPr>
          <w:rFonts w:hint="eastAsia" w:ascii="宋体" w:hAnsi="宋体"/>
          <w:b/>
          <w:color w:val="ff0000"/>
          <w:szCs w:val="21"/>
        </w:rPr>
        <w:t xml:space="preserve">的则必须提供相应材料</w:t>
      </w:r>
      <w:r>
        <w:rPr>
          <w:rFonts w:hint="eastAsia" w:ascii="宋体" w:hAnsi="宋体"/>
          <w:b/>
          <w:color w:val="ff0000"/>
          <w:szCs w:val="21"/>
        </w:rPr>
        <w:t xml:space="preserve">，</w:t>
      </w:r>
      <w:r>
        <w:rPr>
          <w:rFonts w:hint="eastAsia" w:ascii="宋体" w:hAnsi="宋体"/>
          <w:b/>
          <w:color w:val="ff0000"/>
          <w:szCs w:val="21"/>
        </w:rPr>
        <w:t xml:space="preserve">附偏离表后，</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1019"/>
        <w:ind w:left="420" w:firstLine="0"/>
        <w:rPr>
          <w:rFonts w:ascii="宋体" w:hAnsi="宋体"/>
          <w:b/>
          <w:color w:val="000000"/>
          <w:sz w:val="21"/>
          <w:szCs w:val="21"/>
        </w:rPr>
      </w:pPr>
      <w:r>
        <w:rPr>
          <w:rFonts w:hint="eastAsia" w:ascii="宋体" w:hAnsi="宋体"/>
          <w:b/>
          <w:color w:val="000000"/>
          <w:sz w:val="21"/>
          <w:szCs w:val="21"/>
        </w:rPr>
        <w:t xml:space="preserve">6</w:t>
      </w:r>
      <w:r>
        <w:rPr>
          <w:rFonts w:ascii="宋体" w:hAnsi="宋体"/>
          <w:b/>
          <w:color w:val="000000"/>
          <w:sz w:val="21"/>
          <w:szCs w:val="21"/>
        </w:rPr>
        <w:t xml:space="preserve">.</w:t>
      </w: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6.2</w:t>
      </w:r>
      <w:bookmarkStart w:id="74" w:name="_Hlk227224708"/>
      <w:r>
        <w:rPr>
          <w:rFonts w:ascii="宋体" w:hAnsi="宋体"/>
          <w:color w:val="000000"/>
          <w:szCs w:val="21"/>
        </w:rPr>
        <w:t xml:space="preserve">类似业绩证明材料（格式见第三章）</w:t>
      </w:r>
      <w:bookmarkEnd w:id="74"/>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6.3</w:t>
      </w:r>
      <w:r>
        <w:rPr>
          <w:rFonts w:ascii="宋体" w:hAnsi="宋体"/>
          <w:color w:val="000000"/>
          <w:szCs w:val="21"/>
        </w:rPr>
        <w:t xml:space="preserve">与本次招标相关材料</w:t>
      </w:r>
      <w:r>
        <w:rPr>
          <w:rFonts w:hint="eastAsia" w:ascii="宋体" w:hAnsi="宋体"/>
          <w:color w:val="000000"/>
          <w:szCs w:val="21"/>
        </w:rPr>
        <w:t xml:space="preserve">。</w:t>
      </w:r>
      <w:r/>
    </w:p>
    <w:p>
      <w:pPr>
        <w:pStyle w:val="1019"/>
        <w:rPr>
          <w:rFonts w:ascii="宋体" w:hAnsi="宋体"/>
          <w:b/>
          <w:bCs/>
          <w:sz w:val="21"/>
          <w:szCs w:val="21"/>
        </w:rPr>
        <w:outlineLvl w:val="0"/>
      </w:pPr>
      <w:r/>
      <w:bookmarkStart w:id="75" w:name="_Toc227227727"/>
      <w:r>
        <w:rPr>
          <w:rFonts w:hint="eastAsia" w:ascii="宋体" w:hAnsi="宋体"/>
          <w:b/>
          <w:bCs/>
          <w:sz w:val="21"/>
          <w:szCs w:val="21"/>
        </w:rPr>
        <w:t xml:space="preserve">7.绿色采购</w:t>
      </w:r>
      <w:bookmarkEnd w:id="70"/>
      <w:r/>
      <w:bookmarkEnd w:id="71"/>
      <w:r/>
      <w:bookmarkEnd w:id="75"/>
      <w:r/>
      <w:r/>
    </w:p>
    <w:p>
      <w:pPr>
        <w:ind w:firstLine="420"/>
        <w:spacing w:line="360" w:lineRule="auto"/>
        <w:rPr>
          <w:rFonts w:ascii="宋体" w:hAnsi="宋体"/>
          <w:color w:val="000000"/>
          <w:szCs w:val="21"/>
        </w:rPr>
      </w:pPr>
      <w:r>
        <w:rPr>
          <w:rFonts w:ascii="宋体" w:hAnsi="宋体"/>
          <w:color w:val="000000"/>
          <w:szCs w:val="21"/>
        </w:rPr>
        <w:t xml:space="preserve">7.1</w:t>
      </w:r>
      <w:r>
        <w:rPr>
          <w:rFonts w:hint="eastAsia" w:ascii="宋体" w:hAnsi="宋体"/>
          <w:color w:val="000000"/>
          <w:szCs w:val="21"/>
        </w:rPr>
        <w:t xml:space="preserve">若本次拟采购的产品（包括清单所列的标的、配件、材料）中有属于</w:t>
      </w:r>
      <w:r>
        <w:rPr>
          <w:rFonts w:ascii="宋体" w:hAnsi="宋体"/>
          <w:color w:val="000000"/>
          <w:szCs w:val="21"/>
        </w:rPr>
        <w:t xml:space="preserve">《节能产品政府采购品目清单》中规定的政府强制采购产品的，供应商须在投标文件中提供产品有效期内的认证证书扫描件等相关证明材料，</w:t>
      </w:r>
      <w:r>
        <w:rPr>
          <w:rFonts w:ascii="宋体" w:hAnsi="宋体"/>
          <w:b/>
          <w:bCs/>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7.2</w:t>
      </w:r>
      <w:r>
        <w:rPr>
          <w:rFonts w:ascii="宋体" w:hAnsi="宋体"/>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7.3</w:t>
      </w:r>
      <w:r>
        <w:rPr>
          <w:rFonts w:ascii="宋体" w:hAnsi="宋体"/>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22"/>
        <w:spacing w:line="360" w:lineRule="auto"/>
        <w:rPr>
          <w:rFonts w:ascii="宋体" w:hAnsi="宋体"/>
          <w:b/>
          <w:szCs w:val="21"/>
        </w:rPr>
        <w:outlineLvl w:val="0"/>
      </w:pPr>
      <w:r/>
      <w:bookmarkStart w:id="76" w:name="_Toc160614548"/>
      <w:r/>
      <w:bookmarkStart w:id="77" w:name="_Toc160614197"/>
      <w:r/>
      <w:bookmarkStart w:id="78" w:name="_Toc227227728"/>
      <w:r>
        <w:rPr>
          <w:rFonts w:hint="eastAsia" w:ascii="宋体" w:hAnsi="宋体"/>
          <w:b/>
          <w:szCs w:val="21"/>
        </w:rPr>
        <w:t xml:space="preserve">8</w:t>
      </w:r>
      <w:r>
        <w:rPr>
          <w:rFonts w:ascii="宋体" w:hAnsi="宋体"/>
          <w:b/>
          <w:szCs w:val="21"/>
        </w:rPr>
        <w:t xml:space="preserve">.</w:t>
      </w:r>
      <w:r>
        <w:rPr>
          <w:rFonts w:hint="eastAsia" w:ascii="宋体" w:hAnsi="宋体"/>
          <w:b/>
          <w:szCs w:val="21"/>
        </w:rPr>
        <w:t xml:space="preserve">注意事项</w:t>
      </w:r>
      <w:bookmarkEnd w:id="76"/>
      <w:r/>
      <w:bookmarkEnd w:id="77"/>
      <w:r/>
      <w:bookmarkEnd w:id="78"/>
      <w:r>
        <w:rPr>
          <w:rFonts w:ascii="宋体" w:hAnsi="宋体"/>
          <w:b/>
          <w:szCs w:val="21"/>
        </w:rPr>
        <w:t xml:space="preserve"> </w:t>
      </w:r>
      <w:r/>
    </w:p>
    <w:p>
      <w:pPr>
        <w:ind w:firstLine="422"/>
        <w:spacing w:line="360" w:lineRule="auto"/>
        <w:rPr>
          <w:rFonts w:ascii="宋体" w:hAnsi="宋体"/>
          <w:b/>
          <w:szCs w:val="21"/>
        </w:rPr>
      </w:pPr>
      <w:r>
        <w:rPr>
          <w:rFonts w:hint="eastAsia" w:ascii="宋体" w:hAnsi="宋体"/>
          <w:b/>
          <w:szCs w:val="21"/>
        </w:rPr>
        <w:t xml:space="preserve">8</w:t>
      </w:r>
      <w:r>
        <w:rPr>
          <w:rFonts w:ascii="宋体" w:hAnsi="宋体"/>
          <w:b/>
          <w:szCs w:val="21"/>
        </w:rPr>
        <w:t xml:space="preserve">.1</w:t>
      </w:r>
      <w:r>
        <w:rPr>
          <w:rFonts w:hint="eastAsia" w:ascii="宋体" w:hAnsi="宋体"/>
          <w:b/>
          <w:szCs w:val="21"/>
        </w:rPr>
        <w:t xml:space="preserve">资格审查文件中要求必须提供的材料，投标人必须提供并加盖公章，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w:t>
      </w:r>
      <w:r>
        <w:rPr>
          <w:rFonts w:ascii="宋体" w:hAnsi="宋体"/>
          <w:b/>
          <w:szCs w:val="21"/>
        </w:rPr>
        <w:t xml:space="preserve">.2</w:t>
      </w:r>
      <w:r>
        <w:rPr>
          <w:rFonts w:hint="eastAsia" w:ascii="宋体" w:hAnsi="宋体"/>
          <w:b/>
          <w:szCs w:val="21"/>
        </w:rPr>
        <w:t xml:space="preserve">符合性审查文件要求必须提供的材料，投标人必须提供并加盖公章，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8</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.投标人根据招标文件的规定和采购项目的实际情况，拟在中标后将中标项目的非主体、非</w:t>
      </w:r>
      <w:r>
        <w:rPr>
          <w:rFonts w:ascii="宋体" w:hAnsi="宋体"/>
          <w:color w:val="000000"/>
          <w:szCs w:val="21"/>
        </w:rPr>
        <w:t xml:space="preserve">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79"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79"/>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答复，并以书面形式通知质疑人和其他相关供应商。</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w:t>
      </w:r>
      <w:r>
        <w:rPr>
          <w:rFonts w:ascii="宋体" w:hAnsi="宋体"/>
        </w:rPr>
        <w:t xml:space="preserve">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w:t>
      </w:r>
      <w:r>
        <w:rPr>
          <w:rFonts w:hint="eastAsia" w:ascii="宋体" w:hAnsi="宋体"/>
          <w:color w:val="000000"/>
          <w:szCs w:val="21"/>
        </w:rPr>
        <w:t xml:space="preserve">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w:t>
      </w:r>
      <w:r>
        <w:rPr>
          <w:rFonts w:hint="eastAsia" w:ascii="宋体" w:hAnsi="宋体"/>
        </w:rPr>
        <w:t xml:space="preserve">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 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w:t>
      </w:r>
      <w:r>
        <w:rPr>
          <w:rFonts w:hint="eastAsia" w:ascii="宋体" w:hAnsi="宋体"/>
        </w:rPr>
        <w:t xml:space="preserve">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w:t>
      </w:r>
      <w:r>
        <w:rPr>
          <w:rFonts w:hint="eastAsia" w:ascii="宋体" w:hAnsi="宋体"/>
          <w:color w:val="000000"/>
          <w:szCs w:val="21"/>
        </w:rPr>
        <w:t xml:space="preserve">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w:t>
      </w:r>
      <w:r>
        <w:rPr>
          <w:rFonts w:hint="eastAsia" w:ascii="宋体" w:hAnsi="宋体"/>
          <w:b/>
          <w:color w:val="000000"/>
          <w:szCs w:val="21"/>
        </w:rPr>
        <w:t xml:space="preserve">采云</w:t>
      </w:r>
      <w:r>
        <w:rPr>
          <w:rFonts w:hint="eastAsia" w:ascii="宋体" w:hAnsi="宋体"/>
          <w:b/>
          <w:color w:val="000000"/>
          <w:szCs w:val="21"/>
        </w:rPr>
        <w:t xml:space="preserve">”系统及时下载中标通知书。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.合同的签订</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widowControl/>
      </w:pPr>
      <w:r>
        <w:br w:type="page" w:clear="all"/>
      </w:r>
      <w:r/>
    </w:p>
    <w:p>
      <w:pPr>
        <w:pStyle w:val="934"/>
        <w:jc w:val="center"/>
        <w:spacing w:before="0" w:after="0" w:line="360" w:lineRule="auto"/>
        <w:rPr>
          <w:rFonts w:ascii="宋体" w:hAnsi="宋体" w:eastAsia="宋体"/>
          <w:bCs/>
          <w:sz w:val="32"/>
          <w:szCs w:val="32"/>
        </w:rPr>
      </w:pPr>
      <w:r/>
      <w:bookmarkStart w:id="80" w:name="_Toc477186551"/>
      <w:r/>
      <w:bookmarkStart w:id="81" w:name="_Toc8652599"/>
      <w:r/>
      <w:bookmarkStart w:id="82" w:name="_Toc8652803"/>
      <w:r/>
      <w:bookmarkStart w:id="83" w:name="_Toc160626427"/>
      <w:r/>
      <w:bookmarkStart w:id="84" w:name="_Toc477186798"/>
      <w:r/>
      <w:bookmarkStart w:id="85" w:name="_Toc227227729"/>
      <w:r>
        <w:rPr>
          <w:rFonts w:ascii="宋体" w:hAnsi="宋体" w:eastAsia="宋体"/>
          <w:sz w:val="32"/>
          <w:szCs w:val="32"/>
        </w:rPr>
        <w:t xml:space="preserve">第三章 投标文件格式</w:t>
      </w:r>
      <w:bookmarkEnd w:id="80"/>
      <w:r/>
      <w:bookmarkEnd w:id="81"/>
      <w:r/>
      <w:bookmarkEnd w:id="82"/>
      <w:r/>
      <w:bookmarkEnd w:id="83"/>
      <w:r/>
      <w:bookmarkEnd w:id="84"/>
      <w:r/>
      <w:bookmarkEnd w:id="85"/>
      <w:r>
        <w:rPr>
          <w:rFonts w:hint="eastAsia" w:ascii="宋体" w:hAnsi="宋体" w:eastAsia="宋体"/>
          <w:sz w:val="32"/>
          <w:szCs w:val="32"/>
        </w:rPr>
        <w:t xml:space="preserve"> </w:t>
      </w:r>
      <w:r/>
    </w:p>
    <w:p>
      <w:pPr>
        <w:pStyle w:val="950"/>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r>
        <w:rPr>
          <w:rFonts w:hint="eastAsia" w:ascii="宋体" w:hAnsi="宋体" w:eastAsia="宋体"/>
          <w:b/>
          <w:color w:val="000000"/>
          <w:sz w:val="21"/>
          <w:szCs w:val="21"/>
        </w:rPr>
        <w:t xml:space="preserve">相关材料提供要求详见第二章投标人须知。</w:t>
      </w:r>
      <w:r/>
    </w:p>
    <w:p>
      <w:pPr>
        <w:pStyle w:val="935"/>
        <w:numPr>
          <w:ilvl w:val="0"/>
          <w:numId w:val="30"/>
        </w:numPr>
        <w:rPr>
          <w:rFonts w:ascii="黑体" w:hAnsi="黑体" w:eastAsia="黑体"/>
          <w:sz w:val="32"/>
          <w:u w:val="single"/>
        </w:rPr>
      </w:pPr>
      <w:r>
        <w:rPr>
          <w:rFonts w:ascii="黑体" w:hAnsi="黑体" w:eastAsia="黑体"/>
          <w:sz w:val="32"/>
          <w:u w:val="single"/>
        </w:rPr>
        <w:t xml:space="preserve">开标一览表</w:t>
      </w:r>
      <w:r/>
    </w:p>
    <w:p>
      <w:pPr>
        <w:jc w:val="center"/>
        <w:spacing w:line="360" w:lineRule="auto"/>
        <w:rPr>
          <w:rFonts w:ascii="宋体" w:hAnsi="宋体"/>
          <w:b/>
          <w:szCs w:val="21"/>
        </w:rPr>
      </w:pPr>
      <w:r>
        <w:rPr>
          <w:rFonts w:hint="eastAsia" w:ascii="宋体" w:hAnsi="宋体"/>
          <w:b/>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86" w:name="TBR"/>
      <w:r/>
      <w:bookmarkEnd w:id="86"/>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87" w:name="XMBH"/>
      <w:r/>
      <w:bookmarkEnd w:id="87"/>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88" w:name="FBH"/>
      <w:r/>
      <w:bookmarkEnd w:id="8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30"/>
        <w:gridCol w:w="4360"/>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bookmarkStart w:id="89" w:name="XMMC"/>
            <w:r/>
            <w:bookmarkEnd w:id="89"/>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rPr>
                <w:rFonts w:hint="eastAsia" w:ascii="宋体" w:hAnsi="宋体"/>
                <w:szCs w:val="21"/>
              </w:rPr>
              <w:t xml:space="preserve">小写：</w:t>
            </w:r>
            <w:bookmarkStart w:id="90" w:name="JEXX"/>
            <w:r/>
            <w:bookmarkEnd w:id="90"/>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bookmarkStart w:id="91" w:name="JEDX"/>
            <w:r/>
            <w:bookmarkEnd w:id="91"/>
            <w:r/>
            <w:r/>
          </w:p>
        </w:tc>
      </w:tr>
    </w:tbl>
    <w:p>
      <w:pP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92" w:name="NF"/>
      <w:r/>
      <w:bookmarkEnd w:id="92"/>
      <w:r>
        <w:rPr>
          <w:rFonts w:hint="eastAsia" w:ascii="宋体" w:hAnsi="宋体"/>
          <w:szCs w:val="21"/>
        </w:rPr>
        <w:t xml:space="preserve"> 年 </w:t>
      </w:r>
      <w:bookmarkStart w:id="93" w:name="YF"/>
      <w:r/>
      <w:bookmarkEnd w:id="93"/>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94" w:name="RI"/>
      <w:r/>
      <w:bookmarkEnd w:id="94"/>
      <w:r>
        <w:rPr>
          <w:rFonts w:ascii="宋体" w:hAnsi="宋体"/>
          <w:szCs w:val="21"/>
        </w:rPr>
        <w:t xml:space="preserve"> </w:t>
      </w:r>
      <w:r>
        <w:rPr>
          <w:rFonts w:hint="eastAsia" w:ascii="宋体" w:hAnsi="宋体"/>
          <w:szCs w:val="21"/>
        </w:rPr>
        <w:t xml:space="preserve"> 日</w:t>
      </w:r>
      <w:r/>
    </w:p>
    <w:p>
      <w:pPr>
        <w:ind w:firstLine="420"/>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95" w:name="_Ref80087417"/>
      <w:r/>
      <w:bookmarkStart w:id="96" w:name="资格证明文件"/>
      <w:r/>
      <w:bookmarkStart w:id="97" w:name="_Ref36193203"/>
      <w:r/>
      <w:bookmarkStart w:id="98" w:name="_Hlk79008528"/>
      <w:r/>
      <w:r/>
    </w:p>
    <w:p>
      <w:pPr>
        <w:pStyle w:val="935"/>
        <w:ind w:left="141"/>
        <w:rPr>
          <w:rFonts w:ascii="黑体" w:hAnsi="黑体" w:eastAsia="黑体"/>
          <w:sz w:val="32"/>
          <w:u w:val="single"/>
        </w:rPr>
      </w:pPr>
      <w:r/>
      <w:bookmarkStart w:id="99" w:name="_Toc160614551"/>
      <w:r>
        <w:rPr>
          <w:rFonts w:hint="eastAsia" w:ascii="黑体" w:hAnsi="黑体" w:eastAsia="黑体"/>
          <w:sz w:val="32"/>
          <w:u w:val="single"/>
        </w:rPr>
        <w:t xml:space="preserve">2</w:t>
      </w:r>
      <w:r>
        <w:rPr>
          <w:rFonts w:ascii="黑体" w:hAnsi="黑体" w:eastAsia="黑体"/>
          <w:sz w:val="32"/>
          <w:u w:val="single"/>
        </w:rPr>
        <w:t xml:space="preserve">.</w:t>
      </w:r>
      <w:r>
        <w:rPr>
          <w:rFonts w:ascii="黑体" w:hAnsi="黑体" w:eastAsia="黑体"/>
          <w:sz w:val="32"/>
          <w:u w:val="single"/>
        </w:rPr>
        <w:t xml:space="preserve">报价分析表</w:t>
      </w:r>
      <w:bookmarkEnd w:id="99"/>
      <w:r/>
      <w:r/>
    </w:p>
    <w:p>
      <w:pPr>
        <w:pStyle w:val="1035"/>
        <w:jc w:val="center"/>
        <w:spacing w:line="360" w:lineRule="auto"/>
        <w:rPr>
          <w:rFonts w:hAnsi="宋体" w:eastAsia="宋体"/>
          <w:color w:val="000000"/>
          <w:sz w:val="21"/>
          <w:szCs w:val="21"/>
        </w:rPr>
      </w:pPr>
      <w:r>
        <w:rPr>
          <w:rFonts w:hint="eastAsia" w:ascii="Times New Roman" w:hAnsi="Times New Roman" w:eastAsia="宋体"/>
          <w:i/>
          <w:iCs/>
          <w:sz w:val="21"/>
          <w:szCs w:val="21"/>
          <w:u w:val="single"/>
        </w:rPr>
        <w:t xml:space="preserve">（项目名称）</w:t>
      </w:r>
      <w:r>
        <w:rPr>
          <w:rFonts w:hint="eastAsia" w:hAnsi="宋体" w:eastAsia="宋体"/>
          <w:color w:val="000000"/>
          <w:sz w:val="21"/>
          <w:szCs w:val="21"/>
        </w:rPr>
        <w:t xml:space="preserve">报价分析</w:t>
      </w:r>
      <w:r>
        <w:rPr>
          <w:rFonts w:hAnsi="宋体" w:eastAsia="宋体"/>
          <w:color w:val="000000"/>
          <w:sz w:val="21"/>
          <w:szCs w:val="21"/>
        </w:rPr>
        <w:t xml:space="preserve">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2"/>
        <w:gridCol w:w="1070"/>
        <w:gridCol w:w="813"/>
        <w:gridCol w:w="1071"/>
        <w:gridCol w:w="1200"/>
        <w:gridCol w:w="1109"/>
        <w:gridCol w:w="737"/>
        <w:gridCol w:w="737"/>
        <w:gridCol w:w="737"/>
        <w:gridCol w:w="764"/>
      </w:tblGrid>
      <w:tr>
        <w:trPr>
          <w:jc w:val="center"/>
          <w:trHeight w:val="454"/>
        </w:trPr>
        <w:tc>
          <w:tcPr>
            <w:shd w:val="clear" w:color="auto" w:fill="auto"/>
            <w:tcW w:w="652"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序号</w:t>
            </w:r>
            <w:r/>
          </w:p>
        </w:tc>
        <w:tc>
          <w:tcPr>
            <w:shd w:val="clear" w:color="auto" w:fill="auto"/>
            <w:tcW w:w="1070"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标的名称</w:t>
            </w:r>
            <w:r/>
          </w:p>
        </w:tc>
        <w:tc>
          <w:tcPr>
            <w:tcW w:w="813"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品牌</w:t>
            </w:r>
            <w:r/>
          </w:p>
        </w:tc>
        <w:tc>
          <w:tcPr>
            <w:tcW w:w="1071"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规格</w:t>
            </w:r>
            <w:r/>
          </w:p>
        </w:tc>
        <w:tc>
          <w:tcPr>
            <w:tcW w:w="1200"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型号</w:t>
            </w:r>
            <w:r/>
          </w:p>
        </w:tc>
        <w:tc>
          <w:tcPr>
            <w:tcW w:w="1109"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生产厂家</w:t>
            </w:r>
            <w:r/>
          </w:p>
        </w:tc>
        <w:tc>
          <w:tcPr>
            <w:shd w:val="clear" w:color="auto" w:fill="auto"/>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数量</w:t>
            </w:r>
            <w:r/>
          </w:p>
        </w:tc>
        <w:tc>
          <w:tcPr>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单位</w:t>
            </w:r>
            <w:r/>
          </w:p>
        </w:tc>
        <w:tc>
          <w:tcPr>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单价</w:t>
            </w:r>
            <w:r/>
          </w:p>
        </w:tc>
        <w:tc>
          <w:tcPr>
            <w:shd w:val="clear" w:color="auto" w:fill="auto"/>
            <w:tcW w:w="764"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总价</w:t>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1</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5</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合计</w:t>
            </w:r>
            <w:r/>
          </w:p>
        </w:tc>
        <w:tc>
          <w:tcPr>
            <w:gridSpan w:val="9"/>
            <w:shd w:val="clear" w:color="auto" w:fill="auto"/>
            <w:tcW w:w="82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金额大写：人民币           元      （¥：              ）</w:t>
            </w:r>
            <w:r/>
          </w:p>
        </w:tc>
      </w:tr>
      <w:tr>
        <w:trPr>
          <w:jc w:val="center"/>
          <w:trHeight w:val="788"/>
        </w:trPr>
        <w:tc>
          <w:tcPr>
            <w:gridSpan w:val="10"/>
            <w:shd w:val="clear" w:color="auto" w:fill="auto"/>
            <w:tcW w:w="8890" w:type="dxa"/>
            <w:vAlign w:val="center"/>
            <w:textDirection w:val="lrTb"/>
            <w:noWrap w:val="false"/>
          </w:tcPr>
          <w:p>
            <w:pPr>
              <w:rPr>
                <w:rFonts w:ascii="宋体" w:hAnsi="宋体"/>
                <w:b/>
                <w:color w:val="000000"/>
                <w:szCs w:val="21"/>
              </w:rPr>
            </w:pPr>
            <w:r>
              <w:rPr>
                <w:rFonts w:hint="eastAsia" w:ascii="宋体" w:hAnsi="宋体"/>
                <w:b/>
                <w:color w:val="000000"/>
                <w:szCs w:val="21"/>
              </w:rPr>
              <w:t xml:space="preserve">注：本采购包中提供的符合本国产品标准的产品成本之和占该采购包提供的全部产品成本之和的比例为＿%</w:t>
            </w:r>
            <w:r/>
          </w:p>
        </w:tc>
      </w:tr>
    </w:tbl>
    <w:p>
      <w:pPr>
        <w:pStyle w:val="1037"/>
        <w:ind w:right="210"/>
        <w:jc w:val="right"/>
        <w:spacing w:line="360" w:lineRule="auto"/>
        <w:rPr>
          <w:rFonts w:hAnsi="宋体" w:eastAsia="宋体"/>
          <w:color w:val="000000"/>
          <w:sz w:val="21"/>
          <w:szCs w:val="21"/>
        </w:rPr>
      </w:pPr>
      <w:r>
        <w:rPr>
          <w:rFonts w:hAnsi="宋体" w:eastAsia="宋体"/>
          <w:color w:val="000000"/>
          <w:sz w:val="21"/>
          <w:szCs w:val="21"/>
        </w:rPr>
      </w:r>
      <w:r/>
    </w:p>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w:t>
      </w:r>
      <w:r>
        <w:rPr>
          <w:rFonts w:hint="eastAsia" w:ascii="宋体" w:hAnsi="宋体" w:eastAsia="宋体"/>
          <w:color w:val="000000"/>
          <w:sz w:val="21"/>
          <w:szCs w:val="21"/>
        </w:rPr>
        <w:t xml:space="preserve">加盖公章</w:t>
      </w:r>
      <w:r>
        <w:rPr>
          <w:rFonts w:ascii="宋体" w:hAnsi="宋体" w:eastAsia="宋体"/>
          <w:color w:val="000000"/>
          <w:sz w:val="21"/>
          <w:szCs w:val="21"/>
        </w:rPr>
        <w:t xml:space="preserve">）</w:t>
      </w:r>
      <w:r/>
    </w:p>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spacing w:line="360" w:lineRule="auto"/>
        <w:rPr>
          <w:b/>
        </w:rPr>
      </w:pPr>
      <w:r>
        <w:rPr>
          <w:rFonts w:ascii="宋体" w:hAnsi="宋体"/>
          <w:b/>
        </w:rPr>
        <w:t xml:space="preserve">注：</w:t>
      </w:r>
      <w:r>
        <w:rPr>
          <w:rFonts w:hint="eastAsia" w:ascii="宋体" w:hAnsi="宋体"/>
          <w:b/>
        </w:rPr>
        <w:t xml:space="preserve">1</w:t>
      </w:r>
      <w:r>
        <w:rPr>
          <w:rFonts w:ascii="宋体" w:hAnsi="宋体"/>
          <w:b/>
        </w:rPr>
        <w:t xml:space="preserve">.</w:t>
      </w:r>
      <w:r>
        <w:rPr>
          <w:rFonts w:hint="eastAsia"/>
          <w:b/>
        </w:rPr>
        <w:t xml:space="preserve">上述报价分析表中所列内容为必填项。</w:t>
      </w:r>
      <w:r/>
    </w:p>
    <w:p>
      <w:pPr>
        <w:spacing w:line="360" w:lineRule="auto"/>
        <w:rPr>
          <w:rFonts w:ascii="宋体" w:hAnsi="宋体"/>
          <w:b/>
        </w:rPr>
      </w:pPr>
      <w:r>
        <w:rPr>
          <w:rFonts w:ascii="宋体" w:hAnsi="宋体"/>
          <w:b/>
        </w:rPr>
        <w:t xml:space="preserve">2.</w:t>
      </w:r>
      <w:r>
        <w:rPr>
          <w:rFonts w:ascii="宋体" w:hAnsi="宋体"/>
          <w:b/>
        </w:rPr>
        <w:t xml:space="preserve">投标人中标后，请将已中标的报价分析表word</w:t>
      </w:r>
      <w:r>
        <w:rPr>
          <w:rFonts w:ascii="宋体" w:hAnsi="宋体"/>
          <w:b/>
        </w:rPr>
        <w:t xml:space="preserve">电子件于1个</w:t>
      </w:r>
      <w:r>
        <w:rPr>
          <w:rFonts w:ascii="宋体" w:hAnsi="宋体"/>
          <w:b/>
        </w:rPr>
        <w:t xml:space="preserve">工作日内发至kszcggzy@163.com邮箱，联系电话：0512-57337661，以免影响中标公告发布。</w:t>
      </w:r>
      <w:r/>
    </w:p>
    <w:p>
      <w:pPr>
        <w:spacing w:line="360" w:lineRule="auto"/>
        <w:rPr>
          <w:rFonts w:ascii="宋体" w:hAnsi="宋体"/>
          <w:b/>
        </w:rPr>
      </w:pPr>
      <w:r>
        <w:rPr>
          <w:rFonts w:ascii="宋体" w:hAnsi="宋体"/>
          <w:b/>
        </w:rPr>
        <w:t xml:space="preserve">3.</w:t>
      </w:r>
      <w:r>
        <w:rPr>
          <w:rFonts w:hint="eastAsia" w:ascii="宋体" w:hAnsi="宋体"/>
          <w:b/>
        </w:rPr>
        <w:t xml:space="preserve">标的名称列填写采购清单中所列的标的名称</w:t>
      </w:r>
      <w:r>
        <w:rPr>
          <w:rFonts w:hint="eastAsia" w:ascii="宋体" w:hAnsi="宋体"/>
          <w:b/>
        </w:rPr>
        <w:t xml:space="preserve">，须按第四章采购清单内容报价，</w:t>
      </w:r>
      <w:r>
        <w:rPr>
          <w:rFonts w:hint="eastAsia"/>
          <w:b/>
          <w:highlight w:val="yellow"/>
        </w:rPr>
        <w:t xml:space="preserve">否则视为无效投标</w:t>
      </w:r>
      <w:r>
        <w:rPr>
          <w:rFonts w:hint="eastAsia" w:ascii="宋体" w:hAnsi="宋体"/>
          <w:b/>
        </w:rPr>
        <w:t xml:space="preserve">。</w:t>
      </w:r>
      <w:r/>
    </w:p>
    <w:p>
      <w:pPr>
        <w:spacing w:line="360" w:lineRule="auto"/>
      </w:pPr>
      <w:r>
        <w:rPr>
          <w:rFonts w:hint="eastAsia" w:ascii="宋体" w:hAnsi="宋体"/>
          <w:b/>
        </w:rPr>
        <w:t xml:space="preserve">4</w:t>
      </w:r>
      <w:r>
        <w:rPr>
          <w:rFonts w:hint="eastAsia" w:ascii="宋体" w:hAnsi="宋体"/>
          <w:b/>
        </w:rPr>
        <w:t xml:space="preserve">.</w:t>
      </w:r>
      <w:r>
        <w:rPr>
          <w:rFonts w:hint="eastAsia" w:ascii="宋体" w:hAnsi="宋体"/>
          <w:b/>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br w:type="page" w:clear="all"/>
      </w:r>
      <w:r/>
    </w:p>
    <w:p>
      <w:pPr>
        <w:pStyle w:val="935"/>
        <w:ind w:left="141"/>
        <w:rPr>
          <w:rFonts w:ascii="黑体" w:hAnsi="黑体" w:eastAsia="黑体"/>
          <w:sz w:val="32"/>
          <w:u w:val="single"/>
        </w:rPr>
      </w:pPr>
      <w:r/>
      <w:bookmarkStart w:id="100" w:name="_Toc160614552"/>
      <w:r>
        <w:rPr>
          <w:rFonts w:hint="eastAsia" w:ascii="黑体" w:hAnsi="黑体" w:eastAsia="黑体"/>
          <w:sz w:val="32"/>
          <w:u w:val="single"/>
        </w:rPr>
        <w:t xml:space="preserve">3</w:t>
      </w:r>
      <w:r>
        <w:rPr>
          <w:rFonts w:ascii="黑体" w:hAnsi="黑体" w:eastAsia="黑体"/>
          <w:sz w:val="32"/>
          <w:u w:val="single"/>
        </w:rPr>
        <w:t xml:space="preserve">.</w:t>
      </w:r>
      <w:r>
        <w:rPr>
          <w:rFonts w:hint="eastAsia" w:ascii="黑体" w:hAnsi="黑体" w:eastAsia="黑体"/>
          <w:sz w:val="32"/>
          <w:u w:val="single"/>
        </w:rPr>
        <w:t xml:space="preserve">投标人情况表</w:t>
      </w:r>
      <w:bookmarkEnd w:id="100"/>
      <w:r/>
      <w:r/>
    </w:p>
    <w:p>
      <w:pPr>
        <w:pStyle w:val="950"/>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50"/>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50"/>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950"/>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50"/>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101" w:name="_Ref118117040"/>
      <w:r/>
      <w:r/>
    </w:p>
    <w:p>
      <w:pPr>
        <w:pStyle w:val="935"/>
        <w:ind w:left="141"/>
        <w:rPr>
          <w:rFonts w:ascii="黑体" w:hAnsi="黑体" w:eastAsia="黑体"/>
          <w:sz w:val="32"/>
          <w:u w:val="single"/>
        </w:rPr>
      </w:pPr>
      <w:r/>
      <w:bookmarkStart w:id="102" w:name="_Toc160614553"/>
      <w:r>
        <w:rPr>
          <w:rFonts w:hint="eastAsia" w:ascii="黑体" w:hAnsi="黑体" w:eastAsia="黑体"/>
          <w:sz w:val="32"/>
          <w:u w:val="single"/>
        </w:rPr>
        <w:t xml:space="preserve">4</w:t>
      </w:r>
      <w:r>
        <w:rPr>
          <w:rFonts w:ascii="黑体" w:hAnsi="黑体" w:eastAsia="黑体"/>
          <w:sz w:val="32"/>
          <w:u w:val="single"/>
        </w:rPr>
        <w:t xml:space="preserve">.</w:t>
      </w:r>
      <w:r>
        <w:rPr>
          <w:rFonts w:hint="eastAsia" w:ascii="黑体" w:hAnsi="黑体" w:eastAsia="黑体"/>
          <w:sz w:val="32"/>
          <w:u w:val="single"/>
        </w:rPr>
        <w:t xml:space="preserve">投标承诺函</w:t>
      </w:r>
      <w:bookmarkEnd w:id="102"/>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w:t>
      </w:r>
      <w:r>
        <w:rPr>
          <w:rFonts w:hint="eastAsia" w:ascii="宋体" w:hAnsi="宋体"/>
          <w:color w:val="000000"/>
          <w:szCs w:val="21"/>
        </w:rPr>
        <w:t xml:space="preserve">盖</w:t>
      </w:r>
      <w:r>
        <w:rPr>
          <w:rFonts w:ascii="宋体" w:hAnsi="宋体"/>
          <w:color w:val="000000"/>
          <w:szCs w:val="21"/>
        </w:rPr>
        <w:t xml:space="preserve">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95"/>
      <w:r/>
      <w:bookmarkEnd w:id="96"/>
      <w:r/>
      <w:bookmarkEnd w:id="97"/>
      <w:r/>
      <w:bookmarkEnd w:id="101"/>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35"/>
        <w:ind w:left="141"/>
        <w:rPr>
          <w:rFonts w:ascii="黑体" w:hAnsi="黑体" w:eastAsia="黑体"/>
          <w:sz w:val="32"/>
          <w:u w:val="single"/>
        </w:rPr>
      </w:pPr>
      <w:r/>
      <w:bookmarkStart w:id="103" w:name="_Toc160614554"/>
      <w:r>
        <w:rPr>
          <w:rFonts w:hint="eastAsia" w:ascii="黑体" w:hAnsi="黑体" w:eastAsia="黑体"/>
          <w:sz w:val="32"/>
          <w:u w:val="single"/>
        </w:rPr>
        <w:t xml:space="preserve">5</w:t>
      </w:r>
      <w:r>
        <w:rPr>
          <w:rFonts w:ascii="黑体" w:hAnsi="黑体" w:eastAsia="黑体"/>
          <w:sz w:val="32"/>
          <w:u w:val="single"/>
        </w:rPr>
        <w:t xml:space="preserve">.</w:t>
      </w:r>
      <w:r>
        <w:rPr>
          <w:rFonts w:hint="eastAsia" w:ascii="黑体" w:hAnsi="黑体" w:eastAsia="黑体"/>
          <w:sz w:val="32"/>
          <w:u w:val="single"/>
        </w:rPr>
        <w:t xml:space="preserve">投标人满足《中华人民共和国政府采购法》第二十二条规定的证明材料</w:t>
      </w:r>
      <w:bookmarkEnd w:id="103"/>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具有良好的商业信誉和健全的财务会计制度（提供投标承诺函或提供相应证明材料）；</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具有履行合同所必需的设备和专业技术能力（提供投标承诺函或提供相应证明材料）；</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具有依法缴纳税收和社会保障资金的良好记录（提供投标承诺函或提供相应证明材料）；</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参加政府采购活动前三年内，在经营活动中没有重大违法记录（提供投标承诺函或提供相应证明材料）；</w:t>
      </w:r>
      <w:bookmarkEnd w:id="98"/>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35"/>
        <w:ind w:left="141"/>
        <w:rPr>
          <w:rFonts w:ascii="黑体" w:hAnsi="黑体" w:eastAsia="黑体"/>
          <w:sz w:val="32"/>
          <w:u w:val="single"/>
        </w:rPr>
      </w:pPr>
      <w:r/>
      <w:bookmarkStart w:id="104" w:name="_Toc160614555"/>
      <w:r>
        <w:rPr>
          <w:rFonts w:hint="eastAsia" w:ascii="黑体" w:hAnsi="黑体" w:eastAsia="黑体"/>
          <w:sz w:val="32"/>
          <w:u w:val="single"/>
        </w:rPr>
        <w:t xml:space="preserve">6</w:t>
      </w:r>
      <w:r>
        <w:rPr>
          <w:rFonts w:ascii="黑体" w:hAnsi="黑体" w:eastAsia="黑体"/>
          <w:sz w:val="32"/>
          <w:u w:val="single"/>
        </w:rPr>
        <w:t xml:space="preserve">.</w:t>
      </w:r>
      <w:r>
        <w:rPr>
          <w:rFonts w:hint="eastAsia" w:ascii="黑体" w:hAnsi="黑体" w:eastAsia="黑体"/>
          <w:sz w:val="32"/>
          <w:u w:val="single"/>
        </w:rPr>
        <w:t xml:space="preserve">投标人符合相关扶持政策的证明材料（如有）</w:t>
      </w:r>
      <w:bookmarkEnd w:id="104"/>
      <w:r/>
      <w:r/>
    </w:p>
    <w:p>
      <w:pPr>
        <w:pStyle w:val="935"/>
        <w:rPr>
          <w:rFonts w:ascii="黑体" w:hAnsi="黑体" w:eastAsia="黑体"/>
          <w:sz w:val="30"/>
          <w:szCs w:val="30"/>
        </w:rPr>
      </w:pPr>
      <w:r/>
      <w:bookmarkStart w:id="105" w:name="_Toc160614556"/>
      <w:r>
        <w:rPr>
          <w:rFonts w:ascii="黑体" w:hAnsi="黑体" w:eastAsia="黑体"/>
          <w:sz w:val="30"/>
          <w:szCs w:val="30"/>
        </w:rPr>
        <w:t xml:space="preserve">6.1中小企业声明函</w:t>
      </w:r>
      <w:bookmarkEnd w:id="105"/>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采购活动，提供的货物全部由符合政策要求的中小企业制造。相关企业（含联合体中的中小企业、签订分包意向协议的中小企业）的具体情况如下：</w:t>
      </w:r>
      <w:r/>
    </w:p>
    <w:p>
      <w:pPr>
        <w:ind w:firstLine="420"/>
        <w:spacing w:line="360" w:lineRule="auto"/>
        <w:rPr>
          <w:szCs w:val="21"/>
        </w:rPr>
      </w:pPr>
      <w:r>
        <w:rPr>
          <w:color w:val="000000"/>
          <w:szCs w:val="21"/>
        </w:rPr>
        <w:t xml:space="preserve">1.</w:t>
      </w:r>
      <w:r>
        <w:rPr>
          <w:i/>
          <w:iCs/>
          <w:szCs w:val="21"/>
          <w:u w:val="single"/>
        </w:rPr>
        <w:t xml:space="preserve">（标的名称）</w:t>
      </w:r>
      <w:r>
        <w:rPr>
          <w:szCs w:val="21"/>
        </w:rPr>
        <w:t xml:space="preserve">，属于</w:t>
      </w:r>
      <w:r>
        <w:rPr>
          <w:i/>
          <w:iCs/>
          <w:szCs w:val="21"/>
          <w:u w:val="single"/>
        </w:rPr>
        <w:t xml:space="preserve">（</w:t>
      </w:r>
      <w:r>
        <w:rPr>
          <w:rFonts w:hint="eastAsia"/>
          <w:i/>
          <w:iCs/>
          <w:szCs w:val="21"/>
          <w:u w:val="single"/>
        </w:rPr>
        <w:t xml:space="preserve">招标文件</w:t>
      </w:r>
      <w:r>
        <w:rPr>
          <w:i/>
          <w:iCs/>
          <w:szCs w:val="21"/>
          <w:u w:val="single"/>
        </w:rPr>
        <w:t xml:space="preserve">中明确的所属行业）</w:t>
      </w:r>
      <w:r>
        <w:rPr>
          <w:szCs w:val="21"/>
        </w:rPr>
        <w:t xml:space="preserve">行业；制造商为</w:t>
      </w:r>
      <w:r>
        <w:rPr>
          <w:i/>
          <w:iCs/>
          <w:szCs w:val="21"/>
          <w:u w:val="single"/>
        </w:rPr>
        <w:t xml:space="preserve">（企业名称）</w:t>
      </w:r>
      <w:r>
        <w:rPr>
          <w:szCs w:val="21"/>
        </w:rPr>
        <w:t xml:space="preserve">，从业人员人，营业收入为万元，资产总额为万元</w:t>
      </w:r>
      <w:r>
        <w:rPr>
          <w:rFonts w:hint="eastAsia"/>
          <w:szCs w:val="21"/>
        </w:rPr>
        <w:t xml:space="preserve">，</w:t>
      </w:r>
      <w:r>
        <w:rPr>
          <w:szCs w:val="21"/>
        </w:rPr>
        <w:t xml:space="preserve">属于</w:t>
      </w:r>
      <w:r>
        <w:rPr>
          <w:i/>
          <w:iCs/>
          <w:szCs w:val="21"/>
          <w:u w:val="single"/>
        </w:rPr>
        <w:t xml:space="preserve">（中型企业、小</w:t>
      </w:r>
      <w:r>
        <w:rPr>
          <w:i/>
          <w:iCs/>
          <w:szCs w:val="21"/>
          <w:u w:val="single"/>
        </w:rPr>
        <w:t xml:space="preserve"> </w:t>
      </w:r>
      <w:r>
        <w:rPr>
          <w:i/>
          <w:iCs/>
          <w:szCs w:val="21"/>
          <w:u w:val="single"/>
        </w:rPr>
        <w:t xml:space="preserve">型企业、微型企业）</w:t>
      </w:r>
      <w:r>
        <w:rPr>
          <w:szCs w:val="21"/>
        </w:rPr>
        <w:t xml:space="preserve">；</w:t>
      </w:r>
      <w:r/>
    </w:p>
    <w:p>
      <w:pPr>
        <w:ind w:firstLine="420"/>
        <w:spacing w:line="360" w:lineRule="auto"/>
        <w:rPr>
          <w:szCs w:val="21"/>
        </w:rPr>
      </w:pPr>
      <w:r>
        <w:rPr>
          <w:color w:val="000000"/>
          <w:szCs w:val="21"/>
        </w:rPr>
        <w:t xml:space="preserve">2.</w:t>
      </w:r>
      <w:r>
        <w:rPr>
          <w:i/>
          <w:iCs/>
          <w:szCs w:val="21"/>
          <w:u w:val="single"/>
        </w:rPr>
        <w:t xml:space="preserve">（标的名称）</w:t>
      </w:r>
      <w:r>
        <w:rPr>
          <w:szCs w:val="21"/>
        </w:rPr>
        <w:t xml:space="preserve">，属于</w:t>
      </w:r>
      <w:r>
        <w:rPr>
          <w:i/>
          <w:iCs/>
          <w:szCs w:val="21"/>
          <w:u w:val="single"/>
        </w:rPr>
        <w:t xml:space="preserve">（</w:t>
      </w:r>
      <w:r>
        <w:rPr>
          <w:rFonts w:hint="eastAsia"/>
          <w:i/>
          <w:iCs/>
          <w:szCs w:val="21"/>
          <w:u w:val="single"/>
        </w:rPr>
        <w:t xml:space="preserve">招标文件</w:t>
      </w:r>
      <w:r>
        <w:rPr>
          <w:i/>
          <w:iCs/>
          <w:szCs w:val="21"/>
          <w:u w:val="single"/>
        </w:rPr>
        <w:t xml:space="preserve">中明确的所属行业）</w:t>
      </w:r>
      <w:r>
        <w:rPr>
          <w:szCs w:val="21"/>
        </w:rPr>
        <w:t xml:space="preserve">行业；制造商为</w:t>
      </w:r>
      <w:r>
        <w:rPr>
          <w:i/>
          <w:iCs/>
          <w:szCs w:val="21"/>
          <w:u w:val="single"/>
        </w:rPr>
        <w:t xml:space="preserve">（企业名称）</w:t>
      </w:r>
      <w:r>
        <w:rPr>
          <w:szCs w:val="21"/>
        </w:rPr>
        <w:t xml:space="preserve">，从业人员人，营业收入为万元，资产总额为万元</w:t>
      </w:r>
      <w:r>
        <w:rPr>
          <w:rFonts w:hint="eastAsia"/>
          <w:szCs w:val="21"/>
        </w:rPr>
        <w:t xml:space="preserve">，</w:t>
      </w:r>
      <w:r>
        <w:rPr>
          <w:szCs w:val="21"/>
        </w:rPr>
        <w:t xml:space="preserve">属于</w:t>
      </w:r>
      <w:r>
        <w:rPr>
          <w:i/>
          <w:iCs/>
          <w:szCs w:val="21"/>
          <w:u w:val="single"/>
        </w:rPr>
        <w:t xml:space="preserve">（中型企业、小</w:t>
      </w:r>
      <w:r>
        <w:rPr>
          <w:i/>
          <w:iCs/>
          <w:szCs w:val="21"/>
          <w:u w:val="single"/>
        </w:rPr>
        <w:t xml:space="preserve"> </w:t>
      </w:r>
      <w:r>
        <w:rPr>
          <w:i/>
          <w:iCs/>
          <w:szCs w:val="21"/>
          <w:u w:val="single"/>
        </w:rPr>
        <w:t xml:space="preserve">型企业、微型企业）</w:t>
      </w:r>
      <w:r>
        <w:rPr>
          <w:szCs w:val="21"/>
        </w:rPr>
        <w:t xml:space="preserve">；</w:t>
      </w:r>
      <w:r/>
    </w:p>
    <w:p>
      <w:pPr>
        <w:ind w:firstLine="420"/>
        <w:spacing w:line="360" w:lineRule="auto"/>
      </w:pPr>
      <w:r>
        <w:rPr>
          <w:rFonts w:hint="eastAsia"/>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hAnsi="宋体"/>
          <w:color w:val="000000"/>
          <w:szCs w:val="21"/>
        </w:rPr>
      </w:pPr>
      <w:r>
        <w:rPr>
          <w:rFonts w:hAnsi="宋体"/>
          <w:color w:val="000000"/>
          <w:szCs w:val="21"/>
        </w:rPr>
        <w:t xml:space="preserve">注：</w:t>
      </w:r>
      <w:r/>
    </w:p>
    <w:p>
      <w:pPr>
        <w:ind w:firstLine="420"/>
        <w:spacing w:line="360" w:lineRule="auto"/>
        <w:rPr>
          <w:rFonts w:ascii="宋体" w:hAnsi="宋体"/>
          <w:color w:val="000000"/>
          <w:szCs w:val="21"/>
        </w:rPr>
      </w:pP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工业</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p>
    <w:p>
      <w:pPr>
        <w:ind w:right="420"/>
        <w:jc w:val="right"/>
        <w:spacing w:line="360" w:lineRule="auto"/>
        <w:rPr>
          <w:rFonts w:ascii="宋体" w:hAnsi="宋体"/>
        </w:rPr>
      </w:pPr>
      <w:r>
        <w:rPr>
          <w:rFonts w:ascii="宋体" w:hAnsi="宋体"/>
        </w:rPr>
        <w:t xml:space="preserve">投标人：（公章）</w:t>
      </w:r>
      <w:r/>
    </w:p>
    <w:p>
      <w:pPr>
        <w:jc w:val="right"/>
        <w:spacing w:line="360" w:lineRule="auto"/>
        <w:rPr>
          <w:rFonts w:ascii="宋体" w:hAnsi="宋体"/>
        </w:rPr>
      </w:pPr>
      <w:r>
        <w:rPr>
          <w:rFonts w:ascii="宋体" w:hAnsi="宋体"/>
        </w:rPr>
        <w:t xml:space="preserve">日期：    年  月  日</w:t>
      </w:r>
      <w:r/>
    </w:p>
    <w:p>
      <w:pPr>
        <w:ind w:firstLine="422"/>
        <w:spacing w:line="312" w:lineRule="auto"/>
        <w:rPr>
          <w:rFonts w:ascii="宋体" w:hAnsi="宋体"/>
          <w:b/>
          <w:color w:val="000000"/>
          <w:szCs w:val="21"/>
        </w:rPr>
      </w:pPr>
      <w:r/>
      <w:bookmarkStart w:id="106" w:name="_Hlk227224142"/>
      <w:r/>
      <w:r/>
    </w:p>
    <w:p>
      <w:pPr>
        <w:ind w:firstLine="422"/>
        <w:spacing w:line="312" w:lineRule="auto"/>
        <w:rPr>
          <w:rFonts w:ascii="宋体" w:hAnsi="宋体"/>
          <w:b/>
          <w:color w:val="000000"/>
          <w:szCs w:val="21"/>
        </w:rPr>
      </w:pPr>
      <w:r>
        <w:rPr>
          <w:rFonts w:ascii="宋体" w:hAnsi="宋体"/>
          <w:b/>
          <w:color w:val="000000"/>
          <w:szCs w:val="21"/>
        </w:rPr>
        <w:t xml:space="preserve">注：</w:t>
      </w:r>
      <w:r>
        <w:rPr>
          <w:rFonts w:hint="eastAsia" w:ascii="宋体" w:hAnsi="宋体"/>
          <w:b/>
          <w:color w:val="000000"/>
          <w:szCs w:val="21"/>
        </w:rPr>
        <w:t xml:space="preserve">1</w:t>
      </w:r>
      <w:r>
        <w:rPr>
          <w:rFonts w:ascii="宋体" w:hAnsi="宋体"/>
          <w:b/>
          <w:color w:val="000000"/>
          <w:szCs w:val="21"/>
        </w:rPr>
        <w:t xml:space="preserve">.投标人中标后，如有申明的，务必将中小企业声明函（加盖公章的电子件）于1个工作日内发至kszcggzy@163.com邮箱，联系电话：0512-57337661，以免影响中标公告发布。</w:t>
      </w:r>
      <w:r/>
    </w:p>
    <w:p>
      <w:pPr>
        <w:ind w:firstLine="843"/>
        <w:spacing w:line="312" w:lineRule="auto"/>
        <w:rPr>
          <w:rFonts w:ascii="宋体" w:hAnsi="宋体"/>
          <w:b/>
          <w:color w:val="000000"/>
          <w:szCs w:val="21"/>
        </w:rPr>
      </w:pPr>
      <w:r>
        <w:rPr>
          <w:rFonts w:hint="eastAsia" w:ascii="宋体" w:hAnsi="宋体"/>
          <w:b/>
          <w:color w:val="000000"/>
          <w:szCs w:val="21"/>
        </w:rPr>
        <w:t xml:space="preserve">2</w:t>
      </w:r>
      <w:r>
        <w:rPr>
          <w:rFonts w:ascii="宋体" w:hAnsi="宋体"/>
          <w:b/>
          <w:color w:val="000000"/>
          <w:szCs w:val="21"/>
        </w:rPr>
        <w:t xml:space="preserve">.</w:t>
      </w:r>
      <w:r>
        <w:rPr>
          <w:rFonts w:hint="eastAsia" w:ascii="宋体" w:hAnsi="宋体"/>
          <w:b/>
          <w:color w:val="000000"/>
          <w:szCs w:val="21"/>
        </w:rPr>
        <w:t xml:space="preserve">声明函中填写的标的名称为采购清单中标的名称列内容</w:t>
      </w:r>
      <w:r>
        <w:rPr>
          <w:rFonts w:hint="eastAsia" w:ascii="宋体" w:hAnsi="宋体"/>
          <w:b/>
          <w:color w:val="000000"/>
          <w:szCs w:val="21"/>
        </w:rPr>
        <w:t xml:space="preserve">。</w:t>
      </w:r>
      <w:bookmarkEnd w:id="106"/>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107" w:name="_Hlk130376042"/>
      <w:r>
        <w:rPr>
          <w:rFonts w:hint="eastAsia" w:ascii="宋体" w:hAnsi="宋体"/>
          <w:b/>
          <w:sz w:val="18"/>
          <w:szCs w:val="18"/>
        </w:rPr>
        <w:t xml:space="preserve">物业管理</w:t>
      </w:r>
      <w:bookmarkEnd w:id="107"/>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935"/>
        <w:rPr>
          <w:rFonts w:ascii="黑体" w:hAnsi="黑体" w:eastAsia="黑体"/>
          <w:sz w:val="30"/>
          <w:szCs w:val="30"/>
        </w:rPr>
      </w:pPr>
      <w:r/>
      <w:bookmarkStart w:id="108" w:name="_Toc160614557"/>
      <w:r/>
      <w:bookmarkStart w:id="109" w:name="_Ref76975289"/>
      <w:r>
        <w:rPr>
          <w:rFonts w:ascii="黑体" w:hAnsi="黑体" w:eastAsia="黑体"/>
          <w:sz w:val="30"/>
          <w:szCs w:val="30"/>
        </w:rPr>
        <w:t xml:space="preserve">6.2残疾人福利性单位声明函</w:t>
      </w:r>
      <w:bookmarkEnd w:id="108"/>
      <w:r/>
      <w:r/>
    </w:p>
    <w:p>
      <w:pPr>
        <w:pStyle w:val="1037"/>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37"/>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sz w:val="21"/>
          <w:szCs w:val="21"/>
        </w:rPr>
        <w:t xml:space="preserve">__________</w:t>
      </w:r>
      <w:r>
        <w:rPr>
          <w:rFonts w:hAnsi="宋体" w:eastAsia="宋体"/>
          <w:color w:val="000000"/>
          <w:sz w:val="21"/>
          <w:szCs w:val="21"/>
        </w:rPr>
        <w:t xml:space="preserve">单位的</w:t>
      </w:r>
      <w:r>
        <w:rPr>
          <w:rFonts w:hAnsi="宋体" w:eastAsia="宋体"/>
          <w:sz w:val="21"/>
          <w:szCs w:val="21"/>
        </w:rPr>
        <w:t xml:space="preserve">_________</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37"/>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37"/>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37"/>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37"/>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37"/>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0"/>
          <w:szCs w:val="30"/>
        </w:rPr>
        <w:sectPr>
          <w:footnotePr/>
          <w:endnotePr/>
          <w:type w:val="nextPage"/>
          <w:pgSz w:w="11906" w:h="16838" w:orient="portrait"/>
          <w:pgMar w:top="1474" w:right="1418" w:bottom="1247" w:left="1418" w:header="851" w:footer="851" w:gutter="170"/>
          <w:cols w:num="1" w:sep="0" w:space="720" w:equalWidth="1"/>
          <w:docGrid w:linePitch="360"/>
        </w:sectPr>
      </w:pPr>
      <w:r/>
      <w:bookmarkStart w:id="110" w:name="_Ref79499316"/>
      <w:r/>
      <w:r/>
    </w:p>
    <w:p>
      <w:pPr>
        <w:pStyle w:val="935"/>
        <w:rPr>
          <w:rFonts w:ascii="黑体" w:hAnsi="黑体" w:eastAsia="黑体"/>
          <w:sz w:val="30"/>
          <w:szCs w:val="30"/>
        </w:rPr>
      </w:pPr>
      <w:r/>
      <w:bookmarkStart w:id="111" w:name="_Toc160614558"/>
      <w:r>
        <w:rPr>
          <w:rFonts w:ascii="黑体" w:hAnsi="黑体" w:eastAsia="黑体"/>
          <w:sz w:val="30"/>
          <w:szCs w:val="30"/>
        </w:rPr>
        <w:t xml:space="preserve">6.3监狱企业证明文件</w:t>
      </w:r>
      <w:bookmarkEnd w:id="111"/>
      <w:r/>
      <w:r/>
    </w:p>
    <w:p>
      <w:pPr>
        <w:ind w:firstLine="420"/>
        <w:spacing w:line="440" w:lineRule="exact"/>
        <w:rPr>
          <w:szCs w:val="21"/>
        </w:rPr>
      </w:pPr>
      <w:r>
        <w:rPr>
          <w:rFonts w:hint="eastAsia"/>
          <w:i/>
          <w:szCs w:val="21"/>
        </w:rPr>
        <w:t xml:space="preserve">若有监狱企业证明文件，请放置于此页。</w:t>
      </w:r>
      <w:r/>
    </w:p>
    <w:p>
      <w:pPr>
        <w:ind w:firstLine="420"/>
        <w:spacing w:line="440" w:lineRule="exact"/>
      </w:pPr>
      <w:r/>
      <w:bookmarkStart w:id="112" w:name="偏离表（技术、商务）"/>
      <w:r/>
      <w:bookmarkStart w:id="113" w:name="_Toc8652604"/>
      <w:r/>
      <w:bookmarkStart w:id="114" w:name="_Toc519609407"/>
      <w:r/>
      <w:bookmarkStart w:id="115" w:name="_Ref477866519"/>
      <w:r/>
      <w:bookmarkStart w:id="116" w:name="_Toc522624854"/>
      <w:r/>
      <w:bookmarkStart w:id="117" w:name="_Toc521586598"/>
      <w:r/>
      <w:bookmarkStart w:id="118" w:name="_Toc483385150"/>
      <w:r/>
      <w:bookmarkEnd w:id="109"/>
      <w:r/>
      <w:bookmarkEnd w:id="110"/>
      <w:r/>
      <w:r/>
    </w:p>
    <w:p>
      <w:pPr>
        <w:jc w:val="left"/>
        <w:widowControl/>
      </w:pPr>
      <w:r>
        <w:rPr>
          <w:shd w:val="clear" w:color="auto" w:fill="ffffff"/>
        </w:rPr>
        <w:br w:type="page" w:clear="all"/>
      </w:r>
      <w:r/>
    </w:p>
    <w:p>
      <w:pPr>
        <w:pStyle w:val="935"/>
        <w:rPr>
          <w:rFonts w:ascii="黑体" w:hAnsi="黑体" w:eastAsia="黑体"/>
          <w:sz w:val="30"/>
          <w:szCs w:val="30"/>
        </w:rPr>
      </w:pPr>
      <w:r>
        <w:rPr>
          <w:rFonts w:hint="eastAsia" w:ascii="黑体" w:hAnsi="黑体" w:eastAsia="黑体"/>
          <w:sz w:val="30"/>
          <w:szCs w:val="30"/>
        </w:rPr>
        <w:t xml:space="preserve">6</w:t>
      </w:r>
      <w:r>
        <w:rPr>
          <w:rFonts w:ascii="黑体" w:hAnsi="黑体" w:eastAsia="黑体"/>
          <w:sz w:val="30"/>
          <w:szCs w:val="30"/>
        </w:rPr>
        <w:t xml:space="preserve">.4</w:t>
      </w:r>
      <w:r>
        <w:rPr>
          <w:rFonts w:ascii="黑体" w:hAnsi="黑体" w:eastAsia="黑体"/>
          <w:sz w:val="30"/>
          <w:szCs w:val="30"/>
        </w:rPr>
        <w:t xml:space="preserve">关于符合本国产品标准的声明函</w:t>
      </w:r>
      <w:r/>
    </w:p>
    <w:p>
      <w:pPr>
        <w:pStyle w:val="985"/>
        <w:jc w:val="center"/>
        <w:spacing w:before="15" w:beforeAutospacing="0" w:after="15" w:afterAutospacing="0"/>
        <w:shd w:val="clear" w:color="auto" w:fill="ffffff"/>
        <w:widowControl/>
        <w:rPr>
          <w:rFonts w:cs="宋体"/>
          <w:sz w:val="30"/>
          <w:szCs w:val="30"/>
        </w:rPr>
      </w:pPr>
      <w:r>
        <w:rPr>
          <w:rStyle w:val="992"/>
          <w:rFonts w:hint="eastAsia" w:cs="宋体"/>
          <w:sz w:val="30"/>
          <w:szCs w:val="30"/>
          <w:shd w:val="clear" w:color="auto" w:fill="ffffff"/>
        </w:rPr>
        <w:t xml:space="preserve">关于符合本国产品标准的声明函</w:t>
      </w:r>
      <w:r/>
    </w:p>
    <w:p>
      <w:pPr>
        <w:pStyle w:val="985"/>
        <w:ind w:firstLine="420"/>
        <w:spacing w:before="15" w:beforeAutospacing="0" w:after="15" w:afterAutospacing="0"/>
        <w:shd w:val="clear" w:color="auto" w:fill="ffffff"/>
        <w:widowControl/>
        <w:rPr>
          <w:rFonts w:cs="宋体"/>
          <w:color w:val="333333"/>
          <w:szCs w:val="21"/>
        </w:rPr>
      </w:pPr>
      <w:r>
        <w:rPr>
          <w:rFonts w:cs="宋体"/>
          <w:color w:val="333333"/>
          <w:szCs w:val="21"/>
        </w:rPr>
      </w:r>
      <w:r/>
    </w:p>
    <w:p>
      <w:pPr>
        <w:pStyle w:val="985"/>
        <w:ind w:firstLine="420"/>
        <w:spacing w:beforeAutospacing="0" w:afterAutospacing="0" w:line="360" w:lineRule="auto"/>
        <w:widowControl/>
        <w:rPr>
          <w:rFonts w:cs="宋体"/>
          <w:color w:val="000000" w:themeColor="text1"/>
          <w:szCs w:val="21"/>
        </w:rPr>
      </w:pPr>
      <w:r>
        <w:rPr>
          <w:rFonts w:hint="eastAsia" w:cs="宋体"/>
          <w:color w:val="000000" w:themeColor="text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5"/>
        <w:ind w:firstLine="420"/>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1.</w:t>
      </w:r>
      <w:r>
        <w:rPr>
          <w:rStyle w:val="995"/>
          <w:rFonts w:hint="eastAsia" w:cs="宋体"/>
          <w:color w:val="000000" w:themeColor="text1"/>
          <w:szCs w:val="21"/>
          <w:u w:val="single"/>
          <w:shd w:val="clear" w:color="auto" w:fill="ffffff"/>
        </w:rPr>
        <w:t xml:space="preserve">（产品名称1）</w:t>
      </w:r>
      <w:r>
        <w:rPr>
          <w:rStyle w:val="995"/>
          <w:rFonts w:hint="eastAsia" w:cs="宋体"/>
          <w:color w:val="000000" w:themeColor="text1"/>
          <w:szCs w:val="21"/>
          <w:shd w:val="clear" w:color="auto" w:fill="ffffff"/>
          <w:vertAlign w:val="superscript"/>
        </w:rPr>
        <w:t xml:space="preserve">1</w:t>
      </w:r>
      <w:r>
        <w:rPr>
          <w:rFonts w:hint="eastAsia" w:cs="宋体"/>
          <w:color w:val="000000" w:themeColor="text1"/>
          <w:szCs w:val="21"/>
          <w:shd w:val="clear" w:color="auto" w:fill="ffffff"/>
        </w:rPr>
        <w:t xml:space="preserve">，生产厂为</w:t>
      </w:r>
      <w:r>
        <w:rPr>
          <w:rStyle w:val="995"/>
          <w:rFonts w:hint="eastAsia" w:cs="宋体"/>
          <w:color w:val="000000" w:themeColor="text1"/>
          <w:szCs w:val="21"/>
          <w:u w:val="single"/>
          <w:shd w:val="clear" w:color="auto" w:fill="ffffff"/>
        </w:rPr>
        <w:t xml:space="preserve">（厂名）</w:t>
      </w:r>
      <w:r>
        <w:rPr>
          <w:rStyle w:val="995"/>
          <w:rFonts w:hint="eastAsia" w:cs="宋体"/>
          <w:color w:val="000000" w:themeColor="text1"/>
          <w:szCs w:val="21"/>
          <w:shd w:val="clear" w:color="auto" w:fill="ffffff"/>
          <w:vertAlign w:val="superscript"/>
        </w:rPr>
        <w:t xml:space="preserve">2</w:t>
      </w:r>
      <w:r>
        <w:rPr>
          <w:rFonts w:hint="eastAsia" w:cs="宋体"/>
          <w:color w:val="000000" w:themeColor="text1"/>
          <w:szCs w:val="21"/>
          <w:shd w:val="clear" w:color="auto" w:fill="ffffff"/>
        </w:rPr>
        <w:t xml:space="preserve">，厂址为</w:t>
      </w:r>
      <w:r>
        <w:rPr>
          <w:rStyle w:val="995"/>
          <w:rFonts w:hint="eastAsia" w:cs="宋体"/>
          <w:color w:val="000000" w:themeColor="text1"/>
          <w:szCs w:val="21"/>
          <w:u w:val="single"/>
          <w:shd w:val="clear" w:color="auto" w:fill="ffffff"/>
        </w:rPr>
        <w:t xml:space="preserve">（生产厂址）</w:t>
      </w:r>
      <w:r>
        <w:rPr>
          <w:rFonts w:hint="eastAsia" w:cs="宋体"/>
          <w:color w:val="000000" w:themeColor="text1"/>
          <w:szCs w:val="21"/>
          <w:shd w:val="clear" w:color="auto" w:fill="ffffff"/>
        </w:rPr>
        <w:t xml:space="preserve">。</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的中国境内生产的组件成本占比≥</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Style w:val="995"/>
          <w:rFonts w:hint="eastAsia" w:cs="宋体"/>
          <w:color w:val="000000" w:themeColor="text1"/>
          <w:szCs w:val="21"/>
          <w:shd w:val="clear" w:color="auto" w:fill="ffffff"/>
          <w:vertAlign w:val="superscript"/>
        </w:rPr>
        <w:t xml:space="preserve">3</w:t>
      </w:r>
      <w:r>
        <w:rPr>
          <w:rFonts w:hint="eastAsia" w:cs="宋体"/>
          <w:color w:val="000000" w:themeColor="text1"/>
          <w:szCs w:val="21"/>
          <w:shd w:val="clear" w:color="auto" w:fill="ffffff"/>
        </w:rPr>
        <w:t xml:space="preserve">。</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Style w:val="995"/>
          <w:rFonts w:hint="eastAsia" w:cs="宋体"/>
          <w:color w:val="000000" w:themeColor="text1"/>
          <w:szCs w:val="21"/>
          <w:shd w:val="clear" w:color="auto" w:fill="ffffff"/>
          <w:vertAlign w:val="superscript"/>
        </w:rPr>
        <w:t xml:space="preserve">4</w:t>
      </w:r>
      <w:r>
        <w:rPr>
          <w:rFonts w:hint="eastAsia" w:cs="宋体"/>
          <w:color w:val="000000" w:themeColor="text1"/>
          <w:szCs w:val="21"/>
          <w:shd w:val="clear" w:color="auto" w:fill="ffffff"/>
        </w:rPr>
        <w:t xml:space="preserve">在中国境内生产。</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Style w:val="995"/>
          <w:rFonts w:hint="eastAsia" w:cs="宋体"/>
          <w:color w:val="000000" w:themeColor="text1"/>
          <w:szCs w:val="21"/>
          <w:shd w:val="clear" w:color="auto" w:fill="ffffff"/>
          <w:vertAlign w:val="superscript"/>
        </w:rPr>
        <w:t xml:space="preserve">5</w:t>
      </w:r>
      <w:r>
        <w:rPr>
          <w:rFonts w:hint="eastAsia" w:cs="宋体"/>
          <w:color w:val="000000" w:themeColor="text1"/>
          <w:szCs w:val="21"/>
          <w:shd w:val="clear" w:color="auto" w:fill="ffffff"/>
        </w:rPr>
        <w:t xml:space="preserve">在中国境内完成。</w:t>
      </w:r>
      <w:r/>
    </w:p>
    <w:p>
      <w:pPr>
        <w:pStyle w:val="985"/>
        <w:ind w:firstLine="420"/>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2.</w:t>
      </w:r>
      <w:r>
        <w:rPr>
          <w:rStyle w:val="995"/>
          <w:rFonts w:hint="eastAsia" w:cs="宋体"/>
          <w:color w:val="000000" w:themeColor="text1"/>
          <w:szCs w:val="21"/>
          <w:u w:val="single"/>
          <w:shd w:val="clear" w:color="auto" w:fill="ffffff"/>
        </w:rPr>
        <w:t xml:space="preserve">（产品名称2）</w:t>
      </w:r>
      <w:r>
        <w:rPr>
          <w:rFonts w:hint="eastAsia" w:cs="宋体"/>
          <w:color w:val="000000" w:themeColor="text1"/>
          <w:szCs w:val="21"/>
          <w:shd w:val="clear" w:color="auto" w:fill="ffffff"/>
        </w:rPr>
        <w:t xml:space="preserve">，生产厂为</w:t>
      </w:r>
      <w:r>
        <w:rPr>
          <w:rStyle w:val="995"/>
          <w:rFonts w:hint="eastAsia" w:cs="宋体"/>
          <w:color w:val="000000" w:themeColor="text1"/>
          <w:szCs w:val="21"/>
          <w:u w:val="single"/>
          <w:shd w:val="clear" w:color="auto" w:fill="ffffff"/>
        </w:rPr>
        <w:t xml:space="preserve">（厂名）</w:t>
      </w:r>
      <w:r>
        <w:rPr>
          <w:rFonts w:hint="eastAsia" w:cs="宋体"/>
          <w:color w:val="000000" w:themeColor="text1"/>
          <w:szCs w:val="21"/>
          <w:shd w:val="clear" w:color="auto" w:fill="ffffff"/>
        </w:rPr>
        <w:t xml:space="preserve">，厂址为</w:t>
      </w:r>
      <w:r>
        <w:rPr>
          <w:rStyle w:val="995"/>
          <w:rFonts w:hint="eastAsia" w:cs="宋体"/>
          <w:color w:val="000000" w:themeColor="text1"/>
          <w:szCs w:val="21"/>
          <w:u w:val="single"/>
          <w:shd w:val="clear" w:color="auto" w:fill="ffffff"/>
        </w:rPr>
        <w:t xml:space="preserve">（生产厂址）</w:t>
      </w:r>
      <w:r>
        <w:rPr>
          <w:rFonts w:hint="eastAsia" w:cs="宋体"/>
          <w:color w:val="000000" w:themeColor="text1"/>
          <w:szCs w:val="21"/>
          <w:shd w:val="clear" w:color="auto" w:fill="ffffff"/>
        </w:rPr>
        <w:t xml:space="preserve">。</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的中国境内生产的组件成本占比≥</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在中国境内生产。</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在中国境内完成。</w:t>
      </w:r>
      <w:r/>
    </w:p>
    <w:p>
      <w:pPr>
        <w:pStyle w:val="985"/>
        <w:ind w:firstLine="420"/>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w:t>
      </w:r>
      <w:r/>
    </w:p>
    <w:p>
      <w:pPr>
        <w:pStyle w:val="985"/>
        <w:ind w:firstLine="420"/>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本公司（单位）对上述声明内容的真实性负责。如有虚假，愿承担相应法律责任。</w:t>
      </w:r>
      <w:r/>
    </w:p>
    <w:p>
      <w:pPr>
        <w:pStyle w:val="985"/>
        <w:spacing w:before="30" w:beforeAutospacing="0" w:after="30" w:afterAutospacing="0" w:line="0" w:lineRule="atLeast"/>
        <w:widowControl/>
        <w:rPr>
          <w:rFonts w:cs="宋体"/>
          <w:color w:val="000000" w:themeColor="text1"/>
          <w:szCs w:val="21"/>
        </w:rPr>
      </w:pPr>
      <w:r>
        <w:rPr>
          <w:rFonts w:cs="宋体"/>
          <w:color w:val="000000" w:themeColor="text1"/>
          <w:szCs w:val="21"/>
        </w:rPr>
      </w:r>
      <w:r/>
    </w:p>
    <w:p>
      <w:pPr>
        <w:pStyle w:val="985"/>
        <w:jc w:val="right"/>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   公司（单位）名称（加盖CA电子公章）：</w:t>
      </w:r>
      <w:r/>
    </w:p>
    <w:p>
      <w:pPr>
        <w:pStyle w:val="985"/>
        <w:jc w:val="center"/>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          </w:t>
      </w:r>
      <w:r>
        <w:rPr>
          <w:rFonts w:cs="宋体"/>
          <w:color w:val="000000" w:themeColor="text1"/>
          <w:szCs w:val="21"/>
          <w:shd w:val="clear" w:color="auto" w:fill="ffffff"/>
        </w:rPr>
        <w:t xml:space="preserve">                                        </w:t>
      </w:r>
      <w:r>
        <w:rPr>
          <w:rFonts w:hint="eastAsia" w:cs="宋体"/>
          <w:color w:val="000000" w:themeColor="text1"/>
          <w:szCs w:val="21"/>
          <w:shd w:val="clear" w:color="auto" w:fill="ffffff"/>
        </w:rPr>
        <w:t xml:space="preserve"> 日期：　     年　  月　  日</w:t>
      </w:r>
      <w:r/>
    </w:p>
    <w:p>
      <w:pPr>
        <w:pStyle w:val="985"/>
        <w:spacing w:before="30" w:beforeAutospacing="0" w:after="30" w:afterAutospacing="0" w:line="0" w:lineRule="atLeast"/>
        <w:widowControl/>
        <w:rPr>
          <w:rFonts w:cs="宋体"/>
          <w:color w:val="000000" w:themeColor="text1"/>
          <w:szCs w:val="21"/>
          <w:shd w:val="clear" w:color="auto" w:fill="ffffff"/>
        </w:rPr>
      </w:pPr>
      <w:r>
        <w:rPr>
          <w:rFonts w:cs="宋体"/>
          <w:color w:val="000000" w:themeColor="text1"/>
          <w:szCs w:val="21"/>
          <w:shd w:val="clear" w:color="auto" w:fill="ffffff"/>
        </w:rPr>
      </w:r>
      <w:r/>
    </w:p>
    <w:p>
      <w:pPr>
        <w:pStyle w:val="985"/>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1.产品如有型号，请在“产品名称”栏一并填写。</w:t>
      </w:r>
      <w:r/>
    </w:p>
    <w:p>
      <w:pPr>
        <w:pStyle w:val="985"/>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2.生产厂名与厂址应与生产厂营业执照载明的相关信息保持一致。</w:t>
      </w:r>
      <w:r/>
    </w:p>
    <w:p>
      <w:pPr>
        <w:pStyle w:val="985"/>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3.该产品的中国境内生产的组件成本占比相关要求实施前，“规定比例”栏可不填，下同。</w:t>
      </w:r>
      <w:r/>
    </w:p>
    <w:p>
      <w:pPr>
        <w:pStyle w:val="985"/>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4.该产品的关键组件要求实施前，“关键组件”栏可不填，下同。</w:t>
      </w:r>
      <w:r/>
    </w:p>
    <w:p>
      <w:pPr>
        <w:pStyle w:val="985"/>
        <w:spacing w:before="30" w:beforeAutospacing="0" w:after="30" w:afterAutospacing="0" w:line="360" w:lineRule="auto"/>
        <w:widowControl/>
        <w:rPr>
          <w:rFonts w:cs="宋体"/>
          <w:color w:val="000000" w:themeColor="text1"/>
          <w:szCs w:val="21"/>
          <w:shd w:val="clear" w:color="auto" w:fill="ffffff"/>
        </w:rPr>
      </w:pPr>
      <w:r>
        <w:rPr>
          <w:rFonts w:hint="eastAsia" w:cs="宋体"/>
          <w:color w:val="000000" w:themeColor="text1"/>
          <w:szCs w:val="21"/>
          <w:shd w:val="clear" w:color="auto" w:fill="ffffff"/>
        </w:rPr>
        <w:t xml:space="preserve">5.该产品的关键工序要求实施前，“关键工序”栏可不填，下同。</w:t>
      </w:r>
      <w:r/>
    </w:p>
    <w:p>
      <w:pPr>
        <w:pStyle w:val="985"/>
        <w:spacing w:before="30" w:beforeAutospacing="0" w:after="30" w:afterAutospacing="0" w:line="360" w:lineRule="auto"/>
        <w:widowControl/>
        <w:rPr>
          <w:rFonts w:cs="宋体"/>
          <w:color w:val="000000" w:themeColor="text1"/>
          <w:szCs w:val="21"/>
          <w:shd w:val="clear" w:color="auto" w:fill="ffffff"/>
        </w:rPr>
      </w:pPr>
      <w:r>
        <w:rPr>
          <w:rFonts w:hint="eastAsia" w:cs="宋体"/>
          <w:color w:val="000000" w:themeColor="text1"/>
          <w:szCs w:val="21"/>
          <w:shd w:val="clear" w:color="auto" w:fill="ffffff"/>
        </w:rPr>
        <w:t xml:space="preserve">6.《声明函》中标注“</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”的地方无需填写。</w:t>
      </w:r>
      <w:r/>
    </w:p>
    <w:p>
      <w:pPr>
        <w:pStyle w:val="985"/>
        <w:spacing w:before="30" w:beforeAutospacing="0" w:after="30" w:afterAutospacing="0" w:line="360" w:lineRule="auto"/>
        <w:widowControl/>
        <w:rPr>
          <w:rFonts w:cs="宋体"/>
          <w:color w:val="000000" w:themeColor="text1"/>
          <w:shd w:val="clear" w:color="auto" w:fill="ffffff"/>
        </w:rPr>
      </w:pPr>
      <w:r>
        <w:rPr>
          <w:rFonts w:cs="宋体"/>
          <w:color w:val="000000" w:themeColor="text1"/>
          <w:shd w:val="clear" w:color="auto" w:fill="ffffff"/>
        </w:rPr>
      </w:r>
      <w:r/>
    </w:p>
    <w:p>
      <w:pPr>
        <w:pStyle w:val="946"/>
        <w:rPr>
          <w:rFonts w:ascii="宋体" w:hAnsi="宋体"/>
          <w:shd w:val="clear" w:color="auto" w:fill="ffffff"/>
        </w:rPr>
      </w:pPr>
      <w:r>
        <w:rPr>
          <w:shd w:val="clear" w:color="auto" w:fill="ffffff"/>
        </w:rPr>
        <w:br w:type="page" w:clear="all"/>
      </w:r>
      <w:r/>
    </w:p>
    <w:p>
      <w:pPr>
        <w:pStyle w:val="935"/>
        <w:rPr>
          <w:rFonts w:ascii="黑体" w:hAnsi="黑体" w:eastAsia="黑体"/>
          <w:sz w:val="30"/>
          <w:szCs w:val="30"/>
        </w:rPr>
      </w:pPr>
      <w:r>
        <w:rPr>
          <w:rFonts w:ascii="黑体" w:hAnsi="黑体" w:eastAsia="黑体"/>
          <w:sz w:val="30"/>
          <w:szCs w:val="30"/>
        </w:rPr>
        <w:t xml:space="preserve">7.</w:t>
      </w:r>
      <w:r>
        <w:rPr>
          <w:rFonts w:hint="eastAsia" w:ascii="黑体" w:hAnsi="黑体" w:eastAsia="黑体"/>
          <w:sz w:val="30"/>
          <w:szCs w:val="30"/>
        </w:rPr>
        <w:t xml:space="preserve">特定</w:t>
      </w:r>
      <w:r>
        <w:rPr>
          <w:rFonts w:ascii="黑体" w:hAnsi="黑体" w:eastAsia="黑体"/>
          <w:sz w:val="30"/>
          <w:szCs w:val="30"/>
        </w:rPr>
        <w:t xml:space="preserve">资格文件</w:t>
      </w:r>
      <w:r/>
    </w:p>
    <w:p>
      <w:pPr>
        <w:ind w:firstLine="420"/>
        <w:jc w:val="left"/>
        <w:spacing w:line="360" w:lineRule="auto"/>
        <w:widowControl/>
      </w:pPr>
      <w:r>
        <w:rPr>
          <w:rFonts w:hint="eastAsia"/>
          <w:i/>
        </w:rPr>
        <w:t xml:space="preserve">如有特定资格条件，则必须提供相应证明材料，否则将被认定为资格审查不合格</w:t>
      </w:r>
      <w:r>
        <w:rPr>
          <w:rFonts w:hint="eastAsia"/>
          <w:i/>
        </w:rPr>
        <w:t xml:space="preserve">。</w:t>
      </w:r>
      <w:r/>
    </w:p>
    <w:p>
      <w:pPr>
        <w:ind w:firstLine="420"/>
        <w:spacing w:line="360" w:lineRule="auto"/>
        <w:sectPr>
          <w:footnotePr/>
          <w:endnotePr/>
          <w:type w:val="nextPage"/>
          <w:pgSz w:w="11906" w:h="16838" w:orient="portrait"/>
          <w:pgMar w:top="1474" w:right="1418" w:bottom="1247" w:left="1418" w:header="851" w:footer="851" w:gutter="170"/>
          <w:cols w:num="1" w:sep="0" w:space="720" w:equalWidth="1"/>
          <w:docGrid w:linePitch="360"/>
        </w:sectPr>
      </w:pPr>
      <w:r/>
      <w:r/>
    </w:p>
    <w:p>
      <w:pPr>
        <w:pStyle w:val="935"/>
        <w:rPr>
          <w:rFonts w:ascii="黑体" w:hAnsi="黑体" w:eastAsia="黑体"/>
          <w:sz w:val="32"/>
          <w:u w:val="single"/>
        </w:rPr>
      </w:pPr>
      <w:r/>
      <w:bookmarkStart w:id="119" w:name="_Toc160614560"/>
      <w:r>
        <w:rPr>
          <w:rFonts w:hint="eastAsia" w:ascii="黑体" w:hAnsi="黑体" w:eastAsia="黑体"/>
          <w:sz w:val="32"/>
          <w:u w:val="single"/>
        </w:rPr>
        <w:t xml:space="preserve">8</w:t>
      </w:r>
      <w:r>
        <w:rPr>
          <w:rFonts w:ascii="黑体" w:hAnsi="黑体" w:eastAsia="黑体"/>
          <w:sz w:val="32"/>
          <w:u w:val="single"/>
        </w:rPr>
        <w:t xml:space="preserve">.法定代表人授权委托书</w:t>
      </w:r>
      <w:r>
        <w:rPr>
          <w:rFonts w:hint="eastAsia" w:ascii="黑体" w:hAnsi="黑体" w:eastAsia="黑体"/>
          <w:sz w:val="32"/>
          <w:u w:val="single"/>
        </w:rPr>
        <w:t xml:space="preserve">（如有）</w:t>
      </w:r>
      <w:bookmarkEnd w:id="119"/>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投标人：（</w:t>
      </w:r>
      <w:r>
        <w:rPr>
          <w:rFonts w:hint="eastAsia" w:ascii="宋体" w:hAnsi="宋体" w:eastAsia="宋体"/>
          <w:color w:val="000000"/>
          <w:sz w:val="21"/>
          <w:szCs w:val="21"/>
        </w:rPr>
        <w:t xml:space="preserve">加盖公章</w:t>
      </w:r>
      <w:r>
        <w:rPr>
          <w:rFonts w:ascii="宋体" w:hAnsi="宋体" w:eastAsia="宋体"/>
          <w:color w:val="000000"/>
          <w:sz w:val="21"/>
          <w:szCs w:val="21"/>
        </w:rPr>
        <w:t xml:space="preserve">）</w:t>
      </w:r>
      <w:r/>
    </w:p>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35"/>
        <w:rPr>
          <w:rFonts w:ascii="黑体" w:hAnsi="黑体" w:eastAsia="黑体"/>
          <w:sz w:val="32"/>
          <w:u w:val="single"/>
        </w:rPr>
      </w:pPr>
      <w:r/>
      <w:bookmarkStart w:id="120" w:name="_Toc160614561"/>
      <w:r>
        <w:rPr>
          <w:rFonts w:hint="eastAsia" w:ascii="黑体" w:hAnsi="黑体" w:eastAsia="黑体"/>
          <w:sz w:val="32"/>
          <w:u w:val="single"/>
        </w:rPr>
        <w:t xml:space="preserve">9</w:t>
      </w:r>
      <w:r>
        <w:rPr>
          <w:rFonts w:ascii="黑体" w:hAnsi="黑体" w:eastAsia="黑体"/>
          <w:sz w:val="32"/>
          <w:u w:val="single"/>
        </w:rPr>
        <w:t xml:space="preserve">.偏离表（</w:t>
      </w:r>
      <w:r>
        <w:rPr>
          <w:rFonts w:ascii="黑体" w:hAnsi="黑体" w:eastAsia="黑体"/>
          <w:sz w:val="32"/>
          <w:u w:val="single"/>
        </w:rPr>
        <w:t xml:space="preserve">技术、商务</w:t>
      </w:r>
      <w:r>
        <w:rPr>
          <w:rFonts w:ascii="黑体" w:hAnsi="黑体" w:eastAsia="黑体"/>
          <w:sz w:val="32"/>
          <w:u w:val="single"/>
        </w:rPr>
        <w:t xml:space="preserve">）</w:t>
      </w:r>
      <w:bookmarkEnd w:id="112"/>
      <w:r/>
      <w:bookmarkEnd w:id="113"/>
      <w:r/>
      <w:bookmarkEnd w:id="114"/>
      <w:r/>
      <w:bookmarkEnd w:id="115"/>
      <w:r/>
      <w:bookmarkEnd w:id="116"/>
      <w:r/>
      <w:bookmarkEnd w:id="117"/>
      <w:r/>
      <w:bookmarkEnd w:id="118"/>
      <w:r/>
      <w:bookmarkEnd w:id="120"/>
      <w:r/>
      <w:r/>
    </w:p>
    <w:p>
      <w:pPr>
        <w:jc w:val="center"/>
        <w:spacing w:line="360" w:lineRule="auto"/>
        <w:rPr>
          <w:rFonts w:ascii="宋体" w:hAnsi="宋体"/>
        </w:rPr>
      </w:pPr>
      <w:r/>
      <w:bookmarkStart w:id="121" w:name="法定代表人授权委托书"/>
      <w:r/>
      <w:bookmarkStart w:id="122" w:name="_Toc8652605"/>
      <w:r/>
      <w:bookmarkStart w:id="123" w:name="_Ref803173"/>
      <w:r/>
      <w:bookmarkStart w:id="124" w:name="_Ref65584695"/>
      <w:r/>
      <w:bookmarkStart w:id="125" w:name="_Ref79499332"/>
      <w:r>
        <w:rPr>
          <w:rFonts w:ascii="宋体" w:hAnsi="宋体"/>
        </w:rPr>
        <w:t xml:space="preserve">偏离表（技术、商务）</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95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95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95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95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950"/>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eastAsia="宋体"/>
                <w:i/>
                <w:color w:val="000000"/>
                <w:sz w:val="21"/>
                <w:szCs w:val="21"/>
              </w:rPr>
              <w:t xml:space="preserve">★三、商务要求</w:t>
            </w:r>
            <w:r/>
          </w:p>
        </w:tc>
        <w:tc>
          <w:tcPr>
            <w:tcW w:w="1254" w:type="pct"/>
            <w:vAlign w:val="center"/>
            <w:textDirection w:val="lrTb"/>
            <w:noWrap w:val="false"/>
          </w:tcPr>
          <w:p>
            <w:pPr>
              <w:pStyle w:val="950"/>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950"/>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950"/>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1037"/>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rPr>
      </w:pPr>
      <w:r>
        <w:rPr>
          <w:rFonts w:hint="eastAsia" w:ascii="黑体" w:hAnsi="黑体" w:eastAsia="黑体"/>
          <w:sz w:val="32"/>
        </w:rPr>
        <w:br w:type="page" w:clear="all"/>
      </w:r>
      <w:r/>
    </w:p>
    <w:p>
      <w:pPr>
        <w:pStyle w:val="935"/>
        <w:ind w:left="-92"/>
        <w:rPr>
          <w:rFonts w:ascii="黑体" w:hAnsi="黑体" w:eastAsia="黑体"/>
          <w:sz w:val="32"/>
          <w:u w:val="single"/>
          <w:lang w:val="zh-CN"/>
        </w:rPr>
      </w:pPr>
      <w:r>
        <w:rPr>
          <w:rFonts w:ascii="黑体" w:hAnsi="黑体" w:eastAsia="黑体"/>
          <w:sz w:val="32"/>
        </w:rPr>
        <w:t xml:space="preserve">10.</w:t>
      </w:r>
      <w:r>
        <w:rPr>
          <w:rFonts w:hint="eastAsia" w:ascii="黑体" w:hAnsi="黑体" w:eastAsia="黑体"/>
          <w:sz w:val="32"/>
          <w:u w:val="single"/>
          <w:lang w:val="zh-CN"/>
        </w:rPr>
        <w:t xml:space="preserve">投标电梯各部件清单说明表</w:t>
      </w:r>
      <w:r/>
    </w:p>
    <w:p>
      <w:pPr>
        <w:pStyle w:val="1459"/>
        <w:jc w:val="left"/>
        <w:rPr>
          <w:rFonts w:hAnsi="宋体" w:cs="宋体"/>
          <w:color w:val="000000"/>
          <w:sz w:val="21"/>
          <w:szCs w:val="21"/>
        </w:rPr>
      </w:pPr>
      <w:r>
        <w:rPr>
          <w:rFonts w:hint="eastAsia" w:hAnsi="宋体" w:cs="宋体"/>
          <w:bCs/>
          <w:color w:val="000000"/>
          <w:sz w:val="21"/>
          <w:szCs w:val="21"/>
        </w:rPr>
        <w:t xml:space="preserve">电梯号：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5"/>
        <w:gridCol w:w="1822"/>
        <w:gridCol w:w="1637"/>
        <w:gridCol w:w="1609"/>
        <w:gridCol w:w="1828"/>
        <w:gridCol w:w="1079"/>
      </w:tblGrid>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序号</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名称</w:t>
            </w:r>
            <w:r/>
          </w:p>
        </w:tc>
        <w:tc>
          <w:tcPr>
            <w:tcW w:w="1637"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品牌</w:t>
            </w:r>
            <w:r/>
          </w:p>
        </w:tc>
        <w:tc>
          <w:tcPr>
            <w:tcW w:w="1609" w:type="dxa"/>
            <w:vAlign w:val="center"/>
            <w:textDirection w:val="lrTb"/>
            <w:noWrap w:val="false"/>
          </w:tcPr>
          <w:p>
            <w:pPr>
              <w:pStyle w:val="1459"/>
              <w:ind w:left="12"/>
              <w:jc w:val="center"/>
              <w:rPr>
                <w:rFonts w:hAnsi="宋体" w:cs="宋体"/>
                <w:color w:val="000000"/>
                <w:sz w:val="21"/>
                <w:szCs w:val="21"/>
              </w:rPr>
            </w:pPr>
            <w:r>
              <w:rPr>
                <w:rFonts w:hint="eastAsia" w:hAnsi="宋体" w:cs="宋体"/>
                <w:color w:val="000000"/>
                <w:sz w:val="21"/>
                <w:szCs w:val="21"/>
              </w:rPr>
              <w:t xml:space="preserve">规格与型号</w:t>
            </w:r>
            <w:r/>
          </w:p>
        </w:tc>
        <w:tc>
          <w:tcPr>
            <w:tcW w:w="1828"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制造厂商</w:t>
            </w:r>
            <w:r/>
          </w:p>
        </w:tc>
        <w:tc>
          <w:tcPr>
            <w:tcW w:w="1079"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产地</w:t>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1</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主机</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2</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门机</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3</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控制柜</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4</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主控线路板</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5</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变频器</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6</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安全电路板</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7</w:t>
            </w:r>
            <w:r/>
          </w:p>
        </w:tc>
        <w:tc>
          <w:tcPr>
            <w:tcW w:w="182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轿顶电气板</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8</w:t>
            </w:r>
            <w:r/>
          </w:p>
        </w:tc>
        <w:tc>
          <w:tcPr>
            <w:tcW w:w="182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通讯板</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9</w:t>
            </w:r>
            <w:r/>
          </w:p>
        </w:tc>
        <w:tc>
          <w:tcPr>
            <w:tcW w:w="182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安全钳</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10</w:t>
            </w:r>
            <w:r/>
          </w:p>
        </w:tc>
        <w:tc>
          <w:tcPr>
            <w:tcW w:w="182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限速器</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11</w:t>
            </w:r>
            <w:r/>
          </w:p>
        </w:tc>
        <w:tc>
          <w:tcPr>
            <w:tcW w:w="182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缓冲器</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bl>
    <w:p>
      <w:pPr>
        <w:spacing w:line="360" w:lineRule="auto"/>
        <w:rPr>
          <w:rFonts w:ascii="宋体" w:hAnsi="宋体" w:cs="宋体"/>
          <w:color w:val="000000"/>
          <w:szCs w:val="21"/>
        </w:rPr>
      </w:pPr>
      <w:r>
        <w:rPr>
          <w:rFonts w:hint="eastAsia" w:ascii="宋体" w:hAnsi="宋体" w:cs="宋体"/>
          <w:color w:val="000000"/>
          <w:szCs w:val="21"/>
          <w:lang w:val="zh-CN"/>
        </w:rPr>
        <w:t xml:space="preserve">投标人（公章）：</w:t>
      </w:r>
      <w:r/>
    </w:p>
    <w:p>
      <w:pPr>
        <w:pStyle w:val="1693"/>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日  期：       年     月     日</w:t>
      </w:r>
      <w:r/>
    </w:p>
    <w:p>
      <w:pPr>
        <w:pStyle w:val="1693"/>
        <w:ind w:firstLine="0"/>
        <w:spacing w:line="360" w:lineRule="auto"/>
        <w:rPr>
          <w:rFonts w:ascii="宋体" w:hAnsi="宋体" w:cs="宋体"/>
          <w:color w:val="000000"/>
          <w:sz w:val="21"/>
          <w:szCs w:val="21"/>
        </w:rPr>
      </w:pPr>
      <w:r>
        <w:rPr>
          <w:rFonts w:ascii="宋体" w:hAnsi="宋体" w:cs="宋体"/>
          <w:color w:val="000000"/>
          <w:sz w:val="21"/>
          <w:szCs w:val="21"/>
        </w:rPr>
      </w:r>
      <w:r/>
    </w:p>
    <w:p>
      <w:pPr>
        <w:pStyle w:val="1693"/>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注：</w:t>
      </w:r>
      <w:r/>
    </w:p>
    <w:p>
      <w:pPr>
        <w:pStyle w:val="1693"/>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1.各投标人可按此格式自制表格填写，每种规格型号的电梯均须单独填写。</w:t>
      </w:r>
      <w:r/>
    </w:p>
    <w:p>
      <w:pPr>
        <w:pStyle w:val="1693"/>
        <w:ind w:firstLine="0"/>
        <w:spacing w:line="360" w:lineRule="auto"/>
        <w:rPr>
          <w:rFonts w:ascii="宋体" w:hAnsi="宋体" w:cs="宋体"/>
          <w:b/>
          <w:iCs/>
          <w:color w:val="000000"/>
          <w:sz w:val="21"/>
          <w:szCs w:val="21"/>
          <w:u w:val="single"/>
        </w:rPr>
      </w:pPr>
      <w:r>
        <w:rPr>
          <w:rFonts w:hint="eastAsia" w:ascii="宋体" w:hAnsi="宋体" w:cs="宋体"/>
          <w:b/>
          <w:color w:val="000000"/>
          <w:sz w:val="21"/>
          <w:szCs w:val="21"/>
        </w:rPr>
        <w:t xml:space="preserve">2.</w:t>
      </w:r>
      <w:r>
        <w:rPr>
          <w:rFonts w:hint="eastAsia" w:ascii="宋体" w:hAnsi="宋体" w:cs="宋体"/>
          <w:b/>
          <w:iCs/>
          <w:color w:val="000000"/>
          <w:sz w:val="21"/>
          <w:szCs w:val="21"/>
          <w:highlight w:val="yellow"/>
          <w:u w:val="single"/>
        </w:rPr>
        <w:t xml:space="preserve">投标人必须在投标文件中提供详细的《</w:t>
      </w:r>
      <w:r>
        <w:rPr>
          <w:rFonts w:hint="eastAsia" w:ascii="宋体" w:hAnsi="宋体" w:cs="宋体"/>
          <w:b/>
          <w:iCs/>
          <w:color w:val="000000"/>
          <w:sz w:val="21"/>
          <w:szCs w:val="21"/>
          <w:highlight w:val="yellow"/>
          <w:u w:val="single"/>
          <w:lang w:val="zh-CN"/>
        </w:rPr>
        <w:t xml:space="preserve">投标电梯各部件清单说明表》</w:t>
      </w:r>
      <w:r>
        <w:rPr>
          <w:rFonts w:hint="eastAsia" w:ascii="宋体" w:hAnsi="宋体" w:cs="宋体"/>
          <w:b/>
          <w:iCs/>
          <w:color w:val="000000"/>
          <w:sz w:val="21"/>
          <w:szCs w:val="21"/>
          <w:highlight w:val="yellow"/>
          <w:u w:val="single"/>
        </w:rPr>
        <w:t xml:space="preserve">否则作无效投标处理。</w:t>
      </w:r>
      <w:r/>
    </w:p>
    <w:p>
      <w:pPr>
        <w:rPr>
          <w:rFonts w:ascii="宋体" w:hAnsi="宋体" w:cs="宋体"/>
          <w:i/>
          <w:iCs/>
          <w:color w:val="000000"/>
          <w:sz w:val="24"/>
          <w:u w:val="single"/>
        </w:rPr>
      </w:pPr>
      <w:r>
        <w:rPr>
          <w:rFonts w:hint="eastAsia" w:ascii="宋体" w:hAnsi="宋体" w:cs="宋体"/>
          <w:i/>
          <w:iCs/>
          <w:color w:val="000000"/>
          <w:sz w:val="24"/>
          <w:u w:val="single"/>
        </w:rPr>
        <w:br w:type="page" w:clear="all"/>
      </w:r>
      <w:r/>
    </w:p>
    <w:p>
      <w:pPr>
        <w:pStyle w:val="935"/>
        <w:ind w:left="-92"/>
        <w:rPr>
          <w:rFonts w:ascii="黑体" w:hAnsi="黑体" w:eastAsia="黑体"/>
          <w:sz w:val="32"/>
          <w:u w:val="single"/>
          <w:lang w:val="zh-CN"/>
        </w:rPr>
      </w:pPr>
      <w:r>
        <w:rPr>
          <w:rFonts w:ascii="黑体" w:hAnsi="黑体" w:eastAsia="黑体"/>
          <w:sz w:val="32"/>
        </w:rPr>
        <w:t xml:space="preserve">11.</w:t>
      </w:r>
      <w:r>
        <w:rPr>
          <w:rFonts w:hint="eastAsia" w:ascii="黑体" w:hAnsi="黑体" w:eastAsia="黑体"/>
          <w:sz w:val="32"/>
          <w:u w:val="single"/>
          <w:lang w:val="zh-CN"/>
        </w:rPr>
        <w:t xml:space="preserve">投标电梯主要技术参数及配置表</w:t>
      </w:r>
      <w:r/>
    </w:p>
    <w:p>
      <w:pPr>
        <w:pStyle w:val="1459"/>
        <w:jc w:val="left"/>
        <w:rPr>
          <w:rFonts w:hAnsi="宋体" w:cs="宋体"/>
          <w:b/>
          <w:color w:val="000000"/>
          <w:sz w:val="21"/>
          <w:szCs w:val="21"/>
        </w:rPr>
      </w:pPr>
      <w:r>
        <w:rPr>
          <w:rFonts w:hint="eastAsia" w:hAnsi="宋体" w:cs="宋体"/>
          <w:color w:val="000000"/>
          <w:sz w:val="21"/>
          <w:szCs w:val="21"/>
        </w:rPr>
        <w:t xml:space="preserve">电梯号：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50"/>
        <w:gridCol w:w="750"/>
        <w:gridCol w:w="1411"/>
        <w:gridCol w:w="1977"/>
        <w:gridCol w:w="1742"/>
        <w:gridCol w:w="1180"/>
        <w:gridCol w:w="1304"/>
      </w:tblGrid>
      <w:tr>
        <w:trPr>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型号名称</w:t>
            </w:r>
            <w:r/>
          </w:p>
        </w:tc>
        <w:tc>
          <w:tcPr>
            <w:gridSpan w:val="6"/>
            <w:tcW w:w="836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额定速度</w:t>
            </w:r>
            <w:r/>
          </w:p>
        </w:tc>
        <w:tc>
          <w:tcPr>
            <w:gridSpan w:val="2"/>
            <w:tcW w:w="2161" w:type="dxa"/>
            <w:vAlign w:val="center"/>
            <w:textDirection w:val="lrTb"/>
            <w:noWrap w:val="false"/>
          </w:tcPr>
          <w:p>
            <w:pPr>
              <w:pStyle w:val="1693"/>
              <w:ind w:firstLine="0"/>
              <w:jc w:val="center"/>
              <w:rPr>
                <w:rFonts w:ascii="宋体" w:hAnsi="宋体" w:cs="宋体"/>
                <w:bCs/>
                <w:color w:val="000000"/>
                <w:sz w:val="21"/>
                <w:szCs w:val="21"/>
              </w:rPr>
            </w:pPr>
            <w:r>
              <w:rPr>
                <w:rFonts w:hint="eastAsia" w:ascii="宋体" w:hAnsi="宋体" w:cs="宋体"/>
                <w:bCs/>
                <w:color w:val="000000"/>
                <w:sz w:val="21"/>
                <w:szCs w:val="21"/>
              </w:rPr>
              <w:t xml:space="preserve">M/s</w:t>
            </w:r>
            <w:r/>
          </w:p>
        </w:tc>
        <w:tc>
          <w:tcPr>
            <w:tcW w:w="1977" w:type="dxa"/>
            <w:vAlign w:val="center"/>
            <w:textDirection w:val="lrTb"/>
            <w:noWrap w:val="false"/>
          </w:tcPr>
          <w:p>
            <w:pPr>
              <w:pStyle w:val="1693"/>
              <w:ind w:firstLine="0"/>
              <w:jc w:val="center"/>
              <w:rPr>
                <w:rFonts w:ascii="宋体" w:hAnsi="宋体" w:cs="宋体"/>
                <w:bCs/>
                <w:color w:val="000000"/>
                <w:sz w:val="21"/>
                <w:szCs w:val="21"/>
              </w:rPr>
            </w:pPr>
            <w:r>
              <w:rPr>
                <w:rFonts w:hint="eastAsia" w:ascii="宋体" w:hAnsi="宋体" w:cs="宋体"/>
                <w:bCs/>
                <w:color w:val="000000"/>
                <w:sz w:val="21"/>
                <w:szCs w:val="21"/>
              </w:rPr>
              <w:t xml:space="preserve">额定载重量</w:t>
            </w:r>
            <w:r/>
          </w:p>
        </w:tc>
        <w:tc>
          <w:tcPr>
            <w:tcW w:w="1742" w:type="dxa"/>
            <w:vAlign w:val="center"/>
            <w:textDirection w:val="lrTb"/>
            <w:noWrap w:val="false"/>
          </w:tcPr>
          <w:p>
            <w:pPr>
              <w:pStyle w:val="1693"/>
              <w:ind w:firstLine="0"/>
              <w:jc w:val="center"/>
              <w:rPr>
                <w:rFonts w:ascii="宋体" w:hAnsi="宋体" w:cs="宋体"/>
                <w:bCs/>
                <w:color w:val="000000"/>
                <w:sz w:val="21"/>
                <w:szCs w:val="21"/>
              </w:rPr>
            </w:pPr>
            <w:r>
              <w:rPr>
                <w:rFonts w:hint="eastAsia" w:ascii="宋体" w:hAnsi="宋体" w:cs="宋体"/>
                <w:bCs/>
                <w:color w:val="000000"/>
                <w:sz w:val="21"/>
                <w:szCs w:val="21"/>
              </w:rPr>
              <w:t xml:space="preserve">Kg</w:t>
            </w:r>
            <w:r/>
          </w:p>
        </w:tc>
        <w:tc>
          <w:tcPr>
            <w:tcW w:w="1180" w:type="dxa"/>
            <w:vAlign w:val="center"/>
            <w:textDirection w:val="lrTb"/>
            <w:noWrap w:val="false"/>
          </w:tcPr>
          <w:p>
            <w:pPr>
              <w:pStyle w:val="1693"/>
              <w:ind w:firstLine="0"/>
              <w:jc w:val="center"/>
              <w:rPr>
                <w:rFonts w:ascii="宋体" w:hAnsi="宋体" w:cs="宋体"/>
                <w:bCs/>
                <w:color w:val="000000"/>
                <w:sz w:val="21"/>
                <w:szCs w:val="21"/>
              </w:rPr>
            </w:pPr>
            <w:r>
              <w:rPr>
                <w:rFonts w:hint="eastAsia" w:ascii="宋体" w:hAnsi="宋体" w:cs="宋体"/>
                <w:bCs/>
                <w:color w:val="000000"/>
                <w:sz w:val="21"/>
                <w:szCs w:val="21"/>
              </w:rPr>
              <w:t xml:space="preserve">乘客人数</w:t>
            </w:r>
            <w:r/>
          </w:p>
        </w:tc>
        <w:tc>
          <w:tcPr>
            <w:tcW w:w="1304" w:type="dxa"/>
            <w:vAlign w:val="center"/>
            <w:textDirection w:val="lrTb"/>
            <w:noWrap w:val="false"/>
          </w:tcPr>
          <w:p>
            <w:pPr>
              <w:pStyle w:val="1693"/>
              <w:ind w:firstLine="0"/>
              <w:jc w:val="center"/>
              <w:rPr>
                <w:rFonts w:ascii="宋体" w:hAnsi="宋体" w:cs="宋体"/>
                <w:bCs/>
                <w:color w:val="000000"/>
                <w:sz w:val="21"/>
                <w:szCs w:val="21"/>
              </w:rPr>
            </w:pPr>
            <w:r>
              <w:rPr>
                <w:rFonts w:hint="eastAsia" w:ascii="宋体" w:hAnsi="宋体" w:cs="宋体"/>
                <w:bCs/>
                <w:color w:val="000000"/>
                <w:sz w:val="21"/>
                <w:szCs w:val="21"/>
              </w:rPr>
              <w:t xml:space="preserve">人</w:t>
            </w:r>
            <w:r/>
          </w:p>
        </w:tc>
      </w:tr>
      <w:tr>
        <w:trPr>
          <w:cantSplit/>
          <w:jc w:val="center"/>
          <w:trHeight w:val="330"/>
        </w:trPr>
        <w:tc>
          <w:tcPr>
            <w:tcW w:w="13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曳引机</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曳引机型号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
                <w:color w:val="000000"/>
                <w:sz w:val="21"/>
                <w:szCs w:val="21"/>
              </w:rPr>
            </w:pPr>
            <w:r>
              <w:rPr>
                <w:rFonts w:ascii="宋体" w:hAnsi="宋体" w:cs="宋体"/>
                <w:b/>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结构型式</w:t>
            </w:r>
            <w:r/>
          </w:p>
        </w:tc>
        <w:tc>
          <w:tcPr>
            <w:tcW w:w="1977" w:type="dxa"/>
            <w:vAlign w:val="center"/>
            <w:textDirection w:val="lrTb"/>
            <w:noWrap w:val="false"/>
          </w:tcPr>
          <w:p>
            <w:pPr>
              <w:pStyle w:val="1693"/>
              <w:ind w:firstLine="0"/>
              <w:jc w:val="both"/>
              <w:rPr>
                <w:rFonts w:ascii="宋体" w:hAnsi="宋体" w:cs="宋体"/>
                <w:b/>
                <w:color w:val="000000"/>
                <w:sz w:val="21"/>
                <w:szCs w:val="21"/>
              </w:rPr>
            </w:pPr>
            <w:r>
              <w:rPr>
                <w:rFonts w:ascii="宋体" w:hAnsi="宋体" w:cs="宋体"/>
                <w:b/>
                <w:color w:val="000000"/>
                <w:sz w:val="21"/>
                <w:szCs w:val="21"/>
              </w:rPr>
            </w:r>
            <w:r/>
          </w:p>
        </w:tc>
        <w:tc>
          <w:tcPr>
            <w:tcW w:w="1742" w:type="dxa"/>
            <w:vAlign w:val="center"/>
            <w:textDirection w:val="lrTb"/>
            <w:noWrap w:val="false"/>
          </w:tcPr>
          <w:p>
            <w:pPr>
              <w:pStyle w:val="1693"/>
              <w:ind w:firstLine="0"/>
              <w:jc w:val="both"/>
              <w:rPr>
                <w:rFonts w:ascii="宋体" w:hAnsi="宋体" w:cs="宋体"/>
                <w:b/>
                <w:color w:val="000000"/>
                <w:sz w:val="21"/>
                <w:szCs w:val="21"/>
              </w:rPr>
            </w:pPr>
            <w:r>
              <w:rPr>
                <w:rFonts w:hint="eastAsia" w:ascii="宋体" w:hAnsi="宋体" w:cs="宋体"/>
                <w:bCs/>
                <w:color w:val="000000"/>
                <w:sz w:val="21"/>
                <w:szCs w:val="21"/>
              </w:rPr>
              <w:t xml:space="preserve">曳引机布置方式</w:t>
            </w:r>
            <w:r/>
          </w:p>
        </w:tc>
        <w:tc>
          <w:tcPr>
            <w:gridSpan w:val="2"/>
            <w:tcW w:w="2484" w:type="dxa"/>
            <w:vAlign w:val="center"/>
            <w:textDirection w:val="lrTb"/>
            <w:noWrap w:val="false"/>
          </w:tcPr>
          <w:p>
            <w:pPr>
              <w:pStyle w:val="1693"/>
              <w:ind w:firstLine="0"/>
              <w:jc w:val="both"/>
              <w:rPr>
                <w:rFonts w:ascii="宋体" w:hAnsi="宋体" w:cs="宋体"/>
                <w:b/>
                <w:color w:val="000000"/>
                <w:sz w:val="21"/>
                <w:szCs w:val="21"/>
              </w:rPr>
            </w:pPr>
            <w:r>
              <w:rPr>
                <w:rFonts w:ascii="宋体" w:hAnsi="宋体" w:cs="宋体"/>
                <w:b/>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曳引轮节径</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减速比</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电机型号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额定功率</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额定转速</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额定电压</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额定电流</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额定频率</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绝缘等级</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曳引悬挂</w:t>
            </w:r>
            <w:r/>
          </w:p>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系统</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w:t>
            </w:r>
            <w:r>
              <w:rPr>
                <w:rFonts w:hint="eastAsia" w:ascii="宋体" w:hAnsi="宋体" w:cs="宋体"/>
                <w:bCs/>
                <w:color w:val="000000"/>
                <w:sz w:val="21"/>
                <w:szCs w:val="21"/>
              </w:rPr>
              <w:t xml:space="preserve">绳</w:t>
            </w:r>
            <w:r>
              <w:rPr>
                <w:rFonts w:hint="eastAsia" w:ascii="宋体" w:hAnsi="宋体" w:cs="宋体"/>
                <w:bCs/>
                <w:color w:val="000000"/>
                <w:sz w:val="21"/>
                <w:szCs w:val="21"/>
              </w:rPr>
              <w:t xml:space="preserve">数量</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悬挂比</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曳引绳的结构或型号</w:t>
            </w:r>
            <w:r/>
          </w:p>
        </w:tc>
        <w:tc>
          <w:tcPr>
            <w:gridSpan w:val="4"/>
            <w:tcW w:w="6203"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单绕或复绕</w:t>
            </w:r>
            <w:r/>
          </w:p>
        </w:tc>
        <w:tc>
          <w:tcPr>
            <w:gridSpan w:val="4"/>
            <w:tcW w:w="6203"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拖动及控制系统</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控制柜布置区域</w:t>
            </w:r>
            <w:r/>
          </w:p>
        </w:tc>
        <w:tc>
          <w:tcPr>
            <w:gridSpan w:val="4"/>
            <w:tcW w:w="6203"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控制柜型号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调速器型号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05"/>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控制器型号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控制装置</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调速方式</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控制方式</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通讯方式</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门锁</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限速器</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安全钳</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上行超速保护装置</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作用方式</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缓冲器</w:t>
            </w:r>
            <w:r/>
          </w:p>
        </w:tc>
        <w:tc>
          <w:tcPr>
            <w:tcW w:w="7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41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7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41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对重</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导轨</w:t>
            </w:r>
            <w:r/>
          </w:p>
        </w:tc>
        <w:tc>
          <w:tcPr>
            <w:tcW w:w="7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41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7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41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对重</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钢丝绳</w:t>
            </w:r>
            <w:r/>
          </w:p>
        </w:tc>
        <w:tc>
          <w:tcPr>
            <w:gridSpan w:val="3"/>
            <w:tcW w:w="4138"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层门形式</w:t>
            </w:r>
            <w:r/>
          </w:p>
        </w:tc>
        <w:tc>
          <w:tcPr>
            <w:gridSpan w:val="3"/>
            <w:tcW w:w="4138"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轿门形式</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轿厢尺寸</w:t>
            </w:r>
            <w:r/>
          </w:p>
        </w:tc>
        <w:tc>
          <w:tcPr>
            <w:gridSpan w:val="3"/>
            <w:tcW w:w="4138"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井道型式</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层/站数</w:t>
            </w:r>
            <w:r/>
          </w:p>
        </w:tc>
        <w:tc>
          <w:tcPr>
            <w:gridSpan w:val="3"/>
            <w:tcW w:w="4138"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提升高度</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bl>
    <w:p>
      <w:pPr>
        <w:spacing w:line="360" w:lineRule="auto"/>
        <w:rPr>
          <w:rFonts w:ascii="宋体" w:hAnsi="宋体" w:cs="宋体"/>
          <w:color w:val="000000"/>
          <w:szCs w:val="21"/>
        </w:rPr>
      </w:pPr>
      <w:r>
        <w:rPr>
          <w:rFonts w:hint="eastAsia" w:ascii="宋体" w:hAnsi="宋体" w:cs="宋体"/>
          <w:color w:val="000000"/>
          <w:szCs w:val="21"/>
          <w:lang w:val="zh-CN"/>
        </w:rPr>
        <w:t xml:space="preserve">投标人（公章）：</w:t>
      </w:r>
      <w:r/>
    </w:p>
    <w:p>
      <w:pPr>
        <w:pStyle w:val="1693"/>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日  期：       年     月     日</w:t>
      </w:r>
      <w:r/>
    </w:p>
    <w:p>
      <w:pPr>
        <w:pStyle w:val="1694"/>
        <w:spacing w:line="360" w:lineRule="auto"/>
        <w:rPr>
          <w:rFonts w:hAnsi="宋体" w:eastAsia="宋体" w:cs="宋体"/>
          <w:bCs/>
          <w:color w:val="000000"/>
          <w:sz w:val="21"/>
          <w:szCs w:val="21"/>
        </w:rPr>
      </w:pPr>
      <w:r>
        <w:rPr>
          <w:rFonts w:hint="eastAsia" w:hAnsi="宋体" w:eastAsia="宋体" w:cs="宋体"/>
          <w:bCs/>
          <w:color w:val="000000"/>
          <w:sz w:val="21"/>
          <w:szCs w:val="21"/>
        </w:rPr>
        <w:t xml:space="preserve">注：1.可按此表格式按投标各种型号的电梯分别填报本表。</w:t>
      </w:r>
      <w:r/>
    </w:p>
    <w:p>
      <w:pPr>
        <w:pStyle w:val="1694"/>
        <w:spacing w:line="360" w:lineRule="auto"/>
        <w:rPr>
          <w:rFonts w:hAnsi="宋体" w:eastAsia="宋体" w:cs="宋体"/>
          <w:b/>
          <w:iCs/>
          <w:color w:val="000000"/>
          <w:sz w:val="21"/>
          <w:szCs w:val="21"/>
          <w:u w:val="single"/>
        </w:rPr>
      </w:pPr>
      <w:r>
        <w:rPr>
          <w:rFonts w:hint="eastAsia" w:hAnsi="宋体" w:eastAsia="宋体" w:cs="宋体"/>
          <w:b/>
          <w:iCs/>
          <w:color w:val="000000"/>
          <w:sz w:val="21"/>
          <w:szCs w:val="21"/>
          <w:highlight w:val="yellow"/>
          <w:u w:val="single"/>
        </w:rPr>
        <w:t xml:space="preserve">2.投标人必须在投标文件中提供详细的《</w:t>
      </w:r>
      <w:r>
        <w:rPr>
          <w:rFonts w:hint="eastAsia" w:hAnsi="宋体" w:eastAsia="宋体" w:cs="宋体"/>
          <w:b/>
          <w:iCs/>
          <w:color w:val="000000"/>
          <w:sz w:val="21"/>
          <w:szCs w:val="21"/>
          <w:highlight w:val="yellow"/>
          <w:u w:val="single"/>
          <w:lang w:val="zh-CN"/>
        </w:rPr>
        <w:t xml:space="preserve">投标电梯主要技术参数及配置表》</w:t>
      </w:r>
      <w:r>
        <w:rPr>
          <w:rFonts w:hint="eastAsia" w:hAnsi="宋体" w:eastAsia="宋体" w:cs="宋体"/>
          <w:b/>
          <w:iCs/>
          <w:color w:val="000000"/>
          <w:sz w:val="21"/>
          <w:szCs w:val="21"/>
          <w:highlight w:val="yellow"/>
          <w:u w:val="single"/>
          <w:lang w:val="zh-CN"/>
        </w:rPr>
        <w:t xml:space="preserve">，</w:t>
      </w:r>
      <w:r>
        <w:rPr>
          <w:rFonts w:hint="eastAsia" w:hAnsi="宋体" w:eastAsia="宋体" w:cs="宋体"/>
          <w:b/>
          <w:iCs/>
          <w:color w:val="000000"/>
          <w:sz w:val="21"/>
          <w:szCs w:val="21"/>
          <w:highlight w:val="yellow"/>
          <w:u w:val="single"/>
        </w:rPr>
        <w:t xml:space="preserve">否则作无效投标处理。</w:t>
      </w:r>
      <w:r/>
    </w:p>
    <w:p>
      <w:pPr>
        <w:pStyle w:val="1693"/>
        <w:ind w:firstLine="0"/>
        <w:spacing w:line="360" w:lineRule="auto"/>
        <w:rPr>
          <w:rFonts w:ascii="宋体" w:hAnsi="宋体" w:cs="宋体"/>
          <w:i/>
          <w:iCs/>
          <w:color w:val="000000"/>
          <w:sz w:val="21"/>
          <w:szCs w:val="21"/>
          <w:u w:val="single"/>
        </w:rPr>
      </w:pPr>
      <w:r>
        <w:rPr>
          <w:rFonts w:ascii="宋体" w:hAnsi="宋体" w:cs="宋体"/>
          <w:i/>
          <w:iCs/>
          <w:color w:val="000000"/>
          <w:sz w:val="21"/>
          <w:szCs w:val="21"/>
          <w:u w:val="single"/>
        </w:rPr>
      </w:r>
      <w:r/>
    </w:p>
    <w:p>
      <w:pPr>
        <w:pStyle w:val="1000"/>
        <w:jc w:val="both"/>
        <w:sectPr>
          <w:footnotePr/>
          <w:endnotePr/>
          <w:type w:val="nextPage"/>
          <w:pgSz w:w="11906" w:h="16838" w:orient="portrait"/>
          <w:pgMar w:top="1474" w:right="1418" w:bottom="1247" w:left="1418" w:header="851" w:footer="851" w:gutter="170"/>
          <w:cols w:num="1" w:sep="0" w:space="720" w:equalWidth="1"/>
          <w:docGrid w:linePitch="360"/>
        </w:sectPr>
      </w:pPr>
      <w:r/>
      <w:r/>
    </w:p>
    <w:p>
      <w:pPr>
        <w:pStyle w:val="935"/>
        <w:rPr>
          <w:rFonts w:ascii="黑体" w:hAnsi="黑体" w:eastAsia="黑体"/>
          <w:sz w:val="32"/>
          <w:u w:val="single"/>
        </w:rPr>
      </w:pPr>
      <w:r>
        <w:rPr>
          <w:rFonts w:hint="eastAsia" w:ascii="黑体" w:hAnsi="黑体" w:eastAsia="黑体"/>
          <w:sz w:val="32"/>
          <w:u w:val="single"/>
        </w:rPr>
        <w:t xml:space="preserve">1</w:t>
      </w:r>
      <w:r>
        <w:rPr>
          <w:rFonts w:ascii="黑体" w:hAnsi="黑体" w:eastAsia="黑体"/>
          <w:sz w:val="32"/>
          <w:u w:val="single"/>
        </w:rPr>
        <w:t xml:space="preserve">2</w:t>
      </w:r>
      <w:r>
        <w:rPr>
          <w:rFonts w:hint="eastAsia" w:ascii="黑体" w:hAnsi="黑体" w:eastAsia="黑体"/>
          <w:sz w:val="32"/>
          <w:u w:val="single"/>
        </w:rPr>
        <w:t xml:space="preserve">.人员</w:t>
      </w:r>
      <w:r>
        <w:rPr>
          <w:rFonts w:ascii="黑体" w:hAnsi="黑体" w:eastAsia="黑体"/>
          <w:sz w:val="32"/>
          <w:u w:val="single"/>
        </w:rPr>
        <w:t xml:space="preserve">配置表</w:t>
      </w:r>
      <w:r/>
    </w:p>
    <w:p>
      <w:pPr>
        <w:pStyle w:val="1019"/>
        <w:ind w:firstLine="480"/>
        <w:jc w:val="center"/>
        <w:rPr>
          <w:szCs w:val="21"/>
        </w:rPr>
      </w:pPr>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1110"/>
        <w:gridCol w:w="1111"/>
        <w:gridCol w:w="1111"/>
        <w:gridCol w:w="1111"/>
        <w:gridCol w:w="1111"/>
        <w:gridCol w:w="1111"/>
        <w:gridCol w:w="841"/>
        <w:gridCol w:w="1381"/>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r>
    </w:tbl>
    <w:p>
      <w:pPr>
        <w:pStyle w:val="1019"/>
        <w:ind w:firstLine="480"/>
        <w:rPr>
          <w:szCs w:val="21"/>
        </w:rPr>
      </w:pPr>
      <w:r>
        <w:rPr>
          <w:szCs w:val="21"/>
        </w:rPr>
      </w:r>
      <w:r/>
    </w:p>
    <w:p>
      <w:pPr>
        <w:pStyle w:val="1037"/>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1058"/>
        <w:jc w:val="right"/>
        <w:spacing w:line="360" w:lineRule="auto"/>
        <w:rPr>
          <w:rFonts w:hAnsi="宋体" w:eastAsia="宋体"/>
          <w:sz w:val="21"/>
          <w:szCs w:val="21"/>
        </w:rPr>
      </w:pPr>
      <w:r>
        <w:rPr>
          <w:rFonts w:hAnsi="宋体" w:eastAsia="宋体"/>
          <w:sz w:val="21"/>
          <w:szCs w:val="21"/>
        </w:rPr>
        <w:t xml:space="preserve">投标人：（公章）</w:t>
      </w:r>
      <w:r/>
    </w:p>
    <w:p>
      <w:pPr>
        <w:pStyle w:val="1058"/>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58"/>
        <w:ind w:right="210"/>
        <w:jc w:val="right"/>
        <w:spacing w:line="360" w:lineRule="auto"/>
        <w:rPr>
          <w:rFonts w:hAnsi="宋体" w:eastAsia="宋体"/>
          <w:b/>
          <w:sz w:val="21"/>
          <w:szCs w:val="21"/>
        </w:rPr>
      </w:pPr>
      <w:r>
        <w:rPr>
          <w:rFonts w:hAnsi="宋体" w:eastAsia="宋体"/>
          <w:sz w:val="21"/>
          <w:szCs w:val="21"/>
        </w:rPr>
        <w:t xml:space="preserve">日期：      年  月  日</w:t>
      </w:r>
      <w:r/>
    </w:p>
    <w:p>
      <w:pPr>
        <w:jc w:val="left"/>
        <w:widowControl/>
        <w:rPr>
          <w:rFonts w:ascii="黑体" w:hAnsi="黑体" w:eastAsia="黑体"/>
          <w:sz w:val="32"/>
          <w:u w:val="single"/>
        </w:rPr>
      </w:pPr>
      <w:r>
        <w:rPr>
          <w:rFonts w:ascii="黑体" w:hAnsi="黑体" w:eastAsia="黑体"/>
          <w:sz w:val="32"/>
          <w:u w:val="single"/>
        </w:rPr>
        <w:br w:type="page" w:clear="all"/>
      </w:r>
      <w:r/>
    </w:p>
    <w:p>
      <w:pPr>
        <w:pStyle w:val="935"/>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35"/>
        <w:ind w:left="142"/>
        <w:rPr>
          <w:rFonts w:ascii="黑体" w:hAnsi="黑体" w:eastAsia="黑体"/>
          <w:sz w:val="32"/>
          <w:u w:val="single"/>
        </w:rPr>
      </w:pPr>
      <w:r/>
      <w:bookmarkStart w:id="126" w:name="_Toc8652606"/>
      <w:r/>
      <w:bookmarkStart w:id="127" w:name="_Ref803185"/>
      <w:r/>
      <w:bookmarkStart w:id="128" w:name="类似业绩证明材料"/>
      <w:r/>
      <w:bookmarkStart w:id="129" w:name="_Ref79499337"/>
      <w:r/>
      <w:bookmarkStart w:id="130" w:name="_Toc160614563"/>
      <w:r/>
      <w:bookmarkStart w:id="131" w:name="_Toc522624855"/>
      <w:r/>
      <w:bookmarkStart w:id="132" w:name="_Toc483385151"/>
      <w:r/>
      <w:bookmarkStart w:id="133" w:name="_Toc521586599"/>
      <w:r/>
      <w:bookmarkStart w:id="134" w:name="_Ref477866521"/>
      <w:r/>
      <w:bookmarkStart w:id="135" w:name="_Toc519609408"/>
      <w:r/>
      <w:bookmarkEnd w:id="121"/>
      <w:r/>
      <w:bookmarkEnd w:id="122"/>
      <w:r/>
      <w:bookmarkEnd w:id="123"/>
      <w:r/>
      <w:bookmarkEnd w:id="124"/>
      <w:r/>
      <w:bookmarkEnd w:id="125"/>
      <w:r>
        <w:rPr>
          <w:rFonts w:hint="eastAsia" w:ascii="黑体" w:hAnsi="黑体" w:eastAsia="黑体"/>
          <w:sz w:val="32"/>
          <w:u w:val="single"/>
        </w:rPr>
        <w:t xml:space="preserve">1</w:t>
      </w:r>
      <w:r>
        <w:rPr>
          <w:rFonts w:ascii="黑体" w:hAnsi="黑体" w:eastAsia="黑体"/>
          <w:sz w:val="32"/>
          <w:u w:val="single"/>
        </w:rPr>
        <w:t xml:space="preserve">3</w:t>
      </w:r>
      <w:r>
        <w:rPr>
          <w:rFonts w:ascii="黑体" w:hAnsi="黑体" w:eastAsia="黑体"/>
          <w:sz w:val="32"/>
          <w:u w:val="single"/>
        </w:rPr>
        <w:t xml:space="preserve">.类似业绩</w:t>
      </w:r>
      <w:bookmarkEnd w:id="126"/>
      <w:r/>
      <w:bookmarkEnd w:id="127"/>
      <w:r/>
      <w:bookmarkEnd w:id="128"/>
      <w:r/>
      <w:bookmarkEnd w:id="129"/>
      <w:r/>
      <w:bookmarkEnd w:id="130"/>
      <w:r>
        <w:rPr>
          <w:rFonts w:hint="eastAsia" w:ascii="黑体" w:hAnsi="黑体" w:eastAsia="黑体"/>
          <w:sz w:val="32"/>
          <w:u w:val="single"/>
        </w:rPr>
        <w:t xml:space="preserve">证明材料</w:t>
      </w:r>
      <w:r/>
    </w:p>
    <w:p>
      <w:pPr>
        <w:jc w:val="center"/>
        <w:rPr>
          <w:rFonts w:ascii="宋体" w:hAnsi="宋体"/>
          <w:color w:val="000000"/>
          <w:szCs w:val="21"/>
        </w:rPr>
      </w:pPr>
      <w:r>
        <w:rPr>
          <w:rFonts w:ascii="宋体" w:hAnsi="宋体"/>
          <w:color w:val="000000"/>
          <w:szCs w:val="21"/>
        </w:rPr>
        <w:t xml:space="preserve">类似业绩</w:t>
      </w:r>
      <w:r>
        <w:rPr>
          <w:rFonts w:hint="eastAsia" w:ascii="宋体" w:hAnsi="宋体"/>
          <w:color w:val="000000"/>
          <w:szCs w:val="21"/>
        </w:rPr>
        <w:t xml:space="preserve">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rPr>
                <w:rFonts w:ascii="宋体" w:hAnsi="宋体"/>
                <w:szCs w:val="21"/>
              </w:rPr>
            </w:pPr>
            <w:r>
              <w:rPr>
                <w:rFonts w:ascii="宋体" w:hAnsi="宋体"/>
                <w:szCs w:val="21"/>
              </w:rPr>
              <w:t xml:space="preserve">备注</w:t>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bl>
    <w:p>
      <w:pPr>
        <w:ind w:left="420" w:right="357" w:hanging="400"/>
        <w:spacing w:before="120"/>
        <w:rPr>
          <w:rFonts w:ascii="宋体" w:hAnsi="宋体"/>
          <w:b/>
          <w:szCs w:val="21"/>
        </w:rPr>
      </w:pPr>
      <w:r>
        <w:rPr>
          <w:rFonts w:ascii="宋体" w:hAnsi="宋体"/>
          <w:b/>
          <w:szCs w:val="21"/>
        </w:rPr>
        <w:t xml:space="preserve">注：投标人应提供双方签订的服务合同</w:t>
      </w:r>
      <w:r>
        <w:rPr>
          <w:rFonts w:hint="eastAsia" w:ascii="宋体" w:hAnsi="宋体"/>
          <w:b/>
          <w:szCs w:val="21"/>
        </w:rPr>
        <w:t xml:space="preserve">和部分发票</w:t>
      </w:r>
      <w:r>
        <w:rPr>
          <w:rFonts w:ascii="宋体" w:hAnsi="宋体"/>
          <w:b/>
          <w:szCs w:val="21"/>
        </w:rPr>
        <w:t xml:space="preserve">扫描件。</w:t>
      </w:r>
      <w:bookmarkStart w:id="136" w:name="_Hlk229214272"/>
      <w:r/>
      <w:r/>
    </w:p>
    <w:p>
      <w:pPr>
        <w:pStyle w:val="946"/>
        <w:rPr>
          <w:rFonts w:hint="eastAsia"/>
        </w:rPr>
      </w:pPr>
      <w:r>
        <w:br w:type="page" w:clear="all"/>
      </w:r>
      <w:r/>
    </w:p>
    <w:p>
      <w:pPr>
        <w:pStyle w:val="935"/>
        <w:ind w:left="142"/>
        <w:rPr>
          <w:rFonts w:ascii="黑体" w:hAnsi="黑体" w:eastAsia="黑体"/>
          <w:sz w:val="32"/>
          <w:u w:val="single"/>
        </w:rPr>
      </w:pPr>
      <w:r/>
      <w:bookmarkStart w:id="137" w:name="_Hlk229214211"/>
      <w:r/>
      <w:bookmarkEnd w:id="136"/>
      <w:r>
        <w:rPr>
          <w:rFonts w:ascii="黑体" w:hAnsi="黑体" w:eastAsia="黑体"/>
          <w:sz w:val="32"/>
          <w:u w:val="single"/>
        </w:rPr>
        <w:t xml:space="preserve">14.</w:t>
      </w:r>
      <w:r>
        <w:rPr>
          <w:rFonts w:hint="eastAsia" w:ascii="黑体" w:hAnsi="黑体" w:eastAsia="黑体"/>
          <w:sz w:val="32"/>
          <w:u w:val="single"/>
        </w:rPr>
        <w:t xml:space="preserve">与本次招标相关材料</w:t>
      </w:r>
      <w:bookmarkEnd w:id="137"/>
      <w:r/>
      <w:r/>
    </w:p>
    <w:p>
      <w:pPr>
        <w:ind w:left="420" w:right="357" w:hanging="400"/>
        <w:spacing w:before="120"/>
        <w:sectPr>
          <w:footnotePr/>
          <w:endnotePr/>
          <w:type w:val="nextPage"/>
          <w:pgSz w:w="11906" w:h="16838" w:orient="portrait"/>
          <w:pgMar w:top="1474" w:right="1418" w:bottom="1247" w:left="1418" w:header="851" w:footer="851" w:gutter="170"/>
          <w:cols w:num="1" w:sep="0" w:space="720" w:equalWidth="1"/>
          <w:docGrid w:linePitch="360"/>
        </w:sectPr>
      </w:pPr>
      <w:r/>
      <w:r/>
    </w:p>
    <w:p>
      <w:pPr>
        <w:pStyle w:val="934"/>
        <w:jc w:val="center"/>
        <w:spacing w:before="0" w:after="0" w:line="360" w:lineRule="auto"/>
        <w:rPr>
          <w:rFonts w:ascii="宋体" w:hAnsi="宋体" w:eastAsia="宋体"/>
          <w:sz w:val="32"/>
          <w:szCs w:val="32"/>
        </w:rPr>
      </w:pPr>
      <w:r/>
      <w:bookmarkStart w:id="138" w:name="_Toc477186799"/>
      <w:r/>
      <w:bookmarkStart w:id="139" w:name="_Toc8652804"/>
      <w:r/>
      <w:bookmarkStart w:id="140" w:name="_Toc8652608"/>
      <w:r/>
      <w:bookmarkStart w:id="141" w:name="_Toc477186552"/>
      <w:r/>
      <w:bookmarkStart w:id="142" w:name="_Toc89434847"/>
      <w:r/>
      <w:bookmarkStart w:id="143" w:name="_Toc160460669"/>
      <w:r/>
      <w:bookmarkStart w:id="144" w:name="_Toc160614565"/>
      <w:r/>
      <w:bookmarkStart w:id="145" w:name="_Toc160547036"/>
      <w:r/>
      <w:bookmarkStart w:id="146" w:name="_Toc160614214"/>
      <w:r/>
      <w:bookmarkStart w:id="147" w:name="_Toc227227730"/>
      <w:r/>
      <w:bookmarkStart w:id="148" w:name="_Hlk79065414"/>
      <w:r/>
      <w:bookmarkEnd w:id="131"/>
      <w:r/>
      <w:bookmarkEnd w:id="132"/>
      <w:r/>
      <w:bookmarkEnd w:id="133"/>
      <w:r/>
      <w:bookmarkEnd w:id="134"/>
      <w:r/>
      <w:bookmarkEnd w:id="135"/>
      <w:r>
        <w:rPr>
          <w:rFonts w:ascii="宋体" w:hAnsi="宋体" w:eastAsia="宋体"/>
          <w:sz w:val="32"/>
          <w:szCs w:val="32"/>
        </w:rPr>
        <w:t xml:space="preserve">第四章 </w:t>
      </w:r>
      <w:bookmarkEnd w:id="138"/>
      <w:r/>
      <w:bookmarkEnd w:id="139"/>
      <w:r/>
      <w:bookmarkEnd w:id="140"/>
      <w:r/>
      <w:bookmarkEnd w:id="141"/>
      <w:r>
        <w:rPr>
          <w:rFonts w:ascii="宋体" w:hAnsi="宋体" w:eastAsia="宋体"/>
          <w:sz w:val="32"/>
          <w:szCs w:val="32"/>
        </w:rPr>
        <w:t xml:space="preserve">采购需求</w:t>
      </w:r>
      <w:bookmarkStart w:id="149" w:name="_Toc477186800"/>
      <w:r/>
      <w:bookmarkStart w:id="150" w:name="_Toc477186553"/>
      <w:r/>
      <w:bookmarkStart w:id="151" w:name="_Toc8652610"/>
      <w:r/>
      <w:bookmarkStart w:id="152" w:name="_Toc8652805"/>
      <w:r/>
      <w:bookmarkEnd w:id="142"/>
      <w:r/>
      <w:bookmarkEnd w:id="143"/>
      <w:r/>
      <w:bookmarkEnd w:id="144"/>
      <w:r/>
      <w:bookmarkEnd w:id="145"/>
      <w:r/>
      <w:bookmarkEnd w:id="146"/>
      <w:r/>
      <w:bookmarkEnd w:id="147"/>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53" w:name="_Hlk81407760"/>
      <w:r>
        <w:rPr>
          <w:rFonts w:ascii="宋体" w:hAnsi="宋体" w:cs="Segoe UI Symbol"/>
          <w:b/>
          <w:color w:val="000000"/>
          <w:szCs w:val="21"/>
          <w:highlight w:val="yellow"/>
        </w:rPr>
        <w:t xml:space="preserve">★</w:t>
      </w:r>
      <w:bookmarkEnd w:id="153"/>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、负偏离、未提供所要求的材料的，将被视为无效投标。</w:t>
      </w:r>
      <w:r/>
    </w:p>
    <w:p>
      <w:pPr>
        <w:pStyle w:val="935"/>
        <w:ind w:firstLine="422"/>
        <w:rPr>
          <w:rFonts w:ascii="宋体" w:hAnsi="宋体" w:cs="宋体"/>
          <w:bCs w:val="0"/>
          <w:szCs w:val="21"/>
        </w:rPr>
      </w:pPr>
      <w:r/>
      <w:bookmarkStart w:id="154" w:name="_Toc196309674"/>
      <w:r/>
      <w:bookmarkStart w:id="155" w:name="_Toc166338829"/>
      <w:r/>
      <w:bookmarkStart w:id="156" w:name="_Toc160547042"/>
      <w:r/>
      <w:bookmarkStart w:id="157" w:name="_Toc160460675"/>
      <w:r/>
      <w:bookmarkStart w:id="158" w:name="_Toc89434848"/>
      <w:r/>
      <w:bookmarkStart w:id="159" w:name="_Toc160614572"/>
      <w:r/>
      <w:bookmarkStart w:id="160" w:name="_Toc160614221"/>
      <w:r/>
      <w:bookmarkEnd w:id="148"/>
      <w:r>
        <w:rPr>
          <w:rFonts w:hint="eastAsia" w:ascii="宋体" w:hAnsi="宋体" w:cs="宋体"/>
          <w:bCs w:val="0"/>
          <w:szCs w:val="21"/>
        </w:rPr>
        <w:t xml:space="preserve">一、</w:t>
      </w:r>
      <w:bookmarkEnd w:id="154"/>
      <w:r/>
      <w:bookmarkEnd w:id="155"/>
      <w:r>
        <w:rPr>
          <w:rFonts w:hint="eastAsia" w:ascii="宋体" w:hAnsi="宋体" w:cs="宋体"/>
          <w:bCs w:val="0"/>
          <w:szCs w:val="21"/>
        </w:rPr>
        <w:t xml:space="preserve">项目基本</w:t>
      </w:r>
      <w:r>
        <w:rPr>
          <w:rFonts w:ascii="宋体" w:hAnsi="宋体" w:cs="宋体"/>
          <w:bCs w:val="0"/>
          <w:szCs w:val="21"/>
        </w:rPr>
        <w:t xml:space="preserve">情况</w:t>
      </w:r>
      <w:r/>
    </w:p>
    <w:p>
      <w:pPr>
        <w:ind w:firstLine="420"/>
        <w:spacing w:line="360" w:lineRule="auto"/>
        <w:rPr>
          <w:rFonts w:ascii="宋体" w:hAnsi="宋体"/>
          <w:color w:val="000000" w:themeColor="text1"/>
          <w:szCs w:val="21"/>
        </w:rPr>
      </w:pPr>
      <w:r>
        <w:rPr>
          <w:rFonts w:hint="eastAsia" w:ascii="宋体" w:hAnsi="宋体"/>
          <w:szCs w:val="21"/>
        </w:rPr>
        <w:t xml:space="preserve">    </w:t>
      </w: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hint="eastAsia" w:ascii="宋体" w:hAnsi="宋体"/>
        </w:rPr>
        <w:t xml:space="preserve">JSZC-320583-JZCG-G2026-0045</w:t>
      </w:r>
      <w:r>
        <w:rPr>
          <w:rFonts w:hint="eastAsia" w:ascii="宋体" w:hAnsi="宋体"/>
          <w:color w:val="000000" w:themeColor="text1"/>
          <w:szCs w:val="21"/>
        </w:rPr>
        <w:t xml:space="preserve">；</w:t>
      </w:r>
      <w:r/>
    </w:p>
    <w:p>
      <w:pPr>
        <w:ind w:firstLine="84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hint="eastAsia" w:ascii="宋体" w:hAnsi="宋体"/>
          <w:szCs w:val="21"/>
        </w:rPr>
        <w:t xml:space="preserve">医用电梯项目</w:t>
      </w:r>
      <w:r>
        <w:rPr>
          <w:rFonts w:hint="eastAsia" w:ascii="宋体" w:hAnsi="宋体"/>
          <w:color w:val="000000" w:themeColor="text1"/>
          <w:szCs w:val="21"/>
        </w:rPr>
        <w:t xml:space="preserve">；</w:t>
      </w:r>
      <w:r/>
    </w:p>
    <w:p>
      <w:pPr>
        <w:ind w:firstLine="435"/>
        <w:spacing w:line="360" w:lineRule="auto"/>
        <w:rPr>
          <w:rFonts w:ascii="宋体" w:hAnsi="宋体"/>
          <w:b/>
          <w:color w:val="000000" w:themeColor="text1"/>
          <w:szCs w:val="21"/>
        </w:rPr>
      </w:pPr>
      <w:r>
        <w:rPr>
          <w:rFonts w:ascii="宋体" w:hAnsi="宋体"/>
          <w:b/>
          <w:color w:val="000000" w:themeColor="text1"/>
          <w:szCs w:val="21"/>
        </w:rPr>
      </w:r>
      <w:r/>
    </w:p>
    <w:p>
      <w:pPr>
        <w:ind w:firstLine="435"/>
        <w:spacing w:line="360" w:lineRule="auto"/>
        <w:rPr>
          <w:rFonts w:ascii="宋体" w:hAnsi="宋体"/>
          <w:b/>
          <w:color w:val="000000" w:themeColor="text1"/>
          <w:szCs w:val="21"/>
        </w:rPr>
      </w:pPr>
      <w:r>
        <w:rPr>
          <w:rFonts w:hint="eastAsia" w:ascii="宋体" w:hAnsi="宋体"/>
          <w:color w:val="000000"/>
          <w:szCs w:val="21"/>
        </w:rPr>
        <w:t xml:space="preserve">★</w:t>
      </w:r>
      <w:r>
        <w:rPr>
          <w:rFonts w:hint="eastAsia" w:ascii="宋体" w:hAnsi="宋体"/>
          <w:b/>
          <w:color w:val="000000" w:themeColor="text1"/>
          <w:szCs w:val="21"/>
        </w:rPr>
        <w:t xml:space="preserve">二</w:t>
      </w:r>
      <w:r>
        <w:rPr>
          <w:rFonts w:ascii="宋体" w:hAnsi="宋体"/>
          <w:b/>
          <w:color w:val="000000" w:themeColor="text1"/>
          <w:szCs w:val="21"/>
        </w:rPr>
        <w:t xml:space="preserve">、项目采购需求</w:t>
      </w:r>
      <w:r/>
    </w:p>
    <w:p>
      <w:pPr>
        <w:ind w:firstLine="435"/>
        <w:spacing w:line="360" w:lineRule="auto"/>
        <w:rPr>
          <w:rFonts w:ascii="宋体" w:hAnsi="宋体"/>
          <w:b/>
          <w:color w:val="000000" w:themeColor="text1"/>
          <w:szCs w:val="21"/>
        </w:rPr>
      </w:pPr>
      <w:r>
        <w:rPr>
          <w:rFonts w:hint="eastAsia" w:ascii="宋体" w:hAnsi="宋体"/>
          <w:b/>
          <w:color w:val="000000" w:themeColor="text1"/>
          <w:szCs w:val="21"/>
        </w:rPr>
        <w:t xml:space="preserve">（一）采购</w:t>
      </w:r>
      <w:r>
        <w:rPr>
          <w:rFonts w:ascii="宋体" w:hAnsi="宋体"/>
          <w:b/>
          <w:color w:val="000000" w:themeColor="text1"/>
          <w:szCs w:val="21"/>
        </w:rPr>
        <w:t xml:space="preserve">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0"/>
        <w:gridCol w:w="1066"/>
        <w:gridCol w:w="701"/>
        <w:gridCol w:w="853"/>
        <w:gridCol w:w="1755"/>
        <w:gridCol w:w="1718"/>
        <w:gridCol w:w="2007"/>
      </w:tblGrid>
      <w:tr>
        <w:trPr>
          <w:jc w:val="center"/>
          <w:trHeight w:val="451"/>
        </w:trPr>
        <w:tc>
          <w:tcPr>
            <w:tcW w:w="444" w:type="pct"/>
            <w:vAlign w:val="center"/>
            <w:textDirection w:val="lrTb"/>
            <w:noWrap w:val="false"/>
          </w:tcPr>
          <w:p>
            <w:pPr>
              <w:ind w:left="-28"/>
              <w:jc w:val="center"/>
              <w:rPr>
                <w:rFonts w:ascii="宋体" w:hAnsi="宋体"/>
                <w:szCs w:val="21"/>
              </w:rPr>
            </w:pPr>
            <w:r>
              <w:rPr>
                <w:rFonts w:hint="eastAsia" w:ascii="宋体" w:hAnsi="宋体"/>
                <w:szCs w:val="21"/>
              </w:rPr>
              <w:t xml:space="preserve">序号</w:t>
            </w:r>
            <w:r/>
          </w:p>
        </w:tc>
        <w:tc>
          <w:tcPr>
            <w:tcW w:w="599" w:type="pct"/>
            <w:vAlign w:val="center"/>
            <w:textDirection w:val="lrTb"/>
            <w:noWrap w:val="false"/>
          </w:tcPr>
          <w:p>
            <w:pPr>
              <w:jc w:val="center"/>
              <w:rPr>
                <w:rFonts w:ascii="宋体" w:hAnsi="宋体"/>
                <w:szCs w:val="21"/>
              </w:rPr>
            </w:pPr>
            <w:r>
              <w:rPr>
                <w:rFonts w:hint="eastAsia" w:ascii="宋体" w:hAnsi="宋体"/>
                <w:szCs w:val="21"/>
              </w:rPr>
              <w:t xml:space="preserve">标的名称</w:t>
            </w:r>
            <w:r/>
          </w:p>
        </w:tc>
        <w:tc>
          <w:tcPr>
            <w:tcW w:w="394" w:type="pct"/>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480" w:type="pct"/>
            <w:vAlign w:val="center"/>
            <w:textDirection w:val="lrTb"/>
            <w:noWrap w:val="false"/>
          </w:tcPr>
          <w:p>
            <w:pPr>
              <w:jc w:val="center"/>
              <w:rPr>
                <w:rFonts w:ascii="宋体" w:hAnsi="宋体"/>
                <w:szCs w:val="21"/>
              </w:rPr>
            </w:pPr>
            <w:r>
              <w:rPr>
                <w:rFonts w:hint="eastAsia" w:ascii="宋体" w:hAnsi="宋体"/>
                <w:szCs w:val="21"/>
              </w:rPr>
              <w:t xml:space="preserve">单位</w:t>
            </w:r>
            <w:r/>
          </w:p>
        </w:tc>
        <w:tc>
          <w:tcPr>
            <w:tcW w:w="987" w:type="pct"/>
            <w:vAlign w:val="center"/>
            <w:textDirection w:val="lrTb"/>
            <w:noWrap w:val="false"/>
          </w:tcPr>
          <w:p>
            <w:pPr>
              <w:jc w:val="center"/>
              <w:rPr>
                <w:rFonts w:ascii="宋体" w:hAnsi="宋体"/>
                <w:szCs w:val="21"/>
              </w:rPr>
            </w:pPr>
            <w:r>
              <w:rPr>
                <w:rFonts w:hint="eastAsia" w:ascii="宋体" w:hAnsi="宋体"/>
                <w:szCs w:val="21"/>
              </w:rPr>
              <w:t xml:space="preserve">标的类型</w:t>
            </w:r>
            <w:r/>
          </w:p>
        </w:tc>
        <w:tc>
          <w:tcPr>
            <w:tcW w:w="966" w:type="pct"/>
            <w:vAlign w:val="center"/>
            <w:textDirection w:val="lrTb"/>
            <w:noWrap w:val="false"/>
          </w:tcPr>
          <w:p>
            <w:pPr>
              <w:jc w:val="center"/>
              <w:rPr>
                <w:rFonts w:ascii="宋体" w:hAnsi="宋体"/>
                <w:szCs w:val="21"/>
              </w:rPr>
            </w:pPr>
            <w:r>
              <w:rPr>
                <w:rFonts w:hint="eastAsia" w:ascii="宋体" w:hAnsi="宋体"/>
                <w:szCs w:val="21"/>
              </w:rPr>
              <w:t xml:space="preserve">标的属性</w:t>
            </w:r>
            <w:r/>
          </w:p>
        </w:tc>
        <w:tc>
          <w:tcPr>
            <w:tcW w:w="1129" w:type="pct"/>
            <w:vAlign w:val="center"/>
            <w:textDirection w:val="lrTb"/>
            <w:noWrap w:val="false"/>
          </w:tcPr>
          <w:p>
            <w:pPr>
              <w:jc w:val="center"/>
              <w:rPr>
                <w:rFonts w:ascii="宋体" w:hAnsi="宋体"/>
                <w:szCs w:val="21"/>
              </w:rPr>
            </w:pPr>
            <w:r>
              <w:rPr>
                <w:rFonts w:hint="eastAsia" w:ascii="宋体" w:hAnsi="宋体"/>
                <w:szCs w:val="21"/>
              </w:rPr>
              <w:t xml:space="preserve">备注</w:t>
            </w:r>
            <w:r/>
          </w:p>
        </w:tc>
      </w:tr>
      <w:tr>
        <w:trPr>
          <w:jc w:val="center"/>
          <w:trHeight w:val="511"/>
        </w:trPr>
        <w:tc>
          <w:tcPr>
            <w:tcW w:w="444" w:type="pct"/>
            <w:vAlign w:val="center"/>
            <w:textDirection w:val="lrTb"/>
            <w:noWrap w:val="false"/>
          </w:tcPr>
          <w:p>
            <w:pPr>
              <w:ind w:left="-28"/>
              <w:jc w:val="center"/>
              <w:rPr>
                <w:rFonts w:ascii="宋体" w:hAnsi="宋体"/>
                <w:szCs w:val="21"/>
              </w:rPr>
            </w:pPr>
            <w:r>
              <w:rPr>
                <w:rFonts w:hint="eastAsia" w:ascii="宋体" w:hAnsi="宋体"/>
                <w:szCs w:val="21"/>
              </w:rPr>
              <w:t xml:space="preserve">1</w:t>
            </w:r>
            <w:r/>
          </w:p>
        </w:tc>
        <w:tc>
          <w:tcPr>
            <w:tcW w:w="599" w:type="pct"/>
            <w:vAlign w:val="center"/>
            <w:textDirection w:val="lrTb"/>
            <w:noWrap w:val="false"/>
          </w:tcPr>
          <w:p>
            <w:pPr>
              <w:jc w:val="center"/>
              <w:rPr>
                <w:rFonts w:ascii="宋体" w:hAnsi="宋体"/>
                <w:szCs w:val="21"/>
              </w:rPr>
            </w:pPr>
            <w:r>
              <w:rPr>
                <w:rFonts w:hint="eastAsia" w:ascii="宋体" w:hAnsi="宋体"/>
                <w:szCs w:val="21"/>
              </w:rPr>
              <w:t xml:space="preserve">电梯</w:t>
            </w:r>
            <w:r/>
          </w:p>
        </w:tc>
        <w:tc>
          <w:tcPr>
            <w:tcW w:w="394" w:type="pct"/>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480" w:type="pct"/>
            <w:vAlign w:val="center"/>
            <w:textDirection w:val="lrTb"/>
            <w:noWrap w:val="false"/>
          </w:tcPr>
          <w:p>
            <w:pPr>
              <w:jc w:val="center"/>
              <w:rPr>
                <w:rFonts w:ascii="宋体" w:hAnsi="宋体"/>
                <w:szCs w:val="21"/>
              </w:rPr>
            </w:pPr>
            <w:r>
              <w:rPr>
                <w:rFonts w:hint="eastAsia" w:ascii="宋体" w:hAnsi="宋体"/>
                <w:szCs w:val="21"/>
              </w:rPr>
              <w:t xml:space="preserve">台</w:t>
            </w:r>
            <w:r/>
          </w:p>
        </w:tc>
        <w:tc>
          <w:tcPr>
            <w:tcW w:w="987" w:type="pct"/>
            <w:vAlign w:val="center"/>
            <w:textDirection w:val="lrTb"/>
            <w:noWrap w:val="false"/>
          </w:tcPr>
          <w:p>
            <w:pPr>
              <w:jc w:val="center"/>
              <w:rPr>
                <w:rFonts w:ascii="宋体" w:hAnsi="宋体"/>
                <w:szCs w:val="21"/>
              </w:rPr>
            </w:pPr>
            <w:r>
              <w:rPr>
                <w:rFonts w:hint="eastAsia" w:ascii="宋体" w:hAnsi="宋体"/>
                <w:szCs w:val="21"/>
              </w:rPr>
              <w:t xml:space="preserve">曳引电梯</w:t>
            </w:r>
            <w:r/>
          </w:p>
        </w:tc>
        <w:tc>
          <w:tcPr>
            <w:tcW w:w="966" w:type="pct"/>
            <w:vAlign w:val="center"/>
            <w:textDirection w:val="lrTb"/>
            <w:noWrap w:val="false"/>
          </w:tcPr>
          <w:p>
            <w:pPr>
              <w:jc w:val="center"/>
              <w:rPr>
                <w:rFonts w:ascii="宋体" w:hAnsi="宋体"/>
                <w:szCs w:val="21"/>
              </w:rPr>
            </w:pPr>
            <w:r>
              <w:rPr>
                <w:rFonts w:hint="eastAsia" w:ascii="宋体" w:hAnsi="宋体" w:cs="宋体"/>
                <w:color w:val="000000"/>
                <w:szCs w:val="21"/>
              </w:rPr>
              <w:t xml:space="preserve">货物类</w:t>
            </w:r>
            <w:r/>
          </w:p>
        </w:tc>
        <w:tc>
          <w:tcPr>
            <w:tcW w:w="1129" w:type="pct"/>
            <w:vAlign w:val="center"/>
            <w:textDirection w:val="lrTb"/>
            <w:noWrap w:val="false"/>
          </w:tcPr>
          <w:p>
            <w:pPr>
              <w:jc w:val="center"/>
              <w:rPr>
                <w:rFonts w:ascii="宋体" w:hAnsi="宋体"/>
                <w:szCs w:val="21"/>
              </w:rPr>
            </w:pPr>
            <w:r>
              <w:rPr>
                <w:rFonts w:hint="eastAsia" w:ascii="宋体" w:hAnsi="宋体" w:cs="宋体"/>
                <w:color w:val="000000"/>
                <w:szCs w:val="21"/>
              </w:rPr>
              <w:t xml:space="preserve">核心产品</w:t>
            </w:r>
            <w:r/>
          </w:p>
        </w:tc>
      </w:tr>
    </w:tbl>
    <w:p>
      <w:pPr>
        <w:pStyle w:val="935"/>
        <w:ind w:firstLine="422"/>
        <w:rPr>
          <w:rFonts w:ascii="宋体" w:hAnsi="宋体" w:cs="宋体"/>
          <w:bCs w:val="0"/>
          <w:szCs w:val="21"/>
        </w:rPr>
      </w:pPr>
      <w:r>
        <w:rPr>
          <w:rFonts w:hint="eastAsia" w:ascii="宋体" w:hAnsi="宋体" w:cs="宋体"/>
          <w:bCs w:val="0"/>
          <w:szCs w:val="21"/>
        </w:rPr>
        <w:t xml:space="preserve">（二）核心产品</w:t>
      </w:r>
      <w:r/>
    </w:p>
    <w:p>
      <w:pPr>
        <w:ind w:firstLine="422"/>
        <w:spacing w:line="360" w:lineRule="auto"/>
        <w:rPr>
          <w:rFonts w:ascii="宋体" w:hAnsi="宋体"/>
          <w:b/>
          <w:szCs w:val="21"/>
        </w:rPr>
      </w:pPr>
      <w:r>
        <w:rPr>
          <w:rFonts w:hint="eastAsia" w:ascii="宋体" w:hAnsi="宋体"/>
          <w:b/>
          <w:szCs w:val="21"/>
        </w:rPr>
        <w:t xml:space="preserve">本项目核心产品为垂直电梯。</w:t>
      </w:r>
      <w:r/>
    </w:p>
    <w:p>
      <w:pPr>
        <w:ind w:firstLine="422"/>
        <w:spacing w:line="360" w:lineRule="auto"/>
        <w:rPr>
          <w:rFonts w:ascii="宋体" w:hAnsi="宋体"/>
          <w:b/>
          <w:szCs w:val="21"/>
        </w:rPr>
      </w:pPr>
      <w:r>
        <w:rPr>
          <w:rFonts w:hint="eastAsia" w:ascii="宋体" w:hAnsi="宋体"/>
          <w:b/>
          <w:szCs w:val="21"/>
        </w:rPr>
        <w:t xml:space="preserve">提供相同品牌核心产品且通过资格审查、符合性审查的不同投标人参加同一合同项下投标的，按一家投标人计算，评审后得分最高的同品牌投标人获得中标人推荐资格。</w:t>
      </w:r>
      <w:r/>
    </w:p>
    <w:p>
      <w:pPr>
        <w:pStyle w:val="935"/>
        <w:ind w:firstLine="422"/>
        <w:rPr>
          <w:rFonts w:ascii="宋体" w:hAnsi="宋体" w:cs="宋体"/>
          <w:szCs w:val="21"/>
        </w:rPr>
      </w:pPr>
      <w:r>
        <w:rPr>
          <w:rFonts w:hint="eastAsia" w:ascii="宋体" w:hAnsi="宋体" w:cs="宋体"/>
          <w:bCs w:val="0"/>
          <w:szCs w:val="21"/>
        </w:rPr>
        <w:t xml:space="preserve">（三）</w:t>
      </w:r>
      <w:r>
        <w:rPr>
          <w:rFonts w:hint="eastAsia" w:ascii="宋体" w:hAnsi="宋体" w:cs="宋体"/>
          <w:szCs w:val="21"/>
        </w:rPr>
        <w:t xml:space="preserve">配置要求、技术规格及</w:t>
      </w:r>
      <w:r>
        <w:rPr>
          <w:rFonts w:ascii="宋体" w:hAnsi="宋体" w:cs="宋体"/>
          <w:szCs w:val="21"/>
        </w:rPr>
        <w:t xml:space="preserve">功能</w:t>
      </w:r>
      <w:r/>
    </w:p>
    <w:p>
      <w:pPr>
        <w:ind w:firstLine="422"/>
        <w:spacing w:line="360" w:lineRule="auto"/>
        <w:rPr>
          <w:rFonts w:ascii="宋体" w:hAnsi="宋体"/>
          <w:szCs w:val="21"/>
        </w:rPr>
      </w:pPr>
      <w:r>
        <w:rPr>
          <w:rFonts w:hint="eastAsia" w:ascii="宋体" w:hAnsi="宋体"/>
          <w:b/>
          <w:szCs w:val="21"/>
        </w:rPr>
        <w:t xml:space="preserve">1</w:t>
      </w:r>
      <w:r>
        <w:rPr>
          <w:rFonts w:ascii="宋体" w:hAnsi="宋体"/>
          <w:b/>
          <w:szCs w:val="21"/>
        </w:rPr>
        <w:t xml:space="preserve">.</w:t>
      </w:r>
      <w:r>
        <w:rPr>
          <w:rFonts w:hint="eastAsia" w:ascii="宋体" w:hAnsi="宋体"/>
          <w:b/>
          <w:szCs w:val="21"/>
        </w:rPr>
        <w:t xml:space="preserve">配置要求</w:t>
      </w:r>
      <w:r/>
    </w:p>
    <w:tbl>
      <w:tblPr>
        <w:tblW w:w="9214" w:type="dxa"/>
        <w:tblInd w:w="250" w:type="dxa"/>
        <w:tblLook w:val="04A0" w:firstRow="1" w:lastRow="0" w:firstColumn="1" w:lastColumn="0" w:noHBand="0" w:noVBand="1"/>
      </w:tblPr>
      <w:tblGrid>
        <w:gridCol w:w="2988"/>
        <w:gridCol w:w="3118"/>
        <w:gridCol w:w="3108"/>
      </w:tblGrid>
      <w:tr>
        <w:trPr>
          <w:trHeight w:val="315"/>
        </w:trPr>
        <w:tc>
          <w:tcPr>
            <w:shd w:val="clear" w:color="000000" w:fill="a2bafb"/>
            <w:tcBorders>
              <w:top w:val="single" w:color="auto" w:sz="6"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b/>
                <w:bCs/>
                <w:color w:val="000000"/>
                <w:szCs w:val="21"/>
                <w:u w:val="single"/>
              </w:rPr>
            </w:pPr>
            <w:r>
              <w:rPr>
                <w:rFonts w:ascii="宋体" w:hAnsi="宋体" w:cs="Arial"/>
                <w:b/>
                <w:bCs/>
                <w:color w:val="000000"/>
                <w:szCs w:val="21"/>
                <w:u w:val="single"/>
              </w:rPr>
              <w:t xml:space="preserve">安</w:t>
            </w:r>
            <w:r>
              <w:rPr>
                <w:rFonts w:ascii="宋体" w:hAnsi="宋体" w:cs="Arial"/>
                <w:b/>
                <w:bCs/>
                <w:color w:val="000000"/>
                <w:szCs w:val="21"/>
              </w:rPr>
              <w:t xml:space="preserve">全功能</w:t>
            </w:r>
            <w:r/>
          </w:p>
        </w:tc>
        <w:tc>
          <w:tcPr>
            <w:tcBorders>
              <w:top w:val="single" w:color="auto" w:sz="6"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禁止开门开关，控制柜内</w:t>
            </w:r>
            <w:r/>
          </w:p>
        </w:tc>
        <w:tc>
          <w:tcPr>
            <w:tcBorders>
              <w:top w:val="single" w:color="auto" w:sz="6"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轿厢照明自动控制</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拯救及故障监测</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井道急停开关，一个开关</w:t>
            </w:r>
            <w:r/>
          </w:p>
        </w:tc>
        <w:tc>
          <w:tcPr>
            <w:shd w:val="clear" w:color="000000" w:fill="a2bafb"/>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u w:val="single"/>
              </w:rPr>
            </w:pPr>
            <w:r>
              <w:rPr>
                <w:rFonts w:ascii="宋体" w:hAnsi="宋体" w:cs="Arial"/>
                <w:b/>
                <w:bCs/>
                <w:color w:val="000000"/>
                <w:szCs w:val="21"/>
                <w:u w:val="single"/>
              </w:rPr>
              <w:t xml:space="preserve">控制功能</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上行轿厢超速保护</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轿顶急停开关</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u w:val="single"/>
              </w:rPr>
            </w:pPr>
            <w:r>
              <w:rPr>
                <w:rFonts w:ascii="宋体" w:hAnsi="宋体" w:cs="Arial"/>
                <w:b/>
                <w:bCs/>
                <w:color w:val="000000"/>
                <w:szCs w:val="21"/>
                <w:u w:val="single"/>
              </w:rPr>
              <w:t xml:space="preserve">大楼适应功能</w:t>
            </w:r>
            <w:r/>
          </w:p>
        </w:tc>
      </w:tr>
      <w:tr>
        <w:trPr>
          <w:trHeight w:val="45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缓冲器开关</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禁止外呼开关</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轿厢照明熔丝及轿厢照明电源主开关位置在控制柜内</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修正运行</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轿厢限速器在井道里</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主熔丝，控制柜</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双速度</w:t>
            </w:r>
            <w:r>
              <w:rPr>
                <w:rFonts w:ascii="宋体" w:hAnsi="宋体" w:cs="Arial"/>
                <w:color w:val="000000"/>
                <w:szCs w:val="21"/>
              </w:rPr>
              <w:t xml:space="preserve">监控</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限速器试验装置</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主开关位于控制柜内</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运行时间监控</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轿厢限速器张紧</w:t>
            </w:r>
            <w:r>
              <w:rPr>
                <w:rFonts w:ascii="宋体" w:hAnsi="宋体" w:cs="Arial"/>
                <w:color w:val="000000"/>
                <w:szCs w:val="21"/>
              </w:rPr>
              <w:t xml:space="preserve">块安全</w:t>
            </w:r>
            <w:r>
              <w:rPr>
                <w:rFonts w:ascii="宋体" w:hAnsi="宋体" w:cs="Arial"/>
                <w:color w:val="000000"/>
                <w:szCs w:val="21"/>
              </w:rPr>
              <w:t xml:space="preserve">触点</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故障电流开关，一个相位用于照明</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门区指示灯</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检修运行</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优先和特殊服务功能</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轿顶闭锁装置开关</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安全</w:t>
            </w:r>
            <w:r>
              <w:rPr>
                <w:rFonts w:ascii="宋体" w:hAnsi="宋体" w:cs="Arial"/>
                <w:color w:val="000000"/>
                <w:szCs w:val="21"/>
              </w:rPr>
              <w:t xml:space="preserve">钳</w:t>
            </w:r>
            <w:r>
              <w:rPr>
                <w:rFonts w:ascii="宋体" w:hAnsi="宋体" w:cs="Arial"/>
                <w:color w:val="000000"/>
                <w:szCs w:val="21"/>
              </w:rPr>
              <w:t xml:space="preserve">触点</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层站退出服务开关，门关，灯熄灭</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轿厢安全出口触点</w:t>
            </w:r>
            <w:r/>
          </w:p>
        </w:tc>
        <w:tc>
          <w:tcPr>
            <w:shd w:val="clear" w:color="000000" w:fill="a2bafb"/>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b/>
                <w:bCs/>
                <w:color w:val="000000"/>
                <w:szCs w:val="21"/>
                <w:u w:val="single"/>
              </w:rPr>
            </w:pPr>
            <w:r>
              <w:rPr>
                <w:rFonts w:ascii="宋体" w:hAnsi="宋体" w:cs="Arial"/>
                <w:b/>
                <w:bCs/>
                <w:color w:val="000000"/>
                <w:szCs w:val="21"/>
                <w:u w:val="single"/>
              </w:rPr>
              <w:t xml:space="preserve">乘客舒适功能</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空轿厢分配</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马达过热保护</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出入轿厢</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主楼层停靠，门关</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相位故障检测</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精确再平层，自动</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优化运载流量功能</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救助运行功能</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强制关门</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下行高峰服务</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轿厢意外移动冗余监测和制动器</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关门按钮</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上下行高峰服务</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检修盒，位于轿顶</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开门按钮</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上行高峰服务</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轿门机械锁</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提前开门</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满载直驶</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紧急备用电源运行</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外</w:t>
            </w:r>
            <w:r>
              <w:rPr>
                <w:rFonts w:ascii="宋体" w:hAnsi="宋体" w:cs="Arial"/>
                <w:color w:val="000000"/>
                <w:szCs w:val="21"/>
              </w:rPr>
              <w:t xml:space="preserve">呼重新</w:t>
            </w:r>
            <w:r>
              <w:rPr>
                <w:rFonts w:ascii="宋体" w:hAnsi="宋体" w:cs="Arial"/>
                <w:color w:val="000000"/>
                <w:szCs w:val="21"/>
              </w:rPr>
              <w:t xml:space="preserve">开门</w:t>
            </w:r>
            <w:r/>
          </w:p>
        </w:tc>
        <w:tc>
          <w:tcPr>
            <w:shd w:val="clear" w:color="000000" w:fill="a2bafb"/>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u w:val="single"/>
              </w:rPr>
            </w:pPr>
            <w:r>
              <w:rPr>
                <w:rFonts w:ascii="宋体" w:hAnsi="宋体" w:cs="Arial"/>
                <w:b/>
                <w:bCs/>
                <w:color w:val="000000"/>
                <w:szCs w:val="21"/>
                <w:u w:val="single"/>
              </w:rPr>
              <w:t xml:space="preserve">信息功能</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同步运行</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光幕保护，自动重开门功能</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厅外乘客信息显示</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紧急轿厢照明，独立照明</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新内</w:t>
            </w:r>
            <w:r>
              <w:rPr>
                <w:rFonts w:ascii="宋体" w:hAnsi="宋体" w:cs="Arial"/>
                <w:color w:val="000000"/>
                <w:szCs w:val="21"/>
              </w:rPr>
              <w:t xml:space="preserve">呼快速</w:t>
            </w:r>
            <w:r>
              <w:rPr>
                <w:rFonts w:ascii="宋体" w:hAnsi="宋体" w:cs="Arial"/>
                <w:color w:val="000000"/>
                <w:szCs w:val="21"/>
              </w:rPr>
              <w:t xml:space="preserve">关门</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外呼登录指示灯</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紧急电池供电(供紧急照明、警铃)</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滥用、误用保护</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轿内信息显示</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紧急通讯</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外呼互锁</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内</w:t>
            </w:r>
            <w:r>
              <w:rPr>
                <w:rFonts w:ascii="宋体" w:hAnsi="宋体" w:cs="Arial"/>
                <w:color w:val="000000"/>
                <w:szCs w:val="21"/>
              </w:rPr>
              <w:t xml:space="preserve">呼登记</w:t>
            </w:r>
            <w:r>
              <w:rPr>
                <w:rFonts w:ascii="宋体" w:hAnsi="宋体" w:cs="Arial"/>
                <w:color w:val="000000"/>
                <w:szCs w:val="21"/>
              </w:rPr>
              <w:t xml:space="preserve">指示灯</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警铃，轿顶</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按钮粘滞监察</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轿内轿厢位置指示</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五方通话</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取消轿厢虚假召唤</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轿内运行方向指示</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其他安全及维修服务</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反向内呼</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超载功能，指示灯持续亮</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维修用开门按钮</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运行舒适度</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控制柜内信息显示</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机房内呼，所有楼层</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轿内照明监控</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轿厢位置指示-控制柜内</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轿门触点</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轿厢称重装置</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起动计数器，断电不丢失</w:t>
            </w:r>
            <w:r/>
          </w:p>
        </w:tc>
      </w:tr>
      <w:tr>
        <w:trPr>
          <w:trHeight w:val="315"/>
        </w:trPr>
        <w:tc>
          <w:tcPr>
            <w:tcBorders>
              <w:top w:val="single" w:color="auto"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轿门限位开关</w:t>
            </w:r>
            <w:r/>
          </w:p>
        </w:tc>
        <w:tc>
          <w:tcPr>
            <w:tcBorders>
              <w:top w:val="single" w:color="auto"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轿厢通风自动控制</w:t>
            </w:r>
            <w:r/>
          </w:p>
        </w:tc>
        <w:tc>
          <w:tcPr>
            <w:shd w:val="clear" w:color="000000" w:fill="ffffff"/>
            <w:tcBorders>
              <w:top w:val="single" w:color="auto" w:sz="4" w:space="0"/>
              <w:left w:val="none" w:color="000000" w:sz="4" w:space="0"/>
              <w:bottom w:val="single" w:color="auto" w:sz="4" w:space="0"/>
              <w:right w:val="single" w:color="auto" w:sz="4" w:space="0"/>
            </w:tcBorders>
            <w:tcW w:w="3108" w:type="dxa"/>
            <w:vAlign w:val="center"/>
            <w:textDirection w:val="lrTb"/>
            <w:noWrap/>
          </w:tcPr>
          <w:p>
            <w:pPr>
              <w:rPr>
                <w:rFonts w:ascii="宋体" w:hAnsi="宋体" w:cs="Arial"/>
                <w:color w:val="141414"/>
                <w:szCs w:val="21"/>
              </w:rPr>
            </w:pPr>
            <w:r>
              <w:rPr>
                <w:rFonts w:ascii="宋体" w:hAnsi="宋体" w:cs="Arial"/>
                <w:color w:val="141414"/>
                <w:szCs w:val="21"/>
              </w:rPr>
              <w:t xml:space="preserve">　</w:t>
            </w:r>
            <w:r/>
          </w:p>
        </w:tc>
      </w:tr>
    </w:tbl>
    <w:p>
      <w:pPr>
        <w:ind w:firstLine="422"/>
        <w:spacing w:before="120" w:line="360" w:lineRule="auto"/>
        <w:rPr>
          <w:rFonts w:ascii="宋体" w:hAnsi="宋体"/>
          <w:b/>
          <w:szCs w:val="21"/>
        </w:rPr>
      </w:pPr>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技术规格</w:t>
      </w:r>
      <w:r/>
    </w:p>
    <w:tbl>
      <w:tblPr>
        <w:tblW w:w="9214" w:type="dxa"/>
        <w:tblInd w:w="25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ook w:val="04A0" w:firstRow="1" w:lastRow="0" w:firstColumn="1" w:lastColumn="0" w:noHBand="0" w:noVBand="1"/>
      </w:tblPr>
      <w:tblGrid>
        <w:gridCol w:w="1058"/>
        <w:gridCol w:w="2400"/>
        <w:gridCol w:w="5756"/>
      </w:tblGrid>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
                <w:bCs/>
                <w:sz w:val="21"/>
                <w:szCs w:val="21"/>
                <w:u w:val="single"/>
                <w:lang w:eastAsia="zh-CN"/>
              </w:rPr>
            </w:pPr>
            <w:r>
              <w:rPr>
                <w:rFonts w:ascii="宋体" w:hAnsi="宋体" w:cs="Arial"/>
                <w:b/>
                <w:bCs/>
                <w:sz w:val="21"/>
                <w:szCs w:val="21"/>
                <w:u w:val="single"/>
                <w:lang w:eastAsia="zh-CN"/>
              </w:rPr>
              <w:t xml:space="preserve">一般规格</w:t>
            </w:r>
            <w:r/>
          </w:p>
        </w:tc>
        <w:tc>
          <w:tcPr>
            <w:tcBorders>
              <w:top w:val="single" w:color="auto"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电梯编号</w:t>
            </w:r>
            <w:r/>
          </w:p>
        </w:tc>
        <w:tc>
          <w:tcPr>
            <w:tcBorders>
              <w:top w:val="single" w:color="auto"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DT1</w:t>
            </w:r>
            <w:r>
              <w:rPr>
                <w:rFonts w:hint="eastAsia" w:ascii="宋体" w:hAnsi="宋体" w:cs="Arial"/>
                <w:color w:val="000000"/>
                <w:sz w:val="21"/>
                <w:szCs w:val="21"/>
                <w:lang w:eastAsia="zh-CN"/>
              </w:rPr>
              <w:t xml:space="preserve">-2</w:t>
            </w:r>
            <w:r/>
          </w:p>
        </w:tc>
      </w:tr>
      <w:tr>
        <w:trPr>
          <w:trHeight w:val="336"/>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产品名称</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无机房病床电梯</w:t>
            </w:r>
            <w:r/>
          </w:p>
        </w:tc>
      </w:tr>
      <w:tr>
        <w:trPr>
          <w:trHeight w:val="312"/>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数量</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hint="eastAsia" w:ascii="宋体" w:hAnsi="宋体" w:cs="Arial"/>
                <w:sz w:val="21"/>
                <w:szCs w:val="21"/>
                <w:lang w:eastAsia="zh-CN"/>
              </w:rPr>
              <w:t xml:space="preserve">2</w:t>
            </w:r>
            <w:r>
              <w:rPr>
                <w:rFonts w:ascii="宋体" w:hAnsi="宋体" w:cs="Arial"/>
                <w:sz w:val="21"/>
                <w:szCs w:val="21"/>
                <w:lang w:eastAsia="zh-CN"/>
              </w:rPr>
              <w:t xml:space="preserve">台</w:t>
            </w:r>
            <w:r/>
          </w:p>
        </w:tc>
      </w:tr>
      <w:tr>
        <w:trPr>
          <w:trHeight w:val="300"/>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额定载重量</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1600公斤</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额定速度</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1.75米/秒</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行程</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18.3米</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总楼层/服务楼层/门</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6 / 6 / 6</w:t>
            </w:r>
            <w:r/>
          </w:p>
        </w:tc>
      </w:tr>
      <w:tr>
        <w:trPr>
          <w:trHeight w:val="312"/>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轿厢类型    </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单开门</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Cs/>
                <w:sz w:val="21"/>
                <w:szCs w:val="21"/>
                <w:u w:val="single"/>
                <w:lang w:eastAsia="zh-CN"/>
              </w:rPr>
            </w:pPr>
            <w:r>
              <w:rPr>
                <w:rFonts w:ascii="宋体" w:hAnsi="宋体" w:cs="Arial"/>
                <w:b/>
                <w:bCs/>
                <w:sz w:val="21"/>
                <w:szCs w:val="21"/>
                <w:u w:val="single"/>
                <w:lang w:eastAsia="zh-CN"/>
              </w:rPr>
              <w:t xml:space="preserve">操作系统</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控制系统</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电脑智能控制，串行传输系统</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控制方式</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并联</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Cs/>
                <w:sz w:val="21"/>
                <w:szCs w:val="21"/>
                <w:u w:val="single"/>
                <w:lang w:eastAsia="zh-CN"/>
              </w:rPr>
            </w:pPr>
            <w:r>
              <w:rPr>
                <w:rFonts w:ascii="宋体" w:hAnsi="宋体" w:cs="Arial"/>
                <w:b/>
                <w:bCs/>
                <w:sz w:val="21"/>
                <w:szCs w:val="21"/>
                <w:u w:val="single"/>
                <w:lang w:eastAsia="zh-CN"/>
              </w:rPr>
              <w:t xml:space="preserve">机械规格</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驱动系统</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交流调频调压驱动</w:t>
            </w:r>
            <w:r/>
          </w:p>
        </w:tc>
      </w:tr>
      <w:tr>
        <w:trPr>
          <w:trHeight w:val="336"/>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曳引系统</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无齿曳引机</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机械位置</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井道顶部</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Cs/>
                <w:sz w:val="21"/>
                <w:szCs w:val="21"/>
                <w:u w:val="single"/>
                <w:lang w:eastAsia="zh-CN"/>
              </w:rPr>
            </w:pPr>
            <w:r>
              <w:rPr>
                <w:rFonts w:ascii="宋体" w:hAnsi="宋体" w:cs="Arial"/>
                <w:b/>
                <w:bCs/>
                <w:sz w:val="21"/>
                <w:szCs w:val="21"/>
                <w:u w:val="single"/>
                <w:lang w:eastAsia="zh-CN"/>
              </w:rPr>
              <w:t xml:space="preserve">建筑尺寸</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井道尺寸</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2400毫米(宽) X 2980毫米(深)</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顶层高度</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4380毫米</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地坑深度</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1670毫米</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Cs/>
                <w:sz w:val="21"/>
                <w:szCs w:val="21"/>
                <w:u w:val="single"/>
                <w:lang w:eastAsia="zh-CN"/>
              </w:rPr>
            </w:pPr>
            <w:r>
              <w:rPr>
                <w:rFonts w:ascii="宋体" w:hAnsi="宋体" w:cs="Arial"/>
                <w:b/>
                <w:bCs/>
                <w:sz w:val="21"/>
                <w:szCs w:val="21"/>
                <w:u w:val="single"/>
                <w:lang w:eastAsia="zh-CN"/>
              </w:rPr>
              <w:t xml:space="preserve">入口尺寸</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类型</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2扇旁开自动门</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尺寸</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1300毫米(宽) X 2100毫米(高)</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Cs/>
                <w:sz w:val="21"/>
                <w:szCs w:val="21"/>
                <w:u w:val="single"/>
                <w:lang w:eastAsia="zh-CN"/>
              </w:rPr>
            </w:pPr>
            <w:r>
              <w:rPr>
                <w:rFonts w:ascii="宋体" w:hAnsi="宋体" w:cs="Arial"/>
                <w:b/>
                <w:bCs/>
                <w:sz w:val="21"/>
                <w:szCs w:val="21"/>
                <w:u w:val="single"/>
                <w:lang w:eastAsia="zh-CN"/>
              </w:rPr>
              <w:t xml:space="preserve">候梯厅门</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厅门、门框装修</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银色发纹不锈钢材质厅门6个</w:t>
            </w:r>
            <w:r>
              <w:rPr>
                <w:rFonts w:hint="eastAsia" w:ascii="宋体" w:hAnsi="宋体" w:cs="Arial"/>
                <w:sz w:val="21"/>
                <w:szCs w:val="21"/>
                <w:lang w:eastAsia="zh-CN"/>
              </w:rPr>
              <w:t xml:space="preserve">(防火2小时不隔热)</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门框</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hint="eastAsia" w:ascii="宋体" w:hAnsi="宋体" w:cs="Arial"/>
                <w:sz w:val="21"/>
                <w:szCs w:val="21"/>
                <w:lang w:eastAsia="zh-CN"/>
              </w:rPr>
              <w:t xml:space="preserve">不锈钢大门套</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厅外显示</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段码液晶显示</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Cs/>
                <w:sz w:val="21"/>
                <w:szCs w:val="21"/>
                <w:u w:val="single"/>
                <w:lang w:eastAsia="zh-CN"/>
              </w:rPr>
            </w:pPr>
            <w:r>
              <w:rPr>
                <w:rFonts w:ascii="宋体" w:hAnsi="宋体" w:cs="Arial"/>
                <w:b/>
                <w:bCs/>
                <w:sz w:val="21"/>
                <w:szCs w:val="21"/>
                <w:u w:val="single"/>
                <w:lang w:eastAsia="zh-CN"/>
              </w:rPr>
              <w:t xml:space="preserve">轿厢</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轿厢尺寸</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1400毫米(宽) X 2400毫米(深) X 2500毫米(高)</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rPr>
              <w:t xml:space="preserve">轿门材质</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rPr>
              <w:t xml:space="preserve">银色发纹不锈钢</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轿壁装潢</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前壁：银色发纹不锈钢，侧壁：银色发纹不锈钢，后壁：银色发纹不锈钢</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轿顶类型</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hint="eastAsia" w:ascii="宋体" w:hAnsi="宋体" w:cs="Arial"/>
                <w:sz w:val="21"/>
                <w:szCs w:val="21"/>
                <w:lang w:eastAsia="zh-CN"/>
              </w:rPr>
              <w:t xml:space="preserve">银色发纹不锈钢(有空调出风口)型</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轿厢操作面板</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10.4英寸多媒体显示，银色发丝不锈钢</w:t>
            </w:r>
            <w:r>
              <w:rPr>
                <w:rFonts w:hint="eastAsia" w:ascii="宋体" w:hAnsi="宋体" w:cs="Arial"/>
                <w:sz w:val="21"/>
                <w:szCs w:val="21"/>
                <w:lang w:eastAsia="zh-CN"/>
              </w:rPr>
              <w:t xml:space="preserve">材质</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辅助轿厢操作面板</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有</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盲文按钮</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rPr>
              <w:t xml:space="preserve">有</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地板类型</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hint="eastAsia" w:ascii="宋体" w:hAnsi="宋体" w:cs="Arial"/>
                <w:color w:val="000000"/>
                <w:sz w:val="21"/>
                <w:szCs w:val="21"/>
                <w:lang w:eastAsia="zh-CN"/>
              </w:rPr>
              <w:t xml:space="preserve">石材地板</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装潢重量</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0公斤</w:t>
            </w:r>
            <w:r/>
          </w:p>
        </w:tc>
      </w:tr>
    </w:tbl>
    <w:p>
      <w:pPr>
        <w:ind w:firstLine="422"/>
        <w:spacing w:before="120" w:line="360" w:lineRule="auto"/>
        <w:rPr>
          <w:rFonts w:ascii="宋体" w:hAnsi="宋体"/>
          <w:b/>
          <w:szCs w:val="21"/>
        </w:rPr>
      </w:pPr>
      <w:r>
        <w:rPr>
          <w:rFonts w:ascii="宋体" w:hAnsi="宋体"/>
          <w:b/>
          <w:szCs w:val="21"/>
        </w:rPr>
      </w:r>
      <w:r/>
    </w:p>
    <w:p>
      <w:pPr>
        <w:ind w:firstLine="422"/>
        <w:spacing w:before="120" w:line="360" w:lineRule="auto"/>
        <w:rPr>
          <w:rFonts w:ascii="宋体" w:hAnsi="宋体"/>
          <w:b/>
          <w:szCs w:val="21"/>
        </w:rPr>
      </w:pPr>
      <w:r>
        <w:rPr>
          <w:rFonts w:hint="eastAsia" w:ascii="宋体" w:hAnsi="宋体"/>
          <w:b/>
          <w:szCs w:val="21"/>
        </w:rPr>
        <w:t xml:space="preserve">3.功能</w:t>
      </w:r>
      <w:r/>
    </w:p>
    <w:tbl>
      <w:tblPr>
        <w:tblStyle w:val="991"/>
        <w:tblW w:w="9214" w:type="dxa"/>
        <w:tblInd w:w="25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Look w:val="04A0" w:firstRow="1" w:lastRow="0" w:firstColumn="1" w:lastColumn="0" w:noHBand="0" w:noVBand="1"/>
      </w:tblPr>
      <w:tblGrid>
        <w:gridCol w:w="4639"/>
        <w:gridCol w:w="4575"/>
      </w:tblGrid>
      <w:tr>
        <w:trPr>
          <w:trHeight w:val="312"/>
        </w:trPr>
        <w:tc>
          <w:tcPr>
            <w:shd w:val="clear" w:color="auto" w:fill="a2bafb"/>
            <w:tcW w:w="4639" w:type="dxa"/>
            <w:vAlign w:val="center"/>
            <w:textDirection w:val="lrTb"/>
            <w:noWrap w:val="false"/>
          </w:tcPr>
          <w:p>
            <w:pPr>
              <w:rPr>
                <w:rFonts w:ascii="宋体" w:hAnsi="宋体" w:cs="Arial"/>
                <w:szCs w:val="21"/>
              </w:rPr>
            </w:pPr>
            <w:r>
              <w:rPr>
                <w:rFonts w:ascii="宋体" w:hAnsi="宋体" w:cs="宋体"/>
                <w:b/>
                <w:szCs w:val="21"/>
                <w:lang w:eastAsia="en-GB"/>
              </w:rPr>
              <w:t xml:space="preserve">电气功能</w:t>
            </w:r>
            <w:r/>
          </w:p>
        </w:tc>
        <w:tc>
          <w:tcPr>
            <w:shd w:val="clear" w:color="auto" w:fill="a2bafb"/>
            <w:tcW w:w="4575" w:type="dxa"/>
            <w:vAlign w:val="center"/>
            <w:textDirection w:val="lrTb"/>
            <w:noWrap w:val="false"/>
          </w:tcPr>
          <w:p>
            <w:pPr>
              <w:rPr>
                <w:rFonts w:ascii="宋体" w:hAnsi="宋体" w:cs="Arial"/>
                <w:szCs w:val="21"/>
              </w:rPr>
            </w:pPr>
            <w:r>
              <w:rPr>
                <w:rFonts w:ascii="宋体" w:hAnsi="宋体" w:cs="宋体"/>
                <w:b/>
                <w:szCs w:val="21"/>
                <w:lang w:eastAsia="en-GB"/>
              </w:rPr>
              <w:t xml:space="preserve">电气功能</w:t>
            </w:r>
            <w:r/>
          </w:p>
        </w:tc>
      </w:tr>
      <w:tr>
        <w:trPr>
          <w:trHeight w:val="401"/>
        </w:trPr>
        <w:tc>
          <w:tcPr>
            <w:shd w:val="clear" w:color="auto" w:fill="ffffff"/>
            <w:tcW w:w="4639" w:type="dxa"/>
            <w:vAlign w:val="center"/>
            <w:textDirection w:val="lrTb"/>
            <w:noWrap w:val="false"/>
          </w:tcPr>
          <w:p>
            <w:pPr>
              <w:rPr>
                <w:rFonts w:ascii="宋体" w:hAnsi="宋体"/>
                <w:szCs w:val="21"/>
              </w:rPr>
            </w:pPr>
            <w:r>
              <w:rPr>
                <w:rFonts w:ascii="宋体" w:hAnsi="宋体" w:cs="宋体"/>
                <w:szCs w:val="21"/>
              </w:rPr>
              <w:t xml:space="preserve">井道急停开关，两个</w:t>
            </w:r>
            <w:r/>
          </w:p>
        </w:tc>
        <w:tc>
          <w:tcPr>
            <w:shd w:val="clear" w:color="auto" w:fill="ffffff"/>
            <w:tcW w:w="4575" w:type="dxa"/>
            <w:vAlign w:val="center"/>
            <w:textDirection w:val="lrTb"/>
            <w:noWrap w:val="false"/>
          </w:tcPr>
          <w:p>
            <w:pPr>
              <w:rPr>
                <w:rFonts w:ascii="宋体" w:hAnsi="宋体"/>
                <w:szCs w:val="21"/>
              </w:rPr>
            </w:pPr>
            <w:r>
              <w:rPr>
                <w:rFonts w:ascii="宋体" w:hAnsi="宋体" w:cs="宋体"/>
                <w:szCs w:val="21"/>
              </w:rPr>
              <w:t xml:space="preserve">警铃，主楼层</w:t>
            </w:r>
            <w:r/>
          </w:p>
        </w:tc>
      </w:tr>
      <w:tr>
        <w:trPr>
          <w:trHeight w:val="422"/>
        </w:trPr>
        <w:tc>
          <w:tcPr>
            <w:shd w:val="clear" w:color="auto" w:fill="ffffff"/>
            <w:tcW w:w="4639" w:type="dxa"/>
            <w:vAlign w:val="center"/>
            <w:textDirection w:val="lrTb"/>
            <w:noWrap w:val="false"/>
          </w:tcPr>
          <w:p>
            <w:pPr>
              <w:rPr>
                <w:rFonts w:ascii="宋体" w:hAnsi="宋体"/>
                <w:szCs w:val="21"/>
              </w:rPr>
            </w:pPr>
            <w:r>
              <w:rPr>
                <w:rFonts w:ascii="宋体" w:hAnsi="宋体" w:cs="宋体"/>
                <w:szCs w:val="21"/>
                <w:lang w:eastAsia="en-GB"/>
              </w:rPr>
              <w:t xml:space="preserve">语音报站</w:t>
            </w:r>
            <w:r/>
          </w:p>
        </w:tc>
        <w:tc>
          <w:tcPr>
            <w:shd w:val="clear" w:color="auto" w:fill="ffffff"/>
            <w:tcW w:w="4575" w:type="dxa"/>
            <w:vAlign w:val="center"/>
            <w:textDirection w:val="lrTb"/>
            <w:noWrap w:val="false"/>
          </w:tcPr>
          <w:p>
            <w:pPr>
              <w:rPr>
                <w:rFonts w:ascii="宋体" w:hAnsi="宋体"/>
                <w:szCs w:val="21"/>
              </w:rPr>
            </w:pPr>
            <w:r>
              <w:rPr>
                <w:rFonts w:ascii="宋体" w:hAnsi="宋体" w:cs="宋体"/>
                <w:szCs w:val="21"/>
              </w:rPr>
              <w:t xml:space="preserve">司机服务</w:t>
            </w:r>
            <w:r/>
          </w:p>
        </w:tc>
      </w:tr>
      <w:tr>
        <w:trPr>
          <w:trHeight w:val="466"/>
        </w:trPr>
        <w:tc>
          <w:tcPr>
            <w:shd w:val="clear" w:color="auto" w:fill="ffffff"/>
            <w:tcW w:w="4639" w:type="dxa"/>
            <w:vAlign w:val="center"/>
            <w:textDirection w:val="lrTb"/>
            <w:noWrap w:val="false"/>
          </w:tcPr>
          <w:p>
            <w:pPr>
              <w:rPr>
                <w:rFonts w:ascii="宋体" w:hAnsi="宋体"/>
                <w:szCs w:val="21"/>
              </w:rPr>
            </w:pPr>
            <w:r>
              <w:rPr>
                <w:rFonts w:ascii="宋体" w:hAnsi="宋体" w:cs="宋体"/>
                <w:szCs w:val="21"/>
              </w:rPr>
              <w:t xml:space="preserve">随行电缆内含网线</w:t>
            </w:r>
            <w:r/>
          </w:p>
        </w:tc>
        <w:tc>
          <w:tcPr>
            <w:shd w:val="clear" w:color="auto" w:fill="ffffff"/>
            <w:tcW w:w="4575" w:type="dxa"/>
            <w:vAlign w:val="center"/>
            <w:textDirection w:val="lrTb"/>
            <w:noWrap w:val="false"/>
          </w:tcPr>
          <w:p>
            <w:pPr>
              <w:rPr>
                <w:rFonts w:ascii="宋体" w:hAnsi="宋体"/>
                <w:szCs w:val="21"/>
              </w:rPr>
            </w:pPr>
            <w:r>
              <w:rPr>
                <w:rFonts w:ascii="宋体" w:hAnsi="宋体" w:cs="宋体"/>
                <w:szCs w:val="21"/>
              </w:rPr>
              <w:t xml:space="preserve">双击取消轿厢呼叫</w:t>
            </w:r>
            <w:r/>
          </w:p>
        </w:tc>
      </w:tr>
      <w:tr>
        <w:trPr>
          <w:trHeight w:val="435"/>
        </w:trPr>
        <w:tc>
          <w:tcPr>
            <w:shd w:val="clear" w:color="auto" w:fill="ffffff"/>
            <w:tcW w:w="4639" w:type="dxa"/>
            <w:vAlign w:val="center"/>
            <w:textDirection w:val="lrTb"/>
            <w:noWrap w:val="false"/>
          </w:tcPr>
          <w:p>
            <w:pPr>
              <w:rPr>
                <w:rFonts w:ascii="宋体" w:hAnsi="宋体"/>
                <w:szCs w:val="21"/>
              </w:rPr>
            </w:pPr>
            <w:r>
              <w:rPr>
                <w:rFonts w:ascii="宋体" w:hAnsi="宋体" w:cs="宋体"/>
                <w:szCs w:val="21"/>
                <w:lang w:eastAsia="en-GB"/>
              </w:rPr>
              <w:t xml:space="preserve">消防探测</w:t>
            </w:r>
            <w:r/>
          </w:p>
        </w:tc>
        <w:tc>
          <w:tcPr>
            <w:shd w:val="clear" w:color="auto" w:fill="ffffff"/>
            <w:tcW w:w="4575" w:type="dxa"/>
            <w:vAlign w:val="center"/>
            <w:textDirection w:val="lrTb"/>
            <w:noWrap w:val="false"/>
          </w:tcPr>
          <w:p>
            <w:pPr>
              <w:rPr>
                <w:rFonts w:ascii="宋体" w:hAnsi="宋体"/>
                <w:szCs w:val="21"/>
              </w:rPr>
            </w:pPr>
            <w:r>
              <w:rPr>
                <w:rFonts w:ascii="宋体" w:hAnsi="宋体" w:cs="宋体"/>
                <w:szCs w:val="21"/>
                <w:lang w:eastAsia="en-GB"/>
              </w:rPr>
              <w:t xml:space="preserve">消防运行</w:t>
            </w:r>
            <w:r/>
          </w:p>
        </w:tc>
      </w:tr>
      <w:tr>
        <w:trPr>
          <w:trHeight w:val="410"/>
        </w:trPr>
        <w:tc>
          <w:tcPr>
            <w:shd w:val="clear" w:color="auto" w:fill="ffffff"/>
            <w:tcW w:w="4639" w:type="dxa"/>
            <w:vAlign w:val="center"/>
            <w:textDirection w:val="lrTb"/>
            <w:noWrap w:val="false"/>
          </w:tcPr>
          <w:p>
            <w:pPr>
              <w:rPr>
                <w:rFonts w:ascii="宋体" w:hAnsi="宋体"/>
                <w:szCs w:val="21"/>
              </w:rPr>
            </w:pPr>
            <w:r>
              <w:rPr>
                <w:rFonts w:ascii="宋体" w:hAnsi="宋体" w:cs="宋体"/>
                <w:szCs w:val="21"/>
                <w:lang w:eastAsia="en-GB"/>
              </w:rPr>
              <w:t xml:space="preserve">语音安抚播报</w:t>
            </w:r>
            <w:r/>
          </w:p>
        </w:tc>
        <w:tc>
          <w:tcPr>
            <w:shd w:val="clear" w:color="auto" w:fill="ffffff"/>
            <w:tcW w:w="4575" w:type="dxa"/>
            <w:vAlign w:val="center"/>
            <w:textDirection w:val="lrTb"/>
            <w:noWrap w:val="false"/>
          </w:tcPr>
          <w:p>
            <w:pPr>
              <w:rPr>
                <w:rFonts w:ascii="宋体" w:hAnsi="宋体"/>
                <w:szCs w:val="21"/>
              </w:rPr>
            </w:pPr>
            <w:r>
              <w:rPr>
                <w:rFonts w:ascii="宋体" w:hAnsi="宋体" w:cs="宋体"/>
                <w:szCs w:val="21"/>
                <w:lang w:eastAsia="en-GB"/>
              </w:rPr>
              <w:t xml:space="preserve">电梯云管家</w:t>
            </w:r>
            <w:r/>
          </w:p>
        </w:tc>
      </w:tr>
      <w:tr>
        <w:trPr>
          <w:trHeight w:val="445"/>
        </w:trPr>
        <w:tc>
          <w:tcPr>
            <w:shd w:val="clear" w:color="auto" w:fill="ffffff"/>
            <w:tcW w:w="4639" w:type="dxa"/>
            <w:vAlign w:val="center"/>
            <w:textDirection w:val="lrTb"/>
            <w:noWrap w:val="false"/>
          </w:tcPr>
          <w:p>
            <w:pPr>
              <w:rPr>
                <w:rFonts w:ascii="宋体" w:hAnsi="宋体"/>
                <w:szCs w:val="21"/>
              </w:rPr>
            </w:pPr>
            <w:r>
              <w:rPr>
                <w:rFonts w:ascii="宋体" w:hAnsi="宋体" w:cs="宋体"/>
                <w:szCs w:val="21"/>
                <w:lang w:eastAsia="en-GB"/>
              </w:rPr>
              <w:t xml:space="preserve">智能云呼梯</w:t>
            </w:r>
            <w:r/>
          </w:p>
        </w:tc>
        <w:tc>
          <w:tcPr>
            <w:tcW w:w="4575" w:type="dxa"/>
            <w:vAlign w:val="center"/>
            <w:textDirection w:val="lrTb"/>
            <w:noWrap w:val="false"/>
          </w:tcPr>
          <w:p>
            <w:pPr>
              <w:rPr>
                <w:rFonts w:ascii="宋体" w:hAnsi="宋体"/>
                <w:szCs w:val="21"/>
              </w:rPr>
            </w:pPr>
            <w:r>
              <w:rPr>
                <w:rFonts w:hint="eastAsia" w:ascii="宋体" w:hAnsi="宋体"/>
                <w:szCs w:val="21"/>
              </w:rPr>
              <w:t xml:space="preserve">无线五方通话</w:t>
            </w:r>
            <w:r/>
          </w:p>
        </w:tc>
      </w:tr>
      <w:tr>
        <w:trPr>
          <w:trHeight w:val="434"/>
        </w:trPr>
        <w:tc>
          <w:tcPr>
            <w:shd w:val="clear" w:color="auto" w:fill="ffffff"/>
            <w:tcW w:w="4639" w:type="dxa"/>
            <w:vAlign w:val="center"/>
            <w:textDirection w:val="lrTb"/>
            <w:noWrap w:val="false"/>
          </w:tcPr>
          <w:p>
            <w:pPr>
              <w:rPr>
                <w:rFonts w:ascii="宋体" w:hAnsi="宋体" w:cs="宋体"/>
                <w:szCs w:val="21"/>
              </w:rPr>
            </w:pPr>
            <w:r>
              <w:rPr>
                <w:rFonts w:hint="eastAsia" w:ascii="宋体" w:hAnsi="宋体" w:cs="宋体"/>
                <w:szCs w:val="21"/>
              </w:rPr>
              <w:t xml:space="preserve">1.5P轿厢电梯空调</w:t>
            </w:r>
            <w:r/>
          </w:p>
        </w:tc>
        <w:tc>
          <w:tcPr>
            <w:tcW w:w="4575" w:type="dxa"/>
            <w:vAlign w:val="center"/>
            <w:textDirection w:val="lrTb"/>
            <w:noWrap w:val="false"/>
          </w:tcPr>
          <w:p>
            <w:pPr>
              <w:rPr>
                <w:rFonts w:ascii="宋体" w:hAnsi="宋体"/>
                <w:szCs w:val="21"/>
              </w:rPr>
            </w:pPr>
            <w:r>
              <w:rPr>
                <w:rFonts w:ascii="宋体" w:hAnsi="宋体"/>
                <w:szCs w:val="21"/>
              </w:rPr>
            </w:r>
            <w:r/>
          </w:p>
        </w:tc>
      </w:tr>
    </w:tbl>
    <w:p>
      <w:pPr>
        <w:ind w:firstLine="422"/>
        <w:spacing w:line="360" w:lineRule="auto"/>
        <w:rPr>
          <w:rFonts w:ascii="宋体" w:hAnsi="宋体"/>
          <w:b/>
          <w:szCs w:val="21"/>
        </w:rPr>
      </w:pPr>
      <w:r>
        <w:rPr>
          <w:rFonts w:hint="eastAsia" w:ascii="宋体" w:hAnsi="宋体"/>
          <w:b/>
          <w:szCs w:val="21"/>
        </w:rPr>
        <w:t xml:space="preserve">投标人报价时还需</w:t>
      </w:r>
      <w:r>
        <w:rPr>
          <w:rFonts w:hint="eastAsia" w:ascii="宋体" w:hAnsi="宋体"/>
          <w:b/>
          <w:szCs w:val="21"/>
        </w:rPr>
        <w:t xml:space="preserve">考虑含旧电梯</w:t>
      </w:r>
      <w:r>
        <w:rPr>
          <w:rFonts w:hint="eastAsia" w:ascii="宋体" w:hAnsi="宋体"/>
          <w:b/>
          <w:szCs w:val="21"/>
        </w:rPr>
        <w:t xml:space="preserve">拆除报废2台、2个井道内圈梁整改、2台电梯厅大门套</w:t>
      </w:r>
      <w:r>
        <w:rPr>
          <w:rFonts w:hint="eastAsia" w:ascii="宋体" w:hAnsi="宋体"/>
          <w:b/>
          <w:szCs w:val="21"/>
        </w:rPr>
        <w:t xml:space="preserve">（</w:t>
      </w:r>
      <w:r>
        <w:rPr>
          <w:rFonts w:hint="eastAsia" w:ascii="宋体" w:hAnsi="宋体"/>
          <w:b/>
          <w:szCs w:val="21"/>
        </w:rPr>
        <w:t xml:space="preserve">12个层门</w:t>
      </w:r>
      <w:r>
        <w:rPr>
          <w:rFonts w:hint="eastAsia" w:ascii="宋体" w:hAnsi="宋体"/>
          <w:b/>
          <w:szCs w:val="21"/>
        </w:rPr>
        <w:t xml:space="preserve">）</w:t>
      </w:r>
      <w:r>
        <w:rPr>
          <w:rFonts w:hint="eastAsia" w:ascii="宋体" w:hAnsi="宋体"/>
          <w:b/>
          <w:szCs w:val="21"/>
        </w:rPr>
        <w:t xml:space="preserve">、顶层外控制箱整改</w:t>
      </w:r>
      <w:r>
        <w:rPr>
          <w:rFonts w:hint="eastAsia" w:ascii="宋体" w:hAnsi="宋体"/>
          <w:b/>
          <w:szCs w:val="21"/>
        </w:rPr>
        <w:t xml:space="preserve">（</w:t>
      </w:r>
      <w:r>
        <w:rPr>
          <w:rFonts w:hint="eastAsia" w:ascii="宋体" w:hAnsi="宋体"/>
          <w:b/>
          <w:szCs w:val="21"/>
        </w:rPr>
        <w:t xml:space="preserve">2套</w:t>
      </w:r>
      <w:r>
        <w:rPr>
          <w:rFonts w:hint="eastAsia" w:ascii="宋体" w:hAnsi="宋体"/>
          <w:b/>
          <w:szCs w:val="21"/>
        </w:rPr>
        <w:t xml:space="preserve">）</w:t>
      </w:r>
      <w:r>
        <w:rPr>
          <w:rFonts w:hint="eastAsia" w:ascii="宋体" w:hAnsi="宋体"/>
          <w:b/>
          <w:szCs w:val="21"/>
        </w:rPr>
        <w:t xml:space="preserve">、电梯安装</w:t>
      </w:r>
      <w:r>
        <w:rPr>
          <w:rFonts w:hint="eastAsia" w:ascii="宋体" w:hAnsi="宋体"/>
          <w:b/>
          <w:szCs w:val="21"/>
        </w:rPr>
        <w:t xml:space="preserve">（</w:t>
      </w:r>
      <w:r>
        <w:rPr>
          <w:rFonts w:hint="eastAsia" w:ascii="宋体" w:hAnsi="宋体"/>
          <w:b/>
          <w:szCs w:val="21"/>
        </w:rPr>
        <w:t xml:space="preserve">2台</w:t>
      </w:r>
      <w:r>
        <w:rPr>
          <w:rFonts w:hint="eastAsia" w:ascii="宋体" w:hAnsi="宋体"/>
          <w:b/>
          <w:szCs w:val="21"/>
        </w:rPr>
        <w:t xml:space="preserve">）</w:t>
      </w:r>
      <w:r>
        <w:rPr>
          <w:rFonts w:hint="eastAsia" w:ascii="宋体" w:hAnsi="宋体"/>
          <w:b/>
          <w:szCs w:val="21"/>
        </w:rPr>
        <w:t xml:space="preserve">、电梯验收</w:t>
      </w:r>
      <w:r>
        <w:rPr>
          <w:rFonts w:hint="eastAsia" w:ascii="宋体" w:hAnsi="宋体"/>
          <w:b/>
          <w:szCs w:val="21"/>
        </w:rPr>
        <w:t xml:space="preserve">（</w:t>
      </w:r>
      <w:r>
        <w:rPr>
          <w:rFonts w:hint="eastAsia" w:ascii="宋体" w:hAnsi="宋体"/>
          <w:b/>
          <w:szCs w:val="21"/>
        </w:rPr>
        <w:t xml:space="preserve">2台</w:t>
      </w:r>
      <w:r>
        <w:rPr>
          <w:rFonts w:hint="eastAsia" w:ascii="宋体" w:hAnsi="宋体"/>
          <w:b/>
          <w:szCs w:val="21"/>
        </w:rPr>
        <w:t xml:space="preserve">）</w:t>
      </w:r>
      <w:r>
        <w:rPr>
          <w:rFonts w:hint="eastAsia" w:ascii="宋体" w:hAnsi="宋体"/>
          <w:b/>
          <w:szCs w:val="21"/>
        </w:rPr>
        <w:t xml:space="preserve">和轿厢视频监控恢复</w:t>
      </w:r>
      <w:r>
        <w:rPr>
          <w:rFonts w:hint="eastAsia" w:ascii="宋体" w:hAnsi="宋体"/>
          <w:b/>
          <w:szCs w:val="21"/>
        </w:rPr>
        <w:t xml:space="preserve">（</w:t>
      </w:r>
      <w:r>
        <w:rPr>
          <w:rFonts w:hint="eastAsia" w:ascii="宋体" w:hAnsi="宋体"/>
          <w:b/>
          <w:szCs w:val="21"/>
        </w:rPr>
        <w:t xml:space="preserve">2台</w:t>
      </w:r>
      <w:r>
        <w:rPr>
          <w:rFonts w:hint="eastAsia" w:ascii="宋体" w:hAnsi="宋体"/>
          <w:b/>
          <w:szCs w:val="21"/>
        </w:rPr>
        <w:t xml:space="preserve">）</w:t>
      </w:r>
      <w:r>
        <w:rPr>
          <w:rFonts w:hint="eastAsia" w:ascii="宋体" w:hAnsi="宋体"/>
          <w:b/>
          <w:szCs w:val="21"/>
        </w:rPr>
        <w:t xml:space="preserve">等相关费用。</w:t>
      </w:r>
      <w:r/>
    </w:p>
    <w:p>
      <w:pPr>
        <w:pStyle w:val="946"/>
        <w:rPr>
          <w:rFonts w:hint="eastAsia"/>
        </w:rPr>
      </w:pPr>
      <w:r>
        <w:rPr>
          <w:rFonts w:hint="eastAsia"/>
        </w:rPr>
      </w:r>
      <w:r/>
    </w:p>
    <w:p>
      <w:pPr>
        <w:pStyle w:val="935"/>
        <w:ind w:firstLine="422"/>
        <w:rPr>
          <w:rFonts w:ascii="宋体" w:hAnsi="宋体" w:cs="宋体"/>
          <w:szCs w:val="21"/>
        </w:rPr>
      </w:pPr>
      <w:r/>
      <w:bookmarkStart w:id="161" w:name="OLE_LINK32"/>
      <w:r/>
      <w:bookmarkStart w:id="162" w:name="_Toc196309678"/>
      <w:r>
        <w:rPr>
          <w:rFonts w:hint="eastAsia" w:ascii="宋体" w:hAnsi="宋体"/>
          <w:color w:val="000000"/>
          <w:szCs w:val="21"/>
        </w:rPr>
        <w:t xml:space="preserve">★</w:t>
      </w:r>
      <w:bookmarkEnd w:id="161"/>
      <w:r>
        <w:rPr>
          <w:rFonts w:hint="eastAsia" w:ascii="宋体" w:hAnsi="宋体"/>
          <w:color w:val="000000"/>
          <w:szCs w:val="21"/>
        </w:rPr>
        <w:t xml:space="preserve">三</w:t>
      </w:r>
      <w:r>
        <w:rPr>
          <w:rFonts w:hint="eastAsia" w:ascii="宋体" w:hAnsi="宋体" w:cs="宋体"/>
          <w:bCs w:val="0"/>
          <w:szCs w:val="21"/>
        </w:rPr>
        <w:t xml:space="preserve">、商务要求</w:t>
      </w:r>
      <w:bookmarkEnd w:id="162"/>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付款方式：</w:t>
      </w:r>
      <w:r>
        <w:rPr>
          <w:rFonts w:hint="eastAsia" w:ascii="宋体" w:hAnsi="宋体" w:cs="宋体"/>
          <w:bCs/>
          <w:color w:val="000000"/>
          <w:szCs w:val="21"/>
        </w:rPr>
        <w:t xml:space="preserve">合同签订生效后，采购人</w:t>
      </w:r>
      <w:r>
        <w:rPr>
          <w:rFonts w:hint="eastAsia" w:ascii="宋体" w:hAnsi="宋体"/>
          <w:bCs/>
          <w:szCs w:val="21"/>
        </w:rPr>
        <w:t xml:space="preserve">预付合同价款的3</w:t>
      </w:r>
      <w:r>
        <w:rPr>
          <w:rFonts w:ascii="宋体" w:hAnsi="宋体"/>
          <w:bCs/>
          <w:szCs w:val="21"/>
        </w:rPr>
        <w:t xml:space="preserve">0</w:t>
      </w:r>
      <w:r>
        <w:rPr>
          <w:rFonts w:hint="eastAsia" w:ascii="宋体" w:hAnsi="宋体"/>
          <w:bCs/>
          <w:szCs w:val="21"/>
        </w:rPr>
        <w:t xml:space="preserve">%</w:t>
      </w:r>
      <w:r>
        <w:rPr>
          <w:rFonts w:hint="eastAsia" w:ascii="宋体" w:hAnsi="宋体" w:cs="宋体"/>
          <w:bCs/>
          <w:color w:val="000000"/>
          <w:szCs w:val="21"/>
        </w:rPr>
        <w:t xml:space="preserve">；</w:t>
      </w:r>
      <w:r>
        <w:rPr>
          <w:rFonts w:hint="eastAsia" w:ascii="宋体" w:hAnsi="宋体"/>
          <w:bCs/>
          <w:color w:val="000000" w:themeColor="text1"/>
          <w:szCs w:val="21"/>
        </w:rPr>
        <w:t xml:space="preserve">货物</w:t>
      </w:r>
      <w:r>
        <w:rPr>
          <w:rFonts w:hint="eastAsia" w:ascii="宋体" w:hAnsi="宋体"/>
          <w:szCs w:val="21"/>
        </w:rPr>
        <w:t xml:space="preserve">交付安装完成后付至50%；</w:t>
      </w:r>
      <w:r>
        <w:rPr>
          <w:rFonts w:hint="eastAsia" w:ascii="宋体" w:hAnsi="宋体"/>
          <w:bCs/>
          <w:szCs w:val="21"/>
        </w:rPr>
        <w:t xml:space="preserve">审计结算完成后</w:t>
      </w:r>
      <w:r>
        <w:rPr>
          <w:rFonts w:hint="eastAsia" w:ascii="宋体" w:hAnsi="宋体"/>
          <w:szCs w:val="21"/>
        </w:rPr>
        <w:t xml:space="preserve">余款3年内付清，</w:t>
      </w:r>
      <w:r>
        <w:rPr>
          <w:rFonts w:hint="eastAsia" w:ascii="宋体" w:hAnsi="宋体"/>
          <w:bCs/>
          <w:szCs w:val="21"/>
        </w:rPr>
        <w:t xml:space="preserve">按结算金额付清余款，最终结算金额以审计为准</w:t>
      </w:r>
      <w:r>
        <w:rPr>
          <w:rFonts w:hint="eastAsia" w:ascii="宋体" w:hAnsi="宋体"/>
          <w:bCs/>
          <w:color w:val="000000" w:themeColor="text1"/>
          <w:szCs w:val="21"/>
        </w:rPr>
        <w:t xml:space="preserve">（到达支付节点后60天内付清）</w:t>
      </w:r>
      <w:r>
        <w:rPr>
          <w:rFonts w:hint="eastAsia" w:ascii="宋体" w:hAnsi="宋体"/>
          <w:szCs w:val="21"/>
        </w:rPr>
        <w:t xml:space="preserve">。</w:t>
      </w:r>
      <w:r/>
    </w:p>
    <w:p>
      <w:pPr>
        <w:ind w:firstLine="422"/>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合同履行期限：</w:t>
      </w:r>
      <w:bookmarkStart w:id="163" w:name="OLE_LINK1"/>
      <w:r>
        <w:rPr>
          <w:rFonts w:hint="eastAsia" w:ascii="宋体" w:hAnsi="宋体"/>
          <w:szCs w:val="21"/>
        </w:rPr>
        <w:t xml:space="preserve">计划工期为90日历天，具体按照采购人指令执行。</w:t>
      </w:r>
      <w:bookmarkEnd w:id="163"/>
      <w:r>
        <w:rPr>
          <w:rFonts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bookmarkStart w:id="164" w:name="OLE_LINK2"/>
      <w:r>
        <w:rPr>
          <w:rFonts w:hint="eastAsia" w:ascii="宋体" w:hAnsi="宋体"/>
          <w:szCs w:val="21"/>
        </w:rPr>
        <w:t xml:space="preserve">免费质保期</w:t>
      </w:r>
      <w:bookmarkEnd w:id="164"/>
      <w:r>
        <w:rPr>
          <w:rFonts w:hint="eastAsia" w:ascii="宋体" w:hAnsi="宋体"/>
          <w:szCs w:val="21"/>
        </w:rPr>
        <w:t xml:space="preserve">：</w:t>
      </w:r>
      <w:bookmarkStart w:id="165" w:name="OLE_LINK18"/>
      <w:r/>
      <w:bookmarkStart w:id="166" w:name="OLE_LINK19"/>
      <w:r>
        <w:rPr>
          <w:rFonts w:hint="eastAsia" w:ascii="宋体" w:hAnsi="宋体"/>
          <w:szCs w:val="21"/>
        </w:rPr>
        <w:t xml:space="preserve">本项目整机维保期为自电梯安装、调试验收合格并取得有关部门的电梯准用证之日起二年（全</w:t>
      </w:r>
      <w:r>
        <w:rPr>
          <w:rFonts w:ascii="宋体" w:hAnsi="宋体"/>
          <w:szCs w:val="21"/>
        </w:rPr>
        <w:t xml:space="preserve">包</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其中主要及安全部件质保5年</w:t>
      </w:r>
      <w:bookmarkEnd w:id="165"/>
      <w:r/>
      <w:bookmarkEnd w:id="166"/>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bCs/>
          <w:szCs w:val="21"/>
        </w:rPr>
      </w:pPr>
      <w:r>
        <w:rPr>
          <w:rFonts w:hint="eastAsia" w:ascii="宋体" w:hAnsi="宋体"/>
          <w:color w:val="000000"/>
          <w:szCs w:val="21"/>
        </w:rPr>
        <w:t xml:space="preserve">★</w:t>
      </w:r>
      <w:r>
        <w:rPr>
          <w:rFonts w:hint="eastAsia" w:ascii="宋体" w:hAnsi="宋体"/>
          <w:b/>
          <w:bCs/>
          <w:szCs w:val="21"/>
        </w:rPr>
        <w:t xml:space="preserve">四、质量要求</w:t>
      </w:r>
      <w:r/>
    </w:p>
    <w:p>
      <w:pPr>
        <w:ind w:firstLine="420"/>
        <w:spacing w:line="360" w:lineRule="auto"/>
        <w:rPr>
          <w:rFonts w:ascii="宋体" w:hAnsi="宋体"/>
          <w:szCs w:val="21"/>
        </w:rPr>
      </w:pPr>
      <w:r/>
      <w:bookmarkStart w:id="167" w:name="_Toc160614218"/>
      <w:r/>
      <w:bookmarkStart w:id="168" w:name="_Toc160460673"/>
      <w:r/>
      <w:bookmarkStart w:id="169" w:name="_Toc160547040"/>
      <w:r/>
      <w:bookmarkStart w:id="170" w:name="_Toc160614569"/>
      <w:r>
        <w:rPr>
          <w:rFonts w:hint="eastAsia" w:ascii="宋体" w:hAnsi="宋体"/>
          <w:szCs w:val="21"/>
        </w:rPr>
        <w:t xml:space="preserve">1.电梯产品标准和规范要求</w:t>
      </w:r>
      <w:r/>
    </w:p>
    <w:p>
      <w:pPr>
        <w:ind w:firstLine="420"/>
        <w:spacing w:line="360" w:lineRule="auto"/>
        <w:rPr>
          <w:rFonts w:ascii="宋体" w:hAnsi="宋体"/>
          <w:szCs w:val="21"/>
        </w:rPr>
      </w:pPr>
      <w:r>
        <w:rPr>
          <w:rFonts w:hint="eastAsia" w:ascii="宋体" w:hAnsi="宋体"/>
          <w:szCs w:val="21"/>
        </w:rPr>
        <w:t xml:space="preserve">本次采购的电梯设备的制造和安装必须符合我国最新的有关技术标准和规范，并确保能通过相关部门的验收。</w:t>
      </w:r>
      <w:r/>
    </w:p>
    <w:p>
      <w:pPr>
        <w:ind w:firstLine="420"/>
        <w:spacing w:line="360" w:lineRule="auto"/>
        <w:rPr>
          <w:rFonts w:ascii="宋体" w:hAnsi="宋体"/>
          <w:szCs w:val="21"/>
        </w:rPr>
      </w:pPr>
      <w:r>
        <w:rPr>
          <w:rFonts w:hint="eastAsia" w:ascii="宋体" w:hAnsi="宋体"/>
          <w:szCs w:val="21"/>
        </w:rPr>
        <w:t xml:space="preserve">（1）《电梯技术条件》GB/T 10058-2023</w:t>
      </w:r>
      <w:r/>
    </w:p>
    <w:p>
      <w:pPr>
        <w:ind w:firstLine="420"/>
        <w:spacing w:line="360" w:lineRule="auto"/>
        <w:rPr>
          <w:rFonts w:ascii="宋体" w:hAnsi="宋体"/>
          <w:szCs w:val="21"/>
        </w:rPr>
      </w:pPr>
      <w:r>
        <w:rPr>
          <w:rFonts w:hint="eastAsia" w:ascii="宋体" w:hAnsi="宋体"/>
          <w:szCs w:val="21"/>
        </w:rPr>
        <w:t xml:space="preserve">（2）《电梯制造与安装安全规范》GB/T 7588-2020</w:t>
      </w:r>
      <w:r/>
    </w:p>
    <w:p>
      <w:pPr>
        <w:ind w:firstLine="420"/>
        <w:spacing w:line="360" w:lineRule="auto"/>
        <w:rPr>
          <w:rFonts w:ascii="宋体" w:hAnsi="宋体"/>
          <w:szCs w:val="21"/>
        </w:rPr>
      </w:pPr>
      <w:r>
        <w:rPr>
          <w:rFonts w:hint="eastAsia" w:ascii="宋体" w:hAnsi="宋体"/>
          <w:szCs w:val="21"/>
        </w:rPr>
        <w:t xml:space="preserve">（3）《电梯试验方法》GB/T 10059-2023</w:t>
      </w:r>
      <w:r/>
    </w:p>
    <w:p>
      <w:pPr>
        <w:ind w:firstLine="420"/>
        <w:spacing w:line="360" w:lineRule="auto"/>
        <w:rPr>
          <w:rFonts w:ascii="宋体" w:hAnsi="宋体"/>
          <w:szCs w:val="21"/>
        </w:rPr>
      </w:pPr>
      <w:r>
        <w:rPr>
          <w:rFonts w:hint="eastAsia" w:ascii="宋体" w:hAnsi="宋体"/>
          <w:szCs w:val="21"/>
        </w:rPr>
        <w:t xml:space="preserve">（4）《电梯主参数及轿厢、井道、机房的型式与尺寸 第1部分：Ⅰ、Ⅱ、Ⅲ、Ⅵ类电梯》 GB/T 7025.1-2023</w:t>
      </w:r>
      <w:r/>
    </w:p>
    <w:p>
      <w:pPr>
        <w:ind w:firstLine="420"/>
        <w:spacing w:line="360" w:lineRule="auto"/>
        <w:rPr>
          <w:rFonts w:ascii="宋体" w:hAnsi="宋体"/>
          <w:szCs w:val="21"/>
        </w:rPr>
      </w:pPr>
      <w:r>
        <w:rPr>
          <w:rFonts w:hint="eastAsia" w:ascii="宋体" w:hAnsi="宋体"/>
          <w:szCs w:val="21"/>
        </w:rPr>
        <w:t xml:space="preserve">（5）《电梯安装验收规范》GB/T 10060-2023</w:t>
      </w:r>
      <w:r/>
    </w:p>
    <w:p>
      <w:pPr>
        <w:ind w:firstLine="420"/>
        <w:spacing w:line="360" w:lineRule="auto"/>
        <w:rPr>
          <w:rFonts w:ascii="宋体" w:hAnsi="宋体"/>
          <w:szCs w:val="21"/>
        </w:rPr>
      </w:pPr>
      <w:r>
        <w:rPr>
          <w:rFonts w:hint="eastAsia" w:ascii="宋体" w:hAnsi="宋体"/>
          <w:szCs w:val="21"/>
        </w:rPr>
        <w:t xml:space="preserve">（6）《电梯工程施工质量验收规范》GB50310-2002</w:t>
      </w:r>
      <w:r/>
    </w:p>
    <w:p>
      <w:pPr>
        <w:ind w:firstLine="420"/>
        <w:spacing w:line="360" w:lineRule="auto"/>
        <w:rPr>
          <w:rFonts w:ascii="宋体" w:hAnsi="宋体"/>
          <w:szCs w:val="21"/>
        </w:rPr>
      </w:pPr>
      <w:r>
        <w:rPr>
          <w:rFonts w:hint="eastAsia" w:ascii="宋体" w:hAnsi="宋体"/>
          <w:szCs w:val="21"/>
        </w:rPr>
        <w:t xml:space="preserve">（7）《电梯用钢丝》GB/T 8903-2018</w:t>
      </w:r>
      <w:r/>
    </w:p>
    <w:p>
      <w:pPr>
        <w:ind w:firstLine="420"/>
        <w:spacing w:line="360" w:lineRule="auto"/>
        <w:rPr>
          <w:rFonts w:ascii="宋体" w:hAnsi="宋体"/>
          <w:szCs w:val="21"/>
        </w:rPr>
      </w:pPr>
      <w:r>
        <w:rPr>
          <w:rFonts w:hint="eastAsia" w:ascii="宋体" w:hAnsi="宋体"/>
          <w:szCs w:val="21"/>
        </w:rPr>
        <w:t xml:space="preserve">（8）《电梯曳引机》GB/T 24478-2023</w:t>
      </w:r>
      <w:r/>
    </w:p>
    <w:p>
      <w:pPr>
        <w:ind w:firstLine="420"/>
        <w:spacing w:line="360" w:lineRule="auto"/>
        <w:rPr>
          <w:rFonts w:ascii="宋体" w:hAnsi="宋体"/>
          <w:szCs w:val="21"/>
        </w:rPr>
      </w:pPr>
      <w:r>
        <w:rPr>
          <w:rFonts w:hint="eastAsia" w:ascii="宋体" w:hAnsi="宋体"/>
          <w:szCs w:val="21"/>
        </w:rPr>
        <w:t xml:space="preserve">（9）《交流电梯电动机通用技术条件》GB/T 12974-2023</w:t>
      </w:r>
      <w:r/>
    </w:p>
    <w:p>
      <w:pPr>
        <w:ind w:firstLine="420"/>
        <w:spacing w:line="360" w:lineRule="auto"/>
        <w:rPr>
          <w:rFonts w:ascii="宋体" w:hAnsi="宋体"/>
          <w:szCs w:val="21"/>
        </w:rPr>
      </w:pPr>
      <w:r>
        <w:rPr>
          <w:rFonts w:hint="eastAsia" w:ascii="宋体" w:hAnsi="宋体"/>
          <w:szCs w:val="21"/>
        </w:rPr>
        <w:t xml:space="preserve">（10）《电梯操作装置、信号及附件》GB/T 30560-2014</w:t>
      </w:r>
      <w:r/>
    </w:p>
    <w:p>
      <w:pPr>
        <w:ind w:firstLine="420"/>
        <w:spacing w:line="360" w:lineRule="auto"/>
        <w:rPr>
          <w:rFonts w:ascii="宋体" w:hAnsi="宋体"/>
          <w:szCs w:val="21"/>
        </w:rPr>
      </w:pPr>
      <w:r>
        <w:rPr>
          <w:rFonts w:hint="eastAsia" w:ascii="宋体" w:hAnsi="宋体"/>
          <w:szCs w:val="21"/>
        </w:rPr>
        <w:t xml:space="preserve">（11）《电梯耐火层门技术规范》T/CEA0062-2024</w:t>
      </w:r>
      <w:r/>
    </w:p>
    <w:p>
      <w:pPr>
        <w:ind w:firstLine="420"/>
        <w:spacing w:line="360" w:lineRule="auto"/>
        <w:rPr>
          <w:rFonts w:ascii="宋体" w:hAnsi="宋体"/>
          <w:szCs w:val="21"/>
        </w:rPr>
      </w:pPr>
      <w:r>
        <w:rPr>
          <w:rFonts w:hint="eastAsia" w:ascii="宋体" w:hAnsi="宋体"/>
          <w:szCs w:val="21"/>
        </w:rPr>
        <w:t xml:space="preserve">（12）江苏省防火部门的条例及相关的中国国家防火规则</w:t>
      </w:r>
      <w:r/>
    </w:p>
    <w:p>
      <w:pPr>
        <w:ind w:firstLine="420"/>
        <w:spacing w:line="360" w:lineRule="auto"/>
        <w:rPr>
          <w:rFonts w:ascii="宋体" w:hAnsi="宋体"/>
          <w:szCs w:val="21"/>
        </w:rPr>
      </w:pPr>
      <w:r>
        <w:rPr>
          <w:rFonts w:hint="eastAsia" w:ascii="宋体" w:hAnsi="宋体"/>
          <w:szCs w:val="21"/>
        </w:rPr>
        <w:t xml:space="preserve">（13）其它各项有关标准</w:t>
      </w:r>
      <w:r/>
    </w:p>
    <w:p>
      <w:pPr>
        <w:ind w:firstLine="420"/>
        <w:spacing w:line="360" w:lineRule="auto"/>
        <w:rPr>
          <w:rFonts w:ascii="宋体" w:hAnsi="宋体"/>
          <w:szCs w:val="21"/>
        </w:rPr>
      </w:pPr>
      <w:r>
        <w:rPr>
          <w:rFonts w:hint="eastAsia" w:ascii="宋体" w:hAnsi="宋体"/>
          <w:szCs w:val="21"/>
        </w:rPr>
        <w:t xml:space="preserve">（14）以上规范如有最新标准按最新标准执行。</w:t>
      </w:r>
      <w:r/>
    </w:p>
    <w:p>
      <w:pPr>
        <w:ind w:firstLine="420"/>
        <w:spacing w:line="360" w:lineRule="auto"/>
        <w:rPr>
          <w:rFonts w:ascii="宋体" w:hAnsi="宋体"/>
          <w:szCs w:val="21"/>
        </w:rPr>
      </w:pPr>
      <w:r>
        <w:rPr>
          <w:rFonts w:hint="eastAsia" w:ascii="宋体" w:hAnsi="宋体"/>
          <w:szCs w:val="21"/>
        </w:rPr>
        <w:t xml:space="preserve">2.电梯的使用寿命不低于20年，供应商对设备的控制软件应给予动态的、最新的免费升级服务。</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b/>
          <w:szCs w:val="21"/>
          <w:highlight w:val="yellow"/>
        </w:rPr>
        <w:t xml:space="preserve">为保证项目的一致性，投标人所投电梯必须为同一品牌，否则作无效投标处理。</w:t>
      </w:r>
      <w:r/>
    </w:p>
    <w:p>
      <w:pPr>
        <w:ind w:firstLine="420"/>
        <w:spacing w:line="360" w:lineRule="auto"/>
        <w:rPr>
          <w:rFonts w:ascii="宋体" w:hAnsi="宋体"/>
          <w:b/>
          <w:szCs w:val="21"/>
        </w:rPr>
      </w:pPr>
      <w:r>
        <w:rPr>
          <w:rFonts w:hint="eastAsia" w:ascii="宋体" w:hAnsi="宋体"/>
          <w:szCs w:val="21"/>
        </w:rPr>
        <w:t xml:space="preserve">4.</w:t>
      </w:r>
      <w:r>
        <w:rPr>
          <w:rFonts w:hint="eastAsia" w:ascii="宋体" w:hAnsi="宋体"/>
          <w:b/>
          <w:szCs w:val="21"/>
          <w:highlight w:val="yellow"/>
        </w:rPr>
        <w:t xml:space="preserve">投标人必须在投标文件中提供详细的《投标电梯各部件清单说明表》、《投标电梯主要技术参数及配置表》，否则作无效投标处理。</w:t>
      </w:r>
      <w:r/>
    </w:p>
    <w:p>
      <w:pPr>
        <w:ind w:firstLine="420"/>
        <w:spacing w:line="360" w:lineRule="auto"/>
        <w:rPr>
          <w:rFonts w:ascii="宋体" w:hAnsi="宋体"/>
          <w:szCs w:val="21"/>
        </w:rPr>
      </w:pPr>
      <w:r>
        <w:rPr>
          <w:rFonts w:hint="eastAsia" w:ascii="宋体" w:hAnsi="宋体"/>
          <w:szCs w:val="21"/>
        </w:rPr>
        <w:t xml:space="preserve">5.供应</w:t>
      </w:r>
      <w:r>
        <w:rPr>
          <w:rFonts w:hint="eastAsia" w:ascii="宋体" w:hAnsi="宋体"/>
          <w:szCs w:val="21"/>
        </w:rPr>
        <w:t xml:space="preserve">商成交</w:t>
      </w:r>
      <w:r>
        <w:rPr>
          <w:rFonts w:hint="eastAsia" w:ascii="宋体" w:hAnsi="宋体"/>
          <w:szCs w:val="21"/>
        </w:rPr>
        <w:t xml:space="preserve">后提供的货物及配件均为全新的、未使用过的、按国家标准生产的合格正规产品，符合设计规范要求。所有响应产品的生产、制造、安装等各项技术标准应当符合国家（强制性）标准、各项规范要求；国家没有相应标准、规范的，可使用行业标准、规定。</w:t>
      </w:r>
      <w:r/>
    </w:p>
    <w:p>
      <w:pPr>
        <w:ind w:firstLine="420"/>
        <w:spacing w:line="360" w:lineRule="auto"/>
        <w:rPr>
          <w:rFonts w:ascii="宋体" w:hAnsi="宋体"/>
          <w:szCs w:val="21"/>
        </w:rPr>
      </w:pPr>
      <w:r>
        <w:rPr>
          <w:rFonts w:hint="eastAsia" w:ascii="宋体" w:hAnsi="宋体"/>
          <w:szCs w:val="21"/>
        </w:rPr>
        <w:t xml:space="preserve">6.成交</w:t>
      </w:r>
      <w:r>
        <w:rPr>
          <w:rFonts w:hint="eastAsia" w:ascii="宋体" w:hAnsi="宋体"/>
          <w:szCs w:val="21"/>
        </w:rPr>
        <w:t xml:space="preserve">供应商供的</w:t>
      </w:r>
      <w:r>
        <w:rPr>
          <w:rFonts w:hint="eastAsia" w:ascii="宋体" w:hAnsi="宋体"/>
          <w:szCs w:val="21"/>
        </w:rPr>
        <w:t xml:space="preserve">产品若存在质量问题，导致在安装及今后使用过程中造成供需双方、使用人或第三方人身伤亡或财产损失的，成交供应商承担由此产生的全部责任。</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五、安装调试要求</w:t>
      </w:r>
      <w:bookmarkEnd w:id="167"/>
      <w:r/>
      <w:bookmarkEnd w:id="168"/>
      <w:r/>
      <w:bookmarkEnd w:id="169"/>
      <w:r/>
      <w:bookmarkEnd w:id="170"/>
      <w:r/>
      <w:r/>
    </w:p>
    <w:p>
      <w:pPr>
        <w:ind w:firstLine="420"/>
        <w:spacing w:line="360" w:lineRule="auto"/>
        <w:rPr>
          <w:rFonts w:ascii="宋体" w:hAnsi="宋体"/>
          <w:bCs/>
          <w:szCs w:val="21"/>
        </w:rPr>
      </w:pPr>
      <w:r>
        <w:rPr>
          <w:rFonts w:hint="eastAsia" w:ascii="宋体" w:hAnsi="宋体"/>
          <w:bCs/>
          <w:szCs w:val="21"/>
        </w:rPr>
        <w:t xml:space="preserve">1.成交供应商在实际施工时，以现场实际尺寸为准。</w:t>
      </w:r>
      <w:r/>
    </w:p>
    <w:p>
      <w:pPr>
        <w:ind w:firstLine="420"/>
        <w:spacing w:line="360" w:lineRule="auto"/>
        <w:rPr>
          <w:rFonts w:ascii="宋体" w:hAnsi="宋体"/>
          <w:bCs/>
          <w:szCs w:val="21"/>
        </w:rPr>
      </w:pPr>
      <w:r>
        <w:rPr>
          <w:rFonts w:hint="eastAsia" w:ascii="宋体" w:hAnsi="宋体"/>
          <w:bCs/>
          <w:szCs w:val="21"/>
        </w:rPr>
        <w:t xml:space="preserve">2.施工区域实行封闭式施工，</w:t>
      </w:r>
      <w:r>
        <w:rPr>
          <w:rFonts w:hint="eastAsia" w:ascii="宋体" w:hAnsi="宋体"/>
          <w:bCs/>
          <w:szCs w:val="21"/>
        </w:rPr>
        <w:t xml:space="preserve">由成交</w:t>
      </w:r>
      <w:r>
        <w:rPr>
          <w:rFonts w:hint="eastAsia" w:ascii="宋体" w:hAnsi="宋体"/>
          <w:bCs/>
          <w:szCs w:val="21"/>
        </w:rPr>
        <w:t xml:space="preserve">供应商负责施工区域的封闭围挡及安全防护措施，否则由此造成的一切安全问题，</w:t>
      </w:r>
      <w:r>
        <w:rPr>
          <w:rFonts w:hint="eastAsia" w:ascii="宋体" w:hAnsi="宋体"/>
          <w:bCs/>
          <w:szCs w:val="21"/>
        </w:rPr>
        <w:t xml:space="preserve">由成</w:t>
      </w:r>
      <w:r>
        <w:rPr>
          <w:rFonts w:hint="eastAsia" w:ascii="宋体" w:hAnsi="宋体"/>
          <w:bCs/>
          <w:szCs w:val="21"/>
        </w:rPr>
        <w:t xml:space="preserve">交供应商自行承担，与采购人无关。</w:t>
      </w:r>
      <w:r/>
    </w:p>
    <w:p>
      <w:pPr>
        <w:ind w:firstLine="420"/>
        <w:spacing w:line="360" w:lineRule="auto"/>
        <w:rPr>
          <w:rFonts w:ascii="宋体" w:hAnsi="宋体"/>
          <w:bCs/>
          <w:szCs w:val="21"/>
        </w:rPr>
      </w:pPr>
      <w:r>
        <w:rPr>
          <w:rFonts w:hint="eastAsia" w:ascii="宋体" w:hAnsi="宋体"/>
          <w:bCs/>
          <w:szCs w:val="21"/>
        </w:rPr>
        <w:t xml:space="preserve">3.安装调试</w:t>
      </w:r>
      <w:r>
        <w:rPr>
          <w:rFonts w:hint="eastAsia" w:ascii="宋体" w:hAnsi="宋体"/>
          <w:bCs/>
          <w:szCs w:val="21"/>
        </w:rPr>
        <w:t xml:space="preserve">由成交</w:t>
      </w:r>
      <w:r>
        <w:rPr>
          <w:rFonts w:hint="eastAsia" w:ascii="宋体" w:hAnsi="宋体"/>
          <w:bCs/>
          <w:szCs w:val="21"/>
        </w:rPr>
        <w:t xml:space="preserve">供应商负责，安装为全包工程。</w:t>
      </w:r>
      <w:r/>
    </w:p>
    <w:p>
      <w:pPr>
        <w:ind w:firstLine="420"/>
        <w:spacing w:line="360" w:lineRule="auto"/>
        <w:rPr>
          <w:rFonts w:ascii="宋体" w:hAnsi="宋体"/>
          <w:bCs/>
          <w:szCs w:val="21"/>
        </w:rPr>
      </w:pPr>
      <w:r>
        <w:rPr>
          <w:rFonts w:hint="eastAsia" w:ascii="宋体" w:hAnsi="宋体"/>
          <w:bCs/>
          <w:szCs w:val="21"/>
        </w:rPr>
        <w:t xml:space="preserve">4.施工所需的一切工具、设备均</w:t>
      </w:r>
      <w:r>
        <w:rPr>
          <w:rFonts w:hint="eastAsia" w:ascii="宋体" w:hAnsi="宋体"/>
          <w:bCs/>
          <w:szCs w:val="21"/>
        </w:rPr>
        <w:t xml:space="preserve">由成交</w:t>
      </w:r>
      <w:r>
        <w:rPr>
          <w:rFonts w:hint="eastAsia" w:ascii="宋体" w:hAnsi="宋体"/>
          <w:bCs/>
          <w:szCs w:val="21"/>
        </w:rPr>
        <w:t xml:space="preserve">供应商自行负责。</w:t>
      </w:r>
      <w:r/>
    </w:p>
    <w:p>
      <w:pPr>
        <w:ind w:firstLine="420"/>
        <w:spacing w:line="360" w:lineRule="auto"/>
        <w:rPr>
          <w:rFonts w:ascii="宋体" w:hAnsi="宋体"/>
          <w:bCs/>
          <w:szCs w:val="21"/>
        </w:rPr>
      </w:pPr>
      <w:r>
        <w:rPr>
          <w:rFonts w:hint="eastAsia" w:ascii="宋体" w:hAnsi="宋体"/>
          <w:bCs/>
          <w:szCs w:val="21"/>
        </w:rPr>
        <w:t xml:space="preserve">5.电梯安装过程期间需服从采购人日常管理及安排，安装作业时间需每日提前与采购人沟通确认。为减少改造工程对采购人正常工作的影响，存在按需停工、间断施工、三班倒施工、或按采购人管理需要临时调整施工时间等，及其</w:t>
      </w:r>
      <w:r>
        <w:rPr>
          <w:rFonts w:hint="eastAsia" w:ascii="宋体" w:hAnsi="宋体"/>
          <w:bCs/>
          <w:szCs w:val="21"/>
        </w:rPr>
        <w:t xml:space="preserve">它施工</w:t>
      </w:r>
      <w:r>
        <w:rPr>
          <w:rFonts w:hint="eastAsia" w:ascii="宋体" w:hAnsi="宋体"/>
          <w:bCs/>
          <w:szCs w:val="21"/>
        </w:rPr>
        <w:t xml:space="preserve">作业环境的种种不利因素，如夜间施工、垃圾装袋外运等等。供应商均需合理安排施工人员，并将所需费用考虑在投标总报价中。</w:t>
      </w:r>
      <w:r/>
    </w:p>
    <w:p>
      <w:pPr>
        <w:ind w:firstLine="420"/>
        <w:spacing w:line="360" w:lineRule="auto"/>
        <w:rPr>
          <w:rFonts w:ascii="宋体" w:hAnsi="宋体"/>
          <w:bCs/>
          <w:szCs w:val="21"/>
        </w:rPr>
      </w:pPr>
      <w:r>
        <w:rPr>
          <w:rFonts w:hint="eastAsia" w:ascii="宋体" w:hAnsi="宋体"/>
          <w:bCs/>
          <w:szCs w:val="21"/>
        </w:rPr>
        <w:t xml:space="preserve">6.成交供应商需遵守现场的一切规章制度，进行文明安装和调试；无条件服从甲方现场管理，主动积极，良好的与其他相关单位配合施工安装。</w:t>
      </w:r>
      <w:r/>
    </w:p>
    <w:p>
      <w:pPr>
        <w:ind w:firstLine="420"/>
        <w:spacing w:line="360" w:lineRule="auto"/>
        <w:rPr>
          <w:rFonts w:ascii="宋体" w:hAnsi="宋体"/>
          <w:bCs/>
          <w:szCs w:val="21"/>
        </w:rPr>
      </w:pPr>
      <w:r>
        <w:rPr>
          <w:rFonts w:hint="eastAsia" w:ascii="宋体" w:hAnsi="宋体"/>
          <w:bCs/>
          <w:szCs w:val="21"/>
        </w:rPr>
        <w:t xml:space="preserve">7.所有设备在到达安装现场后必须经采购人确认后方可进行安装，现场验货时必须提交该产品的原厂质量合格证明。</w:t>
      </w:r>
      <w:r/>
    </w:p>
    <w:p>
      <w:pPr>
        <w:ind w:firstLine="420"/>
        <w:spacing w:line="360" w:lineRule="auto"/>
        <w:rPr>
          <w:rFonts w:ascii="宋体" w:hAnsi="宋体"/>
          <w:bCs/>
          <w:szCs w:val="21"/>
        </w:rPr>
      </w:pPr>
      <w:r>
        <w:rPr>
          <w:rFonts w:hint="eastAsia" w:ascii="宋体" w:hAnsi="宋体"/>
          <w:bCs/>
          <w:szCs w:val="21"/>
        </w:rPr>
        <w:t xml:space="preserve">8.在安装过程中如发现设备存在质量问题，成交供应商负责包修、包退、包换，发生的费用</w:t>
      </w:r>
      <w:r>
        <w:rPr>
          <w:rFonts w:hint="eastAsia" w:ascii="宋体" w:hAnsi="宋体"/>
          <w:bCs/>
          <w:szCs w:val="21"/>
        </w:rPr>
        <w:t xml:space="preserve">由成交</w:t>
      </w:r>
      <w:r>
        <w:rPr>
          <w:rFonts w:hint="eastAsia" w:ascii="宋体" w:hAnsi="宋体"/>
          <w:bCs/>
          <w:szCs w:val="21"/>
        </w:rPr>
        <w:t xml:space="preserve">供应商自行负责。</w:t>
      </w:r>
      <w:r/>
    </w:p>
    <w:p>
      <w:pPr>
        <w:ind w:firstLine="420"/>
        <w:spacing w:line="360" w:lineRule="auto"/>
        <w:rPr>
          <w:rFonts w:ascii="宋体" w:hAnsi="宋体"/>
          <w:bCs/>
          <w:szCs w:val="21"/>
        </w:rPr>
      </w:pPr>
      <w:r>
        <w:rPr>
          <w:rFonts w:hint="eastAsia" w:ascii="宋体" w:hAnsi="宋体"/>
          <w:bCs/>
          <w:szCs w:val="21"/>
        </w:rPr>
        <w:t xml:space="preserve">9.货到工地现场直至验收合格交付使用期间，成交供应商应负责设备及配件的保管及看护。</w:t>
      </w:r>
      <w:r>
        <w:rPr>
          <w:rFonts w:hint="eastAsia" w:ascii="宋体" w:hAnsi="宋体"/>
          <w:bCs/>
          <w:szCs w:val="21"/>
        </w:rPr>
        <w:t xml:space="preserve">为设备、安装设备（工具）等提供适当的保护、包装或覆盖等处理，以免受损。</w:t>
      </w:r>
      <w:r/>
    </w:p>
    <w:p>
      <w:pPr>
        <w:ind w:firstLine="420"/>
        <w:spacing w:line="360" w:lineRule="auto"/>
        <w:rPr>
          <w:rFonts w:ascii="宋体" w:hAnsi="宋体"/>
          <w:bCs/>
          <w:szCs w:val="21"/>
        </w:rPr>
      </w:pPr>
      <w:r>
        <w:rPr>
          <w:rFonts w:hint="eastAsia" w:ascii="宋体" w:hAnsi="宋体"/>
          <w:bCs/>
          <w:szCs w:val="21"/>
        </w:rPr>
        <w:t xml:space="preserve">10.因成交供应商施工对邻近设施、管线、装饰装潢等造成损坏，应</w:t>
      </w:r>
      <w:r>
        <w:rPr>
          <w:rFonts w:hint="eastAsia" w:ascii="宋体" w:hAnsi="宋体"/>
          <w:bCs/>
          <w:szCs w:val="21"/>
        </w:rPr>
        <w:t xml:space="preserve">由成交</w:t>
      </w:r>
      <w:r>
        <w:rPr>
          <w:rFonts w:hint="eastAsia" w:ascii="宋体" w:hAnsi="宋体"/>
          <w:bCs/>
          <w:szCs w:val="21"/>
        </w:rPr>
        <w:t xml:space="preserve">供应商负责修复及承担一切费用。</w:t>
      </w:r>
      <w:r/>
    </w:p>
    <w:p>
      <w:pPr>
        <w:ind w:firstLine="420"/>
        <w:spacing w:line="360" w:lineRule="auto"/>
        <w:rPr>
          <w:rFonts w:ascii="宋体" w:hAnsi="宋体"/>
          <w:bCs/>
          <w:szCs w:val="21"/>
        </w:rPr>
      </w:pPr>
      <w:r>
        <w:rPr>
          <w:rFonts w:hint="eastAsia" w:ascii="宋体" w:hAnsi="宋体"/>
          <w:bCs/>
          <w:szCs w:val="21"/>
        </w:rPr>
        <w:t xml:space="preserve">11.安装调试期间或保修、维保过程中所产生的垃圾，</w:t>
      </w:r>
      <w:r>
        <w:rPr>
          <w:rFonts w:hint="eastAsia" w:ascii="宋体" w:hAnsi="宋体"/>
          <w:bCs/>
          <w:szCs w:val="21"/>
        </w:rPr>
        <w:t xml:space="preserve">由成交</w:t>
      </w:r>
      <w:r>
        <w:rPr>
          <w:rFonts w:hint="eastAsia" w:ascii="宋体" w:hAnsi="宋体"/>
          <w:bCs/>
          <w:szCs w:val="21"/>
        </w:rPr>
        <w:t xml:space="preserve">供应商负责日产日清。</w:t>
      </w:r>
      <w:r/>
    </w:p>
    <w:p>
      <w:pPr>
        <w:ind w:firstLine="420"/>
        <w:spacing w:line="360" w:lineRule="auto"/>
        <w:rPr>
          <w:rFonts w:ascii="宋体" w:hAnsi="宋体"/>
          <w:bCs/>
          <w:szCs w:val="21"/>
        </w:rPr>
      </w:pPr>
      <w:r>
        <w:rPr>
          <w:rFonts w:hint="eastAsia" w:ascii="宋体" w:hAnsi="宋体"/>
          <w:bCs/>
          <w:szCs w:val="21"/>
        </w:rPr>
        <w:t xml:space="preserve">12.成交供应商自行负责施工中以及井道</w:t>
      </w:r>
      <w:r>
        <w:rPr>
          <w:rFonts w:hint="eastAsia" w:ascii="宋体" w:hAnsi="宋体"/>
          <w:bCs/>
          <w:szCs w:val="21"/>
        </w:rPr>
        <w:t xml:space="preserve">口一切</w:t>
      </w:r>
      <w:r>
        <w:rPr>
          <w:rFonts w:hint="eastAsia" w:ascii="宋体" w:hAnsi="宋体"/>
          <w:bCs/>
          <w:szCs w:val="21"/>
        </w:rPr>
        <w:t xml:space="preserve">安全问题。在安装、维保服务过程中给采购人、任何第三方造成人身和财产损失的，所有法律、赔偿责任</w:t>
      </w:r>
      <w:r>
        <w:rPr>
          <w:rFonts w:hint="eastAsia" w:ascii="宋体" w:hAnsi="宋体"/>
          <w:bCs/>
          <w:szCs w:val="21"/>
        </w:rPr>
        <w:t xml:space="preserve">由成交人</w:t>
      </w:r>
      <w:r>
        <w:rPr>
          <w:rFonts w:hint="eastAsia" w:ascii="宋体" w:hAnsi="宋体"/>
          <w:bCs/>
          <w:szCs w:val="21"/>
        </w:rPr>
        <w:t xml:space="preserve">自行承担，与采购人无关。</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六、验收要求</w:t>
      </w:r>
      <w:r/>
    </w:p>
    <w:p>
      <w:pPr>
        <w:ind w:firstLine="420"/>
        <w:spacing w:line="360" w:lineRule="auto"/>
        <w:rPr>
          <w:rFonts w:ascii="宋体" w:hAnsi="宋体"/>
          <w:bCs/>
          <w:szCs w:val="21"/>
        </w:rPr>
      </w:pPr>
      <w:r>
        <w:rPr>
          <w:rFonts w:hint="eastAsia" w:ascii="宋体" w:hAnsi="宋体"/>
          <w:bCs/>
          <w:szCs w:val="21"/>
        </w:rPr>
        <w:t xml:space="preserve">1.本项目为“交钥匙”工程（成交供应商必须在规定的时间内完成电梯安装验收的所有手续，确保电梯正常运行），标的物须符合我国最新颁布的与之相关的技术规范与标准，并同时满足谈判文件要求和成交人所作承诺。由此牵扯到的所有费用的增加均</w:t>
      </w:r>
      <w:r>
        <w:rPr>
          <w:rFonts w:hint="eastAsia" w:ascii="宋体" w:hAnsi="宋体"/>
          <w:bCs/>
          <w:szCs w:val="21"/>
        </w:rPr>
        <w:t xml:space="preserve">由成交</w:t>
      </w:r>
      <w:r>
        <w:rPr>
          <w:rFonts w:hint="eastAsia" w:ascii="宋体" w:hAnsi="宋体"/>
          <w:bCs/>
          <w:szCs w:val="21"/>
        </w:rPr>
        <w:t xml:space="preserve">供应商承担，采购人不再另行支付费用。</w:t>
      </w:r>
      <w:r/>
    </w:p>
    <w:p>
      <w:pPr>
        <w:ind w:firstLine="420"/>
        <w:spacing w:line="360" w:lineRule="auto"/>
        <w:rPr>
          <w:rFonts w:ascii="宋体" w:hAnsi="宋体"/>
          <w:bCs/>
          <w:szCs w:val="21"/>
        </w:rPr>
      </w:pPr>
      <w:r>
        <w:rPr>
          <w:rFonts w:hint="eastAsia" w:ascii="宋体" w:hAnsi="宋体"/>
          <w:bCs/>
          <w:szCs w:val="21"/>
        </w:rPr>
        <w:t xml:space="preserve">2.设备进场、安装调试等工序开始，成交供应商需按国家有关规定报请主管部门进行监督检验，并提供设备质保书、保修证明等书面资料。</w:t>
      </w:r>
      <w:r/>
    </w:p>
    <w:p>
      <w:pPr>
        <w:ind w:firstLine="420"/>
        <w:spacing w:line="360" w:lineRule="auto"/>
        <w:rPr>
          <w:rFonts w:ascii="宋体" w:hAnsi="宋体"/>
          <w:bCs/>
          <w:szCs w:val="21"/>
        </w:rPr>
      </w:pPr>
      <w:r>
        <w:rPr>
          <w:rFonts w:hint="eastAsia" w:ascii="宋体" w:hAnsi="宋体"/>
          <w:bCs/>
          <w:szCs w:val="21"/>
        </w:rPr>
        <w:t xml:space="preserve">3.验收标准：根据招标要求及有关规定由采购方及政府主管部门到场，并通过验收。</w:t>
      </w:r>
      <w:r/>
    </w:p>
    <w:p>
      <w:pPr>
        <w:ind w:firstLine="420"/>
        <w:spacing w:line="360" w:lineRule="auto"/>
        <w:rPr>
          <w:rFonts w:ascii="宋体" w:hAnsi="宋体"/>
          <w:bCs/>
          <w:szCs w:val="21"/>
        </w:rPr>
      </w:pPr>
      <w:r>
        <w:rPr>
          <w:rFonts w:hint="eastAsia" w:ascii="宋体" w:hAnsi="宋体"/>
          <w:bCs/>
          <w:szCs w:val="21"/>
        </w:rPr>
        <w:t xml:space="preserve">4.电梯投入使用前须通过政府主管部门的监督检验，即“使用许可”。</w:t>
      </w:r>
      <w:r/>
    </w:p>
    <w:p>
      <w:pPr>
        <w:ind w:firstLine="420"/>
        <w:spacing w:line="360" w:lineRule="auto"/>
        <w:rPr>
          <w:rFonts w:ascii="宋体" w:hAnsi="宋体"/>
          <w:bCs/>
          <w:szCs w:val="21"/>
        </w:rPr>
      </w:pPr>
      <w:r>
        <w:rPr>
          <w:rFonts w:hint="eastAsia" w:ascii="宋体" w:hAnsi="宋体"/>
          <w:bCs/>
          <w:szCs w:val="21"/>
        </w:rPr>
        <w:t xml:space="preserve">5.新梯监检费</w:t>
      </w:r>
      <w:r>
        <w:rPr>
          <w:rFonts w:hint="eastAsia" w:ascii="宋体" w:hAnsi="宋体"/>
          <w:bCs/>
          <w:szCs w:val="21"/>
        </w:rPr>
        <w:t xml:space="preserve">由成交</w:t>
      </w:r>
      <w:r>
        <w:rPr>
          <w:rFonts w:hint="eastAsia" w:ascii="宋体" w:hAnsi="宋体"/>
          <w:bCs/>
          <w:szCs w:val="21"/>
        </w:rPr>
        <w:t xml:space="preserve">供应商负责。</w:t>
      </w:r>
      <w:r/>
    </w:p>
    <w:p>
      <w:pPr>
        <w:ind w:firstLine="420"/>
        <w:spacing w:line="360" w:lineRule="auto"/>
        <w:rPr>
          <w:rFonts w:ascii="宋体" w:hAnsi="宋体"/>
          <w:bCs/>
          <w:szCs w:val="21"/>
        </w:rPr>
      </w:pPr>
      <w:r>
        <w:rPr>
          <w:rFonts w:hint="eastAsia" w:ascii="宋体" w:hAnsi="宋体"/>
          <w:bCs/>
          <w:szCs w:val="21"/>
        </w:rPr>
        <w:t xml:space="preserve">6.验收合格后30日内，成交供应商将电梯相关的所有资料及钥匙移交采购单位。</w:t>
      </w:r>
      <w:r/>
    </w:p>
    <w:p>
      <w:pPr>
        <w:ind w:firstLine="420"/>
        <w:spacing w:line="360" w:lineRule="auto"/>
        <w:rPr>
          <w:rFonts w:ascii="宋体" w:hAnsi="宋体"/>
          <w:bCs/>
          <w:szCs w:val="21"/>
        </w:rPr>
      </w:pPr>
      <w:r>
        <w:rPr>
          <w:rFonts w:hint="eastAsia" w:ascii="宋体" w:hAnsi="宋体"/>
          <w:bCs/>
          <w:szCs w:val="21"/>
        </w:rPr>
        <w:t xml:space="preserve">7.资料清单：包括施工图纸及详细技术参数、安装说明书、部件安装图、电器</w:t>
      </w:r>
      <w:r>
        <w:rPr>
          <w:rFonts w:hint="eastAsia" w:ascii="宋体" w:hAnsi="宋体"/>
          <w:bCs/>
          <w:szCs w:val="21"/>
        </w:rPr>
        <w:t xml:space="preserve">敷</w:t>
      </w:r>
      <w:r>
        <w:rPr>
          <w:rFonts w:hint="eastAsia" w:ascii="宋体" w:hAnsi="宋体"/>
          <w:bCs/>
          <w:szCs w:val="21"/>
        </w:rPr>
        <w:t xml:space="preserve">线图、操作手册、维修手册等。</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七、维保服务要求</w:t>
      </w:r>
      <w:r>
        <w:rPr>
          <w:rFonts w:ascii="宋体" w:hAnsi="宋体"/>
          <w:b/>
          <w:bCs/>
          <w:szCs w:val="21"/>
        </w:rPr>
        <w:t xml:space="preserve"> </w:t>
      </w:r>
      <w:r/>
    </w:p>
    <w:p>
      <w:pPr>
        <w:ind w:right="-161" w:firstLine="420"/>
        <w:spacing w:line="360" w:lineRule="auto"/>
        <w:rPr>
          <w:rFonts w:ascii="宋体" w:hAnsi="宋体"/>
          <w:szCs w:val="21"/>
        </w:rPr>
      </w:pPr>
      <w:r>
        <w:rPr>
          <w:rFonts w:hint="eastAsia" w:ascii="宋体" w:hAnsi="宋体"/>
          <w:szCs w:val="21"/>
        </w:rPr>
        <w:t xml:space="preserve">1.成交</w:t>
      </w:r>
      <w:r>
        <w:rPr>
          <w:rFonts w:ascii="宋体" w:hAnsi="宋体"/>
          <w:szCs w:val="21"/>
        </w:rPr>
        <w:t xml:space="preserve">供应商须</w:t>
      </w:r>
      <w:r>
        <w:rPr>
          <w:rFonts w:hint="eastAsia" w:ascii="宋体" w:hAnsi="宋体"/>
          <w:szCs w:val="21"/>
        </w:rPr>
        <w:t xml:space="preserve">提供24小时的应急响应服务，且在接到故障后</w:t>
      </w:r>
      <w:r>
        <w:rPr>
          <w:rFonts w:ascii="宋体" w:hAnsi="宋体"/>
          <w:szCs w:val="21"/>
        </w:rPr>
        <w:t xml:space="preserve">30</w:t>
      </w:r>
      <w:r>
        <w:rPr>
          <w:rFonts w:hint="eastAsia" w:ascii="宋体" w:hAnsi="宋体"/>
          <w:szCs w:val="21"/>
        </w:rPr>
        <w:t xml:space="preserve">分钟</w:t>
      </w:r>
      <w:r>
        <w:rPr>
          <w:rFonts w:ascii="宋体" w:hAnsi="宋体"/>
          <w:szCs w:val="21"/>
        </w:rPr>
        <w:t xml:space="preserve">内</w:t>
      </w:r>
      <w:r>
        <w:rPr>
          <w:rFonts w:hint="eastAsia" w:ascii="宋体" w:hAnsi="宋体"/>
          <w:szCs w:val="21"/>
        </w:rPr>
        <w:t xml:space="preserve">到达现场，一般故障2小时内修复，大故障24小时内修复，并能提供正常连续的服务直至故障排除，对于电梯困人要求在10分钟内到达现场，10分钟内把乘客从轿厢内救出，并在合理的时间内排除故障。</w:t>
      </w:r>
      <w:r/>
    </w:p>
    <w:p>
      <w:pPr>
        <w:ind w:firstLine="420"/>
        <w:spacing w:line="360" w:lineRule="auto"/>
        <w:rPr>
          <w:rFonts w:ascii="宋体" w:hAnsi="宋体"/>
          <w:bCs/>
          <w:szCs w:val="21"/>
        </w:rPr>
      </w:pPr>
      <w:r/>
      <w:bookmarkStart w:id="171" w:name="OLE_LINK48"/>
      <w:r>
        <w:rPr>
          <w:rFonts w:hint="eastAsia" w:ascii="宋体" w:hAnsi="宋体"/>
          <w:bCs/>
          <w:szCs w:val="21"/>
        </w:rPr>
        <w:t xml:space="preserve">2.成交供应商</w:t>
      </w:r>
      <w:bookmarkEnd w:id="171"/>
      <w:r>
        <w:rPr>
          <w:rFonts w:hint="eastAsia" w:ascii="宋体" w:hAnsi="宋体"/>
          <w:bCs/>
          <w:szCs w:val="21"/>
        </w:rPr>
        <w:t xml:space="preserve">每月2次根据国家有关的技术规范和电梯厂方的工艺要求对电梯设备进行整体例行保养。保证所有电梯的安全、正常、稳定运行，并且对维保电梯的安全性能负责。</w:t>
      </w:r>
      <w:r/>
    </w:p>
    <w:p>
      <w:pPr>
        <w:ind w:firstLine="420"/>
        <w:spacing w:line="360" w:lineRule="auto"/>
        <w:rPr>
          <w:rFonts w:ascii="宋体" w:hAnsi="宋体"/>
          <w:bCs/>
          <w:szCs w:val="21"/>
        </w:rPr>
      </w:pPr>
      <w:r>
        <w:rPr>
          <w:rFonts w:hint="eastAsia" w:ascii="宋体" w:hAnsi="宋体"/>
          <w:bCs/>
          <w:szCs w:val="21"/>
        </w:rPr>
        <w:t xml:space="preserve">3.成交供应商用于电梯维保的人员应持有特种设备作业T证。</w:t>
      </w:r>
      <w:r/>
    </w:p>
    <w:p>
      <w:pPr>
        <w:ind w:firstLine="420"/>
        <w:spacing w:line="360" w:lineRule="auto"/>
        <w:rPr>
          <w:rFonts w:ascii="宋体" w:hAnsi="宋体"/>
          <w:bCs/>
          <w:szCs w:val="21"/>
        </w:rPr>
      </w:pPr>
      <w:r>
        <w:rPr>
          <w:rFonts w:hint="eastAsia" w:ascii="宋体" w:hAnsi="宋体"/>
          <w:bCs/>
          <w:szCs w:val="21"/>
        </w:rPr>
        <w:t xml:space="preserve">4.成交供应商自行配备工作所需要的工具及设备，保养时设置现场安全警示标志。</w:t>
      </w:r>
      <w:r/>
    </w:p>
    <w:p>
      <w:pPr>
        <w:ind w:firstLine="420"/>
        <w:spacing w:line="360" w:lineRule="auto"/>
        <w:rPr>
          <w:rFonts w:ascii="宋体" w:hAnsi="宋体" w:cs="宋体"/>
          <w:bCs/>
          <w:color w:val="000000"/>
          <w:szCs w:val="21"/>
        </w:rPr>
      </w:pPr>
      <w:r>
        <w:rPr>
          <w:rFonts w:hint="eastAsia" w:ascii="宋体" w:hAnsi="宋体"/>
          <w:bCs/>
          <w:szCs w:val="21"/>
        </w:rPr>
        <w:t xml:space="preserve">5.</w:t>
      </w:r>
      <w:r>
        <w:rPr>
          <w:rFonts w:hint="eastAsia" w:ascii="宋体" w:hAnsi="宋体" w:cs="宋体"/>
          <w:bCs/>
          <w:color w:val="000000"/>
          <w:szCs w:val="21"/>
        </w:rPr>
        <w:t xml:space="preserve">维保单位应按照</w:t>
      </w:r>
      <w:hyperlink r:id="rId16" w:tooltip="https://max.book118.com/html/2024/0629/7100056012006126.shtm" w:history="1">
        <w:r>
          <w:rPr>
            <w:rFonts w:hint="eastAsia" w:ascii="宋体" w:hAnsi="宋体" w:cs="宋体"/>
            <w:bCs/>
            <w:color w:val="000000"/>
            <w:szCs w:val="21"/>
          </w:rPr>
          <w:t xml:space="preserve">TSGT5001-2023《电梯使用管理与维护保养规则</w:t>
        </w:r>
      </w:hyperlink>
      <w:r>
        <w:rPr>
          <w:rFonts w:hint="eastAsia" w:ascii="宋体" w:hAnsi="宋体" w:cs="宋体"/>
          <w:bCs/>
          <w:color w:val="000000"/>
          <w:szCs w:val="21"/>
        </w:rPr>
        <w:t xml:space="preserve">》进行维保并记录。电梯档案要求一梯一档。</w:t>
      </w:r>
      <w:r/>
    </w:p>
    <w:p>
      <w:pPr>
        <w:ind w:firstLine="420"/>
        <w:spacing w:line="360" w:lineRule="auto"/>
        <w:rPr>
          <w:rFonts w:ascii="宋体" w:hAnsi="宋体"/>
          <w:bCs/>
          <w:szCs w:val="21"/>
        </w:rPr>
      </w:pPr>
      <w:r>
        <w:rPr>
          <w:rFonts w:hint="eastAsia" w:ascii="宋体" w:hAnsi="宋体"/>
          <w:bCs/>
          <w:szCs w:val="21"/>
        </w:rPr>
        <w:t xml:space="preserve">6.应当配合电梯检验检测机构对电梯的定期检验，并参与电梯安全管理活动。全程代办电梯年检申报手续，配合政府主管部门实施</w:t>
      </w:r>
      <w:r>
        <w:rPr>
          <w:rFonts w:hint="eastAsia" w:ascii="宋体" w:hAnsi="宋体"/>
          <w:bCs/>
          <w:szCs w:val="21"/>
        </w:rPr>
        <w:t xml:space="preserve">年检且</w:t>
      </w:r>
      <w:r>
        <w:rPr>
          <w:rFonts w:hint="eastAsia" w:ascii="宋体" w:hAnsi="宋体"/>
          <w:bCs/>
          <w:szCs w:val="21"/>
        </w:rPr>
        <w:t xml:space="preserve">保证电梯年检通过，年检所需的所有费用</w:t>
      </w:r>
      <w:r>
        <w:rPr>
          <w:rFonts w:hint="eastAsia" w:ascii="宋体" w:hAnsi="宋体"/>
          <w:bCs/>
          <w:szCs w:val="21"/>
        </w:rPr>
        <w:t xml:space="preserve">由成</w:t>
      </w:r>
      <w:r>
        <w:rPr>
          <w:rFonts w:hint="eastAsia" w:ascii="宋体" w:hAnsi="宋体"/>
          <w:bCs/>
          <w:szCs w:val="21"/>
        </w:rPr>
        <w:t xml:space="preserve">交供应商承担。</w:t>
      </w:r>
      <w:r/>
    </w:p>
    <w:p>
      <w:pPr>
        <w:ind w:firstLine="420"/>
        <w:spacing w:line="360" w:lineRule="auto"/>
        <w:rPr>
          <w:rFonts w:ascii="宋体" w:hAnsi="宋体"/>
          <w:bCs/>
          <w:szCs w:val="21"/>
        </w:rPr>
      </w:pPr>
      <w:r>
        <w:rPr>
          <w:rFonts w:hint="eastAsia" w:ascii="宋体" w:hAnsi="宋体"/>
          <w:bCs/>
          <w:szCs w:val="21"/>
        </w:rPr>
        <w:t xml:space="preserve">7.采购单位如遇重要接待活动，成交供应商应在接到采购单位要求后无条件派人按时到达现场，免费提供全程监护服务，直至活动结束后保障人员方可离去。</w:t>
      </w:r>
      <w:r/>
    </w:p>
    <w:p>
      <w:pPr>
        <w:ind w:firstLine="422"/>
        <w:spacing w:line="360" w:lineRule="auto"/>
        <w:rPr>
          <w:rFonts w:ascii="宋体" w:hAnsi="宋体"/>
          <w:bCs/>
          <w:szCs w:val="21"/>
        </w:rPr>
      </w:pPr>
      <w:r>
        <w:rPr>
          <w:rFonts w:hint="eastAsia" w:ascii="宋体" w:hAnsi="宋体"/>
          <w:szCs w:val="21"/>
        </w:rPr>
        <w:t xml:space="preserve">8</w:t>
      </w:r>
      <w:r>
        <w:rPr>
          <w:rFonts w:ascii="宋体" w:hAnsi="宋体"/>
          <w:szCs w:val="21"/>
        </w:rPr>
        <w:t xml:space="preserve">.</w:t>
      </w:r>
      <w:r>
        <w:rPr>
          <w:rFonts w:hint="eastAsia" w:ascii="宋体" w:hAnsi="宋体"/>
          <w:bCs/>
          <w:szCs w:val="21"/>
        </w:rPr>
        <w:t xml:space="preserve">维保期内电梯非人为故障导致乘员无法脱困造成人身伤害的，采购人</w:t>
      </w:r>
      <w:r>
        <w:rPr>
          <w:rFonts w:ascii="宋体" w:hAnsi="宋体"/>
          <w:bCs/>
          <w:szCs w:val="21"/>
        </w:rPr>
        <w:t xml:space="preserve">不承担任何责任</w:t>
      </w:r>
      <w:r>
        <w:rPr>
          <w:rFonts w:hint="eastAsia" w:ascii="宋体" w:hAnsi="宋体"/>
          <w:bCs/>
          <w:szCs w:val="21"/>
        </w:rPr>
        <w:t xml:space="preserve">。</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八、其他说明</w:t>
      </w:r>
      <w:r/>
    </w:p>
    <w:p>
      <w:pPr>
        <w:ind w:firstLine="420"/>
        <w:spacing w:line="360" w:lineRule="auto"/>
        <w:rPr>
          <w:rFonts w:ascii="宋体" w:hAnsi="宋体"/>
          <w:bCs/>
          <w:szCs w:val="21"/>
        </w:rPr>
      </w:pPr>
      <w:r>
        <w:rPr>
          <w:rFonts w:hint="eastAsia" w:ascii="宋体" w:hAnsi="宋体"/>
          <w:bCs/>
          <w:szCs w:val="21"/>
        </w:rPr>
        <w:t xml:space="preserve">1.</w:t>
      </w:r>
      <w:bookmarkStart w:id="172" w:name="OLE_LINK13"/>
      <w:r/>
      <w:bookmarkStart w:id="173" w:name="OLE_LINK14"/>
      <w:r>
        <w:rPr>
          <w:rFonts w:hint="eastAsia" w:ascii="宋体" w:hAnsi="宋体" w:cs="宋体"/>
          <w:bCs/>
          <w:color w:val="000000"/>
          <w:szCs w:val="21"/>
        </w:rPr>
        <w:t xml:space="preserve">投标人</w:t>
      </w:r>
      <w:bookmarkEnd w:id="172"/>
      <w:r/>
      <w:bookmarkEnd w:id="173"/>
      <w:r>
        <w:rPr>
          <w:rFonts w:hint="eastAsia" w:ascii="宋体" w:hAnsi="宋体"/>
          <w:bCs/>
          <w:szCs w:val="21"/>
        </w:rPr>
        <w:t xml:space="preserve">应充分考虑影响本次报价的因素、预计实施过程中各种不利因素，由此可能发生的费用均由</w:t>
      </w:r>
      <w:r>
        <w:rPr>
          <w:rFonts w:hint="eastAsia" w:ascii="宋体" w:hAnsi="宋体" w:cs="宋体"/>
          <w:bCs/>
          <w:color w:val="000000"/>
          <w:szCs w:val="21"/>
        </w:rPr>
        <w:t xml:space="preserve">投标人</w:t>
      </w:r>
      <w:r>
        <w:rPr>
          <w:rFonts w:hint="eastAsia" w:ascii="宋体" w:hAnsi="宋体"/>
          <w:bCs/>
          <w:szCs w:val="21"/>
        </w:rPr>
        <w:t xml:space="preserve">考虑并包含在投标总报价中，如考虑不足，由此引起的额外费用</w:t>
      </w:r>
      <w:r>
        <w:rPr>
          <w:rFonts w:hint="eastAsia" w:ascii="宋体" w:hAnsi="宋体"/>
          <w:bCs/>
          <w:szCs w:val="21"/>
        </w:rPr>
        <w:t xml:space="preserve">由成交人</w:t>
      </w:r>
      <w:r>
        <w:rPr>
          <w:rFonts w:hint="eastAsia" w:ascii="宋体" w:hAnsi="宋体"/>
          <w:bCs/>
          <w:szCs w:val="21"/>
        </w:rPr>
        <w:t xml:space="preserve">自行承担。</w:t>
      </w:r>
      <w:r/>
    </w:p>
    <w:p>
      <w:pPr>
        <w:ind w:firstLine="420"/>
        <w:spacing w:line="360" w:lineRule="auto"/>
        <w:rPr>
          <w:rFonts w:ascii="宋体" w:hAnsi="宋体"/>
          <w:bCs/>
          <w:szCs w:val="21"/>
        </w:rPr>
      </w:pPr>
      <w:r>
        <w:rPr>
          <w:rFonts w:hint="eastAsia" w:ascii="宋体" w:hAnsi="宋体"/>
          <w:bCs/>
          <w:szCs w:val="21"/>
        </w:rPr>
        <w:t xml:space="preserve">2.</w:t>
      </w:r>
      <w:r>
        <w:rPr>
          <w:rFonts w:hint="eastAsia" w:ascii="宋体" w:hAnsi="宋体" w:cs="宋体"/>
          <w:bCs/>
          <w:color w:val="000000"/>
          <w:szCs w:val="21"/>
        </w:rPr>
        <w:t xml:space="preserve">投标人</w:t>
      </w:r>
      <w:r>
        <w:rPr>
          <w:rFonts w:hint="eastAsia" w:ascii="宋体" w:hAnsi="宋体"/>
          <w:bCs/>
          <w:szCs w:val="21"/>
        </w:rPr>
        <w:t xml:space="preserve">应保证在本项目使用的任何产品（包括部分使用）时，不会产生因第三方提出侵犯其专利权、商标权或其它知识产权而引起的法律和经济纠纷，如因专利权、商标权或其它知识产权而引起法律和经济纠纷，由</w:t>
      </w:r>
      <w:r>
        <w:rPr>
          <w:rFonts w:hint="eastAsia" w:ascii="宋体" w:hAnsi="宋体" w:cs="宋体"/>
          <w:bCs/>
          <w:color w:val="000000"/>
          <w:szCs w:val="21"/>
        </w:rPr>
        <w:t xml:space="preserve">投标人</w:t>
      </w:r>
      <w:r>
        <w:rPr>
          <w:rFonts w:hint="eastAsia" w:ascii="宋体" w:hAnsi="宋体"/>
          <w:bCs/>
          <w:szCs w:val="21"/>
        </w:rPr>
        <w:t xml:space="preserve">承担所有相关责任。</w:t>
      </w:r>
      <w:r/>
    </w:p>
    <w:p>
      <w:pPr>
        <w:ind w:firstLine="420"/>
        <w:spacing w:line="360" w:lineRule="auto"/>
        <w:rPr>
          <w:rFonts w:ascii="宋体" w:hAnsi="宋体"/>
          <w:bCs/>
          <w:szCs w:val="21"/>
        </w:rPr>
      </w:pPr>
      <w:r>
        <w:rPr>
          <w:rFonts w:hint="eastAsia" w:ascii="宋体" w:hAnsi="宋体"/>
          <w:bCs/>
          <w:szCs w:val="21"/>
        </w:rPr>
        <w:t xml:space="preserve">3.</w:t>
      </w:r>
      <w:r>
        <w:rPr>
          <w:rFonts w:hint="eastAsia" w:ascii="宋体" w:hAnsi="宋体" w:cs="宋体"/>
          <w:bCs/>
          <w:color w:val="000000"/>
          <w:szCs w:val="21"/>
        </w:rPr>
        <w:t xml:space="preserve">投标人</w:t>
      </w:r>
      <w:r>
        <w:rPr>
          <w:rFonts w:hint="eastAsia" w:ascii="宋体" w:hAnsi="宋体"/>
          <w:bCs/>
          <w:szCs w:val="21"/>
        </w:rPr>
        <w:t xml:space="preserve">应充分考虑本项目合同实施期间可能发生的一切费用，并承担由此带来的风险。凡</w:t>
      </w:r>
      <w:r>
        <w:rPr>
          <w:rFonts w:hint="eastAsia" w:ascii="宋体" w:hAnsi="宋体" w:cs="宋体"/>
          <w:bCs/>
          <w:color w:val="000000"/>
          <w:szCs w:val="21"/>
        </w:rPr>
        <w:t xml:space="preserve">投标人</w:t>
      </w:r>
      <w:r>
        <w:rPr>
          <w:rFonts w:hint="eastAsia" w:ascii="宋体" w:hAnsi="宋体"/>
          <w:bCs/>
          <w:szCs w:val="21"/>
        </w:rPr>
        <w:t xml:space="preserve">在报价中未列明但又为货物所必备的项目或遗漏项目，采购人将一律视为已包括在其报价中，在合同执行中将不予考虑。</w:t>
      </w:r>
      <w:r/>
    </w:p>
    <w:p>
      <w:pPr>
        <w:ind w:firstLine="420"/>
        <w:spacing w:line="360" w:lineRule="auto"/>
        <w:rPr>
          <w:rFonts w:ascii="宋体" w:hAnsi="宋体"/>
          <w:bCs/>
          <w:szCs w:val="21"/>
        </w:rPr>
      </w:pPr>
      <w:r>
        <w:rPr>
          <w:rFonts w:hint="eastAsia" w:ascii="宋体" w:hAnsi="宋体"/>
          <w:bCs/>
          <w:szCs w:val="21"/>
        </w:rPr>
        <w:t xml:space="preserve">4</w:t>
      </w:r>
      <w:r>
        <w:rPr>
          <w:rFonts w:ascii="宋体" w:hAnsi="宋体"/>
          <w:bCs/>
          <w:szCs w:val="21"/>
        </w:rPr>
        <w:t xml:space="preserve">.</w:t>
      </w:r>
      <w:r>
        <w:rPr>
          <w:rFonts w:hint="eastAsia" w:ascii="宋体" w:hAnsi="宋体" w:cs="宋体"/>
          <w:bCs/>
          <w:color w:val="000000"/>
          <w:szCs w:val="21"/>
        </w:rPr>
        <w:t xml:space="preserve">投标人</w:t>
      </w:r>
      <w:r>
        <w:rPr>
          <w:rFonts w:hint="eastAsia" w:ascii="宋体" w:hAnsi="宋体"/>
          <w:bCs/>
          <w:szCs w:val="21"/>
        </w:rPr>
        <w:t xml:space="preserve">或</w:t>
      </w:r>
      <w:r>
        <w:rPr>
          <w:rFonts w:ascii="宋体" w:hAnsi="宋体"/>
          <w:bCs/>
          <w:szCs w:val="21"/>
        </w:rPr>
        <w:t xml:space="preserve">电梯品牌制造商所提供的电梯</w:t>
      </w:r>
      <w:r>
        <w:rPr>
          <w:rFonts w:hint="eastAsia" w:ascii="宋体" w:hAnsi="宋体"/>
          <w:bCs/>
          <w:szCs w:val="21"/>
        </w:rPr>
        <w:t xml:space="preserve">物联</w:t>
      </w:r>
      <w:r>
        <w:rPr>
          <w:rFonts w:ascii="宋体" w:hAnsi="宋体"/>
          <w:bCs/>
          <w:szCs w:val="21"/>
        </w:rPr>
        <w:t xml:space="preserve">网管理平台需免费给采购人使用。</w:t>
      </w:r>
      <w:r/>
    </w:p>
    <w:p>
      <w:pPr>
        <w:ind w:firstLine="420"/>
        <w:spacing w:line="360" w:lineRule="auto"/>
        <w:rPr>
          <w:rFonts w:ascii="宋体" w:hAnsi="宋体"/>
          <w:szCs w:val="21"/>
        </w:rPr>
      </w:pPr>
      <w:r>
        <w:rPr>
          <w:rFonts w:ascii="宋体" w:hAnsi="宋体"/>
          <w:bCs/>
          <w:szCs w:val="21"/>
        </w:rPr>
        <w:t xml:space="preserve">5</w:t>
      </w:r>
      <w:r>
        <w:rPr>
          <w:rFonts w:hint="eastAsia" w:ascii="宋体" w:hAnsi="宋体"/>
          <w:bCs/>
          <w:szCs w:val="21"/>
        </w:rPr>
        <w:t xml:space="preserve">.</w:t>
      </w:r>
      <w:r>
        <w:rPr>
          <w:rFonts w:hint="eastAsia" w:ascii="宋体" w:hAnsi="宋体" w:cs="宋体"/>
          <w:bCs/>
          <w:color w:val="000000"/>
          <w:szCs w:val="21"/>
        </w:rPr>
        <w:t xml:space="preserve">投标人</w:t>
      </w:r>
      <w:r>
        <w:rPr>
          <w:rFonts w:hint="eastAsia" w:ascii="宋体" w:hAnsi="宋体"/>
          <w:bCs/>
          <w:szCs w:val="21"/>
        </w:rPr>
        <w:t xml:space="preserve">或电梯品牌制造商提供的电梯物联网管理平台需包含电梯物联网分析管理平台系统、移动终端电梯管理系统。</w:t>
      </w:r>
      <w:r/>
    </w:p>
    <w:p>
      <w:pPr>
        <w:ind w:firstLine="420"/>
        <w:spacing w:line="360" w:lineRule="auto"/>
        <w:rPr>
          <w:rFonts w:ascii="宋体" w:hAnsi="宋体" w:cs="宋体"/>
          <w:bCs/>
          <w:color w:val="000000"/>
          <w:szCs w:val="21"/>
        </w:rPr>
      </w:pPr>
      <w:r>
        <w:rPr>
          <w:rFonts w:ascii="宋体" w:hAnsi="宋体" w:cs="宋体"/>
          <w:bCs/>
          <w:color w:val="000000"/>
          <w:szCs w:val="21"/>
        </w:rPr>
      </w:r>
      <w:r/>
    </w:p>
    <w:p>
      <w:pPr>
        <w:rPr>
          <w:rFonts w:ascii="宋体" w:hAnsi="宋体"/>
          <w:sz w:val="32"/>
          <w:szCs w:val="32"/>
        </w:rPr>
      </w:pPr>
      <w:r>
        <w:rPr>
          <w:rFonts w:ascii="宋体" w:hAnsi="宋体"/>
          <w:sz w:val="32"/>
          <w:szCs w:val="32"/>
        </w:rPr>
        <w:br w:type="page" w:clear="all"/>
      </w:r>
      <w:r/>
    </w:p>
    <w:p>
      <w:pPr>
        <w:pStyle w:val="934"/>
        <w:jc w:val="center"/>
        <w:spacing w:before="0" w:after="0" w:line="360" w:lineRule="auto"/>
        <w:rPr>
          <w:bCs/>
        </w:rPr>
      </w:pPr>
      <w:r/>
      <w:bookmarkStart w:id="174" w:name="_Toc227227731"/>
      <w:r>
        <w:rPr>
          <w:rFonts w:ascii="宋体" w:hAnsi="宋体" w:eastAsia="宋体"/>
          <w:sz w:val="32"/>
          <w:szCs w:val="32"/>
        </w:rPr>
        <w:t xml:space="preserve">第五章</w:t>
      </w:r>
      <w:r>
        <w:rPr>
          <w:rFonts w:hint="eastAsia" w:ascii="宋体" w:hAnsi="宋体" w:eastAsia="宋体"/>
          <w:sz w:val="32"/>
          <w:szCs w:val="32"/>
        </w:rPr>
        <w:t xml:space="preserve"> </w:t>
      </w:r>
      <w:bookmarkStart w:id="175" w:name="_Toc477186801"/>
      <w:r/>
      <w:bookmarkStart w:id="176" w:name="_Toc477186554"/>
      <w:r/>
      <w:bookmarkEnd w:id="149"/>
      <w:r/>
      <w:bookmarkEnd w:id="150"/>
      <w:r/>
      <w:bookmarkEnd w:id="151"/>
      <w:r/>
      <w:bookmarkEnd w:id="152"/>
      <w:r/>
      <w:bookmarkEnd w:id="156"/>
      <w:r/>
      <w:bookmarkEnd w:id="157"/>
      <w:r/>
      <w:bookmarkEnd w:id="158"/>
      <w:r>
        <w:rPr>
          <w:rFonts w:hint="eastAsia" w:ascii="宋体" w:hAnsi="宋体" w:eastAsia="宋体"/>
          <w:sz w:val="32"/>
          <w:szCs w:val="32"/>
        </w:rPr>
        <w:t xml:space="preserve">采购合同</w:t>
      </w:r>
      <w:bookmarkEnd w:id="159"/>
      <w:r/>
      <w:bookmarkEnd w:id="160"/>
      <w:r/>
      <w:bookmarkEnd w:id="174"/>
      <w:r/>
      <w:r/>
    </w:p>
    <w:p>
      <w:pPr>
        <w:spacing w:line="360" w:lineRule="auto"/>
        <w:rPr>
          <w:rFonts w:ascii="宋体" w:hAnsi="宋体"/>
          <w:color w:val="000000"/>
          <w:szCs w:val="21"/>
        </w:rPr>
      </w:pPr>
      <w:r/>
      <w:bookmarkStart w:id="177" w:name="_Toc160460676"/>
      <w:r/>
      <w:bookmarkStart w:id="178" w:name="_Toc8652806"/>
      <w:r/>
      <w:bookmarkStart w:id="179" w:name="_Toc89434849"/>
      <w:r/>
      <w:bookmarkStart w:id="180" w:name="_Toc160547043"/>
      <w:r/>
      <w:bookmarkStart w:id="181" w:name="_Toc8652611"/>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color w:val="000000"/>
          <w:szCs w:val="21"/>
        </w:rPr>
        <w:t xml:space="preserve">：</w:t>
      </w:r>
      <w:r>
        <w:rPr>
          <w:rFonts w:hint="eastAsia" w:ascii="宋体" w:hAnsi="宋体"/>
          <w:szCs w:val="21"/>
        </w:rPr>
        <w:t xml:space="preserve">医用电梯项目</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rPr>
        <w:t xml:space="preserve">JSZC-320583-JZCG-G2026-0045</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szCs w:val="21"/>
        </w:rPr>
        <w:t xml:space="preserve">3</w:t>
      </w:r>
      <w:r>
        <w:rPr>
          <w:rFonts w:hint="eastAsia" w:ascii="宋体" w:hAnsi="宋体"/>
          <w:szCs w:val="21"/>
        </w:rPr>
        <w:t xml:space="preserve">.项目内容：</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2"/>
        <w:gridCol w:w="1199"/>
        <w:gridCol w:w="684"/>
        <w:gridCol w:w="1071"/>
        <w:gridCol w:w="1200"/>
        <w:gridCol w:w="1109"/>
        <w:gridCol w:w="737"/>
        <w:gridCol w:w="737"/>
        <w:gridCol w:w="737"/>
        <w:gridCol w:w="764"/>
      </w:tblGrid>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标的名称</w:t>
            </w:r>
            <w:r/>
          </w:p>
        </w:tc>
        <w:tc>
          <w:tcPr>
            <w:tcW w:w="709"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品牌</w:t>
            </w:r>
            <w:r/>
          </w:p>
        </w:tc>
        <w:tc>
          <w:tcPr>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规格</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型号</w:t>
            </w:r>
            <w:r/>
          </w:p>
        </w:tc>
        <w:tc>
          <w:tcPr>
            <w:tcW w:w="11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生产厂家</w:t>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数量</w:t>
            </w:r>
            <w:r/>
          </w:p>
        </w:tc>
        <w:tc>
          <w:tcPr>
            <w:tcW w:w="76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单位</w:t>
            </w:r>
            <w:r/>
          </w:p>
        </w:tc>
        <w:tc>
          <w:tcPr>
            <w:tcW w:w="76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单价</w:t>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总价</w:t>
            </w:r>
            <w:r/>
          </w:p>
        </w:tc>
      </w:tr>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w:t>
      </w:r>
      <w:r>
        <w:rPr>
          <w:rFonts w:ascii="宋体" w:hAnsi="宋体"/>
          <w:color w:val="000000"/>
          <w:szCs w:val="21"/>
        </w:rPr>
        <w:t xml:space="preserve">_______</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，（小写）¥</w:t>
      </w:r>
      <w:r>
        <w:rPr>
          <w:rFonts w:ascii="宋体" w:hAnsi="宋体"/>
          <w:color w:val="000000"/>
          <w:szCs w:val="21"/>
        </w:rPr>
        <w:t xml:space="preserve">__________</w:t>
      </w:r>
      <w:r>
        <w:rPr>
          <w:rFonts w:hint="eastAsia" w:ascii="宋体" w:hAnsi="宋体"/>
          <w:color w:val="000000"/>
          <w:szCs w:val="21"/>
        </w:rPr>
        <w:t xml:space="preserve">。</w:t>
      </w:r>
      <w:r/>
    </w:p>
    <w:p>
      <w:pPr>
        <w:ind w:firstLine="432"/>
        <w:spacing w:line="360" w:lineRule="auto"/>
        <w:rPr>
          <w:rFonts w:ascii="宋体" w:hAnsi="宋体"/>
          <w:color w:val="000000"/>
          <w:szCs w:val="21"/>
        </w:rPr>
      </w:pPr>
      <w:r>
        <w:rPr>
          <w:rFonts w:hint="eastAsia" w:ascii="宋体" w:hAnsi="宋体"/>
          <w:szCs w:val="21"/>
        </w:rPr>
        <w:t xml:space="preserve">合同总价款按此次中标价格执行，包含所提供</w:t>
      </w:r>
      <w:r>
        <w:rPr>
          <w:rFonts w:hint="eastAsia" w:ascii="宋体" w:hAnsi="宋体"/>
          <w:szCs w:val="21"/>
        </w:rPr>
        <w:t xml:space="preserve">货物、保险、税费、包装、加工及加工损耗、运输、现场落地、安装及安装损耗、调试、检测验收和交付后约定期限内免费维保</w:t>
      </w:r>
      <w:r>
        <w:rPr>
          <w:rFonts w:ascii="宋体" w:hAnsi="宋体"/>
          <w:color w:val="000000"/>
          <w:szCs w:val="21"/>
        </w:rPr>
        <w:t xml:space="preserve">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招标</w:t>
      </w:r>
      <w:r>
        <w:rPr>
          <w:rFonts w:hint="eastAsia" w:ascii="宋体" w:hAnsi="宋体"/>
          <w:color w:val="000000"/>
          <w:szCs w:val="21"/>
        </w:rPr>
        <w:t xml:space="preserve">文件中所要求的及乙方在投标文件中所承诺提供的</w:t>
      </w:r>
      <w:r>
        <w:rPr>
          <w:rFonts w:hint="eastAsia" w:ascii="宋体" w:hAnsi="宋体"/>
          <w:color w:val="000000"/>
          <w:szCs w:val="21"/>
        </w:rPr>
        <w:t xml:space="preserve">服务</w:t>
      </w:r>
      <w:r>
        <w:rPr>
          <w:rFonts w:hint="eastAsia" w:ascii="宋体" w:hAnsi="宋体"/>
          <w:color w:val="000000"/>
          <w:szCs w:val="21"/>
        </w:rPr>
        <w:t xml:space="preserve">，乙方应无条件提供，乙方在签订合同时已充分考虑了合同履行期间的所有风险，在项目</w:t>
      </w:r>
      <w:r>
        <w:rPr>
          <w:rFonts w:hint="eastAsia" w:ascii="宋体" w:hAnsi="宋体"/>
          <w:color w:val="000000"/>
          <w:szCs w:val="21"/>
        </w:rPr>
        <w:t xml:space="preserve">实施</w:t>
      </w:r>
      <w:r>
        <w:rPr>
          <w:rFonts w:hint="eastAsia" w:ascii="宋体" w:hAnsi="宋体"/>
          <w:color w:val="000000"/>
          <w:szCs w:val="21"/>
        </w:rPr>
        <w:t xml:space="preserve">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2"/>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bookmarkStart w:id="182" w:name="_Hlk190952432"/>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预付款、付款条件和付款时间</w:t>
      </w:r>
      <w:bookmarkEnd w:id="182"/>
      <w:r/>
      <w:r/>
    </w:p>
    <w:p>
      <w:pPr>
        <w:ind w:firstLine="420"/>
        <w:spacing w:line="360" w:lineRule="auto"/>
        <w:rPr>
          <w:rFonts w:ascii="宋体" w:hAnsi="宋体"/>
          <w:szCs w:val="21"/>
        </w:rPr>
      </w:pPr>
      <w:r>
        <w:rPr>
          <w:rFonts w:hint="eastAsia" w:ascii="宋体" w:hAnsi="宋体" w:cs="宋体"/>
          <w:bCs/>
          <w:color w:val="000000"/>
          <w:szCs w:val="21"/>
        </w:rPr>
        <w:t xml:space="preserve">合同签订生效后，采购人</w:t>
      </w:r>
      <w:r>
        <w:rPr>
          <w:rFonts w:hint="eastAsia" w:ascii="宋体" w:hAnsi="宋体"/>
          <w:bCs/>
          <w:szCs w:val="21"/>
        </w:rPr>
        <w:t xml:space="preserve">预付合同价款的3</w:t>
      </w:r>
      <w:r>
        <w:rPr>
          <w:rFonts w:ascii="宋体" w:hAnsi="宋体"/>
          <w:bCs/>
          <w:szCs w:val="21"/>
        </w:rPr>
        <w:t xml:space="preserve">0</w:t>
      </w:r>
      <w:r>
        <w:rPr>
          <w:rFonts w:hint="eastAsia" w:ascii="宋体" w:hAnsi="宋体"/>
          <w:bCs/>
          <w:szCs w:val="21"/>
        </w:rPr>
        <w:t xml:space="preserve">%</w:t>
      </w:r>
      <w:r>
        <w:rPr>
          <w:rFonts w:hint="eastAsia" w:ascii="宋体" w:hAnsi="宋体" w:cs="宋体"/>
          <w:bCs/>
          <w:color w:val="000000"/>
          <w:szCs w:val="21"/>
        </w:rPr>
        <w:t xml:space="preserve">；</w:t>
      </w:r>
      <w:r>
        <w:rPr>
          <w:rFonts w:hint="eastAsia" w:ascii="宋体" w:hAnsi="宋体"/>
          <w:bCs/>
          <w:color w:val="000000" w:themeColor="text1"/>
          <w:szCs w:val="21"/>
        </w:rPr>
        <w:t xml:space="preserve">货物</w:t>
      </w:r>
      <w:r>
        <w:rPr>
          <w:rFonts w:hint="eastAsia" w:ascii="宋体" w:hAnsi="宋体"/>
          <w:szCs w:val="21"/>
        </w:rPr>
        <w:t xml:space="preserve">交付安装完成后付至50%；</w:t>
      </w:r>
      <w:r>
        <w:rPr>
          <w:rFonts w:hint="eastAsia" w:ascii="宋体" w:hAnsi="宋体"/>
          <w:bCs/>
          <w:szCs w:val="21"/>
        </w:rPr>
        <w:t xml:space="preserve">审计结算完成后</w:t>
      </w:r>
      <w:r>
        <w:rPr>
          <w:rFonts w:hint="eastAsia" w:ascii="宋体" w:hAnsi="宋体"/>
          <w:szCs w:val="21"/>
        </w:rPr>
        <w:t xml:space="preserve">余款3年内付清，</w:t>
      </w:r>
      <w:r>
        <w:rPr>
          <w:rFonts w:hint="eastAsia" w:ascii="宋体" w:hAnsi="宋体"/>
          <w:bCs/>
          <w:szCs w:val="21"/>
        </w:rPr>
        <w:t xml:space="preserve">按结算金额付清余款，最终结算金额以审计为准</w:t>
      </w:r>
      <w:r>
        <w:rPr>
          <w:rFonts w:hint="eastAsia" w:ascii="宋体" w:hAnsi="宋体"/>
          <w:bCs/>
          <w:color w:val="000000" w:themeColor="text1"/>
          <w:szCs w:val="21"/>
        </w:rPr>
        <w:t xml:space="preserve">（到达支付节点后60天内付清）</w:t>
      </w:r>
      <w:r>
        <w:rPr>
          <w:rFonts w:hint="eastAsia" w:ascii="宋体" w:hAnsi="宋体"/>
          <w:szCs w:val="21"/>
        </w:rPr>
        <w:t xml:space="preserve">。</w:t>
      </w:r>
      <w:r/>
    </w:p>
    <w:p>
      <w:pPr>
        <w:pStyle w:val="946"/>
        <w:rPr>
          <w:rFonts w:hint="eastAsia"/>
        </w:rPr>
      </w:pPr>
      <w:r>
        <w:rPr>
          <w:rFonts w:hint="eastAsia"/>
        </w:rPr>
      </w:r>
      <w:r/>
    </w:p>
    <w:p>
      <w:pPr>
        <w:ind w:firstLine="422"/>
        <w:spacing w:line="360" w:lineRule="auto"/>
        <w:rPr>
          <w:rFonts w:ascii="宋体" w:hAnsi="宋体"/>
          <w:b/>
          <w:bCs/>
          <w:szCs w:val="21"/>
        </w:rPr>
      </w:pPr>
      <w:r>
        <w:rPr>
          <w:rFonts w:hint="eastAsia" w:ascii="宋体" w:hAnsi="宋体"/>
          <w:b/>
          <w:bCs/>
          <w:szCs w:val="21"/>
        </w:rPr>
        <w:t xml:space="preserve">第五条 合同履行要求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合同履行期限：合同签订后</w:t>
      </w:r>
      <w:r>
        <w:rPr>
          <w:rFonts w:ascii="宋体" w:hAnsi="宋体"/>
          <w:szCs w:val="21"/>
          <w:u w:val="single"/>
        </w:rPr>
        <w:t xml:space="preserve">       </w:t>
      </w:r>
      <w:r>
        <w:rPr>
          <w:rFonts w:hint="eastAsia" w:ascii="宋体" w:hAnsi="宋体"/>
          <w:szCs w:val="21"/>
        </w:rPr>
        <w:t xml:space="preserve">日历天</w:t>
      </w:r>
      <w:r>
        <w:rPr>
          <w:rFonts w:hint="eastAsia" w:ascii="宋体" w:hAnsi="宋体"/>
          <w:szCs w:val="21"/>
        </w:rPr>
        <w:t xml:space="preserve">内全部交货、安装调试完毕并交付使用；</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售后服务：按照中标文件承诺的售后服务执行；</w:t>
      </w:r>
      <w:r/>
    </w:p>
    <w:p>
      <w:pPr>
        <w:ind w:firstLine="420"/>
        <w:spacing w:line="360" w:lineRule="auto"/>
        <w:rPr>
          <w:rFonts w:ascii="宋体" w:hAnsi="宋体"/>
          <w:bCs/>
          <w:szCs w:val="21"/>
        </w:rPr>
      </w:pPr>
      <w:r>
        <w:rPr>
          <w:rFonts w:ascii="宋体" w:hAnsi="宋体"/>
          <w:szCs w:val="21"/>
        </w:rPr>
        <w:t xml:space="preserve">3.</w:t>
      </w:r>
      <w:r>
        <w:rPr>
          <w:rFonts w:hint="eastAsia" w:ascii="宋体" w:hAnsi="宋体"/>
          <w:szCs w:val="21"/>
        </w:rPr>
        <w:t xml:space="preserve">质保期：</w:t>
      </w:r>
      <w:r>
        <w:rPr>
          <w:rFonts w:hint="eastAsia" w:ascii="宋体" w:hAnsi="宋体"/>
          <w:szCs w:val="21"/>
        </w:rPr>
        <w:t xml:space="preserve">本项目整机维保期为自电梯安装、调试验收合格并取得有关部门的电梯准用证之日起二年（全</w:t>
      </w:r>
      <w:r>
        <w:rPr>
          <w:rFonts w:ascii="宋体" w:hAnsi="宋体"/>
          <w:szCs w:val="21"/>
        </w:rPr>
        <w:t xml:space="preserve">包</w:t>
      </w:r>
      <w:r>
        <w:rPr>
          <w:rFonts w:hint="eastAsia" w:ascii="宋体" w:hAnsi="宋体"/>
          <w:szCs w:val="21"/>
        </w:rPr>
        <w:t xml:space="preserve">），其中主要及安全部件质保5年</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颜色与式样、储放和保护</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.1</w:t>
      </w:r>
      <w:r>
        <w:rPr>
          <w:rFonts w:ascii="宋体" w:hAnsi="宋体"/>
          <w:szCs w:val="21"/>
        </w:rPr>
        <w:t xml:space="preserve">颜色以甲方提供或确定的色样为准。</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.2</w:t>
      </w:r>
      <w:r>
        <w:rPr>
          <w:rFonts w:ascii="宋体" w:hAnsi="宋体"/>
          <w:szCs w:val="21"/>
        </w:rPr>
        <w:t xml:space="preserve">货物由乙方运至甲</w:t>
      </w:r>
      <w:r>
        <w:rPr>
          <w:rFonts w:hint="eastAsia" w:ascii="宋体" w:hAnsi="宋体"/>
          <w:szCs w:val="21"/>
        </w:rPr>
        <w:t xml:space="preserve">方</w:t>
      </w:r>
      <w:r>
        <w:rPr>
          <w:rFonts w:ascii="宋体" w:hAnsi="宋体"/>
          <w:szCs w:val="21"/>
        </w:rPr>
        <w:t xml:space="preserve">指定地点，验收交货前存放及保管概由乙方负责。</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技术条款</w:t>
      </w:r>
      <w:r>
        <w:rPr>
          <w:rFonts w:hint="eastAsia" w:ascii="宋体" w:hAnsi="宋体"/>
          <w:szCs w:val="21"/>
        </w:rPr>
        <w:t xml:space="preserve">：</w:t>
      </w:r>
      <w:r>
        <w:rPr>
          <w:rFonts w:ascii="宋体" w:hAnsi="宋体"/>
          <w:szCs w:val="21"/>
        </w:rPr>
        <w:t xml:space="preserve">乙方所供货物须符合招标文件设计图纸和国家标准及规范要求，乙方投标文件中列明的设备及元器件品牌、生产地、制造厂商、质量保证等必须符合相关的国家标准和规范。</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.质量保证：</w:t>
      </w:r>
      <w:r>
        <w:rPr>
          <w:rFonts w:ascii="宋体" w:hAnsi="宋体"/>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w:t>
      </w:r>
      <w:r>
        <w:rPr>
          <w:rFonts w:ascii="宋体" w:hAnsi="宋体"/>
          <w:szCs w:val="21"/>
        </w:rPr>
        <w:t xml:space="preserve">货物检测（如有涉及）</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.1甲方</w:t>
      </w:r>
      <w:r>
        <w:rPr>
          <w:rFonts w:ascii="宋体" w:hAnsi="宋体"/>
          <w:szCs w:val="21"/>
        </w:rPr>
        <w:t xml:space="preserve">有权委托</w:t>
      </w:r>
      <w:r>
        <w:rPr>
          <w:rFonts w:hint="eastAsia" w:ascii="宋体" w:hAnsi="宋体"/>
          <w:szCs w:val="21"/>
        </w:rPr>
        <w:t xml:space="preserve">第三方有资质的检测机构</w:t>
      </w:r>
      <w:r>
        <w:rPr>
          <w:rFonts w:ascii="宋体" w:hAnsi="宋体"/>
          <w:szCs w:val="21"/>
        </w:rPr>
        <w:t xml:space="preserve">对中标人的生产过程及原材、工艺进行检查检测，检测内容为标书中技术参数要求，包括物品的质地、环保等性能是否达标，对于不按国家有关质量要求、采购人提出的技术及生产工艺要求以及</w:t>
      </w:r>
      <w:r>
        <w:rPr>
          <w:rFonts w:hint="eastAsia" w:ascii="宋体" w:hAnsi="宋体"/>
          <w:szCs w:val="21"/>
        </w:rPr>
        <w:t xml:space="preserve">乙方</w:t>
      </w:r>
      <w:r>
        <w:rPr>
          <w:rFonts w:ascii="宋体" w:hAnsi="宋体"/>
          <w:szCs w:val="21"/>
        </w:rPr>
        <w:t xml:space="preserve">承诺进行生产的，有权提出整改、返工等要求，</w:t>
      </w:r>
      <w:r>
        <w:rPr>
          <w:rFonts w:hint="eastAsia" w:ascii="宋体" w:hAnsi="宋体"/>
          <w:szCs w:val="21"/>
        </w:rPr>
        <w:t xml:space="preserve">乙方</w:t>
      </w:r>
      <w:r>
        <w:rPr>
          <w:rFonts w:ascii="宋体" w:hAnsi="宋体"/>
          <w:szCs w:val="21"/>
        </w:rPr>
        <w:t xml:space="preserve">必须整改到位不得以任何理由拒绝。</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.2</w:t>
      </w:r>
      <w:r>
        <w:rPr>
          <w:rFonts w:ascii="宋体" w:hAnsi="宋体"/>
          <w:szCs w:val="21"/>
        </w:rPr>
        <w:t xml:space="preserve">产品到</w:t>
      </w:r>
      <w:r>
        <w:rPr>
          <w:rFonts w:hint="eastAsia" w:ascii="宋体" w:hAnsi="宋体"/>
          <w:szCs w:val="21"/>
        </w:rPr>
        <w:t xml:space="preserve">达现场后</w:t>
      </w:r>
      <w:r>
        <w:rPr>
          <w:rFonts w:ascii="宋体" w:hAnsi="宋体"/>
          <w:szCs w:val="21"/>
        </w:rPr>
        <w:t xml:space="preserve">的质量抽查。对于</w:t>
      </w:r>
      <w:r>
        <w:rPr>
          <w:rFonts w:hint="eastAsia" w:ascii="宋体" w:hAnsi="宋体"/>
          <w:szCs w:val="21"/>
        </w:rPr>
        <w:t xml:space="preserve">乙方</w:t>
      </w:r>
      <w:r>
        <w:rPr>
          <w:rFonts w:ascii="宋体" w:hAnsi="宋体"/>
          <w:szCs w:val="21"/>
        </w:rPr>
        <w:t xml:space="preserve">提供的货物，送达</w:t>
      </w:r>
      <w:r>
        <w:rPr>
          <w:rFonts w:hint="eastAsia" w:ascii="宋体" w:hAnsi="宋体"/>
          <w:szCs w:val="21"/>
        </w:rPr>
        <w:t xml:space="preserve">甲方</w:t>
      </w:r>
      <w:r>
        <w:rPr>
          <w:rFonts w:ascii="宋体" w:hAnsi="宋体"/>
          <w:szCs w:val="21"/>
        </w:rPr>
        <w:t xml:space="preserve">有权要求</w:t>
      </w:r>
      <w:r>
        <w:rPr>
          <w:rFonts w:hint="eastAsia" w:ascii="宋体" w:hAnsi="宋体"/>
          <w:szCs w:val="21"/>
        </w:rPr>
        <w:t xml:space="preserve">第三方有资质的检测机构</w:t>
      </w:r>
      <w:r>
        <w:rPr>
          <w:rFonts w:ascii="宋体" w:hAnsi="宋体"/>
          <w:szCs w:val="21"/>
        </w:rPr>
        <w:t xml:space="preserve">从中随机抽取进行全项检测</w:t>
      </w:r>
      <w:r>
        <w:rPr>
          <w:rFonts w:hint="eastAsia" w:ascii="宋体" w:hAnsi="宋体"/>
          <w:szCs w:val="21"/>
        </w:rPr>
        <w:t xml:space="preserve">（抽查几率不大于每类家具到货数量的3%）</w:t>
      </w:r>
      <w:r>
        <w:rPr>
          <w:rFonts w:ascii="宋体" w:hAnsi="宋体"/>
          <w:szCs w:val="21"/>
        </w:rPr>
        <w:t xml:space="preserve">，</w:t>
      </w:r>
      <w:r>
        <w:rPr>
          <w:rFonts w:hint="eastAsia" w:ascii="宋体" w:hAnsi="宋体"/>
          <w:szCs w:val="21"/>
        </w:rPr>
        <w:t xml:space="preserve">乙方</w:t>
      </w:r>
      <w:r>
        <w:rPr>
          <w:rFonts w:ascii="宋体" w:hAnsi="宋体"/>
          <w:szCs w:val="21"/>
        </w:rPr>
        <w:t xml:space="preserve">不得指定不得拒绝，检测合格方可交付使用方使用</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.3</w:t>
      </w:r>
      <w:r>
        <w:rPr>
          <w:rFonts w:ascii="宋体" w:hAnsi="宋体"/>
          <w:szCs w:val="21"/>
        </w:rPr>
        <w:t xml:space="preserve">对于以上的随机检测费用由</w:t>
      </w:r>
      <w:r>
        <w:rPr>
          <w:rFonts w:hint="eastAsia" w:ascii="宋体" w:hAnsi="宋体"/>
          <w:szCs w:val="21"/>
        </w:rPr>
        <w:t xml:space="preserve">乙方</w:t>
      </w:r>
      <w:r>
        <w:rPr>
          <w:rFonts w:ascii="宋体" w:hAnsi="宋体"/>
          <w:szCs w:val="21"/>
        </w:rPr>
        <w:t xml:space="preserve">承担。</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本合同应为完整货物及功能的提供</w:t>
      </w:r>
      <w:r>
        <w:rPr>
          <w:rFonts w:hint="eastAsia" w:ascii="宋体" w:hAnsi="宋体"/>
          <w:szCs w:val="21"/>
        </w:rPr>
        <w:t xml:space="preserve">：</w:t>
      </w:r>
      <w:r>
        <w:rPr>
          <w:rFonts w:ascii="宋体" w:hAnsi="宋体"/>
          <w:szCs w:val="21"/>
        </w:rPr>
        <w:t xml:space="preserve">对于甲方在标书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甲</w:t>
      </w:r>
      <w:r>
        <w:rPr>
          <w:rFonts w:ascii="宋体" w:hAnsi="宋体"/>
          <w:b/>
          <w:bCs/>
          <w:szCs w:val="21"/>
        </w:rPr>
        <w:t xml:space="preserve">乙</w:t>
      </w:r>
      <w:r>
        <w:rPr>
          <w:rFonts w:hint="eastAsia" w:ascii="宋体" w:hAnsi="宋体"/>
          <w:b/>
          <w:bCs/>
          <w:szCs w:val="21"/>
        </w:rPr>
        <w:t xml:space="preserve">双</w:t>
      </w:r>
      <w:r>
        <w:rPr>
          <w:rFonts w:ascii="宋体" w:hAnsi="宋体"/>
          <w:b/>
          <w:bCs/>
          <w:szCs w:val="21"/>
        </w:rPr>
        <w:t xml:space="preserve">方责任</w:t>
      </w:r>
      <w:r/>
    </w:p>
    <w:p>
      <w:pPr>
        <w:ind w:firstLine="420"/>
        <w:spacing w:line="360" w:lineRule="auto"/>
      </w:pPr>
      <w:r>
        <w:rPr>
          <w:rFonts w:hint="eastAsia"/>
        </w:rPr>
        <w:t xml:space="preserve">（一）甲方责任</w:t>
      </w:r>
      <w:r/>
    </w:p>
    <w:p>
      <w:pPr>
        <w:ind w:firstLine="420"/>
        <w:spacing w:line="360" w:lineRule="auto"/>
      </w:pPr>
      <w:r>
        <w:rPr>
          <w:rFonts w:hint="eastAsia"/>
        </w:rPr>
        <w:t xml:space="preserve">为项目</w:t>
      </w:r>
      <w:r>
        <w:t xml:space="preserve">实施提供必要的</w:t>
      </w:r>
      <w:r>
        <w:rPr>
          <w:rFonts w:hint="eastAsia"/>
        </w:rPr>
        <w:t xml:space="preserve">场地和便利</w:t>
      </w:r>
      <w:r>
        <w:t xml:space="preserve">帮助，按时验收，按时支付合同款项等</w:t>
      </w:r>
      <w:r>
        <w:rPr>
          <w:rFonts w:hint="eastAsia"/>
        </w:rPr>
        <w:t xml:space="preserve">。</w:t>
      </w:r>
      <w:r/>
    </w:p>
    <w:p>
      <w:pPr>
        <w:ind w:firstLine="420"/>
        <w:spacing w:line="360" w:lineRule="auto"/>
      </w:pPr>
      <w:r>
        <w:rPr>
          <w:rFonts w:hint="eastAsia"/>
        </w:rPr>
        <w:t xml:space="preserve">（二）乙方责任</w:t>
      </w:r>
      <w:r/>
    </w:p>
    <w:p>
      <w:pPr>
        <w:ind w:firstLine="420"/>
        <w:spacing w:line="360" w:lineRule="auto"/>
      </w:pPr>
      <w:r>
        <w:rPr>
          <w:rFonts w:hint="eastAsia"/>
        </w:rPr>
        <w:t xml:space="preserve">按招标文件</w:t>
      </w:r>
      <w:r>
        <w:t xml:space="preserve">及投标文件要求</w:t>
      </w:r>
      <w:r>
        <w:rPr>
          <w:rFonts w:hint="eastAsia"/>
        </w:rPr>
        <w:t xml:space="preserve">完成</w:t>
      </w:r>
      <w:r>
        <w:t xml:space="preserve">供货</w:t>
      </w:r>
      <w:r>
        <w:rPr>
          <w:rFonts w:hint="eastAsia"/>
        </w:rPr>
        <w:t xml:space="preserve">、</w:t>
      </w:r>
      <w:r>
        <w:t xml:space="preserve">安装</w:t>
      </w:r>
      <w:r>
        <w:rPr>
          <w:rFonts w:hint="eastAsia"/>
        </w:rPr>
        <w:t xml:space="preserve">、免费维保</w:t>
      </w:r>
      <w:r>
        <w:t xml:space="preserve">、售后服务等。</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违约责任及索赔</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p>
    <w:p>
      <w:pPr>
        <w:ind w:firstLine="420"/>
        <w:spacing w:line="360" w:lineRule="auto"/>
        <w:rPr>
          <w:rFonts w:ascii="宋体" w:hAnsi="宋体"/>
          <w:szCs w:val="21"/>
        </w:rPr>
      </w:pPr>
      <w:r>
        <w:rPr>
          <w:rFonts w:hint="eastAsia" w:ascii="宋体" w:hAnsi="宋体"/>
          <w:szCs w:val="21"/>
        </w:rPr>
        <w:t xml:space="preserve">2.如果乙方无正当理由拖延管理或不按合同提供服务，甲方可以加收违约损失赔偿。</w:t>
      </w:r>
      <w:r/>
    </w:p>
    <w:p>
      <w:pPr>
        <w:ind w:firstLine="420"/>
        <w:spacing w:line="360" w:lineRule="auto"/>
        <w:rPr>
          <w:rFonts w:ascii="宋体" w:hAnsi="宋体"/>
          <w:szCs w:val="21"/>
        </w:rPr>
      </w:pPr>
      <w:r>
        <w:rPr>
          <w:rFonts w:hint="eastAsia" w:ascii="宋体" w:hAnsi="宋体"/>
          <w:szCs w:val="21"/>
        </w:rPr>
        <w:t xml:space="preserve">3.乙方如给甲方造成的实际损失高于违约金的，对高出违约金的部分乙方应予以赔偿。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乙方如迟延履行合同、不完全履行合同，除支付违约金外，乙方仍应继续履行合同；不履行或履行合同不符合约定，甲方均有权解除合同，并就乙方违约给甲方造成的损失向乙方索赔。</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甲方不能及时按合同付款，则应当付款逾期第5日起，每日按合同总价款的万分之四向乙方支付滞纳金，甲方应付费用拖欠60日后，乙方有权终止其在本合同中承担的任务及责任。</w:t>
      </w:r>
      <w:r/>
    </w:p>
    <w:p>
      <w:pPr>
        <w:ind w:firstLine="420"/>
        <w:spacing w:line="360" w:lineRule="auto"/>
        <w:rPr>
          <w:rFonts w:ascii="宋体" w:hAnsi="宋体"/>
          <w:szCs w:val="21"/>
        </w:rPr>
      </w:pPr>
      <w:r>
        <w:rPr>
          <w:rFonts w:hint="eastAsia" w:ascii="宋体" w:hAnsi="宋体"/>
          <w:szCs w:val="21"/>
        </w:rPr>
        <w:t xml:space="preserve">6.乙方未能履行合同义务（除不可抗力因素外），不能完成合同约定的内容，甲方有权要求乙方给予甲方经济赔偿。</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如果甲方提出索赔通知后</w:t>
      </w:r>
      <w:r>
        <w:rPr>
          <w:rFonts w:ascii="宋体" w:hAnsi="宋体"/>
          <w:szCs w:val="21"/>
        </w:rPr>
        <w:t xml:space="preserve">15</w:t>
      </w:r>
      <w:r>
        <w:rPr>
          <w:rFonts w:hint="eastAsia" w:ascii="宋体" w:hAnsi="宋体"/>
          <w:szCs w:val="21"/>
        </w:rPr>
        <w:t xml:space="preserve">日内或甲方允许的更长时间内乙方未能予以答复，该索赔应视为已经被乙方接受。甲方将从未付款项中扣除索赔金额，并拥有对赔偿不足部分进一步索赔的权利。</w:t>
      </w:r>
      <w:r/>
    </w:p>
    <w:p>
      <w:pPr>
        <w:ind w:firstLine="420"/>
        <w:spacing w:line="360" w:lineRule="auto"/>
        <w:rPr>
          <w:rFonts w:ascii="宋体" w:hAnsi="宋体"/>
          <w:szCs w:val="21"/>
        </w:rPr>
      </w:pPr>
      <w:r>
        <w:rPr>
          <w:rFonts w:hint="eastAsia" w:ascii="宋体" w:hAnsi="宋体"/>
          <w:szCs w:val="21"/>
        </w:rPr>
        <w:t xml:space="preserve">8.</w:t>
      </w:r>
      <w:r>
        <w:rPr>
          <w:rFonts w:ascii="宋体" w:hAnsi="宋体"/>
          <w:szCs w:val="21"/>
        </w:rPr>
        <w:t xml:space="preserve">延期交货时间超过1</w:t>
      </w:r>
      <w:r>
        <w:rPr>
          <w:rFonts w:hint="eastAsia" w:ascii="宋体" w:hAnsi="宋体"/>
          <w:szCs w:val="21"/>
        </w:rPr>
        <w:t xml:space="preserve">0</w:t>
      </w:r>
      <w:r>
        <w:rPr>
          <w:rFonts w:ascii="宋体" w:hAnsi="宋体"/>
          <w:szCs w:val="21"/>
        </w:rPr>
        <w:t xml:space="preserve">天或交货不合格从而影响甲方按期正常使用的视为乙方严重违约，甲方有权立即终止合同，乙方仍需向甲方支付全部延期交货违约金，并赔偿甲方相关损失，双倍返</w:t>
      </w:r>
      <w:r>
        <w:rPr>
          <w:rFonts w:ascii="宋体" w:hAnsi="宋体"/>
          <w:szCs w:val="21"/>
        </w:rPr>
        <w:t xml:space="preserve">还定金及甲方已支付的合同款。</w:t>
      </w:r>
      <w:r/>
    </w:p>
    <w:p>
      <w:pPr>
        <w:ind w:firstLine="420"/>
        <w:spacing w:line="360" w:lineRule="auto"/>
        <w:rPr>
          <w:rFonts w:ascii="宋体" w:hAnsi="宋体"/>
          <w:szCs w:val="21"/>
        </w:rPr>
      </w:pPr>
      <w:r>
        <w:rPr>
          <w:rFonts w:hint="eastAsia" w:ascii="宋体" w:hAnsi="宋体"/>
          <w:szCs w:val="21"/>
        </w:rPr>
        <w:t xml:space="preserve">9.</w:t>
      </w:r>
      <w:r>
        <w:rPr>
          <w:rFonts w:ascii="宋体" w:hAnsi="宋体"/>
          <w:szCs w:val="21"/>
        </w:rPr>
        <w:t xml:space="preserve">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0"/>
        <w:spacing w:line="360" w:lineRule="auto"/>
        <w:rPr>
          <w:rFonts w:ascii="宋体" w:hAnsi="宋体"/>
          <w:szCs w:val="21"/>
        </w:rPr>
      </w:pPr>
      <w:r>
        <w:rPr>
          <w:rFonts w:hint="eastAsia" w:ascii="宋体" w:hAnsi="宋体"/>
          <w:szCs w:val="21"/>
        </w:rPr>
        <w:t xml:space="preserve">10.</w:t>
      </w:r>
      <w:r>
        <w:rPr>
          <w:rFonts w:ascii="宋体" w:hAnsi="宋体"/>
          <w:szCs w:val="21"/>
        </w:rPr>
        <w:t xml:space="preserve">乙方应在合同约定时间前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第八条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2.如果调解不成，双方中的任何一方可向人民法院提起诉讼。诉讼由甲方所在地人民法院管辖。 </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.因合同部分履行引发诉讼的，在诉讼期间，除正在进行诉讼的部分外，本合同的其它部分应继续执行。</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违约终止合同 </w:t>
      </w:r>
      <w:r/>
    </w:p>
    <w:p>
      <w:pPr>
        <w:ind w:firstLine="420"/>
        <w:spacing w:line="360" w:lineRule="auto"/>
        <w:rPr>
          <w:rFonts w:ascii="宋体" w:hAnsi="宋体"/>
          <w:color w:val="000000"/>
          <w:szCs w:val="21"/>
        </w:rPr>
      </w:pPr>
      <w:r>
        <w:rPr>
          <w:rFonts w:hint="eastAsia" w:ascii="宋体" w:hAnsi="宋体"/>
          <w:color w:val="000000"/>
          <w:szCs w:val="21"/>
        </w:rPr>
        <w:t xml:space="preserve">1.在甲方因乙方违约而按合同约定采取的任何补救措施不受影响的情况下，甲方可在下列情况下向乙方发出书面通知，提出终止部分或全部合同。 </w:t>
      </w:r>
      <w:r/>
    </w:p>
    <w:p>
      <w:pPr>
        <w:ind w:firstLine="420"/>
        <w:spacing w:line="360" w:lineRule="auto"/>
        <w:rPr>
          <w:rFonts w:ascii="宋体" w:hAnsi="宋体"/>
          <w:color w:val="000000"/>
          <w:szCs w:val="21"/>
        </w:rPr>
      </w:pPr>
      <w:r>
        <w:rPr>
          <w:rFonts w:hint="eastAsia" w:ascii="宋体" w:hAnsi="宋体"/>
          <w:color w:val="000000"/>
          <w:szCs w:val="21"/>
        </w:rPr>
        <w:t xml:space="preserve">1.1 如果乙方未能在合同规定的限期或甲方同意延长的限期内提供部分或全部服务。</w:t>
      </w:r>
      <w:r/>
    </w:p>
    <w:p>
      <w:pPr>
        <w:ind w:firstLine="420"/>
        <w:spacing w:line="360" w:lineRule="auto"/>
        <w:rPr>
          <w:rFonts w:ascii="宋体" w:hAnsi="宋体"/>
          <w:color w:val="000000"/>
          <w:szCs w:val="21"/>
        </w:rPr>
      </w:pPr>
      <w:r>
        <w:rPr>
          <w:rFonts w:hint="eastAsia" w:ascii="宋体" w:hAnsi="宋体"/>
          <w:color w:val="000000"/>
          <w:szCs w:val="21"/>
        </w:rPr>
        <w:t xml:space="preserve">1.2 如果乙方未能履行合同规定的其它任何义务。 </w:t>
      </w:r>
      <w:r/>
    </w:p>
    <w:p>
      <w:pPr>
        <w:ind w:firstLine="420"/>
        <w:spacing w:line="360" w:lineRule="auto"/>
        <w:rPr>
          <w:rFonts w:ascii="宋体" w:hAnsi="宋体"/>
          <w:color w:val="000000"/>
          <w:szCs w:val="21"/>
        </w:rPr>
      </w:pPr>
      <w:r>
        <w:rPr>
          <w:rFonts w:hint="eastAsia" w:ascii="宋体" w:hAnsi="宋体"/>
          <w:color w:val="000000"/>
          <w:szCs w:val="21"/>
        </w:rPr>
        <w:t xml:space="preserve">1.3如果乙方在本合同的竞争或实施中有腐败和欺诈行为。为此，定义如下：“腐败行为”是指提供、给予、接受或索取任何有价值的东西来影响采购人员在采购过程或合同实施过程中的</w:t>
      </w:r>
      <w:r>
        <w:rPr>
          <w:rFonts w:hint="eastAsia" w:ascii="宋体" w:hAnsi="宋体"/>
          <w:color w:val="000000"/>
          <w:szCs w:val="21"/>
        </w:rPr>
        <w:t xml:space="preserve">行为；“欺诈行为”是指为了影响采购过程或合同实施过程而谎报事实，损害甲方的利益，包括投标单位之间串通，人为地使采购活动丧失竞争性，损害甲方所能获得的权益。 </w:t>
      </w:r>
      <w:r/>
    </w:p>
    <w:p>
      <w:pPr>
        <w:ind w:firstLine="420"/>
        <w:spacing w:line="360" w:lineRule="auto"/>
        <w:rPr>
          <w:rFonts w:ascii="宋体" w:hAnsi="宋体"/>
          <w:color w:val="000000"/>
          <w:szCs w:val="21"/>
        </w:rPr>
      </w:pPr>
      <w:r>
        <w:rPr>
          <w:rFonts w:hint="eastAsia" w:ascii="宋体" w:hAnsi="宋体"/>
          <w:color w:val="000000"/>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ascii="宋体" w:hAnsi="宋体"/>
          <w:color w:val="000000"/>
          <w:szCs w:val="21"/>
        </w:rPr>
      </w:pPr>
      <w:r>
        <w:rPr>
          <w:rFonts w:hint="eastAsia" w:ascii="宋体" w:hAnsi="宋体"/>
          <w:color w:val="000000"/>
          <w:szCs w:val="21"/>
        </w:rPr>
        <w:t xml:space="preserve">3.如果甲方违约，应承担相应的违约责任。</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360" w:lineRule="auto"/>
        <w:rPr>
          <w:rFonts w:ascii="宋体" w:hAnsi="宋体"/>
          <w:color w:val="000000"/>
          <w:szCs w:val="21"/>
        </w:rPr>
      </w:pPr>
      <w:r>
        <w:rPr>
          <w:rFonts w:hint="eastAsia" w:ascii="宋体" w:hAnsi="宋体"/>
          <w:color w:val="000000"/>
          <w:szCs w:val="21"/>
        </w:rPr>
        <w:t xml:space="preserve">3.本合同壹式肆份，甲乙双方、采购代理机构、备案机构各执壹份，各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4.本合同应按照中华人民共和国的现行法律进行解释。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5.合同修改：除甲乙双方签署书面修改、补充协议，并成为本合同不可分割的一部分之外，本合同条件不得有任何变化或修改。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法定代表人或授权代表（签字或盖章）：</w:t>
      </w: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法定代表人或授权代表（签字或盖章）：</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 w:val="32"/>
          <w:szCs w:val="32"/>
        </w:rPr>
      </w:r>
      <w:r/>
    </w:p>
    <w:p>
      <w:pPr>
        <w:pStyle w:val="934"/>
        <w:jc w:val="center"/>
        <w:spacing w:before="0" w:after="0" w:line="360" w:lineRule="auto"/>
        <w:rPr>
          <w:rFonts w:ascii="宋体" w:hAnsi="宋体" w:eastAsia="宋体"/>
          <w:bCs/>
          <w:sz w:val="32"/>
          <w:szCs w:val="32"/>
        </w:rPr>
      </w:pPr>
      <w:r/>
      <w:bookmarkStart w:id="183" w:name="_Toc160614573"/>
      <w:r/>
      <w:bookmarkStart w:id="184" w:name="_Toc160614222"/>
      <w:r/>
      <w:bookmarkStart w:id="185" w:name="_Toc227227732"/>
      <w:r>
        <w:rPr>
          <w:rFonts w:ascii="宋体" w:hAnsi="宋体" w:eastAsia="宋体"/>
          <w:sz w:val="32"/>
          <w:szCs w:val="32"/>
        </w:rPr>
        <w:t xml:space="preserve">第六章 评标方法、评标标准</w:t>
      </w:r>
      <w:bookmarkEnd w:id="175"/>
      <w:r/>
      <w:bookmarkEnd w:id="176"/>
      <w:r/>
      <w:bookmarkEnd w:id="177"/>
      <w:r/>
      <w:bookmarkEnd w:id="178"/>
      <w:r/>
      <w:bookmarkEnd w:id="179"/>
      <w:r/>
      <w:bookmarkEnd w:id="180"/>
      <w:r/>
      <w:bookmarkEnd w:id="181"/>
      <w:r/>
      <w:bookmarkEnd w:id="183"/>
      <w:r/>
      <w:bookmarkEnd w:id="184"/>
      <w:r/>
      <w:bookmarkEnd w:id="185"/>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w:t>
      </w:r>
      <w:r>
        <w:rPr>
          <w:rFonts w:ascii="宋体" w:hAnsi="宋体"/>
        </w:rPr>
        <w:t xml:space="preserve">且按照</w:t>
      </w:r>
      <w:r>
        <w:rPr>
          <w:rFonts w:ascii="宋体" w:hAnsi="宋体"/>
        </w:rPr>
        <w:t xml:space="preserve">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货物服务</w:t>
      </w:r>
      <w:r>
        <w:rPr>
          <w:rFonts w:ascii="宋体" w:hAnsi="宋体"/>
          <w:szCs w:val="21"/>
        </w:rPr>
        <w:t xml:space="preserve">的质量相关，包括投标价格、服务水平、履约能力等。</w:t>
      </w:r>
      <w:r>
        <w:rPr>
          <w:rFonts w:ascii="宋体" w:hAnsi="宋体"/>
        </w:rPr>
        <w:t xml:space="preserve">总分值为100分，价格</w:t>
      </w:r>
      <w:r>
        <w:rPr>
          <w:rFonts w:ascii="宋体" w:hAnsi="宋体"/>
        </w:rPr>
        <w:t xml:space="preserve">分值占</w:t>
      </w:r>
      <w:r>
        <w:rPr>
          <w:rFonts w:ascii="宋体" w:hAnsi="宋体"/>
        </w:rPr>
        <w:t xml:space="preserve">总分值的比重</w:t>
      </w:r>
      <w:r>
        <w:rPr>
          <w:rFonts w:hint="eastAsia" w:ascii="宋体" w:hAnsi="宋体"/>
        </w:rPr>
        <w:t xml:space="preserve">为</w:t>
      </w:r>
      <w:r>
        <w:rPr>
          <w:rFonts w:ascii="宋体" w:hAnsi="宋体"/>
        </w:rPr>
        <w:t xml:space="preserve">3</w:t>
      </w:r>
      <w:r>
        <w:rPr>
          <w:rFonts w:ascii="宋体" w:hAnsi="宋体"/>
        </w:rPr>
        <w:t xml:space="preserve">0</w:t>
      </w:r>
      <w:r>
        <w:rPr>
          <w:rFonts w:ascii="宋体" w:hAnsi="宋体"/>
        </w:rPr>
        <w:t xml:space="preserve">%，技术部分及其他</w:t>
      </w:r>
      <w:r>
        <w:rPr>
          <w:rFonts w:ascii="宋体" w:hAnsi="宋体"/>
        </w:rPr>
        <w:t xml:space="preserve">分值</w:t>
      </w:r>
      <w:r>
        <w:rPr>
          <w:rFonts w:ascii="宋体" w:hAnsi="宋体"/>
        </w:rPr>
        <w:t xml:space="preserve">占总分值的比重为</w:t>
      </w:r>
      <w:r>
        <w:rPr>
          <w:rFonts w:ascii="宋体" w:hAnsi="宋体"/>
        </w:rPr>
        <w:t xml:space="preserve">7</w:t>
      </w:r>
      <w:r>
        <w:rPr>
          <w:rFonts w:ascii="宋体" w:hAnsi="宋体"/>
        </w:rPr>
        <w:t xml:space="preserve">0</w:t>
      </w:r>
      <w:r>
        <w:rPr>
          <w:rFonts w:ascii="宋体" w:hAnsi="宋体"/>
        </w:rPr>
        <w:t xml:space="preserve">%。</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ascii="宋体" w:hAnsi="宋体"/>
          <w:szCs w:val="21"/>
        </w:rPr>
      </w:pPr>
      <w:r>
        <w:rPr>
          <w:rFonts w:ascii="宋体" w:hAnsi="宋体"/>
          <w:szCs w:val="21"/>
        </w:rPr>
        <w:t xml:space="preserve">根据《政府采购促进中小企业发展管理办法》（财库</w:t>
      </w:r>
      <w:r>
        <w:rPr>
          <w:rFonts w:ascii="宋体" w:hAnsi="宋体"/>
        </w:rPr>
        <w:t xml:space="preserve">〔</w:t>
      </w:r>
      <w:r>
        <w:rPr>
          <w:rFonts w:ascii="宋体" w:hAnsi="宋体"/>
          <w:szCs w:val="21"/>
        </w:rPr>
        <w:t xml:space="preserve">2020〕46号）</w:t>
      </w:r>
      <w:r>
        <w:rPr>
          <w:rFonts w:hint="eastAsia" w:ascii="宋体" w:hAnsi="宋体"/>
          <w:szCs w:val="21"/>
        </w:rPr>
        <w:t xml:space="preserve">、《苏州市政府采购促进中小企业发展实施意见》（</w:t>
      </w:r>
      <w:r>
        <w:rPr>
          <w:rFonts w:hint="eastAsia" w:ascii="宋体" w:hAnsi="宋体"/>
          <w:szCs w:val="21"/>
        </w:rPr>
        <w:t xml:space="preserve">苏财购〔2022〕</w:t>
      </w:r>
      <w:r>
        <w:rPr>
          <w:rFonts w:hint="eastAsia" w:ascii="宋体" w:hAnsi="宋体"/>
          <w:szCs w:val="21"/>
        </w:rPr>
        <w:t xml:space="preserve">16号）</w:t>
      </w:r>
      <w:r>
        <w:rPr>
          <w:rFonts w:ascii="宋体" w:hAnsi="宋体"/>
          <w:szCs w:val="21"/>
        </w:rPr>
        <w:t xml:space="preserve">的相关规定，</w:t>
      </w:r>
      <w:r>
        <w:rPr>
          <w:rFonts w:hint="eastAsia" w:ascii="宋体" w:hAnsi="宋体"/>
          <w:szCs w:val="21"/>
        </w:rPr>
        <w:t xml:space="preserve">本项目为专门面向中小企业采购</w:t>
      </w:r>
      <w:r>
        <w:rPr>
          <w:rFonts w:hint="eastAsia" w:ascii="宋体" w:hAnsi="宋体"/>
          <w:szCs w:val="21"/>
        </w:rPr>
        <w:t xml:space="preserve">（整体预留）。</w:t>
      </w:r>
      <w:r/>
    </w:p>
    <w:p>
      <w:pPr>
        <w:ind w:firstLine="420"/>
        <w:spacing w:line="360" w:lineRule="auto"/>
        <w:rPr>
          <w:rFonts w:ascii="宋体" w:hAnsi="宋体"/>
          <w:b/>
          <w:szCs w:val="21"/>
        </w:rPr>
      </w:pPr>
      <w:r>
        <w:rPr>
          <w:rFonts w:ascii="宋体" w:hAnsi="宋体"/>
          <w:szCs w:val="21"/>
        </w:rPr>
        <w:t xml:space="preserve">投标人所投</w:t>
      </w:r>
      <w:r>
        <w:rPr>
          <w:rFonts w:hint="eastAsia" w:ascii="宋体" w:hAnsi="宋体"/>
          <w:szCs w:val="21"/>
        </w:rPr>
        <w:t xml:space="preserve">货物</w:t>
      </w:r>
      <w:r>
        <w:rPr>
          <w:rFonts w:hint="eastAsia" w:ascii="宋体" w:hAnsi="宋体"/>
          <w:szCs w:val="21"/>
        </w:rPr>
        <w:t xml:space="preserve">均</w:t>
      </w:r>
      <w:r>
        <w:rPr>
          <w:rFonts w:ascii="宋体" w:hAnsi="宋体"/>
          <w:szCs w:val="21"/>
        </w:rPr>
        <w:t xml:space="preserve">由</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制造（ 即货物由</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生产且使用该</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商号或者注册商标）</w:t>
      </w:r>
      <w:r>
        <w:rPr>
          <w:rFonts w:ascii="宋体" w:hAnsi="宋体"/>
          <w:szCs w:val="21"/>
        </w:rPr>
        <w:t xml:space="preserve">，需根据《中小企业划型标准规定》（工信部联企业〔2011〕300号）填报《中小企业声明函》。</w:t>
      </w:r>
      <w:r>
        <w:rPr>
          <w:rFonts w:ascii="宋体" w:hAnsi="宋体"/>
          <w:b/>
          <w:szCs w:val="21"/>
        </w:rPr>
        <w:t xml:space="preserve">加盖公章后的《中小企业声明函》电子件放置于</w:t>
      </w:r>
      <w:r>
        <w:rPr>
          <w:rFonts w:hint="eastAsia" w:ascii="宋体" w:hAnsi="宋体"/>
          <w:b/>
          <w:szCs w:val="21"/>
        </w:rPr>
        <w:t xml:space="preserve">投标</w:t>
      </w:r>
      <w:r>
        <w:rPr>
          <w:rFonts w:ascii="宋体" w:hAnsi="宋体"/>
          <w:b/>
          <w:szCs w:val="21"/>
        </w:rPr>
        <w:t xml:space="preserve">文件中提交，未提交则不享受</w:t>
      </w:r>
      <w:r>
        <w:rPr>
          <w:rFonts w:hint="eastAsia" w:ascii="宋体" w:hAnsi="宋体"/>
          <w:b/>
          <w:bCs/>
          <w:szCs w:val="21"/>
        </w:rPr>
        <w:t xml:space="preserve">预留采购份额政策</w:t>
      </w:r>
      <w:r>
        <w:rPr>
          <w:rFonts w:ascii="宋体" w:hAnsi="宋体"/>
          <w:b/>
          <w:szCs w:val="21"/>
        </w:rPr>
        <w:t xml:space="preserve">。</w:t>
      </w:r>
      <w:r/>
    </w:p>
    <w:p>
      <w:pPr>
        <w:ind w:firstLine="420"/>
        <w:spacing w:line="360" w:lineRule="auto"/>
        <w:rPr>
          <w:rFonts w:ascii="宋体" w:hAnsi="宋体"/>
          <w:szCs w:val="21"/>
        </w:rPr>
      </w:pPr>
      <w:r>
        <w:rPr>
          <w:rFonts w:ascii="宋体" w:hAnsi="宋体"/>
          <w:szCs w:val="21"/>
        </w:rPr>
        <w:t xml:space="preserve">（二）残疾人福利性单位</w:t>
      </w:r>
      <w:r/>
    </w:p>
    <w:p>
      <w:pPr>
        <w:ind w:firstLine="420"/>
        <w:spacing w:line="360" w:lineRule="auto"/>
        <w:rPr>
          <w:rFonts w:ascii="宋体" w:hAnsi="宋体"/>
          <w:b/>
          <w:szCs w:val="21"/>
        </w:rPr>
      </w:pPr>
      <w:r/>
      <w:bookmarkStart w:id="186" w:name="_GoBack"/>
      <w:r>
        <w:rPr>
          <w:rFonts w:hint="eastAsia" w:ascii="宋体" w:hAnsi="宋体"/>
          <w:szCs w:val="21"/>
        </w:rPr>
        <w:t xml:space="preserve">根据《三部门联合发布关于促进残疾人就业政府采购政策的通知》（财库〔2017〕141号）的相关规定，如投标人为</w:t>
      </w:r>
      <w:r>
        <w:rPr>
          <w:rFonts w:hint="eastAsia" w:ascii="宋体" w:hAnsi="宋体"/>
          <w:szCs w:val="21"/>
        </w:rPr>
        <w:t xml:space="preserve">符合条件的</w:t>
      </w:r>
      <w:r>
        <w:rPr>
          <w:rFonts w:hint="eastAsia" w:ascii="宋体" w:hAnsi="宋体"/>
          <w:szCs w:val="21"/>
        </w:rPr>
        <w:t xml:space="preserve">残疾人福利性单位，享受预留份额的政府采购政策。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bookmarkStart w:id="187" w:name="_Hlk111455501"/>
      <w:r/>
      <w:bookmarkEnd w:id="186"/>
      <w:r>
        <w:rPr>
          <w:rFonts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证明文件电子件放置于投标文件一中提交，未提交则不享受预留采购份额政策。</w:t>
      </w:r>
      <w:bookmarkEnd w:id="187"/>
      <w:r/>
      <w:r/>
    </w:p>
    <w:p>
      <w:pPr>
        <w:ind w:firstLine="420"/>
        <w:spacing w:line="360" w:lineRule="auto"/>
        <w:rPr>
          <w:rFonts w:ascii="宋体" w:hAnsi="宋体"/>
          <w:szCs w:val="21"/>
        </w:rPr>
      </w:pPr>
      <w:r>
        <w:rPr>
          <w:rFonts w:ascii="宋体" w:hAnsi="宋体"/>
          <w:szCs w:val="21"/>
        </w:rPr>
        <w:t xml:space="preserve">（四）绿色采购</w:t>
      </w:r>
      <w:r/>
    </w:p>
    <w:p>
      <w:pPr>
        <w:ind w:firstLine="420"/>
        <w:spacing w:line="360" w:lineRule="auto"/>
        <w:rPr>
          <w:rFonts w:ascii="宋体" w:hAnsi="宋体"/>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b/>
          <w:szCs w:val="21"/>
        </w:rPr>
        <w:t xml:space="preserve">若本次拟采购的产品（包括清单所列的标的、配件、材料）中有属于</w:t>
      </w:r>
      <w:r>
        <w:rPr>
          <w:rFonts w:ascii="宋体" w:hAnsi="宋体"/>
          <w:b/>
          <w:szCs w:val="21"/>
        </w:rPr>
        <w:t xml:space="preserve">《节能产品政府采购品目清单》政府强制采购产品的，投标人</w:t>
      </w:r>
      <w:r>
        <w:rPr>
          <w:rFonts w:ascii="宋体" w:hAnsi="宋体"/>
          <w:b/>
          <w:szCs w:val="21"/>
        </w:rPr>
        <w:t xml:space="preserve">需提供该产品有效期内的认证等相关证明材料，证明材料电子件放置于</w:t>
      </w:r>
      <w:r>
        <w:rPr>
          <w:rFonts w:hint="eastAsia" w:ascii="宋体" w:hAnsi="宋体"/>
          <w:b/>
          <w:szCs w:val="21"/>
        </w:rPr>
        <w:t xml:space="preserve">投标</w:t>
      </w:r>
      <w:r>
        <w:rPr>
          <w:rFonts w:ascii="宋体" w:hAnsi="宋体"/>
          <w:b/>
          <w:szCs w:val="21"/>
        </w:rPr>
        <w:t xml:space="preserve">文件中提交。</w:t>
      </w:r>
      <w:r/>
    </w:p>
    <w:p>
      <w:pPr>
        <w:ind w:firstLine="420"/>
        <w:spacing w:line="360" w:lineRule="auto"/>
        <w:rPr>
          <w:rFonts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szCs w:val="21"/>
        </w:rPr>
      </w:pPr>
      <w:r>
        <w:rPr>
          <w:rFonts w:hint="eastAsia" w:ascii="宋体" w:hAnsi="宋体"/>
          <w:szCs w:val="21"/>
        </w:rPr>
        <w:t xml:space="preserve">（六）实施本国产品标准及相关政策</w:t>
      </w:r>
      <w:r/>
    </w:p>
    <w:p>
      <w:pPr>
        <w:ind w:firstLine="420"/>
        <w:spacing w:line="360" w:lineRule="auto"/>
        <w:rPr>
          <w:rFonts w:ascii="宋体" w:hAnsi="宋体"/>
          <w:szCs w:val="21"/>
        </w:rPr>
      </w:pPr>
      <w:r>
        <w:rPr>
          <w:rFonts w:hint="eastAsia" w:ascii="宋体" w:hAnsi="宋体"/>
          <w:szCs w:val="21"/>
        </w:rPr>
        <w:t xml:space="preserve">1.根据《国务院办公厅关于在政府采购中实施本国产品标准及相关政策的通知》（国办发（2025）34号）的规定，本项目对采购本国产品给予政策支持。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szCs w:val="21"/>
        </w:rPr>
      </w:pPr>
      <w:r>
        <w:rPr>
          <w:rFonts w:hint="eastAsia" w:ascii="宋体" w:hAnsi="宋体"/>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szCs w:val="21"/>
        </w:rPr>
      </w:pPr>
      <w:r>
        <w:rPr>
          <w:rFonts w:hint="eastAsia" w:ascii="宋体" w:hAnsi="宋体"/>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szCs w:val="21"/>
        </w:rPr>
      </w:pPr>
      <w:r>
        <w:rPr>
          <w:rFonts w:hint="eastAsia" w:ascii="宋体" w:hAnsi="宋体"/>
          <w:szCs w:val="21"/>
        </w:rPr>
        <w:t xml:space="preserve">4.本项目政府采购活动中既有本国产品又有非本国产品参与竞争的，依法对本国产品给予价格评审优惠，对本国产品的报价给予20%的价格扣除，用扣除后的价格参与评审。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szCs w:val="21"/>
        </w:rPr>
      </w:pPr>
      <w:r>
        <w:rPr>
          <w:rFonts w:hint="eastAsia" w:ascii="宋体" w:hAnsi="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szCs w:val="21"/>
        </w:rPr>
      </w:pPr>
      <w:r>
        <w:rPr>
          <w:rFonts w:hint="eastAsia" w:ascii="宋体" w:hAnsi="宋体"/>
          <w:szCs w:val="21"/>
        </w:rPr>
        <w:t xml:space="preserve">5.供应商需按照招标文件的要求提供《关于符合本国产品标准的声明函》（以下简称《声明函》）或财政部会同有关部门规定的有关证明文件的，如不提供或提供不符要求的将不享受本国产品价格评审优惠。</w:t>
      </w:r>
      <w:r/>
    </w:p>
    <w:p>
      <w:pPr>
        <w:ind w:firstLine="420"/>
        <w:spacing w:line="360" w:lineRule="auto"/>
        <w:rPr>
          <w:rFonts w:ascii="宋体" w:hAnsi="宋体"/>
          <w:szCs w:val="21"/>
        </w:rPr>
      </w:pPr>
      <w:r>
        <w:rPr>
          <w:rFonts w:hint="eastAsia" w:ascii="宋体" w:hAnsi="宋体"/>
          <w:szCs w:val="21"/>
        </w:rPr>
        <w:t xml:space="preserve">6.供应商需在《声明函》中逐一、准确填写产品名称、厂名、生产厂址三项信息（《声明函》中用</w:t>
      </w:r>
      <w:r>
        <w:rPr>
          <w:rFonts w:hint="eastAsia" w:ascii="宋体" w:hAnsi="宋体"/>
          <w:szCs w:val="21"/>
        </w:rPr>
        <w:t xml:space="preserve">斜线划除的</w:t>
      </w:r>
      <w:r>
        <w:rPr>
          <w:rFonts w:hint="eastAsia" w:ascii="宋体" w:hAnsi="宋体"/>
          <w:szCs w:val="21"/>
        </w:rPr>
        <w:t xml:space="preserve">地方无需填写），三项信息中任意一项未填写的视为该项产品不符合本国产品标准，不享受本国产品价格评审优惠。</w:t>
      </w:r>
      <w:r/>
    </w:p>
    <w:p>
      <w:pPr>
        <w:ind w:firstLine="420"/>
        <w:spacing w:line="360" w:lineRule="auto"/>
        <w:rPr>
          <w:rFonts w:ascii="宋体" w:hAnsi="宋体"/>
          <w:szCs w:val="21"/>
        </w:rPr>
      </w:pPr>
      <w:r>
        <w:rPr>
          <w:rFonts w:hint="eastAsia" w:ascii="宋体" w:hAnsi="宋体"/>
          <w:szCs w:val="21"/>
        </w:rPr>
        <w:t xml:space="preserve">7.评标过程中，如发现供应商在《声明函》内容含义不明确、同类事项与投标（响应）文件表述不一致或者有明显文字错误等情况的，评标委员会应当以书面形式要求供应商</w:t>
      </w:r>
      <w:r>
        <w:rPr>
          <w:rFonts w:hint="eastAsia" w:ascii="宋体" w:hAnsi="宋体"/>
          <w:szCs w:val="21"/>
        </w:rPr>
        <w:t xml:space="preserve">作出</w:t>
      </w:r>
      <w:r>
        <w:rPr>
          <w:rFonts w:hint="eastAsia" w:ascii="宋体" w:hAnsi="宋体"/>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rFonts w:ascii="宋体" w:hAnsi="宋体"/>
          <w:b/>
        </w:rPr>
      </w:pPr>
      <w:r>
        <w:rPr>
          <w:rFonts w:ascii="宋体" w:hAnsi="宋体"/>
          <w:b/>
        </w:rPr>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3</w:t>
      </w:r>
      <w:r>
        <w:rPr>
          <w:rFonts w:hint="eastAsia" w:ascii="宋体" w:hAnsi="宋体"/>
          <w:b/>
        </w:rPr>
        <w:t xml:space="preserve">0</w:t>
      </w:r>
      <w:r>
        <w:rPr>
          <w:rFonts w:ascii="宋体" w:hAnsi="宋体"/>
          <w:b/>
        </w:rPr>
        <w:t xml:space="preserve">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w:t>
      </w:r>
      <w:r>
        <w:rPr>
          <w:rFonts w:ascii="宋体" w:hAnsi="宋体"/>
        </w:rPr>
        <w:t xml:space="preserve">.价格分采用低价优先法计算，即满足招标文件要求且投标价格最低的投标报价为评标基准价，其价格分为满分</w:t>
      </w:r>
      <w:r>
        <w:rPr>
          <w:rFonts w:ascii="宋体" w:hAnsi="宋体"/>
        </w:rPr>
        <w:t xml:space="preserve">3</w:t>
      </w:r>
      <w:r>
        <w:rPr>
          <w:rFonts w:ascii="宋体" w:hAnsi="宋体"/>
        </w:rPr>
        <w:t xml:space="preserve">0</w:t>
      </w:r>
      <w:r>
        <w:rPr>
          <w:rFonts w:ascii="宋体" w:hAnsi="宋体"/>
        </w:rPr>
        <w:t xml:space="preserve">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rPr>
          <w:rFonts w:ascii="宋体" w:hAnsi="宋体"/>
          <w:b/>
          <w:szCs w:val="21"/>
        </w:rPr>
      </w:pPr>
      <w:r>
        <w:rPr>
          <w:rFonts w:ascii="宋体" w:hAnsi="宋体"/>
          <w:b/>
          <w:szCs w:val="21"/>
        </w:rPr>
        <w:t xml:space="preserve">（二）</w:t>
      </w:r>
      <w:r>
        <w:rPr>
          <w:rFonts w:ascii="宋体" w:hAnsi="宋体"/>
          <w:b/>
        </w:rPr>
        <w:t xml:space="preserve">复审</w:t>
      </w:r>
      <w:r>
        <w:rPr>
          <w:rFonts w:ascii="宋体" w:hAnsi="宋体"/>
          <w:b/>
          <w:szCs w:val="21"/>
        </w:rPr>
        <w:t xml:space="preserve">评审指标</w:t>
      </w:r>
      <w:bookmarkStart w:id="188" w:name="_Hlk119508441"/>
      <w:r/>
      <w:bookmarkEnd w:id="188"/>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30</w:t>
            </w:r>
            <w:r/>
          </w:p>
        </w:tc>
      </w:tr>
      <w:tr>
        <w:trPr>
          <w:trHeight w:val="113"/>
        </w:trPr>
        <w:tc>
          <w:tcPr>
            <w:tcW w:w="1117" w:type="dxa"/>
            <w:vAlign w:val="center"/>
            <w:vMerge w:val="restart"/>
            <w:textDirection w:val="lrTb"/>
            <w:noWrap w:val="false"/>
          </w:tcPr>
          <w:p>
            <w:pPr>
              <w:jc w:val="center"/>
              <w:rPr>
                <w:rFonts w:ascii="宋体" w:hAnsi="宋体" w:cs="Tahoma"/>
                <w:b/>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rPr>
                <w:rFonts w:ascii="宋体" w:hAnsi="宋体"/>
                <w:color w:val="000000"/>
                <w:szCs w:val="21"/>
              </w:rPr>
            </w:pPr>
            <w:r>
              <w:rPr>
                <w:rFonts w:hint="eastAsia" w:ascii="宋体" w:hAnsi="宋体"/>
                <w:szCs w:val="21"/>
              </w:rPr>
              <w:t xml:space="preserve">安装调试及验收方案</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投标人根据本项目特点，提供安装调试方案，至少包括：</w:t>
            </w:r>
            <w:r/>
          </w:p>
          <w:p>
            <w:pPr>
              <w:spacing w:line="360" w:lineRule="auto"/>
              <w:rPr>
                <w:rFonts w:ascii="宋体" w:hAnsi="宋体"/>
                <w:szCs w:val="21"/>
              </w:rPr>
            </w:pPr>
            <w:r>
              <w:rPr>
                <w:rFonts w:hint="eastAsia" w:ascii="宋体" w:hAnsi="宋体"/>
                <w:szCs w:val="21"/>
              </w:rPr>
              <w:t xml:space="preserve">1.项目人员配置；</w:t>
            </w:r>
            <w:r/>
          </w:p>
          <w:p>
            <w:pPr>
              <w:spacing w:line="360" w:lineRule="auto"/>
              <w:rPr>
                <w:rFonts w:ascii="宋体" w:hAnsi="宋体"/>
                <w:color w:val="000000"/>
                <w:szCs w:val="21"/>
                <w:lang w:bidi="ar"/>
              </w:rPr>
            </w:pPr>
            <w:r>
              <w:rPr>
                <w:rFonts w:hint="eastAsia" w:ascii="宋体" w:hAnsi="宋体"/>
                <w:szCs w:val="21"/>
              </w:rPr>
              <w:t xml:space="preserve">2.进度计划；</w:t>
            </w:r>
            <w:r/>
          </w:p>
          <w:p>
            <w:pPr>
              <w:spacing w:line="360" w:lineRule="auto"/>
              <w:rPr>
                <w:rFonts w:ascii="宋体" w:hAnsi="宋体"/>
                <w:color w:val="000000"/>
                <w:szCs w:val="21"/>
                <w:lang w:bidi="ar"/>
              </w:rPr>
            </w:pPr>
            <w:r>
              <w:rPr>
                <w:rFonts w:hint="eastAsia" w:ascii="宋体" w:hAnsi="宋体"/>
                <w:szCs w:val="21"/>
              </w:rPr>
              <w:t xml:space="preserve">3.安装工艺；</w:t>
            </w:r>
            <w:r/>
          </w:p>
          <w:p>
            <w:pPr>
              <w:spacing w:line="360" w:lineRule="auto"/>
              <w:rPr>
                <w:rFonts w:ascii="宋体" w:hAnsi="宋体"/>
                <w:color w:val="000000"/>
                <w:szCs w:val="21"/>
                <w:lang w:bidi="ar"/>
              </w:rPr>
            </w:pPr>
            <w:r>
              <w:rPr>
                <w:rFonts w:hint="eastAsia" w:ascii="宋体" w:hAnsi="宋体"/>
                <w:szCs w:val="21"/>
              </w:rPr>
              <w:t xml:space="preserve">4.施工质量控制措施；</w:t>
            </w:r>
            <w:r/>
          </w:p>
          <w:p>
            <w:pPr>
              <w:spacing w:line="360" w:lineRule="auto"/>
              <w:rPr>
                <w:rFonts w:ascii="宋体" w:hAnsi="宋体"/>
                <w:color w:val="000000"/>
                <w:szCs w:val="21"/>
                <w:lang w:bidi="ar"/>
              </w:rPr>
            </w:pPr>
            <w:r>
              <w:rPr>
                <w:rFonts w:hint="eastAsia" w:ascii="宋体" w:hAnsi="宋体"/>
                <w:szCs w:val="21"/>
              </w:rPr>
              <w:t xml:space="preserve">5.调试方案；</w:t>
            </w:r>
            <w:r/>
          </w:p>
          <w:p>
            <w:pPr>
              <w:spacing w:line="360" w:lineRule="auto"/>
              <w:rPr>
                <w:rFonts w:ascii="宋体" w:hAnsi="宋体"/>
                <w:szCs w:val="21"/>
              </w:rPr>
            </w:pPr>
            <w:r>
              <w:rPr>
                <w:rFonts w:hint="eastAsia" w:ascii="宋体" w:hAnsi="宋体"/>
                <w:szCs w:val="21"/>
              </w:rPr>
              <w:t xml:space="preserve">6.安全文明措施；</w:t>
            </w:r>
            <w:r/>
          </w:p>
          <w:p>
            <w:pPr>
              <w:spacing w:line="360" w:lineRule="auto"/>
              <w:rPr>
                <w:rFonts w:ascii="宋体" w:hAnsi="宋体"/>
                <w:szCs w:val="21"/>
              </w:rPr>
            </w:pPr>
            <w:r>
              <w:rPr>
                <w:rFonts w:hint="eastAsia" w:ascii="宋体" w:hAnsi="宋体"/>
                <w:szCs w:val="21"/>
              </w:rPr>
              <w:t xml:space="preserve">7.验收标准。</w:t>
            </w:r>
            <w:r/>
          </w:p>
          <w:p>
            <w:pPr>
              <w:spacing w:line="360" w:lineRule="auto"/>
              <w:rPr>
                <w:rFonts w:ascii="宋体" w:hAnsi="宋体" w:cs="宋体"/>
                <w:szCs w:val="21"/>
              </w:rPr>
            </w:pPr>
            <w:r>
              <w:rPr>
                <w:rFonts w:hint="eastAsia" w:ascii="宋体" w:hAnsi="宋体"/>
                <w:szCs w:val="21"/>
              </w:rPr>
              <w:t xml:space="preserve">上述每项应逐条叙述，内容完整，条理清晰，每项得2分，共14分；每项叙述</w:t>
            </w:r>
            <w:r>
              <w:rPr>
                <w:rFonts w:hint="eastAsia" w:ascii="宋体" w:hAnsi="宋体" w:cs="宋体"/>
                <w:szCs w:val="21"/>
              </w:rPr>
              <w:t xml:space="preserve">内容</w:t>
            </w:r>
            <w:r>
              <w:rPr>
                <w:rFonts w:hint="eastAsia" w:ascii="宋体" w:hAnsi="宋体"/>
                <w:szCs w:val="21"/>
              </w:rPr>
              <w:t xml:space="preserve">与采购需求偏差较大或未作完整叙述的，不得分。</w:t>
            </w:r>
            <w:r/>
          </w:p>
        </w:tc>
        <w:tc>
          <w:tcPr>
            <w:tcW w:w="851" w:type="dxa"/>
            <w:vAlign w:val="center"/>
            <w:textDirection w:val="lrTb"/>
            <w:noWrap w:val="false"/>
          </w:tcPr>
          <w:p>
            <w:pPr>
              <w:jc w:val="center"/>
              <w:rPr>
                <w:rFonts w:ascii="宋体" w:hAnsi="宋体"/>
                <w:szCs w:val="21"/>
              </w:rPr>
            </w:pPr>
            <w:r>
              <w:rPr>
                <w:rFonts w:ascii="宋体" w:hAnsi="宋体"/>
                <w:szCs w:val="21"/>
              </w:rPr>
              <w:t xml:space="preserve">14</w:t>
            </w:r>
            <w:r/>
          </w:p>
        </w:tc>
      </w:tr>
      <w:tr>
        <w:trPr>
          <w:trHeight w:val="113"/>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widowControl/>
              <w:rPr>
                <w:rFonts w:ascii="宋体" w:hAnsi="宋体"/>
                <w:b/>
                <w:szCs w:val="21"/>
              </w:rPr>
            </w:pPr>
            <w:r>
              <w:rPr>
                <w:rFonts w:hint="eastAsia" w:ascii="宋体" w:hAnsi="宋体"/>
                <w:szCs w:val="21"/>
              </w:rPr>
              <w:t xml:space="preserve">应急预案及措施</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投标人根据本项目特点，提供应急预案及措施，至少包括：</w:t>
            </w:r>
            <w:r/>
          </w:p>
          <w:p>
            <w:pPr>
              <w:spacing w:line="360" w:lineRule="auto"/>
              <w:rPr>
                <w:rFonts w:ascii="宋体" w:hAnsi="宋体"/>
                <w:szCs w:val="21"/>
              </w:rPr>
            </w:pPr>
            <w:r>
              <w:rPr>
                <w:rFonts w:hint="eastAsia" w:ascii="宋体" w:hAnsi="宋体"/>
                <w:szCs w:val="21"/>
              </w:rPr>
              <w:t xml:space="preserve">1.突发事件处置流程；</w:t>
            </w:r>
            <w:r/>
          </w:p>
          <w:p>
            <w:pPr>
              <w:spacing w:line="360" w:lineRule="auto"/>
              <w:rPr>
                <w:rFonts w:ascii="宋体" w:hAnsi="宋体"/>
                <w:szCs w:val="21"/>
              </w:rPr>
            </w:pPr>
            <w:r>
              <w:rPr>
                <w:rFonts w:hint="eastAsia" w:ascii="宋体" w:hAnsi="宋体"/>
                <w:szCs w:val="21"/>
              </w:rPr>
              <w:t xml:space="preserve">2.安全保障措施；</w:t>
            </w:r>
            <w:r/>
          </w:p>
          <w:p>
            <w:pPr>
              <w:spacing w:line="360" w:lineRule="auto"/>
              <w:rPr>
                <w:rFonts w:ascii="宋体" w:hAnsi="宋体"/>
                <w:szCs w:val="21"/>
              </w:rPr>
            </w:pPr>
            <w:r>
              <w:rPr>
                <w:rFonts w:hint="eastAsia" w:ascii="宋体" w:hAnsi="宋体"/>
                <w:szCs w:val="21"/>
              </w:rPr>
              <w:t xml:space="preserve">3.应急响应措施。</w:t>
            </w:r>
            <w:r/>
          </w:p>
          <w:p>
            <w:pPr>
              <w:spacing w:line="360" w:lineRule="auto"/>
              <w:rPr>
                <w:rFonts w:ascii="宋体" w:hAnsi="宋体"/>
                <w:szCs w:val="21"/>
              </w:rPr>
            </w:pPr>
            <w:r>
              <w:rPr>
                <w:rFonts w:hint="eastAsia" w:ascii="宋体" w:hAnsi="宋体"/>
                <w:szCs w:val="21"/>
              </w:rPr>
              <w:t xml:space="preserve">上述每项应逐条叙述，内容完整，条理清晰，每项得2分，共6分；每项叙述内容与采购需求偏差较大或未作完整叙述的，不得分。</w:t>
            </w:r>
            <w:r/>
          </w:p>
        </w:tc>
        <w:tc>
          <w:tcPr>
            <w:tcW w:w="851" w:type="dxa"/>
            <w:vAlign w:val="center"/>
            <w:textDirection w:val="lrTb"/>
            <w:noWrap w:val="false"/>
          </w:tcPr>
          <w:p>
            <w:pPr>
              <w:jc w:val="center"/>
              <w:rPr>
                <w:rFonts w:ascii="宋体" w:hAnsi="宋体"/>
                <w:szCs w:val="21"/>
              </w:rPr>
            </w:pPr>
            <w:r>
              <w:rPr>
                <w:rFonts w:hint="eastAsia" w:ascii="宋体" w:hAnsi="宋体"/>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szCs w:val="21"/>
              </w:rPr>
              <w:t xml:space="preserve">维保服务方案</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投标人根据本项目特点，提供维保服务方案，至少包括：</w:t>
            </w:r>
            <w:r/>
          </w:p>
          <w:p>
            <w:pPr>
              <w:spacing w:line="360" w:lineRule="auto"/>
              <w:rPr>
                <w:rFonts w:ascii="宋体" w:hAnsi="宋体"/>
                <w:szCs w:val="21"/>
              </w:rPr>
            </w:pPr>
            <w:r>
              <w:rPr>
                <w:rFonts w:hint="eastAsia" w:ascii="宋体" w:hAnsi="宋体"/>
                <w:szCs w:val="21"/>
              </w:rPr>
              <w:t xml:space="preserve">1.维保技术人员配置；</w:t>
            </w:r>
            <w:r/>
          </w:p>
          <w:p>
            <w:pPr>
              <w:spacing w:line="360" w:lineRule="auto"/>
              <w:rPr>
                <w:rFonts w:ascii="宋体" w:hAnsi="宋体"/>
                <w:szCs w:val="21"/>
              </w:rPr>
            </w:pPr>
            <w:r>
              <w:rPr>
                <w:rFonts w:hint="eastAsia" w:ascii="宋体" w:hAnsi="宋体"/>
                <w:szCs w:val="21"/>
              </w:rPr>
              <w:t xml:space="preserve">2.维保服务计划；</w:t>
            </w:r>
            <w:r/>
          </w:p>
          <w:p>
            <w:pPr>
              <w:spacing w:line="360" w:lineRule="auto"/>
              <w:rPr>
                <w:rFonts w:ascii="宋体" w:hAnsi="宋体"/>
                <w:szCs w:val="21"/>
              </w:rPr>
            </w:pPr>
            <w:r>
              <w:rPr>
                <w:rFonts w:hint="eastAsia" w:ascii="宋体" w:hAnsi="宋体"/>
                <w:szCs w:val="21"/>
              </w:rPr>
              <w:t xml:space="preserve">3.运行保障措施。</w:t>
            </w:r>
            <w:r/>
          </w:p>
          <w:p>
            <w:pPr>
              <w:spacing w:line="360" w:lineRule="auto"/>
              <w:rPr>
                <w:rFonts w:ascii="宋体" w:hAnsi="宋体" w:cs="宋体"/>
                <w:b/>
                <w:szCs w:val="21"/>
              </w:rPr>
            </w:pPr>
            <w:r>
              <w:rPr>
                <w:rFonts w:hint="eastAsia" w:ascii="宋体" w:hAnsi="宋体"/>
                <w:szCs w:val="21"/>
              </w:rPr>
              <w:t xml:space="preserve">上述每项应逐条叙述，内容完整，条理清晰，每项得3分，共9分；每项叙述内容与采购需求偏差较大或未作完整叙述的，不得分。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9</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bCs/>
                <w:szCs w:val="21"/>
              </w:rPr>
            </w:pPr>
            <w:r>
              <w:rPr>
                <w:rFonts w:hint="eastAsia" w:ascii="宋体" w:hAnsi="宋体"/>
                <w:szCs w:val="21"/>
              </w:rPr>
              <w:t xml:space="preserve">▲曳引驱动系统</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投标人所投品牌</w:t>
            </w:r>
            <w:bookmarkStart w:id="189" w:name="OLE_LINK5"/>
            <w:r/>
            <w:bookmarkStart w:id="190" w:name="OLE_LINK6"/>
            <w:r>
              <w:rPr>
                <w:rFonts w:hint="eastAsia" w:ascii="宋体" w:hAnsi="宋体"/>
                <w:szCs w:val="21"/>
              </w:rPr>
              <w:t xml:space="preserve">电梯</w:t>
            </w:r>
            <w:bookmarkStart w:id="191" w:name="OLE_LINK11"/>
            <w:r>
              <w:rPr>
                <w:rFonts w:hint="eastAsia" w:ascii="宋体" w:hAnsi="宋体"/>
                <w:szCs w:val="21"/>
              </w:rPr>
              <w:t xml:space="preserve">马达热试验</w:t>
            </w:r>
            <w:bookmarkEnd w:id="189"/>
            <w:r/>
            <w:bookmarkEnd w:id="190"/>
            <w:r/>
            <w:bookmarkEnd w:id="191"/>
            <w:r>
              <w:rPr>
                <w:rFonts w:hint="eastAsia" w:ascii="宋体" w:hAnsi="宋体"/>
                <w:szCs w:val="21"/>
              </w:rPr>
              <w:t xml:space="preserve">实测温升≤50K的得4分，热试验实测温升&gt;50K但≤80K得1分，热试验实测温升&gt;80K不得分。</w:t>
            </w:r>
            <w:r/>
          </w:p>
          <w:p>
            <w:pPr>
              <w:spacing w:line="360" w:lineRule="auto"/>
              <w:rPr>
                <w:rFonts w:ascii="宋体" w:hAnsi="宋体"/>
                <w:b/>
                <w:szCs w:val="21"/>
              </w:rPr>
            </w:pPr>
            <w:r>
              <w:rPr>
                <w:rFonts w:hint="eastAsia" w:ascii="宋体" w:hAnsi="宋体"/>
                <w:b/>
                <w:szCs w:val="21"/>
              </w:rPr>
              <w:t xml:space="preserve">（</w:t>
            </w:r>
            <w:r>
              <w:rPr>
                <w:rFonts w:hint="eastAsia" w:ascii="宋体" w:hAnsi="宋体"/>
                <w:b/>
                <w:bCs/>
                <w:szCs w:val="21"/>
              </w:rPr>
              <w:t xml:space="preserve">注：</w:t>
            </w:r>
            <w:r>
              <w:rPr>
                <w:rFonts w:hint="eastAsia" w:ascii="宋体" w:hAnsi="宋体"/>
                <w:b/>
                <w:bCs/>
                <w:szCs w:val="21"/>
              </w:rPr>
              <w:t xml:space="preserve">投标文件中须</w:t>
            </w:r>
            <w:r>
              <w:rPr>
                <w:rFonts w:hint="eastAsia" w:ascii="宋体" w:hAnsi="宋体"/>
                <w:b/>
                <w:szCs w:val="21"/>
              </w:rPr>
              <w:t xml:space="preserve">提供由国家电梯质量监督检验中心或国家电梯质量检验检测中心出具的永磁同步电动机能源效率检测报告</w:t>
            </w:r>
            <w:r>
              <w:rPr>
                <w:rFonts w:hint="eastAsia" w:ascii="宋体" w:hAnsi="宋体"/>
                <w:b/>
                <w:szCs w:val="21"/>
              </w:rPr>
              <w:t xml:space="preserve">电子件</w:t>
            </w:r>
            <w:r>
              <w:rPr>
                <w:rFonts w:hint="eastAsia" w:ascii="宋体" w:hAnsi="宋体"/>
                <w:b/>
                <w:szCs w:val="21"/>
              </w:rPr>
              <w:t xml:space="preserve">，未提供的不得分）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4</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▲控制系统</w:t>
            </w:r>
            <w:r/>
          </w:p>
        </w:tc>
        <w:tc>
          <w:tcPr>
            <w:tcW w:w="5812"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投标人所投品牌电梯，</w:t>
            </w:r>
            <w:bookmarkStart w:id="192" w:name="OLE_LINK8"/>
            <w:r/>
            <w:bookmarkStart w:id="193" w:name="OLE_LINK10"/>
            <w:r>
              <w:rPr>
                <w:rFonts w:hint="eastAsia" w:ascii="宋体" w:hAnsi="宋体"/>
                <w:bCs/>
                <w:szCs w:val="21"/>
              </w:rPr>
              <w:t xml:space="preserve">控制柜通过宽电压测试</w:t>
            </w:r>
            <w:bookmarkEnd w:id="192"/>
            <w:r/>
            <w:bookmarkEnd w:id="193"/>
            <w:r>
              <w:rPr>
                <w:rFonts w:hint="eastAsia" w:ascii="宋体" w:hAnsi="宋体"/>
                <w:bCs/>
                <w:szCs w:val="21"/>
              </w:rPr>
              <w:t xml:space="preserve">，±20%的得4分</w:t>
            </w:r>
            <w:r>
              <w:rPr>
                <w:rFonts w:hint="eastAsia" w:ascii="宋体" w:hAnsi="宋体"/>
                <w:bCs/>
                <w:szCs w:val="21"/>
              </w:rPr>
              <w:t xml:space="preserve">，</w:t>
            </w:r>
            <w:r>
              <w:rPr>
                <w:rFonts w:hint="eastAsia" w:ascii="宋体" w:hAnsi="宋体"/>
                <w:bCs/>
                <w:szCs w:val="21"/>
              </w:rPr>
              <w:t xml:space="preserve">提供由国家电压±15%得2分，±10%得1分，其余不得分。</w:t>
            </w:r>
            <w:r/>
          </w:p>
          <w:p>
            <w:pPr>
              <w:spacing w:line="360" w:lineRule="auto"/>
              <w:rPr>
                <w:rFonts w:ascii="宋体" w:hAnsi="宋体"/>
                <w:b/>
                <w:szCs w:val="21"/>
              </w:rPr>
            </w:pPr>
            <w:r>
              <w:rPr>
                <w:rFonts w:hint="eastAsia" w:ascii="宋体" w:hAnsi="宋体"/>
                <w:b/>
                <w:bCs/>
                <w:szCs w:val="21"/>
              </w:rPr>
              <w:t xml:space="preserve">（注：</w:t>
            </w:r>
            <w:r>
              <w:rPr>
                <w:rFonts w:hint="eastAsia" w:ascii="宋体" w:hAnsi="宋体"/>
                <w:b/>
                <w:bCs/>
                <w:szCs w:val="21"/>
              </w:rPr>
              <w:t xml:space="preserve">投标文件中须</w:t>
            </w:r>
            <w:r>
              <w:rPr>
                <w:rFonts w:hint="eastAsia" w:ascii="宋体" w:hAnsi="宋体"/>
                <w:b/>
                <w:bCs/>
                <w:szCs w:val="21"/>
              </w:rPr>
              <w:t xml:space="preserve">提供由第三方检测机构出具的控制柜试验报告</w:t>
            </w:r>
            <w:r>
              <w:rPr>
                <w:rFonts w:hint="eastAsia" w:ascii="宋体" w:hAnsi="宋体"/>
                <w:b/>
                <w:szCs w:val="21"/>
              </w:rPr>
              <w:t xml:space="preserve">电子件</w:t>
            </w:r>
            <w:r>
              <w:rPr>
                <w:rFonts w:hint="eastAsia" w:ascii="宋体" w:hAnsi="宋体"/>
                <w:b/>
                <w:bCs/>
                <w:szCs w:val="21"/>
              </w:rPr>
              <w:t xml:space="preserve">并加盖</w:t>
            </w:r>
            <w:r>
              <w:rPr>
                <w:rFonts w:hint="eastAsia" w:ascii="宋体" w:hAnsi="宋体"/>
                <w:b/>
                <w:bCs/>
                <w:szCs w:val="21"/>
              </w:rPr>
              <w:t xml:space="preserve">投标单位公章）</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▲门机系统</w:t>
            </w:r>
            <w:r/>
          </w:p>
        </w:tc>
        <w:tc>
          <w:tcPr>
            <w:tcW w:w="5812"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门机系统包括：门电动机、变频器、轿门等</w:t>
            </w:r>
            <w:r>
              <w:rPr>
                <w:rFonts w:hint="eastAsia" w:ascii="宋体" w:hAnsi="宋体"/>
                <w:bCs/>
                <w:szCs w:val="21"/>
              </w:rPr>
              <w:t xml:space="preserve">，</w:t>
            </w:r>
            <w:r>
              <w:rPr>
                <w:rFonts w:hint="eastAsia" w:ascii="宋体" w:hAnsi="宋体"/>
                <w:bCs/>
                <w:szCs w:val="21"/>
              </w:rPr>
              <w:t xml:space="preserve">模拟正常的开关门运行，进行不小于1600万次的疲劳试验，门电动机、变频器、轿门等3项，每</w:t>
            </w:r>
            <w:r>
              <w:rPr>
                <w:rFonts w:hint="eastAsia" w:ascii="宋体" w:hAnsi="宋体"/>
                <w:bCs/>
                <w:szCs w:val="21"/>
              </w:rPr>
              <w:t xml:space="preserve">有</w:t>
            </w:r>
            <w:r>
              <w:rPr>
                <w:rFonts w:hint="eastAsia" w:ascii="宋体" w:hAnsi="宋体"/>
                <w:bCs/>
                <w:szCs w:val="21"/>
              </w:rPr>
              <w:t xml:space="preserve">1项得1分,最高</w:t>
            </w:r>
            <w:r>
              <w:rPr>
                <w:rFonts w:hint="eastAsia" w:ascii="宋体" w:hAnsi="宋体"/>
                <w:bCs/>
                <w:szCs w:val="21"/>
              </w:rPr>
              <w:t xml:space="preserve">得</w:t>
            </w:r>
            <w:r>
              <w:rPr>
                <w:rFonts w:hint="eastAsia" w:ascii="宋体" w:hAnsi="宋体"/>
                <w:bCs/>
                <w:szCs w:val="21"/>
              </w:rPr>
              <w:t xml:space="preserve">3分。</w:t>
            </w:r>
            <w:r/>
          </w:p>
          <w:p>
            <w:pPr>
              <w:spacing w:line="360" w:lineRule="auto"/>
              <w:rPr>
                <w:rFonts w:ascii="宋体" w:hAnsi="宋体"/>
                <w:b/>
                <w:bCs/>
                <w:szCs w:val="21"/>
              </w:rPr>
            </w:pPr>
            <w:r>
              <w:rPr>
                <w:rFonts w:hint="eastAsia" w:ascii="宋体" w:hAnsi="宋体"/>
                <w:b/>
                <w:bCs/>
                <w:szCs w:val="21"/>
              </w:rPr>
              <w:t xml:space="preserve">（注：</w:t>
            </w:r>
            <w:r>
              <w:rPr>
                <w:rFonts w:hint="eastAsia" w:ascii="宋体" w:hAnsi="宋体"/>
                <w:b/>
                <w:bCs/>
                <w:szCs w:val="21"/>
              </w:rPr>
              <w:t xml:space="preserve">投标文件中须</w:t>
            </w:r>
            <w:r>
              <w:rPr>
                <w:rFonts w:hint="eastAsia" w:ascii="宋体" w:hAnsi="宋体"/>
                <w:b/>
                <w:bCs/>
                <w:szCs w:val="21"/>
              </w:rPr>
              <w:t xml:space="preserve">提供由第三方检测机构出具的试验报告</w:t>
            </w:r>
            <w:r>
              <w:rPr>
                <w:rFonts w:hint="eastAsia" w:ascii="宋体" w:hAnsi="宋体"/>
                <w:b/>
                <w:szCs w:val="21"/>
              </w:rPr>
              <w:t xml:space="preserve">电子件</w:t>
            </w:r>
            <w:r>
              <w:rPr>
                <w:rFonts w:hint="eastAsia" w:ascii="宋体" w:hAnsi="宋体"/>
                <w:b/>
                <w:bCs/>
                <w:szCs w:val="21"/>
              </w:rPr>
              <w:t xml:space="preserve">并加盖</w:t>
            </w:r>
            <w:r>
              <w:rPr>
                <w:rFonts w:hint="eastAsia" w:ascii="宋体" w:hAnsi="宋体"/>
                <w:b/>
                <w:bCs/>
                <w:szCs w:val="21"/>
              </w:rPr>
              <w:t xml:space="preserve">投标单位公章）</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bookmarkStart w:id="194" w:name="_Hlk233273686"/>
            <w:r/>
            <w:r/>
          </w:p>
        </w:tc>
        <w:tc>
          <w:tcPr>
            <w:shd w:val="clear" w:color="auto" w:fill="auto"/>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▲安全部件</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安全部件（限速器、安全钳、缓冲器）均与所投电梯品牌一致，为原厂原品牌制造的，每项得</w:t>
            </w:r>
            <w:r>
              <w:rPr>
                <w:rFonts w:ascii="宋体" w:hAnsi="宋体"/>
                <w:szCs w:val="21"/>
              </w:rPr>
              <w:t xml:space="preserve">3</w:t>
            </w:r>
            <w:r>
              <w:rPr>
                <w:rFonts w:hint="eastAsia" w:ascii="宋体" w:hAnsi="宋体"/>
                <w:szCs w:val="21"/>
              </w:rPr>
              <w:t xml:space="preserve">分，共</w:t>
            </w:r>
            <w:r>
              <w:rPr>
                <w:rFonts w:ascii="宋体" w:hAnsi="宋体"/>
                <w:szCs w:val="21"/>
              </w:rPr>
              <w:t xml:space="preserve">9</w:t>
            </w:r>
            <w:r>
              <w:rPr>
                <w:rFonts w:hint="eastAsia" w:ascii="宋体" w:hAnsi="宋体"/>
                <w:szCs w:val="21"/>
              </w:rPr>
              <w:t xml:space="preserve">分。</w:t>
            </w:r>
            <w:r/>
          </w:p>
          <w:p>
            <w:pPr>
              <w:spacing w:line="360" w:lineRule="auto"/>
              <w:rPr>
                <w:rFonts w:ascii="宋体" w:hAnsi="宋体"/>
                <w:b/>
                <w:szCs w:val="21"/>
              </w:rPr>
            </w:pPr>
            <w:r>
              <w:rPr>
                <w:rFonts w:hint="eastAsia" w:ascii="宋体" w:hAnsi="宋体"/>
                <w:b/>
                <w:bCs/>
                <w:szCs w:val="21"/>
              </w:rPr>
              <w:t xml:space="preserve">（注：投标文件中</w:t>
            </w:r>
            <w:r>
              <w:rPr>
                <w:rFonts w:hint="eastAsia" w:ascii="宋体" w:hAnsi="宋体"/>
                <w:b/>
                <w:bCs/>
                <w:szCs w:val="21"/>
              </w:rPr>
              <w:t xml:space="preserve">须</w:t>
            </w:r>
            <w:r>
              <w:rPr>
                <w:rFonts w:hint="eastAsia" w:ascii="宋体" w:hAnsi="宋体"/>
                <w:b/>
                <w:bCs/>
                <w:szCs w:val="21"/>
              </w:rPr>
              <w:t xml:space="preserve">提供上述部件型式试验证书</w:t>
            </w:r>
            <w:r>
              <w:rPr>
                <w:rFonts w:hint="eastAsia" w:ascii="宋体" w:hAnsi="宋体"/>
                <w:b/>
                <w:szCs w:val="21"/>
              </w:rPr>
              <w:t xml:space="preserve">电子件</w:t>
            </w:r>
            <w:r>
              <w:rPr>
                <w:rFonts w:hint="eastAsia" w:ascii="宋体" w:hAnsi="宋体"/>
                <w:b/>
                <w:bCs/>
                <w:szCs w:val="21"/>
              </w:rPr>
              <w:t xml:space="preserve">并加盖</w:t>
            </w:r>
            <w:r>
              <w:rPr>
                <w:rFonts w:hint="eastAsia" w:ascii="宋体" w:hAnsi="宋体"/>
                <w:b/>
                <w:bCs/>
                <w:szCs w:val="21"/>
              </w:rPr>
              <w:t xml:space="preserve">投标单位公章，不提供相关证明不得分。）</w:t>
            </w:r>
            <w:r/>
          </w:p>
        </w:tc>
        <w:tc>
          <w:tcPr>
            <w:tcW w:w="851" w:type="dxa"/>
            <w:vAlign w:val="center"/>
            <w:textDirection w:val="lrTb"/>
            <w:noWrap w:val="false"/>
          </w:tcPr>
          <w:p>
            <w:pPr>
              <w:jc w:val="center"/>
              <w:rPr>
                <w:rFonts w:ascii="宋体" w:hAnsi="宋体"/>
                <w:szCs w:val="21"/>
              </w:rPr>
            </w:pPr>
            <w:r>
              <w:rPr>
                <w:rFonts w:ascii="宋体" w:hAnsi="宋体"/>
                <w:szCs w:val="21"/>
              </w:rPr>
              <w:t xml:space="preserve">9</w:t>
            </w:r>
            <w:bookmarkEnd w:id="194"/>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▲售后服务</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供应商在满足招标文件要求的2年免费质保期（含维保）</w:t>
            </w:r>
            <w:r>
              <w:rPr>
                <w:rFonts w:hint="eastAsia" w:ascii="宋体" w:hAnsi="宋体"/>
                <w:szCs w:val="21"/>
              </w:rPr>
              <w:t xml:space="preserve">，其中主要及安全部件质保5年</w:t>
            </w:r>
            <w:r>
              <w:rPr>
                <w:rFonts w:hint="eastAsia" w:ascii="宋体" w:hAnsi="宋体" w:cs="宋体"/>
                <w:color w:val="000000"/>
                <w:szCs w:val="21"/>
              </w:rPr>
              <w:t xml:space="preserve">的基础上，承诺延长免费质保期（含维保）的，每延长一年得1分，最高得3分。</w:t>
            </w:r>
            <w:r/>
          </w:p>
          <w:p>
            <w:pPr>
              <w:spacing w:line="360" w:lineRule="auto"/>
              <w:rPr>
                <w:rFonts w:ascii="宋体" w:hAnsi="宋体"/>
                <w:b/>
                <w:szCs w:val="21"/>
              </w:rPr>
            </w:pPr>
            <w:r>
              <w:rPr>
                <w:rFonts w:hint="eastAsia" w:ascii="宋体" w:hAnsi="宋体"/>
                <w:b/>
                <w:bCs/>
                <w:szCs w:val="21"/>
              </w:rPr>
              <w:t xml:space="preserve">（注：</w:t>
            </w:r>
            <w:bookmarkStart w:id="195" w:name="OLE_LINK15"/>
            <w:r/>
            <w:bookmarkStart w:id="196" w:name="OLE_LINK12"/>
            <w:r>
              <w:rPr>
                <w:rFonts w:hint="eastAsia" w:ascii="宋体" w:hAnsi="宋体"/>
                <w:b/>
                <w:bCs/>
                <w:szCs w:val="21"/>
              </w:rPr>
              <w:t xml:space="preserve">投标文件中须</w:t>
            </w:r>
            <w:bookmarkEnd w:id="195"/>
            <w:r/>
            <w:bookmarkEnd w:id="196"/>
            <w:r>
              <w:rPr>
                <w:rFonts w:hint="eastAsia" w:ascii="宋体" w:hAnsi="宋体"/>
                <w:b/>
                <w:bCs/>
                <w:szCs w:val="21"/>
              </w:rPr>
              <w:t xml:space="preserve">提供承诺函并加盖投标单位公章，未提供不得分）</w:t>
            </w:r>
            <w:r/>
          </w:p>
        </w:tc>
        <w:tc>
          <w:tcPr>
            <w:tcW w:w="851" w:type="dxa"/>
            <w:vAlign w:val="center"/>
            <w:textDirection w:val="lrTb"/>
            <w:noWrap w:val="false"/>
          </w:tcPr>
          <w:p>
            <w:pPr>
              <w:jc w:val="center"/>
              <w:rPr>
                <w:rFonts w:ascii="宋体" w:hAnsi="宋体" w:cs="宋体"/>
                <w:szCs w:val="21"/>
              </w:rPr>
            </w:pPr>
            <w:r>
              <w:rPr>
                <w:rFonts w:hint="eastAsia" w:ascii="宋体" w:hAnsi="宋体"/>
                <w:color w:val="000000"/>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▲维保星级</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投标单位承诺由生产厂家直接售后维保或委托其他有资质的单位进行维保，生产厂家或委托维保单位</w:t>
            </w:r>
            <w:r>
              <w:rPr>
                <w:rFonts w:hint="eastAsia" w:ascii="宋体" w:hAnsi="宋体"/>
                <w:szCs w:val="21"/>
              </w:rPr>
              <w:t xml:space="preserve">自2</w:t>
            </w:r>
            <w:r>
              <w:rPr>
                <w:rFonts w:ascii="宋体" w:hAnsi="宋体"/>
                <w:szCs w:val="21"/>
              </w:rPr>
              <w:t xml:space="preserve">023</w:t>
            </w:r>
            <w:r>
              <w:rPr>
                <w:rFonts w:hint="eastAsia" w:ascii="宋体" w:hAnsi="宋体"/>
                <w:szCs w:val="21"/>
              </w:rPr>
              <w:t xml:space="preserve">年1月1日以来，具备政府部门颁发的维保质量星级评定证书情况</w:t>
            </w:r>
            <w:r>
              <w:rPr>
                <w:rFonts w:hint="eastAsia" w:ascii="宋体" w:hAnsi="宋体"/>
                <w:szCs w:val="21"/>
              </w:rPr>
              <w:t xml:space="preserve">：五星级得3分，四星级得2分，三星级得1分，其余不得分。</w:t>
            </w:r>
            <w:r/>
          </w:p>
          <w:p>
            <w:pPr>
              <w:spacing w:line="360" w:lineRule="auto"/>
              <w:rPr>
                <w:rFonts w:ascii="宋体" w:hAnsi="宋体"/>
                <w:szCs w:val="21"/>
              </w:rPr>
            </w:pPr>
            <w:r>
              <w:rPr>
                <w:rFonts w:hint="eastAsia" w:ascii="宋体" w:hAnsi="宋体"/>
                <w:b/>
                <w:bCs/>
                <w:szCs w:val="21"/>
              </w:rPr>
              <w:t xml:space="preserve">（注：投标文件中须提供投标单位维保承诺</w:t>
            </w:r>
            <w:r>
              <w:rPr>
                <w:rFonts w:hint="eastAsia" w:ascii="宋体" w:hAnsi="宋体"/>
                <w:b/>
                <w:bCs/>
                <w:szCs w:val="21"/>
              </w:rPr>
              <w:t xml:space="preserve">函</w:t>
            </w:r>
            <w:r>
              <w:rPr>
                <w:rFonts w:hint="eastAsia" w:ascii="宋体" w:hAnsi="宋体"/>
                <w:b/>
                <w:bCs/>
                <w:szCs w:val="21"/>
              </w:rPr>
              <w:t xml:space="preserve">、证书</w:t>
            </w:r>
            <w:r>
              <w:rPr>
                <w:rFonts w:hint="eastAsia" w:ascii="宋体" w:hAnsi="宋体"/>
                <w:b/>
                <w:szCs w:val="21"/>
              </w:rPr>
              <w:t xml:space="preserve">电子件</w:t>
            </w:r>
            <w:r>
              <w:rPr>
                <w:rFonts w:hint="eastAsia" w:ascii="宋体" w:hAnsi="宋体"/>
                <w:b/>
                <w:bCs/>
                <w:szCs w:val="21"/>
              </w:rPr>
              <w:t xml:space="preserve">或国家认</w:t>
            </w:r>
            <w:r>
              <w:rPr>
                <w:rFonts w:hint="eastAsia" w:ascii="宋体" w:hAnsi="宋体"/>
                <w:b/>
                <w:bCs/>
                <w:szCs w:val="21"/>
              </w:rPr>
              <w:t xml:space="preserve">监委官网查询</w:t>
            </w:r>
            <w:r>
              <w:rPr>
                <w:rFonts w:hint="eastAsia" w:ascii="宋体" w:hAnsi="宋体"/>
                <w:b/>
                <w:bCs/>
                <w:szCs w:val="21"/>
              </w:rPr>
              <w:t xml:space="preserve">截图并加盖投标单位公章，不提供不得分。）</w:t>
            </w:r>
            <w:r/>
          </w:p>
        </w:tc>
        <w:tc>
          <w:tcPr>
            <w:tcW w:w="851" w:type="dxa"/>
            <w:vAlign w:val="center"/>
            <w:textDirection w:val="lrTb"/>
            <w:noWrap w:val="false"/>
          </w:tcPr>
          <w:p>
            <w:pPr>
              <w:jc w:val="center"/>
              <w:rPr>
                <w:rFonts w:ascii="宋体" w:hAnsi="宋体" w:cs="宋体"/>
                <w:szCs w:val="21"/>
              </w:rPr>
            </w:pPr>
            <w:r>
              <w:rPr>
                <w:rFonts w:ascii="宋体" w:hAnsi="宋体"/>
                <w:color w:val="000000"/>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szCs w:val="21"/>
              </w:rPr>
              <w:t xml:space="preserve">▲智慧电梯</w:t>
            </w:r>
            <w:r/>
          </w:p>
        </w:tc>
        <w:tc>
          <w:tcPr>
            <w:tcW w:w="5812" w:type="dxa"/>
            <w:vAlign w:val="center"/>
            <w:textDirection w:val="lrTb"/>
            <w:noWrap w:val="false"/>
          </w:tcPr>
          <w:p>
            <w:pPr>
              <w:spacing w:line="360" w:lineRule="auto"/>
              <w:tabs>
                <w:tab w:val="left" w:pos="1620" w:leader="none"/>
              </w:tabs>
              <w:rPr>
                <w:rFonts w:ascii="宋体" w:hAnsi="宋体"/>
                <w:szCs w:val="21"/>
              </w:rPr>
            </w:pPr>
            <w:r>
              <w:rPr>
                <w:rFonts w:hint="eastAsia" w:ascii="宋体" w:hAnsi="宋体"/>
              </w:rPr>
              <w:t xml:space="preserve">1.投标单位或产品生产厂家具有电梯物联网企业应用平台</w:t>
            </w:r>
            <w:r>
              <w:rPr>
                <w:rFonts w:hint="eastAsia" w:ascii="宋体" w:hAnsi="宋体"/>
                <w:szCs w:val="21"/>
              </w:rPr>
              <w:t xml:space="preserve">的得2分；其余不得分。</w:t>
            </w:r>
            <w:r/>
          </w:p>
          <w:p>
            <w:pPr>
              <w:spacing w:line="360" w:lineRule="auto"/>
              <w:tabs>
                <w:tab w:val="left" w:pos="1620" w:leader="none"/>
              </w:tabs>
              <w:rPr>
                <w:rFonts w:ascii="宋体" w:hAnsi="宋体"/>
                <w:b/>
                <w:bCs/>
                <w:color w:val="000000"/>
                <w:szCs w:val="21"/>
              </w:rPr>
            </w:pPr>
            <w:r>
              <w:rPr>
                <w:rFonts w:hint="eastAsia" w:ascii="宋体" w:hAnsi="宋体"/>
                <w:b/>
                <w:bCs/>
                <w:color w:val="000000"/>
                <w:szCs w:val="21"/>
              </w:rPr>
              <w:t xml:space="preserve">（注：投标文件中须提供相关证明材料并加盖投标单位公章，未提供不得分）</w:t>
            </w:r>
            <w:r/>
          </w:p>
          <w:p>
            <w:pPr>
              <w:spacing w:line="360" w:lineRule="auto"/>
              <w:tabs>
                <w:tab w:val="left" w:pos="1620" w:leader="none"/>
              </w:tabs>
              <w:rPr>
                <w:rFonts w:ascii="宋体" w:hAnsi="宋体"/>
                <w:szCs w:val="21"/>
              </w:rPr>
            </w:pPr>
            <w:r>
              <w:rPr>
                <w:rFonts w:hint="eastAsia" w:ascii="宋体" w:hAnsi="宋体"/>
                <w:szCs w:val="21"/>
              </w:rPr>
              <w:t xml:space="preserve">2.</w:t>
            </w:r>
            <w:r>
              <w:rPr>
                <w:rFonts w:hint="eastAsia" w:ascii="宋体" w:hAnsi="宋体"/>
              </w:rPr>
              <w:t xml:space="preserve">投标单位或产品生产厂家具有的电梯物联网企业应用平台</w:t>
            </w:r>
            <w:r>
              <w:rPr>
                <w:rFonts w:hint="eastAsia" w:ascii="宋体" w:hAnsi="宋体"/>
                <w:szCs w:val="21"/>
              </w:rPr>
              <w:t xml:space="preserve">为安全等级保护二级及以上的得2分；其余不得分。</w:t>
            </w:r>
            <w:r/>
          </w:p>
          <w:p>
            <w:pPr>
              <w:spacing w:line="360" w:lineRule="auto"/>
              <w:tabs>
                <w:tab w:val="left" w:pos="1620" w:leader="none"/>
              </w:tabs>
              <w:rPr>
                <w:rFonts w:ascii="宋体" w:hAnsi="宋体" w:cs="宋体"/>
                <w:szCs w:val="21"/>
              </w:rPr>
            </w:pPr>
            <w:r>
              <w:rPr>
                <w:rFonts w:hint="eastAsia" w:ascii="宋体" w:hAnsi="宋体"/>
                <w:b/>
                <w:bCs/>
                <w:color w:val="000000"/>
                <w:szCs w:val="21"/>
              </w:rPr>
              <w:t xml:space="preserve">（注：投标文件中须提供相关证明材料并加盖投标单位公章，未提供不得分）</w:t>
            </w:r>
            <w:r/>
          </w:p>
        </w:tc>
        <w:tc>
          <w:tcPr>
            <w:tcW w:w="851" w:type="dxa"/>
            <w:vAlign w:val="center"/>
            <w:textDirection w:val="lrTb"/>
            <w:noWrap w:val="false"/>
          </w:tcPr>
          <w:p>
            <w:pPr>
              <w:jc w:val="center"/>
              <w:rPr>
                <w:rFonts w:ascii="宋体" w:hAnsi="宋体"/>
                <w:color w:val="000000"/>
                <w:szCs w:val="21"/>
              </w:rPr>
            </w:pPr>
            <w:r>
              <w:rPr>
                <w:rFonts w:ascii="宋体" w:hAnsi="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highlight w:val="green"/>
              </w:rPr>
            </w:pPr>
            <w:r>
              <w:rPr>
                <w:rFonts w:hint="eastAsia" w:ascii="宋体" w:hAnsi="宋体"/>
                <w:szCs w:val="21"/>
              </w:rPr>
              <w:t xml:space="preserve">▲绿色电梯</w:t>
            </w:r>
            <w:r/>
          </w:p>
        </w:tc>
        <w:tc>
          <w:tcPr>
            <w:tcW w:w="5812" w:type="dxa"/>
            <w:vAlign w:val="center"/>
            <w:textDirection w:val="lrTb"/>
            <w:noWrap w:val="false"/>
          </w:tcPr>
          <w:p>
            <w:pPr>
              <w:spacing w:line="360" w:lineRule="auto"/>
              <w:widowControl/>
              <w:tabs>
                <w:tab w:val="left" w:pos="1620" w:leader="none"/>
              </w:tabs>
              <w:rPr>
                <w:rFonts w:ascii="宋体" w:hAnsi="宋体"/>
                <w:szCs w:val="21"/>
              </w:rPr>
            </w:pPr>
            <w:r>
              <w:rPr>
                <w:rFonts w:hint="eastAsia" w:ascii="宋体" w:hAnsi="宋体"/>
                <w:szCs w:val="21"/>
              </w:rPr>
              <w:t xml:space="preserve">投标人所投品牌电梯，制造商获得绿色电梯评估，总得分≥</w:t>
            </w:r>
            <w:r>
              <w:rPr>
                <w:rFonts w:ascii="宋体" w:hAnsi="宋体"/>
                <w:szCs w:val="21"/>
              </w:rPr>
              <w:t xml:space="preserve">99</w:t>
            </w:r>
            <w:r>
              <w:rPr>
                <w:rFonts w:hint="eastAsia" w:ascii="宋体" w:hAnsi="宋体"/>
                <w:szCs w:val="21"/>
              </w:rPr>
              <w:t xml:space="preserve">的得</w:t>
            </w:r>
            <w:r>
              <w:rPr>
                <w:rFonts w:ascii="宋体" w:hAnsi="宋体"/>
                <w:szCs w:val="21"/>
              </w:rPr>
              <w:t xml:space="preserve">5</w:t>
            </w:r>
            <w:r>
              <w:rPr>
                <w:rFonts w:hint="eastAsia" w:ascii="宋体" w:hAnsi="宋体"/>
                <w:szCs w:val="21"/>
              </w:rPr>
              <w:t xml:space="preserve">分；总得分</w:t>
            </w:r>
            <w:r>
              <w:rPr>
                <w:rFonts w:ascii="宋体" w:hAnsi="宋体"/>
                <w:szCs w:val="21"/>
              </w:rPr>
              <w:t xml:space="preserve">95~9</w:t>
            </w:r>
            <w:r>
              <w:rPr>
                <w:rFonts w:hint="eastAsia" w:ascii="宋体" w:hAnsi="宋体"/>
                <w:szCs w:val="21"/>
              </w:rPr>
              <w:t xml:space="preserve">8（含95分、98分）的得</w:t>
            </w:r>
            <w:r>
              <w:rPr>
                <w:rFonts w:ascii="宋体" w:hAnsi="宋体"/>
                <w:szCs w:val="21"/>
              </w:rPr>
              <w:t xml:space="preserve">3</w:t>
            </w:r>
            <w:r>
              <w:rPr>
                <w:rFonts w:hint="eastAsia" w:ascii="宋体" w:hAnsi="宋体"/>
                <w:szCs w:val="21"/>
              </w:rPr>
              <w:t xml:space="preserve">分；其余不得分。</w:t>
            </w:r>
            <w:r/>
          </w:p>
          <w:p>
            <w:pPr>
              <w:spacing w:line="360" w:lineRule="auto"/>
              <w:tabs>
                <w:tab w:val="left" w:pos="1620" w:leader="none"/>
              </w:tabs>
              <w:rPr>
                <w:rFonts w:ascii="宋体" w:hAnsi="宋体"/>
              </w:rPr>
            </w:pPr>
            <w:r>
              <w:rPr>
                <w:rFonts w:ascii="宋体" w:hAnsi="宋体"/>
                <w:b/>
                <w:bCs/>
                <w:spacing w:val="8"/>
                <w:szCs w:val="21"/>
              </w:rPr>
              <w:t xml:space="preserve">(</w:t>
            </w:r>
            <w:r>
              <w:rPr>
                <w:rFonts w:hint="eastAsia" w:ascii="宋体" w:hAnsi="宋体"/>
                <w:b/>
                <w:bCs/>
                <w:szCs w:val="21"/>
              </w:rPr>
              <w:t xml:space="preserve">注：投标文件中须</w:t>
            </w:r>
            <w:r>
              <w:rPr>
                <w:rFonts w:hint="eastAsia" w:ascii="宋体" w:hAnsi="宋体"/>
                <w:b/>
                <w:bCs/>
                <w:spacing w:val="8"/>
                <w:szCs w:val="21"/>
              </w:rPr>
              <w:t xml:space="preserve">提供经CMA认证的由国家电梯质量检测检验中心出具的评估证书的</w:t>
            </w:r>
            <w:r>
              <w:rPr>
                <w:rFonts w:hint="eastAsia" w:ascii="宋体" w:hAnsi="宋体"/>
                <w:b/>
                <w:szCs w:val="21"/>
              </w:rPr>
              <w:t xml:space="preserve">电子件</w:t>
            </w:r>
            <w:r>
              <w:rPr>
                <w:rFonts w:hint="eastAsia" w:ascii="宋体" w:hAnsi="宋体"/>
                <w:b/>
                <w:bCs/>
                <w:szCs w:val="21"/>
              </w:rPr>
              <w:t xml:space="preserve">并加盖</w:t>
            </w:r>
            <w:r>
              <w:rPr>
                <w:rFonts w:hint="eastAsia" w:ascii="宋体" w:hAnsi="宋体"/>
                <w:b/>
                <w:bCs/>
                <w:szCs w:val="21"/>
              </w:rPr>
              <w:t xml:space="preserve">投标单位公章</w:t>
            </w:r>
            <w:r>
              <w:rPr>
                <w:rFonts w:hint="eastAsia" w:ascii="宋体" w:hAnsi="宋体"/>
                <w:b/>
                <w:bCs/>
                <w:spacing w:val="8"/>
                <w:szCs w:val="21"/>
              </w:rPr>
              <w:t xml:space="preserve">，未提供不得分</w:t>
            </w:r>
            <w:r>
              <w:rPr>
                <w:rFonts w:ascii="宋体" w:hAnsi="宋体"/>
                <w:b/>
                <w:bCs/>
                <w:spacing w:val="8"/>
                <w:szCs w:val="21"/>
              </w:rPr>
              <w:t xml:space="preserve">)</w:t>
            </w:r>
            <w:r/>
          </w:p>
        </w:tc>
        <w:tc>
          <w:tcPr>
            <w:tcW w:w="851" w:type="dxa"/>
            <w:vAlign w:val="center"/>
            <w:textDirection w:val="lrTb"/>
            <w:noWrap w:val="false"/>
          </w:tcPr>
          <w:p>
            <w:pPr>
              <w:jc w:val="center"/>
              <w:rPr>
                <w:rFonts w:ascii="宋体" w:hAnsi="宋体"/>
                <w:szCs w:val="21"/>
              </w:rPr>
            </w:pPr>
            <w:r>
              <w:rPr>
                <w:rFonts w:hint="eastAsia" w:ascii="宋体" w:hAnsi="宋体"/>
                <w:color w:val="000000"/>
                <w:szCs w:val="21"/>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ff0000"/>
                <w:szCs w:val="21"/>
              </w:rPr>
            </w:pPr>
            <w:r>
              <w:rPr>
                <w:rFonts w:hint="eastAsia" w:ascii="宋体" w:hAnsi="宋体"/>
                <w:szCs w:val="21"/>
              </w:rPr>
              <w:t xml:space="preserve">▲体系认证</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投标单位或产品生产厂家具有有效期内的质量管理体系认证证书、环境管理体系认证证书、职业健康安全管理体系认证证书，每提供一项得</w:t>
            </w:r>
            <w:r>
              <w:rPr>
                <w:rFonts w:ascii="宋体" w:hAnsi="宋体"/>
                <w:szCs w:val="21"/>
              </w:rPr>
              <w:t xml:space="preserve">1</w:t>
            </w:r>
            <w:r>
              <w:rPr>
                <w:rFonts w:hint="eastAsia" w:ascii="宋体" w:hAnsi="宋体"/>
                <w:szCs w:val="21"/>
              </w:rPr>
              <w:t xml:space="preserve">分，最高得</w:t>
            </w:r>
            <w:r>
              <w:rPr>
                <w:rFonts w:ascii="宋体" w:hAnsi="宋体"/>
                <w:szCs w:val="21"/>
              </w:rPr>
              <w:t xml:space="preserve">3</w:t>
            </w:r>
            <w:r>
              <w:rPr>
                <w:rFonts w:hint="eastAsia" w:ascii="宋体" w:hAnsi="宋体"/>
                <w:szCs w:val="21"/>
              </w:rPr>
              <w:t xml:space="preserve">分。</w:t>
            </w:r>
            <w:r/>
          </w:p>
          <w:p>
            <w:pPr>
              <w:spacing w:line="360" w:lineRule="auto"/>
              <w:widowControl/>
              <w:tabs>
                <w:tab w:val="left" w:pos="1620" w:leader="none"/>
              </w:tabs>
              <w:rPr>
                <w:rFonts w:ascii="宋体" w:hAnsi="宋体"/>
                <w:color w:val="ff0000"/>
                <w:szCs w:val="21"/>
              </w:rPr>
            </w:pPr>
            <w:r>
              <w:rPr>
                <w:rFonts w:hint="eastAsia" w:ascii="宋体" w:hAnsi="宋体"/>
                <w:b/>
              </w:rPr>
              <w:t xml:space="preserve">（注：投标文件中</w:t>
            </w:r>
            <w:r>
              <w:rPr>
                <w:rFonts w:hint="eastAsia" w:ascii="宋体" w:hAnsi="宋体"/>
                <w:b/>
                <w:bCs/>
                <w:color w:val="000000" w:themeColor="text1"/>
                <w:szCs w:val="21"/>
              </w:rPr>
              <w:t xml:space="preserve">须</w:t>
            </w:r>
            <w:r>
              <w:rPr>
                <w:rFonts w:hint="eastAsia" w:ascii="宋体" w:hAnsi="宋体"/>
                <w:b/>
              </w:rPr>
              <w:t xml:space="preserve">提供有效期内的证书</w:t>
            </w:r>
            <w:r>
              <w:rPr>
                <w:rFonts w:hint="eastAsia" w:ascii="宋体" w:hAnsi="宋体"/>
                <w:b/>
                <w:szCs w:val="21"/>
              </w:rPr>
              <w:t xml:space="preserve">电子件</w:t>
            </w:r>
            <w:r>
              <w:rPr>
                <w:rFonts w:hint="eastAsia" w:ascii="宋体" w:hAnsi="宋体"/>
                <w:b/>
              </w:rPr>
              <w:t xml:space="preserve">或国家认</w:t>
            </w:r>
            <w:r>
              <w:rPr>
                <w:rFonts w:hint="eastAsia" w:ascii="宋体" w:hAnsi="宋体"/>
                <w:b/>
              </w:rPr>
              <w:t xml:space="preserve">监委官网查询</w:t>
            </w:r>
            <w:r>
              <w:rPr>
                <w:rFonts w:hint="eastAsia" w:ascii="宋体" w:hAnsi="宋体"/>
                <w:b/>
              </w:rPr>
              <w:t xml:space="preserve">截图并加盖投标单位公章，不提供不得分。）</w:t>
            </w:r>
            <w:r/>
          </w:p>
        </w:tc>
        <w:tc>
          <w:tcPr>
            <w:tcW w:w="85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ff0000"/>
                <w:szCs w:val="21"/>
              </w:rPr>
            </w:pPr>
            <w:r>
              <w:rPr>
                <w:rFonts w:hint="eastAsia" w:ascii="宋体" w:hAnsi="宋体"/>
                <w:b/>
                <w:szCs w:val="21"/>
              </w:rPr>
              <w:t xml:space="preserve">▲</w:t>
            </w:r>
            <w:r>
              <w:rPr>
                <w:rFonts w:hint="eastAsia" w:ascii="宋体" w:hAnsi="宋体"/>
                <w:szCs w:val="21"/>
              </w:rPr>
              <w:t xml:space="preserve">类似业绩</w:t>
            </w:r>
            <w:r/>
          </w:p>
        </w:tc>
        <w:tc>
          <w:tcPr>
            <w:tcW w:w="5812" w:type="dxa"/>
            <w:textDirection w:val="lrTb"/>
            <w:noWrap w:val="false"/>
          </w:tcPr>
          <w:p>
            <w:pPr>
              <w:spacing w:line="360" w:lineRule="auto"/>
              <w:rPr>
                <w:rFonts w:ascii="宋体" w:hAnsi="宋体"/>
                <w:szCs w:val="21"/>
              </w:rPr>
            </w:pPr>
            <w:r>
              <w:rPr>
                <w:rFonts w:hint="eastAsia" w:ascii="宋体" w:hAnsi="宋体"/>
                <w:szCs w:val="21"/>
              </w:rPr>
              <w:t xml:space="preserve">投标人提供</w:t>
            </w:r>
            <w:r>
              <w:rPr>
                <w:rFonts w:hint="eastAsia" w:ascii="宋体" w:hAnsi="宋体"/>
                <w:szCs w:val="21"/>
              </w:rPr>
              <w:t xml:space="preserve">202</w:t>
            </w:r>
            <w:r>
              <w:rPr>
                <w:rFonts w:ascii="宋体" w:hAnsi="宋体"/>
                <w:szCs w:val="21"/>
              </w:rPr>
              <w:t xml:space="preserve">3</w:t>
            </w:r>
            <w:r>
              <w:rPr>
                <w:rFonts w:hint="eastAsia" w:ascii="宋体" w:hAnsi="宋体"/>
                <w:szCs w:val="21"/>
              </w:rPr>
              <w:t xml:space="preserve">年1月1日</w:t>
            </w:r>
            <w:r>
              <w:rPr>
                <w:rFonts w:hint="eastAsia" w:ascii="宋体" w:hAnsi="宋体"/>
                <w:szCs w:val="21"/>
              </w:rPr>
              <w:t xml:space="preserve">以来</w:t>
            </w:r>
            <w:r>
              <w:rPr>
                <w:rFonts w:hint="eastAsia" w:ascii="宋体" w:hAnsi="宋体"/>
                <w:b/>
                <w:szCs w:val="21"/>
              </w:rPr>
              <w:t xml:space="preserve">已完成</w:t>
            </w:r>
            <w:r>
              <w:rPr>
                <w:rFonts w:hint="eastAsia" w:ascii="宋体" w:hAnsi="宋体"/>
                <w:szCs w:val="21"/>
              </w:rPr>
              <w:t xml:space="preserve">的类似项目业绩（以合同签订时间为准），每提供一份得1分，最高得3分。</w:t>
            </w:r>
            <w:r/>
          </w:p>
          <w:p>
            <w:pPr>
              <w:spacing w:line="360" w:lineRule="auto"/>
              <w:widowControl/>
              <w:tabs>
                <w:tab w:val="left" w:pos="1620" w:leader="none"/>
              </w:tabs>
              <w:rPr>
                <w:rFonts w:ascii="宋体" w:hAnsi="宋体"/>
                <w:color w:val="ff0000"/>
                <w:szCs w:val="21"/>
              </w:rPr>
            </w:pPr>
            <w:r>
              <w:rPr>
                <w:rFonts w:hint="eastAsia" w:ascii="宋体" w:hAnsi="宋体"/>
                <w:b/>
                <w:bCs/>
                <w:color w:val="000000" w:themeColor="text1"/>
                <w:szCs w:val="21"/>
              </w:rPr>
              <w:t xml:space="preserve">（注：投标文件</w:t>
            </w:r>
            <w:r>
              <w:rPr>
                <w:rFonts w:hint="eastAsia" w:ascii="宋体" w:hAnsi="宋体"/>
                <w:b/>
                <w:bCs/>
                <w:color w:val="000000" w:themeColor="text1"/>
                <w:szCs w:val="21"/>
              </w:rPr>
              <w:t xml:space="preserve">中</w:t>
            </w:r>
            <w:r>
              <w:rPr>
                <w:rFonts w:hint="eastAsia" w:ascii="宋体" w:hAnsi="宋体"/>
                <w:b/>
                <w:bCs/>
                <w:color w:val="000000" w:themeColor="text1"/>
                <w:szCs w:val="21"/>
              </w:rPr>
              <w:t xml:space="preserve">须提供合同、部分发票扫描件，否则不得分。）</w:t>
            </w:r>
            <w:r/>
          </w:p>
        </w:tc>
        <w:tc>
          <w:tcPr>
            <w:tcW w:w="85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ascii="宋体" w:hAnsi="宋体"/>
          <w:b/>
          <w:szCs w:val="21"/>
        </w:rPr>
        <w:t xml:space="preserve">1.为确保货物、服务质量，</w:t>
      </w:r>
      <w:r>
        <w:rPr>
          <w:rFonts w:hint="eastAsia" w:ascii="宋体" w:hAnsi="宋体"/>
          <w:b/>
          <w:szCs w:val="21"/>
          <w:highlight w:val="yellow"/>
        </w:rPr>
        <w:t xml:space="preserve">除价格分外</w:t>
      </w:r>
      <w:r>
        <w:rPr>
          <w:rFonts w:ascii="宋体" w:hAnsi="宋体"/>
          <w:b/>
          <w:szCs w:val="21"/>
          <w:highlight w:val="yellow"/>
        </w:rPr>
        <w:t xml:space="preserve">的分值低于</w:t>
      </w:r>
      <w:r>
        <w:rPr>
          <w:rFonts w:hint="eastAsia" w:ascii="宋体" w:hAnsi="宋体"/>
          <w:b/>
          <w:szCs w:val="21"/>
          <w:highlight w:val="yellow"/>
        </w:rPr>
        <w:t xml:space="preserve">该部分总分值</w:t>
      </w:r>
      <w:r>
        <w:rPr>
          <w:rFonts w:ascii="宋体" w:hAnsi="宋体"/>
          <w:b/>
          <w:szCs w:val="21"/>
          <w:highlight w:val="yellow"/>
        </w:rPr>
        <w:t xml:space="preserve">75</w:t>
      </w:r>
      <w:r>
        <w:rPr>
          <w:rFonts w:ascii="宋体" w:hAnsi="宋体"/>
          <w:b/>
          <w:szCs w:val="21"/>
          <w:highlight w:val="yellow"/>
        </w:rPr>
        <w:t xml:space="preserve">%的视为无效投标</w:t>
      </w:r>
      <w:r>
        <w:rPr>
          <w:rFonts w:ascii="宋体" w:hAnsi="宋体"/>
          <w:b/>
          <w:szCs w:val="21"/>
        </w:rPr>
        <w:t xml:space="preserve">。</w:t>
      </w:r>
      <w:r/>
    </w:p>
    <w:p>
      <w:pPr>
        <w:spacing w:line="360" w:lineRule="auto"/>
        <w:rPr>
          <w:rFonts w:ascii="宋体" w:hAnsi="宋体"/>
          <w:b/>
          <w:szCs w:val="21"/>
        </w:rPr>
      </w:pPr>
      <w:r>
        <w:rPr>
          <w:rFonts w:ascii="宋体" w:hAnsi="宋体"/>
          <w:b/>
          <w:szCs w:val="21"/>
        </w:rPr>
        <w:t xml:space="preserve">2.涉及评审的资料均需电子</w:t>
      </w:r>
      <w:r>
        <w:rPr>
          <w:rFonts w:ascii="宋体" w:hAnsi="宋体"/>
          <w:b/>
          <w:szCs w:val="21"/>
        </w:rPr>
        <w:t xml:space="preserve">件形式</w:t>
      </w:r>
      <w:r>
        <w:rPr>
          <w:rFonts w:ascii="宋体" w:hAnsi="宋体"/>
          <w:b/>
          <w:szCs w:val="21"/>
        </w:rPr>
        <w:t xml:space="preserve">上传，本项目不收取纸质投标文件及相关原件等纸质材料，仅以投标人提供的电子投标文件为准。</w:t>
      </w:r>
      <w:r>
        <w:rPr>
          <w:rFonts w:hint="eastAsia" w:ascii="宋体" w:hAnsi="宋体"/>
          <w:b/>
          <w:szCs w:val="21"/>
        </w:rPr>
        <w:t xml:space="preserve">电子</w:t>
      </w:r>
      <w:r>
        <w:rPr>
          <w:rFonts w:hint="eastAsia" w:ascii="宋体" w:hAnsi="宋体"/>
          <w:b/>
          <w:szCs w:val="21"/>
        </w:rPr>
        <w:t xml:space="preserve">件形式</w:t>
      </w:r>
      <w:r>
        <w:rPr>
          <w:rFonts w:hint="eastAsia" w:ascii="宋体" w:hAnsi="宋体"/>
          <w:b/>
          <w:szCs w:val="21"/>
        </w:rPr>
        <w:t xml:space="preserve">为有效原件的扫描件、复印件、电子证照等数字化版本件。</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Adobe 黑体 Std R">
    <w:panose1 w:val="020B0503020202020204"/>
  </w:font>
  <w:font w:name="仿宋_GB2312">
    <w:panose1 w:val="02010609060101010101"/>
  </w:font>
  <w:font w:name="Verdana">
    <w:panose1 w:val="020B0604030504040204"/>
  </w:font>
  <w:font w:name="方正楷体简体">
    <w:panose1 w:val="020B0503020202020204"/>
  </w:font>
  <w:font w:name="幼圆">
    <w:panose1 w:val="02010509060101010101"/>
  </w:font>
  <w:font w:name="黑体">
    <w:panose1 w:val="02010609060101010101"/>
  </w:font>
  <w:font w:name="等线">
    <w:panose1 w:val="02010600030101010101"/>
  </w:font>
  <w:font w:name="仿宋">
    <w:panose1 w:val="02010609060101010101"/>
  </w:font>
  <w:font w:name="Courier New">
    <w:panose1 w:val="02070309020205020404"/>
  </w:font>
  <w:font w:name="方正仿宋简体">
    <w:panose1 w:val="020B0503020202020204"/>
  </w:font>
  <w:font w:name="Tahoma">
    <w:panose1 w:val="020B06040305040402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Century">
    <w:panose1 w:val="020406040505050203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93"/>
      </w:rPr>
      <w:framePr w:wrap="around" w:vAnchor="text" w:hAnchor="margin" w:xAlign="center" w:y="1"/>
    </w:pPr>
    <w:r>
      <w:fldChar w:fldCharType="begin"/>
    </w:r>
    <w:r>
      <w:rPr>
        <w:rStyle w:val="993"/>
      </w:rPr>
      <w:instrText xml:space="preserve">PAGE  </w:instrText>
    </w:r>
    <w:r>
      <w:fldChar w:fldCharType="separate"/>
    </w:r>
    <w:r>
      <w:rPr>
        <w:rStyle w:val="993"/>
      </w:rPr>
      <w:t xml:space="preserve">2</w:t>
    </w:r>
    <w:r>
      <w:fldChar w:fldCharType="end"/>
    </w:r>
    <w:r/>
  </w:p>
  <w:p>
    <w:pPr>
      <w:pStyle w:val="9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9"/>
                            <w:jc w:val="center"/>
                          </w:pPr>
                          <w:r/>
                          <w:sdt>
                            <w:sdtPr>
                              <w15:appearance w15:val="boundingBox"/>
                              <w:id w:val="977110172"/>
                              <w:rPr/>
                            </w:sdtPr>
                            <w:sdtContent>
                              <w:sdt>
                                <w:sdtPr>
                                  <w15:appearance w15:val="boundingBox"/>
                                  <w:id w:val="-1533257675"/>
                                  <w:rPr/>
                                </w:sdtPr>
                                <w:sdtContent>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43</w:t>
                                  </w:r>
                                  <w:r>
                                    <w:rPr>
                                      <w:b/>
                                      <w:bCs/>
                                      <w:sz w:val="24"/>
                                      <w:szCs w:val="24"/>
                                    </w:rPr>
                                    <w:fldChar w:fldCharType="end"/>
                                  </w:r>
                                </w:sdtContent>
                              </w:sdt>
                            </w:sdtContent>
                          </w:sd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9"/>
                      <w:jc w:val="center"/>
                    </w:pPr>
                    <w:r/>
                    <w:sdt>
                      <w:sdtPr>
                        <w15:appearance w15:val="boundingBox"/>
                        <w:id w:val="977110172"/>
                        <w:rPr/>
                      </w:sdtPr>
                      <w:sdtContent>
                        <w:sdt>
                          <w:sdtPr>
                            <w15:appearance w15:val="boundingBox"/>
                            <w:id w:val="-1533257675"/>
                            <w:rPr/>
                          </w:sdtPr>
                          <w:sdtContent>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43</w:t>
                            </w:r>
                            <w:r>
                              <w:rPr>
                                <w:b/>
                                <w:bCs/>
                                <w:sz w:val="24"/>
                                <w:szCs w:val="24"/>
                              </w:rPr>
                              <w:fldChar w:fldCharType="end"/>
                            </w:r>
                          </w:sdtContent>
                        </w:sdt>
                      </w:sdtContent>
                    </w:sd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项目编号：JSZC-320583-JZCG-G2026-0045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项目编号：JSZC-320583-JZCG-G2026-0045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3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559"/>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4"/>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bullet"/>
      <w:pStyle w:val="1213"/>
      <w:isLgl w:val="false"/>
      <w:suff w:val="tab"/>
      <w:lvlText w:val=""/>
      <w:lvlJc w:val="left"/>
      <w:pPr>
        <w:ind w:left="840" w:hanging="420"/>
        <w:tabs>
          <w:tab w:val="left" w:pos="840" w:leader="none"/>
        </w:tabs>
      </w:pPr>
      <w:rPr>
        <w:rFonts w:hint="default" w:ascii="Wingdings" w:hAnsi="Wingdings"/>
      </w:rPr>
    </w:lvl>
    <w:lvl w:ilvl="1">
      <w:start w:val="1"/>
      <w:numFmt w:val="bullet"/>
      <w:pStyle w:val="1238"/>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pStyle w:val="1230"/>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6">
    <w:multiLevelType w:val="hybridMultilevel"/>
    <w:lvl w:ilvl="0">
      <w:start w:val="1"/>
      <w:numFmt w:val="upperLetter"/>
      <w:pStyle w:val="1477"/>
      <w:isLgl w:val="false"/>
      <w:suff w:val="tab"/>
      <w:lvlText w:val="%1、"/>
      <w:lvlJc w:val="left"/>
      <w:pPr>
        <w:ind w:left="360" w:hanging="360"/>
        <w:tabs>
          <w:tab w:val="left" w:pos="360" w:leader="none"/>
        </w:tabs>
      </w:pPr>
      <w:rPr>
        <w:rFonts w:hint="eastAsia"/>
      </w:rPr>
    </w:lvl>
    <w:lvl w:ilvl="1">
      <w:start w:val="1"/>
      <w:numFmt w:val="lowerLetter"/>
      <w:pStyle w:val="96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99"/>
      <w:isLgl w:val="false"/>
      <w:suff w:val="tab"/>
      <w:lvlText w:val="%4."/>
      <w:lvlJc w:val="left"/>
      <w:pPr>
        <w:ind w:left="1680" w:hanging="420"/>
        <w:tabs>
          <w:tab w:val="left" w:pos="1680" w:leader="none"/>
        </w:tabs>
      </w:pPr>
    </w:lvl>
    <w:lvl w:ilvl="4">
      <w:start w:val="1"/>
      <w:numFmt w:val="lowerLetter"/>
      <w:pStyle w:val="146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211"/>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8">
    <w:multiLevelType w:val="hybridMultilevel"/>
    <w:lvl w:ilvl="0">
      <w:start w:val="1"/>
      <w:numFmt w:val="bullet"/>
      <w:pStyle w:val="1249"/>
      <w:isLgl w:val="false"/>
      <w:suff w:val="tab"/>
      <w:lvlText w:val=""/>
      <w:lvlJc w:val="left"/>
      <w:pPr>
        <w:ind w:left="987" w:hanging="567"/>
        <w:tabs>
          <w:tab w:val="left" w:pos="987" w:leader="none"/>
        </w:tabs>
      </w:pPr>
      <w:rPr>
        <w:rFonts w:hint="default" w:ascii="Wingdings" w:hAnsi="Wingdings"/>
      </w:rPr>
    </w:lvl>
    <w:lvl w:ilvl="1">
      <w:start w:val="1"/>
      <w:numFmt w:val="bullet"/>
      <w:pStyle w:val="1531"/>
      <w:isLgl w:val="false"/>
      <w:suff w:val="tab"/>
      <w:lvlText w:val=""/>
      <w:lvlJc w:val="left"/>
      <w:pPr>
        <w:ind w:left="1260" w:hanging="420"/>
        <w:tabs>
          <w:tab w:val="left" w:pos="1260" w:leader="none"/>
        </w:tabs>
      </w:pPr>
      <w:rPr>
        <w:rFonts w:hint="default" w:ascii="Wingdings" w:hAnsi="Wingdings"/>
      </w:rPr>
    </w:lvl>
    <w:lvl w:ilvl="2">
      <w:start w:val="1"/>
      <w:numFmt w:val="bullet"/>
      <w:pStyle w:val="1497"/>
      <w:isLgl w:val="false"/>
      <w:suff w:val="tab"/>
      <w:lvlText w:val=""/>
      <w:lvlJc w:val="left"/>
      <w:pPr>
        <w:ind w:left="1680" w:hanging="420"/>
        <w:tabs>
          <w:tab w:val="left" w:pos="1680" w:leader="none"/>
        </w:tabs>
      </w:pPr>
      <w:rPr>
        <w:rFonts w:hint="default" w:ascii="Wingdings" w:hAnsi="Wingdings"/>
      </w:rPr>
    </w:lvl>
    <w:lvl w:ilvl="3">
      <w:start w:val="1"/>
      <w:numFmt w:val="bullet"/>
      <w:pStyle w:val="1496"/>
      <w:isLgl w:val="false"/>
      <w:suff w:val="tab"/>
      <w:lvlText w:val=""/>
      <w:lvlJc w:val="left"/>
      <w:pPr>
        <w:ind w:left="2100" w:hanging="420"/>
        <w:tabs>
          <w:tab w:val="left" w:pos="2100" w:leader="none"/>
        </w:tabs>
      </w:pPr>
      <w:rPr>
        <w:rFonts w:hint="default" w:ascii="Wingdings" w:hAnsi="Wingdings"/>
      </w:rPr>
    </w:lvl>
    <w:lvl w:ilvl="4">
      <w:start w:val="1"/>
      <w:numFmt w:val="bullet"/>
      <w:pStyle w:val="1535"/>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40"/>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9">
    <w:multiLevelType w:val="hybridMultilevel"/>
    <w:lvl w:ilvl="0">
      <w:start w:val="1"/>
      <w:numFmt w:val="bullet"/>
      <w:pStyle w:val="1245"/>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0">
    <w:multiLevelType w:val="hybridMultilevel"/>
    <w:lvl w:ilvl="0">
      <w:start w:val="1"/>
      <w:numFmt w:val="bullet"/>
      <w:pStyle w:val="1087"/>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1">
    <w:multiLevelType w:val="hybridMultilevel"/>
    <w:lvl w:ilvl="0">
      <w:start w:val="1"/>
      <w:numFmt w:val="decimal"/>
      <w:pStyle w:val="953"/>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75"/>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2">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1.%2"/>
      <w:lvlJc w:val="left"/>
      <w:pPr>
        <w:ind w:left="851" w:hanging="567"/>
      </w:pPr>
      <w:rPr>
        <w:rFonts w:hint="eastAsia"/>
        <w:color w:val="auto"/>
      </w:rPr>
    </w:lvl>
    <w:lvl w:ilvl="2">
      <w:start w:val="1"/>
      <w:numFmt w:val="decimal"/>
      <w:isLgl w:val="false"/>
      <w:suff w:val="tab"/>
      <w:lvlText w:val="%1.%2.%3."/>
      <w:lvlJc w:val="left"/>
      <w:pPr>
        <w:ind w:left="709" w:hanging="709"/>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13">
    <w:multiLevelType w:val="hybridMultilevel"/>
    <w:lvl w:ilvl="0">
      <w:start w:val="1"/>
      <w:numFmt w:val="decimal"/>
      <w:pStyle w:val="1488"/>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nothing"/>
      <w:lvlText w:val="%1."/>
      <w:lvlJc w:val="left"/>
      <w:pPr>
        <w:ind w:left="284" w:firstLine="0"/>
      </w:pPr>
      <w:rPr>
        <w:rFonts w:hint="default" w:ascii="黑体" w:hAnsi="黑体" w:eastAsia="黑体"/>
        <w:sz w:val="32"/>
        <w:szCs w:val="32"/>
      </w:r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1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77"/>
      <w:isLgl w:val="false"/>
      <w:suff w:val="tab"/>
      <w:lvlText w:val="%8)"/>
      <w:lvlJc w:val="left"/>
      <w:pPr>
        <w:ind w:left="3360" w:hanging="420"/>
      </w:pPr>
    </w:lvl>
    <w:lvl w:ilvl="8">
      <w:start w:val="1"/>
      <w:numFmt w:val="lowerRoman"/>
      <w:pStyle w:val="1576"/>
      <w:isLgl w:val="false"/>
      <w:suff w:val="tab"/>
      <w:lvlText w:val="%9."/>
      <w:lvlJc w:val="right"/>
      <w:pPr>
        <w:ind w:left="3780" w:hanging="420"/>
      </w:pPr>
    </w:lvl>
  </w:abstractNum>
  <w:abstractNum w:abstractNumId="17">
    <w:multiLevelType w:val="hybridMultilevel"/>
    <w:lvl w:ilvl="0">
      <w:start w:val="1"/>
      <w:numFmt w:val="decimal"/>
      <w:pStyle w:val="150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51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pStyle w:val="1671"/>
      <w:isLgl w:val="false"/>
      <w:suff w:val="tab"/>
      <w:lvlText w:val="%1"/>
      <w:lvlJc w:val="left"/>
      <w:pPr>
        <w:ind w:left="968" w:hanging="425"/>
      </w:pPr>
      <w:rPr>
        <w:rFonts w:hint="eastAsia"/>
      </w:rPr>
    </w:lvl>
    <w:lvl w:ilvl="1">
      <w:start w:val="1"/>
      <w:numFmt w:val="decimal"/>
      <w:pStyle w:val="1672"/>
      <w:isLgl/>
      <w:suff w:val="tab"/>
      <w:lvlText w:val="%1.%2"/>
      <w:lvlJc w:val="left"/>
      <w:pPr>
        <w:ind w:left="993" w:hanging="567"/>
      </w:pPr>
      <w:rPr>
        <w:rFonts w:hint="eastAsia"/>
      </w:rPr>
    </w:lvl>
    <w:lvl w:ilvl="2">
      <w:start w:val="1"/>
      <w:numFmt w:val="decimal"/>
      <w:pStyle w:val="1673"/>
      <w:isLgl/>
      <w:suff w:val="tab"/>
      <w:lvlText w:val="%1.%2.%3"/>
      <w:lvlJc w:val="left"/>
      <w:pPr>
        <w:ind w:left="1961" w:hanging="567"/>
      </w:pPr>
      <w:rPr>
        <w:rFonts w:hint="eastAsia"/>
      </w:rPr>
    </w:lvl>
    <w:lvl w:ilvl="3">
      <w:start w:val="1"/>
      <w:numFmt w:val="decimal"/>
      <w:pStyle w:val="1674"/>
      <w:isLgl/>
      <w:suff w:val="tab"/>
      <w:lvlText w:val="%1.%2.%3.%4"/>
      <w:lvlJc w:val="left"/>
      <w:pPr>
        <w:ind w:left="2527" w:hanging="708"/>
      </w:pPr>
      <w:rPr>
        <w:rFonts w:hint="eastAsia"/>
      </w:rPr>
    </w:lvl>
    <w:lvl w:ilvl="4">
      <w:start w:val="1"/>
      <w:numFmt w:val="decimal"/>
      <w:pStyle w:val="1675"/>
      <w:isLgl/>
      <w:suff w:val="tab"/>
      <w:lvlText w:val="%1.%2.%3.%4.%5"/>
      <w:lvlJc w:val="left"/>
      <w:pPr>
        <w:ind w:left="1134" w:hanging="850"/>
      </w:pPr>
      <w:rPr>
        <w:rFonts w:hint="eastAsia"/>
      </w:rPr>
    </w:lvl>
    <w:lvl w:ilvl="5">
      <w:start w:val="1"/>
      <w:numFmt w:val="decimal"/>
      <w:pStyle w:val="1676"/>
      <w:isLgl/>
      <w:suff w:val="tab"/>
      <w:lvlText w:val="%1.%2.%3.%4.%5.%6"/>
      <w:lvlJc w:val="left"/>
      <w:pPr>
        <w:ind w:left="3803" w:hanging="1134"/>
      </w:pPr>
      <w:rPr>
        <w:rFonts w:hint="eastAsia"/>
      </w:rPr>
    </w:lvl>
    <w:lvl w:ilvl="6">
      <w:start w:val="1"/>
      <w:numFmt w:val="decimal"/>
      <w:pStyle w:val="1677"/>
      <w:isLgl/>
      <w:suff w:val="tab"/>
      <w:lvlText w:val="%1.%2.%3.%4.%5.%6.%7"/>
      <w:lvlJc w:val="left"/>
      <w:pPr>
        <w:ind w:left="5364" w:hanging="1276"/>
      </w:pPr>
      <w:rPr>
        <w:rFonts w:hint="eastAsia"/>
      </w:rPr>
    </w:lvl>
    <w:lvl w:ilvl="7">
      <w:start w:val="1"/>
      <w:numFmt w:val="decimal"/>
      <w:pStyle w:val="1678"/>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0">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1">
    <w:multiLevelType w:val="hybridMultilevel"/>
    <w:lvl w:ilvl="0">
      <w:start w:val="1"/>
      <w:numFmt w:val="decimal"/>
      <w:pStyle w:val="152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pStyle w:val="1539"/>
      <w:isLgl w:val="false"/>
      <w:suff w:val="nothing"/>
      <w:lvlText w:val="%1、"/>
      <w:lvlJc w:val="left"/>
      <w:pPr/>
    </w:lvl>
    <w:lvl w:ilvl="1">
      <w:start w:val="1"/>
      <w:numFmt w:val="bullet"/>
      <w:pStyle w:val="1340"/>
      <w:isLgl w:val="false"/>
      <w:suff w:val="tab"/>
      <w:lvlText w:val="o"/>
      <w:lvlJc w:val="left"/>
      <w:pPr>
        <w:ind w:left="1440" w:hanging="360"/>
      </w:pPr>
      <w:rPr>
        <w:rFonts w:hint="default" w:ascii="Courier New" w:hAnsi="Courier New" w:eastAsia="Courier New" w:cs="Courier New"/>
      </w:rPr>
    </w:lvl>
    <w:lvl w:ilvl="2">
      <w:start w:val="1"/>
      <w:numFmt w:val="bullet"/>
      <w:pStyle w:val="1374"/>
      <w:isLgl w:val="false"/>
      <w:suff w:val="tab"/>
      <w:lvlText w:val="§"/>
      <w:lvlJc w:val="left"/>
      <w:pPr>
        <w:ind w:left="2160" w:hanging="360"/>
      </w:pPr>
      <w:rPr>
        <w:rFonts w:hint="default" w:ascii="Wingdings" w:hAnsi="Wingdings" w:eastAsia="Wingdings" w:cs="Wingdings"/>
      </w:rPr>
    </w:lvl>
    <w:lvl w:ilvl="3">
      <w:start w:val="1"/>
      <w:numFmt w:val="bullet"/>
      <w:pStyle w:val="1369"/>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538"/>
      <w:isLgl w:val="false"/>
      <w:suff w:val="nothing"/>
      <w:lvlText w:val="%1、"/>
      <w:lvlJc w:val="left"/>
      <w:pPr/>
    </w:lvl>
    <w:lvl w:ilvl="1">
      <w:start w:val="1"/>
      <w:numFmt w:val="bullet"/>
      <w:pStyle w:val="153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51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401"/>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6">
    <w:multiLevelType w:val="hybridMultilevel"/>
    <w:lvl w:ilvl="0">
      <w:start w:val="1"/>
      <w:numFmt w:val="decimal"/>
      <w:pStyle w:val="157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pStyle w:val="152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pStyle w:val="1510"/>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9">
    <w:multiLevelType w:val="hybridMultilevel"/>
    <w:lvl w:ilvl="0">
      <w:start w:val="1"/>
      <w:numFmt w:val="decimal"/>
      <w:pStyle w:val="151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pStyle w:val="151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0"/>
  </w:num>
  <w:num w:numId="4">
    <w:abstractNumId w:val="7"/>
  </w:num>
  <w:num w:numId="5">
    <w:abstractNumId w:val="4"/>
  </w:num>
  <w:num w:numId="6">
    <w:abstractNumId w:val="3"/>
  </w:num>
  <w:num w:numId="7">
    <w:abstractNumId w:val="5"/>
  </w:num>
  <w:num w:numId="8">
    <w:abstractNumId w:val="9"/>
  </w:num>
  <w:num w:numId="9">
    <w:abstractNumId w:val="8"/>
  </w:num>
  <w:num w:numId="10">
    <w:abstractNumId w:val="22"/>
  </w:num>
  <w:num w:numId="11">
    <w:abstractNumId w:val="25"/>
  </w:num>
  <w:num w:numId="12">
    <w:abstractNumId w:val="13"/>
  </w:num>
  <w:num w:numId="13">
    <w:abstractNumId w:val="17"/>
  </w:num>
  <w:num w:numId="14">
    <w:abstractNumId w:val="28"/>
  </w:num>
  <w:num w:numId="15">
    <w:abstractNumId w:val="30"/>
  </w:num>
  <w:num w:numId="16">
    <w:abstractNumId w:val="29"/>
  </w:num>
  <w:num w:numId="17">
    <w:abstractNumId w:val="18"/>
  </w:num>
  <w:num w:numId="18">
    <w:abstractNumId w:val="24"/>
  </w:num>
  <w:num w:numId="19">
    <w:abstractNumId w:val="27"/>
  </w:num>
  <w:num w:numId="20">
    <w:abstractNumId w:val="21"/>
  </w:num>
  <w:num w:numId="21">
    <w:abstractNumId w:val="23"/>
  </w:num>
  <w:num w:numId="22">
    <w:abstractNumId w:val="1"/>
  </w:num>
  <w:num w:numId="23">
    <w:abstractNumId w:val="26"/>
  </w:num>
  <w:num w:numId="24">
    <w:abstractNumId w:val="16"/>
  </w:num>
  <w:num w:numId="25">
    <w:abstractNumId w:val="0"/>
  </w:num>
  <w:num w:numId="26">
    <w:abstractNumId w:val="19"/>
  </w:num>
  <w:num w:numId="27">
    <w:abstractNumId w:val="12"/>
  </w:num>
  <w:num w:numId="28">
    <w:abstractNumId w:val="15"/>
  </w:num>
  <w:num w:numId="29">
    <w:abstractNumId w:val="2"/>
  </w:num>
  <w:num w:numId="30">
    <w:abstractNumId w:val="14"/>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Heading 1 Char"/>
    <w:basedOn w:val="943"/>
    <w:link w:val="934"/>
    <w:uiPriority w:val="9"/>
    <w:rPr>
      <w:rFonts w:ascii="Arial" w:hAnsi="Arial" w:eastAsia="Arial" w:cs="Arial"/>
      <w:sz w:val="40"/>
      <w:szCs w:val="40"/>
    </w:rPr>
  </w:style>
  <w:style w:type="character" w:styleId="785">
    <w:name w:val="Heading 2 Char"/>
    <w:basedOn w:val="943"/>
    <w:link w:val="935"/>
    <w:uiPriority w:val="9"/>
    <w:rPr>
      <w:rFonts w:ascii="Arial" w:hAnsi="Arial" w:eastAsia="Arial" w:cs="Arial"/>
      <w:sz w:val="34"/>
    </w:rPr>
  </w:style>
  <w:style w:type="character" w:styleId="786">
    <w:name w:val="Heading 3 Char"/>
    <w:basedOn w:val="943"/>
    <w:link w:val="936"/>
    <w:uiPriority w:val="9"/>
    <w:rPr>
      <w:rFonts w:ascii="Arial" w:hAnsi="Arial" w:eastAsia="Arial" w:cs="Arial"/>
      <w:sz w:val="30"/>
      <w:szCs w:val="30"/>
    </w:rPr>
  </w:style>
  <w:style w:type="character" w:styleId="787">
    <w:name w:val="Heading 4 Char"/>
    <w:basedOn w:val="943"/>
    <w:link w:val="937"/>
    <w:uiPriority w:val="9"/>
    <w:rPr>
      <w:rFonts w:ascii="Arial" w:hAnsi="Arial" w:eastAsia="Arial" w:cs="Arial"/>
      <w:b/>
      <w:bCs/>
      <w:sz w:val="26"/>
      <w:szCs w:val="26"/>
    </w:rPr>
  </w:style>
  <w:style w:type="character" w:styleId="788">
    <w:name w:val="Heading 5 Char"/>
    <w:basedOn w:val="943"/>
    <w:link w:val="938"/>
    <w:uiPriority w:val="9"/>
    <w:rPr>
      <w:rFonts w:ascii="Arial" w:hAnsi="Arial" w:eastAsia="Arial" w:cs="Arial"/>
      <w:b/>
      <w:bCs/>
      <w:sz w:val="24"/>
      <w:szCs w:val="24"/>
    </w:rPr>
  </w:style>
  <w:style w:type="character" w:styleId="789">
    <w:name w:val="Heading 6 Char"/>
    <w:basedOn w:val="943"/>
    <w:link w:val="939"/>
    <w:uiPriority w:val="9"/>
    <w:rPr>
      <w:rFonts w:ascii="Arial" w:hAnsi="Arial" w:eastAsia="Arial" w:cs="Arial"/>
      <w:b/>
      <w:bCs/>
      <w:sz w:val="22"/>
      <w:szCs w:val="22"/>
    </w:rPr>
  </w:style>
  <w:style w:type="character" w:styleId="790">
    <w:name w:val="Heading 7 Char"/>
    <w:basedOn w:val="943"/>
    <w:link w:val="940"/>
    <w:uiPriority w:val="9"/>
    <w:rPr>
      <w:rFonts w:ascii="Arial" w:hAnsi="Arial" w:eastAsia="Arial" w:cs="Arial"/>
      <w:b/>
      <w:bCs/>
      <w:i/>
      <w:iCs/>
      <w:sz w:val="22"/>
      <w:szCs w:val="22"/>
    </w:rPr>
  </w:style>
  <w:style w:type="character" w:styleId="791">
    <w:name w:val="Heading 8 Char"/>
    <w:basedOn w:val="943"/>
    <w:link w:val="941"/>
    <w:uiPriority w:val="9"/>
    <w:rPr>
      <w:rFonts w:ascii="Arial" w:hAnsi="Arial" w:eastAsia="Arial" w:cs="Arial"/>
      <w:i/>
      <w:iCs/>
      <w:sz w:val="22"/>
      <w:szCs w:val="22"/>
    </w:rPr>
  </w:style>
  <w:style w:type="character" w:styleId="792">
    <w:name w:val="Heading 9 Char"/>
    <w:basedOn w:val="943"/>
    <w:link w:val="942"/>
    <w:uiPriority w:val="9"/>
    <w:rPr>
      <w:rFonts w:ascii="Arial" w:hAnsi="Arial" w:eastAsia="Arial" w:cs="Arial"/>
      <w:i/>
      <w:iCs/>
      <w:sz w:val="21"/>
      <w:szCs w:val="21"/>
    </w:rPr>
  </w:style>
  <w:style w:type="character" w:styleId="793">
    <w:name w:val="Title Char"/>
    <w:basedOn w:val="943"/>
    <w:link w:val="987"/>
    <w:uiPriority w:val="10"/>
    <w:rPr>
      <w:sz w:val="48"/>
      <w:szCs w:val="48"/>
    </w:rPr>
  </w:style>
  <w:style w:type="paragraph" w:styleId="794">
    <w:name w:val="Subtitle"/>
    <w:basedOn w:val="933"/>
    <w:next w:val="933"/>
    <w:link w:val="795"/>
    <w:uiPriority w:val="11"/>
    <w:qFormat/>
    <w:pPr>
      <w:spacing w:before="200" w:after="200"/>
    </w:pPr>
    <w:rPr>
      <w:sz w:val="24"/>
      <w:szCs w:val="24"/>
    </w:rPr>
  </w:style>
  <w:style w:type="character" w:styleId="795">
    <w:name w:val="Subtitle Char"/>
    <w:basedOn w:val="943"/>
    <w:link w:val="794"/>
    <w:uiPriority w:val="11"/>
    <w:rPr>
      <w:sz w:val="24"/>
      <w:szCs w:val="24"/>
    </w:rPr>
  </w:style>
  <w:style w:type="paragraph" w:styleId="796">
    <w:name w:val="Quote"/>
    <w:basedOn w:val="933"/>
    <w:next w:val="933"/>
    <w:link w:val="797"/>
    <w:uiPriority w:val="29"/>
    <w:qFormat/>
    <w:pPr>
      <w:ind w:left="720" w:right="720"/>
    </w:pPr>
    <w:rPr>
      <w:i/>
    </w:rPr>
  </w:style>
  <w:style w:type="character" w:styleId="797">
    <w:name w:val="Quote Char"/>
    <w:link w:val="796"/>
    <w:uiPriority w:val="29"/>
    <w:rPr>
      <w:i/>
    </w:rPr>
  </w:style>
  <w:style w:type="paragraph" w:styleId="798">
    <w:name w:val="Intense Quote"/>
    <w:basedOn w:val="933"/>
    <w:next w:val="933"/>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character" w:styleId="800">
    <w:name w:val="Header Char"/>
    <w:basedOn w:val="943"/>
    <w:link w:val="970"/>
    <w:uiPriority w:val="99"/>
  </w:style>
  <w:style w:type="character" w:styleId="801">
    <w:name w:val="Footer Char"/>
    <w:basedOn w:val="943"/>
    <w:link w:val="969"/>
    <w:uiPriority w:val="99"/>
  </w:style>
  <w:style w:type="character" w:styleId="802">
    <w:name w:val="Caption Char"/>
    <w:basedOn w:val="951"/>
    <w:link w:val="969"/>
    <w:uiPriority w:val="99"/>
  </w:style>
  <w:style w:type="table" w:styleId="803">
    <w:name w:val="Table Grid Light"/>
    <w:basedOn w:val="9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basedOn w:val="9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9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basedOn w:val="9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basedOn w:val="9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basedOn w:val="9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basedOn w:val="9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basedOn w:val="9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basedOn w:val="9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basedOn w:val="9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basedOn w:val="9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basedOn w:val="9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basedOn w:val="9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basedOn w:val="9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basedOn w:val="9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basedOn w:val="9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basedOn w:val="9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basedOn w:val="9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basedOn w:val="9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basedOn w:val="9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basedOn w:val="9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basedOn w:val="9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basedOn w:val="9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basedOn w:val="9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basedOn w:val="9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basedOn w:val="9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basedOn w:val="9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basedOn w:val="9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basedOn w:val="9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basedOn w:val="9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basedOn w:val="9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39">
    <w:name w:val="Grid Table 5 Dark - Accent 2"/>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0">
    <w:name w:val="Grid Table 5 Dark - Accent 3"/>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1">
    <w:name w:val="Grid Table 5 Dark- Accent 4"/>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2">
    <w:name w:val="Grid Table 5 Dark - Accent 5"/>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43">
    <w:name w:val="Grid Table 5 Dark - Accent 6"/>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4">
    <w:name w:val="Grid Table 6 Colorful"/>
    <w:basedOn w:val="9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basedOn w:val="9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basedOn w:val="9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basedOn w:val="9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basedOn w:val="9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basedOn w:val="9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0">
    <w:name w:val="Grid Table 6 Colorful - Accent 6"/>
    <w:basedOn w:val="9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1">
    <w:name w:val="Grid Table 7 Colorful"/>
    <w:basedOn w:val="9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basedOn w:val="9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basedOn w:val="9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basedOn w:val="9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basedOn w:val="9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basedOn w:val="9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basedOn w:val="9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basedOn w:val="9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basedOn w:val="94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basedOn w:val="94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basedOn w:val="94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basedOn w:val="94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basedOn w:val="94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basedOn w:val="94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basedOn w:val="9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basedOn w:val="9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basedOn w:val="9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basedOn w:val="9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basedOn w:val="9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basedOn w:val="9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basedOn w:val="9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basedOn w:val="9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basedOn w:val="9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4">
    <w:name w:val="List Table 3 - Accent 2"/>
    <w:basedOn w:val="9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5">
    <w:name w:val="List Table 3 - Accent 3"/>
    <w:basedOn w:val="9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6">
    <w:name w:val="List Table 3 - Accent 4"/>
    <w:basedOn w:val="9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7">
    <w:name w:val="List Table 3 - Accent 5"/>
    <w:basedOn w:val="9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78">
    <w:name w:val="List Table 3 - Accent 6"/>
    <w:basedOn w:val="9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9">
    <w:name w:val="List Table 4"/>
    <w:basedOn w:val="9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basedOn w:val="9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1">
    <w:name w:val="List Table 4 - Accent 2"/>
    <w:basedOn w:val="9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2">
    <w:name w:val="List Table 4 - Accent 3"/>
    <w:basedOn w:val="9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3">
    <w:name w:val="List Table 4 - Accent 4"/>
    <w:basedOn w:val="9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4">
    <w:name w:val="List Table 4 - Accent 5"/>
    <w:basedOn w:val="9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85">
    <w:name w:val="List Table 4 - Accent 6"/>
    <w:basedOn w:val="9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6">
    <w:name w:val="List Table 5 Dark"/>
    <w:basedOn w:val="9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basedOn w:val="9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basedOn w:val="9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basedOn w:val="9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basedOn w:val="9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basedOn w:val="9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basedOn w:val="9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basedOn w:val="9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95">
    <w:name w:val="List Table 6 Colorful - Accent 2"/>
    <w:basedOn w:val="9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6">
    <w:name w:val="List Table 6 Colorful - Accent 3"/>
    <w:basedOn w:val="9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7">
    <w:name w:val="List Table 6 Colorful - Accent 4"/>
    <w:basedOn w:val="9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8">
    <w:name w:val="List Table 6 Colorful - Accent 5"/>
    <w:basedOn w:val="9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99">
    <w:name w:val="List Table 6 Colorful - Accent 6"/>
    <w:basedOn w:val="9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0">
    <w:name w:val="List Table 7 Colorful"/>
    <w:basedOn w:val="9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basedOn w:val="9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2">
    <w:name w:val="List Table 7 Colorful - Accent 2"/>
    <w:basedOn w:val="9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3">
    <w:name w:val="List Table 7 Colorful - Accent 3"/>
    <w:basedOn w:val="9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4">
    <w:name w:val="List Table 7 Colorful - Accent 4"/>
    <w:basedOn w:val="9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5">
    <w:name w:val="List Table 7 Colorful - Accent 5"/>
    <w:basedOn w:val="9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06">
    <w:name w:val="List Table 7 Colorful - Accent 6"/>
    <w:basedOn w:val="9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7">
    <w:name w:val="Lined - Accent"/>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9">
    <w:name w:val="Lined - Accent 2"/>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0">
    <w:name w:val="Lined - Accent 3"/>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1">
    <w:name w:val="Lined - Accent 4"/>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2">
    <w:name w:val="Lined - Accent 5"/>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3">
    <w:name w:val="Lined - Accent 6"/>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4">
    <w:name w:val="Bordered &amp; Lined - Accent"/>
    <w:basedOn w:val="9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basedOn w:val="9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6">
    <w:name w:val="Bordered &amp; Lined - Accent 2"/>
    <w:basedOn w:val="9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7">
    <w:name w:val="Bordered &amp; Lined - Accent 3"/>
    <w:basedOn w:val="9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8">
    <w:name w:val="Bordered &amp; Lined - Accent 4"/>
    <w:basedOn w:val="9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9">
    <w:name w:val="Bordered &amp; Lined - Accent 5"/>
    <w:basedOn w:val="9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0">
    <w:name w:val="Bordered &amp; Lined - Accent 6"/>
    <w:basedOn w:val="9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1">
    <w:name w:val="Bordered"/>
    <w:basedOn w:val="9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basedOn w:val="9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basedOn w:val="9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basedOn w:val="9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basedOn w:val="9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basedOn w:val="9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basedOn w:val="9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Footnote Text Char"/>
    <w:link w:val="977"/>
    <w:uiPriority w:val="99"/>
    <w:rPr>
      <w:sz w:val="18"/>
    </w:rPr>
  </w:style>
  <w:style w:type="paragraph" w:styleId="929">
    <w:name w:val="endnote text"/>
    <w:basedOn w:val="933"/>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basedOn w:val="943"/>
    <w:uiPriority w:val="99"/>
    <w:semiHidden/>
    <w:unhideWhenUsed/>
    <w:rPr>
      <w:vertAlign w:val="superscript"/>
    </w:rPr>
  </w:style>
  <w:style w:type="paragraph" w:styleId="932">
    <w:name w:val="TOC Heading"/>
    <w:uiPriority w:val="39"/>
    <w:unhideWhenUsed/>
  </w:style>
  <w:style w:type="paragraph" w:styleId="933" w:default="1">
    <w:name w:val="Normal"/>
    <w:next w:val="946"/>
    <w:link w:val="1692"/>
    <w:qFormat/>
    <w:pPr>
      <w:jc w:val="both"/>
      <w:widowControl w:val="off"/>
    </w:pPr>
    <w:rPr>
      <w:rFonts w:ascii="Arial" w:hAnsi="Arial"/>
      <w:sz w:val="21"/>
    </w:rPr>
  </w:style>
  <w:style w:type="paragraph" w:styleId="934">
    <w:name w:val="Heading 1"/>
    <w:basedOn w:val="933"/>
    <w:next w:val="933"/>
    <w:link w:val="1001"/>
    <w:qFormat/>
    <w:pPr>
      <w:keepLines/>
      <w:keepNext/>
      <w:spacing w:before="340" w:after="330" w:line="576" w:lineRule="auto"/>
      <w:outlineLvl w:val="0"/>
    </w:pPr>
    <w:rPr>
      <w:rFonts w:eastAsia="楷体_GB2312"/>
      <w:b/>
      <w:sz w:val="44"/>
    </w:rPr>
  </w:style>
  <w:style w:type="paragraph" w:styleId="935">
    <w:name w:val="Heading 2"/>
    <w:basedOn w:val="933"/>
    <w:next w:val="933"/>
    <w:link w:val="1002"/>
    <w:qFormat/>
    <w:pPr>
      <w:keepLines/>
      <w:keepNext/>
      <w:spacing w:line="360" w:lineRule="auto"/>
      <w:outlineLvl w:val="1"/>
    </w:pPr>
    <w:rPr>
      <w:b/>
      <w:bCs/>
      <w:szCs w:val="32"/>
    </w:rPr>
  </w:style>
  <w:style w:type="paragraph" w:styleId="936">
    <w:name w:val="Heading 3"/>
    <w:basedOn w:val="933"/>
    <w:next w:val="933"/>
    <w:link w:val="1003"/>
    <w:qFormat/>
    <w:pPr>
      <w:keepLines/>
      <w:keepNext/>
      <w:spacing w:before="260" w:after="260" w:line="416" w:lineRule="auto"/>
      <w:outlineLvl w:val="2"/>
    </w:pPr>
    <w:rPr>
      <w:b/>
      <w:bCs/>
      <w:sz w:val="32"/>
      <w:szCs w:val="32"/>
    </w:rPr>
  </w:style>
  <w:style w:type="paragraph" w:styleId="937">
    <w:name w:val="Heading 4"/>
    <w:basedOn w:val="933"/>
    <w:next w:val="933"/>
    <w:link w:val="1004"/>
    <w:qFormat/>
    <w:pPr>
      <w:ind w:left="864" w:hanging="864"/>
      <w:keepLines/>
      <w:keepNext/>
      <w:spacing w:line="720" w:lineRule="auto"/>
      <w:outlineLvl w:val="3"/>
    </w:pPr>
    <w:rPr>
      <w:rFonts w:ascii="微软雅黑" w:hAnsi="微软雅黑" w:eastAsia="微软雅黑"/>
      <w:b/>
      <w:bCs/>
      <w:sz w:val="30"/>
      <w:szCs w:val="30"/>
    </w:rPr>
  </w:style>
  <w:style w:type="paragraph" w:styleId="938">
    <w:name w:val="Heading 5"/>
    <w:basedOn w:val="933"/>
    <w:next w:val="933"/>
    <w:link w:val="1005"/>
    <w:uiPriority w:val="9"/>
    <w:qFormat/>
    <w:pPr>
      <w:keepLines/>
      <w:keepNext/>
      <w:spacing w:before="280" w:after="290" w:line="376" w:lineRule="auto"/>
      <w:outlineLvl w:val="4"/>
    </w:pPr>
    <w:rPr>
      <w:b/>
      <w:bCs/>
      <w:sz w:val="28"/>
      <w:szCs w:val="28"/>
    </w:rPr>
  </w:style>
  <w:style w:type="paragraph" w:styleId="939">
    <w:name w:val="Heading 6"/>
    <w:basedOn w:val="933"/>
    <w:next w:val="933"/>
    <w:link w:val="1006"/>
    <w:qFormat/>
    <w:pPr>
      <w:keepLines/>
      <w:keepNext/>
      <w:spacing w:before="240" w:after="64" w:line="320" w:lineRule="auto"/>
      <w:outlineLvl w:val="5"/>
    </w:pPr>
    <w:rPr>
      <w:rFonts w:ascii="Cambria" w:hAnsi="Cambria"/>
      <w:b/>
      <w:bCs/>
      <w:sz w:val="24"/>
    </w:rPr>
  </w:style>
  <w:style w:type="paragraph" w:styleId="940">
    <w:name w:val="Heading 7"/>
    <w:basedOn w:val="933"/>
    <w:next w:val="933"/>
    <w:link w:val="1007"/>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941">
    <w:name w:val="Heading 8"/>
    <w:basedOn w:val="933"/>
    <w:next w:val="933"/>
    <w:link w:val="1008"/>
    <w:qFormat/>
    <w:pPr>
      <w:ind w:left="1440" w:hanging="1440"/>
      <w:spacing w:before="320" w:after="100"/>
      <w:outlineLvl w:val="7"/>
    </w:pPr>
    <w:rPr>
      <w:rFonts w:ascii="微软雅黑" w:hAnsi="微软雅黑" w:eastAsia="微软雅黑"/>
      <w:b/>
      <w:bCs/>
      <w:iCs/>
      <w:color w:val="000000"/>
      <w:sz w:val="20"/>
    </w:rPr>
  </w:style>
  <w:style w:type="paragraph" w:styleId="942">
    <w:name w:val="Heading 9"/>
    <w:basedOn w:val="933"/>
    <w:next w:val="933"/>
    <w:link w:val="1009"/>
    <w:qFormat/>
    <w:pPr>
      <w:ind w:left="1584" w:hanging="1584"/>
      <w:keepLines/>
      <w:keepNext/>
      <w:spacing w:before="240" w:after="64" w:line="320" w:lineRule="auto"/>
      <w:outlineLvl w:val="8"/>
    </w:pPr>
    <w:rPr>
      <w:rFonts w:ascii="Cambria" w:hAnsi="Cambria"/>
      <w:szCs w:val="21"/>
    </w:rPr>
  </w:style>
  <w:style w:type="character" w:styleId="943" w:default="1">
    <w:name w:val="Default Paragraph Font"/>
    <w:uiPriority w:val="1"/>
    <w:semiHidden/>
    <w:unhideWhenUsed/>
  </w:style>
  <w:style w:type="table" w:styleId="944" w:default="1">
    <w:name w:val="Normal Table"/>
    <w:uiPriority w:val="99"/>
    <w:semiHidden/>
    <w:unhideWhenUsed/>
    <w:tblPr>
      <w:tblInd w:w="0" w:type="dxa"/>
      <w:tblCellMar>
        <w:left w:w="108" w:type="dxa"/>
        <w:top w:w="0" w:type="dxa"/>
        <w:right w:w="108" w:type="dxa"/>
        <w:bottom w:w="0" w:type="dxa"/>
      </w:tblCellMar>
    </w:tblPr>
  </w:style>
  <w:style w:type="numbering" w:styleId="945" w:default="1">
    <w:name w:val="No List"/>
    <w:uiPriority w:val="99"/>
    <w:semiHidden/>
    <w:unhideWhenUsed/>
  </w:style>
  <w:style w:type="paragraph" w:styleId="946">
    <w:name w:val="Body Text Indent"/>
    <w:basedOn w:val="933"/>
    <w:next w:val="933"/>
    <w:link w:val="1017"/>
    <w:uiPriority w:val="99"/>
    <w:qFormat/>
    <w:pPr>
      <w:ind w:left="570"/>
      <w:spacing w:line="520" w:lineRule="exact"/>
    </w:pPr>
    <w:rPr>
      <w:rFonts w:ascii="方正仿宋简体" w:hAnsi="创艺简仿宋" w:eastAsia="方正仿宋简体"/>
      <w:sz w:val="24"/>
    </w:rPr>
  </w:style>
  <w:style w:type="paragraph" w:styleId="947">
    <w:name w:val="macro"/>
    <w:link w:val="1023"/>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48">
    <w:name w:val="toc 7"/>
    <w:basedOn w:val="933"/>
    <w:next w:val="933"/>
    <w:uiPriority w:val="39"/>
    <w:unhideWhenUsed/>
    <w:qFormat/>
    <w:pPr>
      <w:ind w:left="1680"/>
      <w:jc w:val="left"/>
    </w:pPr>
    <w:rPr>
      <w:rFonts w:ascii="Calibri" w:hAnsi="Calibri" w:eastAsia="仿宋" w:cs="Calibri"/>
      <w:sz w:val="18"/>
      <w:szCs w:val="18"/>
    </w:rPr>
  </w:style>
  <w:style w:type="paragraph" w:styleId="949">
    <w:name w:val="List Number"/>
    <w:basedOn w:val="933"/>
    <w:qFormat/>
    <w:pPr>
      <w:ind w:left="900" w:hanging="420"/>
      <w:spacing w:after="40" w:line="400" w:lineRule="exact"/>
      <w:tabs>
        <w:tab w:val="left" w:pos="900" w:leader="none"/>
      </w:tabs>
    </w:pPr>
    <w:rPr>
      <w:rFonts w:ascii="Times New Roman" w:hAnsi="Times New Roman"/>
      <w:sz w:val="24"/>
    </w:rPr>
  </w:style>
  <w:style w:type="paragraph" w:styleId="950">
    <w:name w:val="Normal Indent"/>
    <w:basedOn w:val="933"/>
    <w:link w:val="1013"/>
    <w:qFormat/>
    <w:pPr>
      <w:ind w:firstLine="420"/>
      <w:jc w:val="left"/>
    </w:pPr>
    <w:rPr>
      <w:rFonts w:eastAsia="楷体_GB2312"/>
      <w:sz w:val="24"/>
    </w:rPr>
  </w:style>
  <w:style w:type="paragraph" w:styleId="951">
    <w:name w:val="Caption"/>
    <w:basedOn w:val="933"/>
    <w:next w:val="933"/>
    <w:link w:val="1014"/>
    <w:qFormat/>
    <w:pPr>
      <w:jc w:val="center"/>
      <w:spacing w:line="360" w:lineRule="auto"/>
    </w:pPr>
    <w:rPr>
      <w:rFonts w:ascii="Cambria" w:hAnsi="Cambria" w:eastAsia="黑体"/>
      <w:sz w:val="20"/>
    </w:rPr>
  </w:style>
  <w:style w:type="paragraph" w:styleId="952">
    <w:name w:val="List Bullet"/>
    <w:basedOn w:val="953"/>
    <w:qFormat/>
  </w:style>
  <w:style w:type="paragraph" w:styleId="953" w:customStyle="1">
    <w:name w:val="Num 1"/>
    <w:basedOn w:val="933"/>
    <w:qFormat/>
    <w:pPr>
      <w:numPr>
        <w:numId w:val="1"/>
      </w:numPr>
      <w:jc w:val="left"/>
      <w:spacing w:line="360" w:lineRule="auto"/>
      <w:widowControl/>
      <w:tabs>
        <w:tab w:val="left" w:pos="1134" w:leader="none"/>
      </w:tabs>
    </w:pPr>
    <w:rPr>
      <w:rFonts w:ascii="宋体" w:hAnsi="宋体" w:cs="宋体"/>
      <w:sz w:val="24"/>
    </w:rPr>
  </w:style>
  <w:style w:type="paragraph" w:styleId="954">
    <w:name w:val="Document Map"/>
    <w:basedOn w:val="933"/>
    <w:link w:val="1021"/>
    <w:qFormat/>
    <w:pPr>
      <w:shd w:val="clear" w:color="auto" w:fill="000080"/>
    </w:pPr>
  </w:style>
  <w:style w:type="paragraph" w:styleId="955">
    <w:name w:val="annotation text"/>
    <w:basedOn w:val="933"/>
    <w:link w:val="1020"/>
    <w:qFormat/>
    <w:pPr>
      <w:jc w:val="left"/>
    </w:pPr>
  </w:style>
  <w:style w:type="paragraph" w:styleId="956">
    <w:name w:val="Salutation"/>
    <w:basedOn w:val="933"/>
    <w:next w:val="933"/>
    <w:link w:val="1379"/>
    <w:qFormat/>
    <w:pPr>
      <w:spacing w:before="60"/>
    </w:pPr>
    <w:rPr>
      <w:rFonts w:ascii="Times New Roman" w:hAnsi="Times New Roman"/>
      <w:sz w:val="24"/>
    </w:rPr>
  </w:style>
  <w:style w:type="paragraph" w:styleId="957">
    <w:name w:val="Body Text 3"/>
    <w:basedOn w:val="933"/>
    <w:link w:val="1398"/>
    <w:unhideWhenUsed/>
    <w:qFormat/>
    <w:pPr>
      <w:spacing w:after="120" w:line="360" w:lineRule="auto"/>
    </w:pPr>
    <w:rPr>
      <w:sz w:val="16"/>
      <w:szCs w:val="16"/>
    </w:rPr>
  </w:style>
  <w:style w:type="paragraph" w:styleId="958">
    <w:name w:val="Body Text"/>
    <w:basedOn w:val="933"/>
    <w:link w:val="1051"/>
    <w:uiPriority w:val="99"/>
    <w:qFormat/>
    <w:pPr>
      <w:jc w:val="center"/>
    </w:pPr>
    <w:rPr>
      <w:rFonts w:ascii="方正大黑简体" w:eastAsia="方正大黑简体"/>
      <w:position w:val="6"/>
      <w:sz w:val="30"/>
    </w:rPr>
  </w:style>
  <w:style w:type="paragraph" w:styleId="959">
    <w:name w:val="List Number 3"/>
    <w:basedOn w:val="933"/>
    <w:qFormat/>
    <w:pPr>
      <w:ind w:left="2291" w:hanging="420"/>
      <w:widowControl/>
      <w:tabs>
        <w:tab w:val="left" w:pos="595" w:leader="none"/>
        <w:tab w:val="left" w:pos="2291" w:leader="none"/>
      </w:tabs>
    </w:pPr>
    <w:rPr>
      <w:rFonts w:ascii="Times New Roman" w:hAnsi="Times New Roman"/>
      <w:sz w:val="28"/>
    </w:rPr>
  </w:style>
  <w:style w:type="paragraph" w:styleId="960">
    <w:name w:val="List 2"/>
    <w:basedOn w:val="933"/>
    <w:qFormat/>
    <w:pPr>
      <w:numPr>
        <w:ilvl w:val="1"/>
        <w:numId w:val="2"/>
      </w:numPr>
      <w:jc w:val="left"/>
      <w:spacing w:line="360" w:lineRule="auto"/>
      <w:widowControl/>
      <w:tabs>
        <w:tab w:val="left" w:pos="1260" w:leader="none"/>
      </w:tabs>
    </w:pPr>
    <w:rPr>
      <w:rFonts w:ascii="宋体" w:hAnsi="宋体" w:cs="Tahoma"/>
      <w:sz w:val="24"/>
    </w:rPr>
  </w:style>
  <w:style w:type="paragraph" w:styleId="961">
    <w:name w:val="List Bullet 2"/>
    <w:basedOn w:val="933"/>
    <w:qFormat/>
    <w:pPr>
      <w:ind w:left="780" w:hanging="360"/>
      <w:spacing w:line="360" w:lineRule="auto"/>
      <w:widowControl/>
      <w:tabs>
        <w:tab w:val="left" w:pos="780" w:leader="none"/>
        <w:tab w:val="left" w:pos="1134" w:leader="none"/>
      </w:tabs>
    </w:pPr>
    <w:rPr>
      <w:sz w:val="24"/>
    </w:rPr>
  </w:style>
  <w:style w:type="paragraph" w:styleId="962">
    <w:name w:val="toc 5"/>
    <w:basedOn w:val="933"/>
    <w:next w:val="933"/>
    <w:uiPriority w:val="39"/>
    <w:unhideWhenUsed/>
    <w:qFormat/>
    <w:pPr>
      <w:ind w:left="1120"/>
      <w:jc w:val="left"/>
    </w:pPr>
    <w:rPr>
      <w:rFonts w:ascii="Calibri" w:hAnsi="Calibri" w:eastAsia="仿宋" w:cs="Calibri"/>
      <w:sz w:val="18"/>
      <w:szCs w:val="18"/>
    </w:rPr>
  </w:style>
  <w:style w:type="paragraph" w:styleId="963">
    <w:name w:val="toc 3"/>
    <w:basedOn w:val="933"/>
    <w:next w:val="933"/>
    <w:uiPriority w:val="39"/>
    <w:unhideWhenUsed/>
    <w:qFormat/>
    <w:pPr>
      <w:ind w:left="560"/>
      <w:jc w:val="left"/>
    </w:pPr>
    <w:rPr>
      <w:rFonts w:ascii="Calibri" w:hAnsi="Calibri" w:eastAsia="仿宋" w:cs="Calibri"/>
      <w:i/>
      <w:iCs/>
      <w:sz w:val="20"/>
    </w:rPr>
  </w:style>
  <w:style w:type="paragraph" w:styleId="964">
    <w:name w:val="Plain Text"/>
    <w:basedOn w:val="933"/>
    <w:link w:val="1043"/>
    <w:qFormat/>
    <w:rPr>
      <w:rFonts w:ascii="宋体" w:hAnsi="Courier New" w:eastAsia="楷体_GB2312"/>
      <w:sz w:val="28"/>
    </w:rPr>
  </w:style>
  <w:style w:type="paragraph" w:styleId="965">
    <w:name w:val="toc 8"/>
    <w:basedOn w:val="933"/>
    <w:next w:val="933"/>
    <w:uiPriority w:val="39"/>
    <w:unhideWhenUsed/>
    <w:qFormat/>
    <w:pPr>
      <w:ind w:left="1960"/>
      <w:jc w:val="left"/>
    </w:pPr>
    <w:rPr>
      <w:rFonts w:ascii="Calibri" w:hAnsi="Calibri" w:eastAsia="仿宋" w:cs="Calibri"/>
      <w:sz w:val="18"/>
      <w:szCs w:val="18"/>
    </w:rPr>
  </w:style>
  <w:style w:type="paragraph" w:styleId="966">
    <w:name w:val="Date"/>
    <w:basedOn w:val="933"/>
    <w:next w:val="933"/>
    <w:link w:val="1040"/>
    <w:qFormat/>
    <w:rPr>
      <w:rFonts w:ascii="宋体" w:hAnsi="宋体" w:eastAsia="楷体_GB2312"/>
      <w:sz w:val="24"/>
    </w:rPr>
  </w:style>
  <w:style w:type="paragraph" w:styleId="967">
    <w:name w:val="Body Text Indent 2"/>
    <w:basedOn w:val="933"/>
    <w:link w:val="1050"/>
    <w:qFormat/>
    <w:pPr>
      <w:ind w:firstLine="540"/>
      <w:spacing w:line="360" w:lineRule="auto"/>
    </w:pPr>
    <w:rPr>
      <w:rFonts w:ascii="宋体" w:hAnsi="宋体"/>
      <w:sz w:val="24"/>
    </w:rPr>
  </w:style>
  <w:style w:type="paragraph" w:styleId="968">
    <w:name w:val="Balloon Text"/>
    <w:basedOn w:val="933"/>
    <w:link w:val="1022"/>
    <w:uiPriority w:val="99"/>
    <w:qFormat/>
    <w:rPr>
      <w:sz w:val="18"/>
      <w:szCs w:val="18"/>
    </w:rPr>
  </w:style>
  <w:style w:type="paragraph" w:styleId="969">
    <w:name w:val="Footer"/>
    <w:basedOn w:val="933"/>
    <w:link w:val="1011"/>
    <w:uiPriority w:val="99"/>
    <w:qFormat/>
    <w:pPr>
      <w:jc w:val="left"/>
      <w:tabs>
        <w:tab w:val="center" w:pos="4153" w:leader="none"/>
        <w:tab w:val="right" w:pos="8306" w:leader="none"/>
      </w:tabs>
    </w:pPr>
    <w:rPr>
      <w:sz w:val="18"/>
      <w:szCs w:val="18"/>
    </w:rPr>
  </w:style>
  <w:style w:type="paragraph" w:styleId="970">
    <w:name w:val="Header"/>
    <w:basedOn w:val="933"/>
    <w:link w:val="1033"/>
    <w:qFormat/>
    <w:pPr>
      <w:jc w:val="center"/>
      <w:tabs>
        <w:tab w:val="center" w:pos="4153" w:leader="none"/>
        <w:tab w:val="right" w:pos="8306" w:leader="none"/>
      </w:tabs>
      <w:pBdr>
        <w:bottom w:val="single" w:color="auto" w:sz="6" w:space="1"/>
      </w:pBdr>
    </w:pPr>
    <w:rPr>
      <w:rFonts w:eastAsia="楷体_GB2312"/>
      <w:sz w:val="18"/>
    </w:rPr>
  </w:style>
  <w:style w:type="paragraph" w:styleId="971">
    <w:name w:val="Signature"/>
    <w:basedOn w:val="933"/>
    <w:link w:val="1326"/>
    <w:qFormat/>
    <w:pPr>
      <w:jc w:val="center"/>
      <w:spacing w:line="360" w:lineRule="auto"/>
      <w:tabs>
        <w:tab w:val="left" w:pos="905" w:leader="none"/>
        <w:tab w:val="left" w:pos="935" w:leader="none"/>
      </w:tabs>
    </w:pPr>
    <w:rPr>
      <w:rFonts w:ascii="Times New Roman" w:hAnsi="Times New Roman"/>
      <w:b/>
      <w:sz w:val="32"/>
    </w:rPr>
  </w:style>
  <w:style w:type="paragraph" w:styleId="972">
    <w:name w:val="toc 1"/>
    <w:basedOn w:val="933"/>
    <w:next w:val="933"/>
    <w:uiPriority w:val="39"/>
    <w:qFormat/>
  </w:style>
  <w:style w:type="paragraph" w:styleId="973">
    <w:name w:val="toc 4"/>
    <w:basedOn w:val="933"/>
    <w:next w:val="933"/>
    <w:uiPriority w:val="39"/>
    <w:unhideWhenUsed/>
    <w:qFormat/>
    <w:pPr>
      <w:ind w:left="840"/>
      <w:jc w:val="left"/>
    </w:pPr>
    <w:rPr>
      <w:rFonts w:ascii="Calibri" w:hAnsi="Calibri" w:eastAsia="仿宋" w:cs="Calibri"/>
      <w:sz w:val="18"/>
      <w:szCs w:val="18"/>
    </w:rPr>
  </w:style>
  <w:style w:type="paragraph" w:styleId="974">
    <w:name w:val="index heading"/>
    <w:basedOn w:val="933"/>
    <w:next w:val="975"/>
    <w:qFormat/>
    <w:rPr>
      <w:rFonts w:ascii="Times New Roman" w:hAnsi="Times New Roman"/>
    </w:rPr>
  </w:style>
  <w:style w:type="paragraph" w:styleId="975">
    <w:name w:val="index 1"/>
    <w:basedOn w:val="933"/>
    <w:next w:val="933"/>
    <w:qFormat/>
    <w:pPr>
      <w:spacing w:line="360" w:lineRule="auto"/>
    </w:pPr>
    <w:rPr>
      <w:rFonts w:ascii="Times New Roman" w:hAnsi="Times New Roman"/>
      <w:sz w:val="24"/>
      <w:szCs w:val="24"/>
    </w:rPr>
  </w:style>
  <w:style w:type="paragraph" w:styleId="976">
    <w:name w:val="List"/>
    <w:basedOn w:val="933"/>
    <w:qFormat/>
    <w:pPr>
      <w:ind w:left="200" w:hanging="200"/>
    </w:pPr>
    <w:rPr>
      <w:rFonts w:ascii="Verdana" w:hAnsi="Verdana" w:eastAsia="华文细黑"/>
      <w:szCs w:val="24"/>
    </w:rPr>
  </w:style>
  <w:style w:type="paragraph" w:styleId="977">
    <w:name w:val="footnote text"/>
    <w:basedOn w:val="933"/>
    <w:link w:val="1046"/>
    <w:unhideWhenUsed/>
    <w:qFormat/>
    <w:pPr>
      <w:jc w:val="left"/>
    </w:pPr>
    <w:rPr>
      <w:rFonts w:ascii="Calibri" w:hAnsi="Calibri"/>
      <w:sz w:val="18"/>
      <w:szCs w:val="18"/>
    </w:rPr>
  </w:style>
  <w:style w:type="paragraph" w:styleId="978">
    <w:name w:val="toc 6"/>
    <w:basedOn w:val="933"/>
    <w:next w:val="933"/>
    <w:uiPriority w:val="39"/>
    <w:unhideWhenUsed/>
    <w:qFormat/>
    <w:pPr>
      <w:ind w:left="1400"/>
      <w:jc w:val="left"/>
    </w:pPr>
    <w:rPr>
      <w:rFonts w:ascii="Calibri" w:hAnsi="Calibri" w:eastAsia="仿宋" w:cs="Calibri"/>
      <w:sz w:val="18"/>
      <w:szCs w:val="18"/>
    </w:rPr>
  </w:style>
  <w:style w:type="paragraph" w:styleId="979">
    <w:name w:val="Body Text Indent 3"/>
    <w:basedOn w:val="933"/>
    <w:link w:val="1029"/>
    <w:qFormat/>
    <w:pPr>
      <w:ind w:left="420"/>
      <w:spacing w:after="120"/>
    </w:pPr>
    <w:rPr>
      <w:sz w:val="16"/>
      <w:szCs w:val="16"/>
    </w:rPr>
  </w:style>
  <w:style w:type="paragraph" w:styleId="980">
    <w:name w:val="table of figures"/>
    <w:basedOn w:val="933"/>
    <w:next w:val="933"/>
    <w:qFormat/>
    <w:pPr>
      <w:ind w:left="200" w:hanging="200"/>
    </w:pPr>
  </w:style>
  <w:style w:type="paragraph" w:styleId="981">
    <w:name w:val="toc 2"/>
    <w:basedOn w:val="933"/>
    <w:next w:val="933"/>
    <w:uiPriority w:val="39"/>
    <w:qFormat/>
    <w:pPr>
      <w:ind w:left="420"/>
    </w:pPr>
  </w:style>
  <w:style w:type="paragraph" w:styleId="982">
    <w:name w:val="toc 9"/>
    <w:basedOn w:val="933"/>
    <w:next w:val="933"/>
    <w:uiPriority w:val="39"/>
    <w:unhideWhenUsed/>
    <w:qFormat/>
    <w:pPr>
      <w:ind w:left="2240"/>
      <w:jc w:val="left"/>
    </w:pPr>
    <w:rPr>
      <w:rFonts w:ascii="Calibri" w:hAnsi="Calibri" w:eastAsia="仿宋" w:cs="Calibri"/>
      <w:sz w:val="18"/>
      <w:szCs w:val="18"/>
    </w:rPr>
  </w:style>
  <w:style w:type="paragraph" w:styleId="983">
    <w:name w:val="Body Text 2"/>
    <w:basedOn w:val="933"/>
    <w:link w:val="1143"/>
    <w:qFormat/>
    <w:pPr>
      <w:jc w:val="left"/>
      <w:spacing w:after="120" w:line="480" w:lineRule="auto"/>
      <w:widowControl/>
    </w:pPr>
  </w:style>
  <w:style w:type="paragraph" w:styleId="984">
    <w:name w:val="HTML Preformatted"/>
    <w:basedOn w:val="933"/>
    <w:link w:val="114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85">
    <w:name w:val="Normal (Web)"/>
    <w:basedOn w:val="933"/>
    <w:unhideWhenUsed/>
    <w:qFormat/>
    <w:pPr>
      <w:spacing w:before="100" w:beforeAutospacing="1" w:after="100" w:afterAutospacing="1"/>
    </w:pPr>
    <w:rPr>
      <w:rFonts w:ascii="宋体" w:hAnsi="宋体"/>
    </w:rPr>
  </w:style>
  <w:style w:type="paragraph" w:styleId="986">
    <w:name w:val="List Continue 3"/>
    <w:basedOn w:val="933"/>
    <w:qFormat/>
    <w:pPr>
      <w:ind w:left="1260" w:firstLine="200"/>
      <w:spacing w:after="120" w:line="480" w:lineRule="exact"/>
      <w:tabs>
        <w:tab w:val="left" w:pos="1020" w:leader="none"/>
        <w:tab w:val="left" w:pos="2409" w:leader="none"/>
      </w:tabs>
    </w:pPr>
    <w:rPr>
      <w:rFonts w:ascii="宋体" w:hAnsi="宋体"/>
      <w:sz w:val="24"/>
      <w:szCs w:val="24"/>
    </w:rPr>
  </w:style>
  <w:style w:type="paragraph" w:styleId="987">
    <w:name w:val="Title"/>
    <w:basedOn w:val="933"/>
    <w:link w:val="1026"/>
    <w:qFormat/>
    <w:pPr>
      <w:jc w:val="center"/>
      <w:spacing w:before="240" w:after="60" w:line="360" w:lineRule="auto"/>
      <w:outlineLvl w:val="0"/>
    </w:pPr>
    <w:rPr>
      <w:rFonts w:ascii="宋体" w:hAnsi="宋体"/>
      <w:b/>
      <w:bCs/>
      <w:sz w:val="32"/>
      <w:szCs w:val="32"/>
    </w:rPr>
  </w:style>
  <w:style w:type="paragraph" w:styleId="988">
    <w:name w:val="annotation subject"/>
    <w:basedOn w:val="955"/>
    <w:next w:val="955"/>
    <w:link w:val="1045"/>
    <w:qFormat/>
    <w:rPr>
      <w:b/>
      <w:bCs/>
    </w:rPr>
  </w:style>
  <w:style w:type="paragraph" w:styleId="989">
    <w:name w:val="Body Text First Indent"/>
    <w:basedOn w:val="958"/>
    <w:link w:val="1177"/>
    <w:qFormat/>
    <w:pPr>
      <w:ind w:firstLine="420"/>
      <w:jc w:val="both"/>
      <w:spacing w:after="120"/>
      <w:widowControl/>
    </w:pPr>
    <w:rPr>
      <w:sz w:val="21"/>
      <w:szCs w:val="24"/>
    </w:rPr>
  </w:style>
  <w:style w:type="paragraph" w:styleId="990">
    <w:name w:val="Body Text First Indent 2"/>
    <w:basedOn w:val="946"/>
    <w:link w:val="1305"/>
    <w:qFormat/>
    <w:pPr>
      <w:ind w:left="420" w:firstLine="420"/>
      <w:spacing w:after="120" w:line="360" w:lineRule="auto"/>
    </w:pPr>
    <w:rPr>
      <w:rFonts w:ascii="宋体" w:hAnsi="宋体" w:eastAsia="宋体"/>
    </w:rPr>
  </w:style>
  <w:style w:type="table" w:styleId="991">
    <w:name w:val="Table Grid"/>
    <w:basedOn w:val="944"/>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2">
    <w:name w:val="Strong"/>
    <w:qFormat/>
    <w:rPr>
      <w:b/>
      <w:bCs/>
    </w:rPr>
  </w:style>
  <w:style w:type="character" w:styleId="993">
    <w:name w:val="page number"/>
    <w:basedOn w:val="943"/>
    <w:qFormat/>
  </w:style>
  <w:style w:type="character" w:styleId="994">
    <w:name w:val="FollowedHyperlink"/>
    <w:uiPriority w:val="99"/>
    <w:qFormat/>
    <w:rPr>
      <w:color w:val="800080"/>
      <w:u w:val="single"/>
    </w:rPr>
  </w:style>
  <w:style w:type="character" w:styleId="995">
    <w:name w:val="Emphasis"/>
    <w:qFormat/>
    <w:rPr>
      <w:i/>
      <w:iCs/>
    </w:rPr>
  </w:style>
  <w:style w:type="character" w:styleId="996">
    <w:name w:val="line number"/>
    <w:qFormat/>
  </w:style>
  <w:style w:type="character" w:styleId="997">
    <w:name w:val="Hyperlink"/>
    <w:uiPriority w:val="99"/>
    <w:qFormat/>
    <w:rPr>
      <w:color w:val="0000ff"/>
      <w:u w:val="single"/>
    </w:rPr>
  </w:style>
  <w:style w:type="character" w:styleId="998">
    <w:name w:val="annotation reference"/>
    <w:qFormat/>
    <w:rPr>
      <w:sz w:val="21"/>
      <w:szCs w:val="21"/>
    </w:rPr>
  </w:style>
  <w:style w:type="character" w:styleId="999">
    <w:name w:val="footnote reference"/>
    <w:unhideWhenUsed/>
    <w:qFormat/>
    <w:rPr>
      <w:vertAlign w:val="superscript"/>
    </w:rPr>
  </w:style>
  <w:style w:type="paragraph" w:styleId="1000" w:customStyle="1">
    <w:name w:val="标题 211"/>
    <w:basedOn w:val="933"/>
    <w:next w:val="933"/>
    <w:qFormat/>
    <w:pPr>
      <w:jc w:val="center"/>
      <w:keepLines/>
      <w:keepNext/>
      <w:spacing w:before="260" w:after="260" w:line="416" w:lineRule="auto"/>
      <w:outlineLvl w:val="1"/>
    </w:pPr>
    <w:rPr>
      <w:rFonts w:ascii="幼圆" w:eastAsia="楷体_GB2312"/>
      <w:b/>
      <w:sz w:val="44"/>
    </w:rPr>
  </w:style>
  <w:style w:type="character" w:styleId="1001" w:customStyle="1">
    <w:name w:val="标题 1 字符"/>
    <w:link w:val="934"/>
    <w:uiPriority w:val="9"/>
    <w:qFormat/>
    <w:rPr>
      <w:rFonts w:eastAsia="楷体_GB2312"/>
      <w:b/>
      <w:sz w:val="44"/>
    </w:rPr>
  </w:style>
  <w:style w:type="character" w:styleId="1002" w:customStyle="1">
    <w:name w:val="标题 2 字符"/>
    <w:link w:val="935"/>
    <w:qFormat/>
    <w:rPr>
      <w:b/>
      <w:bCs/>
      <w:szCs w:val="32"/>
    </w:rPr>
  </w:style>
  <w:style w:type="character" w:styleId="1003" w:customStyle="1">
    <w:name w:val="标题 3 字符"/>
    <w:link w:val="936"/>
    <w:qFormat/>
    <w:rPr>
      <w:b/>
      <w:bCs/>
      <w:sz w:val="32"/>
      <w:szCs w:val="32"/>
    </w:rPr>
  </w:style>
  <w:style w:type="character" w:styleId="1004" w:customStyle="1">
    <w:name w:val="标题 4 字符"/>
    <w:link w:val="937"/>
    <w:qFormat/>
    <w:rPr>
      <w:rFonts w:ascii="微软雅黑" w:hAnsi="微软雅黑" w:eastAsia="微软雅黑" w:cs="Times New Roman"/>
      <w:b/>
      <w:bCs/>
      <w:sz w:val="30"/>
      <w:szCs w:val="30"/>
    </w:rPr>
  </w:style>
  <w:style w:type="character" w:styleId="1005" w:customStyle="1">
    <w:name w:val="标题 5 字符"/>
    <w:link w:val="938"/>
    <w:qFormat/>
    <w:rPr>
      <w:b/>
      <w:bCs/>
      <w:sz w:val="28"/>
      <w:szCs w:val="28"/>
    </w:rPr>
  </w:style>
  <w:style w:type="character" w:styleId="1006" w:customStyle="1">
    <w:name w:val="标题 6 字符"/>
    <w:link w:val="939"/>
    <w:qFormat/>
    <w:rPr>
      <w:rFonts w:ascii="Cambria" w:hAnsi="Cambria" w:eastAsia="宋体" w:cs="Times New Roman"/>
      <w:b/>
      <w:bCs/>
      <w:sz w:val="24"/>
      <w:szCs w:val="24"/>
    </w:rPr>
  </w:style>
  <w:style w:type="character" w:styleId="1007" w:customStyle="1">
    <w:name w:val="标题 7 字符"/>
    <w:link w:val="940"/>
    <w:qFormat/>
    <w:rPr>
      <w:rFonts w:ascii="微软雅黑" w:hAnsi="微软雅黑" w:eastAsia="微软雅黑" w:cs="Times New Roman"/>
      <w:b/>
      <w:bCs/>
      <w:color w:val="000000"/>
      <w:sz w:val="24"/>
      <w:szCs w:val="24"/>
      <w:lang w:val="zh-CN"/>
    </w:rPr>
  </w:style>
  <w:style w:type="character" w:styleId="1008" w:customStyle="1">
    <w:name w:val="标题 8 字符"/>
    <w:link w:val="941"/>
    <w:qFormat/>
    <w:rPr>
      <w:rFonts w:ascii="微软雅黑" w:hAnsi="微软雅黑" w:eastAsia="微软雅黑" w:cs="Times New Roman"/>
      <w:b/>
      <w:bCs/>
      <w:iCs/>
      <w:color w:val="000000"/>
    </w:rPr>
  </w:style>
  <w:style w:type="character" w:styleId="1009" w:customStyle="1">
    <w:name w:val="标题 9 字符"/>
    <w:link w:val="942"/>
    <w:qFormat/>
    <w:rPr>
      <w:rFonts w:ascii="Cambria" w:hAnsi="Cambria" w:eastAsia="宋体" w:cs="Times New Roman"/>
      <w:sz w:val="21"/>
      <w:szCs w:val="21"/>
    </w:rPr>
  </w:style>
  <w:style w:type="character" w:styleId="1010" w:customStyle="1">
    <w:name w:val="宏文本 Char1"/>
    <w:qFormat/>
    <w:rPr>
      <w:rFonts w:ascii="Courier New" w:hAnsi="Courier New" w:cs="Courier New"/>
      <w:sz w:val="24"/>
      <w:szCs w:val="24"/>
    </w:rPr>
  </w:style>
  <w:style w:type="character" w:styleId="1011" w:customStyle="1">
    <w:name w:val="页脚 字符"/>
    <w:link w:val="969"/>
    <w:uiPriority w:val="99"/>
    <w:qFormat/>
    <w:rPr>
      <w:sz w:val="18"/>
      <w:szCs w:val="18"/>
    </w:rPr>
  </w:style>
  <w:style w:type="character" w:styleId="1012" w:customStyle="1">
    <w:name w:val="font71"/>
    <w:qFormat/>
    <w:rPr>
      <w:rFonts w:hint="eastAsia" w:ascii="宋体" w:hAnsi="宋体" w:eastAsia="宋体" w:cs="宋体"/>
      <w:color w:val="000000"/>
      <w:sz w:val="21"/>
      <w:szCs w:val="21"/>
      <w:u w:val="none"/>
    </w:rPr>
  </w:style>
  <w:style w:type="character" w:styleId="1013" w:customStyle="1">
    <w:name w:val="正文缩进 字符"/>
    <w:link w:val="950"/>
    <w:qFormat/>
    <w:rPr>
      <w:rFonts w:eastAsia="楷体_GB2312"/>
      <w:sz w:val="24"/>
    </w:rPr>
  </w:style>
  <w:style w:type="character" w:styleId="1014" w:customStyle="1">
    <w:name w:val="题注 字符"/>
    <w:link w:val="951"/>
    <w:uiPriority w:val="35"/>
    <w:qFormat/>
    <w:rPr>
      <w:rFonts w:ascii="Cambria" w:hAnsi="Cambria" w:eastAsia="黑体" w:cs="Times New Roman"/>
    </w:rPr>
  </w:style>
  <w:style w:type="character" w:styleId="1015" w:customStyle="1">
    <w:name w:val="_正文段落 Char"/>
    <w:link w:val="1016"/>
    <w:qFormat/>
    <w:rPr>
      <w:rFonts w:ascii="宋体" w:hAnsi="宋体"/>
      <w:sz w:val="24"/>
      <w:szCs w:val="24"/>
    </w:rPr>
  </w:style>
  <w:style w:type="paragraph" w:styleId="1016" w:customStyle="1">
    <w:name w:val="_正文段落"/>
    <w:basedOn w:val="933"/>
    <w:link w:val="1015"/>
    <w:qFormat/>
    <w:pPr>
      <w:ind w:firstLine="480"/>
      <w:spacing w:line="360" w:lineRule="auto"/>
    </w:pPr>
    <w:rPr>
      <w:rFonts w:ascii="宋体" w:hAnsi="宋体"/>
      <w:sz w:val="24"/>
    </w:rPr>
  </w:style>
  <w:style w:type="character" w:styleId="1017" w:customStyle="1">
    <w:name w:val="正文文本缩进 字符"/>
    <w:link w:val="946"/>
    <w:qFormat/>
    <w:rPr>
      <w:rFonts w:ascii="方正仿宋简体" w:hAnsi="创艺简仿宋" w:eastAsia="方正仿宋简体"/>
      <w:sz w:val="24"/>
    </w:rPr>
  </w:style>
  <w:style w:type="character" w:styleId="1018" w:customStyle="1">
    <w:name w:val="列表段落 字符"/>
    <w:link w:val="1019"/>
    <w:uiPriority w:val="99"/>
    <w:qFormat/>
    <w:rPr>
      <w:rFonts w:ascii="Calibri" w:hAnsi="Calibri"/>
      <w:sz w:val="24"/>
      <w:szCs w:val="22"/>
    </w:rPr>
  </w:style>
  <w:style w:type="paragraph" w:styleId="1019">
    <w:name w:val="List Paragraph"/>
    <w:basedOn w:val="933"/>
    <w:link w:val="1018"/>
    <w:uiPriority w:val="99"/>
    <w:qFormat/>
    <w:pPr>
      <w:ind w:firstLine="420"/>
      <w:spacing w:line="360" w:lineRule="auto"/>
    </w:pPr>
    <w:rPr>
      <w:rFonts w:ascii="Calibri" w:hAnsi="Calibri"/>
      <w:sz w:val="24"/>
      <w:szCs w:val="22"/>
    </w:rPr>
  </w:style>
  <w:style w:type="character" w:styleId="1020" w:customStyle="1">
    <w:name w:val="批注文字 字符"/>
    <w:link w:val="955"/>
    <w:qFormat/>
    <w:rPr>
      <w:sz w:val="21"/>
      <w:szCs w:val="24"/>
    </w:rPr>
  </w:style>
  <w:style w:type="character" w:styleId="1021" w:customStyle="1">
    <w:name w:val="文档结构图 字符"/>
    <w:link w:val="954"/>
    <w:uiPriority w:val="99"/>
    <w:semiHidden/>
    <w:qFormat/>
    <w:rPr>
      <w:sz w:val="21"/>
      <w:szCs w:val="24"/>
      <w:shd w:val="clear" w:color="auto" w:fill="000080"/>
    </w:rPr>
  </w:style>
  <w:style w:type="character" w:styleId="1022" w:customStyle="1">
    <w:name w:val="批注框文本 字符"/>
    <w:link w:val="968"/>
    <w:uiPriority w:val="99"/>
    <w:qFormat/>
    <w:rPr>
      <w:sz w:val="18"/>
      <w:szCs w:val="18"/>
    </w:rPr>
  </w:style>
  <w:style w:type="character" w:styleId="1023" w:customStyle="1">
    <w:name w:val="宏文本 字符"/>
    <w:link w:val="947"/>
    <w:qFormat/>
    <w:rPr>
      <w:rFonts w:ascii="Courier New" w:hAnsi="Courier New"/>
      <w:sz w:val="24"/>
      <w:szCs w:val="24"/>
      <w:lang w:val="en-US" w:eastAsia="zh-CN" w:bidi="ar-SA"/>
    </w:rPr>
  </w:style>
  <w:style w:type="character" w:styleId="1024" w:customStyle="1">
    <w:name w:val="Alt+X_首行空2 Char"/>
    <w:link w:val="1025"/>
    <w:qFormat/>
    <w:rPr>
      <w:sz w:val="28"/>
      <w:szCs w:val="24"/>
    </w:rPr>
  </w:style>
  <w:style w:type="paragraph" w:styleId="1025" w:customStyle="1">
    <w:name w:val="Alt+X_首行空2"/>
    <w:basedOn w:val="933"/>
    <w:link w:val="1024"/>
    <w:qFormat/>
    <w:pPr>
      <w:ind w:firstLine="560"/>
      <w:spacing w:line="360" w:lineRule="auto"/>
    </w:pPr>
    <w:rPr>
      <w:sz w:val="28"/>
    </w:rPr>
  </w:style>
  <w:style w:type="character" w:styleId="1026" w:customStyle="1">
    <w:name w:val="标题 字符"/>
    <w:link w:val="987"/>
    <w:qFormat/>
    <w:rPr>
      <w:rFonts w:ascii="宋体" w:hAnsi="宋体"/>
      <w:b/>
      <w:bCs/>
      <w:sz w:val="32"/>
      <w:szCs w:val="32"/>
    </w:rPr>
  </w:style>
  <w:style w:type="character" w:styleId="1027" w:customStyle="1">
    <w:name w:val="吉奥表格正文 Char Char"/>
    <w:link w:val="1028"/>
    <w:qFormat/>
    <w:rPr>
      <w:rFonts w:eastAsia="仿宋_GB2312"/>
    </w:rPr>
  </w:style>
  <w:style w:type="paragraph" w:styleId="1028" w:customStyle="1">
    <w:name w:val="吉奥表格正文"/>
    <w:basedOn w:val="933"/>
    <w:link w:val="1027"/>
    <w:qFormat/>
    <w:pPr>
      <w:spacing w:line="360" w:lineRule="atLeast"/>
    </w:pPr>
    <w:rPr>
      <w:rFonts w:eastAsia="仿宋_GB2312"/>
      <w:sz w:val="20"/>
    </w:rPr>
  </w:style>
  <w:style w:type="character" w:styleId="1029" w:customStyle="1">
    <w:name w:val="正文文本缩进 3 字符"/>
    <w:link w:val="979"/>
    <w:qFormat/>
    <w:rPr>
      <w:sz w:val="16"/>
      <w:szCs w:val="16"/>
    </w:rPr>
  </w:style>
  <w:style w:type="character" w:styleId="1030" w:customStyle="1">
    <w:name w:val="my正文 Char"/>
    <w:link w:val="1031"/>
    <w:qFormat/>
    <w:rPr>
      <w:sz w:val="24"/>
      <w:szCs w:val="24"/>
    </w:rPr>
  </w:style>
  <w:style w:type="paragraph" w:styleId="1031" w:customStyle="1">
    <w:name w:val="my正文"/>
    <w:basedOn w:val="933"/>
    <w:link w:val="1030"/>
    <w:qFormat/>
    <w:pPr>
      <w:ind w:firstLine="480"/>
      <w:spacing w:line="360" w:lineRule="auto"/>
    </w:pPr>
    <w:rPr>
      <w:sz w:val="24"/>
    </w:rPr>
  </w:style>
  <w:style w:type="character" w:styleId="1032" w:customStyle="1">
    <w:name w:val="p141"/>
    <w:qFormat/>
    <w:rPr>
      <w:sz w:val="21"/>
      <w:szCs w:val="21"/>
    </w:rPr>
  </w:style>
  <w:style w:type="character" w:styleId="1033" w:customStyle="1">
    <w:name w:val="页眉 字符"/>
    <w:link w:val="970"/>
    <w:qFormat/>
    <w:rPr>
      <w:rFonts w:eastAsia="楷体_GB2312"/>
      <w:sz w:val="18"/>
    </w:rPr>
  </w:style>
  <w:style w:type="character" w:styleId="1034" w:customStyle="1">
    <w:name w:val="Plain Text Char Char"/>
    <w:link w:val="1035"/>
    <w:qFormat/>
    <w:rPr>
      <w:rFonts w:ascii="宋体" w:hAnsi="Courier New" w:eastAsia="楷体_GB2312"/>
      <w:sz w:val="28"/>
    </w:rPr>
  </w:style>
  <w:style w:type="paragraph" w:styleId="1035" w:customStyle="1">
    <w:name w:val="纯文本1"/>
    <w:basedOn w:val="933"/>
    <w:link w:val="1034"/>
    <w:qFormat/>
    <w:rPr>
      <w:rFonts w:ascii="宋体" w:hAnsi="Courier New" w:eastAsia="楷体_GB2312"/>
      <w:sz w:val="28"/>
    </w:rPr>
  </w:style>
  <w:style w:type="character" w:styleId="1036" w:customStyle="1">
    <w:name w:val="Plain Text Char"/>
    <w:link w:val="1037"/>
    <w:qFormat/>
    <w:rPr>
      <w:rFonts w:ascii="宋体" w:hAnsi="Courier New" w:eastAsia="楷体_GB2312"/>
      <w:sz w:val="28"/>
    </w:rPr>
  </w:style>
  <w:style w:type="paragraph" w:styleId="1037" w:customStyle="1">
    <w:name w:val="纯文本2"/>
    <w:basedOn w:val="933"/>
    <w:link w:val="1036"/>
    <w:qFormat/>
    <w:rPr>
      <w:rFonts w:ascii="宋体" w:hAnsi="Courier New" w:eastAsia="楷体_GB2312"/>
      <w:sz w:val="28"/>
    </w:rPr>
  </w:style>
  <w:style w:type="character" w:styleId="1038" w:customStyle="1">
    <w:name w:val="强调标题 Char"/>
    <w:link w:val="1039"/>
    <w:qFormat/>
    <w:rPr>
      <w:rFonts w:ascii="微软雅黑" w:hAnsi="微软雅黑" w:eastAsia="微软雅黑" w:cs="Times New Roman"/>
      <w:b/>
      <w:sz w:val="24"/>
      <w:szCs w:val="21"/>
    </w:rPr>
  </w:style>
  <w:style w:type="paragraph" w:styleId="1039" w:customStyle="1">
    <w:name w:val="强调标题"/>
    <w:basedOn w:val="933"/>
    <w:next w:val="933"/>
    <w:link w:val="1038"/>
    <w:qFormat/>
    <w:pPr>
      <w:ind w:firstLine="480"/>
      <w:spacing w:line="360" w:lineRule="auto"/>
    </w:pPr>
    <w:rPr>
      <w:rFonts w:ascii="微软雅黑" w:hAnsi="微软雅黑" w:eastAsia="微软雅黑"/>
      <w:b/>
      <w:sz w:val="24"/>
      <w:szCs w:val="21"/>
    </w:rPr>
  </w:style>
  <w:style w:type="character" w:styleId="1040" w:customStyle="1">
    <w:name w:val="日期 字符"/>
    <w:link w:val="966"/>
    <w:qFormat/>
    <w:rPr>
      <w:rFonts w:ascii="宋体" w:hAnsi="宋体" w:eastAsia="楷体_GB2312"/>
      <w:sz w:val="24"/>
    </w:rPr>
  </w:style>
  <w:style w:type="character" w:styleId="1041" w:customStyle="1">
    <w:name w:val="A正文小四 Char"/>
    <w:link w:val="1042"/>
    <w:qFormat/>
    <w:rPr>
      <w:sz w:val="24"/>
      <w:szCs w:val="24"/>
    </w:rPr>
  </w:style>
  <w:style w:type="paragraph" w:styleId="1042" w:customStyle="1">
    <w:name w:val="A正文小四"/>
    <w:basedOn w:val="933"/>
    <w:link w:val="1041"/>
    <w:qFormat/>
    <w:pPr>
      <w:ind w:firstLine="200"/>
      <w:spacing w:line="360" w:lineRule="auto"/>
    </w:pPr>
    <w:rPr>
      <w:sz w:val="24"/>
    </w:rPr>
  </w:style>
  <w:style w:type="character" w:styleId="1043" w:customStyle="1">
    <w:name w:val="纯文本 字符"/>
    <w:link w:val="964"/>
    <w:qFormat/>
    <w:rPr>
      <w:rFonts w:ascii="宋体" w:hAnsi="Courier New" w:eastAsia="楷体_GB2312"/>
      <w:sz w:val="28"/>
    </w:rPr>
  </w:style>
  <w:style w:type="character" w:styleId="1044" w:customStyle="1">
    <w:name w:val="标题 3 Char"/>
    <w:qFormat/>
    <w:rPr>
      <w:b/>
      <w:bCs/>
      <w:sz w:val="32"/>
      <w:szCs w:val="32"/>
    </w:rPr>
  </w:style>
  <w:style w:type="character" w:styleId="1045" w:customStyle="1">
    <w:name w:val="批注主题 字符"/>
    <w:link w:val="988"/>
    <w:qFormat/>
    <w:rPr>
      <w:b/>
      <w:bCs/>
      <w:sz w:val="21"/>
      <w:szCs w:val="24"/>
    </w:rPr>
  </w:style>
  <w:style w:type="character" w:styleId="1046" w:customStyle="1">
    <w:name w:val="脚注文本 字符"/>
    <w:link w:val="977"/>
    <w:uiPriority w:val="99"/>
    <w:qFormat/>
    <w:rPr>
      <w:rFonts w:ascii="Calibri" w:hAnsi="Calibri" w:eastAsia="宋体" w:cs="Times New Roman"/>
      <w:sz w:val="18"/>
      <w:szCs w:val="18"/>
    </w:rPr>
  </w:style>
  <w:style w:type="character" w:styleId="1047" w:customStyle="1">
    <w:name w:val="正文缩进2字符 Char"/>
    <w:link w:val="1048"/>
    <w:qFormat/>
    <w:rPr>
      <w:sz w:val="24"/>
      <w:szCs w:val="24"/>
    </w:rPr>
  </w:style>
  <w:style w:type="paragraph" w:styleId="1048" w:customStyle="1">
    <w:name w:val="正文缩进2字符"/>
    <w:basedOn w:val="933"/>
    <w:link w:val="1047"/>
    <w:qFormat/>
    <w:pPr>
      <w:ind w:firstLine="480"/>
      <w:spacing w:line="360" w:lineRule="auto"/>
    </w:pPr>
    <w:rPr>
      <w:sz w:val="24"/>
    </w:rPr>
  </w:style>
  <w:style w:type="character" w:styleId="1049" w:customStyle="1">
    <w:name w:val="font11"/>
    <w:qFormat/>
    <w:rPr>
      <w:rFonts w:hint="eastAsia" w:ascii="宋体" w:hAnsi="宋体" w:eastAsia="宋体" w:cs="宋体"/>
      <w:color w:val="000000"/>
      <w:sz w:val="21"/>
      <w:szCs w:val="21"/>
      <w:u w:val="none"/>
    </w:rPr>
  </w:style>
  <w:style w:type="character" w:styleId="1050" w:customStyle="1">
    <w:name w:val="正文文本缩进 2 字符"/>
    <w:link w:val="967"/>
    <w:qFormat/>
    <w:rPr>
      <w:rFonts w:ascii="宋体" w:hAnsi="宋体"/>
      <w:sz w:val="24"/>
      <w:szCs w:val="24"/>
    </w:rPr>
  </w:style>
  <w:style w:type="character" w:styleId="1051" w:customStyle="1">
    <w:name w:val="正文文本 字符1"/>
    <w:link w:val="958"/>
    <w:qFormat/>
    <w:rPr>
      <w:rFonts w:ascii="方正大黑简体" w:eastAsia="方正大黑简体"/>
      <w:position w:val="6"/>
      <w:sz w:val="30"/>
    </w:rPr>
  </w:style>
  <w:style w:type="paragraph" w:styleId="1052" w:customStyle="1">
    <w:name w:val="xl36"/>
    <w:basedOn w:val="933"/>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53" w:customStyle="1">
    <w:name w:val="xl52"/>
    <w:basedOn w:val="933"/>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54" w:customStyle="1">
    <w:name w:val="font0"/>
    <w:basedOn w:val="933"/>
    <w:qFormat/>
    <w:pPr>
      <w:jc w:val="left"/>
      <w:spacing w:before="100" w:beforeAutospacing="1" w:after="100" w:afterAutospacing="1"/>
      <w:widowControl/>
    </w:pPr>
    <w:rPr>
      <w:rFonts w:hint="eastAsia" w:ascii="宋体" w:hAnsi="宋体"/>
      <w:sz w:val="24"/>
    </w:rPr>
  </w:style>
  <w:style w:type="paragraph" w:styleId="1055" w:customStyle="1">
    <w:name w:val="xl44"/>
    <w:basedOn w:val="933"/>
    <w:qFormat/>
    <w:pPr>
      <w:jc w:val="left"/>
      <w:spacing w:before="100" w:beforeAutospacing="1" w:after="100" w:afterAutospacing="1"/>
      <w:widowControl/>
    </w:pPr>
    <w:rPr>
      <w:sz w:val="24"/>
    </w:rPr>
  </w:style>
  <w:style w:type="paragraph" w:styleId="1056" w:customStyle="1">
    <w:name w:val="Char"/>
    <w:basedOn w:val="933"/>
    <w:qFormat/>
    <w:pPr>
      <w:ind w:left="495" w:hanging="495"/>
      <w:tabs>
        <w:tab w:val="left" w:pos="495" w:leader="none"/>
      </w:tabs>
    </w:pPr>
    <w:rPr>
      <w:sz w:val="24"/>
    </w:rPr>
  </w:style>
  <w:style w:type="paragraph" w:styleId="1057" w:customStyle="1">
    <w:name w:val="xl55"/>
    <w:basedOn w:val="933"/>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58" w:customStyle="1">
    <w:name w:val="纯文本4"/>
    <w:basedOn w:val="933"/>
    <w:qFormat/>
    <w:rPr>
      <w:rFonts w:ascii="宋体" w:hAnsi="Courier New" w:eastAsia="楷体_GB2312"/>
      <w:sz w:val="28"/>
    </w:rPr>
  </w:style>
  <w:style w:type="paragraph" w:styleId="1059" w:customStyle="1">
    <w:name w:val="正文2"/>
    <w:basedOn w:val="933"/>
    <w:qFormat/>
    <w:pPr>
      <w:ind w:firstLine="200"/>
      <w:jc w:val="left"/>
      <w:spacing w:after="160" w:line="360" w:lineRule="auto"/>
      <w:widowControl/>
    </w:pPr>
  </w:style>
  <w:style w:type="paragraph" w:styleId="1060" w:customStyle="1">
    <w:name w:val="列出段落3"/>
    <w:basedOn w:val="933"/>
    <w:uiPriority w:val="99"/>
    <w:unhideWhenUsed/>
    <w:qFormat/>
    <w:pPr>
      <w:ind w:firstLine="420"/>
    </w:pPr>
  </w:style>
  <w:style w:type="paragraph" w:styleId="1061" w:customStyle="1">
    <w:name w:val="p0"/>
    <w:basedOn w:val="933"/>
    <w:qFormat/>
    <w:pPr>
      <w:jc w:val="left"/>
      <w:spacing w:before="100" w:beforeAutospacing="1" w:after="100" w:afterAutospacing="1"/>
      <w:widowControl/>
    </w:pPr>
    <w:rPr>
      <w:rFonts w:ascii="宋体" w:hAnsi="宋体" w:cs="宋体"/>
      <w:sz w:val="24"/>
    </w:rPr>
  </w:style>
  <w:style w:type="paragraph" w:styleId="1062" w:customStyle="1">
    <w:name w:val="xl35"/>
    <w:basedOn w:val="933"/>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63" w:customStyle="1">
    <w:name w:val="xl39"/>
    <w:basedOn w:val="933"/>
    <w:qFormat/>
    <w:pPr>
      <w:jc w:val="left"/>
      <w:spacing w:before="100" w:beforeAutospacing="1" w:after="100" w:afterAutospacing="1"/>
      <w:widowControl/>
      <w:pBdr>
        <w:bottom w:val="single" w:color="auto" w:sz="4" w:space="0"/>
      </w:pBdr>
    </w:pPr>
    <w:rPr>
      <w:rFonts w:ascii="宋体" w:hAnsi="宋体"/>
      <w:sz w:val="24"/>
    </w:rPr>
  </w:style>
  <w:style w:type="paragraph" w:styleId="1064" w:customStyle="1">
    <w:name w:val="xl42"/>
    <w:basedOn w:val="933"/>
    <w:qFormat/>
    <w:pPr>
      <w:jc w:val="left"/>
      <w:spacing w:before="100" w:beforeAutospacing="1" w:after="100" w:afterAutospacing="1"/>
      <w:widowControl/>
      <w:pBdr>
        <w:top w:val="single" w:color="auto" w:sz="4" w:space="0"/>
      </w:pBdr>
    </w:pPr>
    <w:rPr>
      <w:sz w:val="24"/>
    </w:rPr>
  </w:style>
  <w:style w:type="paragraph" w:styleId="1065" w:customStyle="1">
    <w:name w:val="xl32"/>
    <w:basedOn w:val="933"/>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66" w:customStyle="1">
    <w:name w:val="吉奥表头文字"/>
    <w:basedOn w:val="933"/>
    <w:qFormat/>
    <w:pPr>
      <w:jc w:val="center"/>
      <w:spacing w:line="360" w:lineRule="atLeast"/>
    </w:pPr>
    <w:rPr>
      <w:rFonts w:eastAsia="仿宋_GB2312"/>
      <w:b/>
      <w:sz w:val="28"/>
      <w:szCs w:val="21"/>
    </w:rPr>
  </w:style>
  <w:style w:type="paragraph" w:styleId="1067" w:customStyle="1">
    <w:name w:val="xl38"/>
    <w:basedOn w:val="933"/>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68" w:customStyle="1">
    <w:name w:val="xl29"/>
    <w:basedOn w:val="933"/>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69" w:customStyle="1">
    <w:name w:val="xl25"/>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0" w:customStyle="1">
    <w:name w:val="xl48"/>
    <w:basedOn w:val="93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71" w:customStyle="1">
    <w:name w:val="xl51"/>
    <w:basedOn w:val="933"/>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72" w:customStyle="1">
    <w:name w:val="xl24"/>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73" w:customStyle="1">
    <w:name w:val="标题 81"/>
    <w:basedOn w:val="933"/>
    <w:next w:val="933"/>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74" w:customStyle="1">
    <w:name w:val="xl49"/>
    <w:basedOn w:val="93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75" w:customStyle="1">
    <w:name w:val="样式1"/>
    <w:basedOn w:val="936"/>
    <w:qFormat/>
    <w:pPr>
      <w:numPr>
        <w:ilvl w:val="2"/>
        <w:numId w:val="1"/>
      </w:numPr>
      <w:spacing w:before="0" w:after="0" w:line="720" w:lineRule="auto"/>
    </w:pPr>
    <w:rPr>
      <w:rFonts w:ascii="微软雅黑" w:hAnsi="微软雅黑" w:eastAsia="微软雅黑"/>
      <w:color w:val="000000"/>
      <w:sz w:val="28"/>
      <w:szCs w:val="28"/>
    </w:rPr>
  </w:style>
  <w:style w:type="paragraph" w:styleId="1076" w:customStyle="1">
    <w:name w:val="p15"/>
    <w:basedOn w:val="933"/>
    <w:qFormat/>
    <w:pPr>
      <w:widowControl/>
    </w:pPr>
    <w:rPr>
      <w:rFonts w:ascii="宋体" w:hAnsi="宋体" w:cs="宋体"/>
      <w:sz w:val="28"/>
      <w:szCs w:val="28"/>
    </w:rPr>
  </w:style>
  <w:style w:type="paragraph" w:styleId="1077" w:customStyle="1">
    <w:name w:val="xl41"/>
    <w:basedOn w:val="933"/>
    <w:qFormat/>
    <w:pPr>
      <w:jc w:val="left"/>
      <w:spacing w:before="100" w:beforeAutospacing="1" w:after="100" w:afterAutospacing="1"/>
      <w:widowControl/>
      <w:pBdr>
        <w:top w:val="single" w:color="auto" w:sz="4" w:space="0"/>
        <w:bottom w:val="single" w:color="auto" w:sz="4" w:space="0"/>
      </w:pBdr>
    </w:pPr>
    <w:rPr>
      <w:sz w:val="24"/>
    </w:rPr>
  </w:style>
  <w:style w:type="paragraph" w:styleId="1078" w:customStyle="1">
    <w:name w:val="列出段落1"/>
    <w:basedOn w:val="933"/>
    <w:link w:val="1079"/>
    <w:qFormat/>
    <w:pPr>
      <w:ind w:firstLine="420"/>
      <w:spacing w:line="360" w:lineRule="auto"/>
    </w:pPr>
    <w:rPr>
      <w:sz w:val="24"/>
      <w:szCs w:val="22"/>
    </w:rPr>
  </w:style>
  <w:style w:type="character" w:styleId="1079" w:customStyle="1">
    <w:name w:val="列出段落字符"/>
    <w:link w:val="1078"/>
    <w:qFormat/>
    <w:rPr>
      <w:sz w:val="24"/>
      <w:szCs w:val="22"/>
    </w:rPr>
  </w:style>
  <w:style w:type="paragraph" w:styleId="1080" w:customStyle="1">
    <w:name w:val="font7"/>
    <w:basedOn w:val="933"/>
    <w:qFormat/>
    <w:pPr>
      <w:jc w:val="left"/>
      <w:spacing w:before="100" w:beforeAutospacing="1" w:after="100" w:afterAutospacing="1"/>
      <w:widowControl/>
    </w:pPr>
    <w:rPr>
      <w:sz w:val="24"/>
    </w:rPr>
  </w:style>
  <w:style w:type="paragraph" w:styleId="1081" w:customStyle="1">
    <w:name w:val="xl53"/>
    <w:basedOn w:val="933"/>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82" w:customStyle="1">
    <w:name w:val="Default"/>
    <w:qFormat/>
    <w:pPr>
      <w:widowControl w:val="off"/>
    </w:pPr>
    <w:rPr>
      <w:rFonts w:ascii="Arial" w:hAnsi="Arial" w:cs="Arial"/>
      <w:color w:val="000000"/>
      <w:sz w:val="24"/>
      <w:szCs w:val="24"/>
    </w:rPr>
  </w:style>
  <w:style w:type="paragraph" w:styleId="1083" w:customStyle="1">
    <w:name w:val="xl43"/>
    <w:basedOn w:val="933"/>
    <w:qFormat/>
    <w:pPr>
      <w:jc w:val="center"/>
      <w:spacing w:before="100" w:beforeAutospacing="1" w:after="100" w:afterAutospacing="1"/>
      <w:widowControl/>
    </w:pPr>
    <w:rPr>
      <w:rFonts w:ascii="宋体" w:hAnsi="宋体"/>
      <w:b/>
      <w:bCs/>
      <w:sz w:val="32"/>
      <w:szCs w:val="32"/>
    </w:rPr>
  </w:style>
  <w:style w:type="paragraph" w:styleId="1084" w:customStyle="1">
    <w:name w:val="a"/>
    <w:basedOn w:val="933"/>
    <w:qFormat/>
    <w:pPr>
      <w:jc w:val="left"/>
      <w:spacing w:before="100" w:beforeAutospacing="1" w:after="100" w:afterAutospacing="1"/>
      <w:widowControl/>
    </w:pPr>
    <w:rPr>
      <w:rFonts w:ascii="宋体" w:hAnsi="宋体" w:cs="宋体"/>
      <w:sz w:val="24"/>
    </w:rPr>
  </w:style>
  <w:style w:type="paragraph" w:styleId="1085" w:customStyle="1">
    <w:name w:val="_Style 12"/>
    <w:basedOn w:val="954"/>
    <w:qFormat/>
    <w:pPr>
      <w:jc w:val="left"/>
      <w:spacing w:line="360" w:lineRule="auto"/>
      <w:widowControl/>
    </w:pPr>
    <w:rPr>
      <w:sz w:val="24"/>
    </w:rPr>
  </w:style>
  <w:style w:type="paragraph" w:styleId="1086" w:customStyle="1">
    <w:name w:val="xl45"/>
    <w:basedOn w:val="933"/>
    <w:qFormat/>
    <w:pPr>
      <w:jc w:val="left"/>
      <w:spacing w:before="100" w:beforeAutospacing="1" w:after="100" w:afterAutospacing="1"/>
      <w:widowControl/>
    </w:pPr>
    <w:rPr>
      <w:rFonts w:hint="eastAsia" w:ascii="仿宋_GB2312" w:hAnsi="宋体" w:eastAsia="仿宋_GB2312"/>
      <w:sz w:val="24"/>
    </w:rPr>
  </w:style>
  <w:style w:type="paragraph" w:styleId="1087" w:customStyle="1">
    <w:name w:val="Sub Item List"/>
    <w:basedOn w:val="933"/>
    <w:qFormat/>
    <w:pPr>
      <w:numPr>
        <w:numId w:val="3"/>
      </w:numPr>
      <w:jc w:val="left"/>
      <w:spacing w:before="80" w:after="80" w:line="240" w:lineRule="atLeast"/>
      <w:widowControl/>
    </w:pPr>
    <w:rPr>
      <w:rFonts w:cs="Arial"/>
      <w:szCs w:val="21"/>
    </w:rPr>
  </w:style>
  <w:style w:type="paragraph" w:styleId="1088" w:customStyle="1">
    <w:name w:val="font5"/>
    <w:basedOn w:val="933"/>
    <w:qFormat/>
    <w:pPr>
      <w:jc w:val="left"/>
      <w:spacing w:before="100" w:beforeAutospacing="1" w:after="100" w:afterAutospacing="1"/>
      <w:widowControl/>
    </w:pPr>
    <w:rPr>
      <w:rFonts w:hint="eastAsia" w:ascii="宋体" w:hAnsi="宋体"/>
      <w:sz w:val="24"/>
    </w:rPr>
  </w:style>
  <w:style w:type="paragraph" w:styleId="1089" w:customStyle="1">
    <w:name w:val="列出段落2"/>
    <w:basedOn w:val="933"/>
    <w:uiPriority w:val="34"/>
    <w:qFormat/>
    <w:pPr>
      <w:ind w:firstLine="420"/>
    </w:pPr>
  </w:style>
  <w:style w:type="paragraph" w:styleId="1090" w:customStyle="1">
    <w:name w:val="font6"/>
    <w:basedOn w:val="933"/>
    <w:qFormat/>
    <w:pPr>
      <w:jc w:val="left"/>
      <w:spacing w:before="100" w:beforeAutospacing="1" w:after="100" w:afterAutospacing="1"/>
      <w:widowControl/>
    </w:pPr>
    <w:rPr>
      <w:rFonts w:hint="eastAsia" w:ascii="宋体" w:hAnsi="宋体"/>
      <w:sz w:val="18"/>
      <w:szCs w:val="18"/>
    </w:rPr>
  </w:style>
  <w:style w:type="paragraph" w:styleId="1091" w:customStyle="1">
    <w:name w:val="Char Char Char"/>
    <w:basedOn w:val="933"/>
    <w:qFormat/>
    <w:pPr>
      <w:ind w:left="495" w:hanging="495"/>
      <w:tabs>
        <w:tab w:val="left" w:pos="495" w:leader="none"/>
        <w:tab w:val="left" w:pos="1545" w:leader="none"/>
      </w:tabs>
    </w:pPr>
    <w:rPr>
      <w:rFonts w:ascii="宋体" w:hAnsi="宋体"/>
    </w:rPr>
  </w:style>
  <w:style w:type="paragraph" w:styleId="1092" w:customStyle="1">
    <w:name w:val="xl40"/>
    <w:basedOn w:val="933"/>
    <w:qFormat/>
    <w:pPr>
      <w:jc w:val="left"/>
      <w:spacing w:before="100" w:beforeAutospacing="1" w:after="100" w:afterAutospacing="1"/>
      <w:widowControl/>
      <w:pBdr>
        <w:bottom w:val="single" w:color="auto" w:sz="4" w:space="0"/>
      </w:pBdr>
    </w:pPr>
    <w:rPr>
      <w:sz w:val="24"/>
    </w:rPr>
  </w:style>
  <w:style w:type="paragraph" w:styleId="1093" w:customStyle="1">
    <w:name w:val="Char Char1"/>
    <w:basedOn w:val="933"/>
    <w:qFormat/>
    <w:pPr>
      <w:jc w:val="left"/>
      <w:spacing w:after="160" w:line="240" w:lineRule="exact"/>
      <w:widowControl/>
    </w:pPr>
    <w:rPr>
      <w:rFonts w:ascii="Verdana" w:hAnsi="Verdana"/>
      <w:sz w:val="20"/>
      <w:lang w:eastAsia="en-US"/>
    </w:rPr>
  </w:style>
  <w:style w:type="paragraph" w:styleId="1094" w:customStyle="1">
    <w:name w:val="xl47"/>
    <w:basedOn w:val="933"/>
    <w:qFormat/>
    <w:pPr>
      <w:jc w:val="left"/>
      <w:spacing w:before="100" w:beforeAutospacing="1" w:after="100" w:afterAutospacing="1"/>
      <w:widowControl/>
    </w:pPr>
    <w:rPr>
      <w:rFonts w:hint="eastAsia" w:ascii="仿宋_GB2312" w:hAnsi="宋体" w:eastAsia="仿宋_GB2312"/>
      <w:sz w:val="22"/>
      <w:szCs w:val="22"/>
    </w:rPr>
  </w:style>
  <w:style w:type="paragraph" w:styleId="1095" w:customStyle="1">
    <w:name w:val="xl31"/>
    <w:basedOn w:val="933"/>
    <w:qFormat/>
    <w:pPr>
      <w:jc w:val="left"/>
      <w:spacing w:before="100" w:beforeAutospacing="1" w:after="100" w:afterAutospacing="1"/>
      <w:widowControl/>
      <w:pBdr>
        <w:bottom w:val="single" w:color="auto" w:sz="4" w:space="0"/>
      </w:pBdr>
    </w:pPr>
    <w:rPr>
      <w:rFonts w:ascii="宋体" w:hAnsi="宋体"/>
      <w:sz w:val="24"/>
    </w:rPr>
  </w:style>
  <w:style w:type="paragraph" w:styleId="1096" w:customStyle="1">
    <w:name w:val="xl34"/>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97" w:customStyle="1">
    <w:name w:val="xl27"/>
    <w:basedOn w:val="933"/>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98">
    <w:name w:val="No Spacing"/>
    <w:link w:val="1099"/>
    <w:uiPriority w:val="1"/>
    <w:qFormat/>
    <w:pPr>
      <w:ind w:firstLine="480"/>
      <w:jc w:val="both"/>
      <w:widowControl w:val="off"/>
    </w:pPr>
    <w:rPr>
      <w:rFonts w:ascii="宋体" w:hAnsi="宋体"/>
      <w:sz w:val="24"/>
      <w:szCs w:val="24"/>
    </w:rPr>
  </w:style>
  <w:style w:type="character" w:styleId="1099" w:customStyle="1">
    <w:name w:val="无间隔 字符"/>
    <w:link w:val="1098"/>
    <w:uiPriority w:val="1"/>
    <w:qFormat/>
    <w:rPr>
      <w:rFonts w:ascii="宋体" w:hAnsi="宋体"/>
      <w:sz w:val="24"/>
      <w:szCs w:val="24"/>
    </w:rPr>
  </w:style>
  <w:style w:type="paragraph" w:styleId="1100" w:customStyle="1">
    <w:name w:val="标题 91"/>
    <w:basedOn w:val="933"/>
    <w:next w:val="933"/>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01" w:customStyle="1">
    <w:name w:val="正文1"/>
    <w:basedOn w:val="933"/>
    <w:link w:val="1102"/>
    <w:qFormat/>
    <w:pPr>
      <w:ind w:firstLine="420"/>
      <w:spacing w:line="360" w:lineRule="auto"/>
      <w:tabs>
        <w:tab w:val="left" w:pos="420" w:leader="none"/>
      </w:tabs>
    </w:pPr>
    <w:rPr>
      <w:rFonts w:ascii="宋体" w:hAnsi="宋体"/>
    </w:rPr>
  </w:style>
  <w:style w:type="character" w:styleId="1102" w:customStyle="1">
    <w:name w:val="正文1 Char"/>
    <w:link w:val="1101"/>
    <w:qFormat/>
    <w:rPr>
      <w:rFonts w:ascii="宋体" w:hAnsi="宋体"/>
    </w:rPr>
  </w:style>
  <w:style w:type="paragraph" w:styleId="1103" w:customStyle="1">
    <w:name w:val="xl50"/>
    <w:basedOn w:val="933"/>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04" w:customStyle="1">
    <w:name w:val="xl37"/>
    <w:basedOn w:val="933"/>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05" w:customStyle="1">
    <w:name w:val="xl33"/>
    <w:basedOn w:val="933"/>
    <w:qFormat/>
    <w:pPr>
      <w:jc w:val="center"/>
      <w:spacing w:before="100" w:beforeAutospacing="1" w:after="100" w:afterAutospacing="1"/>
      <w:widowControl/>
    </w:pPr>
    <w:rPr>
      <w:sz w:val="24"/>
    </w:rPr>
  </w:style>
  <w:style w:type="paragraph" w:styleId="1106" w:customStyle="1">
    <w:name w:val="font8"/>
    <w:basedOn w:val="933"/>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07" w:customStyle="1">
    <w:name w:val="xl46"/>
    <w:basedOn w:val="933"/>
    <w:qFormat/>
    <w:pPr>
      <w:jc w:val="left"/>
      <w:spacing w:before="100" w:beforeAutospacing="1" w:after="100" w:afterAutospacing="1"/>
      <w:widowControl/>
    </w:pPr>
    <w:rPr>
      <w:rFonts w:hint="eastAsia" w:ascii="仿宋_GB2312" w:hAnsi="宋体" w:eastAsia="仿宋_GB2312"/>
      <w:sz w:val="24"/>
    </w:rPr>
  </w:style>
  <w:style w:type="paragraph" w:styleId="1108" w:customStyle="1">
    <w:name w:val="xl54"/>
    <w:basedOn w:val="933"/>
    <w:qFormat/>
    <w:pPr>
      <w:jc w:val="center"/>
      <w:spacing w:before="100" w:beforeAutospacing="1" w:after="100" w:afterAutospacing="1"/>
      <w:widowControl/>
    </w:pPr>
    <w:rPr>
      <w:rFonts w:hint="eastAsia" w:ascii="隶书" w:hAnsi="宋体" w:eastAsia="隶书"/>
      <w:sz w:val="48"/>
      <w:szCs w:val="48"/>
    </w:rPr>
  </w:style>
  <w:style w:type="paragraph" w:styleId="1109" w:customStyle="1">
    <w:name w:val="xl28"/>
    <w:basedOn w:val="933"/>
    <w:qFormat/>
    <w:pPr>
      <w:jc w:val="left"/>
      <w:spacing w:before="100" w:beforeAutospacing="1" w:after="100" w:afterAutospacing="1"/>
      <w:widowControl/>
    </w:pPr>
    <w:rPr>
      <w:sz w:val="24"/>
    </w:rPr>
  </w:style>
  <w:style w:type="paragraph" w:styleId="1110" w:customStyle="1">
    <w:name w:val="xl30"/>
    <w:basedOn w:val="933"/>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11" w:customStyle="1">
    <w:name w:val="xl26"/>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12" w:customStyle="1">
    <w:name w:val="TOC 标题1"/>
    <w:basedOn w:val="934"/>
    <w:next w:val="933"/>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13" w:customStyle="1">
    <w:name w:val="日期 字符1"/>
    <w:uiPriority w:val="99"/>
    <w:qFormat/>
    <w:rPr>
      <w:rFonts w:ascii="宋体" w:hAnsi="宋体" w:eastAsia="楷体_GB2312"/>
      <w:sz w:val="24"/>
    </w:rPr>
  </w:style>
  <w:style w:type="paragraph" w:styleId="1114" w:customStyle="1">
    <w:name w:val="目录 31"/>
    <w:basedOn w:val="933"/>
    <w:next w:val="933"/>
    <w:uiPriority w:val="39"/>
    <w:unhideWhenUsed/>
    <w:qFormat/>
    <w:pPr>
      <w:ind w:left="560"/>
      <w:jc w:val="left"/>
    </w:pPr>
    <w:rPr>
      <w:rFonts w:ascii="Calibri" w:hAnsi="Calibri" w:eastAsia="仿宋" w:cs="Calibri"/>
      <w:i/>
      <w:iCs/>
      <w:sz w:val="20"/>
    </w:rPr>
  </w:style>
  <w:style w:type="character" w:styleId="1115" w:customStyle="1">
    <w:name w:val="正文缩进 字符1"/>
    <w:qFormat/>
    <w:rPr>
      <w:rFonts w:eastAsia="楷体_GB2312"/>
      <w:sz w:val="24"/>
      <w:lang w:val="en-US" w:eastAsia="zh-CN" w:bidi="ar-SA"/>
    </w:rPr>
  </w:style>
  <w:style w:type="character" w:styleId="1116" w:customStyle="1">
    <w:name w:val="ca-11"/>
    <w:qFormat/>
    <w:rPr>
      <w:rFonts w:hint="eastAsia" w:ascii="宋体" w:hAnsi="宋体" w:eastAsia="宋体"/>
      <w:sz w:val="24"/>
      <w:szCs w:val="24"/>
    </w:rPr>
  </w:style>
  <w:style w:type="character" w:styleId="1117" w:customStyle="1">
    <w:name w:val="Char Char Char Char Char Char Char Char Char"/>
    <w:link w:val="1118"/>
    <w:qFormat/>
    <w:rPr>
      <w:rFonts w:ascii="Tahoma" w:hAnsi="Tahoma"/>
      <w:sz w:val="24"/>
    </w:rPr>
  </w:style>
  <w:style w:type="paragraph" w:styleId="1118" w:customStyle="1">
    <w:name w:val="Char Char Char Char Char Char Char"/>
    <w:basedOn w:val="933"/>
    <w:link w:val="1117"/>
    <w:qFormat/>
    <w:pPr>
      <w:ind w:firstLine="480"/>
      <w:spacing w:line="360" w:lineRule="auto"/>
    </w:pPr>
    <w:rPr>
      <w:rFonts w:ascii="Tahoma" w:hAnsi="Tahoma"/>
      <w:sz w:val="24"/>
    </w:rPr>
  </w:style>
  <w:style w:type="character" w:styleId="1119" w:customStyle="1">
    <w:name w:val="标题 1 字符1"/>
    <w:uiPriority w:val="9"/>
    <w:qFormat/>
    <w:rPr>
      <w:b/>
      <w:bCs/>
      <w:sz w:val="44"/>
      <w:szCs w:val="44"/>
    </w:rPr>
  </w:style>
  <w:style w:type="character" w:styleId="1120" w:customStyle="1">
    <w:name w:val="标题 2 字符1"/>
    <w:uiPriority w:val="9"/>
    <w:qFormat/>
    <w:rPr>
      <w:rFonts w:ascii="Arial" w:hAnsi="Arial" w:eastAsia="黑体"/>
      <w:b/>
      <w:bCs/>
      <w:sz w:val="32"/>
      <w:szCs w:val="32"/>
    </w:rPr>
  </w:style>
  <w:style w:type="character" w:styleId="1121" w:customStyle="1">
    <w:name w:val="标题 3 字符2"/>
    <w:uiPriority w:val="9"/>
    <w:qFormat/>
    <w:rPr>
      <w:rFonts w:ascii="宋体" w:hAnsi="宋体" w:cs="宋体"/>
      <w:b/>
      <w:bCs/>
      <w:sz w:val="32"/>
      <w:szCs w:val="32"/>
    </w:rPr>
  </w:style>
  <w:style w:type="character" w:styleId="1122" w:customStyle="1">
    <w:name w:val="标题 4 字符2"/>
    <w:uiPriority w:val="9"/>
    <w:qFormat/>
    <w:rPr>
      <w:rFonts w:ascii="宋体" w:hAnsi="宋体" w:eastAsia="宋体"/>
      <w:b/>
      <w:bCs/>
      <w:sz w:val="24"/>
      <w:szCs w:val="24"/>
      <w:u w:val="single"/>
      <w:lang w:bidi="ar-SA"/>
    </w:rPr>
  </w:style>
  <w:style w:type="character" w:styleId="1123" w:customStyle="1">
    <w:name w:val="标题 5 字符2"/>
    <w:uiPriority w:val="9"/>
    <w:qFormat/>
    <w:rPr>
      <w:bCs/>
      <w:i/>
      <w:sz w:val="28"/>
      <w:szCs w:val="28"/>
    </w:rPr>
  </w:style>
  <w:style w:type="character" w:styleId="1124" w:customStyle="1">
    <w:name w:val="标题 6 字符2"/>
    <w:uiPriority w:val="9"/>
    <w:qFormat/>
    <w:rPr>
      <w:rFonts w:ascii="Arial" w:hAnsi="Arial" w:eastAsia="黑体"/>
      <w:b/>
      <w:bCs/>
      <w:sz w:val="24"/>
      <w:szCs w:val="24"/>
    </w:rPr>
  </w:style>
  <w:style w:type="character" w:styleId="1125" w:customStyle="1">
    <w:name w:val="标题 7 字符1"/>
    <w:qFormat/>
    <w:rPr>
      <w:b/>
      <w:bCs/>
      <w:sz w:val="24"/>
      <w:szCs w:val="24"/>
    </w:rPr>
  </w:style>
  <w:style w:type="character" w:styleId="1126" w:customStyle="1">
    <w:name w:val="标题 8 字符1"/>
    <w:qFormat/>
    <w:rPr>
      <w:rFonts w:ascii="Arial" w:hAnsi="Arial" w:eastAsia="黑体"/>
      <w:sz w:val="24"/>
      <w:szCs w:val="24"/>
    </w:rPr>
  </w:style>
  <w:style w:type="character" w:styleId="1127" w:customStyle="1">
    <w:name w:val="标题 9 字符1"/>
    <w:qFormat/>
    <w:rPr>
      <w:rFonts w:ascii="Arial" w:hAnsi="Arial" w:eastAsia="黑体"/>
      <w:sz w:val="21"/>
      <w:szCs w:val="21"/>
    </w:rPr>
  </w:style>
  <w:style w:type="character" w:styleId="1128" w:customStyle="1">
    <w:name w:val="z-窗体顶端 Char Char"/>
    <w:qFormat/>
    <w:rPr>
      <w:rFonts w:ascii="Arial" w:hAnsi="Arial" w:cs="Arial"/>
      <w:vanish/>
      <w:sz w:val="16"/>
      <w:szCs w:val="16"/>
    </w:rPr>
  </w:style>
  <w:style w:type="character" w:styleId="1129" w:customStyle="1">
    <w:name w:val="z-窗体底端 字符"/>
    <w:link w:val="1130"/>
    <w:qFormat/>
    <w:rPr>
      <w:rFonts w:ascii="Arial" w:hAnsi="Arial" w:cs="Arial"/>
      <w:vanish/>
      <w:sz w:val="16"/>
      <w:szCs w:val="16"/>
    </w:rPr>
  </w:style>
  <w:style w:type="paragraph" w:styleId="1130" w:customStyle="1">
    <w:name w:val="z-窗体底端1"/>
    <w:basedOn w:val="933"/>
    <w:next w:val="933"/>
    <w:link w:val="1129"/>
    <w:qFormat/>
    <w:pPr>
      <w:jc w:val="center"/>
      <w:widowControl/>
      <w:pBdr>
        <w:top w:val="single" w:color="auto" w:sz="6" w:space="1"/>
      </w:pBdr>
    </w:pPr>
    <w:rPr>
      <w:rFonts w:cs="Arial"/>
      <w:vanish/>
      <w:sz w:val="16"/>
      <w:szCs w:val="16"/>
    </w:rPr>
  </w:style>
  <w:style w:type="character" w:styleId="1131" w:customStyle="1">
    <w:name w:val="z-窗体底端 字符1"/>
    <w:uiPriority w:val="99"/>
    <w:semiHidden/>
    <w:qFormat/>
    <w:rPr>
      <w:rFonts w:ascii="Arial" w:hAnsi="Arial" w:cs="Arial"/>
      <w:vanish/>
      <w:sz w:val="16"/>
      <w:szCs w:val="16"/>
    </w:rPr>
  </w:style>
  <w:style w:type="character" w:styleId="1132" w:customStyle="1">
    <w:name w:val="页眉 Char Char"/>
    <w:qFormat/>
    <w:rPr>
      <w:rFonts w:eastAsia="楷体_GB2312"/>
      <w:sz w:val="18"/>
    </w:rPr>
  </w:style>
  <w:style w:type="character" w:styleId="1133" w:customStyle="1">
    <w:name w:val="Char Char21"/>
    <w:qFormat/>
    <w:rPr>
      <w:rFonts w:ascii="宋体" w:hAnsi="宋体" w:eastAsia="宋体"/>
      <w:b/>
      <w:bCs/>
      <w:sz w:val="24"/>
      <w:szCs w:val="24"/>
      <w:u w:val="single"/>
      <w:lang w:bidi="ar-SA"/>
    </w:rPr>
  </w:style>
  <w:style w:type="character" w:styleId="1134" w:customStyle="1">
    <w:name w:val="Char Char14"/>
    <w:qFormat/>
    <w:rPr>
      <w:rFonts w:ascii="楷体_GB2312" w:eastAsia="楷体_GB2312"/>
      <w:sz w:val="18"/>
      <w:lang w:bidi="ar-SA"/>
    </w:rPr>
  </w:style>
  <w:style w:type="character" w:styleId="1135" w:customStyle="1">
    <w:name w:val="Char Char6"/>
    <w:qFormat/>
    <w:rPr>
      <w:rFonts w:ascii="Arial" w:hAnsi="Arial" w:eastAsia="宋体" w:cs="Arial"/>
      <w:vanish/>
      <w:sz w:val="16"/>
      <w:szCs w:val="16"/>
      <w:lang w:val="en-US" w:eastAsia="zh-CN" w:bidi="ar-SA"/>
    </w:rPr>
  </w:style>
  <w:style w:type="character" w:styleId="1136" w:customStyle="1">
    <w:name w:val="标题 4 字符1"/>
    <w:qFormat/>
    <w:rPr>
      <w:rFonts w:ascii="宋体" w:hAnsi="宋体" w:eastAsia="宋体" w:cs="宋体"/>
      <w:b/>
      <w:bCs/>
      <w:sz w:val="24"/>
      <w:szCs w:val="24"/>
      <w:u w:val="single"/>
      <w:lang w:bidi="ar-SA"/>
    </w:rPr>
  </w:style>
  <w:style w:type="character" w:styleId="1137" w:customStyle="1">
    <w:name w:val="HTML 预设格式 字符1"/>
    <w:qFormat/>
    <w:rPr>
      <w:rFonts w:ascii="宋体" w:hAnsi="宋体"/>
      <w:sz w:val="24"/>
      <w:szCs w:val="24"/>
      <w:lang w:bidi="ar-SA"/>
    </w:rPr>
  </w:style>
  <w:style w:type="character" w:styleId="1138" w:customStyle="1">
    <w:name w:val="正文（缩进） Char"/>
    <w:link w:val="1139"/>
    <w:qFormat/>
    <w:rPr>
      <w:sz w:val="24"/>
      <w:szCs w:val="24"/>
    </w:rPr>
  </w:style>
  <w:style w:type="paragraph" w:styleId="1139" w:customStyle="1">
    <w:name w:val="正文（缩进）"/>
    <w:basedOn w:val="933"/>
    <w:link w:val="1138"/>
    <w:qFormat/>
    <w:pPr>
      <w:ind w:firstLine="480"/>
      <w:spacing w:line="360" w:lineRule="auto"/>
    </w:pPr>
    <w:rPr>
      <w:sz w:val="24"/>
    </w:rPr>
  </w:style>
  <w:style w:type="character" w:styleId="1140" w:customStyle="1">
    <w:name w:val="Char Char9"/>
    <w:qFormat/>
    <w:rPr>
      <w:rFonts w:ascii="方正仿宋简体" w:hAnsi="创艺简仿宋" w:eastAsia="方正仿宋简体"/>
      <w:sz w:val="24"/>
      <w:lang w:bidi="ar-SA"/>
    </w:rPr>
  </w:style>
  <w:style w:type="character" w:styleId="1141" w:customStyle="1">
    <w:name w:val="font21"/>
    <w:qFormat/>
    <w:rPr>
      <w:rFonts w:hint="eastAsia" w:ascii="宋体" w:hAnsi="宋体" w:eastAsia="宋体"/>
      <w:color w:val="000000"/>
      <w:sz w:val="24"/>
      <w:szCs w:val="24"/>
      <w:u w:val="none"/>
    </w:rPr>
  </w:style>
  <w:style w:type="character" w:styleId="1142" w:customStyle="1">
    <w:name w:val="Char Char3"/>
    <w:qFormat/>
    <w:rPr>
      <w:rFonts w:ascii="宋体" w:hAnsi="宋体" w:eastAsia="宋体"/>
      <w:sz w:val="24"/>
      <w:szCs w:val="24"/>
      <w:lang w:bidi="ar-SA"/>
    </w:rPr>
  </w:style>
  <w:style w:type="character" w:styleId="1143" w:customStyle="1">
    <w:name w:val="正文文本 2 字符"/>
    <w:link w:val="983"/>
    <w:qFormat/>
    <w:rPr>
      <w:sz w:val="21"/>
      <w:szCs w:val="24"/>
    </w:rPr>
  </w:style>
  <w:style w:type="character" w:styleId="1144" w:customStyle="1">
    <w:name w:val="正文文本 2 字符1"/>
    <w:qFormat/>
    <w:rPr>
      <w:sz w:val="21"/>
      <w:szCs w:val="24"/>
    </w:rPr>
  </w:style>
  <w:style w:type="character" w:styleId="1145" w:customStyle="1">
    <w:name w:val="正文文本缩进 2 Char Char"/>
    <w:qFormat/>
    <w:rPr>
      <w:rFonts w:ascii="宋体" w:hAnsi="宋体"/>
      <w:sz w:val="24"/>
      <w:szCs w:val="24"/>
    </w:rPr>
  </w:style>
  <w:style w:type="character" w:styleId="1146" w:customStyle="1">
    <w:name w:val="Char Char22"/>
    <w:qFormat/>
    <w:rPr>
      <w:rFonts w:ascii="宋体" w:hAnsi="宋体" w:eastAsia="宋体" w:cs="宋体"/>
      <w:b/>
      <w:bCs/>
      <w:sz w:val="32"/>
      <w:szCs w:val="32"/>
      <w:lang w:val="en-US" w:eastAsia="zh-CN" w:bidi="ar-SA"/>
    </w:rPr>
  </w:style>
  <w:style w:type="character" w:styleId="1147" w:customStyle="1">
    <w:name w:val="Char Char5"/>
    <w:qFormat/>
    <w:rPr>
      <w:sz w:val="18"/>
      <w:szCs w:val="18"/>
      <w:lang w:bidi="ar-SA"/>
    </w:rPr>
  </w:style>
  <w:style w:type="character" w:styleId="1148" w:customStyle="1">
    <w:name w:val="正文文本缩进 3 Char Char"/>
    <w:qFormat/>
    <w:rPr>
      <w:rFonts w:ascii="宋体" w:hAnsi="宋体"/>
      <w:sz w:val="24"/>
      <w:szCs w:val="24"/>
    </w:rPr>
  </w:style>
  <w:style w:type="character" w:styleId="1149" w:customStyle="1">
    <w:name w:val="HTML 预设格式 字符"/>
    <w:link w:val="984"/>
    <w:uiPriority w:val="99"/>
    <w:qFormat/>
    <w:rPr>
      <w:rFonts w:ascii="宋体" w:hAnsi="宋体" w:cs="宋体"/>
      <w:sz w:val="24"/>
      <w:szCs w:val="24"/>
    </w:rPr>
  </w:style>
  <w:style w:type="character" w:styleId="1150" w:customStyle="1">
    <w:name w:val="HTML 预设格式 字符2"/>
    <w:qFormat/>
    <w:rPr>
      <w:rFonts w:ascii="Courier New" w:hAnsi="Courier New" w:cs="Courier New"/>
    </w:rPr>
  </w:style>
  <w:style w:type="character" w:styleId="1151" w:customStyle="1">
    <w:name w:val="页脚 Char Char"/>
    <w:qFormat/>
    <w:rPr>
      <w:sz w:val="18"/>
      <w:szCs w:val="18"/>
    </w:rPr>
  </w:style>
  <w:style w:type="character" w:styleId="1152" w:customStyle="1">
    <w:name w:val="正文文本 字符"/>
    <w:qFormat/>
    <w:rPr>
      <w:rFonts w:ascii="方正大黑简体" w:eastAsia="方正大黑简体"/>
      <w:position w:val="6"/>
      <w:sz w:val="30"/>
    </w:rPr>
  </w:style>
  <w:style w:type="character" w:styleId="1153" w:customStyle="1">
    <w:name w:val="Char Char8"/>
    <w:qFormat/>
    <w:rPr>
      <w:rFonts w:ascii="方正大黑简体" w:eastAsia="方正大黑简体"/>
      <w:position w:val="6"/>
      <w:sz w:val="21"/>
      <w:szCs w:val="24"/>
      <w:lang w:bidi="ar-SA"/>
    </w:rPr>
  </w:style>
  <w:style w:type="character" w:styleId="1154" w:customStyle="1">
    <w:name w:val="Char Char2"/>
    <w:qFormat/>
    <w:rPr>
      <w:sz w:val="21"/>
      <w:szCs w:val="24"/>
    </w:rPr>
  </w:style>
  <w:style w:type="character" w:styleId="1155" w:customStyle="1">
    <w:name w:val="标题 6 字符1"/>
    <w:qFormat/>
    <w:rPr>
      <w:rFonts w:ascii="Arial" w:hAnsi="Arial" w:eastAsia="黑体"/>
      <w:b/>
      <w:bCs/>
      <w:sz w:val="24"/>
      <w:szCs w:val="24"/>
      <w:lang w:bidi="ar-SA"/>
    </w:rPr>
  </w:style>
  <w:style w:type="character" w:styleId="1156" w:customStyle="1">
    <w:name w:val="HTML 预设格式 Char Char"/>
    <w:qFormat/>
    <w:rPr>
      <w:rFonts w:ascii="宋体" w:hAnsi="宋体" w:cs="宋体"/>
      <w:sz w:val="24"/>
      <w:szCs w:val="24"/>
    </w:rPr>
  </w:style>
  <w:style w:type="character" w:styleId="1157" w:customStyle="1">
    <w:name w:val="Char Char12"/>
    <w:qFormat/>
    <w:rPr>
      <w:sz w:val="21"/>
      <w:szCs w:val="24"/>
      <w:lang w:bidi="ar-SA"/>
    </w:rPr>
  </w:style>
  <w:style w:type="character" w:styleId="1158" w:customStyle="1">
    <w:name w:val="Char Char18"/>
    <w:qFormat/>
    <w:rPr>
      <w:rFonts w:eastAsia="宋体"/>
      <w:b/>
      <w:bCs/>
      <w:sz w:val="24"/>
      <w:szCs w:val="24"/>
      <w:lang w:bidi="ar-SA"/>
    </w:rPr>
  </w:style>
  <w:style w:type="character" w:styleId="1159" w:customStyle="1">
    <w:name w:val="Char Char16"/>
    <w:qFormat/>
    <w:rPr>
      <w:rFonts w:ascii="Arial" w:hAnsi="Arial" w:eastAsia="黑体"/>
      <w:sz w:val="21"/>
      <w:szCs w:val="21"/>
      <w:lang w:bidi="ar-SA"/>
    </w:rPr>
  </w:style>
  <w:style w:type="character" w:styleId="1160" w:customStyle="1">
    <w:name w:val="页脚 字符1"/>
    <w:uiPriority w:val="99"/>
    <w:qFormat/>
    <w:rPr>
      <w:sz w:val="18"/>
      <w:szCs w:val="18"/>
    </w:rPr>
  </w:style>
  <w:style w:type="character" w:styleId="1161" w:customStyle="1">
    <w:name w:val="Char Char15"/>
    <w:qFormat/>
    <w:rPr>
      <w:rFonts w:ascii="宋体" w:hAnsi="宋体" w:eastAsia="宋体"/>
      <w:sz w:val="24"/>
      <w:szCs w:val="24"/>
      <w:lang w:bidi="ar-SA"/>
    </w:rPr>
  </w:style>
  <w:style w:type="character" w:styleId="1162" w:customStyle="1">
    <w:name w:val="标题 3 字符1"/>
    <w:qFormat/>
    <w:rPr>
      <w:rFonts w:ascii="宋体" w:hAnsi="宋体" w:eastAsia="宋体" w:cs="宋体"/>
      <w:b/>
      <w:bCs/>
      <w:sz w:val="32"/>
      <w:szCs w:val="32"/>
      <w:lang w:bidi="ar-SA"/>
    </w:rPr>
  </w:style>
  <w:style w:type="character" w:styleId="1163" w:customStyle="1">
    <w:name w:val="3.0正文样式 Char"/>
    <w:link w:val="1164"/>
    <w:qFormat/>
    <w:rPr>
      <w:sz w:val="21"/>
      <w:szCs w:val="21"/>
      <w:lang w:val="zh-CN"/>
    </w:rPr>
  </w:style>
  <w:style w:type="paragraph" w:styleId="1164" w:customStyle="1">
    <w:name w:val="3.0正文样式"/>
    <w:basedOn w:val="933"/>
    <w:link w:val="1163"/>
    <w:qFormat/>
    <w:pPr>
      <w:ind w:firstLine="200"/>
      <w:spacing w:before="120" w:after="120"/>
    </w:pPr>
    <w:rPr>
      <w:szCs w:val="21"/>
      <w:lang w:val="zh-CN"/>
    </w:rPr>
  </w:style>
  <w:style w:type="character" w:styleId="1165" w:customStyle="1">
    <w:name w:val="font14"/>
    <w:qFormat/>
  </w:style>
  <w:style w:type="character" w:styleId="1166" w:customStyle="1">
    <w:name w:val="正文文本 Char Char"/>
    <w:qFormat/>
    <w:rPr>
      <w:rFonts w:ascii="方正大黑简体" w:eastAsia="方正大黑简体"/>
      <w:position w:val="6"/>
      <w:sz w:val="30"/>
    </w:rPr>
  </w:style>
  <w:style w:type="character" w:styleId="1167" w:customStyle="1">
    <w:name w:val="Char Char231"/>
    <w:qFormat/>
    <w:rPr>
      <w:sz w:val="21"/>
      <w:szCs w:val="24"/>
    </w:rPr>
  </w:style>
  <w:style w:type="character" w:styleId="1168" w:customStyle="1">
    <w:name w:val="Char Char10"/>
    <w:qFormat/>
    <w:rPr>
      <w:sz w:val="18"/>
      <w:szCs w:val="18"/>
      <w:lang w:bidi="ar-SA"/>
    </w:rPr>
  </w:style>
  <w:style w:type="character" w:styleId="1169" w:customStyle="1">
    <w:name w:val="表格内正文 Char Char"/>
    <w:qFormat/>
    <w:rPr>
      <w:rFonts w:eastAsia="宋体"/>
      <w:sz w:val="21"/>
      <w:lang w:val="en-US" w:eastAsia="zh-CN" w:bidi="ar-SA"/>
    </w:rPr>
  </w:style>
  <w:style w:type="character" w:styleId="1170" w:customStyle="1">
    <w:name w:val="Char Char13"/>
    <w:qFormat/>
    <w:rPr>
      <w:rFonts w:ascii="宋体" w:hAnsi="宋体" w:eastAsia="楷体_GB2312"/>
      <w:sz w:val="24"/>
      <w:lang w:bidi="ar-SA"/>
    </w:rPr>
  </w:style>
  <w:style w:type="character" w:styleId="1171" w:customStyle="1">
    <w:name w:val="表格内正文 Char Char Char Char Char"/>
    <w:qFormat/>
    <w:rPr>
      <w:rFonts w:eastAsia="宋体"/>
      <w:sz w:val="21"/>
      <w:lang w:val="en-US" w:eastAsia="zh-CN" w:bidi="ar-SA"/>
    </w:rPr>
  </w:style>
  <w:style w:type="character" w:styleId="1172" w:customStyle="1">
    <w:name w:val="15"/>
    <w:qFormat/>
    <w:rPr>
      <w:rFonts w:hint="default" w:ascii="Calibri" w:hAnsi="Calibri"/>
      <w:color w:val="0563c1"/>
      <w:u w:val="single"/>
    </w:rPr>
  </w:style>
  <w:style w:type="character" w:styleId="1173" w:customStyle="1">
    <w:name w:val="Char Char11"/>
    <w:qFormat/>
    <w:rPr>
      <w:rFonts w:ascii="宋体" w:hAnsi="宋体" w:eastAsia="宋体"/>
      <w:sz w:val="24"/>
      <w:szCs w:val="24"/>
      <w:lang w:bidi="ar-SA"/>
    </w:rPr>
  </w:style>
  <w:style w:type="character" w:styleId="1174" w:customStyle="1">
    <w:name w:val="正文文本缩进 Char Char"/>
    <w:qFormat/>
    <w:rPr>
      <w:rFonts w:ascii="方正仿宋简体" w:hAnsi="创艺简仿宋" w:eastAsia="方正仿宋简体"/>
      <w:sz w:val="24"/>
    </w:rPr>
  </w:style>
  <w:style w:type="character" w:styleId="1175" w:customStyle="1">
    <w:name w:val="Char Char20"/>
    <w:qFormat/>
    <w:rPr>
      <w:rFonts w:eastAsia="宋体"/>
      <w:bCs/>
      <w:i/>
      <w:sz w:val="28"/>
      <w:szCs w:val="28"/>
      <w:lang w:bidi="ar-SA"/>
    </w:rPr>
  </w:style>
  <w:style w:type="character" w:styleId="1176" w:customStyle="1">
    <w:name w:val="批注框文本 Char Char"/>
    <w:qFormat/>
    <w:rPr>
      <w:sz w:val="18"/>
      <w:szCs w:val="18"/>
    </w:rPr>
  </w:style>
  <w:style w:type="character" w:styleId="1177" w:customStyle="1">
    <w:name w:val="正文文本首行缩进 字符"/>
    <w:link w:val="989"/>
    <w:qFormat/>
    <w:rPr>
      <w:rFonts w:ascii="方正大黑简体" w:eastAsia="方正大黑简体"/>
      <w:position w:val="6"/>
      <w:sz w:val="21"/>
      <w:szCs w:val="24"/>
    </w:rPr>
  </w:style>
  <w:style w:type="character" w:styleId="1178" w:customStyle="1">
    <w:name w:val="正文首行缩进 字符1"/>
    <w:qFormat/>
    <w:rPr>
      <w:rFonts w:ascii="方正大黑简体" w:eastAsia="方正大黑简体"/>
      <w:position w:val="6"/>
      <w:sz w:val="21"/>
      <w:szCs w:val="24"/>
    </w:rPr>
  </w:style>
  <w:style w:type="character" w:styleId="1179" w:customStyle="1">
    <w:name w:val="标题 5 字符1"/>
    <w:qFormat/>
    <w:rPr>
      <w:rFonts w:eastAsia="宋体"/>
      <w:bCs/>
      <w:i/>
      <w:sz w:val="28"/>
      <w:szCs w:val="28"/>
      <w:lang w:bidi="ar-SA"/>
    </w:rPr>
  </w:style>
  <w:style w:type="character" w:styleId="1180" w:customStyle="1">
    <w:name w:val="textfont"/>
    <w:qFormat/>
  </w:style>
  <w:style w:type="character" w:styleId="1181" w:customStyle="1">
    <w:name w:val="正文文本 2 Char Char"/>
    <w:qFormat/>
    <w:rPr>
      <w:sz w:val="21"/>
      <w:szCs w:val="24"/>
    </w:rPr>
  </w:style>
  <w:style w:type="character" w:styleId="1182" w:customStyle="1">
    <w:name w:val="Char Char4"/>
    <w:qFormat/>
    <w:rPr>
      <w:rFonts w:ascii="Arial" w:hAnsi="Arial" w:eastAsia="宋体" w:cs="Arial"/>
      <w:vanish/>
      <w:sz w:val="16"/>
      <w:szCs w:val="16"/>
      <w:lang w:val="en-US" w:eastAsia="zh-CN" w:bidi="ar-SA"/>
    </w:rPr>
  </w:style>
  <w:style w:type="character" w:styleId="1183" w:customStyle="1">
    <w:name w:val="z-窗体底端 Char Char"/>
    <w:qFormat/>
    <w:rPr>
      <w:rFonts w:ascii="Arial" w:hAnsi="Arial" w:cs="Arial"/>
      <w:vanish/>
      <w:sz w:val="16"/>
      <w:szCs w:val="16"/>
    </w:rPr>
  </w:style>
  <w:style w:type="character" w:styleId="1184" w:customStyle="1">
    <w:name w:val="正文缩进 Char Char1"/>
    <w:qFormat/>
    <w:rPr>
      <w:rFonts w:eastAsia="宋体"/>
      <w:sz w:val="24"/>
      <w:szCs w:val="24"/>
      <w:lang w:val="en-US" w:eastAsia="zh-CN" w:bidi="ar-SA"/>
    </w:rPr>
  </w:style>
  <w:style w:type="character" w:styleId="1185" w:customStyle="1">
    <w:name w:val="页眉 字符1"/>
    <w:uiPriority w:val="99"/>
    <w:qFormat/>
    <w:rPr>
      <w:rFonts w:eastAsia="楷体_GB2312"/>
      <w:sz w:val="18"/>
    </w:rPr>
  </w:style>
  <w:style w:type="character" w:styleId="1186" w:customStyle="1">
    <w:name w:val="yinyan1"/>
    <w:qFormat/>
    <w:rPr>
      <w:color w:val="003366"/>
      <w:sz w:val="18"/>
      <w:szCs w:val="18"/>
    </w:rPr>
  </w:style>
  <w:style w:type="character" w:styleId="1187" w:customStyle="1">
    <w:name w:val="Char Char7"/>
    <w:qFormat/>
    <w:rPr>
      <w:rFonts w:ascii="宋体" w:hAnsi="宋体" w:eastAsia="宋体" w:cs="宋体"/>
      <w:sz w:val="24"/>
      <w:szCs w:val="24"/>
      <w:lang w:val="en-US" w:eastAsia="zh-CN" w:bidi="ar-SA"/>
    </w:rPr>
  </w:style>
  <w:style w:type="character" w:styleId="1188" w:customStyle="1">
    <w:name w:val="textfont1"/>
    <w:qFormat/>
    <w:rPr>
      <w:sz w:val="22"/>
      <w:szCs w:val="22"/>
    </w:rPr>
  </w:style>
  <w:style w:type="character" w:styleId="1189" w:customStyle="1">
    <w:name w:val="正文首行缩进 Char Char"/>
    <w:qFormat/>
    <w:rPr>
      <w:rFonts w:ascii="方正大黑简体" w:eastAsia="方正大黑简体"/>
      <w:position w:val="6"/>
      <w:sz w:val="21"/>
      <w:szCs w:val="24"/>
    </w:rPr>
  </w:style>
  <w:style w:type="character" w:styleId="1190" w:customStyle="1">
    <w:name w:val="标题 8 Char"/>
    <w:qFormat/>
    <w:rPr>
      <w:rFonts w:ascii="Arial" w:hAnsi="Arial" w:eastAsia="黑体"/>
      <w:sz w:val="24"/>
      <w:szCs w:val="24"/>
    </w:rPr>
  </w:style>
  <w:style w:type="character" w:styleId="1191" w:customStyle="1">
    <w:name w:val="Char Char17"/>
    <w:qFormat/>
    <w:rPr>
      <w:rFonts w:ascii="Arial" w:hAnsi="Arial" w:eastAsia="黑体"/>
      <w:sz w:val="24"/>
      <w:szCs w:val="24"/>
      <w:lang w:bidi="ar-SA"/>
    </w:rPr>
  </w:style>
  <w:style w:type="character" w:styleId="1192" w:customStyle="1">
    <w:name w:val="Char Char23"/>
    <w:qFormat/>
    <w:rPr>
      <w:rFonts w:ascii="Arial" w:hAnsi="Arial" w:eastAsia="黑体"/>
      <w:b/>
      <w:bCs/>
      <w:sz w:val="32"/>
      <w:szCs w:val="32"/>
      <w:lang w:bidi="ar-SA"/>
    </w:rPr>
  </w:style>
  <w:style w:type="character" w:styleId="1193" w:customStyle="1">
    <w:name w:val="z-窗体顶端 字符"/>
    <w:link w:val="1194"/>
    <w:qFormat/>
    <w:rPr>
      <w:rFonts w:ascii="Arial" w:hAnsi="Arial" w:cs="Arial"/>
      <w:vanish/>
      <w:sz w:val="16"/>
      <w:szCs w:val="16"/>
    </w:rPr>
  </w:style>
  <w:style w:type="paragraph" w:styleId="1194" w:customStyle="1">
    <w:name w:val="z-窗体顶端1"/>
    <w:basedOn w:val="933"/>
    <w:next w:val="933"/>
    <w:link w:val="1193"/>
    <w:qFormat/>
    <w:pPr>
      <w:jc w:val="center"/>
      <w:widowControl/>
      <w:pBdr>
        <w:bottom w:val="single" w:color="auto" w:sz="6" w:space="1"/>
      </w:pBdr>
    </w:pPr>
    <w:rPr>
      <w:rFonts w:cs="Arial"/>
      <w:vanish/>
      <w:sz w:val="16"/>
      <w:szCs w:val="16"/>
    </w:rPr>
  </w:style>
  <w:style w:type="character" w:styleId="1195" w:customStyle="1">
    <w:name w:val="z-窗体顶端 字符1"/>
    <w:uiPriority w:val="99"/>
    <w:semiHidden/>
    <w:qFormat/>
    <w:rPr>
      <w:rFonts w:ascii="Arial" w:hAnsi="Arial" w:cs="Arial"/>
      <w:vanish/>
      <w:sz w:val="16"/>
      <w:szCs w:val="16"/>
    </w:rPr>
  </w:style>
  <w:style w:type="character" w:styleId="1196" w:customStyle="1">
    <w:name w:val="Char Char24"/>
    <w:qFormat/>
    <w:rPr>
      <w:rFonts w:eastAsia="宋体"/>
      <w:b/>
      <w:bCs/>
      <w:sz w:val="44"/>
      <w:szCs w:val="44"/>
      <w:lang w:bidi="ar-SA"/>
    </w:rPr>
  </w:style>
  <w:style w:type="character" w:styleId="1197" w:customStyle="1">
    <w:name w:val="Char Char19"/>
    <w:qFormat/>
    <w:rPr>
      <w:rFonts w:ascii="Arial" w:hAnsi="Arial" w:eastAsia="黑体"/>
      <w:b/>
      <w:bCs/>
      <w:sz w:val="24"/>
      <w:szCs w:val="24"/>
      <w:lang w:bidi="ar-SA"/>
    </w:rPr>
  </w:style>
  <w:style w:type="character" w:styleId="1198" w:customStyle="1">
    <w:name w:val="日期 Char Char"/>
    <w:qFormat/>
    <w:rPr>
      <w:rFonts w:ascii="宋体" w:hAnsi="宋体" w:eastAsia="楷体_GB2312"/>
      <w:sz w:val="24"/>
    </w:rPr>
  </w:style>
  <w:style w:type="paragraph" w:styleId="1199" w:customStyle="1">
    <w:name w:val="样式 正文（首行缩进两字） + 段前: 1 行 段后: 0.5 行"/>
    <w:basedOn w:val="950"/>
    <w:qFormat/>
    <w:pPr>
      <w:jc w:val="both"/>
      <w:spacing w:line="360" w:lineRule="auto"/>
      <w:widowControl/>
    </w:pPr>
    <w:rPr>
      <w:rFonts w:ascii="宋体" w:hAnsi="宋体" w:eastAsia="宋体" w:cs="宋体"/>
      <w:spacing w:val="20"/>
    </w:rPr>
  </w:style>
  <w:style w:type="paragraph" w:styleId="1200" w:customStyle="1">
    <w:name w:val="Char Char"/>
    <w:basedOn w:val="933"/>
    <w:qFormat/>
    <w:pPr>
      <w:jc w:val="left"/>
      <w:spacing w:after="160" w:line="240" w:lineRule="exact"/>
      <w:widowControl/>
    </w:pPr>
    <w:rPr>
      <w:rFonts w:ascii="Verdana" w:hAnsi="Verdana" w:eastAsia="仿宋_GB2312" w:cs="宋体"/>
      <w:sz w:val="24"/>
      <w:lang w:eastAsia="en-US"/>
    </w:rPr>
  </w:style>
  <w:style w:type="paragraph" w:styleId="1201" w:customStyle="1">
    <w:name w:val="标3"/>
    <w:basedOn w:val="933"/>
    <w:qFormat/>
    <w:pPr>
      <w:jc w:val="left"/>
      <w:spacing w:line="360" w:lineRule="auto"/>
      <w:widowControl/>
      <w:outlineLvl w:val="2"/>
    </w:pPr>
    <w:rPr>
      <w:rFonts w:ascii="宋体" w:hAnsi="宋体" w:cs="宋体"/>
      <w:b/>
      <w:sz w:val="28"/>
      <w:szCs w:val="32"/>
    </w:rPr>
  </w:style>
  <w:style w:type="paragraph" w:styleId="1202" w:customStyle="1">
    <w:name w:val="Char Char25"/>
    <w:basedOn w:val="933"/>
    <w:qFormat/>
    <w:pPr>
      <w:jc w:val="left"/>
      <w:spacing w:after="160" w:line="240" w:lineRule="exact"/>
      <w:widowControl/>
    </w:pPr>
    <w:rPr>
      <w:rFonts w:ascii="Verdana" w:hAnsi="Verdana" w:eastAsia="仿宋_GB2312" w:cs="宋体"/>
      <w:sz w:val="24"/>
      <w:lang w:eastAsia="en-US"/>
    </w:rPr>
  </w:style>
  <w:style w:type="paragraph" w:styleId="1203" w:customStyle="1">
    <w:name w:val="表格内正文"/>
    <w:qFormat/>
    <w:pPr>
      <w:jc w:val="both"/>
      <w:spacing w:line="120" w:lineRule="atLeast"/>
      <w:widowControl w:val="off"/>
    </w:pPr>
    <w:rPr>
      <w:rFonts w:ascii="Arial" w:hAnsi="Arial"/>
      <w:sz w:val="21"/>
    </w:rPr>
  </w:style>
  <w:style w:type="paragraph" w:styleId="1204" w:customStyle="1">
    <w:name w:val="xl1133"/>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5" w:customStyle="1">
    <w:name w:val="xl63"/>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6" w:customStyle="1">
    <w:name w:val="xl1129"/>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7" w:customStyle="1">
    <w:name w:val="xl1134"/>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8" w:customStyle="1">
    <w:name w:val="列表内容"/>
    <w:basedOn w:val="933"/>
    <w:next w:val="933"/>
    <w:qFormat/>
    <w:pPr>
      <w:ind w:firstLine="200"/>
      <w:jc w:val="left"/>
      <w:widowControl/>
      <w:tabs>
        <w:tab w:val="left" w:pos="2409" w:leader="none"/>
      </w:tabs>
    </w:pPr>
    <w:rPr>
      <w:rFonts w:ascii="宋体" w:hAnsi="宋体" w:cs="宋体"/>
      <w:sz w:val="18"/>
    </w:rPr>
  </w:style>
  <w:style w:type="paragraph" w:styleId="1209" w:customStyle="1">
    <w:name w:val="xl1124"/>
    <w:basedOn w:val="933"/>
    <w:qFormat/>
    <w:pPr>
      <w:jc w:val="left"/>
      <w:spacing w:before="100" w:beforeAutospacing="1" w:after="100" w:afterAutospacing="1"/>
      <w:widowControl/>
    </w:pPr>
    <w:rPr>
      <w:rFonts w:ascii="宋体" w:hAnsi="宋体" w:cs="宋体"/>
      <w:sz w:val="20"/>
    </w:rPr>
  </w:style>
  <w:style w:type="paragraph" w:styleId="1210" w:customStyle="1">
    <w:name w:val="标2"/>
    <w:basedOn w:val="933"/>
    <w:qFormat/>
    <w:pPr>
      <w:jc w:val="left"/>
      <w:spacing w:line="360" w:lineRule="auto"/>
      <w:widowControl/>
      <w:outlineLvl w:val="1"/>
    </w:pPr>
    <w:rPr>
      <w:rFonts w:ascii="Adobe 黑体 Std R" w:hAnsi="宋体" w:cs="宋体"/>
      <w:b/>
      <w:bCs/>
      <w:color w:val="000000"/>
      <w:sz w:val="30"/>
      <w:szCs w:val="30"/>
    </w:rPr>
  </w:style>
  <w:style w:type="paragraph" w:styleId="1211" w:customStyle="1">
    <w:name w:val="内容列表"/>
    <w:basedOn w:val="1212"/>
    <w:next w:val="1212"/>
    <w:qFormat/>
    <w:pPr>
      <w:numPr>
        <w:numId w:val="4"/>
      </w:numPr>
      <w:ind w:firstLine="0"/>
      <w:tabs>
        <w:tab w:val="left" w:pos="360" w:leader="none"/>
      </w:tabs>
    </w:pPr>
  </w:style>
  <w:style w:type="paragraph" w:styleId="1212" w:customStyle="1">
    <w:name w:val="内容"/>
    <w:basedOn w:val="933"/>
    <w:qFormat/>
    <w:pPr>
      <w:ind w:left="840" w:firstLine="360"/>
      <w:jc w:val="left"/>
      <w:widowControl/>
    </w:pPr>
    <w:rPr>
      <w:rFonts w:ascii="宋体" w:hAnsi="宋体" w:cs="宋体"/>
      <w:sz w:val="18"/>
    </w:rPr>
  </w:style>
  <w:style w:type="paragraph" w:styleId="1213" w:customStyle="1">
    <w:name w:val="Appendix 1"/>
    <w:basedOn w:val="933"/>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14" w:customStyle="1">
    <w:name w:val="Num 2"/>
    <w:basedOn w:val="933"/>
    <w:qFormat/>
    <w:pPr>
      <w:numPr>
        <w:numId w:val="6"/>
      </w:numPr>
      <w:jc w:val="left"/>
      <w:spacing w:line="360" w:lineRule="auto"/>
      <w:widowControl/>
      <w:tabs>
        <w:tab w:val="left" w:pos="1279" w:leader="none"/>
      </w:tabs>
    </w:pPr>
    <w:rPr>
      <w:rFonts w:ascii="宋体" w:hAnsi="宋体" w:cs="宋体"/>
      <w:sz w:val="24"/>
    </w:rPr>
  </w:style>
  <w:style w:type="paragraph" w:styleId="1215" w:customStyle="1">
    <w:name w:val="xl1121"/>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16" w:customStyle="1">
    <w:name w:val="样式 仿宋_GB2312 四号 黑色 行距: 1.5 倍行距2"/>
    <w:basedOn w:val="933"/>
    <w:qFormat/>
    <w:pPr>
      <w:spacing w:line="360" w:lineRule="auto"/>
    </w:pPr>
    <w:rPr>
      <w:rFonts w:ascii="仿宋_GB2312" w:hAnsi="宋体" w:eastAsia="仿宋_GB2312" w:cs="宋体"/>
      <w:color w:val="000000"/>
      <w:sz w:val="24"/>
    </w:rPr>
  </w:style>
  <w:style w:type="paragraph" w:styleId="1217" w:customStyle="1">
    <w:name w:val="列表段落1"/>
    <w:basedOn w:val="933"/>
    <w:uiPriority w:val="34"/>
    <w:qFormat/>
    <w:pPr>
      <w:ind w:firstLine="420"/>
      <w:jc w:val="left"/>
      <w:widowControl/>
    </w:pPr>
    <w:rPr>
      <w:rFonts w:ascii="宋体" w:hAnsi="宋体" w:cs="宋体"/>
      <w:sz w:val="24"/>
    </w:rPr>
  </w:style>
  <w:style w:type="paragraph" w:styleId="1218" w:customStyle="1">
    <w:name w:val="xl1131"/>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9" w:customStyle="1">
    <w:name w:val="Char Char1 Char Char Char Char Char Char Char"/>
    <w:basedOn w:val="933"/>
    <w:qFormat/>
    <w:pPr>
      <w:jc w:val="left"/>
      <w:widowControl/>
    </w:pPr>
    <w:rPr>
      <w:rFonts w:ascii="宋体" w:hAnsi="宋体" w:cs="宋体"/>
      <w:sz w:val="24"/>
    </w:rPr>
  </w:style>
  <w:style w:type="paragraph" w:styleId="1220" w:customStyle="1">
    <w:name w:val="Char111"/>
    <w:basedOn w:val="933"/>
    <w:qFormat/>
    <w:pPr>
      <w:jc w:val="left"/>
      <w:spacing w:after="160" w:line="240" w:lineRule="exact"/>
      <w:widowControl/>
    </w:pPr>
    <w:rPr>
      <w:rFonts w:ascii="Verdana" w:hAnsi="Verdana" w:cs="宋体"/>
      <w:sz w:val="20"/>
      <w:lang w:eastAsia="en-US"/>
    </w:rPr>
  </w:style>
  <w:style w:type="paragraph" w:styleId="1221" w:customStyle="1">
    <w:name w:val="Char Char110"/>
    <w:basedOn w:val="933"/>
    <w:qFormat/>
    <w:pPr>
      <w:jc w:val="left"/>
      <w:spacing w:after="160" w:line="240" w:lineRule="exact"/>
      <w:widowControl/>
    </w:pPr>
    <w:rPr>
      <w:rFonts w:ascii="Verdana" w:hAnsi="Verdana" w:cs="宋体"/>
      <w:sz w:val="20"/>
      <w:lang w:eastAsia="en-US"/>
    </w:rPr>
  </w:style>
  <w:style w:type="paragraph" w:styleId="1222" w:customStyle="1">
    <w:name w:val="xl65"/>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3" w:customStyle="1">
    <w:name w:val="xl1128"/>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4" w:customStyle="1">
    <w:name w:val="xl1136"/>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5" w:customStyle="1">
    <w:name w:val="正文3"/>
    <w:qFormat/>
    <w:pPr>
      <w:jc w:val="both"/>
    </w:pPr>
    <w:rPr>
      <w:rFonts w:ascii="Arial" w:hAnsi="Arial"/>
      <w:sz w:val="21"/>
      <w:szCs w:val="21"/>
    </w:rPr>
  </w:style>
  <w:style w:type="paragraph" w:styleId="1226" w:customStyle="1">
    <w:name w:val="xl1135"/>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7" w:customStyle="1">
    <w:name w:val="xl1127"/>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28" w:customStyle="1">
    <w:name w:val="xl1125"/>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29" w:customStyle="1">
    <w:name w:val="xl66"/>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0" w:customStyle="1">
    <w:name w:val="Bullet 1"/>
    <w:basedOn w:val="933"/>
    <w:qFormat/>
    <w:pPr>
      <w:numPr>
        <w:numId w:val="7"/>
      </w:numPr>
      <w:jc w:val="left"/>
      <w:spacing w:line="360" w:lineRule="auto"/>
      <w:widowControl/>
      <w:tabs>
        <w:tab w:val="left" w:pos="2034" w:leader="none"/>
      </w:tabs>
    </w:pPr>
    <w:rPr>
      <w:rFonts w:ascii="宋体" w:hAnsi="宋体" w:cs="宋体"/>
      <w:sz w:val="24"/>
    </w:rPr>
  </w:style>
  <w:style w:type="paragraph" w:styleId="1231" w:customStyle="1">
    <w:name w:val="xl64"/>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2" w:customStyle="1">
    <w:name w:val="样式 正文缩进正文（首行缩进两字）表正文正文非缩进特点段1四号正文不缩进特点 CharALT+Z水上软件 +..."/>
    <w:basedOn w:val="950"/>
    <w:qFormat/>
    <w:pPr>
      <w:ind w:firstLine="480"/>
      <w:jc w:val="both"/>
      <w:spacing w:line="360" w:lineRule="auto"/>
      <w:widowControl/>
    </w:pPr>
    <w:rPr>
      <w:rFonts w:ascii="宋体" w:hAnsi="宋体" w:eastAsia="宋体" w:cs="宋体"/>
    </w:rPr>
  </w:style>
  <w:style w:type="paragraph" w:styleId="1233" w:customStyle="1">
    <w:name w:val="样式 首行缩进:  2 字符"/>
    <w:basedOn w:val="933"/>
    <w:qFormat/>
    <w:pPr>
      <w:ind w:firstLine="200"/>
      <w:jc w:val="left"/>
      <w:spacing w:line="360" w:lineRule="auto"/>
      <w:widowControl/>
    </w:pPr>
    <w:rPr>
      <w:rFonts w:ascii="宋体" w:hAnsi="宋体" w:cs="宋体"/>
      <w:sz w:val="24"/>
    </w:rPr>
  </w:style>
  <w:style w:type="paragraph" w:styleId="1234" w:customStyle="1">
    <w:name w:val="Char Char1 Char Char Char Char Char Char"/>
    <w:basedOn w:val="933"/>
    <w:qFormat/>
    <w:pPr>
      <w:ind w:firstLine="560"/>
      <w:jc w:val="left"/>
      <w:spacing w:before="78" w:after="78" w:line="240" w:lineRule="exact"/>
      <w:widowControl/>
    </w:pPr>
    <w:rPr>
      <w:rFonts w:ascii="宋体" w:hAnsi="宋体" w:cs="宋体"/>
      <w:sz w:val="28"/>
      <w:szCs w:val="28"/>
      <w:lang w:eastAsia="en-US"/>
    </w:rPr>
  </w:style>
  <w:style w:type="paragraph" w:styleId="1235" w:customStyle="1">
    <w:name w:val="标4"/>
    <w:basedOn w:val="933"/>
    <w:qFormat/>
    <w:pPr>
      <w:jc w:val="left"/>
      <w:spacing w:line="360" w:lineRule="auto"/>
      <w:widowControl/>
      <w:outlineLvl w:val="3"/>
    </w:pPr>
    <w:rPr>
      <w:rFonts w:ascii="宋体" w:hAnsi="宋体" w:cs="宋体"/>
      <w:b/>
      <w:sz w:val="28"/>
      <w:szCs w:val="28"/>
    </w:rPr>
  </w:style>
  <w:style w:type="paragraph" w:styleId="1236" w:customStyle="1">
    <w:name w:val="小标题"/>
    <w:basedOn w:val="933"/>
    <w:qFormat/>
    <w:pPr>
      <w:jc w:val="left"/>
      <w:widowControl/>
    </w:pPr>
    <w:rPr>
      <w:rFonts w:ascii="宋体" w:hAnsi="宋体" w:cs="宋体"/>
      <w:b/>
      <w:bCs/>
      <w:sz w:val="24"/>
    </w:rPr>
  </w:style>
  <w:style w:type="paragraph" w:styleId="1237" w:customStyle="1">
    <w:name w:val="xl1137"/>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8" w:customStyle="1">
    <w:name w:val="Appendix 2"/>
    <w:basedOn w:val="933"/>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39" w:customStyle="1">
    <w:name w:val="msolistparagraph"/>
    <w:basedOn w:val="933"/>
    <w:qFormat/>
    <w:pPr>
      <w:ind w:firstLine="420"/>
      <w:jc w:val="left"/>
      <w:widowControl/>
    </w:pPr>
    <w:rPr>
      <w:rFonts w:ascii="Calibri" w:hAnsi="Calibri"/>
      <w:sz w:val="24"/>
      <w:szCs w:val="22"/>
    </w:rPr>
  </w:style>
  <w:style w:type="paragraph" w:styleId="1240" w:customStyle="1">
    <w:name w:val="Topic"/>
    <w:basedOn w:val="933"/>
    <w:qFormat/>
    <w:pPr>
      <w:jc w:val="left"/>
      <w:spacing w:before="60" w:after="60" w:line="360" w:lineRule="auto"/>
      <w:widowControl/>
    </w:pPr>
    <w:rPr>
      <w:rFonts w:ascii="宋体" w:hAnsi="宋体" w:cs="宋体"/>
      <w:sz w:val="24"/>
      <w:u w:val="single"/>
    </w:rPr>
  </w:style>
  <w:style w:type="paragraph" w:styleId="1241" w:customStyle="1">
    <w:name w:val="xl1120"/>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42" w:customStyle="1">
    <w:name w:val="tabletext"/>
    <w:basedOn w:val="933"/>
    <w:qFormat/>
    <w:pPr>
      <w:jc w:val="left"/>
      <w:spacing w:before="100" w:beforeAutospacing="1" w:after="100" w:afterAutospacing="1" w:line="240" w:lineRule="atLeast"/>
      <w:widowControl/>
    </w:pPr>
    <w:rPr>
      <w:rFonts w:ascii="Arial Unicode MS" w:hAnsi="Arial Unicode MS" w:cs="宋体"/>
      <w:sz w:val="18"/>
      <w:szCs w:val="18"/>
    </w:rPr>
  </w:style>
  <w:style w:type="paragraph" w:styleId="1243" w:customStyle="1">
    <w:name w:val="xl1122"/>
    <w:basedOn w:val="933"/>
    <w:qFormat/>
    <w:pPr>
      <w:jc w:val="left"/>
      <w:spacing w:before="100" w:beforeAutospacing="1" w:after="100" w:afterAutospacing="1"/>
      <w:widowControl/>
    </w:pPr>
    <w:rPr>
      <w:rFonts w:ascii="宋体" w:hAnsi="宋体" w:cs="宋体"/>
      <w:b/>
      <w:bCs/>
      <w:sz w:val="20"/>
    </w:rPr>
  </w:style>
  <w:style w:type="paragraph" w:styleId="1244" w:customStyle="1">
    <w:name w:val="xl1126"/>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45" w:customStyle="1">
    <w:name w:val="样式 样式 标题 1H1第 ？ 章PIM 1h1h11heading 1TOC1st levelSection Hea... +..."/>
    <w:basedOn w:val="933"/>
    <w:qFormat/>
    <w:pPr>
      <w:numPr>
        <w:numId w:val="8"/>
      </w:numPr>
      <w:jc w:val="left"/>
      <w:widowControl/>
      <w:tabs>
        <w:tab w:val="left" w:pos="420" w:leader="none"/>
      </w:tabs>
    </w:pPr>
    <w:rPr>
      <w:rFonts w:ascii="宋体" w:hAnsi="宋体" w:cs="宋体"/>
      <w:sz w:val="24"/>
    </w:rPr>
  </w:style>
  <w:style w:type="paragraph" w:styleId="1246" w:customStyle="1">
    <w:name w:val="一般正文"/>
    <w:basedOn w:val="933"/>
    <w:qFormat/>
    <w:pPr>
      <w:jc w:val="left"/>
      <w:spacing w:before="120" w:after="120" w:line="0" w:lineRule="atLeast"/>
      <w:widowControl/>
    </w:pPr>
    <w:rPr>
      <w:rFonts w:ascii="宋体" w:hAnsi="宋体" w:cs="宋体"/>
      <w:sz w:val="28"/>
    </w:rPr>
  </w:style>
  <w:style w:type="paragraph" w:styleId="1247" w:customStyle="1">
    <w:name w:val="Char Char1 Char Char Char Char Char Char Char1"/>
    <w:basedOn w:val="933"/>
    <w:qFormat/>
    <w:pPr>
      <w:jc w:val="left"/>
      <w:widowControl/>
    </w:pPr>
    <w:rPr>
      <w:rFonts w:ascii="宋体" w:hAnsi="宋体" w:cs="宋体"/>
      <w:sz w:val="24"/>
    </w:rPr>
  </w:style>
  <w:style w:type="paragraph" w:styleId="1248" w:customStyle="1">
    <w:name w:val="表格内正文 Char Char Char"/>
    <w:qFormat/>
    <w:pPr>
      <w:jc w:val="both"/>
      <w:spacing w:line="120" w:lineRule="atLeast"/>
      <w:widowControl w:val="off"/>
    </w:pPr>
    <w:rPr>
      <w:rFonts w:ascii="Arial" w:hAnsi="Arial"/>
      <w:sz w:val="21"/>
    </w:rPr>
  </w:style>
  <w:style w:type="paragraph" w:styleId="1249" w:customStyle="1">
    <w:name w:val="Style1"/>
    <w:basedOn w:val="933"/>
    <w:qFormat/>
    <w:pPr>
      <w:numPr>
        <w:numId w:val="9"/>
      </w:numPr>
      <w:jc w:val="left"/>
      <w:widowControl/>
      <w:tabs>
        <w:tab w:val="left" w:pos="851" w:leader="none"/>
      </w:tabs>
    </w:pPr>
    <w:rPr>
      <w:rFonts w:ascii="宋体" w:hAnsi="宋体" w:cs="宋体"/>
      <w:sz w:val="24"/>
    </w:rPr>
  </w:style>
  <w:style w:type="paragraph" w:styleId="1250" w:customStyle="1">
    <w:name w:val="xl1132"/>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51" w:customStyle="1">
    <w:name w:val="xl1123"/>
    <w:basedOn w:val="933"/>
    <w:qFormat/>
    <w:pPr>
      <w:jc w:val="left"/>
      <w:spacing w:before="100" w:beforeAutospacing="1" w:after="100" w:afterAutospacing="1"/>
      <w:widowControl/>
    </w:pPr>
    <w:rPr>
      <w:rFonts w:ascii="宋体" w:hAnsi="宋体" w:cs="宋体"/>
      <w:sz w:val="20"/>
    </w:rPr>
  </w:style>
  <w:style w:type="paragraph" w:styleId="1252" w:customStyle="1">
    <w:name w:val="xl1130"/>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53" w:customStyle="1">
    <w:name w:val="xl1138"/>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54" w:customStyle="1">
    <w:name w:val="apple-converted-space"/>
    <w:qFormat/>
  </w:style>
  <w:style w:type="paragraph" w:styleId="1255" w:customStyle="1">
    <w:name w:val="_Style 1"/>
    <w:basedOn w:val="933"/>
    <w:qFormat/>
    <w:pPr>
      <w:ind w:firstLine="420"/>
      <w:spacing w:line="360" w:lineRule="auto"/>
    </w:pPr>
    <w:rPr>
      <w:rFonts w:cs="宋体"/>
    </w:rPr>
  </w:style>
  <w:style w:type="character" w:styleId="1256" w:customStyle="1">
    <w:name w:val="GW-标题3 Char1"/>
    <w:link w:val="1257"/>
    <w:qFormat/>
    <w:rPr>
      <w:rFonts w:ascii="Calibri" w:hAnsi="Calibri" w:eastAsia="仿宋_GB2312"/>
      <w:b/>
      <w:bCs/>
      <w:sz w:val="32"/>
      <w:szCs w:val="44"/>
    </w:rPr>
  </w:style>
  <w:style w:type="paragraph" w:styleId="1257" w:customStyle="1">
    <w:name w:val="GW-标题3"/>
    <w:basedOn w:val="933"/>
    <w:next w:val="933"/>
    <w:link w:val="1256"/>
    <w:qFormat/>
    <w:pPr>
      <w:ind w:right="101"/>
      <w:keepLines/>
      <w:keepNext/>
      <w:spacing w:before="312" w:after="312" w:line="360" w:lineRule="auto"/>
      <w:outlineLvl w:val="1"/>
    </w:pPr>
    <w:rPr>
      <w:rFonts w:ascii="Calibri" w:hAnsi="Calibri" w:eastAsia="仿宋_GB2312"/>
      <w:b/>
      <w:bCs/>
      <w:sz w:val="32"/>
      <w:szCs w:val="44"/>
    </w:rPr>
  </w:style>
  <w:style w:type="paragraph" w:styleId="1258" w:customStyle="1">
    <w:name w:val="表格正文"/>
    <w:basedOn w:val="933"/>
    <w:qFormat/>
    <w:pPr>
      <w:ind w:left="42" w:right="42"/>
      <w:jc w:val="left"/>
      <w:spacing w:line="360" w:lineRule="auto"/>
    </w:pPr>
    <w:rPr>
      <w:rFonts w:ascii="Calibri" w:hAnsi="Calibri" w:cs="黑体"/>
      <w:szCs w:val="22"/>
    </w:rPr>
  </w:style>
  <w:style w:type="paragraph" w:styleId="1259" w:customStyle="1">
    <w:name w:val="msonormal"/>
    <w:basedOn w:val="933"/>
    <w:qFormat/>
    <w:pPr>
      <w:jc w:val="left"/>
      <w:spacing w:before="100" w:beforeAutospacing="1" w:after="100" w:afterAutospacing="1"/>
      <w:widowControl/>
    </w:pPr>
    <w:rPr>
      <w:rFonts w:ascii="宋体" w:hAnsi="宋体" w:cs="宋体"/>
      <w:sz w:val="24"/>
    </w:rPr>
  </w:style>
  <w:style w:type="paragraph" w:styleId="1260" w:customStyle="1">
    <w:name w:val="font9"/>
    <w:basedOn w:val="933"/>
    <w:qFormat/>
    <w:pPr>
      <w:jc w:val="left"/>
      <w:spacing w:before="100" w:beforeAutospacing="1" w:after="100" w:afterAutospacing="1"/>
      <w:widowControl/>
    </w:pPr>
    <w:rPr>
      <w:sz w:val="20"/>
    </w:rPr>
  </w:style>
  <w:style w:type="paragraph" w:styleId="1261" w:customStyle="1">
    <w:name w:val="font10"/>
    <w:basedOn w:val="933"/>
    <w:qFormat/>
    <w:pPr>
      <w:jc w:val="left"/>
      <w:spacing w:before="100" w:beforeAutospacing="1" w:after="100" w:afterAutospacing="1"/>
      <w:widowControl/>
    </w:pPr>
    <w:rPr>
      <w:rFonts w:ascii="宋体" w:hAnsi="宋体" w:cs="宋体"/>
      <w:color w:val="000000"/>
      <w:szCs w:val="21"/>
    </w:rPr>
  </w:style>
  <w:style w:type="paragraph" w:styleId="1262" w:customStyle="1">
    <w:name w:val="font12"/>
    <w:basedOn w:val="933"/>
    <w:qFormat/>
    <w:pPr>
      <w:jc w:val="left"/>
      <w:spacing w:before="100" w:beforeAutospacing="1" w:after="100" w:afterAutospacing="1"/>
      <w:widowControl/>
    </w:pPr>
    <w:rPr>
      <w:rFonts w:ascii="等线" w:hAnsi="宋体" w:eastAsia="等线" w:cs="宋体"/>
      <w:color w:val="000000"/>
      <w:sz w:val="20"/>
    </w:rPr>
  </w:style>
  <w:style w:type="paragraph" w:styleId="1263" w:customStyle="1">
    <w:name w:val="font13"/>
    <w:basedOn w:val="933"/>
    <w:qFormat/>
    <w:pPr>
      <w:jc w:val="left"/>
      <w:spacing w:before="100" w:beforeAutospacing="1" w:after="100" w:afterAutospacing="1"/>
      <w:widowControl/>
    </w:pPr>
    <w:rPr>
      <w:rFonts w:cs="Arial"/>
      <w:color w:val="000000"/>
      <w:szCs w:val="21"/>
    </w:rPr>
  </w:style>
  <w:style w:type="paragraph" w:styleId="1264" w:customStyle="1">
    <w:name w:val="font15"/>
    <w:basedOn w:val="933"/>
    <w:qFormat/>
    <w:pPr>
      <w:jc w:val="left"/>
      <w:spacing w:before="100" w:beforeAutospacing="1" w:after="100" w:afterAutospacing="1"/>
      <w:widowControl/>
    </w:pPr>
    <w:rPr>
      <w:rFonts w:ascii="宋体" w:hAnsi="宋体" w:cs="宋体"/>
      <w:szCs w:val="21"/>
    </w:rPr>
  </w:style>
  <w:style w:type="paragraph" w:styleId="1265" w:customStyle="1">
    <w:name w:val="font16"/>
    <w:basedOn w:val="933"/>
    <w:qFormat/>
    <w:pPr>
      <w:jc w:val="left"/>
      <w:spacing w:before="100" w:beforeAutospacing="1" w:after="100" w:afterAutospacing="1"/>
      <w:widowControl/>
    </w:pPr>
    <w:rPr>
      <w:rFonts w:ascii="宋体" w:hAnsi="宋体" w:cs="宋体"/>
      <w:color w:val="000000"/>
      <w:sz w:val="20"/>
    </w:rPr>
  </w:style>
  <w:style w:type="paragraph" w:styleId="1266" w:customStyle="1">
    <w:name w:val="font17"/>
    <w:basedOn w:val="933"/>
    <w:qFormat/>
    <w:pPr>
      <w:jc w:val="left"/>
      <w:spacing w:before="100" w:beforeAutospacing="1" w:after="100" w:afterAutospacing="1"/>
      <w:widowControl/>
    </w:pPr>
    <w:rPr>
      <w:rFonts w:ascii="Courier New" w:hAnsi="Courier New" w:cs="Courier New"/>
      <w:color w:val="000000"/>
      <w:sz w:val="24"/>
    </w:rPr>
  </w:style>
  <w:style w:type="paragraph" w:styleId="1267" w:customStyle="1">
    <w:name w:val="font18"/>
    <w:basedOn w:val="933"/>
    <w:qFormat/>
    <w:pPr>
      <w:jc w:val="left"/>
      <w:spacing w:before="100" w:beforeAutospacing="1" w:after="100" w:afterAutospacing="1"/>
      <w:widowControl/>
    </w:pPr>
    <w:rPr>
      <w:rFonts w:ascii="宋体" w:hAnsi="宋体" w:cs="宋体"/>
      <w:color w:val="000000"/>
      <w:sz w:val="22"/>
      <w:szCs w:val="22"/>
    </w:rPr>
  </w:style>
  <w:style w:type="paragraph" w:styleId="1268" w:customStyle="1">
    <w:name w:val="font19"/>
    <w:basedOn w:val="933"/>
    <w:qFormat/>
    <w:pPr>
      <w:jc w:val="left"/>
      <w:spacing w:before="100" w:beforeAutospacing="1" w:after="100" w:afterAutospacing="1"/>
      <w:widowControl/>
    </w:pPr>
    <w:rPr>
      <w:rFonts w:ascii="宋体" w:hAnsi="宋体" w:cs="宋体"/>
      <w:sz w:val="20"/>
    </w:rPr>
  </w:style>
  <w:style w:type="paragraph" w:styleId="1269" w:customStyle="1">
    <w:name w:val="font20"/>
    <w:basedOn w:val="933"/>
    <w:qFormat/>
    <w:pPr>
      <w:jc w:val="left"/>
      <w:spacing w:before="100" w:beforeAutospacing="1" w:after="100" w:afterAutospacing="1"/>
      <w:widowControl/>
    </w:pPr>
    <w:rPr>
      <w:rFonts w:ascii="宋体" w:hAnsi="宋体" w:cs="宋体"/>
      <w:sz w:val="18"/>
      <w:szCs w:val="18"/>
    </w:rPr>
  </w:style>
  <w:style w:type="paragraph" w:styleId="1270" w:customStyle="1">
    <w:name w:val="xl69"/>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1" w:customStyle="1">
    <w:name w:val="xl70"/>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2" w:customStyle="1">
    <w:name w:val="xl71"/>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73" w:customStyle="1">
    <w:name w:val="xl72"/>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4" w:customStyle="1">
    <w:name w:val="xl73"/>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5" w:customStyle="1">
    <w:name w:val="xl74"/>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6" w:customStyle="1">
    <w:name w:val="xl75"/>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77" w:customStyle="1">
    <w:name w:val="xl76"/>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8" w:customStyle="1">
    <w:name w:val="xl77"/>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9" w:customStyle="1">
    <w:name w:val="xl78"/>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0" w:customStyle="1">
    <w:name w:val="xl79"/>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81" w:customStyle="1">
    <w:name w:val="xl80"/>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2" w:customStyle="1">
    <w:name w:val="xl81"/>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3" w:customStyle="1">
    <w:name w:val="xl82"/>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4" w:customStyle="1">
    <w:name w:val="xl83"/>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85" w:customStyle="1">
    <w:name w:val="xl84"/>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6" w:customStyle="1">
    <w:name w:val="xl85"/>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7" w:customStyle="1">
    <w:name w:val="xl86"/>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8" w:customStyle="1">
    <w:name w:val="xl87"/>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9" w:customStyle="1">
    <w:name w:val="xl88"/>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90" w:customStyle="1">
    <w:name w:val="xl89"/>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91" w:customStyle="1">
    <w:name w:val="xl90"/>
    <w:basedOn w:val="933"/>
    <w:qFormat/>
    <w:pPr>
      <w:jc w:val="left"/>
      <w:spacing w:before="100" w:beforeAutospacing="1" w:after="100" w:afterAutospacing="1"/>
      <w:widowControl/>
    </w:pPr>
    <w:rPr>
      <w:rFonts w:ascii="宋体" w:hAnsi="宋体" w:cs="宋体"/>
      <w:sz w:val="24"/>
    </w:rPr>
  </w:style>
  <w:style w:type="paragraph" w:styleId="1292" w:customStyle="1">
    <w:name w:val="样式 首行缩进:  0 字符"/>
    <w:basedOn w:val="933"/>
    <w:link w:val="1293"/>
    <w:qFormat/>
    <w:pPr>
      <w:ind w:firstLine="200"/>
      <w:spacing w:line="360" w:lineRule="auto"/>
    </w:pPr>
    <w:rPr>
      <w:rFonts w:cs="宋体"/>
      <w:sz w:val="24"/>
    </w:rPr>
  </w:style>
  <w:style w:type="character" w:styleId="1293" w:customStyle="1">
    <w:name w:val="样式 首行缩进:  0 字符 Char"/>
    <w:link w:val="1292"/>
    <w:qFormat/>
    <w:rPr>
      <w:rFonts w:ascii="Arial" w:hAnsi="Arial" w:cs="宋体"/>
      <w:sz w:val="24"/>
    </w:rPr>
  </w:style>
  <w:style w:type="paragraph" w:styleId="1294" w:customStyle="1">
    <w:name w:val="*正文"/>
    <w:basedOn w:val="933"/>
    <w:link w:val="1295"/>
    <w:qFormat/>
    <w:pPr>
      <w:ind w:firstLine="482"/>
      <w:spacing w:line="360" w:lineRule="auto"/>
    </w:pPr>
    <w:rPr>
      <w:sz w:val="24"/>
      <w:shd w:val="clear" w:color="auto" w:fill="ffffff"/>
    </w:rPr>
  </w:style>
  <w:style w:type="character" w:styleId="1295" w:customStyle="1">
    <w:name w:val="*正文 Char"/>
    <w:link w:val="1294"/>
    <w:qFormat/>
    <w:rPr>
      <w:sz w:val="24"/>
    </w:rPr>
  </w:style>
  <w:style w:type="character" w:styleId="1296" w:customStyle="1">
    <w:name w:val="列出段落 Char"/>
    <w:uiPriority w:val="99"/>
    <w:qFormat/>
    <w:rPr>
      <w:rFonts w:ascii="等线"/>
      <w:sz w:val="24"/>
    </w:rPr>
  </w:style>
  <w:style w:type="paragraph" w:styleId="1297" w:customStyle="1">
    <w:name w:val="纯文本12"/>
    <w:basedOn w:val="933"/>
    <w:qFormat/>
    <w:rPr>
      <w:rFonts w:hint="eastAsia" w:ascii="宋体" w:hAnsi="Courier New" w:eastAsia="楷体_GB2312"/>
      <w:sz w:val="28"/>
    </w:rPr>
  </w:style>
  <w:style w:type="paragraph" w:styleId="1298" w:customStyle="1">
    <w:name w:val="paragraph"/>
    <w:basedOn w:val="933"/>
    <w:qFormat/>
    <w:pPr>
      <w:jc w:val="left"/>
      <w:spacing w:before="100" w:beforeAutospacing="1" w:after="100" w:afterAutospacing="1"/>
      <w:widowControl/>
    </w:pPr>
    <w:rPr>
      <w:rFonts w:ascii="宋体" w:hAnsi="宋体" w:cs="宋体"/>
      <w:sz w:val="24"/>
    </w:rPr>
  </w:style>
  <w:style w:type="paragraph" w:styleId="1299" w:customStyle="1">
    <w:name w:val="e表格"/>
    <w:basedOn w:val="933"/>
    <w:qFormat/>
    <w:pPr>
      <w:jc w:val="center"/>
    </w:pPr>
  </w:style>
  <w:style w:type="paragraph" w:styleId="1300" w:customStyle="1">
    <w:name w:val="首行缩进"/>
    <w:basedOn w:val="933"/>
    <w:qFormat/>
    <w:pPr>
      <w:ind w:firstLine="480"/>
      <w:jc w:val="left"/>
      <w:spacing w:line="360" w:lineRule="auto"/>
    </w:pPr>
    <w:rPr>
      <w:rFonts w:ascii="宋体" w:hAnsi="宋体"/>
      <w:sz w:val="24"/>
    </w:rPr>
  </w:style>
  <w:style w:type="paragraph" w:styleId="1301" w:customStyle="1">
    <w:name w:val="Table Paragraph"/>
    <w:basedOn w:val="933"/>
    <w:uiPriority w:val="1"/>
    <w:qFormat/>
    <w:pPr>
      <w:ind w:left="106"/>
      <w:jc w:val="left"/>
    </w:pPr>
    <w:rPr>
      <w:rFonts w:ascii="宋体" w:hAnsi="宋体" w:cs="宋体"/>
      <w:sz w:val="22"/>
      <w:szCs w:val="22"/>
      <w:u w:val="single"/>
      <w:lang w:val="zh-CN" w:bidi="zh-CN"/>
    </w:rPr>
  </w:style>
  <w:style w:type="paragraph" w:styleId="1302" w:customStyle="1">
    <w:name w:val="NormalIndent"/>
    <w:basedOn w:val="933"/>
    <w:uiPriority w:val="99"/>
    <w:qFormat/>
    <w:pPr>
      <w:ind w:firstLine="420"/>
      <w:jc w:val="left"/>
      <w:widowControl/>
    </w:pPr>
    <w:rPr>
      <w:rFonts w:eastAsia="楷体_GB2312"/>
      <w:sz w:val="24"/>
    </w:rPr>
  </w:style>
  <w:style w:type="character" w:styleId="1303" w:customStyle="1">
    <w:name w:val="NormalCharacter"/>
    <w:uiPriority w:val="99"/>
    <w:qFormat/>
  </w:style>
  <w:style w:type="character" w:styleId="1304" w:customStyle="1">
    <w:name w:val="未处理的提及1"/>
    <w:basedOn w:val="943"/>
    <w:uiPriority w:val="99"/>
    <w:semiHidden/>
    <w:unhideWhenUsed/>
    <w:qFormat/>
    <w:rPr>
      <w:color w:val="605e5c"/>
      <w:shd w:val="clear" w:color="auto" w:fill="e1dfdd"/>
    </w:rPr>
  </w:style>
  <w:style w:type="character" w:styleId="1305" w:customStyle="1">
    <w:name w:val="正文文本首行缩进 2 字符"/>
    <w:basedOn w:val="1017"/>
    <w:link w:val="990"/>
    <w:qFormat/>
    <w:rPr>
      <w:rFonts w:ascii="宋体" w:hAnsi="宋体" w:eastAsia="方正仿宋简体"/>
      <w:sz w:val="24"/>
    </w:rPr>
  </w:style>
  <w:style w:type="paragraph" w:styleId="1306" w:customStyle="1">
    <w:name w:val="首缩正文"/>
    <w:basedOn w:val="933"/>
    <w:link w:val="1307"/>
    <w:qFormat/>
    <w:pPr>
      <w:ind w:firstLine="200"/>
      <w:spacing w:line="600" w:lineRule="exact"/>
    </w:pPr>
    <w:rPr>
      <w:rFonts w:ascii="Times New Roman" w:hAnsi="Times New Roman" w:eastAsia="仿宋" w:cstheme="minorBidi"/>
      <w:sz w:val="28"/>
      <w:szCs w:val="22"/>
    </w:rPr>
  </w:style>
  <w:style w:type="character" w:styleId="1307" w:customStyle="1">
    <w:name w:val="首缩正文 Char"/>
    <w:basedOn w:val="943"/>
    <w:link w:val="1306"/>
    <w:qFormat/>
    <w:rPr>
      <w:rFonts w:ascii="Times New Roman" w:hAnsi="Times New Roman" w:eastAsia="仿宋" w:cstheme="minorBidi"/>
      <w:sz w:val="28"/>
      <w:szCs w:val="22"/>
    </w:rPr>
  </w:style>
  <w:style w:type="character" w:styleId="1308" w:customStyle="1">
    <w:name w:val="无间隔 Char"/>
    <w:uiPriority w:val="1"/>
    <w:qFormat/>
    <w:rPr>
      <w:rFonts w:ascii="Calibri" w:hAnsi="Calibri" w:eastAsia="宋体" w:cs="Times New Roman"/>
      <w:sz w:val="22"/>
      <w:lang w:eastAsia="en-US" w:bidi="en-US"/>
    </w:rPr>
  </w:style>
  <w:style w:type="character" w:styleId="1309" w:customStyle="1">
    <w:name w:val="脚注文本 Char"/>
    <w:qFormat/>
    <w:rPr>
      <w:rFonts w:ascii="Times New Roman" w:hAnsi="Times New Roman" w:eastAsia="宋体" w:cs="Times New Roman"/>
      <w:sz w:val="18"/>
      <w:szCs w:val="18"/>
    </w:rPr>
  </w:style>
  <w:style w:type="character" w:styleId="1310" w:customStyle="1">
    <w:name w:val="雅黑五号编号1.15间距 Char"/>
    <w:link w:val="1311"/>
    <w:qFormat/>
    <w:rPr>
      <w:rFonts w:ascii="Times New Roman" w:hAnsi="Times New Roman"/>
      <w:sz w:val="24"/>
      <w:szCs w:val="24"/>
    </w:rPr>
  </w:style>
  <w:style w:type="paragraph" w:styleId="1311" w:customStyle="1">
    <w:name w:val="雅黑五号编号1.15间距"/>
    <w:basedOn w:val="933"/>
    <w:link w:val="1310"/>
    <w:qFormat/>
    <w:pPr>
      <w:ind w:left="840" w:right="2" w:hanging="420"/>
      <w:spacing w:line="276" w:lineRule="auto"/>
      <w:tabs>
        <w:tab w:val="left" w:pos="840" w:leader="none"/>
      </w:tabs>
    </w:pPr>
    <w:rPr>
      <w:rFonts w:ascii="Times New Roman" w:hAnsi="Times New Roman"/>
      <w:sz w:val="24"/>
      <w:szCs w:val="24"/>
    </w:rPr>
  </w:style>
  <w:style w:type="character" w:styleId="1312" w:customStyle="1">
    <w:name w:val="标题 6 Char"/>
    <w:qFormat/>
    <w:rPr>
      <w:rFonts w:ascii="Arial" w:hAnsi="Arial" w:eastAsia="黑体"/>
      <w:b/>
      <w:bCs/>
      <w:sz w:val="24"/>
      <w:szCs w:val="24"/>
    </w:rPr>
  </w:style>
  <w:style w:type="character" w:styleId="1313" w:customStyle="1">
    <w:name w:val="标题 9 Char"/>
    <w:qFormat/>
    <w:rPr>
      <w:rFonts w:ascii="Arial" w:hAnsi="Arial" w:eastAsia="黑体"/>
      <w:sz w:val="24"/>
      <w:szCs w:val="21"/>
    </w:rPr>
  </w:style>
  <w:style w:type="character" w:styleId="1314" w:customStyle="1">
    <w:name w:val="标题 7 Char"/>
    <w:qFormat/>
    <w:rPr>
      <w:rFonts w:ascii="Times New Roman" w:hAnsi="Times New Roman"/>
      <w:b/>
      <w:bCs/>
      <w:sz w:val="24"/>
      <w:szCs w:val="24"/>
    </w:rPr>
  </w:style>
  <w:style w:type="character" w:styleId="1315" w:customStyle="1">
    <w:name w:val="标题 2 Char1"/>
    <w:qFormat/>
    <w:rPr>
      <w:rFonts w:ascii="Arial" w:hAnsi="Arial" w:eastAsia="黑体"/>
      <w:b/>
      <w:bCs/>
      <w:sz w:val="30"/>
      <w:szCs w:val="32"/>
    </w:rPr>
  </w:style>
  <w:style w:type="character" w:styleId="1316" w:customStyle="1">
    <w:name w:val="标题 5 Char"/>
    <w:qFormat/>
    <w:rPr>
      <w:rFonts w:ascii="Times New Roman" w:hAnsi="Times New Roman"/>
      <w:b/>
      <w:bCs/>
      <w:sz w:val="28"/>
      <w:szCs w:val="28"/>
    </w:rPr>
  </w:style>
  <w:style w:type="character" w:styleId="1317" w:customStyle="1">
    <w:name w:val="正文缩进 Char"/>
    <w:qFormat/>
    <w:rPr>
      <w:rFonts w:ascii="Times New Roman" w:hAnsi="Times New Roman" w:eastAsia="宋体" w:cs="Times New Roman"/>
      <w:sz w:val="24"/>
      <w:szCs w:val="24"/>
    </w:rPr>
  </w:style>
  <w:style w:type="character" w:styleId="1318" w:customStyle="1">
    <w:name w:val="雅黑五号1.15间距 Char"/>
    <w:link w:val="1319"/>
    <w:qFormat/>
    <w:rPr>
      <w:rFonts w:ascii="Times New Roman" w:hAnsi="Times New Roman"/>
      <w:szCs w:val="24"/>
    </w:rPr>
  </w:style>
  <w:style w:type="paragraph" w:styleId="1319" w:customStyle="1">
    <w:name w:val="雅黑五号1.15间距"/>
    <w:basedOn w:val="933"/>
    <w:link w:val="1318"/>
    <w:qFormat/>
    <w:pPr>
      <w:spacing w:line="276" w:lineRule="auto"/>
    </w:pPr>
    <w:rPr>
      <w:rFonts w:ascii="Times New Roman" w:hAnsi="Times New Roman"/>
      <w:szCs w:val="24"/>
    </w:rPr>
  </w:style>
  <w:style w:type="character" w:styleId="1320" w:customStyle="1">
    <w:name w:val="微软雅黑五号1.15间距 Char"/>
    <w:link w:val="1321"/>
    <w:qFormat/>
    <w:rPr>
      <w:rFonts w:ascii="Times New Roman" w:hAnsi="Times New Roman"/>
      <w:szCs w:val="24"/>
    </w:rPr>
  </w:style>
  <w:style w:type="paragraph" w:styleId="1321" w:customStyle="1">
    <w:name w:val="微软雅黑五号1.15间距"/>
    <w:basedOn w:val="933"/>
    <w:link w:val="1320"/>
    <w:qFormat/>
    <w:pPr>
      <w:ind w:left="424"/>
      <w:spacing w:line="276" w:lineRule="auto"/>
      <w:tabs>
        <w:tab w:val="left" w:pos="1380" w:leader="none"/>
      </w:tabs>
    </w:pPr>
    <w:rPr>
      <w:rFonts w:ascii="Times New Roman" w:hAnsi="Times New Roman"/>
      <w:szCs w:val="24"/>
    </w:rPr>
  </w:style>
  <w:style w:type="character" w:styleId="1322" w:customStyle="1">
    <w:name w:val="文档结构图 Char"/>
    <w:qFormat/>
    <w:rPr>
      <w:rFonts w:ascii="Times New Roman" w:hAnsi="Times New Roman" w:eastAsia="宋体" w:cs="Times New Roman"/>
      <w:szCs w:val="24"/>
      <w:shd w:val="clear" w:color="auto" w:fill="000080"/>
    </w:rPr>
  </w:style>
  <w:style w:type="character" w:styleId="1323" w:customStyle="1">
    <w:name w:val="tytytyty Char1"/>
    <w:link w:val="1324"/>
    <w:qFormat/>
    <w:rPr>
      <w:rFonts w:ascii="Times New Roman" w:hAnsi="Times New Roman"/>
      <w:sz w:val="24"/>
      <w:szCs w:val="24"/>
      <w:lang w:eastAsia="ar-SA"/>
    </w:rPr>
  </w:style>
  <w:style w:type="paragraph" w:styleId="1324" w:customStyle="1">
    <w:name w:val="tytytyty"/>
    <w:basedOn w:val="933"/>
    <w:link w:val="1323"/>
    <w:qFormat/>
    <w:pPr>
      <w:ind w:left="359" w:firstLine="480"/>
      <w:spacing w:line="360" w:lineRule="auto"/>
    </w:pPr>
    <w:rPr>
      <w:rFonts w:ascii="Times New Roman" w:hAnsi="Times New Roman"/>
      <w:sz w:val="24"/>
      <w:szCs w:val="24"/>
      <w:lang w:eastAsia="ar-SA"/>
    </w:rPr>
  </w:style>
  <w:style w:type="character" w:styleId="1325" w:customStyle="1">
    <w:name w:val="列表1 Char"/>
    <w:qFormat/>
    <w:rPr>
      <w:rFonts w:ascii="Times New Roman" w:hAnsi="Times New Roman"/>
      <w:sz w:val="24"/>
    </w:rPr>
  </w:style>
  <w:style w:type="character" w:styleId="1326" w:customStyle="1">
    <w:name w:val="签名 字符1"/>
    <w:link w:val="971"/>
    <w:qFormat/>
    <w:rPr>
      <w:rFonts w:ascii="Times New Roman" w:hAnsi="Times New Roman"/>
      <w:b/>
      <w:sz w:val="32"/>
    </w:rPr>
  </w:style>
  <w:style w:type="character" w:styleId="1327" w:customStyle="1">
    <w:name w:val="s201"/>
    <w:qFormat/>
    <w:rPr>
      <w:rFonts w:hint="default" w:ascii="Wingdings" w:hAnsi="Wingdings"/>
      <w:color w:val="000000"/>
      <w:sz w:val="21"/>
      <w:szCs w:val="21"/>
      <w:u w:val="none"/>
    </w:rPr>
  </w:style>
  <w:style w:type="character" w:styleId="1328" w:customStyle="1">
    <w:name w:val="正文标准格式 Char"/>
    <w:link w:val="1329"/>
    <w:qFormat/>
    <w:rPr>
      <w:rFonts w:ascii="Verdana" w:hAnsi="Verdana" w:eastAsia="华文细黑"/>
      <w:szCs w:val="24"/>
    </w:rPr>
  </w:style>
  <w:style w:type="paragraph" w:styleId="1329" w:customStyle="1">
    <w:name w:val="正文标准格式"/>
    <w:link w:val="1328"/>
    <w:qFormat/>
    <w:pPr>
      <w:ind w:firstLine="431"/>
      <w:spacing w:line="360" w:lineRule="auto"/>
    </w:pPr>
    <w:rPr>
      <w:rFonts w:ascii="Verdana" w:hAnsi="Verdana" w:eastAsia="华文细黑"/>
      <w:sz w:val="21"/>
      <w:szCs w:val="24"/>
    </w:rPr>
  </w:style>
  <w:style w:type="character" w:styleId="1330" w:customStyle="1">
    <w:name w:val="h21"/>
    <w:qFormat/>
    <w:rPr>
      <w:rFonts w:hint="eastAsia" w:ascii="宋体" w:hAnsi="宋体" w:eastAsia="宋体"/>
      <w:b/>
      <w:bCs/>
      <w:color w:val="000000"/>
      <w:sz w:val="24"/>
      <w:szCs w:val="24"/>
      <w:u w:val="none"/>
    </w:rPr>
  </w:style>
  <w:style w:type="character" w:styleId="1331" w:customStyle="1">
    <w:name w:val="标题 Char"/>
    <w:qFormat/>
    <w:rPr>
      <w:rFonts w:ascii="Arial" w:hAnsi="Arial" w:eastAsia="宋体" w:cs="Arial"/>
      <w:b/>
      <w:bCs/>
      <w:sz w:val="32"/>
      <w:szCs w:val="32"/>
    </w:rPr>
  </w:style>
  <w:style w:type="character" w:styleId="1332" w:customStyle="1">
    <w:name w:val="s181"/>
    <w:qFormat/>
    <w:rPr>
      <w:rFonts w:hint="eastAsia" w:ascii="黑体" w:hAnsi="黑体" w:eastAsia="黑体"/>
      <w:color w:val="000000"/>
      <w:sz w:val="28"/>
      <w:szCs w:val="28"/>
      <w:u w:val="none"/>
    </w:rPr>
  </w:style>
  <w:style w:type="character" w:styleId="1333" w:customStyle="1">
    <w:name w:val="MM Topic 2 Char"/>
    <w:link w:val="1334"/>
    <w:qFormat/>
    <w:rPr>
      <w:rFonts w:ascii="Cambria" w:hAnsi="Cambria"/>
      <w:b/>
      <w:bCs/>
      <w:sz w:val="32"/>
      <w:szCs w:val="32"/>
    </w:rPr>
  </w:style>
  <w:style w:type="paragraph" w:styleId="1334" w:customStyle="1">
    <w:name w:val="MM Topic 2"/>
    <w:basedOn w:val="935"/>
    <w:link w:val="1333"/>
    <w:qFormat/>
    <w:pPr>
      <w:spacing w:before="260" w:after="260" w:line="415" w:lineRule="auto"/>
    </w:pPr>
    <w:rPr>
      <w:rFonts w:ascii="Cambria" w:hAnsi="Cambria"/>
      <w:sz w:val="32"/>
    </w:rPr>
  </w:style>
  <w:style w:type="character" w:styleId="1335" w:customStyle="1">
    <w:name w:val="boldbodycopy"/>
    <w:basedOn w:val="943"/>
    <w:qFormat/>
  </w:style>
  <w:style w:type="character" w:styleId="1336" w:customStyle="1">
    <w:name w:val="日期 Char"/>
    <w:uiPriority w:val="99"/>
    <w:qFormat/>
    <w:rPr>
      <w:rFonts w:ascii="Times New Roman" w:hAnsi="Times New Roman"/>
      <w:sz w:val="24"/>
      <w:szCs w:val="24"/>
    </w:rPr>
  </w:style>
  <w:style w:type="character" w:styleId="1337" w:customStyle="1">
    <w:name w:val="页眉 Char"/>
    <w:uiPriority w:val="99"/>
    <w:qFormat/>
    <w:rPr>
      <w:sz w:val="18"/>
      <w:szCs w:val="18"/>
    </w:rPr>
  </w:style>
  <w:style w:type="character" w:styleId="1338" w:customStyle="1">
    <w:name w:val="hei181"/>
    <w:qFormat/>
  </w:style>
  <w:style w:type="character" w:styleId="1339" w:customStyle="1">
    <w:name w:val="Neu-T2 (文字)"/>
    <w:link w:val="1340"/>
    <w:qFormat/>
    <w:rPr>
      <w:rFonts w:ascii="宋体" w:hAnsi="宋体" w:cs="宋体"/>
      <w:b/>
      <w:sz w:val="30"/>
      <w:szCs w:val="32"/>
    </w:rPr>
  </w:style>
  <w:style w:type="paragraph" w:styleId="1340" w:customStyle="1">
    <w:name w:val="Neu-T2"/>
    <w:basedOn w:val="935"/>
    <w:link w:val="1339"/>
    <w:qFormat/>
    <w:pPr>
      <w:numPr>
        <w:ilvl w:val="1"/>
        <w:numId w:val="10"/>
      </w:numPr>
      <w:ind w:left="1202"/>
      <w:jc w:val="left"/>
      <w:keepLines w:val="0"/>
      <w:spacing w:line="700" w:lineRule="exact"/>
      <w:widowControl/>
    </w:pPr>
    <w:rPr>
      <w:rFonts w:ascii="宋体" w:hAnsi="宋体" w:cs="宋体"/>
      <w:bCs w:val="0"/>
      <w:sz w:val="30"/>
    </w:rPr>
  </w:style>
  <w:style w:type="character" w:styleId="1341" w:customStyle="1">
    <w:name w:val="s101"/>
    <w:qFormat/>
    <w:rPr>
      <w:rFonts w:hint="default" w:ascii="Arial" w:hAnsi="Arial" w:cs="Arial"/>
      <w:color w:val="000000"/>
      <w:sz w:val="24"/>
      <w:szCs w:val="24"/>
      <w:u w:val="none"/>
    </w:rPr>
  </w:style>
  <w:style w:type="character" w:styleId="1342" w:customStyle="1">
    <w:name w:val="已访问的超链接1"/>
    <w:qFormat/>
    <w:rPr>
      <w:color w:val="800080"/>
      <w:u w:val="single"/>
    </w:rPr>
  </w:style>
  <w:style w:type="character" w:styleId="1343" w:customStyle="1">
    <w:name w:val="s111"/>
    <w:qFormat/>
    <w:rPr>
      <w:rFonts w:hint="default" w:ascii="Times New Roman" w:hAnsi="Times New Roman" w:cs="Times New Roman"/>
      <w:b/>
      <w:bCs/>
      <w:color w:val="000000"/>
      <w:sz w:val="24"/>
      <w:szCs w:val="24"/>
      <w:u w:val="none"/>
    </w:rPr>
  </w:style>
  <w:style w:type="character" w:styleId="1344" w:customStyle="1">
    <w:name w:val="汗水正文 Char"/>
    <w:link w:val="1345"/>
    <w:qFormat/>
    <w:rPr>
      <w:sz w:val="24"/>
      <w:szCs w:val="24"/>
    </w:rPr>
  </w:style>
  <w:style w:type="paragraph" w:styleId="1345" w:customStyle="1">
    <w:name w:val="汗水正文"/>
    <w:basedOn w:val="933"/>
    <w:link w:val="1344"/>
    <w:qFormat/>
    <w:pPr>
      <w:ind w:right="-360" w:firstLine="420"/>
      <w:jc w:val="left"/>
      <w:spacing w:before="120" w:after="160" w:line="360" w:lineRule="auto"/>
      <w:widowControl/>
    </w:pPr>
    <w:rPr>
      <w:sz w:val="24"/>
      <w:szCs w:val="24"/>
    </w:rPr>
  </w:style>
  <w:style w:type="character" w:styleId="1346" w:customStyle="1">
    <w:name w:val="s241"/>
    <w:qFormat/>
    <w:rPr>
      <w:rFonts w:hint="default" w:ascii="Arial" w:hAnsi="Arial" w:cs="Arial"/>
      <w:color w:val="000000"/>
      <w:sz w:val="18"/>
      <w:szCs w:val="18"/>
      <w:u w:val="none"/>
    </w:rPr>
  </w:style>
  <w:style w:type="character" w:styleId="1347" w:customStyle="1">
    <w:name w:val="HTML 预设格式 Char"/>
    <w:uiPriority w:val="99"/>
    <w:qFormat/>
    <w:rPr>
      <w:rFonts w:ascii="Arial Unicode MS" w:hAnsi="Arial Unicode MS" w:eastAsia="Arial Unicode MS" w:cs="Arial Unicode MS"/>
      <w:sz w:val="20"/>
      <w:szCs w:val="20"/>
    </w:rPr>
  </w:style>
  <w:style w:type="character" w:styleId="1348" w:customStyle="1">
    <w:name w:val="s151"/>
    <w:qFormat/>
    <w:rPr>
      <w:rFonts w:hint="eastAsia" w:ascii="宋体" w:hAnsi="宋体" w:eastAsia="宋体"/>
      <w:color w:val="000000"/>
      <w:sz w:val="21"/>
      <w:szCs w:val="21"/>
      <w:u w:val="none"/>
    </w:rPr>
  </w:style>
  <w:style w:type="character" w:styleId="1349" w:customStyle="1">
    <w:name w:val="批注框文本 Char"/>
    <w:uiPriority w:val="99"/>
    <w:qFormat/>
    <w:rPr>
      <w:rFonts w:ascii="Times New Roman" w:hAnsi="Times New Roman" w:eastAsia="宋体" w:cs="Times New Roman"/>
      <w:sz w:val="18"/>
      <w:szCs w:val="18"/>
    </w:rPr>
  </w:style>
  <w:style w:type="character" w:styleId="1350" w:customStyle="1">
    <w:name w:val="s71"/>
    <w:qFormat/>
    <w:rPr>
      <w:rFonts w:hint="eastAsia" w:ascii="黑体" w:hAnsi="黑体" w:eastAsia="黑体"/>
      <w:color w:val="000000"/>
      <w:sz w:val="44"/>
      <w:szCs w:val="44"/>
      <w:u w:val="none"/>
    </w:rPr>
  </w:style>
  <w:style w:type="character" w:styleId="1351" w:customStyle="1">
    <w:name w:val="正文（首行缩进2字符） Char"/>
    <w:link w:val="1352"/>
    <w:qFormat/>
    <w:rPr>
      <w:rFonts w:ascii="Times New Roman" w:hAnsi="Times New Roman"/>
      <w:sz w:val="24"/>
      <w:szCs w:val="24"/>
    </w:rPr>
  </w:style>
  <w:style w:type="paragraph" w:styleId="1352" w:customStyle="1">
    <w:name w:val="正文（首行缩进2字符）"/>
    <w:basedOn w:val="933"/>
    <w:link w:val="1351"/>
    <w:qFormat/>
    <w:pPr>
      <w:ind w:firstLine="480"/>
      <w:spacing w:line="360" w:lineRule="auto"/>
    </w:pPr>
    <w:rPr>
      <w:rFonts w:ascii="Times New Roman" w:hAnsi="Times New Roman"/>
      <w:sz w:val="24"/>
      <w:szCs w:val="24"/>
    </w:rPr>
  </w:style>
  <w:style w:type="character" w:styleId="1353" w:customStyle="1">
    <w:name w:val="s131"/>
    <w:qFormat/>
    <w:rPr>
      <w:rFonts w:hint="eastAsia" w:ascii="黑体" w:hAnsi="黑体" w:eastAsia="黑体"/>
      <w:color w:val="000000"/>
      <w:sz w:val="20"/>
      <w:szCs w:val="20"/>
      <w:u w:val="none"/>
    </w:rPr>
  </w:style>
  <w:style w:type="character" w:styleId="1354" w:customStyle="1">
    <w:name w:val="Neu-Text Char"/>
    <w:link w:val="1355"/>
    <w:qFormat/>
    <w:rPr>
      <w:rFonts w:ascii="Century" w:hAnsi="Century"/>
      <w:spacing w:val="16"/>
      <w:sz w:val="28"/>
      <w:szCs w:val="24"/>
    </w:rPr>
  </w:style>
  <w:style w:type="paragraph" w:styleId="1355" w:customStyle="1">
    <w:name w:val="Neu-Text"/>
    <w:basedOn w:val="958"/>
    <w:link w:val="1354"/>
    <w:qFormat/>
    <w:pPr>
      <w:jc w:val="left"/>
      <w:spacing w:line="600" w:lineRule="exact"/>
    </w:pPr>
    <w:rPr>
      <w:rFonts w:ascii="Century" w:hAnsi="Century" w:eastAsia="宋体"/>
      <w:spacing w:val="16"/>
      <w:position w:val="0"/>
      <w:sz w:val="28"/>
      <w:szCs w:val="24"/>
    </w:rPr>
  </w:style>
  <w:style w:type="character" w:styleId="1356" w:customStyle="1">
    <w:name w:val="标题 4 Char"/>
    <w:qFormat/>
    <w:rPr>
      <w:rFonts w:ascii="Arial" w:hAnsi="Arial" w:eastAsia="黑体"/>
      <w:b/>
      <w:bCs/>
      <w:sz w:val="28"/>
      <w:szCs w:val="28"/>
    </w:rPr>
  </w:style>
  <w:style w:type="character" w:styleId="1357" w:customStyle="1">
    <w:name w:val="s191"/>
    <w:qFormat/>
    <w:rPr>
      <w:rFonts w:hint="default" w:ascii="Times New Roman" w:hAnsi="Times New Roman" w:cs="Times New Roman"/>
      <w:color w:val="000000"/>
      <w:sz w:val="21"/>
      <w:szCs w:val="21"/>
      <w:u w:val="none"/>
    </w:rPr>
  </w:style>
  <w:style w:type="character" w:styleId="1358" w:customStyle="1">
    <w:name w:val="正文首行缩进 2 Char"/>
    <w:link w:val="1359"/>
    <w:qFormat/>
    <w:rPr>
      <w:rFonts w:ascii="Times New Roman" w:hAnsi="Times New Roman"/>
      <w:szCs w:val="22"/>
    </w:rPr>
  </w:style>
  <w:style w:type="paragraph" w:styleId="1359" w:customStyle="1">
    <w:name w:val="_Style 415"/>
    <w:basedOn w:val="933"/>
    <w:next w:val="933"/>
    <w:link w:val="1358"/>
    <w:qFormat/>
    <w:pPr>
      <w:ind w:left="960"/>
      <w:jc w:val="left"/>
      <w:spacing w:line="360" w:lineRule="auto"/>
    </w:pPr>
    <w:rPr>
      <w:rFonts w:ascii="Times New Roman" w:hAnsi="Times New Roman"/>
      <w:szCs w:val="22"/>
    </w:rPr>
  </w:style>
  <w:style w:type="character" w:styleId="1360" w:customStyle="1">
    <w:name w:val="样式 样式 首行缩进:  0.74 厘米 行距: 1.5 倍行距 + (西文) Times New Roman (中文) 华文... Char"/>
    <w:link w:val="1361"/>
    <w:qFormat/>
    <w:rPr>
      <w:rFonts w:ascii="Times New Roman" w:hAnsi="Times New Roman" w:eastAsia="华文细黑" w:cs="宋体"/>
    </w:rPr>
  </w:style>
  <w:style w:type="paragraph" w:styleId="1361" w:customStyle="1">
    <w:name w:val="样式 样式 首行缩进:  0.74 厘米 行距: 1.5 倍行距 + (西文) Times New Roman (中文) 华文..."/>
    <w:basedOn w:val="933"/>
    <w:link w:val="1360"/>
    <w:qFormat/>
    <w:pPr>
      <w:ind w:firstLine="420"/>
      <w:spacing w:line="360" w:lineRule="auto"/>
    </w:pPr>
    <w:rPr>
      <w:rFonts w:ascii="Times New Roman" w:hAnsi="Times New Roman" w:eastAsia="华文细黑" w:cs="宋体"/>
    </w:rPr>
  </w:style>
  <w:style w:type="character" w:styleId="1362" w:customStyle="1">
    <w:name w:val="样式 首行缩进:  0.74 厘米 行距: 1.5 倍行距 Char"/>
    <w:link w:val="1363"/>
    <w:qFormat/>
    <w:rPr>
      <w:rFonts w:cs="宋体"/>
      <w:sz w:val="24"/>
    </w:rPr>
  </w:style>
  <w:style w:type="paragraph" w:styleId="1363" w:customStyle="1">
    <w:name w:val="样式 首行缩进:  0.74 厘米 行距: 1.5 倍行距"/>
    <w:basedOn w:val="933"/>
    <w:link w:val="1362"/>
    <w:qFormat/>
    <w:pPr>
      <w:ind w:firstLine="420"/>
      <w:spacing w:line="360" w:lineRule="auto"/>
    </w:pPr>
    <w:rPr>
      <w:rFonts w:cs="宋体"/>
      <w:sz w:val="24"/>
    </w:rPr>
  </w:style>
  <w:style w:type="character" w:styleId="1364" w:customStyle="1">
    <w:name w:val="新正文 Char"/>
    <w:link w:val="1365"/>
    <w:qFormat/>
    <w:rPr>
      <w:sz w:val="24"/>
      <w:szCs w:val="24"/>
    </w:rPr>
  </w:style>
  <w:style w:type="paragraph" w:styleId="1365" w:customStyle="1">
    <w:name w:val="新正文"/>
    <w:basedOn w:val="933"/>
    <w:link w:val="1364"/>
    <w:qFormat/>
    <w:pPr>
      <w:ind w:firstLine="200"/>
      <w:spacing w:line="360" w:lineRule="auto"/>
    </w:pPr>
    <w:rPr>
      <w:sz w:val="24"/>
      <w:szCs w:val="24"/>
    </w:rPr>
  </w:style>
  <w:style w:type="character" w:styleId="1366" w:customStyle="1">
    <w:name w:val="s161"/>
    <w:qFormat/>
    <w:rPr>
      <w:rFonts w:hint="default" w:ascii="Wingdings" w:hAnsi="Wingdings"/>
      <w:color w:val="000000"/>
      <w:sz w:val="24"/>
      <w:szCs w:val="24"/>
      <w:u w:val="none"/>
    </w:rPr>
  </w:style>
  <w:style w:type="character" w:styleId="1367" w:customStyle="1">
    <w:name w:val="t_tag"/>
    <w:qFormat/>
  </w:style>
  <w:style w:type="character" w:styleId="1368" w:customStyle="1">
    <w:name w:val="Neu-T4 (文字)"/>
    <w:link w:val="1369"/>
    <w:qFormat/>
    <w:rPr>
      <w:rFonts w:ascii="宋体" w:hAnsi="宋体" w:cs="宋体"/>
      <w:bCs/>
      <w:sz w:val="24"/>
      <w:szCs w:val="24"/>
      <w:lang w:eastAsia="ja-JP"/>
    </w:rPr>
  </w:style>
  <w:style w:type="paragraph" w:styleId="1369" w:customStyle="1">
    <w:name w:val="Neu-T4"/>
    <w:basedOn w:val="937"/>
    <w:link w:val="1368"/>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70" w:customStyle="1">
    <w:name w:val="cn_text1"/>
    <w:qFormat/>
    <w:rPr>
      <w:rFonts w:ascii="宋体" w:hAnsi="宋体" w:eastAsia="宋体"/>
      <w:sz w:val="28"/>
      <w:szCs w:val="28"/>
      <w:lang w:val="en-US" w:eastAsia="zh-CN" w:bidi="ar-SA"/>
    </w:rPr>
  </w:style>
  <w:style w:type="character" w:styleId="1371" w:customStyle="1">
    <w:name w:val="样式6 Char"/>
    <w:link w:val="1372"/>
    <w:qFormat/>
    <w:rPr>
      <w:rFonts w:ascii="宋体" w:hAnsi="宋体"/>
      <w:sz w:val="24"/>
      <w:szCs w:val="24"/>
      <w:lang w:eastAsia="en-US" w:bidi="en-US"/>
    </w:rPr>
  </w:style>
  <w:style w:type="paragraph" w:styleId="1372" w:customStyle="1">
    <w:name w:val="样式6"/>
    <w:basedOn w:val="1019"/>
    <w:link w:val="1371"/>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73" w:customStyle="1">
    <w:name w:val="Neu-T3 Char"/>
    <w:link w:val="1374"/>
    <w:qFormat/>
    <w:rPr>
      <w:rFonts w:ascii="宋体" w:hAnsi="宋体" w:cs="宋体"/>
      <w:b/>
      <w:sz w:val="28"/>
      <w:szCs w:val="28"/>
    </w:rPr>
  </w:style>
  <w:style w:type="paragraph" w:styleId="1374" w:customStyle="1">
    <w:name w:val="Neu-T3"/>
    <w:basedOn w:val="936"/>
    <w:link w:val="1373"/>
    <w:qFormat/>
    <w:pPr>
      <w:numPr>
        <w:ilvl w:val="2"/>
        <w:numId w:val="10"/>
      </w:numPr>
      <w:jc w:val="left"/>
      <w:keepLines w:val="0"/>
      <w:spacing w:before="0" w:after="0" w:line="700" w:lineRule="exact"/>
    </w:pPr>
    <w:rPr>
      <w:rFonts w:ascii="宋体" w:hAnsi="宋体" w:cs="宋体"/>
      <w:bCs w:val="0"/>
      <w:sz w:val="28"/>
      <w:szCs w:val="28"/>
    </w:rPr>
  </w:style>
  <w:style w:type="character" w:styleId="1375" w:customStyle="1">
    <w:name w:val="p1"/>
    <w:qFormat/>
    <w:rPr>
      <w:rFonts w:hint="eastAsia" w:ascii="宋体" w:hAnsi="宋体" w:eastAsia="宋体"/>
      <w:color w:val="000000"/>
      <w:sz w:val="24"/>
      <w:szCs w:val="24"/>
      <w:u w:val="none"/>
    </w:rPr>
  </w:style>
  <w:style w:type="character" w:styleId="1376" w:customStyle="1">
    <w:name w:val="标准正文 Char"/>
    <w:link w:val="1377"/>
    <w:qFormat/>
    <w:rPr>
      <w:sz w:val="24"/>
    </w:rPr>
  </w:style>
  <w:style w:type="paragraph" w:styleId="1377" w:customStyle="1">
    <w:name w:val="标准正文"/>
    <w:basedOn w:val="950"/>
    <w:next w:val="1352"/>
    <w:link w:val="1376"/>
    <w:qFormat/>
    <w:pPr>
      <w:ind w:firstLine="482"/>
      <w:jc w:val="both"/>
      <w:spacing w:before="60" w:after="60" w:line="360" w:lineRule="auto"/>
    </w:pPr>
    <w:rPr>
      <w:rFonts w:eastAsia="宋体"/>
    </w:rPr>
  </w:style>
  <w:style w:type="character" w:styleId="1378" w:customStyle="1">
    <w:name w:val="s211"/>
    <w:qFormat/>
    <w:rPr>
      <w:rFonts w:hint="default" w:ascii="Calibri" w:hAnsi="Calibri"/>
      <w:color w:val="000000"/>
      <w:sz w:val="21"/>
      <w:szCs w:val="21"/>
      <w:u w:val="none"/>
    </w:rPr>
  </w:style>
  <w:style w:type="character" w:styleId="1379" w:customStyle="1">
    <w:name w:val="称呼 字符1"/>
    <w:link w:val="956"/>
    <w:qFormat/>
    <w:rPr>
      <w:rFonts w:ascii="Times New Roman" w:hAnsi="Times New Roman"/>
      <w:sz w:val="24"/>
    </w:rPr>
  </w:style>
  <w:style w:type="character" w:styleId="1380" w:customStyle="1">
    <w:name w:val="样式 首行缩进:  2 字符5 Char"/>
    <w:link w:val="1381"/>
    <w:qFormat/>
    <w:rPr>
      <w:rFonts w:ascii="Times New Roman" w:hAnsi="Times New Roman" w:cs="宋体"/>
      <w:sz w:val="24"/>
    </w:rPr>
  </w:style>
  <w:style w:type="paragraph" w:styleId="1381" w:customStyle="1">
    <w:name w:val="样式 首行缩进:  2 字符5"/>
    <w:basedOn w:val="933"/>
    <w:link w:val="1380"/>
    <w:qFormat/>
    <w:pPr>
      <w:ind w:firstLine="480"/>
      <w:spacing w:before="120" w:line="360" w:lineRule="auto"/>
    </w:pPr>
    <w:rPr>
      <w:rFonts w:ascii="Times New Roman" w:hAnsi="Times New Roman" w:cs="宋体"/>
      <w:sz w:val="24"/>
    </w:rPr>
  </w:style>
  <w:style w:type="character" w:styleId="1382" w:customStyle="1">
    <w:name w:val="正文文本缩进 3 Char"/>
    <w:qFormat/>
    <w:rPr>
      <w:rFonts w:ascii="宋体" w:hAnsi="Times New Roman" w:eastAsia="宋体" w:cs="Times New Roman"/>
      <w:szCs w:val="20"/>
    </w:rPr>
  </w:style>
  <w:style w:type="character" w:styleId="1383" w:customStyle="1">
    <w:name w:val="页脚 Char"/>
    <w:uiPriority w:val="99"/>
    <w:qFormat/>
    <w:rPr>
      <w:sz w:val="18"/>
      <w:szCs w:val="18"/>
    </w:rPr>
  </w:style>
  <w:style w:type="character" w:styleId="1384" w:customStyle="1">
    <w:name w:val="tytytyty Char Char Char"/>
    <w:link w:val="1385"/>
    <w:qFormat/>
    <w:rPr>
      <w:rFonts w:ascii="Times New Roman" w:hAnsi="Times New Roman"/>
      <w:sz w:val="24"/>
      <w:szCs w:val="24"/>
    </w:rPr>
  </w:style>
  <w:style w:type="paragraph" w:styleId="1385" w:customStyle="1">
    <w:name w:val="tytytyty Char Char"/>
    <w:basedOn w:val="933"/>
    <w:link w:val="1384"/>
    <w:qFormat/>
    <w:pPr>
      <w:ind w:left="359" w:firstLine="480"/>
      <w:spacing w:line="360" w:lineRule="auto"/>
    </w:pPr>
    <w:rPr>
      <w:rFonts w:ascii="Times New Roman" w:hAnsi="Times New Roman"/>
      <w:sz w:val="24"/>
      <w:szCs w:val="24"/>
    </w:rPr>
  </w:style>
  <w:style w:type="character" w:styleId="1386" w:customStyle="1">
    <w:name w:val="greycolor1"/>
    <w:qFormat/>
    <w:rPr>
      <w:sz w:val="18"/>
      <w:szCs w:val="18"/>
    </w:rPr>
  </w:style>
  <w:style w:type="character" w:styleId="1387" w:customStyle="1">
    <w:name w:val="s121"/>
    <w:qFormat/>
    <w:rPr>
      <w:rFonts w:hint="default" w:ascii="Times New Roman" w:hAnsi="Times New Roman" w:cs="Times New Roman"/>
      <w:color w:val="000000"/>
      <w:sz w:val="24"/>
      <w:szCs w:val="24"/>
      <w:u w:val="none"/>
    </w:rPr>
  </w:style>
  <w:style w:type="character" w:styleId="1388" w:customStyle="1">
    <w:name w:val="正文文本 Char"/>
    <w:uiPriority w:val="99"/>
    <w:qFormat/>
    <w:rPr>
      <w:rFonts w:ascii="Times New Roman" w:hAnsi="Times New Roman"/>
      <w:sz w:val="24"/>
      <w:szCs w:val="24"/>
    </w:rPr>
  </w:style>
  <w:style w:type="character" w:styleId="1389" w:customStyle="1">
    <w:name w:val="SANGFOR_6_正文 Char"/>
    <w:link w:val="1390"/>
    <w:qFormat/>
    <w:rPr>
      <w:rFonts w:eastAsia="微软雅黑"/>
      <w:szCs w:val="24"/>
    </w:rPr>
  </w:style>
  <w:style w:type="paragraph" w:styleId="1390" w:customStyle="1">
    <w:name w:val="SANGFOR_6_正文"/>
    <w:basedOn w:val="933"/>
    <w:link w:val="1389"/>
    <w:qFormat/>
    <w:pPr>
      <w:ind w:firstLine="420"/>
      <w:spacing w:line="360" w:lineRule="auto"/>
    </w:pPr>
    <w:rPr>
      <w:rFonts w:eastAsia="微软雅黑"/>
      <w:szCs w:val="24"/>
    </w:rPr>
  </w:style>
  <w:style w:type="character" w:styleId="1391" w:customStyle="1">
    <w:name w:val="正文首行缩进 Char"/>
    <w:qFormat/>
    <w:rPr>
      <w:rFonts w:ascii="Times New Roman" w:hAnsi="Times New Roman"/>
      <w:sz w:val="24"/>
      <w:szCs w:val="24"/>
    </w:rPr>
  </w:style>
  <w:style w:type="character" w:styleId="1392" w:customStyle="1">
    <w:name w:val="s41"/>
    <w:qFormat/>
    <w:rPr>
      <w:rFonts w:hint="eastAsia" w:ascii="黑体" w:hAnsi="黑体" w:eastAsia="黑体"/>
      <w:color w:val="000000"/>
      <w:sz w:val="30"/>
      <w:szCs w:val="30"/>
      <w:u w:val="none"/>
    </w:rPr>
  </w:style>
  <w:style w:type="character" w:styleId="1393" w:customStyle="1">
    <w:name w:val="正文文本缩进 2 Char"/>
    <w:qFormat/>
    <w:rPr>
      <w:rFonts w:ascii="Times New Roman" w:hAnsi="Times New Roman" w:eastAsia="宋体" w:cs="Times New Roman"/>
      <w:szCs w:val="24"/>
    </w:rPr>
  </w:style>
  <w:style w:type="character" w:styleId="1394" w:customStyle="1">
    <w:name w:val="样式 正文缩进 + 首行缩进:  2 字符 Char"/>
    <w:link w:val="1395"/>
    <w:qFormat/>
    <w:rPr>
      <w:rFonts w:ascii="Times New Roman" w:hAnsi="Times New Roman" w:cs="宋体"/>
      <w:sz w:val="24"/>
    </w:rPr>
  </w:style>
  <w:style w:type="paragraph" w:styleId="1395" w:customStyle="1">
    <w:name w:val="样式 正文缩进 + 首行缩进:  2 字符"/>
    <w:basedOn w:val="950"/>
    <w:link w:val="1394"/>
    <w:qFormat/>
    <w:pPr>
      <w:ind w:firstLine="200"/>
      <w:jc w:val="both"/>
      <w:spacing w:line="360" w:lineRule="auto"/>
    </w:pPr>
    <w:rPr>
      <w:rFonts w:ascii="Times New Roman" w:hAnsi="Times New Roman" w:eastAsia="宋体" w:cs="宋体"/>
    </w:rPr>
  </w:style>
  <w:style w:type="character" w:styleId="1396" w:customStyle="1">
    <w:name w:val="s261"/>
    <w:qFormat/>
    <w:rPr>
      <w:rFonts w:hint="eastAsia" w:ascii="华文细黑" w:hAnsi="华文细黑" w:eastAsia="华文细黑"/>
      <w:color w:val="000000"/>
      <w:sz w:val="18"/>
      <w:szCs w:val="18"/>
      <w:u w:val="none"/>
    </w:rPr>
  </w:style>
  <w:style w:type="character" w:styleId="1397" w:customStyle="1">
    <w:name w:val="题注 Char"/>
    <w:qFormat/>
    <w:rPr>
      <w:rFonts w:ascii="Arial" w:hAnsi="Arial" w:eastAsia="黑体" w:cs="Arial"/>
    </w:rPr>
  </w:style>
  <w:style w:type="character" w:styleId="1398" w:customStyle="1">
    <w:name w:val="正文文本 3 字符1"/>
    <w:link w:val="957"/>
    <w:qFormat/>
    <w:rPr>
      <w:sz w:val="16"/>
      <w:szCs w:val="16"/>
    </w:rPr>
  </w:style>
  <w:style w:type="character" w:styleId="1399" w:customStyle="1">
    <w:name w:val="纯文本 Char1"/>
    <w:qFormat/>
    <w:rPr>
      <w:rFonts w:ascii="宋体" w:hAnsi="Courier New"/>
      <w:sz w:val="24"/>
    </w:rPr>
  </w:style>
  <w:style w:type="character" w:styleId="1400" w:customStyle="1">
    <w:name w:val="Fig Char"/>
    <w:link w:val="1401"/>
    <w:qFormat/>
    <w:rPr>
      <w:rFonts w:cs="Arial"/>
      <w:sz w:val="22"/>
      <w:szCs w:val="22"/>
    </w:rPr>
  </w:style>
  <w:style w:type="paragraph" w:styleId="1401" w:customStyle="1">
    <w:name w:val="Fig"/>
    <w:basedOn w:val="933"/>
    <w:link w:val="1400"/>
    <w:qFormat/>
    <w:pPr>
      <w:numPr>
        <w:numId w:val="11"/>
      </w:numPr>
      <w:jc w:val="center"/>
      <w:spacing w:after="120" w:line="360" w:lineRule="auto"/>
      <w:widowControl/>
    </w:pPr>
    <w:rPr>
      <w:rFonts w:cs="Arial"/>
      <w:sz w:val="22"/>
      <w:szCs w:val="22"/>
    </w:rPr>
  </w:style>
  <w:style w:type="character" w:styleId="1402" w:customStyle="1">
    <w:name w:val="规范正文 Char"/>
    <w:link w:val="1403"/>
    <w:qFormat/>
    <w:rPr>
      <w:sz w:val="24"/>
    </w:rPr>
  </w:style>
  <w:style w:type="paragraph" w:styleId="1403" w:customStyle="1">
    <w:name w:val="规范正文"/>
    <w:link w:val="1402"/>
    <w:qFormat/>
    <w:pPr>
      <w:ind w:firstLine="200"/>
      <w:spacing w:line="360" w:lineRule="auto"/>
    </w:pPr>
    <w:rPr>
      <w:rFonts w:ascii="Arial" w:hAnsi="Arial"/>
      <w:sz w:val="24"/>
    </w:rPr>
  </w:style>
  <w:style w:type="character" w:styleId="1404" w:customStyle="1">
    <w:name w:val="en2"/>
    <w:qFormat/>
    <w:rPr>
      <w:rFonts w:hint="default" w:ascii="Arial" w:hAnsi="Arial"/>
      <w:color w:val="666666"/>
      <w:sz w:val="18"/>
      <w:u w:val="none"/>
    </w:rPr>
  </w:style>
  <w:style w:type="character" w:styleId="1405" w:customStyle="1">
    <w:name w:val="s141"/>
    <w:qFormat/>
    <w:rPr>
      <w:rFonts w:hint="default" w:ascii="Arial" w:hAnsi="Arial" w:cs="Arial"/>
      <w:color w:val="000000"/>
      <w:sz w:val="20"/>
      <w:szCs w:val="20"/>
      <w:u w:val="none"/>
    </w:rPr>
  </w:style>
  <w:style w:type="character" w:styleId="1406" w:customStyle="1">
    <w:name w:val="sub1"/>
    <w:qFormat/>
    <w:rPr>
      <w:sz w:val="22"/>
      <w:szCs w:val="23"/>
    </w:rPr>
  </w:style>
  <w:style w:type="character" w:styleId="1407" w:customStyle="1">
    <w:name w:val="p91"/>
    <w:qFormat/>
    <w:rPr>
      <w:rFonts w:hint="eastAsia" w:ascii="宋体" w:hAnsi="宋体" w:eastAsia="宋体"/>
      <w:sz w:val="18"/>
      <w:szCs w:val="18"/>
    </w:rPr>
  </w:style>
  <w:style w:type="character" w:styleId="1408" w:customStyle="1">
    <w:name w:val="图片文字 Char"/>
    <w:link w:val="1409"/>
    <w:qFormat/>
    <w:rPr>
      <w:rFonts w:ascii="Times New Roman" w:hAnsi="Times New Roman"/>
      <w:lang w:val="zh-CN"/>
    </w:rPr>
  </w:style>
  <w:style w:type="paragraph" w:styleId="1409" w:customStyle="1">
    <w:name w:val="图片文字"/>
    <w:basedOn w:val="967"/>
    <w:link w:val="1408"/>
    <w:qFormat/>
    <w:pPr>
      <w:ind w:firstLine="0"/>
      <w:spacing w:line="240" w:lineRule="auto"/>
    </w:pPr>
    <w:rPr>
      <w:rFonts w:ascii="Times New Roman" w:hAnsi="Times New Roman"/>
      <w:sz w:val="21"/>
      <w:lang w:val="zh-CN"/>
    </w:rPr>
  </w:style>
  <w:style w:type="character" w:styleId="1410" w:customStyle="1">
    <w:name w:val="表格 Char Char"/>
    <w:link w:val="1411"/>
    <w:qFormat/>
    <w:rPr>
      <w:rFonts w:ascii="宋体" w:hAnsi="宋体"/>
    </w:rPr>
  </w:style>
  <w:style w:type="paragraph" w:styleId="1411" w:customStyle="1">
    <w:name w:val="表格"/>
    <w:basedOn w:val="933"/>
    <w:link w:val="1410"/>
    <w:qFormat/>
    <w:rPr>
      <w:rFonts w:ascii="宋体" w:hAnsi="宋体"/>
    </w:rPr>
  </w:style>
  <w:style w:type="character" w:styleId="1412" w:customStyle="1">
    <w:name w:val="正文文本 2 Char"/>
    <w:qFormat/>
    <w:rPr>
      <w:rFonts w:ascii="Arial" w:hAnsi="Arial" w:eastAsia="黑体"/>
      <w:b/>
      <w:bCs/>
      <w:color w:val="0000ff"/>
      <w:sz w:val="21"/>
      <w:szCs w:val="24"/>
    </w:rPr>
  </w:style>
  <w:style w:type="character" w:styleId="1413" w:customStyle="1">
    <w:name w:val="菜单命令"/>
    <w:qFormat/>
    <w:rPr>
      <w:rFonts w:ascii="Times New Roman" w:hAnsi="Times New Roman" w:eastAsia="宋体"/>
      <w:b/>
      <w:bCs/>
      <w:sz w:val="21"/>
      <w:szCs w:val="21"/>
      <w:lang w:val="en-US" w:eastAsia="zh-CN" w:bidi="ar-SA"/>
    </w:rPr>
  </w:style>
  <w:style w:type="character" w:styleId="1414" w:customStyle="1">
    <w:name w:val="apple-style-span"/>
    <w:basedOn w:val="943"/>
    <w:qFormat/>
  </w:style>
  <w:style w:type="character" w:styleId="1415" w:customStyle="1">
    <w:name w:val="！正文 Char"/>
    <w:link w:val="1416"/>
    <w:qFormat/>
    <w:rPr>
      <w:rFonts w:ascii="Times New Roman" w:hAnsi="Times New Roman"/>
      <w:sz w:val="24"/>
    </w:rPr>
  </w:style>
  <w:style w:type="paragraph" w:styleId="1416" w:customStyle="1">
    <w:name w:val="！正文"/>
    <w:link w:val="1415"/>
    <w:qFormat/>
    <w:pPr>
      <w:ind w:firstLine="480"/>
      <w:spacing w:line="360" w:lineRule="auto"/>
    </w:pPr>
    <w:rPr>
      <w:sz w:val="24"/>
    </w:rPr>
  </w:style>
  <w:style w:type="character" w:styleId="1417" w:customStyle="1">
    <w:name w:val="正文格式 Char"/>
    <w:link w:val="1418"/>
    <w:qFormat/>
    <w:rPr>
      <w:rFonts w:ascii="Times New Roman" w:hAnsi="Times New Roman"/>
      <w:sz w:val="24"/>
    </w:rPr>
  </w:style>
  <w:style w:type="paragraph" w:styleId="1418" w:customStyle="1">
    <w:name w:val="正文格式"/>
    <w:basedOn w:val="933"/>
    <w:link w:val="1417"/>
    <w:qFormat/>
    <w:pPr>
      <w:ind w:firstLine="482"/>
      <w:spacing w:line="480" w:lineRule="atLeast"/>
      <w:widowControl/>
    </w:pPr>
    <w:rPr>
      <w:rFonts w:ascii="Times New Roman" w:hAnsi="Times New Roman"/>
      <w:sz w:val="24"/>
    </w:rPr>
  </w:style>
  <w:style w:type="character" w:styleId="1419" w:customStyle="1">
    <w:name w:val="s291"/>
    <w:qFormat/>
    <w:rPr>
      <w:rFonts w:hint="default" w:ascii="Wingdings" w:hAnsi="Wingdings"/>
      <w:b/>
      <w:bCs/>
      <w:color w:val="000000"/>
      <w:sz w:val="21"/>
      <w:szCs w:val="21"/>
      <w:u w:val="none"/>
    </w:rPr>
  </w:style>
  <w:style w:type="character" w:styleId="1420" w:customStyle="1">
    <w:name w:val="fldtextrecip1"/>
    <w:qFormat/>
  </w:style>
  <w:style w:type="character" w:styleId="1421" w:customStyle="1">
    <w:name w:val="s231"/>
    <w:qFormat/>
    <w:rPr>
      <w:rFonts w:hint="eastAsia" w:ascii="宋体" w:hAnsi="宋体" w:eastAsia="宋体"/>
      <w:color w:val="000000"/>
      <w:sz w:val="21"/>
      <w:szCs w:val="21"/>
      <w:u w:val="none"/>
    </w:rPr>
  </w:style>
  <w:style w:type="character" w:styleId="1422" w:customStyle="1">
    <w:name w:val="style8"/>
    <w:qFormat/>
  </w:style>
  <w:style w:type="character" w:styleId="1423" w:customStyle="1">
    <w:name w:val="图 Char"/>
    <w:link w:val="1424"/>
    <w:qFormat/>
    <w:rPr>
      <w:rFonts w:ascii="Times New Roman" w:hAnsi="Times New Roman"/>
      <w:szCs w:val="24"/>
    </w:rPr>
  </w:style>
  <w:style w:type="paragraph" w:styleId="1424" w:customStyle="1">
    <w:name w:val="图"/>
    <w:basedOn w:val="933"/>
    <w:link w:val="1423"/>
    <w:qFormat/>
    <w:pPr>
      <w:jc w:val="center"/>
    </w:pPr>
    <w:rPr>
      <w:rFonts w:ascii="Times New Roman" w:hAnsi="Times New Roman"/>
      <w:szCs w:val="24"/>
    </w:rPr>
  </w:style>
  <w:style w:type="character" w:styleId="1425" w:customStyle="1">
    <w:name w:val="批注文字 Char"/>
    <w:qFormat/>
    <w:rPr>
      <w:rFonts w:ascii="Times New Roman" w:hAnsi="Times New Roman" w:eastAsia="宋体" w:cs="Times New Roman"/>
      <w:szCs w:val="24"/>
    </w:rPr>
  </w:style>
  <w:style w:type="character" w:styleId="1426" w:customStyle="1">
    <w:name w:val="标题 1 Char"/>
    <w:uiPriority w:val="9"/>
    <w:qFormat/>
    <w:rPr>
      <w:rFonts w:ascii="Times New Roman" w:hAnsi="Times New Roman"/>
      <w:b/>
      <w:bCs/>
      <w:sz w:val="36"/>
      <w:szCs w:val="44"/>
    </w:rPr>
  </w:style>
  <w:style w:type="character" w:styleId="1427" w:customStyle="1">
    <w:name w:val="hwyang Char"/>
    <w:link w:val="1428"/>
    <w:qFormat/>
    <w:rPr>
      <w:sz w:val="24"/>
    </w:rPr>
  </w:style>
  <w:style w:type="paragraph" w:styleId="1428" w:customStyle="1">
    <w:name w:val="hwyang"/>
    <w:basedOn w:val="933"/>
    <w:link w:val="1427"/>
    <w:qFormat/>
    <w:pPr>
      <w:ind w:firstLine="480"/>
      <w:spacing w:line="360" w:lineRule="auto"/>
    </w:pPr>
    <w:rPr>
      <w:sz w:val="24"/>
    </w:rPr>
  </w:style>
  <w:style w:type="character" w:styleId="1429" w:customStyle="1">
    <w:name w:val="标题 2 Char"/>
    <w:uiPriority w:val="9"/>
    <w:qFormat/>
    <w:rPr>
      <w:rFonts w:ascii="Cambria" w:hAnsi="Cambria" w:eastAsia="宋体" w:cs="Times New Roman"/>
      <w:b/>
      <w:bCs/>
      <w:sz w:val="32"/>
      <w:szCs w:val="32"/>
    </w:rPr>
  </w:style>
  <w:style w:type="character" w:styleId="1430" w:customStyle="1">
    <w:name w:val="点对点应答 Char Char"/>
    <w:link w:val="1431"/>
    <w:qFormat/>
    <w:rPr>
      <w:rFonts w:ascii="Verdana" w:hAnsi="Verdana" w:eastAsia="华文细黑"/>
      <w:i/>
      <w:color w:val="ff0000"/>
      <w:szCs w:val="21"/>
    </w:rPr>
  </w:style>
  <w:style w:type="paragraph" w:styleId="1431" w:customStyle="1">
    <w:name w:val="点对点应答 Char"/>
    <w:basedOn w:val="1329"/>
    <w:link w:val="1430"/>
    <w:qFormat/>
    <w:pPr>
      <w:ind w:firstLine="420"/>
      <w:jc w:val="both"/>
      <w:widowControl w:val="off"/>
    </w:pPr>
    <w:rPr>
      <w:i/>
      <w:color w:val="ff0000"/>
      <w:szCs w:val="21"/>
    </w:rPr>
  </w:style>
  <w:style w:type="character" w:styleId="1432" w:customStyle="1">
    <w:name w:val="MM Topic 1 Char"/>
    <w:link w:val="1433"/>
    <w:qFormat/>
    <w:rPr>
      <w:rFonts w:ascii="Calibri" w:hAnsi="Calibri"/>
      <w:b/>
      <w:bCs/>
      <w:sz w:val="44"/>
      <w:szCs w:val="44"/>
    </w:rPr>
  </w:style>
  <w:style w:type="paragraph" w:styleId="1433" w:customStyle="1">
    <w:name w:val="MM Topic 1"/>
    <w:basedOn w:val="934"/>
    <w:link w:val="1432"/>
    <w:qFormat/>
    <w:pPr>
      <w:jc w:val="left"/>
      <w:spacing w:line="578" w:lineRule="auto"/>
    </w:pPr>
    <w:rPr>
      <w:rFonts w:ascii="Calibri" w:hAnsi="Calibri" w:eastAsia="宋体"/>
      <w:bCs/>
      <w:szCs w:val="44"/>
    </w:rPr>
  </w:style>
  <w:style w:type="character" w:styleId="1434" w:customStyle="1">
    <w:name w:val="s91"/>
    <w:qFormat/>
    <w:rPr>
      <w:rFonts w:hint="eastAsia" w:ascii="黑体" w:hAnsi="黑体" w:eastAsia="黑体"/>
      <w:color w:val="000000"/>
      <w:sz w:val="32"/>
      <w:szCs w:val="32"/>
      <w:u w:val="none"/>
    </w:rPr>
  </w:style>
  <w:style w:type="character" w:styleId="1435" w:customStyle="1">
    <w:name w:val="MM Topic 3 Char"/>
    <w:link w:val="1436"/>
    <w:qFormat/>
    <w:rPr>
      <w:rFonts w:ascii="Calibri" w:hAnsi="Calibri"/>
      <w:b/>
      <w:bCs/>
      <w:sz w:val="32"/>
      <w:szCs w:val="32"/>
    </w:rPr>
  </w:style>
  <w:style w:type="paragraph" w:styleId="1436" w:customStyle="1">
    <w:name w:val="MM Topic 3"/>
    <w:basedOn w:val="936"/>
    <w:link w:val="1435"/>
    <w:qFormat/>
    <w:rPr>
      <w:rFonts w:ascii="Calibri" w:hAnsi="Calibri"/>
    </w:rPr>
  </w:style>
  <w:style w:type="character" w:styleId="1437" w:customStyle="1">
    <w:name w:val="方案正文 Char"/>
    <w:link w:val="1438"/>
    <w:qFormat/>
    <w:rPr>
      <w:rFonts w:cs="宋体"/>
      <w:sz w:val="24"/>
      <w:szCs w:val="21"/>
    </w:rPr>
  </w:style>
  <w:style w:type="paragraph" w:styleId="1438" w:customStyle="1">
    <w:name w:val="方案正文"/>
    <w:basedOn w:val="933"/>
    <w:link w:val="1437"/>
    <w:qFormat/>
    <w:pPr>
      <w:ind w:firstLine="359"/>
      <w:jc w:val="left"/>
      <w:spacing w:before="156" w:line="360" w:lineRule="auto"/>
    </w:pPr>
    <w:rPr>
      <w:rFonts w:cs="宋体"/>
      <w:sz w:val="24"/>
      <w:szCs w:val="21"/>
    </w:rPr>
  </w:style>
  <w:style w:type="character" w:styleId="1439" w:customStyle="1">
    <w:name w:val="正文文本缩进 Char"/>
    <w:uiPriority w:val="99"/>
    <w:qFormat/>
    <w:rPr>
      <w:rFonts w:ascii="Times New Roman" w:hAnsi="Times New Roman" w:eastAsia="宋体" w:cs="Times New Roman"/>
      <w:szCs w:val="20"/>
    </w:rPr>
  </w:style>
  <w:style w:type="character" w:styleId="1440" w:customStyle="1">
    <w:name w:val="s210"/>
    <w:qFormat/>
    <w:rPr>
      <w:rFonts w:hint="default" w:ascii="Arial" w:hAnsi="Arial" w:cs="Arial"/>
      <w:color w:val="ffffff"/>
      <w:sz w:val="21"/>
      <w:szCs w:val="21"/>
      <w:u w:val="none"/>
    </w:rPr>
  </w:style>
  <w:style w:type="character" w:styleId="1441" w:customStyle="1">
    <w:name w:val="纯文本 Char"/>
    <w:qFormat/>
    <w:rPr>
      <w:rFonts w:ascii="宋体" w:hAnsi="Courier New" w:eastAsia="宋体" w:cs="Courier New"/>
      <w:szCs w:val="21"/>
    </w:rPr>
  </w:style>
  <w:style w:type="character" w:styleId="1442" w:customStyle="1">
    <w:name w:val="正文 Char"/>
    <w:qFormat/>
    <w:rPr>
      <w:rFonts w:ascii="宋体" w:hAnsi="宋体" w:eastAsia="宋体"/>
      <w:b/>
      <w:sz w:val="24"/>
      <w:szCs w:val="24"/>
      <w:lang w:val="en-US" w:eastAsia="zh-CN" w:bidi="ar-SA"/>
    </w:rPr>
  </w:style>
  <w:style w:type="character" w:styleId="1443" w:customStyle="1">
    <w:name w:val="签名 字符"/>
    <w:basedOn w:val="943"/>
    <w:qFormat/>
  </w:style>
  <w:style w:type="character" w:styleId="1444" w:customStyle="1">
    <w:name w:val="称呼 字符"/>
    <w:basedOn w:val="943"/>
    <w:qFormat/>
  </w:style>
  <w:style w:type="character" w:styleId="1445" w:customStyle="1">
    <w:name w:val="正文文本 3 字符"/>
    <w:basedOn w:val="943"/>
    <w:qFormat/>
    <w:rPr>
      <w:sz w:val="16"/>
      <w:szCs w:val="16"/>
    </w:rPr>
  </w:style>
  <w:style w:type="paragraph" w:styleId="1446" w:customStyle="1">
    <w:name w:val="Style4"/>
    <w:basedOn w:val="933"/>
    <w:qFormat/>
    <w:pPr>
      <w:ind w:firstLine="200"/>
      <w:spacing w:before="50" w:after="50" w:line="276" w:lineRule="auto"/>
    </w:pPr>
    <w:rPr>
      <w:sz w:val="24"/>
      <w:szCs w:val="24"/>
      <w:lang w:eastAsia="ko-KR"/>
    </w:rPr>
  </w:style>
  <w:style w:type="paragraph" w:styleId="1447" w:customStyle="1">
    <w:name w:val="MM Topic 4"/>
    <w:basedOn w:val="937"/>
    <w:qFormat/>
    <w:pPr>
      <w:ind w:left="0" w:firstLine="0"/>
      <w:spacing w:before="280" w:after="290" w:line="376" w:lineRule="auto"/>
    </w:pPr>
    <w:rPr>
      <w:rFonts w:ascii="Cambria" w:hAnsi="Cambria" w:eastAsia="宋体"/>
      <w:sz w:val="28"/>
      <w:szCs w:val="28"/>
      <w:lang w:val="zh-CN"/>
    </w:rPr>
  </w:style>
  <w:style w:type="paragraph" w:styleId="1448" w:customStyle="1">
    <w:name w:val="MM Topic 5"/>
    <w:basedOn w:val="938"/>
    <w:qFormat/>
    <w:rPr>
      <w:rFonts w:ascii="Calibri" w:hAnsi="Calibri"/>
      <w:lang w:val="zh-CN"/>
    </w:rPr>
  </w:style>
  <w:style w:type="paragraph" w:styleId="1449" w:customStyle="1">
    <w:name w:val="图注"/>
    <w:basedOn w:val="933"/>
    <w:next w:val="933"/>
    <w:qFormat/>
    <w:pPr>
      <w:ind w:left="360" w:firstLine="397"/>
      <w:jc w:val="center"/>
      <w:spacing w:line="360" w:lineRule="auto"/>
      <w:tabs>
        <w:tab w:val="left" w:pos="360" w:leader="none"/>
      </w:tabs>
      <w:outlineLvl w:val="5"/>
    </w:pPr>
    <w:rPr>
      <w:rFonts w:ascii="宋体" w:hAnsi="宋体"/>
      <w:sz w:val="24"/>
      <w:szCs w:val="21"/>
    </w:rPr>
  </w:style>
  <w:style w:type="paragraph" w:styleId="1450" w:customStyle="1">
    <w:name w:val="首行缩进:  0.74 厘米 行距: 多倍行距 1.3 字行"/>
    <w:basedOn w:val="933"/>
    <w:qFormat/>
    <w:pPr>
      <w:ind w:firstLine="420"/>
      <w:spacing w:line="312" w:lineRule="auto"/>
    </w:pPr>
    <w:rPr>
      <w:rFonts w:ascii="Times New Roman" w:hAnsi="Times New Roman" w:cs="宋体"/>
      <w:sz w:val="24"/>
    </w:rPr>
  </w:style>
  <w:style w:type="paragraph" w:styleId="1451" w:customStyle="1">
    <w:name w:val="样式2"/>
    <w:basedOn w:val="933"/>
    <w:qFormat/>
    <w:pPr>
      <w:ind w:left="420"/>
      <w:spacing w:line="360" w:lineRule="auto"/>
    </w:pPr>
    <w:rPr>
      <w:rFonts w:ascii="宋体" w:hAnsi="宋体"/>
      <w:b/>
      <w:bCs/>
      <w:color w:val="000000"/>
      <w:sz w:val="24"/>
      <w:szCs w:val="24"/>
    </w:rPr>
  </w:style>
  <w:style w:type="paragraph" w:styleId="1452" w:customStyle="1">
    <w:name w:val="括号列表"/>
    <w:basedOn w:val="933"/>
    <w:qFormat/>
    <w:pPr>
      <w:ind w:left="900" w:hanging="420"/>
      <w:spacing w:after="40" w:line="400" w:lineRule="exact"/>
      <w:tabs>
        <w:tab w:val="left" w:pos="900" w:leader="none"/>
      </w:tabs>
    </w:pPr>
    <w:rPr>
      <w:rFonts w:ascii="Times New Roman" w:hAnsi="Times New Roman"/>
      <w:sz w:val="24"/>
    </w:rPr>
  </w:style>
  <w:style w:type="paragraph" w:styleId="1453" w:customStyle="1">
    <w:name w:val="图标"/>
    <w:basedOn w:val="933"/>
    <w:next w:val="933"/>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54" w:customStyle="1">
    <w:name w:val="bullet"/>
    <w:basedOn w:val="933"/>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55" w:customStyle="1">
    <w:name w:val="xl22"/>
    <w:basedOn w:val="933"/>
    <w:qFormat/>
    <w:pPr>
      <w:jc w:val="left"/>
      <w:spacing w:before="100" w:beforeAutospacing="1" w:after="100" w:afterAutospacing="1" w:line="360" w:lineRule="auto"/>
      <w:widowControl/>
    </w:pPr>
    <w:rPr>
      <w:rFonts w:ascii="Arial Unicode MS" w:hAnsi="Arial Unicode MS"/>
      <w:sz w:val="18"/>
      <w:szCs w:val="18"/>
    </w:rPr>
  </w:style>
  <w:style w:type="paragraph" w:styleId="1456" w:customStyle="1">
    <w:name w:val="xl23"/>
    <w:basedOn w:val="933"/>
    <w:qFormat/>
    <w:pPr>
      <w:jc w:val="left"/>
      <w:spacing w:before="100" w:beforeAutospacing="1" w:after="100" w:afterAutospacing="1" w:line="360" w:lineRule="auto"/>
      <w:widowControl/>
    </w:pPr>
    <w:rPr>
      <w:rFonts w:ascii="Arial Unicode MS" w:hAnsi="Arial Unicode MS"/>
      <w:sz w:val="18"/>
      <w:szCs w:val="18"/>
    </w:rPr>
  </w:style>
  <w:style w:type="paragraph" w:styleId="1457" w:customStyle="1">
    <w:name w:val="样式 正文缩进正文（首行缩进两字）四号 + 小四 首行缩进:  2 字符 行距: 1.5 倍行距"/>
    <w:basedOn w:val="950"/>
    <w:qFormat/>
    <w:pPr>
      <w:ind w:firstLine="0"/>
      <w:jc w:val="both"/>
      <w:spacing w:line="360" w:lineRule="auto"/>
    </w:pPr>
    <w:rPr>
      <w:rFonts w:eastAsia="宋体"/>
      <w:szCs w:val="24"/>
      <w:lang w:val="zh-CN"/>
    </w:rPr>
  </w:style>
  <w:style w:type="paragraph" w:styleId="1458" w:customStyle="1">
    <w:name w:val="样式1 + 左侧:  0.67 字符 + 左侧:  0.67 字符 + 左侧:  0.67 字符"/>
    <w:basedOn w:val="933"/>
    <w:qFormat/>
    <w:pPr>
      <w:ind w:left="141" w:firstLine="566"/>
      <w:spacing w:line="360" w:lineRule="auto"/>
    </w:pPr>
    <w:rPr>
      <w:rFonts w:ascii="宋体" w:hAnsi="宋体" w:cs="宋体"/>
      <w:sz w:val="24"/>
    </w:rPr>
  </w:style>
  <w:style w:type="paragraph" w:styleId="1459" w:customStyle="1">
    <w:name w:val="Plain Text1"/>
    <w:basedOn w:val="933"/>
    <w:qFormat/>
    <w:rPr>
      <w:rFonts w:ascii="宋体" w:hAnsi="Times New Roman"/>
      <w:sz w:val="24"/>
    </w:rPr>
  </w:style>
  <w:style w:type="paragraph" w:styleId="1460" w:customStyle="1">
    <w:name w:val="样式 标题 4h4Sub-sub-headerl4H4Level 2 - ah4 sub sub headingL..."/>
    <w:basedOn w:val="937"/>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61" w:customStyle="1">
    <w:name w:val="Style Style 宋体 First line:  0.75 cm Line spacing:  1.5 lines + Firs..."/>
    <w:basedOn w:val="1462"/>
    <w:qFormat/>
    <w:pPr>
      <w:ind w:left="2034" w:hanging="283"/>
      <w:tabs>
        <w:tab w:val="left" w:pos="2034" w:leader="none"/>
      </w:tabs>
    </w:pPr>
  </w:style>
  <w:style w:type="paragraph" w:styleId="1462" w:customStyle="1">
    <w:name w:val="Style 宋体 First line:  0.75 cm Line spacing:  1.5 lines"/>
    <w:basedOn w:val="933"/>
    <w:qFormat/>
    <w:pPr>
      <w:ind w:firstLine="425"/>
      <w:jc w:val="left"/>
      <w:spacing w:before="120" w:after="120" w:line="360" w:lineRule="auto"/>
      <w:widowControl/>
    </w:pPr>
    <w:rPr>
      <w:rFonts w:ascii="宋体" w:hAnsi="宋体" w:cs="宋体"/>
      <w:sz w:val="22"/>
      <w:szCs w:val="22"/>
      <w:lang w:eastAsia="en-US"/>
    </w:rPr>
  </w:style>
  <w:style w:type="paragraph" w:styleId="1463" w:customStyle="1">
    <w:name w:val="Char Char Char Char Char"/>
    <w:basedOn w:val="933"/>
    <w:qFormat/>
    <w:pPr>
      <w:jc w:val="left"/>
      <w:spacing w:after="160" w:line="240" w:lineRule="exact"/>
      <w:widowControl/>
    </w:pPr>
    <w:rPr>
      <w:rFonts w:ascii="Tahoma" w:hAnsi="Tahoma" w:cs="Tahoma"/>
      <w:sz w:val="20"/>
      <w:lang w:eastAsia="en-US"/>
    </w:rPr>
  </w:style>
  <w:style w:type="paragraph" w:styleId="1464" w:customStyle="1">
    <w:name w:val="Char Char Char Char Char Char Char Char Char Char Char Char Char Char Char Char1"/>
    <w:basedOn w:val="933"/>
    <w:qFormat/>
    <w:pPr>
      <w:tabs>
        <w:tab w:val="left" w:pos="360" w:leader="none"/>
      </w:tabs>
    </w:pPr>
    <w:rPr>
      <w:rFonts w:ascii="Times New Roman" w:hAnsi="Times New Roman"/>
    </w:rPr>
  </w:style>
  <w:style w:type="paragraph" w:styleId="1465" w:customStyle="1">
    <w:name w:val="默认段落字体 Para Char Char Char Char Char Char Char Char Char Char"/>
    <w:basedOn w:val="954"/>
    <w:qFormat/>
    <w:rPr>
      <w:rFonts w:ascii="Tahoma" w:hAnsi="Tahoma"/>
      <w:sz w:val="20"/>
      <w:szCs w:val="24"/>
      <w:lang w:val="zh-CN"/>
    </w:rPr>
  </w:style>
  <w:style w:type="paragraph" w:styleId="1466" w:customStyle="1">
    <w:name w:val="Char Char Char Char1"/>
    <w:basedOn w:val="933"/>
    <w:qFormat/>
    <w:pPr>
      <w:jc w:val="left"/>
      <w:spacing w:after="160" w:line="240" w:lineRule="exact"/>
      <w:widowControl/>
    </w:pPr>
    <w:rPr>
      <w:rFonts w:eastAsia="Times New Roman" w:cs="Verdana"/>
      <w:b/>
      <w:sz w:val="24"/>
      <w:lang w:eastAsia="en-US"/>
    </w:rPr>
  </w:style>
  <w:style w:type="paragraph" w:styleId="1467" w:customStyle="1">
    <w:name w:val="1 Char Char Char Char"/>
    <w:basedOn w:val="933"/>
    <w:qFormat/>
    <w:pPr>
      <w:spacing w:before="100" w:beforeAutospacing="1" w:after="100" w:afterAutospacing="1"/>
    </w:pPr>
    <w:rPr>
      <w:rFonts w:ascii="Tahoma" w:hAnsi="Tahoma"/>
      <w:sz w:val="24"/>
    </w:rPr>
  </w:style>
  <w:style w:type="paragraph" w:styleId="1468" w:customStyle="1">
    <w:name w:val="中文正文"/>
    <w:basedOn w:val="933"/>
    <w:qFormat/>
    <w:pPr>
      <w:spacing w:line="360" w:lineRule="auto"/>
    </w:pPr>
    <w:rPr>
      <w:rFonts w:ascii="宋体" w:hAnsi="宋体"/>
      <w:sz w:val="28"/>
      <w:szCs w:val="24"/>
    </w:rPr>
  </w:style>
  <w:style w:type="paragraph" w:styleId="1469" w:customStyle="1">
    <w:name w:val="命令"/>
    <w:basedOn w:val="933"/>
    <w:qFormat/>
    <w:pPr>
      <w:jc w:val="left"/>
      <w:spacing w:line="240" w:lineRule="exact"/>
    </w:pPr>
    <w:rPr>
      <w:color w:val="ffffff"/>
      <w:sz w:val="20"/>
      <w:szCs w:val="24"/>
    </w:rPr>
  </w:style>
  <w:style w:type="paragraph" w:styleId="1470" w:customStyle="1">
    <w:name w:val="文档_正文"/>
    <w:basedOn w:val="933"/>
    <w:qFormat/>
    <w:pPr>
      <w:ind w:firstLine="200"/>
      <w:jc w:val="left"/>
      <w:widowControl/>
    </w:pPr>
    <w:rPr>
      <w:rFonts w:ascii="Times New Roman" w:hAnsi="Times New Roman"/>
    </w:rPr>
  </w:style>
  <w:style w:type="paragraph" w:styleId="1471" w:customStyle="1">
    <w:name w:val="样式4"/>
    <w:basedOn w:val="933"/>
    <w:qFormat/>
    <w:pPr>
      <w:spacing w:line="360" w:lineRule="auto"/>
    </w:pPr>
    <w:rPr>
      <w:rFonts w:eastAsia="黑体"/>
      <w:b/>
      <w:sz w:val="24"/>
      <w:szCs w:val="24"/>
    </w:rPr>
  </w:style>
  <w:style w:type="paragraph" w:styleId="1472" w:customStyle="1">
    <w:name w:val="封面标题"/>
    <w:basedOn w:val="933"/>
    <w:qFormat/>
    <w:pPr>
      <w:jc w:val="center"/>
      <w:spacing w:line="360" w:lineRule="auto"/>
    </w:pPr>
    <w:rPr>
      <w:rFonts w:ascii="Times New Roman" w:hAnsi="Times New Roman" w:eastAsia="黑体"/>
      <w:bCs/>
      <w:sz w:val="24"/>
      <w:szCs w:val="24"/>
    </w:rPr>
  </w:style>
  <w:style w:type="paragraph" w:styleId="1473" w:customStyle="1">
    <w:name w:val="标题3-tn"/>
    <w:basedOn w:val="933"/>
    <w:qFormat/>
    <w:pPr>
      <w:ind w:firstLine="480"/>
      <w:spacing w:line="360" w:lineRule="auto"/>
      <w:tabs>
        <w:tab w:val="left" w:pos="360" w:leader="none"/>
        <w:tab w:val="left" w:pos="5775" w:leader="none"/>
      </w:tabs>
    </w:pPr>
    <w:rPr>
      <w:rFonts w:ascii="宋体" w:hAnsi="宋体"/>
      <w:b/>
      <w:sz w:val="32"/>
      <w:szCs w:val="24"/>
    </w:rPr>
  </w:style>
  <w:style w:type="paragraph" w:styleId="1474" w:customStyle="1">
    <w:name w:val="段落"/>
    <w:basedOn w:val="933"/>
    <w:qFormat/>
    <w:pPr>
      <w:ind w:firstLine="567"/>
      <w:spacing w:before="120" w:after="120" w:line="0" w:lineRule="atLeast"/>
    </w:pPr>
    <w:rPr>
      <w:rFonts w:ascii="Times New Roman" w:hAnsi="Times New Roman" w:eastAsia="黑体"/>
      <w:sz w:val="28"/>
    </w:rPr>
  </w:style>
  <w:style w:type="paragraph" w:styleId="1475" w:customStyle="1">
    <w:name w:val="封面标注"/>
    <w:basedOn w:val="933"/>
    <w:next w:val="933"/>
    <w:qFormat/>
    <w:pPr>
      <w:ind w:firstLine="2600"/>
      <w:spacing w:line="360" w:lineRule="auto"/>
    </w:pPr>
    <w:rPr>
      <w:rFonts w:ascii="Times New Roman" w:hAnsi="Times New Roman" w:eastAsia="黑体"/>
      <w:b/>
      <w:sz w:val="24"/>
      <w:szCs w:val="24"/>
    </w:rPr>
  </w:style>
  <w:style w:type="paragraph" w:styleId="1476" w:customStyle="1">
    <w:name w:val="s1"/>
    <w:basedOn w:val="933"/>
    <w:qFormat/>
    <w:pPr>
      <w:jc w:val="left"/>
      <w:widowControl/>
    </w:pPr>
    <w:rPr>
      <w:rFonts w:ascii="宋体" w:hAnsi="宋体" w:cs="宋体"/>
      <w:color w:val="ffffff"/>
      <w:szCs w:val="21"/>
    </w:rPr>
  </w:style>
  <w:style w:type="paragraph" w:styleId="1477" w:customStyle="1">
    <w:name w:val="样式 样式 样式 正文文本缩进 2 + 宋体 首行缩进:  0.74 厘米 行距: 单倍行距 + 左侧:  2 字符 首行缩进:..."/>
    <w:basedOn w:val="933"/>
    <w:qFormat/>
    <w:pPr>
      <w:numPr>
        <w:numId w:val="2"/>
      </w:numPr>
      <w:ind w:left="200" w:firstLine="0"/>
      <w:spacing w:after="120"/>
    </w:pPr>
    <w:rPr>
      <w:rFonts w:ascii="宋体" w:hAnsi="Times New Roman" w:cs="宋体"/>
      <w:sz w:val="24"/>
    </w:rPr>
  </w:style>
  <w:style w:type="paragraph" w:styleId="1478" w:customStyle="1">
    <w:name w:val="华诚公司标题"/>
    <w:basedOn w:val="933"/>
    <w:qFormat/>
    <w:pPr>
      <w:jc w:val="center"/>
      <w:spacing w:line="400" w:lineRule="atLeast"/>
    </w:pPr>
    <w:rPr>
      <w:rFonts w:ascii="宋体" w:hAnsi="宋体" w:eastAsia="黑体"/>
      <w:bCs/>
      <w:sz w:val="30"/>
      <w:szCs w:val="30"/>
    </w:rPr>
  </w:style>
  <w:style w:type="paragraph" w:styleId="1479" w:customStyle="1">
    <w:name w:val="正文-宋体-1.5 倍行距-首行缩进2字符"/>
    <w:basedOn w:val="933"/>
    <w:qFormat/>
    <w:pPr>
      <w:ind w:firstLine="420"/>
      <w:spacing w:line="360" w:lineRule="auto"/>
    </w:pPr>
    <w:rPr>
      <w:rFonts w:ascii="宋体" w:hAnsi="宋体" w:cs="宋体"/>
      <w:sz w:val="24"/>
    </w:rPr>
  </w:style>
  <w:style w:type="paragraph" w:styleId="1480" w:customStyle="1">
    <w:name w:val="普通段落"/>
    <w:qFormat/>
    <w:pPr>
      <w:ind w:firstLine="480"/>
      <w:jc w:val="both"/>
      <w:spacing w:line="360" w:lineRule="auto"/>
      <w:widowControl w:val="off"/>
    </w:pPr>
    <w:rPr>
      <w:sz w:val="24"/>
    </w:rPr>
  </w:style>
  <w:style w:type="paragraph" w:styleId="1481" w:customStyle="1">
    <w:name w:val="正文文档"/>
    <w:basedOn w:val="933"/>
    <w:qFormat/>
    <w:pPr>
      <w:ind w:left="178" w:right="210" w:firstLine="540"/>
      <w:spacing w:line="360" w:lineRule="auto"/>
    </w:pPr>
    <w:rPr>
      <w:rFonts w:ascii="宋体" w:hAnsi="宋体"/>
      <w:sz w:val="24"/>
      <w:szCs w:val="24"/>
    </w:rPr>
  </w:style>
  <w:style w:type="paragraph" w:styleId="1482" w:customStyle="1">
    <w:name w:val="样式 首行缩进:  2 字符 段前: 0.5 行 段后: 0.5 行"/>
    <w:basedOn w:val="933"/>
    <w:qFormat/>
    <w:pPr>
      <w:ind w:firstLine="420"/>
      <w:jc w:val="left"/>
    </w:pPr>
    <w:rPr>
      <w:rFonts w:ascii="Times New Roman" w:hAnsi="Times New Roman" w:cs="宋体"/>
      <w:sz w:val="24"/>
      <w:szCs w:val="24"/>
    </w:rPr>
  </w:style>
  <w:style w:type="paragraph" w:styleId="1483" w:customStyle="1">
    <w:name w:val="文档大标题"/>
    <w:qFormat/>
    <w:pPr>
      <w:jc w:val="center"/>
    </w:pPr>
    <w:rPr>
      <w:rFonts w:ascii="Arial" w:hAnsi="Arial" w:eastAsia="黑体"/>
      <w:sz w:val="72"/>
    </w:rPr>
  </w:style>
  <w:style w:type="paragraph" w:styleId="1484" w:customStyle="1">
    <w:name w:val="样式3"/>
    <w:basedOn w:val="967"/>
    <w:qFormat/>
    <w:pPr>
      <w:ind w:left="840" w:firstLine="0"/>
      <w:jc w:val="left"/>
    </w:pPr>
    <w:rPr>
      <w:color w:val="000000"/>
      <w:sz w:val="20"/>
      <w:lang w:val="zh-CN"/>
    </w:rPr>
  </w:style>
  <w:style w:type="paragraph" w:styleId="1485" w:customStyle="1">
    <w:name w:val="line1"/>
    <w:basedOn w:val="987"/>
    <w:next w:val="933"/>
    <w:qFormat/>
    <w:pPr>
      <w:jc w:val="right"/>
      <w:spacing w:after="0"/>
      <w:widowControl/>
      <w:pBdr>
        <w:top w:val="single" w:color="auto" w:sz="36" w:space="1"/>
      </w:pBdr>
      <w:outlineLvl w:val="9"/>
    </w:pPr>
    <w:rPr>
      <w:rFonts w:ascii="Arial" w:hAnsi="Arial"/>
      <w:bCs w:val="0"/>
      <w:sz w:val="40"/>
      <w:szCs w:val="20"/>
      <w:lang w:val="zh-CN"/>
    </w:rPr>
  </w:style>
  <w:style w:type="paragraph" w:styleId="1486" w:customStyle="1">
    <w:name w:val="招标编号"/>
    <w:qFormat/>
    <w:pPr>
      <w:jc w:val="center"/>
    </w:pPr>
    <w:rPr>
      <w:rFonts w:ascii="Arial" w:hAnsi="Arial" w:eastAsia="黑体"/>
      <w:sz w:val="24"/>
    </w:rPr>
  </w:style>
  <w:style w:type="paragraph" w:styleId="1487" w:customStyle="1">
    <w:name w:val="无间隔1"/>
    <w:basedOn w:val="933"/>
    <w:qFormat/>
    <w:pPr>
      <w:jc w:val="left"/>
      <w:spacing w:line="360" w:lineRule="auto"/>
      <w:widowControl/>
    </w:pPr>
    <w:rPr>
      <w:rFonts w:ascii="Calibri" w:hAnsi="Calibri"/>
      <w:sz w:val="22"/>
      <w:szCs w:val="22"/>
      <w:lang w:eastAsia="en-US" w:bidi="en-US"/>
    </w:rPr>
  </w:style>
  <w:style w:type="paragraph" w:styleId="1488" w:customStyle="1">
    <w:name w:val="列表符号项目级别1"/>
    <w:basedOn w:val="933"/>
    <w:qFormat/>
    <w:pPr>
      <w:numPr>
        <w:numId w:val="12"/>
      </w:numPr>
    </w:pPr>
    <w:rPr>
      <w:rFonts w:ascii="Times New Roman" w:hAnsi="Times New Roman" w:eastAsia="仿宋_GB2312"/>
      <w:sz w:val="28"/>
      <w:szCs w:val="24"/>
    </w:rPr>
  </w:style>
  <w:style w:type="paragraph" w:styleId="1489" w:customStyle="1">
    <w:name w:val="Char Char Char Char Char Char Char Char1"/>
    <w:basedOn w:val="933"/>
    <w:qFormat/>
    <w:pPr>
      <w:jc w:val="left"/>
      <w:spacing w:after="160" w:line="240" w:lineRule="exact"/>
      <w:widowControl/>
    </w:pPr>
    <w:rPr>
      <w:rFonts w:ascii="Verdana" w:hAnsi="Verdana"/>
      <w:sz w:val="20"/>
      <w:lang w:eastAsia="en-US"/>
    </w:rPr>
  </w:style>
  <w:style w:type="paragraph" w:styleId="1490" w:customStyle="1">
    <w:name w:val="07415timesnewroman"/>
    <w:basedOn w:val="933"/>
    <w:qFormat/>
    <w:pPr>
      <w:jc w:val="left"/>
      <w:spacing w:before="100" w:beforeAutospacing="1" w:after="100" w:afterAutospacing="1"/>
      <w:widowControl/>
    </w:pPr>
    <w:rPr>
      <w:rFonts w:ascii="宋体" w:hAnsi="宋体" w:cs="宋体"/>
      <w:sz w:val="24"/>
      <w:szCs w:val="24"/>
    </w:rPr>
  </w:style>
  <w:style w:type="paragraph" w:styleId="1491" w:customStyle="1">
    <w:name w:val="段"/>
    <w:qFormat/>
    <w:pPr>
      <w:ind w:firstLine="200"/>
      <w:jc w:val="both"/>
    </w:pPr>
    <w:rPr>
      <w:rFonts w:ascii="宋体"/>
      <w:sz w:val="21"/>
    </w:rPr>
  </w:style>
  <w:style w:type="paragraph" w:styleId="1492" w:customStyle="1">
    <w:name w:val="Char Char Char Char Char Char Char Char Char Char Char Char Char Char Char Char"/>
    <w:basedOn w:val="933"/>
    <w:qFormat/>
    <w:pPr>
      <w:tabs>
        <w:tab w:val="left" w:pos="360" w:leader="none"/>
      </w:tabs>
    </w:pPr>
    <w:rPr>
      <w:rFonts w:ascii="Times New Roman" w:hAnsi="Times New Roman"/>
      <w:sz w:val="24"/>
      <w:szCs w:val="24"/>
    </w:rPr>
  </w:style>
  <w:style w:type="paragraph" w:styleId="1493" w:customStyle="1">
    <w:name w:val="Char Char2 Char Char Char Char"/>
    <w:basedOn w:val="933"/>
    <w:qFormat/>
    <w:pPr>
      <w:jc w:val="left"/>
      <w:spacing w:after="160" w:line="240" w:lineRule="exact"/>
      <w:widowControl/>
    </w:pPr>
    <w:rPr>
      <w:rFonts w:ascii="Verdana" w:hAnsi="Verdana"/>
      <w:sz w:val="24"/>
      <w:lang w:eastAsia="en-US"/>
    </w:rPr>
  </w:style>
  <w:style w:type="paragraph" w:styleId="1494" w:customStyle="1">
    <w:name w:val="CharChar Char Char Char Char"/>
    <w:basedOn w:val="933"/>
    <w:qFormat/>
    <w:pPr>
      <w:jc w:val="left"/>
      <w:spacing w:after="160" w:line="240" w:lineRule="exact"/>
      <w:widowControl/>
    </w:pPr>
    <w:rPr>
      <w:rFonts w:ascii="Verdana" w:hAnsi="Verdana"/>
      <w:sz w:val="24"/>
      <w:lang w:eastAsia="en-US"/>
    </w:rPr>
  </w:style>
  <w:style w:type="paragraph" w:styleId="1495" w:customStyle="1">
    <w:name w:val="正文样式2"/>
    <w:basedOn w:val="933"/>
    <w:qFormat/>
    <w:pPr>
      <w:ind w:firstLine="420"/>
      <w:spacing w:before="156" w:after="156" w:line="360" w:lineRule="auto"/>
    </w:pPr>
    <w:rPr>
      <w:rFonts w:ascii="Times New Roman" w:hAnsi="Times New Roman" w:eastAsia="楷体_GB2312"/>
      <w:sz w:val="24"/>
      <w:szCs w:val="24"/>
    </w:rPr>
  </w:style>
  <w:style w:type="paragraph" w:styleId="1496" w:customStyle="1">
    <w:name w:val="二级条标题"/>
    <w:basedOn w:val="1497"/>
    <w:next w:val="933"/>
    <w:qFormat/>
    <w:pPr>
      <w:numPr>
        <w:ilvl w:val="3"/>
      </w:numPr>
      <w:outlineLvl w:val="3"/>
    </w:pPr>
  </w:style>
  <w:style w:type="paragraph" w:styleId="1497" w:customStyle="1">
    <w:name w:val="一级条标题"/>
    <w:next w:val="933"/>
    <w:qFormat/>
    <w:pPr>
      <w:numPr>
        <w:ilvl w:val="2"/>
        <w:numId w:val="9"/>
      </w:numPr>
      <w:outlineLvl w:val="2"/>
    </w:pPr>
    <w:rPr>
      <w:rFonts w:eastAsia="黑体"/>
      <w:sz w:val="21"/>
    </w:rPr>
  </w:style>
  <w:style w:type="paragraph" w:styleId="1498" w:customStyle="1">
    <w:name w:val="Char Char2 Char Char Char Char Char Char Char Char"/>
    <w:basedOn w:val="933"/>
    <w:qFormat/>
    <w:pPr>
      <w:jc w:val="left"/>
      <w:spacing w:after="160" w:line="240" w:lineRule="exact"/>
      <w:widowControl/>
    </w:pPr>
    <w:rPr>
      <w:rFonts w:ascii="Verdana" w:hAnsi="Verdana"/>
      <w:sz w:val="24"/>
      <w:lang w:eastAsia="en-US"/>
    </w:rPr>
  </w:style>
  <w:style w:type="paragraph" w:styleId="1499" w:customStyle="1">
    <w:name w:val="样式 标题 3h3SectionInternal HeadSideHeadH33mHead 31.2.3.Le..."/>
    <w:basedOn w:val="936"/>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500" w:customStyle="1">
    <w:name w:val="Char Char2 Char Char Char Char Char Char"/>
    <w:basedOn w:val="933"/>
    <w:qFormat/>
    <w:pPr>
      <w:jc w:val="left"/>
      <w:spacing w:after="160" w:line="240" w:lineRule="exact"/>
      <w:widowControl/>
    </w:pPr>
    <w:rPr>
      <w:rFonts w:ascii="Verdana" w:hAnsi="Verdana"/>
      <w:sz w:val="24"/>
      <w:lang w:eastAsia="en-US"/>
    </w:rPr>
  </w:style>
  <w:style w:type="paragraph" w:styleId="1501" w:customStyle="1">
    <w:name w:val="段落缩进"/>
    <w:qFormat/>
    <w:pPr>
      <w:numPr>
        <w:numId w:val="13"/>
      </w:numPr>
      <w:ind w:left="0" w:firstLine="425"/>
      <w:spacing w:after="120" w:line="360" w:lineRule="auto"/>
    </w:pPr>
    <w:rPr>
      <w:sz w:val="24"/>
    </w:rPr>
  </w:style>
  <w:style w:type="paragraph" w:styleId="1502" w:customStyle="1">
    <w:name w:val="Char Char2 Char Char Char Char Char Char Char Char Char Char1"/>
    <w:basedOn w:val="933"/>
    <w:qFormat/>
    <w:pPr>
      <w:jc w:val="left"/>
      <w:spacing w:after="160" w:line="240" w:lineRule="exact"/>
      <w:widowControl/>
    </w:pPr>
    <w:rPr>
      <w:rFonts w:ascii="Verdana" w:hAnsi="Verdana"/>
      <w:sz w:val="24"/>
      <w:lang w:eastAsia="en-US"/>
    </w:rPr>
  </w:style>
  <w:style w:type="paragraph" w:styleId="1503" w:customStyle="1">
    <w:name w:val="Char2 Char Char Char"/>
    <w:basedOn w:val="933"/>
    <w:qFormat/>
    <w:rPr>
      <w:rFonts w:ascii="Tahoma" w:hAnsi="Tahoma"/>
      <w:sz w:val="24"/>
    </w:rPr>
  </w:style>
  <w:style w:type="paragraph" w:styleId="1504" w:customStyle="1">
    <w:name w:val="缺省文本"/>
    <w:basedOn w:val="933"/>
    <w:qFormat/>
    <w:pPr>
      <w:jc w:val="left"/>
      <w:spacing w:line="360" w:lineRule="auto"/>
    </w:pPr>
    <w:rPr>
      <w:rFonts w:ascii="Times New Roman" w:hAnsi="Times New Roman"/>
      <w:sz w:val="20"/>
      <w:szCs w:val="24"/>
    </w:rPr>
  </w:style>
  <w:style w:type="paragraph" w:styleId="1505" w:customStyle="1">
    <w:name w:val="样式 样式 标题 3h33rd level + 段前: 0.5 行 段后: 0.5 行 + 段前: 0.5 行 段后: 0.5..."/>
    <w:basedOn w:val="933"/>
    <w:qFormat/>
    <w:pPr>
      <w:jc w:val="left"/>
      <w:keepLines/>
      <w:keepNext/>
      <w:spacing w:line="360" w:lineRule="auto"/>
      <w:widowControl/>
      <w:tabs>
        <w:tab w:val="left" w:pos="420" w:leader="none"/>
      </w:tabs>
      <w:outlineLvl w:val="2"/>
    </w:pPr>
    <w:rPr>
      <w:rFonts w:cs="宋体"/>
      <w:b/>
      <w:bCs/>
      <w:sz w:val="30"/>
    </w:rPr>
  </w:style>
  <w:style w:type="paragraph" w:styleId="1506" w:customStyle="1">
    <w:name w:val="Char Char2 Char Char Char Char Char Char Char Char Char Char1 Char Char Char Char"/>
    <w:basedOn w:val="933"/>
    <w:qFormat/>
    <w:pPr>
      <w:jc w:val="left"/>
      <w:spacing w:after="160" w:line="240" w:lineRule="exact"/>
      <w:widowControl/>
    </w:pPr>
    <w:rPr>
      <w:rFonts w:ascii="Verdana" w:hAnsi="Verdana"/>
      <w:sz w:val="24"/>
      <w:lang w:eastAsia="en-US"/>
    </w:rPr>
  </w:style>
  <w:style w:type="paragraph" w:styleId="1507" w:customStyle="1">
    <w:name w:val="s13"/>
    <w:basedOn w:val="933"/>
    <w:qFormat/>
    <w:pPr>
      <w:jc w:val="left"/>
      <w:widowControl/>
    </w:pPr>
    <w:rPr>
      <w:rFonts w:ascii="黑体" w:hAnsi="黑体" w:eastAsia="黑体" w:cs="宋体"/>
      <w:color w:val="000000"/>
      <w:sz w:val="20"/>
    </w:rPr>
  </w:style>
  <w:style w:type="paragraph" w:styleId="1508" w:customStyle="1">
    <w:name w:val="签字"/>
    <w:basedOn w:val="933"/>
    <w:qFormat/>
    <w:pPr>
      <w:jc w:val="left"/>
      <w:spacing w:line="360" w:lineRule="auto"/>
    </w:pPr>
    <w:rPr>
      <w:rFonts w:ascii="宋体" w:hAnsi="宋体"/>
      <w:sz w:val="32"/>
      <w:szCs w:val="24"/>
    </w:rPr>
  </w:style>
  <w:style w:type="paragraph" w:styleId="1509" w:customStyle="1">
    <w:name w:val="版本控制"/>
    <w:basedOn w:val="933"/>
    <w:qFormat/>
    <w:pPr>
      <w:jc w:val="left"/>
    </w:pPr>
    <w:rPr>
      <w:rFonts w:ascii="Times New Roman" w:hAnsi="Times New Roman" w:eastAsia="黑体"/>
      <w:b/>
      <w:bCs/>
      <w:sz w:val="28"/>
      <w:szCs w:val="24"/>
    </w:rPr>
  </w:style>
  <w:style w:type="paragraph" w:styleId="1510" w:customStyle="1">
    <w:name w:val="带符号的正文标准格式-12"/>
    <w:basedOn w:val="1511"/>
    <w:qFormat/>
    <w:pPr>
      <w:numPr>
        <w:numId w:val="14"/>
      </w:numPr>
      <w:ind w:left="0" w:firstLine="431"/>
    </w:pPr>
  </w:style>
  <w:style w:type="paragraph" w:styleId="1511" w:customStyle="1">
    <w:name w:val="带符号的正文标准格式-11"/>
    <w:basedOn w:val="1329"/>
    <w:qFormat/>
    <w:pPr>
      <w:numPr>
        <w:numId w:val="15"/>
      </w:numPr>
      <w:ind w:firstLine="200"/>
      <w:jc w:val="both"/>
      <w:widowControl w:val="off"/>
      <w:tabs>
        <w:tab w:val="left" w:pos="360" w:leader="none"/>
      </w:tabs>
    </w:pPr>
  </w:style>
  <w:style w:type="paragraph" w:styleId="1512" w:customStyle="1">
    <w:name w:val="默认段落字体 Para"/>
    <w:basedOn w:val="933"/>
    <w:qFormat/>
    <w:pPr>
      <w:spacing w:line="360" w:lineRule="auto"/>
    </w:pPr>
    <w:rPr>
      <w:rFonts w:ascii="Times New Roman" w:hAnsi="Times New Roman"/>
      <w:sz w:val="24"/>
    </w:rPr>
  </w:style>
  <w:style w:type="paragraph" w:styleId="1513" w:customStyle="1">
    <w:name w:val="默认段落字体 Para Char"/>
    <w:basedOn w:val="933"/>
    <w:qFormat/>
    <w:rPr>
      <w:rFonts w:ascii="Tahoma" w:hAnsi="Tahoma"/>
      <w:sz w:val="24"/>
    </w:rPr>
  </w:style>
  <w:style w:type="paragraph" w:styleId="1514" w:customStyle="1">
    <w:name w:val="BT正文"/>
    <w:basedOn w:val="933"/>
    <w:qFormat/>
    <w:pPr>
      <w:ind w:firstLine="200"/>
      <w:spacing w:line="360" w:lineRule="auto"/>
    </w:pPr>
    <w:rPr>
      <w:rFonts w:ascii="Verdana" w:hAnsi="Verdana" w:cs="Verdana"/>
      <w:sz w:val="24"/>
      <w:szCs w:val="24"/>
    </w:rPr>
  </w:style>
  <w:style w:type="paragraph" w:styleId="1515" w:customStyle="1">
    <w:name w:val="参考文献"/>
    <w:basedOn w:val="933"/>
    <w:qFormat/>
    <w:pPr>
      <w:numPr>
        <w:numId w:val="16"/>
      </w:numPr>
      <w:ind w:left="0" w:firstLine="0"/>
      <w:spacing w:line="312" w:lineRule="atLeast"/>
      <w:tabs>
        <w:tab w:val="left" w:pos="360" w:leader="none"/>
      </w:tabs>
    </w:pPr>
    <w:rPr>
      <w:rFonts w:ascii="Times New Roman" w:hAnsi="Times New Roman"/>
    </w:rPr>
  </w:style>
  <w:style w:type="paragraph" w:styleId="1516" w:customStyle="1">
    <w:name w:val="Bullets"/>
    <w:basedOn w:val="933"/>
    <w:qFormat/>
    <w:pPr>
      <w:numPr>
        <w:numId w:val="17"/>
      </w:numPr>
      <w:spacing w:before="60" w:after="60"/>
      <w:widowControl/>
    </w:pPr>
    <w:rPr>
      <w:rFonts w:ascii="Times New Roman" w:hAnsi="Times New Roman"/>
      <w:sz w:val="24"/>
      <w:szCs w:val="24"/>
      <w:lang w:val="en-GB"/>
    </w:rPr>
  </w:style>
  <w:style w:type="paragraph" w:styleId="1517" w:customStyle="1">
    <w:name w:val="列表项目符号2"/>
    <w:basedOn w:val="933"/>
    <w:qFormat/>
    <w:pPr>
      <w:numPr>
        <w:numId w:val="18"/>
      </w:numPr>
      <w:spacing w:line="360" w:lineRule="auto"/>
    </w:pPr>
    <w:rPr>
      <w:rFonts w:ascii="Times New Roman" w:hAnsi="Times New Roman"/>
      <w:szCs w:val="21"/>
    </w:rPr>
  </w:style>
  <w:style w:type="paragraph" w:styleId="1518" w:customStyle="1">
    <w:name w:val="s14"/>
    <w:basedOn w:val="933"/>
    <w:qFormat/>
    <w:pPr>
      <w:jc w:val="left"/>
      <w:widowControl/>
    </w:pPr>
    <w:rPr>
      <w:rFonts w:cs="Arial"/>
      <w:color w:val="000000"/>
      <w:sz w:val="20"/>
    </w:rPr>
  </w:style>
  <w:style w:type="paragraph" w:styleId="1519" w:customStyle="1">
    <w:name w:val="Char Char1 Char Char Char Char Char Char1"/>
    <w:basedOn w:val="933"/>
    <w:qFormat/>
    <w:pPr>
      <w:jc w:val="left"/>
      <w:spacing w:after="160" w:line="240" w:lineRule="exact"/>
      <w:widowControl/>
    </w:pPr>
    <w:rPr>
      <w:rFonts w:ascii="Verdana" w:hAnsi="Verdana" w:eastAsia="仿宋_GB2312"/>
      <w:sz w:val="24"/>
      <w:lang w:eastAsia="en-US"/>
    </w:rPr>
  </w:style>
  <w:style w:type="paragraph" w:styleId="1520" w:customStyle="1">
    <w:name w:val="摘要"/>
    <w:next w:val="1352"/>
    <w:qFormat/>
    <w:pPr>
      <w:ind w:firstLine="425"/>
      <w:jc w:val="both"/>
      <w:spacing w:line="312" w:lineRule="atLeast"/>
      <w:widowControl w:val="off"/>
    </w:pPr>
    <w:rPr>
      <w:rFonts w:eastAsia="楷体_GB2312"/>
      <w:sz w:val="21"/>
    </w:rPr>
  </w:style>
  <w:style w:type="paragraph" w:styleId="1521" w:customStyle="1">
    <w:name w:val="Char1"/>
    <w:basedOn w:val="933"/>
    <w:qFormat/>
    <w:pPr>
      <w:jc w:val="left"/>
      <w:spacing w:after="160" w:line="240" w:lineRule="exact"/>
      <w:widowControl/>
    </w:pPr>
    <w:rPr>
      <w:rFonts w:ascii="Verdana" w:hAnsi="Verdana"/>
      <w:sz w:val="20"/>
      <w:lang w:eastAsia="en-US"/>
    </w:rPr>
  </w:style>
  <w:style w:type="paragraph" w:styleId="1522" w:customStyle="1">
    <w:name w:val="带编号的表格内容"/>
    <w:basedOn w:val="1329"/>
    <w:qFormat/>
    <w:pPr>
      <w:numPr>
        <w:numId w:val="19"/>
      </w:numPr>
      <w:ind w:firstLine="200"/>
      <w:jc w:val="both"/>
      <w:widowControl w:val="off"/>
      <w:tabs>
        <w:tab w:val="left" w:pos="360" w:leader="none"/>
      </w:tabs>
    </w:pPr>
  </w:style>
  <w:style w:type="paragraph" w:styleId="1523" w:customStyle="1">
    <w:name w:val="xyx"/>
    <w:basedOn w:val="933"/>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24" w:customStyle="1">
    <w:name w:val="作者"/>
    <w:next w:val="1520"/>
    <w:qFormat/>
    <w:pPr>
      <w:jc w:val="center"/>
      <w:spacing w:line="360" w:lineRule="auto"/>
      <w:widowControl w:val="off"/>
    </w:pPr>
    <w:rPr>
      <w:rFonts w:ascii="宋体" w:hAnsi="宋体"/>
      <w:b/>
      <w:sz w:val="36"/>
      <w:szCs w:val="36"/>
    </w:rPr>
  </w:style>
  <w:style w:type="paragraph" w:styleId="1525" w:customStyle="1">
    <w:name w:val="正文 + 两端对齐"/>
    <w:basedOn w:val="946"/>
    <w:qFormat/>
    <w:pPr>
      <w:ind w:left="0"/>
      <w:spacing w:line="300" w:lineRule="auto"/>
    </w:pPr>
    <w:rPr>
      <w:rFonts w:ascii="宋体" w:hAnsi="Times New Roman" w:eastAsia="宋体"/>
      <w:sz w:val="20"/>
      <w:lang w:val="zh-CN"/>
    </w:rPr>
  </w:style>
  <w:style w:type="paragraph" w:styleId="1526" w:customStyle="1">
    <w:name w:val="列举项目"/>
    <w:basedOn w:val="1101"/>
    <w:qFormat/>
    <w:pPr>
      <w:numPr>
        <w:numId w:val="20"/>
      </w:numPr>
      <w:ind w:left="420" w:firstLine="0"/>
      <w:jc w:val="left"/>
      <w:widowControl/>
      <w:tabs>
        <w:tab w:val="left" w:pos="360" w:leader="none"/>
        <w:tab w:val="clear" w:pos="420" w:leader="none"/>
      </w:tabs>
    </w:pPr>
    <w:rPr>
      <w:rFonts w:cs="宋体"/>
      <w:lang w:val="zh-CN"/>
    </w:rPr>
  </w:style>
  <w:style w:type="paragraph" w:styleId="1527" w:customStyle="1">
    <w:name w:val="a0"/>
    <w:basedOn w:val="933"/>
    <w:qFormat/>
    <w:pPr>
      <w:jc w:val="left"/>
      <w:spacing w:before="100" w:beforeAutospacing="1" w:after="100" w:afterAutospacing="1"/>
      <w:widowControl/>
    </w:pPr>
    <w:rPr>
      <w:rFonts w:ascii="宋体" w:hAnsi="宋体" w:cs="宋体"/>
      <w:sz w:val="24"/>
      <w:szCs w:val="24"/>
    </w:rPr>
  </w:style>
  <w:style w:type="paragraph" w:styleId="1528" w:customStyle="1">
    <w:name w:val="Date1"/>
    <w:basedOn w:val="933"/>
    <w:next w:val="933"/>
    <w:qFormat/>
    <w:pPr>
      <w:spacing w:line="312" w:lineRule="atLeast"/>
    </w:pPr>
    <w:rPr>
      <w:rFonts w:ascii="Times New Roman" w:hAnsi="Times New Roman"/>
      <w:sz w:val="24"/>
    </w:rPr>
  </w:style>
  <w:style w:type="paragraph" w:styleId="1529" w:customStyle="1">
    <w:name w:val="说明/目录"/>
    <w:basedOn w:val="933"/>
    <w:qFormat/>
    <w:pPr>
      <w:jc w:val="center"/>
      <w:pageBreakBefore/>
      <w:spacing w:line="300" w:lineRule="auto"/>
    </w:pPr>
    <w:rPr>
      <w:rFonts w:ascii="方正楷体简体" w:hAnsi="Times New Roman" w:eastAsia="方正楷体简体" w:cs="宋体"/>
      <w:b/>
      <w:sz w:val="36"/>
      <w:szCs w:val="36"/>
    </w:rPr>
  </w:style>
  <w:style w:type="paragraph" w:styleId="1530" w:customStyle="1">
    <w:name w:val="Char Char1 Char Char Char Char Char Char Char Char Char Char"/>
    <w:basedOn w:val="933"/>
    <w:qFormat/>
    <w:pPr>
      <w:ind w:right="-360"/>
      <w:jc w:val="left"/>
      <w:spacing w:before="120" w:after="160" w:line="360" w:lineRule="auto"/>
      <w:widowControl/>
    </w:pPr>
    <w:rPr>
      <w:szCs w:val="24"/>
      <w:lang w:eastAsia="en-US"/>
    </w:rPr>
  </w:style>
  <w:style w:type="paragraph" w:styleId="1531" w:customStyle="1">
    <w:name w:val="章标题"/>
    <w:next w:val="933"/>
    <w:qFormat/>
    <w:pPr>
      <w:numPr>
        <w:ilvl w:val="1"/>
        <w:numId w:val="9"/>
      </w:numPr>
      <w:jc w:val="both"/>
      <w:outlineLvl w:val="1"/>
    </w:pPr>
    <w:rPr>
      <w:rFonts w:ascii="黑体" w:eastAsia="黑体"/>
      <w:sz w:val="21"/>
    </w:rPr>
  </w:style>
  <w:style w:type="paragraph" w:styleId="1532" w:customStyle="1">
    <w:name w:val="样式 段落缩进2 小四 + 段前: 15.6 磅"/>
    <w:basedOn w:val="933"/>
    <w:qFormat/>
    <w:pPr>
      <w:ind w:firstLine="480"/>
      <w:spacing w:before="312" w:line="360" w:lineRule="auto"/>
    </w:pPr>
    <w:rPr>
      <w:rFonts w:ascii="宋体" w:hAnsi="宋体"/>
      <w:sz w:val="24"/>
    </w:rPr>
  </w:style>
  <w:style w:type="paragraph" w:styleId="1533" w:customStyle="1">
    <w:name w:val="Char Char Char Char Char Char1 Char1"/>
    <w:basedOn w:val="933"/>
    <w:next w:val="933"/>
    <w:qFormat/>
    <w:pPr>
      <w:jc w:val="left"/>
      <w:spacing w:after="160" w:line="240" w:lineRule="exact"/>
      <w:widowControl/>
    </w:pPr>
    <w:rPr>
      <w:rFonts w:ascii="Times New Roman" w:hAnsi="Times New Roman"/>
      <w:sz w:val="24"/>
      <w:lang w:val="sq-AL"/>
    </w:rPr>
  </w:style>
  <w:style w:type="paragraph" w:styleId="1534" w:customStyle="1">
    <w:name w:val="正文首行缩进3"/>
    <w:basedOn w:val="933"/>
    <w:next w:val="933"/>
    <w:qFormat/>
    <w:pPr>
      <w:ind w:firstLine="480"/>
      <w:spacing w:before="156" w:after="156" w:line="360" w:lineRule="auto"/>
      <w:widowControl/>
    </w:pPr>
    <w:rPr>
      <w:rFonts w:ascii="宋体"/>
      <w:bCs/>
      <w:sz w:val="24"/>
      <w:szCs w:val="21"/>
    </w:rPr>
  </w:style>
  <w:style w:type="paragraph" w:styleId="1535" w:customStyle="1">
    <w:name w:val="目次、标准名称标题"/>
    <w:basedOn w:val="933"/>
    <w:next w:val="933"/>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36" w:customStyle="1">
    <w:name w:val="s2"/>
    <w:basedOn w:val="933"/>
    <w:qFormat/>
    <w:pPr>
      <w:jc w:val="left"/>
      <w:widowControl/>
    </w:pPr>
    <w:rPr>
      <w:rFonts w:cs="Arial"/>
      <w:color w:val="ffffff"/>
      <w:szCs w:val="21"/>
    </w:rPr>
  </w:style>
  <w:style w:type="paragraph" w:styleId="1537" w:customStyle="1">
    <w:name w:val="样式 正文文本缩进 + 左  0 字符"/>
    <w:basedOn w:val="946"/>
    <w:qFormat/>
    <w:pPr>
      <w:ind w:left="0" w:firstLine="250"/>
      <w:spacing w:line="360" w:lineRule="auto"/>
    </w:pPr>
    <w:rPr>
      <w:rFonts w:ascii="Times New Roman" w:hAnsi="Times New Roman" w:eastAsia="宋体" w:cs="宋体"/>
      <w:sz w:val="20"/>
      <w:lang w:val="zh-CN"/>
    </w:rPr>
  </w:style>
  <w:style w:type="paragraph" w:styleId="1538" w:customStyle="1">
    <w:name w:val="带符号的正文标准格式-2"/>
    <w:basedOn w:val="933"/>
    <w:qFormat/>
    <w:pPr>
      <w:numPr>
        <w:ilvl w:val="1"/>
        <w:numId w:val="21"/>
      </w:numPr>
      <w:tabs>
        <w:tab w:val="left" w:pos="791" w:leader="none"/>
      </w:tabs>
    </w:pPr>
    <w:rPr>
      <w:rFonts w:ascii="Verdana" w:hAnsi="Verdana" w:eastAsia="华文细黑"/>
      <w:szCs w:val="24"/>
    </w:rPr>
  </w:style>
  <w:style w:type="paragraph" w:styleId="1539" w:customStyle="1">
    <w:name w:val="NEU-T2"/>
    <w:basedOn w:val="1374"/>
    <w:qFormat/>
  </w:style>
  <w:style w:type="paragraph" w:styleId="1540" w:customStyle="1">
    <w:name w:val="实施日期"/>
    <w:basedOn w:val="933"/>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41" w:customStyle="1">
    <w:name w:val="MM Topic 6"/>
    <w:basedOn w:val="939"/>
    <w:qFormat/>
    <w:rPr>
      <w:rFonts w:ascii="Arial" w:hAnsi="Arial" w:eastAsia="黑体"/>
      <w:szCs w:val="24"/>
      <w:lang w:val="zh-CN"/>
    </w:rPr>
  </w:style>
  <w:style w:type="paragraph" w:styleId="1542" w:customStyle="1">
    <w:name w:val="bianhao1"/>
    <w:basedOn w:val="1324"/>
    <w:qFormat/>
    <w:pPr>
      <w:ind w:left="0" w:firstLine="0"/>
    </w:pPr>
    <w:rPr>
      <w:lang w:eastAsia="zh-CN"/>
    </w:rPr>
  </w:style>
  <w:style w:type="paragraph" w:styleId="1543" w:customStyle="1">
    <w:name w:val="Char11"/>
    <w:basedOn w:val="933"/>
    <w:qFormat/>
    <w:rPr>
      <w:rFonts w:ascii="仿宋_GB2312" w:hAnsi="Times New Roman" w:eastAsia="仿宋_GB2312"/>
      <w:b/>
      <w:sz w:val="32"/>
      <w:szCs w:val="32"/>
    </w:rPr>
  </w:style>
  <w:style w:type="paragraph" w:styleId="1544" w:customStyle="1">
    <w:name w:val="AA"/>
    <w:basedOn w:val="933"/>
    <w:qFormat/>
    <w:pPr>
      <w:ind w:firstLine="200"/>
      <w:spacing w:line="360" w:lineRule="auto"/>
    </w:pPr>
    <w:rPr>
      <w:rFonts w:ascii="Times New Roman" w:hAnsi="Times New Roman"/>
      <w:szCs w:val="24"/>
    </w:rPr>
  </w:style>
  <w:style w:type="paragraph" w:styleId="1545" w:customStyle="1">
    <w:name w:val="目录标题"/>
    <w:qFormat/>
    <w:pPr>
      <w:jc w:val="center"/>
    </w:pPr>
    <w:rPr>
      <w:rFonts w:ascii="Arial" w:hAnsi="Arial" w:eastAsia="黑体"/>
      <w:sz w:val="36"/>
    </w:rPr>
  </w:style>
  <w:style w:type="paragraph" w:styleId="1546" w:customStyle="1">
    <w:name w:val="Char Char2 Char Char Char Char Char Char Char Char1"/>
    <w:basedOn w:val="933"/>
    <w:qFormat/>
    <w:pPr>
      <w:jc w:val="left"/>
      <w:spacing w:after="160" w:line="240" w:lineRule="exact"/>
      <w:widowControl/>
    </w:pPr>
    <w:rPr>
      <w:rFonts w:ascii="Verdana" w:hAnsi="Verdana"/>
      <w:sz w:val="24"/>
      <w:lang w:eastAsia="en-US"/>
    </w:rPr>
  </w:style>
  <w:style w:type="paragraph" w:styleId="1547" w:customStyle="1">
    <w:name w:val="五级条标题"/>
    <w:basedOn w:val="1548"/>
    <w:next w:val="1491"/>
    <w:qFormat/>
    <w:pPr>
      <w:outlineLvl w:val="6"/>
    </w:pPr>
  </w:style>
  <w:style w:type="paragraph" w:styleId="1548" w:customStyle="1">
    <w:name w:val="四级条标题"/>
    <w:basedOn w:val="1549"/>
    <w:next w:val="1491"/>
    <w:qFormat/>
    <w:pPr>
      <w:outlineLvl w:val="5"/>
    </w:pPr>
  </w:style>
  <w:style w:type="paragraph" w:styleId="1549" w:customStyle="1">
    <w:name w:val="三级条标题"/>
    <w:basedOn w:val="1496"/>
    <w:next w:val="1491"/>
    <w:qFormat/>
    <w:pPr>
      <w:numPr>
        <w:ilvl w:val="0"/>
        <w:numId w:val="0"/>
      </w:numPr>
      <w:jc w:val="both"/>
      <w:outlineLvl w:val="4"/>
    </w:pPr>
    <w:rPr>
      <w:rFonts w:ascii="黑体"/>
    </w:rPr>
  </w:style>
  <w:style w:type="paragraph" w:styleId="1550" w:customStyle="1">
    <w:name w:val="article1"/>
    <w:basedOn w:val="933"/>
    <w:qFormat/>
    <w:pPr>
      <w:ind w:firstLine="360"/>
      <w:jc w:val="left"/>
      <w:spacing w:before="120" w:line="420" w:lineRule="atLeast"/>
      <w:widowControl/>
    </w:pPr>
    <w:rPr>
      <w:rFonts w:ascii="宋体" w:hAnsi="宋体" w:cs="宋体"/>
      <w:color w:val="000000"/>
      <w:sz w:val="20"/>
    </w:rPr>
  </w:style>
  <w:style w:type="paragraph" w:styleId="1551" w:customStyle="1">
    <w:name w:val="样式 点对点应答内容 + 蓝色"/>
    <w:basedOn w:val="1552"/>
    <w:qFormat/>
    <w:rPr>
      <w:color w:val="0000ff"/>
      <w:sz w:val="24"/>
    </w:rPr>
  </w:style>
  <w:style w:type="paragraph" w:styleId="1552" w:customStyle="1">
    <w:name w:val="点对点应答内容"/>
    <w:basedOn w:val="1403"/>
    <w:qFormat/>
    <w:pPr>
      <w:ind w:firstLine="560"/>
      <w:spacing w:before="156" w:after="156"/>
    </w:pPr>
    <w:rPr>
      <w:i/>
      <w:iCs/>
      <w:sz w:val="28"/>
      <w:u w:val="single"/>
    </w:rPr>
  </w:style>
  <w:style w:type="paragraph" w:styleId="1553" w:customStyle="1">
    <w:name w:val="样式 小四 行距: 1.5 倍行距"/>
    <w:basedOn w:val="933"/>
    <w:qFormat/>
    <w:pPr>
      <w:ind w:firstLine="420"/>
    </w:pPr>
    <w:rPr>
      <w:rFonts w:ascii="Times New Roman" w:hAnsi="Times New Roman" w:cs="宋体"/>
    </w:rPr>
  </w:style>
  <w:style w:type="paragraph" w:styleId="1554" w:customStyle="1">
    <w:name w:val="s12"/>
    <w:basedOn w:val="933"/>
    <w:qFormat/>
    <w:pPr>
      <w:jc w:val="left"/>
      <w:widowControl/>
    </w:pPr>
    <w:rPr>
      <w:rFonts w:ascii="Times New Roman" w:hAnsi="Times New Roman"/>
      <w:color w:val="000000"/>
      <w:sz w:val="24"/>
      <w:szCs w:val="24"/>
    </w:rPr>
  </w:style>
  <w:style w:type="paragraph" w:styleId="1555" w:customStyle="1">
    <w:name w:val="nt"/>
    <w:basedOn w:val="933"/>
    <w:qFormat/>
    <w:pPr>
      <w:jc w:val="left"/>
      <w:spacing w:before="100" w:beforeAutospacing="1" w:after="100" w:afterAutospacing="1"/>
      <w:widowControl/>
    </w:pPr>
    <w:rPr>
      <w:rFonts w:ascii="宋体" w:hAnsi="宋体" w:cs="宋体"/>
      <w:sz w:val="24"/>
      <w:szCs w:val="24"/>
    </w:rPr>
  </w:style>
  <w:style w:type="paragraph" w:styleId="1556" w:customStyle="1">
    <w:name w:val="arial122"/>
    <w:basedOn w:val="933"/>
    <w:qFormat/>
    <w:pPr>
      <w:jc w:val="left"/>
      <w:spacing w:before="100" w:beforeAutospacing="1" w:after="100" w:afterAutospacing="1"/>
      <w:widowControl/>
    </w:pPr>
    <w:rPr>
      <w:rFonts w:ascii="宋体" w:hAnsi="宋体" w:cs="宋体"/>
      <w:sz w:val="24"/>
      <w:szCs w:val="24"/>
    </w:rPr>
  </w:style>
  <w:style w:type="paragraph" w:styleId="1557" w:customStyle="1">
    <w:name w:val="正文 缩进 小四"/>
    <w:basedOn w:val="933"/>
    <w:qFormat/>
    <w:pPr>
      <w:ind w:firstLine="200"/>
    </w:pPr>
    <w:rPr>
      <w:rFonts w:ascii="Times New Roman" w:hAnsi="Times New Roman" w:cs="宋体"/>
      <w:sz w:val="24"/>
    </w:rPr>
  </w:style>
  <w:style w:type="paragraph" w:styleId="1558" w:customStyle="1">
    <w:name w:val="s9"/>
    <w:basedOn w:val="933"/>
    <w:qFormat/>
    <w:pPr>
      <w:jc w:val="left"/>
      <w:widowControl/>
    </w:pPr>
    <w:rPr>
      <w:rFonts w:ascii="黑体" w:hAnsi="黑体" w:eastAsia="黑体" w:cs="宋体"/>
      <w:color w:val="000000"/>
      <w:sz w:val="32"/>
      <w:szCs w:val="32"/>
    </w:rPr>
  </w:style>
  <w:style w:type="paragraph" w:styleId="1559" w:customStyle="1">
    <w:name w:val="带符号的正文标准格式-21"/>
    <w:basedOn w:val="1511"/>
    <w:qFormat/>
    <w:pPr>
      <w:numPr>
        <w:numId w:val="22"/>
      </w:numPr>
      <w:ind w:left="1440" w:firstLine="178"/>
      <w:tabs>
        <w:tab w:val="left" w:pos="1620" w:leader="none"/>
      </w:tabs>
    </w:pPr>
  </w:style>
  <w:style w:type="paragraph" w:styleId="1560" w:customStyle="1">
    <w:name w:val="Char Char Char Char Char Char Char Char Char Char Char Char Char Char Char1 Char"/>
    <w:basedOn w:val="933"/>
    <w:qFormat/>
    <w:pPr>
      <w:jc w:val="left"/>
      <w:spacing w:after="160" w:line="240" w:lineRule="exact"/>
      <w:widowControl/>
    </w:pPr>
    <w:rPr>
      <w:rFonts w:ascii="Verdana" w:hAnsi="Verdana"/>
      <w:sz w:val="20"/>
      <w:lang w:eastAsia="en-US"/>
    </w:rPr>
  </w:style>
  <w:style w:type="paragraph" w:styleId="1561" w:customStyle="1">
    <w:name w:val="方案_标题1"/>
    <w:basedOn w:val="934"/>
    <w:next w:val="933"/>
    <w:qFormat/>
    <w:pPr>
      <w:jc w:val="left"/>
      <w:spacing w:line="480" w:lineRule="auto"/>
      <w:widowControl/>
    </w:pPr>
    <w:rPr>
      <w:rFonts w:ascii="Times New Roman" w:hAnsi="Times New Roman" w:eastAsia="宋体"/>
      <w:bCs/>
      <w:sz w:val="36"/>
      <w:szCs w:val="44"/>
      <w:lang w:val="zh-CN"/>
    </w:rPr>
  </w:style>
  <w:style w:type="paragraph" w:styleId="1562" w:customStyle="1">
    <w:name w:val="样式 标题 1QCI heading 1Section HeadingChapter Headlineh1II+I..."/>
    <w:basedOn w:val="934"/>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63" w:customStyle="1">
    <w:name w:val="样式5"/>
    <w:basedOn w:val="933"/>
    <w:qFormat/>
    <w:pPr>
      <w:ind w:firstLine="425"/>
      <w:spacing w:line="440" w:lineRule="atLeast"/>
      <w:widowControl/>
    </w:pPr>
    <w:rPr>
      <w:rFonts w:ascii="Times New Roman" w:hAnsi="Times New Roman"/>
      <w:sz w:val="24"/>
    </w:rPr>
  </w:style>
  <w:style w:type="paragraph" w:styleId="1564" w:customStyle="1">
    <w:name w:val="Char Char Char Char"/>
    <w:basedOn w:val="933"/>
    <w:qFormat/>
    <w:pPr>
      <w:jc w:val="left"/>
      <w:spacing w:after="160" w:line="240" w:lineRule="exact"/>
      <w:widowControl/>
    </w:pPr>
    <w:rPr>
      <w:rFonts w:ascii="Verdana" w:hAnsi="Verdana"/>
      <w:sz w:val="20"/>
      <w:lang w:eastAsia="en-US"/>
    </w:rPr>
  </w:style>
  <w:style w:type="paragraph" w:styleId="1565" w:customStyle="1">
    <w:name w:val="z1"/>
    <w:basedOn w:val="933"/>
    <w:qFormat/>
    <w:pPr>
      <w:ind w:left="359" w:firstLine="480"/>
      <w:spacing w:line="300" w:lineRule="auto"/>
      <w:widowControl/>
    </w:pPr>
    <w:rPr>
      <w:sz w:val="24"/>
      <w:szCs w:val="21"/>
    </w:rPr>
  </w:style>
  <w:style w:type="paragraph" w:styleId="1566" w:customStyle="1">
    <w:name w:val="默认段落字体 Para Char Char Char Char Char Char Char Char Char Char Char Char Char Char"/>
    <w:basedOn w:val="954"/>
    <w:qFormat/>
    <w:rPr>
      <w:rFonts w:ascii="Tahoma" w:hAnsi="Tahoma"/>
      <w:sz w:val="20"/>
      <w:szCs w:val="24"/>
      <w:lang w:val="zh-CN"/>
    </w:rPr>
  </w:style>
  <w:style w:type="paragraph" w:styleId="1567" w:customStyle="1">
    <w:name w:val="Neu-T1"/>
    <w:basedOn w:val="934"/>
    <w:qFormat/>
    <w:pPr>
      <w:ind w:left="425" w:hanging="425"/>
      <w:jc w:val="left"/>
      <w:keepLines w:val="0"/>
      <w:spacing w:before="0" w:after="0" w:line="480" w:lineRule="auto"/>
    </w:pPr>
    <w:rPr>
      <w:rFonts w:ascii="宋体" w:hAnsi="宋体" w:eastAsia="宋体"/>
      <w:sz w:val="36"/>
      <w:szCs w:val="36"/>
      <w:lang w:val="zh-CN"/>
    </w:rPr>
  </w:style>
  <w:style w:type="paragraph" w:styleId="1568" w:customStyle="1">
    <w:name w:val="Char Char Char Char Char Char Char Char Char Char Char Char Char Char Char Char2"/>
    <w:basedOn w:val="933"/>
    <w:qFormat/>
    <w:pPr>
      <w:tabs>
        <w:tab w:val="left" w:pos="360" w:leader="none"/>
      </w:tabs>
    </w:pPr>
    <w:rPr>
      <w:rFonts w:ascii="Times New Roman" w:hAnsi="Times New Roman"/>
      <w:sz w:val="24"/>
      <w:szCs w:val="24"/>
    </w:rPr>
  </w:style>
  <w:style w:type="paragraph" w:styleId="1569" w:customStyle="1">
    <w:name w:val="07415"/>
    <w:basedOn w:val="933"/>
    <w:qFormat/>
    <w:pPr>
      <w:jc w:val="left"/>
      <w:spacing w:before="100" w:beforeAutospacing="1" w:after="100" w:afterAutospacing="1"/>
      <w:widowControl/>
    </w:pPr>
    <w:rPr>
      <w:rFonts w:ascii="宋体" w:hAnsi="宋体" w:cs="宋体"/>
      <w:sz w:val="24"/>
      <w:szCs w:val="24"/>
    </w:rPr>
  </w:style>
  <w:style w:type="paragraph" w:styleId="1570" w:customStyle="1">
    <w:name w:val="正文标准样式ty Char"/>
    <w:basedOn w:val="933"/>
    <w:qFormat/>
    <w:pPr>
      <w:ind w:firstLine="480"/>
      <w:spacing w:line="360" w:lineRule="auto"/>
    </w:pPr>
    <w:rPr>
      <w:rFonts w:ascii="Times New Roman" w:hAnsi="Times New Roman" w:cs="宋体"/>
      <w:sz w:val="24"/>
    </w:rPr>
  </w:style>
  <w:style w:type="paragraph" w:styleId="1571" w:customStyle="1">
    <w:name w:val="样式 正文首行缩进 + 宋体 首行缩进:  0.74 厘米"/>
    <w:basedOn w:val="989"/>
    <w:qFormat/>
    <w:pPr>
      <w:ind w:firstLine="0"/>
      <w:spacing w:before="120" w:after="0" w:line="380" w:lineRule="exact"/>
      <w:widowControl w:val="off"/>
    </w:pPr>
    <w:rPr>
      <w:rFonts w:ascii="宋体" w:hAnsi="宋体" w:eastAsia="宋体" w:cs="宋体"/>
      <w:position w:val="0"/>
      <w:sz w:val="24"/>
      <w:szCs w:val="20"/>
      <w:lang w:val="zh-CN"/>
    </w:rPr>
  </w:style>
  <w:style w:type="paragraph" w:styleId="1572" w:customStyle="1">
    <w:name w:val="Char Char Char Char Char Char Char1"/>
    <w:basedOn w:val="933"/>
    <w:qFormat/>
    <w:pPr>
      <w:jc w:val="left"/>
      <w:spacing w:after="160" w:line="240" w:lineRule="exact"/>
      <w:widowControl/>
    </w:pPr>
    <w:rPr>
      <w:rFonts w:ascii="Verdana" w:hAnsi="Verdana"/>
      <w:sz w:val="20"/>
      <w:lang w:eastAsia="en-US"/>
    </w:rPr>
  </w:style>
  <w:style w:type="paragraph" w:styleId="1573" w:customStyle="1">
    <w:name w:val="注标题"/>
    <w:basedOn w:val="933"/>
    <w:qFormat/>
    <w:rPr>
      <w:rFonts w:ascii="Times New Roman" w:hAnsi="Times New Roman"/>
      <w:sz w:val="18"/>
      <w:szCs w:val="18"/>
    </w:rPr>
  </w:style>
  <w:style w:type="paragraph" w:styleId="1574" w:customStyle="1">
    <w:name w:val="带编号正文标准格式-12"/>
    <w:basedOn w:val="1329"/>
    <w:qFormat/>
    <w:pPr>
      <w:numPr>
        <w:numId w:val="23"/>
      </w:numPr>
      <w:ind w:left="0" w:firstLine="431"/>
      <w:jc w:val="both"/>
      <w:widowControl w:val="off"/>
      <w:tabs>
        <w:tab w:val="left" w:pos="360" w:leader="none"/>
      </w:tabs>
    </w:pPr>
  </w:style>
  <w:style w:type="paragraph" w:styleId="1575" w:customStyle="1">
    <w:name w:val="Z5"/>
    <w:basedOn w:val="933"/>
    <w:next w:val="933"/>
    <w:qFormat/>
    <w:pPr>
      <w:ind w:left="1200" w:hanging="360"/>
      <w:spacing w:before="240"/>
      <w:tabs>
        <w:tab w:val="left" w:pos="1200" w:leader="none"/>
        <w:tab w:val="left" w:pos="2580" w:leader="none"/>
      </w:tabs>
      <w:outlineLvl w:val="4"/>
    </w:pPr>
    <w:rPr>
      <w:rFonts w:ascii="Tahoma" w:hAnsi="Tahoma" w:eastAsia="幼圆"/>
      <w:szCs w:val="24"/>
    </w:rPr>
  </w:style>
  <w:style w:type="paragraph" w:styleId="1576" w:customStyle="1">
    <w:name w:val="表格题注"/>
    <w:next w:val="933"/>
    <w:qFormat/>
    <w:pPr>
      <w:numPr>
        <w:ilvl w:val="8"/>
        <w:numId w:val="24"/>
      </w:numPr>
      <w:ind w:left="1089" w:hanging="369"/>
      <w:jc w:val="center"/>
      <w:keepLines/>
    </w:pPr>
    <w:rPr>
      <w:rFonts w:ascii="Arial" w:hAnsi="Arial"/>
      <w:sz w:val="18"/>
      <w:szCs w:val="18"/>
    </w:rPr>
  </w:style>
  <w:style w:type="paragraph" w:styleId="1577" w:customStyle="1">
    <w:name w:val="插图题注"/>
    <w:next w:val="933"/>
    <w:qFormat/>
    <w:pPr>
      <w:numPr>
        <w:ilvl w:val="7"/>
        <w:numId w:val="24"/>
      </w:numPr>
      <w:ind w:left="1089" w:hanging="369"/>
      <w:jc w:val="center"/>
    </w:pPr>
    <w:rPr>
      <w:rFonts w:ascii="Arial" w:hAnsi="Arial"/>
      <w:sz w:val="18"/>
      <w:szCs w:val="18"/>
    </w:rPr>
  </w:style>
  <w:style w:type="paragraph" w:styleId="1578" w:customStyle="1">
    <w:name w:val="默认段落字体 Para Char Char Char Char Char Char Char"/>
    <w:basedOn w:val="933"/>
    <w:qFormat/>
    <w:rPr>
      <w:rFonts w:ascii="Tahoma" w:hAnsi="Tahoma"/>
      <w:sz w:val="24"/>
    </w:rPr>
  </w:style>
  <w:style w:type="paragraph" w:styleId="1579" w:customStyle="1">
    <w:name w:val="带编号正文标准格式-13"/>
    <w:basedOn w:val="1522"/>
    <w:qFormat/>
    <w:pPr>
      <w:numPr>
        <w:numId w:val="0"/>
      </w:numPr>
    </w:pPr>
  </w:style>
  <w:style w:type="paragraph" w:styleId="1580" w:customStyle="1">
    <w:name w:val="s4"/>
    <w:basedOn w:val="933"/>
    <w:qFormat/>
    <w:pPr>
      <w:jc w:val="left"/>
      <w:widowControl/>
    </w:pPr>
    <w:rPr>
      <w:rFonts w:ascii="黑体" w:hAnsi="黑体" w:eastAsia="黑体" w:cs="宋体"/>
      <w:color w:val="000000"/>
      <w:sz w:val="30"/>
      <w:szCs w:val="30"/>
    </w:rPr>
  </w:style>
  <w:style w:type="paragraph" w:styleId="1581" w:customStyle="1">
    <w:name w:val="带编号正文标准格式-14"/>
    <w:basedOn w:val="1522"/>
    <w:qFormat/>
    <w:pPr>
      <w:numPr>
        <w:numId w:val="0"/>
      </w:numPr>
    </w:pPr>
  </w:style>
  <w:style w:type="paragraph" w:styleId="1582" w:customStyle="1">
    <w:name w:val="s7"/>
    <w:basedOn w:val="933"/>
    <w:qFormat/>
    <w:pPr>
      <w:jc w:val="left"/>
      <w:widowControl/>
    </w:pPr>
    <w:rPr>
      <w:rFonts w:ascii="黑体" w:hAnsi="黑体" w:eastAsia="黑体" w:cs="宋体"/>
      <w:color w:val="000000"/>
      <w:sz w:val="44"/>
      <w:szCs w:val="44"/>
    </w:rPr>
  </w:style>
  <w:style w:type="paragraph" w:styleId="1583" w:customStyle="1">
    <w:name w:val="带编号正文标准格式-11"/>
    <w:basedOn w:val="1581"/>
    <w:qFormat/>
    <w:pPr>
      <w:ind w:left="1080" w:hanging="540"/>
      <w:tabs>
        <w:tab w:val="left" w:pos="1080" w:leader="none"/>
      </w:tabs>
    </w:pPr>
  </w:style>
  <w:style w:type="paragraph" w:styleId="1584" w:customStyle="1">
    <w:name w:val="p"/>
    <w:basedOn w:val="933"/>
    <w:qFormat/>
    <w:pPr>
      <w:jc w:val="left"/>
      <w:widowControl/>
    </w:pPr>
    <w:rPr>
      <w:rFonts w:ascii="宋体" w:hAnsi="宋体" w:cs="宋体"/>
      <w:color w:val="000000"/>
      <w:sz w:val="24"/>
      <w:szCs w:val="24"/>
    </w:rPr>
  </w:style>
  <w:style w:type="paragraph" w:styleId="1585" w:customStyle="1">
    <w:name w:val="s6"/>
    <w:basedOn w:val="933"/>
    <w:qFormat/>
    <w:pPr>
      <w:jc w:val="left"/>
      <w:widowControl/>
    </w:pPr>
    <w:rPr>
      <w:rFonts w:cs="Arial"/>
      <w:color w:val="000000"/>
      <w:sz w:val="44"/>
      <w:szCs w:val="44"/>
    </w:rPr>
  </w:style>
  <w:style w:type="paragraph" w:styleId="1586" w:customStyle="1">
    <w:name w:val="点对点应答"/>
    <w:basedOn w:val="1329"/>
    <w:qFormat/>
    <w:pPr>
      <w:ind w:firstLine="200"/>
      <w:jc w:val="both"/>
      <w:widowControl w:val="off"/>
    </w:pPr>
    <w:rPr>
      <w:i/>
      <w:color w:val="0000ff"/>
      <w:szCs w:val="21"/>
    </w:rPr>
  </w:style>
  <w:style w:type="paragraph" w:styleId="1587" w:customStyle="1">
    <w:name w:val="s5"/>
    <w:basedOn w:val="933"/>
    <w:qFormat/>
    <w:pPr>
      <w:jc w:val="left"/>
      <w:widowControl/>
    </w:pPr>
    <w:rPr>
      <w:rFonts w:cs="Arial"/>
      <w:color w:val="000000"/>
      <w:sz w:val="30"/>
      <w:szCs w:val="30"/>
    </w:rPr>
  </w:style>
  <w:style w:type="paragraph" w:styleId="1588" w:customStyle="1">
    <w:name w:val="日期1"/>
    <w:basedOn w:val="933"/>
    <w:next w:val="933"/>
    <w:qFormat/>
    <w:pPr>
      <w:spacing w:line="312" w:lineRule="atLeast"/>
    </w:pPr>
    <w:rPr>
      <w:rFonts w:ascii="Times New Roman" w:hAnsi="Times New Roman"/>
      <w:sz w:val="24"/>
    </w:rPr>
  </w:style>
  <w:style w:type="paragraph" w:styleId="1589" w:customStyle="1">
    <w:name w:val="前言、引言标题"/>
    <w:next w:val="933"/>
    <w:qFormat/>
    <w:pPr>
      <w:jc w:val="center"/>
      <w:spacing w:before="640" w:after="560"/>
      <w:shd w:val="clear" w:color="ffffff" w:fill="ffffff"/>
      <w:outlineLvl w:val="0"/>
    </w:pPr>
    <w:rPr>
      <w:rFonts w:ascii="黑体" w:eastAsia="黑体"/>
      <w:sz w:val="32"/>
    </w:rPr>
  </w:style>
  <w:style w:type="paragraph" w:styleId="1590" w:customStyle="1">
    <w:name w:val="Char Char Char Char Char Char Char Char"/>
    <w:basedOn w:val="933"/>
    <w:qFormat/>
    <w:pPr>
      <w:tabs>
        <w:tab w:val="left" w:pos="360" w:leader="none"/>
      </w:tabs>
    </w:pPr>
    <w:rPr>
      <w:rFonts w:ascii="Times New Roman" w:hAnsi="Times New Roman"/>
      <w:sz w:val="24"/>
      <w:szCs w:val="24"/>
    </w:rPr>
  </w:style>
  <w:style w:type="paragraph" w:styleId="1591" w:customStyle="1">
    <w:name w:val="s3"/>
    <w:basedOn w:val="933"/>
    <w:qFormat/>
    <w:pPr>
      <w:jc w:val="left"/>
      <w:widowControl/>
    </w:pPr>
    <w:rPr>
      <w:rFonts w:ascii="黑体" w:hAnsi="黑体" w:eastAsia="黑体" w:cs="宋体"/>
      <w:color w:val="ffffff"/>
      <w:sz w:val="72"/>
      <w:szCs w:val="72"/>
    </w:rPr>
  </w:style>
  <w:style w:type="paragraph" w:styleId="1592" w:customStyle="1">
    <w:name w:val="表头"/>
    <w:basedOn w:val="933"/>
    <w:qFormat/>
    <w:pPr>
      <w:jc w:val="center"/>
      <w:spacing w:before="160" w:after="60"/>
    </w:pPr>
    <w:rPr>
      <w:rFonts w:ascii="黑体" w:hAnsi="Monotype Corsiva" w:eastAsia="黑体"/>
      <w:b/>
      <w:szCs w:val="24"/>
    </w:rPr>
  </w:style>
  <w:style w:type="paragraph" w:styleId="1593" w:customStyle="1">
    <w:name w:val="文档正文"/>
    <w:basedOn w:val="933"/>
    <w:qFormat/>
    <w:pPr>
      <w:ind w:firstLine="567"/>
      <w:spacing w:line="480" w:lineRule="atLeast"/>
    </w:pPr>
    <w:rPr>
      <w:rFonts w:ascii="长城仿宋" w:hAnsi="Times New Roman"/>
      <w:sz w:val="24"/>
    </w:rPr>
  </w:style>
  <w:style w:type="paragraph" w:styleId="1594" w:customStyle="1">
    <w:name w:val="样式 宋体 首行缩进:  2 字符"/>
    <w:basedOn w:val="933"/>
    <w:next w:val="950"/>
    <w:qFormat/>
    <w:pPr>
      <w:ind w:firstLine="200"/>
      <w:spacing w:line="360" w:lineRule="auto"/>
    </w:pPr>
    <w:rPr>
      <w:rFonts w:ascii="宋体" w:hAnsi="宋体" w:cs="宋体"/>
      <w:sz w:val="24"/>
      <w:szCs w:val="24"/>
    </w:rPr>
  </w:style>
  <w:style w:type="paragraph" w:styleId="1595" w:customStyle="1">
    <w:name w:val="s8"/>
    <w:basedOn w:val="933"/>
    <w:qFormat/>
    <w:pPr>
      <w:jc w:val="left"/>
      <w:widowControl/>
    </w:pPr>
    <w:rPr>
      <w:rFonts w:cs="Arial"/>
      <w:color w:val="000000"/>
      <w:sz w:val="32"/>
      <w:szCs w:val="32"/>
    </w:rPr>
  </w:style>
  <w:style w:type="paragraph" w:styleId="1596" w:customStyle="1">
    <w:name w:val="s10"/>
    <w:basedOn w:val="933"/>
    <w:qFormat/>
    <w:pPr>
      <w:jc w:val="left"/>
      <w:widowControl/>
    </w:pPr>
    <w:rPr>
      <w:rFonts w:cs="Arial"/>
      <w:color w:val="000000"/>
      <w:sz w:val="24"/>
      <w:szCs w:val="24"/>
    </w:rPr>
  </w:style>
  <w:style w:type="paragraph" w:styleId="1597" w:customStyle="1">
    <w:name w:val="s11"/>
    <w:basedOn w:val="933"/>
    <w:qFormat/>
    <w:pPr>
      <w:jc w:val="left"/>
      <w:widowControl/>
    </w:pPr>
    <w:rPr>
      <w:rFonts w:ascii="Times New Roman" w:hAnsi="Times New Roman"/>
      <w:b/>
      <w:bCs/>
      <w:color w:val="000000"/>
      <w:sz w:val="24"/>
      <w:szCs w:val="24"/>
    </w:rPr>
  </w:style>
  <w:style w:type="paragraph" w:styleId="1598" w:customStyle="1">
    <w:name w:val="xl118"/>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99" w:customStyle="1">
    <w:name w:val="s15"/>
    <w:basedOn w:val="933"/>
    <w:qFormat/>
    <w:pPr>
      <w:jc w:val="left"/>
      <w:widowControl/>
    </w:pPr>
    <w:rPr>
      <w:rFonts w:ascii="宋体" w:hAnsi="宋体" w:cs="宋体"/>
      <w:color w:val="000000"/>
      <w:szCs w:val="21"/>
    </w:rPr>
  </w:style>
  <w:style w:type="paragraph" w:styleId="1600" w:customStyle="1">
    <w:name w:val="xl109"/>
    <w:basedOn w:val="933"/>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01" w:customStyle="1">
    <w:name w:val="s16"/>
    <w:basedOn w:val="933"/>
    <w:qFormat/>
    <w:pPr>
      <w:jc w:val="left"/>
      <w:widowControl/>
    </w:pPr>
    <w:rPr>
      <w:rFonts w:ascii="Wingdings" w:hAnsi="Wingdings" w:cs="宋体"/>
      <w:color w:val="000000"/>
      <w:sz w:val="24"/>
      <w:szCs w:val="24"/>
    </w:rPr>
  </w:style>
  <w:style w:type="paragraph" w:styleId="1602" w:customStyle="1">
    <w:name w:val="xl124"/>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3" w:customStyle="1">
    <w:name w:val="s17"/>
    <w:basedOn w:val="933"/>
    <w:qFormat/>
    <w:pPr>
      <w:jc w:val="left"/>
      <w:widowControl/>
    </w:pPr>
    <w:rPr>
      <w:rFonts w:cs="Arial"/>
      <w:color w:val="000000"/>
      <w:sz w:val="28"/>
      <w:szCs w:val="28"/>
    </w:rPr>
  </w:style>
  <w:style w:type="paragraph" w:styleId="1604" w:customStyle="1">
    <w:name w:val="xl104"/>
    <w:basedOn w:val="933"/>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05" w:customStyle="1">
    <w:name w:val="s18"/>
    <w:basedOn w:val="933"/>
    <w:qFormat/>
    <w:pPr>
      <w:jc w:val="left"/>
      <w:widowControl/>
    </w:pPr>
    <w:rPr>
      <w:rFonts w:ascii="黑体" w:hAnsi="黑体" w:eastAsia="黑体" w:cs="宋体"/>
      <w:color w:val="000000"/>
      <w:sz w:val="28"/>
      <w:szCs w:val="28"/>
    </w:rPr>
  </w:style>
  <w:style w:type="paragraph" w:styleId="1606" w:customStyle="1">
    <w:name w:val="s19"/>
    <w:basedOn w:val="933"/>
    <w:qFormat/>
    <w:pPr>
      <w:jc w:val="left"/>
      <w:widowControl/>
    </w:pPr>
    <w:rPr>
      <w:rFonts w:ascii="Times New Roman" w:hAnsi="Times New Roman"/>
      <w:color w:val="000000"/>
      <w:szCs w:val="21"/>
    </w:rPr>
  </w:style>
  <w:style w:type="paragraph" w:styleId="1607" w:customStyle="1">
    <w:name w:val="s20"/>
    <w:basedOn w:val="933"/>
    <w:qFormat/>
    <w:pPr>
      <w:jc w:val="left"/>
      <w:widowControl/>
    </w:pPr>
    <w:rPr>
      <w:rFonts w:ascii="Wingdings" w:hAnsi="Wingdings" w:cs="宋体"/>
      <w:color w:val="000000"/>
      <w:szCs w:val="21"/>
    </w:rPr>
  </w:style>
  <w:style w:type="paragraph" w:styleId="1608" w:customStyle="1">
    <w:name w:val="xl119"/>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09" w:customStyle="1">
    <w:name w:val="s21"/>
    <w:basedOn w:val="933"/>
    <w:qFormat/>
    <w:pPr>
      <w:jc w:val="left"/>
      <w:widowControl/>
    </w:pPr>
    <w:rPr>
      <w:rFonts w:ascii="Calibri" w:hAnsi="Calibri" w:cs="宋体"/>
      <w:color w:val="000000"/>
      <w:szCs w:val="21"/>
    </w:rPr>
  </w:style>
  <w:style w:type="paragraph" w:styleId="1610" w:customStyle="1">
    <w:name w:val="s22"/>
    <w:basedOn w:val="933"/>
    <w:qFormat/>
    <w:pPr>
      <w:jc w:val="left"/>
      <w:widowControl/>
    </w:pPr>
    <w:rPr>
      <w:rFonts w:ascii="华文细黑" w:hAnsi="华文细黑" w:eastAsia="华文细黑" w:cs="宋体"/>
      <w:color w:val="ffffff"/>
      <w:sz w:val="20"/>
    </w:rPr>
  </w:style>
  <w:style w:type="paragraph" w:styleId="1611" w:customStyle="1">
    <w:name w:val="xl120"/>
    <w:basedOn w:val="933"/>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2" w:customStyle="1">
    <w:name w:val="s23"/>
    <w:basedOn w:val="933"/>
    <w:qFormat/>
    <w:pPr>
      <w:jc w:val="left"/>
      <w:widowControl/>
    </w:pPr>
    <w:rPr>
      <w:rFonts w:ascii="宋体" w:hAnsi="宋体" w:cs="宋体"/>
      <w:color w:val="000000"/>
      <w:szCs w:val="21"/>
    </w:rPr>
  </w:style>
  <w:style w:type="paragraph" w:styleId="1613" w:customStyle="1">
    <w:name w:val="xl128"/>
    <w:basedOn w:val="933"/>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14" w:customStyle="1">
    <w:name w:val="s24"/>
    <w:basedOn w:val="933"/>
    <w:qFormat/>
    <w:pPr>
      <w:jc w:val="left"/>
      <w:widowControl/>
    </w:pPr>
    <w:rPr>
      <w:rFonts w:cs="Arial"/>
      <w:color w:val="000000"/>
      <w:sz w:val="18"/>
      <w:szCs w:val="18"/>
    </w:rPr>
  </w:style>
  <w:style w:type="paragraph" w:styleId="1615" w:customStyle="1">
    <w:name w:val="s25"/>
    <w:basedOn w:val="933"/>
    <w:qFormat/>
    <w:pPr>
      <w:jc w:val="left"/>
      <w:widowControl/>
    </w:pPr>
    <w:rPr>
      <w:rFonts w:cs="Arial"/>
      <w:b/>
      <w:bCs/>
      <w:color w:val="000000"/>
      <w:sz w:val="18"/>
      <w:szCs w:val="18"/>
    </w:rPr>
  </w:style>
  <w:style w:type="paragraph" w:styleId="1616" w:customStyle="1">
    <w:name w:val="xl117"/>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7" w:customStyle="1">
    <w:name w:val="s26"/>
    <w:basedOn w:val="933"/>
    <w:qFormat/>
    <w:pPr>
      <w:jc w:val="left"/>
      <w:widowControl/>
    </w:pPr>
    <w:rPr>
      <w:rFonts w:ascii="华文细黑" w:hAnsi="华文细黑" w:eastAsia="华文细黑" w:cs="宋体"/>
      <w:color w:val="000000"/>
      <w:sz w:val="18"/>
      <w:szCs w:val="18"/>
    </w:rPr>
  </w:style>
  <w:style w:type="paragraph" w:styleId="1618" w:customStyle="1">
    <w:name w:val="s27"/>
    <w:basedOn w:val="933"/>
    <w:qFormat/>
    <w:pPr>
      <w:jc w:val="left"/>
      <w:widowControl/>
    </w:pPr>
    <w:rPr>
      <w:rFonts w:cs="Arial"/>
      <w:b/>
      <w:bCs/>
      <w:color w:val="00509b"/>
      <w:sz w:val="18"/>
      <w:szCs w:val="18"/>
    </w:rPr>
  </w:style>
  <w:style w:type="paragraph" w:styleId="1619" w:customStyle="1">
    <w:name w:val="xl103"/>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20" w:customStyle="1">
    <w:name w:val="xl67"/>
    <w:basedOn w:val="933"/>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21" w:customStyle="1">
    <w:name w:val="s28"/>
    <w:basedOn w:val="933"/>
    <w:qFormat/>
    <w:pPr>
      <w:jc w:val="left"/>
      <w:widowControl/>
    </w:pPr>
    <w:rPr>
      <w:rFonts w:ascii="宋体" w:hAnsi="宋体" w:cs="宋体"/>
      <w:b/>
      <w:bCs/>
      <w:color w:val="000000"/>
      <w:szCs w:val="21"/>
    </w:rPr>
  </w:style>
  <w:style w:type="paragraph" w:styleId="1622" w:customStyle="1">
    <w:name w:val="s29"/>
    <w:basedOn w:val="933"/>
    <w:qFormat/>
    <w:pPr>
      <w:jc w:val="left"/>
      <w:widowControl/>
    </w:pPr>
    <w:rPr>
      <w:rFonts w:ascii="Wingdings" w:hAnsi="Wingdings" w:cs="宋体"/>
      <w:b/>
      <w:bCs/>
      <w:color w:val="000000"/>
      <w:szCs w:val="21"/>
    </w:rPr>
  </w:style>
  <w:style w:type="paragraph" w:styleId="1623" w:customStyle="1">
    <w:name w:val="s30"/>
    <w:basedOn w:val="933"/>
    <w:qFormat/>
    <w:pPr>
      <w:jc w:val="left"/>
      <w:widowControl/>
    </w:pPr>
    <w:rPr>
      <w:rFonts w:cs="Arial"/>
      <w:b/>
      <w:bCs/>
      <w:color w:val="000000"/>
      <w:sz w:val="24"/>
      <w:szCs w:val="24"/>
    </w:rPr>
  </w:style>
  <w:style w:type="paragraph" w:styleId="1624" w:customStyle="1">
    <w:name w:val="s31"/>
    <w:basedOn w:val="933"/>
    <w:qFormat/>
    <w:pPr>
      <w:jc w:val="left"/>
      <w:widowControl/>
    </w:pPr>
    <w:rPr>
      <w:rFonts w:ascii="Symbol" w:hAnsi="Symbol" w:cs="宋体"/>
      <w:color w:val="000000"/>
      <w:sz w:val="24"/>
      <w:szCs w:val="24"/>
    </w:rPr>
  </w:style>
  <w:style w:type="paragraph" w:styleId="1625" w:customStyle="1">
    <w:name w:val="xl97"/>
    <w:basedOn w:val="933"/>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6" w:customStyle="1">
    <w:name w:val="标题3"/>
    <w:basedOn w:val="936"/>
    <w:qFormat/>
    <w:pPr>
      <w:ind w:left="720" w:hanging="720"/>
      <w:spacing w:before="120" w:after="120" w:line="360" w:lineRule="auto"/>
      <w:tabs>
        <w:tab w:val="left" w:pos="720" w:leader="none"/>
      </w:tabs>
    </w:pPr>
    <w:rPr>
      <w:rFonts w:ascii="Times New Roman" w:hAnsi="Times New Roman"/>
      <w:lang w:val="zh-CN"/>
    </w:rPr>
  </w:style>
  <w:style w:type="paragraph" w:styleId="1627" w:customStyle="1">
    <w:name w:val="标题二"/>
    <w:basedOn w:val="933"/>
    <w:qFormat/>
    <w:pPr>
      <w:ind w:left="600" w:hanging="373"/>
      <w:tabs>
        <w:tab w:val="left" w:pos="947" w:leader="none"/>
      </w:tabs>
    </w:pPr>
    <w:rPr>
      <w:rFonts w:ascii="Times New Roman" w:hAnsi="Times New Roman"/>
    </w:rPr>
  </w:style>
  <w:style w:type="paragraph" w:styleId="1628" w:customStyle="1">
    <w:name w:val="xl92"/>
    <w:basedOn w:val="933"/>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9" w:customStyle="1">
    <w:name w:val="xl112"/>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30" w:customStyle="1">
    <w:name w:val="样式 样式 正文 + + 首行缩进:  2 字符"/>
    <w:basedOn w:val="933"/>
    <w:qFormat/>
    <w:pPr>
      <w:ind w:firstLine="200"/>
      <w:spacing w:line="360" w:lineRule="auto"/>
    </w:pPr>
    <w:rPr>
      <w:rFonts w:ascii="Times New Roman" w:hAnsi="Times New Roman" w:cs="宋体"/>
    </w:rPr>
  </w:style>
  <w:style w:type="paragraph" w:styleId="1631" w:customStyle="1">
    <w:name w:val="标准书眉一"/>
    <w:qFormat/>
    <w:pPr>
      <w:numPr>
        <w:numId w:val="25"/>
      </w:numPr>
      <w:ind w:left="1020"/>
      <w:jc w:val="both"/>
      <w:tabs>
        <w:tab w:val="left" w:pos="900" w:leader="none"/>
        <w:tab w:val="left" w:pos="1020" w:leader="none"/>
      </w:tabs>
    </w:pPr>
  </w:style>
  <w:style w:type="paragraph" w:styleId="1632" w:customStyle="1">
    <w:name w:val="xl99"/>
    <w:basedOn w:val="9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33" w:customStyle="1">
    <w:name w:val="样式7"/>
    <w:basedOn w:val="933"/>
    <w:qFormat/>
    <w:pPr>
      <w:ind w:firstLine="601"/>
      <w:spacing w:line="440" w:lineRule="atLeast"/>
    </w:pPr>
    <w:rPr>
      <w:rFonts w:ascii="宋体" w:hAnsi="Times New Roman"/>
      <w:sz w:val="24"/>
    </w:rPr>
  </w:style>
  <w:style w:type="paragraph" w:styleId="1634" w:customStyle="1">
    <w:name w:val="xl123"/>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5" w:customStyle="1">
    <w:name w:val="xl68"/>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6" w:customStyle="1">
    <w:name w:val="xl116"/>
    <w:basedOn w:val="933"/>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37" w:customStyle="1">
    <w:name w:val="xl100"/>
    <w:basedOn w:val="9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38" w:customStyle="1">
    <w:name w:val="xl121"/>
    <w:basedOn w:val="933"/>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39" w:customStyle="1">
    <w:name w:val="样式8"/>
    <w:basedOn w:val="933"/>
    <w:qFormat/>
    <w:pPr>
      <w:ind w:firstLine="600"/>
      <w:spacing w:line="300" w:lineRule="auto"/>
    </w:pPr>
    <w:rPr>
      <w:rFonts w:ascii="Times New Roman" w:hAnsi="Times New Roman"/>
      <w:sz w:val="28"/>
    </w:rPr>
  </w:style>
  <w:style w:type="paragraph" w:styleId="1640" w:customStyle="1">
    <w:name w:val="xl133"/>
    <w:basedOn w:val="933"/>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41" w:customStyle="1">
    <w:name w:val="xl115"/>
    <w:basedOn w:val="933"/>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42" w:customStyle="1">
    <w:name w:val="xl136"/>
    <w:basedOn w:val="933"/>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3" w:customStyle="1">
    <w:name w:val="xl101"/>
    <w:basedOn w:val="933"/>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4" w:customStyle="1">
    <w:name w:val="xl131"/>
    <w:basedOn w:val="933"/>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45" w:customStyle="1">
    <w:name w:val="xl91"/>
    <w:basedOn w:val="933"/>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6" w:customStyle="1">
    <w:name w:val="xl93"/>
    <w:basedOn w:val="933"/>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7" w:customStyle="1">
    <w:name w:val="xl132"/>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48" w:customStyle="1">
    <w:name w:val="xl94"/>
    <w:basedOn w:val="933"/>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9" w:customStyle="1">
    <w:name w:val="xl137"/>
    <w:basedOn w:val="933"/>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50" w:customStyle="1">
    <w:name w:val="xl95"/>
    <w:basedOn w:val="933"/>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1" w:customStyle="1">
    <w:name w:val="xl125"/>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2" w:customStyle="1">
    <w:name w:val="xl96"/>
    <w:basedOn w:val="933"/>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3" w:customStyle="1">
    <w:name w:val="xl98"/>
    <w:basedOn w:val="933"/>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4" w:customStyle="1">
    <w:name w:val="xl126"/>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5" w:customStyle="1">
    <w:name w:val="xl102"/>
    <w:basedOn w:val="933"/>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56" w:customStyle="1">
    <w:name w:val="xl105"/>
    <w:basedOn w:val="9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57" w:customStyle="1">
    <w:name w:val="xl106"/>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8" w:customStyle="1">
    <w:name w:val="xl107"/>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9" w:customStyle="1">
    <w:name w:val="xl108"/>
    <w:basedOn w:val="933"/>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60" w:customStyle="1">
    <w:name w:val="xl110"/>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61" w:customStyle="1">
    <w:name w:val="xl129"/>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62" w:customStyle="1">
    <w:name w:val="xl111"/>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63" w:customStyle="1">
    <w:name w:val="xl130"/>
    <w:basedOn w:val="933"/>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4" w:customStyle="1">
    <w:name w:val="xl113"/>
    <w:basedOn w:val="933"/>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65" w:customStyle="1">
    <w:name w:val="Char1 Char Char Char Char Char Char Char"/>
    <w:basedOn w:val="933"/>
    <w:qFormat/>
    <w:pPr>
      <w:jc w:val="left"/>
      <w:spacing w:before="60" w:after="60" w:line="360" w:lineRule="exact"/>
      <w:widowControl/>
    </w:pPr>
    <w:rPr>
      <w:rFonts w:ascii="Tahoma" w:hAnsi="Tahoma" w:cs="宋体"/>
      <w:sz w:val="24"/>
      <w:szCs w:val="24"/>
    </w:rPr>
  </w:style>
  <w:style w:type="paragraph" w:styleId="1666" w:customStyle="1">
    <w:name w:val="xl122"/>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67" w:customStyle="1">
    <w:name w:val="xl127"/>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68" w:customStyle="1">
    <w:name w:val="xl134"/>
    <w:basedOn w:val="933"/>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69" w:customStyle="1">
    <w:name w:val="xl135"/>
    <w:basedOn w:val="933"/>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70" w:customStyle="1">
    <w:name w:val="xl114"/>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71" w:customStyle="1">
    <w:name w:val="①方正一"/>
    <w:basedOn w:val="934"/>
    <w:next w:val="933"/>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72" w:customStyle="1">
    <w:name w:val="②方正二"/>
    <w:basedOn w:val="935"/>
    <w:next w:val="933"/>
    <w:qFormat/>
    <w:pPr>
      <w:numPr>
        <w:ilvl w:val="1"/>
        <w:numId w:val="26"/>
      </w:numPr>
      <w:ind w:left="0" w:firstLine="0"/>
      <w:jc w:val="left"/>
    </w:pPr>
    <w:rPr>
      <w:rFonts w:ascii="宋体" w:hAnsi="宋体" w:eastAsia="方正小标宋_GBK"/>
      <w:b w:val="0"/>
      <w:color w:val="000f2e"/>
      <w:sz w:val="32"/>
      <w:szCs w:val="24"/>
    </w:rPr>
  </w:style>
  <w:style w:type="paragraph" w:styleId="1673" w:customStyle="1">
    <w:name w:val="③方正三"/>
    <w:basedOn w:val="936"/>
    <w:next w:val="933"/>
    <w:qFormat/>
    <w:pPr>
      <w:numPr>
        <w:ilvl w:val="2"/>
        <w:numId w:val="26"/>
      </w:numPr>
      <w:ind w:left="0" w:firstLine="0"/>
      <w:jc w:val="left"/>
      <w:spacing w:before="0" w:after="0" w:line="360" w:lineRule="auto"/>
    </w:pPr>
    <w:rPr>
      <w:rFonts w:ascii="宋体" w:hAnsi="宋体"/>
      <w:b w:val="0"/>
      <w:color w:val="000f2e"/>
      <w:sz w:val="24"/>
    </w:rPr>
  </w:style>
  <w:style w:type="paragraph" w:styleId="1674" w:customStyle="1">
    <w:name w:val="④方正四"/>
    <w:basedOn w:val="937"/>
    <w:next w:val="933"/>
    <w:qFormat/>
    <w:pPr>
      <w:numPr>
        <w:ilvl w:val="3"/>
        <w:numId w:val="26"/>
      </w:numPr>
      <w:ind w:left="0" w:firstLine="0"/>
      <w:jc w:val="left"/>
      <w:spacing w:line="360" w:lineRule="auto"/>
    </w:pPr>
    <w:rPr>
      <w:rFonts w:ascii="宋体" w:hAnsi="宋体" w:eastAsia="宋体"/>
      <w:b w:val="0"/>
      <w:color w:val="000f2e"/>
      <w:sz w:val="24"/>
      <w:szCs w:val="28"/>
    </w:rPr>
  </w:style>
  <w:style w:type="paragraph" w:styleId="1675" w:customStyle="1">
    <w:name w:val="⑤方正五"/>
    <w:basedOn w:val="938"/>
    <w:next w:val="933"/>
    <w:qFormat/>
    <w:pPr>
      <w:numPr>
        <w:ilvl w:val="4"/>
        <w:numId w:val="26"/>
      </w:numPr>
      <w:ind w:left="0" w:firstLine="0"/>
      <w:jc w:val="left"/>
      <w:spacing w:before="0" w:after="0" w:line="360" w:lineRule="auto"/>
    </w:pPr>
    <w:rPr>
      <w:rFonts w:ascii="宋体" w:hAnsi="宋体"/>
      <w:b w:val="0"/>
      <w:color w:val="000f2e"/>
      <w:sz w:val="24"/>
    </w:rPr>
  </w:style>
  <w:style w:type="paragraph" w:styleId="1676" w:customStyle="1">
    <w:name w:val="⑥方正六"/>
    <w:basedOn w:val="939"/>
    <w:next w:val="933"/>
    <w:qFormat/>
    <w:pPr>
      <w:numPr>
        <w:ilvl w:val="5"/>
        <w:numId w:val="26"/>
      </w:numPr>
      <w:ind w:left="0" w:firstLine="0"/>
      <w:jc w:val="left"/>
      <w:spacing w:before="0" w:after="0" w:line="360" w:lineRule="auto"/>
    </w:pPr>
    <w:rPr>
      <w:rFonts w:ascii="宋体" w:hAnsi="宋体"/>
      <w:b w:val="0"/>
      <w:color w:val="000f2e"/>
      <w:szCs w:val="24"/>
    </w:rPr>
  </w:style>
  <w:style w:type="paragraph" w:styleId="1677" w:customStyle="1">
    <w:name w:val="⑦方正七"/>
    <w:basedOn w:val="940"/>
    <w:next w:val="933"/>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78" w:customStyle="1">
    <w:name w:val="⑧方正八"/>
    <w:basedOn w:val="941"/>
    <w:next w:val="933"/>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79" w:customStyle="1">
    <w:name w:val="样式9"/>
    <w:basedOn w:val="935"/>
    <w:qFormat/>
    <w:pPr>
      <w:ind w:firstLine="200"/>
    </w:pPr>
    <w:rPr>
      <w:rFonts w:ascii="宋体" w:hAnsi="宋体"/>
      <w:szCs w:val="21"/>
    </w:rPr>
  </w:style>
  <w:style w:type="paragraph" w:styleId="1680" w:customStyle="1">
    <w:name w:val="列出段落11"/>
    <w:basedOn w:val="933"/>
    <w:uiPriority w:val="99"/>
    <w:qFormat/>
    <w:pPr>
      <w:ind w:firstLine="420"/>
      <w:spacing w:line="360" w:lineRule="auto"/>
    </w:pPr>
    <w:rPr>
      <w:rFonts w:ascii="Calibri" w:hAnsi="Calibri" w:eastAsia="Songti SC" w:cstheme="minorBidi"/>
      <w:szCs w:val="22"/>
    </w:rPr>
  </w:style>
  <w:style w:type="paragraph" w:styleId="1681" w:customStyle="1">
    <w:name w:val="WPSOffice手动目录 1"/>
    <w:qFormat/>
    <w:rPr>
      <w:rFonts w:asciiTheme="minorHAnsi" w:hAnsiTheme="minorHAnsi" w:eastAsiaTheme="minorEastAsia" w:cstheme="minorBidi"/>
    </w:rPr>
  </w:style>
  <w:style w:type="paragraph" w:styleId="1682" w:customStyle="1">
    <w:name w:val="WPSOffice手动目录 2"/>
    <w:qFormat/>
    <w:pPr>
      <w:ind w:left="200"/>
    </w:pPr>
    <w:rPr>
      <w:rFonts w:asciiTheme="minorHAnsi" w:hAnsiTheme="minorHAnsi" w:eastAsiaTheme="minorEastAsia" w:cstheme="minorBidi"/>
    </w:rPr>
  </w:style>
  <w:style w:type="paragraph" w:styleId="1683" w:customStyle="1">
    <w:name w:val="WPSOffice手动目录 3"/>
    <w:qFormat/>
    <w:pPr>
      <w:ind w:left="400"/>
    </w:pPr>
    <w:rPr>
      <w:rFonts w:asciiTheme="minorHAnsi" w:hAnsiTheme="minorHAnsi" w:eastAsiaTheme="minorEastAsia" w:cstheme="minorBidi"/>
    </w:rPr>
  </w:style>
  <w:style w:type="paragraph" w:styleId="1684" w:customStyle="1">
    <w:name w:val="WW-正文文字缩进 2"/>
    <w:basedOn w:val="933"/>
    <w:qFormat/>
    <w:pPr>
      <w:ind w:firstLine="420"/>
    </w:pPr>
    <w:rPr>
      <w:rFonts w:ascii="Times New Roman" w:hAnsi="Times New Roman" w:eastAsia="Songti SC" w:cstheme="minorBidi"/>
    </w:rPr>
  </w:style>
  <w:style w:type="character" w:styleId="1685" w:customStyle="1">
    <w:name w:val="font51"/>
    <w:basedOn w:val="943"/>
    <w:qFormat/>
    <w:rPr>
      <w:rFonts w:hint="eastAsia" w:ascii="宋体" w:hAnsi="宋体" w:eastAsia="宋体" w:cs="宋体"/>
      <w:b/>
      <w:bCs/>
      <w:color w:val="000000"/>
      <w:sz w:val="22"/>
      <w:szCs w:val="22"/>
      <w:u w:val="none"/>
    </w:rPr>
  </w:style>
  <w:style w:type="character" w:styleId="1686" w:customStyle="1">
    <w:name w:val="font31"/>
    <w:qFormat/>
    <w:rPr>
      <w:rFonts w:hint="eastAsia" w:ascii="宋体" w:hAnsi="宋体" w:eastAsia="宋体" w:cs="宋体"/>
      <w:b/>
      <w:bCs/>
      <w:color w:val="000000"/>
      <w:sz w:val="28"/>
      <w:szCs w:val="28"/>
      <w:u w:val="single"/>
    </w:rPr>
  </w:style>
  <w:style w:type="character" w:styleId="1687" w:customStyle="1">
    <w:name w:val="font41"/>
    <w:qFormat/>
    <w:rPr>
      <w:rFonts w:ascii="宋体" w:hAnsi="宋体" w:eastAsia="宋体" w:cs="宋体"/>
      <w:color w:val="000000"/>
      <w:sz w:val="22"/>
      <w:szCs w:val="22"/>
      <w:u w:val="none"/>
    </w:rPr>
  </w:style>
  <w:style w:type="paragraph" w:styleId="1688" w:customStyle="1">
    <w:name w:val="表"/>
    <w:basedOn w:val="933"/>
    <w:uiPriority w:val="99"/>
    <w:qFormat/>
    <w:pPr>
      <w:jc w:val="left"/>
      <w:tabs>
        <w:tab w:val="left" w:pos="6834" w:leader="none"/>
      </w:tabs>
    </w:pPr>
    <w:rPr>
      <w:rFonts w:ascii="Times New Roman" w:hAnsi="Times New Roman" w:eastAsiaTheme="minorEastAsia"/>
      <w:szCs w:val="24"/>
    </w:rPr>
  </w:style>
  <w:style w:type="paragraph" w:styleId="1689" w:customStyle="1">
    <w:name w:val="TOC 标题11"/>
    <w:basedOn w:val="934"/>
    <w:next w:val="933"/>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690" w:customStyle="1">
    <w:name w:val="普通(网站)1"/>
    <w:basedOn w:val="933"/>
    <w:qFormat/>
    <w:pPr>
      <w:jc w:val="left"/>
      <w:spacing w:beforeAutospacing="1" w:afterAutospacing="1"/>
    </w:pPr>
    <w:rPr>
      <w:rFonts w:ascii="Calibri" w:hAnsi="Calibri"/>
      <w:sz w:val="24"/>
      <w:szCs w:val="22"/>
    </w:rPr>
  </w:style>
  <w:style w:type="paragraph" w:styleId="1691" w:customStyle="1">
    <w:name w:val="Normal_0_0_0"/>
    <w:qFormat/>
    <w:rPr>
      <w:rFonts w:eastAsia="Times New Roman"/>
      <w:sz w:val="24"/>
      <w:szCs w:val="24"/>
    </w:rPr>
  </w:style>
  <w:style w:type="character" w:styleId="1692" w:customStyle="1">
    <w:name w:val="默认段落字体11"/>
    <w:uiPriority w:val="1"/>
    <w:unhideWhenUsed/>
    <w:qFormat/>
    <w:rPr>
      <w:rFonts w:ascii="Arial" w:hAnsi="Arial" w:eastAsia="宋体" w:cs="Times New Roman"/>
      <w:sz w:val="21"/>
      <w:lang w:val="en-US" w:eastAsia="zh-CN" w:bidi="ar-SA"/>
    </w:rPr>
  </w:style>
  <w:style w:type="paragraph" w:styleId="1693" w:customStyle="1">
    <w:name w:val="正文缩进11"/>
    <w:basedOn w:val="933"/>
    <w:qFormat/>
    <w:pPr>
      <w:ind w:firstLine="420"/>
      <w:jc w:val="left"/>
    </w:pPr>
    <w:rPr>
      <w:sz w:val="24"/>
      <w:szCs w:val="24"/>
    </w:rPr>
  </w:style>
  <w:style w:type="paragraph" w:styleId="1694" w:customStyle="1">
    <w:name w:val="纯文本11"/>
    <w:basedOn w:val="933"/>
    <w:qFormat/>
    <w:pPr>
      <w:jc w:val="left"/>
      <w:widowControl/>
    </w:pPr>
    <w:rPr>
      <w:rFonts w:ascii="宋体" w:hAnsi="Courier New" w:eastAsia="楷体_GB2312"/>
      <w:sz w:val="26"/>
    </w:rPr>
  </w:style>
  <w:style w:type="paragraph" w:styleId="1695" w:customStyle="1">
    <w:name w:val="Normal_0"/>
    <w:qFormat/>
    <w:rPr>
      <w:rFonts w:ascii="Arial" w:hAnsi="Arial"/>
      <w:spacing w:val="-5"/>
      <w:lang w:eastAsia="en-US"/>
    </w:rPr>
  </w:style>
  <w:style w:type="character" w:styleId="1696" w:customStyle="1">
    <w:name w:val="标题 2 Char Char"/>
    <w:qFormat/>
    <w:rPr>
      <w:rFonts w:hint="eastAsia" w:ascii="宋体" w:hAnsi="宋体" w:eastAsia="黑体"/>
      <w:b/>
      <w:bCs w:val="0"/>
      <w:spacing w:val="-6"/>
      <w:sz w:val="30"/>
      <w:szCs w:val="32"/>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hyperlink" Target="https://max.book118.com/html/2024/0629/7100056012006126.s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68DE6FD-365D-4C10-A307-CBEC87FA6D0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孙昕玥</cp:lastModifiedBy>
  <cp:revision>291</cp:revision>
  <dcterms:created xsi:type="dcterms:W3CDTF">2024-03-01T02:20:00Z</dcterms:created>
  <dcterms:modified xsi:type="dcterms:W3CDTF">2026-07-29T01:21:39Z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8F4840D7EB7D47EFB2411C17A9192BF5_12</vt:lpwstr>
  </property>
  <property fmtid="{D5CDD505-2E9C-101B-9397-08002B2CF9AE}" pid="4" name="KSOTemplateDocerSaveRecord">
    <vt:lpwstr>eyJoZGlkIjoiZTNiZjVhYjMzOWQ1ZDM2MmUxMzkyY2UyNzg5NmY2NWMiLCJ1c2VySWQiOiIzNjA2ODA5MDQifQ==</vt:lpwstr>
  </property>
</Properties>
</file>