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1"/>
        <w:ind w:firstLine="0"/>
        <w:rPr>
          <w:rFonts w:hint="eastAsia" w:ascii="宋体" w:hAnsi="宋体" w:eastAsia="宋体" w:cs="宋体"/>
          <w:b w:val="0"/>
          <w:bCs w:val="0"/>
          <w:color w:val="000000"/>
          <w:sz w:val="84"/>
        </w:rPr>
      </w:pPr>
      <w:r>
        <w:rPr>
          <w:rFonts w:hint="eastAsia" w:ascii="宋体" w:hAnsi="宋体" w:eastAsia="宋体" w:cs="宋体"/>
          <w:b w:val="0"/>
          <w:bCs w:val="0"/>
          <w:color w:val="000000"/>
          <w:sz w:val="84"/>
        </w:rPr>
      </w:r>
      <w:r/>
    </w:p>
    <w:p>
      <w:pPr>
        <w:pStyle w:val="1201"/>
        <w:ind w:firstLine="0"/>
        <w:jc w:val="center"/>
        <w:rPr>
          <w:rFonts w:hint="eastAsia" w:ascii="黑体" w:hAnsi="黑体" w:eastAsia="黑体" w:cs="黑体"/>
          <w:b w:val="0"/>
          <w:bCs w:val="0"/>
          <w:color w:val="000000"/>
          <w:sz w:val="84"/>
        </w:rPr>
      </w:pPr>
      <w:r>
        <w:rPr>
          <w:rFonts w:hint="eastAsia" w:ascii="黑体" w:hAnsi="黑体" w:eastAsia="黑体" w:cs="黑体"/>
          <w:b w:val="0"/>
          <w:bCs w:val="0"/>
          <w:color w:val="000000"/>
          <w:sz w:val="96"/>
          <w:szCs w:val="28"/>
        </w:rPr>
        <w:t xml:space="preserve">招　标　文　件</w:t>
      </w:r>
      <w:r>
        <w:rPr>
          <w:rFonts w:hint="eastAsia" w:ascii="黑体" w:hAnsi="黑体" w:eastAsia="黑体" w:cs="黑体"/>
          <w:b w:val="0"/>
          <w:bCs w:val="0"/>
          <w:color w:val="000000"/>
          <w:sz w:val="84"/>
        </w:rPr>
      </w:r>
      <w:r/>
    </w:p>
    <w:p>
      <w:pPr>
        <w:pStyle w:val="1201"/>
        <w:ind w:firstLine="0"/>
        <w:jc w:val="center"/>
        <w:rPr>
          <w:rFonts w:hint="eastAsia" w:ascii="黑体" w:hAnsi="黑体" w:eastAsia="黑体" w:cs="黑体"/>
          <w:b w:val="0"/>
          <w:bCs w:val="0"/>
          <w:color w:val="000000"/>
          <w:sz w:val="52"/>
          <w:szCs w:val="20"/>
          <w:lang w:eastAsia="zh-CN"/>
        </w:rPr>
      </w:pPr>
      <w:r>
        <w:rPr>
          <w:rFonts w:hint="eastAsia" w:ascii="黑体" w:hAnsi="黑体" w:eastAsia="黑体" w:cs="黑体"/>
          <w:b w:val="0"/>
          <w:bCs w:val="0"/>
          <w:color w:val="000000"/>
          <w:sz w:val="52"/>
          <w:szCs w:val="20"/>
          <w:lang w:eastAsia="zh-CN"/>
        </w:rPr>
        <w:t xml:space="preserve">（</w:t>
      </w:r>
      <w:r>
        <w:rPr>
          <w:rFonts w:hint="eastAsia" w:ascii="黑体" w:hAnsi="黑体" w:eastAsia="黑体" w:cs="黑体"/>
          <w:b w:val="0"/>
          <w:bCs w:val="0"/>
          <w:color w:val="000000"/>
          <w:sz w:val="52"/>
          <w:szCs w:val="20"/>
          <w:lang w:val="en-US" w:eastAsia="zh-CN"/>
        </w:rPr>
        <w:t xml:space="preserve">工程</w:t>
      </w:r>
      <w:r>
        <w:rPr>
          <w:rFonts w:hint="eastAsia" w:ascii="黑体" w:hAnsi="黑体" w:eastAsia="黑体" w:cs="黑体"/>
          <w:b w:val="0"/>
          <w:bCs w:val="0"/>
          <w:color w:val="000000"/>
          <w:sz w:val="52"/>
          <w:szCs w:val="20"/>
          <w:lang w:eastAsia="zh-CN"/>
        </w:rPr>
        <w:t xml:space="preserve">类）</w:t>
      </w:r>
      <w:r>
        <w:rPr>
          <w:rFonts w:hint="eastAsia" w:ascii="黑体" w:hAnsi="黑体" w:eastAsia="黑体" w:cs="黑体"/>
          <w:b w:val="0"/>
          <w:bCs w:val="0"/>
          <w:color w:val="000000"/>
          <w:sz w:val="52"/>
          <w:szCs w:val="20"/>
          <w:lang w:eastAsia="zh-CN"/>
        </w:rPr>
      </w:r>
      <w:r/>
    </w:p>
    <w:p>
      <w:pPr>
        <w:pStyle w:val="1201"/>
        <w:ind w:firstLine="1600"/>
        <w:rPr>
          <w:rFonts w:hint="eastAsia" w:ascii="黑体" w:hAnsi="黑体" w:eastAsia="黑体" w:cs="黑体"/>
          <w:b w:val="0"/>
          <w:bCs w:val="0"/>
          <w:color w:val="000000"/>
          <w:sz w:val="32"/>
        </w:rPr>
      </w:pPr>
      <w:r>
        <w:rPr>
          <w:rFonts w:hint="eastAsia" w:ascii="黑体" w:hAnsi="黑体" w:eastAsia="黑体" w:cs="黑体"/>
          <w:b w:val="0"/>
          <w:bCs w:val="0"/>
          <w:color w:val="000000"/>
          <w:sz w:val="32"/>
        </w:rPr>
      </w:r>
      <w:r/>
    </w:p>
    <w:p>
      <w:pPr>
        <w:pStyle w:val="1201"/>
        <w:ind w:firstLine="0"/>
        <w:jc w:val="center"/>
        <w:rPr>
          <w:rFonts w:hint="eastAsia" w:ascii="黑体" w:hAnsi="黑体" w:eastAsia="黑体" w:cs="黑体"/>
          <w:b w:val="0"/>
          <w:bCs w:val="0"/>
          <w:color w:val="000000"/>
          <w:sz w:val="32"/>
          <w:highlight w:val="none"/>
          <w:lang w:eastAsia="zh-CN"/>
        </w:rPr>
      </w:pPr>
      <w:r/>
      <w:bookmarkStart w:id="0" w:name="_Toc5939"/>
      <w:r/>
      <w:bookmarkStart w:id="1" w:name="_Toc21520"/>
      <w:r>
        <w:rPr>
          <w:rFonts w:hint="eastAsia" w:ascii="黑体" w:hAnsi="黑体" w:eastAsia="黑体" w:cs="黑体"/>
          <w:b w:val="0"/>
          <w:bCs w:val="0"/>
          <w:color w:val="000000"/>
          <w:sz w:val="32"/>
          <w:highlight w:val="none"/>
          <w:lang w:eastAsia="zh-CN"/>
        </w:rPr>
        <w:t xml:space="preserve">项目名称：</w:t>
      </w:r>
      <w:bookmarkEnd w:id="0"/>
      <w:r/>
      <w:bookmarkEnd w:id="1"/>
      <w:r>
        <w:rPr>
          <w:rFonts w:hint="eastAsia" w:ascii="黑体" w:hAnsi="黑体" w:eastAsia="黑体" w:cs="黑体"/>
          <w:b w:val="0"/>
          <w:bCs w:val="0"/>
          <w:color w:val="000000"/>
          <w:sz w:val="32"/>
          <w:highlight w:val="none"/>
          <w:lang w:eastAsia="zh-CN"/>
        </w:rPr>
        <w:t xml:space="preserve">1-6号学生宿舍卫生间改造项目</w:t>
      </w:r>
      <w:r>
        <w:rPr>
          <w:rFonts w:hint="eastAsia" w:ascii="黑体" w:hAnsi="黑体" w:eastAsia="黑体" w:cs="黑体"/>
          <w:b w:val="0"/>
          <w:bCs w:val="0"/>
          <w:color w:val="000000"/>
          <w:sz w:val="32"/>
          <w:highlight w:val="none"/>
          <w:lang w:eastAsia="zh-CN"/>
        </w:rPr>
      </w:r>
      <w:r/>
    </w:p>
    <w:p>
      <w:pPr>
        <w:pStyle w:val="1201"/>
        <w:ind w:firstLine="0"/>
        <w:jc w:val="center"/>
        <w:rPr>
          <w:rFonts w:hint="eastAsia" w:ascii="黑体" w:hAnsi="黑体" w:eastAsia="黑体" w:cs="黑体"/>
          <w:b w:val="0"/>
          <w:bCs w:val="0"/>
          <w:color w:val="000000"/>
          <w:sz w:val="32"/>
          <w:highlight w:val="none"/>
          <w:lang w:eastAsia="zh-CN"/>
        </w:rPr>
      </w:pPr>
      <w:r/>
      <w:bookmarkStart w:id="2" w:name="_Toc19122"/>
      <w:r/>
      <w:bookmarkStart w:id="3" w:name="_Toc31166"/>
      <w:r>
        <w:rPr>
          <w:rFonts w:hint="eastAsia" w:ascii="黑体" w:hAnsi="黑体" w:eastAsia="黑体" w:cs="黑体"/>
          <w:b w:val="0"/>
          <w:bCs w:val="0"/>
          <w:color w:val="000000"/>
          <w:sz w:val="32"/>
          <w:highlight w:val="none"/>
          <w:lang w:eastAsia="zh-CN"/>
        </w:rPr>
        <w:t xml:space="preserve">苏采云项目编号：JSZC-320000-JSQC-G2026-0024</w:t>
      </w:r>
      <w:r>
        <w:rPr>
          <w:rFonts w:hint="eastAsia" w:ascii="黑体" w:hAnsi="黑体" w:eastAsia="黑体" w:cs="黑体"/>
          <w:b w:val="0"/>
          <w:bCs w:val="0"/>
          <w:color w:val="000000"/>
          <w:sz w:val="32"/>
          <w:highlight w:val="none"/>
          <w:lang w:eastAsia="zh-CN"/>
        </w:rPr>
      </w:r>
      <w:r/>
    </w:p>
    <w:p>
      <w:pPr>
        <w:pStyle w:val="1201"/>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招标代理采购编号：</w:t>
      </w:r>
      <w:bookmarkEnd w:id="2"/>
      <w:r/>
      <w:bookmarkEnd w:id="3"/>
      <w:r>
        <w:rPr>
          <w:rFonts w:hint="eastAsia" w:ascii="黑体" w:hAnsi="黑体" w:eastAsia="黑体" w:cs="黑体"/>
          <w:b w:val="0"/>
          <w:bCs w:val="0"/>
          <w:color w:val="000000"/>
          <w:sz w:val="32"/>
          <w:highlight w:val="none"/>
          <w:lang w:eastAsia="zh-CN"/>
        </w:rPr>
        <w:t xml:space="preserve">QC-2026060427E</w:t>
      </w:r>
      <w:r>
        <w:rPr>
          <w:rFonts w:hint="eastAsia" w:ascii="黑体" w:hAnsi="黑体" w:eastAsia="黑体" w:cs="黑体"/>
          <w:b w:val="0"/>
          <w:bCs w:val="0"/>
          <w:color w:val="000000"/>
          <w:sz w:val="32"/>
          <w:highlight w:val="none"/>
          <w:lang w:eastAsia="zh-CN"/>
        </w:rPr>
      </w:r>
      <w:r/>
    </w:p>
    <w:p>
      <w:pPr>
        <w:pStyle w:val="1131"/>
        <w:ind w:left="2100" w:hanging="2100"/>
        <w:rPr>
          <w:rFonts w:hint="eastAsia" w:ascii="黑体" w:hAnsi="黑体" w:eastAsia="黑体" w:cs="黑体"/>
          <w:b w:val="0"/>
          <w:bCs w:val="0"/>
          <w:color w:val="000000"/>
          <w:sz w:val="30"/>
          <w:szCs w:val="30"/>
          <w:highlight w:val="none"/>
          <w:lang w:val="en-US" w:eastAsia="zh-CN"/>
        </w:rPr>
      </w:pPr>
      <w:r>
        <w:rPr>
          <w:rFonts w:hint="eastAsia" w:ascii="黑体" w:hAnsi="黑体" w:eastAsia="黑体" w:cs="黑体"/>
          <w:b w:val="0"/>
          <w:bCs w:val="0"/>
          <w:color w:val="000000"/>
          <w:highlight w:val="none"/>
        </w:rPr>
        <w:t xml:space="preserve">           </w:t>
      </w:r>
      <w:r>
        <w:rPr>
          <w:rFonts w:hint="eastAsia" w:ascii="黑体" w:hAnsi="黑体" w:eastAsia="黑体" w:cs="黑体"/>
          <w:b w:val="0"/>
          <w:bCs w:val="0"/>
          <w:color w:val="000000"/>
          <w:sz w:val="30"/>
          <w:szCs w:val="30"/>
          <w:highlight w:val="none"/>
        </w:rPr>
        <w:t xml:space="preserve">   </w:t>
      </w:r>
      <w:r>
        <w:rPr>
          <w:rFonts w:hint="eastAsia" w:ascii="黑体" w:hAnsi="黑体" w:eastAsia="黑体" w:cs="黑体"/>
          <w:b w:val="0"/>
          <w:bCs w:val="0"/>
          <w:color w:val="000000"/>
          <w:highlight w:val="none"/>
        </w:rPr>
        <w:t xml:space="preserve">  </w:t>
      </w:r>
      <w:r>
        <w:rPr>
          <w:rFonts w:hint="eastAsia" w:ascii="黑体" w:hAnsi="黑体" w:eastAsia="黑体" w:cs="黑体"/>
          <w:b w:val="0"/>
          <w:bCs w:val="0"/>
          <w:color w:val="000000"/>
          <w:sz w:val="30"/>
          <w:szCs w:val="30"/>
          <w:highlight w:val="none"/>
          <w:lang w:val="en-US" w:eastAsia="zh-CN"/>
        </w:rPr>
      </w:r>
      <w:r/>
    </w:p>
    <w:p>
      <w:pPr>
        <w:pStyle w:val="1201"/>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1"/>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1"/>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1"/>
        <w:ind w:firstLine="0"/>
        <w:spacing w:before="0" w:after="0"/>
        <w:rPr>
          <w:rFonts w:hint="eastAsia" w:ascii="黑体" w:hAnsi="黑体" w:eastAsia="黑体" w:cs="黑体"/>
          <w:b w:val="0"/>
          <w:bCs w:val="0"/>
          <w:color w:val="000000"/>
          <w:highlight w:val="none"/>
        </w:rPr>
      </w:pPr>
      <w:r>
        <w:rPr>
          <w:rFonts w:hint="eastAsia" w:ascii="黑体" w:hAnsi="黑体" w:eastAsia="黑体" w:cs="黑体"/>
          <w:b w:val="0"/>
          <w:bCs w:val="0"/>
          <w:color w:val="000000"/>
          <w:highlight w:val="none"/>
        </w:rPr>
      </w:r>
      <w:r/>
    </w:p>
    <w:p>
      <w:pPr>
        <w:pStyle w:val="1201"/>
        <w:ind w:firstLine="0"/>
        <w:jc w:val="center"/>
        <w:rPr>
          <w:rFonts w:hint="eastAsia" w:ascii="黑体" w:hAnsi="黑体" w:eastAsia="黑体" w:cs="黑体"/>
          <w:b w:val="0"/>
          <w:bCs w:val="0"/>
          <w:color w:val="000000"/>
          <w:sz w:val="32"/>
          <w:highlight w:val="none"/>
          <w:lang w:eastAsia="zh-CN"/>
        </w:rPr>
      </w:pPr>
      <w:r/>
      <w:bookmarkStart w:id="4" w:name="_Toc5072"/>
      <w:r/>
      <w:bookmarkStart w:id="5" w:name="_Toc1928"/>
      <w:r>
        <w:rPr>
          <w:rFonts w:hint="eastAsia" w:ascii="黑体" w:hAnsi="黑体" w:eastAsia="黑体" w:cs="黑体"/>
          <w:b w:val="0"/>
          <w:bCs w:val="0"/>
          <w:color w:val="000000"/>
          <w:sz w:val="32"/>
          <w:highlight w:val="none"/>
          <w:lang w:eastAsia="zh-CN"/>
        </w:rPr>
        <w:t xml:space="preserve">采购人名称：</w:t>
      </w:r>
      <w:bookmarkEnd w:id="4"/>
      <w:r>
        <w:rPr>
          <w:rFonts w:hint="eastAsia" w:ascii="黑体" w:hAnsi="黑体" w:eastAsia="黑体" w:cs="黑体"/>
          <w:b w:val="0"/>
          <w:bCs w:val="0"/>
          <w:color w:val="000000"/>
          <w:sz w:val="32"/>
          <w:highlight w:val="none"/>
          <w:lang w:eastAsia="zh-CN"/>
        </w:rPr>
        <w:t xml:space="preserve">无锡工艺职业技术学院</w:t>
      </w:r>
      <w:r>
        <w:rPr>
          <w:rFonts w:hint="eastAsia" w:ascii="黑体" w:hAnsi="黑体" w:eastAsia="黑体" w:cs="黑体"/>
          <w:b w:val="0"/>
          <w:bCs w:val="0"/>
          <w:color w:val="000000"/>
          <w:sz w:val="32"/>
          <w:highlight w:val="none"/>
          <w:lang w:eastAsia="zh-CN"/>
        </w:rPr>
      </w:r>
      <w:r/>
    </w:p>
    <w:p>
      <w:pPr>
        <w:pStyle w:val="1201"/>
        <w:ind w:firstLine="0"/>
        <w:jc w:val="center"/>
        <w:rPr>
          <w:rFonts w:hint="eastAsia" w:ascii="黑体" w:hAnsi="黑体" w:eastAsia="黑体" w:cs="黑体"/>
          <w:b w:val="0"/>
          <w:bCs w:val="0"/>
          <w:color w:val="000000"/>
          <w:sz w:val="32"/>
          <w:highlight w:val="none"/>
          <w:lang w:eastAsia="zh-CN"/>
        </w:rPr>
      </w:pPr>
      <w:r>
        <w:rPr>
          <w:rFonts w:hint="eastAsia" w:ascii="黑体" w:hAnsi="黑体" w:eastAsia="黑体" w:cs="黑体"/>
          <w:b w:val="0"/>
          <w:bCs w:val="0"/>
          <w:color w:val="000000"/>
          <w:sz w:val="32"/>
          <w:highlight w:val="none"/>
          <w:lang w:eastAsia="zh-CN"/>
        </w:rPr>
        <w:t xml:space="preserve">采购代理机构：江苏柒采招标代理有限公司</w:t>
      </w:r>
      <w:bookmarkEnd w:id="5"/>
      <w:r>
        <w:rPr>
          <w:rFonts w:hint="eastAsia" w:ascii="黑体" w:hAnsi="黑体" w:eastAsia="黑体" w:cs="黑体"/>
          <w:b w:val="0"/>
          <w:bCs w:val="0"/>
          <w:color w:val="000000"/>
          <w:sz w:val="32"/>
          <w:highlight w:val="none"/>
          <w:lang w:eastAsia="zh-CN"/>
        </w:rPr>
      </w:r>
      <w:r/>
    </w:p>
    <w:p>
      <w:pPr>
        <w:pStyle w:val="1201"/>
        <w:ind w:firstLine="0"/>
        <w:jc w:val="center"/>
        <w:rPr>
          <w:rFonts w:hint="eastAsia" w:ascii="黑体" w:hAnsi="黑体" w:eastAsia="黑体" w:cs="黑体"/>
          <w:b w:val="0"/>
          <w:bCs w:val="0"/>
          <w:color w:val="000000"/>
          <w:sz w:val="32"/>
          <w:highlight w:val="yellow"/>
        </w:rPr>
      </w:pPr>
      <w:r>
        <w:rPr>
          <w:rFonts w:hint="eastAsia" w:ascii="黑体" w:hAnsi="黑体" w:eastAsia="黑体" w:cs="黑体"/>
          <w:b w:val="0"/>
          <w:bCs w:val="0"/>
          <w:color w:val="000000"/>
          <w:sz w:val="32"/>
          <w:highlight w:val="none"/>
        </w:rPr>
        <w:t xml:space="preserve">202</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年</w:t>
      </w:r>
      <w:r>
        <w:rPr>
          <w:rFonts w:hint="eastAsia" w:ascii="黑体" w:hAnsi="黑体" w:eastAsia="黑体" w:cs="黑体"/>
          <w:b w:val="0"/>
          <w:bCs w:val="0"/>
          <w:color w:val="000000"/>
          <w:sz w:val="32"/>
          <w:highlight w:val="none"/>
          <w:lang w:val="en-US" w:eastAsia="zh-CN"/>
        </w:rPr>
        <w:t xml:space="preserve">6</w:t>
      </w:r>
      <w:r>
        <w:rPr>
          <w:rFonts w:hint="eastAsia" w:ascii="黑体" w:hAnsi="黑体" w:eastAsia="黑体" w:cs="黑体"/>
          <w:b w:val="0"/>
          <w:bCs w:val="0"/>
          <w:color w:val="000000"/>
          <w:sz w:val="32"/>
          <w:highlight w:val="none"/>
        </w:rPr>
        <w:t xml:space="preserve">月</w:t>
      </w:r>
      <w:r>
        <w:rPr>
          <w:rFonts w:hint="eastAsia" w:ascii="黑体" w:hAnsi="黑体" w:eastAsia="黑体" w:cs="黑体"/>
          <w:b w:val="0"/>
          <w:bCs w:val="0"/>
          <w:color w:val="000000"/>
          <w:sz w:val="32"/>
          <w:highlight w:val="yellow"/>
        </w:rPr>
      </w:r>
      <w:r/>
    </w:p>
    <w:p>
      <w:pPr>
        <w:pStyle w:val="1201"/>
        <w:ind w:firstLine="0"/>
        <w:rPr>
          <w:rFonts w:hint="eastAsia" w:ascii="宋体" w:hAnsi="宋体" w:eastAsia="宋体" w:cs="宋体"/>
          <w:b w:val="0"/>
          <w:bCs w:val="0"/>
          <w:color w:val="000000"/>
        </w:rPr>
      </w:pPr>
      <w:r>
        <w:rPr>
          <w:rFonts w:hint="eastAsia" w:ascii="宋体" w:hAnsi="宋体" w:eastAsia="宋体" w:cs="宋体"/>
          <w:b w:val="0"/>
          <w:bCs w:val="0"/>
          <w:color w:val="000000"/>
        </w:rPr>
        <w:t xml:space="preserve">                        </w:t>
      </w:r>
      <w:r>
        <w:rPr>
          <w:rFonts w:hint="eastAsia" w:ascii="宋体" w:hAnsi="宋体" w:eastAsia="宋体" w:cs="宋体"/>
          <w:b w:val="0"/>
          <w:bCs w:val="0"/>
          <w:color w:val="000000"/>
        </w:rPr>
      </w:r>
      <w:r/>
    </w:p>
    <w:p>
      <w:pPr>
        <w:pStyle w:val="1131"/>
        <w:jc w:val="center"/>
        <w:keepLines w:val="0"/>
        <w:keepNext w:val="0"/>
        <w:pageBreakBefore w:val="0"/>
        <w:spacing w:line="240" w:lineRule="auto"/>
        <w:widowControl w:val="off"/>
        <w:rPr>
          <w:rFonts w:hint="eastAsia" w:ascii="宋体" w:hAnsi="宋体" w:eastAsia="宋体" w:cs="宋体"/>
          <w:b w:val="0"/>
          <w:bCs w:val="0"/>
          <w:color w:val="000000"/>
          <w:sz w:val="44"/>
        </w:rPr>
        <w:outlineLvl w:val="0"/>
      </w:pPr>
      <w:r>
        <w:rPr>
          <w:rFonts w:hint="eastAsia" w:ascii="宋体" w:hAnsi="宋体" w:eastAsia="宋体" w:cs="宋体"/>
          <w:b w:val="0"/>
          <w:bCs w:val="0"/>
          <w:color w:val="000000"/>
        </w:rPr>
        <w:br w:type="page" w:clear="all"/>
      </w:r>
      <w:bookmarkStart w:id="6" w:name="_Toc672"/>
      <w:r/>
      <w:bookmarkStart w:id="7" w:name="_Toc6894"/>
      <w:r/>
      <w:bookmarkStart w:id="8" w:name="_Toc3127"/>
      <w:r/>
      <w:bookmarkStart w:id="9" w:name="_Toc24790"/>
      <w:r/>
      <w:bookmarkStart w:id="10" w:name="_Toc11709"/>
      <w:r/>
      <w:bookmarkStart w:id="11" w:name="_Toc25694"/>
      <w:r/>
      <w:bookmarkStart w:id="12" w:name="_Toc31807"/>
      <w:r/>
      <w:bookmarkStart w:id="13" w:name="_Toc18843"/>
      <w:r/>
      <w:bookmarkStart w:id="14" w:name="_Toc16984"/>
      <w:r/>
      <w:bookmarkStart w:id="15" w:name="_Toc668"/>
      <w:r/>
      <w:bookmarkStart w:id="16" w:name="_Toc28121"/>
      <w:r/>
      <w:bookmarkStart w:id="17" w:name="_Toc30105"/>
      <w:r/>
      <w:bookmarkStart w:id="18" w:name="_Toc25371"/>
      <w:r/>
      <w:bookmarkStart w:id="19" w:name="_Toc22595"/>
      <w:r/>
      <w:bookmarkStart w:id="20" w:name="_Toc120614210"/>
      <w:r/>
      <w:bookmarkStart w:id="21" w:name="_Toc20823272"/>
      <w:r/>
      <w:bookmarkStart w:id="22" w:name="_Toc16938516"/>
      <w:r/>
      <w:bookmarkStart w:id="23" w:name="_Toc479757206"/>
      <w:r/>
      <w:bookmarkStart w:id="24" w:name="_Toc513029200"/>
      <w:r/>
      <w:bookmarkStart w:id="25" w:name="_Toc523127445"/>
      <w:r>
        <w:rPr>
          <w:rFonts w:hint="eastAsia" w:ascii="黑体" w:hAnsi="黑体" w:eastAsia="黑体" w:cs="黑体"/>
          <w:b w:val="0"/>
          <w:bCs w:val="0"/>
          <w:color w:val="000000"/>
          <w:sz w:val="44"/>
        </w:rPr>
        <w:t xml:space="preserve">目  录</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Pr>
          <w:rFonts w:hint="eastAsia" w:ascii="宋体" w:hAnsi="宋体" w:eastAsia="宋体" w:cs="宋体"/>
          <w:b w:val="0"/>
          <w:bCs w:val="0"/>
          <w:color w:val="000000"/>
          <w:sz w:val="44"/>
        </w:rPr>
      </w:r>
      <w:r/>
    </w:p>
    <w:p>
      <w:pPr>
        <w:pStyle w:val="1166"/>
        <w:tabs>
          <w:tab w:val="right" w:pos="9180" w:leader="dot"/>
        </w:tabs>
      </w:pPr>
      <w:r>
        <w:rPr>
          <w:rFonts w:hint="eastAsia" w:ascii="宋体" w:hAnsi="宋体" w:eastAsia="宋体" w:cs="宋体"/>
          <w:b w:val="0"/>
          <w:bCs w:val="0"/>
          <w:color w:val="000000"/>
        </w:rPr>
        <w:fldChar w:fldCharType="begin"/>
      </w:r>
      <w:r>
        <w:rPr>
          <w:rFonts w:hint="eastAsia" w:ascii="宋体" w:hAnsi="宋体" w:eastAsia="宋体" w:cs="宋体"/>
          <w:b w:val="0"/>
          <w:bCs w:val="0"/>
          <w:color w:val="000000"/>
        </w:rPr>
        <w:instrText xml:space="preserve">TOC \o "1-2" \h \u </w:instrText>
      </w:r>
      <w:r>
        <w:rPr>
          <w:rFonts w:hint="eastAsia" w:ascii="宋体" w:hAnsi="宋体" w:eastAsia="宋体" w:cs="宋体"/>
          <w:b w:val="0"/>
          <w:bCs w:val="0"/>
          <w:color w:val="000000"/>
        </w:rPr>
        <w:fldChar w:fldCharType="separate"/>
      </w: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_Toc13119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第一章  投标邀请</w:t>
      </w:r>
      <w:r>
        <w:tab/>
      </w:r>
      <w:r>
        <w:fldChar w:fldCharType="begin"/>
      </w:r>
      <w:r>
        <w:instrText xml:space="preserve"> PAGEREF _Toc13119 \h </w:instrText>
      </w:r>
      <w:r>
        <w:fldChar w:fldCharType="separate"/>
      </w:r>
      <w:r>
        <w:t xml:space="preserve">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_Toc4816 </w:instrText>
      </w:r>
      <w:r>
        <w:rPr>
          <w:rFonts w:hint="eastAsia" w:ascii="宋体" w:hAnsi="宋体" w:eastAsia="宋体" w:cs="宋体"/>
          <w:bCs w:val="0"/>
        </w:rPr>
        <w:fldChar w:fldCharType="separate"/>
      </w:r>
      <w:r>
        <w:rPr>
          <w:rFonts w:hint="eastAsia" w:ascii="黑体" w:hAnsi="黑体" w:eastAsia="黑体" w:cs="黑体"/>
          <w:bCs w:val="0"/>
          <w:szCs w:val="24"/>
        </w:rPr>
        <w:t xml:space="preserve">一、项目基本情况</w:t>
      </w:r>
      <w:r>
        <w:tab/>
      </w:r>
      <w:r>
        <w:fldChar w:fldCharType="begin"/>
      </w:r>
      <w:r>
        <w:instrText xml:space="preserve"> PAGEREF _Toc4816 \h </w:instrText>
      </w:r>
      <w:r>
        <w:fldChar w:fldCharType="separate"/>
      </w:r>
      <w:r>
        <w:t xml:space="preserve">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_Toc1598 </w:instrText>
      </w:r>
      <w:r>
        <w:rPr>
          <w:rFonts w:hint="eastAsia" w:ascii="宋体" w:hAnsi="宋体" w:eastAsia="宋体" w:cs="宋体"/>
          <w:bCs w:val="0"/>
        </w:rPr>
        <w:fldChar w:fldCharType="separate"/>
      </w:r>
      <w:r>
        <w:rPr>
          <w:rFonts w:hint="eastAsia" w:ascii="黑体" w:hAnsi="黑体" w:eastAsia="黑体" w:cs="黑体"/>
          <w:szCs w:val="24"/>
        </w:rPr>
        <w:t xml:space="preserve">二、</w:t>
      </w:r>
      <w:r>
        <w:rPr>
          <w:rFonts w:hint="eastAsia" w:ascii="黑体" w:hAnsi="黑体" w:eastAsia="黑体" w:cs="黑体"/>
          <w:szCs w:val="24"/>
          <w:lang w:eastAsia="zh-CN"/>
        </w:rPr>
        <w:t xml:space="preserve">投标人</w:t>
      </w:r>
      <w:r>
        <w:rPr>
          <w:rFonts w:hint="eastAsia" w:ascii="黑体" w:hAnsi="黑体" w:eastAsia="黑体" w:cs="黑体"/>
          <w:szCs w:val="24"/>
        </w:rPr>
        <w:t xml:space="preserve">的资格要求</w:t>
      </w:r>
      <w:r>
        <w:tab/>
      </w:r>
      <w:r>
        <w:fldChar w:fldCharType="begin"/>
      </w:r>
      <w:r>
        <w:instrText xml:space="preserve"> PAGEREF _Toc1598 \h </w:instrText>
      </w:r>
      <w:r>
        <w:fldChar w:fldCharType="separate"/>
      </w:r>
      <w:r>
        <w:t xml:space="preserve">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_Toc2690 </w:instrText>
      </w:r>
      <w:r>
        <w:rPr>
          <w:rFonts w:hint="eastAsia" w:ascii="宋体" w:hAnsi="宋体" w:eastAsia="宋体" w:cs="宋体"/>
          <w:bCs w:val="0"/>
        </w:rPr>
        <w:fldChar w:fldCharType="separate"/>
      </w:r>
      <w:r>
        <w:rPr>
          <w:rFonts w:hint="eastAsia" w:ascii="黑体" w:hAnsi="黑体" w:eastAsia="黑体" w:cs="黑体"/>
          <w:bCs w:val="0"/>
          <w:szCs w:val="24"/>
        </w:rPr>
        <w:t xml:space="preserve">三、获取招标文件时间、地点、方式</w:t>
      </w:r>
      <w:r>
        <w:tab/>
      </w:r>
      <w:r>
        <w:fldChar w:fldCharType="begin"/>
      </w:r>
      <w:r>
        <w:instrText xml:space="preserve"> PAGEREF _Toc2690 \h </w:instrText>
      </w:r>
      <w:r>
        <w:fldChar w:fldCharType="separate"/>
      </w:r>
      <w:r>
        <w:t xml:space="preserve">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_Toc25404 </w:instrText>
      </w:r>
      <w:r>
        <w:rPr>
          <w:rFonts w:hint="eastAsia" w:ascii="宋体" w:hAnsi="宋体" w:eastAsia="宋体" w:cs="宋体"/>
          <w:bCs w:val="0"/>
        </w:rPr>
        <w:fldChar w:fldCharType="separate"/>
      </w:r>
      <w:r>
        <w:rPr>
          <w:rFonts w:hint="eastAsia" w:ascii="黑体" w:hAnsi="黑体" w:eastAsia="黑体" w:cs="黑体"/>
          <w:bCs w:val="0"/>
          <w:szCs w:val="24"/>
        </w:rPr>
        <w:t xml:space="preserve">四、提交投标文件截止时间、开标时间和地点</w:t>
      </w:r>
      <w:r>
        <w:tab/>
      </w:r>
      <w:r>
        <w:fldChar w:fldCharType="begin"/>
      </w:r>
      <w:r>
        <w:instrText xml:space="preserve"> PAGEREF _Toc25404 \h </w:instrText>
      </w:r>
      <w:r>
        <w:fldChar w:fldCharType="separate"/>
      </w:r>
      <w:r>
        <w:t xml:space="preserve">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_Toc25841 </w:instrText>
      </w:r>
      <w:r>
        <w:rPr>
          <w:rFonts w:hint="eastAsia" w:ascii="宋体" w:hAnsi="宋体" w:eastAsia="宋体" w:cs="宋体"/>
          <w:bCs w:val="0"/>
        </w:rPr>
        <w:fldChar w:fldCharType="separate"/>
      </w:r>
      <w:r>
        <w:rPr>
          <w:rFonts w:hint="eastAsia" w:ascii="黑体" w:hAnsi="黑体" w:eastAsia="黑体" w:cs="黑体"/>
          <w:szCs w:val="24"/>
        </w:rPr>
        <w:t xml:space="preserve">五、供应商访问“苏采云”系统的网络地址和方法</w:t>
      </w:r>
      <w:r>
        <w:tab/>
      </w:r>
      <w:r>
        <w:fldChar w:fldCharType="begin"/>
      </w:r>
      <w:r>
        <w:instrText xml:space="preserve"> PAGEREF _Toc25841 \h </w:instrText>
      </w:r>
      <w:r>
        <w:fldChar w:fldCharType="separate"/>
      </w:r>
      <w:r>
        <w:t xml:space="preserve">5</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_Toc18136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六</w:t>
      </w:r>
      <w:r>
        <w:rPr>
          <w:rFonts w:hint="eastAsia" w:ascii="黑体" w:hAnsi="黑体" w:eastAsia="黑体" w:cs="黑体"/>
          <w:bCs w:val="0"/>
          <w:szCs w:val="24"/>
        </w:rPr>
        <w:t xml:space="preserve">、公告期限</w:t>
      </w:r>
      <w:r>
        <w:tab/>
      </w:r>
      <w:r>
        <w:fldChar w:fldCharType="begin"/>
      </w:r>
      <w:r>
        <w:instrText xml:space="preserve"> PAGEREF _Toc18136 \h </w:instrText>
      </w:r>
      <w:r>
        <w:fldChar w:fldCharType="separate"/>
      </w:r>
      <w:r>
        <w:t xml:space="preserve">6</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_Toc3068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七</w:t>
      </w:r>
      <w:r>
        <w:rPr>
          <w:rFonts w:hint="eastAsia" w:ascii="黑体" w:hAnsi="黑体" w:eastAsia="黑体" w:cs="黑体"/>
          <w:bCs w:val="0"/>
          <w:szCs w:val="24"/>
        </w:rPr>
        <w:t xml:space="preserve">、其他补充事宜</w:t>
      </w:r>
      <w:r>
        <w:tab/>
      </w:r>
      <w:r>
        <w:fldChar w:fldCharType="begin"/>
      </w:r>
      <w:r>
        <w:instrText xml:space="preserve"> PAGEREF _Toc3068 \h </w:instrText>
      </w:r>
      <w:r>
        <w:fldChar w:fldCharType="separate"/>
      </w:r>
      <w:r>
        <w:t xml:space="preserve">6</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_Toc23602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八</w:t>
      </w:r>
      <w:r>
        <w:rPr>
          <w:rFonts w:hint="eastAsia" w:ascii="黑体" w:hAnsi="黑体" w:eastAsia="黑体" w:cs="黑体"/>
          <w:bCs w:val="0"/>
          <w:szCs w:val="24"/>
        </w:rPr>
        <w:t xml:space="preserve">、本次招标联系方式</w:t>
      </w:r>
      <w:r>
        <w:tab/>
      </w:r>
      <w:r>
        <w:fldChar w:fldCharType="begin"/>
      </w:r>
      <w:r>
        <w:instrText xml:space="preserve"> PAGEREF _Toc23602 \h </w:instrText>
      </w:r>
      <w:r>
        <w:fldChar w:fldCharType="separate"/>
      </w:r>
      <w:r>
        <w:t xml:space="preserve">6</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_Toc11294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九</w:t>
      </w:r>
      <w:r>
        <w:rPr>
          <w:rFonts w:hint="eastAsia" w:ascii="黑体" w:hAnsi="黑体" w:eastAsia="黑体" w:cs="黑体"/>
          <w:bCs w:val="0"/>
          <w:szCs w:val="24"/>
        </w:rPr>
        <w:t xml:space="preserve">、其他</w:t>
      </w:r>
      <w:r>
        <w:tab/>
      </w:r>
      <w:r>
        <w:fldChar w:fldCharType="begin"/>
      </w:r>
      <w:r>
        <w:instrText xml:space="preserve"> PAGEREF _Toc11294 \h </w:instrText>
      </w:r>
      <w:r>
        <w:fldChar w:fldCharType="separate"/>
      </w:r>
      <w:r>
        <w:t xml:space="preserve">7</w:t>
      </w:r>
      <w:r>
        <w:fldChar w:fldCharType="end"/>
      </w:r>
      <w:r>
        <w:rPr>
          <w:rFonts w:hint="eastAsia" w:ascii="宋体" w:hAnsi="宋体" w:eastAsia="宋体" w:cs="宋体"/>
          <w:bCs w:val="0"/>
          <w:color w:val="000000"/>
        </w:rPr>
        <w:fldChar w:fldCharType="end"/>
      </w:r>
      <w:r/>
    </w:p>
    <w:p>
      <w:pPr>
        <w:pStyle w:val="1166"/>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_Toc23652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第二章  投标人须知</w:t>
      </w:r>
      <w:r>
        <w:tab/>
      </w:r>
      <w:r>
        <w:fldChar w:fldCharType="begin"/>
      </w:r>
      <w:r>
        <w:instrText xml:space="preserve"> PAGEREF _Toc23652 \h </w:instrText>
      </w:r>
      <w:r>
        <w:fldChar w:fldCharType="separate"/>
      </w:r>
      <w:r>
        <w:t xml:space="preserve">8</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_Toc1637 </w:instrText>
      </w:r>
      <w:r>
        <w:rPr>
          <w:rFonts w:hint="eastAsia" w:ascii="宋体" w:hAnsi="宋体" w:eastAsia="宋体" w:cs="宋体"/>
          <w:bCs w:val="0"/>
        </w:rPr>
        <w:fldChar w:fldCharType="separate"/>
      </w:r>
      <w:r>
        <w:rPr>
          <w:rFonts w:hint="eastAsia" w:ascii="黑体" w:hAnsi="黑体" w:eastAsia="黑体" w:cs="黑体"/>
          <w:bCs w:val="0"/>
          <w:szCs w:val="28"/>
          <w:lang w:eastAsia="zh-CN"/>
        </w:rPr>
        <w:t xml:space="preserve">投标人</w:t>
      </w:r>
      <w:r>
        <w:rPr>
          <w:rFonts w:hint="eastAsia" w:ascii="黑体" w:hAnsi="黑体" w:eastAsia="黑体" w:cs="黑体"/>
          <w:bCs w:val="0"/>
          <w:szCs w:val="28"/>
        </w:rPr>
        <w:t xml:space="preserve">须知前附表</w:t>
      </w:r>
      <w:r>
        <w:tab/>
      </w:r>
      <w:r>
        <w:fldChar w:fldCharType="begin"/>
      </w:r>
      <w:r>
        <w:instrText xml:space="preserve"> PAGEREF _Toc1637 \h </w:instrText>
      </w:r>
      <w:r>
        <w:fldChar w:fldCharType="separate"/>
      </w:r>
      <w:r>
        <w:t xml:space="preserve">8</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_Toc18203 </w:instrText>
      </w:r>
      <w:r>
        <w:rPr>
          <w:rFonts w:hint="eastAsia" w:ascii="宋体" w:hAnsi="宋体" w:eastAsia="宋体" w:cs="宋体"/>
          <w:bCs w:val="0"/>
        </w:rPr>
        <w:fldChar w:fldCharType="separate"/>
      </w:r>
      <w:r>
        <w:rPr>
          <w:rFonts w:hint="eastAsia" w:ascii="黑体" w:hAnsi="黑体" w:eastAsia="黑体" w:cs="黑体"/>
          <w:bCs w:val="0"/>
        </w:rPr>
        <w:t xml:space="preserve">一、总则</w:t>
      </w:r>
      <w:r>
        <w:tab/>
      </w:r>
      <w:r>
        <w:fldChar w:fldCharType="begin"/>
      </w:r>
      <w:r>
        <w:instrText xml:space="preserve"> PAGEREF _Toc18203 \h </w:instrText>
      </w:r>
      <w:r>
        <w:fldChar w:fldCharType="separate"/>
      </w:r>
      <w:r>
        <w:t xml:space="preserve">10</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_Toc15163 </w:instrText>
      </w:r>
      <w:r>
        <w:rPr>
          <w:rFonts w:hint="eastAsia" w:ascii="宋体" w:hAnsi="宋体" w:eastAsia="宋体" w:cs="宋体"/>
          <w:bCs w:val="0"/>
        </w:rPr>
        <w:fldChar w:fldCharType="separate"/>
      </w:r>
      <w:r>
        <w:rPr>
          <w:rFonts w:hint="eastAsia" w:ascii="黑体" w:hAnsi="黑体" w:eastAsia="黑体" w:cs="黑体"/>
          <w:bCs w:val="0"/>
        </w:rPr>
        <w:t xml:space="preserve">二、招标文件</w:t>
      </w:r>
      <w:r>
        <w:tab/>
      </w:r>
      <w:r>
        <w:fldChar w:fldCharType="begin"/>
      </w:r>
      <w:r>
        <w:instrText xml:space="preserve"> PAGEREF _Toc15163 \h </w:instrText>
      </w:r>
      <w:r>
        <w:fldChar w:fldCharType="separate"/>
      </w:r>
      <w:r>
        <w:t xml:space="preserve">11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_Toc9410 </w:instrText>
      </w:r>
      <w:r>
        <w:rPr>
          <w:rFonts w:hint="eastAsia" w:ascii="宋体" w:hAnsi="宋体" w:eastAsia="宋体" w:cs="宋体"/>
          <w:bCs w:val="0"/>
        </w:rPr>
        <w:fldChar w:fldCharType="separate"/>
      </w:r>
      <w:r>
        <w:rPr>
          <w:rFonts w:hint="eastAsia" w:ascii="黑体" w:hAnsi="黑体" w:eastAsia="黑体" w:cs="黑体"/>
          <w:bCs w:val="0"/>
        </w:rPr>
        <w:t xml:space="preserve">三、投标文件的编制</w:t>
      </w:r>
      <w:r>
        <w:tab/>
      </w:r>
      <w:r>
        <w:fldChar w:fldCharType="begin"/>
      </w:r>
      <w:r>
        <w:instrText xml:space="preserve"> PAGEREF _Toc9410 \h </w:instrText>
      </w:r>
      <w:r>
        <w:fldChar w:fldCharType="separate"/>
      </w:r>
      <w:r>
        <w:t xml:space="preserve">12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_Toc7267 </w:instrText>
      </w:r>
      <w:r>
        <w:rPr>
          <w:rFonts w:hint="eastAsia" w:ascii="宋体" w:hAnsi="宋体" w:eastAsia="宋体" w:cs="宋体"/>
          <w:bCs w:val="0"/>
        </w:rPr>
        <w:fldChar w:fldCharType="separate"/>
      </w:r>
      <w:r>
        <w:rPr>
          <w:rFonts w:hint="eastAsia" w:ascii="黑体" w:hAnsi="黑体" w:eastAsia="黑体" w:cs="黑体"/>
          <w:bCs w:val="0"/>
        </w:rPr>
        <w:t xml:space="preserve">四、投标文件的递交</w:t>
      </w:r>
      <w:r>
        <w:tab/>
      </w:r>
      <w:r>
        <w:fldChar w:fldCharType="begin"/>
      </w:r>
      <w:r>
        <w:instrText xml:space="preserve"> PAGEREF _Toc7267 \h </w:instrText>
      </w:r>
      <w:r>
        <w:fldChar w:fldCharType="separate"/>
      </w:r>
      <w:r>
        <w:t xml:space="preserve">14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_Toc18192 </w:instrText>
      </w:r>
      <w:r>
        <w:rPr>
          <w:rFonts w:hint="eastAsia" w:ascii="宋体" w:hAnsi="宋体" w:eastAsia="宋体" w:cs="宋体"/>
          <w:bCs w:val="0"/>
        </w:rPr>
        <w:fldChar w:fldCharType="separate"/>
      </w:r>
      <w:r>
        <w:rPr>
          <w:rFonts w:hint="eastAsia" w:ascii="黑体" w:hAnsi="黑体" w:eastAsia="黑体" w:cs="黑体"/>
          <w:bCs w:val="0"/>
        </w:rPr>
        <w:t xml:space="preserve">五、开标与评标</w:t>
      </w:r>
      <w:r>
        <w:tab/>
      </w:r>
      <w:r>
        <w:fldChar w:fldCharType="begin"/>
      </w:r>
      <w:r>
        <w:instrText xml:space="preserve"> PAGEREF _Toc18192 \h </w:instrText>
      </w:r>
      <w:r>
        <w:fldChar w:fldCharType="separate"/>
      </w:r>
      <w:r>
        <w:t xml:space="preserve">14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_Toc18381 </w:instrText>
      </w:r>
      <w:r>
        <w:rPr>
          <w:rFonts w:hint="eastAsia" w:ascii="宋体" w:hAnsi="宋体" w:eastAsia="宋体" w:cs="宋体"/>
          <w:bCs w:val="0"/>
        </w:rPr>
        <w:fldChar w:fldCharType="separate"/>
      </w:r>
      <w:r>
        <w:rPr>
          <w:rFonts w:hint="eastAsia" w:ascii="黑体" w:hAnsi="黑体" w:eastAsia="黑体" w:cs="黑体"/>
          <w:bCs w:val="0"/>
        </w:rPr>
        <w:t xml:space="preserve">七、授予合同</w:t>
      </w:r>
      <w:r>
        <w:tab/>
      </w:r>
      <w:r>
        <w:fldChar w:fldCharType="begin"/>
      </w:r>
      <w:r>
        <w:instrText xml:space="preserve"> PAGEREF _Toc18381 \h </w:instrText>
      </w:r>
      <w:r>
        <w:fldChar w:fldCharType="separate"/>
      </w:r>
      <w:r>
        <w:t xml:space="preserve">18</w:t>
      </w:r>
      <w:r>
        <w:fldChar w:fldCharType="end"/>
      </w:r>
      <w:r>
        <w:rPr>
          <w:rFonts w:hint="eastAsia" w:ascii="宋体" w:hAnsi="宋体" w:eastAsia="宋体" w:cs="宋体"/>
          <w:bCs w:val="0"/>
          <w:color w:val="000000"/>
        </w:rPr>
        <w:fldChar w:fldCharType="end"/>
      </w:r>
      <w:r/>
    </w:p>
    <w:p>
      <w:pPr>
        <w:pStyle w:val="1166"/>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_Toc25338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第三章  合同文本（</w:t>
      </w:r>
      <w:r>
        <w:rPr>
          <w:rFonts w:hint="eastAsia" w:ascii="黑体" w:hAnsi="黑体" w:eastAsia="黑体" w:cs="黑体"/>
          <w:bCs w:val="0"/>
          <w:szCs w:val="40"/>
          <w:lang w:val="en-US" w:eastAsia="zh-CN"/>
        </w:rPr>
        <w:t xml:space="preserve">工程类</w:t>
      </w:r>
      <w:r>
        <w:rPr>
          <w:rFonts w:hint="eastAsia" w:ascii="黑体" w:hAnsi="黑体" w:eastAsia="黑体" w:cs="黑体"/>
          <w:bCs w:val="0"/>
          <w:szCs w:val="40"/>
        </w:rPr>
        <w:t xml:space="preserve">）</w:t>
      </w:r>
      <w:r>
        <w:tab/>
      </w:r>
      <w:r>
        <w:fldChar w:fldCharType="begin"/>
      </w:r>
      <w:r>
        <w:instrText xml:space="preserve"> PAGEREF _Toc25338 \h </w:instrText>
      </w:r>
      <w:r>
        <w:fldChar w:fldCharType="separate"/>
      </w:r>
      <w:r>
        <w:t xml:space="preserve">20</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_Toc6711 </w:instrText>
      </w:r>
      <w:r>
        <w:rPr>
          <w:rFonts w:hint="eastAsia" w:ascii="宋体" w:hAnsi="宋体" w:eastAsia="宋体" w:cs="宋体"/>
          <w:bCs w:val="0"/>
        </w:rPr>
        <w:fldChar w:fldCharType="separate"/>
      </w:r>
      <w:r>
        <w:rPr>
          <w:rFonts w:hint="eastAsia" w:ascii="黑体" w:hAnsi="黑体" w:eastAsia="黑体" w:cs="黑体"/>
          <w:bCs w:val="0"/>
          <w:szCs w:val="24"/>
          <w:lang w:val="zh-CN"/>
        </w:rPr>
        <w:t xml:space="preserve">第一条</w:t>
      </w:r>
      <w:r>
        <w:rPr>
          <w:rFonts w:hint="eastAsia" w:ascii="黑体" w:hAnsi="黑体" w:eastAsia="黑体" w:cs="黑体"/>
          <w:bCs w:val="0"/>
          <w:szCs w:val="24"/>
          <w:lang w:val="en-US" w:eastAsia="zh-CN"/>
        </w:rPr>
        <w:t xml:space="preserve"> </w:t>
      </w:r>
      <w:r>
        <w:rPr>
          <w:rFonts w:hint="eastAsia" w:ascii="黑体" w:hAnsi="黑体" w:eastAsia="黑体" w:cs="黑体"/>
          <w:bCs w:val="0"/>
          <w:szCs w:val="24"/>
          <w:lang w:val="zh-CN"/>
        </w:rPr>
        <w:t xml:space="preserve">工程概况</w:t>
      </w:r>
      <w:r>
        <w:tab/>
      </w:r>
      <w:r>
        <w:fldChar w:fldCharType="begin"/>
      </w:r>
      <w:r>
        <w:instrText xml:space="preserve"> PAGEREF _Toc6711 \h </w:instrText>
      </w:r>
      <w:r>
        <w:fldChar w:fldCharType="separate"/>
      </w:r>
      <w:r>
        <w:t xml:space="preserve">20</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_Toc30559 </w:instrText>
      </w:r>
      <w:r>
        <w:rPr>
          <w:rFonts w:hint="eastAsia" w:ascii="宋体" w:hAnsi="宋体" w:eastAsia="宋体" w:cs="宋体"/>
          <w:bCs w:val="0"/>
        </w:rPr>
        <w:fldChar w:fldCharType="separate"/>
      </w:r>
      <w:r>
        <w:rPr>
          <w:rFonts w:hint="eastAsia" w:ascii="黑体" w:hAnsi="黑体" w:eastAsia="黑体" w:cs="黑体"/>
          <w:bCs w:val="0"/>
          <w:szCs w:val="24"/>
        </w:rPr>
        <w:t xml:space="preserve">第</w:t>
      </w:r>
      <w:r>
        <w:rPr>
          <w:rFonts w:hint="eastAsia" w:ascii="黑体" w:hAnsi="黑体" w:eastAsia="黑体" w:cs="黑体"/>
          <w:bCs w:val="0"/>
          <w:szCs w:val="24"/>
          <w:lang w:val="en-US" w:eastAsia="zh-CN"/>
        </w:rPr>
        <w:t xml:space="preserve">二</w:t>
      </w:r>
      <w:r>
        <w:rPr>
          <w:rFonts w:hint="eastAsia" w:ascii="黑体" w:hAnsi="黑体" w:eastAsia="黑体" w:cs="黑体"/>
          <w:bCs w:val="0"/>
          <w:szCs w:val="24"/>
        </w:rPr>
        <w:t xml:space="preserve">条</w:t>
      </w:r>
      <w:r>
        <w:rPr>
          <w:rFonts w:hint="eastAsia" w:ascii="黑体" w:hAnsi="黑体" w:eastAsia="黑体" w:cs="黑体"/>
          <w:bCs w:val="0"/>
          <w:szCs w:val="24"/>
          <w:lang w:val="en-US" w:eastAsia="zh-CN"/>
        </w:rPr>
        <w:t xml:space="preserve"> </w:t>
      </w:r>
      <w:r>
        <w:rPr>
          <w:rFonts w:hint="eastAsia" w:ascii="黑体" w:hAnsi="黑体" w:eastAsia="黑体" w:cs="黑体"/>
          <w:bCs w:val="0"/>
          <w:szCs w:val="24"/>
        </w:rPr>
        <w:t xml:space="preserve">甲方工作</w:t>
      </w:r>
      <w:r>
        <w:tab/>
      </w:r>
      <w:r>
        <w:fldChar w:fldCharType="begin"/>
      </w:r>
      <w:r>
        <w:instrText xml:space="preserve"> PAGEREF _Toc30559 \h </w:instrText>
      </w:r>
      <w:r>
        <w:fldChar w:fldCharType="separate"/>
      </w:r>
      <w:r>
        <w:t xml:space="preserve">20</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_Toc16313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三</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乙方工作</w:t>
      </w:r>
      <w:r>
        <w:tab/>
      </w:r>
      <w:r>
        <w:fldChar w:fldCharType="begin"/>
      </w:r>
      <w:r>
        <w:instrText xml:space="preserve"> PAGEREF _Toc16313 \h </w:instrText>
      </w:r>
      <w:r>
        <w:fldChar w:fldCharType="separate"/>
      </w:r>
      <w:r>
        <w:t xml:space="preserve">21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_Toc19942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四</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关于工程质量及验收的约定</w:t>
      </w:r>
      <w:r>
        <w:tab/>
      </w:r>
      <w:r>
        <w:fldChar w:fldCharType="begin"/>
      </w:r>
      <w:r>
        <w:instrText xml:space="preserve"> PAGEREF _Toc19942 \h </w:instrText>
      </w:r>
      <w:r>
        <w:fldChar w:fldCharType="separate"/>
      </w:r>
      <w:r>
        <w:t xml:space="preserve">21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_Toc6560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五</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zCs w:val="24"/>
          <w:highlight w:val="white"/>
        </w:rPr>
        <w:t xml:space="preserve">工程变更管理</w:t>
      </w:r>
      <w:r>
        <w:tab/>
      </w:r>
      <w:r>
        <w:fldChar w:fldCharType="begin"/>
      </w:r>
      <w:r>
        <w:instrText xml:space="preserve"> PAGEREF _Toc6560 \h </w:instrText>
      </w:r>
      <w:r>
        <w:fldChar w:fldCharType="separate"/>
      </w:r>
      <w:r>
        <w:t xml:space="preserve">22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_Toc4063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六</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zCs w:val="24"/>
          <w:highlight w:val="white"/>
        </w:rPr>
        <w:t xml:space="preserve">工程签证管理</w:t>
      </w:r>
      <w:r>
        <w:tab/>
      </w:r>
      <w:r>
        <w:fldChar w:fldCharType="begin"/>
      </w:r>
      <w:r>
        <w:instrText xml:space="preserve"> PAGEREF _Toc4063 \h </w:instrText>
      </w:r>
      <w:r>
        <w:fldChar w:fldCharType="separate"/>
      </w:r>
      <w:r>
        <w:t xml:space="preserve">23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_Toc11342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七</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zCs w:val="24"/>
          <w:highlight w:val="white"/>
        </w:rPr>
        <w:t xml:space="preserve">工程项目竣工决算和审计管理</w:t>
      </w:r>
      <w:r>
        <w:tab/>
      </w:r>
      <w:r>
        <w:fldChar w:fldCharType="begin"/>
      </w:r>
      <w:r>
        <w:instrText xml:space="preserve"> PAGEREF _Toc11342 \h </w:instrText>
      </w:r>
      <w:r>
        <w:fldChar w:fldCharType="separate"/>
      </w:r>
      <w:r>
        <w:t xml:space="preserve">23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_Toc30508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八</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关于工程价款及结算</w:t>
      </w:r>
      <w:r>
        <w:tab/>
      </w:r>
      <w:r>
        <w:fldChar w:fldCharType="begin"/>
      </w:r>
      <w:r>
        <w:instrText xml:space="preserve"> PAGEREF _Toc30508 \h </w:instrText>
      </w:r>
      <w:r>
        <w:fldChar w:fldCharType="separate"/>
      </w:r>
      <w:r>
        <w:t xml:space="preserve">24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_Toc7420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九</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关于材料供应的约定</w:t>
      </w:r>
      <w:r>
        <w:tab/>
      </w:r>
      <w:r>
        <w:fldChar w:fldCharType="begin"/>
      </w:r>
      <w:r>
        <w:instrText xml:space="preserve"> PAGEREF _Toc7420 \h </w:instrText>
      </w:r>
      <w:r>
        <w:fldChar w:fldCharType="separate"/>
      </w:r>
      <w:r>
        <w:t xml:space="preserve">24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_Toc9088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十</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奖励和违约责任</w:t>
      </w:r>
      <w:r>
        <w:tab/>
      </w:r>
      <w:r>
        <w:fldChar w:fldCharType="begin"/>
      </w:r>
      <w:r>
        <w:instrText xml:space="preserve"> PAGEREF _Toc9088 \h </w:instrText>
      </w:r>
      <w:r>
        <w:fldChar w:fldCharType="separate"/>
      </w:r>
      <w:r>
        <w:t xml:space="preserve">24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_Toc18054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十一</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工程工期及保修</w:t>
      </w:r>
      <w:r>
        <w:tab/>
      </w:r>
      <w:r>
        <w:fldChar w:fldCharType="begin"/>
      </w:r>
      <w:r>
        <w:instrText xml:space="preserve"> PAGEREF _Toc18054 \h </w:instrText>
      </w:r>
      <w:r>
        <w:fldChar w:fldCharType="separate"/>
      </w:r>
      <w:r>
        <w:t xml:space="preserve">25</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_Toc7792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十二</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审计费用</w:t>
      </w:r>
      <w:r>
        <w:tab/>
      </w:r>
      <w:r>
        <w:fldChar w:fldCharType="begin"/>
      </w:r>
      <w:r>
        <w:instrText xml:space="preserve"> PAGEREF _Toc7792 \h </w:instrText>
      </w:r>
      <w:r>
        <w:fldChar w:fldCharType="separate"/>
      </w:r>
      <w:r>
        <w:t xml:space="preserve">25</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_Toc26033 </w:instrText>
      </w:r>
      <w:r>
        <w:rPr>
          <w:rFonts w:hint="eastAsia" w:ascii="宋体" w:hAnsi="宋体" w:eastAsia="宋体" w:cs="宋体"/>
          <w:bCs w:val="0"/>
        </w:rPr>
        <w:fldChar w:fldCharType="separate"/>
      </w:r>
      <w:r>
        <w:rPr>
          <w:rFonts w:hint="eastAsia" w:ascii="黑体" w:hAnsi="黑体" w:eastAsia="黑体" w:cs="黑体"/>
          <w:bCs w:val="0"/>
          <w:spacing w:val="4"/>
          <w:szCs w:val="24"/>
        </w:rPr>
        <w:t xml:space="preserve">第</w:t>
      </w:r>
      <w:r>
        <w:rPr>
          <w:rFonts w:hint="eastAsia" w:ascii="黑体" w:hAnsi="黑体" w:eastAsia="黑体" w:cs="黑体"/>
          <w:bCs w:val="0"/>
          <w:spacing w:val="4"/>
          <w:szCs w:val="24"/>
          <w:lang w:val="en-US" w:eastAsia="zh-CN"/>
        </w:rPr>
        <w:t xml:space="preserve">十三</w:t>
      </w:r>
      <w:r>
        <w:rPr>
          <w:rFonts w:hint="eastAsia" w:ascii="黑体" w:hAnsi="黑体" w:eastAsia="黑体" w:cs="黑体"/>
          <w:bCs w:val="0"/>
          <w:spacing w:val="4"/>
          <w:szCs w:val="24"/>
        </w:rPr>
        <w:t xml:space="preserve">条</w:t>
      </w:r>
      <w:r>
        <w:rPr>
          <w:rFonts w:hint="eastAsia" w:ascii="黑体" w:hAnsi="黑体" w:eastAsia="黑体" w:cs="黑体"/>
          <w:bCs w:val="0"/>
          <w:spacing w:val="4"/>
          <w:szCs w:val="24"/>
          <w:lang w:val="en-US" w:eastAsia="zh-CN"/>
        </w:rPr>
        <w:t xml:space="preserve"> </w:t>
      </w:r>
      <w:r>
        <w:rPr>
          <w:rFonts w:hint="eastAsia" w:ascii="黑体" w:hAnsi="黑体" w:eastAsia="黑体" w:cs="黑体"/>
          <w:bCs w:val="0"/>
          <w:spacing w:val="4"/>
          <w:szCs w:val="24"/>
        </w:rPr>
        <w:t xml:space="preserve">争议或纠纷处理</w:t>
      </w:r>
      <w:r>
        <w:tab/>
      </w:r>
      <w:r>
        <w:fldChar w:fldCharType="begin"/>
      </w:r>
      <w:r>
        <w:instrText xml:space="preserve"> PAGEREF _Toc26033 \h </w:instrText>
      </w:r>
      <w:r>
        <w:fldChar w:fldCharType="separate"/>
      </w:r>
      <w:r>
        <w:t xml:space="preserve">26</w:t>
      </w:r>
      <w:r>
        <w:fldChar w:fldCharType="end"/>
      </w:r>
      <w:r>
        <w:rPr>
          <w:rFonts w:hint="eastAsia" w:ascii="宋体" w:hAnsi="宋体" w:eastAsia="宋体" w:cs="宋体"/>
          <w:bCs w:val="0"/>
          <w:color w:val="000000"/>
        </w:rPr>
        <w:fldChar w:fldCharType="end"/>
      </w:r>
      <w:r/>
    </w:p>
    <w:p>
      <w:pPr>
        <w:pStyle w:val="1166"/>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_Toc11558 </w:instrText>
      </w:r>
      <w:r>
        <w:rPr>
          <w:rFonts w:hint="eastAsia" w:ascii="宋体" w:hAnsi="宋体" w:eastAsia="宋体" w:cs="宋体"/>
          <w:bCs w:val="0"/>
        </w:rPr>
        <w:fldChar w:fldCharType="separate"/>
      </w:r>
      <w:r>
        <w:rPr>
          <w:rFonts w:hint="eastAsia" w:ascii="黑体" w:hAnsi="黑体" w:eastAsia="黑体" w:cs="黑体"/>
          <w:bCs w:val="0"/>
          <w:szCs w:val="40"/>
        </w:rPr>
        <w:t xml:space="preserve">第四章 </w:t>
      </w:r>
      <w:r>
        <w:rPr>
          <w:rFonts w:hint="eastAsia" w:ascii="黑体" w:hAnsi="黑体" w:eastAsia="黑体" w:cs="黑体"/>
          <w:bCs w:val="0"/>
          <w:szCs w:val="40"/>
          <w:lang w:val="en-US" w:eastAsia="zh-CN"/>
        </w:rPr>
        <w:t xml:space="preserve"> </w:t>
      </w:r>
      <w:r>
        <w:rPr>
          <w:rFonts w:hint="eastAsia" w:ascii="黑体" w:hAnsi="黑体" w:eastAsia="黑体" w:cs="黑体"/>
          <w:bCs w:val="0"/>
          <w:szCs w:val="40"/>
          <w:lang w:eastAsia="zh-CN"/>
        </w:rPr>
        <w:t xml:space="preserve">采购需求</w:t>
      </w:r>
      <w:r>
        <w:tab/>
      </w:r>
      <w:r>
        <w:fldChar w:fldCharType="begin"/>
      </w:r>
      <w:r>
        <w:instrText xml:space="preserve"> PAGEREF _Toc11558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_Toc8329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一、工程概况</w:t>
      </w:r>
      <w:r>
        <w:tab/>
      </w:r>
      <w:r>
        <w:fldChar w:fldCharType="begin"/>
      </w:r>
      <w:r>
        <w:instrText xml:space="preserve"> PAGEREF _Toc8329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_Toc17607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二、工期要求</w:t>
      </w:r>
      <w:r>
        <w:tab/>
      </w:r>
      <w:r>
        <w:fldChar w:fldCharType="begin"/>
      </w:r>
      <w:r>
        <w:instrText xml:space="preserve"> PAGEREF _Toc17607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_Toc2507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三、服务要求</w:t>
      </w:r>
      <w:r>
        <w:tab/>
      </w:r>
      <w:r>
        <w:fldChar w:fldCharType="begin"/>
      </w:r>
      <w:r>
        <w:instrText xml:space="preserve"> PAGEREF _Toc2507 \h </w:instrText>
      </w:r>
      <w:r>
        <w:fldChar w:fldCharType="separate"/>
      </w:r>
      <w:r>
        <w:t xml:space="preserve">29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_Toc24248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四、工程保修</w:t>
      </w:r>
      <w:r>
        <w:tab/>
      </w:r>
      <w:r>
        <w:fldChar w:fldCharType="begin"/>
      </w:r>
      <w:r>
        <w:instrText xml:space="preserve"> PAGEREF _Toc24248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_Toc2163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五、付款方式</w:t>
      </w:r>
      <w:r>
        <w:tab/>
      </w:r>
      <w:r>
        <w:fldChar w:fldCharType="begin"/>
      </w:r>
      <w:r>
        <w:instrText xml:space="preserve"> PAGEREF _Toc2163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_Toc5230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六、签证、决算时效和延误工期等要求</w:t>
      </w:r>
      <w:r>
        <w:tab/>
      </w:r>
      <w:r>
        <w:fldChar w:fldCharType="begin"/>
      </w:r>
      <w:r>
        <w:instrText xml:space="preserve"> PAGEREF _Toc5230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_Toc3303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七、</w:t>
      </w:r>
      <w:r>
        <w:rPr>
          <w:rFonts w:hint="eastAsia" w:ascii="黑体" w:hAnsi="黑体" w:eastAsia="黑体" w:cs="黑体"/>
          <w:bCs w:val="0"/>
          <w:szCs w:val="24"/>
        </w:rPr>
        <w:t xml:space="preserve">项目清单（详见附件）</w:t>
      </w:r>
      <w:r>
        <w:tab/>
      </w:r>
      <w:r>
        <w:fldChar w:fldCharType="begin"/>
      </w:r>
      <w:r>
        <w:instrText xml:space="preserve"> PAGEREF _Toc3303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_Toc26227 </w:instrText>
      </w:r>
      <w:r>
        <w:rPr>
          <w:rFonts w:hint="eastAsia" w:ascii="宋体" w:hAnsi="宋体" w:eastAsia="宋体" w:cs="宋体"/>
          <w:bCs w:val="0"/>
        </w:rPr>
        <w:fldChar w:fldCharType="separate"/>
      </w:r>
      <w:r>
        <w:rPr>
          <w:rFonts w:hint="eastAsia" w:ascii="黑体" w:hAnsi="黑体" w:eastAsia="黑体" w:cs="黑体"/>
          <w:bCs/>
          <w:szCs w:val="24"/>
          <w:highlight w:val="none"/>
          <w:lang w:val="en-US" w:eastAsia="zh-CN"/>
        </w:rPr>
        <w:t xml:space="preserve">八、实质性响应要求</w:t>
      </w:r>
      <w:r>
        <w:tab/>
      </w:r>
      <w:r>
        <w:fldChar w:fldCharType="begin"/>
      </w:r>
      <w:r>
        <w:instrText xml:space="preserve"> PAGEREF _Toc26227 \h </w:instrText>
      </w:r>
      <w:r>
        <w:fldChar w:fldCharType="separate"/>
      </w:r>
      <w:r>
        <w:t xml:space="preserve">32</w:t>
      </w:r>
      <w:r>
        <w:fldChar w:fldCharType="end"/>
      </w:r>
      <w:r>
        <w:rPr>
          <w:rFonts w:hint="eastAsia" w:ascii="宋体" w:hAnsi="宋体" w:eastAsia="宋体" w:cs="宋体"/>
          <w:bCs w:val="0"/>
          <w:color w:val="000000"/>
        </w:rPr>
        <w:fldChar w:fldCharType="end"/>
      </w:r>
      <w:r/>
    </w:p>
    <w:p>
      <w:pPr>
        <w:pStyle w:val="1166"/>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_Toc2135 </w:instrText>
      </w:r>
      <w:r>
        <w:rPr>
          <w:rFonts w:hint="eastAsia" w:ascii="宋体" w:hAnsi="宋体" w:eastAsia="宋体" w:cs="宋体"/>
          <w:bCs w:val="0"/>
        </w:rPr>
        <w:fldChar w:fldCharType="separate"/>
      </w:r>
      <w:r>
        <w:rPr>
          <w:rFonts w:hint="eastAsia" w:ascii="黑体" w:hAnsi="黑体" w:eastAsia="黑体" w:cs="黑体"/>
          <w:bCs w:val="0"/>
          <w:szCs w:val="40"/>
        </w:rPr>
        <w:t xml:space="preserve">第五章  评标方法与评标标准</w:t>
      </w:r>
      <w:r>
        <w:tab/>
      </w:r>
      <w:r>
        <w:fldChar w:fldCharType="begin"/>
      </w:r>
      <w:r>
        <w:instrText xml:space="preserve"> PAGEREF _Toc2135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_Toc28860 </w:instrText>
      </w:r>
      <w:r>
        <w:rPr>
          <w:rFonts w:hint="eastAsia" w:ascii="宋体" w:hAnsi="宋体" w:eastAsia="宋体" w:cs="宋体"/>
          <w:bCs w:val="0"/>
        </w:rPr>
        <w:fldChar w:fldCharType="separate"/>
      </w:r>
      <w:r>
        <w:rPr>
          <w:rFonts w:hint="eastAsia" w:ascii="黑体" w:hAnsi="黑体" w:eastAsia="黑体" w:cs="黑体"/>
          <w:bCs w:val="0"/>
          <w:szCs w:val="24"/>
          <w:lang w:eastAsia="zh-CN"/>
        </w:rPr>
        <w:t xml:space="preserve">一、定标办法</w:t>
      </w:r>
      <w:r>
        <w:tab/>
      </w:r>
      <w:r>
        <w:fldChar w:fldCharType="begin"/>
      </w:r>
      <w:r>
        <w:instrText xml:space="preserve"> PAGEREF _Toc28860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_Toc79 </w:instrText>
      </w:r>
      <w:r>
        <w:rPr>
          <w:rFonts w:hint="eastAsia" w:ascii="宋体" w:hAnsi="宋体" w:eastAsia="宋体" w:cs="宋体"/>
          <w:bCs w:val="0"/>
        </w:rPr>
        <w:fldChar w:fldCharType="separate"/>
      </w:r>
      <w:r>
        <w:rPr>
          <w:rFonts w:hint="eastAsia" w:ascii="黑体" w:hAnsi="黑体" w:eastAsia="黑体" w:cs="黑体"/>
          <w:bCs w:val="0"/>
          <w:szCs w:val="24"/>
          <w:lang w:eastAsia="zh-CN"/>
        </w:rPr>
        <w:t xml:space="preserve">二、</w:t>
      </w:r>
      <w:r>
        <w:rPr>
          <w:rFonts w:hint="eastAsia" w:ascii="黑体" w:hAnsi="黑体" w:eastAsia="黑体" w:cs="黑体"/>
          <w:bCs w:val="0"/>
          <w:szCs w:val="24"/>
        </w:rPr>
        <w:t xml:space="preserve">政府采购政策功能落实</w:t>
      </w:r>
      <w:r>
        <w:tab/>
      </w:r>
      <w:r>
        <w:fldChar w:fldCharType="begin"/>
      </w:r>
      <w:r>
        <w:instrText xml:space="preserve"> PAGEREF _Toc79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_Toc7813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三</w:t>
      </w:r>
      <w:r>
        <w:rPr>
          <w:rFonts w:hint="eastAsia" w:ascii="黑体" w:hAnsi="黑体" w:eastAsia="黑体" w:cs="黑体"/>
          <w:bCs w:val="0"/>
          <w:szCs w:val="24"/>
        </w:rPr>
        <w:t xml:space="preserve">、政府采购异常低价问题处理方式</w:t>
      </w:r>
      <w:r>
        <w:tab/>
      </w:r>
      <w:r>
        <w:fldChar w:fldCharType="begin"/>
      </w:r>
      <w:r>
        <w:instrText xml:space="preserve"> PAGEREF _Toc7813 \h </w:instrText>
      </w:r>
      <w:r>
        <w:fldChar w:fldCharType="separate"/>
      </w:r>
      <w:r>
        <w:t xml:space="preserve">33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_Toc10116 </w:instrText>
      </w:r>
      <w:r>
        <w:rPr>
          <w:rFonts w:hint="eastAsia" w:ascii="宋体" w:hAnsi="宋体" w:eastAsia="宋体" w:cs="宋体"/>
          <w:bCs w:val="0"/>
        </w:rPr>
        <w:fldChar w:fldCharType="separate"/>
      </w:r>
      <w:r>
        <w:rPr>
          <w:rFonts w:hint="eastAsia" w:ascii="黑体" w:hAnsi="黑体" w:eastAsia="黑体" w:cs="黑体"/>
          <w:szCs w:val="24"/>
          <w:lang w:val="en-US" w:eastAsia="zh-CN"/>
        </w:rPr>
        <w:t xml:space="preserve">四、</w:t>
      </w:r>
      <w:r>
        <w:rPr>
          <w:rFonts w:hint="eastAsia" w:ascii="黑体" w:hAnsi="黑体" w:eastAsia="黑体" w:cs="黑体"/>
          <w:szCs w:val="24"/>
        </w:rPr>
        <w:t xml:space="preserve">对本国产品的支持政策</w:t>
      </w:r>
      <w:r>
        <w:tab/>
      </w:r>
      <w:r>
        <w:fldChar w:fldCharType="begin"/>
      </w:r>
      <w:r>
        <w:instrText xml:space="preserve"> PAGEREF _Toc10116 \h </w:instrText>
      </w:r>
      <w:r>
        <w:fldChar w:fldCharType="separate"/>
      </w:r>
      <w:r>
        <w:t xml:space="preserve">34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_Toc16981 </w:instrText>
      </w:r>
      <w:r>
        <w:rPr>
          <w:rFonts w:hint="eastAsia" w:ascii="宋体" w:hAnsi="宋体" w:eastAsia="宋体" w:cs="宋体"/>
          <w:bCs w:val="0"/>
        </w:rPr>
        <w:fldChar w:fldCharType="separate"/>
      </w:r>
      <w:r>
        <w:rPr>
          <w:rFonts w:hint="eastAsia" w:ascii="黑体" w:hAnsi="黑体" w:eastAsia="黑体" w:cs="黑体"/>
          <w:bCs w:val="0"/>
          <w:szCs w:val="24"/>
          <w:lang w:val="en-US" w:eastAsia="zh-CN"/>
        </w:rPr>
        <w:t xml:space="preserve">五</w:t>
      </w:r>
      <w:r>
        <w:rPr>
          <w:rFonts w:hint="eastAsia" w:ascii="黑体" w:hAnsi="黑体" w:eastAsia="黑体" w:cs="黑体"/>
          <w:bCs w:val="0"/>
          <w:szCs w:val="24"/>
          <w:lang w:eastAsia="zh-CN"/>
        </w:rPr>
        <w:t xml:space="preserve">、</w:t>
      </w:r>
      <w:r>
        <w:rPr>
          <w:rFonts w:hint="eastAsia" w:ascii="黑体" w:hAnsi="黑体" w:eastAsia="黑体" w:cs="黑体"/>
          <w:bCs w:val="0"/>
          <w:szCs w:val="24"/>
        </w:rPr>
        <w:t xml:space="preserve">评标办法和评标标准</w:t>
      </w:r>
      <w:r>
        <w:tab/>
      </w:r>
      <w:r>
        <w:fldChar w:fldCharType="begin"/>
      </w:r>
      <w:r>
        <w:instrText xml:space="preserve"> PAGEREF _Toc16981 \h </w:instrText>
      </w:r>
      <w:r>
        <w:fldChar w:fldCharType="separate"/>
      </w:r>
      <w:r>
        <w:t xml:space="preserve">35</w:t>
      </w:r>
      <w:r>
        <w:fldChar w:fldCharType="end"/>
      </w:r>
      <w:r>
        <w:rPr>
          <w:rFonts w:hint="eastAsia" w:ascii="宋体" w:hAnsi="宋体" w:eastAsia="宋体" w:cs="宋体"/>
          <w:bCs w:val="0"/>
          <w:color w:val="000000"/>
        </w:rPr>
        <w:fldChar w:fldCharType="end"/>
      </w:r>
      <w:r/>
    </w:p>
    <w:p>
      <w:pPr>
        <w:pStyle w:val="1166"/>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_Toc28262 </w:instrText>
      </w:r>
      <w:r>
        <w:rPr>
          <w:rFonts w:hint="eastAsia" w:ascii="宋体" w:hAnsi="宋体" w:eastAsia="宋体" w:cs="宋体"/>
          <w:bCs w:val="0"/>
        </w:rPr>
        <w:fldChar w:fldCharType="separate"/>
      </w:r>
      <w:r>
        <w:rPr>
          <w:rFonts w:hint="eastAsia" w:ascii="黑体" w:hAnsi="黑体" w:eastAsia="黑体" w:cs="黑体"/>
          <w:bCs w:val="0"/>
          <w:szCs w:val="44"/>
        </w:rPr>
        <w:t xml:space="preserve">第六章  投标文件格式</w:t>
      </w:r>
      <w:r>
        <w:tab/>
      </w:r>
      <w:r>
        <w:fldChar w:fldCharType="begin"/>
      </w:r>
      <w:r>
        <w:instrText xml:space="preserve"> PAGEREF _Toc28262 \h </w:instrText>
      </w:r>
      <w:r>
        <w:fldChar w:fldCharType="separate"/>
      </w:r>
      <w:r>
        <w:t xml:space="preserve">37</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_Toc23255 </w:instrText>
      </w:r>
      <w:r>
        <w:rPr>
          <w:rFonts w:hint="eastAsia" w:ascii="宋体" w:hAnsi="宋体" w:eastAsia="宋体" w:cs="宋体"/>
          <w:bCs w:val="0"/>
        </w:rPr>
        <w:fldChar w:fldCharType="separate"/>
      </w:r>
      <w:r>
        <w:rPr>
          <w:rFonts w:hint="eastAsia" w:ascii="黑体" w:hAnsi="黑体" w:eastAsia="黑体" w:cs="黑体"/>
          <w:bCs w:val="0"/>
          <w:i w:val="0"/>
          <w:iCs/>
          <w:szCs w:val="28"/>
          <w:lang w:val="en-US" w:eastAsia="zh-CN"/>
        </w:rPr>
        <w:t xml:space="preserve">一、</w:t>
      </w:r>
      <w:r>
        <w:rPr>
          <w:rFonts w:hint="eastAsia" w:ascii="黑体" w:hAnsi="黑体" w:eastAsia="黑体" w:cs="黑体"/>
          <w:bCs w:val="0"/>
          <w:i w:val="0"/>
          <w:iCs/>
          <w:szCs w:val="28"/>
        </w:rPr>
        <w:t xml:space="preserve">具有独立承担民事责任的能力</w:t>
      </w:r>
      <w:r>
        <w:tab/>
      </w:r>
      <w:r>
        <w:fldChar w:fldCharType="begin"/>
      </w:r>
      <w:r>
        <w:instrText xml:space="preserve"> PAGEREF _Toc23255 \h </w:instrText>
      </w:r>
      <w:r>
        <w:fldChar w:fldCharType="separate"/>
      </w:r>
      <w:r>
        <w:t xml:space="preserve">38</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_Toc20743 </w:instrText>
      </w:r>
      <w:r>
        <w:rPr>
          <w:rFonts w:hint="eastAsia" w:ascii="宋体" w:hAnsi="宋体" w:eastAsia="宋体" w:cs="宋体"/>
          <w:bCs w:val="0"/>
        </w:rPr>
        <w:fldChar w:fldCharType="separate"/>
      </w:r>
      <w:r>
        <w:rPr>
          <w:rFonts w:hint="eastAsia" w:ascii="黑体" w:hAnsi="黑体" w:eastAsia="黑体" w:cs="黑体"/>
          <w:bCs w:val="0"/>
          <w:i w:val="0"/>
          <w:iCs/>
          <w:szCs w:val="28"/>
          <w:lang w:val="en-US" w:eastAsia="zh-CN"/>
        </w:rPr>
        <w:t xml:space="preserve">二、</w:t>
      </w:r>
      <w:r>
        <w:rPr>
          <w:rFonts w:hint="eastAsia" w:ascii="黑体" w:hAnsi="黑体" w:eastAsia="黑体" w:cs="黑体"/>
          <w:bCs w:val="0"/>
          <w:i w:val="0"/>
          <w:iCs/>
          <w:szCs w:val="28"/>
        </w:rPr>
        <w:t xml:space="preserve">具有良好的商业信誉和健全的财务会计制度</w:t>
      </w:r>
      <w:r>
        <w:tab/>
      </w:r>
      <w:r>
        <w:fldChar w:fldCharType="begin"/>
      </w:r>
      <w:r>
        <w:instrText xml:space="preserve"> PAGEREF _Toc20743 \h </w:instrText>
      </w:r>
      <w:r>
        <w:fldChar w:fldCharType="separate"/>
      </w:r>
      <w:r>
        <w:t xml:space="preserve">38</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_Toc21409 </w:instrText>
      </w:r>
      <w:r>
        <w:rPr>
          <w:rFonts w:hint="eastAsia" w:ascii="宋体" w:hAnsi="宋体" w:eastAsia="宋体" w:cs="宋体"/>
          <w:bCs w:val="0"/>
        </w:rPr>
        <w:fldChar w:fldCharType="separate"/>
      </w:r>
      <w:r>
        <w:rPr>
          <w:rFonts w:hint="eastAsia" w:ascii="黑体" w:hAnsi="黑体" w:eastAsia="黑体" w:cs="黑体"/>
          <w:bCs w:val="0"/>
          <w:i w:val="0"/>
          <w:iCs/>
          <w:szCs w:val="28"/>
          <w:lang w:val="en-US" w:eastAsia="zh-CN"/>
        </w:rPr>
        <w:t xml:space="preserve">三、</w:t>
      </w:r>
      <w:r>
        <w:rPr>
          <w:rFonts w:hint="eastAsia" w:ascii="黑体" w:hAnsi="黑体" w:eastAsia="黑体" w:cs="黑体"/>
          <w:bCs w:val="0"/>
          <w:i w:val="0"/>
          <w:iCs/>
          <w:szCs w:val="28"/>
        </w:rPr>
        <w:t xml:space="preserve">有依法缴纳税收和社会保障资金的良好记录</w:t>
      </w:r>
      <w:r>
        <w:tab/>
      </w:r>
      <w:r>
        <w:fldChar w:fldCharType="begin"/>
      </w:r>
      <w:r>
        <w:instrText xml:space="preserve"> PAGEREF _Toc21409 \h </w:instrText>
      </w:r>
      <w:r>
        <w:fldChar w:fldCharType="separate"/>
      </w:r>
      <w:r>
        <w:t xml:space="preserve">38</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_Toc5447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四、具备履行合同所必需的设备和专业技术能力的书面声明</w:t>
      </w:r>
      <w:r>
        <w:tab/>
      </w:r>
      <w:r>
        <w:fldChar w:fldCharType="begin"/>
      </w:r>
      <w:r>
        <w:instrText xml:space="preserve"> PAGEREF _Toc5447 \h </w:instrText>
      </w:r>
      <w:r>
        <w:fldChar w:fldCharType="separate"/>
      </w:r>
      <w:r>
        <w:t xml:space="preserve">39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_Toc18730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五、参加政府采购活动前 3 年内在经营活动中没有重大违法记录的书面声明</w:t>
      </w:r>
      <w:r>
        <w:tab/>
      </w:r>
      <w:r>
        <w:fldChar w:fldCharType="begin"/>
      </w:r>
      <w:r>
        <w:instrText xml:space="preserve"> PAGEREF _Toc18730 \h </w:instrText>
      </w:r>
      <w:r>
        <w:fldChar w:fldCharType="separate"/>
      </w:r>
      <w:r>
        <w:t xml:space="preserve">39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_Toc881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六、特定资格要求的证明文件</w:t>
      </w:r>
      <w:r>
        <w:tab/>
      </w:r>
      <w:r>
        <w:fldChar w:fldCharType="begin"/>
      </w:r>
      <w:r>
        <w:instrText xml:space="preserve"> PAGEREF _Toc881 \h </w:instrText>
      </w:r>
      <w:r>
        <w:fldChar w:fldCharType="separate"/>
      </w:r>
      <w:r>
        <w:t xml:space="preserve">40</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_Toc20860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七、声明</w:t>
      </w:r>
      <w:r>
        <w:rPr>
          <w:rFonts w:hint="eastAsia" w:ascii="黑体" w:hAnsi="黑体" w:eastAsia="黑体" w:cs="黑体"/>
          <w:bCs w:val="0"/>
          <w:i w:val="0"/>
          <w:iCs/>
          <w:szCs w:val="28"/>
          <w:lang w:val="en-US" w:eastAsia="zh-CN"/>
        </w:rPr>
        <w:t xml:space="preserve">书</w:t>
      </w:r>
      <w:r>
        <w:tab/>
      </w:r>
      <w:r>
        <w:fldChar w:fldCharType="begin"/>
      </w:r>
      <w:r>
        <w:instrText xml:space="preserve"> PAGEREF _Toc20860 \h </w:instrText>
      </w:r>
      <w:r>
        <w:fldChar w:fldCharType="separate"/>
      </w:r>
      <w:r>
        <w:t xml:space="preserve">42</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_Toc13481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八</w:t>
      </w:r>
      <w:r>
        <w:rPr>
          <w:rFonts w:hint="eastAsia" w:ascii="黑体" w:hAnsi="黑体" w:eastAsia="黑体" w:cs="黑体"/>
          <w:bCs w:val="0"/>
          <w:i w:val="0"/>
          <w:iCs/>
          <w:szCs w:val="28"/>
        </w:rPr>
        <w:t xml:space="preserve">、</w:t>
      </w:r>
      <w:r>
        <w:rPr>
          <w:rFonts w:hint="eastAsia" w:ascii="黑体" w:hAnsi="黑体" w:eastAsia="黑体" w:cs="黑体"/>
          <w:bCs w:val="0"/>
          <w:i w:val="0"/>
          <w:iCs/>
          <w:szCs w:val="28"/>
          <w:lang w:val="en-US" w:eastAsia="zh-CN"/>
        </w:rPr>
        <w:t xml:space="preserve">法定代表人</w:t>
      </w:r>
      <w:r>
        <w:rPr>
          <w:rFonts w:hint="eastAsia" w:ascii="黑体" w:hAnsi="黑体" w:eastAsia="黑体" w:cs="黑体"/>
          <w:bCs w:val="0"/>
          <w:i w:val="0"/>
          <w:iCs/>
          <w:szCs w:val="28"/>
        </w:rPr>
        <w:t xml:space="preserve">授权</w:t>
      </w:r>
      <w:r>
        <w:rPr>
          <w:rFonts w:hint="eastAsia" w:ascii="黑体" w:hAnsi="黑体" w:eastAsia="黑体" w:cs="黑体"/>
          <w:bCs w:val="0"/>
          <w:i w:val="0"/>
          <w:iCs/>
          <w:szCs w:val="28"/>
          <w:lang w:val="en-US" w:eastAsia="zh-CN"/>
        </w:rPr>
        <w:t xml:space="preserve">委托</w:t>
      </w:r>
      <w:r>
        <w:rPr>
          <w:rFonts w:hint="eastAsia" w:ascii="黑体" w:hAnsi="黑体" w:eastAsia="黑体" w:cs="黑体"/>
          <w:bCs w:val="0"/>
          <w:i w:val="0"/>
          <w:iCs/>
          <w:szCs w:val="28"/>
        </w:rPr>
        <w:t xml:space="preserve">书</w:t>
      </w:r>
      <w:r>
        <w:tab/>
      </w:r>
      <w:r>
        <w:fldChar w:fldCharType="begin"/>
      </w:r>
      <w:r>
        <w:instrText xml:space="preserve"> PAGEREF _Toc13481 \h </w:instrText>
      </w:r>
      <w:r>
        <w:fldChar w:fldCharType="separate"/>
      </w:r>
      <w:r>
        <w:t xml:space="preserve">43</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_Toc5989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九</w:t>
      </w:r>
      <w:r>
        <w:rPr>
          <w:rFonts w:hint="eastAsia" w:ascii="黑体" w:hAnsi="黑体" w:eastAsia="黑体" w:cs="黑体"/>
          <w:bCs w:val="0"/>
          <w:i w:val="0"/>
          <w:iCs/>
          <w:szCs w:val="28"/>
        </w:rPr>
        <w:t xml:space="preserve">、投标函</w:t>
      </w:r>
      <w:r>
        <w:tab/>
      </w:r>
      <w:r>
        <w:fldChar w:fldCharType="begin"/>
      </w:r>
      <w:r>
        <w:instrText xml:space="preserve"> PAGEREF _Toc5989 \h </w:instrText>
      </w:r>
      <w:r>
        <w:fldChar w:fldCharType="separate"/>
      </w:r>
      <w:r>
        <w:t xml:space="preserve">44</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_Toc11738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十</w:t>
      </w:r>
      <w:r>
        <w:rPr>
          <w:rFonts w:hint="eastAsia" w:ascii="黑体" w:hAnsi="黑体" w:eastAsia="黑体" w:cs="黑体"/>
          <w:bCs w:val="0"/>
          <w:i w:val="0"/>
          <w:iCs/>
          <w:szCs w:val="28"/>
        </w:rPr>
        <w:t xml:space="preserve">、</w:t>
      </w:r>
      <w:r>
        <w:rPr>
          <w:rFonts w:hint="eastAsia" w:ascii="黑体" w:hAnsi="黑体" w:eastAsia="黑体" w:cs="黑体"/>
          <w:bCs w:val="0"/>
          <w:i w:val="0"/>
          <w:iCs/>
          <w:szCs w:val="28"/>
          <w:lang w:val="en-US" w:eastAsia="zh-CN"/>
        </w:rPr>
        <w:t xml:space="preserve">中小</w:t>
      </w:r>
      <w:r>
        <w:rPr>
          <w:rFonts w:hint="eastAsia" w:ascii="黑体" w:hAnsi="黑体" w:eastAsia="黑体" w:cs="黑体"/>
          <w:bCs w:val="0"/>
          <w:i w:val="0"/>
          <w:iCs/>
          <w:szCs w:val="28"/>
        </w:rPr>
        <w:t xml:space="preserve">企业声明函（</w:t>
      </w:r>
      <w:r>
        <w:rPr>
          <w:rFonts w:hint="eastAsia" w:ascii="黑体" w:hAnsi="黑体" w:eastAsia="黑体" w:cs="黑体"/>
          <w:bCs w:val="0"/>
          <w:i w:val="0"/>
          <w:iCs/>
          <w:szCs w:val="28"/>
          <w:lang w:val="en-US" w:eastAsia="zh-CN"/>
        </w:rPr>
        <w:t xml:space="preserve">工程</w:t>
      </w:r>
      <w:r>
        <w:rPr>
          <w:rFonts w:hint="eastAsia" w:ascii="黑体" w:hAnsi="黑体" w:eastAsia="黑体" w:cs="黑体"/>
          <w:bCs w:val="0"/>
          <w:i w:val="0"/>
          <w:iCs/>
          <w:szCs w:val="28"/>
        </w:rPr>
        <w:t xml:space="preserve">）</w:t>
      </w:r>
      <w:r>
        <w:tab/>
      </w:r>
      <w:r>
        <w:fldChar w:fldCharType="begin"/>
      </w:r>
      <w:r>
        <w:instrText xml:space="preserve"> PAGEREF _Toc11738 \h </w:instrText>
      </w:r>
      <w:r>
        <w:fldChar w:fldCharType="separate"/>
      </w:r>
      <w:r>
        <w:t xml:space="preserve">45</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_Toc17455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十</w:t>
      </w:r>
      <w:r>
        <w:rPr>
          <w:rFonts w:hint="eastAsia" w:ascii="黑体" w:hAnsi="黑体" w:eastAsia="黑体" w:cs="黑体"/>
          <w:bCs w:val="0"/>
          <w:i w:val="0"/>
          <w:iCs/>
          <w:szCs w:val="28"/>
          <w:lang w:eastAsia="zh-CN"/>
        </w:rPr>
        <w:t xml:space="preserve">一</w:t>
      </w:r>
      <w:r>
        <w:rPr>
          <w:rFonts w:hint="eastAsia" w:ascii="黑体" w:hAnsi="黑体" w:eastAsia="黑体" w:cs="黑体"/>
          <w:bCs w:val="0"/>
          <w:i w:val="0"/>
          <w:iCs/>
          <w:szCs w:val="28"/>
        </w:rPr>
        <w:t xml:space="preserve">、残疾人福利性单位声明函</w:t>
      </w:r>
      <w:r>
        <w:tab/>
      </w:r>
      <w:r>
        <w:fldChar w:fldCharType="begin"/>
      </w:r>
      <w:r>
        <w:instrText xml:space="preserve"> PAGEREF _Toc17455 \h </w:instrText>
      </w:r>
      <w:r>
        <w:fldChar w:fldCharType="separate"/>
      </w:r>
      <w:r>
        <w:t xml:space="preserve">46</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_Toc29446 </w:instrText>
      </w:r>
      <w:r>
        <w:rPr>
          <w:rFonts w:hint="eastAsia" w:ascii="宋体" w:hAnsi="宋体" w:eastAsia="宋体" w:cs="宋体"/>
          <w:bCs w:val="0"/>
        </w:rPr>
        <w:fldChar w:fldCharType="separate"/>
      </w:r>
      <w:r>
        <w:rPr>
          <w:rFonts w:hint="eastAsia" w:ascii="黑体" w:hAnsi="黑体" w:eastAsia="黑体" w:cs="黑体"/>
          <w:bCs w:val="0"/>
          <w:i w:val="0"/>
          <w:iCs/>
          <w:szCs w:val="28"/>
        </w:rPr>
        <w:t xml:space="preserve">十</w:t>
      </w:r>
      <w:r>
        <w:rPr>
          <w:rFonts w:hint="eastAsia" w:ascii="黑体" w:hAnsi="黑体" w:eastAsia="黑体" w:cs="黑体"/>
          <w:bCs w:val="0"/>
          <w:i w:val="0"/>
          <w:iCs/>
          <w:szCs w:val="28"/>
          <w:lang w:eastAsia="zh-CN"/>
        </w:rPr>
        <w:t xml:space="preserve">二</w:t>
      </w:r>
      <w:r>
        <w:rPr>
          <w:rFonts w:hint="eastAsia" w:ascii="黑体" w:hAnsi="黑体" w:eastAsia="黑体" w:cs="黑体"/>
          <w:bCs w:val="0"/>
          <w:i w:val="0"/>
          <w:iCs/>
          <w:szCs w:val="28"/>
        </w:rPr>
        <w:t xml:space="preserve">、监狱企业证明</w:t>
      </w:r>
      <w:r>
        <w:tab/>
      </w:r>
      <w:r>
        <w:fldChar w:fldCharType="begin"/>
      </w:r>
      <w:r>
        <w:instrText xml:space="preserve"> PAGEREF _Toc29446 \h </w:instrText>
      </w:r>
      <w:r>
        <w:fldChar w:fldCharType="separate"/>
      </w:r>
      <w:r>
        <w:t xml:space="preserve">47</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_Toc21549 </w:instrText>
      </w:r>
      <w:r>
        <w:rPr>
          <w:rFonts w:hint="eastAsia" w:ascii="宋体" w:hAnsi="宋体" w:eastAsia="宋体" w:cs="宋体"/>
          <w:bCs w:val="0"/>
        </w:rPr>
        <w:fldChar w:fldCharType="separate"/>
      </w:r>
      <w:r>
        <w:rPr>
          <w:rFonts w:hint="eastAsia" w:ascii="黑体" w:hAnsi="黑体" w:eastAsia="黑体" w:cs="黑体"/>
          <w:szCs w:val="32"/>
          <w:lang w:val="en-US" w:eastAsia="zh-CN"/>
        </w:rPr>
        <w:t xml:space="preserve">十三</w:t>
      </w:r>
      <w:r>
        <w:rPr>
          <w:rFonts w:hint="eastAsia" w:ascii="黑体" w:hAnsi="黑体" w:eastAsia="黑体" w:cs="黑体"/>
          <w:szCs w:val="32"/>
        </w:rPr>
        <w:t xml:space="preserve">、</w:t>
      </w:r>
      <w:r>
        <w:rPr>
          <w:rFonts w:hint="eastAsia" w:ascii="黑体" w:hAnsi="黑体" w:eastAsia="黑体" w:cs="黑体"/>
          <w:bCs w:val="0"/>
          <w:szCs w:val="32"/>
          <w:shd w:val="clear" w:color="auto" w:fill="ffffff"/>
        </w:rPr>
        <w:t xml:space="preserve">关于符合本国产品标准的声明函</w:t>
      </w:r>
      <w:r>
        <w:tab/>
      </w:r>
      <w:r>
        <w:fldChar w:fldCharType="begin"/>
      </w:r>
      <w:r>
        <w:instrText xml:space="preserve"> PAGEREF _Toc21549 \h </w:instrText>
      </w:r>
      <w:r>
        <w:fldChar w:fldCharType="separate"/>
      </w:r>
      <w:r>
        <w:t xml:space="preserve">48</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_Toc24101 </w:instrText>
      </w:r>
      <w:r>
        <w:rPr>
          <w:rFonts w:hint="eastAsia" w:ascii="宋体" w:hAnsi="宋体" w:eastAsia="宋体" w:cs="宋体"/>
          <w:bCs w:val="0"/>
        </w:rPr>
        <w:fldChar w:fldCharType="separate"/>
      </w:r>
      <w:r>
        <w:rPr>
          <w:rFonts w:hint="eastAsia" w:ascii="黑体" w:hAnsi="黑体" w:eastAsia="黑体" w:cs="黑体"/>
          <w:bCs w:val="0"/>
          <w:i w:val="0"/>
          <w:iCs/>
          <w:szCs w:val="28"/>
          <w:lang w:eastAsia="zh-CN"/>
        </w:rPr>
        <w:t xml:space="preserve">十</w:t>
      </w:r>
      <w:r>
        <w:rPr>
          <w:rFonts w:hint="eastAsia" w:ascii="黑体" w:hAnsi="黑体" w:eastAsia="黑体" w:cs="黑体"/>
          <w:bCs w:val="0"/>
          <w:i w:val="0"/>
          <w:iCs/>
          <w:szCs w:val="28"/>
          <w:lang w:val="en-US" w:eastAsia="zh-CN"/>
        </w:rPr>
        <w:t xml:space="preserve">四</w:t>
      </w:r>
      <w:r>
        <w:rPr>
          <w:rFonts w:hint="eastAsia" w:ascii="黑体" w:hAnsi="黑体" w:eastAsia="黑体" w:cs="黑体"/>
          <w:bCs w:val="0"/>
          <w:i w:val="0"/>
          <w:iCs/>
          <w:szCs w:val="28"/>
          <w:lang w:eastAsia="zh-CN"/>
        </w:rPr>
        <w:t xml:space="preserve">、</w:t>
      </w:r>
      <w:r>
        <w:rPr>
          <w:rFonts w:hint="eastAsia" w:ascii="黑体" w:hAnsi="黑体" w:eastAsia="黑体" w:cs="黑体"/>
          <w:bCs w:val="0"/>
          <w:i w:val="0"/>
          <w:iCs/>
          <w:szCs w:val="28"/>
        </w:rPr>
        <w:t xml:space="preserve">开标一览表</w:t>
      </w:r>
      <w:r>
        <w:tab/>
      </w:r>
      <w:r>
        <w:fldChar w:fldCharType="begin"/>
      </w:r>
      <w:r>
        <w:instrText xml:space="preserve"> PAGEREF _Toc24101 \h </w:instrText>
      </w:r>
      <w:r>
        <w:fldChar w:fldCharType="separate"/>
      </w:r>
      <w:r>
        <w:t xml:space="preserve">49</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_Toc5279 </w:instrText>
      </w:r>
      <w:r>
        <w:rPr>
          <w:rFonts w:hint="eastAsia" w:ascii="宋体" w:hAnsi="宋体" w:eastAsia="宋体" w:cs="宋体"/>
          <w:bCs w:val="0"/>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五</w:t>
      </w:r>
      <w:r>
        <w:rPr>
          <w:rFonts w:hint="eastAsia" w:ascii="黑体" w:hAnsi="黑体" w:eastAsia="黑体" w:cs="黑体"/>
          <w:bCs w:val="0"/>
          <w:i w:val="0"/>
          <w:iCs/>
          <w:szCs w:val="32"/>
          <w:highlight w:val="none"/>
        </w:rPr>
        <w:t xml:space="preserve">、已标价工程量清单</w:t>
      </w:r>
      <w:r>
        <w:tab/>
      </w:r>
      <w:r>
        <w:fldChar w:fldCharType="begin"/>
      </w:r>
      <w:r>
        <w:instrText xml:space="preserve"> PAGEREF _Toc5279 \h </w:instrText>
      </w:r>
      <w:r>
        <w:fldChar w:fldCharType="separate"/>
      </w:r>
      <w:r>
        <w:t xml:space="preserve">50</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_Toc7676 </w:instrText>
      </w:r>
      <w:r>
        <w:rPr>
          <w:rFonts w:hint="eastAsia" w:ascii="宋体" w:hAnsi="宋体" w:eastAsia="宋体" w:cs="宋体"/>
          <w:bCs w:val="0"/>
        </w:rPr>
        <w:fldChar w:fldCharType="separate"/>
      </w:r>
      <w:r>
        <w:rPr>
          <w:rFonts w:hint="eastAsia" w:ascii="黑体" w:hAnsi="黑体" w:eastAsia="黑体" w:cs="黑体"/>
          <w:bCs w:val="0"/>
          <w:i w:val="0"/>
          <w:iCs/>
          <w:szCs w:val="32"/>
        </w:rPr>
        <w:t xml:space="preserve">十</w:t>
      </w:r>
      <w:r>
        <w:rPr>
          <w:rFonts w:hint="eastAsia" w:ascii="黑体" w:hAnsi="黑体" w:eastAsia="黑体" w:cs="黑体"/>
          <w:bCs w:val="0"/>
          <w:i w:val="0"/>
          <w:iCs/>
          <w:szCs w:val="32"/>
          <w:lang w:val="en-US" w:eastAsia="zh-CN"/>
        </w:rPr>
        <w:t xml:space="preserve">六</w:t>
      </w:r>
      <w:r>
        <w:rPr>
          <w:rFonts w:hint="eastAsia" w:ascii="黑体" w:hAnsi="黑体" w:eastAsia="黑体" w:cs="黑体"/>
          <w:bCs w:val="0"/>
          <w:i w:val="0"/>
          <w:iCs/>
          <w:szCs w:val="32"/>
        </w:rPr>
        <w:t xml:space="preserve">、技术要求响应及偏离表</w:t>
      </w:r>
      <w:r>
        <w:tab/>
      </w:r>
      <w:r>
        <w:fldChar w:fldCharType="begin"/>
      </w:r>
      <w:r>
        <w:instrText xml:space="preserve"> PAGEREF _Toc7676 \h </w:instrText>
      </w:r>
      <w:r>
        <w:fldChar w:fldCharType="separate"/>
      </w:r>
      <w:r>
        <w:t xml:space="preserve">51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_Toc15799 </w:instrText>
      </w:r>
      <w:r>
        <w:rPr>
          <w:rFonts w:hint="eastAsia" w:ascii="宋体" w:hAnsi="宋体" w:eastAsia="宋体" w:cs="宋体"/>
          <w:bCs w:val="0"/>
        </w:rPr>
        <w:fldChar w:fldCharType="separate"/>
      </w:r>
      <w:r>
        <w:rPr>
          <w:rFonts w:hint="eastAsia" w:ascii="黑体" w:hAnsi="黑体" w:eastAsia="黑体" w:cs="黑体"/>
          <w:bCs w:val="0"/>
          <w:i w:val="0"/>
          <w:iCs/>
          <w:szCs w:val="32"/>
          <w:highlight w:val="none"/>
        </w:rPr>
        <w:t xml:space="preserve">十</w:t>
      </w:r>
      <w:r>
        <w:rPr>
          <w:rFonts w:hint="eastAsia" w:ascii="黑体" w:hAnsi="黑体" w:eastAsia="黑体" w:cs="黑体"/>
          <w:bCs w:val="0"/>
          <w:i w:val="0"/>
          <w:iCs/>
          <w:szCs w:val="32"/>
          <w:highlight w:val="none"/>
          <w:lang w:val="en-US" w:eastAsia="zh-CN"/>
        </w:rPr>
        <w:t xml:space="preserve">七</w:t>
      </w:r>
      <w:r>
        <w:rPr>
          <w:rFonts w:hint="eastAsia" w:ascii="黑体" w:hAnsi="黑体" w:eastAsia="黑体" w:cs="黑体"/>
          <w:bCs w:val="0"/>
          <w:i w:val="0"/>
          <w:iCs/>
          <w:szCs w:val="32"/>
          <w:highlight w:val="none"/>
        </w:rPr>
        <w:t xml:space="preserve">、商务要求响应及偏离表</w:t>
      </w:r>
      <w:r>
        <w:tab/>
      </w:r>
      <w:r>
        <w:fldChar w:fldCharType="begin"/>
      </w:r>
      <w:r>
        <w:instrText xml:space="preserve"> PAGEREF _Toc15799 \h </w:instrText>
      </w:r>
      <w:r>
        <w:fldChar w:fldCharType="separate"/>
      </w:r>
      <w:r>
        <w:t xml:space="preserve">51</w:t>
      </w:r>
      <w:r>
        <w:fldChar w:fldCharType="end"/>
      </w:r>
      <w:r>
        <w:rPr>
          <w:rFonts w:hint="eastAsia" w:ascii="宋体" w:hAnsi="宋体" w:eastAsia="宋体" w:cs="宋体"/>
          <w:bCs w:val="0"/>
          <w:color w:val="000000"/>
        </w:rPr>
        <w:fldChar w:fldCharType="end"/>
      </w:r>
      <w:r/>
    </w:p>
    <w:p>
      <w:pPr>
        <w:pStyle w:val="1173"/>
        <w:tabs>
          <w:tab w:val="right" w:pos="9180" w:leader="dot"/>
        </w:tabs>
      </w:pPr>
      <w:r>
        <w:rPr>
          <w:rFonts w:hint="eastAsia" w:ascii="宋体" w:hAnsi="宋体" w:eastAsia="宋体" w:cs="宋体"/>
          <w:bCs w:val="0"/>
          <w:color w:val="000000"/>
        </w:rPr>
        <w:fldChar w:fldCharType="begin"/>
      </w:r>
      <w:r>
        <w:rPr>
          <w:rFonts w:hint="eastAsia" w:ascii="宋体" w:hAnsi="宋体" w:eastAsia="宋体" w:cs="宋体"/>
          <w:bCs w:val="0"/>
        </w:rPr>
        <w:instrText xml:space="preserve"> HYPERLINK \l _Toc9350 </w:instrText>
      </w:r>
      <w:r>
        <w:rPr>
          <w:rFonts w:hint="eastAsia" w:ascii="宋体" w:hAnsi="宋体" w:eastAsia="宋体" w:cs="宋体"/>
          <w:bCs w:val="0"/>
        </w:rPr>
        <w:fldChar w:fldCharType="separate"/>
      </w:r>
      <w:r>
        <w:rPr>
          <w:rFonts w:hint="eastAsia" w:ascii="黑体" w:hAnsi="黑体" w:eastAsia="黑体" w:cs="黑体"/>
          <w:bCs w:val="0"/>
          <w:i w:val="0"/>
          <w:iCs/>
          <w:szCs w:val="32"/>
          <w:highlight w:val="none"/>
          <w:lang w:eastAsia="zh-CN"/>
        </w:rPr>
        <w:t xml:space="preserve">十</w:t>
      </w:r>
      <w:r>
        <w:rPr>
          <w:rFonts w:hint="eastAsia" w:ascii="黑体" w:hAnsi="黑体" w:eastAsia="黑体" w:cs="黑体"/>
          <w:bCs w:val="0"/>
          <w:i w:val="0"/>
          <w:iCs/>
          <w:szCs w:val="32"/>
          <w:highlight w:val="none"/>
          <w:lang w:val="en-US" w:eastAsia="zh-CN"/>
        </w:rPr>
        <w:t xml:space="preserve">八</w:t>
      </w:r>
      <w:r>
        <w:rPr>
          <w:rFonts w:hint="eastAsia" w:ascii="黑体" w:hAnsi="黑体" w:eastAsia="黑体" w:cs="黑体"/>
          <w:bCs w:val="0"/>
          <w:i w:val="0"/>
          <w:iCs/>
          <w:szCs w:val="32"/>
          <w:highlight w:val="none"/>
          <w:lang w:eastAsia="zh-CN"/>
        </w:rPr>
        <w:t xml:space="preserve">、其他证明文件</w:t>
      </w:r>
      <w:r>
        <w:tab/>
      </w:r>
      <w:r>
        <w:fldChar w:fldCharType="begin"/>
      </w:r>
      <w:r>
        <w:instrText xml:space="preserve"> PAGEREF _Toc9350 \h </w:instrText>
      </w:r>
      <w:r>
        <w:fldChar w:fldCharType="separate"/>
      </w:r>
      <w:r>
        <w:t xml:space="preserve">52</w:t>
      </w:r>
      <w:r>
        <w:fldChar w:fldCharType="end"/>
      </w:r>
      <w:r>
        <w:rPr>
          <w:rFonts w:hint="eastAsia" w:ascii="宋体" w:hAnsi="宋体" w:eastAsia="宋体" w:cs="宋体"/>
          <w:bCs w:val="0"/>
          <w:color w:val="000000"/>
        </w:rPr>
        <w:fldChar w:fldCharType="end"/>
      </w:r>
      <w:r/>
    </w:p>
    <w:p>
      <w:pPr>
        <w:pStyle w:val="1131"/>
        <w:rPr>
          <w:rFonts w:hint="eastAsia" w:ascii="宋体" w:hAnsi="宋体" w:eastAsia="宋体" w:cs="宋体"/>
          <w:b w:val="0"/>
          <w:bCs w:val="0"/>
          <w:color w:val="000000"/>
          <w:lang w:eastAsia="zh-CN"/>
        </w:rPr>
      </w:pPr>
      <w:r>
        <w:rPr>
          <w:rFonts w:hint="eastAsia" w:ascii="宋体" w:hAnsi="宋体" w:eastAsia="宋体" w:cs="宋体"/>
          <w:bCs w:val="0"/>
          <w:color w:val="000000"/>
        </w:rPr>
        <w:fldChar w:fldCharType="end"/>
      </w:r>
      <w:r>
        <w:rPr>
          <w:rFonts w:hint="eastAsia" w:ascii="宋体" w:hAnsi="宋体" w:eastAsia="宋体" w:cs="宋体"/>
          <w:b w:val="0"/>
          <w:bCs w:val="0"/>
          <w:color w:val="000000"/>
          <w:lang w:eastAsia="zh-CN"/>
        </w:rPr>
      </w:r>
      <w:r/>
    </w:p>
    <w:p>
      <w:pPr>
        <w:pStyle w:val="1132"/>
        <w:rPr>
          <w:rFonts w:hint="eastAsia" w:ascii="宋体" w:hAnsi="宋体" w:eastAsia="宋体" w:cs="宋体"/>
          <w:b w:val="0"/>
          <w:bCs w:val="0"/>
          <w:color w:val="000000"/>
          <w:sz w:val="40"/>
          <w:szCs w:val="40"/>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pgNumType w:start="1"/>
          <w:cols w:num="1" w:sep="0" w:space="1701" w:equalWidth="1"/>
          <w:docGrid w:linePitch="360"/>
          <w:titlePg/>
        </w:sectPr>
      </w:pPr>
      <w:r/>
      <w:bookmarkStart w:id="26" w:name="_Toc10055"/>
      <w:r>
        <w:rPr>
          <w:rFonts w:hint="eastAsia" w:ascii="宋体" w:hAnsi="宋体" w:eastAsia="宋体" w:cs="宋体"/>
          <w:b w:val="0"/>
          <w:bCs w:val="0"/>
          <w:color w:val="000000"/>
          <w:sz w:val="40"/>
          <w:szCs w:val="40"/>
        </w:rPr>
      </w:r>
      <w:r/>
    </w:p>
    <w:p>
      <w:pPr>
        <w:pStyle w:val="1132"/>
        <w:rPr>
          <w:rFonts w:hint="eastAsia" w:ascii="黑体" w:hAnsi="黑体" w:eastAsia="黑体" w:cs="黑体"/>
          <w:b w:val="0"/>
          <w:bCs w:val="0"/>
          <w:color w:val="000000"/>
          <w:sz w:val="40"/>
          <w:szCs w:val="40"/>
        </w:rPr>
      </w:pPr>
      <w:r/>
      <w:bookmarkStart w:id="27" w:name="_Toc13119"/>
      <w:r>
        <w:rPr>
          <w:rFonts w:hint="eastAsia" w:ascii="黑体" w:hAnsi="黑体" w:eastAsia="黑体" w:cs="黑体"/>
          <w:b w:val="0"/>
          <w:bCs w:val="0"/>
          <w:color w:val="000000"/>
          <w:sz w:val="40"/>
          <w:szCs w:val="40"/>
        </w:rPr>
        <w:t xml:space="preserve">第一章  </w:t>
      </w:r>
      <w:bookmarkEnd w:id="20"/>
      <w:r>
        <w:rPr>
          <w:rFonts w:hint="eastAsia" w:ascii="黑体" w:hAnsi="黑体" w:eastAsia="黑体" w:cs="黑体"/>
          <w:b w:val="0"/>
          <w:bCs w:val="0"/>
          <w:color w:val="000000"/>
          <w:sz w:val="40"/>
          <w:szCs w:val="40"/>
        </w:rPr>
        <w:t xml:space="preserve">投标邀请</w:t>
      </w:r>
      <w:bookmarkEnd w:id="26"/>
      <w:r/>
      <w:bookmarkEnd w:id="27"/>
      <w:r>
        <w:rPr>
          <w:rFonts w:hint="eastAsia" w:ascii="黑体" w:hAnsi="黑体" w:eastAsia="黑体" w:cs="黑体"/>
          <w:b w:val="0"/>
          <w:bCs w:val="0"/>
          <w:color w:val="000000"/>
          <w:sz w:val="40"/>
          <w:szCs w:val="40"/>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受</w:t>
      </w:r>
      <w:r>
        <w:rPr>
          <w:rFonts w:hint="eastAsia" w:ascii="宋体" w:hAnsi="宋体" w:eastAsia="宋体" w:cs="宋体"/>
          <w:b w:val="0"/>
          <w:bCs w:val="0"/>
          <w:color w:val="000000"/>
          <w:sz w:val="24"/>
          <w:szCs w:val="24"/>
          <w:lang w:eastAsia="zh-CN"/>
        </w:rPr>
        <w:t xml:space="preserve">无锡工艺职业技术学院</w:t>
      </w:r>
      <w:r>
        <w:rPr>
          <w:rFonts w:hint="eastAsia" w:ascii="宋体" w:hAnsi="宋体" w:eastAsia="宋体" w:cs="宋体"/>
          <w:b w:val="0"/>
          <w:bCs w:val="0"/>
          <w:color w:val="000000"/>
          <w:sz w:val="24"/>
          <w:szCs w:val="24"/>
        </w:rPr>
        <w:t xml:space="preserve">的委托，江苏柒采招标代理有限公司就</w:t>
      </w:r>
      <w:r>
        <w:rPr>
          <w:rFonts w:hint="eastAsia" w:ascii="宋体" w:hAnsi="宋体" w:eastAsia="宋体" w:cs="宋体"/>
          <w:b w:val="0"/>
          <w:bCs w:val="0"/>
          <w:color w:val="000000"/>
          <w:sz w:val="24"/>
          <w:szCs w:val="24"/>
          <w:lang w:eastAsia="zh-CN"/>
        </w:rPr>
        <w:t xml:space="preserve">1-6号学生宿舍卫生间改造项目</w:t>
      </w:r>
      <w:r>
        <w:rPr>
          <w:rFonts w:hint="eastAsia" w:ascii="宋体" w:hAnsi="宋体" w:eastAsia="宋体" w:cs="宋体"/>
          <w:b w:val="0"/>
          <w:bCs w:val="0"/>
          <w:color w:val="000000"/>
          <w:sz w:val="24"/>
          <w:szCs w:val="24"/>
        </w:rPr>
        <w:t xml:space="preserve">（苏采云项目编号：</w:t>
      </w:r>
      <w:r>
        <w:rPr>
          <w:rFonts w:hint="eastAsia" w:ascii="宋体" w:hAnsi="宋体" w:eastAsia="宋体" w:cs="宋体"/>
          <w:b w:val="0"/>
          <w:bCs w:val="0"/>
          <w:color w:val="000000"/>
          <w:sz w:val="24"/>
          <w:szCs w:val="24"/>
          <w:lang w:eastAsia="zh-CN"/>
        </w:rPr>
        <w:t xml:space="preserve">JSZC-320000-JSQC-G2026-0024</w:t>
      </w:r>
      <w:r>
        <w:rPr>
          <w:rFonts w:hint="eastAsia" w:ascii="宋体" w:hAnsi="宋体" w:eastAsia="宋体" w:cs="宋体"/>
          <w:b w:val="0"/>
          <w:bCs w:val="0"/>
          <w:color w:val="000000"/>
          <w:sz w:val="24"/>
          <w:szCs w:val="24"/>
        </w:rPr>
        <w:t xml:space="preserve">）进行公开招标采购，欢迎符合条件的</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参加投标。</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黑体" w:hAnsi="黑体" w:eastAsia="黑体" w:cs="黑体"/>
          <w:b w:val="0"/>
          <w:bC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黑体" w:hAnsi="黑体" w:eastAsia="黑体" w:cs="黑体"/>
          <w:b w:val="0"/>
          <w:bCs w:val="0"/>
          <w:color w:val="000000"/>
          <w:sz w:val="24"/>
          <w:szCs w:val="24"/>
        </w:rPr>
        <w:t xml:space="preserve">项目概况</w:t>
      </w:r>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000000"/>
          <w:sz w:val="24"/>
          <w:szCs w:val="24"/>
          <w:lang w:eastAsia="zh-CN"/>
        </w:rPr>
        <w:t xml:space="preserve">1-6号学生宿舍卫生间改造项目</w:t>
      </w:r>
      <w:r>
        <w:rPr>
          <w:rFonts w:hint="eastAsia" w:ascii="宋体" w:hAnsi="宋体" w:eastAsia="宋体" w:cs="宋体"/>
          <w:b w:val="0"/>
          <w:bCs w:val="0"/>
          <w:color w:val="000000"/>
          <w:sz w:val="24"/>
          <w:szCs w:val="24"/>
        </w:rPr>
        <w:t xml:space="preserve">的潜在供应商应在江苏政府采购网“苏采云”系统中免费下载招标文件，并于</w:t>
      </w:r>
      <w:r>
        <w:rPr>
          <w:rFonts w:hint="eastAsia" w:ascii="宋体" w:hAnsi="宋体" w:eastAsia="宋体" w:cs="宋体"/>
          <w:b w:val="0"/>
          <w:bCs w:val="0"/>
          <w:color w:val="000000"/>
          <w:sz w:val="24"/>
          <w:szCs w:val="24"/>
          <w:lang w:eastAsia="zh-CN"/>
        </w:rPr>
        <w:t xml:space="preserve">2026年0</w:t>
      </w:r>
      <w:r>
        <w:rPr>
          <w:rFonts w:hint="eastAsia" w:ascii="宋体" w:hAnsi="宋体" w:eastAsia="宋体" w:cs="宋体"/>
          <w:b w:val="0"/>
          <w:bCs w:val="0"/>
          <w:color w:val="000000"/>
          <w:sz w:val="24"/>
          <w:szCs w:val="24"/>
          <w:lang w:val="en-US" w:eastAsia="zh-CN"/>
        </w:rPr>
        <w:t xml:space="preserve">7</w:t>
      </w:r>
      <w:r>
        <w:rPr>
          <w:rFonts w:hint="eastAsia" w:ascii="宋体" w:hAnsi="宋体" w:eastAsia="宋体" w:cs="宋体"/>
          <w:b w:val="0"/>
          <w:bCs w:val="0"/>
          <w:color w:val="000000"/>
          <w:sz w:val="24"/>
          <w:szCs w:val="24"/>
          <w:lang w:eastAsia="zh-CN"/>
        </w:rPr>
        <w:t xml:space="preserve">月</w:t>
      </w:r>
      <w:r>
        <w:rPr>
          <w:rFonts w:hint="eastAsia" w:ascii="宋体" w:hAnsi="宋体" w:eastAsia="宋体" w:cs="宋体"/>
          <w:b w:val="0"/>
          <w:bCs w:val="0"/>
          <w:color w:val="000000"/>
          <w:sz w:val="24"/>
          <w:szCs w:val="24"/>
          <w:lang w:val="en-US" w:eastAsia="zh-CN"/>
        </w:rPr>
        <w:t xml:space="preserve">02</w:t>
      </w:r>
      <w:r>
        <w:rPr>
          <w:rFonts w:hint="eastAsia" w:ascii="宋体" w:hAnsi="宋体" w:eastAsia="宋体" w:cs="宋体"/>
          <w:b w:val="0"/>
          <w:bCs w:val="0"/>
          <w:color w:val="000000"/>
          <w:sz w:val="24"/>
          <w:szCs w:val="24"/>
          <w:lang w:eastAsia="zh-CN"/>
        </w:rPr>
        <w:t xml:space="preserve">日</w:t>
      </w:r>
      <w:r>
        <w:rPr>
          <w:rFonts w:hint="eastAsia" w:ascii="宋体" w:hAnsi="宋体" w:eastAsia="宋体" w:cs="宋体"/>
          <w:b w:val="0"/>
          <w:bCs w:val="0"/>
          <w:color w:val="000000"/>
          <w:sz w:val="24"/>
          <w:szCs w:val="24"/>
        </w:rPr>
        <w:t xml:space="preserve">14:00（北京时间）前上传加密版电子投标文件。</w:t>
      </w:r>
      <w:r>
        <w:rPr>
          <w:rFonts w:hint="eastAsia" w:ascii="宋体" w:hAnsi="宋体" w:eastAsia="宋体" w:cs="宋体"/>
          <w:b w:val="0"/>
          <w:bCs w:val="0"/>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28" w:name="_Toc35393621"/>
      <w:r/>
      <w:bookmarkStart w:id="29" w:name="_Toc28359079"/>
      <w:r/>
      <w:bookmarkStart w:id="30" w:name="_Toc31798"/>
      <w:r/>
      <w:bookmarkStart w:id="31" w:name="_Toc35393790"/>
      <w:r/>
      <w:bookmarkStart w:id="32" w:name="_Toc4816"/>
      <w:r/>
      <w:bookmarkStart w:id="33" w:name="OLE_LINK20"/>
      <w:r/>
      <w:bookmarkStart w:id="34" w:name="_Hlk24379207"/>
      <w:r/>
      <w:bookmarkStart w:id="35" w:name="_Toc28359002"/>
      <w:r/>
      <w:bookmarkStart w:id="36" w:name="_Toc18661"/>
      <w:r/>
      <w:bookmarkStart w:id="37" w:name="_Toc38985263"/>
      <w:r/>
      <w:bookmarkStart w:id="38" w:name="_Toc13359"/>
      <w:r/>
      <w:bookmarkStart w:id="39" w:name="_Toc9101"/>
      <w:r>
        <w:rPr>
          <w:rFonts w:hint="eastAsia" w:ascii="黑体" w:hAnsi="黑体" w:eastAsia="黑体" w:cs="黑体"/>
          <w:b w:val="0"/>
          <w:bCs w:val="0"/>
          <w:color w:val="000000"/>
          <w:sz w:val="24"/>
          <w:szCs w:val="24"/>
        </w:rPr>
        <w:t xml:space="preserve">一、项目基本情况</w:t>
      </w:r>
      <w:bookmarkEnd w:id="28"/>
      <w:r/>
      <w:bookmarkEnd w:id="29"/>
      <w:r/>
      <w:bookmarkEnd w:id="30"/>
      <w:r/>
      <w:bookmarkEnd w:id="31"/>
      <w:r/>
      <w:bookmarkEnd w:id="32"/>
      <w:r/>
      <w:bookmarkEnd w:id="35"/>
      <w:r/>
      <w:bookmarkEnd w:id="36"/>
      <w:r/>
      <w:bookmarkEnd w:id="37"/>
      <w:r/>
      <w:bookmarkEnd w:id="38"/>
      <w:r/>
      <w:bookmarkEnd w:id="39"/>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lang w:eastAsia="zh-CN"/>
        </w:rPr>
      </w:pPr>
      <w:r/>
      <w:bookmarkEnd w:id="33"/>
      <w:r>
        <w:rPr>
          <w:rFonts w:hint="eastAsia" w:ascii="宋体" w:hAnsi="宋体" w:eastAsia="宋体" w:cs="宋体"/>
          <w:color w:val="000000"/>
          <w:sz w:val="24"/>
          <w:szCs w:val="24"/>
        </w:rPr>
        <w:t xml:space="preserve">1.1苏采云项目编号：</w:t>
      </w:r>
      <w:r>
        <w:rPr>
          <w:rFonts w:hint="eastAsia" w:ascii="宋体" w:hAnsi="宋体" w:eastAsia="宋体" w:cs="宋体"/>
          <w:color w:val="000000"/>
          <w:sz w:val="24"/>
          <w:szCs w:val="24"/>
          <w:lang w:eastAsia="zh-CN"/>
        </w:rPr>
        <w:t xml:space="preserve">JSZC-320000-JSQC-G2026-0024</w:t>
      </w:r>
      <w:r>
        <w:rPr>
          <w:rFonts w:hint="eastAsia" w:ascii="宋体" w:hAnsi="宋体" w:eastAsia="宋体" w:cs="宋体"/>
          <w:color w:val="000000"/>
          <w:sz w:val="24"/>
          <w:szCs w:val="24"/>
          <w:lang w:eastAsia="zh-CN"/>
        </w:rPr>
      </w:r>
      <w:r/>
    </w:p>
    <w:p>
      <w:pPr>
        <w:pStyle w:val="1131"/>
        <w:ind w:firstLine="480"/>
        <w:pageBreakBefore w:val="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rPr>
        <w:t xml:space="preserve">1.2项目名称：</w:t>
      </w:r>
      <w:r>
        <w:rPr>
          <w:rFonts w:hint="eastAsia" w:ascii="宋体" w:hAnsi="宋体" w:eastAsia="宋体" w:cs="宋体"/>
          <w:color w:val="000000"/>
          <w:sz w:val="24"/>
          <w:szCs w:val="24"/>
          <w:lang w:val="en-US" w:eastAsia="zh-CN"/>
        </w:rPr>
        <w:t xml:space="preserve">1-6号学生宿舍卫生间改造项目</w:t>
      </w:r>
      <w:r>
        <w:rPr>
          <w:rFonts w:hint="eastAsia" w:ascii="宋体" w:hAnsi="宋体" w:eastAsia="宋体" w:cs="宋体"/>
          <w:color w:val="000000"/>
          <w:sz w:val="24"/>
          <w:szCs w:val="24"/>
          <w:lang w:val="en-US"/>
        </w:rPr>
      </w:r>
      <w:r/>
    </w:p>
    <w:p>
      <w:pPr>
        <w:pStyle w:val="1131"/>
        <w:ind w:firstLine="480"/>
        <w:pageBreakBefore w:val="0"/>
        <w:spacing w:line="360" w:lineRule="auto"/>
        <w:rPr>
          <w:rFonts w:hint="eastAsia" w:ascii="宋体" w:hAnsi="宋体" w:eastAsia="宋体" w:cs="宋体"/>
          <w:b w:val="0"/>
          <w:bCs w:val="0"/>
          <w:color w:val="000000"/>
          <w:sz w:val="24"/>
          <w:szCs w:val="24"/>
        </w:rPr>
      </w:pPr>
      <w:r/>
      <w:bookmarkEnd w:id="34"/>
      <w:r>
        <w:rPr>
          <w:rFonts w:hint="eastAsia" w:ascii="宋体" w:hAnsi="宋体" w:eastAsia="宋体" w:cs="宋体"/>
          <w:b w:val="0"/>
          <w:bCs w:val="0"/>
          <w:color w:val="000000"/>
          <w:sz w:val="24"/>
          <w:szCs w:val="24"/>
        </w:rPr>
        <w:t xml:space="preserve">1.3预算金额（含税）：</w:t>
      </w:r>
      <w:bookmarkStart w:id="40" w:name="OLE_LINK11"/>
      <w:r>
        <w:rPr>
          <w:rFonts w:hint="eastAsia" w:ascii="宋体" w:hAnsi="宋体" w:eastAsia="宋体" w:cs="宋体"/>
          <w:b w:val="0"/>
          <w:bCs w:val="0"/>
          <w:color w:val="000000"/>
          <w:sz w:val="24"/>
          <w:szCs w:val="24"/>
          <w:lang w:val="en-US" w:eastAsia="zh-CN"/>
        </w:rPr>
        <w:t xml:space="preserve">人民币</w:t>
      </w:r>
      <w:r>
        <w:rPr>
          <w:rFonts w:hint="eastAsia" w:ascii="宋体" w:hAnsi="宋体" w:eastAsia="宋体" w:cs="宋体"/>
          <w:b w:val="0"/>
          <w:bCs w:val="0"/>
          <w:color w:val="000000"/>
          <w:sz w:val="24"/>
          <w:szCs w:val="24"/>
          <w:lang w:eastAsia="zh-CN"/>
        </w:rPr>
        <w:t xml:space="preserve">360</w:t>
      </w:r>
      <w:r>
        <w:rPr>
          <w:rFonts w:hint="eastAsia" w:ascii="宋体" w:hAnsi="宋体" w:eastAsia="宋体" w:cs="宋体"/>
          <w:b w:val="0"/>
          <w:bCs w:val="0"/>
          <w:color w:val="000000"/>
          <w:sz w:val="24"/>
          <w:szCs w:val="24"/>
          <w:lang w:val="en-US" w:eastAsia="zh-CN"/>
        </w:rPr>
        <w:t xml:space="preserve">万元</w:t>
      </w:r>
      <w:bookmarkEnd w:id="40"/>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1.4最高限价金额（含税）：人民币</w:t>
      </w:r>
      <w:r>
        <w:rPr>
          <w:rFonts w:hint="eastAsia" w:ascii="宋体" w:hAnsi="宋体" w:eastAsia="宋体" w:cs="宋体"/>
          <w:b w:val="0"/>
          <w:bCs w:val="0"/>
          <w:color w:val="000000"/>
          <w:sz w:val="24"/>
          <w:szCs w:val="24"/>
          <w:lang w:eastAsia="zh-CN"/>
        </w:rPr>
        <w:t xml:space="preserve">360</w:t>
      </w:r>
      <w:r>
        <w:rPr>
          <w:rFonts w:hint="eastAsia" w:ascii="宋体" w:hAnsi="宋体" w:eastAsia="宋体" w:cs="宋体"/>
          <w:b w:val="0"/>
          <w:bCs w:val="0"/>
          <w:color w:val="000000"/>
          <w:sz w:val="24"/>
          <w:szCs w:val="24"/>
        </w:rPr>
        <w:t xml:space="preserve">万元</w:t>
      </w:r>
      <w:r>
        <w:rPr>
          <w:rFonts w:hint="eastAsia" w:ascii="宋体" w:hAnsi="宋体" w:eastAsia="宋体" w:cs="宋体"/>
          <w:b w:val="0"/>
          <w:bCs w:val="0"/>
          <w:color w:val="000000"/>
          <w:sz w:val="24"/>
          <w:szCs w:val="24"/>
          <w:lang w:eastAsia="zh-CN"/>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1.5采购需求：本项目1-6号学生宿舍共计约80个卫生间，卫生间改造包括：水池新建、防水施工、墙地饰面铺贴、卫生隔断安装与水电管线改造等内容。具体详见“第四章 采购需求”。</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Start w:id="41" w:name="OLE_LINK16"/>
      <w:r>
        <w:rPr>
          <w:rFonts w:hint="eastAsia" w:ascii="宋体" w:hAnsi="宋体" w:eastAsia="宋体" w:cs="宋体"/>
          <w:b w:val="0"/>
          <w:bCs w:val="0"/>
          <w:color w:val="000000"/>
          <w:sz w:val="24"/>
          <w:szCs w:val="24"/>
        </w:rPr>
        <w:t xml:space="preserve">1.6</w:t>
      </w:r>
      <w:bookmarkEnd w:id="41"/>
      <w:r/>
      <w:bookmarkStart w:id="42" w:name="OLE_LINK46"/>
      <w:r>
        <w:rPr>
          <w:rFonts w:hint="eastAsia" w:ascii="宋体" w:hAnsi="宋体" w:eastAsia="宋体" w:cs="宋体"/>
          <w:b w:val="0"/>
          <w:bCs w:val="0"/>
          <w:color w:val="000000"/>
          <w:sz w:val="24"/>
          <w:szCs w:val="24"/>
          <w:lang w:val="en-US" w:eastAsia="zh-CN"/>
        </w:rPr>
        <w:t xml:space="preserve">施工</w:t>
      </w:r>
      <w:r>
        <w:rPr>
          <w:rFonts w:hint="eastAsia" w:ascii="宋体" w:hAnsi="宋体" w:eastAsia="宋体" w:cs="宋体"/>
          <w:b w:val="0"/>
          <w:bCs w:val="0"/>
          <w:color w:val="000000"/>
          <w:sz w:val="24"/>
          <w:szCs w:val="24"/>
        </w:rPr>
        <w:t xml:space="preserve">工期：2026年8月20日前竣工。</w:t>
      </w:r>
      <w:bookmarkEnd w:id="42"/>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u w:val="single"/>
        </w:rPr>
      </w:pPr>
      <w:r/>
      <w:bookmarkStart w:id="43" w:name="OLE_LINK15"/>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lang w:val="en-US" w:eastAsia="zh-CN"/>
        </w:rPr>
        <w:t xml:space="preserve">工程</w:t>
      </w:r>
      <w:r>
        <w:rPr>
          <w:rFonts w:hint="eastAsia" w:ascii="宋体" w:hAnsi="宋体" w:eastAsia="宋体" w:cs="宋体"/>
          <w:color w:val="000000"/>
          <w:sz w:val="24"/>
          <w:szCs w:val="24"/>
        </w:rPr>
        <w:t xml:space="preserve">地点</w:t>
      </w:r>
      <w:bookmarkEnd w:id="43"/>
      <w:r>
        <w:rPr>
          <w:rFonts w:hint="eastAsia" w:ascii="宋体" w:hAnsi="宋体" w:eastAsia="宋体" w:cs="宋体"/>
          <w:color w:val="000000"/>
          <w:sz w:val="24"/>
          <w:szCs w:val="24"/>
        </w:rPr>
        <w:t xml:space="preserve">：</w:t>
      </w:r>
      <w:bookmarkStart w:id="44" w:name="OLE_LINK45"/>
      <w:r>
        <w:rPr>
          <w:rFonts w:hint="eastAsia" w:ascii="宋体" w:hAnsi="宋体" w:eastAsia="宋体" w:cs="宋体"/>
          <w:color w:val="000000"/>
          <w:sz w:val="24"/>
          <w:szCs w:val="24"/>
          <w:lang w:val="en-US" w:eastAsia="zh-CN"/>
        </w:rPr>
        <w:t xml:space="preserve">无锡宜兴市荆邑南路99号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r>
      <w:r/>
    </w:p>
    <w:p>
      <w:pPr>
        <w:pStyle w:val="1131"/>
        <w:ind w:firstLine="480"/>
        <w:pageBreakBefore w:val="0"/>
        <w:spacing w:line="360" w:lineRule="auto"/>
        <w:rPr>
          <w:rFonts w:hint="eastAsia" w:ascii="宋体" w:hAnsi="宋体" w:eastAsia="宋体" w:cs="宋体"/>
          <w:color w:val="000000"/>
          <w:sz w:val="24"/>
          <w:szCs w:val="24"/>
        </w:rPr>
      </w:pPr>
      <w:r/>
      <w:bookmarkEnd w:id="44"/>
      <w:r/>
      <w:bookmarkStart w:id="45" w:name="_Toc28359003"/>
      <w:r/>
      <w:bookmarkStart w:id="46" w:name="_Toc11258"/>
      <w:r/>
      <w:bookmarkStart w:id="47" w:name="_Toc35393622"/>
      <w:r/>
      <w:bookmarkStart w:id="48" w:name="_Toc38985264"/>
      <w:r/>
      <w:bookmarkStart w:id="49" w:name="_Toc28359080"/>
      <w:r/>
      <w:bookmarkStart w:id="50" w:name="_Toc35393791"/>
      <w:r>
        <w:rPr>
          <w:rFonts w:hint="eastAsia" w:ascii="宋体" w:hAnsi="宋体" w:eastAsia="宋体" w:cs="宋体"/>
          <w:color w:val="000000"/>
          <w:sz w:val="24"/>
          <w:szCs w:val="24"/>
        </w:rPr>
        <w:t xml:space="preserve">1.8本项目是否采购节能产品、环境标志产品：否。</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本项目标的所属行业：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rPr>
      </w:r>
      <w:r/>
    </w:p>
    <w:p>
      <w:pPr>
        <w:pStyle w:val="1131"/>
        <w:ind w:firstLine="480"/>
        <w:pageBreakBefore w:val="0"/>
        <w:spacing w:line="360" w:lineRule="auto"/>
        <w:rPr>
          <w:rFonts w:hint="eastAsia" w:ascii="黑体" w:hAnsi="黑体" w:eastAsia="黑体" w:cs="黑体"/>
          <w:color w:val="000000"/>
          <w:sz w:val="24"/>
          <w:szCs w:val="24"/>
        </w:rPr>
        <w:outlineLvl w:val="1"/>
      </w:pPr>
      <w:r/>
      <w:bookmarkStart w:id="51" w:name="_Toc8644"/>
      <w:r/>
      <w:bookmarkStart w:id="52" w:name="_Toc14057"/>
      <w:r/>
      <w:bookmarkStart w:id="53" w:name="_Toc1598"/>
      <w:r/>
      <w:bookmarkStart w:id="54" w:name="OLE_LINK21"/>
      <w:r/>
      <w:bookmarkStart w:id="55" w:name="_Toc18343"/>
      <w:r>
        <w:rPr>
          <w:rFonts w:hint="eastAsia" w:ascii="黑体" w:hAnsi="黑体" w:eastAsia="黑体" w:cs="黑体"/>
          <w:color w:val="000000"/>
          <w:sz w:val="24"/>
          <w:szCs w:val="24"/>
        </w:rPr>
        <w:t xml:space="preserve">二、</w:t>
      </w:r>
      <w:r>
        <w:rPr>
          <w:rFonts w:hint="eastAsia" w:ascii="黑体" w:hAnsi="黑体" w:eastAsia="黑体" w:cs="黑体"/>
          <w:color w:val="000000"/>
          <w:sz w:val="24"/>
          <w:szCs w:val="24"/>
          <w:lang w:eastAsia="zh-CN"/>
        </w:rPr>
        <w:t xml:space="preserve">投标人</w:t>
      </w:r>
      <w:r>
        <w:rPr>
          <w:rFonts w:hint="eastAsia" w:ascii="黑体" w:hAnsi="黑体" w:eastAsia="黑体" w:cs="黑体"/>
          <w:color w:val="000000"/>
          <w:sz w:val="24"/>
          <w:szCs w:val="24"/>
        </w:rPr>
        <w:t xml:space="preserve">的资格要求</w:t>
      </w:r>
      <w:bookmarkEnd w:id="45"/>
      <w:r/>
      <w:bookmarkEnd w:id="46"/>
      <w:r/>
      <w:bookmarkEnd w:id="47"/>
      <w:r/>
      <w:bookmarkEnd w:id="48"/>
      <w:r/>
      <w:bookmarkEnd w:id="49"/>
      <w:r/>
      <w:bookmarkEnd w:id="50"/>
      <w:r/>
      <w:bookmarkEnd w:id="51"/>
      <w:r/>
      <w:bookmarkEnd w:id="52"/>
      <w:r/>
      <w:bookmarkEnd w:id="53"/>
      <w:r/>
      <w:bookmarkEnd w:id="55"/>
      <w:r>
        <w:rPr>
          <w:rFonts w:hint="eastAsia" w:ascii="黑体" w:hAnsi="黑体" w:eastAsia="黑体" w:cs="黑体"/>
          <w:color w:val="000000"/>
          <w:sz w:val="24"/>
          <w:szCs w:val="24"/>
        </w:rPr>
      </w:r>
      <w:r/>
    </w:p>
    <w:p>
      <w:pPr>
        <w:pStyle w:val="1131"/>
        <w:ind w:firstLine="480"/>
        <w:pageBreakBefore w:val="0"/>
        <w:spacing w:line="360" w:lineRule="auto"/>
        <w:rPr>
          <w:rFonts w:hint="eastAsia" w:ascii="黑体" w:hAnsi="黑体" w:eastAsia="黑体" w:cs="黑体"/>
          <w:b w:val="0"/>
          <w:bCs w:val="0"/>
          <w:color w:val="000000"/>
          <w:sz w:val="24"/>
          <w:szCs w:val="24"/>
        </w:rPr>
      </w:pPr>
      <w:r/>
      <w:bookmarkEnd w:id="54"/>
      <w:r/>
      <w:bookmarkStart w:id="56" w:name="_Toc28359004"/>
      <w:r/>
      <w:bookmarkStart w:id="57" w:name="_Toc35393792"/>
      <w:r/>
      <w:bookmarkStart w:id="58" w:name="_Toc38985265"/>
      <w:r/>
      <w:bookmarkStart w:id="59" w:name="_Toc28359081"/>
      <w:r/>
      <w:bookmarkStart w:id="60" w:name="_Toc35393623"/>
      <w:r>
        <w:rPr>
          <w:rFonts w:hint="eastAsia" w:ascii="黑体" w:hAnsi="黑体" w:eastAsia="黑体" w:cs="黑体"/>
          <w:b w:val="0"/>
          <w:bCs w:val="0"/>
          <w:color w:val="000000"/>
          <w:sz w:val="24"/>
          <w:szCs w:val="24"/>
        </w:rPr>
        <w:t xml:space="preserve">2.1满足《中华人民共和国政府采购法》第二十二条规定，并提供下列材料：</w:t>
      </w:r>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具有独立承担民事责任的能力（提供法人或者其他组织的营业执照等证明材料，自然人的身份证明）；</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具有良好的商业信誉和健全的财务会计制度（提供提交投标文件截止时间前1年内的经审计的财务报告或银行出具的资信证明或其他会计报表等，成立不满一个月不需提供）；</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2.1.3 </w:t>
      </w:r>
      <w:bookmarkStart w:id="61" w:name="OLE_LINK202"/>
      <w:r>
        <w:rPr>
          <w:rFonts w:hint="eastAsia" w:ascii="宋体" w:hAnsi="宋体" w:eastAsia="宋体" w:cs="宋体"/>
          <w:color w:val="000000"/>
          <w:sz w:val="24"/>
          <w:szCs w:val="24"/>
        </w:rPr>
        <w:t xml:space="preserve">有依法缴纳税收和社会保障资金的良好记录（提供提交投标文件截止时间前1年内至少一个月依法缴纳税收及缴纳社会保障资金的证明材料。</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依法享受缓缴、免缴税收、社会保障资金的提供证明材料）；</w:t>
      </w:r>
      <w:bookmarkEnd w:id="61"/>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2.1.4具备履行合同所必需的设备和专业技术能力的书面声明；</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2.1.5</w:t>
      </w:r>
      <w:bookmarkStart w:id="62" w:name="OLE_LINK203"/>
      <w:r>
        <w:rPr>
          <w:rFonts w:hint="eastAsia" w:ascii="宋体" w:hAnsi="宋体" w:eastAsia="宋体" w:cs="宋体"/>
          <w:color w:val="000000"/>
          <w:sz w:val="24"/>
          <w:szCs w:val="24"/>
        </w:rPr>
        <w:t xml:space="preserve">参加政府采购活动前3年内在经营活动中没有重大违法记录的书面声明；</w:t>
      </w:r>
      <w:bookmarkEnd w:id="62"/>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highlight w:val="cyan"/>
        </w:rPr>
      </w:pPr>
      <w:r>
        <w:rPr>
          <w:rFonts w:hint="eastAsia" w:ascii="宋体" w:hAnsi="宋体" w:eastAsia="宋体" w:cs="宋体"/>
          <w:color w:val="000000"/>
          <w:sz w:val="24"/>
          <w:szCs w:val="24"/>
        </w:rPr>
        <w:t xml:space="preserve">2.1.6法律、行政法规规定的其他条件。</w:t>
      </w:r>
      <w:r>
        <w:rPr>
          <w:rFonts w:hint="eastAsia" w:ascii="宋体" w:hAnsi="宋体" w:eastAsia="宋体" w:cs="宋体"/>
          <w:color w:val="000000"/>
          <w:sz w:val="24"/>
          <w:szCs w:val="24"/>
          <w:highlight w:val="cyan"/>
        </w:rPr>
      </w:r>
      <w:r/>
    </w:p>
    <w:p>
      <w:pPr>
        <w:pStyle w:val="1131"/>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（1）第2.1.5条所称重大违法记录，是指</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因违法经营受到刑事处罚或者责令停产停业、吊销许可证或者执照、较大数额罚款等行政处罚。</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在参加政府采购活动前3年内因违法经营被禁止在一定期限内参加政府采购活动，期限届满的，可以参加政府采购活动。</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落实政府采购政策需满足的资格要求：</w:t>
      </w:r>
      <w:bookmarkStart w:id="63" w:name="OLE_LINK19"/>
      <w:r/>
      <w:bookmarkStart w:id="64" w:name="OLE_LINK204"/>
      <w:r>
        <w:rPr>
          <w:rFonts w:hint="eastAsia" w:ascii="宋体" w:hAnsi="宋体" w:eastAsia="宋体" w:cs="宋体"/>
          <w:b w:val="0"/>
          <w:bCs w:val="0"/>
          <w:color w:val="000000"/>
          <w:sz w:val="24"/>
          <w:szCs w:val="24"/>
        </w:rPr>
        <w:t xml:space="preserve">无，本项目不属于专门面向中小企业</w:t>
      </w: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rPr>
        <w:t xml:space="preserve">项目。</w:t>
      </w:r>
      <w:bookmarkEnd w:id="64"/>
      <w:r>
        <w:rPr>
          <w:rFonts w:hint="eastAsia" w:ascii="宋体" w:hAnsi="宋体" w:eastAsia="宋体" w:cs="宋体"/>
          <w:color w:val="000000"/>
          <w:sz w:val="24"/>
          <w:szCs w:val="24"/>
        </w:rPr>
      </w:r>
      <w:r/>
    </w:p>
    <w:p>
      <w:pPr>
        <w:pStyle w:val="1131"/>
        <w:ind w:firstLine="482"/>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本项目的特定资格要求：</w:t>
      </w:r>
      <w:r>
        <w:rPr>
          <w:rFonts w:hint="eastAsia" w:ascii="宋体" w:hAnsi="宋体" w:eastAsia="宋体" w:cs="宋体"/>
          <w:b/>
          <w:bCs/>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3.1</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应具备在有效期内的“建筑装修装饰工程专业承包贰级及以上资质”建筑业企业资质证书。（提供证书复印件）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3.2</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应具备在有效期内的“安全生产许可证（许可范围包含：建筑施工）”。（提供证书复印件）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3.3</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拟投入本项目的项目经理，应具备在有效期内的“建筑工程专业”二级及以上“注册建造师执业资格证书”。（提供证书复印件）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3.4</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拟投入本项目的项目经理，应具备在有效期内的“安全生产考核合格证书”。（提供证书复印件）</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3.5</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应提供“施工单位项目经理无担任其他在建项目的承诺书”。（提供承诺书）</w:t>
      </w:r>
      <w:r>
        <w:rPr>
          <w:rFonts w:hint="eastAsia" w:ascii="宋体" w:hAnsi="宋体" w:eastAsia="宋体" w:cs="宋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3.6</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应提供为项目经理202</w:t>
      </w:r>
      <w:r>
        <w:rPr>
          <w:rFonts w:hint="eastAsia" w:ascii="宋体" w:hAnsi="宋体" w:eastAsia="宋体" w:cs="宋体"/>
          <w:b w:val="0"/>
          <w:bCs w:val="0"/>
          <w:color w:val="000000"/>
          <w:sz w:val="24"/>
          <w:szCs w:val="24"/>
          <w:lang w:val="en-US" w:eastAsia="zh-CN"/>
        </w:rPr>
        <w:t xml:space="preserve">6</w:t>
      </w:r>
      <w:r>
        <w:rPr>
          <w:rFonts w:hint="eastAsia" w:ascii="宋体" w:hAnsi="宋体" w:eastAsia="宋体" w:cs="宋体"/>
          <w:b w:val="0"/>
          <w:bCs w:val="0"/>
          <w:color w:val="000000"/>
          <w:sz w:val="24"/>
          <w:szCs w:val="24"/>
        </w:rPr>
        <w:t xml:space="preserve">年1月1日以来（至少一个月的）缴纳社会保障资金的证明材料。（提供加盖社保单位电子专用章的证明材料复印件）</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bookmarkStart w:id="65" w:name="OLE_LINK205"/>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不接受</w:t>
      </w:r>
      <w:r>
        <w:rPr>
          <w:rFonts w:hint="eastAsia" w:ascii="宋体" w:hAnsi="宋体" w:eastAsia="宋体" w:cs="宋体"/>
          <w:color w:val="000000"/>
          <w:sz w:val="24"/>
          <w:szCs w:val="24"/>
        </w:rPr>
        <w:t xml:space="preserve">联合体投标，</w:t>
      </w:r>
      <w:r>
        <w:rPr>
          <w:rFonts w:hint="eastAsia" w:ascii="宋体" w:hAnsi="宋体" w:eastAsia="宋体" w:cs="宋体"/>
          <w:b/>
          <w:bCs/>
          <w:color w:val="000000"/>
          <w:sz w:val="24"/>
          <w:szCs w:val="24"/>
        </w:rPr>
        <w:t xml:space="preserve">不允许</w:t>
      </w:r>
      <w:r>
        <w:rPr>
          <w:rFonts w:hint="eastAsia" w:ascii="宋体" w:hAnsi="宋体" w:eastAsia="宋体" w:cs="宋体"/>
          <w:color w:val="000000"/>
          <w:sz w:val="24"/>
          <w:szCs w:val="24"/>
        </w:rPr>
        <w:t xml:space="preserve">分包、转包。</w:t>
      </w:r>
      <w:bookmarkEnd w:id="65"/>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End w:id="63"/>
      <w:r>
        <w:rPr>
          <w:rFonts w:hint="eastAsia" w:ascii="宋体" w:hAnsi="宋体" w:eastAsia="宋体" w:cs="宋体"/>
          <w:color w:val="000000"/>
          <w:sz w:val="24"/>
          <w:szCs w:val="24"/>
        </w:rPr>
        <w:t xml:space="preserve">2.</w:t>
      </w:r>
      <w:bookmarkStart w:id="66" w:name="OLE_LINK206"/>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本项目</w:t>
      </w:r>
      <w:r>
        <w:rPr>
          <w:rFonts w:hint="eastAsia" w:ascii="宋体" w:hAnsi="宋体" w:eastAsia="宋体" w:cs="宋体"/>
          <w:b/>
          <w:bCs/>
          <w:color w:val="000000"/>
          <w:sz w:val="24"/>
          <w:szCs w:val="24"/>
        </w:rPr>
        <w:t xml:space="preserve">不接受</w:t>
      </w:r>
      <w:r>
        <w:rPr>
          <w:rFonts w:hint="eastAsia" w:ascii="宋体" w:hAnsi="宋体" w:eastAsia="宋体" w:cs="宋体"/>
          <w:color w:val="000000"/>
          <w:sz w:val="24"/>
          <w:szCs w:val="24"/>
        </w:rPr>
        <w:t xml:space="preserve">进口产品投标。（注：本文件所称进口产品是指通过中国海关报关验放进入中国境内且产自关境外的产品）</w:t>
      </w:r>
      <w:bookmarkEnd w:id="66"/>
      <w:r>
        <w:rPr>
          <w:rFonts w:hint="eastAsia" w:ascii="宋体" w:hAnsi="宋体" w:eastAsia="宋体" w:cs="宋体"/>
          <w:color w:val="000000"/>
          <w:sz w:val="24"/>
          <w:szCs w:val="24"/>
        </w:rPr>
      </w:r>
      <w:r/>
    </w:p>
    <w:p>
      <w:pPr>
        <w:pStyle w:val="1131"/>
        <w:ind w:firstLine="482"/>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val="en-US" w:eastAsia="zh-CN"/>
        </w:rPr>
        <w:t xml:space="preserve">6</w:t>
      </w:r>
      <w:r>
        <w:rPr>
          <w:rFonts w:hint="eastAsia" w:ascii="宋体" w:hAnsi="宋体" w:eastAsia="宋体" w:cs="宋体"/>
          <w:b/>
          <w:bCs/>
          <w:color w:val="000000"/>
          <w:sz w:val="24"/>
          <w:szCs w:val="24"/>
        </w:rPr>
        <w:t xml:space="preserve">拒绝下述</w:t>
      </w:r>
      <w:r>
        <w:rPr>
          <w:rFonts w:hint="eastAsia" w:ascii="宋体" w:hAnsi="宋体" w:eastAsia="宋体" w:cs="宋体"/>
          <w:b/>
          <w:bCs/>
          <w:color w:val="000000"/>
          <w:sz w:val="24"/>
          <w:szCs w:val="24"/>
          <w:lang w:eastAsia="zh-CN"/>
        </w:rPr>
        <w:t xml:space="preserve">投标人</w:t>
      </w:r>
      <w:r>
        <w:rPr>
          <w:rFonts w:hint="eastAsia" w:ascii="宋体" w:hAnsi="宋体" w:eastAsia="宋体" w:cs="宋体"/>
          <w:b/>
          <w:bCs/>
          <w:color w:val="000000"/>
          <w:sz w:val="24"/>
          <w:szCs w:val="24"/>
        </w:rPr>
        <w:t xml:space="preserve">参加本次采购活动：</w:t>
      </w:r>
      <w:r>
        <w:rPr>
          <w:rFonts w:hint="eastAsia" w:ascii="宋体" w:hAnsi="宋体" w:eastAsia="宋体" w:cs="宋体"/>
          <w:b/>
          <w:bCs/>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负责人为同一人或者存在直接控股、管理关系的不同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，不得参加同一合同项下的政府采购活动。</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被“信用中国”（www.creditchina.gov.cn）、“中国政府采购网”(www.ccgp.gov.cn）等网站列入失信被执行人、</w:t>
      </w:r>
      <w:r>
        <w:rPr>
          <w:rFonts w:hint="eastAsia" w:ascii="宋体" w:hAnsi="宋体" w:eastAsia="宋体" w:cs="宋体"/>
          <w:color w:val="000000"/>
          <w:sz w:val="24"/>
          <w:szCs w:val="24"/>
          <w:lang w:eastAsia="zh-CN"/>
        </w:rPr>
        <w:t xml:space="preserve">重大税收违法失信主体名单</w:t>
      </w:r>
      <w:r>
        <w:rPr>
          <w:rFonts w:hint="eastAsia" w:ascii="宋体" w:hAnsi="宋体" w:eastAsia="宋体" w:cs="宋体"/>
          <w:color w:val="000000"/>
          <w:sz w:val="24"/>
          <w:szCs w:val="24"/>
        </w:rPr>
        <w:t xml:space="preserve">、政府采购严重违法失信行为记录名单。</w:t>
      </w:r>
      <w:r>
        <w:rPr>
          <w:rFonts w:hint="eastAsia" w:ascii="宋体" w:hAnsi="宋体" w:eastAsia="宋体" w:cs="宋体"/>
          <w:color w:val="000000"/>
          <w:sz w:val="24"/>
          <w:szCs w:val="24"/>
        </w:rPr>
      </w:r>
      <w:r/>
    </w:p>
    <w:p>
      <w:pPr>
        <w:pStyle w:val="1131"/>
        <w:ind w:left="239" w:firstLine="24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（3）拒绝为采购项目提供整体设计、规范编制或者项目管理、监理、检测等服务的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参加本项目的采购活动。</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67" w:name="_Toc23404"/>
      <w:r/>
      <w:bookmarkStart w:id="68" w:name="_Toc30251"/>
      <w:r/>
      <w:bookmarkStart w:id="69" w:name="_Toc29442"/>
      <w:r/>
      <w:bookmarkStart w:id="70" w:name="_Toc18468"/>
      <w:r/>
      <w:bookmarkStart w:id="71" w:name="_Toc2690"/>
      <w:r/>
      <w:bookmarkStart w:id="72" w:name="OLE_LINK22"/>
      <w:r>
        <w:rPr>
          <w:rFonts w:hint="eastAsia" w:ascii="黑体" w:hAnsi="黑体" w:eastAsia="黑体" w:cs="黑体"/>
          <w:b w:val="0"/>
          <w:bCs w:val="0"/>
          <w:color w:val="000000"/>
          <w:sz w:val="24"/>
          <w:szCs w:val="24"/>
        </w:rPr>
        <w:t xml:space="preserve">三、获取招标文件</w:t>
      </w:r>
      <w:bookmarkEnd w:id="56"/>
      <w:r/>
      <w:bookmarkEnd w:id="57"/>
      <w:r/>
      <w:bookmarkEnd w:id="58"/>
      <w:r/>
      <w:bookmarkEnd w:id="59"/>
      <w:r/>
      <w:bookmarkEnd w:id="60"/>
      <w:r/>
      <w:bookmarkEnd w:id="67"/>
      <w:r/>
      <w:bookmarkEnd w:id="68"/>
      <w:r>
        <w:rPr>
          <w:rFonts w:hint="eastAsia" w:ascii="黑体" w:hAnsi="黑体" w:eastAsia="黑体" w:cs="黑体"/>
          <w:b w:val="0"/>
          <w:bCs w:val="0"/>
          <w:color w:val="000000"/>
          <w:sz w:val="24"/>
          <w:szCs w:val="24"/>
        </w:rPr>
        <w:t xml:space="preserve">时间、地点、方式</w:t>
      </w:r>
      <w:bookmarkEnd w:id="69"/>
      <w:r/>
      <w:bookmarkEnd w:id="70"/>
      <w:r/>
      <w:bookmarkEnd w:id="71"/>
      <w:r>
        <w:rPr>
          <w:rFonts w:hint="eastAsia" w:ascii="黑体" w:hAnsi="黑体" w:eastAsia="黑体" w:cs="黑体"/>
          <w:b w:val="0"/>
          <w:bCs w:val="0"/>
          <w:color w:val="000000"/>
          <w:sz w:val="24"/>
          <w:szCs w:val="24"/>
        </w:rPr>
      </w:r>
      <w:r/>
    </w:p>
    <w:p>
      <w:pPr>
        <w:pStyle w:val="1131"/>
        <w:ind w:firstLine="539"/>
        <w:spacing w:line="360" w:lineRule="auto"/>
        <w:rPr>
          <w:rFonts w:ascii="宋体" w:hAnsi="宋体" w:cs="宋体"/>
          <w:color w:val="000000"/>
          <w:sz w:val="24"/>
          <w:szCs w:val="24"/>
        </w:rPr>
      </w:pPr>
      <w:r/>
      <w:bookmarkEnd w:id="72"/>
      <w:r/>
      <w:bookmarkStart w:id="73" w:name="OLE_LINK212"/>
      <w:r/>
      <w:bookmarkStart w:id="74" w:name="_Toc28359082"/>
      <w:r/>
      <w:bookmarkStart w:id="75" w:name="_Toc28359005"/>
      <w:r/>
      <w:bookmarkStart w:id="76" w:name="_Toc35393793"/>
      <w:r/>
      <w:bookmarkStart w:id="77" w:name="_Toc35393624"/>
      <w:r/>
      <w:bookmarkStart w:id="78" w:name="_Toc38985266"/>
      <w:r/>
      <w:bookmarkStart w:id="79" w:name="_Toc7070"/>
      <w:r>
        <w:rPr>
          <w:rFonts w:hint="eastAsia" w:ascii="宋体" w:hAnsi="宋体" w:cs="宋体"/>
          <w:b/>
          <w:bCs/>
          <w:color w:val="000000"/>
          <w:sz w:val="24"/>
          <w:szCs w:val="24"/>
        </w:rPr>
        <w:t xml:space="preserve">3.1获取时间：</w:t>
      </w:r>
      <w:r>
        <w:rPr>
          <w:rFonts w:hint="eastAsia" w:ascii="宋体" w:hAnsi="宋体" w:cs="宋体"/>
          <w:color w:val="000000"/>
          <w:sz w:val="24"/>
          <w:szCs w:val="24"/>
        </w:rPr>
        <w:t xml:space="preserve">自招标公告发布之日起5个工作日。</w:t>
      </w:r>
      <w:r>
        <w:rPr>
          <w:rFonts w:ascii="宋体" w:hAnsi="宋体" w:cs="宋体"/>
          <w:color w:val="000000"/>
          <w:sz w:val="24"/>
          <w:szCs w:val="24"/>
        </w:rPr>
      </w:r>
      <w:r/>
    </w:p>
    <w:p>
      <w:pPr>
        <w:pStyle w:val="1131"/>
        <w:ind w:firstLine="540"/>
        <w:spacing w:line="360" w:lineRule="auto"/>
        <w:rPr>
          <w:rFonts w:ascii="宋体" w:hAnsi="宋体" w:cs="宋体"/>
          <w:color w:val="000000"/>
          <w:sz w:val="24"/>
          <w:szCs w:val="24"/>
        </w:rPr>
      </w:pPr>
      <w:r>
        <w:rPr>
          <w:rFonts w:hint="eastAsia" w:ascii="宋体" w:hAnsi="宋体" w:cs="宋体"/>
          <w:b/>
          <w:bCs/>
          <w:color w:val="000000"/>
          <w:sz w:val="24"/>
          <w:szCs w:val="24"/>
        </w:rPr>
        <w:t xml:space="preserve">3.2获取地点：</w:t>
      </w:r>
      <w:bookmarkStart w:id="80" w:name="OLE_LINK177"/>
      <w:r>
        <w:rPr>
          <w:rFonts w:hint="eastAsia" w:ascii="宋体" w:hAnsi="宋体" w:cs="宋体"/>
          <w:color w:val="000000"/>
          <w:sz w:val="24"/>
          <w:szCs w:val="24"/>
        </w:rPr>
        <w:t xml:space="preserve">江苏政府采购网“苏采云”系统</w:t>
      </w:r>
      <w:bookmarkEnd w:id="80"/>
      <w:r>
        <w:rPr>
          <w:rFonts w:hint="eastAsia" w:ascii="宋体" w:hAnsi="宋体" w:cs="宋体"/>
          <w:color w:val="000000"/>
          <w:sz w:val="24"/>
          <w:szCs w:val="24"/>
        </w:rPr>
        <w:t xml:space="preserve">。</w:t>
      </w:r>
      <w:r>
        <w:rPr>
          <w:rFonts w:ascii="宋体" w:hAnsi="宋体" w:cs="宋体"/>
          <w:color w:val="000000"/>
          <w:sz w:val="24"/>
          <w:szCs w:val="24"/>
        </w:rPr>
      </w:r>
      <w:r/>
    </w:p>
    <w:p>
      <w:pPr>
        <w:pStyle w:val="1131"/>
        <w:ind w:firstLine="540"/>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3.3获取方式：</w:t>
      </w:r>
      <w:r>
        <w:rPr>
          <w:rFonts w:ascii="宋体" w:hAnsi="宋体" w:cs="宋体"/>
          <w:b/>
          <w:bCs/>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供应商登录江苏政府采购网，在网站首页点击“苏采云”系统自行免费下载。</w:t>
      </w:r>
      <w:r>
        <w:rPr>
          <w:rFonts w:ascii="宋体" w:hAnsi="宋体" w:cs="宋体"/>
          <w:color w:val="000000"/>
          <w:sz w:val="24"/>
          <w:szCs w:val="24"/>
        </w:rPr>
      </w:r>
      <w:r/>
    </w:p>
    <w:p>
      <w:pPr>
        <w:pStyle w:val="1131"/>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步骤如下：</w:t>
      </w:r>
      <w:r>
        <w:rPr>
          <w:rFonts w:hint="eastAsia" w:ascii="宋体" w:hAnsi="宋体" w:cs="宋体"/>
          <w:color w:val="000000"/>
          <w:sz w:val="24"/>
          <w:szCs w:val="24"/>
        </w:rPr>
        <w:t xml:space="preserve">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81" w:name="OLE_LINK85"/>
      <w:r>
        <w:rPr>
          <w:rFonts w:hint="eastAsia" w:ascii="宋体" w:hAnsi="宋体" w:cs="宋体"/>
          <w:color w:val="000000"/>
          <w:sz w:val="24"/>
          <w:szCs w:val="24"/>
        </w:rPr>
        <w:t xml:space="preserve">作</w:t>
      </w:r>
      <w:bookmarkEnd w:id="81"/>
      <w:r>
        <w:rPr>
          <w:rFonts w:hint="eastAsia" w:ascii="宋体" w:hAnsi="宋体" w:cs="宋体"/>
          <w:color w:val="000000"/>
          <w:sz w:val="24"/>
          <w:szCs w:val="24"/>
        </w:rPr>
        <w:t xml:space="preserve">。</w:t>
      </w:r>
      <w:r>
        <w:rPr>
          <w:rFonts w:ascii="宋体" w:hAnsi="宋体" w:cs="宋体"/>
          <w:color w:val="000000"/>
          <w:sz w:val="24"/>
          <w:szCs w:val="24"/>
        </w:rPr>
      </w:r>
      <w:r/>
    </w:p>
    <w:p>
      <w:pPr>
        <w:pStyle w:val="1131"/>
        <w:ind w:firstLine="482"/>
        <w:spacing w:line="360" w:lineRule="auto"/>
        <w:rPr>
          <w:rFonts w:hint="eastAsia" w:ascii="宋体" w:hAnsi="宋体" w:eastAsia="宋体" w:cs="宋体"/>
          <w:color w:val="000000"/>
          <w:sz w:val="24"/>
          <w:szCs w:val="24"/>
          <w:lang w:eastAsia="zh-CN"/>
        </w:rPr>
      </w:pPr>
      <w:r>
        <w:rPr>
          <w:rFonts w:hint="eastAsia" w:ascii="宋体" w:hAnsi="宋体" w:cs="宋体"/>
          <w:b/>
          <w:bCs/>
          <w:color w:val="000000"/>
          <w:sz w:val="24"/>
          <w:szCs w:val="24"/>
        </w:rPr>
        <w:t xml:space="preserve">3.4招标文件工本费（售价）：</w:t>
      </w:r>
      <w:r>
        <w:rPr>
          <w:rFonts w:hint="eastAsia" w:ascii="宋体" w:hAnsi="宋体" w:cs="宋体"/>
          <w:color w:val="000000"/>
          <w:sz w:val="24"/>
          <w:szCs w:val="24"/>
        </w:rPr>
        <w:t xml:space="preserve">免费。</w:t>
      </w:r>
      <w:r>
        <w:rPr>
          <w:rFonts w:hint="eastAsia" w:ascii="宋体" w:hAnsi="宋体" w:eastAsia="宋体" w:cs="宋体"/>
          <w:color w:val="000000"/>
          <w:sz w:val="24"/>
          <w:szCs w:val="24"/>
          <w:lang w:eastAsia="zh-CN"/>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End w:id="73"/>
      <w:r/>
      <w:bookmarkStart w:id="82" w:name="_Toc2970"/>
      <w:r/>
      <w:bookmarkStart w:id="83" w:name="_Toc25404"/>
      <w:r/>
      <w:bookmarkStart w:id="84" w:name="OLE_LINK23"/>
      <w:r/>
      <w:bookmarkStart w:id="85" w:name="_Toc7486"/>
      <w:r>
        <w:rPr>
          <w:rFonts w:hint="eastAsia" w:ascii="黑体" w:hAnsi="黑体" w:eastAsia="黑体" w:cs="黑体"/>
          <w:b w:val="0"/>
          <w:bCs w:val="0"/>
          <w:color w:val="000000"/>
          <w:sz w:val="24"/>
          <w:szCs w:val="24"/>
        </w:rPr>
        <w:t xml:space="preserve">四、提交投标文件</w:t>
      </w:r>
      <w:bookmarkEnd w:id="74"/>
      <w:r/>
      <w:bookmarkEnd w:id="75"/>
      <w:r>
        <w:rPr>
          <w:rFonts w:hint="eastAsia" w:ascii="黑体" w:hAnsi="黑体" w:eastAsia="黑体" w:cs="黑体"/>
          <w:b w:val="0"/>
          <w:bCs w:val="0"/>
          <w:color w:val="000000"/>
          <w:sz w:val="24"/>
          <w:szCs w:val="24"/>
        </w:rPr>
        <w:t xml:space="preserve">截止时间、开标时间和地点</w:t>
      </w:r>
      <w:bookmarkEnd w:id="76"/>
      <w:r/>
      <w:bookmarkEnd w:id="77"/>
      <w:r/>
      <w:bookmarkEnd w:id="78"/>
      <w:r/>
      <w:bookmarkEnd w:id="79"/>
      <w:r/>
      <w:bookmarkEnd w:id="82"/>
      <w:r/>
      <w:bookmarkEnd w:id="83"/>
      <w:r/>
      <w:bookmarkEnd w:id="85"/>
      <w:r>
        <w:rPr>
          <w:rFonts w:hint="eastAsia" w:ascii="黑体" w:hAnsi="黑体" w:eastAsia="黑体" w:cs="黑体"/>
          <w:b w:val="0"/>
          <w:bCs w:val="0"/>
          <w:color w:val="000000"/>
          <w:sz w:val="24"/>
          <w:szCs w:val="24"/>
        </w:rPr>
      </w:r>
      <w:r/>
    </w:p>
    <w:p>
      <w:pPr>
        <w:pStyle w:val="1131"/>
        <w:ind w:firstLine="480"/>
        <w:spacing w:line="360" w:lineRule="auto"/>
        <w:rPr>
          <w:rFonts w:ascii="宋体" w:hAnsi="宋体" w:cs="宋体"/>
          <w:color w:val="000000"/>
          <w:sz w:val="24"/>
          <w:szCs w:val="24"/>
        </w:rPr>
      </w:pPr>
      <w:r/>
      <w:bookmarkEnd w:id="84"/>
      <w:r/>
      <w:bookmarkStart w:id="86" w:name="_Toc35393625"/>
      <w:r/>
      <w:bookmarkStart w:id="87" w:name="_Toc35393794"/>
      <w:r/>
      <w:bookmarkStart w:id="88" w:name="_Toc28359007"/>
      <w:r/>
      <w:bookmarkStart w:id="89" w:name="_Toc38985267"/>
      <w:r/>
      <w:bookmarkStart w:id="90" w:name="_Toc28359084"/>
      <w:r>
        <w:rPr>
          <w:rFonts w:hint="eastAsia" w:ascii="宋体" w:hAnsi="宋体" w:cs="宋体"/>
          <w:color w:val="000000"/>
          <w:sz w:val="24"/>
          <w:szCs w:val="24"/>
        </w:rPr>
        <w:t xml:space="preserve">提交投标文件截止时间、开</w:t>
      </w:r>
      <w:bookmarkStart w:id="91" w:name="OLE_LINK201"/>
      <w:r>
        <w:rPr>
          <w:rFonts w:hint="eastAsia" w:ascii="宋体" w:hAnsi="宋体" w:cs="宋体"/>
          <w:color w:val="000000"/>
          <w:sz w:val="24"/>
          <w:szCs w:val="24"/>
        </w:rPr>
        <w:t xml:space="preserve">标</w:t>
      </w:r>
      <w:bookmarkEnd w:id="91"/>
      <w:r>
        <w:rPr>
          <w:rFonts w:hint="eastAsia" w:ascii="宋体" w:hAnsi="宋体" w:cs="宋体"/>
          <w:color w:val="000000"/>
          <w:sz w:val="24"/>
          <w:szCs w:val="24"/>
        </w:rPr>
        <w:t xml:space="preserve">时间：</w:t>
      </w:r>
      <w:r>
        <w:rPr>
          <w:rFonts w:hint="eastAsia" w:ascii="宋体" w:hAnsi="宋体" w:cs="宋体"/>
          <w:b/>
          <w:bCs/>
          <w:color w:val="000000"/>
          <w:sz w:val="24"/>
          <w:szCs w:val="24"/>
          <w:lang w:eastAsia="zh-CN"/>
        </w:rPr>
        <w:t xml:space="preserve">2026年0</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lang w:eastAsia="zh-CN"/>
        </w:rPr>
        <w:t xml:space="preserve">月</w:t>
      </w:r>
      <w:r>
        <w:rPr>
          <w:rFonts w:hint="eastAsia" w:ascii="宋体" w:hAnsi="宋体" w:cs="宋体"/>
          <w:b/>
          <w:bCs/>
          <w:color w:val="000000"/>
          <w:sz w:val="24"/>
          <w:szCs w:val="24"/>
          <w:lang w:val="en-US" w:eastAsia="zh-CN"/>
        </w:rPr>
        <w:t xml:space="preserve">02</w:t>
      </w:r>
      <w:r>
        <w:rPr>
          <w:rFonts w:hint="eastAsia" w:ascii="宋体" w:hAnsi="宋体" w:cs="宋体"/>
          <w:b/>
          <w:bCs/>
          <w:color w:val="000000"/>
          <w:sz w:val="24"/>
          <w:szCs w:val="24"/>
          <w:lang w:eastAsia="zh-CN"/>
        </w:rPr>
        <w:t xml:space="preserve">日</w:t>
      </w:r>
      <w:r>
        <w:rPr>
          <w:rFonts w:hint="eastAsia" w:ascii="宋体" w:hAnsi="宋体" w:cs="宋体"/>
          <w:b/>
          <w:bCs/>
          <w:color w:val="000000"/>
          <w:sz w:val="24"/>
          <w:szCs w:val="24"/>
        </w:rPr>
        <w:t xml:space="preserve">14:00</w:t>
      </w:r>
      <w:r>
        <w:rPr>
          <w:rFonts w:hint="eastAsia" w:ascii="宋体" w:hAnsi="宋体" w:cs="宋体"/>
          <w:color w:val="000000"/>
          <w:sz w:val="24"/>
          <w:szCs w:val="24"/>
        </w:rPr>
        <w:t xml:space="preserve">（北京时间）</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提交投标文件地点：江苏省政府采购管理交易系统（苏采云）（以下简称“苏采云”）（网址</w:t>
      </w:r>
      <w:bookmarkStart w:id="92" w:name="OLE_LINK99"/>
      <w:r>
        <w:rPr>
          <w:rFonts w:hint="eastAsia" w:ascii="宋体" w:hAnsi="宋体" w:cs="宋体"/>
          <w:color w:val="000000"/>
          <w:sz w:val="24"/>
          <w:szCs w:val="24"/>
        </w:rPr>
        <w:t xml:space="preserve">：</w:t>
      </w:r>
      <w:bookmarkEnd w:id="92"/>
      <w:r>
        <w:rPr>
          <w:rFonts w:hint="eastAsia" w:ascii="宋体" w:hAnsi="宋体" w:cs="宋体"/>
          <w:color w:val="000000"/>
          <w:sz w:val="24"/>
          <w:szCs w:val="24"/>
        </w:rPr>
        <w:t xml:space="preserve">http://jszfcg.jsczt.cn）。</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开标地点：</w:t>
      </w:r>
      <w:bookmarkStart w:id="93" w:name="OLE_LINK170"/>
      <w:r/>
      <w:bookmarkStart w:id="94" w:name="OLE_LINK213"/>
      <w:r>
        <w:rPr>
          <w:rFonts w:hint="eastAsia" w:ascii="宋体" w:hAnsi="宋体" w:cs="宋体"/>
          <w:color w:val="000000"/>
          <w:sz w:val="24"/>
          <w:szCs w:val="24"/>
        </w:rPr>
        <w:t xml:space="preserve">江苏省政府采购交易系统（以下简称“苏采云系统”）</w:t>
      </w:r>
      <w:bookmarkEnd w:id="93"/>
      <w:r>
        <w:rPr>
          <w:rFonts w:hint="eastAsia" w:ascii="宋体" w:hAnsi="宋体" w:cs="宋体"/>
          <w:color w:val="000000"/>
          <w:sz w:val="24"/>
          <w:szCs w:val="24"/>
        </w:rPr>
        <w:t xml:space="preserve">网上开标大厅。</w:t>
      </w:r>
      <w:bookmarkEnd w:id="94"/>
      <w:r>
        <w:rPr>
          <w:rFonts w:ascii="宋体" w:hAnsi="宋体" w:cs="宋体"/>
          <w:color w:val="000000"/>
          <w:sz w:val="24"/>
          <w:szCs w:val="24"/>
        </w:rPr>
      </w:r>
      <w:r/>
    </w:p>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注释：</w:t>
      </w:r>
      <w:r>
        <w:rPr>
          <w:rFonts w:ascii="宋体" w:hAnsi="宋体" w:cs="宋体"/>
          <w:b/>
          <w:bCs/>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1.线上开标：开标当日，供应商不必抵达开标现场，仅需在任意地点通过</w:t>
      </w:r>
      <w:bookmarkStart w:id="95" w:name="OLE_LINK109"/>
      <w:r>
        <w:rPr>
          <w:rFonts w:hint="eastAsia" w:ascii="宋体" w:hAnsi="宋体" w:cs="宋体"/>
          <w:color w:val="000000"/>
          <w:sz w:val="24"/>
          <w:szCs w:val="24"/>
        </w:rPr>
        <w:t xml:space="preserve">“苏采云”系统</w:t>
      </w:r>
      <w:bookmarkEnd w:id="95"/>
      <w:r>
        <w:rPr>
          <w:rFonts w:hint="eastAsia" w:ascii="宋体" w:hAnsi="宋体" w:cs="宋体"/>
          <w:color w:val="000000"/>
          <w:sz w:val="24"/>
          <w:szCs w:val="24"/>
        </w:rPr>
        <w:t xml:space="preserve">（网址：http://jszfcg.jsczt.cn）“开标大厅”参与开标过程）。</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2.投标文件的解密：开标当天各供应商应及时登录</w:t>
      </w:r>
      <w:bookmarkStart w:id="96" w:name="OLE_LINK119"/>
      <w:r>
        <w:rPr>
          <w:rFonts w:hint="eastAsia" w:ascii="宋体" w:hAnsi="宋体" w:cs="宋体"/>
          <w:color w:val="000000"/>
          <w:sz w:val="24"/>
          <w:szCs w:val="24"/>
        </w:rPr>
        <w:t xml:space="preserve">“苏采云”系统</w:t>
      </w:r>
      <w:bookmarkEnd w:id="96"/>
      <w:r>
        <w:rPr>
          <w:rFonts w:hint="eastAsia" w:ascii="宋体" w:hAnsi="宋体" w:cs="宋体"/>
          <w:color w:val="000000"/>
          <w:sz w:val="24"/>
          <w:szCs w:val="24"/>
        </w:rPr>
        <w:t xml:space="preserve">进入开标大厅，投标文件递交截止时间后，招标代理机构将在“苏采云”系统内通过开标大厅发出电子投标文件解密的指令。</w:t>
      </w:r>
      <w:r>
        <w:rPr>
          <w:rFonts w:ascii="宋体" w:hAnsi="宋体" w:cs="宋体"/>
          <w:color w:val="000000"/>
          <w:sz w:val="24"/>
          <w:szCs w:val="24"/>
        </w:rPr>
      </w:r>
      <w:r/>
    </w:p>
    <w:p>
      <w:pPr>
        <w:pStyle w:val="1131"/>
        <w:ind w:firstLine="482"/>
        <w:spacing w:line="360" w:lineRule="auto"/>
        <w:rPr>
          <w:rFonts w:ascii="宋体" w:hAnsi="宋体" w:cs="宋体"/>
          <w:color w:val="000000"/>
          <w:sz w:val="24"/>
          <w:szCs w:val="24"/>
        </w:rPr>
      </w:pPr>
      <w:r>
        <w:rPr>
          <w:rFonts w:hint="eastAsia" w:ascii="宋体" w:hAnsi="宋体" w:cs="宋体"/>
          <w:b/>
          <w:bCs/>
          <w:color w:val="000000"/>
          <w:sz w:val="24"/>
          <w:szCs w:val="24"/>
        </w:rPr>
        <w:t xml:space="preserve">供应商在开标大厅按规定时间自行实施远程解密，供应商解密限定在开标后30分钟之内完成。</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因供应商网络与电源不稳定、未按操作手册要求配置软硬件、解密锁发生故障或用错、故意不按要求时限内完成解密等自身原因，导致电子投标文件在规定时间内未能解密、解密失败或解密超时，视为供应商撤销其电子投标文件，系统内电子投标文件将被退回。</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因招标代理机构原因或</w:t>
      </w:r>
      <w:bookmarkStart w:id="97" w:name="OLE_LINK123"/>
      <w:r>
        <w:rPr>
          <w:rFonts w:hint="eastAsia" w:ascii="宋体" w:hAnsi="宋体" w:cs="宋体"/>
          <w:color w:val="000000"/>
          <w:sz w:val="24"/>
          <w:szCs w:val="24"/>
        </w:rPr>
        <w:t xml:space="preserve">“苏采云”系统</w:t>
      </w:r>
      <w:bookmarkEnd w:id="97"/>
      <w:r>
        <w:rPr>
          <w:rFonts w:hint="eastAsia" w:ascii="宋体" w:hAnsi="宋体" w:cs="宋体"/>
          <w:color w:val="000000"/>
          <w:sz w:val="24"/>
          <w:szCs w:val="24"/>
        </w:rPr>
        <w:t xml:space="preserve">发生故障，导致无法按时完成电子投标文件解密或开、评标工作无法进行的，可根据实际情况相应延迟解密时间或调整开、评标时间。</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3.本项目在限定的解密时间内，只要有一家供应商解密成功，即视为</w:t>
      </w:r>
      <w:bookmarkStart w:id="98" w:name="OLE_LINK125"/>
      <w:r>
        <w:rPr>
          <w:rFonts w:hint="eastAsia" w:ascii="宋体" w:hAnsi="宋体" w:cs="宋体"/>
          <w:color w:val="000000"/>
          <w:sz w:val="24"/>
          <w:szCs w:val="24"/>
        </w:rPr>
        <w:t xml:space="preserve">“苏采云”系统</w:t>
      </w:r>
      <w:bookmarkEnd w:id="98"/>
      <w:r>
        <w:rPr>
          <w:rFonts w:hint="eastAsia" w:ascii="宋体" w:hAnsi="宋体" w:cs="宋体"/>
          <w:color w:val="000000"/>
          <w:sz w:val="24"/>
          <w:szCs w:val="24"/>
        </w:rPr>
        <w:t xml:space="preserve">运行无故障。</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4.若供应商已领取副锁（含多把副锁）请注意正、副锁的使用差别。</w:t>
      </w:r>
      <w:r>
        <w:rPr>
          <w:rFonts w:ascii="宋体" w:hAnsi="宋体" w:cs="宋体"/>
          <w:color w:val="000000"/>
          <w:sz w:val="24"/>
          <w:szCs w:val="24"/>
        </w:rPr>
      </w:r>
      <w:r/>
    </w:p>
    <w:p>
      <w:pPr>
        <w:pStyle w:val="1131"/>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5.因供应商自身软硬件配备不齐全或发生故障等问题而导致在交互过程中，出现不稳定或中断等情况的，由供应商自身承担一切后果。</w:t>
      </w:r>
      <w:r>
        <w:rPr>
          <w:rFonts w:ascii="宋体" w:hAnsi="宋体" w:cs="宋体"/>
          <w:color w:val="000000"/>
          <w:sz w:val="24"/>
          <w:szCs w:val="24"/>
        </w:rPr>
      </w:r>
      <w:r/>
    </w:p>
    <w:p>
      <w:pPr>
        <w:pStyle w:val="1131"/>
        <w:ind w:firstLine="480"/>
        <w:spacing w:line="360" w:lineRule="auto"/>
        <w:rPr>
          <w:rFonts w:hint="eastAsia" w:ascii="宋体" w:hAnsi="宋体" w:eastAsia="宋体" w:cs="宋体"/>
          <w:color w:val="000000"/>
          <w:sz w:val="24"/>
          <w:szCs w:val="24"/>
        </w:rPr>
      </w:pPr>
      <w:r>
        <w:rPr>
          <w:rFonts w:hint="eastAsia" w:ascii="宋体" w:hAnsi="宋体" w:cs="宋体"/>
          <w:color w:val="000000"/>
          <w:sz w:val="24"/>
          <w:szCs w:val="24"/>
        </w:rPr>
        <w:t xml:space="preserve">6.供应商未按时加入开标大厅并完成登录操作的或未能在开标大厅内全程参与交互的，视为放弃交互和放弃对开评标全过程提疑的权利，供应商将无法看到解密指令、异议回复、唱标等实时情况，并承担由此导致的一切后果</w:t>
      </w:r>
      <w:r>
        <w:rPr>
          <w:rFonts w:hint="eastAsia" w:ascii="宋体" w:hAnsi="宋体" w:eastAsia="宋体" w:cs="宋体"/>
          <w:color w:val="000000"/>
          <w:sz w:val="24"/>
          <w:szCs w:val="24"/>
        </w:rPr>
        <w:t xml:space="preserve">。</w:t>
      </w:r>
      <w:bookmarkStart w:id="99" w:name="OLE_LINK171"/>
      <w:r>
        <w:rPr>
          <w:rFonts w:hint="eastAsia" w:ascii="宋体" w:hAnsi="宋体" w:eastAsia="宋体" w:cs="宋体"/>
          <w:color w:val="000000"/>
          <w:sz w:val="24"/>
          <w:szCs w:val="24"/>
        </w:rPr>
      </w:r>
      <w:r/>
    </w:p>
    <w:p>
      <w:pPr>
        <w:pStyle w:val="1131"/>
        <w:ind w:firstLine="480"/>
        <w:spacing w:line="360" w:lineRule="auto"/>
        <w:rPr>
          <w:rFonts w:ascii="黑体" w:hAnsi="黑体" w:eastAsia="黑体" w:cs="黑体"/>
          <w:color w:val="000000"/>
          <w:sz w:val="24"/>
          <w:szCs w:val="24"/>
        </w:rPr>
        <w:outlineLvl w:val="1"/>
      </w:pPr>
      <w:r/>
      <w:bookmarkStart w:id="100" w:name="_Toc19975"/>
      <w:r/>
      <w:bookmarkStart w:id="101" w:name="_Toc1484"/>
      <w:r/>
      <w:bookmarkStart w:id="102" w:name="_Toc25841"/>
      <w:r>
        <w:rPr>
          <w:rFonts w:hint="eastAsia" w:ascii="黑体" w:hAnsi="黑体" w:eastAsia="黑体" w:cs="黑体"/>
          <w:color w:val="000000"/>
          <w:sz w:val="24"/>
          <w:szCs w:val="24"/>
        </w:rPr>
        <w:t xml:space="preserve">五、</w:t>
      </w:r>
      <w:bookmarkStart w:id="103" w:name="OLE_LINK175"/>
      <w:r>
        <w:rPr>
          <w:rFonts w:hint="eastAsia" w:ascii="黑体" w:hAnsi="黑体" w:eastAsia="黑体" w:cs="黑体"/>
          <w:color w:val="000000"/>
          <w:sz w:val="24"/>
          <w:szCs w:val="24"/>
        </w:rPr>
        <w:t xml:space="preserve">供应商</w:t>
      </w:r>
      <w:bookmarkEnd w:id="103"/>
      <w:r>
        <w:rPr>
          <w:rFonts w:hint="eastAsia" w:ascii="黑体" w:hAnsi="黑体" w:eastAsia="黑体" w:cs="黑体"/>
          <w:color w:val="000000"/>
          <w:sz w:val="24"/>
          <w:szCs w:val="24"/>
        </w:rPr>
        <w:t xml:space="preserve">访问“苏采云”系统的网络地址和方法</w:t>
      </w:r>
      <w:bookmarkEnd w:id="100"/>
      <w:r/>
      <w:bookmarkEnd w:id="101"/>
      <w:r/>
      <w:bookmarkEnd w:id="102"/>
      <w:r>
        <w:rPr>
          <w:rFonts w:ascii="黑体" w:hAnsi="黑体" w:eastAsia="黑体" w:cs="黑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bookmarkStart w:id="104" w:name="OLE_LINK214"/>
      <w:r>
        <w:rPr>
          <w:rFonts w:hint="eastAsia" w:ascii="宋体" w:hAnsi="宋体" w:cs="宋体"/>
          <w:color w:val="000000"/>
          <w:sz w:val="24"/>
          <w:szCs w:val="24"/>
        </w:rPr>
        <w:t xml:space="preserve">5.1</w:t>
      </w:r>
      <w:bookmarkStart w:id="105" w:name="OLE_LINK173"/>
      <w:r>
        <w:rPr>
          <w:rFonts w:hint="eastAsia" w:ascii="宋体" w:hAnsi="宋体" w:cs="宋体"/>
          <w:color w:val="000000"/>
          <w:sz w:val="24"/>
          <w:szCs w:val="24"/>
        </w:rPr>
        <w:t xml:space="preserve">供应商应通过“苏采云”系统（网址：http://jszfcg.jsczt.cn）参与政府采购项目。</w:t>
      </w:r>
      <w:bookmarkEnd w:id="105"/>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5.2“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政府采购网—资料下载中《江苏省政府采购管理交易系统（苏采云）供应商操作手册》。下载地址：</w:t>
      </w:r>
      <w:bookmarkStart w:id="106" w:name="OLE_LINK172"/>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http://www.ccgp-jiangsu.gov.cn/jiangsu/zlxz/ee/ee3a4bc5a3454aa2b0d9312230633ce9.html</w:t>
      </w:r>
      <w:bookmarkEnd w:id="106"/>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5.3“CA数字证书”的获取：</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5.4电子投标文件（后缀名为“.kedt”）、供应商操作手册及政府采购客户端工具可通过“苏采云”系统--已报名项目--报名详情页面内相应链接进行下载。</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5.5招标代理机构将数据电文形式的招标文件加载至“苏采云”系统，供潜在供应商下载或者查阅。</w:t>
      </w:r>
      <w:r>
        <w:rPr>
          <w:rFonts w:ascii="宋体" w:hAnsi="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5.6请潜在供应商提前安装相应的控件（详见《江苏省政府采购管理交易系统（苏采云）供应商操作手册》）并使用谷歌浏览器登录“苏采云”系统参加项目线上开评标。</w:t>
      </w:r>
      <w:bookmarkEnd w:id="104"/>
      <w:r>
        <w:rPr>
          <w:rFonts w:hint="eastAsia" w:ascii="宋体" w:hAnsi="宋体" w:eastAsia="宋体" w:cs="宋体"/>
          <w:color w:val="000000"/>
          <w:sz w:val="24"/>
          <w:szCs w:val="24"/>
          <w:lang w:eastAsia="zh-CN"/>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End w:id="99"/>
      <w:r/>
      <w:bookmarkStart w:id="107" w:name="_Toc9134"/>
      <w:r/>
      <w:bookmarkStart w:id="108" w:name="_Toc4654"/>
      <w:r/>
      <w:bookmarkStart w:id="109" w:name="_Toc3477"/>
      <w:r/>
      <w:bookmarkStart w:id="110" w:name="_Toc18136"/>
      <w:r>
        <w:rPr>
          <w:rFonts w:hint="eastAsia" w:ascii="黑体" w:hAnsi="黑体" w:eastAsia="黑体" w:cs="黑体"/>
          <w:b w:val="0"/>
          <w:bCs w:val="0"/>
          <w:color w:val="000000"/>
          <w:sz w:val="24"/>
          <w:szCs w:val="24"/>
          <w:lang w:val="en-US" w:eastAsia="zh-CN"/>
        </w:rPr>
        <w:t xml:space="preserve">六</w:t>
      </w:r>
      <w:r>
        <w:rPr>
          <w:rFonts w:hint="eastAsia" w:ascii="黑体" w:hAnsi="黑体" w:eastAsia="黑体" w:cs="黑体"/>
          <w:b w:val="0"/>
          <w:bCs w:val="0"/>
          <w:color w:val="000000"/>
          <w:sz w:val="24"/>
          <w:szCs w:val="24"/>
        </w:rPr>
        <w:t xml:space="preserve">、公告期限</w:t>
      </w:r>
      <w:bookmarkEnd w:id="86"/>
      <w:r/>
      <w:bookmarkEnd w:id="87"/>
      <w:r/>
      <w:bookmarkEnd w:id="88"/>
      <w:r/>
      <w:bookmarkEnd w:id="89"/>
      <w:r/>
      <w:bookmarkEnd w:id="90"/>
      <w:r/>
      <w:bookmarkEnd w:id="107"/>
      <w:r/>
      <w:bookmarkEnd w:id="108"/>
      <w:r/>
      <w:bookmarkEnd w:id="109"/>
      <w:r/>
      <w:bookmarkEnd w:id="110"/>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Start w:id="111" w:name="_Toc35393626"/>
      <w:r/>
      <w:bookmarkStart w:id="112" w:name="_Toc35393795"/>
      <w:r/>
      <w:bookmarkStart w:id="113" w:name="_Toc38985268"/>
      <w:r>
        <w:rPr>
          <w:rFonts w:hint="eastAsia" w:ascii="宋体" w:hAnsi="宋体" w:eastAsia="宋体" w:cs="宋体"/>
          <w:color w:val="000000"/>
          <w:sz w:val="24"/>
          <w:szCs w:val="24"/>
        </w:rPr>
        <w:t xml:space="preserve">自本公告发布之日起5个工作日。</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114" w:name="OLE_LINK24"/>
      <w:r/>
      <w:bookmarkStart w:id="115" w:name="_Toc21286"/>
      <w:r/>
      <w:bookmarkStart w:id="116" w:name="_Toc30751"/>
      <w:r/>
      <w:bookmarkStart w:id="117" w:name="_Toc7059"/>
      <w:r/>
      <w:bookmarkStart w:id="118" w:name="_Toc11996"/>
      <w:r/>
      <w:bookmarkStart w:id="119" w:name="_Toc3068"/>
      <w:r>
        <w:rPr>
          <w:rFonts w:hint="eastAsia" w:ascii="黑体" w:hAnsi="黑体" w:eastAsia="黑体" w:cs="黑体"/>
          <w:b w:val="0"/>
          <w:bCs w:val="0"/>
          <w:color w:val="000000"/>
          <w:sz w:val="24"/>
          <w:szCs w:val="24"/>
          <w:lang w:val="en-US" w:eastAsia="zh-CN"/>
        </w:rPr>
        <w:t xml:space="preserve">七</w:t>
      </w:r>
      <w:r>
        <w:rPr>
          <w:rFonts w:hint="eastAsia" w:ascii="黑体" w:hAnsi="黑体" w:eastAsia="黑体" w:cs="黑体"/>
          <w:b w:val="0"/>
          <w:bCs w:val="0"/>
          <w:color w:val="000000"/>
          <w:sz w:val="24"/>
          <w:szCs w:val="24"/>
        </w:rPr>
        <w:t xml:space="preserve">、其他补充事宜</w:t>
      </w:r>
      <w:bookmarkEnd w:id="111"/>
      <w:r/>
      <w:bookmarkEnd w:id="112"/>
      <w:r/>
      <w:bookmarkEnd w:id="113"/>
      <w:r/>
      <w:bookmarkEnd w:id="115"/>
      <w:r/>
      <w:bookmarkEnd w:id="116"/>
      <w:r/>
      <w:bookmarkEnd w:id="117"/>
      <w:r/>
      <w:bookmarkEnd w:id="118"/>
      <w:r/>
      <w:bookmarkEnd w:id="119"/>
      <w:r>
        <w:rPr>
          <w:rFonts w:hint="eastAsia" w:ascii="黑体" w:hAnsi="黑体" w:eastAsia="黑体" w:cs="黑体"/>
          <w:b w:val="0"/>
          <w:bCs w:val="0"/>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bookmarkEnd w:id="114"/>
      <w:r/>
      <w:bookmarkStart w:id="120" w:name="_Toc35393796"/>
      <w:r/>
      <w:bookmarkStart w:id="121" w:name="_Toc28359008"/>
      <w:r/>
      <w:bookmarkStart w:id="122" w:name="_Toc35393627"/>
      <w:r/>
      <w:bookmarkStart w:id="123" w:name="_Toc9794"/>
      <w:r/>
      <w:bookmarkStart w:id="124" w:name="_Toc14169"/>
      <w:r/>
      <w:bookmarkStart w:id="125" w:name="OLE_LINK216"/>
      <w:r/>
      <w:bookmarkStart w:id="126" w:name="_Toc38985269"/>
      <w:r/>
      <w:bookmarkStart w:id="127" w:name="_Toc28359085"/>
      <w:r>
        <w:rPr>
          <w:rFonts w:hint="eastAsia" w:ascii="宋体" w:hAnsi="宋体" w:eastAsia="宋体" w:cs="宋体"/>
          <w:color w:val="000000"/>
          <w:sz w:val="24"/>
          <w:szCs w:val="24"/>
        </w:rPr>
        <w:t xml:space="preserve">公示媒体：</w:t>
      </w:r>
      <w:r>
        <w:rPr>
          <w:rFonts w:hint="eastAsia" w:ascii="宋体" w:hAnsi="宋体" w:eastAsia="宋体" w:cs="宋体"/>
          <w:color w:val="000000"/>
          <w:sz w:val="24"/>
          <w:szCs w:val="24"/>
          <w:lang w:eastAsia="zh-CN"/>
        </w:rPr>
        <w:t xml:space="preserve">江苏政府采购网、中国政府采购网</w:t>
      </w:r>
      <w:r>
        <w:rPr>
          <w:rFonts w:hint="eastAsia" w:ascii="宋体" w:hAnsi="宋体" w:eastAsia="宋体" w:cs="宋体"/>
          <w:color w:val="000000"/>
          <w:sz w:val="24"/>
          <w:szCs w:val="24"/>
        </w:rPr>
        <w:t xml:space="preserve">。</w:t>
      </w:r>
      <w:bookmarkEnd w:id="125"/>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有关本次招标事项若存在变动或修改，敬请及时关注江苏柒采招标代理有限公司在</w:t>
      </w:r>
      <w:r>
        <w:rPr>
          <w:rFonts w:hint="eastAsia" w:ascii="宋体" w:hAnsi="宋体" w:eastAsia="宋体" w:cs="宋体"/>
          <w:color w:val="000000"/>
          <w:sz w:val="24"/>
          <w:szCs w:val="24"/>
          <w:lang w:eastAsia="zh-CN"/>
        </w:rPr>
        <w:t xml:space="preserve">江苏政府采购网、中国政府采购网</w:t>
      </w:r>
      <w:r>
        <w:rPr>
          <w:rFonts w:hint="eastAsia" w:ascii="宋体" w:hAnsi="宋体" w:eastAsia="宋体" w:cs="宋体"/>
          <w:color w:val="000000"/>
          <w:sz w:val="24"/>
          <w:szCs w:val="24"/>
        </w:rPr>
        <w:t xml:space="preserve">发布的更正公告。</w:t>
      </w:r>
      <w:r>
        <w:rPr>
          <w:rFonts w:hint="eastAsia" w:ascii="宋体" w:hAnsi="宋体" w:eastAsia="宋体" w:cs="宋体"/>
          <w:color w:val="000000"/>
          <w:sz w:val="24"/>
          <w:szCs w:val="24"/>
        </w:rPr>
      </w:r>
      <w:r/>
    </w:p>
    <w:p>
      <w:pPr>
        <w:pStyle w:val="1131"/>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对项目招标文件（</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的资格要求、服务合同、采购需求、评标办法和评标标准）的询问、质疑由招标代理机构接收、答复。</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Start w:id="128" w:name="_Toc30370"/>
      <w:r/>
      <w:bookmarkStart w:id="129" w:name="_Toc17363"/>
      <w:r/>
      <w:bookmarkStart w:id="130" w:name="_Toc23602"/>
      <w:r>
        <w:rPr>
          <w:rFonts w:hint="eastAsia" w:ascii="黑体" w:hAnsi="黑体" w:eastAsia="黑体" w:cs="黑体"/>
          <w:b w:val="0"/>
          <w:bCs w:val="0"/>
          <w:color w:val="000000"/>
          <w:sz w:val="24"/>
          <w:szCs w:val="24"/>
          <w:lang w:val="en-US" w:eastAsia="zh-CN"/>
        </w:rPr>
        <w:t xml:space="preserve">八</w:t>
      </w:r>
      <w:r>
        <w:rPr>
          <w:rFonts w:hint="eastAsia" w:ascii="黑体" w:hAnsi="黑体" w:eastAsia="黑体" w:cs="黑体"/>
          <w:b w:val="0"/>
          <w:bCs w:val="0"/>
          <w:color w:val="000000"/>
          <w:sz w:val="24"/>
          <w:szCs w:val="24"/>
        </w:rPr>
        <w:t xml:space="preserve">、本次招标联系方式</w:t>
      </w:r>
      <w:bookmarkEnd w:id="120"/>
      <w:r/>
      <w:bookmarkEnd w:id="121"/>
      <w:r/>
      <w:bookmarkEnd w:id="122"/>
      <w:r/>
      <w:bookmarkEnd w:id="123"/>
      <w:r/>
      <w:bookmarkEnd w:id="124"/>
      <w:r/>
      <w:bookmarkEnd w:id="126"/>
      <w:r/>
      <w:bookmarkEnd w:id="127"/>
      <w:r/>
      <w:bookmarkEnd w:id="128"/>
      <w:r/>
      <w:bookmarkEnd w:id="129"/>
      <w:r/>
      <w:bookmarkEnd w:id="130"/>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pPr>
      <w:r/>
      <w:bookmarkStart w:id="131" w:name="OLE_LINK27"/>
      <w:r/>
      <w:bookmarkStart w:id="132" w:name="OLE_LINK26"/>
      <w:r>
        <w:rPr>
          <w:rFonts w:hint="eastAsia" w:ascii="黑体" w:hAnsi="黑体" w:eastAsia="黑体" w:cs="黑体"/>
          <w:b w:val="0"/>
          <w:bCs w:val="0"/>
          <w:color w:val="000000"/>
          <w:sz w:val="24"/>
          <w:szCs w:val="24"/>
        </w:rPr>
        <w:t xml:space="preserve">采购人信息</w:t>
      </w:r>
      <w:bookmarkEnd w:id="132"/>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lang w:eastAsia="zh-CN"/>
        </w:rPr>
      </w:pPr>
      <w:r/>
      <w:bookmarkEnd w:id="131"/>
      <w:r/>
      <w:bookmarkStart w:id="133" w:name="OLE_LINK28"/>
      <w:r/>
      <w:bookmarkStart w:id="134" w:name="_Toc28359086"/>
      <w:r/>
      <w:bookmarkStart w:id="135" w:name="_Toc28359009"/>
      <w:r>
        <w:rPr>
          <w:rFonts w:hint="eastAsia" w:ascii="宋体" w:hAnsi="宋体" w:eastAsia="宋体" w:cs="宋体"/>
          <w:color w:val="000000"/>
          <w:sz w:val="24"/>
          <w:szCs w:val="24"/>
        </w:rPr>
        <w:t xml:space="preserve">名称：</w:t>
      </w:r>
      <w:bookmarkEnd w:id="133"/>
      <w:r>
        <w:rPr>
          <w:rFonts w:hint="eastAsia" w:ascii="宋体" w:hAnsi="宋体" w:eastAsia="宋体" w:cs="宋体"/>
          <w:color w:val="000000"/>
          <w:sz w:val="24"/>
          <w:szCs w:val="24"/>
          <w:lang w:eastAsia="zh-CN"/>
        </w:rPr>
        <w:t xml:space="preserve">无锡工艺职业技术学院</w:t>
      </w:r>
      <w:r>
        <w:rPr>
          <w:rFonts w:hint="eastAsia" w:ascii="宋体" w:hAnsi="宋体" w:eastAsia="宋体" w:cs="宋体"/>
          <w:color w:val="000000"/>
          <w:sz w:val="24"/>
          <w:szCs w:val="24"/>
          <w:lang w:eastAsia="zh-CN"/>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地址：</w:t>
      </w:r>
      <w:bookmarkStart w:id="136" w:name="OLE_LINK25"/>
      <w:r>
        <w:rPr>
          <w:rFonts w:hint="eastAsia" w:ascii="宋体" w:hAnsi="宋体" w:eastAsia="宋体" w:cs="宋体"/>
          <w:color w:val="000000"/>
          <w:sz w:val="24"/>
          <w:szCs w:val="24"/>
          <w:lang w:eastAsia="zh-CN"/>
        </w:rPr>
        <w:t xml:space="preserve">无锡宜兴市荆邑南路99号</w:t>
      </w:r>
      <w:r>
        <w:rPr>
          <w:rFonts w:hint="eastAsia" w:ascii="宋体" w:hAnsi="宋体" w:eastAsia="宋体" w:cs="宋体"/>
          <w:color w:val="000000"/>
          <w:sz w:val="24"/>
          <w:szCs w:val="24"/>
          <w:lang w:eastAsia="zh-CN"/>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李老师</w:t>
      </w:r>
      <w:r>
        <w:rPr>
          <w:rFonts w:hint="eastAsia" w:ascii="宋体" w:hAnsi="宋体" w:eastAsia="宋体" w:cs="宋体"/>
          <w:color w:val="000000"/>
          <w:sz w:val="24"/>
          <w:szCs w:val="24"/>
          <w:lang w:eastAsia="zh-CN"/>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联系方式：0510-81712015</w:t>
      </w:r>
      <w:bookmarkEnd w:id="136"/>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招标代理信息</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名称：江苏柒采招标代理有限公司</w:t>
      </w:r>
      <w:bookmarkEnd w:id="134"/>
      <w:r/>
      <w:bookmarkEnd w:id="135"/>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地址：江苏省南京市建邺区奥体大街68号（新城科技园国际研发总部园）3幢6楼</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联系人：朱传好/李金楠/张明立</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联系方式：</w:t>
      </w:r>
      <w:bookmarkStart w:id="137" w:name="_Toc28359087"/>
      <w:r/>
      <w:bookmarkStart w:id="138" w:name="_Toc28359010"/>
      <w:r>
        <w:rPr>
          <w:rFonts w:hint="eastAsia" w:ascii="宋体" w:hAnsi="宋体" w:eastAsia="宋体" w:cs="宋体"/>
          <w:color w:val="000000"/>
          <w:sz w:val="24"/>
          <w:szCs w:val="24"/>
        </w:rPr>
        <w:t xml:space="preserve">025-83370296-706/025-83370296-701</w:t>
      </w:r>
      <w:r>
        <w:rPr>
          <w:rFonts w:hint="eastAsia" w:ascii="宋体" w:hAnsi="宋体" w:eastAsia="宋体" w:cs="宋体"/>
          <w:color w:val="000000"/>
          <w:sz w:val="24"/>
          <w:szCs w:val="24"/>
        </w:rPr>
      </w:r>
      <w:r/>
    </w:p>
    <w:p>
      <w:pPr>
        <w:pStyle w:val="1133"/>
        <w:ind w:firstLine="372"/>
        <w:jc w:val="both"/>
        <w:pageBreakBefore w:val="0"/>
        <w:spacing w:before="0" w:after="0" w:line="360" w:lineRule="auto"/>
        <w:rPr>
          <w:rFonts w:hint="eastAsia" w:ascii="黑体" w:hAnsi="黑体" w:eastAsia="黑体" w:cs="黑体"/>
          <w:b w:val="0"/>
          <w:bCs w:val="0"/>
          <w:color w:val="000000"/>
          <w:sz w:val="24"/>
          <w:szCs w:val="24"/>
        </w:rPr>
      </w:pPr>
      <w:r/>
      <w:bookmarkEnd w:id="137"/>
      <w:r/>
      <w:bookmarkEnd w:id="138"/>
      <w:r/>
      <w:bookmarkStart w:id="139" w:name="_Toc5689"/>
      <w:r/>
      <w:bookmarkStart w:id="140" w:name="_Toc12781"/>
      <w:r/>
      <w:bookmarkStart w:id="141" w:name="_Toc20141"/>
      <w:r/>
      <w:bookmarkStart w:id="142" w:name="_Toc27123"/>
      <w:r/>
      <w:bookmarkStart w:id="143" w:name="_Toc11294"/>
      <w:r/>
      <w:bookmarkStart w:id="144" w:name="OLE_LINK143"/>
      <w:r>
        <w:rPr>
          <w:rFonts w:hint="eastAsia" w:ascii="黑体" w:hAnsi="黑体" w:eastAsia="黑体" w:cs="黑体"/>
          <w:b w:val="0"/>
          <w:bCs w:val="0"/>
          <w:color w:val="000000"/>
          <w:sz w:val="24"/>
          <w:szCs w:val="24"/>
          <w:lang w:val="en-US" w:eastAsia="zh-CN"/>
        </w:rPr>
        <w:t xml:space="preserve">九</w:t>
      </w:r>
      <w:r>
        <w:rPr>
          <w:rFonts w:hint="eastAsia" w:ascii="黑体" w:hAnsi="黑体" w:eastAsia="黑体" w:cs="黑体"/>
          <w:b w:val="0"/>
          <w:bCs w:val="0"/>
          <w:color w:val="000000"/>
          <w:sz w:val="24"/>
          <w:szCs w:val="24"/>
        </w:rPr>
        <w:t xml:space="preserve">、其他</w:t>
      </w:r>
      <w:bookmarkEnd w:id="139"/>
      <w:r/>
      <w:bookmarkEnd w:id="140"/>
      <w:r/>
      <w:bookmarkEnd w:id="141"/>
      <w:r/>
      <w:bookmarkEnd w:id="142"/>
      <w:r/>
      <w:bookmarkEnd w:id="143"/>
      <w:r>
        <w:rPr>
          <w:rFonts w:hint="eastAsia" w:ascii="黑体" w:hAnsi="黑体" w:eastAsia="黑体" w:cs="黑体"/>
          <w:b w:val="0"/>
          <w:bCs w:val="0"/>
          <w:color w:val="000000"/>
          <w:sz w:val="24"/>
          <w:szCs w:val="24"/>
        </w:rPr>
      </w:r>
      <w:r/>
    </w:p>
    <w:p>
      <w:pPr>
        <w:pStyle w:val="1131"/>
        <w:ind w:firstLine="480"/>
        <w:keepLines w:val="0"/>
        <w:keepNext w:val="0"/>
        <w:pageBreakBefore w:val="0"/>
        <w:spacing w:line="360" w:lineRule="auto"/>
        <w:widowControl w:val="off"/>
        <w:rPr>
          <w:rFonts w:hint="eastAsia" w:ascii="黑体" w:hAnsi="黑体" w:eastAsia="黑体" w:cs="黑体"/>
          <w:color w:val="000000"/>
          <w:sz w:val="24"/>
          <w:szCs w:val="24"/>
        </w:rPr>
      </w:pPr>
      <w:r/>
      <w:bookmarkEnd w:id="144"/>
      <w:r>
        <w:rPr>
          <w:rFonts w:hint="eastAsia" w:ascii="黑体" w:hAnsi="黑体" w:eastAsia="黑体" w:cs="黑体"/>
          <w:color w:val="000000"/>
          <w:sz w:val="24"/>
          <w:szCs w:val="24"/>
          <w:lang w:val="en-US" w:eastAsia="zh-CN"/>
        </w:rPr>
        <w:t xml:space="preserve">1.</w:t>
      </w:r>
      <w:r>
        <w:rPr>
          <w:rFonts w:hint="eastAsia" w:ascii="黑体" w:hAnsi="黑体" w:eastAsia="黑体" w:cs="黑体"/>
          <w:color w:val="000000"/>
          <w:sz w:val="24"/>
          <w:szCs w:val="24"/>
        </w:rPr>
        <w:t xml:space="preserve">采购项目需要落实的政府采购政策</w:t>
      </w:r>
      <w:r>
        <w:rPr>
          <w:rFonts w:hint="eastAsia" w:ascii="黑体" w:hAnsi="黑体" w:eastAsia="黑体" w:cs="黑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bookmarkStart w:id="145" w:name="OLE_LINK215"/>
      <w:r>
        <w:rPr>
          <w:rFonts w:hint="eastAsia" w:ascii="宋体" w:hAnsi="宋体" w:eastAsia="宋体" w:cs="宋体"/>
          <w:color w:val="000000"/>
          <w:sz w:val="24"/>
          <w:szCs w:val="24"/>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政策文件。</w:t>
      </w:r>
      <w:bookmarkEnd w:id="145"/>
      <w:r>
        <w:rPr>
          <w:rFonts w:hint="eastAsia" w:ascii="宋体" w:hAnsi="宋体" w:eastAsia="宋体" w:cs="宋体"/>
          <w:color w:val="000000"/>
          <w:sz w:val="24"/>
          <w:szCs w:val="24"/>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请</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在获取招标文件后，认真阅读各项内容，按照招标文件的要求详细填写和编制投标文件，进行必要的准备，并按招标文件确定的时间、地点准时参加开标活动</w:t>
      </w:r>
      <w:r>
        <w:rPr>
          <w:rFonts w:hint="eastAsia" w:ascii="宋体" w:hAnsi="宋体" w:eastAsia="宋体" w:cs="宋体"/>
          <w:b w:val="0"/>
          <w:bCs w:val="0"/>
          <w:color w:val="000000"/>
          <w:sz w:val="24"/>
          <w:szCs w:val="24"/>
          <w:lang w:val="en-US" w:eastAsia="zh-CN" w:bidi="ar-SA"/>
        </w:rPr>
        <w:t xml:space="preserve">。</w:t>
      </w:r>
      <w:r>
        <w:rPr>
          <w:rFonts w:hint="eastAsia" w:ascii="宋体" w:hAnsi="宋体" w:eastAsia="宋体" w:cs="宋体"/>
          <w:b w:val="0"/>
          <w:bCs w:val="0"/>
          <w:color w:val="000000"/>
          <w:sz w:val="24"/>
          <w:szCs w:val="24"/>
          <w:lang w:val="en-US" w:eastAsia="zh-CN" w:bidi="ar-SA"/>
        </w:rPr>
      </w:r>
      <w:r/>
    </w:p>
    <w:p>
      <w:pPr>
        <w:pStyle w:val="1131"/>
        <w:numPr>
          <w:ilvl w:val="0"/>
          <w:numId w:val="0"/>
        </w:numPr>
        <w:ind w:firstLine="480"/>
        <w:keepLines w:val="0"/>
        <w:keepNext w:val="0"/>
        <w:pageBreakBefore w:val="0"/>
        <w:spacing w:line="360" w:lineRule="auto"/>
        <w:widowControl w:val="off"/>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3.代理费发票申请，请登录“江苏柒采招标代理有限公司”官网（http://www.jsqczb.cn/sy），点击“下载专区”，获取“开票信息填写”文件。</w:t>
      </w:r>
      <w:r>
        <w:rPr>
          <w:rFonts w:ascii="宋体" w:hAnsi="宋体" w:eastAsia="宋体" w:cs="宋体"/>
          <w:b w:val="0"/>
          <w:bCs w:val="0"/>
          <w:color w:val="000000"/>
          <w:sz w:val="24"/>
          <w:szCs w:val="24"/>
          <w:lang w:val="en-US" w:eastAsia="zh-CN" w:bidi="ar-SA"/>
        </w:rPr>
      </w:r>
      <w:r/>
    </w:p>
    <w:p>
      <w:pPr>
        <w:pStyle w:val="1131"/>
        <w:ind w:firstLine="480"/>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2"/>
        <w:rPr>
          <w:rFonts w:hint="eastAsia" w:ascii="黑体" w:hAnsi="黑体" w:eastAsia="黑体" w:cs="黑体"/>
          <w:b w:val="0"/>
          <w:bCs w:val="0"/>
          <w:color w:val="000000"/>
          <w:sz w:val="44"/>
          <w:szCs w:val="44"/>
        </w:rPr>
      </w:pPr>
      <w:r>
        <w:rPr>
          <w:rFonts w:hint="eastAsia" w:ascii="宋体" w:hAnsi="宋体" w:eastAsia="宋体" w:cs="宋体"/>
          <w:b w:val="0"/>
          <w:bCs w:val="0"/>
          <w:color w:val="000000"/>
          <w:sz w:val="24"/>
          <w:szCs w:val="24"/>
        </w:rPr>
        <w:br w:type="page" w:clear="all"/>
      </w:r>
      <w:bookmarkStart w:id="146" w:name="_Toc120614211"/>
      <w:r/>
      <w:bookmarkStart w:id="147" w:name="_Toc738"/>
      <w:r/>
      <w:bookmarkStart w:id="148" w:name="_Toc23652"/>
      <w:r>
        <w:rPr>
          <w:rFonts w:hint="eastAsia" w:ascii="黑体" w:hAnsi="黑体" w:eastAsia="黑体" w:cs="黑体"/>
          <w:b w:val="0"/>
          <w:bCs w:val="0"/>
          <w:color w:val="000000"/>
          <w:sz w:val="40"/>
          <w:szCs w:val="40"/>
        </w:rPr>
        <w:t xml:space="preserve">第二章  </w:t>
      </w:r>
      <w:bookmarkEnd w:id="21"/>
      <w:r/>
      <w:bookmarkEnd w:id="22"/>
      <w:r/>
      <w:bookmarkEnd w:id="23"/>
      <w:r/>
      <w:bookmarkEnd w:id="24"/>
      <w:r/>
      <w:bookmarkEnd w:id="25"/>
      <w:r/>
      <w:bookmarkEnd w:id="146"/>
      <w:r/>
      <w:bookmarkStart w:id="149" w:name="_Toc120614213"/>
      <w:r/>
      <w:bookmarkStart w:id="150" w:name="_Toc513029202"/>
      <w:r/>
      <w:bookmarkStart w:id="151" w:name="_Toc20823274"/>
      <w:r/>
      <w:bookmarkStart w:id="152" w:name="_Toc16938518"/>
      <w:r>
        <w:rPr>
          <w:rFonts w:hint="eastAsia" w:ascii="黑体" w:hAnsi="黑体" w:eastAsia="黑体" w:cs="黑体"/>
          <w:b w:val="0"/>
          <w:bCs w:val="0"/>
          <w:color w:val="000000"/>
          <w:sz w:val="40"/>
          <w:szCs w:val="40"/>
        </w:rPr>
        <w:t xml:space="preserve">投标人须知</w:t>
      </w:r>
      <w:bookmarkEnd w:id="147"/>
      <w:r/>
      <w:bookmarkEnd w:id="148"/>
      <w:r/>
      <w:bookmarkEnd w:id="149"/>
      <w:r/>
      <w:bookmarkEnd w:id="150"/>
      <w:r/>
      <w:bookmarkEnd w:id="151"/>
      <w:r/>
      <w:bookmarkEnd w:id="152"/>
      <w:r>
        <w:rPr>
          <w:rFonts w:hint="eastAsia" w:ascii="黑体" w:hAnsi="黑体" w:eastAsia="黑体" w:cs="黑体"/>
          <w:b w:val="0"/>
          <w:bCs w:val="0"/>
          <w:color w:val="000000"/>
          <w:sz w:val="44"/>
          <w:szCs w:val="44"/>
        </w:rPr>
      </w:r>
      <w:r/>
    </w:p>
    <w:p>
      <w:pPr>
        <w:pStyle w:val="1131"/>
        <w:jc w:val="center"/>
        <w:keepLines w:val="0"/>
        <w:keepNext w:val="0"/>
        <w:pageBreakBefore w:val="0"/>
        <w:spacing w:before="0" w:line="360" w:lineRule="auto"/>
        <w:widowControl/>
        <w:rPr>
          <w:rFonts w:hint="eastAsia" w:ascii="黑体" w:hAnsi="黑体" w:eastAsia="黑体" w:cs="黑体"/>
          <w:b w:val="0"/>
          <w:bCs w:val="0"/>
          <w:color w:val="000000"/>
          <w:sz w:val="28"/>
          <w:szCs w:val="28"/>
        </w:rPr>
        <w:outlineLvl w:val="1"/>
      </w:pPr>
      <w:r/>
      <w:bookmarkStart w:id="153" w:name="_Toc5325"/>
      <w:r/>
      <w:bookmarkStart w:id="154" w:name="_Toc1637"/>
      <w:r/>
      <w:bookmarkStart w:id="155" w:name="_Toc16938519"/>
      <w:r/>
      <w:bookmarkStart w:id="156" w:name="_Toc513029203"/>
      <w:r/>
      <w:bookmarkStart w:id="157" w:name="_Toc120614214"/>
      <w:r/>
      <w:bookmarkStart w:id="158" w:name="_Toc20823275"/>
      <w:r/>
      <w:bookmarkStart w:id="159" w:name="_Toc24056"/>
      <w:r>
        <w:rPr>
          <w:rFonts w:hint="eastAsia" w:ascii="黑体" w:hAnsi="黑体" w:eastAsia="黑体" w:cs="黑体"/>
          <w:b w:val="0"/>
          <w:bCs w:val="0"/>
          <w:color w:val="000000"/>
          <w:sz w:val="28"/>
          <w:szCs w:val="28"/>
          <w:lang w:eastAsia="zh-CN"/>
        </w:rPr>
        <w:t xml:space="preserve">投标人</w:t>
      </w:r>
      <w:r>
        <w:rPr>
          <w:rFonts w:hint="eastAsia" w:ascii="黑体" w:hAnsi="黑体" w:eastAsia="黑体" w:cs="黑体"/>
          <w:b w:val="0"/>
          <w:bCs w:val="0"/>
          <w:color w:val="000000"/>
          <w:sz w:val="28"/>
          <w:szCs w:val="28"/>
        </w:rPr>
        <w:t xml:space="preserve">须知前附表</w:t>
      </w:r>
      <w:bookmarkEnd w:id="153"/>
      <w:r/>
      <w:bookmarkEnd w:id="154"/>
      <w:r>
        <w:rPr>
          <w:rFonts w:hint="eastAsia" w:ascii="黑体" w:hAnsi="黑体" w:eastAsia="黑体" w:cs="黑体"/>
          <w:b w:val="0"/>
          <w:bCs w:val="0"/>
          <w:color w:val="000000"/>
          <w:sz w:val="28"/>
          <w:szCs w:val="28"/>
        </w:rPr>
      </w:r>
      <w:r/>
    </w:p>
    <w:tbl>
      <w:tblPr>
        <w:tblW w:w="99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trHeight w:val="518"/>
        </w:trPr>
        <w:tc>
          <w:tcPr>
            <w:tcW w:w="720" w:type="dxa"/>
            <w:vAlign w:val="center"/>
            <w:textDirection w:val="lrTb"/>
            <w:noWrap w:val="false"/>
          </w:tcPr>
          <w:p>
            <w:pPr>
              <w:pStyle w:val="1131"/>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2143" w:type="dxa"/>
            <w:vAlign w:val="center"/>
            <w:textDirection w:val="lrTb"/>
            <w:noWrap w:val="false"/>
          </w:tcPr>
          <w:p>
            <w:pPr>
              <w:pStyle w:val="1131"/>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名  称</w:t>
            </w:r>
            <w:r>
              <w:rPr>
                <w:rFonts w:hint="eastAsia" w:ascii="黑体" w:hAnsi="黑体" w:eastAsia="黑体" w:cs="黑体"/>
                <w:b w:val="0"/>
                <w:bCs w:val="0"/>
                <w:color w:val="000000"/>
                <w:sz w:val="24"/>
                <w:szCs w:val="24"/>
              </w:rPr>
            </w:r>
            <w:r/>
          </w:p>
        </w:tc>
        <w:tc>
          <w:tcPr>
            <w:tcW w:w="7080" w:type="dxa"/>
            <w:vAlign w:val="center"/>
            <w:textDirection w:val="lrTb"/>
            <w:noWrap w:val="false"/>
          </w:tcPr>
          <w:p>
            <w:pPr>
              <w:pStyle w:val="1131"/>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内  容</w:t>
            </w:r>
            <w:r>
              <w:rPr>
                <w:rFonts w:hint="eastAsia" w:ascii="黑体" w:hAnsi="黑体" w:eastAsia="黑体" w:cs="黑体"/>
                <w:b w:val="0"/>
                <w:bCs w:val="0"/>
                <w:color w:val="000000"/>
                <w:sz w:val="24"/>
                <w:szCs w:val="24"/>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采购</w:t>
            </w:r>
            <w:r>
              <w:rPr>
                <w:rFonts w:hint="eastAsia" w:ascii="宋体" w:hAnsi="宋体" w:eastAsia="宋体" w:cs="宋体"/>
                <w:b w:val="0"/>
                <w:bCs w:val="0"/>
                <w:color w:val="000000"/>
                <w:sz w:val="24"/>
                <w:szCs w:val="24"/>
                <w:lang w:eastAsia="zh-CN"/>
              </w:rPr>
              <w:t xml:space="preserve">人</w:t>
            </w:r>
            <w:r>
              <w:rPr>
                <w:rFonts w:hint="eastAsia" w:ascii="宋体" w:hAnsi="宋体" w:eastAsia="宋体" w:cs="宋体"/>
                <w:b w:val="0"/>
                <w:bCs w:val="0"/>
                <w:color w:val="000000"/>
                <w:sz w:val="24"/>
                <w:szCs w:val="24"/>
                <w:lang w:eastAsia="zh-CN"/>
              </w:rPr>
            </w:r>
            <w:r/>
          </w:p>
        </w:tc>
        <w:tc>
          <w:tcPr>
            <w:tcW w:w="7080" w:type="dxa"/>
            <w:vAlign w:val="center"/>
            <w:textDirection w:val="lrTb"/>
            <w:noWrap w:val="false"/>
          </w:tcPr>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名称：无锡工艺职业技术学院</w:t>
            </w:r>
            <w:r>
              <w:rPr>
                <w:rFonts w:hint="eastAsia" w:ascii="宋体" w:hAnsi="宋体" w:eastAsia="宋体" w:cs="宋体"/>
                <w:b w:val="0"/>
                <w:bCs w:val="0"/>
                <w:color w:val="000000"/>
                <w:sz w:val="24"/>
                <w:szCs w:val="24"/>
              </w:rPr>
            </w:r>
            <w:r/>
          </w:p>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地址：无锡宜兴市荆邑南路99号</w:t>
            </w:r>
            <w:r>
              <w:rPr>
                <w:rFonts w:hint="eastAsia" w:ascii="宋体" w:hAnsi="宋体" w:eastAsia="宋体" w:cs="宋体"/>
                <w:b w:val="0"/>
                <w:bCs w:val="0"/>
                <w:color w:val="000000"/>
                <w:sz w:val="24"/>
                <w:szCs w:val="24"/>
              </w:rPr>
            </w:r>
            <w:r/>
          </w:p>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联系人：李老师</w:t>
            </w:r>
            <w:r>
              <w:rPr>
                <w:rFonts w:hint="eastAsia" w:ascii="宋体" w:hAnsi="宋体" w:eastAsia="宋体" w:cs="宋体"/>
                <w:b w:val="0"/>
                <w:bCs w:val="0"/>
                <w:color w:val="000000"/>
                <w:sz w:val="24"/>
                <w:szCs w:val="24"/>
              </w:rPr>
            </w:r>
            <w:r/>
          </w:p>
          <w:p>
            <w:pPr>
              <w:pStyle w:val="1131"/>
              <w:jc w:val="left"/>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联系方式：0510-81712015</w:t>
            </w:r>
            <w:r>
              <w:rPr>
                <w:rFonts w:hint="eastAsia" w:ascii="宋体" w:hAnsi="宋体" w:eastAsia="宋体" w:cs="宋体"/>
                <w:b w:val="0"/>
                <w:bCs w:val="0"/>
                <w:color w:val="000000"/>
                <w:sz w:val="24"/>
                <w:szCs w:val="24"/>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eastAsia="zh-CN"/>
              </w:rPr>
              <w:t xml:space="preserve">招标</w:t>
            </w:r>
            <w:r>
              <w:rPr>
                <w:rFonts w:hint="eastAsia" w:ascii="宋体" w:hAnsi="宋体" w:eastAsia="宋体" w:cs="宋体"/>
                <w:b w:val="0"/>
                <w:bCs w:val="0"/>
                <w:color w:val="000000"/>
                <w:sz w:val="24"/>
                <w:szCs w:val="24"/>
              </w:rPr>
              <w:t xml:space="preserve">代理机构</w:t>
            </w:r>
            <w:r>
              <w:rPr>
                <w:rFonts w:hint="eastAsia" w:ascii="宋体" w:hAnsi="宋体" w:eastAsia="宋体" w:cs="宋体"/>
                <w:b w:val="0"/>
                <w:bCs w:val="0"/>
                <w:color w:val="000000"/>
                <w:sz w:val="24"/>
                <w:szCs w:val="24"/>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名称：江苏柒采招标代理有限公司</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地址：江苏省南京市建邺区奥体大街68号（新城科技园国际研发总部园）3幢6楼</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联系人：朱传好/李金楠/张明立</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联系方式：025-83370296-706/025-83370296-701</w:t>
            </w:r>
            <w:r>
              <w:rPr>
                <w:rFonts w:hint="eastAsia" w:ascii="宋体" w:hAnsi="宋体" w:eastAsia="宋体" w:cs="宋体"/>
                <w:b w:val="0"/>
                <w:bCs w:val="0"/>
                <w:color w:val="000000"/>
                <w:sz w:val="24"/>
                <w:szCs w:val="24"/>
                <w:lang w:val="en-US" w:eastAsia="zh-CN"/>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rPr>
                <w:rFonts w:hint="eastAsia" w:ascii="宋体" w:hAnsi="宋体" w:eastAsia="宋体" w:cs="宋体"/>
                <w:b w:val="0"/>
                <w:bCs w:val="0"/>
                <w:color w:val="000000"/>
                <w:sz w:val="24"/>
                <w:szCs w:val="24"/>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项目名称</w:t>
            </w:r>
            <w:r>
              <w:rPr>
                <w:rFonts w:hint="eastAsia" w:ascii="宋体" w:hAnsi="宋体" w:eastAsia="宋体" w:cs="宋体"/>
                <w:b w:val="0"/>
                <w:bCs w:val="0"/>
                <w:color w:val="000000"/>
                <w:sz w:val="24"/>
                <w:szCs w:val="24"/>
                <w:highlight w:val="none"/>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1-6号学生宿舍卫生间改造项目</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4</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项目编号</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JSZC-320000-JSQC-G2026-0024</w:t>
            </w:r>
            <w:r>
              <w:rPr>
                <w:rFonts w:hint="eastAsia" w:ascii="宋体" w:hAnsi="宋体" w:eastAsia="宋体" w:cs="宋体"/>
                <w:b w:val="0"/>
                <w:bCs w:val="0"/>
                <w:color w:val="000000"/>
                <w:sz w:val="24"/>
                <w:szCs w:val="24"/>
                <w:highlight w:val="none"/>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5</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 xml:space="preserve">预算金额（</w:t>
            </w:r>
            <w:r>
              <w:rPr>
                <w:rFonts w:hint="eastAsia" w:ascii="宋体" w:hAnsi="宋体" w:eastAsia="宋体" w:cs="宋体"/>
                <w:b w:val="0"/>
                <w:bCs w:val="0"/>
                <w:color w:val="000000"/>
                <w:sz w:val="24"/>
                <w:szCs w:val="24"/>
                <w:highlight w:val="none"/>
                <w:lang w:val="en-US" w:eastAsia="zh-CN"/>
              </w:rPr>
              <w:t xml:space="preserve">含税</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人民币360万元</w:t>
            </w:r>
            <w:r>
              <w:rPr>
                <w:rFonts w:hint="eastAsia" w:ascii="宋体" w:hAnsi="宋体" w:eastAsia="宋体" w:cs="宋体"/>
                <w:b w:val="0"/>
                <w:bCs w:val="0"/>
                <w:color w:val="000000"/>
                <w:sz w:val="24"/>
                <w:szCs w:val="24"/>
                <w:highlight w:val="none"/>
                <w:lang w:val="en-US" w:eastAsia="zh-CN"/>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6</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工程</w:t>
            </w:r>
            <w:r>
              <w:rPr>
                <w:rFonts w:hint="eastAsia" w:ascii="宋体" w:hAnsi="宋体" w:eastAsia="宋体" w:cs="宋体"/>
                <w:b w:val="0"/>
                <w:bCs w:val="0"/>
                <w:color w:val="000000"/>
                <w:sz w:val="24"/>
                <w:szCs w:val="24"/>
              </w:rPr>
              <w:t xml:space="preserve">地点</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无锡宜兴市荆邑南路99号。</w:t>
            </w:r>
            <w:r>
              <w:rPr>
                <w:rFonts w:hint="eastAsia"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7</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踏勘现场</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jc w:val="left"/>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时间：</w:t>
            </w:r>
            <w:r>
              <w:rPr>
                <w:rFonts w:hint="eastAsia" w:ascii="宋体" w:hAnsi="宋体" w:eastAsia="宋体" w:cs="宋体"/>
                <w:b/>
                <w:bCs/>
                <w:color w:val="000000"/>
                <w:sz w:val="24"/>
                <w:szCs w:val="24"/>
                <w:lang w:val="en-US" w:eastAsia="zh-CN" w:bidi="ar-SA"/>
              </w:rPr>
              <w:t xml:space="preserve">2026年06月23日上午08:00-11:00</w:t>
            </w:r>
            <w:r>
              <w:rPr>
                <w:rFonts w:hint="eastAsia" w:ascii="宋体" w:hAnsi="宋体" w:eastAsia="宋体" w:cs="宋体"/>
                <w:b/>
                <w:bCs/>
                <w:color w:val="000000"/>
                <w:sz w:val="24"/>
                <w:szCs w:val="24"/>
                <w:lang w:val="en-US" w:eastAsia="zh-CN" w:bidi="ar-SA"/>
              </w:rPr>
            </w:r>
            <w:r/>
          </w:p>
          <w:p>
            <w:pPr>
              <w:pStyle w:val="1131"/>
              <w:jc w:val="left"/>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地点：无锡宜兴市荆邑南路99号</w:t>
            </w:r>
            <w:r>
              <w:rPr>
                <w:rFonts w:hint="eastAsia" w:ascii="宋体" w:hAnsi="宋体" w:eastAsia="宋体" w:cs="宋体"/>
                <w:b w:val="0"/>
                <w:bCs w:val="0"/>
                <w:color w:val="000000"/>
                <w:sz w:val="24"/>
                <w:szCs w:val="24"/>
                <w:lang w:val="en-US" w:eastAsia="zh-CN" w:bidi="ar-SA"/>
              </w:rPr>
            </w:r>
            <w:r/>
          </w:p>
          <w:p>
            <w:pPr>
              <w:pStyle w:val="1131"/>
              <w:jc w:val="left"/>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联系人：蒋老师</w:t>
            </w:r>
            <w:r>
              <w:rPr>
                <w:rFonts w:hint="eastAsia" w:ascii="宋体" w:hAnsi="宋体" w:eastAsia="宋体" w:cs="宋体"/>
                <w:b w:val="0"/>
                <w:bCs w:val="0"/>
                <w:color w:val="000000"/>
                <w:sz w:val="24"/>
                <w:szCs w:val="24"/>
                <w:lang w:val="en-US" w:eastAsia="zh-CN" w:bidi="ar-SA"/>
              </w:rPr>
            </w:r>
            <w:r/>
          </w:p>
          <w:p>
            <w:pPr>
              <w:pStyle w:val="1131"/>
              <w:jc w:val="left"/>
              <w:spacing w:line="360" w:lineRule="auto"/>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联系方式：0510-81710058</w:t>
            </w:r>
            <w:r>
              <w:rPr>
                <w:rFonts w:ascii="宋体" w:hAnsi="宋体" w:eastAsia="宋体" w:cs="宋体"/>
                <w:b w:val="0"/>
                <w:bCs w:val="0"/>
                <w:color w:val="000000"/>
                <w:sz w:val="24"/>
                <w:szCs w:val="24"/>
                <w:lang w:val="en-US" w:eastAsia="zh-CN" w:bidi="ar-SA"/>
              </w:rPr>
            </w:r>
            <w:r/>
          </w:p>
          <w:p>
            <w:pPr>
              <w:pStyle w:val="1131"/>
              <w:jc w:val="left"/>
              <w:spacing w:line="36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进校注意事项：</w:t>
            </w:r>
            <w:r>
              <w:rPr>
                <w:rFonts w:hint="eastAsia" w:ascii="宋体" w:hAnsi="宋体" w:eastAsia="宋体" w:cs="宋体"/>
                <w:b/>
                <w:bCs/>
                <w:color w:val="000000"/>
                <w:sz w:val="24"/>
                <w:szCs w:val="24"/>
                <w:lang w:val="en-US" w:eastAsia="zh-CN" w:bidi="ar-SA"/>
              </w:rPr>
            </w:r>
            <w:r/>
          </w:p>
          <w:p>
            <w:pPr>
              <w:pStyle w:val="1131"/>
              <w:numPr>
                <w:ilvl w:val="0"/>
                <w:numId w:val="0"/>
              </w:numPr>
              <w:jc w:val="left"/>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1、潜在投标人应按招标文件要求时间、地点至现场踏勘，</w:t>
            </w:r>
            <w:r>
              <w:rPr>
                <w:rFonts w:hint="eastAsia" w:ascii="宋体" w:hAnsi="宋体" w:eastAsia="宋体" w:cs="宋体"/>
                <w:b w:val="0"/>
                <w:bCs w:val="0"/>
                <w:color w:val="000000"/>
                <w:sz w:val="24"/>
                <w:szCs w:val="24"/>
                <w:lang w:val="en-US" w:eastAsia="zh-CN" w:bidi="ar-SA"/>
              </w:rPr>
              <w:t xml:space="preserve">踏勘</w:t>
            </w:r>
            <w:r>
              <w:rPr>
                <w:rFonts w:hint="eastAsia" w:ascii="宋体" w:hAnsi="宋体" w:eastAsia="宋体" w:cs="宋体"/>
                <w:b w:val="0"/>
                <w:bCs w:val="0"/>
                <w:color w:val="000000"/>
                <w:sz w:val="24"/>
                <w:szCs w:val="24"/>
                <w:lang w:val="en-US" w:eastAsia="zh-CN" w:bidi="ar-SA"/>
              </w:rPr>
              <w:t xml:space="preserve">后制定施工方案和报价，踏勘现场应至采购人处签到。</w:t>
            </w:r>
            <w:r>
              <w:rPr>
                <w:rFonts w:hint="eastAsia" w:ascii="宋体" w:hAnsi="宋体" w:eastAsia="宋体" w:cs="宋体"/>
                <w:b w:val="0"/>
                <w:bCs w:val="0"/>
                <w:color w:val="000000"/>
                <w:sz w:val="24"/>
                <w:szCs w:val="24"/>
                <w:lang w:val="en-US" w:eastAsia="zh-CN" w:bidi="ar-SA"/>
              </w:rPr>
            </w:r>
            <w:r/>
          </w:p>
          <w:p>
            <w:pPr>
              <w:pStyle w:val="1131"/>
              <w:numPr>
                <w:ilvl w:val="0"/>
                <w:numId w:val="0"/>
              </w:numPr>
              <w:jc w:val="left"/>
              <w:spacing w:line="360" w:lineRule="auto"/>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2、提前一天联系蒋老师确认踏勘现场时间，并将进校人员信息报备于蒋老师（包含车牌号登记等），否则将影响进校踏勘现场。</w:t>
            </w:r>
            <w:r>
              <w:rPr>
                <w:rFonts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8</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eastAsia="zh-CN"/>
              </w:rPr>
              <w:t xml:space="preserve">投标保证金</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widowControl/>
              <w:rPr>
                <w:rFonts w:hint="eastAsia" w:ascii="宋体" w:hAnsi="宋体" w:eastAsia="宋体" w:cs="宋体"/>
                <w:b w:val="0"/>
                <w:bCs w:val="0"/>
                <w:color w:val="000000"/>
                <w:sz w:val="24"/>
                <w:szCs w:val="24"/>
                <w:lang w:val="en-US" w:eastAsia="zh-CN"/>
              </w:rPr>
            </w:pPr>
            <w:r>
              <w:rPr>
                <w:rFonts w:ascii="Wingdings 2" w:hAnsi="Wingdings 2" w:eastAsia="Wingdings 2" w:cs="Wingdings 2"/>
                <w:b w:val="0"/>
                <w:bCs w:val="0"/>
                <w:color w:val="000000"/>
                <w:sz w:val="24"/>
                <w:szCs w:val="24"/>
                <w:lang w:val="en-US" w:eastAsia="zh-CN"/>
              </w:rPr>
              <w:t xml:space="preserve">R</w:t>
            </w:r>
            <w:r>
              <w:rPr>
                <w:rFonts w:hint="eastAsia" w:ascii="宋体" w:hAnsi="宋体" w:eastAsia="宋体" w:cs="宋体"/>
                <w:b w:val="0"/>
                <w:bCs w:val="0"/>
                <w:color w:val="000000"/>
                <w:sz w:val="24"/>
                <w:szCs w:val="24"/>
                <w:lang w:val="en-US" w:eastAsia="zh-CN"/>
              </w:rPr>
              <w:t xml:space="preserve">不要求提供</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ascii="Wingdings 2" w:hAnsi="Wingdings 2" w:eastAsia="Wingdings 2" w:cs="Wingdings 2"/>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t xml:space="preserve">要求提供。数额不得超过采购项目预算金额的2%，本项目的投标保证金为人民币______元，提交方式为______。</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收款人户名：</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开户银行：</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银行账号：</w:t>
            </w:r>
            <w:r>
              <w:rPr>
                <w:rFonts w:hint="eastAsia" w:ascii="宋体" w:hAnsi="宋体" w:eastAsia="宋体" w:cs="宋体"/>
                <w:b w:val="0"/>
                <w:bCs w:val="0"/>
                <w:color w:val="000000"/>
                <w:sz w:val="24"/>
                <w:szCs w:val="24"/>
                <w:lang w:val="en-US" w:eastAsia="zh-CN"/>
              </w:rPr>
            </w:r>
            <w:r/>
          </w:p>
          <w:p>
            <w:pPr>
              <w:pStyle w:val="1131"/>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注：以电汇方式递交投标保证金须在电汇凭据附言栏中写明项目编号、分包号及用途(投标保证金)。</w:t>
            </w:r>
            <w:r>
              <w:rPr>
                <w:rFonts w:hint="eastAsia" w:ascii="宋体" w:hAnsi="宋体" w:eastAsia="宋体" w:cs="宋体"/>
                <w:b w:val="0"/>
                <w:bCs w:val="0"/>
                <w:color w:val="000000"/>
                <w:sz w:val="24"/>
                <w:szCs w:val="24"/>
                <w:lang w:val="en-US" w:eastAsia="zh-CN" w:bidi="ar-SA"/>
              </w:rPr>
            </w:r>
            <w:r/>
          </w:p>
        </w:tc>
      </w:tr>
      <w:tr>
        <w:trPr>
          <w:trHeight w:val="552"/>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9</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电子投标文件接收截止时间</w:t>
            </w:r>
            <w:r>
              <w:rPr>
                <w:rFonts w:hint="eastAsia" w:ascii="宋体" w:hAnsi="宋体" w:eastAsia="宋体" w:cs="宋体"/>
                <w:b w:val="0"/>
                <w:bCs w:val="0"/>
                <w:color w:val="000000"/>
                <w:sz w:val="24"/>
                <w:szCs w:val="24"/>
                <w:lang w:val="en-US" w:eastAsia="zh-CN"/>
              </w:rPr>
            </w:r>
            <w:r/>
          </w:p>
        </w:tc>
        <w:tc>
          <w:tcPr>
            <w:tcW w:w="7080" w:type="dxa"/>
            <w:vAlign w:val="center"/>
            <w:textDirection w:val="lrTb"/>
            <w:noWrap w:val="false"/>
          </w:tcPr>
          <w:p>
            <w:pPr>
              <w:pStyle w:val="1131"/>
              <w:spacing w:line="360" w:lineRule="auto"/>
              <w:rPr>
                <w:rFonts w:ascii="宋体" w:hAnsi="宋体" w:cs="宋体"/>
                <w:color w:val="000000"/>
                <w:sz w:val="24"/>
                <w:szCs w:val="24"/>
              </w:rPr>
            </w:pPr>
            <w:r>
              <w:rPr>
                <w:rFonts w:hint="eastAsia" w:ascii="宋体" w:hAnsi="宋体" w:cs="宋体"/>
                <w:color w:val="000000"/>
                <w:sz w:val="24"/>
                <w:szCs w:val="24"/>
              </w:rPr>
              <w:t xml:space="preserve">电子投标文件接收截止时间：</w:t>
            </w:r>
            <w:r>
              <w:rPr>
                <w:rFonts w:hint="eastAsia" w:ascii="宋体" w:hAnsi="宋体" w:cs="宋体"/>
                <w:b/>
                <w:bCs/>
                <w:color w:val="000000"/>
                <w:sz w:val="24"/>
                <w:szCs w:val="24"/>
                <w:lang w:eastAsia="zh-CN"/>
              </w:rPr>
              <w:t xml:space="preserve">2026年0</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lang w:eastAsia="zh-CN"/>
              </w:rPr>
              <w:t xml:space="preserve">月</w:t>
            </w:r>
            <w:r>
              <w:rPr>
                <w:rFonts w:hint="eastAsia" w:ascii="宋体" w:hAnsi="宋体" w:cs="宋体"/>
                <w:b/>
                <w:bCs/>
                <w:color w:val="000000"/>
                <w:sz w:val="24"/>
                <w:szCs w:val="24"/>
                <w:lang w:val="en-US" w:eastAsia="zh-CN"/>
              </w:rPr>
              <w:t xml:space="preserve">02</w:t>
            </w:r>
            <w:r>
              <w:rPr>
                <w:rFonts w:hint="eastAsia" w:ascii="宋体" w:hAnsi="宋体" w:cs="宋体"/>
                <w:b/>
                <w:bCs/>
                <w:color w:val="000000"/>
                <w:sz w:val="24"/>
                <w:szCs w:val="24"/>
                <w:lang w:eastAsia="zh-CN"/>
              </w:rPr>
              <w:t xml:space="preserve">日</w:t>
            </w:r>
            <w:r>
              <w:rPr>
                <w:rFonts w:hint="eastAsia" w:ascii="宋体" w:hAnsi="宋体" w:cs="宋体"/>
                <w:b/>
                <w:bCs/>
                <w:color w:val="000000"/>
                <w:sz w:val="24"/>
                <w:szCs w:val="24"/>
              </w:rPr>
              <w:t xml:space="preserve">14:00</w:t>
            </w:r>
            <w:r>
              <w:rPr>
                <w:rFonts w:hint="eastAsia" w:ascii="宋体" w:hAnsi="宋体" w:cs="宋体"/>
                <w:color w:val="000000"/>
                <w:sz w:val="24"/>
                <w:szCs w:val="24"/>
              </w:rPr>
              <w:t xml:space="preserve">（北京时间）</w:t>
            </w:r>
            <w:r>
              <w:rPr>
                <w:rFonts w:ascii="宋体" w:hAnsi="宋体" w:cs="宋体"/>
                <w:color w:val="000000"/>
                <w:sz w:val="24"/>
                <w:szCs w:val="24"/>
              </w:rPr>
            </w:r>
            <w:r/>
          </w:p>
          <w:p>
            <w:pPr>
              <w:pStyle w:val="1131"/>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接收地点：江苏省政府采购管理交易系统（苏采云）（以下简称“苏采云”）（网址：http://jszfcg.jsczt.cn）。</w:t>
            </w:r>
            <w:r>
              <w:rPr>
                <w:rFonts w:hint="eastAsia" w:ascii="宋体" w:hAnsi="宋体" w:eastAsia="宋体" w:cs="宋体"/>
                <w:b w:val="0"/>
                <w:bCs w:val="0"/>
                <w:color w:val="000000"/>
                <w:sz w:val="24"/>
                <w:szCs w:val="24"/>
                <w:lang w:val="en-US" w:eastAsia="zh-CN"/>
              </w:rPr>
            </w:r>
            <w:r/>
          </w:p>
        </w:tc>
      </w:tr>
      <w:tr>
        <w:trPr>
          <w:trHeight w:val="1553"/>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10</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电子投标文件解密开始时间</w:t>
            </w:r>
            <w:r>
              <w:rPr>
                <w:rFonts w:hint="eastAsia" w:ascii="宋体" w:hAnsi="宋体" w:eastAsia="宋体" w:cs="宋体"/>
                <w:b w:val="0"/>
                <w:bCs w:val="0"/>
                <w:color w:val="000000"/>
                <w:sz w:val="24"/>
                <w:szCs w:val="24"/>
                <w:lang w:val="en-US" w:eastAsia="zh-CN"/>
              </w:rPr>
            </w:r>
            <w:r/>
          </w:p>
        </w:tc>
        <w:tc>
          <w:tcPr>
            <w:tcW w:w="7080" w:type="dxa"/>
            <w:vAlign w:val="center"/>
            <w:textDirection w:val="lrTb"/>
            <w:noWrap w:val="false"/>
          </w:tcPr>
          <w:p>
            <w:pPr>
              <w:pStyle w:val="1131"/>
              <w:spacing w:line="360" w:lineRule="auto"/>
              <w:rPr>
                <w:rFonts w:ascii="宋体" w:hAnsi="宋体" w:cs="宋体"/>
                <w:color w:val="000000"/>
                <w:sz w:val="24"/>
                <w:szCs w:val="24"/>
              </w:rPr>
            </w:pPr>
            <w:r>
              <w:rPr>
                <w:rFonts w:hint="eastAsia" w:ascii="宋体" w:hAnsi="宋体" w:cs="宋体"/>
                <w:color w:val="000000"/>
                <w:sz w:val="24"/>
                <w:szCs w:val="24"/>
              </w:rPr>
              <w:t xml:space="preserve">电子投标文件解密开始时间：</w:t>
            </w:r>
            <w:r>
              <w:rPr>
                <w:rFonts w:hint="eastAsia" w:ascii="宋体" w:hAnsi="宋体" w:cs="宋体"/>
                <w:b/>
                <w:bCs/>
                <w:color w:val="000000"/>
                <w:sz w:val="24"/>
                <w:szCs w:val="24"/>
                <w:lang w:eastAsia="zh-CN"/>
              </w:rPr>
              <w:t xml:space="preserve">2026年0</w:t>
            </w: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lang w:eastAsia="zh-CN"/>
              </w:rPr>
              <w:t xml:space="preserve">月</w:t>
            </w:r>
            <w:r>
              <w:rPr>
                <w:rFonts w:hint="eastAsia" w:ascii="宋体" w:hAnsi="宋体" w:cs="宋体"/>
                <w:b/>
                <w:bCs/>
                <w:color w:val="000000"/>
                <w:sz w:val="24"/>
                <w:szCs w:val="24"/>
                <w:lang w:val="en-US" w:eastAsia="zh-CN"/>
              </w:rPr>
              <w:t xml:space="preserve">02</w:t>
            </w:r>
            <w:r>
              <w:rPr>
                <w:rFonts w:hint="eastAsia" w:ascii="宋体" w:hAnsi="宋体" w:cs="宋体"/>
                <w:b/>
                <w:bCs/>
                <w:color w:val="000000"/>
                <w:sz w:val="24"/>
                <w:szCs w:val="24"/>
                <w:lang w:eastAsia="zh-CN"/>
              </w:rPr>
              <w:t xml:space="preserve">日</w:t>
            </w:r>
            <w:r>
              <w:rPr>
                <w:rFonts w:hint="eastAsia" w:ascii="宋体" w:hAnsi="宋体" w:cs="宋体"/>
                <w:b/>
                <w:bCs/>
                <w:color w:val="000000"/>
                <w:sz w:val="24"/>
                <w:szCs w:val="24"/>
              </w:rPr>
              <w:t xml:space="preserve">14:00</w:t>
            </w:r>
            <w:r>
              <w:rPr>
                <w:rFonts w:hint="eastAsia" w:ascii="宋体" w:hAnsi="宋体" w:cs="宋体"/>
                <w:color w:val="000000"/>
                <w:sz w:val="24"/>
                <w:szCs w:val="24"/>
              </w:rPr>
              <w:t xml:space="preserve">（北京时间）</w:t>
            </w:r>
            <w:r>
              <w:rPr>
                <w:rFonts w:ascii="宋体" w:hAnsi="宋体" w:cs="宋体"/>
                <w:color w:val="000000"/>
                <w:sz w:val="24"/>
                <w:szCs w:val="24"/>
              </w:rPr>
            </w:r>
            <w:r/>
          </w:p>
          <w:p>
            <w:pPr>
              <w:pStyle w:val="1131"/>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解密地点：江苏省政府采购交易系统（以下简称“苏采云系统”）网上开标大厅。</w:t>
            </w:r>
            <w:r>
              <w:rPr>
                <w:rFonts w:hint="eastAsia" w:ascii="宋体" w:hAnsi="宋体" w:eastAsia="宋体" w:cs="宋体"/>
                <w:b w:val="0"/>
                <w:bCs w:val="0"/>
                <w:color w:val="000000"/>
                <w:sz w:val="24"/>
                <w:szCs w:val="24"/>
                <w:lang w:val="en-US" w:eastAsia="zh-CN"/>
              </w:rPr>
            </w:r>
            <w:r/>
          </w:p>
        </w:tc>
      </w:tr>
      <w:tr>
        <w:trPr>
          <w:trHeight w:val="824"/>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11</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电子投标文件数量</w:t>
            </w:r>
            <w:r>
              <w:rPr>
                <w:rFonts w:hint="eastAsia" w:ascii="宋体" w:hAnsi="宋体" w:eastAsia="宋体" w:cs="宋体"/>
                <w:b w:val="0"/>
                <w:bCs w:val="0"/>
                <w:color w:val="000000"/>
                <w:sz w:val="24"/>
                <w:szCs w:val="24"/>
                <w:lang w:val="en-US" w:eastAsia="zh-CN"/>
              </w:rPr>
            </w:r>
            <w:r/>
          </w:p>
        </w:tc>
        <w:tc>
          <w:tcPr>
            <w:tcW w:w="7080" w:type="dxa"/>
            <w:vAlign w:val="center"/>
            <w:textDirection w:val="lrTb"/>
            <w:noWrap w:val="false"/>
          </w:tcPr>
          <w:p>
            <w:pPr>
              <w:pStyle w:val="1131"/>
              <w:spacing w:line="360" w:lineRule="auto"/>
              <w:rPr>
                <w:rFonts w:ascii="宋体" w:hAnsi="宋体" w:eastAsia="宋体" w:cs="宋体"/>
                <w:b w:val="0"/>
                <w:bCs w:val="0"/>
                <w:color w:val="000000"/>
                <w:sz w:val="24"/>
                <w:szCs w:val="24"/>
                <w:lang w:val="en-US" w:eastAsia="zh-CN"/>
              </w:rPr>
            </w:pPr>
            <w:r>
              <w:rPr>
                <w:rFonts w:hint="eastAsia" w:ascii="宋体" w:hAnsi="宋体" w:cs="宋体"/>
                <w:color w:val="000000"/>
                <w:sz w:val="24"/>
                <w:szCs w:val="24"/>
              </w:rPr>
              <w:t xml:space="preserve">电子投标文件：1份。</w:t>
            </w:r>
            <w:r>
              <w:rPr>
                <w:rFonts w:ascii="宋体" w:hAnsi="宋体" w:eastAsia="宋体" w:cs="宋体"/>
                <w:b w:val="0"/>
                <w:bCs w:val="0"/>
                <w:color w:val="000000"/>
                <w:sz w:val="24"/>
                <w:szCs w:val="24"/>
                <w:lang w:val="en-US" w:eastAsia="zh-CN"/>
              </w:rPr>
            </w:r>
            <w:r/>
          </w:p>
        </w:tc>
      </w:tr>
      <w:tr>
        <w:trPr>
          <w:trHeight w:val="688"/>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12</w:t>
            </w:r>
            <w:r>
              <w:rPr>
                <w:rFonts w:hint="eastAsia" w:ascii="宋体" w:hAnsi="宋体" w:eastAsia="宋体" w:cs="宋体"/>
                <w:b w:val="0"/>
                <w:bCs w:val="0"/>
                <w:color w:val="000000"/>
                <w:sz w:val="24"/>
                <w:szCs w:val="24"/>
                <w:lang w:val="en-US" w:eastAsia="zh-CN" w:bidi="ar-SA"/>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cs="宋体"/>
                <w:color w:val="000000"/>
                <w:sz w:val="24"/>
                <w:szCs w:val="24"/>
              </w:rPr>
              <w:t xml:space="preserve">投标文件有效期</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cs="宋体"/>
                <w:color w:val="000000"/>
                <w:sz w:val="24"/>
                <w:szCs w:val="24"/>
              </w:rPr>
              <w:t xml:space="preserve">响应截止时间后</w:t>
            </w:r>
            <w:r>
              <w:rPr>
                <w:rFonts w:hint="eastAsia" w:ascii="宋体" w:hAnsi="宋体" w:cs="宋体"/>
                <w:color w:val="000000"/>
                <w:sz w:val="24"/>
                <w:szCs w:val="24"/>
                <w:lang w:val="en-US" w:eastAsia="zh-CN"/>
              </w:rPr>
              <w:t xml:space="preserve">90</w:t>
            </w:r>
            <w:r>
              <w:rPr>
                <w:rFonts w:hint="eastAsia" w:ascii="宋体" w:hAnsi="宋体" w:cs="宋体"/>
                <w:color w:val="000000"/>
                <w:sz w:val="24"/>
                <w:szCs w:val="24"/>
              </w:rPr>
              <w:t xml:space="preserve">天。</w:t>
            </w:r>
            <w:r>
              <w:rPr>
                <w:rFonts w:hint="eastAsia"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13</w:t>
            </w:r>
            <w:r>
              <w:rPr>
                <w:rFonts w:hint="eastAsia" w:ascii="宋体" w:hAnsi="宋体" w:eastAsia="宋体" w:cs="宋体"/>
                <w:b w:val="0"/>
                <w:bCs w:val="0"/>
                <w:color w:val="000000"/>
                <w:sz w:val="24"/>
                <w:szCs w:val="24"/>
                <w:lang w:val="en-US" w:eastAsia="zh-CN"/>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eastAsia="zh-CN"/>
              </w:rPr>
              <w:t xml:space="preserve">招标代理服务费</w:t>
            </w:r>
            <w:r>
              <w:rPr>
                <w:rFonts w:hint="eastAsia" w:ascii="宋体" w:hAnsi="宋体" w:eastAsia="宋体" w:cs="宋体"/>
                <w:b w:val="0"/>
                <w:bCs w:val="0"/>
                <w:color w:val="000000"/>
                <w:sz w:val="24"/>
                <w:szCs w:val="24"/>
                <w:lang w:val="en-US" w:eastAsia="zh-CN" w:bidi="ar-SA"/>
              </w:rPr>
            </w:r>
            <w:r/>
          </w:p>
        </w:tc>
        <w:tc>
          <w:tcPr>
            <w:tcW w:w="7080" w:type="dxa"/>
            <w:vAlign w:val="center"/>
            <w:textDirection w:val="lrTb"/>
            <w:noWrap w:val="false"/>
          </w:tcPr>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合同签订前，中标人应向招标代理机构缴纳招标代理服务费。</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付款形式：网上银行转账或银行电汇（不接受其他形式）</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并在转账或电汇时，备注“项目编号+代理费”字样。</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收费标准：参照国家发展改革委员会发布的计价格〔2002〕1980号文件所附的招标代理业务收费标准并按照无锡工艺职业技术学院招标代理服务合同【锡工院合同字第 2025-27-01号】规定的折扣率80%执行。预算金额中包含招标代理服务费，故此项费用不单独开列而应计入投标报价中。</w:t>
            </w:r>
            <w:r>
              <w:rPr>
                <w:rFonts w:hint="eastAsia" w:ascii="宋体" w:hAnsi="宋体" w:eastAsia="宋体" w:cs="宋体"/>
                <w:b w:val="0"/>
                <w:bCs w:val="0"/>
                <w:color w:val="000000"/>
                <w:sz w:val="24"/>
                <w:szCs w:val="24"/>
                <w:lang w:val="en-US" w:eastAsia="zh-CN" w:bidi="ar-SA"/>
              </w:rPr>
            </w:r>
            <w:r/>
          </w:p>
        </w:tc>
      </w:tr>
      <w:tr>
        <w:trPr/>
        <w:tc>
          <w:tcPr>
            <w:tcW w:w="720" w:type="dxa"/>
            <w:vAlign w:val="center"/>
            <w:textDirection w:val="lrTb"/>
            <w:noWrap w:val="false"/>
          </w:tcPr>
          <w:p>
            <w:pPr>
              <w:pStyle w:val="1131"/>
              <w:jc w:val="center"/>
              <w:spacing w:line="360" w:lineRule="auto"/>
              <w:widowControl/>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14</w:t>
            </w:r>
            <w:r>
              <w:rPr>
                <w:rFonts w:ascii="宋体" w:hAnsi="宋体" w:eastAsia="宋体" w:cs="宋体"/>
                <w:b w:val="0"/>
                <w:bCs w:val="0"/>
                <w:color w:val="000000"/>
                <w:sz w:val="24"/>
                <w:szCs w:val="24"/>
                <w:lang w:val="en-US" w:eastAsia="zh-CN"/>
              </w:rPr>
            </w:r>
            <w:r/>
          </w:p>
        </w:tc>
        <w:tc>
          <w:tcPr>
            <w:tcW w:w="2143" w:type="dxa"/>
            <w:vAlign w:val="center"/>
            <w:textDirection w:val="lrTb"/>
            <w:noWrap w:val="false"/>
          </w:tcPr>
          <w:p>
            <w:pPr>
              <w:pStyle w:val="1131"/>
              <w:jc w:val="center"/>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 xml:space="preserve">专家评审费</w:t>
            </w:r>
            <w:r>
              <w:rPr>
                <w:rFonts w:hint="eastAsia" w:ascii="宋体" w:hAnsi="宋体" w:eastAsia="宋体" w:cs="宋体"/>
                <w:b w:val="0"/>
                <w:bCs w:val="0"/>
                <w:color w:val="000000"/>
                <w:sz w:val="24"/>
                <w:szCs w:val="24"/>
                <w:lang w:eastAsia="zh-CN"/>
              </w:rPr>
            </w:r>
            <w:r/>
          </w:p>
        </w:tc>
        <w:tc>
          <w:tcPr>
            <w:tcW w:w="7080" w:type="dxa"/>
            <w:vAlign w:val="center"/>
            <w:textDirection w:val="lrTb"/>
            <w:noWrap w:val="false"/>
          </w:tcPr>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项目的专家评审劳务费由</w:t>
            </w:r>
            <w:r>
              <w:rPr>
                <w:rFonts w:hint="eastAsia" w:ascii="宋体" w:hAnsi="宋体" w:eastAsia="宋体" w:cs="宋体"/>
                <w:b w:val="0"/>
                <w:bCs w:val="0"/>
                <w:color w:val="000000"/>
                <w:sz w:val="24"/>
                <w:szCs w:val="24"/>
                <w:u w:val="none"/>
              </w:rPr>
              <w:t xml:space="preserve">招标代理机构</w:t>
            </w:r>
            <w:r>
              <w:rPr>
                <w:rFonts w:hint="eastAsia" w:ascii="宋体" w:hAnsi="宋体" w:eastAsia="宋体" w:cs="宋体"/>
                <w:b w:val="0"/>
                <w:bCs w:val="0"/>
                <w:color w:val="000000"/>
                <w:sz w:val="24"/>
                <w:szCs w:val="24"/>
                <w:lang w:val="en-US" w:eastAsia="zh-CN"/>
              </w:rPr>
              <w:t xml:space="preserve">先行垫付</w:t>
            </w:r>
            <w:r>
              <w:rPr>
                <w:rFonts w:hint="eastAsia" w:ascii="宋体" w:hAnsi="宋体" w:eastAsia="宋体" w:cs="宋体"/>
                <w:b w:val="0"/>
                <w:bCs w:val="0"/>
                <w:color w:val="000000"/>
                <w:sz w:val="24"/>
                <w:szCs w:val="24"/>
              </w:rPr>
              <w:t xml:space="preserve">支付于评审专家</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t xml:space="preserve">采购人每半年一次与招标代理机构结算专家评审劳务费</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31"/>
              <w:spacing w:line="360" w:lineRule="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rPr>
              <w:t xml:space="preserve">付费标准：参照《关于规范江苏省政府采购专家评审费标准的通知》（苏财购〔2016〕48号）</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eastAsia="zh-CN"/>
              </w:rPr>
            </w:r>
            <w:r/>
          </w:p>
          <w:p>
            <w:pPr>
              <w:pStyle w:val="1131"/>
              <w:spacing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付费金额：半天500元/人，超过半天的，每超过1小时增加100元/人，据实结算。</w:t>
            </w:r>
            <w:r>
              <w:rPr>
                <w:rFonts w:hint="eastAsia" w:ascii="宋体" w:hAnsi="宋体" w:eastAsia="宋体" w:cs="宋体"/>
                <w:b w:val="0"/>
                <w:bCs w:val="0"/>
                <w:color w:val="000000"/>
                <w:sz w:val="24"/>
                <w:szCs w:val="24"/>
              </w:rPr>
            </w:r>
            <w:r/>
          </w:p>
        </w:tc>
      </w:tr>
    </w:tbl>
    <w:p>
      <w:pPr>
        <w:pStyle w:val="1134"/>
        <w:ind w:firstLine="496"/>
        <w:keepLines/>
        <w:keepNext/>
        <w:pageBreakBefore w:val="0"/>
        <w:spacing w:before="0" w:after="0" w:line="360" w:lineRule="auto"/>
        <w:widowControl w:val="off"/>
        <w:rPr>
          <w:rFonts w:hint="eastAsia" w:ascii="宋体" w:hAnsi="宋体" w:eastAsia="宋体" w:cs="宋体"/>
          <w:b w:val="0"/>
          <w:bCs w:val="0"/>
          <w:color w:val="000000"/>
        </w:rPr>
        <w:outlineLvl w:val="1"/>
      </w:pPr>
      <w:r>
        <w:rPr>
          <w:rFonts w:hint="eastAsia" w:ascii="宋体" w:hAnsi="宋体" w:eastAsia="宋体" w:cs="宋体"/>
          <w:b w:val="0"/>
          <w:bCs w:val="0"/>
          <w:color w:val="000000"/>
        </w:rPr>
        <w:br w:type="page" w:clear="all"/>
      </w:r>
      <w:bookmarkStart w:id="160" w:name="_Toc8664"/>
      <w:r/>
      <w:bookmarkStart w:id="161" w:name="_Toc26263"/>
      <w:r/>
      <w:bookmarkStart w:id="162" w:name="_Toc18203"/>
      <w:r>
        <w:rPr>
          <w:rFonts w:hint="eastAsia" w:ascii="黑体" w:hAnsi="黑体" w:eastAsia="黑体" w:cs="黑体"/>
          <w:b w:val="0"/>
          <w:bCs w:val="0"/>
          <w:color w:val="000000"/>
        </w:rPr>
        <w:t xml:space="preserve">一、总则</w:t>
      </w:r>
      <w:bookmarkEnd w:id="155"/>
      <w:r/>
      <w:bookmarkEnd w:id="156"/>
      <w:r/>
      <w:bookmarkEnd w:id="157"/>
      <w:r/>
      <w:bookmarkEnd w:id="158"/>
      <w:r/>
      <w:bookmarkEnd w:id="159"/>
      <w:r/>
      <w:bookmarkEnd w:id="160"/>
      <w:r/>
      <w:bookmarkEnd w:id="161"/>
      <w:r/>
      <w:bookmarkEnd w:id="162"/>
      <w:r>
        <w:rPr>
          <w:rFonts w:hint="eastAsia" w:ascii="宋体" w:hAnsi="宋体" w:eastAsia="宋体" w:cs="宋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rPr>
      </w:pPr>
      <w:r/>
      <w:bookmarkStart w:id="163" w:name="_Hlt16619475"/>
      <w:r/>
      <w:bookmarkEnd w:id="163"/>
      <w:r/>
      <w:bookmarkStart w:id="164" w:name="_Toc458694821"/>
      <w:r/>
      <w:bookmarkStart w:id="165" w:name="_Toc16938520"/>
      <w:r/>
      <w:bookmarkStart w:id="166" w:name="_Toc513029204"/>
      <w:r/>
      <w:bookmarkStart w:id="167" w:name="_Toc20823276"/>
      <w:r>
        <w:rPr>
          <w:rFonts w:hint="eastAsia" w:ascii="黑体" w:hAnsi="黑体" w:eastAsia="黑体" w:cs="黑体"/>
          <w:b w:val="0"/>
          <w:bCs w:val="0"/>
          <w:color w:val="000000"/>
          <w:sz w:val="24"/>
          <w:szCs w:val="24"/>
        </w:rPr>
        <w:t xml:space="preserve">1</w:t>
      </w:r>
      <w:bookmarkEnd w:id="164"/>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rPr>
        <w:t xml:space="preserve">招标方式</w:t>
      </w:r>
      <w:bookmarkEnd w:id="165"/>
      <w:r/>
      <w:bookmarkEnd w:id="166"/>
      <w:r/>
      <w:bookmarkEnd w:id="167"/>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rPr>
        <w:t xml:space="preserve">1.1 本次招标采取公开招标方式，本招标文件仅适用于招标公告中所述项目。</w:t>
      </w:r>
      <w:r>
        <w:rPr>
          <w:rFonts w:hint="eastAsia" w:ascii="宋体" w:hAnsi="宋体" w:eastAsia="宋体" w:cs="宋体"/>
          <w:b w:val="0"/>
          <w:bCs w:val="0"/>
          <w:color w:val="000000"/>
          <w:sz w:val="24"/>
          <w:szCs w:val="24"/>
        </w:rPr>
      </w:r>
      <w:r/>
    </w:p>
    <w:p>
      <w:pPr>
        <w:pStyle w:val="1135"/>
        <w:ind w:firstLine="360"/>
        <w:spacing w:before="0" w:after="0" w:line="240" w:lineRule="auto"/>
        <w:rPr>
          <w:rFonts w:hint="eastAsia" w:ascii="黑体" w:hAnsi="黑体" w:eastAsia="黑体" w:cs="黑体"/>
          <w:b w:val="0"/>
          <w:bCs w:val="0"/>
          <w:color w:val="000000"/>
          <w:sz w:val="24"/>
          <w:szCs w:val="24"/>
        </w:rPr>
      </w:pPr>
      <w:r/>
      <w:bookmarkStart w:id="168" w:name="_Toc20823277"/>
      <w:r/>
      <w:bookmarkStart w:id="169" w:name="_Toc513029205"/>
      <w:r/>
      <w:bookmarkStart w:id="170" w:name="_Toc16938521"/>
      <w:r>
        <w:rPr>
          <w:rFonts w:hint="eastAsia" w:ascii="黑体" w:hAnsi="黑体" w:eastAsia="黑体" w:cs="黑体"/>
          <w:b w:val="0"/>
          <w:bCs w:val="0"/>
          <w:color w:val="000000"/>
          <w:sz w:val="24"/>
          <w:szCs w:val="24"/>
        </w:rPr>
        <w:t xml:space="preserve">2</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rPr>
        <w:t xml:space="preserve">合格的投标人</w:t>
      </w:r>
      <w:bookmarkEnd w:id="168"/>
      <w:r/>
      <w:bookmarkEnd w:id="169"/>
      <w:r/>
      <w:bookmarkEnd w:id="170"/>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2.1</w:t>
      </w:r>
      <w:r>
        <w:rPr>
          <w:rFonts w:hint="eastAsia" w:ascii="宋体" w:hAnsi="宋体" w:eastAsia="宋体" w:cs="宋体"/>
          <w:b w:val="0"/>
          <w:bCs w:val="0"/>
          <w:color w:val="000000"/>
          <w:sz w:val="22"/>
          <w:szCs w:val="22"/>
          <w:lang w:val="en-US" w:eastAsia="zh-CN"/>
        </w:rPr>
        <w:t xml:space="preserve"> </w:t>
      </w:r>
      <w:r>
        <w:rPr>
          <w:rFonts w:hint="eastAsia" w:ascii="宋体" w:hAnsi="宋体" w:eastAsia="宋体" w:cs="宋体"/>
          <w:b w:val="0"/>
          <w:bCs w:val="0"/>
          <w:color w:val="000000"/>
          <w:sz w:val="22"/>
          <w:szCs w:val="22"/>
        </w:rPr>
        <w:t xml:space="preserve">满足招标公告中</w:t>
      </w:r>
      <w:r>
        <w:rPr>
          <w:rFonts w:hint="eastAsia" w:ascii="宋体" w:hAnsi="宋体" w:eastAsia="宋体" w:cs="宋体"/>
          <w:b w:val="0"/>
          <w:bCs w:val="0"/>
          <w:color w:val="000000"/>
          <w:sz w:val="22"/>
          <w:szCs w:val="22"/>
          <w:lang w:eastAsia="zh-CN"/>
        </w:rPr>
        <w:t xml:space="preserve">投标人</w:t>
      </w:r>
      <w:r>
        <w:rPr>
          <w:rFonts w:hint="eastAsia" w:ascii="宋体" w:hAnsi="宋体" w:eastAsia="宋体" w:cs="宋体"/>
          <w:b w:val="0"/>
          <w:bCs w:val="0"/>
          <w:color w:val="000000"/>
          <w:sz w:val="22"/>
          <w:szCs w:val="22"/>
        </w:rPr>
        <w:t xml:space="preserve">的资格要求的规定。</w:t>
      </w:r>
      <w:r>
        <w:rPr>
          <w:rFonts w:hint="eastAsia" w:ascii="宋体" w:hAnsi="宋体" w:eastAsia="宋体" w:cs="宋体"/>
          <w:b w:val="0"/>
          <w:bCs w:val="0"/>
          <w:color w:val="000000"/>
          <w:sz w:val="22"/>
          <w:szCs w:val="22"/>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rPr>
        <w:t xml:space="preserve">2.2 满足本文件实质性条款的规定。</w:t>
      </w:r>
      <w:r>
        <w:rPr>
          <w:rFonts w:hint="eastAsia" w:ascii="宋体" w:hAnsi="宋体" w:eastAsia="宋体" w:cs="宋体"/>
          <w:b w:val="0"/>
          <w:bCs w:val="0"/>
          <w:color w:val="000000"/>
          <w:sz w:val="22"/>
          <w:szCs w:val="22"/>
        </w:rPr>
      </w:r>
      <w:r/>
    </w:p>
    <w:p>
      <w:pPr>
        <w:pStyle w:val="1135"/>
        <w:ind w:firstLine="360"/>
        <w:spacing w:before="0" w:after="0" w:line="240" w:lineRule="auto"/>
        <w:rPr>
          <w:rFonts w:hint="eastAsia" w:ascii="黑体" w:hAnsi="黑体" w:eastAsia="黑体" w:cs="黑体"/>
          <w:b w:val="0"/>
          <w:bCs w:val="0"/>
          <w:color w:val="000000"/>
          <w:sz w:val="24"/>
          <w:szCs w:val="24"/>
        </w:rPr>
      </w:pPr>
      <w:r/>
      <w:bookmarkStart w:id="171" w:name="_Toc513029206"/>
      <w:r/>
      <w:bookmarkStart w:id="172" w:name="_Toc16938522"/>
      <w:r/>
      <w:bookmarkStart w:id="173" w:name="_Toc20823278"/>
      <w:r>
        <w:rPr>
          <w:rFonts w:hint="eastAsia" w:ascii="黑体" w:hAnsi="黑体" w:eastAsia="黑体" w:cs="黑体"/>
          <w:b w:val="0"/>
          <w:bCs w:val="0"/>
          <w:color w:val="000000"/>
          <w:sz w:val="24"/>
          <w:szCs w:val="24"/>
        </w:rPr>
        <w:t xml:space="preserve">3</w:t>
      </w:r>
      <w:r>
        <w:rPr>
          <w:rFonts w:hint="eastAsia" w:ascii="黑体" w:hAnsi="黑体" w:eastAsia="黑体" w:cs="黑体"/>
          <w:b w:val="0"/>
          <w:bCs w:val="0"/>
          <w:color w:val="000000"/>
          <w:sz w:val="24"/>
          <w:szCs w:val="24"/>
          <w:lang w:val="en-US" w:eastAsia="zh-CN"/>
        </w:rPr>
        <w:t xml:space="preserve">.</w:t>
      </w:r>
      <w:r>
        <w:rPr>
          <w:rFonts w:hint="eastAsia" w:ascii="黑体" w:hAnsi="黑体" w:eastAsia="黑体" w:cs="黑体"/>
          <w:b w:val="0"/>
          <w:bCs w:val="0"/>
          <w:color w:val="000000"/>
          <w:sz w:val="24"/>
          <w:szCs w:val="24"/>
        </w:rPr>
        <w:t xml:space="preserve">适用法律</w:t>
      </w:r>
      <w:bookmarkEnd w:id="171"/>
      <w:r/>
      <w:bookmarkEnd w:id="172"/>
      <w:r/>
      <w:bookmarkEnd w:id="173"/>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bookmarkStart w:id="174" w:name="_Toc513029207"/>
      <w:r/>
      <w:bookmarkStart w:id="175" w:name="_Toc462564067"/>
      <w:r/>
      <w:bookmarkStart w:id="176" w:name="_Toc20823279"/>
      <w:r/>
      <w:bookmarkStart w:id="177" w:name="_Toc16938523"/>
      <w:r>
        <w:rPr>
          <w:rFonts w:hint="eastAsia" w:ascii="宋体" w:hAnsi="宋体" w:eastAsia="宋体" w:cs="宋体"/>
          <w:b w:val="0"/>
          <w:bCs w:val="0"/>
          <w:color w:val="000000"/>
          <w:sz w:val="22"/>
          <w:szCs w:val="22"/>
          <w:lang w:val="en-US" w:eastAsia="zh-CN"/>
        </w:rPr>
        <w:t xml:space="preserve">3.1</w:t>
      </w:r>
      <w:r>
        <w:rPr>
          <w:rFonts w:hint="eastAsia" w:ascii="宋体" w:hAnsi="宋体" w:eastAsia="宋体" w:cs="宋体"/>
          <w:b w:val="0"/>
          <w:bCs w:val="0"/>
          <w:color w:val="000000"/>
          <w:sz w:val="22"/>
          <w:szCs w:val="22"/>
          <w:lang w:val="zh-CN" w:eastAsia="zh-CN"/>
        </w:rPr>
        <w:t xml:space="preserve">《中华人民共和国政府采购法》、《中华人民共和国政府采购法实施条例》等有关法律、规章和规定等。</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val="en-US" w:eastAsia="zh-CN"/>
        </w:rPr>
        <w:t xml:space="preserve">4.</w:t>
      </w:r>
      <w:r>
        <w:rPr>
          <w:rFonts w:hint="eastAsia" w:ascii="黑体" w:hAnsi="黑体" w:eastAsia="黑体" w:cs="黑体"/>
          <w:b w:val="0"/>
          <w:bCs w:val="0"/>
          <w:color w:val="000000"/>
          <w:sz w:val="24"/>
          <w:szCs w:val="24"/>
        </w:rPr>
        <w:t xml:space="preserve">政策功能</w:t>
      </w:r>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4.1 政府采购促进中小企业发展，在政府采购活动中，投标人提供的工程符合下列情形的，享受中小企业扶持政策：</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（1）在工程采购项目中，工程由中小企业承接，即工程施工单位为中小企业。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（2）以联合体形式参加政府采购活动，联合体各方均为中小企业的，联合体视同中小企业。其中，联合体各方均为小微企业的，联合体视同小微企业。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（3）中小企业投标人参加政府采购活动，应当出具《中小企业声明函》(格式见后附件)，否则不得享受相关中小企业扶持政策。</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4.3 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 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4.5 提供的产品属于信息安全产品的，投标人应当选择经国家认证的信息安全产品投标，并提供由中国信息安全认证中心按国家标准认证颁发的有效认证证书复印件。</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4.6 提供的产品属于政府强制采购节能产品的，投标人应当选择依据国家标准中二级能效 (水效)指标认证的节能产品投标，并提供有效的节能产品认证证书复印件。</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4.7 提供的产品属于环境标志产品的,投标人应当选择依据相关标准的最新版本认证的环境标志产品投标,并提供有效的环境标志产品认证证书复印件。</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4.8未按要求提供相关材料的，不享受相关政策。</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val="en-US" w:eastAsia="zh-CN"/>
        </w:rPr>
        <w:t xml:space="preserve">5.</w:t>
      </w:r>
      <w:r>
        <w:rPr>
          <w:rFonts w:hint="eastAsia" w:ascii="黑体" w:hAnsi="黑体" w:eastAsia="黑体" w:cs="黑体"/>
          <w:b w:val="0"/>
          <w:bCs w:val="0"/>
          <w:color w:val="000000"/>
          <w:sz w:val="24"/>
          <w:szCs w:val="24"/>
        </w:rPr>
        <w:t xml:space="preserve">投标费用</w:t>
      </w:r>
      <w:bookmarkEnd w:id="174"/>
      <w:r/>
      <w:bookmarkEnd w:id="175"/>
      <w:r/>
      <w:bookmarkEnd w:id="176"/>
      <w:r/>
      <w:bookmarkEnd w:id="177"/>
      <w:r>
        <w:rPr>
          <w:rFonts w:hint="eastAsia" w:ascii="黑体" w:hAnsi="黑体" w:eastAsia="黑体" w:cs="黑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rPr>
        <w:t xml:space="preserve">.1 投标人应自行承担所有与参加投标有关的费用，无论投标过程中的做法和结果如何，</w:t>
      </w:r>
      <w:r>
        <w:rPr>
          <w:rFonts w:hint="eastAsia" w:ascii="宋体" w:hAnsi="宋体" w:eastAsia="宋体" w:cs="宋体"/>
          <w:b w:val="0"/>
          <w:bCs w:val="0"/>
          <w:color w:val="000000"/>
          <w:sz w:val="22"/>
          <w:szCs w:val="22"/>
          <w:lang w:eastAsia="zh-CN"/>
        </w:rPr>
        <w:t xml:space="preserve">江苏柒采招标代理有限公司</w:t>
      </w:r>
      <w:r>
        <w:rPr>
          <w:rFonts w:hint="eastAsia" w:ascii="宋体" w:hAnsi="宋体" w:eastAsia="宋体" w:cs="宋体"/>
          <w:b w:val="0"/>
          <w:bCs w:val="0"/>
          <w:color w:val="000000"/>
          <w:sz w:val="22"/>
          <w:szCs w:val="22"/>
        </w:rPr>
        <w:t xml:space="preserve">（以下简称</w:t>
      </w:r>
      <w:r>
        <w:rPr>
          <w:rFonts w:hint="eastAsia" w:ascii="宋体" w:hAnsi="宋体" w:eastAsia="宋体" w:cs="宋体"/>
          <w:b w:val="0"/>
          <w:bCs w:val="0"/>
          <w:color w:val="000000"/>
          <w:sz w:val="22"/>
          <w:szCs w:val="22"/>
          <w:lang w:eastAsia="zh-CN"/>
        </w:rPr>
        <w:t xml:space="preserve">招标代理</w:t>
      </w:r>
      <w:r>
        <w:rPr>
          <w:rFonts w:hint="eastAsia" w:ascii="宋体" w:hAnsi="宋体" w:eastAsia="宋体" w:cs="宋体"/>
          <w:b w:val="0"/>
          <w:bCs w:val="0"/>
          <w:color w:val="000000"/>
          <w:sz w:val="22"/>
          <w:szCs w:val="22"/>
        </w:rPr>
        <w:t xml:space="preserve">）在任何情况下均无义务和责任承担这些费用。</w:t>
      </w:r>
      <w:r>
        <w:rPr>
          <w:rFonts w:hint="eastAsia" w:ascii="宋体" w:hAnsi="宋体" w:eastAsia="宋体" w:cs="宋体"/>
          <w:b w:val="0"/>
          <w:bCs w:val="0"/>
          <w:color w:val="000000"/>
          <w:sz w:val="22"/>
          <w:szCs w:val="22"/>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rPr>
      </w:pP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rPr>
        <w:t xml:space="preserve">.2本次</w:t>
      </w:r>
      <w:r>
        <w:rPr>
          <w:rFonts w:hint="eastAsia" w:ascii="宋体" w:hAnsi="宋体" w:eastAsia="宋体" w:cs="宋体"/>
          <w:b w:val="0"/>
          <w:bCs w:val="0"/>
          <w:color w:val="000000"/>
          <w:sz w:val="22"/>
          <w:szCs w:val="22"/>
          <w:lang w:eastAsia="zh-CN"/>
        </w:rPr>
        <w:t xml:space="preserve">招标代理</w:t>
      </w:r>
      <w:r>
        <w:rPr>
          <w:rFonts w:hint="eastAsia" w:ascii="宋体" w:hAnsi="宋体" w:eastAsia="宋体" w:cs="宋体"/>
          <w:b w:val="0"/>
          <w:bCs w:val="0"/>
          <w:color w:val="000000"/>
          <w:sz w:val="22"/>
          <w:szCs w:val="22"/>
        </w:rPr>
        <w:t xml:space="preserve">收取标书工本费与中标服务费</w:t>
      </w:r>
      <w:r>
        <w:rPr>
          <w:rFonts w:hint="eastAsia" w:ascii="宋体" w:hAnsi="宋体" w:eastAsia="宋体" w:cs="宋体"/>
          <w:b w:val="0"/>
          <w:bCs w:val="0"/>
          <w:color w:val="000000"/>
          <w:sz w:val="22"/>
          <w:szCs w:val="22"/>
          <w:lang w:eastAsia="zh-CN"/>
        </w:rPr>
        <w:t xml:space="preserve">，具体详见第一章</w:t>
      </w:r>
      <w:r>
        <w:rPr>
          <w:rFonts w:hint="eastAsia" w:ascii="宋体" w:hAnsi="宋体" w:eastAsia="宋体" w:cs="宋体"/>
          <w:b w:val="0"/>
          <w:bCs w:val="0"/>
          <w:color w:val="000000"/>
          <w:sz w:val="22"/>
          <w:szCs w:val="22"/>
          <w:lang w:val="en-US" w:eastAsia="zh-CN"/>
        </w:rPr>
        <w:t xml:space="preserve"> 投标邀请及第二章 投标人须知前附表</w:t>
      </w:r>
      <w:r>
        <w:rPr>
          <w:rFonts w:hint="eastAsia" w:ascii="宋体" w:hAnsi="宋体" w:eastAsia="宋体" w:cs="宋体"/>
          <w:b w:val="0"/>
          <w:bCs w:val="0"/>
          <w:color w:val="000000"/>
          <w:sz w:val="22"/>
          <w:szCs w:val="22"/>
        </w:rPr>
        <w:t xml:space="preserve">。</w:t>
      </w:r>
      <w:r>
        <w:rPr>
          <w:rFonts w:hint="eastAsia" w:ascii="宋体" w:hAnsi="宋体" w:eastAsia="宋体" w:cs="宋体"/>
          <w:b w:val="0"/>
          <w:bCs w:val="0"/>
          <w:color w:val="000000"/>
          <w:sz w:val="22"/>
          <w:szCs w:val="22"/>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6.招标文件的约束力</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6.1 投标人一旦参加本项目采购活动，即被认为接受了本招标文件的规定和约束。</w:t>
      </w:r>
      <w:r>
        <w:rPr>
          <w:rFonts w:hint="eastAsia" w:ascii="宋体" w:hAnsi="宋体" w:eastAsia="宋体" w:cs="宋体"/>
          <w:b w:val="0"/>
          <w:bCs w:val="0"/>
          <w:color w:val="000000"/>
          <w:sz w:val="22"/>
          <w:szCs w:val="22"/>
          <w:lang w:val="en-US"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178" w:name="_Toc29366"/>
      <w:r/>
      <w:bookmarkStart w:id="179" w:name="_Toc513029209"/>
      <w:r/>
      <w:bookmarkStart w:id="180" w:name="_Toc4042"/>
      <w:r/>
      <w:bookmarkStart w:id="181" w:name="_Toc16938525"/>
      <w:r/>
      <w:bookmarkStart w:id="182" w:name="_Toc120614215"/>
      <w:r/>
      <w:bookmarkStart w:id="183" w:name="_Toc20823281"/>
      <w:r/>
      <w:bookmarkStart w:id="184" w:name="_Toc28264"/>
      <w:r/>
      <w:bookmarkStart w:id="185" w:name="_Toc15163"/>
      <w:r>
        <w:rPr>
          <w:rFonts w:hint="eastAsia" w:ascii="黑体" w:hAnsi="黑体" w:eastAsia="黑体" w:cs="黑体"/>
          <w:b w:val="0"/>
          <w:bCs w:val="0"/>
          <w:color w:val="000000"/>
        </w:rPr>
        <w:t xml:space="preserve">二、招标文件</w:t>
      </w:r>
      <w:bookmarkEnd w:id="178"/>
      <w:r/>
      <w:bookmarkEnd w:id="179"/>
      <w:r/>
      <w:bookmarkEnd w:id="180"/>
      <w:r/>
      <w:bookmarkEnd w:id="181"/>
      <w:r/>
      <w:bookmarkEnd w:id="182"/>
      <w:r/>
      <w:bookmarkEnd w:id="183"/>
      <w:r/>
      <w:bookmarkEnd w:id="184"/>
      <w:r/>
      <w:bookmarkEnd w:id="185"/>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186" w:name="_Toc16938526"/>
      <w:r/>
      <w:bookmarkStart w:id="187" w:name="_Toc20823282"/>
      <w:r/>
      <w:bookmarkStart w:id="188" w:name="_Toc513029210"/>
      <w:r>
        <w:rPr>
          <w:rFonts w:hint="eastAsia" w:ascii="黑体" w:hAnsi="黑体" w:eastAsia="黑体" w:cs="黑体"/>
          <w:b w:val="0"/>
          <w:bCs w:val="0"/>
          <w:color w:val="000000"/>
          <w:sz w:val="24"/>
          <w:szCs w:val="24"/>
          <w:lang w:val="en-US" w:eastAsia="zh-CN"/>
        </w:rPr>
        <w:t xml:space="preserve">7.招标文件构成</w:t>
      </w:r>
      <w:bookmarkEnd w:id="186"/>
      <w:r/>
      <w:bookmarkEnd w:id="187"/>
      <w:r/>
      <w:bookmarkEnd w:id="188"/>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7.1 招标文件由以下部分组成：</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（1）投标邀请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（2）投标人须知</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（3）合同文本</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（4）采购需求</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（5）评标方法与评标标准</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（6）投标文件格式</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请仔细检查招标文件是否齐全，如有缺漏请立即与招标代理联系解决。</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rPr>
      </w:pPr>
      <w:r>
        <w:rPr>
          <w:rFonts w:hint="eastAsia" w:ascii="宋体" w:hAnsi="宋体" w:eastAsia="宋体" w:cs="宋体"/>
          <w:b w:val="0"/>
          <w:bCs w:val="0"/>
          <w:color w:val="000000"/>
          <w:sz w:val="22"/>
          <w:szCs w:val="22"/>
          <w:lang w:val="en-US" w:eastAsia="zh-CN"/>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b w:val="0"/>
          <w:bCs w:val="0"/>
          <w:color w:val="000000"/>
          <w:sz w:val="24"/>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189" w:name="_Toc462564070"/>
      <w:r/>
      <w:bookmarkStart w:id="190" w:name="_Toc20823283"/>
      <w:r/>
      <w:bookmarkStart w:id="191" w:name="_Toc513029211"/>
      <w:r/>
      <w:bookmarkStart w:id="192" w:name="_Toc16938527"/>
      <w:r>
        <w:rPr>
          <w:rFonts w:hint="eastAsia" w:ascii="黑体" w:hAnsi="黑体" w:eastAsia="黑体" w:cs="黑体"/>
          <w:b w:val="0"/>
          <w:bCs w:val="0"/>
          <w:color w:val="000000"/>
          <w:sz w:val="24"/>
          <w:szCs w:val="24"/>
          <w:lang w:val="en-US" w:eastAsia="zh-CN"/>
        </w:rPr>
        <w:t xml:space="preserve">8.招标文件的澄清</w:t>
      </w:r>
      <w:bookmarkEnd w:id="189"/>
      <w:r/>
      <w:bookmarkEnd w:id="190"/>
      <w:r/>
      <w:bookmarkEnd w:id="191"/>
      <w:r/>
      <w:bookmarkEnd w:id="192"/>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8.1 任何要求对招标文件进行澄清的投标人，应在投标截止期前按招标公告中的通讯地址，以书面形式通知招标代理。</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193" w:name="_Toc20823284"/>
      <w:r/>
      <w:bookmarkStart w:id="194" w:name="_Toc16938528"/>
      <w:r/>
      <w:bookmarkStart w:id="195" w:name="_Toc513029212"/>
      <w:r/>
      <w:bookmarkStart w:id="196" w:name="_Toc462564071"/>
      <w:r>
        <w:rPr>
          <w:rFonts w:hint="eastAsia" w:ascii="黑体" w:hAnsi="黑体" w:eastAsia="黑体" w:cs="黑体"/>
          <w:b w:val="0"/>
          <w:bCs w:val="0"/>
          <w:color w:val="000000"/>
          <w:sz w:val="24"/>
          <w:szCs w:val="24"/>
          <w:lang w:val="en-US" w:eastAsia="zh-CN"/>
        </w:rPr>
        <w:t xml:space="preserve">9.招标文件的修改</w:t>
      </w:r>
      <w:bookmarkEnd w:id="193"/>
      <w:r/>
      <w:bookmarkEnd w:id="194"/>
      <w:r/>
      <w:bookmarkEnd w:id="195"/>
      <w:r/>
      <w:bookmarkEnd w:id="196"/>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lang w:val="en-US" w:eastAsia="zh-CN"/>
        </w:rPr>
        <w:t xml:space="preserve">9.1 在投标截止时</w:t>
      </w:r>
      <w:r>
        <w:rPr>
          <w:rFonts w:hint="eastAsia" w:ascii="宋体" w:hAnsi="宋体" w:eastAsia="宋体" w:cs="宋体"/>
          <w:b w:val="0"/>
          <w:bCs w:val="0"/>
          <w:color w:val="000000"/>
          <w:sz w:val="22"/>
          <w:szCs w:val="22"/>
          <w:highlight w:val="none"/>
          <w:lang w:val="en-US" w:eastAsia="zh-CN"/>
        </w:rPr>
        <w:t xml:space="preserve">间前，招标代理可以对招标文件进行修改。</w:t>
      </w:r>
      <w:r>
        <w:rPr>
          <w:rFonts w:hint="eastAsia" w:ascii="宋体" w:hAnsi="宋体" w:eastAsia="宋体" w:cs="宋体"/>
          <w:b w:val="0"/>
          <w:bCs w:val="0"/>
          <w:color w:val="000000"/>
          <w:sz w:val="22"/>
          <w:szCs w:val="22"/>
          <w:highlight w:val="none"/>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9.2 招标代理有权按照法定的要求推迟投标截止日期和开标日期。</w:t>
      </w:r>
      <w:r>
        <w:rPr>
          <w:rFonts w:hint="eastAsia" w:ascii="宋体" w:hAnsi="宋体" w:eastAsia="宋体" w:cs="宋体"/>
          <w:b w:val="0"/>
          <w:bCs w:val="0"/>
          <w:color w:val="000000"/>
          <w:sz w:val="22"/>
          <w:szCs w:val="22"/>
          <w:highlight w:val="none"/>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9.3 招标文件的修改将在“</w:t>
      </w:r>
      <w:r>
        <w:rPr>
          <w:rFonts w:hint="eastAsia" w:ascii="宋体" w:hAnsi="宋体" w:eastAsia="宋体" w:cs="宋体"/>
          <w:b w:val="0"/>
          <w:bCs w:val="0"/>
          <w:color w:val="000000"/>
          <w:sz w:val="22"/>
          <w:szCs w:val="20"/>
          <w:highlight w:val="none"/>
        </w:rPr>
        <w:t xml:space="preserve">江苏政府采购网</w:t>
      </w:r>
      <w:r>
        <w:rPr>
          <w:rFonts w:hint="eastAsia" w:ascii="宋体" w:hAnsi="宋体" w:eastAsia="宋体" w:cs="宋体"/>
          <w:b w:val="0"/>
          <w:bCs w:val="0"/>
          <w:color w:val="000000"/>
          <w:sz w:val="22"/>
          <w:szCs w:val="22"/>
          <w:highlight w:val="none"/>
          <w:lang w:val="en-US" w:eastAsia="zh-CN"/>
        </w:rPr>
        <w:t xml:space="preserve">”</w:t>
      </w:r>
      <w:r>
        <w:rPr>
          <w:rFonts w:hint="eastAsia" w:ascii="宋体" w:hAnsi="宋体" w:eastAsia="宋体" w:cs="宋体"/>
          <w:b w:val="0"/>
          <w:bCs w:val="0"/>
          <w:color w:val="000000"/>
          <w:sz w:val="22"/>
          <w:szCs w:val="22"/>
          <w:highlight w:val="none"/>
        </w:rPr>
        <w:t xml:space="preserve">公布</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2"/>
          <w:szCs w:val="22"/>
          <w:highlight w:val="none"/>
          <w:lang w:val="en-US" w:eastAsia="zh-CN"/>
        </w:rPr>
        <w:t xml:space="preserve">补充文件将作为招标文件的组成部分，并对投标人具有约束力。</w:t>
      </w:r>
      <w:r>
        <w:rPr>
          <w:rFonts w:hint="eastAsia" w:ascii="宋体" w:hAnsi="宋体" w:eastAsia="宋体" w:cs="宋体"/>
          <w:b w:val="0"/>
          <w:bCs w:val="0"/>
          <w:color w:val="000000"/>
          <w:sz w:val="22"/>
          <w:szCs w:val="22"/>
          <w:highlight w:val="none"/>
          <w:lang w:val="en-US"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197" w:name="_Toc120614216"/>
      <w:r/>
      <w:bookmarkStart w:id="198" w:name="_Toc26352"/>
      <w:r/>
      <w:bookmarkStart w:id="199" w:name="_Toc16938529"/>
      <w:r/>
      <w:bookmarkStart w:id="200" w:name="_Toc513029213"/>
      <w:r/>
      <w:bookmarkStart w:id="201" w:name="_Toc8361"/>
      <w:r/>
      <w:bookmarkStart w:id="202" w:name="_Toc462564072"/>
      <w:r/>
      <w:bookmarkStart w:id="203" w:name="_Toc16724"/>
      <w:r/>
      <w:bookmarkStart w:id="204" w:name="_Toc20823285"/>
      <w:r/>
      <w:bookmarkStart w:id="205" w:name="_Toc9410"/>
      <w:r>
        <w:rPr>
          <w:rFonts w:hint="eastAsia" w:ascii="黑体" w:hAnsi="黑体" w:eastAsia="黑体" w:cs="黑体"/>
          <w:b w:val="0"/>
          <w:bCs w:val="0"/>
          <w:color w:val="000000"/>
        </w:rPr>
        <w:t xml:space="preserve">三、投标文件的编制</w:t>
      </w:r>
      <w:bookmarkEnd w:id="197"/>
      <w:r/>
      <w:bookmarkEnd w:id="198"/>
      <w:r/>
      <w:bookmarkEnd w:id="199"/>
      <w:r/>
      <w:bookmarkEnd w:id="200"/>
      <w:r/>
      <w:bookmarkEnd w:id="201"/>
      <w:r/>
      <w:bookmarkEnd w:id="202"/>
      <w:r/>
      <w:bookmarkEnd w:id="203"/>
      <w:r/>
      <w:bookmarkEnd w:id="204"/>
      <w:r/>
      <w:bookmarkEnd w:id="205"/>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06" w:name="_Toc16938530"/>
      <w:r/>
      <w:bookmarkStart w:id="207" w:name="_Toc20823286"/>
      <w:r/>
      <w:bookmarkStart w:id="208" w:name="_Toc513029214"/>
      <w:r/>
      <w:bookmarkStart w:id="209" w:name="_Toc462564073"/>
      <w:r>
        <w:rPr>
          <w:rFonts w:hint="eastAsia" w:ascii="黑体" w:hAnsi="黑体" w:eastAsia="黑体" w:cs="黑体"/>
          <w:b w:val="0"/>
          <w:bCs w:val="0"/>
          <w:color w:val="000000"/>
          <w:sz w:val="24"/>
          <w:szCs w:val="24"/>
          <w:lang w:val="en-US" w:eastAsia="zh-CN"/>
        </w:rPr>
        <w:t xml:space="preserve">10.投标文件的语言及度量衡单位</w:t>
      </w:r>
      <w:bookmarkEnd w:id="206"/>
      <w:r/>
      <w:bookmarkEnd w:id="207"/>
      <w:r/>
      <w:bookmarkEnd w:id="208"/>
      <w:r/>
      <w:bookmarkEnd w:id="209"/>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10.1 投标人提交的投标文件以及投标人与招标代理就有关投标的所有来往通知、函件和文件均应</w:t>
      </w:r>
      <w:r>
        <w:rPr>
          <w:rFonts w:hint="eastAsia" w:ascii="宋体" w:hAnsi="宋体" w:eastAsia="宋体" w:cs="宋体"/>
          <w:b w:val="0"/>
          <w:bCs w:val="0"/>
          <w:color w:val="000000"/>
          <w:sz w:val="22"/>
          <w:szCs w:val="22"/>
        </w:rPr>
        <w:t xml:space="preserve">使用简体中文。</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10.2 除技术性能另有规定外，投标文件所使用的度量衡单位，均须采用国家法定计量单位。</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10" w:name="_Toc462564074"/>
      <w:r/>
      <w:bookmarkStart w:id="211" w:name="_Toc16938531"/>
      <w:r/>
      <w:bookmarkStart w:id="212" w:name="_Toc513029215"/>
      <w:r/>
      <w:bookmarkStart w:id="213" w:name="_Toc20823287"/>
      <w:r>
        <w:rPr>
          <w:rFonts w:hint="eastAsia" w:ascii="黑体" w:hAnsi="黑体" w:eastAsia="黑体" w:cs="黑体"/>
          <w:b w:val="0"/>
          <w:bCs w:val="0"/>
          <w:color w:val="000000"/>
          <w:sz w:val="24"/>
          <w:szCs w:val="24"/>
          <w:lang w:val="en-US" w:eastAsia="zh-CN"/>
        </w:rPr>
        <w:t xml:space="preserve">11.投标文件构成</w:t>
      </w:r>
      <w:bookmarkEnd w:id="210"/>
      <w:r/>
      <w:bookmarkEnd w:id="211"/>
      <w:r/>
      <w:bookmarkEnd w:id="212"/>
      <w:r/>
      <w:bookmarkEnd w:id="213"/>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11.1 投标人编写的投标文件应包括资格证明文件、</w:t>
      </w:r>
      <w:bookmarkStart w:id="214" w:name="_Hlt26670360"/>
      <w:r/>
      <w:bookmarkEnd w:id="214"/>
      <w:r/>
      <w:bookmarkStart w:id="215" w:name="_Hlt26954838"/>
      <w:r/>
      <w:bookmarkEnd w:id="215"/>
      <w:r/>
      <w:bookmarkStart w:id="216" w:name="_Hlt26668975"/>
      <w:r/>
      <w:bookmarkEnd w:id="216"/>
      <w:r/>
      <w:bookmarkStart w:id="217" w:name="_Toc513029219"/>
      <w:r/>
      <w:bookmarkStart w:id="218" w:name="_Toc49090509"/>
      <w:r/>
      <w:bookmarkStart w:id="219" w:name="_Toc14577357"/>
      <w:r/>
      <w:bookmarkStart w:id="220" w:name="_Toc49090507"/>
      <w:r/>
      <w:bookmarkStart w:id="221" w:name="_Toc14577354"/>
      <w:r/>
      <w:bookmarkStart w:id="222" w:name="_Toc513029216"/>
      <w:r>
        <w:rPr>
          <w:rFonts w:hint="eastAsia" w:ascii="宋体" w:hAnsi="宋体" w:eastAsia="宋体" w:cs="宋体"/>
          <w:b w:val="0"/>
          <w:bCs w:val="0"/>
          <w:color w:val="000000"/>
          <w:sz w:val="22"/>
          <w:szCs w:val="22"/>
          <w:lang w:val="en-US" w:eastAsia="zh-CN"/>
        </w:rPr>
        <w:t xml:space="preserve">法人授权委托书、投标函、开标一览表、已标价工程量清单、技术要求响应及偏离表、商务要求响应及偏离表、其他证明文件等部分。</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11.2 投标人应将投标文件按顺序装订成册，并编制投标文件资料目录。</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12.证明投标人及投标标的符合招标文件规定的文件</w:t>
      </w:r>
      <w:bookmarkEnd w:id="217"/>
      <w:r/>
      <w:bookmarkEnd w:id="218"/>
      <w:r/>
      <w:bookmarkEnd w:id="219"/>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bookmarkEnd w:id="220"/>
      <w:r/>
      <w:bookmarkEnd w:id="221"/>
      <w:r/>
      <w:bookmarkEnd w:id="222"/>
      <w:r/>
      <w:bookmarkStart w:id="223" w:name="_Toc49090508"/>
      <w:r/>
      <w:bookmarkStart w:id="224" w:name="_Toc14577355"/>
      <w:r>
        <w:rPr>
          <w:rFonts w:hint="eastAsia" w:ascii="宋体" w:hAnsi="宋体" w:eastAsia="宋体" w:cs="宋体"/>
          <w:b w:val="0"/>
          <w:bCs w:val="0"/>
          <w:color w:val="000000"/>
          <w:sz w:val="22"/>
          <w:szCs w:val="22"/>
          <w:lang w:val="en-US" w:eastAsia="zh-CN"/>
        </w:rPr>
        <w:t xml:space="preserve">12.1 投标人应按照法律、法规、规章和规范性文件以及招标文件要求提交证明文件，证明其及投标标的符合招标文件规定。</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12.2招标文件对证明文件无明确形式要求的，证明文件可以以文字资料、图纸和数据等形式提交。</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13.投标</w:t>
      </w:r>
      <w:bookmarkEnd w:id="223"/>
      <w:r/>
      <w:bookmarkEnd w:id="224"/>
      <w:r/>
      <w:bookmarkStart w:id="225" w:name="_Hlt26670373"/>
      <w:r/>
      <w:bookmarkEnd w:id="225"/>
      <w:r>
        <w:rPr>
          <w:rFonts w:hint="eastAsia" w:ascii="黑体" w:hAnsi="黑体" w:eastAsia="黑体" w:cs="黑体"/>
          <w:b w:val="0"/>
          <w:bCs w:val="0"/>
          <w:color w:val="000000"/>
          <w:sz w:val="24"/>
          <w:szCs w:val="24"/>
          <w:lang w:val="en-US" w:eastAsia="zh-CN"/>
        </w:rPr>
        <w:t xml:space="preserve">报价</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13.1价格部分是对所提供服务价格构成的说明，招标文件如没有特别说明的话，对每一项内容仅接受一个价格。</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13.1.1投标报价应是招标文件所确定的采购范围内的全部工作内容的价格体现。其应包括施工设备、劳务、管理、材料、安装、维护、利润、税金及政策性文件规定的各项应有费用。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13.1.2投标报价的计价方法按国家最新标准执行。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13.1.3投标报价编制要求：</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（1）不可竞争的费用计取执行《建设工程工程量清单计价规范》（GB50500-2013）文件，现场施工安全文明措施费费率标准执行《关于执行《江苏省建设工程费用定额》(2014年) 的通知》(苏建价[2014]299号及《江苏省建设工程费用定额》（2014年）营改增后调整内容，详见工程量清单) ；其它有权部门规定须缴纳的费用应计取，否则视同在其他报价中；</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（2）施工期间地下管网保护、道路、树木等保护及风险费用自报；</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（3）投标报价按照招标文件提供的施工图纸、工程量清单及编制总说明，以及本招标文件要求进行报价；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（4）由于设计变更或经同意签证的工程量可以调整，单价不变；</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（5）投标人应结合施工现场实际情况，充分考虑现场不利因素所造成机械进退场，转移等可能增加的费用等风险，计入投标报价中，成交后不调整；</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6）施工期间可能发生的费用诸如：环境保护费、排污费(非规费中工程排污费)、夜间施工增加费、地上障碍物处理费、赶工措施费、成品及半成品（含原貌）保护及恢复费、特殊条件下施工增加费、市容、城建、治安、人口管理等费用由投标人自行考虑，计入报价，不报视同已计入其他报价中；</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（7）投标人应结合该工程的特点和特殊环境要求，在磋商响应报价中充分考虑对材料的堆放、二次搬运、人工机械的降效，以及所采取的特殊措施而增加的费用和风险进行自报，成交后不调整； </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（8）所有材料的检验费由成交单位支付，费用计入投标报价。</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（9）应加强扬尘控制管理，所发生的费用承包人自行承担。</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（10）临时设施、施工围挡等费用由投标人自行测算，含在投标总价中。</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13.2报价应包含完成本项目发生的所有含税费用、支付给员工的工资和国家强制缴纳的各种社会保障资金，以及投标人认为需要的其他费用等。</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13.3投标人应充分考虑到市场价格变动，以及项目实施过程中的不可预见因素，一旦中标，单价不变。</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13.4投标人应在《开标一览表》、《已标价工程量清单》等标明提供工程量的单价、总价。投标人系小企业（含小型、微型企业）、残疾人福利性单位、监狱企业承担的工程，应提供《中小企业声明函》,否则评标委员会有权取消其小微企业、残疾人福利性单位、监狱企业优惠政策。</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26" w:name="_Hlt26954844"/>
      <w:r/>
      <w:bookmarkEnd w:id="226"/>
      <w:r/>
      <w:bookmarkStart w:id="227" w:name="_Hlt26670425"/>
      <w:r/>
      <w:bookmarkEnd w:id="227"/>
      <w:r/>
      <w:bookmarkStart w:id="228" w:name="_Hlt26670486"/>
      <w:r/>
      <w:bookmarkEnd w:id="228"/>
      <w:r/>
      <w:bookmarkStart w:id="229" w:name="_Hlt26954842"/>
      <w:r/>
      <w:bookmarkEnd w:id="229"/>
      <w:r/>
      <w:bookmarkStart w:id="230" w:name="_Hlt26954848"/>
      <w:r/>
      <w:bookmarkEnd w:id="230"/>
      <w:r/>
      <w:bookmarkStart w:id="231" w:name="_Hlt26670482"/>
      <w:r/>
      <w:bookmarkEnd w:id="231"/>
      <w:r/>
      <w:bookmarkStart w:id="232" w:name="_Hlt26954846"/>
      <w:r/>
      <w:bookmarkEnd w:id="232"/>
      <w:r/>
      <w:bookmarkStart w:id="233" w:name="_Hlt26954731"/>
      <w:r/>
      <w:bookmarkEnd w:id="233"/>
      <w:r/>
      <w:bookmarkStart w:id="234" w:name="_Hlt26668983"/>
      <w:r/>
      <w:bookmarkEnd w:id="234"/>
      <w:r/>
      <w:bookmarkStart w:id="235" w:name="_Hlt26670403"/>
      <w:r/>
      <w:bookmarkEnd w:id="235"/>
      <w:r>
        <w:rPr>
          <w:rFonts w:hint="eastAsia" w:ascii="黑体" w:hAnsi="黑体" w:eastAsia="黑体" w:cs="黑体"/>
          <w:b w:val="0"/>
          <w:bCs w:val="0"/>
          <w:color w:val="000000"/>
          <w:sz w:val="24"/>
          <w:szCs w:val="24"/>
          <w:lang w:val="en-US" w:eastAsia="zh-CN"/>
        </w:rPr>
        <w:t xml:space="preserve">14.技术要求响应及偏离表、商务要求响应及偏离表</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.1 投标人需对招标文件中的技术要求与商务要求逐项作出响应或偏离，并说明原因。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.2 投标人可在投标文件中提供认为需要的其他技术文件或说明。</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36" w:name="_Toc49090510"/>
      <w:r/>
      <w:bookmarkStart w:id="237" w:name="_Toc14577359"/>
      <w:r>
        <w:rPr>
          <w:rFonts w:hint="eastAsia" w:ascii="黑体" w:hAnsi="黑体" w:eastAsia="黑体" w:cs="黑体"/>
          <w:b w:val="0"/>
          <w:bCs w:val="0"/>
          <w:color w:val="000000"/>
          <w:sz w:val="24"/>
          <w:szCs w:val="24"/>
          <w:lang w:val="en-US" w:eastAsia="zh-CN"/>
        </w:rPr>
        <w:t xml:space="preserve">15.投标函和开标一览表</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15.1 投标人应按照招标文件中提供的格式完整、正确填写投标函、开标一览表。</w:t>
      </w:r>
      <w:r>
        <w:rPr>
          <w:rFonts w:hint="eastAsia" w:ascii="宋体" w:hAnsi="宋体" w:eastAsia="宋体" w:cs="宋体"/>
          <w:b w:val="0"/>
          <w:bCs w:val="0"/>
          <w:color w:val="000000"/>
          <w:sz w:val="22"/>
          <w:szCs w:val="22"/>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15.2 对于采用货币报价的项目，开标一览表中的投标总报价应与已标价工程量清单中的投标总报价一致，如不一致，不作为无效投标处理，但评标时按开标一览表中价格为准。</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End w:id="236"/>
      <w:r/>
      <w:bookmarkEnd w:id="237"/>
      <w:r/>
      <w:bookmarkStart w:id="238" w:name="_Hlt26954850"/>
      <w:r/>
      <w:bookmarkEnd w:id="238"/>
      <w:r/>
      <w:bookmarkStart w:id="239" w:name="_Hlt26670489"/>
      <w:r/>
      <w:bookmarkEnd w:id="239"/>
      <w:r/>
      <w:bookmarkStart w:id="240" w:name="_Hlt26954734"/>
      <w:r/>
      <w:bookmarkEnd w:id="240"/>
      <w:r/>
      <w:bookmarkStart w:id="241" w:name="_Toc14577360"/>
      <w:r/>
      <w:bookmarkStart w:id="242" w:name="_Toc49090511"/>
      <w:r>
        <w:rPr>
          <w:rFonts w:hint="eastAsia" w:ascii="黑体" w:hAnsi="黑体" w:eastAsia="黑体" w:cs="黑体"/>
          <w:b w:val="0"/>
          <w:bCs w:val="0"/>
          <w:color w:val="000000"/>
          <w:sz w:val="24"/>
          <w:szCs w:val="24"/>
          <w:lang w:val="en-US" w:eastAsia="zh-CN"/>
        </w:rPr>
        <w:t xml:space="preserve">16.投标有效期</w:t>
      </w:r>
      <w:bookmarkEnd w:id="241"/>
      <w:r/>
      <w:bookmarkEnd w:id="242"/>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16.1 投标有效期为招标代理规定的开标之日后</w:t>
      </w:r>
      <w:r>
        <w:rPr>
          <w:rFonts w:hint="eastAsia" w:ascii="宋体" w:hAnsi="宋体" w:eastAsia="宋体" w:cs="宋体"/>
          <w:b w:val="0"/>
          <w:bCs w:val="0"/>
          <w:color w:val="000000"/>
          <w:sz w:val="22"/>
          <w:szCs w:val="22"/>
          <w:u w:val="single"/>
          <w:lang w:val="en-US" w:eastAsia="zh-CN"/>
        </w:rPr>
        <w:t xml:space="preserve">90天</w:t>
      </w:r>
      <w:r>
        <w:rPr>
          <w:rFonts w:hint="eastAsia" w:ascii="宋体" w:hAnsi="宋体" w:eastAsia="宋体" w:cs="宋体"/>
          <w:b w:val="0"/>
          <w:bCs w:val="0"/>
          <w:color w:val="000000"/>
          <w:sz w:val="22"/>
          <w:szCs w:val="22"/>
          <w:lang w:val="en-US" w:eastAsia="zh-CN"/>
        </w:rPr>
        <w:t xml:space="preserve">。投标有效期比规定短的将被视为未实质性响应招标文件而予以拒绝。</w:t>
      </w:r>
      <w:r>
        <w:rPr>
          <w:rFonts w:hint="eastAsia" w:ascii="宋体" w:hAnsi="宋体" w:eastAsia="宋体" w:cs="宋体"/>
          <w:b w:val="0"/>
          <w:bCs w:val="0"/>
          <w:color w:val="000000"/>
          <w:sz w:val="22"/>
          <w:szCs w:val="22"/>
          <w:lang w:val="en-US"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17投标有效期的延长</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243" w:name="_Toc3221"/>
      <w:r/>
      <w:bookmarkStart w:id="244" w:name="_Toc23632"/>
      <w:r/>
      <w:bookmarkStart w:id="245" w:name="_Toc26450"/>
      <w:r/>
      <w:bookmarkStart w:id="246" w:name="_Toc1772"/>
      <w:r/>
      <w:bookmarkStart w:id="247" w:name="_Toc17254"/>
      <w:r/>
      <w:bookmarkStart w:id="248" w:name="_Toc3311"/>
      <w:r/>
      <w:bookmarkStart w:id="249" w:name="_Toc21072"/>
      <w:r/>
      <w:bookmarkStart w:id="250" w:name="_Toc29101"/>
      <w:r/>
      <w:bookmarkStart w:id="251" w:name="_Toc453781895"/>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18.投标文件份数和签署</w:t>
      </w:r>
      <w:bookmarkEnd w:id="243"/>
      <w:r/>
      <w:bookmarkEnd w:id="244"/>
      <w:r/>
      <w:bookmarkEnd w:id="245"/>
      <w:r/>
      <w:bookmarkEnd w:id="246"/>
      <w:r/>
      <w:bookmarkEnd w:id="247"/>
      <w:r/>
      <w:bookmarkEnd w:id="248"/>
      <w:r/>
      <w:bookmarkEnd w:id="249"/>
      <w:r/>
      <w:bookmarkEnd w:id="250"/>
      <w:r/>
      <w:bookmarkEnd w:id="251"/>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18.1 投标人应严格按照招标公告/招标文件要求的份数准备投标文件，每份投标文件须清楚地标明“正本”或“副本”或“电子投标文件”字样。一旦正本和副本不符，以正本为准。电子版与纸质版文件不符，以纸质版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18.2 投标文件正本中，除招标文件规定的可提交复印件外，其他文件均须提交原件，文字材料需打印或用不褪色墨水书写。投标文件的正本须经法定代表人或授权代表签署和加盖投标人公章。本招标文件所表述（指定）的公章是指法定名称章，不包括合同专用章、业务专用章等印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18.3 除投标人对错处做必要修改外，投标文件不得行间插字、涂改或增删。如有修改错漏处，必须由投标文件签署人签字或盖章。</w:t>
      </w:r>
      <w:r>
        <w:rPr>
          <w:rFonts w:hint="eastAsia" w:ascii="宋体" w:hAnsi="宋体" w:eastAsia="宋体" w:cs="宋体"/>
          <w:b w:val="0"/>
          <w:bCs w:val="0"/>
          <w:color w:val="000000"/>
          <w:sz w:val="24"/>
          <w:szCs w:val="24"/>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252" w:name="_Hlt26954852"/>
      <w:r/>
      <w:bookmarkEnd w:id="252"/>
      <w:r/>
      <w:bookmarkStart w:id="253" w:name="_Hlt26954739"/>
      <w:r/>
      <w:bookmarkEnd w:id="253"/>
      <w:r/>
      <w:bookmarkStart w:id="254" w:name="_Toc513029224"/>
      <w:r/>
      <w:bookmarkStart w:id="255" w:name="_Toc120614217"/>
      <w:r/>
      <w:bookmarkStart w:id="256" w:name="_Toc17812"/>
      <w:r/>
      <w:bookmarkStart w:id="257" w:name="_Toc16938540"/>
      <w:r/>
      <w:bookmarkStart w:id="258" w:name="_Toc20823296"/>
      <w:r/>
      <w:bookmarkStart w:id="259" w:name="_Toc1045"/>
      <w:r/>
      <w:bookmarkStart w:id="260" w:name="_Toc9130"/>
      <w:r/>
      <w:bookmarkStart w:id="261" w:name="_Toc7267"/>
      <w:r>
        <w:rPr>
          <w:rFonts w:hint="eastAsia" w:ascii="黑体" w:hAnsi="黑体" w:eastAsia="黑体" w:cs="黑体"/>
          <w:b w:val="0"/>
          <w:bCs w:val="0"/>
          <w:color w:val="000000"/>
        </w:rPr>
        <w:t xml:space="preserve">四、投标文件的递交</w:t>
      </w:r>
      <w:bookmarkEnd w:id="254"/>
      <w:r/>
      <w:bookmarkEnd w:id="255"/>
      <w:r/>
      <w:bookmarkEnd w:id="256"/>
      <w:r/>
      <w:bookmarkEnd w:id="257"/>
      <w:r/>
      <w:bookmarkEnd w:id="258"/>
      <w:r/>
      <w:bookmarkEnd w:id="259"/>
      <w:r/>
      <w:bookmarkEnd w:id="260"/>
      <w:r/>
      <w:bookmarkEnd w:id="261"/>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62" w:name="_Toc4062"/>
      <w:r/>
      <w:bookmarkStart w:id="263" w:name="_Toc30326"/>
      <w:r/>
      <w:bookmarkStart w:id="264" w:name="_Toc10597"/>
      <w:r/>
      <w:bookmarkStart w:id="265" w:name="_Toc2792"/>
      <w:r/>
      <w:bookmarkStart w:id="266" w:name="_Toc21137"/>
      <w:r/>
      <w:bookmarkStart w:id="267" w:name="_Toc453781897"/>
      <w:r/>
      <w:bookmarkStart w:id="268" w:name="_Toc2314"/>
      <w:r/>
      <w:bookmarkStart w:id="269" w:name="_Toc5198"/>
      <w:r/>
      <w:bookmarkStart w:id="270" w:name="_Toc1292"/>
      <w:r/>
      <w:bookmarkStart w:id="271" w:name="_Toc20823298"/>
      <w:r/>
      <w:bookmarkStart w:id="272" w:name="_Toc16938542"/>
      <w:r/>
      <w:bookmarkStart w:id="273" w:name="_Toc513029226"/>
      <w:r>
        <w:rPr>
          <w:rFonts w:hint="eastAsia" w:ascii="黑体" w:hAnsi="黑体" w:eastAsia="黑体" w:cs="黑体"/>
          <w:b w:val="0"/>
          <w:bCs w:val="0"/>
          <w:color w:val="000000"/>
          <w:sz w:val="24"/>
          <w:szCs w:val="24"/>
          <w:lang w:val="en-US" w:eastAsia="zh-CN"/>
        </w:rPr>
        <w:t xml:space="preserve">19.投标文件的密封和标记</w:t>
      </w:r>
      <w:bookmarkEnd w:id="262"/>
      <w:r/>
      <w:bookmarkEnd w:id="263"/>
      <w:r/>
      <w:bookmarkEnd w:id="264"/>
      <w:r/>
      <w:bookmarkEnd w:id="265"/>
      <w:r/>
      <w:bookmarkEnd w:id="266"/>
      <w:r/>
      <w:bookmarkEnd w:id="267"/>
      <w:r/>
      <w:bookmarkEnd w:id="268"/>
      <w:r/>
      <w:bookmarkEnd w:id="269"/>
      <w:r/>
      <w:bookmarkEnd w:id="270"/>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19.1投标人应将投标文件正本、副本、电子版投标文件密封，不论投标人中标与否，投标文件均不退回。</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19.2 密封的投标文件应：</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（1）注明投标人名称，如因标注不清而产生的后果由投标人自负。按招标公告中注明的地址送达；</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（2）注明投标项目名称、标书编号及包号。</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（3）未按要求密封和加写标记，招标代理机构对误投或过早启封概不负责。对由此造成提前开封的投标文件，招标代理机构将予以拒绝，作无效投标处理。</w:t>
      </w:r>
      <w:r>
        <w:rPr>
          <w:rFonts w:hint="eastAsia" w:ascii="宋体" w:hAnsi="宋体" w:eastAsia="宋体" w:cs="宋体"/>
          <w:b w:val="0"/>
          <w:bCs w:val="0"/>
          <w:color w:val="000000"/>
          <w:sz w:val="24"/>
          <w:szCs w:val="24"/>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20.投标截止</w:t>
      </w:r>
      <w:bookmarkEnd w:id="271"/>
      <w:r/>
      <w:bookmarkEnd w:id="272"/>
      <w:r/>
      <w:bookmarkEnd w:id="273"/>
      <w:r>
        <w:rPr>
          <w:rFonts w:hint="eastAsia" w:ascii="黑体" w:hAnsi="黑体" w:eastAsia="黑体" w:cs="黑体"/>
          <w:b w:val="0"/>
          <w:bCs w:val="0"/>
          <w:color w:val="000000"/>
          <w:sz w:val="24"/>
          <w:szCs w:val="24"/>
          <w:lang w:val="en-US" w:eastAsia="zh-CN"/>
        </w:rPr>
        <w:t xml:space="preserve">时间</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Start w:id="274" w:name="_Toc20823299"/>
      <w:r/>
      <w:bookmarkStart w:id="275" w:name="_Toc513029227"/>
      <w:r/>
      <w:bookmarkStart w:id="276" w:name="_Toc16938543"/>
      <w:r>
        <w:rPr>
          <w:rFonts w:hint="eastAsia" w:ascii="宋体" w:hAnsi="宋体" w:eastAsia="宋体" w:cs="宋体"/>
          <w:b w:val="0"/>
          <w:bCs w:val="0"/>
          <w:color w:val="000000"/>
          <w:sz w:val="22"/>
          <w:szCs w:val="22"/>
          <w:lang w:val="zh-CN" w:eastAsia="zh-CN"/>
        </w:rPr>
        <w:t xml:space="preserve">20.1 招标代理机构收到投标文件的时间不得迟于招标公告/招标文件中规定的截止时间。</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20.2 招标代理机构可以按照规定，通过修改招标文件有权酌情延长投标截止日期，在此情况下，投标人的所有权利和义务以及投标人受制的截止日期均应以延长后新的截止日期为准。</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21.投标文件</w:t>
      </w:r>
      <w:bookmarkEnd w:id="274"/>
      <w:r/>
      <w:bookmarkEnd w:id="275"/>
      <w:r/>
      <w:bookmarkEnd w:id="276"/>
      <w:r>
        <w:rPr>
          <w:rFonts w:hint="eastAsia" w:ascii="黑体" w:hAnsi="黑体" w:eastAsia="黑体" w:cs="黑体"/>
          <w:b w:val="0"/>
          <w:bCs w:val="0"/>
          <w:color w:val="000000"/>
          <w:sz w:val="24"/>
          <w:szCs w:val="24"/>
          <w:lang w:val="en-US" w:eastAsia="zh-CN"/>
        </w:rPr>
        <w:t xml:space="preserve">的拒收</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21.1</w:t>
      </w:r>
      <w:r>
        <w:rPr>
          <w:rFonts w:hint="eastAsia" w:ascii="宋体" w:hAnsi="宋体" w:eastAsia="宋体" w:cs="宋体"/>
          <w:b w:val="0"/>
          <w:bCs w:val="0"/>
          <w:color w:val="000000"/>
          <w:sz w:val="22"/>
          <w:szCs w:val="22"/>
          <w:lang w:val="zh-CN" w:eastAsia="zh-CN"/>
        </w:rPr>
        <w:t xml:space="preserve">招标代理拒绝接收在其规定的投标截止时间后递交的任何投标文件。</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77" w:name="_Toc7363"/>
      <w:r/>
      <w:bookmarkStart w:id="278" w:name="_Toc453781900"/>
      <w:r/>
      <w:bookmarkStart w:id="279" w:name="_Toc24846"/>
      <w:r/>
      <w:bookmarkStart w:id="280" w:name="_Toc32741"/>
      <w:r/>
      <w:bookmarkStart w:id="281" w:name="_Toc27247"/>
      <w:r/>
      <w:bookmarkStart w:id="282" w:name="_Toc28912"/>
      <w:r/>
      <w:bookmarkStart w:id="283" w:name="_Toc12489"/>
      <w:r/>
      <w:bookmarkStart w:id="284" w:name="_Toc30437"/>
      <w:r/>
      <w:bookmarkStart w:id="285" w:name="_Toc13147"/>
      <w:r/>
      <w:bookmarkStart w:id="286" w:name="_Toc20823300"/>
      <w:r/>
      <w:bookmarkStart w:id="287" w:name="_Toc513029228"/>
      <w:r/>
      <w:bookmarkStart w:id="288" w:name="_Toc16938544"/>
      <w:r>
        <w:rPr>
          <w:rFonts w:hint="eastAsia" w:ascii="黑体" w:hAnsi="黑体" w:eastAsia="黑体" w:cs="黑体"/>
          <w:b w:val="0"/>
          <w:bCs w:val="0"/>
          <w:color w:val="000000"/>
          <w:sz w:val="24"/>
          <w:szCs w:val="24"/>
          <w:lang w:val="en-US" w:eastAsia="zh-CN"/>
        </w:rPr>
        <w:t xml:space="preserve">22.投标文件的修改和撤回</w:t>
      </w:r>
      <w:bookmarkEnd w:id="277"/>
      <w:r/>
      <w:bookmarkEnd w:id="278"/>
      <w:r/>
      <w:bookmarkEnd w:id="279"/>
      <w:r/>
      <w:bookmarkEnd w:id="280"/>
      <w:r/>
      <w:bookmarkEnd w:id="281"/>
      <w:r/>
      <w:bookmarkEnd w:id="282"/>
      <w:r/>
      <w:bookmarkEnd w:id="283"/>
      <w:r/>
      <w:bookmarkEnd w:id="284"/>
      <w:r/>
      <w:bookmarkEnd w:id="285"/>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22.1 投标人在递交投标文件后，可以修改或撤回其投标文件，但这种修改和撤回，必须在规定的投标截止时间前，以书面形式通知招标代理机构，修改或撤回其投标文件。</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22.2 投标人的修改或撤回文件应按规定进行编制、密封、标记和发送，并应在封套上加注“修改”或“撤回”字样。上述补充或修改若涉及投标报价，必须注明“最后唯一报价”字样，否则将视为有选择的报价。修改文件必须在投标截止时间前送达招标代理机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22.3 在投标截止时间之后，投标人不得对其投标文件作任何修改。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22.4 在投标截止时间至招标文件中规定的投标有效期满之间的这段时间内，投标人不得撤回其投标。</w:t>
      </w:r>
      <w:r>
        <w:rPr>
          <w:rFonts w:hint="eastAsia" w:ascii="宋体" w:hAnsi="宋体" w:eastAsia="宋体" w:cs="宋体"/>
          <w:b w:val="0"/>
          <w:bCs w:val="0"/>
          <w:color w:val="000000"/>
          <w:sz w:val="22"/>
          <w:szCs w:val="22"/>
          <w:lang w:val="zh-CN"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End w:id="286"/>
      <w:r/>
      <w:bookmarkEnd w:id="287"/>
      <w:r/>
      <w:bookmarkEnd w:id="288"/>
      <w:r/>
      <w:bookmarkStart w:id="289" w:name="_Toc16292"/>
      <w:r/>
      <w:bookmarkStart w:id="290" w:name="_Toc20823301"/>
      <w:r/>
      <w:bookmarkStart w:id="291" w:name="_Toc16938545"/>
      <w:r/>
      <w:bookmarkStart w:id="292" w:name="_Toc9578"/>
      <w:r/>
      <w:bookmarkStart w:id="293" w:name="_Toc513029229"/>
      <w:r/>
      <w:bookmarkStart w:id="294" w:name="_Toc120614218"/>
      <w:r/>
      <w:bookmarkStart w:id="295" w:name="_Toc7303"/>
      <w:r/>
      <w:bookmarkStart w:id="296" w:name="_Toc18192"/>
      <w:r>
        <w:rPr>
          <w:rFonts w:hint="eastAsia" w:ascii="黑体" w:hAnsi="黑体" w:eastAsia="黑体" w:cs="黑体"/>
          <w:b w:val="0"/>
          <w:bCs w:val="0"/>
          <w:color w:val="000000"/>
        </w:rPr>
        <w:t xml:space="preserve">五、开标与评标</w:t>
      </w:r>
      <w:bookmarkEnd w:id="289"/>
      <w:r/>
      <w:bookmarkEnd w:id="290"/>
      <w:r/>
      <w:bookmarkEnd w:id="291"/>
      <w:r/>
      <w:bookmarkEnd w:id="292"/>
      <w:r/>
      <w:bookmarkEnd w:id="293"/>
      <w:r/>
      <w:bookmarkEnd w:id="294"/>
      <w:r/>
      <w:bookmarkEnd w:id="295"/>
      <w:r/>
      <w:bookmarkEnd w:id="296"/>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297" w:name="_Toc16938546"/>
      <w:r/>
      <w:bookmarkStart w:id="298" w:name="_Toc513029230"/>
      <w:r/>
      <w:bookmarkStart w:id="299" w:name="_Toc20823302"/>
      <w:r>
        <w:rPr>
          <w:rFonts w:hint="eastAsia" w:ascii="黑体" w:hAnsi="黑体" w:eastAsia="黑体" w:cs="黑体"/>
          <w:b w:val="0"/>
          <w:bCs w:val="0"/>
          <w:color w:val="000000"/>
          <w:sz w:val="24"/>
          <w:szCs w:val="24"/>
          <w:lang w:val="en-US" w:eastAsia="zh-CN"/>
        </w:rPr>
        <w:t xml:space="preserve">23.开标</w:t>
      </w:r>
      <w:bookmarkEnd w:id="297"/>
      <w:r/>
      <w:bookmarkEnd w:id="298"/>
      <w:r/>
      <w:bookmarkEnd w:id="299"/>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23.1 招标代理将在招标公告中规定的时间和地点组织公开开标。投标人应委派携带有效证件的代表准时参加，参加开标的代表需签名以证明其出席。</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23.2开标仪式由招标代理组织，采购人代表、公证员（必要时）、监管代表、投标人代表等参加。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23.3 按照规定同意撤回的投标将不予开封。</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23.4 开标时请投标人代表查验投标文件密封情况，确认无误后，招标代理当众拆封宣读每份投标文件中“开标一览表”的内容，未列入开标一览表的内容一律不在开标时宣读。开标时未宣读的投标报价信息，不得在评标时采用。</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23.5 招标代理将指定专人负责开标记录并存档备查。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23.6 投标人在报价时不允许采用选择性报价，否则将被视为无效投标。</w:t>
      </w:r>
      <w:r>
        <w:rPr>
          <w:rFonts w:hint="eastAsia" w:ascii="宋体" w:hAnsi="宋体" w:eastAsia="宋体" w:cs="宋体"/>
          <w:b w:val="0"/>
          <w:bCs w:val="0"/>
          <w:color w:val="000000"/>
          <w:sz w:val="24"/>
          <w:szCs w:val="24"/>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300" w:name="_Toc20823303"/>
      <w:r/>
      <w:bookmarkStart w:id="301" w:name="_Toc513029231"/>
      <w:r/>
      <w:bookmarkStart w:id="302" w:name="_Toc16938547"/>
      <w:r>
        <w:rPr>
          <w:rFonts w:hint="eastAsia" w:ascii="黑体" w:hAnsi="黑体" w:eastAsia="黑体" w:cs="黑体"/>
          <w:b w:val="0"/>
          <w:bCs w:val="0"/>
          <w:color w:val="000000"/>
          <w:sz w:val="24"/>
          <w:szCs w:val="24"/>
          <w:lang w:val="en-US" w:eastAsia="zh-CN"/>
        </w:rPr>
        <w:t xml:space="preserve">24.评标委员会</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.1 开标后，招标代理将立即组织评标委员会（以下简称评委会）进行评标。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.2 评委会由采购人代表和有关技术、经济等方面的专家组成，且人员构成符合政府采购有关规定。</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.3评委会独立工作，负责</w:t>
      </w:r>
      <w:r>
        <w:rPr>
          <w:rFonts w:hint="eastAsia" w:ascii="宋体" w:hAnsi="宋体" w:eastAsia="宋体" w:cs="宋体"/>
          <w:b w:val="0"/>
          <w:bCs w:val="0"/>
          <w:color w:val="000000"/>
          <w:sz w:val="22"/>
          <w:szCs w:val="22"/>
          <w:lang w:val="en-US" w:eastAsia="zh-CN"/>
        </w:rPr>
        <w:t xml:space="preserve">评标</w:t>
      </w:r>
      <w:r>
        <w:rPr>
          <w:rFonts w:hint="eastAsia" w:ascii="宋体" w:hAnsi="宋体" w:eastAsia="宋体" w:cs="宋体"/>
          <w:b w:val="0"/>
          <w:bCs w:val="0"/>
          <w:color w:val="000000"/>
          <w:sz w:val="22"/>
          <w:szCs w:val="22"/>
          <w:lang w:val="zh-CN" w:eastAsia="zh-CN"/>
        </w:rPr>
        <w:t xml:space="preserve">所有投标文件并推荐中标侯选人。</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25.评标过程的保密与公正</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End w:id="300"/>
      <w:r/>
      <w:bookmarkEnd w:id="301"/>
      <w:r/>
      <w:bookmarkEnd w:id="302"/>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.1公开开标后，直至向中标的投标人授予合同时止，凡是与审查、澄清、评价和本次投标的有关资料以及授标建议等，采购人、评委、招标代理均不得向投标人或与评标无关的其他人员透露。</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.2在评标过程中，投标人不得以任何行为影响评标过程，否则其投标文件将被作为无效投标文件。</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.3 招标代理和评标委员会不向未中标的投标人解释未中标原因，也不公布评标过程中的相关细节。</w:t>
      </w:r>
      <w:r>
        <w:rPr>
          <w:rFonts w:hint="eastAsia" w:ascii="宋体" w:hAnsi="宋体" w:eastAsia="宋体" w:cs="宋体"/>
          <w:b w:val="0"/>
          <w:bCs w:val="0"/>
          <w:color w:val="000000"/>
          <w:sz w:val="24"/>
          <w:szCs w:val="24"/>
          <w:highlight w:val="none"/>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5</w:t>
      </w:r>
      <w:r>
        <w:rPr>
          <w:rFonts w:hint="eastAsia" w:ascii="宋体" w:hAnsi="宋体" w:eastAsia="宋体" w:cs="宋体"/>
          <w:b w:val="0"/>
          <w:bCs w:val="0"/>
          <w:color w:val="000000"/>
          <w:sz w:val="22"/>
          <w:szCs w:val="22"/>
          <w:highlight w:val="none"/>
          <w:lang w:val="zh-CN" w:eastAsia="zh-CN"/>
        </w:rPr>
        <w:t xml:space="preserve">.4 采用综合评分法的项目，未中标的投标人可于中标结果公告之日起向项目负责人咨询自己的评审得分及排序情况。</w:t>
      </w:r>
      <w:r>
        <w:rPr>
          <w:rFonts w:hint="eastAsia" w:ascii="宋体" w:hAnsi="宋体" w:eastAsia="宋体" w:cs="宋体"/>
          <w:b w:val="0"/>
          <w:bCs w:val="0"/>
          <w:color w:val="000000"/>
          <w:sz w:val="22"/>
          <w:szCs w:val="22"/>
          <w:highlight w:val="none"/>
          <w:lang w:val="zh-CN" w:eastAsia="zh-CN"/>
        </w:rPr>
      </w:r>
      <w:r/>
    </w:p>
    <w:p>
      <w:pPr>
        <w:pStyle w:val="1135"/>
        <w:ind w:firstLine="360"/>
        <w:spacing w:before="0" w:after="0" w:line="240" w:lineRule="auto"/>
        <w:rPr>
          <w:rFonts w:hint="eastAsia" w:ascii="黑体" w:hAnsi="黑体" w:eastAsia="黑体" w:cs="黑体"/>
          <w:b w:val="0"/>
          <w:bCs w:val="0"/>
          <w:color w:val="000000"/>
          <w:sz w:val="24"/>
          <w:szCs w:val="24"/>
          <w:highlight w:val="none"/>
          <w:lang w:val="en-US" w:eastAsia="zh-CN"/>
        </w:rPr>
      </w:pPr>
      <w:r/>
      <w:bookmarkStart w:id="303" w:name="_Toc513029232"/>
      <w:r/>
      <w:bookmarkStart w:id="304" w:name="_Toc20823304"/>
      <w:r/>
      <w:bookmarkStart w:id="305" w:name="_Toc16938548"/>
      <w:r>
        <w:rPr>
          <w:rFonts w:hint="eastAsia" w:ascii="黑体" w:hAnsi="黑体" w:eastAsia="黑体" w:cs="黑体"/>
          <w:b w:val="0"/>
          <w:bCs w:val="0"/>
          <w:color w:val="000000"/>
          <w:sz w:val="24"/>
          <w:szCs w:val="24"/>
          <w:highlight w:val="none"/>
          <w:lang w:val="en-US" w:eastAsia="zh-CN"/>
        </w:rPr>
        <w:t xml:space="preserve">26.投标文件的澄清</w:t>
      </w:r>
      <w:bookmarkEnd w:id="303"/>
      <w:r/>
      <w:bookmarkEnd w:id="304"/>
      <w:r/>
      <w:bookmarkEnd w:id="305"/>
      <w:r>
        <w:rPr>
          <w:rFonts w:hint="eastAsia" w:ascii="黑体" w:hAnsi="黑体" w:eastAsia="黑体" w:cs="黑体"/>
          <w:b w:val="0"/>
          <w:bCs w:val="0"/>
          <w:color w:val="000000"/>
          <w:sz w:val="24"/>
          <w:szCs w:val="24"/>
          <w:highlight w:val="none"/>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26.1评标期间，评委会对投标文件中含义不明确、同类问题表述不一致或者有明显文字和计算错误的内容，有权要求投标人作出必要的澄清、说明或者补正。</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投标人的澄清、说明或者补正不得超出投标文件的范围或者改变投标文件的实质性内容。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评标委员会并非对每个投标人都做澄清要求。</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26.2 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26.3 接到评委会澄清要求的投标人如未按规定做出澄清，其风险由投标人自行承担。</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Start w:id="306" w:name="_Toc513029233"/>
      <w:r/>
      <w:bookmarkStart w:id="307" w:name="_Toc16938549"/>
      <w:r/>
      <w:bookmarkStart w:id="308" w:name="_Toc20823305"/>
      <w:r>
        <w:rPr>
          <w:rFonts w:hint="eastAsia" w:ascii="黑体" w:hAnsi="黑体" w:eastAsia="黑体" w:cs="黑体"/>
          <w:b w:val="0"/>
          <w:bCs w:val="0"/>
          <w:color w:val="000000"/>
          <w:sz w:val="24"/>
          <w:szCs w:val="24"/>
          <w:lang w:val="en-US" w:eastAsia="zh-CN"/>
        </w:rPr>
        <w:t xml:space="preserve">27.对投标文件的初审</w:t>
      </w:r>
      <w:bookmarkEnd w:id="306"/>
      <w:r/>
      <w:bookmarkEnd w:id="307"/>
      <w:r/>
      <w:bookmarkEnd w:id="308"/>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.1投标文件初审分为资格审查和符合性审查。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.1.1 资格审查：依据法</w:t>
      </w:r>
      <w:r>
        <w:rPr>
          <w:rFonts w:hint="eastAsia" w:ascii="宋体" w:hAnsi="宋体" w:eastAsia="宋体" w:cs="宋体"/>
          <w:b w:val="0"/>
          <w:bCs w:val="0"/>
          <w:color w:val="000000"/>
          <w:sz w:val="22"/>
          <w:szCs w:val="22"/>
          <w:highlight w:val="none"/>
          <w:lang w:val="zh-CN" w:eastAsia="zh-CN"/>
        </w:rPr>
        <w:t xml:space="preserve">律法规和招标文件的规定，由采购人对投标文件中的资格证明文件进行审查。资格审查的结论，采购人以书面形式向评委会进行反馈。</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采购人在进行资格性审查的同时，将在“信用中国”网站（www.creditchina.gov.cn）和“中国政府采购网"(www.ccgp.gov.cn)查询投标人的信用记录，以确定投标人是否具备投标资格,查询结果留存并归档。</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highlight w:val="none"/>
          <w:lang w:val="zh-CN" w:eastAsia="zh-CN"/>
        </w:rPr>
      </w:pPr>
      <w:r>
        <w:rPr>
          <w:rFonts w:hint="eastAsia" w:ascii="宋体" w:hAnsi="宋体" w:eastAsia="宋体" w:cs="宋体"/>
          <w:b w:val="0"/>
          <w:bCs w:val="0"/>
          <w:color w:val="000000"/>
          <w:sz w:val="22"/>
          <w:szCs w:val="22"/>
          <w:highlight w:val="none"/>
          <w:lang w:val="zh-CN" w:eastAsia="zh-CN"/>
        </w:rPr>
        <w:t xml:space="preserve">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eastAsia="宋体" w:cs="宋体"/>
          <w:b w:val="0"/>
          <w:bCs w:val="0"/>
          <w:color w:val="000000"/>
          <w:sz w:val="22"/>
          <w:szCs w:val="22"/>
          <w:highlight w:val="none"/>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highlight w:val="none"/>
          <w:lang w:val="zh-CN" w:eastAsia="zh-CN"/>
        </w:rPr>
        <w:t xml:space="preserve">2</w:t>
      </w:r>
      <w:r>
        <w:rPr>
          <w:rFonts w:hint="eastAsia" w:ascii="宋体" w:hAnsi="宋体" w:eastAsia="宋体" w:cs="宋体"/>
          <w:b w:val="0"/>
          <w:bCs w:val="0"/>
          <w:color w:val="000000"/>
          <w:sz w:val="22"/>
          <w:szCs w:val="22"/>
          <w:highlight w:val="none"/>
          <w:lang w:val="en-US" w:eastAsia="zh-CN"/>
        </w:rPr>
        <w:t xml:space="preserve">7</w:t>
      </w:r>
      <w:r>
        <w:rPr>
          <w:rFonts w:hint="eastAsia" w:ascii="宋体" w:hAnsi="宋体" w:eastAsia="宋体" w:cs="宋体"/>
          <w:b w:val="0"/>
          <w:bCs w:val="0"/>
          <w:color w:val="000000"/>
          <w:sz w:val="22"/>
          <w:szCs w:val="22"/>
          <w:highlight w:val="none"/>
          <w:lang w:val="zh-CN" w:eastAsia="zh-CN"/>
        </w:rPr>
        <w:t xml:space="preserve">.1.2 符合性审查：依据招标文件的规定，由评委会</w:t>
      </w:r>
      <w:r>
        <w:rPr>
          <w:rFonts w:hint="eastAsia" w:ascii="宋体" w:hAnsi="宋体" w:eastAsia="宋体" w:cs="宋体"/>
          <w:b w:val="0"/>
          <w:bCs w:val="0"/>
          <w:color w:val="000000"/>
          <w:sz w:val="22"/>
          <w:szCs w:val="22"/>
          <w:lang w:val="zh-CN" w:eastAsia="zh-CN"/>
        </w:rPr>
        <w:t xml:space="preserve">从投标文件的有效性、完整性和对招标文件的响应程度进行审查，以确定是否对招标文件的实质性要求作出响应。</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.1.3 未通过资格审查或符合性审查的投标人，招标代理将在评审现场告知未通过资格审查或符合性审查的原因。</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.4评委会将对确定为实质性响应的投标进行进一步审核，确定其是否有计算上或累加上的算术错误，修正错误的原则如下：</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（1）投标文件中开标一览表内容与投标文件中相应内容不一致的，以开标一览表为准。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（2）大写金额和小写金额不一致的，以大写金额为准。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（3）单价金额小数点或者百分比有明显错位的，以开标一览表的总价为准，并修改单价。</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（4）总价金额与按单价汇总金额不一致的，以单价金额计算结果为准。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同时出现两种以上错误的，按照前款规定的顺序修正。</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.5 评委会将按上述修正错误的方法调整投标文件中的投标报价，并现场告知投标人，调整后的价格应对投标人具有约束力。如果投标人不接受修正后的价格，则其投标将被拒绝。</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6</w:t>
      </w:r>
      <w:r>
        <w:rPr>
          <w:rFonts w:hint="eastAsia" w:ascii="宋体" w:hAnsi="宋体" w:eastAsia="宋体" w:cs="宋体"/>
          <w:b w:val="0"/>
          <w:bCs w:val="0"/>
          <w:color w:val="000000"/>
          <w:sz w:val="22"/>
          <w:szCs w:val="22"/>
          <w:lang w:val="zh-CN" w:eastAsia="zh-CN"/>
        </w:rPr>
        <w:t xml:space="preserve"> 评委会将允许修正投标文件中不构成重大偏离的、微小的、非正规的、不一致的或不规则的地方，但这些修改不能影响任何投标人相应的名次排列。</w:t>
      </w:r>
      <w:bookmarkStart w:id="309" w:name="_Toc20823306"/>
      <w:r/>
      <w:bookmarkStart w:id="310" w:name="_Toc513029234"/>
      <w:r/>
      <w:bookmarkStart w:id="311" w:name="_Toc16938550"/>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投标人在开、评标全过程中不应远离会场，如授权代表不在会场，应保持通讯畅通，随时等待与招标代理及评标委员会联系。</w:t>
      </w:r>
      <w:bookmarkEnd w:id="309"/>
      <w:r/>
      <w:bookmarkEnd w:id="310"/>
      <w:r/>
      <w:bookmarkEnd w:id="311"/>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28.无效投标条款和废标条款</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Start w:id="312" w:name="_Toc16938551"/>
      <w:r/>
      <w:bookmarkStart w:id="313" w:name="_Toc513029235"/>
      <w:r/>
      <w:bookmarkStart w:id="314" w:name="_Toc20823307"/>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.1无效投标条款</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）未按照招标文件要求签署、盖章的；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投标人在报价时采用选择性报价的；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）同一投标人提交两个（含两个）以上不同的投标报价的。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）投标人不具备招标文件中规定资格要求的。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）投标人的报价超过了采购预算或最高限价的。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6</w:t>
      </w:r>
      <w:r>
        <w:rPr>
          <w:rFonts w:hint="eastAsia" w:ascii="宋体" w:hAnsi="宋体" w:eastAsia="宋体" w:cs="宋体"/>
          <w:b w:val="0"/>
          <w:bCs w:val="0"/>
          <w:color w:val="000000"/>
          <w:sz w:val="22"/>
          <w:szCs w:val="22"/>
          <w:lang w:val="zh-CN" w:eastAsia="zh-CN"/>
        </w:rPr>
        <w:t xml:space="preserve">）未通过符合性审查的。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）不符合招标文件中规定的其他实质性要求和条件的。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）投标文件含有采购人不能接受的附加条件的。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10</w:t>
      </w:r>
      <w:r>
        <w:rPr>
          <w:rFonts w:hint="eastAsia" w:ascii="宋体" w:hAnsi="宋体" w:eastAsia="宋体" w:cs="宋体"/>
          <w:b w:val="0"/>
          <w:bCs w:val="0"/>
          <w:color w:val="000000"/>
          <w:sz w:val="22"/>
          <w:szCs w:val="22"/>
          <w:lang w:val="zh-CN" w:eastAsia="zh-CN"/>
        </w:rPr>
        <w:t xml:space="preserve">）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11</w:t>
      </w:r>
      <w:r>
        <w:rPr>
          <w:rFonts w:hint="eastAsia" w:ascii="宋体" w:hAnsi="宋体" w:eastAsia="宋体" w:cs="宋体"/>
          <w:b w:val="0"/>
          <w:bCs w:val="0"/>
          <w:color w:val="000000"/>
          <w:sz w:val="22"/>
          <w:szCs w:val="22"/>
          <w:lang w:val="zh-CN" w:eastAsia="zh-CN"/>
        </w:rPr>
        <w:t xml:space="preserve">）其他法律、法规及本招标文件规定的属无效投标的情形。</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.2废标条款</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）符合资格条件的投标人或者对招标文件作实质响应的投标人不足三家的。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）出现影响采购公正的违法、违规行为的。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）因重大变故，采购任务取消的。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）评标委员会认定招标文件存在歧义、重大缺陷导致评审工作无法进行的。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.3 投标截止时间结束后参加投标的投标人不足三家的处理：如出现投标截止时间结束后参加投标的投标人或者在评标期间对招标文件做出实质响应的投标人不足三家情况，按政府采购相关规定执行。</w:t>
      </w:r>
      <w:r>
        <w:rPr>
          <w:rFonts w:hint="eastAsia" w:ascii="宋体" w:hAnsi="宋体" w:eastAsia="宋体" w:cs="宋体"/>
          <w:b w:val="0"/>
          <w:bCs w:val="0"/>
          <w:color w:val="000000"/>
          <w:sz w:val="22"/>
          <w:szCs w:val="22"/>
          <w:lang w:val="zh-CN" w:eastAsia="zh-CN"/>
        </w:rPr>
      </w:r>
      <w:r/>
    </w:p>
    <w:p>
      <w:pPr>
        <w:pStyle w:val="1131"/>
        <w:ind w:firstLine="640"/>
        <w:keepLines w:val="0"/>
        <w:keepNext w:val="0"/>
        <w:pageBreakBefore w:val="0"/>
        <w:spacing w:line="288" w:lineRule="auto"/>
        <w:widowControl w:val="off"/>
        <w:rPr>
          <w:rFonts w:hint="eastAsia" w:ascii="黑体" w:hAnsi="黑体" w:eastAsia="黑体" w:cs="黑体"/>
          <w:b w:val="0"/>
          <w:bCs w:val="0"/>
          <w:color w:val="000000"/>
          <w:sz w:val="32"/>
          <w:szCs w:val="32"/>
          <w:lang w:val="zh-CN" w:eastAsia="zh-CN"/>
        </w:rPr>
      </w:pPr>
      <w:r/>
      <w:bookmarkStart w:id="315" w:name="_Toc30094"/>
      <w:r/>
      <w:bookmarkStart w:id="316" w:name="_Toc30637"/>
      <w:r/>
      <w:bookmarkStart w:id="317" w:name="_Toc120614219"/>
      <w:r/>
      <w:bookmarkStart w:id="318" w:name="_Toc32447"/>
      <w:r>
        <w:rPr>
          <w:rFonts w:hint="eastAsia" w:ascii="黑体" w:hAnsi="黑体" w:eastAsia="黑体" w:cs="黑体"/>
          <w:b w:val="0"/>
          <w:bCs w:val="0"/>
          <w:color w:val="000000"/>
          <w:sz w:val="32"/>
          <w:szCs w:val="32"/>
          <w:lang w:val="zh-CN" w:eastAsia="zh-CN"/>
        </w:rPr>
        <w:t xml:space="preserve">六、</w:t>
      </w:r>
      <w:bookmarkEnd w:id="312"/>
      <w:r/>
      <w:bookmarkEnd w:id="313"/>
      <w:r/>
      <w:bookmarkEnd w:id="314"/>
      <w:r>
        <w:rPr>
          <w:rFonts w:hint="eastAsia" w:ascii="黑体" w:hAnsi="黑体" w:eastAsia="黑体" w:cs="黑体"/>
          <w:b w:val="0"/>
          <w:bCs w:val="0"/>
          <w:color w:val="000000"/>
          <w:sz w:val="32"/>
          <w:szCs w:val="32"/>
          <w:lang w:val="zh-CN" w:eastAsia="zh-CN"/>
        </w:rPr>
        <w:t xml:space="preserve">定标</w:t>
      </w:r>
      <w:bookmarkEnd w:id="315"/>
      <w:r/>
      <w:bookmarkEnd w:id="316"/>
      <w:r/>
      <w:bookmarkEnd w:id="317"/>
      <w:r/>
      <w:bookmarkEnd w:id="318"/>
      <w:r>
        <w:rPr>
          <w:rFonts w:hint="eastAsia" w:ascii="黑体" w:hAnsi="黑体" w:eastAsia="黑体" w:cs="黑体"/>
          <w:b w:val="0"/>
          <w:bCs w:val="0"/>
          <w:color w:val="000000"/>
          <w:sz w:val="32"/>
          <w:szCs w:val="32"/>
          <w:lang w:val="zh-CN" w:eastAsia="zh-CN"/>
        </w:rPr>
      </w:r>
      <w:r/>
    </w:p>
    <w:p>
      <w:pPr>
        <w:pStyle w:val="1131"/>
        <w:ind w:firstLine="480"/>
        <w:keepLines w:val="0"/>
        <w:keepNext w:val="0"/>
        <w:pageBreakBefore w:val="0"/>
        <w:spacing w:line="288" w:lineRule="auto"/>
        <w:widowControl w:val="off"/>
        <w:rPr>
          <w:rFonts w:hint="eastAsia" w:ascii="黑体" w:hAnsi="黑体" w:eastAsia="黑体" w:cs="黑体"/>
          <w:b w:val="0"/>
          <w:bCs w:val="0"/>
          <w:color w:val="000000"/>
          <w:sz w:val="24"/>
          <w:szCs w:val="24"/>
          <w:lang w:val="en-US" w:eastAsia="zh-CN"/>
        </w:rPr>
      </w:pPr>
      <w:r/>
      <w:bookmarkStart w:id="319" w:name="_Toc513029238"/>
      <w:r/>
      <w:bookmarkStart w:id="320" w:name="_Toc20823310"/>
      <w:r/>
      <w:bookmarkStart w:id="321" w:name="_Toc16938554"/>
      <w:r>
        <w:rPr>
          <w:rFonts w:hint="eastAsia" w:ascii="黑体" w:hAnsi="黑体" w:eastAsia="黑体" w:cs="黑体"/>
          <w:b w:val="0"/>
          <w:bCs w:val="0"/>
          <w:color w:val="000000"/>
          <w:sz w:val="24"/>
          <w:szCs w:val="24"/>
          <w:lang w:val="en-US" w:eastAsia="zh-CN"/>
        </w:rPr>
        <w:t xml:space="preserve">2</w:t>
      </w:r>
      <w:bookmarkEnd w:id="319"/>
      <w:r>
        <w:rPr>
          <w:rFonts w:hint="eastAsia" w:ascii="黑体" w:hAnsi="黑体" w:eastAsia="黑体" w:cs="黑体"/>
          <w:b w:val="0"/>
          <w:bCs w:val="0"/>
          <w:color w:val="000000"/>
          <w:sz w:val="24"/>
          <w:szCs w:val="24"/>
          <w:lang w:val="en-US" w:eastAsia="zh-CN"/>
        </w:rPr>
        <w:t xml:space="preserve">9.确定</w:t>
      </w:r>
      <w:bookmarkEnd w:id="320"/>
      <w:r/>
      <w:bookmarkEnd w:id="321"/>
      <w:r>
        <w:rPr>
          <w:rFonts w:hint="eastAsia" w:ascii="黑体" w:hAnsi="黑体" w:eastAsia="黑体" w:cs="黑体"/>
          <w:b w:val="0"/>
          <w:bCs w:val="0"/>
          <w:color w:val="000000"/>
          <w:sz w:val="24"/>
          <w:szCs w:val="24"/>
          <w:lang w:val="en-US" w:eastAsia="zh-CN"/>
        </w:rPr>
        <w:t xml:space="preserve">中标单位</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.1中标候选人的选取原则和数量见招标文件第五章规定。 </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.2 采购人应根据评委会推荐的中标候选人确定中标人。</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.3 招标代理将在“江苏政府采购网”发布中标公告，公告期限为1个工作日。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.4  若有充分证据证明，中标人出现下列情况之一的，一经查实，将被取消中标资格：</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）提供虚假材料谋取中标的。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）向采购人、招标代理行贿或者提供其他不正当利益的。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）属于本文件规定的无效条件，但在评标过程中又未被评委会发现的。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）与采购人或者其他投标人恶意串通的。</w:t>
      </w:r>
      <w:r>
        <w:rPr>
          <w:rFonts w:hint="eastAsia" w:ascii="宋体" w:hAnsi="宋体" w:eastAsia="宋体" w:cs="宋体"/>
          <w:b w:val="0"/>
          <w:bCs w:val="0"/>
          <w:color w:val="000000"/>
          <w:sz w:val="24"/>
          <w:szCs w:val="24"/>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）采取不正当手段诋毁、排挤其他投标人的。</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bookmarkStart w:id="322" w:name="_Toc200451960"/>
      <w:r>
        <w:rPr>
          <w:rFonts w:hint="eastAsia" w:ascii="宋体" w:hAnsi="宋体" w:eastAsia="宋体" w:cs="宋体"/>
          <w:b w:val="0"/>
          <w:bCs w:val="0"/>
          <w:color w:val="000000"/>
          <w:sz w:val="22"/>
          <w:szCs w:val="22"/>
          <w:lang w:val="zh-CN" w:eastAsia="zh-CN"/>
        </w:rPr>
        <w:t xml:space="preserve">2</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.5 有下列情形之一的，视为投标人串通投标，投标无效：</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）不同投标人的投标文件由同一单位或者个人编制。</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）不同投标人委托同一单位或者个人办理投标事宜。</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）不同投标人的投标文件载明的项目管理成员或者联系人员为同一人。</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）不同投标人的投标文件异常一致或者投标报价呈规律性差异。</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30.质疑处理</w:t>
      </w:r>
      <w:bookmarkEnd w:id="322"/>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.1 提出质疑的投标人应当是参与所质疑项目采购活动的投标人。潜在投标人依法获取其可质疑的招标文件的，可以对招标文件提出质疑。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.2投标人认为招标文件、招标过程和采购结果使自己的权益受到损害的，可以在知道或应知其权益受到损害之日起七个工作日内，以书面形式向招标代理或采购人提出质疑。上述应知其权益受到损害之日，是指：</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对可以质疑的招标文件提出质疑的，为收到招标文件之日或者招标文件公告期限届满之日；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对采购过程提出质疑的，为各采购程序环节结束之日；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对中标结果提出质疑的，为中标结果公告期限届满之日。</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投标人应当在法定质疑期内一次性提出针对同一采购程序环节的质疑。投标人如在法定期限内对同一采购程序环节提出多次质疑的，招标代理、采购人将只对投标人第一次质疑作出答复。</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质疑必须以参加投标的法定代表人或授权代表（投标文件中所确定的）原件送达的方式提交。</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30.4</w:t>
      </w:r>
      <w:r>
        <w:rPr>
          <w:rFonts w:hint="eastAsia" w:ascii="宋体" w:hAnsi="宋体" w:eastAsia="宋体" w:cs="宋体"/>
          <w:b w:val="0"/>
          <w:bCs w:val="0"/>
          <w:color w:val="000000"/>
          <w:sz w:val="22"/>
          <w:szCs w:val="22"/>
          <w:lang w:val="zh-CN" w:eastAsia="zh-CN"/>
        </w:rPr>
        <w:t xml:space="preserve">未参加投标活动的投标人或在投标活动中自身权益未受到损害的投标人所提出的质疑不予受理。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质疑函应当包括下列内容：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质疑投标人的名称、地址、邮编、联系人、联系电话；</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具体的质疑事项及明确的请求；</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认为自己合法权益受到损害或可能受到损害的相关证据材料；</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提起质疑的日期；</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6招标</w:t>
      </w:r>
      <w:r>
        <w:rPr>
          <w:rFonts w:hint="eastAsia" w:ascii="宋体" w:hAnsi="宋体" w:eastAsia="宋体" w:cs="宋体"/>
          <w:b w:val="0"/>
          <w:bCs w:val="0"/>
          <w:color w:val="000000"/>
          <w:sz w:val="22"/>
          <w:szCs w:val="22"/>
          <w:lang w:val="zh-CN" w:eastAsia="zh-CN"/>
        </w:rPr>
        <w:t xml:space="preserve">代理机构收到质疑函后，将对质疑的形式和内容进行审查，如质疑函内容、格式不符合规定，招标代理机构将告知质疑人进行补正。</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7</w:t>
      </w:r>
      <w:r>
        <w:rPr>
          <w:rFonts w:hint="eastAsia" w:ascii="宋体" w:hAnsi="宋体" w:eastAsia="宋体" w:cs="宋体"/>
          <w:b w:val="0"/>
          <w:bCs w:val="0"/>
          <w:color w:val="000000"/>
          <w:sz w:val="22"/>
          <w:szCs w:val="22"/>
          <w:lang w:val="zh-CN" w:eastAsia="zh-CN"/>
        </w:rPr>
        <w:t xml:space="preserve">质疑人应当在法定质疑期限内进行补正并重新提交质疑函，拒不补正或者在法定期限内未重新提交质疑函的，为无效质疑，招标代理机构有权不予受理。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8</w:t>
      </w:r>
      <w:r>
        <w:rPr>
          <w:rFonts w:hint="eastAsia" w:ascii="宋体" w:hAnsi="宋体" w:eastAsia="宋体" w:cs="宋体"/>
          <w:b w:val="0"/>
          <w:bCs w:val="0"/>
          <w:color w:val="000000"/>
          <w:sz w:val="22"/>
          <w:szCs w:val="22"/>
          <w:lang w:val="zh-CN" w:eastAsia="zh-CN"/>
        </w:rPr>
        <w:t xml:space="preserve"> 以下情形的质疑不予受理</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（1）</w:t>
      </w:r>
      <w:r>
        <w:rPr>
          <w:rFonts w:hint="eastAsia" w:ascii="宋体" w:hAnsi="宋体" w:eastAsia="宋体" w:cs="宋体"/>
          <w:b w:val="0"/>
          <w:bCs w:val="0"/>
          <w:color w:val="000000"/>
          <w:sz w:val="22"/>
          <w:szCs w:val="22"/>
          <w:lang w:val="zh-CN" w:eastAsia="zh-CN"/>
        </w:rPr>
        <w:t xml:space="preserve">内容不符合《政府采购质疑和投诉办法》第十二条规定的质疑。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）超出政府采购法定期限的质疑。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3</w:t>
      </w:r>
      <w:r>
        <w:rPr>
          <w:rFonts w:hint="eastAsia" w:ascii="宋体" w:hAnsi="宋体" w:eastAsia="宋体" w:cs="宋体"/>
          <w:b w:val="0"/>
          <w:bCs w:val="0"/>
          <w:color w:val="000000"/>
          <w:sz w:val="22"/>
          <w:szCs w:val="22"/>
          <w:lang w:val="zh-CN" w:eastAsia="zh-CN"/>
        </w:rPr>
        <w:t xml:space="preserve">）以传真、电子邮件等方式递交的非原件形式的质疑。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4</w:t>
      </w:r>
      <w:r>
        <w:rPr>
          <w:rFonts w:hint="eastAsia" w:ascii="宋体" w:hAnsi="宋体" w:eastAsia="宋体" w:cs="宋体"/>
          <w:b w:val="0"/>
          <w:bCs w:val="0"/>
          <w:color w:val="000000"/>
          <w:sz w:val="22"/>
          <w:szCs w:val="22"/>
          <w:lang w:val="zh-CN" w:eastAsia="zh-CN"/>
        </w:rPr>
        <w:t xml:space="preserve">）未参加投标活动的投标人或在投标活动中自身权益未受到损害的投标人所提出的质疑。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5</w:t>
      </w:r>
      <w:r>
        <w:rPr>
          <w:rFonts w:hint="eastAsia" w:ascii="宋体" w:hAnsi="宋体" w:eastAsia="宋体" w:cs="宋体"/>
          <w:b w:val="0"/>
          <w:bCs w:val="0"/>
          <w:color w:val="000000"/>
          <w:sz w:val="22"/>
          <w:szCs w:val="22"/>
          <w:lang w:val="zh-CN" w:eastAsia="zh-CN"/>
        </w:rPr>
        <w:t xml:space="preserve">）投标人组成联合体参加投标，联合体中任何一方或多方未按要求签字、盖章、加盖公章的质疑。</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30</w:t>
      </w:r>
      <w:r>
        <w:rPr>
          <w:rFonts w:hint="eastAsia" w:ascii="宋体" w:hAnsi="宋体" w:eastAsia="宋体" w:cs="宋体"/>
          <w:b w:val="0"/>
          <w:bCs w:val="0"/>
          <w:color w:val="000000"/>
          <w:sz w:val="22"/>
          <w:szCs w:val="22"/>
          <w:lang w:val="zh-CN" w:eastAsia="zh-CN"/>
        </w:rPr>
        <w:t xml:space="preserve">.</w:t>
      </w:r>
      <w:r>
        <w:rPr>
          <w:rFonts w:hint="eastAsia" w:ascii="宋体" w:hAnsi="宋体" w:eastAsia="宋体" w:cs="宋体"/>
          <w:b w:val="0"/>
          <w:bCs w:val="0"/>
          <w:color w:val="000000"/>
          <w:sz w:val="22"/>
          <w:szCs w:val="22"/>
          <w:lang w:val="en-US" w:eastAsia="zh-CN"/>
        </w:rPr>
        <w:t xml:space="preserve">9</w:t>
      </w:r>
      <w:r>
        <w:rPr>
          <w:rFonts w:hint="eastAsia" w:ascii="宋体" w:hAnsi="宋体" w:eastAsia="宋体" w:cs="宋体"/>
          <w:b w:val="0"/>
          <w:bCs w:val="0"/>
          <w:color w:val="000000"/>
          <w:sz w:val="22"/>
          <w:szCs w:val="22"/>
          <w:lang w:val="zh-CN" w:eastAsia="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r>
        <w:rPr>
          <w:rFonts w:hint="eastAsia" w:ascii="宋体" w:hAnsi="宋体" w:eastAsia="宋体" w:cs="宋体"/>
          <w:b w:val="0"/>
          <w:bCs w:val="0"/>
          <w:color w:val="000000"/>
          <w:sz w:val="22"/>
          <w:szCs w:val="22"/>
          <w:lang w:val="zh-CN" w:eastAsia="zh-CN"/>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val="en-US" w:eastAsia="zh-CN"/>
        </w:rPr>
        <w:t xml:space="preserve">31.中标通知书</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31</w:t>
      </w:r>
      <w:r>
        <w:rPr>
          <w:rFonts w:hint="eastAsia" w:ascii="宋体" w:hAnsi="宋体" w:eastAsia="宋体" w:cs="宋体"/>
          <w:b w:val="0"/>
          <w:bCs w:val="0"/>
          <w:color w:val="000000"/>
          <w:sz w:val="22"/>
          <w:szCs w:val="22"/>
          <w:lang w:val="zh-CN" w:eastAsia="zh-CN"/>
        </w:rPr>
        <w:t xml:space="preserve">.l 中标结果确定后，招标代理将向中标人发出中标通知书。请中标人在中标结果公示期满后，主动与项目负责人联系领取中标通知书。</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en-US" w:eastAsia="zh-CN"/>
        </w:rPr>
        <w:t xml:space="preserve">31</w:t>
      </w:r>
      <w:r>
        <w:rPr>
          <w:rFonts w:hint="eastAsia" w:ascii="宋体" w:hAnsi="宋体" w:eastAsia="宋体" w:cs="宋体"/>
          <w:b w:val="0"/>
          <w:bCs w:val="0"/>
          <w:color w:val="000000"/>
          <w:sz w:val="22"/>
          <w:szCs w:val="22"/>
          <w:lang w:val="zh-CN" w:eastAsia="zh-CN"/>
        </w:rPr>
        <w:t xml:space="preserve">.2中标通知书将是合同的一个组成部分。对采购人和中标人均具有法律效力。中标通知书发出后，采购人改变中标结果的，或者中标人放弃中标项目的，应当依法承担法律责任。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 w:val="0"/>
          <w:bCs w:val="0"/>
          <w:color w:val="000000"/>
          <w:sz w:val="22"/>
          <w:szCs w:val="22"/>
          <w:lang w:val="zh-CN" w:eastAsia="zh-CN"/>
        </w:rPr>
      </w:r>
      <w:r/>
    </w:p>
    <w:p>
      <w:pPr>
        <w:pStyle w:val="1134"/>
        <w:ind w:firstLine="496"/>
        <w:keepLines/>
        <w:keepNext/>
        <w:pageBreakBefore w:val="0"/>
        <w:spacing w:before="0" w:after="0" w:line="360" w:lineRule="auto"/>
        <w:widowControl w:val="off"/>
        <w:rPr>
          <w:rFonts w:hint="eastAsia" w:ascii="黑体" w:hAnsi="黑体" w:eastAsia="黑体" w:cs="黑体"/>
          <w:b w:val="0"/>
          <w:bCs w:val="0"/>
          <w:color w:val="000000"/>
        </w:rPr>
        <w:outlineLvl w:val="1"/>
      </w:pPr>
      <w:r/>
      <w:bookmarkStart w:id="323" w:name="_Toc120614220"/>
      <w:r/>
      <w:bookmarkStart w:id="324" w:name="_Toc25572"/>
      <w:r/>
      <w:bookmarkStart w:id="325" w:name="_Toc11356"/>
      <w:r/>
      <w:bookmarkStart w:id="326" w:name="_Toc25681"/>
      <w:r/>
      <w:bookmarkStart w:id="327" w:name="_Toc18381"/>
      <w:r/>
      <w:bookmarkStart w:id="328" w:name="_Toc513029236"/>
      <w:r/>
      <w:bookmarkStart w:id="329" w:name="_Toc20823308"/>
      <w:r/>
      <w:bookmarkStart w:id="330" w:name="_Toc16938552"/>
      <w:r>
        <w:rPr>
          <w:rFonts w:hint="eastAsia" w:ascii="黑体" w:hAnsi="黑体" w:eastAsia="黑体" w:cs="黑体"/>
          <w:b w:val="0"/>
          <w:bCs w:val="0"/>
          <w:color w:val="000000"/>
        </w:rPr>
        <w:t xml:space="preserve">七、授予合同</w:t>
      </w:r>
      <w:bookmarkEnd w:id="323"/>
      <w:r/>
      <w:bookmarkEnd w:id="324"/>
      <w:r/>
      <w:bookmarkEnd w:id="325"/>
      <w:r/>
      <w:bookmarkEnd w:id="326"/>
      <w:r/>
      <w:bookmarkEnd w:id="327"/>
      <w:r>
        <w:rPr>
          <w:rFonts w:hint="eastAsia" w:ascii="黑体" w:hAnsi="黑体" w:eastAsia="黑体" w:cs="黑体"/>
          <w:b w:val="0"/>
          <w:bCs w:val="0"/>
          <w:color w:val="000000"/>
        </w:rPr>
      </w:r>
      <w:r/>
    </w:p>
    <w:p>
      <w:pPr>
        <w:pStyle w:val="1135"/>
        <w:ind w:firstLine="360"/>
        <w:spacing w:before="0" w:after="0" w:line="240" w:lineRule="auto"/>
        <w:rPr>
          <w:rFonts w:hint="eastAsia" w:ascii="黑体" w:hAnsi="黑体" w:eastAsia="黑体" w:cs="黑体"/>
          <w:b w:val="0"/>
          <w:bCs w:val="0"/>
          <w:color w:val="000000"/>
          <w:sz w:val="24"/>
          <w:szCs w:val="24"/>
          <w:lang w:val="en-US" w:eastAsia="zh-CN"/>
        </w:rPr>
      </w:pPr>
      <w:r/>
      <w:bookmarkEnd w:id="328"/>
      <w:r/>
      <w:bookmarkEnd w:id="329"/>
      <w:r/>
      <w:bookmarkEnd w:id="330"/>
      <w:r/>
      <w:bookmarkStart w:id="331" w:name="_Toc20823309"/>
      <w:r/>
      <w:bookmarkStart w:id="332" w:name="_Toc513029237"/>
      <w:r/>
      <w:bookmarkStart w:id="333" w:name="_Toc16938553"/>
      <w:r>
        <w:rPr>
          <w:rFonts w:hint="eastAsia" w:ascii="黑体" w:hAnsi="黑体" w:eastAsia="黑体" w:cs="黑体"/>
          <w:b w:val="0"/>
          <w:bCs w:val="0"/>
          <w:color w:val="000000"/>
          <w:sz w:val="24"/>
          <w:szCs w:val="24"/>
          <w:lang w:val="en-US" w:eastAsia="zh-CN"/>
        </w:rPr>
        <w:t xml:space="preserve">32.签订合同</w:t>
      </w:r>
      <w:r>
        <w:rPr>
          <w:rFonts w:hint="eastAsia" w:ascii="黑体" w:hAnsi="黑体" w:eastAsia="黑体" w:cs="黑体"/>
          <w:b w:val="0"/>
          <w:bCs w:val="0"/>
          <w:color w:val="000000"/>
          <w:sz w:val="24"/>
          <w:szCs w:val="24"/>
          <w:lang w:val="en-US"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3</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.l中标人应当在中标通知书发出之日起</w:t>
      </w:r>
      <w:r>
        <w:rPr>
          <w:rFonts w:hint="eastAsia" w:ascii="宋体" w:hAnsi="宋体" w:eastAsia="宋体" w:cs="宋体"/>
          <w:b w:val="0"/>
          <w:bCs w:val="0"/>
          <w:color w:val="000000"/>
          <w:sz w:val="22"/>
          <w:szCs w:val="22"/>
          <w:lang w:val="en-US" w:eastAsia="zh-CN"/>
        </w:rPr>
        <w:t xml:space="preserve">30日</w:t>
      </w:r>
      <w:r>
        <w:rPr>
          <w:rFonts w:hint="eastAsia" w:ascii="宋体" w:hAnsi="宋体" w:eastAsia="宋体" w:cs="宋体"/>
          <w:b w:val="0"/>
          <w:bCs w:val="0"/>
          <w:color w:val="000000"/>
          <w:sz w:val="22"/>
          <w:szCs w:val="22"/>
          <w:lang w:val="zh-CN" w:eastAsia="zh-CN"/>
        </w:rPr>
        <w:t xml:space="preserve">内，按照招标文件确定的事项与采购人签订政府采购合同。</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zh-CN" w:eastAsia="zh-CN"/>
        </w:rPr>
      </w:pPr>
      <w:r>
        <w:rPr>
          <w:rFonts w:hint="eastAsia" w:ascii="宋体" w:hAnsi="宋体" w:eastAsia="宋体" w:cs="宋体"/>
          <w:b w:val="0"/>
          <w:bCs w:val="0"/>
          <w:color w:val="000000"/>
          <w:sz w:val="22"/>
          <w:szCs w:val="22"/>
          <w:lang w:val="zh-CN" w:eastAsia="zh-CN"/>
        </w:rPr>
        <w:t xml:space="preserve">3</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.2 招标文件、中标人的投标文件及招标过程中有关澄清、承诺文件均应作为合同附件。</w:t>
      </w:r>
      <w:r>
        <w:rPr>
          <w:rFonts w:hint="eastAsia" w:ascii="宋体" w:hAnsi="宋体" w:eastAsia="宋体" w:cs="宋体"/>
          <w:b w:val="0"/>
          <w:bCs w:val="0"/>
          <w:color w:val="000000"/>
          <w:sz w:val="22"/>
          <w:szCs w:val="22"/>
          <w:lang w:val="zh-CN" w:eastAsia="zh-CN"/>
        </w:rPr>
      </w:r>
      <w:r/>
    </w:p>
    <w:p>
      <w:pPr>
        <w:pStyle w:val="1131"/>
        <w:ind w:firstLine="440"/>
        <w:keepLines w:val="0"/>
        <w:keepNext w:val="0"/>
        <w:pageBreakBefore w:val="0"/>
        <w:spacing w:line="288" w:lineRule="auto"/>
        <w:widowControl w:val="off"/>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zh-CN" w:eastAsia="zh-CN"/>
        </w:rPr>
        <w:t xml:space="preserve">3</w:t>
      </w:r>
      <w:r>
        <w:rPr>
          <w:rFonts w:hint="eastAsia" w:ascii="宋体" w:hAnsi="宋体" w:eastAsia="宋体" w:cs="宋体"/>
          <w:b w:val="0"/>
          <w:bCs w:val="0"/>
          <w:color w:val="000000"/>
          <w:sz w:val="22"/>
          <w:szCs w:val="22"/>
          <w:lang w:val="en-US" w:eastAsia="zh-CN"/>
        </w:rPr>
        <w:t xml:space="preserve">2</w:t>
      </w:r>
      <w:r>
        <w:rPr>
          <w:rFonts w:hint="eastAsia" w:ascii="宋体" w:hAnsi="宋体" w:eastAsia="宋体" w:cs="宋体"/>
          <w:b w:val="0"/>
          <w:bCs w:val="0"/>
          <w:color w:val="000000"/>
          <w:sz w:val="22"/>
          <w:szCs w:val="22"/>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b w:val="0"/>
          <w:bCs w:val="0"/>
          <w:color w:val="000000"/>
          <w:sz w:val="22"/>
          <w:szCs w:val="22"/>
          <w:lang w:val="en-US" w:eastAsia="zh-CN"/>
        </w:rPr>
      </w:r>
      <w:r/>
    </w:p>
    <w:p>
      <w:pPr>
        <w:pStyle w:val="1132"/>
        <w:rPr>
          <w:rFonts w:hint="eastAsia" w:ascii="宋体" w:hAnsi="宋体" w:eastAsia="宋体" w:cs="宋体"/>
          <w:b w:val="0"/>
          <w:bCs w:val="0"/>
          <w:color w:val="000000"/>
          <w:sz w:val="44"/>
        </w:rPr>
        <w:outlineLvl w:val="9"/>
      </w:pPr>
      <w:r/>
      <w:bookmarkEnd w:id="331"/>
      <w:r/>
      <w:bookmarkEnd w:id="332"/>
      <w:r/>
      <w:bookmarkEnd w:id="333"/>
      <w:r/>
      <w:bookmarkStart w:id="334" w:name="_Toc479757207"/>
      <w:r/>
      <w:bookmarkStart w:id="335" w:name="_Toc16938558"/>
      <w:r/>
      <w:bookmarkStart w:id="336" w:name="_Toc120614221"/>
      <w:r/>
      <w:bookmarkStart w:id="337" w:name="_Toc20823314"/>
      <w:r/>
      <w:bookmarkStart w:id="338" w:name="_Toc513029242"/>
      <w:r>
        <w:rPr>
          <w:rFonts w:hint="eastAsia" w:ascii="宋体" w:hAnsi="宋体" w:eastAsia="宋体" w:cs="宋体"/>
          <w:b w:val="0"/>
          <w:bCs w:val="0"/>
          <w:color w:val="000000"/>
          <w:sz w:val="44"/>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6"/>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6"/>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6"/>
        <w:ind w:left="0" w:firstLine="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2"/>
        <w:rPr>
          <w:rFonts w:hint="eastAsia" w:ascii="黑体" w:hAnsi="黑体" w:eastAsia="黑体" w:cs="黑体"/>
          <w:b w:val="0"/>
          <w:bCs w:val="0"/>
          <w:color w:val="000000"/>
          <w:sz w:val="30"/>
          <w:szCs w:val="20"/>
        </w:rPr>
      </w:pPr>
      <w:r/>
      <w:bookmarkStart w:id="339" w:name="_Toc2521"/>
      <w:r>
        <w:rPr>
          <w:rFonts w:hint="eastAsia" w:ascii="宋体" w:hAnsi="宋体" w:eastAsia="宋体" w:cs="宋体"/>
          <w:b w:val="0"/>
          <w:bCs w:val="0"/>
          <w:color w:val="000000"/>
          <w:sz w:val="44"/>
        </w:rPr>
        <w:br w:type="page" w:clear="all"/>
      </w:r>
      <w:bookmarkStart w:id="340" w:name="_Toc25338"/>
      <w:r>
        <w:rPr>
          <w:rFonts w:hint="eastAsia" w:ascii="黑体" w:hAnsi="黑体" w:eastAsia="黑体" w:cs="黑体"/>
          <w:b w:val="0"/>
          <w:bCs w:val="0"/>
          <w:color w:val="000000"/>
          <w:sz w:val="40"/>
          <w:szCs w:val="40"/>
        </w:rPr>
        <w:t xml:space="preserve">第三章  合同</w:t>
      </w:r>
      <w:bookmarkEnd w:id="334"/>
      <w:r/>
      <w:bookmarkEnd w:id="335"/>
      <w:r/>
      <w:bookmarkEnd w:id="336"/>
      <w:r/>
      <w:bookmarkEnd w:id="337"/>
      <w:r/>
      <w:bookmarkEnd w:id="338"/>
      <w:r>
        <w:rPr>
          <w:rFonts w:hint="eastAsia" w:ascii="黑体" w:hAnsi="黑体" w:eastAsia="黑体" w:cs="黑体"/>
          <w:b w:val="0"/>
          <w:bCs w:val="0"/>
          <w:color w:val="000000"/>
          <w:sz w:val="40"/>
          <w:szCs w:val="40"/>
        </w:rPr>
        <w:t xml:space="preserve">文本</w:t>
      </w:r>
      <w:bookmarkEnd w:id="339"/>
      <w:r/>
      <w:bookmarkStart w:id="341" w:name="_Toc6613"/>
      <w:r/>
      <w:bookmarkStart w:id="342" w:name="_Toc4506"/>
      <w:r>
        <w:rPr>
          <w:rFonts w:hint="eastAsia" w:ascii="黑体" w:hAnsi="黑体" w:eastAsia="黑体" w:cs="黑体"/>
          <w:b w:val="0"/>
          <w:bCs w:val="0"/>
          <w:color w:val="000000"/>
          <w:sz w:val="40"/>
          <w:szCs w:val="40"/>
        </w:rPr>
        <w:t xml:space="preserve">（</w:t>
      </w:r>
      <w:r>
        <w:rPr>
          <w:rFonts w:hint="eastAsia" w:ascii="黑体" w:hAnsi="黑体" w:eastAsia="黑体" w:cs="黑体"/>
          <w:b w:val="0"/>
          <w:bCs w:val="0"/>
          <w:color w:val="000000"/>
          <w:sz w:val="40"/>
          <w:szCs w:val="40"/>
          <w:lang w:val="en-US" w:eastAsia="zh-CN"/>
        </w:rPr>
        <w:t xml:space="preserve">工程类</w:t>
      </w:r>
      <w:r>
        <w:rPr>
          <w:rFonts w:hint="eastAsia" w:ascii="黑体" w:hAnsi="黑体" w:eastAsia="黑体" w:cs="黑体"/>
          <w:b w:val="0"/>
          <w:bCs w:val="0"/>
          <w:color w:val="000000"/>
          <w:sz w:val="40"/>
          <w:szCs w:val="40"/>
        </w:rPr>
        <w:t xml:space="preserve">）</w:t>
      </w:r>
      <w:bookmarkEnd w:id="340"/>
      <w:r/>
      <w:bookmarkEnd w:id="341"/>
      <w:r/>
      <w:bookmarkEnd w:id="342"/>
      <w:r>
        <w:rPr>
          <w:rFonts w:hint="eastAsia" w:ascii="黑体" w:hAnsi="黑体" w:eastAsia="黑体" w:cs="黑体"/>
          <w:b w:val="0"/>
          <w:bCs w:val="0"/>
          <w:color w:val="000000"/>
          <w:sz w:val="30"/>
          <w:szCs w:val="20"/>
        </w:rPr>
      </w:r>
      <w:r/>
    </w:p>
    <w:p>
      <w:pPr>
        <w:pStyle w:val="1131"/>
        <w:jc w:val="center"/>
        <w:keepLines w:val="0"/>
        <w:keepNext w:val="0"/>
        <w:pageBreakBefore w:val="0"/>
        <w:spacing w:before="146" w:after="146" w:line="360" w:lineRule="auto"/>
        <w:widowControl w:val="off"/>
        <w:rPr>
          <w:rFonts w:hint="eastAsia" w:ascii="黑体" w:hAnsi="黑体" w:eastAsia="黑体" w:cs="黑体"/>
          <w:b w:val="0"/>
          <w:bCs w:val="0"/>
          <w:color w:val="000000"/>
          <w:sz w:val="28"/>
          <w:szCs w:val="28"/>
        </w:rPr>
      </w:pPr>
      <w:r/>
      <w:bookmarkStart w:id="343" w:name="_Toc16938559"/>
      <w:r/>
      <w:bookmarkStart w:id="344" w:name="_Toc513029243"/>
      <w:r/>
      <w:bookmarkStart w:id="345" w:name="_Toc20823315"/>
      <w:r>
        <w:rPr>
          <w:rFonts w:hint="eastAsia" w:ascii="黑体" w:hAnsi="黑体" w:eastAsia="黑体" w:cs="黑体"/>
          <w:b/>
          <w:bCs/>
          <w:sz w:val="28"/>
          <w:szCs w:val="28"/>
          <w:lang w:val="en-US" w:eastAsia="zh-CN"/>
        </w:rPr>
        <w:t xml:space="preserve">1-6号学生宿舍卫生间改造项目</w:t>
      </w:r>
      <w:r>
        <w:rPr>
          <w:rFonts w:hint="eastAsia" w:ascii="黑体" w:hAnsi="黑体" w:eastAsia="黑体" w:cs="黑体"/>
          <w:b w:val="0"/>
          <w:bCs w:val="0"/>
          <w:color w:val="000000"/>
          <w:sz w:val="28"/>
          <w:szCs w:val="28"/>
        </w:rPr>
      </w:r>
      <w:r/>
    </w:p>
    <w:p>
      <w:pPr>
        <w:pStyle w:val="1131"/>
        <w:jc w:val="center"/>
        <w:keepLines w:val="0"/>
        <w:keepNext w:val="0"/>
        <w:pageBreakBefore w:val="0"/>
        <w:spacing w:before="146" w:after="146" w:line="360" w:lineRule="auto"/>
        <w:widowControl w:val="off"/>
        <w:rPr>
          <w:rFonts w:hint="eastAsia" w:ascii="黑体" w:hAnsi="黑体" w:eastAsia="黑体" w:cs="黑体"/>
          <w:b w:val="0"/>
          <w:bCs w:val="0"/>
          <w:color w:val="000000"/>
          <w:sz w:val="28"/>
          <w:szCs w:val="28"/>
        </w:rPr>
      </w:pPr>
      <w:r>
        <w:rPr>
          <w:rFonts w:hint="eastAsia" w:ascii="黑体" w:hAnsi="黑体" w:eastAsia="黑体" w:cs="黑体"/>
          <w:b w:val="0"/>
          <w:bCs w:val="0"/>
          <w:color w:val="000000"/>
          <w:sz w:val="28"/>
          <w:szCs w:val="28"/>
        </w:rPr>
        <w:t xml:space="preserve">锡工院合同字202</w:t>
      </w:r>
      <w:r>
        <w:rPr>
          <w:rFonts w:hint="eastAsia" w:ascii="黑体" w:hAnsi="黑体" w:eastAsia="黑体" w:cs="黑体"/>
          <w:b w:val="0"/>
          <w:bCs w:val="0"/>
          <w:color w:val="000000"/>
          <w:sz w:val="28"/>
          <w:szCs w:val="28"/>
          <w:lang w:val="en-US" w:eastAsia="zh-CN"/>
        </w:rPr>
        <w:t xml:space="preserve">6</w:t>
      </w:r>
      <w:r>
        <w:rPr>
          <w:rFonts w:hint="eastAsia" w:ascii="黑体" w:hAnsi="黑体" w:eastAsia="黑体" w:cs="黑体"/>
          <w:b w:val="0"/>
          <w:bCs w:val="0"/>
          <w:color w:val="000000"/>
          <w:sz w:val="28"/>
          <w:szCs w:val="28"/>
        </w:rPr>
        <w:t xml:space="preserve">-  号</w:t>
      </w:r>
      <w:r>
        <w:rPr>
          <w:rFonts w:hint="eastAsia" w:ascii="黑体" w:hAnsi="黑体" w:eastAsia="黑体" w:cs="黑体"/>
          <w:b w:val="0"/>
          <w:bCs w:val="0"/>
          <w:color w:val="000000"/>
          <w:sz w:val="28"/>
          <w:szCs w:val="28"/>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发包方（甲方）：无锡工艺职业技术学院</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承包方（乙方）：</w:t>
      </w:r>
      <w:r>
        <w:rPr>
          <w:rFonts w:hint="eastAsia" w:ascii="宋体" w:hAnsi="宋体" w:eastAsia="宋体" w:cs="宋体"/>
          <w:color w:val="000000"/>
          <w:sz w:val="24"/>
          <w:szCs w:val="24"/>
        </w:rPr>
      </w:r>
      <w:r/>
    </w:p>
    <w:p>
      <w:pPr>
        <w:pStyle w:val="1131"/>
        <w:ind w:firstLine="560"/>
        <w:keepLines w:val="0"/>
        <w:keepNext w:val="0"/>
        <w:pageBreakBefore w:val="0"/>
        <w:spacing w:line="360" w:lineRule="auto"/>
        <w:widowControl w:val="off"/>
        <w:rPr>
          <w:rFonts w:hint="eastAsia" w:ascii="宋体" w:hAnsi="宋体" w:eastAsia="宋体" w:cs="宋体"/>
          <w:color w:val="000000"/>
          <w:spacing w:val="4"/>
          <w:sz w:val="24"/>
          <w:szCs w:val="24"/>
          <w:lang w:val="zh-CN"/>
        </w:rPr>
      </w:pPr>
      <w:r>
        <w:rPr>
          <w:rFonts w:hint="eastAsia" w:ascii="宋体" w:hAnsi="宋体" w:eastAsia="宋体" w:cs="宋体"/>
          <w:color w:val="000000"/>
          <w:sz w:val="24"/>
          <w:szCs w:val="24"/>
          <w:lang w:val="zh-CN"/>
        </w:rPr>
        <w:t xml:space="preserve">本合同双方必须遵守《中华人民共和国招标投标法》《中华人民共和国民法典》及其他有关法律、行政法规，并各自履行应负的全部责任，</w:t>
      </w:r>
      <w:r>
        <w:rPr>
          <w:rFonts w:hint="eastAsia" w:ascii="宋体" w:hAnsi="宋体" w:eastAsia="宋体" w:cs="宋体"/>
          <w:color w:val="000000"/>
          <w:spacing w:val="4"/>
          <w:sz w:val="24"/>
          <w:szCs w:val="24"/>
          <w:lang w:val="zh-CN"/>
        </w:rPr>
        <w:t xml:space="preserve">结合本工程具体情况，双方达成如下协议。</w:t>
      </w:r>
      <w:r>
        <w:rPr>
          <w:rFonts w:hint="eastAsia" w:ascii="宋体" w:hAnsi="宋体" w:eastAsia="宋体" w:cs="宋体"/>
          <w:color w:val="000000"/>
          <w:spacing w:val="4"/>
          <w:sz w:val="24"/>
          <w:szCs w:val="24"/>
          <w:lang w:val="zh-CN"/>
        </w:rPr>
      </w:r>
      <w:r/>
    </w:p>
    <w:p>
      <w:pPr>
        <w:pStyle w:val="1131"/>
        <w:ind w:firstLine="561"/>
        <w:keepLines w:val="0"/>
        <w:keepNext w:val="0"/>
        <w:pageBreakBefore w:val="0"/>
        <w:spacing w:line="360" w:lineRule="auto"/>
        <w:widowControl w:val="off"/>
        <w:rPr>
          <w:rFonts w:hint="eastAsia" w:ascii="黑体" w:hAnsi="黑体" w:eastAsia="黑体" w:cs="黑体"/>
          <w:b w:val="0"/>
          <w:bCs w:val="0"/>
          <w:color w:val="000000"/>
          <w:sz w:val="24"/>
          <w:szCs w:val="24"/>
          <w:lang w:val="zh-CN"/>
        </w:rPr>
        <w:outlineLvl w:val="1"/>
      </w:pPr>
      <w:r/>
      <w:bookmarkStart w:id="346" w:name="_Toc6711"/>
      <w:r>
        <w:rPr>
          <w:rFonts w:hint="eastAsia" w:ascii="黑体" w:hAnsi="黑体" w:eastAsia="黑体" w:cs="黑体"/>
          <w:b w:val="0"/>
          <w:bCs w:val="0"/>
          <w:color w:val="000000"/>
          <w:sz w:val="24"/>
          <w:szCs w:val="24"/>
          <w:lang w:val="zh-CN"/>
        </w:rPr>
        <w:t xml:space="preserve">第一条</w:t>
      </w:r>
      <w:r>
        <w:rPr>
          <w:rFonts w:hint="eastAsia" w:ascii="黑体" w:hAnsi="黑体" w:eastAsia="黑体" w:cs="黑体"/>
          <w:b w:val="0"/>
          <w:bCs w:val="0"/>
          <w:color w:val="000000"/>
          <w:sz w:val="24"/>
          <w:szCs w:val="24"/>
          <w:lang w:val="en-US" w:eastAsia="zh-CN"/>
        </w:rPr>
        <w:t xml:space="preserve"> </w:t>
      </w:r>
      <w:r>
        <w:rPr>
          <w:rFonts w:hint="eastAsia" w:ascii="黑体" w:hAnsi="黑体" w:eastAsia="黑体" w:cs="黑体"/>
          <w:b w:val="0"/>
          <w:bCs w:val="0"/>
          <w:color w:val="000000"/>
          <w:sz w:val="24"/>
          <w:szCs w:val="24"/>
          <w:lang w:val="zh-CN"/>
        </w:rPr>
        <w:t xml:space="preserve">工程概况</w:t>
      </w:r>
      <w:bookmarkEnd w:id="346"/>
      <w:r>
        <w:rPr>
          <w:rFonts w:hint="eastAsia" w:ascii="黑体" w:hAnsi="黑体" w:eastAsia="黑体" w:cs="黑体"/>
          <w:b w:val="0"/>
          <w:bCs w:val="0"/>
          <w:color w:val="000000"/>
          <w:sz w:val="24"/>
          <w:szCs w:val="24"/>
          <w:lang w:val="zh-CN"/>
        </w:rPr>
      </w:r>
      <w:r/>
    </w:p>
    <w:p>
      <w:pPr>
        <w:pStyle w:val="1131"/>
        <w:ind w:left="1961" w:hanging="1400"/>
        <w:keepLines w:val="0"/>
        <w:keepNext w:val="0"/>
        <w:pageBreakBefore w:val="0"/>
        <w:spacing w:line="360" w:lineRule="auto"/>
        <w:widowControl w:val="off"/>
        <w:rPr>
          <w:rFonts w:hint="eastAsia" w:ascii="宋体" w:hAnsi="宋体" w:eastAsia="宋体" w:cs="宋体"/>
          <w:color w:val="000000"/>
          <w:sz w:val="24"/>
          <w:szCs w:val="24"/>
          <w:u w:val="single"/>
          <w:lang w:val="zh-CN" w:eastAsia="zh-CN"/>
        </w:rPr>
      </w:pPr>
      <w:r>
        <w:rPr>
          <w:rFonts w:hint="eastAsia" w:ascii="宋体" w:hAnsi="宋体" w:eastAsia="宋体" w:cs="宋体"/>
          <w:color w:val="000000"/>
          <w:sz w:val="24"/>
          <w:szCs w:val="24"/>
          <w:lang w:val="zh-CN"/>
        </w:rPr>
        <w:t xml:space="preserve">1.1、工程名称：</w:t>
      </w:r>
      <w:r>
        <w:rPr>
          <w:rFonts w:hint="eastAsia" w:ascii="宋体" w:hAnsi="宋体" w:eastAsia="宋体" w:cs="宋体"/>
          <w:sz w:val="24"/>
          <w:szCs w:val="24"/>
          <w:u w:val="single"/>
          <w:lang w:val="en-US" w:eastAsia="zh-CN"/>
        </w:rPr>
        <w:t xml:space="preserve">1-6号学生宿舍卫生间改造项目</w:t>
      </w:r>
      <w:r>
        <w:rPr>
          <w:rFonts w:hint="eastAsia" w:ascii="宋体" w:hAnsi="宋体" w:eastAsia="宋体" w:cs="宋体"/>
          <w:color w:val="000000"/>
          <w:sz w:val="24"/>
          <w:szCs w:val="24"/>
          <w:u w:val="single"/>
          <w:lang w:val="zh-CN" w:eastAsia="zh-CN"/>
        </w:rPr>
      </w:r>
      <w:r/>
    </w:p>
    <w:p>
      <w:pPr>
        <w:pStyle w:val="1131"/>
        <w:ind w:left="1961" w:hanging="1400"/>
        <w:keepLines w:val="0"/>
        <w:keepNext w:val="0"/>
        <w:pageBreakBefore w:val="0"/>
        <w:spacing w:line="360" w:lineRule="auto"/>
        <w:widowControl w:val="off"/>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 xml:space="preserve">1.2、工程内容：</w:t>
      </w:r>
      <w:r>
        <w:rPr>
          <w:rFonts w:hint="eastAsia" w:ascii="宋体" w:hAnsi="宋体" w:eastAsia="宋体" w:cs="宋体"/>
          <w:color w:val="000000"/>
          <w:sz w:val="24"/>
          <w:szCs w:val="24"/>
          <w:u w:val="single"/>
          <w:lang w:val="zh-CN"/>
        </w:rPr>
        <w:t xml:space="preserve">按</w:t>
      </w:r>
      <w:r>
        <w:rPr>
          <w:rFonts w:hint="eastAsia" w:ascii="宋体" w:hAnsi="宋体" w:eastAsia="宋体" w:cs="宋体"/>
          <w:color w:val="000000"/>
          <w:sz w:val="24"/>
          <w:szCs w:val="24"/>
          <w:u w:val="single"/>
          <w:lang w:val="en-US" w:eastAsia="zh-CN"/>
        </w:rPr>
        <w:t xml:space="preserve">招标文件</w:t>
      </w:r>
      <w:r>
        <w:rPr>
          <w:rFonts w:hint="eastAsia" w:ascii="宋体" w:hAnsi="宋体" w:eastAsia="宋体" w:cs="宋体"/>
          <w:color w:val="000000"/>
          <w:sz w:val="24"/>
          <w:szCs w:val="24"/>
          <w:u w:val="single"/>
          <w:lang w:val="zh-CN"/>
        </w:rPr>
        <w:t xml:space="preserve">、投标文件执行</w:t>
      </w:r>
      <w:r>
        <w:rPr>
          <w:rFonts w:hint="eastAsia" w:ascii="宋体" w:hAnsi="宋体" w:eastAsia="宋体" w:cs="宋体"/>
          <w:color w:val="000000"/>
          <w:sz w:val="24"/>
          <w:szCs w:val="24"/>
          <w:u w:val="single"/>
          <w:lang w:val="zh-CN"/>
        </w:rPr>
      </w:r>
      <w:r/>
    </w:p>
    <w:p>
      <w:pPr>
        <w:pStyle w:val="1131"/>
        <w:ind w:firstLine="56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1.3、工程地点：</w:t>
      </w:r>
      <w:r>
        <w:rPr>
          <w:rFonts w:hint="eastAsia" w:ascii="宋体" w:hAnsi="宋体" w:eastAsia="宋体" w:cs="宋体"/>
          <w:color w:val="000000"/>
          <w:sz w:val="24"/>
          <w:szCs w:val="24"/>
          <w:u w:val="single"/>
          <w:lang w:val="zh-CN"/>
        </w:rPr>
        <w:t xml:space="preserve">无锡宜兴市荆邑南路99号（无锡工艺职业技术学院校内）</w:t>
      </w:r>
      <w:r>
        <w:rPr>
          <w:rFonts w:hint="eastAsia" w:ascii="宋体" w:hAnsi="宋体" w:eastAsia="宋体" w:cs="宋体"/>
          <w:color w:val="000000"/>
          <w:sz w:val="24"/>
          <w:szCs w:val="24"/>
          <w:lang w:val="zh-CN"/>
        </w:rPr>
      </w:r>
      <w:r/>
    </w:p>
    <w:p>
      <w:pPr>
        <w:pStyle w:val="1131"/>
        <w:ind w:firstLine="560"/>
        <w:keepLines w:val="0"/>
        <w:keepNext w:val="0"/>
        <w:pageBreakBefore w:val="0"/>
        <w:spacing w:line="360" w:lineRule="auto"/>
        <w:widowControl w:val="off"/>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1.4、承包方式：</w:t>
      </w:r>
      <w:r>
        <w:rPr>
          <w:rFonts w:hint="eastAsia" w:ascii="宋体" w:hAnsi="宋体" w:eastAsia="宋体" w:cs="宋体"/>
          <w:color w:val="000000"/>
          <w:sz w:val="24"/>
          <w:szCs w:val="24"/>
          <w:u w:val="single"/>
          <w:lang w:val="zh-CN"/>
        </w:rPr>
        <w:t xml:space="preserve">包工包料</w:t>
      </w:r>
      <w:r>
        <w:rPr>
          <w:rFonts w:hint="eastAsia" w:ascii="宋体" w:hAnsi="宋体" w:eastAsia="宋体" w:cs="宋体"/>
          <w:color w:val="000000"/>
          <w:sz w:val="24"/>
          <w:szCs w:val="24"/>
          <w:lang w:val="zh-CN"/>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zh-CN"/>
        </w:rPr>
        <w:t xml:space="preserve">1.5、工期：</w:t>
      </w:r>
      <w:r>
        <w:rPr>
          <w:rFonts w:hint="eastAsia" w:ascii="宋体" w:hAnsi="宋体" w:eastAsia="宋体" w:cs="宋体"/>
          <w:sz w:val="24"/>
          <w:szCs w:val="24"/>
          <w:u w:val="single"/>
          <w:lang w:val="en-US" w:eastAsia="zh-CN" w:bidi="ar"/>
        </w:rPr>
        <w:t xml:space="preserve">2026年8月20日前竣工</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1"/>
        <w:ind w:left="1961" w:hanging="1400"/>
        <w:keepLines w:val="0"/>
        <w:keepNext w:val="0"/>
        <w:pageBreakBefore w:val="0"/>
        <w:spacing w:line="360" w:lineRule="auto"/>
        <w:widowControl w:val="off"/>
        <w:rPr>
          <w:rFonts w:hint="eastAsia" w:ascii="宋体" w:hAnsi="宋体" w:eastAsia="宋体" w:cs="宋体"/>
          <w:color w:val="000000"/>
          <w:sz w:val="24"/>
          <w:szCs w:val="24"/>
          <w:u w:val="single"/>
          <w:lang w:val="zh-CN"/>
        </w:rPr>
      </w:pPr>
      <w:r>
        <w:rPr>
          <w:rFonts w:hint="eastAsia" w:ascii="宋体" w:hAnsi="宋体" w:eastAsia="宋体" w:cs="宋体"/>
          <w:color w:val="000000"/>
          <w:sz w:val="24"/>
          <w:szCs w:val="24"/>
          <w:lang w:val="zh-CN"/>
        </w:rPr>
        <w:t xml:space="preserve">1.6、合同价款（大写）：</w:t>
      </w:r>
      <w:r>
        <w:rPr>
          <w:rFonts w:hint="eastAsia" w:ascii="宋体" w:hAnsi="宋体" w:eastAsia="宋体" w:cs="宋体"/>
          <w:color w:val="000000"/>
          <w:sz w:val="24"/>
          <w:szCs w:val="24"/>
          <w:lang w:val="zh-CN"/>
        </w:rPr>
        <w:t xml:space="preserve">人民币</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u w:val="none"/>
          <w:lang w:val="en-US" w:eastAsia="zh-CN"/>
        </w:rPr>
        <w:t xml:space="preserve">元整</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lang w:val="en-US" w:eastAsia="zh-CN"/>
        </w:rPr>
        <w:t xml:space="preserve">小写：</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 xml:space="preserve">）。</w:t>
      </w:r>
      <w:r>
        <w:rPr>
          <w:rFonts w:hint="eastAsia" w:ascii="宋体" w:hAnsi="宋体" w:eastAsia="宋体" w:cs="宋体"/>
          <w:color w:val="000000"/>
          <w:sz w:val="24"/>
          <w:szCs w:val="24"/>
          <w:u w:val="single"/>
          <w:lang w:val="zh-CN"/>
        </w:rPr>
      </w:r>
      <w:r/>
    </w:p>
    <w:p>
      <w:pPr>
        <w:pStyle w:val="1131"/>
        <w:ind w:left="641"/>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47" w:name="_Toc30559"/>
      <w:r>
        <w:rPr>
          <w:rFonts w:hint="eastAsia" w:ascii="黑体" w:hAnsi="黑体" w:eastAsia="黑体" w:cs="黑体"/>
          <w:b w:val="0"/>
          <w:bCs w:val="0"/>
          <w:color w:val="000000"/>
          <w:sz w:val="24"/>
          <w:szCs w:val="24"/>
        </w:rPr>
        <w:t xml:space="preserve">第</w:t>
      </w:r>
      <w:r>
        <w:rPr>
          <w:rFonts w:hint="eastAsia" w:ascii="黑体" w:hAnsi="黑体" w:eastAsia="黑体" w:cs="黑体"/>
          <w:b w:val="0"/>
          <w:bCs w:val="0"/>
          <w:color w:val="000000"/>
          <w:sz w:val="24"/>
          <w:szCs w:val="24"/>
          <w:lang w:val="en-US" w:eastAsia="zh-CN"/>
        </w:rPr>
        <w:t xml:space="preserve">二</w:t>
      </w:r>
      <w:r>
        <w:rPr>
          <w:rFonts w:hint="eastAsia" w:ascii="黑体" w:hAnsi="黑体" w:eastAsia="黑体" w:cs="黑体"/>
          <w:b w:val="0"/>
          <w:bCs w:val="0"/>
          <w:color w:val="000000"/>
          <w:sz w:val="24"/>
          <w:szCs w:val="24"/>
        </w:rPr>
        <w:t xml:space="preserve">条</w:t>
      </w:r>
      <w:r>
        <w:rPr>
          <w:rFonts w:hint="eastAsia" w:ascii="黑体" w:hAnsi="黑体" w:eastAsia="黑体" w:cs="黑体"/>
          <w:b w:val="0"/>
          <w:bCs w:val="0"/>
          <w:color w:val="000000"/>
          <w:sz w:val="24"/>
          <w:szCs w:val="24"/>
          <w:lang w:val="en-US" w:eastAsia="zh-CN"/>
        </w:rPr>
        <w:t xml:space="preserve"> </w:t>
      </w:r>
      <w:r>
        <w:rPr>
          <w:rFonts w:hint="eastAsia" w:ascii="黑体" w:hAnsi="黑体" w:eastAsia="黑体" w:cs="黑体"/>
          <w:b w:val="0"/>
          <w:bCs w:val="0"/>
          <w:color w:val="000000"/>
          <w:sz w:val="24"/>
          <w:szCs w:val="24"/>
        </w:rPr>
        <w:t xml:space="preserve">甲方工作</w:t>
      </w:r>
      <w:bookmarkEnd w:id="347"/>
      <w:r>
        <w:rPr>
          <w:rFonts w:hint="eastAsia" w:ascii="黑体" w:hAnsi="黑体" w:eastAsia="黑体" w:cs="黑体"/>
          <w:b w:val="0"/>
          <w:bCs w:val="0"/>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pacing w:val="4"/>
          <w:sz w:val="24"/>
          <w:szCs w:val="24"/>
        </w:rPr>
        <w:t xml:space="preserve">甲方向乙方提供施工所需的水、电，并说明使用注意事项，清除影响施工的障碍物。</w:t>
      </w:r>
      <w:r>
        <w:rPr>
          <w:rFonts w:hint="eastAsia" w:ascii="宋体" w:hAnsi="宋体" w:eastAsia="宋体" w:cs="宋体"/>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pacing w:val="4"/>
          <w:sz w:val="24"/>
          <w:szCs w:val="24"/>
        </w:rPr>
        <w:t xml:space="preserve">指派</w:t>
      </w:r>
      <w:r>
        <w:rPr>
          <w:rFonts w:hint="eastAsia" w:ascii="宋体" w:hAnsi="宋体" w:eastAsia="宋体" w:cs="宋体"/>
          <w:color w:val="000000"/>
          <w:spacing w:val="4"/>
          <w:sz w:val="24"/>
          <w:szCs w:val="24"/>
          <w:u w:val="single"/>
        </w:rPr>
        <w:t xml:space="preserve">    </w:t>
      </w:r>
      <w:r>
        <w:rPr>
          <w:rFonts w:hint="eastAsia" w:ascii="宋体" w:hAnsi="宋体" w:eastAsia="宋体" w:cs="宋体"/>
          <w:color w:val="000000"/>
          <w:spacing w:val="4"/>
          <w:sz w:val="24"/>
          <w:szCs w:val="24"/>
        </w:rPr>
        <w:t xml:space="preserve">为甲方驻工地代表，负责合同履行。对工程质量、进度进行监督检查，办理验收、变更、登记手续和其他事宜。</w:t>
      </w:r>
      <w:r>
        <w:rPr>
          <w:rFonts w:hint="eastAsia" w:ascii="宋体" w:hAnsi="宋体" w:eastAsia="宋体" w:cs="宋体"/>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2.3、负责对乙方《文明安全施工和进校报备承诺书》（详见附件）落实情况的检查考核。</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2.4、帮助</w:t>
      </w:r>
      <w:r>
        <w:rPr>
          <w:rFonts w:hint="eastAsia" w:ascii="宋体" w:hAnsi="宋体" w:eastAsia="宋体" w:cs="宋体"/>
          <w:color w:val="000000"/>
          <w:spacing w:val="4"/>
          <w:sz w:val="24"/>
          <w:szCs w:val="24"/>
        </w:rPr>
        <w:t xml:space="preserve">乙方协调有关部门，监督乙方做好现场保护、垃圾处理等工作。</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48" w:name="_Toc16313"/>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三</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乙方工作</w:t>
      </w:r>
      <w:bookmarkEnd w:id="348"/>
      <w:r>
        <w:rPr>
          <w:rFonts w:hint="eastAsia" w:ascii="黑体" w:hAnsi="黑体" w:eastAsia="黑体" w:cs="黑体"/>
          <w:b w:val="0"/>
          <w:bCs w:val="0"/>
          <w:color w:val="000000"/>
          <w:spacing w:val="4"/>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t xml:space="preserve">参加甲方组织的现场交底拟定施工方案和进度计划，交甲方审定后进行施工。施工用水、电（包括电源接入点费用）由施工单位自行解决，甲方提供接入便利。</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3.2、现场项目经理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为乙方驻工地代表，负责合同履行。</w:t>
      </w:r>
      <w:r>
        <w:rPr>
          <w:rFonts w:hint="eastAsia" w:ascii="宋体" w:hAnsi="宋体" w:eastAsia="宋体" w:cs="宋体"/>
          <w:color w:val="000000"/>
          <w:sz w:val="24"/>
          <w:szCs w:val="24"/>
          <w:highlight w:val="white"/>
        </w:rPr>
        <w:t xml:space="preserve">项目经理必须在该工程施工过程中始终在施工现场直接参与工程管理，并落实质量和进度</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3.3、严格执行施工规范、安全操作规程、安全规定、环境保护规定，严格按照规范进行施工，</w:t>
      </w:r>
      <w:r>
        <w:rPr>
          <w:rFonts w:hint="eastAsia" w:ascii="宋体" w:hAnsi="宋体" w:eastAsia="宋体" w:cs="宋体"/>
          <w:sz w:val="24"/>
          <w:szCs w:val="24"/>
        </w:rPr>
        <w:t xml:space="preserve">凡施工过程中出现的一切事故由乙方承担。及时</w:t>
      </w:r>
      <w:r>
        <w:rPr>
          <w:rFonts w:hint="eastAsia" w:ascii="宋体" w:hAnsi="宋体" w:eastAsia="宋体" w:cs="宋体"/>
          <w:color w:val="000000"/>
          <w:sz w:val="24"/>
          <w:szCs w:val="24"/>
        </w:rPr>
        <w:t xml:space="preserve">做好各项质量检查</w:t>
      </w:r>
      <w:r>
        <w:rPr>
          <w:rFonts w:hint="eastAsia" w:ascii="宋体" w:hAnsi="宋体" w:eastAsia="宋体" w:cs="宋体"/>
          <w:color w:val="000000"/>
          <w:sz w:val="24"/>
          <w:szCs w:val="24"/>
          <w:lang w:val="en-US"/>
        </w:rPr>
        <w:t xml:space="preserve">记</w:t>
      </w:r>
      <w:r>
        <w:rPr>
          <w:rFonts w:hint="eastAsia" w:ascii="宋体" w:hAnsi="宋体" w:eastAsia="宋体" w:cs="宋体"/>
          <w:color w:val="000000"/>
          <w:sz w:val="24"/>
          <w:szCs w:val="24"/>
        </w:rPr>
        <w:t xml:space="preserve">录、参加竣工验收，编制工程决算。</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pacing w:val="4"/>
          <w:sz w:val="24"/>
          <w:szCs w:val="24"/>
        </w:rPr>
        <w:t xml:space="preserve">遵守国家或地方政府及有关部门对施工现场管理的规定，妥善保护好施工现场周围建筑物、设备管线不受损坏，做好施工现场安全防护和物资保卫，对现场的一切设施和工程成品进行保护,按甲方要求定期清运垃圾。</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3.5、</w:t>
      </w:r>
      <w:r>
        <w:rPr>
          <w:rFonts w:hint="eastAsia" w:ascii="宋体" w:hAnsi="宋体" w:eastAsia="宋体" w:cs="宋体"/>
          <w:color w:val="000000"/>
          <w:sz w:val="24"/>
          <w:szCs w:val="24"/>
        </w:rPr>
        <w:t xml:space="preserve">施工人员进出校园必须到保卫处备案。</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3.6、</w:t>
      </w:r>
      <w:r>
        <w:rPr>
          <w:rFonts w:hint="eastAsia" w:ascii="宋体" w:hAnsi="宋体" w:eastAsia="宋体" w:cs="宋体"/>
          <w:color w:val="000000"/>
          <w:sz w:val="24"/>
          <w:szCs w:val="24"/>
        </w:rPr>
        <w:t xml:space="preserve">进出车辆须遵守道路交通法规、城市市容和环境卫生要求，因违反交通规则引发的交通事故、影响市容和环境卫生等行为的处罚由施工单位承担，甲方可根据实际情况处以同等金额的经济处罚。</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3.7、本工程受作业面狭窄、交叉施工等情况的影响，可能会导致施工垃圾或施工机械、材料等多次进退场等类似情况或工作内容的发生，乙方必须服甲方关于进度的统一安排。</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3.8、现场环保措施：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①现场</w:t>
      </w:r>
      <w:r>
        <w:rPr>
          <w:rFonts w:hint="eastAsia" w:ascii="宋体" w:hAnsi="宋体" w:eastAsia="宋体" w:cs="宋体"/>
          <w:sz w:val="24"/>
          <w:szCs w:val="24"/>
          <w:lang w:bidi="ar"/>
        </w:rPr>
        <w:t xml:space="preserve">应采用隔离、封闭和遮盖等措施；</w:t>
      </w:r>
      <w:r>
        <w:rPr>
          <w:rFonts w:hint="eastAsia" w:ascii="宋体" w:hAnsi="宋体" w:eastAsia="宋体" w:cs="宋体"/>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②水泥等易飞扬的材料应密闭存放和覆盖；</w:t>
      </w:r>
      <w:r>
        <w:rPr>
          <w:rFonts w:hint="eastAsia" w:ascii="宋体" w:hAnsi="宋体" w:eastAsia="宋体" w:cs="宋体"/>
          <w:sz w:val="24"/>
          <w:szCs w:val="24"/>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③</w:t>
      </w:r>
      <w:r>
        <w:rPr>
          <w:rFonts w:hint="eastAsia" w:ascii="宋体" w:hAnsi="宋体" w:eastAsia="宋体" w:cs="宋体"/>
          <w:spacing w:val="4"/>
          <w:sz w:val="24"/>
          <w:szCs w:val="24"/>
        </w:rPr>
        <w:t xml:space="preserve">现场清理时，不得将施工垃圾随意丢弃，需集中堆放日产日清</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1"/>
        <w:ind w:firstLine="480"/>
        <w:keepLines w:val="0"/>
        <w:keepNext w:val="0"/>
        <w:pageBreakBefore w:val="0"/>
        <w:spacing w:line="360" w:lineRule="auto"/>
        <w:widowControl w:val="off"/>
        <w:rPr>
          <w:rFonts w:hint="eastAsia" w:ascii="宋体" w:hAnsi="宋体" w:eastAsia="宋体" w:cs="宋体"/>
          <w:strike/>
          <w:sz w:val="24"/>
          <w:szCs w:val="24"/>
          <w:highlight w:val="yellow"/>
        </w:rPr>
      </w:pPr>
      <w:r/>
      <w:bookmarkStart w:id="349" w:name="OLE_LINK2"/>
      <w:r>
        <w:rPr>
          <w:rFonts w:hint="eastAsia" w:ascii="宋体" w:hAnsi="宋体" w:eastAsia="宋体" w:cs="宋体"/>
          <w:sz w:val="24"/>
          <w:szCs w:val="24"/>
        </w:rPr>
        <w:t xml:space="preserve">④施工现场</w:t>
      </w:r>
      <w:r>
        <w:rPr>
          <w:rFonts w:hint="eastAsia" w:ascii="宋体" w:hAnsi="宋体" w:eastAsia="宋体" w:cs="宋体"/>
          <w:spacing w:val="4"/>
          <w:sz w:val="24"/>
          <w:szCs w:val="24"/>
        </w:rPr>
        <w:t xml:space="preserve">妥善保护好建筑物设备管线不受损坏，做好施工现场安全防护和成品保护，严禁学生和非施工人员进出。</w:t>
      </w:r>
      <w:bookmarkEnd w:id="349"/>
      <w:r>
        <w:rPr>
          <w:rFonts w:hint="eastAsia" w:ascii="宋体" w:hAnsi="宋体" w:eastAsia="宋体" w:cs="宋体"/>
          <w:strike/>
          <w:sz w:val="24"/>
          <w:szCs w:val="24"/>
          <w:highlight w:val="yellow"/>
        </w:rPr>
      </w:r>
      <w:r/>
    </w:p>
    <w:p>
      <w:pPr>
        <w:pStyle w:val="1131"/>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rPr>
        <w:t xml:space="preserve">3.9、严格对照</w:t>
      </w:r>
      <w:r>
        <w:rPr>
          <w:rFonts w:hint="eastAsia" w:ascii="宋体" w:hAnsi="宋体" w:eastAsia="宋体" w:cs="宋体"/>
          <w:color w:val="000000"/>
          <w:sz w:val="24"/>
          <w:szCs w:val="24"/>
        </w:rPr>
        <w:t xml:space="preserve">《文明安全施工和进校报备承诺书》要求开展施工作业。</w:t>
      </w:r>
      <w:r>
        <w:rPr>
          <w:rFonts w:hint="eastAsia" w:ascii="宋体" w:hAnsi="宋体" w:eastAsia="宋体" w:cs="宋体"/>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0" w:name="_Toc19942"/>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四</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关于工程质量及验收的约定</w:t>
      </w:r>
      <w:bookmarkEnd w:id="350"/>
      <w:r>
        <w:rPr>
          <w:rFonts w:hint="eastAsia" w:ascii="黑体" w:hAnsi="黑体" w:eastAsia="黑体" w:cs="黑体"/>
          <w:b w:val="0"/>
          <w:bCs w:val="0"/>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4.1、本工程以</w:t>
      </w:r>
      <w:r>
        <w:rPr>
          <w:rFonts w:hint="eastAsia" w:ascii="宋体" w:hAnsi="宋体" w:eastAsia="宋体" w:cs="宋体"/>
          <w:color w:val="000000"/>
          <w:spacing w:val="4"/>
          <w:sz w:val="24"/>
          <w:szCs w:val="24"/>
        </w:rPr>
        <w:t xml:space="preserve">国家制定的施工及验收规范为质量评定验收标准。</w:t>
      </w:r>
      <w:r>
        <w:rPr>
          <w:rFonts w:hint="eastAsia" w:ascii="宋体" w:hAnsi="宋体" w:eastAsia="宋体" w:cs="宋体"/>
          <w:color w:val="000000"/>
          <w:sz w:val="24"/>
          <w:szCs w:val="24"/>
        </w:rPr>
        <w:t xml:space="preserve">若验收不合格，在规定时间内整改，整改不到位，扣除需整改区域的费用及所造成的后果费用。</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4.2、乙方应服从监管要求，按照规范要求并及时提供相应资料。</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4.3、乙方进入施工现场的材料应书面向甲方报验并提供相应材料的品牌、合格证书或检验报告，经验收合格后方可使用。</w:t>
      </w:r>
      <w:r>
        <w:rPr>
          <w:rFonts w:hint="eastAsia" w:ascii="宋体" w:hAnsi="宋体" w:eastAsia="宋体" w:cs="宋体"/>
          <w:color w:val="000000"/>
          <w:sz w:val="24"/>
          <w:szCs w:val="24"/>
        </w:rPr>
        <w:t xml:space="preserve">所有隐蔽工程、工程增减内容，由</w:t>
      </w:r>
      <w:r>
        <w:rPr>
          <w:rFonts w:hint="eastAsia" w:ascii="宋体" w:hAnsi="宋体" w:eastAsia="宋体" w:cs="宋体"/>
          <w:color w:val="000000"/>
          <w:spacing w:val="4"/>
          <w:sz w:val="24"/>
          <w:szCs w:val="24"/>
        </w:rPr>
        <w:t xml:space="preserve">学校管理部门</w:t>
      </w:r>
      <w:r>
        <w:rPr>
          <w:rFonts w:hint="eastAsia" w:ascii="宋体" w:hAnsi="宋体" w:eastAsia="宋体" w:cs="宋体"/>
          <w:color w:val="000000"/>
          <w:sz w:val="24"/>
          <w:szCs w:val="24"/>
        </w:rPr>
        <w:t xml:space="preserve">共同验收确认，验收时间提前1天通知甲方。</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4.4、本工程</w:t>
      </w:r>
      <w:r>
        <w:rPr>
          <w:rFonts w:hint="eastAsia" w:ascii="宋体" w:hAnsi="宋体" w:eastAsia="宋体" w:cs="宋体"/>
          <w:color w:val="000000"/>
          <w:sz w:val="24"/>
          <w:szCs w:val="24"/>
        </w:rPr>
        <w:t xml:space="preserve">施工过程中必须增加的项目，按照《无锡工艺职业技术学院工程项目管理办法》执行。</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4.5、如因乙方原因造成质量事故，其返工费用由乙方承担，工期不顺延；因甲方变更原因导致的工作量增加，工期是否顺延双方另行约定。</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4.6、若工程有变动调整，需接到甲方联系单后进行施工。特殊紧急情况时，需经甲方领导同意后，可先行施工，后面及时补齐手续。如无甲方联系单进行施工，变更部分不予认可。</w:t>
      </w:r>
      <w:r>
        <w:rPr>
          <w:rFonts w:hint="eastAsia" w:ascii="宋体" w:hAnsi="宋体" w:eastAsia="宋体" w:cs="宋体"/>
          <w:color w:val="000000"/>
          <w:spacing w:val="4"/>
          <w:sz w:val="24"/>
          <w:szCs w:val="24"/>
        </w:rPr>
      </w:r>
      <w:r/>
    </w:p>
    <w:p>
      <w:pPr>
        <w:pStyle w:val="1131"/>
        <w:ind w:firstLine="486"/>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51" w:name="_Toc6560"/>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五</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z w:val="24"/>
          <w:szCs w:val="24"/>
          <w:highlight w:val="white"/>
        </w:rPr>
        <w:t xml:space="preserve">工程变更管理</w:t>
      </w:r>
      <w:bookmarkEnd w:id="351"/>
      <w:r>
        <w:rPr>
          <w:rFonts w:hint="eastAsia" w:ascii="黑体" w:hAnsi="黑体" w:eastAsia="黑体" w:cs="黑体"/>
          <w:b w:val="0"/>
          <w:bCs w:val="0"/>
          <w:color w:val="000000"/>
          <w:sz w:val="24"/>
          <w:szCs w:val="24"/>
        </w:rPr>
      </w:r>
      <w:r/>
    </w:p>
    <w:p>
      <w:pPr>
        <w:pStyle w:val="1131"/>
        <w:ind w:firstLine="48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pacing w:val="4"/>
          <w:sz w:val="24"/>
          <w:szCs w:val="24"/>
        </w:rPr>
        <w:t xml:space="preserve">5.1</w:t>
      </w:r>
      <w:r>
        <w:rPr>
          <w:rFonts w:hint="eastAsia" w:ascii="宋体" w:hAnsi="宋体" w:eastAsia="宋体" w:cs="宋体"/>
          <w:color w:val="000000"/>
          <w:spacing w:val="4"/>
          <w:sz w:val="24"/>
          <w:szCs w:val="24"/>
        </w:rPr>
        <w:t xml:space="preserve">、</w:t>
      </w:r>
      <w:r>
        <w:rPr>
          <w:rFonts w:hint="eastAsia" w:ascii="宋体" w:hAnsi="宋体" w:eastAsia="宋体" w:cs="宋体"/>
          <w:color w:val="000000"/>
          <w:sz w:val="24"/>
          <w:szCs w:val="24"/>
        </w:rPr>
        <w:t xml:space="preserve">工程项目应严格按照审定的设计图纸，没有图纸的按工作量清单施工，确需增加或减少建设内容的，应履行批准手续，重大调整和变更，应当按照规定办理补充立项。工作清单中的遗漏项、技术规范的纠错项、设计方案的调整项及项目新增和取消项，按下表要求，提供书面材料，经报备或报批后由后勤与基建处向施工单位下达书面</w:t>
      </w:r>
      <w:r>
        <w:rPr>
          <w:rFonts w:hint="eastAsia" w:ascii="宋体" w:hAnsi="宋体" w:eastAsia="宋体" w:cs="宋体"/>
          <w:bCs/>
          <w:iCs/>
          <w:color w:val="000000"/>
          <w:sz w:val="24"/>
          <w:szCs w:val="24"/>
        </w:rPr>
        <w:t xml:space="preserve">施工</w:t>
      </w:r>
      <w:r>
        <w:rPr>
          <w:rFonts w:hint="eastAsia" w:ascii="宋体" w:hAnsi="宋体" w:eastAsia="宋体" w:cs="宋体"/>
          <w:color w:val="000000"/>
          <w:sz w:val="24"/>
          <w:szCs w:val="24"/>
        </w:rPr>
        <w:t xml:space="preserve">变更通知。</w:t>
      </w:r>
      <w:r>
        <w:rPr>
          <w:rFonts w:hint="eastAsia" w:ascii="宋体" w:hAnsi="宋体" w:eastAsia="宋体" w:cs="宋体"/>
          <w:color w:val="000000"/>
          <w:sz w:val="24"/>
          <w:szCs w:val="24"/>
        </w:rPr>
      </w:r>
      <w:r/>
    </w:p>
    <w:tbl>
      <w:tblPr>
        <w:tblW w:w="90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8"/>
        <w:gridCol w:w="6602"/>
      </w:tblGrid>
      <w:tr>
        <w:trPr>
          <w:trHeight w:val="465"/>
        </w:trPr>
        <w:tc>
          <w:tcPr>
            <w:tcW w:w="2398"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变更类型</w:t>
            </w:r>
            <w:r>
              <w:rPr>
                <w:rFonts w:hint="eastAsia" w:ascii="宋体" w:hAnsi="宋体" w:eastAsia="宋体" w:cs="宋体"/>
                <w:color w:val="000000"/>
                <w:sz w:val="24"/>
                <w:szCs w:val="24"/>
              </w:rPr>
            </w:r>
            <w:r/>
          </w:p>
        </w:tc>
        <w:tc>
          <w:tcPr>
            <w:tcW w:w="6602"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变更手续</w:t>
            </w:r>
            <w:r>
              <w:rPr>
                <w:rFonts w:hint="eastAsia" w:ascii="宋体" w:hAnsi="宋体" w:eastAsia="宋体" w:cs="宋体"/>
                <w:color w:val="000000"/>
                <w:sz w:val="24"/>
                <w:szCs w:val="24"/>
              </w:rPr>
            </w:r>
            <w:r/>
          </w:p>
        </w:tc>
      </w:tr>
      <w:tr>
        <w:trPr>
          <w:trHeight w:val="300"/>
        </w:trPr>
        <w:tc>
          <w:tcPr>
            <w:tcW w:w="2398"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工作清单漏项</w:t>
            </w:r>
            <w:r>
              <w:rPr>
                <w:rFonts w:hint="eastAsia" w:ascii="宋体" w:hAnsi="宋体" w:eastAsia="宋体" w:cs="宋体"/>
                <w:color w:val="000000"/>
                <w:sz w:val="24"/>
                <w:szCs w:val="24"/>
              </w:rPr>
            </w:r>
            <w:r/>
          </w:p>
        </w:tc>
        <w:tc>
          <w:tcPr>
            <w:tcW w:w="6602"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1.清单编制（或审计）单位提供书面报告，核定工作量和单价→2.依变更产生的造价，按资金审批权限报备→3.下达施工变更通知单。</w:t>
            </w:r>
            <w:r>
              <w:rPr>
                <w:rFonts w:hint="eastAsia" w:ascii="宋体" w:hAnsi="宋体" w:eastAsia="宋体" w:cs="宋体"/>
                <w:color w:val="000000"/>
                <w:sz w:val="24"/>
                <w:szCs w:val="24"/>
              </w:rPr>
            </w:r>
            <w:r/>
          </w:p>
        </w:tc>
      </w:tr>
      <w:tr>
        <w:trPr>
          <w:trHeight w:val="285"/>
        </w:trPr>
        <w:tc>
          <w:tcPr>
            <w:tcW w:w="2398"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技术规范纠错和补充</w:t>
            </w:r>
            <w:r>
              <w:rPr>
                <w:rFonts w:hint="eastAsia" w:ascii="宋体" w:hAnsi="宋体" w:eastAsia="宋体" w:cs="宋体"/>
                <w:color w:val="000000"/>
                <w:sz w:val="24"/>
                <w:szCs w:val="24"/>
              </w:rPr>
            </w:r>
            <w:r/>
          </w:p>
        </w:tc>
        <w:tc>
          <w:tcPr>
            <w:tcW w:w="6602"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1.设计单位出具补充图纸→2.核定工作量和单价 →3.依变更产生的造价，按资金审批权限报备→4. 下达施工变更通知单。</w:t>
            </w:r>
            <w:r>
              <w:rPr>
                <w:rFonts w:hint="eastAsia" w:ascii="宋体" w:hAnsi="宋体" w:eastAsia="宋体" w:cs="宋体"/>
                <w:color w:val="000000"/>
                <w:sz w:val="24"/>
                <w:szCs w:val="24"/>
              </w:rPr>
            </w:r>
            <w:r/>
          </w:p>
        </w:tc>
      </w:tr>
      <w:tr>
        <w:trPr>
          <w:trHeight w:val="315"/>
        </w:trPr>
        <w:tc>
          <w:tcPr>
            <w:tcW w:w="2398"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设计缺失和设计优化</w:t>
            </w:r>
            <w:r>
              <w:rPr>
                <w:rFonts w:hint="eastAsia" w:ascii="宋体" w:hAnsi="宋体" w:eastAsia="宋体" w:cs="宋体"/>
                <w:color w:val="000000"/>
                <w:sz w:val="24"/>
                <w:szCs w:val="24"/>
              </w:rPr>
            </w:r>
            <w:r/>
          </w:p>
        </w:tc>
        <w:tc>
          <w:tcPr>
            <w:tcW w:w="6602"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1.设计单位书面报告情况→2.出具相关图纸→3. 核定工作量和单价→4.依变更产生的造价，按资金审批权限报批→5.下达施工变更通知单。</w:t>
            </w:r>
            <w:r>
              <w:rPr>
                <w:rFonts w:hint="eastAsia" w:ascii="宋体" w:hAnsi="宋体" w:eastAsia="宋体" w:cs="宋体"/>
                <w:color w:val="000000"/>
                <w:sz w:val="24"/>
                <w:szCs w:val="24"/>
              </w:rPr>
            </w:r>
            <w:r/>
          </w:p>
        </w:tc>
      </w:tr>
      <w:tr>
        <w:trPr>
          <w:trHeight w:val="315"/>
        </w:trPr>
        <w:tc>
          <w:tcPr>
            <w:tcW w:w="2398"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施工冲突</w:t>
            </w:r>
            <w:r>
              <w:rPr>
                <w:rFonts w:hint="eastAsia" w:ascii="宋体" w:hAnsi="宋体" w:eastAsia="宋体" w:cs="宋体"/>
                <w:color w:val="000000"/>
                <w:sz w:val="24"/>
                <w:szCs w:val="24"/>
              </w:rPr>
            </w:r>
            <w:r/>
          </w:p>
        </w:tc>
        <w:tc>
          <w:tcPr>
            <w:tcW w:w="6602"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1.施工单位出具报告→2.设计单位、现场监理（现场管理人员）确认→3.核定工作量和单价→4.依变更产生的造价，按资金审批权限报批→5.下达施工变更通知单。</w:t>
            </w:r>
            <w:r>
              <w:rPr>
                <w:rFonts w:hint="eastAsia" w:ascii="宋体" w:hAnsi="宋体" w:eastAsia="宋体" w:cs="宋体"/>
                <w:color w:val="000000"/>
                <w:sz w:val="24"/>
                <w:szCs w:val="24"/>
              </w:rPr>
            </w:r>
            <w:r/>
          </w:p>
        </w:tc>
      </w:tr>
      <w:tr>
        <w:trPr>
          <w:trHeight w:val="315"/>
        </w:trPr>
        <w:tc>
          <w:tcPr>
            <w:tcW w:w="2398" w:type="dxa"/>
            <w:vAlign w:val="center"/>
            <w:textDirection w:val="lrTb"/>
            <w:noWrap w:val="false"/>
          </w:tcPr>
          <w:p>
            <w:pPr>
              <w:pStyle w:val="1131"/>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用户优化调整</w:t>
            </w:r>
            <w:r>
              <w:rPr>
                <w:rFonts w:hint="eastAsia" w:ascii="宋体" w:hAnsi="宋体" w:eastAsia="宋体" w:cs="宋体"/>
                <w:color w:val="000000"/>
                <w:sz w:val="24"/>
                <w:szCs w:val="24"/>
              </w:rPr>
            </w:r>
            <w:r/>
          </w:p>
        </w:tc>
        <w:tc>
          <w:tcPr>
            <w:tcW w:w="6602" w:type="dxa"/>
            <w:vAlign w:val="center"/>
            <w:textDirection w:val="lrTb"/>
            <w:noWrap w:val="false"/>
          </w:tcPr>
          <w:p>
            <w:pPr>
              <w:pStyle w:val="1131"/>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1.用户单位使用人或项目管理人提出变更建议→ 2.用户单位负责人或项目管理单位负责人审核同意→3.核定工作量和单价→4.依变更产生的造价，按资金审批权限报批→5.下达施工变更通知单。</w:t>
            </w:r>
            <w:r>
              <w:rPr>
                <w:rFonts w:hint="eastAsia" w:ascii="宋体" w:hAnsi="宋体" w:eastAsia="宋体" w:cs="宋体"/>
                <w:color w:val="000000"/>
                <w:sz w:val="24"/>
                <w:szCs w:val="24"/>
              </w:rPr>
            </w:r>
            <w:r/>
          </w:p>
        </w:tc>
      </w:tr>
    </w:tbl>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5.2、</w:t>
      </w:r>
      <w:r>
        <w:rPr>
          <w:rFonts w:hint="eastAsia" w:ascii="宋体" w:hAnsi="宋体" w:eastAsia="宋体" w:cs="宋体"/>
          <w:color w:val="000000"/>
          <w:sz w:val="24"/>
          <w:szCs w:val="24"/>
        </w:rPr>
        <w:t xml:space="preserve">工程项目管理部门不得将属同一工程内容的变更增量部分另行委托他人施工。变更内容报审计处备案。</w:t>
      </w:r>
      <w:r>
        <w:rPr>
          <w:rFonts w:hint="eastAsia" w:ascii="宋体" w:hAnsi="宋体" w:eastAsia="宋体" w:cs="宋体"/>
          <w:color w:val="000000"/>
          <w:sz w:val="24"/>
          <w:szCs w:val="24"/>
        </w:rPr>
      </w:r>
      <w:r/>
    </w:p>
    <w:p>
      <w:pPr>
        <w:pStyle w:val="1131"/>
        <w:ind w:firstLine="486"/>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52" w:name="_Toc4063"/>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六</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z w:val="24"/>
          <w:szCs w:val="24"/>
          <w:highlight w:val="white"/>
        </w:rPr>
        <w:t xml:space="preserve">工程签证管理</w:t>
      </w:r>
      <w:bookmarkEnd w:id="352"/>
      <w:r>
        <w:rPr>
          <w:rFonts w:hint="eastAsia" w:ascii="黑体" w:hAnsi="黑体" w:eastAsia="黑体" w:cs="黑体"/>
          <w:b w:val="0"/>
          <w:bCs w:val="0"/>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6.1、</w:t>
      </w:r>
      <w:r>
        <w:rPr>
          <w:rFonts w:hint="eastAsia" w:ascii="宋体" w:hAnsi="宋体" w:eastAsia="宋体" w:cs="宋体"/>
          <w:color w:val="000000"/>
          <w:sz w:val="24"/>
          <w:szCs w:val="24"/>
        </w:rPr>
        <w:t xml:space="preserve">隐蔽工程用于计价的工作量签证，必须在覆盖之前办理，办理前先由甲方对签证内容进行审核后会签。</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6.2、</w:t>
      </w:r>
      <w:r>
        <w:rPr>
          <w:rFonts w:hint="eastAsia" w:ascii="宋体" w:hAnsi="宋体" w:eastAsia="宋体" w:cs="宋体"/>
          <w:color w:val="000000"/>
          <w:sz w:val="24"/>
          <w:szCs w:val="24"/>
        </w:rPr>
        <w:t xml:space="preserve">变更的施工内容，</w:t>
      </w:r>
      <w:r>
        <w:rPr>
          <w:rFonts w:hint="eastAsia" w:ascii="宋体" w:hAnsi="宋体" w:eastAsia="宋体" w:cs="宋体"/>
          <w:bCs/>
          <w:color w:val="000000"/>
          <w:sz w:val="24"/>
          <w:szCs w:val="24"/>
        </w:rPr>
        <w:t xml:space="preserve">取得甲方书面联系单后实施签证施工，施工内容完成后十个工作日内完成签证各方签字确认，签</w:t>
      </w:r>
      <w:r>
        <w:rPr>
          <w:rFonts w:hint="eastAsia" w:ascii="宋体" w:hAnsi="宋体" w:eastAsia="宋体" w:cs="宋体"/>
          <w:color w:val="000000"/>
          <w:spacing w:val="4"/>
          <w:sz w:val="24"/>
          <w:szCs w:val="24"/>
        </w:rPr>
        <w:t xml:space="preserve">证材料每延误1个日历天递交扣除签证金额的1%，</w:t>
      </w:r>
      <w:r>
        <w:rPr>
          <w:rFonts w:hint="eastAsia" w:ascii="宋体" w:hAnsi="宋体" w:eastAsia="宋体" w:cs="宋体"/>
          <w:bCs/>
          <w:color w:val="000000"/>
          <w:sz w:val="24"/>
          <w:szCs w:val="24"/>
        </w:rPr>
        <w:t xml:space="preserve">直至签证金额全部扣除。</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6.3、</w:t>
      </w:r>
      <w:r>
        <w:rPr>
          <w:rFonts w:hint="eastAsia" w:ascii="宋体" w:hAnsi="宋体" w:eastAsia="宋体" w:cs="宋体"/>
          <w:color w:val="000000"/>
          <w:sz w:val="24"/>
          <w:szCs w:val="24"/>
        </w:rPr>
        <w:t xml:space="preserve">工作清单相较施工图遗漏的项目、变更产生的项目，委托施工的项目，单次满10万元或达到合同总额5%时，且不在合同约定范围内的，可以申请重新组价或重新招标。由后勤与基建处报学校招投标中心按相关规定办理。不满上述额度的，凡投标清单有计价依据的，经审计后结算，投标清单没有计价依据的，按变更实施时预算价参照中标价同步让利结算。</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6.4、</w:t>
      </w:r>
      <w:r>
        <w:rPr>
          <w:rFonts w:hint="eastAsia" w:ascii="宋体" w:hAnsi="宋体" w:eastAsia="宋体" w:cs="宋体"/>
          <w:color w:val="000000"/>
          <w:sz w:val="24"/>
          <w:szCs w:val="24"/>
        </w:rPr>
        <w:t xml:space="preserve">工程项目的签证总量，原则上不得突破合同价和补充立项总和的10%。</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6.5、</w:t>
      </w:r>
      <w:r>
        <w:rPr>
          <w:rFonts w:hint="eastAsia" w:ascii="宋体" w:hAnsi="宋体" w:eastAsia="宋体" w:cs="宋体"/>
          <w:color w:val="000000"/>
          <w:sz w:val="24"/>
          <w:szCs w:val="24"/>
        </w:rPr>
        <w:t xml:space="preserve">延长工期签证，单次3天（含）以内，或累计10天（含）以内，由后勤与基建处核签；超出上述天数的，需经分管领导加签。</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3" w:name="_Toc11342"/>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七</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z w:val="24"/>
          <w:szCs w:val="24"/>
          <w:highlight w:val="white"/>
        </w:rPr>
        <w:t xml:space="preserve">工程项目竣工决算和审计管理</w:t>
      </w:r>
      <w:bookmarkEnd w:id="353"/>
      <w:r>
        <w:rPr>
          <w:rFonts w:hint="eastAsia" w:ascii="黑体" w:hAnsi="黑体" w:eastAsia="黑体" w:cs="黑体"/>
          <w:b w:val="0"/>
          <w:bCs w:val="0"/>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7.1、</w:t>
      </w:r>
      <w:r>
        <w:rPr>
          <w:rFonts w:hint="eastAsia" w:ascii="宋体" w:hAnsi="宋体" w:eastAsia="宋体" w:cs="宋体"/>
          <w:color w:val="000000"/>
          <w:sz w:val="24"/>
          <w:szCs w:val="24"/>
        </w:rPr>
        <w:t xml:space="preserve">工程竣工验收合格后，施工单位应在15个工作日内编制工程结算书由后勤与基建处进行初审，对工程结算书中明显不合理收费或工程量、材料单价错误，后勤与基建处应当出具审核意见，必要时可要求施工单位重新调整结算报告。</w:t>
      </w:r>
      <w:r>
        <w:rPr>
          <w:rFonts w:hint="eastAsia" w:ascii="宋体" w:hAnsi="宋体" w:eastAsia="宋体" w:cs="宋体"/>
          <w:bCs/>
          <w:color w:val="000000"/>
          <w:sz w:val="24"/>
          <w:szCs w:val="24"/>
        </w:rPr>
        <w:t xml:space="preserve">竣工验收合格后1个月内提供符合要求的决算书，签字为准，每延误1天扣除审计价的1%，扣除总额不超过审计价的10%。</w:t>
      </w:r>
      <w:r>
        <w:rPr>
          <w:rFonts w:hint="eastAsia" w:ascii="宋体" w:hAnsi="宋体" w:eastAsia="宋体" w:cs="宋体"/>
          <w:color w:val="000000"/>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pacing w:val="4"/>
          <w:sz w:val="24"/>
          <w:szCs w:val="24"/>
        </w:rPr>
        <w:t xml:space="preserve">7.2、</w:t>
      </w:r>
      <w:r>
        <w:rPr>
          <w:rFonts w:hint="eastAsia" w:ascii="宋体" w:hAnsi="宋体" w:eastAsia="宋体" w:cs="宋体"/>
          <w:color w:val="000000"/>
          <w:sz w:val="24"/>
          <w:szCs w:val="24"/>
        </w:rPr>
        <w:t xml:space="preserve">后勤与基建处在施工单位结算材料齐全后，审核时间一般不超过20个工作日，并将审核意见提交学校审计处。</w:t>
      </w:r>
      <w:r>
        <w:rPr>
          <w:rFonts w:hint="eastAsia" w:ascii="宋体" w:hAnsi="宋体" w:eastAsia="宋体" w:cs="宋体"/>
          <w:color w:val="000000"/>
          <w:sz w:val="24"/>
          <w:szCs w:val="24"/>
          <w:highlight w:val="white"/>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pacing w:val="4"/>
          <w:sz w:val="24"/>
          <w:szCs w:val="24"/>
        </w:rPr>
        <w:t xml:space="preserve">7.3、</w:t>
      </w:r>
      <w:r>
        <w:rPr>
          <w:rFonts w:hint="eastAsia" w:ascii="宋体" w:hAnsi="宋体" w:eastAsia="宋体" w:cs="宋体"/>
          <w:color w:val="000000"/>
          <w:sz w:val="24"/>
          <w:szCs w:val="24"/>
        </w:rPr>
        <w:t xml:space="preserve">审计部门出具审计（价）报告前应听取后勤与基建处意见，对其有关影响工程造价的情况作出核实及答复。</w:t>
      </w:r>
      <w:r>
        <w:rPr>
          <w:rFonts w:hint="eastAsia" w:ascii="宋体" w:hAnsi="宋体" w:eastAsia="宋体" w:cs="宋体"/>
          <w:color w:val="000000"/>
          <w:sz w:val="24"/>
          <w:szCs w:val="24"/>
          <w:highlight w:val="white"/>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pacing w:val="4"/>
          <w:sz w:val="24"/>
          <w:szCs w:val="24"/>
        </w:rPr>
        <w:t xml:space="preserve">7.4、</w:t>
      </w:r>
      <w:r>
        <w:rPr>
          <w:rFonts w:hint="eastAsia" w:ascii="宋体" w:hAnsi="宋体" w:eastAsia="宋体" w:cs="宋体"/>
          <w:color w:val="000000"/>
          <w:sz w:val="24"/>
          <w:szCs w:val="24"/>
          <w:highlight w:val="white"/>
        </w:rPr>
        <w:t xml:space="preserve">后勤与基建处根据审计（价）报告，结合工程监管情况，核定决算价并报经相关领导批准。</w:t>
      </w:r>
      <w:r>
        <w:rPr>
          <w:rFonts w:hint="eastAsia" w:ascii="宋体" w:hAnsi="宋体" w:eastAsia="宋体" w:cs="宋体"/>
          <w:color w:val="000000"/>
          <w:sz w:val="24"/>
          <w:szCs w:val="24"/>
          <w:highlight w:val="white"/>
        </w:rPr>
      </w:r>
      <w:r/>
    </w:p>
    <w:p>
      <w:pPr>
        <w:pStyle w:val="1131"/>
        <w:ind w:firstLine="496"/>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4" w:name="_Toc30508"/>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八</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关于工程价款及结算</w:t>
      </w:r>
      <w:bookmarkEnd w:id="354"/>
      <w:r>
        <w:rPr>
          <w:rFonts w:hint="eastAsia" w:ascii="黑体" w:hAnsi="黑体" w:eastAsia="黑体" w:cs="黑体"/>
          <w:b w:val="0"/>
          <w:bCs w:val="0"/>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8.1、在项目实施过程中甲方有权根据实际情况对设计和工程内容进行调整及修改，乙方承诺表示同意。如有调整，待工程竣工后按实际完成（修改后）的工程量和工程内容、范围等进行结算。</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8.2、</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rPr>
        <w:t xml:space="preserve">竣工验收合格后付至合同价</w:t>
      </w:r>
      <w:r>
        <w:rPr>
          <w:rFonts w:hint="eastAsia" w:ascii="宋体" w:hAnsi="宋体" w:eastAsia="宋体" w:cs="宋体"/>
          <w:bCs/>
          <w:color w:val="000000"/>
          <w:sz w:val="24"/>
          <w:szCs w:val="24"/>
          <w:lang w:val="en-US"/>
        </w:rPr>
        <w:t xml:space="preserve">款</w:t>
      </w:r>
      <w:r>
        <w:rPr>
          <w:rFonts w:hint="eastAsia" w:ascii="宋体" w:hAnsi="宋体" w:eastAsia="宋体" w:cs="宋体"/>
          <w:bCs/>
          <w:color w:val="000000"/>
          <w:sz w:val="24"/>
          <w:szCs w:val="24"/>
        </w:rPr>
        <w:t xml:space="preserve">的60%，审计结束后付至工程竣工结算价款的</w:t>
      </w:r>
      <w:r>
        <w:rPr>
          <w:rFonts w:hint="eastAsia" w:ascii="宋体" w:hAnsi="宋体" w:eastAsia="宋体" w:cs="宋体"/>
          <w:bCs/>
          <w:color w:val="000000"/>
          <w:sz w:val="24"/>
          <w:szCs w:val="24"/>
          <w:lang w:val="en-US" w:eastAsia="zh-CN"/>
        </w:rPr>
        <w:t xml:space="preserve">90</w:t>
      </w:r>
      <w:r>
        <w:rPr>
          <w:rFonts w:hint="eastAsia" w:ascii="宋体" w:hAnsi="宋体" w:eastAsia="宋体" w:cs="宋体"/>
          <w:bCs/>
          <w:color w:val="000000"/>
          <w:sz w:val="24"/>
          <w:szCs w:val="24"/>
        </w:rPr>
        <w:t xml:space="preserve">%；余</w:t>
      </w:r>
      <w:r>
        <w:rPr>
          <w:rFonts w:hint="eastAsia" w:ascii="宋体" w:hAnsi="宋体" w:eastAsia="宋体" w:cs="宋体"/>
          <w:bCs/>
          <w:color w:val="000000"/>
          <w:sz w:val="24"/>
          <w:szCs w:val="24"/>
          <w:lang w:val="en-US" w:eastAsia="zh-CN"/>
        </w:rPr>
        <w:t xml:space="preserve">10</w:t>
      </w:r>
      <w:r>
        <w:rPr>
          <w:rFonts w:hint="eastAsia" w:ascii="宋体" w:hAnsi="宋体" w:eastAsia="宋体" w:cs="宋体"/>
          <w:bCs/>
          <w:color w:val="000000"/>
          <w:sz w:val="24"/>
          <w:szCs w:val="24"/>
        </w:rPr>
        <w:t xml:space="preserve">%的质保金待质保期满后</w:t>
      </w:r>
      <w:r>
        <w:rPr>
          <w:rFonts w:hint="eastAsia" w:ascii="宋体" w:hAnsi="宋体" w:eastAsia="宋体" w:cs="宋体"/>
          <w:bCs/>
          <w:color w:val="000000"/>
          <w:sz w:val="24"/>
          <w:szCs w:val="24"/>
          <w:lang w:val="en-US"/>
        </w:rPr>
        <w:t xml:space="preserve">无息</w:t>
      </w:r>
      <w:r>
        <w:rPr>
          <w:rFonts w:hint="eastAsia" w:ascii="宋体" w:hAnsi="宋体" w:eastAsia="宋体" w:cs="宋体"/>
          <w:bCs/>
          <w:color w:val="000000"/>
          <w:sz w:val="24"/>
          <w:szCs w:val="24"/>
        </w:rPr>
        <w:t xml:space="preserve">付清。</w:t>
      </w:r>
      <w:r>
        <w:rPr>
          <w:rFonts w:hint="eastAsia" w:ascii="宋体" w:hAnsi="宋体" w:eastAsia="宋体" w:cs="宋体"/>
          <w:bCs/>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竣工结算价款为认定的审计价，扣除工期延误费、审计费和其</w:t>
      </w:r>
      <w:r>
        <w:rPr>
          <w:rFonts w:hint="eastAsia" w:ascii="宋体" w:hAnsi="宋体" w:eastAsia="宋体" w:cs="宋体"/>
          <w:color w:val="000000"/>
          <w:sz w:val="24"/>
          <w:szCs w:val="24"/>
          <w:lang w:val="en-US"/>
        </w:rPr>
        <w:t xml:space="preserve">他</w:t>
      </w:r>
      <w:r>
        <w:rPr>
          <w:rFonts w:hint="eastAsia" w:ascii="宋体" w:hAnsi="宋体" w:eastAsia="宋体" w:cs="宋体"/>
          <w:color w:val="000000"/>
          <w:sz w:val="24"/>
          <w:szCs w:val="24"/>
        </w:rPr>
        <w:t xml:space="preserve">扣款（甲方设备损坏赔偿补偿，质量暇疵等）。</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5" w:name="_Toc7420"/>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九</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关于材料供应的约定</w:t>
      </w:r>
      <w:bookmarkEnd w:id="355"/>
      <w:r>
        <w:rPr>
          <w:rFonts w:hint="eastAsia" w:ascii="黑体" w:hAnsi="黑体" w:eastAsia="黑体" w:cs="黑体"/>
          <w:b w:val="0"/>
          <w:bCs w:val="0"/>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凡由乙方采购的材料应事先提供技术资料，学校管理部门确认后进行施工，如不符合质量要求或规格有差异，禁止使用。</w:t>
      </w:r>
      <w:r>
        <w:rPr>
          <w:rFonts w:hint="eastAsia" w:ascii="宋体" w:hAnsi="宋体" w:eastAsia="宋体" w:cs="宋体"/>
          <w:color w:val="000000"/>
          <w:spacing w:val="4"/>
          <w:sz w:val="24"/>
          <w:szCs w:val="24"/>
        </w:rPr>
        <w:t xml:space="preserve">因乙方使用不合格材料造成质量事故和后果的，其相关费用由乙方承担。</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6" w:name="_Toc9088"/>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十</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奖励和违约责任</w:t>
      </w:r>
      <w:bookmarkEnd w:id="356"/>
      <w:r>
        <w:rPr>
          <w:rFonts w:hint="eastAsia" w:ascii="黑体" w:hAnsi="黑体" w:eastAsia="黑体" w:cs="黑体"/>
          <w:b w:val="0"/>
          <w:bCs w:val="0"/>
          <w:color w:val="000000"/>
          <w:spacing w:val="4"/>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10.1、由于乙方原因而逾期竣工，每逾期一天，</w:t>
      </w:r>
      <w:r>
        <w:rPr>
          <w:rFonts w:hint="eastAsia" w:ascii="宋体" w:hAnsi="宋体" w:eastAsia="宋体" w:cs="宋体"/>
          <w:b w:val="0"/>
          <w:bCs/>
          <w:color w:val="000000"/>
          <w:sz w:val="24"/>
          <w:szCs w:val="24"/>
          <w:highlight w:val="none"/>
          <w:lang w:val="en-US" w:eastAsia="zh-CN"/>
        </w:rPr>
        <w:t xml:space="preserve">扣除合同价的1%，扣除总额不超过合同价的10%。</w:t>
      </w:r>
      <w:r>
        <w:rPr>
          <w:rFonts w:hint="eastAsia" w:ascii="宋体" w:hAnsi="宋体" w:eastAsia="宋体" w:cs="宋体"/>
          <w:color w:val="000000"/>
          <w:sz w:val="24"/>
          <w:szCs w:val="24"/>
          <w:highlight w:val="none"/>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乙方在施工过程中违反招投标文件约定、文明安全施工和进校承诺书等施工要求，视情节轻重，每次罚款200元至1000元；如甲方多次提醒，存在整改不到位或再次出现同类问题的，每次再额外扣除审计价的1%；情节特别严重的，甲方有权单方面解除合同。</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10.3、乙方应妥善保护甲方现有的设施设备，如造成损失，应照价赔偿。</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10.4、投标文件承诺项目经理到现场时间达实际总工期（      ）天数，以签到表签字为准，每少签到1天按</w:t>
      </w:r>
      <w:r>
        <w:rPr>
          <w:rFonts w:hint="eastAsia" w:ascii="宋体" w:hAnsi="宋体" w:eastAsia="宋体" w:cs="宋体"/>
          <w:color w:val="000000"/>
          <w:sz w:val="24"/>
          <w:szCs w:val="24"/>
          <w:lang w:val="en-US" w:eastAsia="zh-CN"/>
        </w:rPr>
        <w:t xml:space="preserve">5000</w:t>
      </w:r>
      <w:r>
        <w:rPr>
          <w:rFonts w:hint="eastAsia" w:ascii="宋体" w:hAnsi="宋体" w:eastAsia="宋体" w:cs="宋体"/>
          <w:color w:val="000000"/>
          <w:sz w:val="24"/>
          <w:szCs w:val="24"/>
        </w:rPr>
        <w:t xml:space="preserve">元扣款。</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sz w:val="24"/>
          <w:szCs w:val="24"/>
          <w:lang w:val="en-US"/>
        </w:rPr>
      </w:pPr>
      <w:r>
        <w:rPr>
          <w:rFonts w:hint="eastAsia" w:ascii="宋体" w:hAnsi="宋体" w:eastAsia="宋体" w:cs="宋体"/>
          <w:color w:val="000000"/>
          <w:sz w:val="24"/>
          <w:szCs w:val="24"/>
          <w:lang w:val="en-US"/>
        </w:rPr>
        <w:t xml:space="preserve">10.5、</w:t>
      </w:r>
      <w:r>
        <w:rPr>
          <w:rFonts w:hint="eastAsia" w:ascii="宋体" w:hAnsi="宋体" w:eastAsia="宋体" w:cs="宋体"/>
          <w:sz w:val="24"/>
          <w:szCs w:val="24"/>
        </w:rPr>
        <w:t xml:space="preserve">未经甲方同意不得擅自更换投标项目经理，否则需扣除</w:t>
      </w:r>
      <w:r>
        <w:rPr>
          <w:rFonts w:hint="eastAsia" w:ascii="宋体" w:hAnsi="宋体" w:eastAsia="宋体" w:cs="宋体"/>
          <w:sz w:val="24"/>
          <w:szCs w:val="24"/>
          <w:lang w:val="en-US"/>
        </w:rPr>
        <w:t xml:space="preserve">2万元违约金。</w:t>
      </w:r>
      <w:r>
        <w:rPr>
          <w:rFonts w:hint="eastAsia" w:ascii="宋体" w:hAnsi="宋体" w:eastAsia="宋体" w:cs="宋体"/>
          <w:sz w:val="24"/>
          <w:szCs w:val="24"/>
          <w:lang w:val="en-US"/>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10.6、项目组人员在项目相应阶段，全程在场管理。</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highlight w:val="none"/>
          <w:lang w:val="en-US" w:eastAsia="zh-CN"/>
        </w:rPr>
        <w:t xml:space="preserve">10.7、</w:t>
      </w:r>
      <w:r>
        <w:rPr>
          <w:rFonts w:hint="eastAsia" w:ascii="宋体" w:hAnsi="宋体" w:eastAsia="宋体" w:cs="宋体"/>
          <w:b w:val="0"/>
          <w:bCs/>
          <w:color w:val="000000"/>
          <w:sz w:val="24"/>
          <w:szCs w:val="24"/>
          <w:highlight w:val="none"/>
          <w:lang w:val="zh-CN"/>
        </w:rPr>
        <w:t xml:space="preserve">未经甲方同意不得擅自更换投标项目组人员，</w:t>
      </w:r>
      <w:r>
        <w:rPr>
          <w:rFonts w:hint="eastAsia" w:ascii="宋体" w:hAnsi="宋体" w:eastAsia="宋体" w:cs="宋体"/>
          <w:b w:val="0"/>
          <w:bCs/>
          <w:color w:val="000000"/>
          <w:sz w:val="24"/>
          <w:szCs w:val="24"/>
          <w:highlight w:val="none"/>
          <w:lang w:val="en-US" w:eastAsia="zh-CN"/>
        </w:rPr>
        <w:t xml:space="preserve">执行标准、处罚标准和到场时间与“投标项目经理”内容一致</w:t>
      </w:r>
      <w:r>
        <w:rPr>
          <w:rFonts w:hint="eastAsia" w:ascii="宋体" w:hAnsi="宋体" w:eastAsia="宋体" w:cs="宋体"/>
          <w:b w:val="0"/>
          <w:bCs/>
          <w:color w:val="000000"/>
          <w:sz w:val="24"/>
          <w:szCs w:val="24"/>
          <w:lang w:val="zh-CN"/>
        </w:rPr>
        <w:t xml:space="preserve">。</w:t>
      </w:r>
      <w:r>
        <w:rPr>
          <w:rFonts w:hint="eastAsia" w:ascii="宋体" w:hAnsi="宋体" w:eastAsia="宋体" w:cs="宋体"/>
          <w:b w:val="0"/>
          <w:bCs/>
          <w:color w:val="000000"/>
          <w:sz w:val="24"/>
          <w:szCs w:val="24"/>
          <w:lang w:val="zh-CN"/>
        </w:rPr>
      </w:r>
      <w:r/>
    </w:p>
    <w:p>
      <w:pPr>
        <w:pStyle w:val="1131"/>
        <w:ind w:firstLine="480"/>
        <w:keepLines w:val="0"/>
        <w:keepNext w:val="0"/>
        <w:pageBreakBefore w:val="0"/>
        <w:spacing w:line="360" w:lineRule="auto"/>
        <w:widowControl/>
        <w:rPr>
          <w:rFonts w:hint="eastAsia" w:ascii="宋体" w:hAnsi="宋体" w:eastAsia="宋体" w:cs="宋体"/>
          <w:color w:val="000000"/>
          <w:sz w:val="24"/>
          <w:szCs w:val="24"/>
          <w:lang w:val="en-US"/>
        </w:rPr>
      </w:pPr>
      <w:r>
        <w:rPr>
          <w:rFonts w:hint="eastAsia" w:ascii="宋体" w:hAnsi="宋体" w:eastAsia="宋体" w:cs="宋体"/>
          <w:b w:val="0"/>
          <w:bCs/>
          <w:color w:val="000000"/>
          <w:sz w:val="24"/>
          <w:szCs w:val="24"/>
          <w:highlight w:val="none"/>
          <w:lang w:val="en-US" w:eastAsia="zh-CN"/>
        </w:rPr>
        <w:t xml:space="preserve">10.8、</w:t>
      </w:r>
      <w:r>
        <w:rPr>
          <w:rFonts w:hint="eastAsia" w:ascii="宋体" w:hAnsi="宋体" w:eastAsia="宋体" w:cs="宋体"/>
          <w:b w:val="0"/>
          <w:bCs/>
          <w:color w:val="000000"/>
          <w:sz w:val="24"/>
          <w:szCs w:val="24"/>
          <w:lang w:val="en-US" w:eastAsia="zh-CN"/>
        </w:rPr>
        <w:t xml:space="preserve">在合同履行过程中，若投标项目经理或投标项目组人员未按照投标文件中对应人员到场施工或管理，在接到甲方到场履行职责通知后，乙方仍不按照投标文件内容派遣对应项目经理或技术人员到场的，甲方参照《中华人民共和国政府采购法》第七十七条，按乙方提供虚假材料谋取中标执行，取消其中标资格，终止合同继续履行，并将乙方行为上报财政部门。</w:t>
      </w:r>
      <w:r>
        <w:rPr>
          <w:rFonts w:hint="eastAsia" w:ascii="宋体" w:hAnsi="宋体" w:eastAsia="宋体" w:cs="宋体"/>
          <w:color w:val="000000"/>
          <w:sz w:val="24"/>
          <w:szCs w:val="24"/>
          <w:lang w:val="en-US"/>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7" w:name="_Toc18054"/>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十一</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工程工期及保修</w:t>
      </w:r>
      <w:bookmarkEnd w:id="357"/>
      <w:r>
        <w:rPr>
          <w:rFonts w:hint="eastAsia" w:ascii="黑体" w:hAnsi="黑体" w:eastAsia="黑体" w:cs="黑体"/>
          <w:b w:val="0"/>
          <w:bCs w:val="0"/>
          <w:color w:val="000000"/>
          <w:spacing w:val="4"/>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11.1、本工程质量保修期为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，在保修期内，乙方应在接到甲方维修通知后，</w:t>
      </w:r>
      <w:r>
        <w:rPr>
          <w:rFonts w:hint="eastAsia" w:ascii="宋体" w:hAnsi="宋体" w:eastAsia="宋体" w:cs="宋体"/>
          <w:color w:val="000000"/>
          <w:sz w:val="24"/>
          <w:szCs w:val="24"/>
          <w:u w:val="single"/>
        </w:rPr>
        <w:t xml:space="preserve"> 24 </w:t>
      </w:r>
      <w:r>
        <w:rPr>
          <w:rFonts w:hint="eastAsia" w:ascii="宋体" w:hAnsi="宋体" w:eastAsia="宋体" w:cs="宋体"/>
          <w:color w:val="000000"/>
          <w:sz w:val="24"/>
          <w:szCs w:val="24"/>
        </w:rPr>
        <w:t xml:space="preserve">小时内到达现场进行维修，若乙方无故推脱，甲方有权安排第三方维修，费用由乙方承担。</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8" w:name="_Toc7792"/>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十二</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审计费用</w:t>
      </w:r>
      <w:bookmarkEnd w:id="358"/>
      <w:r>
        <w:rPr>
          <w:rFonts w:hint="eastAsia" w:ascii="黑体" w:hAnsi="黑体" w:eastAsia="黑体" w:cs="黑体"/>
          <w:b w:val="0"/>
          <w:bCs w:val="0"/>
          <w:color w:val="000000"/>
          <w:spacing w:val="4"/>
          <w:sz w:val="24"/>
          <w:szCs w:val="24"/>
        </w:rPr>
      </w:r>
      <w:r/>
    </w:p>
    <w:p>
      <w:pPr>
        <w:pStyle w:val="1131"/>
        <w:ind w:firstLine="360"/>
        <w:keepLines w:val="0"/>
        <w:keepNext w:val="0"/>
        <w:pageBreakBefore w:val="0"/>
        <w:spacing w:line="360" w:lineRule="auto"/>
        <w:widowControl w:val="off"/>
        <w:rPr>
          <w:rFonts w:hint="eastAsia" w:ascii="宋体" w:hAnsi="宋体" w:eastAsia="宋体" w:cs="宋体"/>
          <w:b/>
          <w:bCs/>
          <w:color w:val="000000"/>
          <w:spacing w:val="4"/>
          <w:sz w:val="24"/>
          <w:szCs w:val="24"/>
        </w:rPr>
      </w:pPr>
      <w:r>
        <w:rPr>
          <w:rFonts w:hint="eastAsia" w:ascii="宋体" w:hAnsi="宋体" w:eastAsia="宋体" w:cs="宋体"/>
          <w:color w:val="000000"/>
          <w:sz w:val="24"/>
          <w:szCs w:val="24"/>
        </w:rPr>
        <w:t xml:space="preserve">审计费用支付按《江苏省属高校建设工程项目审计实施办法》苏教审[2013]6号规定执行。</w:t>
      </w:r>
      <w:r>
        <w:rPr>
          <w:rFonts w:hint="eastAsia" w:ascii="宋体" w:hAnsi="宋体" w:eastAsia="宋体" w:cs="宋体"/>
          <w:b/>
          <w:bCs/>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b/>
          <w:bCs/>
          <w:color w:val="000000"/>
          <w:spacing w:val="4"/>
          <w:sz w:val="24"/>
          <w:szCs w:val="24"/>
        </w:rPr>
      </w:pPr>
      <w:r>
        <w:rPr>
          <w:rFonts w:hint="eastAsia" w:ascii="宋体" w:hAnsi="宋体" w:eastAsia="宋体" w:cs="宋体"/>
          <w:color w:val="000000"/>
          <w:spacing w:val="4"/>
          <w:sz w:val="24"/>
          <w:szCs w:val="24"/>
        </w:rPr>
        <w:t xml:space="preserve">12.1、</w:t>
      </w:r>
      <w:r>
        <w:rPr>
          <w:rFonts w:hint="eastAsia" w:ascii="宋体" w:hAnsi="宋体" w:eastAsia="宋体" w:cs="宋体"/>
          <w:color w:val="000000"/>
          <w:sz w:val="24"/>
          <w:szCs w:val="24"/>
        </w:rPr>
        <w:t xml:space="preserve">工程核减率超过10%的，其审计费用全部由</w:t>
      </w:r>
      <w:r>
        <w:rPr>
          <w:rFonts w:hint="eastAsia" w:ascii="宋体" w:hAnsi="宋体" w:eastAsia="宋体" w:cs="宋体"/>
          <w:color w:val="000000"/>
          <w:spacing w:val="4"/>
          <w:sz w:val="24"/>
          <w:szCs w:val="24"/>
        </w:rPr>
        <w:t xml:space="preserve">乙方</w:t>
      </w:r>
      <w:r>
        <w:rPr>
          <w:rFonts w:hint="eastAsia" w:ascii="宋体" w:hAnsi="宋体" w:eastAsia="宋体" w:cs="宋体"/>
          <w:color w:val="000000"/>
          <w:sz w:val="24"/>
          <w:szCs w:val="24"/>
        </w:rPr>
        <w:t xml:space="preserve">承担；</w:t>
      </w:r>
      <w:r>
        <w:rPr>
          <w:rFonts w:hint="eastAsia" w:ascii="宋体" w:hAnsi="宋体" w:eastAsia="宋体" w:cs="宋体"/>
          <w:b/>
          <w:bCs/>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12.2、</w:t>
      </w:r>
      <w:r>
        <w:rPr>
          <w:rFonts w:hint="eastAsia" w:ascii="宋体" w:hAnsi="宋体" w:eastAsia="宋体" w:cs="宋体"/>
          <w:color w:val="000000"/>
          <w:sz w:val="24"/>
          <w:szCs w:val="24"/>
        </w:rPr>
        <w:t xml:space="preserve">工程核减率在8%（不含）—10%（含）之间的，其审计费用由甲方承担20%，乙方承担80%；</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12.3、</w:t>
      </w:r>
      <w:r>
        <w:rPr>
          <w:rFonts w:hint="eastAsia" w:ascii="宋体" w:hAnsi="宋体" w:eastAsia="宋体" w:cs="宋体"/>
          <w:color w:val="000000"/>
          <w:sz w:val="24"/>
          <w:szCs w:val="24"/>
        </w:rPr>
        <w:t xml:space="preserve">工程核减率在5%（不含）—8%（含）之间的，其审计费用由甲方承担80%，乙方承担20%；</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4"/>
          <w:sz w:val="24"/>
          <w:szCs w:val="24"/>
        </w:rPr>
        <w:t xml:space="preserve">12.4、</w:t>
      </w:r>
      <w:r>
        <w:rPr>
          <w:rFonts w:hint="eastAsia" w:ascii="宋体" w:hAnsi="宋体" w:eastAsia="宋体" w:cs="宋体"/>
          <w:color w:val="000000"/>
          <w:sz w:val="24"/>
          <w:szCs w:val="24"/>
        </w:rPr>
        <w:t xml:space="preserve">工程核减率在5%及以下的，其审计费用由甲方承担。</w:t>
      </w:r>
      <w:r>
        <w:rPr>
          <w:rFonts w:hint="eastAsia" w:ascii="宋体" w:hAnsi="宋体" w:eastAsia="宋体" w:cs="宋体"/>
          <w:color w:val="000000"/>
          <w:sz w:val="24"/>
          <w:szCs w:val="24"/>
        </w:rPr>
      </w:r>
      <w:r/>
    </w:p>
    <w:p>
      <w:pPr>
        <w:pStyle w:val="1131"/>
        <w:ind w:firstLine="372"/>
        <w:keepLines w:val="0"/>
        <w:keepNext w:val="0"/>
        <w:pageBreakBefore w:val="0"/>
        <w:spacing w:line="360" w:lineRule="auto"/>
        <w:widowControl w:val="off"/>
        <w:rPr>
          <w:rFonts w:hint="eastAsia" w:ascii="黑体" w:hAnsi="黑体" w:eastAsia="黑体" w:cs="黑体"/>
          <w:b w:val="0"/>
          <w:bCs w:val="0"/>
          <w:color w:val="000000"/>
          <w:spacing w:val="4"/>
          <w:sz w:val="24"/>
          <w:szCs w:val="24"/>
        </w:rPr>
        <w:outlineLvl w:val="1"/>
      </w:pPr>
      <w:r/>
      <w:bookmarkStart w:id="359" w:name="_Toc26033"/>
      <w:r>
        <w:rPr>
          <w:rFonts w:hint="eastAsia" w:ascii="黑体" w:hAnsi="黑体" w:eastAsia="黑体" w:cs="黑体"/>
          <w:b w:val="0"/>
          <w:bCs w:val="0"/>
          <w:color w:val="000000"/>
          <w:spacing w:val="4"/>
          <w:sz w:val="24"/>
          <w:szCs w:val="24"/>
        </w:rPr>
        <w:t xml:space="preserve">第</w:t>
      </w:r>
      <w:r>
        <w:rPr>
          <w:rFonts w:hint="eastAsia" w:ascii="黑体" w:hAnsi="黑体" w:eastAsia="黑体" w:cs="黑体"/>
          <w:b w:val="0"/>
          <w:bCs w:val="0"/>
          <w:color w:val="000000"/>
          <w:spacing w:val="4"/>
          <w:sz w:val="24"/>
          <w:szCs w:val="24"/>
          <w:lang w:val="en-US" w:eastAsia="zh-CN"/>
        </w:rPr>
        <w:t xml:space="preserve">十三</w:t>
      </w:r>
      <w:r>
        <w:rPr>
          <w:rFonts w:hint="eastAsia" w:ascii="黑体" w:hAnsi="黑体" w:eastAsia="黑体" w:cs="黑体"/>
          <w:b w:val="0"/>
          <w:bCs w:val="0"/>
          <w:color w:val="000000"/>
          <w:spacing w:val="4"/>
          <w:sz w:val="24"/>
          <w:szCs w:val="24"/>
        </w:rPr>
        <w:t xml:space="preserve">条</w:t>
      </w:r>
      <w:r>
        <w:rPr>
          <w:rFonts w:hint="eastAsia" w:ascii="黑体" w:hAnsi="黑体" w:eastAsia="黑体" w:cs="黑体"/>
          <w:b w:val="0"/>
          <w:bCs w:val="0"/>
          <w:color w:val="000000"/>
          <w:spacing w:val="4"/>
          <w:sz w:val="24"/>
          <w:szCs w:val="24"/>
          <w:lang w:val="en-US" w:eastAsia="zh-CN"/>
        </w:rPr>
        <w:t xml:space="preserve"> </w:t>
      </w:r>
      <w:r>
        <w:rPr>
          <w:rFonts w:hint="eastAsia" w:ascii="黑体" w:hAnsi="黑体" w:eastAsia="黑体" w:cs="黑体"/>
          <w:b w:val="0"/>
          <w:bCs w:val="0"/>
          <w:color w:val="000000"/>
          <w:spacing w:val="4"/>
          <w:sz w:val="24"/>
          <w:szCs w:val="24"/>
        </w:rPr>
        <w:t xml:space="preserve">争议或纠纷处理</w:t>
      </w:r>
      <w:bookmarkEnd w:id="359"/>
      <w:r>
        <w:rPr>
          <w:rFonts w:hint="eastAsia" w:ascii="黑体" w:hAnsi="黑体" w:eastAsia="黑体" w:cs="黑体"/>
          <w:b w:val="0"/>
          <w:bCs w:val="0"/>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13.1、本合同在履行期间，双方发生争议时，在不影响工作进度的前提下，双方可采取协商解决或请有关部门进行调解。</w:t>
      </w:r>
      <w:r>
        <w:rPr>
          <w:rFonts w:hint="eastAsia" w:ascii="宋体" w:hAnsi="宋体" w:eastAsia="宋体" w:cs="宋体"/>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13.2、当事人不愿通过协商、调解解决或者协商、调解不成时，可向宜兴市人民法院起诉。</w:t>
      </w:r>
      <w:r>
        <w:rPr>
          <w:rFonts w:hint="eastAsia" w:ascii="宋体" w:hAnsi="宋体" w:eastAsia="宋体" w:cs="宋体"/>
          <w:color w:val="000000"/>
          <w:spacing w:val="4"/>
          <w:sz w:val="24"/>
          <w:szCs w:val="24"/>
        </w:rPr>
      </w:r>
      <w:r/>
    </w:p>
    <w:p>
      <w:pPr>
        <w:pStyle w:val="1131"/>
        <w:ind w:firstLine="372"/>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甲方（盖章）：　　　　　　　      乙方（盖章）：</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法定代表人</w:t>
      </w:r>
      <w:r>
        <w:rPr>
          <w:rFonts w:hint="eastAsia" w:ascii="宋体" w:hAnsi="宋体" w:eastAsia="宋体" w:cs="宋体"/>
          <w:color w:val="000000"/>
          <w:spacing w:val="4"/>
          <w:sz w:val="24"/>
          <w:szCs w:val="24"/>
          <w:lang w:val="en-US" w:eastAsia="zh-CN"/>
        </w:rPr>
        <w:t xml:space="preserve">或</w:t>
      </w:r>
      <w:r>
        <w:rPr>
          <w:rFonts w:hint="eastAsia" w:ascii="宋体" w:hAnsi="宋体" w:eastAsia="宋体" w:cs="宋体"/>
          <w:color w:val="000000"/>
          <w:spacing w:val="4"/>
          <w:sz w:val="24"/>
          <w:szCs w:val="24"/>
        </w:rPr>
        <w:t xml:space="preserve">　　　　　　　　      法定代表人</w:t>
      </w:r>
      <w:r>
        <w:rPr>
          <w:rFonts w:hint="eastAsia" w:ascii="宋体" w:hAnsi="宋体" w:eastAsia="宋体" w:cs="宋体"/>
          <w:color w:val="000000"/>
          <w:spacing w:val="4"/>
          <w:sz w:val="24"/>
          <w:szCs w:val="24"/>
          <w:lang w:val="en-US" w:eastAsia="zh-CN"/>
        </w:rPr>
        <w:t xml:space="preserve">或</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 xml:space="preserve">代理人</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签字/签章</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4"/>
          <w:sz w:val="24"/>
          <w:szCs w:val="24"/>
          <w:lang w:val="en-US" w:eastAsia="zh-CN"/>
        </w:rPr>
        <w:t xml:space="preserve"> </w:t>
      </w:r>
      <w:r>
        <w:rPr>
          <w:rFonts w:hint="eastAsia" w:ascii="宋体" w:hAnsi="宋体" w:eastAsia="宋体" w:cs="宋体"/>
          <w:color w:val="000000"/>
          <w:spacing w:val="4"/>
          <w:sz w:val="24"/>
          <w:szCs w:val="24"/>
        </w:rPr>
        <w:t xml:space="preserve">代理人</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lang w:val="en-US" w:eastAsia="zh-CN"/>
        </w:rPr>
        <w:t xml:space="preserve">签字/签章</w:t>
      </w:r>
      <w:r>
        <w:rPr>
          <w:rFonts w:hint="eastAsia" w:ascii="宋体" w:hAnsi="宋体" w:eastAsia="宋体" w:cs="宋体"/>
          <w:color w:val="000000"/>
          <w:spacing w:val="4"/>
          <w:sz w:val="24"/>
          <w:szCs w:val="24"/>
          <w:lang w:eastAsia="zh-CN"/>
        </w:rPr>
        <w:t xml:space="preserve">）</w:t>
      </w:r>
      <w:r>
        <w:rPr>
          <w:rFonts w:hint="eastAsia" w:ascii="宋体" w:hAnsi="宋体" w:eastAsia="宋体" w:cs="宋体"/>
          <w:color w:val="000000"/>
          <w:spacing w:val="4"/>
          <w:sz w:val="24"/>
          <w:szCs w:val="24"/>
        </w:rPr>
        <w:t xml:space="preserve">：</w:t>
      </w:r>
      <w:r>
        <w:rPr>
          <w:rFonts w:hint="eastAsia" w:ascii="宋体" w:hAnsi="宋体" w:eastAsia="宋体" w:cs="宋体"/>
          <w:color w:val="000000"/>
          <w:spacing w:val="4"/>
          <w:sz w:val="24"/>
          <w:szCs w:val="24"/>
        </w:rPr>
      </w:r>
      <w:r/>
    </w:p>
    <w:p>
      <w:pPr>
        <w:pStyle w:val="1131"/>
        <w:ind w:firstLine="496"/>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color w:val="000000"/>
          <w:spacing w:val="4"/>
          <w:sz w:val="24"/>
          <w:szCs w:val="24"/>
        </w:rPr>
        <w:t xml:space="preserve">　　　年　　　月　　　日                  年　  月　  日</w:t>
      </w:r>
      <w:r>
        <w:rPr>
          <w:rFonts w:hint="eastAsia" w:ascii="宋体" w:hAnsi="宋体" w:eastAsia="宋体" w:cs="宋体"/>
          <w:b/>
          <w:bCs/>
          <w:color w:val="000000"/>
          <w:sz w:val="24"/>
          <w:szCs w:val="24"/>
        </w:rPr>
      </w:r>
      <w:r/>
    </w:p>
    <w:p>
      <w:pPr>
        <w:pStyle w:val="113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1"/>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1"/>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黑体" w:hAnsi="黑体" w:eastAsia="黑体" w:cs="黑体"/>
          <w:b w:val="0"/>
          <w:bCs w:val="0"/>
          <w:sz w:val="28"/>
          <w:szCs w:val="28"/>
        </w:rPr>
        <w:t xml:space="preserve">进校报备</w:t>
      </w:r>
      <w:r>
        <w:rPr>
          <w:rFonts w:hint="eastAsia" w:ascii="黑体" w:hAnsi="黑体" w:eastAsia="黑体" w:cs="黑体"/>
          <w:b w:val="0"/>
          <w:bCs w:val="0"/>
          <w:sz w:val="28"/>
          <w:szCs w:val="28"/>
          <w:lang w:eastAsia="zh-CN"/>
        </w:rPr>
        <w:t xml:space="preserve">和</w:t>
      </w:r>
      <w:r>
        <w:rPr>
          <w:rFonts w:hint="eastAsia" w:ascii="黑体" w:hAnsi="黑体" w:eastAsia="黑体" w:cs="黑体"/>
          <w:b w:val="0"/>
          <w:bCs w:val="0"/>
          <w:sz w:val="28"/>
          <w:szCs w:val="28"/>
        </w:rPr>
        <w:t xml:space="preserve">安全文明施工承诺书</w:t>
      </w:r>
      <w:r>
        <w:rPr>
          <w:rFonts w:hint="eastAsia" w:ascii="宋体" w:hAnsi="宋体" w:eastAsia="宋体" w:cs="宋体"/>
          <w:b/>
          <w:bCs/>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乙方进校施工前需报</w:t>
      </w:r>
      <w:r>
        <w:rPr>
          <w:rFonts w:hint="eastAsia" w:ascii="宋体" w:hAnsi="宋体" w:eastAsia="宋体" w:cs="宋体"/>
          <w:color w:val="000000"/>
          <w:sz w:val="24"/>
          <w:szCs w:val="24"/>
          <w:lang w:eastAsia="zh-CN"/>
        </w:rPr>
        <w:t xml:space="preserve">施工</w:t>
      </w:r>
      <w:r>
        <w:rPr>
          <w:rFonts w:hint="eastAsia" w:ascii="宋体" w:hAnsi="宋体" w:eastAsia="宋体" w:cs="宋体"/>
          <w:color w:val="000000"/>
          <w:sz w:val="24"/>
          <w:szCs w:val="24"/>
        </w:rPr>
        <w:t xml:space="preserve">进度计划</w:t>
      </w:r>
      <w:r>
        <w:rPr>
          <w:rFonts w:hint="eastAsia" w:ascii="宋体" w:hAnsi="宋体" w:eastAsia="宋体" w:cs="宋体"/>
          <w:color w:val="000000"/>
          <w:sz w:val="24"/>
          <w:szCs w:val="24"/>
          <w:lang w:eastAsia="zh-CN"/>
        </w:rPr>
        <w:t xml:space="preserve">至</w:t>
      </w:r>
      <w:r>
        <w:rPr>
          <w:rFonts w:hint="eastAsia" w:ascii="宋体" w:hAnsi="宋体" w:eastAsia="宋体" w:cs="宋体"/>
          <w:color w:val="000000"/>
          <w:sz w:val="24"/>
          <w:szCs w:val="24"/>
        </w:rPr>
        <w:t xml:space="preserve">后勤处报备，同意后进校施工。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二、关于安全施工的承诺: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1、采取安全规范的施工措施，施工人员发生的各种安全责任由乙方承担。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2、施工场所设置必要的警示牌、隔离绳、隔离桩等装置，凡因施工造成的校内师生及其他人员人身伤害由施工方承担赔偿责任。</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3、妥善保护校方资产安全，采取措施避免道路、绿化、建筑附属物污损毁坏。承担一旦损坏而发生的修复费用或予以赔偿。</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4、动土作业施工按照无锡市安全生产委员会办公室《关于加强燃气管道周边第三方施工动土作业管控要求的通知》锡安办（2024）9号执行，必须通知校方管理人员和燃气公司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96077）</w:t>
      </w:r>
      <w:r>
        <w:rPr>
          <w:rFonts w:hint="eastAsia" w:ascii="宋体" w:hAnsi="宋体" w:eastAsia="宋体" w:cs="宋体"/>
          <w:color w:val="000000"/>
          <w:sz w:val="24"/>
          <w:szCs w:val="24"/>
          <w:highlight w:val="none"/>
        </w:rPr>
        <w:t xml:space="preserve">，凡因施工造成的损坏，修复费用由施工方承担并处罚金。</w:t>
      </w:r>
      <w:r>
        <w:rPr>
          <w:rFonts w:hint="eastAsia" w:ascii="宋体" w:hAnsi="宋体" w:eastAsia="宋体" w:cs="宋体"/>
          <w:color w:val="000000"/>
          <w:sz w:val="24"/>
          <w:szCs w:val="24"/>
          <w:highlight w:val="none"/>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电气焊工等特种作业操作人员需持证上岗</w:t>
      </w:r>
      <w:r>
        <w:rPr>
          <w:rFonts w:hint="eastAsia" w:ascii="宋体" w:hAnsi="宋体" w:eastAsia="宋体" w:cs="宋体"/>
          <w:color w:val="000000"/>
          <w:sz w:val="24"/>
          <w:szCs w:val="24"/>
          <w:highlight w:val="none"/>
          <w:lang w:eastAsia="zh-CN"/>
        </w:rPr>
        <w:t xml:space="preserve">；明</w:t>
      </w:r>
      <w:r>
        <w:rPr>
          <w:rFonts w:hint="eastAsia" w:ascii="宋体" w:hAnsi="宋体" w:eastAsia="宋体" w:cs="宋体"/>
          <w:color w:val="000000"/>
          <w:sz w:val="24"/>
          <w:szCs w:val="24"/>
          <w:highlight w:val="none"/>
        </w:rPr>
        <w:t xml:space="preserve">火作业需事先办理</w:t>
      </w:r>
      <w:r>
        <w:rPr>
          <w:rFonts w:hint="eastAsia" w:ascii="宋体" w:hAnsi="宋体" w:eastAsia="宋体" w:cs="宋体"/>
          <w:color w:val="000000"/>
          <w:sz w:val="24"/>
          <w:szCs w:val="24"/>
          <w:highlight w:val="none"/>
          <w:lang w:eastAsia="zh-CN"/>
        </w:rPr>
        <w:t xml:space="preserve">动火</w:t>
      </w:r>
      <w:r>
        <w:rPr>
          <w:rFonts w:hint="eastAsia" w:ascii="宋体" w:hAnsi="宋体" w:eastAsia="宋体" w:cs="宋体"/>
          <w:color w:val="000000"/>
          <w:sz w:val="24"/>
          <w:szCs w:val="24"/>
          <w:highlight w:val="none"/>
        </w:rPr>
        <w:t xml:space="preserve">审批手续</w:t>
      </w:r>
      <w:r>
        <w:rPr>
          <w:rFonts w:hint="eastAsia" w:ascii="宋体" w:hAnsi="宋体" w:eastAsia="宋体" w:cs="宋体"/>
          <w:color w:val="000000"/>
          <w:sz w:val="24"/>
          <w:szCs w:val="24"/>
          <w:highlight w:val="none"/>
          <w:lang w:eastAsia="zh-CN"/>
        </w:rPr>
        <w:t xml:space="preserve">，并派专人落实现场安全监管责任。</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6、施工单位负责施工现场的消防安全，并接受保卫处的监督、检查。</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三、关于文明施工的承诺和措施: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1、施工垃圾日产日清，按指定地点堆放整齐,最终不得倾倒和遗弃在校园内。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2、施工人员文明作业，不与师生发生冲突和纠葛。</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3、不擅自动用校方资产用于施工。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4、保证合同约定的施工管理人员在场实行有效管理。</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5、校园内所有区域（包括室内、室外）禁止吸烟。</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6、因乙方出现施工质量问题，或乙方拖欠其工人劳资、供货商货款等问题，致使甲方出现负面舆情或给甲方造成损失的，乙方承担一切责任。</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四、违反上述承诺</w:t>
      </w:r>
      <w:r>
        <w:rPr>
          <w:rFonts w:hint="eastAsia" w:ascii="宋体" w:hAnsi="宋体" w:eastAsia="宋体" w:cs="宋体"/>
          <w:color w:val="000000"/>
          <w:sz w:val="24"/>
          <w:szCs w:val="24"/>
          <w:lang w:eastAsia="zh-CN"/>
        </w:rPr>
        <w:t xml:space="preserve">处罚措施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依据情节轻重和整改</w:t>
      </w:r>
      <w:r>
        <w:rPr>
          <w:rFonts w:hint="eastAsia" w:ascii="宋体" w:hAnsi="宋体" w:eastAsia="宋体" w:cs="宋体"/>
          <w:color w:val="000000"/>
          <w:sz w:val="24"/>
          <w:szCs w:val="24"/>
          <w:u w:val="none"/>
        </w:rPr>
        <w:t xml:space="preserve">实效，分别</w:t>
      </w:r>
      <w:r>
        <w:rPr>
          <w:rFonts w:hint="eastAsia" w:ascii="宋体" w:hAnsi="宋体" w:eastAsia="宋体" w:cs="宋体"/>
          <w:color w:val="000000"/>
          <w:sz w:val="24"/>
          <w:szCs w:val="24"/>
        </w:rPr>
        <w:t xml:space="preserve">给予书面警告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罚款、</w:t>
      </w:r>
      <w:r>
        <w:rPr>
          <w:rFonts w:hint="eastAsia" w:ascii="宋体" w:hAnsi="宋体" w:eastAsia="宋体" w:cs="宋体"/>
          <w:color w:val="000000"/>
          <w:sz w:val="24"/>
          <w:szCs w:val="24"/>
          <w:highlight w:val="none"/>
        </w:rPr>
        <w:t xml:space="preserve">勒令停工</w:t>
      </w:r>
      <w:r>
        <w:rPr>
          <w:rFonts w:hint="eastAsia" w:ascii="宋体" w:hAnsi="宋体" w:eastAsia="宋体" w:cs="宋体"/>
          <w:color w:val="000000"/>
          <w:sz w:val="24"/>
          <w:szCs w:val="24"/>
          <w:highlight w:val="none"/>
          <w:lang w:eastAsia="zh-CN"/>
        </w:rPr>
        <w:t xml:space="preserve">和解除合同等</w:t>
      </w:r>
      <w:r>
        <w:rPr>
          <w:rFonts w:hint="eastAsia" w:ascii="宋体" w:hAnsi="宋体" w:eastAsia="宋体" w:cs="宋体"/>
          <w:color w:val="000000"/>
          <w:sz w:val="24"/>
          <w:szCs w:val="24"/>
          <w:highlight w:val="none"/>
        </w:rPr>
        <w:t xml:space="preserve">措施。上述处罚措施不影响甲方根据主合同相关约定追究乙方的违约责任（包括但不限于扣除违约金、解除合同等）。</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加盖公章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法定代表人（签字/签章）：</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日期：  年  月  日</w:t>
      </w:r>
      <w:r>
        <w:rPr>
          <w:rFonts w:ascii="宋体" w:hAnsi="宋体" w:eastAsia="宋体" w:cs="宋体"/>
          <w:sz w:val="24"/>
          <w:szCs w:val="24"/>
          <w:lang w:val="en-US" w:eastAsia="zh-CN"/>
        </w:rPr>
      </w:r>
      <w:r/>
    </w:p>
    <w:p>
      <w:pPr>
        <w:pStyle w:val="1132"/>
        <w:rPr>
          <w:rFonts w:hint="eastAsia" w:ascii="宋体" w:hAnsi="宋体" w:eastAsia="宋体" w:cs="宋体"/>
          <w:b w:val="0"/>
          <w:bCs w:val="0"/>
          <w:color w:val="000000"/>
          <w:sz w:val="24"/>
          <w:szCs w:val="24"/>
          <w:lang w:eastAsia="zh-CN"/>
        </w:rPr>
      </w:pPr>
      <w:r/>
      <w:bookmarkEnd w:id="343"/>
      <w:r/>
      <w:bookmarkEnd w:id="344"/>
      <w:r/>
      <w:bookmarkEnd w:id="345"/>
      <w:r/>
      <w:bookmarkStart w:id="360" w:name="_Hlt16619350"/>
      <w:r/>
      <w:bookmarkStart w:id="361" w:name="_Toc120614244"/>
      <w:r/>
      <w:bookmarkStart w:id="362" w:name="_Toc16938590"/>
      <w:r/>
      <w:bookmarkStart w:id="363" w:name="_Toc20823346"/>
      <w:r/>
      <w:bookmarkStart w:id="364" w:name="_Toc462564139"/>
      <w:r/>
      <w:bookmarkStart w:id="365" w:name="_Toc479757211"/>
      <w:r>
        <w:rPr>
          <w:rFonts w:hint="eastAsia" w:ascii="宋体" w:hAnsi="宋体" w:eastAsia="宋体" w:cs="宋体"/>
          <w:b w:val="0"/>
          <w:bCs w:val="0"/>
          <w:color w:val="000000"/>
          <w:sz w:val="44"/>
        </w:rPr>
        <w:br w:type="page" w:clear="all"/>
      </w:r>
      <w:bookmarkStart w:id="366" w:name="_Toc11558"/>
      <w:r>
        <w:rPr>
          <w:rFonts w:hint="eastAsia" w:ascii="黑体" w:hAnsi="黑体" w:eastAsia="黑体" w:cs="黑体"/>
          <w:b w:val="0"/>
          <w:bCs w:val="0"/>
          <w:color w:val="000000"/>
          <w:sz w:val="40"/>
          <w:szCs w:val="40"/>
        </w:rPr>
        <w:t xml:space="preserve">第</w:t>
      </w:r>
      <w:bookmarkEnd w:id="360"/>
      <w:r>
        <w:rPr>
          <w:rFonts w:hint="eastAsia" w:ascii="黑体" w:hAnsi="黑体" w:eastAsia="黑体" w:cs="黑体"/>
          <w:b w:val="0"/>
          <w:bCs w:val="0"/>
          <w:color w:val="000000"/>
          <w:sz w:val="40"/>
          <w:szCs w:val="40"/>
        </w:rPr>
        <w:t xml:space="preserve">四章 </w:t>
      </w:r>
      <w:bookmarkEnd w:id="361"/>
      <w:r/>
      <w:bookmarkEnd w:id="362"/>
      <w:r/>
      <w:bookmarkEnd w:id="363"/>
      <w:r>
        <w:rPr>
          <w:rFonts w:hint="eastAsia" w:ascii="黑体" w:hAnsi="黑体" w:eastAsia="黑体" w:cs="黑体"/>
          <w:b w:val="0"/>
          <w:bCs w:val="0"/>
          <w:color w:val="000000"/>
          <w:sz w:val="40"/>
          <w:szCs w:val="40"/>
          <w:lang w:val="en-US" w:eastAsia="zh-CN"/>
        </w:rPr>
        <w:t xml:space="preserve"> </w:t>
      </w:r>
      <w:r>
        <w:rPr>
          <w:rFonts w:hint="eastAsia" w:ascii="黑体" w:hAnsi="黑体" w:eastAsia="黑体" w:cs="黑体"/>
          <w:b w:val="0"/>
          <w:bCs w:val="0"/>
          <w:color w:val="000000"/>
          <w:sz w:val="40"/>
          <w:szCs w:val="40"/>
          <w:lang w:eastAsia="zh-CN"/>
        </w:rPr>
        <w:t xml:space="preserve">采购需求</w:t>
      </w:r>
      <w:bookmarkEnd w:id="366"/>
      <w:r>
        <w:rPr>
          <w:rFonts w:hint="eastAsia" w:ascii="宋体" w:hAnsi="宋体" w:eastAsia="宋体" w:cs="宋体"/>
          <w:b w:val="0"/>
          <w:bCs w:val="0"/>
          <w:color w:val="000000"/>
          <w:sz w:val="24"/>
          <w:szCs w:val="24"/>
          <w:lang w:eastAsia="zh-CN"/>
        </w:rPr>
      </w:r>
      <w:r/>
    </w:p>
    <w:p>
      <w:pPr>
        <w:pStyle w:val="1131"/>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lang w:val="en-US" w:eastAsia="zh-CN"/>
        </w:rPr>
        <w:outlineLvl w:val="1"/>
      </w:pPr>
      <w:r/>
      <w:bookmarkStart w:id="367" w:name="_Toc8329"/>
      <w:r/>
      <w:bookmarkStart w:id="368" w:name="_Toc26554093"/>
      <w:r/>
      <w:bookmarkStart w:id="369" w:name="_Toc12887272"/>
      <w:r/>
      <w:bookmarkStart w:id="370" w:name="_Toc49090575"/>
      <w:r>
        <w:rPr>
          <w:rFonts w:hint="eastAsia" w:ascii="黑体" w:hAnsi="黑体" w:eastAsia="黑体" w:cs="黑体"/>
          <w:b w:val="0"/>
          <w:bCs/>
          <w:color w:val="000000"/>
          <w:sz w:val="24"/>
          <w:szCs w:val="24"/>
          <w:highlight w:val="none"/>
          <w:lang w:val="en-US" w:eastAsia="zh-CN"/>
        </w:rPr>
        <w:t xml:space="preserve">一、工程概况</w:t>
      </w:r>
      <w:bookmarkEnd w:id="367"/>
      <w:r>
        <w:rPr>
          <w:rFonts w:hint="eastAsia" w:ascii="黑体" w:hAnsi="黑体" w:eastAsia="黑体" w:cs="黑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1、项目名称：1-6号学生宿舍卫生间改造项目</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2、地址：无锡宜兴市荆邑南路99号（无锡工艺职业技术学院校内）</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lang w:val="en-US" w:eastAsia="zh-CN"/>
        </w:rPr>
        <w:outlineLvl w:val="1"/>
      </w:pPr>
      <w:r/>
      <w:bookmarkStart w:id="371" w:name="_Toc17607"/>
      <w:r>
        <w:rPr>
          <w:rFonts w:hint="eastAsia" w:ascii="黑体" w:hAnsi="黑体" w:eastAsia="黑体" w:cs="黑体"/>
          <w:b w:val="0"/>
          <w:bCs/>
          <w:color w:val="000000"/>
          <w:sz w:val="24"/>
          <w:szCs w:val="24"/>
          <w:highlight w:val="none"/>
          <w:lang w:val="en-US" w:eastAsia="zh-CN"/>
        </w:rPr>
        <w:t xml:space="preserve">二、工期要求</w:t>
      </w:r>
      <w:bookmarkEnd w:id="371"/>
      <w:r>
        <w:rPr>
          <w:rFonts w:hint="eastAsia" w:ascii="黑体" w:hAnsi="黑体" w:eastAsia="黑体" w:cs="黑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本项目工期：2026年8月20日前竣工。</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lang w:val="en-US" w:eastAsia="zh-CN"/>
        </w:rPr>
        <w:outlineLvl w:val="1"/>
      </w:pPr>
      <w:r/>
      <w:bookmarkStart w:id="372" w:name="_Toc2507"/>
      <w:r>
        <w:rPr>
          <w:rFonts w:hint="eastAsia" w:ascii="黑体" w:hAnsi="黑体" w:eastAsia="黑体" w:cs="黑体"/>
          <w:b w:val="0"/>
          <w:bCs/>
          <w:color w:val="000000"/>
          <w:sz w:val="24"/>
          <w:szCs w:val="24"/>
          <w:highlight w:val="none"/>
          <w:lang w:val="en-US" w:eastAsia="zh-CN"/>
        </w:rPr>
        <w:t xml:space="preserve">三、服务要求</w:t>
      </w:r>
      <w:bookmarkEnd w:id="372"/>
      <w:r>
        <w:rPr>
          <w:rFonts w:hint="eastAsia" w:ascii="黑体" w:hAnsi="黑体" w:eastAsia="黑体" w:cs="黑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1、本项目1-6号学生宿舍共计约80个卫生间，卫生间改造包括：水池新建、防水施工、墙地饰面铺贴、卫生隔断安装与水电管线改造等内容。        </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2、未经采购人同意不得擅自更换投标项目经理，否则应扣除2万元作为违约金。项目经理应按照投标承诺约定到校进行管理，到场天数以签到表签字为准，按照承诺天数每少签到1天扣5000元。</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3、项目组人员在项目相应阶段，全程在场管理。</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lang w:val="zh-CN"/>
        </w:rPr>
      </w:pP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zh-CN"/>
        </w:rPr>
        <w:t xml:space="preserve">未经采购人同意不得擅自更换投标项目组人员，</w:t>
      </w:r>
      <w:r>
        <w:rPr>
          <w:rFonts w:hint="eastAsia" w:ascii="宋体" w:hAnsi="宋体" w:eastAsia="宋体" w:cs="宋体"/>
          <w:b w:val="0"/>
          <w:bCs/>
          <w:color w:val="000000"/>
          <w:sz w:val="24"/>
          <w:szCs w:val="24"/>
          <w:highlight w:val="none"/>
          <w:lang w:val="en-US" w:eastAsia="zh-CN"/>
        </w:rPr>
        <w:t xml:space="preserve">执行标准、处罚标准和到场时间与“投标项目经理”内容一致</w:t>
      </w:r>
      <w:r>
        <w:rPr>
          <w:rFonts w:hint="eastAsia" w:ascii="宋体" w:hAnsi="宋体" w:eastAsia="宋体" w:cs="宋体"/>
          <w:b w:val="0"/>
          <w:bCs/>
          <w:color w:val="000000"/>
          <w:sz w:val="24"/>
          <w:szCs w:val="24"/>
          <w:lang w:val="zh-CN"/>
        </w:rPr>
        <w:t xml:space="preserve">。</w:t>
      </w:r>
      <w:r>
        <w:rPr>
          <w:rFonts w:hint="eastAsia" w:ascii="宋体" w:hAnsi="宋体" w:eastAsia="宋体" w:cs="宋体"/>
          <w:b w:val="0"/>
          <w:bCs/>
          <w:color w:val="000000"/>
          <w:sz w:val="24"/>
          <w:szCs w:val="24"/>
          <w:lang w:val="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5、在合同履行过程中，若投标项目经理或投标项目组人员未按照投标文件中对应人员到场施工或管理，在接到采购人到场履行职责通知后，投标人仍不按照投标文件内容派遣对应项目经理或技术人员到场的，采购人参照《中华人民共和国政府采购法》第七十七条，按投标人提供虚假材料谋取中标执行，取消其中标资格，终止合同继续履行，并将投标人行为上报财政部门。</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6、施工方案：本项目施工区域受地形条件限制，在正式进场施工前应充分做好相关预案，重点关注以下几点：</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（1）机械设备方面需配备施工作业相关机械设备等；</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（2）进度计划方面需提供进度计划（施工前期的准备、节点施工要求、人员配置情况）；</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（3）安全保障方面应提供人员安全保障、设备操作规程、现场保护、应急预案等；</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（4）关键施工技术、工艺及工程项目实施的重点、难点和解决方案；</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（5）安全文明施工及环境保护措施（安全保障方面应提供人员安全保障、设备操作规程、现场保护、应急预案等）。</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7、构成合同文件的任何内容与适用的规范、标准和规程之间出现矛盾，中标人应书面要求采购人予以澄清，除采购人有特别指示外，中标人应按照其中要求最严格或最新的标准执行。</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8、除合同另有约定外，材料、施工工艺和本工程都应依照本技术标准和要求以及适用的现行规范、标准和规程的最新版本执行。</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9、余方弃置的堆放地点、安置费用、运输方式、运距等由中标人自行考虑，但必须符合业主和城乡建设相关管理要求。</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10、施工用水、电（包括水源、电源接入点费用）由中标人自行解决，采购人提供接入便利。</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11、施工必须符合《校内文明施工和进校报备》的要求，施工时必须控制噪音，垃圾装袋日产日清，施工过程中要做好成品保护措施，设置必须的隔离和警示标识，投标时把相关费用列入措施项目中，实际结算时不做调整，施工时如不符合《校内文明施工和进校报备》的要求，将予以适当扣除。</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12、本工程受作业面狭窄、交叉施工等情况的影响，充分考虑现场情况，调整施工时段，具备施工条件要上足人员。可能会导致施工垃圾或施工机械、材料等多次进退场等类似情况或工作内容的发生，中标人必须服我校关于进度的统一安排，但以上内容不作计量，对可能发生的费用，请投标报价时充分考虑，结算时不作调整。</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13、凡由中标人采购的材料应事先提供技术资料，确认后进行施工，如不符合质量要求或规格有差异，禁止使用。因中标人使用不合格材料造成质量事故和后果的，其相关费用由中标人承担。</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14、现场环保措施：</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（1）拆除时应采用隔离、封闭和遮盖等措施；</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（2）易挥发、易污染的液体材料，应使用容器指定位置存放；</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（3）现场清理时，不得将施工垃圾随意丢弃，应集中堆放日产日清。</w:t>
      </w:r>
      <w:r>
        <w:rPr>
          <w:rFonts w:hint="eastAsia" w:ascii="宋体" w:hAnsi="宋体" w:eastAsia="宋体" w:cs="宋体"/>
          <w:b w:val="0"/>
          <w:bCs/>
          <w:color w:val="000000"/>
          <w:sz w:val="24"/>
          <w:szCs w:val="24"/>
          <w:highlight w:val="none"/>
          <w:lang w:val="en-US" w:eastAsia="zh-CN"/>
        </w:rPr>
      </w:r>
      <w:r/>
    </w:p>
    <w:p>
      <w:pPr>
        <w:pStyle w:val="1131"/>
        <w:ind w:firstLine="482"/>
        <w:keepLines w:val="0"/>
        <w:keepNext w:val="0"/>
        <w:pageBreakBefore w:val="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15、</w:t>
      </w:r>
      <w:r>
        <w:rPr>
          <w:rFonts w:hint="eastAsia" w:ascii="宋体" w:hAnsi="宋体" w:eastAsia="宋体" w:cs="宋体"/>
          <w:b/>
          <w:bCs w:val="0"/>
          <w:color w:val="000000"/>
          <w:sz w:val="24"/>
          <w:szCs w:val="24"/>
          <w:highlight w:val="none"/>
        </w:rPr>
        <w:t xml:space="preserve">踏勘现场</w:t>
      </w:r>
      <w:r>
        <w:rPr>
          <w:rFonts w:hint="eastAsia" w:ascii="宋体" w:hAnsi="宋体" w:eastAsia="宋体" w:cs="宋体"/>
          <w:b/>
          <w:bCs w:val="0"/>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时间：2026年06月</w:t>
      </w:r>
      <w:r>
        <w:rPr>
          <w:rFonts w:hint="eastAsia" w:ascii="宋体" w:hAnsi="宋体" w:eastAsia="宋体" w:cs="宋体"/>
          <w:b w:val="0"/>
          <w:bCs/>
          <w:color w:val="000000"/>
          <w:sz w:val="24"/>
          <w:szCs w:val="24"/>
          <w:highlight w:val="none"/>
          <w:lang w:val="en-US" w:eastAsia="zh-CN"/>
        </w:rPr>
        <w:t xml:space="preserve">23</w:t>
      </w:r>
      <w:r>
        <w:rPr>
          <w:rFonts w:hint="eastAsia" w:ascii="宋体" w:hAnsi="宋体" w:eastAsia="宋体" w:cs="宋体"/>
          <w:b w:val="0"/>
          <w:bCs/>
          <w:color w:val="000000"/>
          <w:sz w:val="24"/>
          <w:szCs w:val="24"/>
          <w:highlight w:val="none"/>
        </w:rPr>
        <w:t xml:space="preserve">日上午08:00-11:00</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地点：无锡宜兴市荆邑南路99号</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联系人：蒋老师</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联系方式：0510-81710058</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rPr>
      </w:pPr>
      <w:r>
        <w:rPr>
          <w:rFonts w:hint="eastAsia" w:ascii="黑体" w:hAnsi="黑体" w:eastAsia="黑体" w:cs="黑体"/>
          <w:b w:val="0"/>
          <w:bCs/>
          <w:color w:val="000000"/>
          <w:sz w:val="24"/>
          <w:szCs w:val="24"/>
          <w:highlight w:val="none"/>
        </w:rPr>
        <w:t xml:space="preserve">进校注意事项：</w:t>
      </w:r>
      <w:r>
        <w:rPr>
          <w:rFonts w:hint="eastAsia" w:ascii="黑体" w:hAnsi="黑体" w:eastAsia="黑体" w:cs="黑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潜在投标人应按招标文件要求时间、地点至现场踏勘，踏勘后制定施工方案和报价，踏勘现场应至采购人处签到。</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提前一天联系</w:t>
      </w:r>
      <w:r>
        <w:rPr>
          <w:rFonts w:hint="eastAsia" w:ascii="宋体" w:hAnsi="宋体" w:eastAsia="宋体" w:cs="宋体"/>
          <w:b w:val="0"/>
          <w:bCs/>
          <w:color w:val="000000"/>
          <w:sz w:val="24"/>
          <w:szCs w:val="24"/>
          <w:highlight w:val="none"/>
          <w:lang w:eastAsia="zh-CN"/>
        </w:rPr>
        <w:t xml:space="preserve">蒋老师</w:t>
      </w:r>
      <w:r>
        <w:rPr>
          <w:rFonts w:hint="eastAsia" w:ascii="宋体" w:hAnsi="宋体" w:eastAsia="宋体" w:cs="宋体"/>
          <w:b w:val="0"/>
          <w:bCs/>
          <w:color w:val="000000"/>
          <w:sz w:val="24"/>
          <w:szCs w:val="24"/>
          <w:highlight w:val="none"/>
        </w:rPr>
        <w:t xml:space="preserve">确认踏勘现场时间，并将进校人员信息报备于</w:t>
      </w:r>
      <w:r>
        <w:rPr>
          <w:rFonts w:hint="eastAsia" w:ascii="宋体" w:hAnsi="宋体" w:eastAsia="宋体" w:cs="宋体"/>
          <w:b w:val="0"/>
          <w:bCs/>
          <w:color w:val="000000"/>
          <w:sz w:val="24"/>
          <w:szCs w:val="24"/>
          <w:highlight w:val="none"/>
          <w:lang w:eastAsia="zh-CN"/>
        </w:rPr>
        <w:t xml:space="preserve">蒋老师</w:t>
      </w:r>
      <w:r>
        <w:rPr>
          <w:rFonts w:hint="eastAsia" w:ascii="宋体" w:hAnsi="宋体" w:eastAsia="宋体" w:cs="宋体"/>
          <w:b w:val="0"/>
          <w:bCs/>
          <w:color w:val="000000"/>
          <w:sz w:val="24"/>
          <w:szCs w:val="24"/>
          <w:highlight w:val="none"/>
        </w:rPr>
        <w:t xml:space="preserve">（包含车牌号登记等），否则将影响进校踏勘现场。</w:t>
      </w:r>
      <w:r>
        <w:rPr>
          <w:rFonts w:hint="eastAsia" w:ascii="宋体" w:hAnsi="宋体" w:eastAsia="宋体" w:cs="宋体"/>
          <w:b w:val="0"/>
          <w:bCs/>
          <w:color w:val="000000"/>
          <w:sz w:val="24"/>
          <w:szCs w:val="24"/>
          <w:highlight w:val="none"/>
        </w:rPr>
      </w:r>
      <w:r/>
    </w:p>
    <w:p>
      <w:pPr>
        <w:pStyle w:val="1131"/>
        <w:numPr>
          <w:ilvl w:val="0"/>
          <w:numId w:val="0"/>
        </w:numPr>
        <w:ind w:firstLine="480"/>
        <w:keepLines w:val="0"/>
        <w:keepNext w:val="0"/>
        <w:pageBreakBefore w:val="0"/>
        <w:spacing w:line="360" w:lineRule="auto"/>
        <w:widowControl w:val="off"/>
        <w:rPr>
          <w:rFonts w:hint="eastAsia" w:ascii="黑体" w:hAnsi="黑体" w:eastAsia="黑体" w:cs="黑体"/>
          <w:bCs/>
          <w:color w:val="000000"/>
          <w:sz w:val="24"/>
          <w:szCs w:val="24"/>
          <w:highlight w:val="none"/>
          <w:lang w:val="en-US" w:eastAsia="zh-CN"/>
        </w:rPr>
      </w:pPr>
      <w:r>
        <w:rPr>
          <w:rFonts w:hint="eastAsia" w:ascii="黑体" w:hAnsi="黑体" w:eastAsia="黑体" w:cs="黑体"/>
          <w:bCs/>
          <w:color w:val="000000"/>
          <w:sz w:val="24"/>
          <w:szCs w:val="24"/>
          <w:highlight w:val="none"/>
          <w:lang w:val="en-US"/>
        </w:rPr>
        <w:t xml:space="preserve">踏勘现场</w:t>
      </w:r>
      <w:r>
        <w:rPr>
          <w:rFonts w:hint="eastAsia" w:ascii="黑体" w:hAnsi="黑体" w:eastAsia="黑体" w:cs="黑体"/>
          <w:bCs/>
          <w:color w:val="000000"/>
          <w:sz w:val="24"/>
          <w:szCs w:val="24"/>
          <w:highlight w:val="none"/>
          <w:lang w:val="en-US" w:eastAsia="zh-CN"/>
        </w:rPr>
        <w:t xml:space="preserve">须知：</w:t>
      </w:r>
      <w:r>
        <w:rPr>
          <w:rFonts w:hint="eastAsia" w:ascii="黑体" w:hAnsi="黑体" w:eastAsia="黑体" w:cs="黑体"/>
          <w:bCs/>
          <w:color w:val="000000"/>
          <w:sz w:val="24"/>
          <w:szCs w:val="24"/>
          <w:highlight w:val="none"/>
          <w:lang w:val="en-US" w:eastAsia="zh-CN"/>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rPr>
        <w:t xml:space="preserve">投标人</w:t>
      </w:r>
      <w:r>
        <w:rPr>
          <w:rFonts w:hint="eastAsia" w:ascii="宋体" w:hAnsi="宋体" w:eastAsia="宋体" w:cs="宋体"/>
          <w:bCs/>
          <w:color w:val="000000"/>
          <w:sz w:val="24"/>
          <w:szCs w:val="24"/>
          <w:highlight w:val="none"/>
          <w:lang w:val="en-US" w:eastAsia="zh-CN"/>
        </w:rPr>
        <w:t xml:space="preserve">在采购人带领下</w:t>
      </w:r>
      <w:r>
        <w:rPr>
          <w:rFonts w:hint="eastAsia" w:ascii="宋体" w:hAnsi="宋体" w:eastAsia="宋体" w:cs="宋体"/>
          <w:bCs/>
          <w:color w:val="000000"/>
          <w:sz w:val="24"/>
          <w:szCs w:val="24"/>
          <w:highlight w:val="none"/>
          <w:lang w:val="en-US"/>
        </w:rPr>
        <w:t xml:space="preserve">对工程施工现场和周围环境进行勘察，包括但不限于场地机械进出转场临时道路、材料二次搬运费、以及由地质情况场地条件足以影响投标报价的其他情况，以获取编制投标文件和签署合同所需的所有资料。</w:t>
      </w:r>
      <w:r>
        <w:rPr>
          <w:rFonts w:hint="eastAsia" w:ascii="宋体" w:hAnsi="宋体" w:eastAsia="宋体" w:cs="宋体"/>
          <w:bCs/>
          <w:color w:val="000000"/>
          <w:sz w:val="24"/>
          <w:szCs w:val="24"/>
          <w:highlight w:val="none"/>
          <w:lang w:val="en-US"/>
        </w:rPr>
      </w:r>
      <w:r/>
    </w:p>
    <w:p>
      <w:pPr>
        <w:pStyle w:val="1131"/>
        <w:numPr>
          <w:ilvl w:val="0"/>
          <w:numId w:val="0"/>
        </w:numPr>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（2）采购人</w:t>
      </w:r>
      <w:r>
        <w:rPr>
          <w:rFonts w:hint="eastAsia" w:ascii="宋体" w:hAnsi="宋体" w:eastAsia="宋体" w:cs="宋体"/>
          <w:bCs/>
          <w:color w:val="000000"/>
          <w:sz w:val="24"/>
          <w:szCs w:val="24"/>
          <w:highlight w:val="none"/>
          <w:lang w:val="en-US"/>
        </w:rPr>
        <w:t xml:space="preserve">向投标人提供的有关施工现场的资料和数据是</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rPr>
        <w:t xml:space="preserve">现有的能使投标人利用的资料。</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rPr>
        <w:t xml:space="preserve">对投标人由此而做出的推论、理解和结论概不负责。</w:t>
      </w:r>
      <w:r>
        <w:rPr>
          <w:rFonts w:hint="eastAsia" w:ascii="宋体" w:hAnsi="宋体" w:eastAsia="宋体" w:cs="宋体"/>
          <w:bCs/>
          <w:color w:val="000000"/>
          <w:sz w:val="24"/>
          <w:szCs w:val="24"/>
          <w:highlight w:val="none"/>
          <w:lang w:val="en-US"/>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Cs/>
          <w:color w:val="000000"/>
          <w:sz w:val="24"/>
          <w:szCs w:val="24"/>
          <w:highlight w:val="none"/>
          <w:lang w:val="en-US"/>
        </w:rPr>
        <w:t xml:space="preserve">（3）投标人</w:t>
      </w:r>
      <w:r>
        <w:rPr>
          <w:rFonts w:hint="eastAsia" w:ascii="宋体" w:hAnsi="宋体" w:eastAsia="宋体" w:cs="宋体"/>
          <w:bCs/>
          <w:color w:val="000000"/>
          <w:sz w:val="24"/>
          <w:szCs w:val="24"/>
          <w:highlight w:val="none"/>
          <w:lang w:val="en-US" w:eastAsia="zh-CN"/>
        </w:rPr>
        <w:t xml:space="preserve">应</w:t>
      </w:r>
      <w:r>
        <w:rPr>
          <w:rFonts w:hint="eastAsia" w:ascii="宋体" w:hAnsi="宋体" w:eastAsia="宋体" w:cs="宋体"/>
          <w:bCs/>
          <w:color w:val="000000"/>
          <w:sz w:val="24"/>
          <w:szCs w:val="24"/>
          <w:highlight w:val="none"/>
          <w:lang w:val="en-US"/>
        </w:rPr>
        <w:t xml:space="preserve">熟悉平面布置，了解一切可能影响施工、投标报价的因素，且投标人应对自行获得的资料、信息的正确性负全部的责任，因此所需费用自行承担。一旦投标人中标，中标人不得以不完全了解施工现场为由，而提出额外的赔偿、补偿、增加费用和延长工期。中标人若提出此类要求，</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lang w:val="en-US"/>
        </w:rPr>
        <w:t xml:space="preserve">不予采纳</w:t>
      </w:r>
      <w:r>
        <w:rPr>
          <w:rFonts w:hint="eastAsia" w:ascii="宋体" w:hAnsi="宋体" w:eastAsia="宋体" w:cs="宋体"/>
          <w:bCs/>
          <w:color w:val="000000"/>
          <w:sz w:val="24"/>
          <w:szCs w:val="24"/>
          <w:highlight w:val="none"/>
          <w:lang w:val="en-US" w:eastAsia="zh-CN"/>
        </w:rPr>
        <w:t xml:space="preserve">，有权取消其中标人资格</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lang w:val="en-US" w:eastAsia="zh-CN"/>
        </w:rPr>
        <w:outlineLvl w:val="1"/>
      </w:pPr>
      <w:r/>
      <w:bookmarkStart w:id="373" w:name="_Toc24248"/>
      <w:r>
        <w:rPr>
          <w:rFonts w:hint="eastAsia" w:ascii="黑体" w:hAnsi="黑体" w:eastAsia="黑体" w:cs="黑体"/>
          <w:b w:val="0"/>
          <w:bCs/>
          <w:color w:val="000000"/>
          <w:sz w:val="24"/>
          <w:szCs w:val="24"/>
          <w:highlight w:val="none"/>
          <w:lang w:val="en-US" w:eastAsia="zh-CN"/>
        </w:rPr>
        <w:t xml:space="preserve">四、工程保修</w:t>
      </w:r>
      <w:bookmarkEnd w:id="373"/>
      <w:r>
        <w:rPr>
          <w:rFonts w:hint="eastAsia" w:ascii="黑体" w:hAnsi="黑体" w:eastAsia="黑体" w:cs="黑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本工程质量保修期至少5年（与投标承诺一致），在保修期内，中标人应在接到采购人维修通知后，24小时内到达现场进行维修，若中标人无故推脱，采购人有权安排第三方维修，费用由中标人承担。</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lang w:val="en-US" w:eastAsia="zh-CN"/>
        </w:rPr>
        <w:outlineLvl w:val="1"/>
      </w:pPr>
      <w:r/>
      <w:bookmarkStart w:id="374" w:name="_Toc2163"/>
      <w:r>
        <w:rPr>
          <w:rFonts w:hint="eastAsia" w:ascii="黑体" w:hAnsi="黑体" w:eastAsia="黑体" w:cs="黑体"/>
          <w:b w:val="0"/>
          <w:bCs/>
          <w:color w:val="000000"/>
          <w:sz w:val="24"/>
          <w:szCs w:val="24"/>
          <w:highlight w:val="none"/>
          <w:lang w:val="en-US" w:eastAsia="zh-CN"/>
        </w:rPr>
        <w:t xml:space="preserve">五、付款方式</w:t>
      </w:r>
      <w:bookmarkEnd w:id="374"/>
      <w:r>
        <w:rPr>
          <w:rFonts w:hint="eastAsia" w:ascii="黑体" w:hAnsi="黑体" w:eastAsia="黑体" w:cs="黑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1、竣工验收合格后付至合同价款的60%，审计结束后付至工程竣工结算价款的90%；余10%的质保金待质保期满后无息付清。</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2、竣工结算价款为认定的审计价，扣除工期延误费、审计费和其他扣款（采购人设备损坏赔偿补偿，质量暇疵等）。</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color w:val="000000"/>
          <w:sz w:val="24"/>
          <w:szCs w:val="24"/>
          <w:highlight w:val="none"/>
          <w:lang w:val="en-US" w:eastAsia="zh-CN"/>
        </w:rPr>
        <w:outlineLvl w:val="1"/>
      </w:pPr>
      <w:r/>
      <w:bookmarkStart w:id="375" w:name="_Toc5230"/>
      <w:r>
        <w:rPr>
          <w:rFonts w:hint="eastAsia" w:ascii="黑体" w:hAnsi="黑体" w:eastAsia="黑体" w:cs="黑体"/>
          <w:b w:val="0"/>
          <w:bCs/>
          <w:color w:val="000000"/>
          <w:sz w:val="24"/>
          <w:szCs w:val="24"/>
          <w:highlight w:val="none"/>
          <w:lang w:val="en-US" w:eastAsia="zh-CN"/>
        </w:rPr>
        <w:t xml:space="preserve">六、签证、决算时效和延误工期等要求</w:t>
      </w:r>
      <w:bookmarkEnd w:id="375"/>
      <w:r>
        <w:rPr>
          <w:rFonts w:hint="eastAsia" w:ascii="黑体" w:hAnsi="黑体" w:eastAsia="黑体" w:cs="黑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1、签证：取得采购人书面联系单后实施签证，签证内容完成后十个工作日内完成签证各方签字确认，每延误1天扣除签证金额的10%，直至签证金额全部扣除。</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2、决算：竣工验收合格后1个月内提供符合要求的决算书，每延误1天扣除审计价的1%，扣除总额不超过审计价的10%。</w:t>
      </w:r>
      <w:r>
        <w:rPr>
          <w:rFonts w:hint="eastAsia" w:ascii="宋体" w:hAnsi="宋体" w:eastAsia="宋体" w:cs="宋体"/>
          <w:b w:val="0"/>
          <w:bCs/>
          <w:color w:val="000000"/>
          <w:sz w:val="24"/>
          <w:szCs w:val="24"/>
          <w:highlight w:val="none"/>
          <w:lang w:val="en-US" w:eastAsia="zh-CN"/>
        </w:rPr>
      </w:r>
      <w:r/>
    </w:p>
    <w:p>
      <w:pPr>
        <w:pStyle w:val="1131"/>
        <w:ind w:firstLine="480"/>
        <w:keepLines w:val="0"/>
        <w:keepNext w:val="0"/>
        <w:pageBreakBefore w:val="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 w:val="0"/>
          <w:bCs/>
          <w:color w:val="000000"/>
          <w:sz w:val="24"/>
          <w:szCs w:val="24"/>
          <w:highlight w:val="none"/>
          <w:lang w:val="en-US" w:eastAsia="zh-CN"/>
        </w:rPr>
        <w:t xml:space="preserve">3、工期：每延误1天扣除合同价的1%，扣除总额不超过合同价的10%。</w:t>
      </w:r>
      <w:r>
        <w:rPr>
          <w:rFonts w:hint="eastAsia" w:ascii="宋体" w:hAnsi="宋体" w:eastAsia="宋体" w:cs="宋体"/>
          <w:bCs/>
          <w:color w:val="000000"/>
          <w:sz w:val="24"/>
          <w:szCs w:val="24"/>
          <w:lang w:val="en-US" w:eastAsia="zh-CN"/>
        </w:rPr>
      </w:r>
      <w:r/>
    </w:p>
    <w:p>
      <w:pPr>
        <w:pStyle w:val="1131"/>
        <w:ind w:firstLine="480"/>
        <w:keepLines w:val="0"/>
        <w:keepNext w:val="0"/>
        <w:pageBreakBefore w:val="0"/>
        <w:spacing w:line="360" w:lineRule="auto"/>
        <w:widowControl w:val="off"/>
        <w:rPr>
          <w:rFonts w:hint="eastAsia" w:ascii="黑体" w:hAnsi="黑体" w:eastAsia="黑体" w:cs="黑体"/>
          <w:b w:val="0"/>
          <w:bCs w:val="0"/>
          <w:sz w:val="24"/>
          <w:szCs w:val="24"/>
        </w:rPr>
        <w:outlineLvl w:val="1"/>
      </w:pPr>
      <w:r/>
      <w:bookmarkStart w:id="376" w:name="_Toc3303"/>
      <w:r>
        <w:rPr>
          <w:rFonts w:hint="eastAsia" w:ascii="黑体" w:hAnsi="黑体" w:eastAsia="黑体" w:cs="黑体"/>
          <w:b w:val="0"/>
          <w:bCs w:val="0"/>
          <w:sz w:val="24"/>
          <w:szCs w:val="24"/>
          <w:lang w:val="en-US" w:eastAsia="zh-CN"/>
        </w:rPr>
        <w:t xml:space="preserve">七、</w:t>
      </w:r>
      <w:r>
        <w:rPr>
          <w:rFonts w:hint="eastAsia" w:ascii="黑体" w:hAnsi="黑体" w:eastAsia="黑体" w:cs="黑体"/>
          <w:b w:val="0"/>
          <w:bCs w:val="0"/>
          <w:sz w:val="24"/>
          <w:szCs w:val="24"/>
        </w:rPr>
        <w:t xml:space="preserve">项目清单（详见附件）</w:t>
      </w:r>
      <w:bookmarkEnd w:id="376"/>
      <w:r>
        <w:rPr>
          <w:rFonts w:hint="eastAsia" w:ascii="黑体" w:hAnsi="黑体" w:eastAsia="黑体" w:cs="黑体"/>
          <w:b w:val="0"/>
          <w:bCs w:val="0"/>
          <w:sz w:val="24"/>
          <w:szCs w:val="24"/>
        </w:rPr>
      </w:r>
      <w:r/>
    </w:p>
    <w:p>
      <w:pPr>
        <w:pStyle w:val="1131"/>
        <w:numPr>
          <w:ilvl w:val="0"/>
          <w:numId w:val="0"/>
        </w:numPr>
        <w:ind w:firstLine="480"/>
        <w:keepLines w:val="0"/>
        <w:keepNext w:val="0"/>
        <w:pageBreakBefore w:val="0"/>
        <w:spacing w:line="360" w:lineRule="auto"/>
        <w:widowControl w:val="off"/>
        <w:rPr>
          <w:rFonts w:hint="eastAsia" w:ascii="黑体" w:hAnsi="黑体" w:eastAsia="黑体" w:cs="黑体"/>
          <w:bCs/>
          <w:color w:val="000000"/>
          <w:sz w:val="24"/>
          <w:szCs w:val="24"/>
          <w:highlight w:val="none"/>
          <w:lang w:val="en-US" w:eastAsia="zh-CN"/>
        </w:rPr>
        <w:outlineLvl w:val="1"/>
      </w:pPr>
      <w:r/>
      <w:bookmarkStart w:id="377" w:name="_Toc26227"/>
      <w:r>
        <w:rPr>
          <w:rFonts w:hint="eastAsia" w:ascii="黑体" w:hAnsi="黑体" w:eastAsia="黑体" w:cs="黑体"/>
          <w:bCs/>
          <w:color w:val="000000"/>
          <w:sz w:val="24"/>
          <w:szCs w:val="24"/>
          <w:highlight w:val="none"/>
          <w:lang w:val="en-US" w:eastAsia="zh-CN"/>
        </w:rPr>
        <w:t xml:space="preserve">八、实质性响应要求</w:t>
      </w:r>
      <w:bookmarkEnd w:id="377"/>
      <w:r>
        <w:rPr>
          <w:rFonts w:hint="eastAsia" w:ascii="黑体" w:hAnsi="黑体" w:eastAsia="黑体" w:cs="黑体"/>
          <w:bCs/>
          <w:color w:val="000000"/>
          <w:sz w:val="24"/>
          <w:szCs w:val="24"/>
          <w:highlight w:val="none"/>
          <w:lang w:val="en-US" w:eastAsia="zh-CN"/>
        </w:rPr>
      </w:r>
      <w:r/>
    </w:p>
    <w:p>
      <w:pPr>
        <w:pStyle w:val="1131"/>
        <w:ind w:firstLine="480"/>
        <w:spacing w:line="360" w:lineRule="auto"/>
        <w:rPr>
          <w:rFonts w:hint="eastAsia" w:ascii="宋体" w:hAnsi="宋体" w:eastAsia="宋体" w:cs="宋体"/>
          <w:b w:val="0"/>
          <w:bCs w:val="0"/>
          <w:color w:val="000000"/>
          <w:sz w:val="32"/>
        </w:rPr>
      </w:pPr>
      <w:r>
        <w:rPr>
          <w:rFonts w:hint="eastAsia" w:ascii="宋体" w:hAnsi="宋体" w:eastAsia="宋体" w:cs="宋体"/>
          <w:bCs/>
          <w:color w:val="000000"/>
          <w:sz w:val="24"/>
          <w:szCs w:val="24"/>
          <w:highlight w:val="none"/>
          <w:lang w:val="en-US" w:eastAsia="zh-CN"/>
        </w:rPr>
        <w:t xml:space="preserve">1.招标文件“第三章  合同文本（工程类）”和“第四章  采购需求”内容全部为实质性响应内容，不准许负偏离，否则按废标处理。</w:t>
      </w:r>
      <w:bookmarkEnd w:id="369"/>
      <w:r>
        <w:rPr>
          <w:rFonts w:hint="eastAsia" w:ascii="宋体" w:hAnsi="宋体" w:eastAsia="宋体" w:cs="宋体"/>
          <w:b w:val="0"/>
          <w:bCs w:val="0"/>
          <w:color w:val="000000"/>
          <w:sz w:val="32"/>
        </w:rPr>
      </w:r>
      <w:r/>
    </w:p>
    <w:p>
      <w:pPr>
        <w:pStyle w:val="1132"/>
        <w:rPr>
          <w:rFonts w:hint="eastAsia" w:ascii="宋体" w:hAnsi="宋体" w:eastAsia="宋体" w:cs="宋体"/>
          <w:b w:val="0"/>
          <w:bCs w:val="0"/>
          <w:color w:val="000000"/>
        </w:rPr>
      </w:pPr>
      <w:r/>
      <w:bookmarkStart w:id="378" w:name="_Toc8018"/>
      <w:r/>
      <w:bookmarkStart w:id="379" w:name="_Toc120614281"/>
      <w:r>
        <w:rPr>
          <w:rFonts w:hint="eastAsia" w:ascii="宋体" w:hAnsi="宋体" w:eastAsia="宋体" w:cs="宋体"/>
          <w:b w:val="0"/>
          <w:bCs w:val="0"/>
          <w:color w:val="000000"/>
          <w:sz w:val="44"/>
        </w:rPr>
        <w:br w:type="page" w:clear="all"/>
      </w:r>
      <w:bookmarkStart w:id="380" w:name="_Toc2135"/>
      <w:r>
        <w:rPr>
          <w:rFonts w:hint="eastAsia" w:ascii="黑体" w:hAnsi="黑体" w:eastAsia="黑体" w:cs="黑体"/>
          <w:b w:val="0"/>
          <w:bCs w:val="0"/>
          <w:color w:val="000000"/>
          <w:sz w:val="40"/>
          <w:szCs w:val="40"/>
        </w:rPr>
        <w:t xml:space="preserve">第五章  评标方法与评标标准</w:t>
      </w:r>
      <w:bookmarkEnd w:id="378"/>
      <w:r/>
      <w:bookmarkEnd w:id="380"/>
      <w:r>
        <w:rPr>
          <w:rFonts w:hint="eastAsia" w:ascii="宋体" w:hAnsi="宋体" w:eastAsia="宋体" w:cs="宋体"/>
          <w:b w:val="0"/>
          <w:bCs w:val="0"/>
          <w:color w:val="000000"/>
        </w:rPr>
      </w:r>
      <w:r/>
    </w:p>
    <w:p>
      <w:pPr>
        <w:pStyle w:val="1201"/>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yellow"/>
          <w:lang w:eastAsia="zh-CN"/>
        </w:rPr>
        <w:outlineLvl w:val="1"/>
      </w:pPr>
      <w:r/>
      <w:bookmarkStart w:id="381" w:name="_Toc28860"/>
      <w:r>
        <w:rPr>
          <w:rFonts w:hint="eastAsia" w:ascii="黑体" w:hAnsi="黑体" w:eastAsia="黑体" w:cs="黑体"/>
          <w:b w:val="0"/>
          <w:bCs w:val="0"/>
          <w:color w:val="000000"/>
          <w:sz w:val="24"/>
          <w:szCs w:val="24"/>
          <w:lang w:eastAsia="zh-CN"/>
        </w:rPr>
        <w:t xml:space="preserve">一、定标办法</w:t>
      </w:r>
      <w:bookmarkEnd w:id="381"/>
      <w:r>
        <w:rPr>
          <w:rFonts w:hint="eastAsia" w:ascii="黑体" w:hAnsi="黑体" w:eastAsia="黑体" w:cs="黑体"/>
          <w:b w:val="0"/>
          <w:bCs w:val="0"/>
          <w:color w:val="000000"/>
          <w:sz w:val="24"/>
          <w:szCs w:val="24"/>
          <w:highlight w:val="yellow"/>
          <w:lang w:eastAsia="zh-CN"/>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采用综合评分法的，评标结果按评标总得分由高到低顺序排列。评标总得分相同的，按投标报价由低到高顺序排列。评标总得分且投标报价相同的，按客观分得分由高到低顺序排列。评标总得分且投标报价、客观分得分相同的，按主观分得分由高到低顺序排列。投标文件满足招标文件全部实质性要求，评标委员会按照评标因素的量化指标推荐评标综合排名第一的为中标候选人。在采购人授权情况下，确定评标综合排名第一的为中标人。</w:t>
      </w:r>
      <w:r>
        <w:rPr>
          <w:rFonts w:hint="eastAsia" w:ascii="宋体" w:hAnsi="宋体" w:eastAsia="宋体" w:cs="宋体"/>
          <w:b w:val="0"/>
          <w:bCs w:val="0"/>
          <w:color w:val="000000"/>
          <w:sz w:val="21"/>
          <w:szCs w:val="21"/>
        </w:rPr>
      </w:r>
      <w:r/>
    </w:p>
    <w:p>
      <w:pPr>
        <w:pStyle w:val="1201"/>
        <w:ind w:firstLine="439"/>
        <w:keepLines w:val="0"/>
        <w:keepNext w:val="0"/>
        <w:pageBreakBefore w:val="0"/>
        <w:spacing w:before="0" w:after="0" w:line="360" w:lineRule="auto"/>
        <w:widowControl w:val="off"/>
        <w:rPr>
          <w:rFonts w:hint="eastAsia" w:ascii="黑体" w:hAnsi="黑体" w:eastAsia="黑体" w:cs="黑体"/>
          <w:b w:val="0"/>
          <w:bCs w:val="0"/>
          <w:color w:val="000000"/>
          <w:sz w:val="24"/>
          <w:szCs w:val="24"/>
          <w:highlight w:val="yellow"/>
        </w:rPr>
        <w:outlineLvl w:val="1"/>
      </w:pPr>
      <w:r/>
      <w:bookmarkStart w:id="382" w:name="_Toc20283"/>
      <w:r/>
      <w:bookmarkStart w:id="383" w:name="_Toc79"/>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rPr>
        <w:t xml:space="preserve">政府采购政策功能落实</w:t>
      </w:r>
      <w:bookmarkEnd w:id="382"/>
      <w:r/>
      <w:bookmarkEnd w:id="383"/>
      <w:r>
        <w:rPr>
          <w:rFonts w:hint="eastAsia" w:ascii="黑体" w:hAnsi="黑体" w:eastAsia="黑体" w:cs="黑体"/>
          <w:b w:val="0"/>
          <w:bCs w:val="0"/>
          <w:color w:val="000000"/>
          <w:sz w:val="24"/>
          <w:szCs w:val="24"/>
          <w:highlight w:val="yellow"/>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1.中小型企业</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（1）本项目对小型和微型企业承接的工程给予5%的扣除价格，用扣除后的价格参与评审。</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w:t>
      </w:r>
      <w:r>
        <w:rPr>
          <w:rFonts w:hint="eastAsia" w:ascii="宋体" w:hAnsi="宋体" w:eastAsia="宋体" w:cs="宋体"/>
          <w:b w:val="0"/>
          <w:bCs w:val="0"/>
          <w:color w:val="000000"/>
          <w:sz w:val="21"/>
          <w:szCs w:val="21"/>
          <w:lang w:eastAsia="zh-CN"/>
        </w:rPr>
        <w:t xml:space="preserve">投标人</w:t>
      </w:r>
      <w:r>
        <w:rPr>
          <w:rFonts w:hint="eastAsia" w:ascii="宋体" w:hAnsi="宋体" w:eastAsia="宋体" w:cs="宋体"/>
          <w:b w:val="0"/>
          <w:bCs w:val="0"/>
          <w:color w:val="000000"/>
          <w:sz w:val="21"/>
          <w:szCs w:val="21"/>
        </w:rPr>
        <w:t xml:space="preserve">应按照</w:t>
      </w:r>
      <w:r>
        <w:rPr>
          <w:rFonts w:hint="eastAsia" w:ascii="宋体" w:hAnsi="宋体" w:eastAsia="宋体" w:cs="宋体"/>
          <w:b w:val="0"/>
          <w:bCs w:val="0"/>
          <w:color w:val="000000"/>
          <w:sz w:val="21"/>
          <w:szCs w:val="21"/>
          <w:lang w:eastAsia="zh-CN"/>
        </w:rPr>
        <w:t xml:space="preserve">招标文件</w:t>
      </w:r>
      <w:r>
        <w:rPr>
          <w:rFonts w:hint="eastAsia" w:ascii="宋体" w:hAnsi="宋体" w:eastAsia="宋体" w:cs="宋体"/>
          <w:b w:val="0"/>
          <w:bCs w:val="0"/>
          <w:color w:val="000000"/>
          <w:sz w:val="21"/>
          <w:szCs w:val="21"/>
        </w:rPr>
        <w:t xml:space="preserve">的要求提供相应的《中小企业声明函》。</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（3）企业标准请参照《关于印发中小企业划型标准规定的通知》（工信部联企业[2011]300号）文件规定自行填写。</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2.残疾人福利单位</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（1）本项目对残疾人福利性单位视同小型、微型企业，给予5%的价格扣除，用扣除后的价格参与评审。</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（2）残疾人福利单位需按照</w:t>
      </w:r>
      <w:r>
        <w:rPr>
          <w:rFonts w:hint="eastAsia" w:ascii="宋体" w:hAnsi="宋体" w:eastAsia="宋体" w:cs="宋体"/>
          <w:b w:val="0"/>
          <w:bCs w:val="0"/>
          <w:color w:val="000000"/>
          <w:sz w:val="21"/>
          <w:szCs w:val="21"/>
          <w:lang w:eastAsia="zh-CN"/>
        </w:rPr>
        <w:t xml:space="preserve">招标文件</w:t>
      </w:r>
      <w:r>
        <w:rPr>
          <w:rFonts w:hint="eastAsia" w:ascii="宋体" w:hAnsi="宋体" w:eastAsia="宋体" w:cs="宋体"/>
          <w:b w:val="0"/>
          <w:bCs w:val="0"/>
          <w:color w:val="000000"/>
          <w:sz w:val="21"/>
          <w:szCs w:val="21"/>
        </w:rPr>
        <w:t xml:space="preserve">的要求提供《残疾人福利性单位声明函》。</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（3）残疾人福利单位标准请参照《关于促进残疾人就业政府采购政策的通知》（财库〔2017〕141号）。</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3.监狱和戒毒企业</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（1）本项目对监狱和戒毒企业（简称监狱企业）视同小型、微型企业，给予5%的价格扣除，用扣除后的价格参与评审。</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（2）监狱企业参加政府采购活动时，需提供由省级以上监狱管理局、戒毒管理局(含新疆生产建设兵团)出具的属于监狱企业的证明文件。</w:t>
      </w:r>
      <w:r>
        <w:rPr>
          <w:rFonts w:hint="eastAsia" w:ascii="宋体" w:hAnsi="宋体" w:eastAsia="宋体" w:cs="宋体"/>
          <w:b w:val="0"/>
          <w:bCs w:val="0"/>
          <w:color w:val="000000"/>
          <w:sz w:val="21"/>
          <w:szCs w:val="21"/>
          <w:lang w:eastAsia="zh-CN"/>
        </w:rPr>
        <w:t xml:space="preserve">投标人</w:t>
      </w:r>
      <w:r>
        <w:rPr>
          <w:rFonts w:hint="eastAsia" w:ascii="宋体" w:hAnsi="宋体" w:eastAsia="宋体" w:cs="宋体"/>
          <w:b w:val="0"/>
          <w:bCs w:val="0"/>
          <w:color w:val="000000"/>
          <w:sz w:val="21"/>
          <w:szCs w:val="21"/>
        </w:rPr>
        <w:t xml:space="preserve">如不提供上述证明文件，价格将不做相应扣除。</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（3）监狱企业标准请参照《关于政府采购支持监狱企业发展有关问题的通知》（财库[2014]68号）。</w:t>
      </w:r>
      <w:r>
        <w:rPr>
          <w:rFonts w:hint="eastAsia" w:ascii="宋体" w:hAnsi="宋体" w:eastAsia="宋体" w:cs="宋体"/>
          <w:b w:val="0"/>
          <w:bCs w:val="0"/>
          <w:color w:val="000000"/>
          <w:sz w:val="21"/>
          <w:szCs w:val="21"/>
        </w:rPr>
      </w:r>
      <w:r/>
    </w:p>
    <w:p>
      <w:pPr>
        <w:pStyle w:val="1131"/>
        <w:ind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4.残疾人福利单位、监狱企业属于小型、微型企业的，不重复享受政策。</w:t>
      </w:r>
      <w:r>
        <w:rPr>
          <w:rFonts w:hint="eastAsia" w:ascii="宋体" w:hAnsi="宋体" w:eastAsia="宋体" w:cs="宋体"/>
          <w:b w:val="0"/>
          <w:bCs w:val="0"/>
          <w:color w:val="000000"/>
          <w:sz w:val="21"/>
          <w:szCs w:val="21"/>
        </w:rPr>
      </w:r>
      <w:r/>
    </w:p>
    <w:p>
      <w:pPr>
        <w:pStyle w:val="1131"/>
        <w:ind w:firstLine="480"/>
        <w:keepLines w:val="0"/>
        <w:keepNext w:val="0"/>
        <w:pageBreakBefore w:val="0"/>
        <w:spacing w:line="360" w:lineRule="auto"/>
        <w:widowControl w:val="off"/>
        <w:rPr>
          <w:rFonts w:hint="eastAsia" w:ascii="黑体" w:hAnsi="黑体" w:eastAsia="黑体" w:cs="黑体"/>
          <w:b w:val="0"/>
          <w:bCs w:val="0"/>
          <w:color w:val="000000"/>
          <w:sz w:val="24"/>
          <w:szCs w:val="24"/>
        </w:rPr>
        <w:outlineLvl w:val="1"/>
      </w:pPr>
      <w:r/>
      <w:bookmarkStart w:id="384" w:name="_Toc7813"/>
      <w:r>
        <w:rPr>
          <w:rFonts w:hint="eastAsia" w:ascii="黑体" w:hAnsi="黑体" w:eastAsia="黑体" w:cs="黑体"/>
          <w:b w:val="0"/>
          <w:bCs w:val="0"/>
          <w:color w:val="000000"/>
          <w:sz w:val="24"/>
          <w:szCs w:val="24"/>
          <w:lang w:val="en-US" w:eastAsia="zh-CN"/>
        </w:rPr>
        <w:t xml:space="preserve">三</w:t>
      </w:r>
      <w:r>
        <w:rPr>
          <w:rFonts w:hint="eastAsia" w:ascii="黑体" w:hAnsi="黑体" w:eastAsia="黑体" w:cs="黑体"/>
          <w:b w:val="0"/>
          <w:bCs w:val="0"/>
          <w:color w:val="000000"/>
          <w:sz w:val="24"/>
          <w:szCs w:val="24"/>
        </w:rPr>
        <w:t xml:space="preserve">、政府采购异常低价问题处理方式</w:t>
      </w:r>
      <w:bookmarkEnd w:id="384"/>
      <w:r>
        <w:rPr>
          <w:rFonts w:hint="eastAsia" w:ascii="黑体" w:hAnsi="黑体" w:eastAsia="黑体" w:cs="黑体"/>
          <w:b w:val="0"/>
          <w:bCs w:val="0"/>
          <w:color w:val="000000"/>
          <w:sz w:val="24"/>
          <w:szCs w:val="24"/>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1.根据《关于推动解决政府采购异常低价问题的通知》(财库〔2026〕2号)要求，政府采购评标中出现下列情形之一的，评标委员会应当启动异常低价投标审查程序:</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（3）投标报价低于采购项目最高限价45%的，即投标报价&lt;采购项目最高限价×45%；</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（4）评标委员会基于专业判断，认为供应商报价过低，有可能影响产品质量或者不能诚信履约的其他情形。</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评标委员会启动异常低价响应审查后，属于前述第1项至第4项情形的，应当要求相关供应商在评标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标现场可不再重复提交。</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采购代理机构应当为评标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rPr>
          <w:rFonts w:hint="eastAsia" w:ascii="宋体" w:hAnsi="宋体" w:eastAsia="宋体" w:cs="宋体"/>
          <w:color w:val="000000"/>
          <w:sz w:val="21"/>
          <w:szCs w:val="21"/>
        </w:rPr>
      </w:r>
      <w:r/>
    </w:p>
    <w:p>
      <w:pPr>
        <w:pStyle w:val="113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异常低价响应审查的启动原因、审查意见和审查结果应当在评标报告中记录，并随供应商提供的相关书面说明及证明材料，以及评标委员会有关互联网浏览、查询历史一并归档。</w:t>
      </w:r>
      <w:r>
        <w:rPr>
          <w:rFonts w:hint="eastAsia" w:ascii="宋体" w:hAnsi="宋体" w:eastAsia="宋体" w:cs="宋体"/>
          <w:color w:val="000000"/>
          <w:sz w:val="21"/>
          <w:szCs w:val="21"/>
        </w:rPr>
      </w:r>
      <w:r/>
    </w:p>
    <w:p>
      <w:pPr>
        <w:pStyle w:val="1131"/>
        <w:ind w:firstLine="480"/>
        <w:keepLines w:val="0"/>
        <w:keepNext w:val="0"/>
        <w:pageBreakBefore w:val="0"/>
        <w:spacing w:line="360" w:lineRule="auto"/>
        <w:widowControl w:val="off"/>
        <w:rPr>
          <w:rFonts w:ascii="黑体" w:hAnsi="黑体" w:eastAsia="黑体" w:cs="黑体"/>
          <w:color w:val="000000"/>
          <w:sz w:val="24"/>
          <w:szCs w:val="24"/>
        </w:rPr>
        <w:outlineLvl w:val="1"/>
      </w:pPr>
      <w:r/>
      <w:bookmarkStart w:id="385" w:name="_Toc10116"/>
      <w:r>
        <w:rPr>
          <w:rFonts w:hint="eastAsia" w:ascii="黑体" w:hAnsi="黑体" w:eastAsia="黑体" w:cs="黑体"/>
          <w:color w:val="000000"/>
          <w:sz w:val="24"/>
          <w:szCs w:val="24"/>
          <w:lang w:val="en-US" w:eastAsia="zh-CN"/>
        </w:rPr>
        <w:t xml:space="preserve">四、</w:t>
      </w:r>
      <w:r>
        <w:rPr>
          <w:rFonts w:hint="eastAsia" w:ascii="黑体" w:hAnsi="黑体" w:eastAsia="黑体" w:cs="黑体"/>
          <w:color w:val="000000"/>
          <w:sz w:val="24"/>
          <w:szCs w:val="24"/>
        </w:rPr>
        <w:t xml:space="preserve">对本国产品的支持政策</w:t>
      </w:r>
      <w:bookmarkEnd w:id="385"/>
      <w:r>
        <w:rPr>
          <w:rFonts w:ascii="黑体" w:hAnsi="黑体" w:eastAsia="黑体" w:cs="黑体"/>
          <w:color w:val="000000"/>
          <w:sz w:val="24"/>
          <w:szCs w:val="24"/>
        </w:rPr>
      </w:r>
      <w:r/>
    </w:p>
    <w:p>
      <w:pPr>
        <w:pStyle w:val="1131"/>
        <w:ind w:firstLine="440"/>
        <w:spacing w:line="360" w:lineRule="auto"/>
        <w:rPr>
          <w:rFonts w:hint="eastAsia" w:ascii="宋体" w:hAnsi="宋体" w:cs="宋体"/>
          <w:color w:val="000000"/>
          <w:sz w:val="22"/>
          <w:szCs w:val="22"/>
        </w:rPr>
      </w:pPr>
      <w:r>
        <w:rPr>
          <w:rFonts w:hint="eastAsia" w:ascii="宋体" w:hAnsi="宋体" w:cs="宋体"/>
          <w:color w:val="000000"/>
          <w:sz w:val="22"/>
          <w:szCs w:val="22"/>
          <w:lang w:val="en-US" w:eastAsia="zh-CN"/>
        </w:rPr>
        <w:t xml:space="preserve">评标过程</w:t>
      </w:r>
      <w:r>
        <w:rPr>
          <w:rFonts w:hint="eastAsia" w:ascii="宋体" w:hAnsi="宋体" w:cs="宋体"/>
          <w:color w:val="000000"/>
          <w:sz w:val="22"/>
          <w:szCs w:val="22"/>
        </w:rPr>
        <w:t xml:space="preserve">中发现</w:t>
      </w:r>
      <w:r>
        <w:rPr>
          <w:rFonts w:hint="eastAsia" w:ascii="宋体" w:hAnsi="宋体" w:cs="宋体"/>
          <w:color w:val="000000"/>
          <w:sz w:val="22"/>
          <w:szCs w:val="22"/>
          <w:lang w:val="en-US" w:eastAsia="zh-CN"/>
        </w:rPr>
        <w:t xml:space="preserve">供应商出具的</w:t>
      </w:r>
      <w:r>
        <w:rPr>
          <w:rFonts w:hint="eastAsia" w:ascii="宋体" w:hAnsi="宋体" w:cs="宋体"/>
          <w:color w:val="000000"/>
          <w:sz w:val="22"/>
          <w:szCs w:val="22"/>
        </w:rPr>
        <w:t xml:space="preserve">《关于符合本国产品标准的声明函》（以下简称《声明函》）内容含义不明确、同类事项与投标文件表述不一致或者有明显文字错误等情况的，评标委员会应当以书面形式要求</w:t>
      </w:r>
      <w:r>
        <w:rPr>
          <w:rFonts w:hint="eastAsia" w:ascii="宋体" w:hAnsi="宋体" w:cs="宋体"/>
          <w:color w:val="000000"/>
          <w:sz w:val="22"/>
          <w:szCs w:val="22"/>
          <w:lang w:val="en-US" w:eastAsia="zh-CN"/>
        </w:rPr>
        <w:t xml:space="preserve">供应商</w:t>
      </w:r>
      <w:r>
        <w:rPr>
          <w:rFonts w:hint="eastAsia" w:ascii="宋体" w:hAnsi="宋体" w:cs="宋体"/>
          <w:color w:val="000000"/>
          <w:sz w:val="22"/>
          <w:szCs w:val="22"/>
        </w:rPr>
        <w:t xml:space="preserve">作出必要的澄清、说明或者补正。经澄清、说明或者补正的《声明函》仍然不符合《国务院办公厅关于在政府采购中实施本国产品标准及相关政策的通知》(国办发〔2025〕34号)和《关于贯彻落实〈国务院办公厅关于在政府采购中实施本国产品标准及相关政策的通知〉的意见》(财库〔2025〕30号)规定要求的，供应商提供的相关产品视为不符合本国产品标准。</w:t>
      </w:r>
      <w:r>
        <w:rPr>
          <w:rFonts w:hint="eastAsia" w:ascii="宋体" w:hAnsi="宋体" w:cs="宋体"/>
          <w:color w:val="000000"/>
          <w:sz w:val="22"/>
          <w:szCs w:val="22"/>
        </w:rPr>
      </w:r>
      <w:r/>
    </w:p>
    <w:p>
      <w:pPr>
        <w:pStyle w:val="1131"/>
        <w:ind w:firstLine="440"/>
        <w:spacing w:line="360" w:lineRule="auto"/>
        <w:rPr>
          <w:rFonts w:ascii="宋体" w:hAnsi="宋体" w:cs="宋体"/>
          <w:color w:val="000000"/>
          <w:sz w:val="22"/>
          <w:szCs w:val="22"/>
        </w:rPr>
      </w:pPr>
      <w:r>
        <w:rPr>
          <w:rFonts w:hint="eastAsia" w:ascii="宋体" w:hAnsi="宋体" w:cs="宋体"/>
          <w:color w:val="000000"/>
          <w:sz w:val="22"/>
          <w:szCs w:val="22"/>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2"/>
          <w:szCs w:val="22"/>
        </w:rPr>
      </w:r>
      <w:r/>
    </w:p>
    <w:p>
      <w:pPr>
        <w:pStyle w:val="1131"/>
        <w:ind w:firstLine="440"/>
        <w:spacing w:line="360" w:lineRule="auto"/>
        <w:rPr>
          <w:rFonts w:hint="eastAsia" w:ascii="宋体" w:hAnsi="宋体" w:eastAsia="宋体" w:cs="宋体"/>
          <w:b w:val="0"/>
          <w:bCs w:val="0"/>
          <w:color w:val="000000"/>
          <w:sz w:val="21"/>
          <w:szCs w:val="21"/>
        </w:rPr>
      </w:pPr>
      <w:r>
        <w:rPr>
          <w:rFonts w:hint="eastAsia" w:ascii="宋体" w:hAnsi="宋体" w:cs="宋体"/>
          <w:color w:val="000000"/>
          <w:sz w:val="22"/>
          <w:szCs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b w:val="0"/>
          <w:bCs w:val="0"/>
          <w:color w:val="000000"/>
          <w:sz w:val="21"/>
          <w:szCs w:val="21"/>
        </w:rPr>
        <w:t xml:space="preserve">。</w:t>
      </w:r>
      <w:r>
        <w:rPr>
          <w:rFonts w:hint="eastAsia" w:ascii="宋体" w:hAnsi="宋体" w:eastAsia="宋体" w:cs="宋体"/>
          <w:b w:val="0"/>
          <w:bCs w:val="0"/>
          <w:color w:val="000000"/>
          <w:sz w:val="21"/>
          <w:szCs w:val="21"/>
        </w:rPr>
      </w:r>
      <w:r/>
    </w:p>
    <w:p>
      <w:pPr>
        <w:pStyle w:val="1201"/>
        <w:ind w:firstLine="439"/>
        <w:keepLines w:val="0"/>
        <w:keepNext w:val="0"/>
        <w:pageBreakBefore w:val="0"/>
        <w:spacing w:line="360" w:lineRule="auto"/>
        <w:widowControl w:val="off"/>
        <w:rPr>
          <w:rFonts w:hint="eastAsia" w:ascii="黑体" w:hAnsi="黑体" w:eastAsia="黑体" w:cs="黑体"/>
          <w:b w:val="0"/>
          <w:bCs w:val="0"/>
          <w:color w:val="000000"/>
          <w:sz w:val="24"/>
          <w:szCs w:val="24"/>
          <w:highlight w:val="yellow"/>
        </w:rPr>
        <w:outlineLvl w:val="1"/>
      </w:pPr>
      <w:r/>
      <w:bookmarkStart w:id="386" w:name="_Toc16981"/>
      <w:r>
        <w:rPr>
          <w:rFonts w:hint="eastAsia" w:ascii="黑体" w:hAnsi="黑体" w:eastAsia="黑体" w:cs="黑体"/>
          <w:b w:val="0"/>
          <w:bCs w:val="0"/>
          <w:color w:val="000000"/>
          <w:sz w:val="24"/>
          <w:szCs w:val="24"/>
          <w:lang w:val="en-US" w:eastAsia="zh-CN"/>
        </w:rPr>
        <w:t xml:space="preserve">五</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b w:val="0"/>
          <w:bCs w:val="0"/>
          <w:color w:val="000000"/>
          <w:sz w:val="24"/>
          <w:szCs w:val="24"/>
        </w:rPr>
        <w:t xml:space="preserve">评标办法和评标标准</w:t>
      </w:r>
      <w:bookmarkEnd w:id="386"/>
      <w:r>
        <w:rPr>
          <w:rFonts w:hint="eastAsia" w:ascii="黑体" w:hAnsi="黑体" w:eastAsia="黑体" w:cs="黑体"/>
          <w:b w:val="0"/>
          <w:bCs w:val="0"/>
          <w:color w:val="000000"/>
          <w:sz w:val="24"/>
          <w:szCs w:val="24"/>
          <w:highlight w:val="yellow"/>
        </w:rPr>
      </w:r>
      <w:r/>
    </w:p>
    <w:tbl>
      <w:tblPr>
        <w:tblW w:w="5265"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63"/>
        <w:gridCol w:w="1154"/>
        <w:gridCol w:w="7212"/>
        <w:gridCol w:w="765"/>
      </w:tblGrid>
      <w:tr>
        <w:trPr>
          <w:trHeight w:val="576"/>
          <w:tblHeader/>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黑体" w:hAnsi="黑体" w:eastAsia="黑体" w:cs="黑体"/>
                <w:b w:val="0"/>
                <w:bCs w:val="0"/>
                <w:color w:val="000000"/>
                <w:sz w:val="24"/>
              </w:rPr>
            </w:pPr>
            <w:r>
              <w:rPr>
                <w:rFonts w:hint="eastAsia" w:ascii="黑体" w:hAnsi="黑体" w:eastAsia="黑体" w:cs="黑体"/>
                <w:b w:val="0"/>
                <w:bCs w:val="0"/>
                <w:color w:val="000000"/>
                <w:sz w:val="24"/>
                <w:lang w:bidi="ar"/>
              </w:rPr>
              <w:t xml:space="preserve">序号</w:t>
            </w:r>
            <w:r>
              <w:rPr>
                <w:rFonts w:hint="eastAsia" w:ascii="黑体" w:hAnsi="黑体" w:eastAsia="黑体" w:cs="黑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1131"/>
              <w:jc w:val="center"/>
              <w:widowControl/>
              <w:rPr>
                <w:rFonts w:hint="eastAsia" w:ascii="黑体" w:hAnsi="黑体" w:eastAsia="黑体" w:cs="黑体"/>
                <w:b w:val="0"/>
                <w:bCs w:val="0"/>
                <w:color w:val="000000"/>
                <w:sz w:val="22"/>
              </w:rPr>
            </w:pPr>
            <w:r>
              <w:rPr>
                <w:rFonts w:hint="eastAsia" w:ascii="黑体" w:hAnsi="黑体" w:eastAsia="黑体" w:cs="黑体"/>
                <w:b w:val="0"/>
                <w:bCs w:val="0"/>
                <w:color w:val="000000"/>
                <w:sz w:val="22"/>
                <w:szCs w:val="22"/>
                <w:lang w:val="en-US" w:eastAsia="zh-CN" w:bidi="ar"/>
              </w:rPr>
              <w:t xml:space="preserve">评标</w:t>
            </w:r>
            <w:r>
              <w:rPr>
                <w:rFonts w:hint="eastAsia" w:ascii="黑体" w:hAnsi="黑体" w:eastAsia="黑体" w:cs="黑体"/>
                <w:b w:val="0"/>
                <w:bCs w:val="0"/>
                <w:color w:val="000000"/>
                <w:sz w:val="22"/>
                <w:szCs w:val="22"/>
                <w:lang w:bidi="ar"/>
              </w:rPr>
              <w:t xml:space="preserve">因素</w:t>
            </w:r>
            <w:r>
              <w:rPr>
                <w:rFonts w:hint="eastAsia" w:ascii="黑体" w:hAnsi="黑体" w:eastAsia="黑体" w:cs="黑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jc w:val="center"/>
              <w:widowControl/>
              <w:rPr>
                <w:rFonts w:hint="eastAsia" w:ascii="黑体" w:hAnsi="黑体" w:eastAsia="黑体" w:cs="黑体"/>
                <w:b w:val="0"/>
                <w:bCs w:val="0"/>
                <w:color w:val="000000"/>
                <w:sz w:val="22"/>
              </w:rPr>
            </w:pPr>
            <w:r>
              <w:rPr>
                <w:rFonts w:hint="eastAsia" w:ascii="黑体" w:hAnsi="黑体" w:eastAsia="黑体" w:cs="黑体"/>
                <w:b w:val="0"/>
                <w:bCs w:val="0"/>
                <w:color w:val="000000"/>
                <w:sz w:val="22"/>
                <w:szCs w:val="22"/>
                <w:lang w:val="en-US" w:eastAsia="zh-CN" w:bidi="ar"/>
              </w:rPr>
              <w:t xml:space="preserve">评标</w:t>
            </w:r>
            <w:r>
              <w:rPr>
                <w:rFonts w:hint="eastAsia" w:ascii="黑体" w:hAnsi="黑体" w:eastAsia="黑体" w:cs="黑体"/>
                <w:b w:val="0"/>
                <w:bCs w:val="0"/>
                <w:color w:val="000000"/>
                <w:sz w:val="22"/>
                <w:szCs w:val="22"/>
                <w:lang w:bidi="ar"/>
              </w:rPr>
              <w:t xml:space="preserve">细则</w:t>
            </w:r>
            <w:r>
              <w:rPr>
                <w:rFonts w:hint="eastAsia" w:ascii="黑体" w:hAnsi="黑体" w:eastAsia="黑体" w:cs="黑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hint="eastAsia" w:ascii="黑体" w:hAnsi="黑体" w:eastAsia="黑体" w:cs="黑体"/>
                <w:b w:val="0"/>
                <w:bCs w:val="0"/>
                <w:color w:val="000000"/>
                <w:sz w:val="22"/>
              </w:rPr>
            </w:pPr>
            <w:r>
              <w:rPr>
                <w:rFonts w:hint="eastAsia" w:ascii="黑体" w:hAnsi="黑体" w:eastAsia="黑体" w:cs="黑体"/>
                <w:b w:val="0"/>
                <w:bCs w:val="0"/>
                <w:color w:val="000000"/>
                <w:sz w:val="22"/>
                <w:szCs w:val="22"/>
                <w:lang w:bidi="ar"/>
              </w:rPr>
              <w:t xml:space="preserve">分值</w:t>
            </w:r>
            <w:r>
              <w:rPr>
                <w:rFonts w:hint="eastAsia" w:ascii="黑体" w:hAnsi="黑体" w:eastAsia="黑体" w:cs="黑体"/>
                <w:b w:val="0"/>
                <w:bCs w:val="0"/>
                <w:color w:val="000000"/>
                <w:sz w:val="22"/>
              </w:rPr>
            </w:r>
            <w:r/>
          </w:p>
        </w:tc>
      </w:tr>
      <w:tr>
        <w:trPr>
          <w:trHeight w:val="576"/>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bidi="ar"/>
              </w:rPr>
              <w:t xml:space="preserve">1</w:t>
            </w:r>
            <w:r>
              <w:rPr>
                <w:rFonts w:hint="eastAsia" w:ascii="宋体" w:hAnsi="宋体" w:eastAsia="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szCs w:val="22"/>
                <w:lang w:bidi="ar"/>
              </w:rPr>
              <w:t xml:space="preserve">投标报价</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pStyle w:val="1131"/>
              <w:jc w:val="left"/>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szCs w:val="22"/>
                <w:lang w:bidi="ar"/>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eastAsia="宋体" w:cs="宋体"/>
                <w:b w:val="0"/>
                <w:bCs w:val="0"/>
                <w:color w:val="000000"/>
                <w:sz w:val="22"/>
                <w:szCs w:val="22"/>
                <w:lang w:val="en-US" w:eastAsia="zh-CN" w:bidi="ar"/>
              </w:rPr>
              <w:t xml:space="preserve">40%</w:t>
            </w:r>
            <w:r>
              <w:rPr>
                <w:rFonts w:hint="eastAsia" w:ascii="宋体" w:hAnsi="宋体" w:eastAsia="宋体" w:cs="宋体"/>
                <w:b w:val="0"/>
                <w:bCs w:val="0"/>
                <w:color w:val="000000"/>
                <w:sz w:val="22"/>
                <w:szCs w:val="22"/>
                <w:lang w:bidi="ar"/>
              </w:rPr>
              <w:t xml:space="preserve">×</w:t>
            </w:r>
            <w:r>
              <w:rPr>
                <w:rFonts w:hint="eastAsia" w:ascii="宋体" w:hAnsi="宋体" w:eastAsia="宋体" w:cs="宋体"/>
                <w:b w:val="0"/>
                <w:bCs w:val="0"/>
                <w:color w:val="000000"/>
                <w:sz w:val="22"/>
                <w:szCs w:val="22"/>
                <w:lang w:val="en-US" w:eastAsia="zh-CN" w:bidi="ar"/>
              </w:rPr>
              <w:t xml:space="preserve">100。（保留2位小数）</w:t>
            </w:r>
            <w:r>
              <w:rPr>
                <w:rFonts w:ascii="宋体" w:hAnsi="宋体" w:eastAsia="宋体" w:cs="宋体"/>
                <w:b w:val="0"/>
                <w:bCs w:val="0"/>
                <w:color w:val="000000"/>
                <w:sz w:val="22"/>
                <w:lang w:val="en-US" w:eastAsia="zh-CN"/>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szCs w:val="22"/>
                <w:lang w:val="en-US" w:eastAsia="zh-CN" w:bidi="ar"/>
              </w:rPr>
              <w:t xml:space="preserve">40</w:t>
            </w:r>
            <w:r>
              <w:rPr>
                <w:rFonts w:ascii="宋体" w:hAnsi="宋体" w:eastAsia="宋体" w:cs="宋体"/>
                <w:b w:val="0"/>
                <w:bCs w:val="0"/>
                <w:color w:val="000000"/>
                <w:sz w:val="22"/>
                <w:lang w:val="en-US" w:eastAsia="zh-CN"/>
              </w:rPr>
            </w:r>
            <w:r/>
          </w:p>
        </w:tc>
      </w:tr>
      <w:tr>
        <w:trPr>
          <w:trHeight w:val="950"/>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bidi="ar"/>
              </w:rPr>
              <w:t xml:space="preserve">2</w:t>
            </w:r>
            <w:r>
              <w:rPr>
                <w:rFonts w:hint="eastAsia" w:ascii="宋体" w:hAnsi="宋体" w:eastAsia="宋体" w:cs="宋体"/>
                <w:b w:val="0"/>
                <w:bCs w:val="0"/>
                <w:color w:val="000000"/>
                <w:sz w:val="24"/>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质保期</w:t>
            </w:r>
            <w:r>
              <w:rPr>
                <w:rFonts w:hint="eastAsia" w:ascii="宋体" w:hAnsi="宋体" w:eastAsia="宋体" w:cs="宋体"/>
                <w:b w:val="0"/>
                <w:bCs w:val="0"/>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3644" w:type="dxa"/>
            <w:vAlign w:val="center"/>
            <w:textDirection w:val="lrTb"/>
            <w:noWrap w:val="false"/>
          </w:tcPr>
          <w:p>
            <w:pPr>
              <w:pStyle w:val="1131"/>
              <w:jc w:val="left"/>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本项目</w:t>
            </w:r>
            <w:r>
              <w:rPr>
                <w:rFonts w:hint="eastAsia" w:ascii="宋体" w:hAnsi="宋体" w:eastAsia="宋体" w:cs="宋体"/>
                <w:b w:val="0"/>
                <w:bCs w:val="0"/>
                <w:color w:val="000000"/>
                <w:sz w:val="22"/>
                <w:lang w:val="en-US" w:eastAsia="zh-CN"/>
              </w:rPr>
              <w:t xml:space="preserve">工程</w:t>
            </w:r>
            <w:r>
              <w:rPr>
                <w:rFonts w:hint="eastAsia" w:ascii="宋体" w:hAnsi="宋体" w:eastAsia="宋体" w:cs="宋体"/>
                <w:b w:val="0"/>
                <w:bCs w:val="0"/>
                <w:color w:val="000000"/>
                <w:sz w:val="22"/>
              </w:rPr>
              <w:t xml:space="preserve">基本质保期为</w:t>
            </w:r>
            <w:r>
              <w:rPr>
                <w:rFonts w:hint="eastAsia" w:ascii="宋体" w:hAnsi="宋体" w:eastAsia="宋体" w:cs="宋体"/>
                <w:b w:val="0"/>
                <w:bCs w:val="0"/>
                <w:color w:val="000000"/>
                <w:sz w:val="22"/>
                <w:lang w:val="en-US" w:eastAsia="zh-CN"/>
              </w:rPr>
              <w:t xml:space="preserve">5</w:t>
            </w:r>
            <w:r>
              <w:rPr>
                <w:rFonts w:hint="eastAsia" w:ascii="宋体" w:hAnsi="宋体" w:eastAsia="宋体" w:cs="宋体"/>
                <w:b w:val="0"/>
                <w:bCs w:val="0"/>
                <w:color w:val="000000"/>
                <w:sz w:val="22"/>
              </w:rPr>
              <w:t xml:space="preserve">年，在此基础上，投标人承诺每增加1年，得</w:t>
            </w:r>
            <w:r>
              <w:rPr>
                <w:rFonts w:hint="eastAsia" w:ascii="宋体" w:hAnsi="宋体" w:eastAsia="宋体" w:cs="宋体"/>
                <w:b w:val="0"/>
                <w:bCs w:val="0"/>
                <w:color w:val="000000"/>
                <w:sz w:val="22"/>
                <w:lang w:val="en-US" w:eastAsia="zh-CN"/>
              </w:rPr>
              <w:t xml:space="preserve">4</w:t>
            </w:r>
            <w:r>
              <w:rPr>
                <w:rFonts w:hint="eastAsia" w:ascii="宋体" w:hAnsi="宋体" w:eastAsia="宋体" w:cs="宋体"/>
                <w:b w:val="0"/>
                <w:bCs w:val="0"/>
                <w:color w:val="000000"/>
                <w:sz w:val="22"/>
              </w:rPr>
              <w:t xml:space="preserve">分，本项最高得</w:t>
            </w:r>
            <w:r>
              <w:rPr>
                <w:rFonts w:hint="eastAsia" w:ascii="宋体" w:hAnsi="宋体" w:eastAsia="宋体" w:cs="宋体"/>
                <w:b w:val="0"/>
                <w:bCs w:val="0"/>
                <w:color w:val="000000"/>
                <w:sz w:val="22"/>
                <w:lang w:val="en-US" w:eastAsia="zh-CN"/>
              </w:rPr>
              <w:t xml:space="preserve">12</w:t>
            </w:r>
            <w:r>
              <w:rPr>
                <w:rFonts w:hint="eastAsia" w:ascii="宋体" w:hAnsi="宋体" w:eastAsia="宋体" w:cs="宋体"/>
                <w:b w:val="0"/>
                <w:bCs w:val="0"/>
                <w:color w:val="000000"/>
                <w:sz w:val="22"/>
              </w:rPr>
              <w:t xml:space="preserve">分；不承诺不得分。</w:t>
            </w:r>
            <w:r>
              <w:rPr>
                <w:rFonts w:hint="eastAsia" w:ascii="宋体" w:hAnsi="宋体" w:eastAsia="宋体" w:cs="宋体"/>
                <w:b w:val="0"/>
                <w:bCs w:val="0"/>
                <w:color w:val="000000"/>
                <w:sz w:val="22"/>
              </w:rPr>
            </w:r>
            <w:r/>
          </w:p>
          <w:p>
            <w:pPr>
              <w:pStyle w:val="1131"/>
              <w:jc w:val="left"/>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（投标人提供承诺书，格式自拟，并加盖</w:t>
            </w:r>
            <w:r>
              <w:rPr>
                <w:rFonts w:hint="eastAsia" w:ascii="宋体" w:hAnsi="宋体" w:eastAsia="宋体" w:cs="宋体"/>
                <w:b w:val="0"/>
                <w:bCs w:val="0"/>
                <w:color w:val="000000"/>
                <w:sz w:val="22"/>
                <w:lang w:eastAsia="zh-CN"/>
              </w:rPr>
              <w:t xml:space="preserve">投标人</w:t>
            </w:r>
            <w:r>
              <w:rPr>
                <w:rFonts w:hint="eastAsia" w:ascii="宋体" w:hAnsi="宋体" w:eastAsia="宋体" w:cs="宋体"/>
                <w:b w:val="0"/>
                <w:bCs w:val="0"/>
                <w:color w:val="000000"/>
                <w:sz w:val="22"/>
              </w:rPr>
              <w:t xml:space="preserve">公章</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12</w:t>
            </w:r>
            <w:r>
              <w:rPr>
                <w:rFonts w:ascii="宋体" w:hAnsi="宋体" w:eastAsia="宋体" w:cs="宋体"/>
                <w:b w:val="0"/>
                <w:bCs w:val="0"/>
                <w:color w:val="000000"/>
                <w:sz w:val="22"/>
                <w:lang w:val="en-US" w:eastAsia="zh-CN"/>
              </w:rPr>
            </w:r>
            <w:r/>
          </w:p>
        </w:tc>
      </w:tr>
      <w:tr>
        <w:trPr>
          <w:trHeight w:val="1608"/>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bidi="ar"/>
              </w:rPr>
            </w:pPr>
            <w:r>
              <w:rPr>
                <w:rFonts w:hint="eastAsia" w:ascii="宋体" w:hAnsi="宋体" w:eastAsia="宋体" w:cs="宋体"/>
                <w:b w:val="0"/>
                <w:bCs w:val="0"/>
                <w:color w:val="000000"/>
                <w:sz w:val="24"/>
                <w:lang w:bidi="ar"/>
              </w:rPr>
              <w:t xml:space="preserve">3</w:t>
            </w:r>
            <w:r>
              <w:rPr>
                <w:rFonts w:hint="eastAsia" w:ascii="宋体" w:hAnsi="宋体" w:eastAsia="宋体" w:cs="宋体"/>
                <w:b w:val="0"/>
                <w:bCs w:val="0"/>
                <w:color w:val="000000"/>
                <w:sz w:val="24"/>
                <w:lang w:bidi="ar"/>
              </w:rPr>
            </w:r>
            <w:r/>
          </w:p>
          <w:p>
            <w:pPr>
              <w:pStyle w:val="1131"/>
              <w:jc w:val="center"/>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tc>
        <w:tc>
          <w:tcPr>
            <w:tcBorders>
              <w:top w:val="single" w:color="000000" w:sz="4" w:space="0"/>
              <w:left w:val="single" w:color="000000" w:sz="4" w:space="0"/>
              <w:bottom w:val="non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项目经理到场时间</w:t>
            </w:r>
            <w:r>
              <w:rPr>
                <w:rFonts w:hint="eastAsia" w:ascii="宋体" w:hAnsi="宋体" w:eastAsia="宋体" w:cs="宋体"/>
                <w:b w:val="0"/>
                <w:bCs w:val="0"/>
                <w:color w:val="000000"/>
                <w:sz w:val="22"/>
              </w:rPr>
            </w:r>
            <w:r/>
          </w:p>
        </w:tc>
        <w:tc>
          <w:tcPr>
            <w:shd w:val="clear" w:color="auto" w:fill="ffffff"/>
            <w:tcBorders>
              <w:top w:val="single" w:color="000000" w:sz="4" w:space="0"/>
              <w:left w:val="single" w:color="000000" w:sz="4" w:space="0"/>
              <w:bottom w:val="none" w:color="000000" w:sz="0"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承诺项目经理到现场时间：</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1</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达实际总工期满天数的，得12分；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达实际总工期四分之三天数的，得8分；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达实际总工期二分之一天数的，得4分；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4</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达实际总工期四分之一天数的，得1分；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5</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其他不得分。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（投标人提供承诺书，格式自拟，并加盖</w:t>
            </w:r>
            <w:r>
              <w:rPr>
                <w:rFonts w:hint="eastAsia" w:ascii="宋体" w:hAnsi="宋体" w:eastAsia="宋体" w:cs="宋体"/>
                <w:b w:val="0"/>
                <w:bCs w:val="0"/>
                <w:color w:val="000000"/>
                <w:sz w:val="22"/>
                <w:lang w:eastAsia="zh-CN"/>
              </w:rPr>
              <w:t xml:space="preserve">投标人</w:t>
            </w:r>
            <w:r>
              <w:rPr>
                <w:rFonts w:hint="eastAsia" w:ascii="宋体" w:hAnsi="宋体" w:eastAsia="宋体" w:cs="宋体"/>
                <w:b w:val="0"/>
                <w:bCs w:val="0"/>
                <w:color w:val="000000"/>
                <w:sz w:val="22"/>
              </w:rPr>
              <w:t xml:space="preserve">公章</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non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12</w:t>
            </w:r>
            <w:r>
              <w:rPr>
                <w:rFonts w:ascii="宋体" w:hAnsi="宋体" w:eastAsia="宋体" w:cs="宋体"/>
                <w:b w:val="0"/>
                <w:bCs w:val="0"/>
                <w:color w:val="000000"/>
                <w:sz w:val="22"/>
                <w:lang w:val="en-US" w:eastAsia="zh-CN"/>
              </w:rPr>
            </w:r>
            <w:r/>
          </w:p>
        </w:tc>
      </w:tr>
      <w:tr>
        <w:trPr>
          <w:trHeight w:val="1608"/>
        </w:trPr>
        <w:tc>
          <w:tcPr>
            <w:tcBorders>
              <w:top w:val="single" w:color="000000" w:sz="4" w:space="0"/>
              <w:left w:val="single" w:color="000000" w:sz="4" w:space="0"/>
              <w:bottom w:val="single" w:color="000000" w:sz="4"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val="en-US" w:eastAsia="zh-CN"/>
              </w:rPr>
            </w:pPr>
            <w:r>
              <w:rPr>
                <w:rFonts w:hint="eastAsia" w:ascii="宋体" w:hAnsi="宋体" w:eastAsia="宋体" w:cs="宋体"/>
                <w:b w:val="0"/>
                <w:bCs w:val="0"/>
                <w:color w:val="000000"/>
                <w:sz w:val="24"/>
                <w:lang w:val="en-US" w:eastAsia="zh-CN"/>
              </w:rPr>
              <w:t xml:space="preserve">4</w:t>
            </w:r>
            <w:r>
              <w:rPr>
                <w:rFonts w:hint="eastAsia" w:ascii="宋体" w:hAnsi="宋体" w:eastAsia="宋体" w:cs="宋体"/>
                <w:b w:val="0"/>
                <w:bCs w:val="0"/>
                <w:color w:val="000000"/>
                <w:sz w:val="24"/>
                <w:lang w:val="en-US" w:eastAsia="zh-CN"/>
              </w:rPr>
            </w:r>
            <w:r/>
          </w:p>
        </w:tc>
        <w:tc>
          <w:tcPr>
            <w:tcBorders>
              <w:top w:val="single" w:color="000000" w:sz="4" w:space="0"/>
              <w:left w:val="single" w:color="000000" w:sz="4" w:space="0"/>
              <w:bottom w:val="non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eastAsia="zh-CN"/>
              </w:rPr>
              <w:t xml:space="preserve">项目组人员</w:t>
            </w:r>
            <w:r>
              <w:rPr>
                <w:rFonts w:hint="eastAsia" w:ascii="宋体" w:hAnsi="宋体" w:eastAsia="宋体" w:cs="宋体"/>
                <w:b w:val="0"/>
                <w:bCs w:val="0"/>
                <w:color w:val="000000"/>
                <w:sz w:val="22"/>
                <w:lang w:eastAsia="zh-CN"/>
              </w:rPr>
            </w:r>
            <w:r/>
          </w:p>
        </w:tc>
        <w:tc>
          <w:tcPr>
            <w:shd w:val="clear" w:color="auto" w:fill="ffffff"/>
            <w:tcBorders>
              <w:top w:val="single" w:color="000000" w:sz="4" w:space="0"/>
              <w:left w:val="single" w:color="000000" w:sz="4" w:space="0"/>
              <w:bottom w:val="none" w:color="000000" w:sz="0" w:space="0"/>
              <w:right w:val="single" w:color="000000" w:sz="4" w:space="0"/>
            </w:tcBorders>
            <w:tcW w:w="3644" w:type="dxa"/>
            <w:vAlign w:val="center"/>
            <w:textDirection w:val="lrTb"/>
            <w:noWrap/>
          </w:tcPr>
          <w:p>
            <w:pPr>
              <w:pStyle w:val="1131"/>
              <w:numPr>
                <w:ilvl w:val="0"/>
                <w:numId w:val="0"/>
              </w:numPr>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eastAsia="zh-CN"/>
              </w:rPr>
              <w:t xml:space="preserve">项目组人员（不含项目经理）：</w:t>
            </w:r>
            <w:r>
              <w:rPr>
                <w:rFonts w:hint="eastAsia" w:ascii="宋体" w:hAnsi="宋体" w:eastAsia="宋体" w:cs="宋体"/>
                <w:b w:val="0"/>
                <w:bCs w:val="0"/>
                <w:color w:val="000000"/>
                <w:sz w:val="22"/>
                <w:lang w:eastAsia="zh-CN"/>
              </w:rPr>
            </w:r>
            <w:r/>
          </w:p>
          <w:p>
            <w:pPr>
              <w:pStyle w:val="1131"/>
              <w:numPr>
                <w:ilvl w:val="0"/>
                <w:numId w:val="0"/>
              </w:numPr>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1</w:t>
            </w:r>
            <w:r>
              <w:rPr>
                <w:rFonts w:hint="eastAsia" w:ascii="宋体" w:hAnsi="宋体" w:eastAsia="宋体" w:cs="宋体"/>
                <w:b w:val="0"/>
                <w:bCs w:val="0"/>
                <w:color w:val="000000"/>
                <w:sz w:val="22"/>
                <w:lang w:eastAsia="zh-CN"/>
              </w:rPr>
              <w:t xml:space="preserve">）项目组配备建筑专业负责人应具备在有效期内的“建筑工程专业”二级及以上“注册建造师执业资格证书”的得2分；</w:t>
            </w:r>
            <w:r>
              <w:rPr>
                <w:rFonts w:hint="eastAsia" w:ascii="宋体" w:hAnsi="宋体" w:eastAsia="宋体" w:cs="宋体"/>
                <w:b w:val="0"/>
                <w:bCs w:val="0"/>
                <w:color w:val="000000"/>
                <w:sz w:val="22"/>
                <w:lang w:eastAsia="zh-CN"/>
              </w:rPr>
            </w:r>
            <w:r/>
          </w:p>
          <w:p>
            <w:pPr>
              <w:pStyle w:val="1131"/>
              <w:numPr>
                <w:ilvl w:val="0"/>
                <w:numId w:val="0"/>
              </w:numPr>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lang w:eastAsia="zh-CN"/>
              </w:rPr>
              <w:t xml:space="preserve">）项目组配备给排水专业负责人</w:t>
            </w:r>
            <w:r>
              <w:rPr>
                <w:rFonts w:hint="eastAsia" w:ascii="宋体" w:hAnsi="宋体" w:eastAsia="宋体" w:cs="宋体"/>
                <w:b w:val="0"/>
                <w:bCs w:val="0"/>
                <w:color w:val="000000"/>
                <w:sz w:val="22"/>
                <w:lang w:val="en-US" w:eastAsia="zh-CN"/>
              </w:rPr>
              <w:t xml:space="preserve">应具备有效的“注册公用设备工程师（给水排水）”专业技术人员职业资格证书的</w:t>
            </w:r>
            <w:r>
              <w:rPr>
                <w:rFonts w:hint="eastAsia" w:ascii="宋体" w:hAnsi="宋体" w:eastAsia="宋体" w:cs="宋体"/>
                <w:b w:val="0"/>
                <w:bCs w:val="0"/>
                <w:color w:val="000000"/>
                <w:sz w:val="22"/>
                <w:lang w:eastAsia="zh-CN"/>
              </w:rPr>
              <w:t xml:space="preserve">得2分；</w:t>
            </w:r>
            <w:r>
              <w:rPr>
                <w:rFonts w:hint="eastAsia" w:ascii="宋体" w:hAnsi="宋体" w:eastAsia="宋体" w:cs="宋体"/>
                <w:b w:val="0"/>
                <w:bCs w:val="0"/>
                <w:color w:val="000000"/>
                <w:sz w:val="22"/>
                <w:lang w:eastAsia="zh-CN"/>
              </w:rPr>
            </w:r>
            <w:r/>
          </w:p>
          <w:p>
            <w:pPr>
              <w:pStyle w:val="1131"/>
              <w:numPr>
                <w:ilvl w:val="0"/>
                <w:numId w:val="0"/>
              </w:numPr>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lang w:eastAsia="zh-CN"/>
              </w:rPr>
              <w:t xml:space="preserve">）项目组配备的电气专业负责人</w:t>
            </w:r>
            <w:r>
              <w:rPr>
                <w:rFonts w:hint="eastAsia" w:ascii="宋体" w:hAnsi="宋体" w:eastAsia="宋体" w:cs="宋体"/>
                <w:b w:val="0"/>
                <w:bCs w:val="0"/>
                <w:color w:val="000000"/>
                <w:sz w:val="22"/>
                <w:lang w:val="en-US" w:eastAsia="zh-CN"/>
              </w:rPr>
              <w:t xml:space="preserve">应具备有效的“注册电气工程师”专业技术人员职业资格证书的</w:t>
            </w:r>
            <w:r>
              <w:rPr>
                <w:rFonts w:hint="eastAsia" w:ascii="宋体" w:hAnsi="宋体" w:eastAsia="宋体" w:cs="宋体"/>
                <w:b w:val="0"/>
                <w:bCs w:val="0"/>
                <w:color w:val="000000"/>
                <w:sz w:val="22"/>
                <w:lang w:eastAsia="zh-CN"/>
              </w:rPr>
              <w:t xml:space="preserve">得2分。</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val="en-US" w:eastAsia="zh-CN"/>
              </w:rPr>
              <w:t xml:space="preserve">投标人提供项目组人员的相关证书材料，以及投标人为项目组人员缴纳的2026年1月1日以来（至少一个月的）社会保障资金的证明材料，</w:t>
            </w:r>
            <w:r>
              <w:rPr>
                <w:rFonts w:hint="eastAsia" w:ascii="宋体" w:hAnsi="宋体" w:eastAsia="宋体" w:cs="宋体"/>
                <w:b w:val="0"/>
                <w:bCs w:val="0"/>
                <w:color w:val="000000"/>
                <w:sz w:val="22"/>
                <w:lang w:val="en-US" w:eastAsia="zh-CN"/>
              </w:rPr>
              <w:t xml:space="preserve">【提供加盖社保单位电子专用章的证明材料】。</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non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6</w:t>
            </w:r>
            <w:r>
              <w:rPr>
                <w:rFonts w:ascii="宋体" w:hAnsi="宋体" w:eastAsia="宋体" w:cs="宋体"/>
                <w:b w:val="0"/>
                <w:bCs w:val="0"/>
                <w:color w:val="000000"/>
                <w:sz w:val="22"/>
                <w:lang w:val="en-US" w:eastAsia="zh-CN"/>
              </w:rPr>
            </w:r>
            <w:r/>
          </w:p>
        </w:tc>
      </w:tr>
      <w:tr>
        <w:trPr>
          <w:trHeight w:val="1013"/>
        </w:trPr>
        <w:tc>
          <w:tcPr>
            <w:tcBorders>
              <w:top w:val="single" w:color="000000" w:sz="4" w:space="0"/>
              <w:left w:val="single" w:color="000000" w:sz="4" w:space="0"/>
              <w:bottom w:val="none" w:color="000000" w:sz="0" w:space="0"/>
              <w:right w:val="single" w:color="000000" w:sz="4" w:space="0"/>
            </w:tcBorders>
            <w:tcW w:w="385" w:type="dxa"/>
            <w:vAlign w:val="center"/>
            <w:textDirection w:val="lrTb"/>
            <w:noWrap/>
          </w:tcPr>
          <w:p>
            <w:pPr>
              <w:pStyle w:val="1131"/>
              <w:jc w:val="center"/>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 xml:space="preserve">5</w:t>
            </w:r>
            <w:r>
              <w:rPr>
                <w:rFonts w:hint="eastAsia" w:ascii="宋体" w:hAnsi="宋体" w:eastAsia="宋体" w:cs="宋体"/>
                <w:b w:val="0"/>
                <w:bCs w:val="0"/>
                <w:color w:val="000000"/>
                <w:sz w:val="24"/>
                <w:lang w:eastAsia="zh-CN"/>
              </w:rPr>
            </w:r>
            <w:r/>
          </w:p>
        </w:tc>
        <w:tc>
          <w:tcPr>
            <w:tcBorders>
              <w:top w:val="single" w:color="000000" w:sz="4" w:space="0"/>
              <w:left w:val="single" w:color="000000" w:sz="4" w:space="0"/>
              <w:bottom w:val="single" w:color="000000" w:sz="4" w:space="0"/>
              <w:right w:val="single" w:color="000000" w:sz="4" w:space="0"/>
            </w:tcBorders>
            <w:tcW w:w="583" w:type="dxa"/>
            <w:vAlign w:val="center"/>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业绩</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lang w:val="en-US" w:eastAsia="zh-CN"/>
              </w:rPr>
              <w:t xml:space="preserve">投标人</w:t>
            </w:r>
            <w:r>
              <w:rPr>
                <w:rFonts w:hint="eastAsia" w:ascii="宋体" w:hAnsi="宋体" w:eastAsia="宋体" w:cs="宋体"/>
                <w:b w:val="0"/>
                <w:bCs w:val="0"/>
                <w:color w:val="000000"/>
                <w:sz w:val="22"/>
              </w:rPr>
              <w:t xml:space="preserve">自202</w:t>
            </w:r>
            <w:r>
              <w:rPr>
                <w:rFonts w:hint="eastAsia" w:ascii="宋体" w:hAnsi="宋体" w:eastAsia="宋体" w:cs="宋体"/>
                <w:b w:val="0"/>
                <w:bCs w:val="0"/>
                <w:color w:val="000000"/>
                <w:sz w:val="22"/>
                <w:lang w:val="en-US" w:eastAsia="zh-CN"/>
              </w:rPr>
              <w:t xml:space="preserve">3</w:t>
            </w:r>
            <w:r>
              <w:rPr>
                <w:rFonts w:hint="eastAsia" w:ascii="宋体" w:hAnsi="宋体" w:eastAsia="宋体" w:cs="宋体"/>
                <w:b w:val="0"/>
                <w:bCs w:val="0"/>
                <w:color w:val="000000"/>
                <w:sz w:val="22"/>
              </w:rPr>
              <w:t xml:space="preserve">年</w:t>
            </w:r>
            <w:r>
              <w:rPr>
                <w:rFonts w:hint="eastAsia" w:ascii="宋体" w:hAnsi="宋体" w:eastAsia="宋体" w:cs="宋体"/>
                <w:b w:val="0"/>
                <w:bCs w:val="0"/>
                <w:color w:val="000000"/>
                <w:sz w:val="22"/>
                <w:lang w:val="en-US" w:eastAsia="zh-CN"/>
              </w:rPr>
              <w:t xml:space="preserve">1</w:t>
            </w:r>
            <w:r>
              <w:rPr>
                <w:rFonts w:hint="eastAsia" w:ascii="宋体" w:hAnsi="宋体" w:eastAsia="宋体" w:cs="宋体"/>
                <w:b w:val="0"/>
                <w:bCs w:val="0"/>
                <w:color w:val="000000"/>
                <w:sz w:val="22"/>
              </w:rPr>
              <w:t xml:space="preserve">月1日</w:t>
            </w:r>
            <w:r>
              <w:rPr>
                <w:rFonts w:hint="eastAsia" w:ascii="宋体" w:hAnsi="宋体" w:eastAsia="宋体" w:cs="宋体"/>
                <w:b w:val="0"/>
                <w:bCs w:val="0"/>
                <w:color w:val="000000"/>
                <w:sz w:val="22"/>
                <w:lang w:val="en-US" w:eastAsia="zh-CN"/>
              </w:rPr>
              <w:t xml:space="preserve">以来</w:t>
            </w:r>
            <w:r>
              <w:rPr>
                <w:rFonts w:hint="eastAsia" w:ascii="宋体" w:hAnsi="宋体" w:eastAsia="宋体" w:cs="宋体"/>
                <w:b w:val="0"/>
                <w:bCs w:val="0"/>
                <w:color w:val="000000"/>
                <w:sz w:val="22"/>
              </w:rPr>
              <w:t xml:space="preserve">（以</w:t>
            </w:r>
            <w:r>
              <w:rPr>
                <w:rFonts w:hint="eastAsia" w:ascii="宋体" w:hAnsi="宋体" w:eastAsia="宋体" w:cs="宋体"/>
                <w:b w:val="0"/>
                <w:bCs w:val="0"/>
                <w:color w:val="000000"/>
                <w:sz w:val="22"/>
                <w:lang w:val="en-US" w:eastAsia="zh-CN"/>
              </w:rPr>
              <w:t xml:space="preserve">交付/</w:t>
            </w:r>
            <w:r>
              <w:rPr>
                <w:rFonts w:hint="eastAsia" w:ascii="宋体" w:hAnsi="宋体" w:eastAsia="宋体" w:cs="宋体"/>
                <w:b w:val="0"/>
                <w:bCs w:val="0"/>
                <w:color w:val="000000"/>
                <w:sz w:val="22"/>
              </w:rPr>
              <w:t xml:space="preserve">竣工验收证明时间为准）承接过</w:t>
            </w:r>
            <w:r>
              <w:rPr>
                <w:rFonts w:hint="eastAsia" w:ascii="宋体" w:hAnsi="宋体" w:eastAsia="宋体" w:cs="宋体"/>
                <w:b w:val="0"/>
                <w:bCs w:val="0"/>
                <w:color w:val="000000"/>
                <w:sz w:val="22"/>
                <w:lang w:val="en-US" w:eastAsia="zh-CN"/>
              </w:rPr>
              <w:t xml:space="preserve">类似</w:t>
            </w:r>
            <w:r>
              <w:rPr>
                <w:rFonts w:hint="eastAsia" w:ascii="宋体" w:hAnsi="宋体" w:eastAsia="宋体" w:cs="宋体"/>
                <w:b w:val="0"/>
                <w:bCs w:val="0"/>
                <w:color w:val="000000"/>
                <w:sz w:val="22"/>
              </w:rPr>
              <w:t xml:space="preserve">项目合同业绩，</w:t>
            </w:r>
            <w:r>
              <w:rPr>
                <w:rFonts w:hint="eastAsia" w:ascii="宋体" w:hAnsi="宋体" w:eastAsia="宋体" w:cs="宋体"/>
                <w:b w:val="0"/>
                <w:bCs w:val="0"/>
                <w:color w:val="000000"/>
                <w:sz w:val="22"/>
                <w:lang w:val="en-US" w:eastAsia="zh-CN"/>
              </w:rPr>
              <w:t xml:space="preserve">每提供一份业绩证明材料</w:t>
            </w:r>
            <w:r>
              <w:rPr>
                <w:rFonts w:hint="eastAsia" w:ascii="宋体" w:hAnsi="宋体" w:eastAsia="宋体" w:cs="宋体"/>
                <w:b w:val="0"/>
                <w:bCs w:val="0"/>
                <w:color w:val="000000"/>
                <w:sz w:val="22"/>
              </w:rPr>
              <w:t xml:space="preserve">得</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rPr>
              <w:t xml:space="preserve">分，最高得</w:t>
            </w:r>
            <w:r>
              <w:rPr>
                <w:rFonts w:hint="eastAsia" w:ascii="宋体" w:hAnsi="宋体" w:eastAsia="宋体" w:cs="宋体"/>
                <w:b w:val="0"/>
                <w:bCs w:val="0"/>
                <w:color w:val="000000"/>
                <w:sz w:val="22"/>
                <w:lang w:val="en-US" w:eastAsia="zh-CN"/>
              </w:rPr>
              <w:t xml:space="preserve">8</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val="en-US" w:eastAsia="zh-CN"/>
              </w:rPr>
              <w:t xml:space="preserve">（</w:t>
            </w:r>
            <w:r>
              <w:rPr>
                <w:rFonts w:hint="eastAsia" w:ascii="宋体" w:hAnsi="宋体" w:eastAsia="宋体" w:cs="宋体"/>
                <w:b w:val="0"/>
                <w:bCs w:val="0"/>
                <w:color w:val="000000"/>
                <w:sz w:val="22"/>
                <w:lang w:val="en-US" w:eastAsia="zh-CN"/>
              </w:rPr>
              <w:t xml:space="preserve">投标人</w:t>
            </w:r>
            <w:r>
              <w:rPr>
                <w:rFonts w:hint="eastAsia" w:ascii="宋体" w:hAnsi="宋体" w:eastAsia="宋体" w:cs="宋体"/>
                <w:b w:val="0"/>
                <w:bCs w:val="0"/>
                <w:color w:val="000000"/>
                <w:sz w:val="22"/>
              </w:rPr>
              <w:t xml:space="preserve">提供</w:t>
            </w:r>
            <w:r>
              <w:rPr>
                <w:rFonts w:hint="eastAsia" w:ascii="宋体" w:hAnsi="宋体" w:eastAsia="宋体" w:cs="宋体"/>
                <w:b w:val="0"/>
                <w:bCs w:val="0"/>
                <w:color w:val="000000"/>
                <w:sz w:val="22"/>
                <w:lang w:val="en-US" w:eastAsia="zh-CN"/>
              </w:rPr>
              <w:t xml:space="preserve">业绩</w:t>
            </w:r>
            <w:r>
              <w:rPr>
                <w:rFonts w:hint="eastAsia" w:ascii="宋体" w:hAnsi="宋体" w:eastAsia="宋体" w:cs="宋体"/>
                <w:b w:val="0"/>
                <w:bCs w:val="0"/>
                <w:color w:val="000000"/>
                <w:sz w:val="22"/>
              </w:rPr>
              <w:t xml:space="preserve">合同</w:t>
            </w:r>
            <w:r>
              <w:rPr>
                <w:rFonts w:hint="eastAsia" w:ascii="宋体" w:hAnsi="宋体" w:eastAsia="宋体" w:cs="宋体"/>
                <w:b w:val="0"/>
                <w:bCs w:val="0"/>
                <w:color w:val="000000"/>
                <w:sz w:val="22"/>
                <w:lang w:val="en-US" w:eastAsia="zh-CN"/>
              </w:rPr>
              <w:t xml:space="preserve">和</w:t>
            </w:r>
            <w:r>
              <w:rPr>
                <w:rFonts w:hint="eastAsia" w:ascii="宋体" w:hAnsi="宋体" w:eastAsia="宋体" w:cs="宋体"/>
                <w:b w:val="0"/>
                <w:bCs w:val="0"/>
                <w:color w:val="000000"/>
                <w:sz w:val="22"/>
              </w:rPr>
              <w:t xml:space="preserve">竣工验收证明</w:t>
            </w:r>
            <w:r>
              <w:rPr>
                <w:rFonts w:hint="eastAsia" w:ascii="宋体" w:hAnsi="宋体" w:eastAsia="宋体" w:cs="宋体"/>
                <w:b w:val="0"/>
                <w:bCs w:val="0"/>
                <w:color w:val="000000"/>
                <w:sz w:val="22"/>
                <w:lang w:val="en-US" w:eastAsia="zh-CN"/>
              </w:rPr>
              <w:t xml:space="preserve">材料复印件。</w:t>
            </w:r>
            <w:r>
              <w:rPr>
                <w:rFonts w:hint="eastAsia" w:ascii="宋体" w:hAnsi="宋体" w:eastAsia="宋体" w:cs="宋体"/>
                <w:b w:val="0"/>
                <w:bCs w:val="0"/>
                <w:color w:val="000000"/>
                <w:sz w:val="22"/>
                <w:lang w:val="en-US" w:eastAsia="zh-CN"/>
              </w:rPr>
              <w:t xml:space="preserve">）</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8</w:t>
            </w:r>
            <w:r>
              <w:rPr>
                <w:rFonts w:ascii="宋体" w:hAnsi="宋体" w:eastAsia="宋体" w:cs="宋体"/>
                <w:b w:val="0"/>
                <w:bCs w:val="0"/>
                <w:color w:val="000000"/>
                <w:sz w:val="22"/>
                <w:lang w:val="en-US" w:eastAsia="zh-CN"/>
              </w:rPr>
            </w:r>
            <w:r/>
          </w:p>
        </w:tc>
      </w:tr>
      <w:tr>
        <w:trPr>
          <w:trHeight w:val="181"/>
        </w:trPr>
        <w:tc>
          <w:tcPr>
            <w:tcBorders>
              <w:top w:val="single" w:color="000000" w:sz="4" w:space="0"/>
              <w:left w:val="single" w:color="000000" w:sz="4" w:space="0"/>
              <w:bottom w:val="none" w:color="000000" w:sz="0" w:space="0"/>
              <w:right w:val="single" w:color="000000" w:sz="4" w:space="0"/>
            </w:tcBorders>
            <w:tcW w:w="385" w:type="dxa"/>
            <w:vAlign w:val="center"/>
            <w:vMerge w:val="restart"/>
            <w:textDirection w:val="lrTb"/>
            <w:noWrap/>
          </w:tcPr>
          <w:p>
            <w:pPr>
              <w:pStyle w:val="1131"/>
              <w:jc w:val="center"/>
              <w:widowControl/>
              <w:rPr>
                <w:rFonts w:hint="eastAsia" w:ascii="宋体" w:hAnsi="宋体" w:eastAsia="宋体" w:cs="宋体"/>
                <w:b w:val="0"/>
                <w:bCs w:val="0"/>
                <w:color w:val="000000"/>
                <w:sz w:val="24"/>
                <w:lang w:eastAsia="zh-CN"/>
              </w:rPr>
            </w:pPr>
            <w:r>
              <w:rPr>
                <w:rFonts w:hint="eastAsia" w:ascii="宋体" w:hAnsi="宋体" w:eastAsia="宋体" w:cs="宋体"/>
                <w:b w:val="0"/>
                <w:bCs w:val="0"/>
                <w:color w:val="000000"/>
                <w:sz w:val="24"/>
                <w:lang w:val="en-US" w:eastAsia="zh-CN"/>
              </w:rPr>
              <w:t xml:space="preserve">6</w:t>
            </w:r>
            <w:r>
              <w:rPr>
                <w:rFonts w:hint="eastAsia" w:ascii="宋体" w:hAnsi="宋体" w:eastAsia="宋体" w:cs="宋体"/>
                <w:b w:val="0"/>
                <w:bCs w:val="0"/>
                <w:color w:val="000000"/>
                <w:sz w:val="24"/>
                <w:lang w:eastAsia="zh-CN"/>
              </w:rPr>
            </w:r>
            <w:r/>
          </w:p>
        </w:tc>
        <w:tc>
          <w:tcPr>
            <w:tcBorders>
              <w:top w:val="single" w:color="000000" w:sz="4" w:space="0"/>
              <w:left w:val="single" w:color="000000" w:sz="4" w:space="0"/>
              <w:bottom w:val="none" w:color="000000" w:sz="0" w:space="0"/>
              <w:right w:val="single" w:color="000000" w:sz="4" w:space="0"/>
            </w:tcBorders>
            <w:tcW w:w="583" w:type="dxa"/>
            <w:vAlign w:val="center"/>
            <w:vMerge w:val="restart"/>
            <w:textDirection w:val="lrTb"/>
            <w:noWrap w:val="false"/>
          </w:tcPr>
          <w:p>
            <w:pPr>
              <w:pStyle w:val="1131"/>
              <w:jc w:val="center"/>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施工方案</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rPr>
              <w:t xml:space="preserve">投标人针对本项目及校内师生活动的特殊性制定详细的施工方案，包含但不限于</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①劳动力、机械设备和材料投入计划；</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②进度计划方面</w:t>
            </w:r>
            <w:r>
              <w:rPr>
                <w:rFonts w:hint="eastAsia" w:ascii="宋体" w:hAnsi="宋体" w:eastAsia="宋体" w:cs="宋体"/>
                <w:b w:val="0"/>
                <w:bCs w:val="0"/>
                <w:color w:val="000000"/>
                <w:sz w:val="22"/>
                <w:lang w:val="en-US" w:eastAsia="zh-CN"/>
              </w:rPr>
              <w:t xml:space="preserve">应</w:t>
            </w:r>
            <w:r>
              <w:rPr>
                <w:rFonts w:hint="eastAsia" w:ascii="宋体" w:hAnsi="宋体" w:eastAsia="宋体" w:cs="宋体"/>
                <w:b w:val="0"/>
                <w:bCs w:val="0"/>
                <w:color w:val="000000"/>
                <w:sz w:val="22"/>
              </w:rPr>
              <w:t xml:space="preserve">提供进度计划（施工前期的准备、节点施工要求、人员配置情况）及各阶段进度的保证措施；</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③各分部分项工程的施工方案及质量保证措施；</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lang w:eastAsia="zh-CN"/>
              </w:rPr>
              <w:t xml:space="preserve">投标人应针对每条内容进行阐述。</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（1）上述每项内容阐述全面完整，应对措施可操作性强，符合采购需求实际的，得</w:t>
            </w:r>
            <w:r>
              <w:rPr>
                <w:rFonts w:hint="eastAsia" w:ascii="宋体" w:hAnsi="宋体" w:eastAsia="宋体" w:cs="宋体"/>
                <w:b w:val="0"/>
                <w:bCs w:val="0"/>
                <w:color w:val="000000"/>
                <w:sz w:val="22"/>
                <w:lang w:val="en-US" w:eastAsia="zh-CN"/>
              </w:rPr>
              <w:t xml:space="preserve">4</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（2）上述每项内容对阐述基本全面完整，应对措施具备一定可操作性，基本符合采购需求实际的，得</w:t>
            </w:r>
            <w:r>
              <w:rPr>
                <w:rFonts w:hint="eastAsia" w:ascii="宋体" w:hAnsi="宋体" w:eastAsia="宋体" w:cs="宋体"/>
                <w:b w:val="0"/>
                <w:bCs w:val="0"/>
                <w:color w:val="000000"/>
                <w:sz w:val="22"/>
                <w:lang w:val="en-US" w:eastAsia="zh-CN"/>
              </w:rPr>
              <w:t xml:space="preserve">2</w:t>
            </w:r>
            <w:r>
              <w:rPr>
                <w:rFonts w:hint="eastAsia" w:ascii="宋体" w:hAnsi="宋体" w:eastAsia="宋体" w:cs="宋体"/>
                <w:b w:val="0"/>
                <w:bCs w:val="0"/>
                <w:color w:val="000000"/>
                <w:sz w:val="22"/>
              </w:rPr>
              <w:t xml:space="preserve">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（3）上述每项内容阐述不完整，应对措施缺乏可操作性，脱离采购需求实际的，不得分。</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12</w:t>
            </w:r>
            <w:r>
              <w:rPr>
                <w:rFonts w:ascii="宋体" w:hAnsi="宋体" w:eastAsia="宋体" w:cs="宋体"/>
                <w:b w:val="0"/>
                <w:bCs w:val="0"/>
                <w:color w:val="000000"/>
                <w:sz w:val="22"/>
                <w:lang w:val="en-US" w:eastAsia="zh-CN"/>
              </w:rPr>
            </w:r>
            <w:r/>
          </w:p>
        </w:tc>
      </w:tr>
      <w:tr>
        <w:trPr>
          <w:trHeight w:val="1711"/>
        </w:trPr>
        <w:tc>
          <w:tcPr>
            <w:tcBorders>
              <w:top w:val="none" w:color="000000" w:sz="0" w:space="0"/>
              <w:left w:val="single" w:color="000000" w:sz="4" w:space="0"/>
              <w:bottom w:val="single" w:color="000000" w:sz="4" w:space="0"/>
              <w:right w:val="single" w:color="000000" w:sz="4" w:space="0"/>
            </w:tcBorders>
            <w:tcW w:w="385" w:type="dxa"/>
            <w:vAlign w:val="center"/>
            <w:vMerge w:val="continue"/>
            <w:textDirection w:val="lrTb"/>
            <w:noWrap/>
          </w:tcPr>
          <w:p>
            <w:pPr>
              <w:pStyle w:val="1131"/>
              <w:widowControl/>
            </w:pPr>
            <w:r/>
            <w:r/>
          </w:p>
        </w:tc>
        <w:tc>
          <w:tcPr>
            <w:tcBorders>
              <w:top w:val="none" w:color="000000" w:sz="0" w:space="0"/>
              <w:left w:val="single" w:color="000000" w:sz="4" w:space="0"/>
              <w:bottom w:val="single" w:color="000000" w:sz="4" w:space="0"/>
              <w:right w:val="single" w:color="000000" w:sz="4" w:space="0"/>
            </w:tcBorders>
            <w:tcW w:w="583" w:type="dxa"/>
            <w:vAlign w:val="center"/>
            <w:vMerge w:val="continue"/>
            <w:textDirection w:val="lrTb"/>
            <w:noWrap w:val="false"/>
          </w:tcPr>
          <w:p>
            <w:pPr>
              <w:pStyle w:val="1131"/>
              <w:widowControl/>
            </w:pPr>
            <w:r/>
            <w:r/>
          </w:p>
        </w:tc>
        <w:tc>
          <w:tcPr>
            <w:tcBorders>
              <w:top w:val="single" w:color="000000" w:sz="4" w:space="0"/>
              <w:left w:val="single" w:color="000000" w:sz="4" w:space="0"/>
              <w:bottom w:val="single" w:color="000000" w:sz="4" w:space="0"/>
              <w:right w:val="single" w:color="000000" w:sz="4" w:space="0"/>
            </w:tcBorders>
            <w:tcW w:w="3644" w:type="dxa"/>
            <w:vAlign w:val="center"/>
            <w:textDirection w:val="lrTb"/>
            <w:noWrap/>
          </w:tcPr>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投标人针对本项目及校内师生活动的特殊性制定详细</w:t>
            </w:r>
            <w:r>
              <w:rPr>
                <w:rFonts w:hint="eastAsia" w:ascii="宋体" w:hAnsi="宋体" w:eastAsia="宋体" w:cs="宋体"/>
                <w:b w:val="0"/>
                <w:bCs w:val="0"/>
                <w:color w:val="000000"/>
                <w:sz w:val="22"/>
                <w:lang w:eastAsia="zh-CN"/>
              </w:rPr>
              <w:t xml:space="preserve">的</w:t>
            </w:r>
            <w:r>
              <w:rPr>
                <w:rFonts w:hint="eastAsia" w:ascii="宋体" w:hAnsi="宋体" w:eastAsia="宋体" w:cs="宋体"/>
                <w:b w:val="0"/>
                <w:bCs w:val="0"/>
                <w:color w:val="000000"/>
                <w:sz w:val="22"/>
              </w:rPr>
              <w:t xml:space="preserve">关键施工技术、工艺及工程项目实施的重点、难点和解决方案，包括：</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①机械设备方面</w:t>
            </w:r>
            <w:r>
              <w:rPr>
                <w:rFonts w:hint="eastAsia" w:ascii="宋体" w:hAnsi="宋体" w:eastAsia="宋体" w:cs="宋体"/>
                <w:b w:val="0"/>
                <w:bCs w:val="0"/>
                <w:color w:val="000000"/>
                <w:sz w:val="22"/>
                <w:lang w:val="en-US" w:eastAsia="zh-CN"/>
              </w:rPr>
              <w:t xml:space="preserve">应</w:t>
            </w:r>
            <w:r>
              <w:rPr>
                <w:rFonts w:hint="eastAsia" w:ascii="宋体" w:hAnsi="宋体" w:eastAsia="宋体" w:cs="宋体"/>
                <w:b w:val="0"/>
                <w:bCs w:val="0"/>
                <w:color w:val="000000"/>
                <w:sz w:val="22"/>
              </w:rPr>
              <w:t xml:space="preserve">配备施工作业相关机械设备等；</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②安全保障方面</w:t>
            </w:r>
            <w:r>
              <w:rPr>
                <w:rFonts w:hint="eastAsia" w:ascii="宋体" w:hAnsi="宋体" w:eastAsia="宋体" w:cs="宋体"/>
                <w:b w:val="0"/>
                <w:bCs w:val="0"/>
                <w:color w:val="000000"/>
                <w:sz w:val="22"/>
                <w:lang w:val="en-US" w:eastAsia="zh-CN"/>
              </w:rPr>
              <w:t xml:space="preserve">应</w:t>
            </w:r>
            <w:r>
              <w:rPr>
                <w:rFonts w:hint="eastAsia" w:ascii="宋体" w:hAnsi="宋体" w:eastAsia="宋体" w:cs="宋体"/>
                <w:b w:val="0"/>
                <w:bCs w:val="0"/>
                <w:color w:val="000000"/>
                <w:sz w:val="22"/>
              </w:rPr>
              <w:t xml:space="preserve">提供人员安全保障、设备操作规程、现场保护等；</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lang w:eastAsia="zh-CN"/>
              </w:rPr>
            </w:pPr>
            <w:r>
              <w:rPr>
                <w:rFonts w:hint="eastAsia" w:ascii="宋体" w:hAnsi="宋体" w:eastAsia="宋体" w:cs="宋体"/>
                <w:b w:val="0"/>
                <w:bCs w:val="0"/>
                <w:color w:val="000000"/>
                <w:sz w:val="22"/>
              </w:rPr>
              <w:t xml:space="preserve">③安全文明施工及环境保护措施（安全保障方面</w:t>
            </w:r>
            <w:r>
              <w:rPr>
                <w:rFonts w:hint="eastAsia" w:ascii="宋体" w:hAnsi="宋体" w:eastAsia="宋体" w:cs="宋体"/>
                <w:b w:val="0"/>
                <w:bCs w:val="0"/>
                <w:color w:val="000000"/>
                <w:sz w:val="22"/>
                <w:lang w:val="en-US" w:eastAsia="zh-CN"/>
              </w:rPr>
              <w:t xml:space="preserve">应</w:t>
            </w:r>
            <w:r>
              <w:rPr>
                <w:rFonts w:hint="eastAsia" w:ascii="宋体" w:hAnsi="宋体" w:eastAsia="宋体" w:cs="宋体"/>
                <w:b w:val="0"/>
                <w:bCs w:val="0"/>
                <w:color w:val="000000"/>
                <w:sz w:val="22"/>
              </w:rPr>
              <w:t xml:space="preserve">提供人员安全保障、设备操作规程、现场保护等）</w:t>
            </w:r>
            <w:r>
              <w:rPr>
                <w:rFonts w:hint="eastAsia" w:ascii="宋体" w:hAnsi="宋体" w:eastAsia="宋体" w:cs="宋体"/>
                <w:b w:val="0"/>
                <w:bCs w:val="0"/>
                <w:color w:val="000000"/>
                <w:sz w:val="22"/>
                <w:lang w:eastAsia="zh-CN"/>
              </w:rPr>
              <w:t xml:space="preserve">；</w:t>
            </w:r>
            <w:r>
              <w:rPr>
                <w:rFonts w:hint="eastAsia" w:ascii="宋体" w:hAnsi="宋体" w:eastAsia="宋体" w:cs="宋体"/>
                <w:b w:val="0"/>
                <w:bCs w:val="0"/>
                <w:color w:val="000000"/>
                <w:sz w:val="22"/>
                <w:lang w:eastAsia="zh-CN"/>
              </w:rPr>
            </w:r>
            <w:r/>
          </w:p>
          <w:p>
            <w:pPr>
              <w:pStyle w:val="1131"/>
              <w:widowControl/>
              <w:rPr>
                <w:rFonts w:hint="eastAsia" w:ascii="宋体" w:hAnsi="宋体" w:eastAsia="宋体" w:cs="宋体"/>
                <w:b w:val="0"/>
                <w:bCs w:val="0"/>
                <w:color w:val="000000"/>
                <w:sz w:val="22"/>
                <w:lang w:val="en-US" w:eastAsia="zh-CN"/>
              </w:rPr>
            </w:pPr>
            <w:r>
              <w:rPr>
                <w:rFonts w:hint="eastAsia" w:ascii="宋体" w:hAnsi="宋体" w:eastAsia="宋体" w:cs="宋体"/>
                <w:b w:val="0"/>
                <w:bCs w:val="0"/>
                <w:color w:val="000000"/>
                <w:sz w:val="22"/>
              </w:rPr>
              <w:t xml:space="preserve">④</w:t>
            </w:r>
            <w:r>
              <w:rPr>
                <w:rFonts w:hint="eastAsia" w:ascii="宋体" w:hAnsi="宋体" w:eastAsia="宋体" w:cs="宋体"/>
                <w:b w:val="0"/>
                <w:bCs w:val="0"/>
                <w:color w:val="000000"/>
                <w:sz w:val="22"/>
                <w:lang w:val="en-US" w:eastAsia="zh-CN"/>
              </w:rPr>
              <w:t xml:space="preserve">提供详细的防水施工工艺；</w:t>
            </w:r>
            <w:r>
              <w:rPr>
                <w:rFonts w:hint="eastAsia" w:ascii="宋体" w:hAnsi="宋体" w:eastAsia="宋体" w:cs="宋体"/>
                <w:b w:val="0"/>
                <w:bCs w:val="0"/>
                <w:color w:val="000000"/>
                <w:sz w:val="22"/>
                <w:lang w:val="en-US" w:eastAsia="zh-CN"/>
              </w:rPr>
            </w:r>
            <w:r/>
          </w:p>
          <w:p>
            <w:pPr>
              <w:pStyle w:val="1131"/>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⑤提供施工过程中</w:t>
            </w:r>
            <w:r>
              <w:rPr>
                <w:rFonts w:hint="eastAsia" w:ascii="宋体" w:hAnsi="宋体" w:eastAsia="宋体" w:cs="宋体"/>
                <w:b w:val="0"/>
                <w:bCs w:val="0"/>
                <w:color w:val="000000"/>
                <w:sz w:val="22"/>
                <w:lang w:val="en-US" w:eastAsia="zh-CN"/>
              </w:rPr>
              <w:t xml:space="preserve">各个环节可能发生的特殊事项的应急预案。</w:t>
            </w:r>
            <w:r>
              <w:rPr>
                <w:rFonts w:ascii="宋体" w:hAnsi="宋体" w:eastAsia="宋体" w:cs="宋体"/>
                <w:b w:val="0"/>
                <w:bCs w:val="0"/>
                <w:color w:val="000000"/>
                <w:sz w:val="22"/>
                <w:lang w:val="en-US" w:eastAsia="zh-CN"/>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投标人应针对每条内容进行阐述。</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（1）上述每项内容阐述全面完整，应对措施可操作性强，符合采购需求实际的，得2分；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（2）上述每项内容对阐述基本全面完整，应对措施具备一定可操作性，基本符合采购需求实际的，得1分；</w:t>
            </w:r>
            <w:r>
              <w:rPr>
                <w:rFonts w:hint="eastAsia" w:ascii="宋体" w:hAnsi="宋体" w:eastAsia="宋体" w:cs="宋体"/>
                <w:b w:val="0"/>
                <w:bCs w:val="0"/>
                <w:color w:val="000000"/>
                <w:sz w:val="22"/>
              </w:rPr>
            </w:r>
            <w:r/>
          </w:p>
          <w:p>
            <w:pPr>
              <w:pStyle w:val="1131"/>
              <w:widowControl/>
              <w:rPr>
                <w:rFonts w:hint="eastAsia" w:ascii="宋体" w:hAnsi="宋体" w:eastAsia="宋体" w:cs="宋体"/>
                <w:b w:val="0"/>
                <w:bCs w:val="0"/>
                <w:color w:val="000000"/>
                <w:sz w:val="22"/>
              </w:rPr>
            </w:pPr>
            <w:r>
              <w:rPr>
                <w:rFonts w:hint="eastAsia" w:ascii="宋体" w:hAnsi="宋体" w:eastAsia="宋体" w:cs="宋体"/>
                <w:b w:val="0"/>
                <w:bCs w:val="0"/>
                <w:color w:val="000000"/>
                <w:sz w:val="22"/>
              </w:rPr>
              <w:t xml:space="preserve">（3）上述每项内容阐述不完整，应对措施缺乏可操作性，脱离采购需求实际的，不得分。</w:t>
            </w:r>
            <w:r>
              <w:rPr>
                <w:rFonts w:hint="eastAsia" w:ascii="宋体" w:hAnsi="宋体" w:eastAsia="宋体" w:cs="宋体"/>
                <w:b w:val="0"/>
                <w:bCs w:val="0"/>
                <w:color w:val="000000"/>
                <w:sz w:val="22"/>
              </w:rPr>
            </w:r>
            <w:r/>
          </w:p>
        </w:tc>
        <w:tc>
          <w:tcPr>
            <w:tcBorders>
              <w:top w:val="single" w:color="000000" w:sz="4" w:space="0"/>
              <w:left w:val="single" w:color="000000" w:sz="4" w:space="0"/>
              <w:bottom w:val="single" w:color="000000" w:sz="4" w:space="0"/>
              <w:right w:val="single" w:color="000000" w:sz="4" w:space="0"/>
            </w:tcBorders>
            <w:tcW w:w="386" w:type="dxa"/>
            <w:vAlign w:val="center"/>
            <w:textDirection w:val="lrTb"/>
            <w:noWrap w:val="false"/>
          </w:tcPr>
          <w:p>
            <w:pPr>
              <w:pStyle w:val="1131"/>
              <w:jc w:val="center"/>
              <w:widowControl/>
              <w:rPr>
                <w:rFonts w:ascii="宋体" w:hAnsi="宋体" w:eastAsia="宋体" w:cs="宋体"/>
                <w:b w:val="0"/>
                <w:bCs w:val="0"/>
                <w:color w:val="000000"/>
                <w:sz w:val="22"/>
                <w:lang w:val="en-US" w:eastAsia="zh-CN"/>
              </w:rPr>
            </w:pPr>
            <w:r>
              <w:rPr>
                <w:rFonts w:hint="eastAsia" w:ascii="宋体" w:hAnsi="宋体" w:eastAsia="宋体" w:cs="宋体"/>
                <w:b w:val="0"/>
                <w:bCs w:val="0"/>
                <w:color w:val="000000"/>
                <w:sz w:val="22"/>
                <w:lang w:val="en-US" w:eastAsia="zh-CN"/>
              </w:rPr>
              <w:t xml:space="preserve">10</w:t>
            </w:r>
            <w:r>
              <w:rPr>
                <w:rFonts w:ascii="宋体" w:hAnsi="宋体" w:eastAsia="宋体" w:cs="宋体"/>
                <w:b w:val="0"/>
                <w:bCs w:val="0"/>
                <w:color w:val="000000"/>
                <w:sz w:val="22"/>
                <w:lang w:val="en-US" w:eastAsia="zh-CN"/>
              </w:rPr>
            </w:r>
            <w:r/>
          </w:p>
        </w:tc>
      </w:tr>
    </w:tbl>
    <w:p>
      <w:pPr>
        <w:pStyle w:val="1131"/>
        <w:spacing w:line="360" w:lineRule="auto"/>
        <w:rPr>
          <w:rFonts w:hint="eastAsia" w:ascii="宋体" w:hAnsi="宋体" w:cs="宋体"/>
          <w:b/>
          <w:bCs/>
          <w:color w:val="000000"/>
        </w:rPr>
      </w:pPr>
      <w:r>
        <w:rPr>
          <w:rFonts w:hint="eastAsia" w:ascii="宋体" w:hAnsi="宋体" w:cs="宋体"/>
          <w:b/>
          <w:bCs/>
          <w:color w:val="000000"/>
        </w:rPr>
        <w:t xml:space="preserve">注：</w:t>
      </w:r>
      <w:r>
        <w:rPr>
          <w:rFonts w:hint="eastAsia" w:ascii="宋体" w:hAnsi="宋体" w:cs="宋体"/>
          <w:b/>
          <w:bCs/>
          <w:color w:val="000000"/>
        </w:rPr>
      </w:r>
      <w:r/>
    </w:p>
    <w:p>
      <w:pPr>
        <w:pStyle w:val="1131"/>
        <w:ind w:firstLine="420"/>
        <w:spacing w:line="360" w:lineRule="auto"/>
        <w:rPr>
          <w:rFonts w:hint="eastAsia" w:ascii="宋体" w:hAnsi="宋体" w:eastAsia="宋体" w:cs="宋体"/>
          <w:b w:val="0"/>
          <w:bCs w:val="0"/>
          <w:color w:val="000000"/>
        </w:rPr>
      </w:pPr>
      <w:r>
        <w:rPr>
          <w:rFonts w:hint="eastAsia" w:ascii="宋体" w:hAnsi="宋体" w:cs="宋体"/>
          <w:color w:val="000000"/>
          <w:lang w:val="en-US" w:eastAsia="zh-CN"/>
        </w:rPr>
        <w:t xml:space="preserve">投标人</w:t>
      </w:r>
      <w:r>
        <w:rPr>
          <w:rFonts w:hint="eastAsia" w:ascii="宋体" w:hAnsi="宋体" w:cs="宋体"/>
          <w:color w:val="000000"/>
        </w:rPr>
        <w:t xml:space="preserve">应对投标文件中提供的证明材料和相关承诺书原件的真实性负责，如有虚假，一经查实，采购人或招标代理机构有权取消其中标资格，并按《中华人民共和国政府采购法》第七十七条相关条例进行处罚</w:t>
      </w:r>
      <w:r>
        <w:rPr>
          <w:rFonts w:hint="eastAsia" w:ascii="宋体" w:hAnsi="宋体" w:cs="宋体"/>
          <w:color w:val="000000"/>
          <w:sz w:val="22"/>
          <w:szCs w:val="22"/>
        </w:rPr>
        <w:t xml:space="preserve">。</w:t>
      </w: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2"/>
        <w:jc w:val="both"/>
        <w:rPr>
          <w:rFonts w:hint="eastAsia" w:ascii="宋体" w:hAnsi="宋体" w:eastAsia="宋体" w:cs="宋体"/>
          <w:b w:val="0"/>
          <w:bCs w:val="0"/>
          <w:color w:val="000000"/>
          <w:sz w:val="44"/>
        </w:rPr>
        <w:sectPr>
          <w:footerReference w:type="default" r:id="rId13"/>
          <w:footerReference w:type="first" r:id="rId14"/>
          <w:footnotePr/>
          <w:endnotePr/>
          <w:type w:val="nextPage"/>
          <w:pgSz w:w="11906" w:h="16838" w:orient="portrait"/>
          <w:pgMar w:top="1418" w:right="1361" w:bottom="1418" w:left="1365" w:header="851" w:footer="907" w:gutter="0"/>
          <w:pgNumType w:start="1"/>
          <w:cols w:num="1" w:sep="0" w:space="1701" w:equalWidth="1"/>
          <w:docGrid w:linePitch="360"/>
          <w:titlePg/>
        </w:sectPr>
        <w:outlineLvl w:val="9"/>
      </w:pPr>
      <w:r>
        <w:rPr>
          <w:rFonts w:hint="eastAsia" w:ascii="宋体" w:hAnsi="宋体" w:eastAsia="宋体" w:cs="宋体"/>
          <w:b w:val="0"/>
          <w:bCs w:val="0"/>
          <w:color w:val="000000"/>
          <w:sz w:val="44"/>
        </w:rPr>
      </w:r>
      <w:r/>
    </w:p>
    <w:p>
      <w:pPr>
        <w:pStyle w:val="1132"/>
        <w:rPr>
          <w:rFonts w:hint="eastAsia" w:ascii="黑体" w:hAnsi="黑体" w:eastAsia="黑体" w:cs="黑体"/>
          <w:b w:val="0"/>
          <w:bCs w:val="0"/>
          <w:color w:val="000000"/>
          <w:sz w:val="44"/>
          <w:szCs w:val="44"/>
        </w:rPr>
      </w:pPr>
      <w:r/>
      <w:bookmarkStart w:id="387" w:name="_Toc31537"/>
      <w:r/>
      <w:bookmarkStart w:id="388" w:name="_Toc28262"/>
      <w:r>
        <w:rPr>
          <w:rFonts w:hint="eastAsia" w:ascii="黑体" w:hAnsi="黑体" w:eastAsia="黑体" w:cs="黑体"/>
          <w:b w:val="0"/>
          <w:bCs w:val="0"/>
          <w:color w:val="000000"/>
          <w:sz w:val="44"/>
          <w:szCs w:val="44"/>
        </w:rPr>
        <w:t xml:space="preserve">第六章  投标</w:t>
      </w:r>
      <w:bookmarkEnd w:id="368"/>
      <w:r/>
      <w:bookmarkEnd w:id="370"/>
      <w:r/>
      <w:bookmarkEnd w:id="379"/>
      <w:r>
        <w:rPr>
          <w:rFonts w:hint="eastAsia" w:ascii="黑体" w:hAnsi="黑体" w:eastAsia="黑体" w:cs="黑体"/>
          <w:b w:val="0"/>
          <w:bCs w:val="0"/>
          <w:color w:val="000000"/>
          <w:sz w:val="44"/>
          <w:szCs w:val="44"/>
        </w:rPr>
        <w:t xml:space="preserve">文件格式</w:t>
      </w:r>
      <w:bookmarkEnd w:id="387"/>
      <w:r/>
      <w:bookmarkEnd w:id="388"/>
      <w:r>
        <w:rPr>
          <w:rFonts w:hint="eastAsia" w:ascii="黑体" w:hAnsi="黑体" w:eastAsia="黑体" w:cs="黑体"/>
          <w:b w:val="0"/>
          <w:bCs w:val="0"/>
          <w:color w:val="000000"/>
          <w:sz w:val="44"/>
          <w:szCs w:val="44"/>
        </w:rPr>
        <w:t xml:space="preserve"> </w:t>
      </w:r>
      <w:r>
        <w:rPr>
          <w:rFonts w:hint="eastAsia" w:ascii="黑体" w:hAnsi="黑体" w:eastAsia="黑体" w:cs="黑体"/>
          <w:b w:val="0"/>
          <w:bCs w:val="0"/>
          <w:color w:val="000000"/>
          <w:sz w:val="44"/>
          <w:szCs w:val="44"/>
        </w:rPr>
      </w:r>
      <w:r/>
    </w:p>
    <w:p>
      <w:pPr>
        <w:pStyle w:val="1131"/>
        <w:jc w:val="center"/>
        <w:rPr>
          <w:rFonts w:hint="eastAsia" w:ascii="宋体" w:hAnsi="宋体" w:eastAsia="宋体" w:cs="宋体"/>
          <w:b w:val="0"/>
          <w:bCs w:val="0"/>
          <w:color w:val="000000"/>
          <w:sz w:val="72"/>
        </w:rPr>
      </w:pPr>
      <w:r/>
      <w:bookmarkStart w:id="389" w:name="_Hlt26955039"/>
      <w:r/>
      <w:bookmarkEnd w:id="389"/>
      <w:r/>
      <w:bookmarkStart w:id="390" w:name="_Hlt26671244"/>
      <w:r/>
      <w:bookmarkEnd w:id="390"/>
      <w:r/>
      <w:bookmarkStart w:id="391" w:name="_Toc120614282"/>
      <w:r/>
      <w:bookmarkStart w:id="392" w:name="_Toc26554094"/>
      <w:r/>
      <w:bookmarkStart w:id="393" w:name="_Toc49090576"/>
      <w:r>
        <w:rPr>
          <w:rFonts w:hint="eastAsia" w:ascii="宋体" w:hAnsi="宋体" w:eastAsia="宋体" w:cs="宋体"/>
          <w:b w:val="0"/>
          <w:bCs w:val="0"/>
          <w:color w:val="000000"/>
          <w:sz w:val="72"/>
        </w:rPr>
      </w:r>
      <w:r/>
    </w:p>
    <w:p>
      <w:pPr>
        <w:pStyle w:val="1131"/>
        <w:jc w:val="center"/>
        <w:rPr>
          <w:rFonts w:hint="eastAsia" w:ascii="黑体" w:hAnsi="黑体" w:eastAsia="黑体" w:cs="黑体"/>
          <w:b w:val="0"/>
          <w:bCs w:val="0"/>
          <w:color w:val="000000"/>
          <w:sz w:val="72"/>
        </w:rPr>
      </w:pPr>
      <w:r>
        <w:rPr>
          <w:rFonts w:hint="eastAsia" w:ascii="黑体" w:hAnsi="黑体" w:eastAsia="黑体" w:cs="黑体"/>
          <w:b w:val="0"/>
          <w:bCs w:val="0"/>
          <w:color w:val="000000"/>
          <w:sz w:val="72"/>
        </w:rPr>
        <w:t xml:space="preserve">投  标  文  件</w:t>
      </w:r>
      <w:r>
        <w:rPr>
          <w:rFonts w:hint="eastAsia" w:ascii="黑体" w:hAnsi="黑体" w:eastAsia="黑体" w:cs="黑体"/>
          <w:b w:val="0"/>
          <w:bCs w:val="0"/>
          <w:color w:val="000000"/>
          <w:sz w:val="72"/>
        </w:rPr>
      </w:r>
      <w:r/>
    </w:p>
    <w:p>
      <w:pPr>
        <w:pStyle w:val="1131"/>
        <w:jc w:val="center"/>
        <w:rPr>
          <w:rFonts w:hint="eastAsia" w:ascii="黑体" w:hAnsi="黑体" w:eastAsia="黑体" w:cs="黑体"/>
          <w:b w:val="0"/>
          <w:bCs w:val="0"/>
          <w:color w:val="000000"/>
          <w:sz w:val="72"/>
        </w:rPr>
      </w:pPr>
      <w:r>
        <w:rPr>
          <w:rFonts w:hint="eastAsia" w:ascii="黑体" w:hAnsi="黑体" w:eastAsia="黑体" w:cs="黑体"/>
          <w:b w:val="0"/>
          <w:bCs w:val="0"/>
          <w:color w:val="000000"/>
          <w:sz w:val="72"/>
        </w:rPr>
      </w:r>
      <w:r/>
    </w:p>
    <w:p>
      <w:pPr>
        <w:pStyle w:val="1131"/>
        <w:jc w:val="center"/>
        <w:rPr>
          <w:rFonts w:hint="eastAsia" w:ascii="黑体" w:hAnsi="黑体" w:eastAsia="黑体" w:cs="黑体"/>
          <w:b w:val="0"/>
          <w:bCs w:val="0"/>
          <w:color w:val="000000"/>
          <w:sz w:val="56"/>
          <w:szCs w:val="20"/>
          <w:lang w:eastAsia="zh-CN"/>
        </w:rPr>
      </w:pPr>
      <w:r>
        <w:rPr>
          <w:rFonts w:hint="eastAsia" w:ascii="黑体" w:hAnsi="黑体" w:eastAsia="黑体" w:cs="黑体"/>
          <w:b w:val="0"/>
          <w:bCs w:val="0"/>
          <w:color w:val="000000"/>
          <w:sz w:val="56"/>
          <w:szCs w:val="20"/>
          <w:lang w:eastAsia="zh-CN"/>
        </w:rPr>
        <w:t xml:space="preserve">【正</w:t>
      </w:r>
      <w:r>
        <w:rPr>
          <w:rFonts w:hint="eastAsia" w:ascii="黑体" w:hAnsi="黑体" w:eastAsia="黑体" w:cs="黑体"/>
          <w:b w:val="0"/>
          <w:bCs w:val="0"/>
          <w:color w:val="000000"/>
          <w:sz w:val="56"/>
          <w:szCs w:val="20"/>
          <w:lang w:val="en-US" w:eastAsia="zh-CN"/>
        </w:rPr>
        <w:t xml:space="preserve">/副本</w:t>
      </w:r>
      <w:r>
        <w:rPr>
          <w:rFonts w:hint="eastAsia" w:ascii="黑体" w:hAnsi="黑体" w:eastAsia="黑体" w:cs="黑体"/>
          <w:b w:val="0"/>
          <w:bCs w:val="0"/>
          <w:color w:val="000000"/>
          <w:sz w:val="56"/>
          <w:szCs w:val="20"/>
          <w:lang w:eastAsia="zh-CN"/>
        </w:rPr>
        <w:t xml:space="preserve">】</w:t>
      </w:r>
      <w:r>
        <w:rPr>
          <w:rFonts w:hint="eastAsia" w:ascii="黑体" w:hAnsi="黑体" w:eastAsia="黑体" w:cs="黑体"/>
          <w:b w:val="0"/>
          <w:bCs w:val="0"/>
          <w:color w:val="000000"/>
          <w:sz w:val="56"/>
          <w:szCs w:val="20"/>
          <w:lang w:eastAsia="zh-CN"/>
        </w:rPr>
      </w:r>
      <w:r/>
    </w:p>
    <w:p>
      <w:pPr>
        <w:pStyle w:val="1131"/>
        <w:jc w:val="center"/>
        <w:rPr>
          <w:rFonts w:hint="eastAsia" w:ascii="黑体" w:hAnsi="黑体" w:eastAsia="黑体" w:cs="黑体"/>
          <w:b w:val="0"/>
          <w:bCs w:val="0"/>
          <w:color w:val="000000"/>
          <w:sz w:val="36"/>
        </w:rPr>
      </w:pPr>
      <w:r>
        <w:rPr>
          <w:rFonts w:hint="eastAsia" w:ascii="黑体" w:hAnsi="黑体" w:eastAsia="黑体" w:cs="黑体"/>
          <w:b w:val="0"/>
          <w:bCs w:val="0"/>
          <w:color w:val="000000"/>
          <w:sz w:val="36"/>
        </w:rPr>
      </w:r>
      <w:r/>
    </w:p>
    <w:p>
      <w:pPr>
        <w:pStyle w:val="1131"/>
        <w:jc w:val="center"/>
        <w:rPr>
          <w:rFonts w:hint="eastAsia" w:ascii="黑体" w:hAnsi="黑体" w:eastAsia="黑体" w:cs="黑体"/>
          <w:b w:val="0"/>
          <w:bCs w:val="0"/>
          <w:color w:val="000000"/>
          <w:sz w:val="36"/>
        </w:rPr>
      </w:pPr>
      <w:r>
        <w:rPr>
          <w:rFonts w:hint="eastAsia" w:ascii="黑体" w:hAnsi="黑体" w:eastAsia="黑体" w:cs="黑体"/>
          <w:b w:val="0"/>
          <w:bCs w:val="0"/>
          <w:color w:val="000000"/>
          <w:sz w:val="36"/>
        </w:rPr>
      </w:r>
      <w:r/>
    </w:p>
    <w:p>
      <w:pPr>
        <w:pStyle w:val="1131"/>
        <w:jc w:val="center"/>
        <w:rPr>
          <w:rFonts w:hint="eastAsia" w:ascii="黑体" w:hAnsi="黑体" w:eastAsia="黑体" w:cs="黑体"/>
          <w:b w:val="0"/>
          <w:bCs w:val="0"/>
          <w:color w:val="000000"/>
          <w:sz w:val="36"/>
        </w:rPr>
      </w:pPr>
      <w:r>
        <w:rPr>
          <w:rFonts w:hint="eastAsia" w:ascii="黑体" w:hAnsi="黑体" w:eastAsia="黑体" w:cs="黑体"/>
          <w:b w:val="0"/>
          <w:bCs w:val="0"/>
          <w:color w:val="000000"/>
          <w:sz w:val="36"/>
        </w:rPr>
      </w:r>
      <w:r/>
    </w:p>
    <w:p>
      <w:pPr>
        <w:pStyle w:val="1131"/>
        <w:ind w:firstLine="1080"/>
        <w:rPr>
          <w:rFonts w:hint="eastAsia" w:ascii="黑体" w:hAnsi="黑体" w:eastAsia="黑体" w:cs="黑体"/>
          <w:b w:val="0"/>
          <w:bCs w:val="0"/>
          <w:color w:val="000000"/>
          <w:sz w:val="36"/>
        </w:rPr>
      </w:pPr>
      <w:r>
        <w:rPr>
          <w:rFonts w:hint="eastAsia" w:ascii="黑体" w:hAnsi="黑体" w:eastAsia="黑体" w:cs="黑体"/>
          <w:b w:val="0"/>
          <w:bCs w:val="0"/>
          <w:color w:val="000000"/>
          <w:sz w:val="36"/>
        </w:rPr>
        <w:t xml:space="preserve">项 目 名 称：</w:t>
      </w:r>
      <w:r>
        <w:rPr>
          <w:rFonts w:hint="eastAsia" w:ascii="黑体" w:hAnsi="黑体" w:eastAsia="黑体" w:cs="黑体"/>
          <w:b w:val="0"/>
          <w:bCs w:val="0"/>
          <w:color w:val="000000"/>
          <w:sz w:val="36"/>
          <w:u w:val="single"/>
        </w:rPr>
        <w:t xml:space="preserve">               </w:t>
      </w:r>
      <w:r>
        <w:rPr>
          <w:rFonts w:hint="eastAsia" w:ascii="黑体" w:hAnsi="黑体" w:eastAsia="黑体" w:cs="黑体"/>
          <w:b w:val="0"/>
          <w:bCs w:val="0"/>
          <w:color w:val="000000"/>
          <w:sz w:val="36"/>
        </w:rPr>
      </w:r>
      <w:r/>
    </w:p>
    <w:p>
      <w:pPr>
        <w:pStyle w:val="1131"/>
        <w:ind w:firstLine="1080"/>
        <w:rPr>
          <w:rFonts w:hint="eastAsia" w:ascii="黑体" w:hAnsi="黑体" w:eastAsia="黑体" w:cs="黑体"/>
          <w:b w:val="0"/>
          <w:bCs w:val="0"/>
          <w:color w:val="000000"/>
          <w:sz w:val="36"/>
        </w:rPr>
      </w:pPr>
      <w:r>
        <w:rPr>
          <w:rFonts w:hint="eastAsia" w:ascii="黑体" w:hAnsi="黑体" w:eastAsia="黑体" w:cs="黑体"/>
          <w:b w:val="0"/>
          <w:bCs w:val="0"/>
          <w:color w:val="000000"/>
          <w:sz w:val="36"/>
        </w:rPr>
        <w:t xml:space="preserve">招 标 编 号：</w:t>
      </w:r>
      <w:r>
        <w:rPr>
          <w:rFonts w:hint="eastAsia" w:ascii="黑体" w:hAnsi="黑体" w:eastAsia="黑体" w:cs="黑体"/>
          <w:b w:val="0"/>
          <w:bCs w:val="0"/>
          <w:color w:val="000000"/>
          <w:sz w:val="36"/>
          <w:u w:val="single"/>
        </w:rPr>
        <w:t xml:space="preserve">               </w:t>
      </w:r>
      <w:r>
        <w:rPr>
          <w:rFonts w:hint="eastAsia" w:ascii="黑体" w:hAnsi="黑体" w:eastAsia="黑体" w:cs="黑体"/>
          <w:b w:val="0"/>
          <w:bCs w:val="0"/>
          <w:color w:val="000000"/>
          <w:sz w:val="36"/>
        </w:rPr>
      </w:r>
      <w:r/>
    </w:p>
    <w:p>
      <w:pPr>
        <w:pStyle w:val="1131"/>
        <w:ind w:firstLine="1080"/>
        <w:rPr>
          <w:rFonts w:hint="eastAsia" w:ascii="黑体" w:hAnsi="黑体" w:eastAsia="黑体" w:cs="黑体"/>
          <w:b w:val="0"/>
          <w:bCs w:val="0"/>
          <w:color w:val="000000"/>
          <w:sz w:val="36"/>
          <w:u w:val="single"/>
          <w:lang w:val="en-US" w:eastAsia="zh-CN"/>
        </w:rPr>
      </w:pPr>
      <w:r/>
      <w:bookmarkStart w:id="394" w:name="_Toc26914"/>
      <w:r>
        <w:rPr>
          <w:rFonts w:hint="eastAsia" w:ascii="黑体" w:hAnsi="黑体" w:eastAsia="黑体" w:cs="黑体"/>
          <w:b w:val="0"/>
          <w:bCs w:val="0"/>
          <w:color w:val="000000"/>
          <w:sz w:val="36"/>
        </w:rPr>
        <w:t xml:space="preserve">投标人名称 ：</w:t>
      </w:r>
      <w:bookmarkEnd w:id="394"/>
      <w:r>
        <w:rPr>
          <w:rFonts w:hint="eastAsia" w:ascii="黑体" w:hAnsi="黑体" w:eastAsia="黑体" w:cs="黑体"/>
          <w:b w:val="0"/>
          <w:bCs w:val="0"/>
          <w:color w:val="000000"/>
          <w:sz w:val="36"/>
          <w:u w:val="single"/>
          <w:lang w:val="en-US" w:eastAsia="zh-CN"/>
        </w:rPr>
        <w:t xml:space="preserve">               </w:t>
      </w:r>
      <w:r>
        <w:rPr>
          <w:rFonts w:hint="eastAsia" w:ascii="黑体" w:hAnsi="黑体" w:eastAsia="黑体" w:cs="黑体"/>
          <w:b w:val="0"/>
          <w:bCs w:val="0"/>
          <w:color w:val="000000"/>
          <w:sz w:val="36"/>
          <w:u w:val="single"/>
          <w:lang w:val="en-US" w:eastAsia="zh-CN"/>
        </w:rPr>
      </w:r>
      <w:r/>
    </w:p>
    <w:p>
      <w:pPr>
        <w:pStyle w:val="1131"/>
        <w:ind w:firstLine="1080"/>
        <w:rPr>
          <w:rFonts w:hint="eastAsia" w:ascii="黑体" w:hAnsi="黑体" w:eastAsia="黑体" w:cs="黑体"/>
          <w:b w:val="0"/>
          <w:bCs w:val="0"/>
          <w:color w:val="000000"/>
          <w:sz w:val="36"/>
          <w:u w:val="single"/>
          <w:lang w:val="en-US" w:eastAsia="zh-CN"/>
        </w:rPr>
      </w:pPr>
      <w:r>
        <w:rPr>
          <w:rFonts w:hint="eastAsia" w:ascii="黑体" w:hAnsi="黑体" w:eastAsia="黑体" w:cs="黑体"/>
          <w:b w:val="0"/>
          <w:bCs w:val="0"/>
          <w:color w:val="000000"/>
          <w:sz w:val="36"/>
          <w:lang w:eastAsia="zh-CN"/>
        </w:rPr>
        <w:t xml:space="preserve">授权代表签字：</w:t>
      </w:r>
      <w:r>
        <w:rPr>
          <w:rFonts w:hint="eastAsia" w:ascii="黑体" w:hAnsi="黑体" w:eastAsia="黑体" w:cs="黑体"/>
          <w:b w:val="0"/>
          <w:bCs w:val="0"/>
          <w:color w:val="000000"/>
          <w:sz w:val="36"/>
          <w:u w:val="single"/>
          <w:lang w:val="en-US" w:eastAsia="zh-CN"/>
        </w:rPr>
        <w:t xml:space="preserve">              </w:t>
      </w:r>
      <w:r>
        <w:rPr>
          <w:rFonts w:hint="eastAsia" w:ascii="黑体" w:hAnsi="黑体" w:eastAsia="黑体" w:cs="黑体"/>
          <w:b w:val="0"/>
          <w:bCs w:val="0"/>
          <w:color w:val="000000"/>
          <w:sz w:val="36"/>
          <w:u w:val="single"/>
          <w:lang w:val="en-US" w:eastAsia="zh-CN"/>
        </w:rPr>
      </w:r>
      <w:r/>
    </w:p>
    <w:p>
      <w:pPr>
        <w:pStyle w:val="1131"/>
        <w:ind w:firstLine="1080"/>
        <w:rPr>
          <w:rFonts w:hint="eastAsia" w:ascii="黑体" w:hAnsi="黑体" w:eastAsia="黑体" w:cs="黑体"/>
          <w:b w:val="0"/>
          <w:bCs w:val="0"/>
          <w:color w:val="000000"/>
          <w:sz w:val="36"/>
          <w:lang w:eastAsia="zh-CN"/>
        </w:rPr>
      </w:pPr>
      <w:r>
        <w:rPr>
          <w:rFonts w:hint="eastAsia" w:ascii="黑体" w:hAnsi="黑体" w:eastAsia="黑体" w:cs="黑体"/>
          <w:b w:val="0"/>
          <w:bCs w:val="0"/>
          <w:color w:val="000000"/>
          <w:sz w:val="36"/>
          <w:lang w:val="en-US" w:eastAsia="zh-CN"/>
        </w:rPr>
        <w:t xml:space="preserve">联系方式</w:t>
      </w:r>
      <w:r>
        <w:rPr>
          <w:rFonts w:hint="eastAsia" w:ascii="黑体" w:hAnsi="黑体" w:eastAsia="黑体" w:cs="黑体"/>
          <w:b w:val="0"/>
          <w:bCs w:val="0"/>
          <w:color w:val="000000"/>
          <w:sz w:val="36"/>
          <w:lang w:eastAsia="zh-CN"/>
        </w:rPr>
        <w:t xml:space="preserve">：</w:t>
      </w:r>
      <w:r>
        <w:rPr>
          <w:rFonts w:hint="eastAsia" w:ascii="黑体" w:hAnsi="黑体" w:eastAsia="黑体" w:cs="黑体"/>
          <w:b w:val="0"/>
          <w:bCs w:val="0"/>
          <w:color w:val="000000"/>
          <w:sz w:val="36"/>
          <w:u w:val="single"/>
          <w:lang w:val="en-US" w:eastAsia="zh-CN"/>
        </w:rPr>
        <w:t xml:space="preserve">                  </w:t>
      </w:r>
      <w:r>
        <w:rPr>
          <w:rFonts w:hint="eastAsia" w:ascii="黑体" w:hAnsi="黑体" w:eastAsia="黑体" w:cs="黑体"/>
          <w:b w:val="0"/>
          <w:bCs w:val="0"/>
          <w:color w:val="000000"/>
          <w:sz w:val="36"/>
          <w:lang w:eastAsia="zh-CN"/>
        </w:rPr>
      </w:r>
      <w:r/>
    </w:p>
    <w:p>
      <w:pPr>
        <w:pStyle w:val="1131"/>
        <w:ind w:firstLine="1080"/>
        <w:rPr>
          <w:rFonts w:hint="eastAsia" w:ascii="黑体" w:hAnsi="黑体" w:eastAsia="黑体" w:cs="黑体"/>
          <w:b w:val="0"/>
          <w:bCs w:val="0"/>
          <w:color w:val="000000"/>
        </w:rPr>
      </w:pPr>
      <w:r>
        <w:rPr>
          <w:rFonts w:hint="eastAsia" w:ascii="黑体" w:hAnsi="黑体" w:eastAsia="黑体" w:cs="黑体"/>
          <w:b w:val="0"/>
          <w:bCs w:val="0"/>
          <w:color w:val="000000"/>
          <w:sz w:val="36"/>
        </w:rPr>
        <w:t xml:space="preserve">日      期 ：</w:t>
      </w:r>
      <w:r>
        <w:rPr>
          <w:rFonts w:hint="eastAsia" w:ascii="黑体" w:hAnsi="黑体" w:eastAsia="黑体" w:cs="黑体"/>
          <w:b w:val="0"/>
          <w:bCs w:val="0"/>
          <w:color w:val="000000"/>
          <w:sz w:val="36"/>
          <w:u w:val="single"/>
        </w:rPr>
        <w:t xml:space="preserve">               </w:t>
      </w:r>
      <w:r>
        <w:rPr>
          <w:rFonts w:hint="eastAsia" w:ascii="黑体" w:hAnsi="黑体" w:eastAsia="黑体" w:cs="黑体"/>
          <w:b w:val="0"/>
          <w:bCs w:val="0"/>
          <w:color w:val="000000"/>
        </w:rPr>
      </w:r>
      <w:r/>
    </w:p>
    <w:p>
      <w:pPr>
        <w:pStyle w:val="1133"/>
        <w:numPr>
          <w:ilvl w:val="0"/>
          <w:numId w:val="0"/>
        </w:numPr>
        <w:jc w:val="both"/>
        <w:keepLines/>
        <w:keepNext/>
        <w:pageBreakBefore w:val="0"/>
        <w:spacing w:before="0" w:after="100" w:line="416" w:lineRule="auto"/>
        <w:widowControl w:val="off"/>
        <w:rPr>
          <w:rFonts w:hint="eastAsia" w:ascii="黑体" w:hAnsi="黑体" w:eastAsia="黑体" w:cs="黑体"/>
          <w:b w:val="0"/>
          <w:bCs w:val="0"/>
          <w:i w:val="0"/>
          <w:iCs/>
          <w:color w:val="000000"/>
          <w:sz w:val="28"/>
          <w:szCs w:val="28"/>
          <w:u w:val="none"/>
        </w:rPr>
      </w:pPr>
      <w:r>
        <w:rPr>
          <w:rFonts w:hint="eastAsia" w:ascii="宋体" w:hAnsi="宋体" w:eastAsia="宋体" w:cs="宋体"/>
          <w:b w:val="0"/>
          <w:bCs w:val="0"/>
          <w:color w:val="000000"/>
          <w:sz w:val="36"/>
          <w:u w:val="single"/>
        </w:rPr>
        <w:br w:type="page" w:clear="all"/>
      </w:r>
      <w:bookmarkEnd w:id="391"/>
      <w:r/>
      <w:bookmarkEnd w:id="392"/>
      <w:r/>
      <w:bookmarkEnd w:id="393"/>
      <w:r/>
      <w:bookmarkStart w:id="395" w:name="_Toc23255"/>
      <w:r/>
      <w:bookmarkStart w:id="396" w:name="_Toc5587"/>
      <w:r/>
      <w:bookmarkStart w:id="397" w:name="_Toc120614284"/>
      <w:r>
        <w:rPr>
          <w:rFonts w:hint="eastAsia" w:ascii="黑体" w:hAnsi="黑体" w:eastAsia="黑体" w:cs="黑体"/>
          <w:b w:val="0"/>
          <w:bCs w:val="0"/>
          <w:i w:val="0"/>
          <w:iCs/>
          <w:color w:val="000000"/>
          <w:sz w:val="28"/>
          <w:szCs w:val="28"/>
          <w:u w:val="none"/>
          <w:lang w:val="en-US" w:eastAsia="zh-CN"/>
        </w:rPr>
        <w:t xml:space="preserve">一、</w:t>
      </w:r>
      <w:r>
        <w:rPr>
          <w:rFonts w:hint="eastAsia" w:ascii="黑体" w:hAnsi="黑体" w:eastAsia="黑体" w:cs="黑体"/>
          <w:b w:val="0"/>
          <w:bCs w:val="0"/>
          <w:i w:val="0"/>
          <w:iCs/>
          <w:color w:val="000000"/>
          <w:sz w:val="28"/>
          <w:szCs w:val="28"/>
          <w:u w:val="none"/>
        </w:rPr>
        <w:t xml:space="preserve">具有独立承担民事责任的能力</w:t>
      </w:r>
      <w:bookmarkEnd w:id="395"/>
      <w:r>
        <w:rPr>
          <w:rFonts w:hint="eastAsia" w:ascii="黑体" w:hAnsi="黑体" w:eastAsia="黑体" w:cs="黑体"/>
          <w:b w:val="0"/>
          <w:bCs w:val="0"/>
          <w:i w:val="0"/>
          <w:iCs/>
          <w:color w:val="000000"/>
          <w:sz w:val="28"/>
          <w:szCs w:val="28"/>
          <w:u w:val="none"/>
        </w:rPr>
      </w:r>
      <w:r/>
    </w:p>
    <w:p>
      <w:pPr>
        <w:pStyle w:val="1131"/>
        <w:numPr>
          <w:ilvl w:val="0"/>
          <w:numId w:val="0"/>
        </w:numPr>
        <w:ind w:firstLine="560"/>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outlineLvl w:val="9"/>
      </w:pPr>
      <w:r>
        <w:rPr>
          <w:rFonts w:hint="eastAsia" w:ascii="宋体" w:hAnsi="宋体" w:eastAsia="宋体" w:cs="宋体"/>
          <w:b w:val="0"/>
          <w:bCs w:val="0"/>
          <w:i w:val="0"/>
          <w:iCs/>
          <w:color w:val="000000"/>
          <w:sz w:val="28"/>
          <w:szCs w:val="28"/>
          <w:u w:val="none"/>
        </w:rPr>
        <w:t xml:space="preserve">提供法人或者其他组织的营业执照等证明材料，自然人的身份证明；</w:t>
      </w:r>
      <w:r>
        <w:rPr>
          <w:rFonts w:hint="eastAsia" w:ascii="宋体" w:hAnsi="宋体" w:eastAsia="宋体" w:cs="宋体"/>
          <w:b w:val="0"/>
          <w:bCs w:val="0"/>
          <w:i w:val="0"/>
          <w:iCs/>
          <w:color w:val="000000"/>
          <w:sz w:val="28"/>
          <w:szCs w:val="28"/>
          <w:u w:val="none"/>
        </w:rPr>
      </w:r>
      <w:r/>
    </w:p>
    <w:p>
      <w:pPr>
        <w:pStyle w:val="113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1131"/>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r>
      <w:r/>
    </w:p>
    <w:p>
      <w:pPr>
        <w:pStyle w:val="1131"/>
        <w:numPr>
          <w:ilvl w:val="0"/>
          <w:numId w:val="0"/>
        </w:numPr>
        <w:keepLines w:val="0"/>
        <w:keepNext w:val="0"/>
        <w:pageBreakBefore w:val="0"/>
        <w:widowControl w:val="off"/>
        <w:rPr>
          <w:rFonts w:hint="eastAsia" w:ascii="黑体" w:hAnsi="黑体" w:eastAsia="黑体" w:cs="黑体"/>
          <w:b w:val="0"/>
          <w:bCs w:val="0"/>
          <w:i w:val="0"/>
          <w:iCs/>
          <w:color w:val="000000"/>
          <w:sz w:val="28"/>
          <w:szCs w:val="28"/>
          <w:u w:val="none"/>
        </w:rPr>
        <w:outlineLvl w:val="1"/>
      </w:pPr>
      <w:r/>
      <w:bookmarkStart w:id="398" w:name="_Toc20743"/>
      <w:r>
        <w:rPr>
          <w:rFonts w:hint="eastAsia" w:ascii="黑体" w:hAnsi="黑体" w:eastAsia="黑体" w:cs="黑体"/>
          <w:b w:val="0"/>
          <w:bCs w:val="0"/>
          <w:i w:val="0"/>
          <w:iCs/>
          <w:color w:val="000000"/>
          <w:sz w:val="28"/>
          <w:szCs w:val="28"/>
          <w:u w:val="none"/>
          <w:lang w:val="en-US" w:eastAsia="zh-CN"/>
        </w:rPr>
        <w:t xml:space="preserve">二、</w:t>
      </w:r>
      <w:r>
        <w:rPr>
          <w:rFonts w:hint="eastAsia" w:ascii="黑体" w:hAnsi="黑体" w:eastAsia="黑体" w:cs="黑体"/>
          <w:b w:val="0"/>
          <w:bCs w:val="0"/>
          <w:i w:val="0"/>
          <w:iCs/>
          <w:color w:val="000000"/>
          <w:sz w:val="28"/>
          <w:szCs w:val="28"/>
          <w:u w:val="none"/>
        </w:rPr>
        <w:t xml:space="preserve">具有良好的商业信誉和健全的财务会计制度</w:t>
      </w:r>
      <w:bookmarkEnd w:id="398"/>
      <w:r>
        <w:rPr>
          <w:rFonts w:hint="eastAsia" w:ascii="黑体" w:hAnsi="黑体" w:eastAsia="黑体" w:cs="黑体"/>
          <w:b w:val="0"/>
          <w:bCs w:val="0"/>
          <w:i w:val="0"/>
          <w:iCs/>
          <w:color w:val="000000"/>
          <w:sz w:val="28"/>
          <w:szCs w:val="28"/>
          <w:u w:val="none"/>
        </w:rPr>
      </w:r>
      <w:r/>
    </w:p>
    <w:p>
      <w:pPr>
        <w:pStyle w:val="1131"/>
        <w:numPr>
          <w:ilvl w:val="0"/>
          <w:numId w:val="0"/>
        </w:numPr>
        <w:ind w:firstLine="560"/>
        <w:keepLines w:val="0"/>
        <w:keepNext w:val="0"/>
        <w:pageBreakBefore w:val="0"/>
        <w:widowControl w:val="off"/>
        <w:rPr>
          <w:rFonts w:hint="eastAsia" w:ascii="宋体" w:hAnsi="宋体" w:eastAsia="宋体" w:cs="宋体"/>
          <w:b w:val="0"/>
          <w:bCs w:val="0"/>
          <w:color w:val="000000"/>
          <w:sz w:val="28"/>
          <w:szCs w:val="28"/>
        </w:rPr>
      </w:pPr>
      <w:r>
        <w:rPr>
          <w:rFonts w:hint="eastAsia" w:ascii="宋体" w:hAnsi="宋体" w:eastAsia="宋体" w:cs="宋体"/>
          <w:b w:val="0"/>
          <w:bCs w:val="0"/>
          <w:i w:val="0"/>
          <w:iCs/>
          <w:color w:val="000000"/>
          <w:sz w:val="28"/>
          <w:szCs w:val="28"/>
          <w:u w:val="none"/>
        </w:rPr>
        <w:t xml:space="preserve">提供提交投标文件截止时间前1年内的经审计的财务报告或银行出具的资信证明或其他会计报表等，成立不满一个月不需提供；</w:t>
      </w:r>
      <w:r>
        <w:rPr>
          <w:rFonts w:hint="eastAsia" w:ascii="宋体" w:hAnsi="宋体" w:eastAsia="宋体" w:cs="宋体"/>
          <w:b w:val="0"/>
          <w:bCs w:val="0"/>
          <w:color w:val="000000"/>
          <w:sz w:val="28"/>
          <w:szCs w:val="28"/>
        </w:rPr>
      </w:r>
      <w:r/>
    </w:p>
    <w:p>
      <w:pPr>
        <w:pStyle w:val="1131"/>
        <w:pageBreakBefore w:val="0"/>
        <w:widowControl w:val="off"/>
        <w:rPr>
          <w:rFonts w:hint="eastAsia" w:ascii="宋体" w:hAnsi="宋体" w:eastAsia="宋体" w:cs="宋体"/>
          <w:b w:val="0"/>
          <w:bCs w:val="0"/>
          <w:color w:val="000000"/>
          <w:sz w:val="28"/>
          <w:szCs w:val="28"/>
        </w:rPr>
        <w:outlineLvl w:val="9"/>
      </w:pPr>
      <w:r>
        <w:rPr>
          <w:rFonts w:hint="eastAsia" w:ascii="宋体" w:hAnsi="宋体" w:eastAsia="宋体" w:cs="宋体"/>
          <w:b w:val="0"/>
          <w:bCs w:val="0"/>
          <w:color w:val="000000"/>
          <w:sz w:val="28"/>
          <w:szCs w:val="28"/>
        </w:rPr>
      </w:r>
      <w:r/>
    </w:p>
    <w:p>
      <w:pPr>
        <w:pStyle w:val="1131"/>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outlineLvl w:val="9"/>
      </w:pPr>
      <w:r/>
      <w:bookmarkStart w:id="399" w:name="_Toc16111"/>
      <w:r>
        <w:rPr>
          <w:rFonts w:hint="eastAsia" w:ascii="宋体" w:hAnsi="宋体" w:eastAsia="宋体" w:cs="宋体"/>
          <w:b w:val="0"/>
          <w:bCs w:val="0"/>
          <w:i w:val="0"/>
          <w:iCs/>
          <w:color w:val="000000"/>
          <w:sz w:val="28"/>
          <w:szCs w:val="28"/>
          <w:u w:val="none"/>
        </w:rPr>
      </w:r>
      <w:r/>
    </w:p>
    <w:p>
      <w:pPr>
        <w:pStyle w:val="1131"/>
        <w:numPr>
          <w:ilvl w:val="0"/>
          <w:numId w:val="0"/>
        </w:numPr>
        <w:keepLines w:val="0"/>
        <w:keepNext w:val="0"/>
        <w:pageBreakBefore w:val="0"/>
        <w:widowControl w:val="off"/>
        <w:rPr>
          <w:rFonts w:hint="eastAsia" w:ascii="黑体" w:hAnsi="黑体" w:eastAsia="黑体" w:cs="黑体"/>
          <w:b w:val="0"/>
          <w:bCs w:val="0"/>
          <w:i w:val="0"/>
          <w:iCs/>
          <w:color w:val="000000"/>
          <w:sz w:val="28"/>
          <w:szCs w:val="28"/>
          <w:u w:val="none"/>
        </w:rPr>
        <w:outlineLvl w:val="1"/>
      </w:pPr>
      <w:r/>
      <w:bookmarkEnd w:id="399"/>
      <w:r/>
      <w:bookmarkStart w:id="400" w:name="_Toc21409"/>
      <w:r>
        <w:rPr>
          <w:rFonts w:hint="eastAsia" w:ascii="黑体" w:hAnsi="黑体" w:eastAsia="黑体" w:cs="黑体"/>
          <w:b w:val="0"/>
          <w:bCs w:val="0"/>
          <w:i w:val="0"/>
          <w:iCs/>
          <w:color w:val="000000"/>
          <w:sz w:val="28"/>
          <w:szCs w:val="28"/>
          <w:u w:val="none"/>
          <w:lang w:val="en-US" w:eastAsia="zh-CN"/>
        </w:rPr>
        <w:t xml:space="preserve">三、</w:t>
      </w:r>
      <w:r>
        <w:rPr>
          <w:rFonts w:hint="eastAsia" w:ascii="黑体" w:hAnsi="黑体" w:eastAsia="黑体" w:cs="黑体"/>
          <w:b w:val="0"/>
          <w:bCs w:val="0"/>
          <w:i w:val="0"/>
          <w:iCs/>
          <w:color w:val="000000"/>
          <w:sz w:val="28"/>
          <w:szCs w:val="28"/>
          <w:u w:val="none"/>
        </w:rPr>
        <w:t xml:space="preserve">有依法缴纳税收和社会保障资金的良好记录</w:t>
      </w:r>
      <w:bookmarkEnd w:id="400"/>
      <w:r>
        <w:rPr>
          <w:rFonts w:hint="eastAsia" w:ascii="黑体" w:hAnsi="黑体" w:eastAsia="黑体" w:cs="黑体"/>
          <w:b w:val="0"/>
          <w:bCs w:val="0"/>
          <w:i w:val="0"/>
          <w:iCs/>
          <w:color w:val="000000"/>
          <w:sz w:val="28"/>
          <w:szCs w:val="28"/>
          <w:u w:val="none"/>
        </w:rPr>
      </w:r>
      <w:r/>
    </w:p>
    <w:p>
      <w:pPr>
        <w:pStyle w:val="1131"/>
        <w:numPr>
          <w:ilvl w:val="0"/>
          <w:numId w:val="0"/>
        </w:numPr>
        <w:ind w:firstLine="560"/>
        <w:keepLines w:val="0"/>
        <w:keepNext w:val="0"/>
        <w:pageBreakBefore w:val="0"/>
        <w:widowControl w:val="off"/>
        <w:rPr>
          <w:rFonts w:hint="eastAsia" w:ascii="宋体" w:hAnsi="宋体" w:eastAsia="宋体" w:cs="宋体"/>
          <w:b w:val="0"/>
          <w:bCs w:val="0"/>
          <w:color w:val="000000"/>
        </w:rPr>
      </w:pPr>
      <w:r>
        <w:rPr>
          <w:rFonts w:hint="eastAsia" w:ascii="宋体" w:hAnsi="宋体" w:eastAsia="宋体" w:cs="宋体"/>
          <w:b w:val="0"/>
          <w:bCs w:val="0"/>
          <w:i w:val="0"/>
          <w:iCs/>
          <w:color w:val="000000"/>
          <w:sz w:val="28"/>
          <w:szCs w:val="28"/>
          <w:u w:val="none"/>
        </w:rPr>
        <w:t xml:space="preserve">提供提交投标文件截止时间前1年内至少一个月依法缴纳税收及缴纳社会保障资金的证明材料。</w:t>
      </w:r>
      <w:r>
        <w:rPr>
          <w:rFonts w:hint="eastAsia" w:ascii="宋体" w:hAnsi="宋体" w:eastAsia="宋体" w:cs="宋体"/>
          <w:b w:val="0"/>
          <w:bCs w:val="0"/>
          <w:i w:val="0"/>
          <w:iCs/>
          <w:color w:val="000000"/>
          <w:sz w:val="28"/>
          <w:szCs w:val="28"/>
          <w:u w:val="none"/>
          <w:lang w:eastAsia="zh-CN"/>
        </w:rPr>
        <w:t xml:space="preserve">投标人</w:t>
      </w:r>
      <w:r>
        <w:rPr>
          <w:rFonts w:hint="eastAsia" w:ascii="宋体" w:hAnsi="宋体" w:eastAsia="宋体" w:cs="宋体"/>
          <w:b w:val="0"/>
          <w:bCs w:val="0"/>
          <w:i w:val="0"/>
          <w:iCs/>
          <w:color w:val="000000"/>
          <w:sz w:val="28"/>
          <w:szCs w:val="28"/>
          <w:u w:val="none"/>
        </w:rPr>
        <w:t xml:space="preserve">依法享受缓缴、免缴税收、社会保障资金的提供证明材料；</w:t>
      </w:r>
      <w:r>
        <w:rPr>
          <w:rFonts w:hint="eastAsia" w:ascii="宋体" w:hAnsi="宋体" w:eastAsia="宋体" w:cs="宋体"/>
          <w:b w:val="0"/>
          <w:bCs w:val="0"/>
          <w:color w:val="000000"/>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pPr>
      <w:r/>
      <w:bookmarkStart w:id="401" w:name="_Toc19161"/>
      <w:r>
        <w:rPr>
          <w:rFonts w:hint="eastAsia" w:ascii="宋体" w:hAnsi="宋体" w:eastAsia="宋体" w:cs="宋体"/>
          <w:b w:val="0"/>
          <w:bCs w:val="0"/>
          <w:i w:val="0"/>
          <w:iCs/>
          <w:color w:val="000000"/>
          <w:sz w:val="32"/>
          <w:szCs w:val="32"/>
          <w:u w:val="none"/>
        </w:rPr>
        <w:br w:type="page" w:clear="all"/>
      </w:r>
      <w:bookmarkStart w:id="402" w:name="_Toc5447"/>
      <w:r>
        <w:rPr>
          <w:rFonts w:hint="eastAsia" w:ascii="黑体" w:hAnsi="黑体" w:eastAsia="黑体" w:cs="黑体"/>
          <w:b w:val="0"/>
          <w:bCs w:val="0"/>
          <w:i w:val="0"/>
          <w:iCs/>
          <w:color w:val="000000"/>
          <w:sz w:val="28"/>
          <w:szCs w:val="28"/>
          <w:u w:val="none"/>
        </w:rPr>
        <w:t xml:space="preserve">四、具备履行合同所必需的设备和专业技术能力的书面声明</w:t>
      </w:r>
      <w:bookmarkEnd w:id="401"/>
      <w:r/>
      <w:bookmarkEnd w:id="402"/>
      <w:r>
        <w:rPr>
          <w:rFonts w:hint="eastAsia" w:ascii="宋体" w:hAnsi="宋体" w:eastAsia="宋体" w:cs="宋体"/>
          <w:b w:val="0"/>
          <w:bCs w:val="0"/>
          <w:i w:val="0"/>
          <w:iCs/>
          <w:color w:val="000000"/>
          <w:sz w:val="28"/>
          <w:szCs w:val="28"/>
          <w:u w:val="none"/>
        </w:rPr>
      </w:r>
      <w:r/>
    </w:p>
    <w:p>
      <w:pPr>
        <w:pStyle w:val="1131"/>
        <w:jc w:val="center"/>
        <w:spacing w:line="460" w:lineRule="exact"/>
        <w:rPr>
          <w:rFonts w:hint="eastAsia" w:ascii="黑体" w:hAnsi="黑体" w:eastAsia="黑体" w:cs="黑体"/>
          <w:b w:val="0"/>
          <w:bCs w:val="0"/>
          <w:color w:val="000000"/>
          <w:sz w:val="28"/>
          <w:szCs w:val="28"/>
          <w:lang w:val="en-US" w:eastAsia="zh-CN"/>
        </w:rPr>
      </w:pPr>
      <w:r>
        <w:rPr>
          <w:rFonts w:hint="eastAsia" w:ascii="黑体" w:hAnsi="黑体" w:eastAsia="黑体" w:cs="黑体"/>
          <w:b w:val="0"/>
          <w:bCs w:val="0"/>
          <w:color w:val="000000"/>
          <w:sz w:val="28"/>
          <w:szCs w:val="28"/>
          <w:lang w:val="en-US" w:eastAsia="zh-CN"/>
        </w:rPr>
        <w:t xml:space="preserve">声明书</w:t>
      </w:r>
      <w:r>
        <w:rPr>
          <w:rFonts w:hint="eastAsia" w:ascii="黑体" w:hAnsi="黑体" w:eastAsia="黑体" w:cs="黑体"/>
          <w:b w:val="0"/>
          <w:bCs w:val="0"/>
          <w:color w:val="000000"/>
          <w:sz w:val="28"/>
          <w:szCs w:val="28"/>
          <w:lang w:val="en-US" w:eastAsia="zh-CN"/>
        </w:rPr>
      </w:r>
      <w:r/>
    </w:p>
    <w:p>
      <w:pPr>
        <w:pStyle w:val="1131"/>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致：江苏柒采招标代理有限公司</w:t>
      </w:r>
      <w:r>
        <w:rPr>
          <w:rFonts w:hint="eastAsia" w:ascii="宋体" w:hAnsi="宋体" w:eastAsia="宋体" w:cs="宋体"/>
          <w:b w:val="0"/>
          <w:bCs w:val="0"/>
          <w:color w:val="000000"/>
          <w:sz w:val="28"/>
          <w:szCs w:val="28"/>
        </w:rPr>
      </w:r>
      <w:r/>
    </w:p>
    <w:p>
      <w:pPr>
        <w:pStyle w:val="1131"/>
        <w:ind w:firstLine="492"/>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 w:val="0"/>
          <w:bCs w:val="0"/>
          <w:color w:val="000000"/>
          <w:sz w:val="28"/>
          <w:szCs w:val="28"/>
        </w:rPr>
      </w:r>
      <w:r/>
    </w:p>
    <w:p>
      <w:pPr>
        <w:pStyle w:val="1131"/>
        <w:ind w:firstLine="492"/>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主要设备有：</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（必须填写，不能空）           </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 xml:space="preserve">。</w:t>
      </w:r>
      <w:r>
        <w:rPr>
          <w:rFonts w:hint="eastAsia" w:ascii="宋体" w:hAnsi="宋体" w:eastAsia="宋体" w:cs="宋体"/>
          <w:b w:val="0"/>
          <w:bCs w:val="0"/>
          <w:color w:val="000000"/>
          <w:sz w:val="28"/>
          <w:szCs w:val="28"/>
        </w:rPr>
      </w:r>
      <w:r/>
    </w:p>
    <w:p>
      <w:pPr>
        <w:pStyle w:val="1131"/>
        <w:ind w:firstLine="492"/>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主要专业技术能力有：</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u w:val="single"/>
          <w:lang w:val="en-US" w:eastAsia="zh-CN"/>
        </w:rPr>
        <w:t xml:space="preserve"> （必须填写，不能空）       </w:t>
      </w:r>
      <w:r>
        <w:rPr>
          <w:rFonts w:hint="eastAsia" w:ascii="宋体" w:hAnsi="宋体" w:eastAsia="宋体" w:cs="宋体"/>
          <w:b w:val="0"/>
          <w:bCs w:val="0"/>
          <w:color w:val="000000"/>
          <w:sz w:val="28"/>
          <w:szCs w:val="28"/>
        </w:rPr>
        <w:t xml:space="preserve">。</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投标人</w:t>
      </w:r>
      <w:r>
        <w:rPr>
          <w:rFonts w:hint="eastAsia" w:ascii="宋体" w:hAnsi="宋体" w:eastAsia="宋体" w:cs="宋体"/>
          <w:b w:val="0"/>
          <w:bCs w:val="0"/>
          <w:color w:val="000000"/>
          <w:sz w:val="28"/>
          <w:szCs w:val="28"/>
        </w:rPr>
        <w:t xml:space="preserve">（加盖公章）：</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法人或授权代表（签字/签章）：</w:t>
      </w:r>
      <w:r>
        <w:rPr>
          <w:rFonts w:hint="eastAsia" w:ascii="宋体" w:hAnsi="宋体" w:eastAsia="宋体" w:cs="宋体"/>
          <w:b w:val="0"/>
          <w:bCs w:val="0"/>
          <w:color w:val="000000"/>
          <w:sz w:val="28"/>
          <w:szCs w:val="28"/>
          <w:lang w:eastAsia="zh-CN"/>
        </w:rPr>
      </w:r>
      <w:r/>
    </w:p>
    <w:p>
      <w:pPr>
        <w:pStyle w:val="1131"/>
        <w:ind w:right="48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 xml:space="preserve">日  期：  </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t xml:space="preserve">                               </w:t>
      </w:r>
      <w:r>
        <w:rPr>
          <w:rFonts w:hint="eastAsia" w:ascii="宋体" w:hAnsi="宋体" w:eastAsia="宋体" w:cs="宋体"/>
          <w:b w:val="0"/>
          <w:bCs w:val="0"/>
          <w:color w:val="000000"/>
        </w:rPr>
      </w:r>
      <w:r/>
    </w:p>
    <w:p>
      <w:pPr>
        <w:pStyle w:val="1133"/>
        <w:jc w:val="both"/>
        <w:keepLines/>
        <w:keepNext/>
        <w:pageBreakBefore w:val="0"/>
        <w:spacing w:before="0" w:after="100" w:line="416" w:lineRule="auto"/>
        <w:widowControl w:val="off"/>
        <w:rPr>
          <w:rFonts w:hint="eastAsia" w:ascii="宋体" w:hAnsi="宋体" w:eastAsia="宋体" w:cs="宋体"/>
          <w:b w:val="0"/>
          <w:bCs w:val="0"/>
          <w:color w:val="000000"/>
          <w:sz w:val="28"/>
          <w:szCs w:val="28"/>
        </w:rPr>
      </w:pPr>
      <w:r/>
      <w:bookmarkStart w:id="403" w:name="_Toc778"/>
      <w:r/>
      <w:bookmarkStart w:id="404" w:name="_Toc18730"/>
      <w:r>
        <w:rPr>
          <w:rFonts w:hint="eastAsia" w:ascii="黑体" w:hAnsi="黑体" w:eastAsia="黑体" w:cs="黑体"/>
          <w:b w:val="0"/>
          <w:bCs w:val="0"/>
          <w:i w:val="0"/>
          <w:iCs/>
          <w:color w:val="000000"/>
          <w:sz w:val="28"/>
          <w:szCs w:val="28"/>
          <w:u w:val="none"/>
        </w:rPr>
        <w:t xml:space="preserve">五、参加政府采购活动前 3 年内在经营活动中没有重大违法记录的书面声明</w:t>
      </w:r>
      <w:bookmarkEnd w:id="403"/>
      <w:r/>
      <w:bookmarkEnd w:id="404"/>
      <w:r>
        <w:rPr>
          <w:rFonts w:hint="eastAsia" w:ascii="黑体" w:hAnsi="黑体" w:eastAsia="黑体" w:cs="黑体"/>
          <w:b w:val="0"/>
          <w:bCs w:val="0"/>
          <w:color w:val="000000"/>
          <w:sz w:val="28"/>
          <w:szCs w:val="28"/>
        </w:rPr>
        <w:t xml:space="preserve"> </w:t>
      </w: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rPr>
      </w:r>
      <w:r/>
    </w:p>
    <w:p>
      <w:pPr>
        <w:pStyle w:val="1131"/>
        <w:jc w:val="center"/>
        <w:spacing w:line="460" w:lineRule="exact"/>
        <w:rPr>
          <w:rFonts w:hint="eastAsia" w:ascii="黑体" w:hAnsi="黑体" w:eastAsia="黑体" w:cs="黑体"/>
          <w:b w:val="0"/>
          <w:bCs w:val="0"/>
          <w:color w:val="000000"/>
          <w:sz w:val="28"/>
          <w:szCs w:val="28"/>
          <w:lang w:val="en-US" w:eastAsia="zh-CN"/>
        </w:rPr>
      </w:pPr>
      <w:r>
        <w:rPr>
          <w:rFonts w:hint="eastAsia" w:ascii="黑体" w:hAnsi="黑体" w:eastAsia="黑体" w:cs="黑体"/>
          <w:b w:val="0"/>
          <w:bCs w:val="0"/>
          <w:color w:val="000000"/>
          <w:sz w:val="28"/>
          <w:szCs w:val="28"/>
          <w:lang w:val="en-US" w:eastAsia="zh-CN"/>
        </w:rPr>
        <w:t xml:space="preserve">声明书</w:t>
      </w:r>
      <w:r>
        <w:rPr>
          <w:rFonts w:hint="eastAsia" w:ascii="黑体" w:hAnsi="黑体" w:eastAsia="黑体" w:cs="黑体"/>
          <w:b w:val="0"/>
          <w:bCs w:val="0"/>
          <w:color w:val="000000"/>
          <w:sz w:val="28"/>
          <w:szCs w:val="28"/>
          <w:lang w:val="en-US" w:eastAsia="zh-CN"/>
        </w:rPr>
      </w:r>
      <w:r/>
    </w:p>
    <w:p>
      <w:pPr>
        <w:pStyle w:val="1131"/>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致：江苏柒采招标代理有限公司</w:t>
      </w:r>
      <w:r>
        <w:rPr>
          <w:rFonts w:hint="eastAsia" w:ascii="宋体" w:hAnsi="宋体" w:eastAsia="宋体" w:cs="宋体"/>
          <w:b w:val="0"/>
          <w:bCs w:val="0"/>
          <w:color w:val="000000"/>
          <w:sz w:val="28"/>
          <w:szCs w:val="28"/>
        </w:rPr>
      </w:r>
      <w:r/>
    </w:p>
    <w:p>
      <w:pPr>
        <w:pStyle w:val="1131"/>
        <w:spacing w:line="4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 </w:t>
      </w: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投标人</w:t>
      </w:r>
      <w:r>
        <w:rPr>
          <w:rFonts w:hint="eastAsia" w:ascii="宋体" w:hAnsi="宋体" w:eastAsia="宋体" w:cs="宋体"/>
          <w:b w:val="0"/>
          <w:bCs w:val="0"/>
          <w:color w:val="000000"/>
          <w:sz w:val="28"/>
          <w:szCs w:val="28"/>
        </w:rPr>
        <w:t xml:space="preserve">（加盖公章）：</w:t>
      </w:r>
      <w:r>
        <w:rPr>
          <w:rFonts w:hint="eastAsia" w:ascii="宋体" w:hAnsi="宋体" w:eastAsia="宋体" w:cs="宋体"/>
          <w:b w:val="0"/>
          <w:bCs w:val="0"/>
          <w:color w:val="000000"/>
          <w:sz w:val="28"/>
          <w:szCs w:val="28"/>
        </w:rPr>
      </w:r>
      <w:r/>
    </w:p>
    <w:p>
      <w:pPr>
        <w:pStyle w:val="1131"/>
        <w:ind w:right="180" w:firstLine="420"/>
        <w:jc w:val="center"/>
        <w:spacing w:line="560" w:lineRule="exact"/>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lang w:eastAsia="zh-CN"/>
        </w:rPr>
        <w:t xml:space="preserve">法人或授权代表（签字/签章）：</w:t>
      </w:r>
      <w:r>
        <w:rPr>
          <w:rFonts w:hint="eastAsia" w:ascii="宋体" w:hAnsi="宋体" w:eastAsia="宋体" w:cs="宋体"/>
          <w:b w:val="0"/>
          <w:bCs w:val="0"/>
          <w:color w:val="000000"/>
          <w:sz w:val="28"/>
          <w:szCs w:val="28"/>
          <w:lang w:eastAsia="zh-CN"/>
        </w:rPr>
      </w:r>
      <w:r/>
    </w:p>
    <w:p>
      <w:pPr>
        <w:pStyle w:val="1131"/>
        <w:ind w:right="480"/>
        <w:jc w:val="center"/>
        <w:spacing w:line="56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lang w:val="en-US" w:eastAsia="zh-CN"/>
        </w:rPr>
        <w:t xml:space="preserve">                         </w:t>
      </w:r>
      <w:r>
        <w:rPr>
          <w:rFonts w:hint="eastAsia" w:ascii="宋体" w:hAnsi="宋体" w:eastAsia="宋体" w:cs="宋体"/>
          <w:b w:val="0"/>
          <w:bCs w:val="0"/>
          <w:color w:val="000000"/>
          <w:sz w:val="28"/>
          <w:szCs w:val="28"/>
        </w:rPr>
        <w:t xml:space="preserve">日  期：</w:t>
      </w:r>
      <w:r>
        <w:rPr>
          <w:rFonts w:hint="eastAsia" w:ascii="宋体" w:hAnsi="宋体" w:eastAsia="宋体" w:cs="宋体"/>
          <w:b w:val="0"/>
          <w:bCs w:val="0"/>
          <w:color w:val="000000"/>
          <w:sz w:val="28"/>
          <w:szCs w:val="28"/>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28"/>
          <w:szCs w:val="28"/>
          <w:u w:val="none"/>
        </w:rPr>
      </w:pPr>
      <w:r/>
      <w:bookmarkStart w:id="405" w:name="_Toc17108"/>
      <w:r>
        <w:rPr>
          <w:rFonts w:hint="eastAsia" w:ascii="宋体" w:hAnsi="宋体" w:eastAsia="宋体" w:cs="宋体"/>
          <w:b w:val="0"/>
          <w:bCs w:val="0"/>
          <w:i w:val="0"/>
          <w:iCs/>
          <w:color w:val="000000"/>
          <w:sz w:val="32"/>
          <w:szCs w:val="32"/>
          <w:u w:val="none"/>
        </w:rPr>
        <w:br w:type="page" w:clear="all"/>
      </w:r>
      <w:bookmarkStart w:id="406" w:name="_Toc881"/>
      <w:r>
        <w:rPr>
          <w:rFonts w:hint="eastAsia" w:ascii="黑体" w:hAnsi="黑体" w:eastAsia="黑体" w:cs="黑体"/>
          <w:b w:val="0"/>
          <w:bCs w:val="0"/>
          <w:i w:val="0"/>
          <w:iCs/>
          <w:color w:val="000000"/>
          <w:sz w:val="28"/>
          <w:szCs w:val="28"/>
          <w:u w:val="none"/>
        </w:rPr>
        <w:t xml:space="preserve">六、特定资格要求的证明文件</w:t>
      </w:r>
      <w:bookmarkEnd w:id="405"/>
      <w:r/>
      <w:bookmarkEnd w:id="406"/>
      <w:r>
        <w:rPr>
          <w:rFonts w:hint="eastAsia" w:ascii="宋体" w:hAnsi="宋体" w:eastAsia="宋体" w:cs="宋体"/>
          <w:b w:val="0"/>
          <w:bCs w:val="0"/>
          <w:i w:val="0"/>
          <w:iCs/>
          <w:color w:val="000000"/>
          <w:sz w:val="28"/>
          <w:szCs w:val="28"/>
          <w:u w:val="none"/>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1.投标人应具备在有效期内的“建筑装修装饰工程专业承包贰级及以上资质”建筑业企业资质证书。（提供证书复印件）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2.投标人应具备在有效期内的“安全生产许可证（许可范围包含：建筑施工）”。（提供证书复印件）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3.投标人拟投入本项目的项目经理，应具备在有效期内的“建筑工程专业”二级及以上“注册建造师执业资格证书”。（提供证书复印件）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4.投标人拟投入本项目的项目经理，应具备在有效期内的“安全生产考核合格证书”。（提供证书复印件）</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5.投标人应提供“施工单位项目经理无担任其他在建项目的承诺书”。（提供承诺书）</w:t>
      </w: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1"/>
        <w:ind w:firstLine="480"/>
        <w:keepLines w:val="0"/>
        <w:keepNext w:val="0"/>
        <w:pageBreakBefore w:val="0"/>
        <w:spacing w:line="46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6.投标人应提供为项目经理2026年1月1日以来（至少一个月的）缴纳社会保障资金的证明材料。（提供加盖社保单位电子专用章的证明材料复印件）</w:t>
      </w:r>
      <w:r>
        <w:rPr>
          <w:rFonts w:hint="eastAsia" w:ascii="宋体" w:hAnsi="宋体" w:eastAsia="宋体" w:cs="宋体"/>
          <w:b w:val="0"/>
          <w:bCs w:val="0"/>
          <w:color w:val="000000"/>
          <w:sz w:val="24"/>
          <w:szCs w:val="24"/>
        </w:rPr>
      </w:r>
      <w:r/>
    </w:p>
    <w:p>
      <w:pPr>
        <w:pStyle w:val="1131"/>
        <w:jc w:val="center"/>
        <w:keepLines w:val="0"/>
        <w:keepNext w:val="0"/>
        <w:pageBreakBefore w:val="0"/>
        <w:spacing w:line="480" w:lineRule="auto"/>
        <w:widowControl w:val="off"/>
        <w:rPr>
          <w:rFonts w:hint="eastAsia" w:ascii="宋体" w:hAnsi="宋体" w:eastAsia="宋体" w:cs="宋体"/>
          <w:color w:val="000000"/>
          <w:sz w:val="24"/>
          <w:szCs w:val="24"/>
        </w:rPr>
        <w:outlineLvl w:val="9"/>
      </w:pPr>
      <w:r>
        <w:rPr>
          <w:rFonts w:hint="eastAsia" w:ascii="宋体" w:hAnsi="宋体" w:eastAsia="宋体" w:cs="宋体"/>
          <w:b w:val="0"/>
          <w:bCs w:val="0"/>
          <w:color w:val="000000"/>
          <w:sz w:val="24"/>
          <w:szCs w:val="24"/>
        </w:rPr>
        <w:br w:type="page" w:clear="all"/>
      </w:r>
      <w:r>
        <w:rPr>
          <w:rFonts w:hint="eastAsia" w:ascii="黑体" w:hAnsi="黑体" w:eastAsia="黑体" w:cs="黑体"/>
          <w:color w:val="000000"/>
          <w:sz w:val="28"/>
          <w:szCs w:val="28"/>
        </w:rPr>
        <w:t xml:space="preserve">施工单位项目经理无担任其他在建项目的承诺书</w:t>
      </w:r>
      <w:r>
        <w:rPr>
          <w:rFonts w:hint="eastAsia" w:ascii="宋体" w:hAnsi="宋体" w:eastAsia="宋体" w:cs="宋体"/>
          <w:color w:val="000000"/>
          <w:sz w:val="24"/>
          <w:szCs w:val="24"/>
        </w:rPr>
      </w:r>
      <w:r/>
    </w:p>
    <w:p>
      <w:pPr>
        <w:pStyle w:val="1131"/>
        <w:keepLines w:val="0"/>
        <w:keepNext w:val="0"/>
        <w:pageBreakBefore w:val="0"/>
        <w:spacing w:line="480" w:lineRule="auto"/>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致：</w:t>
      </w:r>
      <w:r>
        <w:rPr>
          <w:rFonts w:hint="eastAsia" w:ascii="宋体" w:hAnsi="宋体" w:eastAsia="宋体" w:cs="宋体"/>
          <w:b w:val="0"/>
          <w:bCs w:val="0"/>
          <w:color w:val="000000"/>
          <w:sz w:val="24"/>
          <w:szCs w:val="24"/>
          <w:u w:val="single"/>
        </w:rPr>
        <w:t xml:space="preserve">无锡工艺职业技术学院</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u w:val="single"/>
        </w:rPr>
        <w:t xml:space="preserve">江苏柒采招标代理有限公司</w:t>
      </w:r>
      <w:r>
        <w:rPr>
          <w:rFonts w:hint="eastAsia" w:ascii="宋体" w:hAnsi="宋体" w:eastAsia="宋体" w:cs="宋体"/>
          <w:b w:val="0"/>
          <w:bCs w:val="0"/>
          <w:color w:val="000000"/>
          <w:sz w:val="24"/>
          <w:szCs w:val="24"/>
          <w:lang w:eastAsia="zh-CN"/>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在此</w:t>
      </w:r>
      <w:r>
        <w:rPr>
          <w:rFonts w:hint="eastAsia" w:ascii="宋体" w:hAnsi="宋体" w:eastAsia="宋体" w:cs="宋体"/>
          <w:color w:val="000000"/>
          <w:sz w:val="24"/>
          <w:szCs w:val="24"/>
          <w:lang w:val="en-US" w:eastAsia="zh-CN"/>
        </w:rPr>
        <w:t xml:space="preserve">承诺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根据《建筑施工项目经理质量安全责任十项规定（试行）》和《注册建造师执业管理办法》（试行）要求：</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拟派往</w:t>
      </w:r>
      <w:r>
        <w:rPr>
          <w:rFonts w:hint="eastAsia" w:ascii="黑体" w:hAnsi="黑体" w:eastAsia="黑体" w:cs="黑体"/>
          <w:b w:val="0"/>
          <w:bCs w:val="0"/>
          <w:color w:val="000000"/>
          <w:sz w:val="24"/>
          <w:szCs w:val="24"/>
          <w:u w:val="single"/>
          <w:lang w:eastAsia="zh-CN"/>
        </w:rPr>
        <w:t xml:space="preserve">1-6号学生宿舍卫生间改造项目</w:t>
      </w:r>
      <w:r>
        <w:rPr>
          <w:rFonts w:hint="eastAsia" w:ascii="宋体" w:hAnsi="宋体" w:eastAsia="宋体" w:cs="宋体"/>
          <w:color w:val="000000"/>
          <w:sz w:val="24"/>
          <w:szCs w:val="24"/>
        </w:rPr>
        <w:t xml:space="preserve">的项目经理</w:t>
      </w:r>
      <w:r>
        <w:rPr>
          <w:rFonts w:hint="eastAsia" w:ascii="黑体" w:hAnsi="黑体" w:eastAsia="黑体" w:cs="黑体"/>
          <w:b w:val="0"/>
          <w:bCs w:val="0"/>
          <w:color w:val="000000"/>
          <w:sz w:val="24"/>
          <w:szCs w:val="24"/>
          <w:u w:val="single"/>
        </w:rPr>
        <w:t xml:space="preserve">(项目经理姓名)</w:t>
      </w:r>
      <w:r>
        <w:rPr>
          <w:rFonts w:hint="eastAsia" w:ascii="宋体" w:hAnsi="宋体" w:eastAsia="宋体" w:cs="宋体"/>
          <w:color w:val="000000"/>
          <w:sz w:val="24"/>
          <w:szCs w:val="24"/>
        </w:rPr>
        <w:t xml:space="preserve">身份证号:</w:t>
      </w:r>
      <w:r>
        <w:rPr>
          <w:rFonts w:hint="eastAsia" w:ascii="黑体" w:hAnsi="黑体" w:eastAsia="黑体" w:cs="黑体"/>
          <w:color w:val="000000"/>
          <w:sz w:val="24"/>
          <w:szCs w:val="24"/>
          <w:u w:val="single"/>
          <w:lang w:val="en-US" w:eastAsia="zh-CN"/>
        </w:rPr>
        <w:t xml:space="preserve">             </w:t>
      </w:r>
      <w:r>
        <w:rPr>
          <w:rFonts w:hint="eastAsia" w:ascii="宋体" w:hAnsi="宋体" w:eastAsia="宋体" w:cs="宋体"/>
          <w:color w:val="000000"/>
          <w:sz w:val="24"/>
          <w:szCs w:val="24"/>
        </w:rPr>
        <w:t xml:space="preserve">现阶段至本项目施工完成工期内没有担任任何在施建设工程项目的项目经理。</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保证上述信息的真实和准确,并愿意承担因我方就此弄虚作假所引起</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一切法律后果。</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特此承诺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rPr>
        <w:t xml:space="preserve">项目经理的身份证复印件</w:t>
      </w:r>
      <w:r>
        <w:rPr>
          <w:rFonts w:hint="eastAsia" w:ascii="黑体" w:hAnsi="黑体" w:eastAsia="黑体" w:cs="黑体"/>
          <w:b w:val="0"/>
          <w:bCs w:val="0"/>
          <w:color w:val="000000"/>
          <w:sz w:val="24"/>
          <w:szCs w:val="24"/>
          <w:lang w:eastAsia="zh-CN"/>
        </w:rPr>
        <w:t xml:space="preserve">：</w:t>
      </w:r>
      <w:r>
        <w:rPr>
          <w:rFonts w:hint="eastAsia" w:ascii="黑体" w:hAnsi="黑体" w:eastAsia="黑体" w:cs="黑体"/>
          <w:b w:val="0"/>
          <w:bCs w:val="0"/>
          <w:color w:val="000000"/>
          <w:sz w:val="24"/>
          <w:szCs w:val="24"/>
          <w:lang w:eastAsia="zh-CN"/>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9" o:spid="_x0000_s9" o:spt="202" type="#_x0000_t202" style="position:absolute;z-index:251658245;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0" o:spid="_x0000_s10" o:spt="202" type="#_x0000_t202" style="position:absolute;z-index:251658244;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rFonts w:hint="eastAsia" w:ascii="宋体" w:hAnsi="宋体" w:eastAsia="宋体" w:cs="宋体"/>
          <w:b/>
          <w:bCs/>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31"/>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施工单位</w:t>
      </w:r>
      <w:r>
        <w:rPr>
          <w:rFonts w:hint="eastAsia" w:ascii="宋体" w:hAnsi="宋体" w:eastAsia="宋体" w:cs="宋体"/>
          <w:color w:val="000000"/>
          <w:sz w:val="24"/>
          <w:szCs w:val="24"/>
          <w:lang w:val="en-US" w:eastAsia="zh-CN"/>
        </w:rPr>
        <w:t xml:space="preserve">名称</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(盖单位章)</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签章或签字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项目经理：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签章或签字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48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lang w:val="en-US" w:eastAsia="zh-CN"/>
        </w:rPr>
        <w:t xml:space="preserve">日      期：</w:t>
      </w:r>
      <w:r>
        <w:rPr>
          <w:rFonts w:hint="eastAsia" w:ascii="宋体" w:hAnsi="宋体" w:eastAsia="宋体" w:cs="宋体"/>
          <w:color w:val="000000"/>
          <w:sz w:val="24"/>
          <w:szCs w:val="24"/>
          <w:u w:val="single"/>
          <w:lang w:val="en-US" w:eastAsia="zh-CN"/>
        </w:rPr>
        <w:t xml:space="preserve">2026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w:t>
      </w:r>
      <w:r>
        <w:rPr>
          <w:rFonts w:hint="eastAsia" w:ascii="宋体" w:hAnsi="宋体" w:eastAsia="宋体" w:cs="宋体"/>
          <w:bCs/>
          <w:color w:val="000000"/>
          <w:sz w:val="24"/>
          <w:szCs w:val="24"/>
        </w:rPr>
      </w:r>
      <w:r/>
    </w:p>
    <w:p>
      <w:pPr>
        <w:pStyle w:val="1131"/>
        <w:keepLines w:val="0"/>
        <w:keepNext w:val="0"/>
        <w:pageBreakBefore w:val="0"/>
        <w:spacing w:line="46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r>
      <w:r/>
    </w:p>
    <w:p>
      <w:pPr>
        <w:pStyle w:val="1133"/>
        <w:jc w:val="both"/>
        <w:keepLines/>
        <w:keepNext/>
        <w:pageBreakBefore w:val="0"/>
        <w:spacing w:before="0" w:after="100" w:line="416" w:lineRule="auto"/>
        <w:widowControl w:val="off"/>
        <w:rPr>
          <w:rFonts w:ascii="宋体" w:hAnsi="宋体" w:eastAsia="宋体" w:cs="宋体"/>
          <w:b w:val="0"/>
          <w:bCs w:val="0"/>
          <w:i w:val="0"/>
          <w:iCs/>
          <w:color w:val="000000"/>
          <w:sz w:val="32"/>
          <w:szCs w:val="32"/>
          <w:u w:val="none"/>
          <w:lang w:val="en-US"/>
        </w:rPr>
      </w:pPr>
      <w:r>
        <w:rPr>
          <w:rFonts w:hint="eastAsia" w:ascii="宋体" w:hAnsi="宋体" w:eastAsia="宋体" w:cs="宋体"/>
          <w:b w:val="0"/>
          <w:bCs w:val="0"/>
          <w:i w:val="0"/>
          <w:iCs/>
          <w:color w:val="000000"/>
          <w:sz w:val="32"/>
          <w:szCs w:val="32"/>
          <w:u w:val="none"/>
          <w:lang w:eastAsia="zh-CN"/>
        </w:rPr>
        <w:br w:type="page" w:clear="all"/>
      </w:r>
      <w:bookmarkStart w:id="407" w:name="_Toc20860"/>
      <w:r>
        <w:rPr>
          <w:rFonts w:hint="eastAsia" w:ascii="黑体" w:hAnsi="黑体" w:eastAsia="黑体" w:cs="黑体"/>
          <w:b w:val="0"/>
          <w:bCs w:val="0"/>
          <w:i w:val="0"/>
          <w:iCs/>
          <w:color w:val="000000"/>
          <w:sz w:val="28"/>
          <w:szCs w:val="28"/>
          <w:u w:val="none"/>
          <w:lang w:eastAsia="zh-CN"/>
        </w:rPr>
        <w:t xml:space="preserve">七、声明</w:t>
      </w:r>
      <w:r>
        <w:rPr>
          <w:rFonts w:hint="eastAsia" w:ascii="黑体" w:hAnsi="黑体" w:eastAsia="黑体" w:cs="黑体"/>
          <w:b w:val="0"/>
          <w:bCs w:val="0"/>
          <w:i w:val="0"/>
          <w:iCs/>
          <w:color w:val="000000"/>
          <w:sz w:val="28"/>
          <w:szCs w:val="28"/>
          <w:u w:val="none"/>
          <w:lang w:val="en-US" w:eastAsia="zh-CN"/>
        </w:rPr>
        <w:t xml:space="preserve">书</w:t>
      </w:r>
      <w:bookmarkEnd w:id="407"/>
      <w:r>
        <w:rPr>
          <w:rFonts w:ascii="宋体" w:hAnsi="宋体" w:eastAsia="宋体" w:cs="宋体"/>
          <w:b w:val="0"/>
          <w:bCs w:val="0"/>
          <w:i w:val="0"/>
          <w:iCs/>
          <w:color w:val="000000"/>
          <w:sz w:val="32"/>
          <w:szCs w:val="32"/>
          <w:u w:val="none"/>
          <w:lang w:val="en-US"/>
        </w:rPr>
      </w:r>
      <w:r/>
    </w:p>
    <w:p>
      <w:pPr>
        <w:pStyle w:val="1131"/>
        <w:jc w:val="center"/>
        <w:spacing w:line="460" w:lineRule="exact"/>
        <w:rPr>
          <w:rFonts w:ascii="黑体" w:hAnsi="黑体" w:eastAsia="黑体" w:cs="黑体"/>
          <w:bCs/>
          <w:color w:val="000000"/>
          <w:sz w:val="28"/>
          <w:szCs w:val="28"/>
          <w:lang w:val="en-US" w:eastAsia="zh-CN"/>
        </w:rPr>
      </w:pPr>
      <w:r>
        <w:rPr>
          <w:rFonts w:hint="eastAsia" w:ascii="黑体" w:hAnsi="黑体" w:eastAsia="黑体" w:cs="黑体"/>
          <w:bCs/>
          <w:color w:val="000000"/>
          <w:sz w:val="28"/>
          <w:szCs w:val="28"/>
          <w:lang w:val="en-US" w:eastAsia="zh-CN"/>
        </w:rPr>
        <w:t xml:space="preserve">声明书</w:t>
      </w:r>
      <w:r>
        <w:rPr>
          <w:rFonts w:ascii="黑体" w:hAnsi="黑体" w:eastAsia="黑体" w:cs="黑体"/>
          <w:bCs/>
          <w:color w:val="000000"/>
          <w:sz w:val="28"/>
          <w:szCs w:val="28"/>
          <w:lang w:val="en-US" w:eastAsia="zh-CN"/>
        </w:rPr>
      </w:r>
      <w:r/>
    </w:p>
    <w:p>
      <w:pPr>
        <w:pStyle w:val="1131"/>
        <w:keepLines w:val="0"/>
        <w:keepNext w:val="0"/>
        <w:pageBreakBefore w:val="0"/>
        <w:spacing w:line="48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u w:val="single"/>
        </w:rPr>
        <w:t xml:space="preserve">江苏柒采招标代理有限公司</w:t>
      </w:r>
      <w:r>
        <w:rPr>
          <w:rFonts w:hint="eastAsia" w:ascii="宋体" w:hAnsi="宋体" w:eastAsia="宋体" w:cs="宋体"/>
          <w:bCs/>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1.我单位</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en-US" w:eastAsia="zh-CN"/>
        </w:rPr>
        <w:t xml:space="preserve">以</w:t>
      </w:r>
      <w:r>
        <w:rPr>
          <w:rFonts w:hint="eastAsia" w:ascii="宋体" w:hAnsi="宋体" w:eastAsia="宋体" w:cs="宋体"/>
          <w:color w:val="000000"/>
          <w:sz w:val="24"/>
          <w:szCs w:val="24"/>
        </w:rPr>
        <w:t xml:space="preserve">联合体</w:t>
      </w:r>
      <w:r>
        <w:rPr>
          <w:rFonts w:hint="eastAsia" w:ascii="宋体" w:hAnsi="宋体" w:eastAsia="宋体" w:cs="宋体"/>
          <w:color w:val="000000"/>
          <w:sz w:val="24"/>
          <w:szCs w:val="24"/>
          <w:lang w:val="en-US" w:eastAsia="zh-CN"/>
        </w:rPr>
        <w:t xml:space="preserve">形式参与投标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中标后</w:t>
      </w:r>
      <w:r>
        <w:rPr>
          <w:rFonts w:hint="eastAsia" w:ascii="宋体" w:hAnsi="宋体" w:eastAsia="宋体" w:cs="宋体"/>
          <w:color w:val="000000"/>
          <w:sz w:val="24"/>
          <w:szCs w:val="24"/>
        </w:rPr>
        <w:t xml:space="preserve">不分包、</w:t>
      </w:r>
      <w:r>
        <w:rPr>
          <w:rFonts w:hint="eastAsia" w:ascii="宋体" w:hAnsi="宋体" w:eastAsia="宋体" w:cs="宋体"/>
          <w:color w:val="000000"/>
          <w:sz w:val="24"/>
          <w:szCs w:val="24"/>
          <w:lang w:val="en-US" w:eastAsia="zh-CN"/>
        </w:rPr>
        <w:t xml:space="preserve">不</w:t>
      </w:r>
      <w:r>
        <w:rPr>
          <w:rFonts w:hint="eastAsia" w:ascii="宋体" w:hAnsi="宋体" w:eastAsia="宋体" w:cs="宋体"/>
          <w:color w:val="000000"/>
          <w:sz w:val="24"/>
          <w:szCs w:val="24"/>
        </w:rPr>
        <w:t xml:space="preserve">转包。</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2.我单位</w:t>
      </w:r>
      <w:r>
        <w:rPr>
          <w:rFonts w:hint="eastAsia" w:ascii="宋体" w:hAnsi="宋体" w:eastAsia="宋体" w:cs="宋体"/>
          <w:color w:val="000000"/>
          <w:sz w:val="24"/>
          <w:szCs w:val="24"/>
        </w:rPr>
        <w:t xml:space="preserve">不</w:t>
      </w:r>
      <w:r>
        <w:rPr>
          <w:rFonts w:hint="eastAsia" w:ascii="宋体" w:hAnsi="宋体" w:eastAsia="宋体" w:cs="宋体"/>
          <w:color w:val="000000"/>
          <w:sz w:val="24"/>
          <w:szCs w:val="24"/>
          <w:lang w:val="en-US" w:eastAsia="zh-CN"/>
        </w:rPr>
        <w:t xml:space="preserve">以</w:t>
      </w:r>
      <w:r>
        <w:rPr>
          <w:rFonts w:hint="eastAsia" w:ascii="宋体" w:hAnsi="宋体" w:eastAsia="宋体" w:cs="宋体"/>
          <w:color w:val="000000"/>
          <w:sz w:val="24"/>
          <w:szCs w:val="24"/>
        </w:rPr>
        <w:t xml:space="preserve">进口产品</w:t>
      </w:r>
      <w:r>
        <w:rPr>
          <w:rFonts w:hint="eastAsia" w:ascii="宋体" w:hAnsi="宋体" w:eastAsia="宋体" w:cs="宋体"/>
          <w:color w:val="000000"/>
          <w:sz w:val="24"/>
          <w:szCs w:val="24"/>
          <w:lang w:val="en-US" w:eastAsia="zh-CN"/>
        </w:rPr>
        <w:t xml:space="preserve">参与投标</w:t>
      </w:r>
      <w:r>
        <w:rPr>
          <w:rFonts w:hint="eastAsia" w:ascii="宋体" w:hAnsi="宋体" w:eastAsia="宋体" w:cs="宋体"/>
          <w:color w:val="000000"/>
          <w:sz w:val="24"/>
          <w:szCs w:val="24"/>
        </w:rPr>
        <w:t xml:space="preserve">。（注：本文件所称进口产品是指通过中国海关报关验放进入中国境内且产自关境外的产品）</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3.我单位</w:t>
      </w:r>
      <w:r>
        <w:rPr>
          <w:rFonts w:hint="eastAsia" w:ascii="黑体" w:hAnsi="黑体" w:eastAsia="黑体" w:cs="黑体"/>
          <w:color w:val="000000"/>
          <w:sz w:val="24"/>
          <w:szCs w:val="24"/>
          <w:u w:val="single"/>
          <w:lang w:val="en-US" w:eastAsia="zh-CN"/>
        </w:rPr>
        <w:t xml:space="preserve"> 不存在</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以下三种情况：</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单位</w:t>
      </w:r>
      <w:r>
        <w:rPr>
          <w:rFonts w:hint="eastAsia" w:ascii="宋体" w:hAnsi="宋体" w:eastAsia="宋体" w:cs="宋体"/>
          <w:color w:val="000000"/>
          <w:sz w:val="24"/>
          <w:szCs w:val="24"/>
        </w:rPr>
        <w:t xml:space="preserve">负责人为同一人或者存在直接控股、管理关系的不同</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，不得参加同一合同项下的政府采购活动。</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被“信用中国”（www.creditchina.gov.cn）、“中国政府采购网"(www.ccgp.gov.cn)等网站列入严重失信主体名单、失信被执行人、重大税收违法失信主体名单、政府采购严重违法失信行为记录名单。</w:t>
      </w:r>
      <w:r>
        <w:rPr>
          <w:rFonts w:hint="eastAsia" w:ascii="宋体" w:hAnsi="宋体" w:eastAsia="宋体" w:cs="宋体"/>
          <w:color w:val="000000"/>
          <w:sz w:val="24"/>
          <w:szCs w:val="24"/>
        </w:rPr>
      </w:r>
      <w:r/>
    </w:p>
    <w:p>
      <w:pPr>
        <w:pStyle w:val="1131"/>
        <w:ind w:firstLine="480"/>
        <w:keepLines w:val="0"/>
        <w:keepNext w:val="0"/>
        <w:pageBreakBefore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.3拒绝为采购项目提供整体设计、规范编制或者项目管理、监理、检测等服务的</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参加本项目的采购活动。</w:t>
      </w:r>
      <w:r>
        <w:rPr>
          <w:rFonts w:hint="eastAsia" w:ascii="宋体" w:hAnsi="宋体" w:eastAsia="宋体" w:cs="宋体"/>
          <w:color w:val="000000"/>
          <w:sz w:val="24"/>
          <w:szCs w:val="24"/>
        </w:rPr>
      </w:r>
      <w:r/>
    </w:p>
    <w:p>
      <w:pPr>
        <w:pStyle w:val="1131"/>
        <w:ind w:firstLine="720"/>
        <w:keepLines w:val="0"/>
        <w:keepNext w:val="0"/>
        <w:pageBreakBefore w:val="0"/>
        <w:spacing w:line="480" w:lineRule="auto"/>
        <w:widowControl/>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特此</w:t>
      </w:r>
      <w:r>
        <w:rPr>
          <w:rFonts w:hint="eastAsia" w:ascii="黑体" w:hAnsi="黑体" w:eastAsia="黑体" w:cs="黑体"/>
          <w:color w:val="000000"/>
          <w:sz w:val="24"/>
          <w:szCs w:val="24"/>
          <w:lang w:val="en-US" w:eastAsia="zh-CN"/>
        </w:rPr>
        <w:t xml:space="preserve">声明</w:t>
      </w:r>
      <w:r>
        <w:rPr>
          <w:rFonts w:hint="eastAsia" w:ascii="黑体" w:hAnsi="黑体" w:eastAsia="黑体" w:cs="黑体"/>
          <w:color w:val="000000"/>
          <w:sz w:val="24"/>
          <w:szCs w:val="24"/>
        </w:rPr>
        <w:t xml:space="preserve">！</w:t>
      </w:r>
      <w:r>
        <w:rPr>
          <w:rFonts w:hint="eastAsia" w:ascii="黑体" w:hAnsi="黑体" w:eastAsia="黑体" w:cs="黑体"/>
          <w:color w:val="000000"/>
          <w:sz w:val="24"/>
          <w:szCs w:val="24"/>
        </w:rPr>
      </w:r>
      <w:r/>
    </w:p>
    <w:p>
      <w:pPr>
        <w:pStyle w:val="1131"/>
        <w:ind w:right="180" w:firstLine="360"/>
        <w:jc w:val="center"/>
        <w:spacing w:line="5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eastAsia="zh-CN"/>
        </w:rPr>
        <w:t xml:space="preserve">投标人</w:t>
      </w:r>
      <w:r>
        <w:rPr>
          <w:rFonts w:hint="eastAsia" w:ascii="宋体" w:hAnsi="宋体" w:eastAsia="宋体" w:cs="宋体"/>
          <w:b w:val="0"/>
          <w:bCs w:val="0"/>
          <w:color w:val="000000"/>
          <w:sz w:val="24"/>
          <w:szCs w:val="24"/>
        </w:rPr>
        <w:t xml:space="preserve">（加盖公章）：</w:t>
      </w:r>
      <w:r>
        <w:rPr>
          <w:rFonts w:hint="eastAsia" w:ascii="宋体" w:hAnsi="宋体" w:eastAsia="宋体" w:cs="宋体"/>
          <w:b w:val="0"/>
          <w:bCs w:val="0"/>
          <w:color w:val="000000"/>
          <w:sz w:val="24"/>
          <w:szCs w:val="24"/>
        </w:rPr>
      </w:r>
      <w:r/>
    </w:p>
    <w:p>
      <w:pPr>
        <w:pStyle w:val="1131"/>
        <w:ind w:right="180" w:firstLine="360"/>
        <w:jc w:val="center"/>
        <w:spacing w:line="5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eastAsia="zh-CN"/>
        </w:rPr>
        <w:t xml:space="preserve">法人或授权代表（签字/签章）：</w:t>
      </w:r>
      <w:r>
        <w:rPr>
          <w:rFonts w:hint="eastAsia" w:ascii="宋体" w:hAnsi="宋体" w:eastAsia="宋体" w:cs="宋体"/>
          <w:b w:val="0"/>
          <w:bCs w:val="0"/>
          <w:color w:val="000000"/>
          <w:sz w:val="24"/>
          <w:szCs w:val="24"/>
          <w:lang w:val="en-US" w:eastAsia="zh-CN"/>
        </w:rPr>
      </w:r>
      <w:r/>
    </w:p>
    <w:p>
      <w:pPr>
        <w:pStyle w:val="1131"/>
        <w:ind w:right="180" w:firstLine="360"/>
        <w:jc w:val="center"/>
        <w:spacing w:line="56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 xml:space="preserve">日  期：</w:t>
      </w:r>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rPr>
          <w:rFonts w:hint="eastAsia" w:ascii="宋体" w:hAnsi="宋体" w:eastAsia="宋体" w:cs="宋体"/>
          <w:b w:val="0"/>
          <w:bCs w:val="0"/>
          <w:i w:val="0"/>
          <w:iCs/>
          <w:color w:val="000000"/>
          <w:sz w:val="32"/>
          <w:szCs w:val="32"/>
          <w:u w:val="none"/>
          <w:lang w:eastAsia="zh-CN"/>
        </w:rPr>
        <w:br w:type="page" w:clear="all"/>
      </w:r>
      <w:bookmarkStart w:id="408" w:name="_Toc13481"/>
      <w:r>
        <w:rPr>
          <w:rFonts w:hint="eastAsia" w:ascii="黑体" w:hAnsi="黑体" w:eastAsia="黑体" w:cs="黑体"/>
          <w:b w:val="0"/>
          <w:bCs w:val="0"/>
          <w:i w:val="0"/>
          <w:iCs/>
          <w:color w:val="000000"/>
          <w:sz w:val="28"/>
          <w:szCs w:val="28"/>
          <w:u w:val="none"/>
          <w:lang w:eastAsia="zh-CN"/>
        </w:rPr>
        <w:t xml:space="preserve">八</w:t>
      </w:r>
      <w:r>
        <w:rPr>
          <w:rFonts w:hint="eastAsia" w:ascii="黑体" w:hAnsi="黑体" w:eastAsia="黑体" w:cs="黑体"/>
          <w:b w:val="0"/>
          <w:bCs w:val="0"/>
          <w:i w:val="0"/>
          <w:iCs/>
          <w:color w:val="000000"/>
          <w:sz w:val="28"/>
          <w:szCs w:val="28"/>
          <w:u w:val="none"/>
        </w:rPr>
        <w:t xml:space="preserve">、</w:t>
      </w:r>
      <w:r>
        <w:rPr>
          <w:rFonts w:hint="eastAsia" w:ascii="黑体" w:hAnsi="黑体" w:eastAsia="黑体" w:cs="黑体"/>
          <w:b w:val="0"/>
          <w:bCs w:val="0"/>
          <w:i w:val="0"/>
          <w:iCs/>
          <w:color w:val="000000"/>
          <w:sz w:val="28"/>
          <w:szCs w:val="28"/>
          <w:u w:val="none"/>
          <w:lang w:val="en-US" w:eastAsia="zh-CN"/>
        </w:rPr>
        <w:t xml:space="preserve">法定代表人</w:t>
      </w:r>
      <w:r>
        <w:rPr>
          <w:rFonts w:hint="eastAsia" w:ascii="黑体" w:hAnsi="黑体" w:eastAsia="黑体" w:cs="黑体"/>
          <w:b w:val="0"/>
          <w:bCs w:val="0"/>
          <w:i w:val="0"/>
          <w:iCs/>
          <w:color w:val="000000"/>
          <w:sz w:val="28"/>
          <w:szCs w:val="28"/>
          <w:u w:val="none"/>
        </w:rPr>
        <w:t xml:space="preserve">授权</w:t>
      </w:r>
      <w:r>
        <w:rPr>
          <w:rFonts w:hint="eastAsia" w:ascii="黑体" w:hAnsi="黑体" w:eastAsia="黑体" w:cs="黑体"/>
          <w:b w:val="0"/>
          <w:bCs w:val="0"/>
          <w:i w:val="0"/>
          <w:iCs/>
          <w:color w:val="000000"/>
          <w:sz w:val="28"/>
          <w:szCs w:val="28"/>
          <w:u w:val="none"/>
          <w:lang w:val="en-US" w:eastAsia="zh-CN"/>
        </w:rPr>
        <w:t xml:space="preserve">委托</w:t>
      </w:r>
      <w:r>
        <w:rPr>
          <w:rFonts w:hint="eastAsia" w:ascii="黑体" w:hAnsi="黑体" w:eastAsia="黑体" w:cs="黑体"/>
          <w:b w:val="0"/>
          <w:bCs w:val="0"/>
          <w:i w:val="0"/>
          <w:iCs/>
          <w:color w:val="000000"/>
          <w:sz w:val="28"/>
          <w:szCs w:val="28"/>
          <w:u w:val="none"/>
        </w:rPr>
        <w:t xml:space="preserve">书</w:t>
      </w:r>
      <w:bookmarkEnd w:id="396"/>
      <w:r/>
      <w:bookmarkEnd w:id="408"/>
      <w:r>
        <w:rPr>
          <w:rFonts w:hint="eastAsia" w:ascii="宋体" w:hAnsi="宋体" w:eastAsia="宋体" w:cs="宋体"/>
          <w:b w:val="0"/>
          <w:bCs w:val="0"/>
          <w:i w:val="0"/>
          <w:iCs/>
          <w:color w:val="000000"/>
          <w:sz w:val="32"/>
          <w:szCs w:val="32"/>
          <w:u w:val="none"/>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本授权书声明：___________（</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名称）授权_________（被授权人的姓名）为我</w:t>
      </w:r>
      <w:r>
        <w:rPr>
          <w:rFonts w:hint="eastAsia" w:ascii="宋体" w:hAnsi="宋体" w:eastAsia="宋体" w:cs="宋体"/>
          <w:color w:val="000000"/>
          <w:sz w:val="24"/>
          <w:szCs w:val="24"/>
          <w:lang w:val="en-US" w:eastAsia="zh-CN"/>
        </w:rPr>
        <w:t xml:space="preserve">单位</w:t>
      </w:r>
      <w:r>
        <w:rPr>
          <w:rFonts w:hint="eastAsia" w:ascii="宋体" w:hAnsi="宋体" w:eastAsia="宋体" w:cs="宋体"/>
          <w:color w:val="000000"/>
          <w:sz w:val="24"/>
          <w:szCs w:val="24"/>
        </w:rPr>
        <w:t xml:space="preserve">就</w:t>
      </w:r>
      <w:r>
        <w:rPr>
          <w:rFonts w:hint="eastAsia" w:ascii="宋体" w:hAnsi="宋体" w:eastAsia="宋体" w:cs="宋体"/>
          <w:color w:val="000000"/>
          <w:sz w:val="24"/>
          <w:szCs w:val="24"/>
          <w:u w:val="single"/>
          <w:lang w:eastAsia="zh-CN"/>
        </w:rPr>
        <w:t xml:space="preserve">项目编号为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项目采购活动的合法代理人，以本单位名义全权处理一切与该项目采购有关的事务。</w:t>
      </w:r>
      <w:r>
        <w:rPr>
          <w:rFonts w:hint="eastAsia" w:ascii="宋体" w:hAnsi="宋体" w:eastAsia="宋体" w:cs="宋体"/>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本授权书于______年____月____日起生效，特此声明。</w:t>
      </w:r>
      <w:r>
        <w:rPr>
          <w:rFonts w:hint="eastAsia" w:ascii="宋体" w:hAnsi="宋体" w:eastAsia="宋体" w:cs="宋体"/>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法定代表人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签章或签字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法定代表人联系电话：（手机）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被授权人</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签字/签章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被授权人身份证号码：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被授权人联系电话：（手机）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9"/>
        <w:ind w:left="0" w:firstLine="480"/>
        <w:keepLines w:val="0"/>
        <w:keepNext w:val="0"/>
        <w:pageBreakBefore w:val="0"/>
        <w:spacing w:line="480" w:lineRule="auto"/>
        <w:widowControl w:val="off"/>
        <w:tabs>
          <w:tab w:val="left" w:pos="360" w:leader="none"/>
        </w:tabs>
        <w:rPr>
          <w:rFonts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授权单位名称：</w:t>
      </w:r>
      <w:r>
        <w:rPr>
          <w:rFonts w:hint="eastAsia" w:ascii="宋体" w:hAnsi="宋体" w:eastAsia="宋体" w:cs="宋体"/>
          <w:color w:val="000000"/>
          <w:sz w:val="24"/>
          <w:szCs w:val="24"/>
          <w:u w:val="single"/>
        </w:rPr>
        <w:t xml:space="preserve">（加盖公章）</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1199"/>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单位地址：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p>
      <w:pPr>
        <w:pStyle w:val="1199"/>
        <w:ind w:left="0"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w:t>
      </w:r>
      <w:bookmarkStart w:id="409" w:name="_格式3__银行出具的资信证明"/>
      <w:r/>
      <w:bookmarkEnd w:id="409"/>
      <w:r/>
      <w:bookmarkStart w:id="410" w:name="_Hlt26955070"/>
      <w:r/>
      <w:bookmarkEnd w:id="410"/>
      <w:r/>
      <w:bookmarkStart w:id="411" w:name="_Hlt26671380"/>
      <w:r/>
      <w:bookmarkEnd w:id="411"/>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法定代表人的身份证复印件</w:t>
      </w:r>
      <w:r>
        <w:rPr>
          <w:rFonts w:hint="eastAsia" w:ascii="黑体" w:hAnsi="黑体" w:eastAsia="黑体" w:cs="黑体"/>
          <w:b w:val="0"/>
          <w:bCs w:val="0"/>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2477770</wp:posOffset>
                </wp:positionH>
                <wp:positionV relativeFrom="paragraph">
                  <wp:posOffset>52070</wp:posOffset>
                </wp:positionV>
                <wp:extent cx="1866900" cy="7493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1" o:spid="_x0000_s11" o:spt="202" type="#_x0000_t202" style="position:absolute;z-index:251658243;o:allowoverlap:true;o:allowincell:true;mso-position-horizontal-relative:text;margin-left:195.1pt;mso-position-horizontal:absolute;mso-position-vertical-relative:text;margin-top:4.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331470</wp:posOffset>
                </wp:positionH>
                <wp:positionV relativeFrom="paragraph">
                  <wp:posOffset>39370</wp:posOffset>
                </wp:positionV>
                <wp:extent cx="1866900" cy="7493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2" o:spid="_x0000_s12" o:spt="202" type="#_x0000_t202" style="position:absolute;z-index:251658241;o:allowoverlap:true;o:allowincell:true;mso-position-horizontal-relative:text;margin-left:26.1pt;mso-position-horizontal:absolute;mso-position-vertical-relative:text;margin-top:3.1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rFonts w:hint="eastAsia" w:ascii="宋体" w:hAnsi="宋体" w:eastAsia="宋体" w:cs="宋体"/>
          <w:b/>
          <w:bCs/>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p>
      <w:pPr>
        <w:pStyle w:val="1199"/>
        <w:ind w:firstLine="480"/>
        <w:keepLines w:val="0"/>
        <w:keepNext w:val="0"/>
        <w:pageBreakBefore w:val="0"/>
        <w:spacing w:line="480" w:lineRule="auto"/>
        <w:widowControl w:val="off"/>
        <w:tabs>
          <w:tab w:val="left" w:pos="360" w:leader="none"/>
        </w:tabs>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被授权人的身份证复印件</w:t>
      </w:r>
      <w:r>
        <w:rPr>
          <w:rFonts w:hint="eastAsia" w:ascii="黑体" w:hAnsi="黑体" w:eastAsia="黑体" w:cs="黑体"/>
          <w:b w:val="0"/>
          <w:bCs w:val="0"/>
          <w:color w:val="000000"/>
          <w:sz w:val="24"/>
          <w:szCs w:val="24"/>
        </w:rPr>
      </w:r>
      <w:r/>
    </w:p>
    <w:p>
      <w:pPr>
        <w:pStyle w:val="1145"/>
        <w:rPr>
          <w:rFonts w:hint="eastAsia" w:ascii="仿宋" w:hAnsi="仿宋" w:eastAsia="仿宋" w:cs="仿宋"/>
          <w:i/>
          <w:color w:val="000000"/>
          <w:sz w:val="24"/>
          <w:szCs w:val="24"/>
          <w:u w:val="single"/>
        </w:rPr>
      </w:pP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2484120</wp:posOffset>
                </wp:positionH>
                <wp:positionV relativeFrom="paragraph">
                  <wp:posOffset>69850</wp:posOffset>
                </wp:positionV>
                <wp:extent cx="1866900" cy="7493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3" o:spid="_x0000_s13" o:spt="202" type="#_x0000_t202" style="position:absolute;z-index:251658242;o:allowoverlap:true;o:allowincell:true;mso-position-horizontal-relative:text;margin-left:195.6pt;mso-position-horizontal:absolute;mso-position-vertical-relative:text;margin-top:5.5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337820</wp:posOffset>
                </wp:positionH>
                <wp:positionV relativeFrom="paragraph">
                  <wp:posOffset>80010</wp:posOffset>
                </wp:positionV>
                <wp:extent cx="1866900" cy="7493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66900" cy="749300"/>
                        </a:xfrm>
                        <a:prstGeom prst="rect">
                          <a:avLst/>
                        </a:prstGeom>
                        <a:solidFill>
                          <a:srgbClr val="FFFFFF"/>
                        </a:solidFill>
                        <a:ln>
                          <a:solidFill>
                            <a:srgbClr val="000000"/>
                          </a:solidFill>
                        </a:ln>
                      </wps:spPr>
                      <wps:txbx>
                        <w:txbxContent>
                          <w:p>
                            <w:pPr>
                              <w:pStyle w:val="1131"/>
                            </w:pPr>
                            <w:r/>
                            <w:r/>
                          </w:p>
                          <w:p>
                            <w:pPr>
                              <w:pStyle w:val="1131"/>
                            </w:pPr>
                            <w:r/>
                            <w:r/>
                          </w:p>
                        </w:txbxContent>
                      </wps:txbx>
                      <wps:bodyPr wrap="square" upright="1"/>
                    </wps:wsp>
                  </a:graphicData>
                </a:graphic>
              </wp:anchor>
            </w:drawing>
          </mc:Choice>
          <mc:Fallback>
            <w:pict>
              <v:shape id="shape 14" o:spid="_x0000_s14" o:spt="202" type="#_x0000_t202" style="position:absolute;z-index:524288;o:allowoverlap:true;o:allowincell:true;mso-position-horizontal-relative:text;margin-left:26.6pt;mso-position-horizontal:absolute;mso-position-vertical-relative:text;margin-top:6.3pt;mso-position-vertical:absolute;width:147.0pt;height:59.0pt;mso-wrap-distance-left:9.0pt;mso-wrap-distance-top:0.0pt;mso-wrap-distance-right:9.0pt;mso-wrap-distance-bottom:0.0pt;visibility:visible;" fillcolor="#FFFFFF" strokecolor="#000000">
                <v:textbox inset="0,0,0,0">
                  <w:txbxContent>
                    <w:p>
                      <w:pPr>
                        <w:pStyle w:val="1131"/>
                      </w:pPr>
                      <w:r/>
                      <w:r/>
                    </w:p>
                    <w:p>
                      <w:pPr>
                        <w:pStyle w:val="1131"/>
                      </w:pPr>
                      <w:r/>
                      <w:r/>
                    </w:p>
                  </w:txbxContent>
                </v:textbox>
              </v:shape>
            </w:pict>
          </mc:Fallback>
        </mc:AlternateContent>
      </w:r>
      <w:r>
        <w:rPr>
          <w:rFonts w:hint="eastAsia" w:ascii="仿宋" w:hAnsi="仿宋" w:eastAsia="仿宋" w:cs="仿宋"/>
          <w:i/>
          <w:color w:val="000000"/>
          <w:sz w:val="24"/>
          <w:szCs w:val="24"/>
          <w:u w:val="single"/>
        </w:rPr>
      </w:r>
      <w:r/>
    </w:p>
    <w:p>
      <w:pPr>
        <w:pStyle w:val="1199"/>
        <w:ind w:firstLine="480"/>
        <w:tabs>
          <w:tab w:val="left" w:pos="360" w:leader="none"/>
        </w:tabs>
        <w:rPr>
          <w:rFonts w:hint="eastAsia" w:ascii="仿宋" w:hAnsi="仿宋" w:eastAsia="仿宋" w:cs="仿宋"/>
          <w:color w:val="000000"/>
        </w:rPr>
      </w:pPr>
      <w:r>
        <w:rPr>
          <w:rFonts w:hint="eastAsia" w:ascii="仿宋" w:hAnsi="仿宋" w:eastAsia="仿宋" w:cs="仿宋"/>
          <w:color w:val="000000"/>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bookmarkStart w:id="412" w:name="_Toc17268"/>
      <w:r>
        <w:rPr>
          <w:rFonts w:hint="eastAsia" w:ascii="宋体" w:hAnsi="宋体" w:eastAsia="宋体" w:cs="宋体"/>
          <w:b w:val="0"/>
          <w:bCs w:val="0"/>
          <w:i w:val="0"/>
          <w:iCs/>
          <w:color w:val="000000"/>
          <w:sz w:val="32"/>
          <w:szCs w:val="32"/>
          <w:u w:val="none"/>
          <w:lang w:eastAsia="zh-CN"/>
        </w:rPr>
        <w:br w:type="page" w:clear="all"/>
      </w:r>
      <w:bookmarkStart w:id="413" w:name="_Toc5989"/>
      <w:r>
        <w:rPr>
          <w:rFonts w:hint="eastAsia" w:ascii="黑体" w:hAnsi="黑体" w:eastAsia="黑体" w:cs="黑体"/>
          <w:b w:val="0"/>
          <w:bCs w:val="0"/>
          <w:i w:val="0"/>
          <w:iCs/>
          <w:color w:val="000000"/>
          <w:sz w:val="28"/>
          <w:szCs w:val="28"/>
          <w:u w:val="none"/>
          <w:lang w:eastAsia="zh-CN"/>
        </w:rPr>
        <w:t xml:space="preserve">九</w:t>
      </w:r>
      <w:r>
        <w:rPr>
          <w:rFonts w:hint="eastAsia" w:ascii="黑体" w:hAnsi="黑体" w:eastAsia="黑体" w:cs="黑体"/>
          <w:b w:val="0"/>
          <w:bCs w:val="0"/>
          <w:i w:val="0"/>
          <w:iCs/>
          <w:color w:val="000000"/>
          <w:sz w:val="28"/>
          <w:szCs w:val="28"/>
          <w:u w:val="none"/>
        </w:rPr>
        <w:t xml:space="preserve">、投标函</w:t>
      </w:r>
      <w:bookmarkEnd w:id="412"/>
      <w:r/>
      <w:bookmarkEnd w:id="413"/>
      <w:r>
        <w:rPr>
          <w:rFonts w:hint="eastAsia" w:ascii="宋体" w:hAnsi="宋体" w:eastAsia="宋体" w:cs="宋体"/>
          <w:b w:val="0"/>
          <w:bCs w:val="0"/>
          <w:i w:val="0"/>
          <w:iCs/>
          <w:color w:val="000000"/>
          <w:sz w:val="32"/>
          <w:szCs w:val="32"/>
          <w:u w:val="none"/>
        </w:rPr>
      </w:r>
      <w:r/>
    </w:p>
    <w:p>
      <w:pPr>
        <w:pStyle w:val="1201"/>
        <w:ind w:firstLine="0"/>
        <w:spacing w:before="0" w:after="0" w:line="420" w:lineRule="exact"/>
        <w:rPr>
          <w:rFonts w:hint="eastAsia" w:ascii="宋体" w:hAnsi="宋体" w:eastAsia="宋体" w:cs="宋体"/>
          <w:b w:val="0"/>
          <w:bCs w:val="0"/>
          <w:color w:val="000000"/>
          <w:szCs w:val="21"/>
          <w:lang w:eastAsia="zh-CN"/>
        </w:rPr>
      </w:pPr>
      <w:r>
        <w:rPr>
          <w:rFonts w:hint="eastAsia" w:ascii="宋体" w:hAnsi="宋体" w:eastAsia="宋体" w:cs="宋体"/>
          <w:b w:val="0"/>
          <w:bCs w:val="0"/>
          <w:color w:val="000000"/>
          <w:szCs w:val="21"/>
        </w:rPr>
        <w:t xml:space="preserve">致：</w:t>
      </w:r>
      <w:r>
        <w:rPr>
          <w:rFonts w:hint="eastAsia" w:ascii="宋体" w:hAnsi="宋体" w:eastAsia="宋体" w:cs="宋体"/>
          <w:b w:val="0"/>
          <w:bCs w:val="0"/>
          <w:color w:val="000000"/>
          <w:szCs w:val="21"/>
          <w:lang w:eastAsia="zh-CN"/>
        </w:rPr>
        <w:t xml:space="preserve">江苏柒采招标代理有限公司</w:t>
      </w:r>
      <w:r>
        <w:rPr>
          <w:rFonts w:hint="eastAsia" w:ascii="宋体" w:hAnsi="宋体" w:eastAsia="宋体" w:cs="宋体"/>
          <w:b w:val="0"/>
          <w:bCs w:val="0"/>
          <w:color w:val="000000"/>
          <w:szCs w:val="21"/>
          <w:lang w:eastAsia="zh-CN"/>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根据贵方的</w:t>
      </w:r>
      <w:r>
        <w:rPr>
          <w:rFonts w:hint="eastAsia" w:ascii="宋体" w:hAnsi="宋体" w:eastAsia="宋体" w:cs="宋体"/>
          <w:b w:val="0"/>
          <w:bCs w:val="0"/>
          <w:color w:val="000000"/>
          <w:sz w:val="24"/>
          <w:szCs w:val="24"/>
          <w:u w:val="single"/>
          <w:lang w:eastAsia="zh-CN"/>
        </w:rPr>
        <w:t xml:space="preserve">项目编号为</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号</w:t>
      </w:r>
      <w:r>
        <w:rPr>
          <w:rFonts w:hint="eastAsia" w:ascii="宋体" w:hAnsi="宋体" w:eastAsia="宋体" w:cs="宋体"/>
          <w:b w:val="0"/>
          <w:bCs w:val="0"/>
          <w:color w:val="000000"/>
          <w:sz w:val="24"/>
          <w:szCs w:val="24"/>
          <w:lang w:eastAsia="zh-CN"/>
        </w:rPr>
        <w:t xml:space="preserve">的</w:t>
      </w:r>
      <w:r>
        <w:rPr>
          <w:rFonts w:hint="eastAsia" w:ascii="宋体" w:hAnsi="宋体" w:eastAsia="宋体" w:cs="宋体"/>
          <w:b w:val="0"/>
          <w:bCs w:val="0"/>
          <w:color w:val="000000"/>
          <w:sz w:val="24"/>
          <w:szCs w:val="24"/>
          <w:u w:val="single"/>
          <w:lang w:val="en-US" w:eastAsia="zh-CN"/>
        </w:rPr>
        <w:t xml:space="preserve">                </w:t>
      </w:r>
      <w:r>
        <w:rPr>
          <w:rFonts w:hint="eastAsia" w:ascii="宋体" w:hAnsi="宋体" w:eastAsia="宋体" w:cs="宋体"/>
          <w:b w:val="0"/>
          <w:bCs w:val="0"/>
          <w:color w:val="000000"/>
          <w:sz w:val="24"/>
          <w:szCs w:val="24"/>
        </w:rPr>
        <w:t xml:space="preserve">项目</w:t>
      </w:r>
      <w:r>
        <w:rPr>
          <w:rFonts w:hint="eastAsia" w:ascii="宋体" w:hAnsi="宋体" w:eastAsia="宋体" w:cs="宋体"/>
          <w:b w:val="0"/>
          <w:bCs w:val="0"/>
          <w:color w:val="000000"/>
          <w:szCs w:val="21"/>
        </w:rPr>
        <w:t xml:space="preserve">招标文件，正式授权下述签字人_________________(姓名)代表我方______________（投标人的名称），全权处理本次项目投标的有关事宜。</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据此函，__________(姓名)兹宣布同意如下：</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1.按招标文件规定的各项要求，</w:t>
      </w:r>
      <w:r>
        <w:rPr>
          <w:rFonts w:hint="eastAsia" w:ascii="宋体" w:hAnsi="宋体" w:eastAsia="宋体" w:cs="宋体"/>
          <w:b w:val="0"/>
          <w:bCs w:val="0"/>
          <w:color w:val="000000"/>
          <w:szCs w:val="21"/>
          <w:lang w:val="en-US" w:eastAsia="zh-CN"/>
        </w:rPr>
        <w:t xml:space="preserve">承担</w:t>
      </w:r>
      <w:r>
        <w:rPr>
          <w:rFonts w:hint="eastAsia" w:ascii="宋体" w:hAnsi="宋体" w:eastAsia="宋体" w:cs="宋体"/>
          <w:b w:val="0"/>
          <w:bCs w:val="0"/>
          <w:color w:val="000000"/>
          <w:szCs w:val="21"/>
        </w:rPr>
        <w:t xml:space="preserve">买方所需</w:t>
      </w:r>
      <w:r>
        <w:rPr>
          <w:rFonts w:hint="eastAsia" w:ascii="宋体" w:hAnsi="宋体" w:eastAsia="宋体" w:cs="宋体"/>
          <w:b w:val="0"/>
          <w:bCs w:val="0"/>
          <w:color w:val="000000"/>
          <w:szCs w:val="21"/>
          <w:lang w:val="en-US" w:eastAsia="zh-CN"/>
        </w:rPr>
        <w:t xml:space="preserve">工程</w:t>
      </w:r>
      <w:r>
        <w:rPr>
          <w:rFonts w:hint="eastAsia" w:ascii="宋体" w:hAnsi="宋体" w:eastAsia="宋体" w:cs="宋体"/>
          <w:b w:val="0"/>
          <w:bCs w:val="0"/>
          <w:color w:val="000000"/>
          <w:szCs w:val="21"/>
        </w:rPr>
        <w:t xml:space="preserve">（包含于</w:t>
      </w:r>
      <w:r>
        <w:rPr>
          <w:rFonts w:hint="eastAsia" w:ascii="宋体" w:hAnsi="宋体" w:eastAsia="宋体" w:cs="宋体"/>
          <w:b w:val="0"/>
          <w:bCs w:val="0"/>
          <w:color w:val="000000"/>
          <w:szCs w:val="21"/>
          <w:lang w:val="en-US" w:eastAsia="zh-CN"/>
        </w:rPr>
        <w:t xml:space="preserve">货物</w:t>
      </w:r>
      <w:r>
        <w:rPr>
          <w:rFonts w:hint="eastAsia" w:ascii="宋体" w:hAnsi="宋体" w:eastAsia="宋体" w:cs="宋体"/>
          <w:b w:val="0"/>
          <w:bCs w:val="0"/>
          <w:color w:val="000000"/>
          <w:szCs w:val="21"/>
        </w:rPr>
        <w:t xml:space="preserve">相关的产品）。</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2.我们完全理解贵方不一定将合同授予最低报价的投标人。</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3.我们已详细审核全部招标文件及其有效补充文件，我们知道必须放弃提出含糊不清或误解问题的权利。</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4.我们同意从规定的开标日期起</w:t>
      </w:r>
      <w:r>
        <w:rPr>
          <w:rFonts w:hint="eastAsia" w:ascii="宋体" w:hAnsi="宋体" w:eastAsia="宋体" w:cs="宋体"/>
          <w:b w:val="0"/>
          <w:bCs w:val="0"/>
          <w:color w:val="000000"/>
          <w:szCs w:val="21"/>
          <w:lang w:val="en-US" w:eastAsia="zh-CN"/>
        </w:rPr>
        <w:t xml:space="preserve">90日历天内</w:t>
      </w:r>
      <w:r>
        <w:rPr>
          <w:rFonts w:hint="eastAsia" w:ascii="宋体" w:hAnsi="宋体" w:eastAsia="宋体" w:cs="宋体"/>
          <w:b w:val="0"/>
          <w:bCs w:val="0"/>
          <w:color w:val="000000"/>
          <w:szCs w:val="21"/>
        </w:rPr>
        <w:t xml:space="preserve">遵循本投标文件，并在规定的投标有效期期满之前均具有约束力。</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b w:val="0"/>
          <w:bCs w:val="0"/>
          <w:color w:val="000000"/>
          <w:szCs w:val="21"/>
        </w:rPr>
      </w:r>
      <w:r/>
    </w:p>
    <w:p>
      <w:pPr>
        <w:pStyle w:val="1201"/>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7.与本投标有关的正式通讯地址为：</w:t>
      </w:r>
      <w:r>
        <w:rPr>
          <w:rFonts w:hint="eastAsia" w:ascii="宋体" w:hAnsi="宋体" w:eastAsia="宋体" w:cs="宋体"/>
          <w:b w:val="0"/>
          <w:bCs w:val="0"/>
          <w:color w:val="000000"/>
          <w:szCs w:val="21"/>
        </w:rPr>
      </w:r>
      <w:r/>
    </w:p>
    <w:p>
      <w:pPr>
        <w:pStyle w:val="1201"/>
        <w:ind w:left="420"/>
        <w:keepLines w:val="0"/>
        <w:keepNext w:val="0"/>
        <w:pageBreakBefore w:val="0"/>
        <w:spacing w:before="0" w:after="0" w:line="360"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名          称：</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lang w:val="en-US" w:eastAsia="zh-CN"/>
        </w:rPr>
        <w:t xml:space="preserve">（盖章）</w:t>
      </w:r>
      <w:r>
        <w:rPr>
          <w:rFonts w:hint="eastAsia" w:ascii="宋体" w:hAnsi="宋体" w:eastAsia="宋体" w:cs="宋体"/>
          <w:color w:val="000000"/>
          <w:szCs w:val="21"/>
          <w:lang w:val="en-US" w:eastAsia="zh-CN"/>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地          址：</w:t>
      </w:r>
      <w:r>
        <w:rPr>
          <w:rFonts w:hint="eastAsia" w:ascii="宋体" w:hAnsi="宋体" w:eastAsia="宋体" w:cs="宋体"/>
          <w:b w:val="0"/>
          <w:bCs w:val="0"/>
          <w:color w:val="000000"/>
          <w:szCs w:val="21"/>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邮          编：</w:t>
      </w:r>
      <w:r>
        <w:rPr>
          <w:rFonts w:hint="eastAsia" w:ascii="宋体" w:hAnsi="宋体" w:eastAsia="宋体" w:cs="宋体"/>
          <w:b w:val="0"/>
          <w:bCs w:val="0"/>
          <w:color w:val="000000"/>
          <w:szCs w:val="21"/>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电          话：</w:t>
      </w:r>
      <w:r>
        <w:rPr>
          <w:rFonts w:hint="eastAsia" w:ascii="宋体" w:hAnsi="宋体" w:eastAsia="宋体" w:cs="宋体"/>
          <w:b w:val="0"/>
          <w:bCs w:val="0"/>
          <w:color w:val="000000"/>
          <w:szCs w:val="21"/>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传          真：</w:t>
      </w:r>
      <w:r>
        <w:rPr>
          <w:rFonts w:hint="eastAsia" w:ascii="宋体" w:hAnsi="宋体" w:eastAsia="宋体" w:cs="宋体"/>
          <w:b w:val="0"/>
          <w:bCs w:val="0"/>
          <w:color w:val="000000"/>
          <w:szCs w:val="21"/>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投标人开户行：</w:t>
      </w:r>
      <w:r>
        <w:rPr>
          <w:rFonts w:hint="eastAsia" w:ascii="宋体" w:hAnsi="宋体" w:eastAsia="宋体" w:cs="宋体"/>
          <w:b w:val="0"/>
          <w:bCs w:val="0"/>
          <w:color w:val="000000"/>
          <w:szCs w:val="21"/>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账          户： </w:t>
      </w:r>
      <w:r>
        <w:rPr>
          <w:rFonts w:hint="eastAsia" w:ascii="宋体" w:hAnsi="宋体" w:eastAsia="宋体" w:cs="宋体"/>
          <w:b w:val="0"/>
          <w:bCs w:val="0"/>
          <w:color w:val="000000"/>
          <w:szCs w:val="21"/>
        </w:rPr>
      </w:r>
      <w:r/>
    </w:p>
    <w:p>
      <w:pPr>
        <w:pStyle w:val="1201"/>
        <w:ind w:left="420"/>
        <w:spacing w:before="0" w:after="0" w:line="420" w:lineRule="exact"/>
        <w:rPr>
          <w:rFonts w:hint="eastAsia" w:ascii="宋体" w:hAnsi="宋体" w:eastAsia="宋体" w:cs="宋体"/>
          <w:b w:val="0"/>
          <w:bCs w:val="0"/>
          <w:color w:val="000000"/>
          <w:szCs w:val="21"/>
        </w:rPr>
      </w:pPr>
      <w:r>
        <w:rPr>
          <w:rFonts w:hint="eastAsia" w:ascii="宋体" w:hAnsi="宋体" w:eastAsia="宋体" w:cs="宋体"/>
          <w:b w:val="0"/>
          <w:bCs w:val="0"/>
          <w:color w:val="000000"/>
          <w:szCs w:val="21"/>
        </w:rPr>
        <w:t xml:space="preserve">日           期：________年____月____日</w:t>
      </w:r>
      <w:r>
        <w:rPr>
          <w:rFonts w:hint="eastAsia" w:ascii="宋体" w:hAnsi="宋体" w:eastAsia="宋体" w:cs="宋体"/>
          <w:b w:val="0"/>
          <w:bCs w:val="0"/>
          <w:color w:val="000000"/>
          <w:szCs w:val="21"/>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56"/>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ind w:firstLine="240"/>
        <w:jc w:val="center"/>
        <w:spacing w:line="560" w:lineRule="exact"/>
        <w:rPr>
          <w:rFonts w:hint="eastAsia" w:ascii="宋体" w:hAnsi="宋体" w:eastAsia="宋体" w:cs="宋体"/>
          <w:b w:val="0"/>
          <w:bCs w:val="0"/>
          <w:color w:val="000000"/>
          <w:sz w:val="24"/>
        </w:rPr>
      </w:pPr>
      <w:r>
        <w:rPr>
          <w:rFonts w:hint="eastAsia" w:ascii="宋体" w:hAnsi="宋体" w:eastAsia="宋体" w:cs="宋体"/>
          <w:b w:val="0"/>
          <w:bCs w:val="0"/>
          <w:color w:val="000000"/>
          <w:sz w:val="24"/>
        </w:rPr>
      </w:r>
      <w:r/>
    </w:p>
    <w:p>
      <w:pPr>
        <w:pStyle w:val="1131"/>
        <w:ind w:firstLine="480"/>
        <w:rPr>
          <w:rFonts w:hint="eastAsia" w:ascii="宋体" w:hAnsi="宋体" w:eastAsia="宋体" w:cs="宋体"/>
          <w:b w:val="0"/>
          <w:bCs w:val="0"/>
          <w:color w:val="000000"/>
          <w:sz w:val="24"/>
          <w:szCs w:val="24"/>
        </w:rPr>
      </w:pPr>
      <w:r/>
      <w:bookmarkStart w:id="414" w:name="_Toc28074"/>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rPr>
          <w:rFonts w:hint="eastAsia" w:ascii="宋体" w:hAnsi="宋体" w:eastAsia="宋体" w:cs="宋体"/>
          <w:b w:val="0"/>
          <w:bCs w:val="0"/>
          <w:i w:val="0"/>
          <w:iCs/>
          <w:color w:val="000000"/>
          <w:sz w:val="32"/>
          <w:szCs w:val="32"/>
          <w:u w:val="none"/>
        </w:rPr>
        <w:br w:type="page" w:clear="all"/>
      </w:r>
      <w:bookmarkStart w:id="415" w:name="_Toc11738"/>
      <w:r>
        <w:rPr>
          <w:rFonts w:hint="eastAsia" w:ascii="黑体" w:hAnsi="黑体" w:eastAsia="黑体" w:cs="黑体"/>
          <w:b w:val="0"/>
          <w:bCs w:val="0"/>
          <w:i w:val="0"/>
          <w:iCs/>
          <w:color w:val="000000"/>
          <w:sz w:val="28"/>
          <w:szCs w:val="28"/>
          <w:u w:val="none"/>
          <w:lang w:eastAsia="zh-CN"/>
        </w:rPr>
        <w:t xml:space="preserve">十</w:t>
      </w:r>
      <w:r>
        <w:rPr>
          <w:rFonts w:hint="eastAsia" w:ascii="黑体" w:hAnsi="黑体" w:eastAsia="黑体" w:cs="黑体"/>
          <w:b w:val="0"/>
          <w:bCs w:val="0"/>
          <w:i w:val="0"/>
          <w:iCs/>
          <w:color w:val="000000"/>
          <w:sz w:val="28"/>
          <w:szCs w:val="28"/>
          <w:u w:val="none"/>
        </w:rPr>
        <w:t xml:space="preserve">、</w:t>
      </w:r>
      <w:r>
        <w:rPr>
          <w:rFonts w:hint="eastAsia" w:ascii="黑体" w:hAnsi="黑体" w:eastAsia="黑体" w:cs="黑体"/>
          <w:b w:val="0"/>
          <w:bCs w:val="0"/>
          <w:i w:val="0"/>
          <w:iCs/>
          <w:color w:val="000000"/>
          <w:sz w:val="28"/>
          <w:szCs w:val="28"/>
          <w:u w:val="none"/>
          <w:lang w:val="en-US" w:eastAsia="zh-CN"/>
        </w:rPr>
        <w:t xml:space="preserve">中小</w:t>
      </w:r>
      <w:r>
        <w:rPr>
          <w:rFonts w:hint="eastAsia" w:ascii="黑体" w:hAnsi="黑体" w:eastAsia="黑体" w:cs="黑体"/>
          <w:b w:val="0"/>
          <w:bCs w:val="0"/>
          <w:i w:val="0"/>
          <w:iCs/>
          <w:color w:val="000000"/>
          <w:sz w:val="28"/>
          <w:szCs w:val="28"/>
          <w:u w:val="none"/>
        </w:rPr>
        <w:t xml:space="preserve">企业声明函（</w:t>
      </w:r>
      <w:r>
        <w:rPr>
          <w:rFonts w:hint="eastAsia" w:ascii="黑体" w:hAnsi="黑体" w:eastAsia="黑体" w:cs="黑体"/>
          <w:b w:val="0"/>
          <w:bCs w:val="0"/>
          <w:i w:val="0"/>
          <w:iCs/>
          <w:color w:val="000000"/>
          <w:sz w:val="28"/>
          <w:szCs w:val="28"/>
          <w:u w:val="none"/>
          <w:lang w:val="en-US" w:eastAsia="zh-CN"/>
        </w:rPr>
        <w:t xml:space="preserve">工程</w:t>
      </w:r>
      <w:r>
        <w:rPr>
          <w:rFonts w:hint="eastAsia" w:ascii="黑体" w:hAnsi="黑体" w:eastAsia="黑体" w:cs="黑体"/>
          <w:b w:val="0"/>
          <w:bCs w:val="0"/>
          <w:i w:val="0"/>
          <w:iCs/>
          <w:color w:val="000000"/>
          <w:sz w:val="28"/>
          <w:szCs w:val="28"/>
          <w:u w:val="none"/>
        </w:rPr>
        <w:t xml:space="preserve">）</w:t>
      </w:r>
      <w:bookmarkEnd w:id="414"/>
      <w:r/>
      <w:bookmarkEnd w:id="415"/>
      <w:r>
        <w:rPr>
          <w:rFonts w:hint="eastAsia" w:ascii="宋体" w:hAnsi="宋体" w:eastAsia="宋体" w:cs="宋体"/>
          <w:b w:val="0"/>
          <w:bCs w:val="0"/>
          <w:i w:val="0"/>
          <w:iCs/>
          <w:color w:val="000000"/>
          <w:sz w:val="32"/>
          <w:szCs w:val="32"/>
          <w:u w:val="none"/>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lang w:eastAsia="zh-CN"/>
        </w:rPr>
        <w:t xml:space="preserve">江苏柒采招标代理有限公司</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lang w:eastAsia="zh-CN"/>
        </w:rPr>
        <w:t xml:space="preserve">项目</w:t>
      </w:r>
      <w:r>
        <w:rPr>
          <w:rFonts w:hint="eastAsia" w:ascii="宋体" w:hAnsi="宋体" w:eastAsia="宋体" w:cs="宋体"/>
          <w:color w:val="000000"/>
          <w:sz w:val="24"/>
          <w:szCs w:val="24"/>
        </w:rPr>
        <w:t xml:space="preserve">编号为</w:t>
      </w:r>
      <w:r>
        <w:rPr>
          <w:rFonts w:hint="eastAsia" w:ascii="宋体" w:hAnsi="宋体" w:eastAsia="宋体" w:cs="宋体"/>
          <w:color w:val="000000"/>
          <w:sz w:val="24"/>
          <w:szCs w:val="24"/>
          <w:u w:val="single"/>
          <w:lang w:val="en-US" w:eastAsia="zh-CN"/>
        </w:rPr>
        <w:t xml:space="preserve"> JSZC-320000-JSQC-G2026-0024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lang w:eastAsia="zh-CN"/>
        </w:rPr>
        <w:t xml:space="preserve">1-6号学生宿舍卫生间改造项目</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活动，</w:t>
      </w:r>
      <w:r>
        <w:rPr>
          <w:rFonts w:hint="eastAsia" w:ascii="宋体" w:hAnsi="宋体" w:eastAsia="宋体" w:cs="宋体"/>
          <w:color w:val="000000"/>
          <w:sz w:val="24"/>
          <w:szCs w:val="24"/>
          <w:lang w:eastAsia="zh-CN"/>
        </w:rPr>
        <w:t xml:space="preserve">工程</w:t>
      </w:r>
      <w:r>
        <w:rPr>
          <w:rFonts w:hint="eastAsia" w:ascii="宋体" w:hAnsi="宋体" w:eastAsia="宋体" w:cs="宋体"/>
          <w:color w:val="000000"/>
          <w:sz w:val="24"/>
          <w:szCs w:val="24"/>
        </w:rPr>
        <w:t xml:space="preserve">全部由符合政策的</w:t>
      </w:r>
      <w:r>
        <w:rPr>
          <w:rFonts w:hint="eastAsia" w:ascii="宋体" w:hAnsi="宋体" w:eastAsia="宋体" w:cs="宋体"/>
          <w:color w:val="000000"/>
          <w:sz w:val="24"/>
          <w:szCs w:val="24"/>
          <w:lang w:val="en-US" w:eastAsia="zh-CN"/>
        </w:rPr>
        <w:t xml:space="preserve">中小</w:t>
      </w:r>
      <w:r>
        <w:rPr>
          <w:rFonts w:hint="eastAsia" w:ascii="宋体" w:hAnsi="宋体" w:eastAsia="宋体" w:cs="宋体"/>
          <w:color w:val="000000"/>
          <w:sz w:val="24"/>
          <w:szCs w:val="24"/>
        </w:rPr>
        <w:t xml:space="preserve">企业承接。根据《工业和信息化部、国家统计局、国家发展和改革委员会、财政部关于印发中小企业划型标准规定的通知》(工信部联企业[2011]300号)的规定，相关企业的具体情况如下：</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黑体" w:hAnsi="黑体" w:eastAsia="黑体" w:cs="黑体"/>
          <w:color w:val="000000"/>
          <w:sz w:val="24"/>
          <w:szCs w:val="24"/>
          <w:u w:val="single"/>
        </w:rPr>
        <w:t xml:space="preserve">建筑业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i/>
          <w:color w:val="000000"/>
          <w:sz w:val="24"/>
          <w:szCs w:val="24"/>
          <w:u w:val="single"/>
        </w:rPr>
      </w:r>
      <w:r/>
    </w:p>
    <w:p>
      <w:pPr>
        <w:pStyle w:val="1131"/>
        <w:ind w:firstLine="360"/>
        <w:keepLines w:val="0"/>
        <w:keepNext w:val="0"/>
        <w:pageBreakBefore w:val="0"/>
        <w:spacing w:line="360" w:lineRule="auto"/>
        <w:widowControl w:val="off"/>
        <w:rPr>
          <w:rFonts w:hint="eastAsia" w:ascii="宋体" w:hAnsi="宋体" w:eastAsia="宋体" w:cs="宋体"/>
          <w:i/>
          <w:color w:val="000000"/>
          <w:sz w:val="24"/>
          <w:szCs w:val="24"/>
          <w:u w:val="singl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黑体" w:hAnsi="黑体" w:eastAsia="黑体" w:cs="黑体"/>
          <w:color w:val="000000"/>
          <w:sz w:val="24"/>
          <w:szCs w:val="24"/>
          <w:u w:val="single"/>
        </w:rPr>
        <w:t xml:space="preserve">建筑业</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val="en-US" w:eastAsia="zh-CN"/>
        </w:rPr>
        <w:t xml:space="preserve">中型企业、</w:t>
      </w:r>
      <w:r>
        <w:rPr>
          <w:rFonts w:hint="eastAsia" w:ascii="宋体" w:hAnsi="宋体" w:eastAsia="宋体" w:cs="宋体"/>
          <w:color w:val="000000"/>
          <w:sz w:val="24"/>
          <w:szCs w:val="24"/>
          <w:u w:val="single"/>
        </w:rPr>
        <w:t xml:space="preserve">小型企业、微型企业）；</w:t>
      </w:r>
      <w:r>
        <w:rPr>
          <w:rFonts w:hint="eastAsia" w:ascii="宋体" w:hAnsi="宋体" w:eastAsia="宋体" w:cs="宋体"/>
          <w:i/>
          <w:color w:val="000000"/>
          <w:sz w:val="24"/>
          <w:szCs w:val="24"/>
          <w:u w:val="single"/>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rPr>
      </w:r>
      <w:r/>
    </w:p>
    <w:p>
      <w:pPr>
        <w:pStyle w:val="1131"/>
        <w:ind w:firstLine="36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1131"/>
        <w:ind w:right="180" w:firstLine="480"/>
        <w:jc w:val="both"/>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企业名称（加盖公章）：</w:t>
      </w:r>
      <w:r>
        <w:rPr>
          <w:rFonts w:hint="eastAsia" w:ascii="宋体" w:hAnsi="宋体" w:eastAsia="宋体" w:cs="宋体"/>
          <w:color w:val="000000"/>
          <w:sz w:val="24"/>
          <w:szCs w:val="24"/>
        </w:rPr>
      </w:r>
      <w:r/>
    </w:p>
    <w:p>
      <w:pPr>
        <w:pStyle w:val="1131"/>
        <w:ind w:right="48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1131"/>
        <w:ind w:firstLine="420"/>
        <w:keepLines w:val="0"/>
        <w:keepNext w:val="0"/>
        <w:pageBreakBefore w:val="0"/>
        <w:spacing w:line="24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备注1：从业人员、营业收入、资产总额填报</w:t>
      </w:r>
      <w:r>
        <w:rPr>
          <w:rFonts w:hint="eastAsia" w:ascii="宋体" w:hAnsi="宋体" w:eastAsia="宋体" w:cs="宋体"/>
          <w:color w:val="000000"/>
          <w:sz w:val="24"/>
          <w:szCs w:val="24"/>
          <w:lang w:eastAsia="zh-CN"/>
        </w:rPr>
        <w:t xml:space="preserve">上一</w:t>
      </w:r>
      <w:r>
        <w:rPr>
          <w:rFonts w:hint="eastAsia" w:ascii="宋体" w:hAnsi="宋体" w:eastAsia="宋体" w:cs="宋体"/>
          <w:color w:val="000000"/>
          <w:sz w:val="24"/>
          <w:szCs w:val="24"/>
        </w:rPr>
        <w:t xml:space="preserve">年度数据，无</w:t>
      </w:r>
      <w:r>
        <w:rPr>
          <w:rFonts w:hint="eastAsia" w:ascii="宋体" w:hAnsi="宋体" w:eastAsia="宋体" w:cs="宋体"/>
          <w:color w:val="000000"/>
          <w:sz w:val="24"/>
          <w:szCs w:val="24"/>
          <w:lang w:eastAsia="zh-CN"/>
        </w:rPr>
        <w:t xml:space="preserve">上一</w:t>
      </w:r>
      <w:r>
        <w:rPr>
          <w:rFonts w:hint="eastAsia" w:ascii="宋体" w:hAnsi="宋体" w:eastAsia="宋体" w:cs="宋体"/>
          <w:color w:val="000000"/>
          <w:sz w:val="24"/>
          <w:szCs w:val="24"/>
        </w:rPr>
        <w:t xml:space="preserve">年度数据的新成立企业可不填报。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备注2：</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如不提供此声明函，价格将不做相应扣除。</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 w:val="0"/>
          <w:bCs w:val="0"/>
          <w:color w:val="000000"/>
          <w:sz w:val="24"/>
          <w:szCs w:val="24"/>
        </w:rPr>
      </w:pPr>
      <w:r>
        <w:rPr>
          <w:rFonts w:hint="eastAsia" w:ascii="宋体" w:hAnsi="宋体" w:eastAsia="宋体" w:cs="宋体"/>
          <w:color w:val="000000"/>
          <w:sz w:val="24"/>
          <w:szCs w:val="24"/>
          <w:lang w:val="en-US" w:eastAsia="zh-CN"/>
        </w:rPr>
        <w:t xml:space="preserve">备注3：</w:t>
      </w:r>
      <w:r>
        <w:rPr>
          <w:rFonts w:hint="eastAsia" w:ascii="黑体" w:hAnsi="黑体" w:eastAsia="黑体" w:cs="黑体"/>
          <w:color w:val="000000"/>
          <w:sz w:val="24"/>
          <w:szCs w:val="24"/>
          <w:lang w:val="en-US" w:eastAsia="zh-CN"/>
        </w:rPr>
        <w:t xml:space="preserve">本项目所属行业：建筑业。</w:t>
      </w:r>
      <w:r>
        <w:rPr>
          <w:rFonts w:hint="eastAsia" w:ascii="宋体" w:hAnsi="宋体" w:eastAsia="宋体" w:cs="宋体"/>
          <w:color w:val="000000"/>
          <w:sz w:val="24"/>
          <w:szCs w:val="24"/>
          <w:lang w:val="en-US"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br w:type="page" w:clear="all"/>
      </w:r>
      <w:bookmarkStart w:id="416" w:name="_Toc23468"/>
      <w:r/>
      <w:bookmarkStart w:id="417" w:name="_Toc8428"/>
      <w:r/>
      <w:bookmarkStart w:id="418" w:name="_Toc17455"/>
      <w:r>
        <w:rPr>
          <w:rFonts w:hint="eastAsia" w:ascii="黑体" w:hAnsi="黑体" w:eastAsia="黑体" w:cs="黑体"/>
          <w:b w:val="0"/>
          <w:bCs w:val="0"/>
          <w:i w:val="0"/>
          <w:iCs/>
          <w:color w:val="000000"/>
          <w:sz w:val="28"/>
          <w:szCs w:val="28"/>
          <w:u w:val="none"/>
        </w:rPr>
        <w:t xml:space="preserve">十</w:t>
      </w:r>
      <w:r>
        <w:rPr>
          <w:rFonts w:hint="eastAsia" w:ascii="黑体" w:hAnsi="黑体" w:eastAsia="黑体" w:cs="黑体"/>
          <w:b w:val="0"/>
          <w:bCs w:val="0"/>
          <w:i w:val="0"/>
          <w:iCs/>
          <w:color w:val="000000"/>
          <w:sz w:val="28"/>
          <w:szCs w:val="28"/>
          <w:u w:val="none"/>
          <w:lang w:eastAsia="zh-CN"/>
        </w:rPr>
        <w:t xml:space="preserve">一</w:t>
      </w:r>
      <w:r>
        <w:rPr>
          <w:rFonts w:hint="eastAsia" w:ascii="黑体" w:hAnsi="黑体" w:eastAsia="黑体" w:cs="黑体"/>
          <w:b w:val="0"/>
          <w:bCs w:val="0"/>
          <w:i w:val="0"/>
          <w:iCs/>
          <w:color w:val="000000"/>
          <w:sz w:val="28"/>
          <w:szCs w:val="28"/>
          <w:u w:val="none"/>
        </w:rPr>
        <w:t xml:space="preserve">、</w:t>
      </w:r>
      <w:bookmarkEnd w:id="416"/>
      <w:r/>
      <w:bookmarkEnd w:id="417"/>
      <w:r>
        <w:rPr>
          <w:rFonts w:hint="eastAsia" w:ascii="黑体" w:hAnsi="黑体" w:eastAsia="黑体" w:cs="黑体"/>
          <w:b w:val="0"/>
          <w:bCs w:val="0"/>
          <w:i w:val="0"/>
          <w:iCs/>
          <w:color w:val="000000"/>
          <w:sz w:val="28"/>
          <w:szCs w:val="28"/>
          <w:u w:val="none"/>
        </w:rPr>
        <w:t xml:space="preserve">残疾人福利性单位声明函</w:t>
      </w:r>
      <w:bookmarkEnd w:id="418"/>
      <w:r>
        <w:rPr>
          <w:rFonts w:hint="eastAsia" w:ascii="宋体" w:hAnsi="宋体" w:eastAsia="宋体" w:cs="宋体"/>
          <w:b w:val="0"/>
          <w:bCs w:val="0"/>
          <w:color w:val="000000"/>
          <w:sz w:val="32"/>
          <w:szCs w:val="32"/>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中国残疾人联合会关于促进残疾人就业政府采购政策的通知》（财库〔2017〕141号）的规定，本单位为符合条件的残疾人福利性单位，且本单位参加______单位的______项目采购活动由本单位承担工程。</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131"/>
        <w:spacing w:line="432" w:lineRule="auto"/>
        <w:rPr>
          <w:rFonts w:hint="eastAsia" w:ascii="宋体" w:hAnsi="宋体" w:eastAsia="宋体" w:cs="宋体"/>
          <w:b w:val="0"/>
          <w:bCs w:val="0"/>
          <w:color w:val="000000"/>
          <w:sz w:val="24"/>
        </w:rPr>
        <w:sectPr>
          <w:footerReference w:type="default" r:id="rId15"/>
          <w:footnotePr/>
          <w:endnotePr/>
          <w:type w:val="nextPage"/>
          <w:pgSz w:w="11907" w:h="16840" w:orient="portrait"/>
          <w:pgMar w:top="1246" w:right="1588" w:bottom="1246" w:left="1797" w:header="851" w:footer="964" w:gutter="0"/>
          <w:pgNumType w:start="1"/>
          <w:cols w:num="1" w:sep="0" w:space="1701" w:equalWidth="1"/>
          <w:docGrid w:linePitch="360"/>
        </w:sectPr>
      </w:pPr>
      <w:r>
        <w:rPr>
          <w:rFonts w:hint="eastAsia" w:ascii="宋体" w:hAnsi="宋体" w:eastAsia="宋体" w:cs="宋体"/>
          <w:b w:val="0"/>
          <w:bCs w:val="0"/>
          <w:color w:val="000000"/>
          <w:sz w:val="24"/>
        </w:rPr>
      </w:r>
      <w:r/>
    </w:p>
    <w:p>
      <w:pPr>
        <w:pStyle w:val="1133"/>
        <w:jc w:val="both"/>
        <w:keepLines/>
        <w:keepNext/>
        <w:pageBreakBefore w:val="0"/>
        <w:spacing w:before="0" w:after="100" w:line="416" w:lineRule="auto"/>
        <w:widowControl w:val="off"/>
        <w:rPr>
          <w:rFonts w:hint="eastAsia" w:ascii="黑体" w:hAnsi="黑体" w:eastAsia="黑体" w:cs="黑体"/>
          <w:b w:val="0"/>
          <w:bCs w:val="0"/>
          <w:color w:val="000000"/>
          <w:sz w:val="28"/>
          <w:szCs w:val="28"/>
        </w:rPr>
      </w:pPr>
      <w:r/>
      <w:bookmarkStart w:id="419" w:name="_Toc29446"/>
      <w:r>
        <w:rPr>
          <w:rFonts w:hint="eastAsia" w:ascii="黑体" w:hAnsi="黑体" w:eastAsia="黑体" w:cs="黑体"/>
          <w:b w:val="0"/>
          <w:bCs w:val="0"/>
          <w:i w:val="0"/>
          <w:iCs/>
          <w:color w:val="000000"/>
          <w:sz w:val="28"/>
          <w:szCs w:val="28"/>
          <w:u w:val="none"/>
        </w:rPr>
        <w:t xml:space="preserve">十</w:t>
      </w:r>
      <w:r>
        <w:rPr>
          <w:rFonts w:hint="eastAsia" w:ascii="黑体" w:hAnsi="黑体" w:eastAsia="黑体" w:cs="黑体"/>
          <w:b w:val="0"/>
          <w:bCs w:val="0"/>
          <w:i w:val="0"/>
          <w:iCs/>
          <w:color w:val="000000"/>
          <w:sz w:val="28"/>
          <w:szCs w:val="28"/>
          <w:u w:val="none"/>
          <w:lang w:eastAsia="zh-CN"/>
        </w:rPr>
        <w:t xml:space="preserve">二</w:t>
      </w:r>
      <w:r>
        <w:rPr>
          <w:rFonts w:hint="eastAsia" w:ascii="黑体" w:hAnsi="黑体" w:eastAsia="黑体" w:cs="黑体"/>
          <w:b w:val="0"/>
          <w:bCs w:val="0"/>
          <w:i w:val="0"/>
          <w:iCs/>
          <w:color w:val="000000"/>
          <w:sz w:val="28"/>
          <w:szCs w:val="28"/>
          <w:u w:val="none"/>
        </w:rPr>
        <w:t xml:space="preserve">、监狱企业证明</w:t>
      </w:r>
      <w:bookmarkEnd w:id="419"/>
      <w:r>
        <w:rPr>
          <w:rFonts w:hint="eastAsia" w:ascii="黑体" w:hAnsi="黑体" w:eastAsia="黑体" w:cs="黑体"/>
          <w:b w:val="0"/>
          <w:bCs w:val="0"/>
          <w:color w:val="000000"/>
          <w:sz w:val="28"/>
          <w:szCs w:val="28"/>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监狱企业证明文件[监狱企业投标的，应提交省级以上监狱管理局、戒毒管理局（含新疆生产建设兵团）出具的证明文件复印件]。</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（全称并加盖公章）：</w:t>
      </w:r>
      <w:r>
        <w:rPr>
          <w:rFonts w:hint="eastAsia" w:ascii="宋体" w:hAnsi="宋体" w:eastAsia="宋体" w:cs="宋体"/>
          <w:color w:val="000000"/>
          <w:sz w:val="24"/>
        </w:rPr>
      </w:r>
      <w:r/>
    </w:p>
    <w:p>
      <w:pPr>
        <w:pStyle w:val="1131"/>
        <w:ind w:firstLine="480"/>
        <w:keepLines w:val="0"/>
        <w:keepNext w:val="0"/>
        <w:pageBreakBefore w:val="0"/>
        <w:spacing w:line="48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日期：</w:t>
      </w:r>
      <w:r>
        <w:rPr>
          <w:rFonts w:hint="eastAsia" w:ascii="宋体" w:hAnsi="宋体" w:eastAsia="宋体" w:cs="宋体"/>
          <w:color w:val="000000"/>
          <w:sz w:val="24"/>
        </w:rPr>
      </w:r>
      <w:r/>
    </w:p>
    <w:p>
      <w:pPr>
        <w:pStyle w:val="1176"/>
        <w:jc w:val="both"/>
        <w:spacing w:before="30" w:beforeAutospacing="0" w:after="30" w:afterAutospacing="0" w:line="360" w:lineRule="auto"/>
        <w:shd w:val="clear" w:color="auto" w:fill="ffffff"/>
        <w:rPr>
          <w:color w:val="000000"/>
          <w:sz w:val="32"/>
          <w:szCs w:val="32"/>
        </w:rPr>
        <w:outlineLvl w:val="1"/>
      </w:pPr>
      <w:r>
        <w:rPr>
          <w:rFonts w:hint="eastAsia" w:ascii="宋体" w:hAnsi="宋体" w:eastAsia="宋体" w:cs="宋体"/>
          <w:color w:val="000000"/>
          <w:sz w:val="24"/>
          <w:lang w:eastAsia="zh-CN"/>
        </w:rPr>
        <w:br w:type="page" w:clear="all"/>
      </w:r>
      <w:bookmarkStart w:id="420" w:name="_Toc24319"/>
      <w:r/>
      <w:bookmarkStart w:id="421" w:name="_Toc12690"/>
      <w:r/>
      <w:bookmarkStart w:id="422" w:name="_Toc30900"/>
      <w:r/>
      <w:bookmarkStart w:id="423" w:name="_Toc5109"/>
      <w:r/>
      <w:bookmarkStart w:id="424" w:name="_Toc32676"/>
      <w:r/>
      <w:bookmarkStart w:id="425" w:name="_Toc21549"/>
      <w:r>
        <w:rPr>
          <w:rFonts w:hint="eastAsia" w:ascii="黑体" w:hAnsi="黑体" w:eastAsia="黑体" w:cs="黑体"/>
          <w:color w:val="000000"/>
          <w:sz w:val="32"/>
          <w:szCs w:val="32"/>
          <w:lang w:val="en-US" w:eastAsia="zh-CN"/>
        </w:rPr>
        <w:t xml:space="preserve">十三</w:t>
      </w:r>
      <w:r>
        <w:rPr>
          <w:rFonts w:hint="eastAsia" w:ascii="黑体" w:hAnsi="黑体" w:eastAsia="黑体" w:cs="黑体"/>
          <w:color w:val="000000"/>
          <w:sz w:val="32"/>
          <w:szCs w:val="32"/>
        </w:rPr>
        <w:t xml:space="preserve">、</w:t>
      </w:r>
      <w:r>
        <w:rPr>
          <w:rStyle w:val="1182"/>
          <w:rFonts w:hint="eastAsia" w:ascii="黑体" w:hAnsi="黑体" w:eastAsia="黑体" w:cs="黑体"/>
          <w:b w:val="0"/>
          <w:bCs w:val="0"/>
          <w:color w:val="000000"/>
          <w:sz w:val="32"/>
          <w:szCs w:val="32"/>
          <w:shd w:val="clear" w:color="auto" w:fill="ffffff"/>
        </w:rPr>
        <w:t xml:space="preserve">关于符合本国产品标准的声明函</w:t>
      </w:r>
      <w:bookmarkEnd w:id="420"/>
      <w:r/>
      <w:bookmarkEnd w:id="421"/>
      <w:r/>
      <w:bookmarkEnd w:id="422"/>
      <w:r/>
      <w:bookmarkEnd w:id="423"/>
      <w:r/>
      <w:bookmarkEnd w:id="424"/>
      <w:r/>
      <w:bookmarkEnd w:id="425"/>
      <w:r>
        <w:rPr>
          <w:color w:val="000000"/>
          <w:sz w:val="32"/>
          <w:szCs w:val="32"/>
        </w:rPr>
      </w:r>
      <w:r/>
    </w:p>
    <w:p>
      <w:pPr>
        <w:pStyle w:val="1176"/>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1176"/>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1.</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产品名称1</w:t>
      </w:r>
      <w:r>
        <w:rPr>
          <w:rStyle w:val="1185"/>
          <w:rFonts w:hint="eastAsia"/>
          <w:i w:val="0"/>
          <w:color w:val="000000"/>
          <w:shd w:val="clear" w:color="auto" w:fill="ffffff"/>
        </w:rPr>
        <w:t xml:space="preserve">）</w:t>
      </w:r>
      <w:r>
        <w:rPr>
          <w:rStyle w:val="1185"/>
          <w:rFonts w:hint="eastAsia"/>
          <w:i w:val="0"/>
          <w:color w:val="000000"/>
          <w:shd w:val="clear" w:color="auto" w:fill="ffffff"/>
          <w:vertAlign w:val="superscript"/>
        </w:rPr>
        <w:t xml:space="preserve">1</w:t>
      </w:r>
      <w:r>
        <w:rPr>
          <w:rFonts w:hint="eastAsia"/>
          <w:color w:val="000000"/>
          <w:shd w:val="clear" w:color="auto" w:fill="ffffff"/>
        </w:rPr>
        <w:t xml:space="preserve">，生产厂为</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厂名</w:t>
      </w:r>
      <w:r>
        <w:rPr>
          <w:rStyle w:val="1185"/>
          <w:rFonts w:hint="eastAsia"/>
          <w:i w:val="0"/>
          <w:color w:val="000000"/>
          <w:shd w:val="clear" w:color="auto" w:fill="ffffff"/>
        </w:rPr>
        <w:t xml:space="preserve">）</w:t>
      </w:r>
      <w:r>
        <w:rPr>
          <w:rStyle w:val="1185"/>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生产厂址</w:t>
      </w:r>
      <w:r>
        <w:rPr>
          <w:rStyle w:val="1185"/>
          <w:rFonts w:hint="eastAsia"/>
          <w:i w:val="0"/>
          <w:color w:val="000000"/>
          <w:shd w:val="clear" w:color="auto" w:fill="ffffff"/>
        </w:rPr>
        <w:t xml:space="preserve">）</w:t>
      </w:r>
      <w:r>
        <w:rPr>
          <w:rFonts w:hint="eastAsia"/>
          <w:color w:val="000000"/>
          <w:shd w:val="clear" w:color="auto" w:fill="ffffff"/>
        </w:rPr>
        <w:t xml:space="preserve">。</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产品名称1</w:t>
      </w:r>
      <w:r>
        <w:rPr>
          <w:rStyle w:val="1185"/>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规定比例</w:t>
      </w:r>
      <w:r>
        <w:rPr>
          <w:rStyle w:val="1185"/>
          <w:rFonts w:hint="eastAsia"/>
          <w:i w:val="0"/>
          <w:color w:val="000000"/>
          <w:shd w:val="clear" w:color="auto" w:fill="ffffff"/>
        </w:rPr>
        <w:t xml:space="preserve">）</w:t>
      </w:r>
      <w:r>
        <w:rPr>
          <w:rStyle w:val="1185"/>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产品名称1</w:t>
      </w:r>
      <w:r>
        <w:rPr>
          <w:rStyle w:val="1185"/>
          <w:rFonts w:hint="eastAsia"/>
          <w:i w:val="0"/>
          <w:color w:val="000000"/>
          <w:shd w:val="clear" w:color="auto" w:fill="ffffff"/>
        </w:rPr>
        <w:t xml:space="preserve">）</w:t>
      </w:r>
      <w:r>
        <w:rPr>
          <w:rFonts w:hint="eastAsia"/>
          <w:color w:val="000000"/>
          <w:shd w:val="clear" w:color="auto" w:fill="ffffff"/>
        </w:rPr>
        <w:t xml:space="preserve">的</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关键组件</w:t>
      </w:r>
      <w:r>
        <w:rPr>
          <w:rStyle w:val="1185"/>
          <w:rFonts w:hint="eastAsia"/>
          <w:i w:val="0"/>
          <w:color w:val="000000"/>
          <w:shd w:val="clear" w:color="auto" w:fill="ffffff"/>
        </w:rPr>
        <w:t xml:space="preserve">）</w:t>
      </w:r>
      <w:r>
        <w:rPr>
          <w:rStyle w:val="1185"/>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产品名称1</w:t>
      </w:r>
      <w:r>
        <w:rPr>
          <w:rStyle w:val="1185"/>
          <w:rFonts w:hint="eastAsia"/>
          <w:i w:val="0"/>
          <w:color w:val="000000"/>
          <w:shd w:val="clear" w:color="auto" w:fill="ffffff"/>
        </w:rPr>
        <w:t xml:space="preserve">）</w:t>
      </w:r>
      <w:r>
        <w:rPr>
          <w:rFonts w:hint="eastAsia"/>
          <w:color w:val="000000"/>
          <w:shd w:val="clear" w:color="auto" w:fill="ffffff"/>
        </w:rPr>
        <w:t xml:space="preserve">的</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关键工序</w:t>
      </w:r>
      <w:r>
        <w:rPr>
          <w:rStyle w:val="1185"/>
          <w:rFonts w:hint="eastAsia"/>
          <w:i w:val="0"/>
          <w:color w:val="000000"/>
          <w:shd w:val="clear" w:color="auto" w:fill="ffffff"/>
        </w:rPr>
        <w:t xml:space="preserve">）</w:t>
      </w:r>
      <w:r>
        <w:rPr>
          <w:rStyle w:val="1185"/>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176"/>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2.</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产品名称2</w:t>
      </w:r>
      <w:r>
        <w:rPr>
          <w:rStyle w:val="1185"/>
          <w:rFonts w:hint="eastAsia"/>
          <w:i w:val="0"/>
          <w:color w:val="000000"/>
          <w:shd w:val="clear" w:color="auto" w:fill="ffffff"/>
        </w:rPr>
        <w:t xml:space="preserve">）</w:t>
      </w:r>
      <w:r>
        <w:rPr>
          <w:rFonts w:hint="eastAsia"/>
          <w:color w:val="000000"/>
          <w:shd w:val="clear" w:color="auto" w:fill="ffffff"/>
        </w:rPr>
        <w:t xml:space="preserve">，生产厂为</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厂名</w:t>
      </w:r>
      <w:r>
        <w:rPr>
          <w:rStyle w:val="1185"/>
          <w:rFonts w:hint="eastAsia"/>
          <w:i w:val="0"/>
          <w:color w:val="000000"/>
          <w:shd w:val="clear" w:color="auto" w:fill="ffffff"/>
        </w:rPr>
        <w:t xml:space="preserve">）</w:t>
      </w:r>
      <w:r>
        <w:rPr>
          <w:rFonts w:hint="eastAsia"/>
          <w:color w:val="000000"/>
          <w:shd w:val="clear" w:color="auto" w:fill="ffffff"/>
        </w:rPr>
        <w:t xml:space="preserve">，厂址为</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生产厂址</w:t>
      </w:r>
      <w:r>
        <w:rPr>
          <w:rStyle w:val="1185"/>
          <w:rFonts w:hint="eastAsia"/>
          <w:i w:val="0"/>
          <w:color w:val="000000"/>
          <w:shd w:val="clear" w:color="auto" w:fill="ffffff"/>
        </w:rPr>
        <w:t xml:space="preserve">）</w:t>
      </w:r>
      <w:r>
        <w:rPr>
          <w:rFonts w:hint="eastAsia"/>
          <w:color w:val="000000"/>
          <w:shd w:val="clear" w:color="auto" w:fill="ffffff"/>
        </w:rPr>
        <w:t xml:space="preserve">。</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产品名称2</w:t>
      </w:r>
      <w:r>
        <w:rPr>
          <w:rStyle w:val="1185"/>
          <w:rFonts w:hint="eastAsia"/>
          <w:i w:val="0"/>
          <w:color w:val="000000"/>
          <w:shd w:val="clear" w:color="auto" w:fill="ffffff"/>
        </w:rPr>
        <w:t xml:space="preserve">）</w:t>
      </w:r>
      <w:r>
        <w:rPr>
          <w:rFonts w:hint="eastAsia"/>
          <w:color w:val="000000"/>
          <w:shd w:val="clear" w:color="auto" w:fill="ffffff"/>
        </w:rPr>
        <w:t xml:space="preserve">的中国境内生产的组件成本占比≥</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规定比例</w:t>
      </w:r>
      <w:r>
        <w:rPr>
          <w:rStyle w:val="1185"/>
          <w:rFonts w:hint="eastAsia"/>
          <w:i w:val="0"/>
          <w:color w:val="000000"/>
          <w:shd w:val="clear" w:color="auto" w:fill="ffffff"/>
        </w:rPr>
        <w:t xml:space="preserve">）</w:t>
      </w:r>
      <w:r>
        <w:rPr>
          <w:rFonts w:hint="eastAsia"/>
          <w:color w:val="000000"/>
          <w:shd w:val="clear" w:color="auto" w:fill="ffffff"/>
        </w:rPr>
        <w:t xml:space="preserve">。</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产品名称2</w:t>
      </w:r>
      <w:r>
        <w:rPr>
          <w:rStyle w:val="1185"/>
          <w:rFonts w:hint="eastAsia"/>
          <w:i w:val="0"/>
          <w:color w:val="000000"/>
          <w:shd w:val="clear" w:color="auto" w:fill="ffffff"/>
        </w:rPr>
        <w:t xml:space="preserve">）</w:t>
      </w:r>
      <w:r>
        <w:rPr>
          <w:rFonts w:hint="eastAsia"/>
          <w:color w:val="000000"/>
          <w:shd w:val="clear" w:color="auto" w:fill="ffffff"/>
        </w:rPr>
        <w:t xml:space="preserve">的</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关键组件</w:t>
      </w:r>
      <w:r>
        <w:rPr>
          <w:rStyle w:val="1185"/>
          <w:rFonts w:hint="eastAsia"/>
          <w:i w:val="0"/>
          <w:color w:val="000000"/>
          <w:shd w:val="clear" w:color="auto" w:fill="ffffff"/>
        </w:rPr>
        <w:t xml:space="preserve">）</w:t>
      </w:r>
      <w:r>
        <w:rPr>
          <w:rFonts w:hint="eastAsia"/>
          <w:color w:val="000000"/>
          <w:shd w:val="clear" w:color="auto" w:fill="ffffff"/>
        </w:rPr>
        <w:t xml:space="preserve">在中国境内生产。</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产品名称2</w:t>
      </w:r>
      <w:r>
        <w:rPr>
          <w:rStyle w:val="1185"/>
          <w:rFonts w:hint="eastAsia"/>
          <w:i w:val="0"/>
          <w:color w:val="000000"/>
          <w:shd w:val="clear" w:color="auto" w:fill="ffffff"/>
        </w:rPr>
        <w:t xml:space="preserve">）</w:t>
      </w:r>
      <w:r>
        <w:rPr>
          <w:rFonts w:hint="eastAsia"/>
          <w:color w:val="000000"/>
          <w:shd w:val="clear" w:color="auto" w:fill="ffffff"/>
        </w:rPr>
        <w:t xml:space="preserve">的</w:t>
      </w:r>
      <w:r>
        <w:rPr>
          <w:rStyle w:val="1185"/>
          <w:rFonts w:hint="eastAsia"/>
          <w:i w:val="0"/>
          <w:color w:val="000000"/>
          <w:shd w:val="clear" w:color="auto" w:fill="ffffff"/>
        </w:rPr>
        <w:t xml:space="preserve">（</w:t>
      </w:r>
      <w:r>
        <w:rPr>
          <w:rStyle w:val="1185"/>
          <w:rFonts w:hint="eastAsia"/>
          <w:i w:val="0"/>
          <w:color w:val="000000"/>
          <w:u w:val="single"/>
          <w:shd w:val="clear" w:color="auto" w:fill="ffffff"/>
        </w:rPr>
        <w:t xml:space="preserve">关键工序</w:t>
      </w:r>
      <w:r>
        <w:rPr>
          <w:rStyle w:val="1185"/>
          <w:rFonts w:hint="eastAsia"/>
          <w:i w:val="0"/>
          <w:color w:val="000000"/>
          <w:shd w:val="clear" w:color="auto" w:fill="ffffff"/>
        </w:rPr>
        <w:t xml:space="preserve">）</w:t>
      </w:r>
      <w:r>
        <w:rPr>
          <w:rFonts w:hint="eastAsia"/>
          <w:color w:val="000000"/>
          <w:shd w:val="clear" w:color="auto" w:fill="ffffff"/>
        </w:rPr>
        <w:t xml:space="preserve">在中国境内完成。</w:t>
      </w:r>
      <w:r>
        <w:rPr>
          <w:color w:val="000000"/>
        </w:rPr>
      </w:r>
      <w:r/>
    </w:p>
    <w:p>
      <w:pPr>
        <w:pStyle w:val="1176"/>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w:t>
      </w:r>
      <w:r>
        <w:rPr>
          <w:color w:val="000000"/>
        </w:rPr>
      </w:r>
      <w:r/>
    </w:p>
    <w:p>
      <w:pPr>
        <w:pStyle w:val="1176"/>
        <w:ind w:firstLine="420"/>
        <w:spacing w:before="30" w:beforeAutospacing="0" w:after="30" w:afterAutospacing="0" w:line="360" w:lineRule="auto"/>
        <w:shd w:val="clear" w:color="auto" w:fill="ffffff"/>
        <w:rPr>
          <w:color w:val="000000"/>
        </w:rPr>
      </w:pPr>
      <w:r>
        <w:rPr>
          <w:rFonts w:hint="eastAsia"/>
          <w:color w:val="000000"/>
          <w:shd w:val="clear" w:color="auto" w:fill="ffffff"/>
        </w:rPr>
        <w:t xml:space="preserve">本公司（单位）对上述声明内容的真实性负责。如有虚假，愿承担相应法律责任。</w:t>
      </w:r>
      <w:r>
        <w:rPr>
          <w:color w:val="000000"/>
        </w:rPr>
      </w:r>
      <w:r/>
    </w:p>
    <w:p>
      <w:pPr>
        <w:pStyle w:val="1176"/>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公司（单位）名称（盖章）：      </w:t>
      </w:r>
      <w:r>
        <w:rPr>
          <w:color w:val="000000"/>
        </w:rPr>
      </w:r>
      <w:r/>
    </w:p>
    <w:p>
      <w:pPr>
        <w:pStyle w:val="1176"/>
        <w:jc w:val="right"/>
        <w:spacing w:before="30" w:beforeAutospacing="0" w:after="30" w:afterAutospacing="0" w:line="360" w:lineRule="auto"/>
        <w:shd w:val="clear" w:color="auto" w:fill="ffffff"/>
        <w:rPr>
          <w:color w:val="000000"/>
        </w:rPr>
      </w:pPr>
      <w:r>
        <w:rPr>
          <w:rFonts w:hint="eastAsia"/>
          <w:color w:val="000000"/>
          <w:shd w:val="clear" w:color="auto" w:fill="ffffff"/>
        </w:rPr>
        <w:t xml:space="preserve">日期：　年　月　日    </w:t>
      </w:r>
      <w:r>
        <w:rPr>
          <w:color w:val="000000"/>
        </w:rPr>
      </w:r>
      <w:r/>
    </w:p>
    <w:p>
      <w:pPr>
        <w:pStyle w:val="1176"/>
        <w:ind w:firstLine="420"/>
        <w:spacing w:before="30" w:beforeAutospacing="0" w:after="30" w:afterAutospacing="0"/>
        <w:shd w:val="clear" w:color="auto" w:fill="ffffff"/>
        <w:rPr>
          <w:color w:val="000000"/>
        </w:rPr>
      </w:pPr>
      <w:r>
        <w:rPr>
          <w:color w:val="000000"/>
        </w:rPr>
      </w:r>
      <w:r/>
    </w:p>
    <w:p>
      <w:pPr>
        <w:pStyle w:val="1176"/>
        <w:ind w:firstLine="420"/>
        <w:spacing w:before="30" w:beforeAutospacing="0" w:after="30" w:afterAutospacing="0"/>
        <w:shd w:val="clear" w:color="auto" w:fill="ffffff"/>
        <w:rPr>
          <w:color w:val="000000"/>
        </w:rPr>
      </w:pPr>
      <w:r>
        <w:rPr>
          <w:color w:val="000000"/>
        </w:rPr>
      </w:r>
      <w:r/>
    </w:p>
    <w:p>
      <w:pPr>
        <w:pStyle w:val="1176"/>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_____________________________</w:t>
      </w:r>
      <w:r>
        <w:rPr>
          <w:color w:val="000000"/>
          <w:sz w:val="21"/>
          <w:szCs w:val="21"/>
        </w:rPr>
      </w:r>
      <w:r/>
    </w:p>
    <w:p>
      <w:pPr>
        <w:pStyle w:val="1176"/>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1.产品如有型号，请在“产品名称”栏一并填写。</w:t>
      </w:r>
      <w:r>
        <w:rPr>
          <w:color w:val="000000"/>
          <w:sz w:val="21"/>
          <w:szCs w:val="21"/>
        </w:rPr>
      </w:r>
      <w:r/>
    </w:p>
    <w:p>
      <w:pPr>
        <w:pStyle w:val="1176"/>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color w:val="000000"/>
          <w:sz w:val="21"/>
          <w:szCs w:val="21"/>
        </w:rPr>
      </w:r>
      <w:r/>
    </w:p>
    <w:p>
      <w:pPr>
        <w:pStyle w:val="1176"/>
        <w:ind w:firstLine="420"/>
        <w:spacing w:before="30" w:beforeAutospacing="0" w:after="30" w:afterAutospacing="0" w:line="360" w:lineRule="auto"/>
        <w:shd w:val="clear" w:color="auto" w:fill="ffffff"/>
        <w:rPr>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3.该产品的中国境内生产的组件成本占比相关要求实施前，“规定比例”栏可不填，下同。</w:t>
      </w:r>
      <w:r>
        <w:rPr>
          <w:color w:val="000000"/>
          <w:sz w:val="21"/>
          <w:szCs w:val="21"/>
        </w:rPr>
      </w:r>
      <w:r/>
    </w:p>
    <w:p>
      <w:pPr>
        <w:pStyle w:val="1176"/>
        <w:ind w:firstLine="420"/>
        <w:spacing w:before="30" w:beforeAutospacing="0" w:after="30" w:afterAutospacing="0" w:line="360" w:lineRule="auto"/>
        <w:shd w:val="clear" w:color="auto" w:fill="ffffff"/>
        <w:rPr>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4.该产品的关键组件要求实施前，“关键组件”栏可不填，下同。</w:t>
      </w:r>
      <w:r>
        <w:rPr>
          <w:color w:val="000000"/>
          <w:sz w:val="21"/>
          <w:szCs w:val="21"/>
          <w:shd w:val="clear" w:color="auto" w:fill="ffffff"/>
        </w:rPr>
      </w:r>
      <w:r/>
    </w:p>
    <w:p>
      <w:pPr>
        <w:pStyle w:val="1176"/>
        <w:ind w:firstLine="420"/>
        <w:spacing w:before="30" w:beforeAutospacing="0" w:after="30" w:afterAutospacing="0" w:line="360" w:lineRule="auto"/>
        <w:shd w:val="clear" w:color="auto" w:fill="ffffff"/>
        <w:rPr>
          <w:rFonts w:hint="eastAsia" w:ascii="宋体" w:hAnsi="宋体" w:eastAsia="宋体" w:cs="宋体"/>
          <w:b w:val="0"/>
          <w:bCs w:val="0"/>
          <w:color w:val="000000"/>
          <w:sz w:val="24"/>
          <w:lang w:eastAsia="zh-CN"/>
        </w:rPr>
      </w:pPr>
      <w:r>
        <w:rPr>
          <w:rFonts w:hint="eastAsia"/>
          <w:color w:val="000000"/>
          <w:sz w:val="21"/>
          <w:szCs w:val="21"/>
          <w:shd w:val="clear" w:color="auto" w:fill="ffffff"/>
        </w:rPr>
        <w:t xml:space="preserve">5.该产品的关键工序要求实施前，“关键工序”栏可不填，下同。</w:t>
      </w:r>
      <w:r>
        <w:rPr>
          <w:rFonts w:hint="eastAsia" w:ascii="宋体" w:hAnsi="宋体" w:eastAsia="宋体" w:cs="宋体"/>
          <w:b w:val="0"/>
          <w:bCs w:val="0"/>
          <w:color w:val="000000"/>
          <w:sz w:val="24"/>
          <w:lang w:eastAsia="zh-CN"/>
        </w:rPr>
      </w:r>
      <w:r/>
    </w:p>
    <w:p>
      <w:pPr>
        <w:pStyle w:val="1131"/>
        <w:jc w:val="center"/>
        <w:spacing w:line="56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spacing w:line="560" w:lineRule="exact"/>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3"/>
        <w:numPr>
          <w:ilvl w:val="0"/>
          <w:numId w:val="0"/>
        </w:numPr>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bookmarkStart w:id="426" w:name="_Toc19298"/>
      <w:r/>
      <w:bookmarkStart w:id="427" w:name="_Toc3428"/>
      <w:r>
        <w:rPr>
          <w:rFonts w:hint="eastAsia" w:ascii="宋体" w:hAnsi="宋体" w:eastAsia="宋体" w:cs="宋体"/>
          <w:b w:val="0"/>
          <w:bCs w:val="0"/>
          <w:i w:val="0"/>
          <w:iCs/>
          <w:color w:val="000000"/>
          <w:sz w:val="32"/>
          <w:szCs w:val="32"/>
          <w:u w:val="none"/>
          <w:lang w:eastAsia="zh-CN"/>
        </w:rPr>
        <w:br w:type="page" w:clear="all"/>
      </w:r>
      <w:bookmarkStart w:id="428" w:name="_Toc24101"/>
      <w:r>
        <w:rPr>
          <w:rFonts w:hint="eastAsia" w:ascii="黑体" w:hAnsi="黑体" w:eastAsia="黑体" w:cs="黑体"/>
          <w:b w:val="0"/>
          <w:bCs w:val="0"/>
          <w:i w:val="0"/>
          <w:iCs/>
          <w:color w:val="000000"/>
          <w:sz w:val="28"/>
          <w:szCs w:val="28"/>
          <w:u w:val="none"/>
          <w:lang w:eastAsia="zh-CN"/>
        </w:rPr>
        <w:t xml:space="preserve">十</w:t>
      </w:r>
      <w:r>
        <w:rPr>
          <w:rFonts w:hint="eastAsia" w:ascii="黑体" w:hAnsi="黑体" w:eastAsia="黑体" w:cs="黑体"/>
          <w:b w:val="0"/>
          <w:bCs w:val="0"/>
          <w:i w:val="0"/>
          <w:iCs/>
          <w:color w:val="000000"/>
          <w:sz w:val="28"/>
          <w:szCs w:val="28"/>
          <w:u w:val="none"/>
          <w:lang w:val="en-US" w:eastAsia="zh-CN"/>
        </w:rPr>
        <w:t xml:space="preserve">四</w:t>
      </w:r>
      <w:r>
        <w:rPr>
          <w:rFonts w:hint="eastAsia" w:ascii="黑体" w:hAnsi="黑体" w:eastAsia="黑体" w:cs="黑体"/>
          <w:b w:val="0"/>
          <w:bCs w:val="0"/>
          <w:i w:val="0"/>
          <w:iCs/>
          <w:color w:val="000000"/>
          <w:sz w:val="28"/>
          <w:szCs w:val="28"/>
          <w:u w:val="none"/>
          <w:lang w:eastAsia="zh-CN"/>
        </w:rPr>
        <w:t xml:space="preserve">、</w:t>
      </w:r>
      <w:r>
        <w:rPr>
          <w:rFonts w:hint="eastAsia" w:ascii="黑体" w:hAnsi="黑体" w:eastAsia="黑体" w:cs="黑体"/>
          <w:b w:val="0"/>
          <w:bCs w:val="0"/>
          <w:i w:val="0"/>
          <w:iCs/>
          <w:color w:val="000000"/>
          <w:sz w:val="28"/>
          <w:szCs w:val="28"/>
          <w:u w:val="none"/>
        </w:rPr>
        <w:t xml:space="preserve">开标一览表</w:t>
      </w:r>
      <w:bookmarkEnd w:id="426"/>
      <w:r/>
      <w:bookmarkEnd w:id="428"/>
      <w:r>
        <w:rPr>
          <w:rFonts w:hint="eastAsia" w:ascii="宋体" w:hAnsi="宋体" w:eastAsia="宋体" w:cs="宋体"/>
          <w:b w:val="0"/>
          <w:bCs w:val="0"/>
          <w:i w:val="0"/>
          <w:iCs/>
          <w:color w:val="000000"/>
          <w:sz w:val="32"/>
          <w:szCs w:val="32"/>
          <w:u w:val="none"/>
        </w:rPr>
      </w:r>
      <w:r/>
    </w:p>
    <w:p>
      <w:pPr>
        <w:pStyle w:val="1159"/>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u w:val="none"/>
          <w:lang w:eastAsia="zh-CN"/>
        </w:rPr>
      </w:pPr>
      <w:r>
        <w:rPr>
          <w:rFonts w:hint="eastAsia" w:ascii="黑体" w:hAnsi="黑体" w:eastAsia="黑体" w:cs="黑体"/>
          <w:b w:val="0"/>
          <w:bCs w:val="0"/>
          <w:i w:val="0"/>
          <w:iCs/>
          <w:color w:val="000000"/>
          <w:sz w:val="24"/>
          <w:szCs w:val="24"/>
          <w:u w:val="none"/>
          <w:lang w:eastAsia="zh-CN"/>
        </w:rPr>
        <w:t xml:space="preserve">项目名称：</w:t>
      </w:r>
      <w:r>
        <w:rPr>
          <w:rFonts w:hint="eastAsia" w:ascii="黑体" w:hAnsi="黑体" w:eastAsia="黑体" w:cs="黑体"/>
          <w:b w:val="0"/>
          <w:bCs w:val="0"/>
          <w:i w:val="0"/>
          <w:iCs/>
          <w:color w:val="000000"/>
          <w:sz w:val="24"/>
          <w:szCs w:val="24"/>
          <w:u w:val="none"/>
          <w:lang w:eastAsia="zh-CN"/>
        </w:rPr>
      </w:r>
      <w:r/>
    </w:p>
    <w:p>
      <w:pPr>
        <w:pStyle w:val="1159"/>
        <w:ind w:firstLine="480"/>
        <w:jc w:val="left"/>
        <w:keepLines w:val="0"/>
        <w:keepNext w:val="0"/>
        <w:pageBreakBefore w:val="0"/>
        <w:spacing w:line="360" w:lineRule="auto"/>
        <w:widowControl w:val="off"/>
        <w:rPr>
          <w:rFonts w:hint="eastAsia" w:ascii="黑体" w:hAnsi="黑体" w:eastAsia="黑体" w:cs="黑体"/>
          <w:b w:val="0"/>
          <w:bCs w:val="0"/>
          <w:i w:val="0"/>
          <w:iCs/>
          <w:color w:val="000000"/>
          <w:sz w:val="24"/>
          <w:szCs w:val="24"/>
          <w:u w:val="none"/>
          <w:lang w:eastAsia="zh-CN"/>
        </w:rPr>
      </w:pPr>
      <w:r>
        <w:rPr>
          <w:rFonts w:hint="eastAsia" w:ascii="黑体" w:hAnsi="黑体" w:eastAsia="黑体" w:cs="黑体"/>
          <w:b w:val="0"/>
          <w:bCs w:val="0"/>
          <w:i w:val="0"/>
          <w:iCs/>
          <w:color w:val="000000"/>
          <w:sz w:val="24"/>
          <w:szCs w:val="24"/>
          <w:u w:val="none"/>
          <w:lang w:eastAsia="zh-CN"/>
        </w:rPr>
        <w:t xml:space="preserve">项目编号：</w:t>
      </w:r>
      <w:r>
        <w:rPr>
          <w:rFonts w:hint="eastAsia" w:ascii="黑体" w:hAnsi="黑体" w:eastAsia="黑体" w:cs="黑体"/>
          <w:b w:val="0"/>
          <w:bCs w:val="0"/>
          <w:i w:val="0"/>
          <w:iCs/>
          <w:color w:val="000000"/>
          <w:sz w:val="24"/>
          <w:szCs w:val="24"/>
          <w:u w:val="none"/>
          <w:lang w:eastAsia="zh-CN"/>
        </w:rPr>
      </w:r>
      <w:r/>
    </w:p>
    <w:tbl>
      <w:tblPr>
        <w:tblW w:w="8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6781"/>
      </w:tblGrid>
      <w:tr>
        <w:trPr>
          <w:trHeight w:val="702"/>
        </w:trPr>
        <w:tc>
          <w:tcPr>
            <w:tcW w:w="1326" w:type="dxa"/>
            <w:vAlign w:val="center"/>
            <w:textDirection w:val="lrTb"/>
            <w:noWrap w:val="false"/>
          </w:tcPr>
          <w:p>
            <w:pPr>
              <w:pStyle w:val="1159"/>
              <w:jc w:val="center"/>
              <w:spacing w:line="360" w:lineRule="auto"/>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6781" w:type="dxa"/>
            <w:vAlign w:val="center"/>
            <w:textDirection w:val="lrTb"/>
            <w:noWrap w:val="false"/>
          </w:tcPr>
          <w:p>
            <w:pPr>
              <w:pStyle w:val="1159"/>
              <w:jc w:val="center"/>
              <w:spacing w:line="360" w:lineRule="auto"/>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val="en-US" w:eastAsia="zh-CN"/>
              </w:rPr>
              <w:t xml:space="preserve">名称</w:t>
            </w:r>
            <w:r>
              <w:rPr>
                <w:rFonts w:hint="eastAsia" w:ascii="黑体" w:hAnsi="黑体" w:eastAsia="黑体" w:cs="黑体"/>
                <w:b w:val="0"/>
                <w:bCs w:val="0"/>
                <w:color w:val="000000"/>
                <w:sz w:val="24"/>
                <w:szCs w:val="24"/>
                <w:lang w:eastAsia="zh-CN"/>
              </w:rPr>
            </w:r>
            <w:r/>
          </w:p>
        </w:tc>
      </w:tr>
      <w:tr>
        <w:trPr>
          <w:trHeight w:val="2163"/>
        </w:trPr>
        <w:tc>
          <w:tcPr>
            <w:tcW w:w="1326" w:type="dxa"/>
            <w:vAlign w:val="center"/>
            <w:textDirection w:val="lrTb"/>
            <w:noWrap w:val="false"/>
          </w:tcPr>
          <w:p>
            <w:pPr>
              <w:pStyle w:val="1159"/>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6781" w:type="dxa"/>
            <w:vAlign w:val="center"/>
            <w:textDirection w:val="lrTb"/>
            <w:noWrap w:val="false"/>
          </w:tcPr>
          <w:p>
            <w:pPr>
              <w:pStyle w:val="1159"/>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投标报价：</w:t>
            </w:r>
            <w:r>
              <w:rPr>
                <w:rFonts w:hint="eastAsia" w:ascii="宋体" w:hAnsi="宋体" w:eastAsia="宋体" w:cs="宋体"/>
                <w:color w:val="000000"/>
                <w:sz w:val="24"/>
                <w:szCs w:val="24"/>
                <w:lang w:val="en-US" w:eastAsia="zh-CN"/>
              </w:rPr>
            </w:r>
            <w:r/>
          </w:p>
          <w:p>
            <w:pPr>
              <w:pStyle w:val="11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大写：人民币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rPr>
            </w:r>
            <w:r/>
          </w:p>
          <w:p>
            <w:pPr>
              <w:pStyle w:val="1159"/>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小写：¥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rPr>
            </w:r>
            <w:r/>
          </w:p>
        </w:tc>
      </w:tr>
      <w:tr>
        <w:trPr>
          <w:trHeight w:val="2163"/>
        </w:trPr>
        <w:tc>
          <w:tcPr>
            <w:tcW w:w="1326" w:type="dxa"/>
            <w:vAlign w:val="center"/>
            <w:textDirection w:val="lrTb"/>
            <w:noWrap w:val="false"/>
          </w:tcPr>
          <w:p>
            <w:pPr>
              <w:pStyle w:val="1159"/>
              <w:jc w:val="cente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6781" w:type="dxa"/>
            <w:vAlign w:val="center"/>
            <w:textDirection w:val="lrTb"/>
            <w:noWrap w:val="false"/>
          </w:tcPr>
          <w:p>
            <w:pPr>
              <w:pStyle w:val="11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项目经理</w:t>
            </w: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p>
            <w:pPr>
              <w:pStyle w:val="1159"/>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1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执业证书及等级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59"/>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证书编号：</w:t>
            </w:r>
            <w:r>
              <w:rPr>
                <w:rFonts w:hint="eastAsia" w:ascii="宋体" w:hAnsi="宋体" w:eastAsia="宋体" w:cs="宋体"/>
                <w:color w:val="000000"/>
                <w:sz w:val="24"/>
                <w:szCs w:val="24"/>
              </w:rPr>
            </w:r>
            <w:r/>
          </w:p>
        </w:tc>
      </w:tr>
    </w:tbl>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投标人全称（加盖</w:t>
      </w:r>
      <w:r>
        <w:rPr>
          <w:rFonts w:hint="eastAsia" w:ascii="宋体" w:hAnsi="宋体" w:eastAsia="宋体" w:cs="宋体"/>
          <w:bCs/>
          <w:color w:val="000000"/>
          <w:sz w:val="24"/>
          <w:szCs w:val="24"/>
          <w:lang w:eastAsia="zh-CN"/>
        </w:rPr>
        <w:t xml:space="preserve">公章</w:t>
      </w:r>
      <w:r>
        <w:rPr>
          <w:rFonts w:hint="eastAsia" w:ascii="宋体" w:hAnsi="宋体" w:eastAsia="宋体" w:cs="宋体"/>
          <w:bCs/>
          <w:color w:val="000000"/>
          <w:sz w:val="24"/>
          <w:szCs w:val="24"/>
        </w:rPr>
        <w:t xml:space="preserve">）：</w:t>
      </w:r>
      <w:r>
        <w:rPr>
          <w:rFonts w:hint="eastAsia" w:ascii="宋体" w:hAnsi="宋体" w:eastAsia="宋体" w:cs="宋体"/>
          <w:bCs/>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eastAsia="zh-CN"/>
        </w:rPr>
        <w:t xml:space="preserve">法人或授权代表（签字/签章）</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日期：</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年</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月</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w:t>
      </w:r>
      <w:r>
        <w:rPr>
          <w:rFonts w:hint="eastAsia" w:ascii="宋体" w:hAnsi="宋体" w:eastAsia="宋体" w:cs="宋体"/>
          <w:bCs/>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rPr>
      </w:r>
      <w:r/>
    </w:p>
    <w:p>
      <w:pPr>
        <w:pStyle w:val="1131"/>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 说明：</w:t>
      </w:r>
      <w:r>
        <w:rPr>
          <w:rFonts w:hint="eastAsia" w:ascii="宋体" w:hAnsi="宋体" w:eastAsia="宋体" w:cs="宋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1、本项目仅接受一个价格，不得填报有选择性报价方案。</w:t>
      </w:r>
      <w:r>
        <w:rPr>
          <w:rFonts w:hint="eastAsia" w:ascii="宋体" w:hAnsi="宋体" w:eastAsia="宋体" w:cs="宋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lang w:eastAsia="zh-CN"/>
        </w:rPr>
        <w:t xml:space="preserve">投标</w:t>
      </w:r>
      <w:r>
        <w:rPr>
          <w:rFonts w:hint="eastAsia" w:ascii="宋体" w:hAnsi="宋体" w:eastAsia="宋体" w:cs="宋体"/>
          <w:b w:val="0"/>
          <w:bCs w:val="0"/>
          <w:color w:val="000000"/>
          <w:sz w:val="24"/>
          <w:szCs w:val="24"/>
        </w:rPr>
        <w:t xml:space="preserve">文件所报的投标价格不得超过</w:t>
      </w:r>
      <w:r>
        <w:rPr>
          <w:rFonts w:hint="eastAsia" w:ascii="宋体" w:hAnsi="宋体" w:eastAsia="宋体" w:cs="宋体"/>
          <w:b w:val="0"/>
          <w:bCs w:val="0"/>
          <w:color w:val="000000"/>
          <w:sz w:val="24"/>
          <w:szCs w:val="24"/>
          <w:lang w:eastAsia="zh-CN"/>
        </w:rPr>
        <w:t xml:space="preserve">招标</w:t>
      </w:r>
      <w:r>
        <w:rPr>
          <w:rFonts w:hint="eastAsia" w:ascii="宋体" w:hAnsi="宋体" w:eastAsia="宋体" w:cs="宋体"/>
          <w:b w:val="0"/>
          <w:bCs w:val="0"/>
          <w:color w:val="000000"/>
          <w:sz w:val="24"/>
          <w:szCs w:val="24"/>
        </w:rPr>
        <w:t xml:space="preserve">文件规定的预算价、限价，超过</w:t>
      </w:r>
      <w:r>
        <w:rPr>
          <w:rFonts w:hint="eastAsia" w:ascii="宋体" w:hAnsi="宋体" w:eastAsia="宋体" w:cs="宋体"/>
          <w:b w:val="0"/>
          <w:bCs w:val="0"/>
          <w:color w:val="000000"/>
          <w:sz w:val="24"/>
          <w:szCs w:val="24"/>
          <w:lang w:eastAsia="zh-CN"/>
        </w:rPr>
        <w:t xml:space="preserve">招标</w:t>
      </w:r>
      <w:r>
        <w:rPr>
          <w:rFonts w:hint="eastAsia" w:ascii="宋体" w:hAnsi="宋体" w:eastAsia="宋体" w:cs="宋体"/>
          <w:b w:val="0"/>
          <w:bCs w:val="0"/>
          <w:color w:val="000000"/>
          <w:sz w:val="24"/>
          <w:szCs w:val="24"/>
        </w:rPr>
        <w:t xml:space="preserve">文件规定的，按无效投标处理。</w:t>
      </w:r>
      <w:r>
        <w:rPr>
          <w:rFonts w:hint="eastAsia" w:ascii="宋体" w:hAnsi="宋体" w:eastAsia="宋体" w:cs="宋体"/>
          <w:b w:val="0"/>
          <w:bCs w:val="0"/>
          <w:color w:val="000000"/>
          <w:sz w:val="24"/>
          <w:szCs w:val="24"/>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highlight w:val="none"/>
          <w:u w:val="none"/>
        </w:rPr>
      </w:pPr>
      <w:r>
        <w:rPr>
          <w:rFonts w:hint="eastAsia" w:ascii="宋体" w:hAnsi="宋体" w:eastAsia="宋体" w:cs="宋体"/>
          <w:b w:val="0"/>
          <w:bCs w:val="0"/>
          <w:i w:val="0"/>
          <w:iCs/>
          <w:color w:val="000000"/>
          <w:sz w:val="32"/>
          <w:szCs w:val="32"/>
          <w:u w:val="none"/>
        </w:rPr>
        <w:br w:type="page" w:clear="all"/>
      </w:r>
      <w:bookmarkStart w:id="429" w:name="_Toc5279"/>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五</w:t>
      </w:r>
      <w:r>
        <w:rPr>
          <w:rFonts w:hint="eastAsia" w:ascii="黑体" w:hAnsi="黑体" w:eastAsia="黑体" w:cs="黑体"/>
          <w:b w:val="0"/>
          <w:bCs w:val="0"/>
          <w:i w:val="0"/>
          <w:iCs/>
          <w:color w:val="000000"/>
          <w:sz w:val="32"/>
          <w:szCs w:val="32"/>
          <w:highlight w:val="none"/>
          <w:u w:val="none"/>
        </w:rPr>
        <w:t xml:space="preserve">、</w:t>
      </w:r>
      <w:bookmarkEnd w:id="427"/>
      <w:r>
        <w:rPr>
          <w:rFonts w:hint="eastAsia" w:ascii="黑体" w:hAnsi="黑体" w:eastAsia="黑体" w:cs="黑体"/>
          <w:b w:val="0"/>
          <w:bCs w:val="0"/>
          <w:i w:val="0"/>
          <w:iCs/>
          <w:color w:val="000000"/>
          <w:sz w:val="32"/>
          <w:szCs w:val="32"/>
          <w:highlight w:val="none"/>
          <w:u w:val="none"/>
        </w:rPr>
        <w:t xml:space="preserve">已标价工程量清单</w:t>
      </w:r>
      <w:bookmarkEnd w:id="429"/>
      <w:r>
        <w:rPr>
          <w:rFonts w:hint="eastAsia" w:ascii="宋体" w:hAnsi="宋体" w:eastAsia="宋体" w:cs="宋体"/>
          <w:b w:val="0"/>
          <w:bCs w:val="0"/>
          <w:i w:val="0"/>
          <w:iCs/>
          <w:color w:val="000000"/>
          <w:sz w:val="32"/>
          <w:szCs w:val="32"/>
          <w:highlight w:val="none"/>
          <w:u w:val="none"/>
        </w:rPr>
      </w:r>
      <w:r/>
    </w:p>
    <w:p>
      <w:pPr>
        <w:pStyle w:val="1131"/>
        <w:jc w:val="left"/>
        <w:spacing w:line="360" w:lineRule="auto"/>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r>
      <w:r/>
    </w:p>
    <w:p>
      <w:pPr>
        <w:pStyle w:val="1131"/>
        <w:ind w:firstLine="480"/>
        <w:jc w:val="left"/>
        <w:keepLines w:val="0"/>
        <w:keepNext w:val="0"/>
        <w:pageBreakBefore w:val="0"/>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投标人全称（加盖</w:t>
      </w:r>
      <w:r>
        <w:rPr>
          <w:rFonts w:hint="eastAsia" w:ascii="宋体" w:hAnsi="宋体" w:eastAsia="宋体" w:cs="宋体"/>
          <w:b w:val="0"/>
          <w:bCs w:val="0"/>
          <w:color w:val="000000"/>
          <w:sz w:val="24"/>
          <w:szCs w:val="24"/>
          <w:lang w:eastAsia="zh-CN"/>
        </w:rPr>
        <w:t xml:space="preserve">公章</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p>
      <w:pPr>
        <w:pStyle w:val="1131"/>
        <w:ind w:firstLine="480"/>
        <w:jc w:val="left"/>
        <w:keepLines w:val="0"/>
        <w:keepNext w:val="0"/>
        <w:pageBreakBefore w:val="0"/>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eastAsia="zh-CN"/>
        </w:rPr>
        <w:t xml:space="preserve">法人或授权代表（签字/签章）</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val="en-US" w:eastAsia="zh-CN"/>
        </w:rPr>
      </w:r>
      <w:r/>
    </w:p>
    <w:p>
      <w:pPr>
        <w:pStyle w:val="1131"/>
        <w:ind w:firstLine="480"/>
        <w:jc w:val="left"/>
        <w:keepLines w:val="0"/>
        <w:keepNext w:val="0"/>
        <w:pageBreakBefore w:val="0"/>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日期：</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年</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月</w:t>
      </w:r>
      <w:r>
        <w:rPr>
          <w:rFonts w:hint="eastAsia" w:ascii="宋体" w:hAnsi="宋体" w:eastAsia="宋体" w:cs="宋体"/>
          <w:b w:val="0"/>
          <w:bCs w:val="0"/>
          <w:color w:val="000000"/>
          <w:sz w:val="24"/>
          <w:szCs w:val="24"/>
          <w:u w:val="single"/>
        </w:rPr>
        <w:t xml:space="preserve">   </w:t>
      </w:r>
      <w:r>
        <w:rPr>
          <w:rFonts w:hint="eastAsia" w:ascii="宋体" w:hAnsi="宋体" w:eastAsia="宋体" w:cs="宋体"/>
          <w:b w:val="0"/>
          <w:bCs w:val="0"/>
          <w:color w:val="000000"/>
          <w:sz w:val="24"/>
          <w:szCs w:val="24"/>
        </w:rPr>
        <w:t xml:space="preserve">日</w:t>
      </w:r>
      <w:r>
        <w:rPr>
          <w:rFonts w:hint="eastAsia" w:ascii="宋体" w:hAnsi="宋体" w:eastAsia="宋体" w:cs="宋体"/>
          <w:b w:val="0"/>
          <w:bCs w:val="0"/>
          <w:color w:val="000000"/>
          <w:sz w:val="24"/>
          <w:szCs w:val="24"/>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56"/>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56"/>
        <w:ind w:left="1260"/>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rPr>
          <w:rFonts w:hint="eastAsia" w:ascii="宋体" w:hAnsi="宋体" w:eastAsia="宋体" w:cs="宋体"/>
          <w:b w:val="0"/>
          <w:bCs w:val="0"/>
          <w:color w:val="000000"/>
        </w:rPr>
      </w:pPr>
      <w:r>
        <w:rPr>
          <w:rFonts w:hint="eastAsia" w:ascii="宋体" w:hAnsi="宋体" w:eastAsia="宋体" w:cs="宋体"/>
          <w:b w:val="0"/>
          <w:bCs w:val="0"/>
          <w:color w:val="000000"/>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1"/>
        <w:jc w:val="center"/>
        <w:rPr>
          <w:rFonts w:hint="eastAsia" w:ascii="宋体" w:hAnsi="宋体" w:eastAsia="宋体" w:cs="宋体"/>
          <w:b w:val="0"/>
          <w:bCs w:val="0"/>
          <w:color w:val="000000"/>
          <w:sz w:val="32"/>
          <w:szCs w:val="32"/>
        </w:rPr>
      </w:pPr>
      <w:r>
        <w:rPr>
          <w:rFonts w:hint="eastAsia" w:ascii="宋体" w:hAnsi="宋体" w:eastAsia="宋体" w:cs="宋体"/>
          <w:b w:val="0"/>
          <w:bCs w:val="0"/>
          <w:color w:val="000000"/>
          <w:sz w:val="32"/>
          <w:szCs w:val="32"/>
        </w:rPr>
      </w:r>
      <w:r/>
    </w:p>
    <w:p>
      <w:pPr>
        <w:pStyle w:val="1133"/>
        <w:jc w:val="both"/>
        <w:keepLines/>
        <w:keepNext/>
        <w:pageBreakBefore w:val="0"/>
        <w:spacing w:before="0" w:after="100" w:line="416" w:lineRule="auto"/>
        <w:widowControl w:val="off"/>
        <w:rPr>
          <w:rFonts w:hint="eastAsia" w:ascii="宋体" w:hAnsi="宋体" w:eastAsia="宋体" w:cs="宋体"/>
          <w:b w:val="0"/>
          <w:bCs w:val="0"/>
          <w:i w:val="0"/>
          <w:iCs/>
          <w:color w:val="000000"/>
          <w:sz w:val="32"/>
          <w:szCs w:val="32"/>
          <w:u w:val="none"/>
        </w:rPr>
      </w:pPr>
      <w:r/>
      <w:bookmarkStart w:id="430" w:name="_Toc18326"/>
      <w:r>
        <w:rPr>
          <w:rFonts w:hint="eastAsia" w:ascii="宋体" w:hAnsi="宋体" w:eastAsia="宋体" w:cs="宋体"/>
          <w:b w:val="0"/>
          <w:bCs w:val="0"/>
          <w:i w:val="0"/>
          <w:iCs/>
          <w:color w:val="000000"/>
          <w:sz w:val="32"/>
          <w:szCs w:val="32"/>
          <w:u w:val="none"/>
        </w:rPr>
        <w:br w:type="page" w:clear="all"/>
      </w:r>
      <w:bookmarkStart w:id="431" w:name="_Toc7676"/>
      <w:r>
        <w:rPr>
          <w:rFonts w:hint="eastAsia" w:ascii="黑体" w:hAnsi="黑体" w:eastAsia="黑体" w:cs="黑体"/>
          <w:b w:val="0"/>
          <w:bCs w:val="0"/>
          <w:i w:val="0"/>
          <w:iCs/>
          <w:color w:val="000000"/>
          <w:sz w:val="32"/>
          <w:szCs w:val="32"/>
          <w:u w:val="none"/>
        </w:rPr>
        <w:t xml:space="preserve">十</w:t>
      </w:r>
      <w:r>
        <w:rPr>
          <w:rFonts w:hint="eastAsia" w:ascii="黑体" w:hAnsi="黑体" w:eastAsia="黑体" w:cs="黑体"/>
          <w:b w:val="0"/>
          <w:bCs w:val="0"/>
          <w:i w:val="0"/>
          <w:iCs/>
          <w:color w:val="000000"/>
          <w:sz w:val="32"/>
          <w:szCs w:val="32"/>
          <w:u w:val="none"/>
          <w:lang w:val="en-US" w:eastAsia="zh-CN"/>
        </w:rPr>
        <w:t xml:space="preserve">六</w:t>
      </w:r>
      <w:r>
        <w:rPr>
          <w:rFonts w:hint="eastAsia" w:ascii="黑体" w:hAnsi="黑体" w:eastAsia="黑体" w:cs="黑体"/>
          <w:b w:val="0"/>
          <w:bCs w:val="0"/>
          <w:i w:val="0"/>
          <w:iCs/>
          <w:color w:val="000000"/>
          <w:sz w:val="32"/>
          <w:szCs w:val="32"/>
          <w:u w:val="none"/>
        </w:rPr>
        <w:t xml:space="preserve">、技术要求响应及偏离表</w:t>
      </w:r>
      <w:bookmarkEnd w:id="430"/>
      <w:r/>
      <w:bookmarkEnd w:id="431"/>
      <w:r>
        <w:rPr>
          <w:rFonts w:hint="eastAsia" w:ascii="宋体" w:hAnsi="宋体" w:eastAsia="宋体" w:cs="宋体"/>
          <w:b w:val="0"/>
          <w:bCs w:val="0"/>
          <w:i w:val="0"/>
          <w:iCs/>
          <w:color w:val="000000"/>
          <w:sz w:val="32"/>
          <w:szCs w:val="32"/>
          <w:u w:val="none"/>
        </w:rPr>
      </w:r>
      <w:r/>
    </w:p>
    <w:tbl>
      <w:tblPr>
        <w:tblW w:w="89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3104"/>
        <w:gridCol w:w="2880"/>
        <w:gridCol w:w="2226"/>
      </w:tblGrid>
      <w:tr>
        <w:trPr>
          <w:cantSplit/>
          <w:trHeight w:val="445"/>
        </w:trPr>
        <w:tc>
          <w:tcPr>
            <w:tcW w:w="769"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序号</w:t>
            </w:r>
            <w:r>
              <w:rPr>
                <w:rFonts w:hint="eastAsia" w:ascii="黑体" w:hAnsi="黑体" w:eastAsia="黑体" w:cs="黑体"/>
                <w:b w:val="0"/>
                <w:bCs w:val="0"/>
                <w:color w:val="000000"/>
                <w:sz w:val="24"/>
                <w:szCs w:val="24"/>
              </w:rPr>
            </w:r>
            <w:r/>
          </w:p>
        </w:tc>
        <w:tc>
          <w:tcPr>
            <w:tcW w:w="3104"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招标文件要求</w:t>
            </w:r>
            <w:r>
              <w:rPr>
                <w:rFonts w:hint="eastAsia" w:ascii="黑体" w:hAnsi="黑体" w:eastAsia="黑体" w:cs="黑体"/>
                <w:b w:val="0"/>
                <w:bCs w:val="0"/>
                <w:color w:val="000000"/>
                <w:sz w:val="24"/>
                <w:szCs w:val="24"/>
              </w:rPr>
            </w:r>
            <w:r/>
          </w:p>
        </w:tc>
        <w:tc>
          <w:tcPr>
            <w:tcW w:w="2880"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rPr>
              <w:t xml:space="preserve">投标响应情况</w:t>
            </w:r>
            <w:r>
              <w:rPr>
                <w:rFonts w:hint="eastAsia" w:ascii="黑体" w:hAnsi="黑体" w:eastAsia="黑体" w:cs="黑体"/>
                <w:b w:val="0"/>
                <w:bCs w:val="0"/>
                <w:color w:val="000000"/>
                <w:sz w:val="24"/>
                <w:szCs w:val="24"/>
              </w:rPr>
            </w:r>
            <w:r/>
          </w:p>
        </w:tc>
        <w:tc>
          <w:tcPr>
            <w:tcW w:w="2226" w:type="dxa"/>
            <w:vAlign w:val="center"/>
            <w:textDirection w:val="lrTb"/>
            <w:noWrap w:val="false"/>
          </w:tcPr>
          <w:p>
            <w:pPr>
              <w:pStyle w:val="1131"/>
              <w:jc w:val="center"/>
              <w:rPr>
                <w:rFonts w:hint="eastAsia" w:ascii="黑体" w:hAnsi="黑体" w:eastAsia="黑体" w:cs="黑体"/>
                <w:b w:val="0"/>
                <w:bCs w:val="0"/>
                <w:color w:val="000000"/>
                <w:sz w:val="24"/>
                <w:szCs w:val="24"/>
              </w:rPr>
            </w:pPr>
            <w:r>
              <w:rPr>
                <w:rFonts w:hint="eastAsia" w:ascii="黑体" w:hAnsi="黑体" w:eastAsia="黑体" w:cs="黑体"/>
                <w:b w:val="0"/>
                <w:bCs w:val="0"/>
                <w:color w:val="000000"/>
                <w:sz w:val="24"/>
                <w:szCs w:val="24"/>
                <w:lang w:eastAsia="zh-CN"/>
              </w:rPr>
              <w:t xml:space="preserve">满足</w:t>
            </w:r>
            <w:r>
              <w:rPr>
                <w:rFonts w:hint="eastAsia" w:ascii="黑体" w:hAnsi="黑体" w:eastAsia="黑体" w:cs="黑体"/>
                <w:b w:val="0"/>
                <w:bCs w:val="0"/>
                <w:color w:val="000000"/>
                <w:sz w:val="24"/>
                <w:szCs w:val="24"/>
              </w:rPr>
              <w:t xml:space="preserve">、</w:t>
            </w:r>
            <w:r>
              <w:rPr>
                <w:rFonts w:hint="eastAsia" w:ascii="黑体" w:hAnsi="黑体" w:eastAsia="黑体" w:cs="黑体"/>
                <w:b w:val="0"/>
                <w:bCs w:val="0"/>
                <w:color w:val="000000"/>
                <w:sz w:val="24"/>
                <w:szCs w:val="24"/>
                <w:lang w:eastAsia="zh-CN"/>
              </w:rPr>
              <w:t xml:space="preserve">正</w:t>
            </w:r>
            <w:r>
              <w:rPr>
                <w:rFonts w:hint="eastAsia" w:ascii="黑体" w:hAnsi="黑体" w:eastAsia="黑体" w:cs="黑体"/>
                <w:b w:val="0"/>
                <w:bCs w:val="0"/>
                <w:color w:val="000000"/>
                <w:sz w:val="24"/>
                <w:szCs w:val="24"/>
              </w:rPr>
              <w:t xml:space="preserve">或</w:t>
            </w:r>
            <w:r>
              <w:rPr>
                <w:rFonts w:hint="eastAsia" w:ascii="黑体" w:hAnsi="黑体" w:eastAsia="黑体" w:cs="黑体"/>
                <w:b w:val="0"/>
                <w:bCs w:val="0"/>
                <w:color w:val="000000"/>
                <w:sz w:val="24"/>
                <w:szCs w:val="24"/>
                <w:lang w:eastAsia="zh-CN"/>
              </w:rPr>
              <w:t xml:space="preserve">负</w:t>
            </w:r>
            <w:r>
              <w:rPr>
                <w:rFonts w:hint="eastAsia" w:ascii="黑体" w:hAnsi="黑体" w:eastAsia="黑体" w:cs="黑体"/>
                <w:b w:val="0"/>
                <w:bCs w:val="0"/>
                <w:color w:val="000000"/>
                <w:sz w:val="24"/>
                <w:szCs w:val="24"/>
              </w:rPr>
              <w:t xml:space="preserve">偏离</w:t>
            </w:r>
            <w:r>
              <w:rPr>
                <w:rFonts w:hint="eastAsia" w:ascii="黑体" w:hAnsi="黑体" w:eastAsia="黑体" w:cs="黑体"/>
                <w:b w:val="0"/>
                <w:bCs w:val="0"/>
                <w:color w:val="000000"/>
                <w:sz w:val="24"/>
                <w:szCs w:val="24"/>
              </w:rPr>
            </w:r>
            <w:r/>
          </w:p>
        </w:tc>
      </w:tr>
      <w:tr>
        <w:trPr>
          <w:cantSplit/>
          <w:trHeight w:val="457"/>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cantSplit/>
          <w:trHeight w:val="457"/>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cantSplit/>
          <w:trHeight w:val="457"/>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r>
        <w:trPr>
          <w:cantSplit/>
          <w:trHeight w:val="464"/>
        </w:trPr>
        <w:tc>
          <w:tcPr>
            <w:tcW w:w="769"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3104"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rPr>
            </w:r>
            <w:r/>
          </w:p>
        </w:tc>
        <w:tc>
          <w:tcPr>
            <w:tcW w:w="2880"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c>
          <w:tcPr>
            <w:tcW w:w="2226" w:type="dxa"/>
            <w:vAlign w:val="center"/>
            <w:textDirection w:val="lrTb"/>
            <w:noWrap w:val="false"/>
          </w:tcPr>
          <w:p>
            <w:pPr>
              <w:pStyle w:val="1131"/>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r>
            <w:r/>
          </w:p>
        </w:tc>
      </w:tr>
    </w:tbl>
    <w:p>
      <w:pPr>
        <w:pStyle w:val="1131"/>
        <w:jc w:val="left"/>
        <w:spacing w:line="240" w:lineRule="auto"/>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 xml:space="preserve">注： 行数不够，可自行添加。请投标人针对招标文件“第四章 采购需求”进行响应。未在技术要求响应及偏离表中列出的部分，采购人将视同投标人满足招标文件要求的对应内容，无偏离。如中标人在签约时，以未在投标文件技术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2"/>
          <w:szCs w:val="22"/>
          <w:lang w:val="en-US" w:eastAsia="zh-CN"/>
        </w:rPr>
      </w:r>
      <w:r/>
    </w:p>
    <w:p>
      <w:pPr>
        <w:pStyle w:val="1131"/>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highlight w:val="none"/>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31"/>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法人或授权代表（签字/签章）</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19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r>
      <w:r/>
    </w:p>
    <w:p>
      <w:pPr>
        <w:pStyle w:val="1133"/>
        <w:jc w:val="both"/>
        <w:keepLines/>
        <w:keepNext/>
        <w:pageBreakBefore w:val="0"/>
        <w:spacing w:before="0" w:after="100" w:line="416" w:lineRule="auto"/>
        <w:widowControl w:val="off"/>
        <w:rPr>
          <w:rFonts w:hint="eastAsia" w:ascii="黑体" w:hAnsi="黑体" w:eastAsia="黑体" w:cs="黑体"/>
          <w:b w:val="0"/>
          <w:bCs w:val="0"/>
          <w:i w:val="0"/>
          <w:iCs/>
          <w:color w:val="000000"/>
          <w:sz w:val="32"/>
          <w:szCs w:val="32"/>
          <w:highlight w:val="none"/>
          <w:u w:val="none"/>
        </w:rPr>
      </w:pPr>
      <w:r/>
      <w:bookmarkEnd w:id="397"/>
      <w:r/>
      <w:bookmarkStart w:id="432" w:name="_Hlt26955054"/>
      <w:r/>
      <w:bookmarkEnd w:id="432"/>
      <w:r/>
      <w:bookmarkStart w:id="433" w:name="_Toc2858"/>
      <w:r/>
      <w:bookmarkStart w:id="434" w:name="_Toc15799"/>
      <w:r>
        <w:rPr>
          <w:rFonts w:hint="eastAsia" w:ascii="黑体" w:hAnsi="黑体" w:eastAsia="黑体" w:cs="黑体"/>
          <w:b w:val="0"/>
          <w:bCs w:val="0"/>
          <w:i w:val="0"/>
          <w:iCs/>
          <w:color w:val="000000"/>
          <w:sz w:val="32"/>
          <w:szCs w:val="32"/>
          <w:highlight w:val="none"/>
          <w:u w:val="none"/>
        </w:rPr>
        <w:t xml:space="preserve">十</w:t>
      </w:r>
      <w:r>
        <w:rPr>
          <w:rFonts w:hint="eastAsia" w:ascii="黑体" w:hAnsi="黑体" w:eastAsia="黑体" w:cs="黑体"/>
          <w:b w:val="0"/>
          <w:bCs w:val="0"/>
          <w:i w:val="0"/>
          <w:iCs/>
          <w:color w:val="000000"/>
          <w:sz w:val="32"/>
          <w:szCs w:val="32"/>
          <w:highlight w:val="none"/>
          <w:u w:val="none"/>
          <w:lang w:val="en-US" w:eastAsia="zh-CN"/>
        </w:rPr>
        <w:t xml:space="preserve">七</w:t>
      </w:r>
      <w:r>
        <w:rPr>
          <w:rFonts w:hint="eastAsia" w:ascii="黑体" w:hAnsi="黑体" w:eastAsia="黑体" w:cs="黑体"/>
          <w:b w:val="0"/>
          <w:bCs w:val="0"/>
          <w:i w:val="0"/>
          <w:iCs/>
          <w:color w:val="000000"/>
          <w:sz w:val="32"/>
          <w:szCs w:val="32"/>
          <w:highlight w:val="none"/>
          <w:u w:val="none"/>
        </w:rPr>
        <w:t xml:space="preserve">、商务要求响应及偏离表</w:t>
      </w:r>
      <w:bookmarkEnd w:id="433"/>
      <w:r/>
      <w:bookmarkEnd w:id="434"/>
      <w:r>
        <w:rPr>
          <w:rFonts w:hint="eastAsia" w:ascii="黑体" w:hAnsi="黑体" w:eastAsia="黑体" w:cs="黑体"/>
          <w:b w:val="0"/>
          <w:bCs w:val="0"/>
          <w:i w:val="0"/>
          <w:iCs/>
          <w:color w:val="000000"/>
          <w:sz w:val="32"/>
          <w:szCs w:val="32"/>
          <w:highlight w:val="none"/>
          <w:u w:val="none"/>
        </w:rPr>
      </w:r>
      <w:r/>
    </w:p>
    <w:tbl>
      <w:tblPr>
        <w:tblW w:w="87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2403"/>
        <w:gridCol w:w="2892"/>
        <w:gridCol w:w="2523"/>
      </w:tblGrid>
      <w:tr>
        <w:trPr>
          <w:cantSplit/>
          <w:trHeight w:val="474"/>
        </w:trPr>
        <w:tc>
          <w:tcPr>
            <w:tcW w:w="978"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bookmarkStart w:id="435" w:name="_Hlt26955064"/>
            <w:r/>
            <w:bookmarkEnd w:id="435"/>
            <w:r/>
            <w:bookmarkStart w:id="436" w:name="_Hlt26671372"/>
            <w:r/>
            <w:bookmarkEnd w:id="436"/>
            <w:r/>
            <w:bookmarkStart w:id="437" w:name="_Hlt26609391"/>
            <w:r/>
            <w:bookmarkEnd w:id="437"/>
            <w:r/>
            <w:bookmarkStart w:id="438" w:name="_Hlt24879081"/>
            <w:r/>
            <w:bookmarkEnd w:id="438"/>
            <w:r/>
            <w:bookmarkStart w:id="439" w:name="_Hlt26955056"/>
            <w:r/>
            <w:bookmarkEnd w:id="439"/>
            <w:r/>
            <w:bookmarkStart w:id="440" w:name="_Hlt26782999"/>
            <w:r/>
            <w:bookmarkEnd w:id="440"/>
            <w:r/>
            <w:bookmarkStart w:id="441" w:name="_Hlt26671343"/>
            <w:r/>
            <w:bookmarkEnd w:id="441"/>
            <w:r/>
            <w:bookmarkStart w:id="442" w:name="_Hlt26580838"/>
            <w:r/>
            <w:bookmarkEnd w:id="442"/>
            <w:r>
              <w:rPr>
                <w:rFonts w:hint="eastAsia" w:ascii="黑体" w:hAnsi="黑体" w:eastAsia="黑体" w:cs="黑体"/>
                <w:b w:val="0"/>
                <w:bCs w:val="0"/>
                <w:color w:val="000000"/>
                <w:sz w:val="24"/>
                <w:szCs w:val="24"/>
                <w:highlight w:val="none"/>
              </w:rPr>
              <w:t xml:space="preserve">序号</w:t>
            </w:r>
            <w:r>
              <w:rPr>
                <w:rFonts w:hint="eastAsia" w:ascii="黑体" w:hAnsi="黑体" w:eastAsia="黑体" w:cs="黑体"/>
                <w:b w:val="0"/>
                <w:bCs w:val="0"/>
                <w:color w:val="000000"/>
                <w:sz w:val="24"/>
                <w:szCs w:val="24"/>
                <w:highlight w:val="none"/>
              </w:rPr>
            </w:r>
            <w:r/>
          </w:p>
        </w:tc>
        <w:tc>
          <w:tcPr>
            <w:tcW w:w="2403"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招标文件要求</w:t>
            </w:r>
            <w:r>
              <w:rPr>
                <w:rFonts w:hint="eastAsia" w:ascii="黑体" w:hAnsi="黑体" w:eastAsia="黑体" w:cs="黑体"/>
                <w:b w:val="0"/>
                <w:bCs w:val="0"/>
                <w:color w:val="000000"/>
                <w:sz w:val="24"/>
                <w:szCs w:val="24"/>
                <w:highlight w:val="none"/>
              </w:rPr>
            </w:r>
            <w:r/>
          </w:p>
        </w:tc>
        <w:tc>
          <w:tcPr>
            <w:tcW w:w="2892"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rPr>
              <w:t xml:space="preserve">投标响应情况</w:t>
            </w:r>
            <w:r>
              <w:rPr>
                <w:rFonts w:hint="eastAsia" w:ascii="黑体" w:hAnsi="黑体" w:eastAsia="黑体" w:cs="黑体"/>
                <w:b w:val="0"/>
                <w:bCs w:val="0"/>
                <w:color w:val="000000"/>
                <w:sz w:val="24"/>
                <w:szCs w:val="24"/>
                <w:highlight w:val="none"/>
              </w:rPr>
            </w:r>
            <w:r/>
          </w:p>
        </w:tc>
        <w:tc>
          <w:tcPr>
            <w:tcW w:w="2523" w:type="dxa"/>
            <w:vAlign w:val="center"/>
            <w:textDirection w:val="lrTb"/>
            <w:noWrap w:val="false"/>
          </w:tcPr>
          <w:p>
            <w:pPr>
              <w:pStyle w:val="1131"/>
              <w:jc w:val="center"/>
              <w:rPr>
                <w:rFonts w:hint="eastAsia" w:ascii="黑体" w:hAnsi="黑体" w:eastAsia="黑体" w:cs="黑体"/>
                <w:b w:val="0"/>
                <w:bCs w:val="0"/>
                <w:color w:val="000000"/>
                <w:sz w:val="24"/>
                <w:szCs w:val="24"/>
                <w:highlight w:val="none"/>
              </w:rPr>
            </w:pPr>
            <w:r>
              <w:rPr>
                <w:rFonts w:hint="eastAsia" w:ascii="黑体" w:hAnsi="黑体" w:eastAsia="黑体" w:cs="黑体"/>
                <w:b w:val="0"/>
                <w:bCs w:val="0"/>
                <w:color w:val="000000"/>
                <w:sz w:val="24"/>
                <w:szCs w:val="24"/>
                <w:highlight w:val="none"/>
                <w:lang w:eastAsia="zh-CN"/>
              </w:rPr>
              <w:t xml:space="preserve">满足</w:t>
            </w:r>
            <w:r>
              <w:rPr>
                <w:rFonts w:hint="eastAsia" w:ascii="黑体" w:hAnsi="黑体" w:eastAsia="黑体" w:cs="黑体"/>
                <w:b w:val="0"/>
                <w:bCs w:val="0"/>
                <w:color w:val="000000"/>
                <w:sz w:val="24"/>
                <w:szCs w:val="24"/>
                <w:highlight w:val="none"/>
              </w:rPr>
              <w:t xml:space="preserve">、</w:t>
            </w:r>
            <w:r>
              <w:rPr>
                <w:rFonts w:hint="eastAsia" w:ascii="黑体" w:hAnsi="黑体" w:eastAsia="黑体" w:cs="黑体"/>
                <w:b w:val="0"/>
                <w:bCs w:val="0"/>
                <w:color w:val="000000"/>
                <w:sz w:val="24"/>
                <w:szCs w:val="24"/>
                <w:highlight w:val="none"/>
                <w:lang w:eastAsia="zh-CN"/>
              </w:rPr>
              <w:t xml:space="preserve">正</w:t>
            </w:r>
            <w:r>
              <w:rPr>
                <w:rFonts w:hint="eastAsia" w:ascii="黑体" w:hAnsi="黑体" w:eastAsia="黑体" w:cs="黑体"/>
                <w:b w:val="0"/>
                <w:bCs w:val="0"/>
                <w:color w:val="000000"/>
                <w:sz w:val="24"/>
                <w:szCs w:val="24"/>
                <w:highlight w:val="none"/>
              </w:rPr>
              <w:t xml:space="preserve">或</w:t>
            </w:r>
            <w:r>
              <w:rPr>
                <w:rFonts w:hint="eastAsia" w:ascii="黑体" w:hAnsi="黑体" w:eastAsia="黑体" w:cs="黑体"/>
                <w:b w:val="0"/>
                <w:bCs w:val="0"/>
                <w:color w:val="000000"/>
                <w:sz w:val="24"/>
                <w:szCs w:val="24"/>
                <w:highlight w:val="none"/>
                <w:lang w:eastAsia="zh-CN"/>
              </w:rPr>
              <w:t xml:space="preserve">负</w:t>
            </w:r>
            <w:r>
              <w:rPr>
                <w:rFonts w:hint="eastAsia" w:ascii="黑体" w:hAnsi="黑体" w:eastAsia="黑体" w:cs="黑体"/>
                <w:b w:val="0"/>
                <w:bCs w:val="0"/>
                <w:color w:val="000000"/>
                <w:sz w:val="24"/>
                <w:szCs w:val="24"/>
                <w:highlight w:val="none"/>
              </w:rPr>
              <w:t xml:space="preserve">偏离</w:t>
            </w:r>
            <w:r>
              <w:rPr>
                <w:rFonts w:hint="eastAsia" w:ascii="黑体" w:hAnsi="黑体" w:eastAsia="黑体" w:cs="黑体"/>
                <w:b w:val="0"/>
                <w:bCs w:val="0"/>
                <w:color w:val="000000"/>
                <w:sz w:val="24"/>
                <w:szCs w:val="24"/>
                <w:highlight w:val="none"/>
              </w:rPr>
            </w:r>
            <w:r/>
          </w:p>
        </w:tc>
      </w:tr>
      <w:tr>
        <w:trPr>
          <w:cantSplit/>
          <w:trHeight w:val="488"/>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88"/>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r>
        <w:trPr>
          <w:cantSplit/>
          <w:trHeight w:val="495"/>
        </w:trPr>
        <w:tc>
          <w:tcPr>
            <w:tcW w:w="978"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40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892"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2523" w:type="dxa"/>
            <w:vAlign w:val="center"/>
            <w:textDirection w:val="lrTb"/>
            <w:noWrap w:val="false"/>
          </w:tcPr>
          <w:p>
            <w:pPr>
              <w:pStyle w:val="1131"/>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1131"/>
        <w:rPr>
          <w:rFonts w:hint="eastAsia" w:ascii="宋体" w:hAnsi="宋体" w:eastAsia="宋体" w:cs="宋体"/>
          <w:b w:val="0"/>
          <w:bCs w:val="0"/>
          <w:color w:val="000000"/>
          <w:sz w:val="22"/>
          <w:szCs w:val="22"/>
          <w:highlight w:val="none"/>
        </w:rPr>
      </w:pPr>
      <w:r>
        <w:rPr>
          <w:rFonts w:hint="eastAsia" w:ascii="宋体" w:hAnsi="宋体" w:eastAsia="宋体" w:cs="宋体"/>
          <w:b w:val="0"/>
          <w:bCs w:val="0"/>
          <w:color w:val="000000"/>
          <w:sz w:val="22"/>
          <w:szCs w:val="22"/>
          <w:lang w:val="en-US" w:eastAsia="zh-CN"/>
        </w:rPr>
        <w:t xml:space="preserve">注： 行数不够，可自行添加。请投标人针对招标文件“第三章 合同文本”进行响应。未在商务要求响应及偏离表中列出的部分，采购人将视同投标人满足招标文件要求的对应内容，无偏离。如中标人在签约时，以未在投标文件商务要求响应及偏离表中列出的内容为由对招标文件的规定提出任何异议，将导致取消其中标资格。同时采购人有权按评标时的排名顺序，另行确定中标人。</w:t>
      </w:r>
      <w:r>
        <w:rPr>
          <w:rFonts w:hint="eastAsia" w:ascii="宋体" w:hAnsi="宋体" w:eastAsia="宋体" w:cs="宋体"/>
          <w:b w:val="0"/>
          <w:bCs w:val="0"/>
          <w:color w:val="000000"/>
          <w:sz w:val="22"/>
          <w:szCs w:val="22"/>
          <w:highlight w:val="none"/>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投标人全称（加盖</w:t>
      </w:r>
      <w:r>
        <w:rPr>
          <w:rFonts w:hint="eastAsia" w:ascii="宋体" w:hAnsi="宋体" w:eastAsia="宋体" w:cs="宋体"/>
          <w:b w:val="0"/>
          <w:bCs w:val="0"/>
          <w:color w:val="000000"/>
          <w:sz w:val="24"/>
          <w:szCs w:val="24"/>
          <w:highlight w:val="none"/>
          <w:lang w:eastAsia="zh-CN"/>
        </w:rPr>
        <w:t xml:space="preserve">公章</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1131"/>
        <w:jc w:val="lef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eastAsia="zh-CN"/>
        </w:rPr>
        <w:t xml:space="preserve">法人或授权代表（签字/签章）</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1"/>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日期：</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年</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月</w:t>
      </w:r>
      <w:r>
        <w:rPr>
          <w:rFonts w:hint="eastAsia" w:ascii="宋体" w:hAnsi="宋体" w:eastAsia="宋体" w:cs="宋体"/>
          <w:b w:val="0"/>
          <w:bCs w:val="0"/>
          <w:color w:val="000000"/>
          <w:sz w:val="24"/>
          <w:szCs w:val="24"/>
          <w:highlight w:val="none"/>
          <w:u w:val="single"/>
        </w:rPr>
        <w:t xml:space="preserve">   </w:t>
      </w:r>
      <w:r>
        <w:rPr>
          <w:rFonts w:hint="eastAsia" w:ascii="宋体" w:hAnsi="宋体" w:eastAsia="宋体" w:cs="宋体"/>
          <w:b w:val="0"/>
          <w:bCs w:val="0"/>
          <w:color w:val="000000"/>
          <w:sz w:val="24"/>
          <w:szCs w:val="24"/>
          <w:highlight w:val="none"/>
        </w:rPr>
        <w:t xml:space="preserve">日</w:t>
      </w:r>
      <w:r>
        <w:rPr>
          <w:rFonts w:hint="eastAsia" w:ascii="宋体" w:hAnsi="宋体" w:eastAsia="宋体" w:cs="宋体"/>
          <w:b w:val="0"/>
          <w:bCs w:val="0"/>
          <w:color w:val="000000"/>
          <w:sz w:val="24"/>
          <w:szCs w:val="24"/>
          <w:highlight w:val="none"/>
        </w:rPr>
      </w:r>
      <w:r/>
    </w:p>
    <w:p>
      <w:pPr>
        <w:pStyle w:val="1131"/>
        <w:jc w:val="left"/>
        <w:keepLines w:val="0"/>
        <w:keepNext w:val="0"/>
        <w:pageBreakBefore w:val="0"/>
        <w:widowControl w:val="off"/>
        <w:rPr>
          <w:rFonts w:hint="eastAsia" w:ascii="黑体" w:hAnsi="黑体" w:eastAsia="黑体" w:cs="黑体"/>
          <w:b w:val="0"/>
          <w:bCs w:val="0"/>
          <w:i w:val="0"/>
          <w:iCs/>
          <w:color w:val="000000"/>
          <w:sz w:val="32"/>
          <w:szCs w:val="32"/>
          <w:highlight w:val="none"/>
          <w:u w:val="none"/>
          <w:lang w:eastAsia="zh-CN"/>
        </w:rPr>
        <w:outlineLvl w:val="1"/>
      </w:pPr>
      <w:r>
        <w:rPr>
          <w:rFonts w:hint="eastAsia" w:ascii="宋体" w:hAnsi="宋体" w:eastAsia="宋体" w:cs="宋体"/>
          <w:b w:val="0"/>
          <w:bCs w:val="0"/>
          <w:color w:val="000000"/>
          <w:sz w:val="24"/>
          <w:szCs w:val="24"/>
          <w:highlight w:val="none"/>
        </w:rPr>
        <w:br w:type="page" w:clear="all"/>
      </w:r>
      <w:bookmarkEnd w:id="364"/>
      <w:r/>
      <w:bookmarkEnd w:id="365"/>
      <w:r/>
      <w:bookmarkStart w:id="443" w:name="_Hlt26609389"/>
      <w:r/>
      <w:bookmarkEnd w:id="443"/>
      <w:r/>
      <w:bookmarkStart w:id="444" w:name="_Hlt26955066"/>
      <w:r/>
      <w:bookmarkEnd w:id="444"/>
      <w:r/>
      <w:bookmarkStart w:id="445" w:name="_格式2__法定代表人授权书"/>
      <w:r/>
      <w:bookmarkEnd w:id="445"/>
      <w:r/>
      <w:bookmarkStart w:id="446" w:name="_Hlt26671374"/>
      <w:r/>
      <w:bookmarkEnd w:id="446"/>
      <w:r/>
      <w:bookmarkStart w:id="447" w:name="_Toc9350"/>
      <w:r>
        <w:rPr>
          <w:rFonts w:hint="eastAsia" w:ascii="黑体" w:hAnsi="黑体" w:eastAsia="黑体" w:cs="黑体"/>
          <w:b w:val="0"/>
          <w:bCs w:val="0"/>
          <w:i w:val="0"/>
          <w:iCs/>
          <w:color w:val="000000"/>
          <w:sz w:val="32"/>
          <w:szCs w:val="32"/>
          <w:highlight w:val="none"/>
          <w:u w:val="none"/>
          <w:lang w:eastAsia="zh-CN"/>
        </w:rPr>
        <w:t xml:space="preserve">十</w:t>
      </w:r>
      <w:r>
        <w:rPr>
          <w:rFonts w:hint="eastAsia" w:ascii="黑体" w:hAnsi="黑体" w:eastAsia="黑体" w:cs="黑体"/>
          <w:b w:val="0"/>
          <w:bCs w:val="0"/>
          <w:i w:val="0"/>
          <w:iCs/>
          <w:color w:val="000000"/>
          <w:sz w:val="32"/>
          <w:szCs w:val="32"/>
          <w:highlight w:val="none"/>
          <w:u w:val="none"/>
          <w:lang w:val="en-US" w:eastAsia="zh-CN"/>
        </w:rPr>
        <w:t xml:space="preserve">八</w:t>
      </w:r>
      <w:r>
        <w:rPr>
          <w:rFonts w:hint="eastAsia" w:ascii="黑体" w:hAnsi="黑体" w:eastAsia="黑体" w:cs="黑体"/>
          <w:b w:val="0"/>
          <w:bCs w:val="0"/>
          <w:i w:val="0"/>
          <w:iCs/>
          <w:color w:val="000000"/>
          <w:sz w:val="32"/>
          <w:szCs w:val="32"/>
          <w:highlight w:val="none"/>
          <w:u w:val="none"/>
          <w:lang w:eastAsia="zh-CN"/>
        </w:rPr>
        <w:t xml:space="preserve">、其他证明文件</w:t>
      </w:r>
      <w:bookmarkEnd w:id="447"/>
      <w:r>
        <w:rPr>
          <w:rFonts w:hint="eastAsia" w:ascii="黑体" w:hAnsi="黑体" w:eastAsia="黑体" w:cs="黑体"/>
          <w:b w:val="0"/>
          <w:bCs w:val="0"/>
          <w:i w:val="0"/>
          <w:iCs/>
          <w:color w:val="000000"/>
          <w:sz w:val="32"/>
          <w:szCs w:val="32"/>
          <w:highlight w:val="none"/>
          <w:u w:val="none"/>
          <w:lang w:eastAsia="zh-CN"/>
        </w:rPr>
      </w:r>
      <w:r/>
    </w:p>
    <w:p>
      <w:pPr>
        <w:pStyle w:val="1131"/>
        <w:jc w:val="center"/>
        <w:spacing w:line="360" w:lineRule="auto"/>
        <w:rPr>
          <w:rFonts w:hint="eastAsia" w:ascii="黑体" w:hAnsi="黑体" w:eastAsia="黑体" w:cs="黑体"/>
          <w:b w:val="0"/>
          <w:bCs w:val="0"/>
          <w:color w:val="000000"/>
          <w:sz w:val="28"/>
          <w:szCs w:val="28"/>
          <w:lang w:eastAsia="zh-CN"/>
        </w:rPr>
      </w:pPr>
      <w:r>
        <w:rPr>
          <w:rFonts w:hint="eastAsia" w:ascii="黑体" w:hAnsi="黑体" w:eastAsia="黑体" w:cs="黑体"/>
          <w:b w:val="0"/>
          <w:bCs w:val="0"/>
          <w:color w:val="000000"/>
          <w:sz w:val="28"/>
          <w:szCs w:val="28"/>
        </w:rPr>
        <w:t xml:space="preserve">经营业绩</w:t>
      </w:r>
      <w:r>
        <w:rPr>
          <w:rFonts w:hint="eastAsia" w:ascii="黑体" w:hAnsi="黑体" w:eastAsia="黑体" w:cs="黑体"/>
          <w:b w:val="0"/>
          <w:bCs w:val="0"/>
          <w:color w:val="000000"/>
          <w:sz w:val="28"/>
          <w:szCs w:val="28"/>
          <w:lang w:eastAsia="zh-CN"/>
        </w:rPr>
        <w:t xml:space="preserve">（参考格式）</w:t>
      </w:r>
      <w:r>
        <w:rPr>
          <w:rFonts w:hint="eastAsia" w:ascii="黑体" w:hAnsi="黑体" w:eastAsia="黑体" w:cs="黑体"/>
          <w:b w:val="0"/>
          <w:bCs w:val="0"/>
          <w:color w:val="000000"/>
          <w:sz w:val="28"/>
          <w:szCs w:val="28"/>
          <w:lang w:eastAsia="zh-CN"/>
        </w:rPr>
      </w:r>
      <w:r/>
    </w:p>
    <w:tbl>
      <w:tblPr>
        <w:tblW w:w="101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290"/>
        <w:gridCol w:w="1470"/>
        <w:gridCol w:w="1854"/>
        <w:gridCol w:w="2305"/>
        <w:gridCol w:w="2305"/>
      </w:tblGrid>
      <w:tr>
        <w:trPr>
          <w:trHeight w:val="421"/>
        </w:trPr>
        <w:tc>
          <w:tcPr>
            <w:tcW w:w="887"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序号</w:t>
            </w:r>
            <w:r>
              <w:rPr>
                <w:rFonts w:hint="eastAsia" w:ascii="黑体" w:hAnsi="黑体" w:eastAsia="黑体" w:cs="黑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项目名称</w:t>
            </w:r>
            <w:r>
              <w:rPr>
                <w:rFonts w:hint="eastAsia" w:ascii="黑体" w:hAnsi="黑体" w:eastAsia="黑体" w:cs="黑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采购单位</w:t>
            </w:r>
            <w:r>
              <w:rPr>
                <w:rFonts w:hint="eastAsia" w:ascii="黑体" w:hAnsi="黑体" w:eastAsia="黑体" w:cs="黑体"/>
                <w:b w:val="0"/>
                <w:bCs w:val="0"/>
                <w:color w:val="000000"/>
                <w:sz w:val="24"/>
                <w:szCs w:val="24"/>
                <w:lang w:val="en-US" w:eastAsia="zh-CN" w:bidi="ar-SA"/>
              </w:rPr>
            </w:r>
            <w:r/>
          </w:p>
        </w:tc>
        <w:tc>
          <w:tcPr>
            <w:tcW w:w="1854" w:type="dxa"/>
            <w:vAlign w:val="center"/>
            <w:textDirection w:val="lrTb"/>
            <w:noWrap w:val="false"/>
          </w:tcPr>
          <w:p>
            <w:pPr>
              <w:pStyle w:val="1131"/>
              <w:jc w:val="center"/>
              <w:rPr>
                <w:rFonts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合同签订时间</w:t>
            </w:r>
            <w:r>
              <w:rPr>
                <w:rFonts w:ascii="黑体" w:hAnsi="黑体" w:eastAsia="黑体" w:cs="黑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竣工验收证明时间</w:t>
            </w:r>
            <w:r>
              <w:rPr>
                <w:rFonts w:hint="eastAsia" w:ascii="黑体" w:hAnsi="黑体" w:eastAsia="黑体" w:cs="黑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项目联系人/</w:t>
            </w:r>
            <w:r>
              <w:rPr>
                <w:rFonts w:hint="eastAsia" w:ascii="黑体" w:hAnsi="黑体" w:eastAsia="黑体" w:cs="黑体"/>
                <w:b w:val="0"/>
                <w:bCs w:val="0"/>
                <w:color w:val="000000"/>
                <w:sz w:val="24"/>
                <w:szCs w:val="24"/>
                <w:lang w:val="en-US" w:eastAsia="zh-CN" w:bidi="ar-SA"/>
              </w:rPr>
            </w:r>
            <w:r/>
          </w:p>
          <w:p>
            <w:pPr>
              <w:pStyle w:val="1131"/>
              <w:jc w:val="center"/>
              <w:rPr>
                <w:rFonts w:ascii="黑体" w:hAnsi="黑体" w:eastAsia="黑体" w:cs="黑体"/>
                <w:b w:val="0"/>
                <w:bCs w:val="0"/>
                <w:color w:val="000000"/>
                <w:sz w:val="24"/>
                <w:szCs w:val="24"/>
                <w:lang w:val="en-US" w:eastAsia="zh-CN" w:bidi="ar-SA"/>
              </w:rPr>
            </w:pPr>
            <w:r>
              <w:rPr>
                <w:rFonts w:hint="eastAsia" w:ascii="黑体" w:hAnsi="黑体" w:eastAsia="黑体" w:cs="黑体"/>
                <w:b w:val="0"/>
                <w:bCs w:val="0"/>
                <w:color w:val="000000"/>
                <w:sz w:val="24"/>
                <w:szCs w:val="24"/>
                <w:lang w:val="en-US" w:eastAsia="zh-CN" w:bidi="ar-SA"/>
              </w:rPr>
              <w:t xml:space="preserve">联系方式</w:t>
            </w:r>
            <w:r>
              <w:rPr>
                <w:rFonts w:ascii="黑体" w:hAnsi="黑体" w:eastAsia="黑体" w:cs="黑体"/>
                <w:b w:val="0"/>
                <w:bCs w:val="0"/>
                <w:color w:val="000000"/>
                <w:sz w:val="24"/>
                <w:szCs w:val="24"/>
                <w:lang w:val="en-US" w:eastAsia="zh-CN" w:bidi="ar-SA"/>
              </w:rPr>
            </w:r>
            <w:r/>
          </w:p>
        </w:tc>
      </w:tr>
      <w:tr>
        <w:trPr>
          <w:trHeight w:val="530"/>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48"/>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2</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3</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5</w:t>
            </w:r>
            <w:r>
              <w:rPr>
                <w:rFonts w:hint="eastAsia"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r>
        <w:trPr>
          <w:trHeight w:val="417"/>
        </w:trPr>
        <w:tc>
          <w:tcPr>
            <w:tcW w:w="887" w:type="dxa"/>
            <w:vAlign w:val="center"/>
            <w:textDirection w:val="lrTb"/>
            <w:noWrap w:val="false"/>
          </w:tcPr>
          <w:p>
            <w:pPr>
              <w:pStyle w:val="1131"/>
              <w:jc w:val="center"/>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6</w:t>
            </w:r>
            <w:r>
              <w:rPr>
                <w:rFonts w:ascii="宋体" w:hAnsi="宋体" w:eastAsia="宋体" w:cs="宋体"/>
                <w:b w:val="0"/>
                <w:bCs w:val="0"/>
                <w:color w:val="000000"/>
                <w:sz w:val="24"/>
                <w:szCs w:val="24"/>
                <w:lang w:val="en-US" w:eastAsia="zh-CN" w:bidi="ar-SA"/>
              </w:rPr>
            </w:r>
            <w:r/>
          </w:p>
        </w:tc>
        <w:tc>
          <w:tcPr>
            <w:tcW w:w="129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470"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1854"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c>
          <w:tcPr>
            <w:tcW w:w="2305" w:type="dxa"/>
            <w:vAlign w:val="center"/>
            <w:textDirection w:val="lrTb"/>
            <w:noWrap w:val="false"/>
          </w:tcPr>
          <w:p>
            <w:pPr>
              <w:pStyle w:val="1131"/>
              <w:jc w:val="cente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tc>
      </w:tr>
    </w:tbl>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投标人全称（加盖</w:t>
      </w:r>
      <w:r>
        <w:rPr>
          <w:rFonts w:hint="eastAsia" w:ascii="宋体" w:hAnsi="宋体" w:eastAsia="宋体" w:cs="宋体"/>
          <w:bCs/>
          <w:color w:val="000000"/>
          <w:sz w:val="24"/>
          <w:lang w:eastAsia="zh-CN"/>
        </w:rPr>
        <w:t xml:space="preserve">公章</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val="en-US" w:eastAsia="zh-CN"/>
        </w:rPr>
        <w:t xml:space="preserve">:</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日期：</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w:t>
      </w:r>
      <w:r>
        <w:rPr>
          <w:rFonts w:hint="eastAsia" w:ascii="宋体" w:hAnsi="宋体" w:eastAsia="宋体" w:cs="宋体"/>
          <w:bCs/>
          <w:color w:val="000000"/>
          <w:sz w:val="24"/>
        </w:rPr>
      </w:r>
      <w:r/>
    </w:p>
    <w:p>
      <w:pPr>
        <w:pStyle w:val="1131"/>
        <w:jc w:val="center"/>
        <w:spacing w:line="360" w:lineRule="auto"/>
        <w:rPr>
          <w:rFonts w:ascii="黑体" w:hAnsi="黑体" w:eastAsia="黑体" w:cs="黑体"/>
          <w:color w:val="000000"/>
          <w:sz w:val="28"/>
          <w:szCs w:val="28"/>
        </w:rPr>
      </w:pPr>
      <w:r>
        <w:rPr>
          <w:rFonts w:hint="eastAsia" w:ascii="宋体" w:hAnsi="宋体" w:eastAsia="宋体" w:cs="宋体"/>
          <w:bCs/>
          <w:color w:val="000000"/>
          <w:sz w:val="24"/>
          <w:lang w:eastAsia="zh-CN"/>
        </w:rPr>
        <w:br w:type="page" w:clear="all"/>
      </w:r>
      <w:r>
        <w:rPr>
          <w:rFonts w:hint="eastAsia" w:ascii="黑体" w:hAnsi="黑体" w:eastAsia="黑体" w:cs="黑体"/>
          <w:color w:val="000000"/>
          <w:sz w:val="28"/>
          <w:szCs w:val="28"/>
        </w:rPr>
        <w:t xml:space="preserve">人员名单（参考格式）</w:t>
      </w:r>
      <w:r>
        <w:rPr>
          <w:rFonts w:ascii="黑体" w:hAnsi="黑体" w:eastAsia="黑体" w:cs="黑体"/>
          <w:color w:val="000000"/>
          <w:sz w:val="28"/>
          <w:szCs w:val="28"/>
        </w:rPr>
      </w:r>
      <w:r/>
    </w:p>
    <w:tbl>
      <w:tblPr>
        <w:tblW w:w="98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046"/>
        <w:gridCol w:w="800"/>
        <w:gridCol w:w="930"/>
        <w:gridCol w:w="1350"/>
        <w:gridCol w:w="1260"/>
        <w:gridCol w:w="1233"/>
        <w:gridCol w:w="1120"/>
        <w:gridCol w:w="1340"/>
      </w:tblGrid>
      <w:tr>
        <w:trPr>
          <w:trHeight w:val="759"/>
        </w:trPr>
        <w:tc>
          <w:tcPr>
            <w:tcW w:w="794" w:type="dxa"/>
            <w:vAlign w:val="center"/>
            <w:textDirection w:val="lrTb"/>
            <w:noWrap w:val="false"/>
          </w:tcPr>
          <w:p>
            <w:pPr>
              <w:pStyle w:val="1131"/>
              <w:jc w:val="center"/>
              <w:spacing w:line="360" w:lineRule="auto"/>
              <w:rPr>
                <w:rFonts w:ascii="宋体" w:hAnsi="宋体" w:cs="宋体"/>
                <w:b/>
                <w:bCs/>
                <w:color w:val="000000"/>
                <w:sz w:val="24"/>
                <w:szCs w:val="24"/>
              </w:rPr>
            </w:pPr>
            <w:r/>
            <w:bookmarkStart w:id="448" w:name="_Toc231801039"/>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姓 名</w:t>
            </w:r>
            <w:r>
              <w:rPr>
                <w:rFonts w:ascii="宋体" w:hAnsi="宋体" w:cs="宋体"/>
                <w:b/>
                <w:bCs/>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性别</w:t>
            </w:r>
            <w:r>
              <w:rPr>
                <w:rFonts w:ascii="宋体" w:hAnsi="宋体" w:cs="宋体"/>
                <w:b/>
                <w:bCs/>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年龄</w:t>
            </w:r>
            <w:r>
              <w:rPr>
                <w:rFonts w:ascii="宋体" w:hAnsi="宋体" w:cs="宋体"/>
                <w:b/>
                <w:bCs/>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联系方式</w:t>
            </w:r>
            <w:r>
              <w:rPr>
                <w:rFonts w:ascii="宋体" w:hAnsi="宋体" w:cs="宋体"/>
                <w:b/>
                <w:bCs/>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学历情况</w:t>
            </w:r>
            <w:r>
              <w:rPr>
                <w:rFonts w:ascii="宋体" w:hAnsi="宋体" w:cs="宋体"/>
                <w:b/>
                <w:bCs/>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工作年限</w:t>
            </w:r>
            <w:r>
              <w:rPr>
                <w:rFonts w:ascii="宋体" w:hAnsi="宋体" w:cs="宋体"/>
                <w:b/>
                <w:bCs/>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职称证书等级</w:t>
            </w:r>
            <w:r>
              <w:rPr>
                <w:rFonts w:ascii="宋体" w:hAnsi="宋体" w:cs="宋体"/>
                <w:b/>
                <w:bCs/>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本项目中担任职务</w:t>
            </w:r>
            <w:r>
              <w:rPr>
                <w:rFonts w:ascii="宋体" w:hAnsi="宋体" w:cs="宋体"/>
                <w:b/>
                <w:bCs/>
                <w:color w:val="000000"/>
                <w:sz w:val="24"/>
                <w:szCs w:val="24"/>
              </w:rPr>
            </w:r>
            <w:r/>
          </w:p>
        </w:tc>
      </w:tr>
      <w:tr>
        <w:trPr>
          <w:trHeight w:val="90"/>
        </w:trPr>
        <w:tc>
          <w:tcPr>
            <w:gridSpan w:val="9"/>
            <w:tcW w:w="9873" w:type="dxa"/>
            <w:vAlign w:val="center"/>
            <w:textDirection w:val="lrTb"/>
            <w:noWrap w:val="false"/>
          </w:tcPr>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一、项目负责人</w:t>
            </w:r>
            <w:r>
              <w:rPr>
                <w:rFonts w:ascii="宋体" w:hAnsi="宋体" w:cs="宋体"/>
                <w:b/>
                <w:bCs/>
                <w:color w:val="000000"/>
                <w:sz w:val="24"/>
                <w:szCs w:val="24"/>
              </w:rPr>
            </w:r>
            <w:r/>
          </w:p>
        </w:tc>
      </w:tr>
      <w:tr>
        <w:trPr>
          <w:trHeight w:val="90"/>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gridSpan w:val="9"/>
            <w:tcW w:w="9873" w:type="dxa"/>
            <w:vAlign w:val="center"/>
            <w:textDirection w:val="lrTb"/>
            <w:noWrap w:val="false"/>
          </w:tcPr>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二、技术负责人</w:t>
            </w:r>
            <w:r>
              <w:rPr>
                <w:rFonts w:ascii="宋体" w:hAnsi="宋体" w:cs="宋体"/>
                <w:b/>
                <w:bCs/>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gridSpan w:val="9"/>
            <w:tcW w:w="9873" w:type="dxa"/>
            <w:vAlign w:val="center"/>
            <w:textDirection w:val="lrTb"/>
            <w:noWrap w:val="false"/>
          </w:tcPr>
          <w:p>
            <w:pPr>
              <w:pStyle w:val="1131"/>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三、XX人员</w:t>
            </w:r>
            <w:r>
              <w:rPr>
                <w:rFonts w:ascii="宋体" w:hAnsi="宋体" w:cs="宋体"/>
                <w:b/>
                <w:bCs/>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r>
        <w:trPr/>
        <w:tc>
          <w:tcPr>
            <w:tcW w:w="794" w:type="dxa"/>
            <w:vAlign w:val="center"/>
            <w:textDirection w:val="lrTb"/>
            <w:noWrap w:val="false"/>
          </w:tcPr>
          <w:p>
            <w:pPr>
              <w:pStyle w:val="1131"/>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r>
            <w:r/>
          </w:p>
        </w:tc>
        <w:tc>
          <w:tcPr>
            <w:tcW w:w="1046"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80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93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5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6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233"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12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c>
          <w:tcPr>
            <w:tcW w:w="1340" w:type="dxa"/>
            <w:vAlign w:val="center"/>
            <w:textDirection w:val="lrTb"/>
            <w:noWrap w:val="false"/>
          </w:tcPr>
          <w:p>
            <w:pPr>
              <w:pStyle w:val="1131"/>
              <w:jc w:val="center"/>
              <w:spacing w:line="360" w:lineRule="auto"/>
              <w:rPr>
                <w:rFonts w:ascii="宋体" w:hAnsi="宋体" w:cs="宋体"/>
                <w:color w:val="000000"/>
                <w:sz w:val="24"/>
                <w:szCs w:val="24"/>
              </w:rPr>
            </w:pPr>
            <w:r>
              <w:rPr>
                <w:rFonts w:ascii="宋体" w:hAnsi="宋体" w:cs="宋体"/>
                <w:color w:val="000000"/>
                <w:sz w:val="24"/>
                <w:szCs w:val="24"/>
              </w:rPr>
            </w:r>
            <w:r/>
          </w:p>
        </w:tc>
      </w:tr>
    </w:tbl>
    <w:p>
      <w:pPr>
        <w:pStyle w:val="1131"/>
        <w:spacing w:line="360" w:lineRule="auto"/>
        <w:rPr>
          <w:rFonts w:ascii="宋体" w:hAnsi="宋体" w:cs="宋体"/>
          <w:color w:val="000000"/>
          <w:shd w:val="clear" w:color="auto" w:fill="ffff00"/>
        </w:rPr>
      </w:pPr>
      <w:r/>
      <w:bookmarkEnd w:id="448"/>
      <w:r>
        <w:rPr>
          <w:rFonts w:ascii="宋体" w:hAnsi="宋体" w:cs="宋体"/>
          <w:color w:val="000000"/>
          <w:shd w:val="clear" w:color="auto" w:fill="ffff00"/>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供应商全称（加盖公章）：</w:t>
      </w:r>
      <w:r>
        <w:rPr>
          <w:rFonts w:ascii="宋体" w:hAnsi="宋体" w:cs="宋体"/>
          <w:color w:val="000000"/>
          <w:sz w:val="24"/>
          <w:szCs w:val="24"/>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法人或授权代表（签字/签章）：</w:t>
      </w:r>
      <w:r>
        <w:rPr>
          <w:rFonts w:ascii="宋体" w:hAnsi="宋体" w:cs="宋体"/>
          <w:color w:val="000000"/>
          <w:sz w:val="24"/>
          <w:szCs w:val="24"/>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日期：年月日</w:t>
      </w:r>
      <w:r>
        <w:rPr>
          <w:rFonts w:ascii="宋体" w:hAnsi="宋体" w:cs="宋体"/>
          <w:color w:val="000000"/>
          <w:sz w:val="24"/>
          <w:szCs w:val="24"/>
        </w:rPr>
      </w:r>
      <w:r/>
    </w:p>
    <w:p>
      <w:pPr>
        <w:pStyle w:val="1131"/>
        <w:rPr>
          <w:rFonts w:ascii="宋体" w:hAnsi="宋体" w:cs="宋体"/>
          <w:color w:val="000000"/>
          <w:sz w:val="24"/>
          <w:szCs w:val="24"/>
        </w:rPr>
      </w:pPr>
      <w:r>
        <w:rPr>
          <w:rFonts w:hint="eastAsia" w:ascii="宋体" w:hAnsi="宋体" w:cs="宋体"/>
          <w:color w:val="000000"/>
          <w:sz w:val="24"/>
          <w:szCs w:val="24"/>
        </w:rPr>
        <w:br w:type="page" w:clear="all"/>
      </w:r>
      <w:r>
        <w:rPr>
          <w:rFonts w:ascii="宋体" w:hAnsi="宋体" w:cs="宋体"/>
          <w:color w:val="000000"/>
          <w:sz w:val="24"/>
          <w:szCs w:val="24"/>
        </w:rPr>
      </w:r>
      <w:r/>
    </w:p>
    <w:p>
      <w:pPr>
        <w:pStyle w:val="1131"/>
        <w:jc w:val="center"/>
        <w:spacing w:line="360" w:lineRule="auto"/>
        <w:rPr>
          <w:rFonts w:ascii="宋体" w:hAnsi="宋体" w:cs="宋体"/>
          <w:b/>
          <w:bCs/>
          <w:color w:val="000000"/>
          <w:sz w:val="28"/>
          <w:szCs w:val="28"/>
        </w:rPr>
      </w:pPr>
      <w:r>
        <w:rPr>
          <w:rFonts w:hint="eastAsia" w:ascii="黑体" w:hAnsi="黑体" w:eastAsia="黑体" w:cs="黑体"/>
          <w:color w:val="000000"/>
          <w:sz w:val="28"/>
          <w:szCs w:val="28"/>
        </w:rPr>
        <w:t xml:space="preserve">XX人员简历表</w:t>
      </w:r>
      <w:r>
        <w:rPr>
          <w:rFonts w:ascii="宋体" w:hAnsi="宋体" w:cs="宋体"/>
          <w:b/>
          <w:bCs/>
          <w:color w:val="000000"/>
          <w:sz w:val="28"/>
          <w:szCs w:val="28"/>
        </w:rPr>
      </w:r>
      <w:r/>
    </w:p>
    <w:tbl>
      <w:tblPr>
        <w:tblW w:w="89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3"/>
        <w:gridCol w:w="1713"/>
        <w:gridCol w:w="1505"/>
        <w:gridCol w:w="1388"/>
        <w:gridCol w:w="1796"/>
        <w:gridCol w:w="1263"/>
      </w:tblGrid>
      <w:tr>
        <w:trPr>
          <w:trHeight w:val="452"/>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姓   名</w:t>
            </w:r>
            <w:r>
              <w:rPr>
                <w:rFonts w:ascii="宋体" w:hAnsi="宋体" w:cs="宋体"/>
                <w:color w:val="000000"/>
                <w:sz w:val="24"/>
                <w:szCs w:val="24"/>
              </w:rPr>
            </w:r>
            <w:r/>
          </w:p>
        </w:tc>
        <w:tc>
          <w:tcPr>
            <w:tcW w:w="171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505"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性    别</w:t>
            </w: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796"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出生日期</w:t>
            </w:r>
            <w:r>
              <w:rPr>
                <w:rFonts w:ascii="宋体" w:hAnsi="宋体" w:cs="宋体"/>
                <w:color w:val="000000"/>
                <w:sz w:val="24"/>
                <w:szCs w:val="24"/>
              </w:rPr>
            </w:r>
            <w:r/>
          </w:p>
        </w:tc>
        <w:tc>
          <w:tcPr>
            <w:tcW w:w="126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452"/>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学   历</w:t>
            </w:r>
            <w:r>
              <w:rPr>
                <w:rFonts w:ascii="宋体" w:hAnsi="宋体" w:cs="宋体"/>
                <w:color w:val="000000"/>
                <w:sz w:val="24"/>
                <w:szCs w:val="24"/>
              </w:rPr>
            </w:r>
            <w:r/>
          </w:p>
        </w:tc>
        <w:tc>
          <w:tcPr>
            <w:tcW w:w="171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505"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毕业学校</w:t>
            </w: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796"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技术职称</w:t>
            </w:r>
            <w:r>
              <w:rPr>
                <w:rFonts w:ascii="宋体" w:hAnsi="宋体" w:cs="宋体"/>
                <w:color w:val="000000"/>
                <w:sz w:val="24"/>
                <w:szCs w:val="24"/>
              </w:rPr>
            </w:r>
            <w:r/>
          </w:p>
        </w:tc>
        <w:tc>
          <w:tcPr>
            <w:tcW w:w="126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452"/>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公司职务</w:t>
            </w:r>
            <w:r>
              <w:rPr>
                <w:rFonts w:ascii="宋体" w:hAnsi="宋体" w:cs="宋体"/>
                <w:color w:val="000000"/>
                <w:sz w:val="24"/>
                <w:szCs w:val="24"/>
              </w:rPr>
            </w:r>
            <w:r/>
          </w:p>
        </w:tc>
        <w:tc>
          <w:tcPr>
            <w:tcW w:w="171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505"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任职时间</w:t>
            </w: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796"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本项目任职</w:t>
            </w:r>
            <w:r>
              <w:rPr>
                <w:rFonts w:ascii="宋体" w:hAnsi="宋体" w:cs="宋体"/>
                <w:color w:val="000000"/>
                <w:sz w:val="24"/>
                <w:szCs w:val="24"/>
              </w:rPr>
            </w:r>
            <w:r/>
          </w:p>
        </w:tc>
        <w:tc>
          <w:tcPr>
            <w:tcW w:w="1263"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270"/>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人员级别</w:t>
            </w:r>
            <w:r>
              <w:rPr>
                <w:rFonts w:ascii="宋体" w:hAnsi="宋体" w:cs="宋体"/>
                <w:color w:val="000000"/>
                <w:sz w:val="24"/>
                <w:szCs w:val="24"/>
              </w:rPr>
            </w:r>
            <w:r/>
          </w:p>
        </w:tc>
        <w:tc>
          <w:tcPr>
            <w:gridSpan w:val="2"/>
            <w:tcW w:w="3218"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c>
          <w:tcPr>
            <w:tcW w:w="1388"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从事XXX工作年限</w:t>
            </w:r>
            <w:r>
              <w:rPr>
                <w:rFonts w:ascii="宋体" w:hAnsi="宋体" w:cs="宋体"/>
                <w:color w:val="000000"/>
                <w:sz w:val="24"/>
                <w:szCs w:val="24"/>
              </w:rPr>
            </w:r>
            <w:r/>
          </w:p>
        </w:tc>
        <w:tc>
          <w:tcPr>
            <w:gridSpan w:val="2"/>
            <w:tcW w:w="3059"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1684"/>
        </w:trPr>
        <w:tc>
          <w:tcPr>
            <w:tcW w:w="1263" w:type="dxa"/>
            <w:vAlign w:val="center"/>
            <w:textDirection w:val="lrTb"/>
            <w:noWrap w:val="false"/>
          </w:tcPr>
          <w:p>
            <w:pPr>
              <w:pStyle w:val="1131"/>
              <w:jc w:val="center"/>
              <w:rPr>
                <w:rFonts w:ascii="宋体" w:hAnsi="宋体" w:cs="宋体"/>
                <w:color w:val="000000"/>
                <w:sz w:val="24"/>
                <w:szCs w:val="24"/>
              </w:rPr>
            </w:pPr>
            <w:r>
              <w:rPr>
                <w:rFonts w:hint="eastAsia" w:ascii="宋体" w:hAnsi="宋体" w:cs="宋体"/>
                <w:color w:val="000000"/>
                <w:sz w:val="24"/>
                <w:szCs w:val="24"/>
              </w:rPr>
              <w:t xml:space="preserve">认证证书</w:t>
            </w:r>
            <w:r>
              <w:rPr>
                <w:rFonts w:ascii="宋体" w:hAnsi="宋体" w:cs="宋体"/>
                <w:color w:val="000000"/>
                <w:sz w:val="24"/>
                <w:szCs w:val="24"/>
              </w:rPr>
            </w:r>
            <w:r/>
          </w:p>
        </w:tc>
        <w:tc>
          <w:tcPr>
            <w:gridSpan w:val="5"/>
            <w:tcW w:w="7665" w:type="dxa"/>
            <w:vAlign w:val="center"/>
            <w:textDirection w:val="lrTb"/>
            <w:noWrap w:val="false"/>
          </w:tcPr>
          <w:p>
            <w:pPr>
              <w:pStyle w:val="1131"/>
              <w:jc w:val="center"/>
              <w:rPr>
                <w:rFonts w:ascii="宋体" w:hAnsi="宋体" w:cs="宋体"/>
                <w:color w:val="000000"/>
                <w:sz w:val="24"/>
                <w:szCs w:val="24"/>
              </w:rPr>
            </w:pPr>
            <w:r>
              <w:rPr>
                <w:rFonts w:ascii="宋体" w:hAnsi="宋体" w:cs="宋体"/>
                <w:color w:val="000000"/>
                <w:sz w:val="24"/>
                <w:szCs w:val="24"/>
              </w:rPr>
            </w:r>
            <w:r/>
          </w:p>
        </w:tc>
      </w:tr>
      <w:tr>
        <w:trPr>
          <w:trHeight w:val="3353"/>
        </w:trPr>
        <w:tc>
          <w:tcPr>
            <w:gridSpan w:val="6"/>
            <w:tcW w:w="8928" w:type="dxa"/>
            <w:vAlign w:val="center"/>
            <w:textDirection w:val="lrTb"/>
            <w:noWrap w:val="false"/>
          </w:tcPr>
          <w:p>
            <w:pPr>
              <w:pStyle w:val="1131"/>
              <w:rPr>
                <w:rFonts w:ascii="宋体" w:hAnsi="宋体" w:cs="宋体"/>
                <w:color w:val="000000"/>
                <w:sz w:val="24"/>
                <w:szCs w:val="24"/>
              </w:rPr>
            </w:pPr>
            <w:r>
              <w:rPr>
                <w:rFonts w:hint="eastAsia" w:ascii="宋体" w:hAnsi="宋体" w:cs="宋体"/>
                <w:color w:val="000000"/>
                <w:sz w:val="24"/>
                <w:szCs w:val="24"/>
              </w:rPr>
              <w:t xml:space="preserve">工作简历及主要业绩</w:t>
            </w:r>
            <w:r>
              <w:rPr>
                <w:rFonts w:ascii="宋体" w:hAnsi="宋体" w:cs="宋体"/>
                <w:color w:val="000000"/>
                <w:sz w:val="24"/>
                <w:szCs w:val="24"/>
              </w:rPr>
            </w:r>
            <w:r/>
          </w:p>
          <w:p>
            <w:pPr>
              <w:pStyle w:val="1131"/>
              <w:rPr>
                <w:rFonts w:ascii="宋体" w:hAnsi="宋体" w:cs="宋体"/>
                <w:color w:val="000000"/>
                <w:sz w:val="24"/>
                <w:szCs w:val="24"/>
              </w:rPr>
            </w:pPr>
            <w:r>
              <w:rPr>
                <w:rFonts w:ascii="宋体" w:hAnsi="宋体" w:cs="宋体"/>
                <w:color w:val="000000"/>
                <w:sz w:val="24"/>
                <w:szCs w:val="24"/>
              </w:rPr>
            </w:r>
            <w:r/>
          </w:p>
        </w:tc>
      </w:tr>
    </w:tbl>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供应商全称（加盖公章）：</w:t>
      </w:r>
      <w:r>
        <w:rPr>
          <w:rFonts w:ascii="宋体" w:hAnsi="宋体" w:cs="宋体"/>
          <w:color w:val="000000"/>
          <w:sz w:val="24"/>
          <w:szCs w:val="24"/>
        </w:rPr>
      </w:r>
      <w:r/>
    </w:p>
    <w:p>
      <w:pPr>
        <w:pStyle w:val="1131"/>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法人或授权代表（签字/签章）：</w:t>
      </w:r>
      <w:r>
        <w:rPr>
          <w:rFonts w:ascii="宋体" w:hAnsi="宋体" w:cs="宋体"/>
          <w:color w:val="000000"/>
          <w:sz w:val="24"/>
          <w:szCs w:val="24"/>
        </w:rPr>
      </w:r>
      <w:r/>
    </w:p>
    <w:p>
      <w:pPr>
        <w:pStyle w:val="1131"/>
        <w:ind w:firstLine="480"/>
        <w:jc w:val="left"/>
        <w:spacing w:line="360" w:lineRule="auto"/>
        <w:rPr>
          <w:rFonts w:hint="eastAsia" w:ascii="宋体" w:hAnsi="宋体" w:eastAsia="宋体" w:cs="宋体"/>
          <w:bCs/>
          <w:color w:val="000000"/>
          <w:sz w:val="24"/>
          <w:lang w:eastAsia="zh-CN"/>
        </w:rPr>
      </w:pPr>
      <w:r>
        <w:rPr>
          <w:rFonts w:hint="eastAsia" w:ascii="宋体" w:hAnsi="宋体" w:cs="宋体"/>
          <w:color w:val="000000"/>
          <w:sz w:val="24"/>
          <w:szCs w:val="24"/>
        </w:rPr>
        <w:t xml:space="preserve">日期：年月日</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val="off"/>
        <w:rPr>
          <w:rFonts w:hint="eastAsia" w:ascii="黑体" w:hAnsi="黑体" w:eastAsia="黑体" w:cs="黑体"/>
          <w:b/>
          <w:bCs w:val="0"/>
          <w:color w:val="000000"/>
          <w:sz w:val="28"/>
          <w:szCs w:val="28"/>
          <w:lang w:val="en-US" w:eastAsia="zh-CN"/>
        </w:rPr>
      </w:pPr>
      <w:r>
        <w:rPr>
          <w:rFonts w:hint="eastAsia" w:ascii="宋体" w:hAnsi="宋体" w:eastAsia="宋体" w:cs="宋体"/>
          <w:bCs/>
          <w:color w:val="000000"/>
          <w:sz w:val="24"/>
          <w:lang w:eastAsia="zh-CN"/>
        </w:rPr>
        <w:br w:type="page" w:clear="all"/>
      </w:r>
      <w:r>
        <w:rPr>
          <w:rFonts w:hint="eastAsia" w:ascii="黑体" w:hAnsi="黑体" w:eastAsia="黑体" w:cs="黑体"/>
          <w:b w:val="0"/>
          <w:bCs/>
          <w:color w:val="000000"/>
          <w:sz w:val="28"/>
          <w:szCs w:val="28"/>
          <w:lang w:val="en-US" w:eastAsia="zh-CN"/>
        </w:rPr>
        <w:t xml:space="preserve">承诺书</w:t>
      </w:r>
      <w:r>
        <w:rPr>
          <w:rFonts w:hint="eastAsia" w:ascii="黑体" w:hAnsi="黑体" w:eastAsia="黑体" w:cs="黑体"/>
          <w:b/>
          <w:bCs w:val="0"/>
          <w:color w:val="000000"/>
          <w:sz w:val="28"/>
          <w:szCs w:val="28"/>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黑体" w:hAnsi="黑体" w:eastAsia="黑体" w:cs="黑体"/>
          <w:bCs/>
          <w:color w:val="000000"/>
          <w:sz w:val="24"/>
          <w:lang w:val="en-US" w:eastAsia="zh-CN"/>
        </w:rPr>
        <w:t xml:space="preserve">1.施工</w:t>
      </w:r>
      <w:r>
        <w:rPr>
          <w:rFonts w:hint="eastAsia" w:ascii="黑体" w:hAnsi="黑体" w:eastAsia="黑体" w:cs="黑体"/>
          <w:bCs/>
          <w:color w:val="000000"/>
          <w:sz w:val="24"/>
          <w:lang w:eastAsia="zh-CN"/>
        </w:rPr>
        <w:t xml:space="preserve">工期</w:t>
      </w:r>
      <w:r>
        <w:rPr>
          <w:rFonts w:hint="eastAsia" w:ascii="宋体" w:hAnsi="宋体" w:eastAsia="宋体" w:cs="宋体"/>
          <w:bCs/>
          <w:color w:val="000000"/>
          <w:sz w:val="24"/>
          <w:lang w:eastAsia="zh-CN"/>
        </w:rPr>
        <w:t xml:space="preserve">：2026年8月20日前竣工</w:t>
      </w:r>
      <w:r>
        <w:rPr>
          <w:rFonts w:hint="eastAsia" w:ascii="宋体" w:hAnsi="宋体" w:eastAsia="宋体" w:cs="宋体"/>
          <w:b w:val="0"/>
          <w:bCs/>
          <w:color w:val="000000"/>
          <w:sz w:val="24"/>
          <w:lang w:eastAsia="zh-CN"/>
        </w:rPr>
        <w:t xml:space="preserve">；由于</w:t>
      </w:r>
      <w:r>
        <w:rPr>
          <w:rFonts w:hint="eastAsia" w:ascii="宋体" w:hAnsi="宋体" w:eastAsia="宋体" w:cs="宋体"/>
          <w:b w:val="0"/>
          <w:bCs/>
          <w:color w:val="000000"/>
          <w:sz w:val="24"/>
          <w:lang w:val="en-US" w:eastAsia="zh-CN"/>
        </w:rPr>
        <w:t xml:space="preserve">施工方</w:t>
      </w:r>
      <w:r>
        <w:rPr>
          <w:rFonts w:hint="eastAsia" w:ascii="宋体" w:hAnsi="宋体" w:eastAsia="宋体" w:cs="宋体"/>
          <w:b w:val="0"/>
          <w:bCs/>
          <w:color w:val="000000"/>
          <w:sz w:val="24"/>
          <w:lang w:eastAsia="zh-CN"/>
        </w:rPr>
        <w:t xml:space="preserve">原因而逾期竣工，每逾期一天，扣除合同价的1%，扣除总额不超过合同价的10%。</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lang w:eastAsia="zh-CN"/>
        </w:rPr>
        <w:t xml:space="preserve">投标人</w:t>
      </w:r>
      <w:r>
        <w:rPr>
          <w:rFonts w:hint="eastAsia" w:ascii="宋体" w:hAnsi="宋体" w:eastAsia="宋体" w:cs="宋体"/>
          <w:bCs/>
          <w:color w:val="000000"/>
          <w:sz w:val="24"/>
        </w:rPr>
        <w:t xml:space="preserve">应提供</w:t>
      </w:r>
      <w:r>
        <w:rPr>
          <w:rFonts w:hint="eastAsia" w:ascii="宋体" w:hAnsi="宋体" w:eastAsia="宋体" w:cs="宋体"/>
          <w:bCs/>
          <w:color w:val="000000"/>
          <w:sz w:val="24"/>
          <w:lang w:eastAsia="zh-CN"/>
        </w:rPr>
        <w:t xml:space="preserve">承诺书</w:t>
      </w:r>
      <w:r>
        <w:rPr>
          <w:rFonts w:hint="eastAsia" w:ascii="宋体" w:hAnsi="宋体" w:eastAsia="宋体" w:cs="宋体"/>
          <w:bCs/>
          <w:color w:val="000000"/>
          <w:sz w:val="24"/>
        </w:rPr>
        <w:t xml:space="preserve">，并加盖</w:t>
      </w:r>
      <w:r>
        <w:rPr>
          <w:rFonts w:hint="eastAsia" w:ascii="宋体" w:hAnsi="宋体" w:eastAsia="宋体" w:cs="宋体"/>
          <w:bCs/>
          <w:color w:val="000000"/>
          <w:sz w:val="24"/>
          <w:lang w:eastAsia="zh-CN"/>
        </w:rPr>
        <w:t xml:space="preserve">投标人</w:t>
      </w:r>
      <w:r>
        <w:rPr>
          <w:rFonts w:hint="eastAsia" w:ascii="宋体" w:hAnsi="宋体" w:eastAsia="宋体" w:cs="宋体"/>
          <w:bCs/>
          <w:color w:val="000000"/>
          <w:sz w:val="24"/>
        </w:rPr>
        <w:t xml:space="preserve">公章，格式自拟</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1131"/>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黑体" w:hAnsi="黑体" w:eastAsia="黑体" w:cs="黑体"/>
          <w:bCs/>
          <w:color w:val="000000"/>
          <w:sz w:val="24"/>
          <w:lang w:val="en-US" w:eastAsia="zh-CN"/>
        </w:rPr>
        <w:t xml:space="preserve">2.</w:t>
      </w:r>
      <w:r>
        <w:rPr>
          <w:rFonts w:hint="eastAsia" w:ascii="黑体" w:hAnsi="黑体" w:eastAsia="黑体" w:cs="黑体"/>
          <w:bCs/>
          <w:color w:val="000000"/>
          <w:sz w:val="24"/>
        </w:rPr>
        <w:t xml:space="preserve">项目经理到场时间</w:t>
      </w:r>
      <w:r>
        <w:rPr>
          <w:rFonts w:hint="eastAsia" w:ascii="黑体" w:hAnsi="黑体" w:eastAsia="黑体" w:cs="黑体"/>
          <w:bCs/>
          <w:color w:val="000000"/>
          <w:sz w:val="24"/>
          <w:lang w:eastAsia="zh-CN"/>
        </w:rPr>
        <w:t xml:space="preserve">：</w:t>
      </w:r>
      <w:r>
        <w:rPr>
          <w:rFonts w:hint="eastAsia" w:ascii="宋体" w:hAnsi="宋体" w:eastAsia="宋体" w:cs="宋体"/>
          <w:bCs/>
          <w:color w:val="000000"/>
          <w:sz w:val="24"/>
        </w:rPr>
        <w:t xml:space="preserve">承诺项目经理到现场时间：</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（1）达实际总工期满天数的，得12分；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（2）达实际总工期四分之三天数的，得8分；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（3）达实际总工期二分之一天数的，得4分；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（4）达实际总工期四分之一天数的，得1分；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（5）其他不得分。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（投标人提供承诺书，格式自拟，并加盖投标人公章。）</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黑体" w:hAnsi="黑体" w:eastAsia="黑体" w:cs="黑体"/>
          <w:bCs/>
          <w:color w:val="000000"/>
          <w:sz w:val="24"/>
          <w:lang w:val="en-US" w:eastAsia="zh-CN"/>
        </w:rPr>
        <w:t xml:space="preserve">3.</w:t>
      </w:r>
      <w:r>
        <w:rPr>
          <w:rFonts w:hint="eastAsia" w:ascii="黑体" w:hAnsi="黑体" w:eastAsia="黑体" w:cs="黑体"/>
          <w:bCs/>
          <w:color w:val="000000"/>
          <w:sz w:val="24"/>
        </w:rPr>
        <w:t xml:space="preserve">质保期</w:t>
      </w:r>
      <w:r>
        <w:rPr>
          <w:rFonts w:hint="eastAsia" w:ascii="黑体" w:hAnsi="黑体" w:eastAsia="黑体" w:cs="黑体"/>
          <w:bCs/>
          <w:color w:val="000000"/>
          <w:sz w:val="24"/>
          <w:lang w:eastAsia="zh-CN"/>
        </w:rPr>
        <w:t xml:space="preserve">：</w:t>
      </w:r>
      <w:r>
        <w:rPr>
          <w:rFonts w:hint="eastAsia" w:ascii="宋体" w:hAnsi="宋体" w:eastAsia="宋体" w:cs="宋体"/>
          <w:bCs/>
          <w:color w:val="000000"/>
          <w:sz w:val="24"/>
        </w:rPr>
        <w:t xml:space="preserve">本项目工程基本质保期为5年，在此基础上，投标人承诺每增加1年，得4分，本项最高得12分；不承诺不得分。</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（投标人提供承诺书，格式自拟，并加盖投标人公章。）</w:t>
      </w:r>
      <w:r>
        <w:rPr>
          <w:rFonts w:hint="eastAsia" w:ascii="宋体" w:hAnsi="宋体" w:eastAsia="宋体" w:cs="宋体"/>
          <w:bCs/>
          <w:color w:val="000000"/>
          <w:sz w:val="24"/>
        </w:rPr>
      </w:r>
      <w:r/>
    </w:p>
    <w:p>
      <w:pPr>
        <w:pStyle w:val="1131"/>
        <w:ind w:firstLine="480"/>
        <w:keepLines w:val="0"/>
        <w:keepNext w:val="0"/>
        <w:pageBreakBefore w:val="0"/>
        <w:spacing w:line="360" w:lineRule="auto"/>
        <w:widowControl w:val="off"/>
        <w:rPr>
          <w:rFonts w:ascii="宋体" w:hAnsi="宋体" w:eastAsia="宋体" w:cs="宋体"/>
          <w:bCs/>
          <w:color w:val="000000"/>
          <w:sz w:val="24"/>
          <w:lang w:val="en-US" w:eastAsia="zh-CN"/>
        </w:rPr>
      </w:pPr>
      <w:r>
        <w:rPr>
          <w:rFonts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黑体" w:hAnsi="黑体" w:eastAsia="黑体" w:cs="黑体"/>
          <w:bCs/>
          <w:color w:val="000000"/>
          <w:sz w:val="24"/>
          <w:lang w:val="en-US" w:eastAsia="zh-CN"/>
        </w:rPr>
      </w:pPr>
      <w:r>
        <w:rPr>
          <w:rFonts w:hint="eastAsia" w:ascii="黑体" w:hAnsi="黑体" w:eastAsia="黑体" w:cs="黑体"/>
          <w:bCs/>
          <w:color w:val="000000"/>
          <w:sz w:val="24"/>
          <w:lang w:val="en-US" w:eastAsia="zh-CN"/>
        </w:rPr>
      </w:r>
      <w:r/>
    </w:p>
    <w:p>
      <w:pPr>
        <w:pStyle w:val="1131"/>
        <w:jc w:val="center"/>
        <w:keepLines w:val="0"/>
        <w:keepNext w:val="0"/>
        <w:pageBreakBefore w:val="0"/>
        <w:spacing w:line="360" w:lineRule="auto"/>
        <w:widowControl w:val="off"/>
        <w:rPr>
          <w:rFonts w:hint="eastAsia" w:ascii="黑体" w:hAnsi="黑体" w:eastAsia="黑体" w:cs="黑体"/>
          <w:bCs/>
          <w:color w:val="000000"/>
          <w:sz w:val="24"/>
          <w:lang w:val="en-US" w:eastAsia="zh-CN"/>
        </w:rPr>
      </w:pPr>
      <w:r>
        <w:rPr>
          <w:rFonts w:hint="eastAsia" w:ascii="黑体" w:hAnsi="黑体" w:eastAsia="黑体" w:cs="黑体"/>
          <w:bCs/>
          <w:color w:val="000000"/>
          <w:sz w:val="24"/>
          <w:lang w:val="en-US" w:eastAsia="zh-CN"/>
        </w:rPr>
        <w:br w:type="page" w:clear="all"/>
      </w:r>
      <w:r>
        <w:rPr>
          <w:rFonts w:hint="eastAsia" w:ascii="黑体" w:hAnsi="黑体" w:eastAsia="黑体" w:cs="黑体"/>
          <w:bCs/>
          <w:color w:val="000000"/>
          <w:sz w:val="28"/>
          <w:szCs w:val="28"/>
          <w:lang w:val="en-US" w:eastAsia="zh-CN"/>
        </w:rPr>
        <w:t xml:space="preserve">施工方案</w:t>
      </w:r>
      <w:r>
        <w:rPr>
          <w:rFonts w:hint="eastAsia" w:ascii="黑体" w:hAnsi="黑体" w:eastAsia="黑体" w:cs="黑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①劳动力、机械设备和材料投入计划；</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②进度计划方面应提供进度计划（施工前期的准备、节点施工要求、人员配置情况）及各阶段进度的保证措施；</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③各分部分项工程的施工方案及质量保证措施；</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④关键施工技术、工艺及工程项目实施的重点、难点和解决方案，包括：</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1）机械设备方面应配备施工作业相关机械设备等；</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2）安全保障方面应提供人员安全保障、设备操作规程、现场保护等；</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3）安全文明施工及环境保护措施（安全保障方面应提供人员安全保障、设备操作规程、现场保护等）；</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4）提供详细的防水施工工艺；</w:t>
      </w: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5）提供施工过程中各个环节可能发生的特殊事项的应急预案。</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Cs/>
          <w:color w:val="000000"/>
          <w:sz w:val="24"/>
          <w:lang w:eastAsia="zh-CN"/>
        </w:rPr>
        <w:br w:type="page" w:clear="all"/>
      </w:r>
      <w:r>
        <w:rPr>
          <w:rFonts w:hint="eastAsia" w:ascii="黑体" w:hAnsi="黑体" w:eastAsia="黑体" w:cs="黑体"/>
          <w:b w:val="0"/>
          <w:bCs w:val="0"/>
          <w:sz w:val="28"/>
          <w:szCs w:val="28"/>
        </w:rPr>
        <w:t xml:space="preserve">进校报备</w:t>
      </w:r>
      <w:r>
        <w:rPr>
          <w:rFonts w:hint="eastAsia" w:ascii="黑体" w:hAnsi="黑体" w:eastAsia="黑体" w:cs="黑体"/>
          <w:b w:val="0"/>
          <w:bCs w:val="0"/>
          <w:sz w:val="28"/>
          <w:szCs w:val="28"/>
          <w:lang w:eastAsia="zh-CN"/>
        </w:rPr>
        <w:t xml:space="preserve">和</w:t>
      </w:r>
      <w:r>
        <w:rPr>
          <w:rFonts w:hint="eastAsia" w:ascii="黑体" w:hAnsi="黑体" w:eastAsia="黑体" w:cs="黑体"/>
          <w:b w:val="0"/>
          <w:bCs w:val="0"/>
          <w:sz w:val="28"/>
          <w:szCs w:val="28"/>
        </w:rPr>
        <w:t xml:space="preserve">安全文明施工承诺书</w:t>
      </w:r>
      <w:r>
        <w:rPr>
          <w:rFonts w:hint="eastAsia" w:ascii="宋体" w:hAnsi="宋体" w:eastAsia="宋体" w:cs="宋体"/>
          <w:b/>
          <w:bCs/>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一、</w:t>
      </w:r>
      <w:r>
        <w:rPr>
          <w:rFonts w:hint="eastAsia" w:ascii="宋体" w:hAnsi="宋体" w:eastAsia="宋体" w:cs="宋体"/>
          <w:color w:val="000000"/>
          <w:sz w:val="24"/>
          <w:szCs w:val="24"/>
        </w:rPr>
        <w:t xml:space="preserve">乙方进校施工前需报</w:t>
      </w:r>
      <w:r>
        <w:rPr>
          <w:rFonts w:hint="eastAsia" w:ascii="宋体" w:hAnsi="宋体" w:eastAsia="宋体" w:cs="宋体"/>
          <w:color w:val="000000"/>
          <w:sz w:val="24"/>
          <w:szCs w:val="24"/>
          <w:lang w:eastAsia="zh-CN"/>
        </w:rPr>
        <w:t xml:space="preserve">施工</w:t>
      </w:r>
      <w:r>
        <w:rPr>
          <w:rFonts w:hint="eastAsia" w:ascii="宋体" w:hAnsi="宋体" w:eastAsia="宋体" w:cs="宋体"/>
          <w:color w:val="000000"/>
          <w:sz w:val="24"/>
          <w:szCs w:val="24"/>
        </w:rPr>
        <w:t xml:space="preserve">进度计划</w:t>
      </w:r>
      <w:r>
        <w:rPr>
          <w:rFonts w:hint="eastAsia" w:ascii="宋体" w:hAnsi="宋体" w:eastAsia="宋体" w:cs="宋体"/>
          <w:color w:val="000000"/>
          <w:sz w:val="24"/>
          <w:szCs w:val="24"/>
          <w:lang w:eastAsia="zh-CN"/>
        </w:rPr>
        <w:t xml:space="preserve">至</w:t>
      </w:r>
      <w:r>
        <w:rPr>
          <w:rFonts w:hint="eastAsia" w:ascii="宋体" w:hAnsi="宋体" w:eastAsia="宋体" w:cs="宋体"/>
          <w:color w:val="000000"/>
          <w:sz w:val="24"/>
          <w:szCs w:val="24"/>
        </w:rPr>
        <w:t xml:space="preserve">后勤处报备，同意后进校施工。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二、关于安全施工的承诺: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1、采取安全规范的施工措施，施工人员发生的各种安全责任由乙方承担。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2、施工场所设置必要的警示牌、隔离绳、隔离桩等装置，凡因施工造成的校内师生及其他人员人身伤害由施工方承担赔偿责任。</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3、妥善保护校方资产安全，采取措施避免道路、绿化、建筑附属物污损毁坏。承担一旦损坏而发生的修复费用或予以赔偿。</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4、动土作业施工按照无锡市安全生产委员会办公室《关于加强燃气管道周边第三方施工动土作业管控要求的通知》锡安办（2024）9号执行，必须通知校方管理人员和燃气公司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96077）</w:t>
      </w:r>
      <w:r>
        <w:rPr>
          <w:rFonts w:hint="eastAsia" w:ascii="宋体" w:hAnsi="宋体" w:eastAsia="宋体" w:cs="宋体"/>
          <w:color w:val="000000"/>
          <w:sz w:val="24"/>
          <w:szCs w:val="24"/>
          <w:highlight w:val="none"/>
        </w:rPr>
        <w:t xml:space="preserve">，凡因施工造成的损坏，修复费用由施工方承担并处罚金。</w:t>
      </w:r>
      <w:r>
        <w:rPr>
          <w:rFonts w:hint="eastAsia" w:ascii="宋体" w:hAnsi="宋体" w:eastAsia="宋体" w:cs="宋体"/>
          <w:color w:val="000000"/>
          <w:sz w:val="24"/>
          <w:szCs w:val="24"/>
          <w:highlight w:val="none"/>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电气焊工等特种作业操作人员需持证上岗</w:t>
      </w:r>
      <w:r>
        <w:rPr>
          <w:rFonts w:hint="eastAsia" w:ascii="宋体" w:hAnsi="宋体" w:eastAsia="宋体" w:cs="宋体"/>
          <w:color w:val="000000"/>
          <w:sz w:val="24"/>
          <w:szCs w:val="24"/>
          <w:highlight w:val="none"/>
          <w:lang w:eastAsia="zh-CN"/>
        </w:rPr>
        <w:t xml:space="preserve">；明</w:t>
      </w:r>
      <w:r>
        <w:rPr>
          <w:rFonts w:hint="eastAsia" w:ascii="宋体" w:hAnsi="宋体" w:eastAsia="宋体" w:cs="宋体"/>
          <w:color w:val="000000"/>
          <w:sz w:val="24"/>
          <w:szCs w:val="24"/>
          <w:highlight w:val="none"/>
        </w:rPr>
        <w:t xml:space="preserve">火作业需事先办理</w:t>
      </w:r>
      <w:r>
        <w:rPr>
          <w:rFonts w:hint="eastAsia" w:ascii="宋体" w:hAnsi="宋体" w:eastAsia="宋体" w:cs="宋体"/>
          <w:color w:val="000000"/>
          <w:sz w:val="24"/>
          <w:szCs w:val="24"/>
          <w:highlight w:val="none"/>
          <w:lang w:eastAsia="zh-CN"/>
        </w:rPr>
        <w:t xml:space="preserve">动火</w:t>
      </w:r>
      <w:r>
        <w:rPr>
          <w:rFonts w:hint="eastAsia" w:ascii="宋体" w:hAnsi="宋体" w:eastAsia="宋体" w:cs="宋体"/>
          <w:color w:val="000000"/>
          <w:sz w:val="24"/>
          <w:szCs w:val="24"/>
          <w:highlight w:val="none"/>
        </w:rPr>
        <w:t xml:space="preserve">审批手续</w:t>
      </w:r>
      <w:r>
        <w:rPr>
          <w:rFonts w:hint="eastAsia" w:ascii="宋体" w:hAnsi="宋体" w:eastAsia="宋体" w:cs="宋体"/>
          <w:color w:val="000000"/>
          <w:sz w:val="24"/>
          <w:szCs w:val="24"/>
          <w:highlight w:val="none"/>
          <w:lang w:eastAsia="zh-CN"/>
        </w:rPr>
        <w:t xml:space="preserve">，并派专人落实现场安全监管责任。</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rPr>
        <w:t xml:space="preserve">6、施工单位负责施工现场的消防安全，并接受保卫处的监督、检查。</w:t>
      </w:r>
      <w:r>
        <w:rPr>
          <w:rFonts w:hint="eastAsia" w:ascii="宋体" w:hAnsi="宋体" w:eastAsia="宋体" w:cs="宋体"/>
          <w:color w:val="000000"/>
          <w:sz w:val="24"/>
          <w:szCs w:val="24"/>
          <w:highlight w:val="none"/>
          <w:lang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三、关于文明施工的承诺和措施:</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1、施工垃圾日产日清，按指定地点堆放整齐,最终不得倾倒和遗弃在校园内。</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2、施工人员文明作业，不与师生发生冲突和纠葛。</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3、不擅自动用校方资产用于施工。</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4、保证合同约定的施工管理人员在场实行有效管理。</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5、校园内所有区域（包括室内、室外）禁止吸烟。</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6、因乙方出现施工质量问题，或乙方拖欠其工人劳资、供货商货款等问题，致使甲方出现负面舆情或给甲方造成损失的，乙方承担一切责任。</w:t>
      </w:r>
      <w:r>
        <w:rPr>
          <w:rFonts w:hint="eastAsia" w:ascii="宋体" w:hAnsi="宋体" w:eastAsia="宋体" w:cs="宋体"/>
          <w:color w:val="000000"/>
          <w:sz w:val="24"/>
          <w:szCs w:val="24"/>
          <w:highlight w:val="none"/>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四、违反上述承诺</w:t>
      </w:r>
      <w:r>
        <w:rPr>
          <w:rFonts w:hint="eastAsia" w:ascii="宋体" w:hAnsi="宋体" w:eastAsia="宋体" w:cs="宋体"/>
          <w:color w:val="000000"/>
          <w:sz w:val="24"/>
          <w:szCs w:val="24"/>
          <w:lang w:eastAsia="zh-CN"/>
        </w:rPr>
        <w:t xml:space="preserve">处罚措施</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依据情节轻重和整改</w:t>
      </w:r>
      <w:r>
        <w:rPr>
          <w:rFonts w:hint="eastAsia" w:ascii="宋体" w:hAnsi="宋体" w:eastAsia="宋体" w:cs="宋体"/>
          <w:color w:val="000000"/>
          <w:sz w:val="24"/>
          <w:szCs w:val="24"/>
          <w:u w:val="none"/>
        </w:rPr>
        <w:t xml:space="preserve">实效，分别</w:t>
      </w:r>
      <w:r>
        <w:rPr>
          <w:rFonts w:hint="eastAsia" w:ascii="宋体" w:hAnsi="宋体" w:eastAsia="宋体" w:cs="宋体"/>
          <w:color w:val="000000"/>
          <w:sz w:val="24"/>
          <w:szCs w:val="24"/>
        </w:rPr>
        <w:t xml:space="preserve">给予书面警告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罚款、</w:t>
      </w:r>
      <w:r>
        <w:rPr>
          <w:rFonts w:hint="eastAsia" w:ascii="宋体" w:hAnsi="宋体" w:eastAsia="宋体" w:cs="宋体"/>
          <w:color w:val="000000"/>
          <w:sz w:val="24"/>
          <w:szCs w:val="24"/>
          <w:highlight w:val="none"/>
        </w:rPr>
        <w:t xml:space="preserve">勒令停工</w:t>
      </w:r>
      <w:r>
        <w:rPr>
          <w:rFonts w:hint="eastAsia" w:ascii="宋体" w:hAnsi="宋体" w:eastAsia="宋体" w:cs="宋体"/>
          <w:color w:val="000000"/>
          <w:sz w:val="24"/>
          <w:szCs w:val="24"/>
          <w:highlight w:val="none"/>
          <w:lang w:eastAsia="zh-CN"/>
        </w:rPr>
        <w:t xml:space="preserve">和解除合同等</w:t>
      </w:r>
      <w:r>
        <w:rPr>
          <w:rFonts w:hint="eastAsia" w:ascii="宋体" w:hAnsi="宋体" w:eastAsia="宋体" w:cs="宋体"/>
          <w:color w:val="000000"/>
          <w:sz w:val="24"/>
          <w:szCs w:val="24"/>
          <w:highlight w:val="none"/>
        </w:rPr>
        <w:t xml:space="preserve">措施。上述处罚措施不影响甲方根据主合同相关约定追究乙方的违约责任（包括但不限于扣除违约金、解除合同等）。</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承诺单位</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加盖公章</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法定代表人（签字/签章）：</w:t>
      </w:r>
      <w:r>
        <w:rPr>
          <w:rFonts w:hint="eastAsia" w:ascii="宋体" w:hAnsi="宋体" w:eastAsia="宋体" w:cs="宋体"/>
          <w:color w:val="000000"/>
          <w:sz w:val="24"/>
          <w:szCs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日期：  年  月  日</w:t>
      </w:r>
      <w:r>
        <w:rPr>
          <w:rFonts w:hint="eastAsia" w:ascii="宋体" w:hAnsi="宋体" w:eastAsia="宋体" w:cs="宋体"/>
          <w:color w:val="000000"/>
          <w:sz w:val="24"/>
          <w:szCs w:val="24"/>
          <w:lang w:val="en-US" w:eastAsia="zh-CN"/>
        </w:rPr>
      </w:r>
      <w:r/>
    </w:p>
    <w:p>
      <w:pPr>
        <w:pStyle w:val="1131"/>
        <w:jc w:val="center"/>
        <w:keepLines w:val="0"/>
        <w:keepNext w:val="0"/>
        <w:widowControl/>
        <w:rPr>
          <w:rFonts w:ascii="黑体" w:hAnsi="宋体" w:eastAsia="黑体" w:cs="黑体"/>
          <w:color w:val="000000"/>
          <w:sz w:val="28"/>
          <w:szCs w:val="28"/>
          <w:lang w:val="en-US" w:eastAsia="zh-CN" w:bidi="ar"/>
        </w:rPr>
        <w:suppressLineNumbers w:val="0"/>
      </w:pPr>
      <w:r>
        <w:rPr>
          <w:rFonts w:ascii="黑体" w:hAnsi="宋体" w:eastAsia="黑体" w:cs="黑体"/>
          <w:color w:val="000000"/>
          <w:sz w:val="28"/>
          <w:szCs w:val="28"/>
          <w:lang w:val="en-US" w:eastAsia="zh-CN" w:bidi="ar"/>
        </w:rPr>
      </w:r>
      <w:r/>
    </w:p>
    <w:p>
      <w:pPr>
        <w:pStyle w:val="1131"/>
        <w:jc w:val="center"/>
        <w:keepLines w:val="0"/>
        <w:keepNext w:val="0"/>
        <w:widowControl/>
        <w:rPr>
          <w:rFonts w:ascii="黑体" w:hAnsi="宋体" w:eastAsia="黑体" w:cs="黑体"/>
          <w:color w:val="000000"/>
          <w:sz w:val="28"/>
          <w:szCs w:val="28"/>
          <w:lang w:val="en-US" w:eastAsia="zh-CN" w:bidi="ar"/>
        </w:rPr>
        <w:suppressLineNumbers w:val="0"/>
      </w:pPr>
      <w:r>
        <w:rPr>
          <w:rFonts w:ascii="黑体" w:hAnsi="宋体" w:eastAsia="黑体" w:cs="黑体"/>
          <w:color w:val="000000"/>
          <w:sz w:val="28"/>
          <w:szCs w:val="28"/>
          <w:lang w:val="en-US" w:eastAsia="zh-CN" w:bidi="ar"/>
        </w:rPr>
      </w:r>
      <w:r/>
    </w:p>
    <w:p>
      <w:pPr>
        <w:pStyle w:val="1131"/>
        <w:jc w:val="center"/>
        <w:keepLines w:val="0"/>
        <w:keepNext w:val="0"/>
        <w:widowControl/>
        <w:rPr>
          <w:color w:val="000000"/>
          <w:sz w:val="28"/>
          <w:szCs w:val="28"/>
        </w:rPr>
        <w:suppressLineNumbers w:val="0"/>
      </w:pPr>
      <w:r>
        <w:rPr>
          <w:rFonts w:ascii="黑体" w:hAnsi="宋体" w:eastAsia="黑体" w:cs="黑体"/>
          <w:color w:val="000000"/>
          <w:sz w:val="28"/>
          <w:szCs w:val="28"/>
          <w:lang w:val="en-US" w:eastAsia="zh-CN" w:bidi="ar"/>
        </w:rPr>
        <w:br w:type="page" w:clear="all"/>
      </w:r>
      <w:r>
        <w:rPr>
          <w:rFonts w:ascii="黑体" w:hAnsi="宋体" w:eastAsia="黑体" w:cs="黑体"/>
          <w:color w:val="000000"/>
          <w:sz w:val="28"/>
          <w:szCs w:val="28"/>
          <w:lang w:val="en-US" w:eastAsia="zh-CN" w:bidi="ar"/>
        </w:rPr>
        <w:t xml:space="preserve">房屋建筑及市政基础设施项目大气污染防治措施承诺书</w:t>
      </w:r>
      <w:r>
        <w:rPr>
          <w:color w:val="000000"/>
          <w:sz w:val="28"/>
          <w:szCs w:val="28"/>
        </w:rPr>
      </w:r>
      <w:r/>
    </w:p>
    <w:p>
      <w:pPr>
        <w:pStyle w:val="1131"/>
        <w:ind w:firstLine="480"/>
        <w:jc w:val="left"/>
        <w:keepLines w:val="0"/>
        <w:keepNext w:val="0"/>
        <w:pageBreakBefore w:val="0"/>
        <w:spacing w:line="360" w:lineRule="auto"/>
        <w:widowControl/>
        <w:rPr>
          <w:rFonts w:hint="eastAsia" w:ascii="黑体" w:hAnsi="黑体" w:eastAsia="黑体" w:cs="黑体"/>
          <w:color w:val="000000"/>
          <w:sz w:val="24"/>
          <w:szCs w:val="24"/>
          <w:lang w:val="en-US" w:eastAsia="zh-CN" w:bidi="ar"/>
        </w:rPr>
        <w:suppressLineNumbers w:val="0"/>
      </w:pPr>
      <w:r>
        <w:rPr>
          <w:rFonts w:hint="eastAsia" w:ascii="黑体" w:hAnsi="黑体" w:eastAsia="黑体" w:cs="黑体"/>
          <w:color w:val="000000"/>
          <w:sz w:val="24"/>
          <w:szCs w:val="24"/>
          <w:lang w:val="en-US" w:eastAsia="zh-CN" w:bidi="ar"/>
        </w:rPr>
        <w:t xml:space="preserve">致：无锡工艺职业技术学院</w:t>
      </w:r>
      <w:r>
        <w:rPr>
          <w:rFonts w:hint="eastAsia" w:ascii="黑体" w:hAnsi="黑体" w:eastAsia="黑体" w:cs="黑体"/>
          <w:color w:val="000000"/>
          <w:sz w:val="24"/>
          <w:szCs w:val="24"/>
          <w:lang w:val="en-US" w:eastAsia="zh-CN" w:bidi="ar"/>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如我单位中标，在</w:t>
      </w:r>
      <w:r>
        <w:rPr>
          <w:rFonts w:hint="eastAsia" w:ascii="黑体" w:hAnsi="黑体" w:eastAsia="黑体" w:cs="黑体"/>
          <w:bCs/>
          <w:color w:val="000000"/>
          <w:sz w:val="24"/>
          <w:u w:val="single"/>
          <w:lang w:val="en-US" w:eastAsia="zh-CN"/>
        </w:rPr>
        <w:t xml:space="preserve">（项目名称）</w:t>
      </w:r>
      <w:r>
        <w:rPr>
          <w:rFonts w:hint="eastAsia" w:ascii="宋体" w:hAnsi="宋体" w:eastAsia="宋体" w:cs="宋体"/>
          <w:bCs/>
          <w:color w:val="000000"/>
          <w:sz w:val="24"/>
          <w:lang w:val="en-US" w:eastAsia="zh-CN"/>
        </w:rPr>
        <w:t xml:space="preserve">的施工过程中，我公司郑重承诺： </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1.施工现场使用低挥发性有机物含量建筑涂料和胶粘剂。 </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val="en-US" w:eastAsia="zh-CN"/>
        </w:rPr>
        <w:t xml:space="preserve">2.施工现场不使用国一及以下和排放不达标的非道路移动机械。 </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黑体" w:hAnsi="黑体" w:eastAsia="黑体" w:cs="黑体"/>
          <w:bCs/>
          <w:color w:val="000000"/>
          <w:sz w:val="24"/>
          <w:lang w:eastAsia="zh-CN"/>
        </w:rPr>
      </w:pPr>
      <w:r>
        <w:rPr>
          <w:rFonts w:hint="eastAsia" w:ascii="黑体" w:hAnsi="黑体" w:eastAsia="黑体" w:cs="黑体"/>
          <w:bCs/>
          <w:color w:val="000000"/>
          <w:sz w:val="24"/>
          <w:lang w:val="en-US" w:eastAsia="zh-CN"/>
        </w:rPr>
        <w:t xml:space="preserve">如本企业未按上述承诺执行，将依法依规接受查处。 </w:t>
      </w:r>
      <w:r>
        <w:rPr>
          <w:rFonts w:hint="eastAsia" w:ascii="黑体" w:hAnsi="黑体" w:eastAsia="黑体" w:cs="黑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bCs/>
          <w:color w:val="000000"/>
          <w:sz w:val="24"/>
          <w:lang w:eastAsia="zh-CN"/>
        </w:rPr>
        <w:br w:type="page" w:clear="all"/>
      </w:r>
      <w:r>
        <w:rPr>
          <w:rFonts w:hint="eastAsia" w:ascii="黑体" w:hAnsi="黑体" w:eastAsia="黑体" w:cs="黑体"/>
          <w:color w:val="000000"/>
          <w:sz w:val="36"/>
          <w:szCs w:val="36"/>
          <w:lang w:val="en-US" w:eastAsia="zh-CN" w:bidi="ar"/>
        </w:rPr>
        <w:t xml:space="preserve">诚信投标承诺书</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suppressLineNumbers w:val="0"/>
      </w:pPr>
      <w:r>
        <w:rPr>
          <w:rFonts w:hint="eastAsia" w:ascii="黑体" w:hAnsi="黑体" w:eastAsia="黑体" w:cs="黑体"/>
          <w:b w:val="0"/>
          <w:bCs w:val="0"/>
          <w:color w:val="000000"/>
          <w:sz w:val="24"/>
          <w:szCs w:val="24"/>
          <w:lang w:val="en-US" w:eastAsia="zh-CN" w:bidi="ar"/>
        </w:rPr>
        <w:t xml:space="preserve">致：无锡工艺职业技术学院 </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标段编号：JSZC-320000-JSQC-G2026-0024</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标段名称：1-6号学生宿舍卫生间改造项目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为营造诚实守信的招投标交易环境，我单位将遵循诚实、信用的原则， 严格 执行廉洁从业有关规定，参与南京市各项招投标活动，对此郑重承诺如下：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一、提交的相关信息均真实有效， 提交的材料无任何伪造、修改、虚假成分， 材料所述内容均为本单位真实情况；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二、未处于被责令停业，投标资格被取消或者财产被接管，冻结和破产状态；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三、企业没有因骗取中标或者严重违约以及发生重大工程质量，安全生产事故等问题，被有关部门暂停投标资格并在暂停期内；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四、不组织、不参与串标围标，没有出借资质等违法违规行为；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五、投标保证金从企业基本账户汇出，按现行财务会计制度核算；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六、网上投标时使用本企业自行购置的电脑、制作软件、加密锁等相关工具， 不外借或借用；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七、不泄露应当保密的可能影响公平竞争的有关招投标的信息；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八、通过资格预审后，除不可抗力情况外，不放弃获取招标文件，获取招标文件后不放弃投标；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九、参加投标的项目经理无在建工程；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十、中标后项目经理按承诺时间驻场施工现场，并严格按照投标文件中明确的现场项目施工管理组织机构组织施工；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十一、中标后绝不非法转包、违法分包；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十二、中标后按照税法规定按时足额缴纳税款，并在工程付款前提供含分包方就地缴纳税款的完税凭证；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三、参与招投标过程中如违反以上承诺之一或出现下列情况之一被核实的，将自觉接受相关部门依据法律法规做出的处罚，自觉接受投标保证金不予退还、记入不良行为的处理，并停止参与无锡市公开招标项目六个月以上；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(一)由同一人或分别由几个有利害关系人参与两个以上(含两个)投标人的招投标活动的(含报名、办理投标保证金手续、投标、开标等)；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(二)不同投标人的法定代表人、委托代理人、项目负责人、项目总监等人员有在同一个单位缴纳社会保险的；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(三)投标人之间相互约定给予未中标的投标人费用补偿的、在招标项目中采用协商好的报价方式谋取中标的：采取打招呼的方式让其他有投标意愿的单位放弃投标的；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(四)中标公示的中标人或收到中标通知书的中标人无正当理由放弃中标或不按规定与采购人签订合同的；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(五)不同投标人的投标报价或者报价组成异常一致或者呈规律性变化的；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(六)不同投标人的投标总报价相近且各分项报价、综合单价分析表内容混乱不能相互对应、乱调乱压或乱抬的，没有合理的解释或者不能提供计算依据和报价依据的；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(七)不同投标人的投标文件内容存在非正常一致的：技术标雷同或有两处以上(含两处)错、漏一致的；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(八)不同投标人的投标文件由同一单位或者同一个人编制的：不同投标人的投标文件由同一台电脑编制，或投标报价用同一个预算编制软件密码锁制作的：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(九)不同投标人的投标文件(含资格审查文件)中投标资料(包括电子资料)相互混装或项目班子成员出现同一人的；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(十)同一投标人的电子投标文件与现场递交的投标文件中投标报价不一致的； </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(十一)不同投标人使用同一个人或者同一个企业资金交纳投标保证金的； </w:t>
      </w:r>
      <w:r>
        <w:rPr>
          <w:rFonts w:hint="eastAsia" w:ascii="宋体" w:hAnsi="宋体" w:eastAsia="宋体" w:cs="宋体"/>
          <w:color w:val="000000"/>
          <w:sz w:val="24"/>
          <w:szCs w:val="24"/>
        </w:rPr>
      </w:r>
      <w:r/>
    </w:p>
    <w:p>
      <w:pPr>
        <w:pStyle w:val="1131"/>
        <w:ind w:firstLine="480"/>
        <w:keepLines w:val="0"/>
        <w:keepNext w:val="0"/>
        <w:pageBreakBefore w:val="0"/>
        <w:spacing w:line="360" w:lineRule="auto"/>
        <w:rPr>
          <w:rFonts w:hint="eastAsia"/>
          <w:color w:val="000000"/>
        </w:rPr>
      </w:pPr>
      <w:r>
        <w:rPr>
          <w:rFonts w:hint="eastAsia" w:ascii="宋体" w:hAnsi="宋体" w:eastAsia="宋体" w:cs="宋体"/>
          <w:color w:val="000000"/>
          <w:sz w:val="24"/>
          <w:szCs w:val="24"/>
          <w:lang w:val="en-US" w:eastAsia="zh-CN"/>
        </w:rPr>
        <w:t xml:space="preserve">(十二)不同投标人委托同一个人或注册在同一家企业的注册人员或同一家企业为其投标提供投标咨询、商务报价、技术咨询(招标工程本身要求采用专有 技术的除外)等服务的；</w:t>
      </w:r>
      <w:r>
        <w:rPr>
          <w:rFonts w:hint="eastAsia"/>
          <w:color w:val="000000"/>
          <w:lang w:val="en-US" w:eastAsia="zh-CN"/>
        </w:rPr>
        <w:t xml:space="preserve"> </w:t>
      </w:r>
      <w:r>
        <w:rPr>
          <w:rFonts w:hint="eastAsia"/>
          <w:color w:val="000000"/>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(十三)评标委员会认定的其他有明显违规情形的。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十四、涉及招标投标方面的投诉举报，除加盖企业公章外，企业法定代表人将在投诉书上签字，否则，招标人或招标投标行政监督部门可以不予受理。 </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br w:type="page" w:clear="all"/>
      </w:r>
      <w:r>
        <w:rPr>
          <w:rFonts w:hint="eastAsia" w:ascii="黑体" w:hAnsi="黑体" w:eastAsia="黑体" w:cs="黑体"/>
          <w:color w:val="000000"/>
          <w:sz w:val="36"/>
          <w:szCs w:val="36"/>
          <w:lang w:val="en-US" w:eastAsia="zh-CN" w:bidi="ar"/>
        </w:rPr>
        <w:t xml:space="preserve">承诺书</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suppressLineNumbers w:val="0"/>
      </w:pPr>
      <w:r>
        <w:rPr>
          <w:rFonts w:hint="eastAsia" w:ascii="黑体" w:hAnsi="黑体" w:eastAsia="黑体" w:cs="黑体"/>
          <w:b w:val="0"/>
          <w:bCs w:val="0"/>
          <w:color w:val="000000"/>
          <w:sz w:val="24"/>
          <w:szCs w:val="24"/>
          <w:lang w:val="en-US" w:eastAsia="zh-CN" w:bidi="ar"/>
        </w:rPr>
        <w:t xml:space="preserve">致：无锡工艺职业技术学院 </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我公司现郑重承诺如下：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项目负责人未同时在两个或者两个以上单位受聘或者执业(包括但不限于以下两种情况)：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1、未同时在两个及以上单位签订劳动合同或交纳社会保险：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2、未将本人执(职)业资格证书同时注册在两个及以上单位。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另本项目不接受投标人拟派项目经理同时任个体工商户(个体经济组织)经营者。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若经采购人或招标代理或建设行政主管部门核实，发现所报内容失实或有任何弄虚作假行为，我公司愿自动放弃此次投标，并按诚信投标承诺书中的承诺，自觉接受相关部门作出的处罚。 </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br w:type="page" w:clear="all"/>
      </w:r>
      <w:r>
        <w:rPr>
          <w:rFonts w:hint="eastAsia" w:ascii="黑体" w:hAnsi="黑体" w:eastAsia="黑体" w:cs="黑体"/>
          <w:color w:val="000000"/>
          <w:sz w:val="36"/>
          <w:szCs w:val="36"/>
          <w:lang w:val="en-US" w:eastAsia="zh-CN" w:bidi="ar"/>
        </w:rPr>
        <w:t xml:space="preserve">承诺书</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黑体" w:hAnsi="黑体" w:eastAsia="黑体" w:cs="黑体"/>
          <w:b w:val="0"/>
          <w:bCs w:val="0"/>
          <w:color w:val="000000"/>
          <w:sz w:val="24"/>
          <w:szCs w:val="24"/>
        </w:rPr>
        <w:suppressLineNumbers w:val="0"/>
      </w:pPr>
      <w:r>
        <w:rPr>
          <w:rFonts w:hint="eastAsia" w:ascii="黑体" w:hAnsi="黑体" w:eastAsia="黑体" w:cs="黑体"/>
          <w:b w:val="0"/>
          <w:bCs w:val="0"/>
          <w:color w:val="000000"/>
          <w:sz w:val="24"/>
          <w:szCs w:val="24"/>
          <w:lang w:val="en-US" w:eastAsia="zh-CN" w:bidi="ar"/>
        </w:rPr>
        <w:t xml:space="preserve">致：无锡工艺职业技术学院 </w:t>
      </w:r>
      <w:r>
        <w:rPr>
          <w:rFonts w:hint="eastAsia" w:ascii="黑体" w:hAnsi="黑体" w:eastAsia="黑体" w:cs="黑体"/>
          <w:b w:val="0"/>
          <w:bCs w:val="0"/>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我公司现郑重承诺如下：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企业或项目负责人没有受到黄牌警示且在警示期内的；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企业和拟派项目负责人近2年内没有因串通投标、弄虚作假、以他人名义投标、骗取中标、转包、违法分包等违法行为受到建设等有关部门行政处罚的；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企业近1年内没有无正当理由放弃中标资格（不含项目负责人多投多中后放弃）、不与招标人订立合同、拒不提供履约担保情形的；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企业近三个月内没有因拖欠工人工资被招标项目所在地省、市、县（市、区）建设行政主管部门通报批评的；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投标人或者拟派项目负责人近五年内在招标人之前的工程中没有履约评价不合格的（履约评价不合格的名单应当在资格预审公告与招标公告中予以明示）。 </w:t>
      </w:r>
      <w:r>
        <w:rPr>
          <w:rFonts w:hint="eastAsia" w:ascii="宋体" w:hAnsi="宋体" w:eastAsia="宋体" w:cs="宋体"/>
          <w:color w:val="000000"/>
          <w:sz w:val="24"/>
          <w:szCs w:val="24"/>
        </w:rPr>
      </w:r>
      <w:r/>
    </w:p>
    <w:p>
      <w:pPr>
        <w:pStyle w:val="1131"/>
        <w:ind w:firstLine="480"/>
        <w:jc w:val="left"/>
        <w:keepLines w:val="0"/>
        <w:keepNext w:val="0"/>
        <w:pageBreakBefore w:val="0"/>
        <w:spacing w:line="360" w:lineRule="auto"/>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若经采购人或招标代理或建设行政主管部门核实，发现所报内容失实或有任 何弄虚作假行为，我公司愿自动放弃此次投标，并按诚信投标承诺书中的承诺， 自觉接受相关部门作出的处罚。 </w:t>
      </w:r>
      <w:r>
        <w:rPr>
          <w:rFonts w:hint="eastAsia" w:ascii="宋体" w:hAnsi="宋体" w:eastAsia="宋体" w:cs="宋体"/>
          <w:color w:val="000000"/>
          <w:sz w:val="24"/>
          <w:szCs w:val="24"/>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ind w:firstLine="513"/>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236"/>
        <w:jc w:val="center"/>
        <w:keepLines/>
        <w:keepNext/>
        <w:pageBreakBefore w:val="0"/>
        <w:spacing w:before="0" w:after="0" w:line="360" w:lineRule="auto"/>
        <w:widowControl w:val="off"/>
        <w:rPr>
          <w:rFonts w:hint="eastAsia" w:ascii="宋体" w:hAnsi="宋体" w:eastAsia="宋体" w:cs="宋体"/>
          <w:color w:val="000000"/>
          <w:highlight w:val="none"/>
        </w:rPr>
        <w:outlineLvl w:val="9"/>
      </w:pPr>
      <w:r>
        <w:rPr>
          <w:rFonts w:hint="eastAsia" w:ascii="宋体" w:hAnsi="宋体" w:eastAsia="宋体" w:cs="宋体"/>
          <w:b w:val="0"/>
          <w:bCs w:val="0"/>
          <w:color w:val="000000"/>
          <w:sz w:val="24"/>
          <w:szCs w:val="24"/>
          <w:highlight w:val="none"/>
        </w:rPr>
        <w:br w:type="page" w:clear="all"/>
      </w:r>
      <w:r>
        <w:rPr>
          <w:rFonts w:hint="eastAsia" w:ascii="黑体" w:hAnsi="黑体" w:eastAsia="黑体" w:cs="黑体"/>
          <w:b w:val="0"/>
          <w:bCs/>
          <w:color w:val="000000"/>
          <w:sz w:val="32"/>
          <w:szCs w:val="32"/>
          <w:highlight w:val="none"/>
        </w:rPr>
        <w:t xml:space="preserve">廉洁承诺书</w:t>
      </w:r>
      <w:r>
        <w:rPr>
          <w:rFonts w:hint="eastAsia" w:ascii="宋体" w:hAnsi="宋体" w:eastAsia="宋体" w:cs="宋体"/>
          <w:color w:val="000000"/>
          <w:highlight w:val="none"/>
        </w:rPr>
      </w:r>
      <w:r/>
    </w:p>
    <w:p>
      <w:pPr>
        <w:pStyle w:val="1131"/>
        <w:ind w:firstLine="480"/>
        <w:jc w:val="left"/>
        <w:keepLines w:val="0"/>
        <w:keepNext w:val="0"/>
        <w:pageBreakBefore w:val="0"/>
        <w:spacing w:line="360" w:lineRule="auto"/>
        <w:widowControl/>
        <w:rPr>
          <w:rFonts w:hint="eastAsia" w:ascii="黑体" w:hAnsi="黑体" w:eastAsia="黑体" w:cs="黑体"/>
          <w:color w:val="000000"/>
          <w:sz w:val="24"/>
          <w:szCs w:val="24"/>
          <w:lang w:val="en-US" w:eastAsia="zh-CN" w:bidi="ar"/>
        </w:rPr>
        <w:suppressLineNumbers w:val="0"/>
      </w:pPr>
      <w:r>
        <w:rPr>
          <w:rFonts w:hint="eastAsia" w:ascii="黑体" w:hAnsi="黑体" w:eastAsia="黑体" w:cs="黑体"/>
          <w:color w:val="000000"/>
          <w:sz w:val="24"/>
          <w:szCs w:val="24"/>
          <w:lang w:val="en-US" w:eastAsia="zh-CN" w:bidi="ar"/>
        </w:rPr>
        <w:t xml:space="preserve">致：无锡工艺职业技术学院</w:t>
      </w:r>
      <w:r>
        <w:rPr>
          <w:rFonts w:hint="eastAsia" w:ascii="黑体" w:hAnsi="黑体" w:eastAsia="黑体" w:cs="黑体"/>
          <w:color w:val="000000"/>
          <w:sz w:val="24"/>
          <w:szCs w:val="24"/>
          <w:lang w:val="en-US" w:eastAsia="zh-CN" w:bidi="ar"/>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为了积极配合</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的招标工作，有效遏制不公平竞争和违规违纪问题的发生，确保招标工作的公平、公正、公开，我们保证认真贯彻《中华人民共和国招标投标法》等相关规定以及相关廉洁要求，特向</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承诺如下事项：</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自觉遵守国家法律法规及有关廉政建设制度。</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主动了解</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招投标纪律，积极配合</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执行招投标廉政建设的有关规定。</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不使用不正当手段妨碍、排挤其他</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或串通投标。</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val="en-US" w:eastAsia="zh-CN"/>
        </w:rPr>
        <w:t xml:space="preserve">招标</w:t>
      </w:r>
      <w:r>
        <w:rPr>
          <w:rFonts w:hint="eastAsia" w:ascii="宋体" w:hAnsi="宋体" w:eastAsia="宋体" w:cs="宋体"/>
          <w:color w:val="000000"/>
          <w:sz w:val="24"/>
          <w:highlight w:val="none"/>
          <w:lang w:eastAsia="zh-CN"/>
        </w:rPr>
        <w:t xml:space="preserve">文件</w:t>
      </w:r>
      <w:r>
        <w:rPr>
          <w:rFonts w:hint="eastAsia" w:ascii="宋体" w:hAnsi="宋体" w:eastAsia="宋体" w:cs="宋体"/>
          <w:color w:val="000000"/>
          <w:sz w:val="24"/>
          <w:highlight w:val="none"/>
        </w:rPr>
        <w:t xml:space="preserve">规定的方式进行投标，不隐瞒本单位投标资质的真实情况，投标资质符合规定。</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不以任何方式向</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人员赠送礼品、礼金及有价证券；不宴请或邀请</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的任何人参加高档娱乐消费、旅游、考察、参观等活动；不以任何形式报销</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的任何人以及亲友的各种票据及费用；不进行可能影响招投标公平、公正的任何活动。</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不向招标</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及个人购置或提供通讯工具、交通工具和高档办公用品等。</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不向招标代理机构及个人的配偶、子女、亲属分包此次招标项目。</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不向招标代理机构及个人支付好处费、介绍费。</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一旦发现相关人员在招标过程中有索要财物等不廉洁行为，坚决予以抵制，并及时向贵</w:t>
      </w:r>
      <w:r>
        <w:rPr>
          <w:rFonts w:hint="eastAsia" w:ascii="宋体" w:hAnsi="宋体" w:eastAsia="宋体" w:cs="宋体"/>
          <w:color w:val="000000"/>
          <w:sz w:val="24"/>
          <w:highlight w:val="none"/>
          <w:lang w:val="en-US" w:eastAsia="zh-CN"/>
        </w:rPr>
        <w:t xml:space="preserve">单位</w:t>
      </w:r>
      <w:r>
        <w:rPr>
          <w:rFonts w:hint="eastAsia" w:ascii="宋体" w:hAnsi="宋体" w:eastAsia="宋体" w:cs="宋体"/>
          <w:color w:val="000000"/>
          <w:sz w:val="24"/>
          <w:highlight w:val="none"/>
        </w:rPr>
        <w:t xml:space="preserve">纪检监察室举报。</w:t>
      </w:r>
      <w:r>
        <w:rPr>
          <w:rFonts w:hint="eastAsia" w:ascii="宋体" w:hAnsi="宋体" w:eastAsia="宋体" w:cs="宋体"/>
          <w:color w:val="000000"/>
          <w:sz w:val="24"/>
          <w:highlight w:val="none"/>
        </w:rPr>
      </w:r>
      <w:r/>
    </w:p>
    <w:p>
      <w:pPr>
        <w:pStyle w:val="113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我们若违反上述承诺，愿接收取消投标资格及其他任何形式的处理。</w:t>
      </w:r>
      <w:r>
        <w:rPr>
          <w:rFonts w:hint="eastAsia" w:ascii="宋体" w:hAnsi="宋体" w:eastAsia="宋体" w:cs="宋体"/>
          <w:color w:val="000000"/>
          <w:sz w:val="24"/>
          <w:highlight w:val="none"/>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 </w:t>
      </w:r>
      <w:r>
        <w:rPr>
          <w:rFonts w:hint="eastAsia" w:ascii="宋体" w:hAnsi="宋体" w:eastAsia="宋体" w:cs="宋体"/>
          <w:bCs/>
          <w:color w:val="000000"/>
          <w:sz w:val="24"/>
          <w:lang w:eastAsia="zh-CN"/>
        </w:rPr>
      </w:r>
      <w:r/>
    </w:p>
    <w:p>
      <w:pPr>
        <w:pStyle w:val="1131"/>
        <w:jc w:val="center"/>
        <w:keepLines w:val="0"/>
        <w:keepNext w:val="0"/>
        <w:pageBreakBefore w:val="0"/>
        <w:spacing w:line="360" w:lineRule="auto"/>
        <w:widowControl/>
        <w:rPr>
          <w:rFonts w:hint="eastAsia" w:ascii="黑体" w:hAnsi="黑体" w:eastAsia="黑体" w:cs="黑体"/>
          <w:color w:val="000000"/>
          <w:sz w:val="36"/>
          <w:szCs w:val="36"/>
          <w:lang w:val="en-US" w:eastAsia="zh-CN" w:bidi="ar"/>
        </w:rPr>
        <w:suppressLineNumbers w:val="0"/>
      </w:pPr>
      <w:r>
        <w:rPr>
          <w:rFonts w:hint="eastAsia" w:ascii="宋体" w:hAnsi="宋体" w:eastAsia="宋体" w:cs="宋体"/>
          <w:color w:val="000000"/>
          <w:sz w:val="24"/>
          <w:highlight w:val="none"/>
        </w:rPr>
        <w:br w:type="page" w:clear="all"/>
      </w:r>
      <w:r>
        <w:rPr>
          <w:rFonts w:hint="eastAsia" w:ascii="黑体" w:hAnsi="黑体" w:eastAsia="黑体" w:cs="黑体"/>
          <w:color w:val="000000"/>
          <w:sz w:val="36"/>
          <w:szCs w:val="36"/>
          <w:lang w:val="en-US" w:eastAsia="zh-CN" w:bidi="ar"/>
        </w:rPr>
        <w:t xml:space="preserve">承诺书</w:t>
      </w:r>
      <w:r>
        <w:rPr>
          <w:rFonts w:hint="eastAsia" w:ascii="黑体" w:hAnsi="黑体" w:eastAsia="黑体" w:cs="黑体"/>
          <w:color w:val="000000"/>
          <w:sz w:val="36"/>
          <w:szCs w:val="36"/>
          <w:lang w:val="en-US" w:eastAsia="zh-CN" w:bidi="ar"/>
        </w:rPr>
      </w:r>
      <w:r/>
    </w:p>
    <w:p>
      <w:pPr>
        <w:pStyle w:val="1131"/>
        <w:ind w:firstLine="480"/>
        <w:jc w:val="left"/>
        <w:keepLines w:val="0"/>
        <w:keepNext w:val="0"/>
        <w:pageBreakBefore w:val="0"/>
        <w:spacing w:line="360" w:lineRule="auto"/>
        <w:widowControl/>
        <w:rPr>
          <w:rFonts w:hint="eastAsia" w:ascii="黑体" w:hAnsi="黑体" w:eastAsia="黑体" w:cs="黑体"/>
          <w:color w:val="000000"/>
          <w:sz w:val="24"/>
          <w:szCs w:val="24"/>
          <w:lang w:val="en-US" w:eastAsia="zh-CN" w:bidi="ar"/>
        </w:rPr>
        <w:suppressLineNumbers w:val="0"/>
      </w:pPr>
      <w:r>
        <w:rPr>
          <w:rFonts w:hint="eastAsia" w:ascii="黑体" w:hAnsi="黑体" w:eastAsia="黑体" w:cs="黑体"/>
          <w:color w:val="000000"/>
          <w:sz w:val="24"/>
          <w:szCs w:val="24"/>
          <w:lang w:val="en-US" w:eastAsia="zh-CN" w:bidi="ar"/>
        </w:rPr>
        <w:t xml:space="preserve">致：无锡工艺职业技术学院</w:t>
      </w:r>
      <w:r>
        <w:rPr>
          <w:rFonts w:hint="eastAsia" w:ascii="黑体" w:hAnsi="黑体" w:eastAsia="黑体" w:cs="黑体"/>
          <w:color w:val="000000"/>
          <w:sz w:val="24"/>
          <w:szCs w:val="24"/>
          <w:lang w:val="en-US" w:eastAsia="zh-CN" w:bidi="ar"/>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我公司现郑重承诺如下，满足以下资格审查必要条件：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（1）有独立订立合同的能力；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（2）企业的资质类别、等级和项目负责人注册专业、资格等级符合国家有关规定；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（3）以联合体形式投标的，联合体的资格（资质）条件必须符合资格预审文件或招标文件要求，并附有共同投标协议；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（4）企业具备安全生产条件，并取得安全生产许可证（相关规定不作要求的除外）；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（5）项目负责人必须满足下列条件：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①项目负责人不得同时在两个或两个以上单位受聘或者执业。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 </w:t>
      </w:r>
      <w:r>
        <w:rPr>
          <w:color w:val="000000"/>
          <w:sz w:val="24"/>
          <w:szCs w:val="24"/>
        </w:rPr>
      </w:r>
      <w:r/>
    </w:p>
    <w:p>
      <w:pPr>
        <w:pStyle w:val="1131"/>
        <w:ind w:firstLine="480"/>
        <w:jc w:val="left"/>
        <w:keepLines w:val="0"/>
        <w:keepNext w:val="0"/>
        <w:pageBreakBefore w:val="0"/>
        <w:spacing w:line="360" w:lineRule="auto"/>
        <w:widowControl/>
        <w:rPr>
          <w:color w:val="000000"/>
          <w:sz w:val="24"/>
          <w:szCs w:val="24"/>
        </w:rPr>
        <w:suppressLineNumbers w:val="0"/>
      </w:pPr>
      <w:r>
        <w:rPr>
          <w:rFonts w:hint="eastAsia" w:ascii="宋体" w:hAnsi="宋体" w:eastAsia="宋体" w:cs="宋体"/>
          <w:color w:val="000000"/>
          <w:sz w:val="24"/>
          <w:szCs w:val="24"/>
          <w:lang w:val="en-US" w:eastAsia="zh-CN" w:bidi="ar"/>
        </w:rPr>
        <w:t xml:space="preserve">③项目负责人无行贿犯罪行为记录；或者有行贿犯罪行为记录，但自记录之日起已超过5年的。 </w:t>
      </w:r>
      <w:r>
        <w:rPr>
          <w:color w:val="000000"/>
          <w:sz w:val="24"/>
          <w:szCs w:val="24"/>
        </w:rPr>
      </w:r>
      <w:r/>
    </w:p>
    <w:p>
      <w:pPr>
        <w:pStyle w:val="1131"/>
        <w:numPr>
          <w:ilvl w:val="0"/>
          <w:numId w:val="0"/>
        </w:numPr>
        <w:ind w:firstLine="480"/>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（6）符合法律、法规规定的其他条件。</w:t>
      </w:r>
      <w:r>
        <w:rPr>
          <w:rFonts w:hint="eastAsia" w:ascii="宋体" w:hAnsi="宋体" w:eastAsia="宋体" w:cs="宋体"/>
          <w:color w:val="000000"/>
          <w:sz w:val="24"/>
          <w:szCs w:val="24"/>
          <w:lang w:val="en-US" w:eastAsia="zh-CN" w:bidi="ar"/>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投标人全称（加盖公章）：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法人或授权代表（签字/签章）:</w:t>
      </w:r>
      <w:r>
        <w:rPr>
          <w:rFonts w:hint="eastAsia" w:ascii="宋体" w:hAnsi="宋体" w:eastAsia="宋体" w:cs="宋体"/>
          <w:bCs/>
          <w:color w:val="000000"/>
          <w:sz w:val="24"/>
          <w:lang w:eastAsia="zh-CN"/>
        </w:rPr>
      </w:r>
      <w:r/>
    </w:p>
    <w:p>
      <w:pPr>
        <w:pStyle w:val="1131"/>
        <w:ind w:firstLine="480"/>
        <w:keepLines w:val="0"/>
        <w:keepNext w:val="0"/>
        <w:pageBreakBefore w:val="0"/>
        <w:spacing w:line="360" w:lineRule="auto"/>
        <w:widowControl w:val="off"/>
        <w:rPr>
          <w:rFonts w:hint="eastAsia" w:ascii="宋体" w:hAnsi="宋体" w:eastAsia="宋体" w:cs="宋体"/>
          <w:bCs/>
          <w:color w:val="000000"/>
          <w:sz w:val="24"/>
          <w:lang w:eastAsia="zh-CN"/>
        </w:rPr>
      </w:pPr>
      <w:r>
        <w:rPr>
          <w:rFonts w:hint="eastAsia" w:ascii="宋体" w:hAnsi="宋体" w:eastAsia="宋体" w:cs="宋体"/>
          <w:bCs/>
          <w:color w:val="000000"/>
          <w:sz w:val="24"/>
          <w:lang w:eastAsia="zh-CN"/>
        </w:rPr>
        <w:t xml:space="preserve">日期</w:t>
      </w:r>
      <w:r>
        <w:rPr>
          <w:rFonts w:hint="eastAsia" w:ascii="宋体" w:hAnsi="宋体" w:eastAsia="宋体" w:cs="宋体"/>
          <w:bCs/>
          <w:color w:val="000000"/>
          <w:sz w:val="24"/>
          <w:u w:val="none"/>
          <w:lang w:eastAsia="zh-CN"/>
        </w:rPr>
        <w:t xml:space="preserve">：</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年</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月</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lang w:eastAsia="zh-CN"/>
        </w:rPr>
        <w:t xml:space="preserve"> </w:t>
      </w:r>
      <w:r>
        <w:rPr>
          <w:rFonts w:hint="eastAsia" w:ascii="宋体" w:hAnsi="宋体" w:eastAsia="宋体" w:cs="宋体"/>
          <w:bCs/>
          <w:color w:val="000000"/>
          <w:sz w:val="24"/>
          <w:lang w:eastAsia="zh-CN"/>
        </w:rPr>
        <w:t xml:space="preserve">日</w:t>
      </w:r>
      <w:r>
        <w:rPr>
          <w:rFonts w:hint="eastAsia" w:ascii="宋体" w:hAnsi="宋体" w:eastAsia="宋体" w:cs="宋体"/>
          <w:bCs/>
          <w:color w:val="000000"/>
          <w:sz w:val="24"/>
          <w:lang w:eastAsia="zh-CN"/>
        </w:rPr>
      </w:r>
      <w:r/>
    </w:p>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全真楷書">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1131"/>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3" o:spid="_x0000_s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113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4" o:spid="_x0000_s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131"/>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47</w:t>
                          </w:r>
                          <w:r>
                            <w:fldChar w:fldCharType="end"/>
                          </w:r>
                          <w:r>
                            <w:t xml:space="preserve"> 页</w:t>
                          </w:r>
                          <w:r/>
                        </w:p>
                        <w:p>
                          <w:pPr>
                            <w:pStyle w:val="1131"/>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t xml:space="preserve">第 </w:t>
                    </w:r>
                    <w:r>
                      <w:fldChar w:fldCharType="begin"/>
                    </w:r>
                    <w:r>
                      <w:instrText xml:space="preserve"> PAGE  \* MERGEFORMAT </w:instrText>
                    </w:r>
                    <w:r>
                      <w:fldChar w:fldCharType="separate"/>
                    </w:r>
                    <w:r>
                      <w:t xml:space="preserve">47</w:t>
                    </w:r>
                    <w:r>
                      <w:fldChar w:fldCharType="end"/>
                    </w:r>
                    <w:r>
                      <w:t xml:space="preserve"> 页</w:t>
                    </w:r>
                    <w:r/>
                  </w:p>
                  <w:p>
                    <w:pPr>
                      <w:pStyle w:val="1131"/>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r/>
                        </w:p>
                        <w:p>
                          <w:pPr>
                            <w:pStyle w:val="1131"/>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r/>
                  </w:p>
                  <w:p>
                    <w:pPr>
                      <w:pStyle w:val="1131"/>
                    </w:pPr>
                    <w:r/>
                    <w:r/>
                  </w:p>
                </w:txbxContent>
              </v:textbox>
            </v:shape>
          </w:pict>
        </mc:Fallback>
      </mc:AlternateContent>
    </w:r>
    <w:r>
      <w:rPr>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4"/>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1"/>
                          </w:pPr>
                          <w:r/>
                          <w:r/>
                        </w:p>
                      </w:txbxContent>
                    </wps:txbx>
                    <wps:bodyPr wrap="none" lIns="0" tIns="0" rIns="0" bIns="0" upright="1">
                      <a:spAutoFit/>
                    </wps:bodyPr>
                  </wps:wsp>
                </a:graphicData>
              </a:graphic>
            </wp:anchor>
          </w:drawing>
        </mc:Choice>
        <mc:Fallback>
          <w:pict>
            <v:shape id="shape 7" o:spid="_x0000_s7"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4"/>
                            <w:tabs>
                              <w:tab w:val="clear" w:pos="4153" w:leader="none"/>
                              <w:tab w:val="clear" w:pos="8306" w:leader="none"/>
                            </w:tabs>
                          </w:pPr>
                          <w:r/>
                          <w:r/>
                        </w:p>
                        <w:p>
                          <w:pPr>
                            <w:pStyle w:val="1131"/>
                          </w:pPr>
                          <w:r/>
                          <w:r/>
                        </w:p>
                      </w:txbxContent>
                    </wps:txbx>
                    <wps:bodyPr wrap="none" lIns="0" tIns="0" rIns="0" bIns="0" upright="1">
                      <a:spAutoFit/>
                    </wps:bodyPr>
                  </wps:wsp>
                </a:graphicData>
              </a:graphic>
            </wp:anchor>
          </w:drawing>
        </mc:Choice>
        <mc:Fallback>
          <w:pict>
            <v:shape id="shape 8" o:spid="_x0000_s8"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4"/>
                      <w:tabs>
                        <w:tab w:val="clear" w:pos="4153" w:leader="none"/>
                        <w:tab w:val="clear" w:pos="8306" w:leader="none"/>
                      </w:tabs>
                    </w:pPr>
                    <w:r/>
                    <w:r/>
                  </w:p>
                  <w:p>
                    <w:pPr>
                      <w:pStyle w:val="113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center" w:pos="4153" w:leader="none"/>
        <w:tab w:val="right" w:pos="8306" w:leader="none"/>
      </w:tabs>
      <w:pBdr>
        <w:bottom w:val="none" w:color="000000" w:sz="0" w:space="0"/>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3"/>
      <w:isLgl w:val="false"/>
      <w:suff w:val="tab"/>
      <w:lvlText w:val="附录%1."/>
      <w:lvlJc w:val="left"/>
      <w:pPr>
        <w:pStyle w:val="113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10"/>
      <w:isLgl w:val="false"/>
      <w:suff w:val="tab"/>
      <w:lvlText w:val="%1."/>
      <w:lvlJc w:val="left"/>
      <w:pPr>
        <w:pStyle w:val="1131"/>
        <w:ind w:left="709" w:hanging="709"/>
        <w:tabs>
          <w:tab w:val="num" w:pos="709" w:leader="none"/>
        </w:tabs>
      </w:pPr>
      <w:rPr>
        <w:rFonts w:hint="eastAsia"/>
      </w:rPr>
    </w:lvl>
    <w:lvl w:ilvl="1">
      <w:start w:val="1"/>
      <w:numFmt w:val="decimal"/>
      <w:isLgl w:val="false"/>
      <w:suff w:val="tab"/>
      <w:lvlText w:val="%1.%2"/>
      <w:lvlJc w:val="left"/>
      <w:pPr>
        <w:pStyle w:val="1131"/>
        <w:ind w:left="709" w:hanging="709"/>
        <w:tabs>
          <w:tab w:val="num" w:pos="709" w:leader="none"/>
        </w:tabs>
      </w:pPr>
      <w:rPr>
        <w:rFonts w:hint="eastAsia"/>
      </w:rPr>
    </w:lvl>
    <w:lvl w:ilvl="2">
      <w:start w:val="1"/>
      <w:numFmt w:val="decimal"/>
      <w:isLgl w:val="false"/>
      <w:suff w:val="tab"/>
      <w:lvlText w:val="%1.%2.%3."/>
      <w:lvlJc w:val="left"/>
      <w:pPr>
        <w:pStyle w:val="1131"/>
        <w:ind w:left="425" w:hanging="425"/>
        <w:tabs>
          <w:tab w:val="num" w:pos="425" w:leader="none"/>
        </w:tabs>
      </w:pPr>
      <w:rPr>
        <w:rFonts w:hint="eastAsia"/>
      </w:rPr>
    </w:lvl>
    <w:lvl w:ilvl="3">
      <w:start w:val="1"/>
      <w:numFmt w:val="decimal"/>
      <w:isLgl w:val="false"/>
      <w:suff w:val="tab"/>
      <w:lvlText w:val="%1.%2.%3.%4."/>
      <w:lvlJc w:val="left"/>
      <w:pPr>
        <w:pStyle w:val="1131"/>
        <w:ind w:left="851" w:hanging="851"/>
        <w:tabs>
          <w:tab w:val="num" w:pos="851" w:leader="none"/>
        </w:tabs>
      </w:pPr>
      <w:rPr>
        <w:rFonts w:hint="eastAsia"/>
      </w:rPr>
    </w:lvl>
    <w:lvl w:ilvl="4">
      <w:start w:val="1"/>
      <w:numFmt w:val="decimal"/>
      <w:isLgl w:val="false"/>
      <w:suff w:val="tab"/>
      <w:lvlText w:val="%1.%2.%3.%4.%5."/>
      <w:lvlJc w:val="left"/>
      <w:pPr>
        <w:pStyle w:val="1131"/>
        <w:ind w:left="992" w:hanging="992"/>
        <w:tabs>
          <w:tab w:val="num" w:pos="992" w:leader="none"/>
        </w:tabs>
      </w:pPr>
      <w:rPr>
        <w:rFonts w:hint="eastAsia"/>
      </w:rPr>
    </w:lvl>
    <w:lvl w:ilvl="5">
      <w:start w:val="1"/>
      <w:numFmt w:val="decimal"/>
      <w:isLgl w:val="false"/>
      <w:suff w:val="tab"/>
      <w:lvlText w:val="%1.%2.%3.%4.%5.%6."/>
      <w:lvlJc w:val="left"/>
      <w:pPr>
        <w:pStyle w:val="1131"/>
        <w:ind w:left="1134" w:hanging="1134"/>
        <w:tabs>
          <w:tab w:val="num" w:pos="1134" w:leader="none"/>
        </w:tabs>
      </w:pPr>
      <w:rPr>
        <w:rFonts w:hint="eastAsia"/>
      </w:rPr>
    </w:lvl>
    <w:lvl w:ilvl="6">
      <w:start w:val="1"/>
      <w:numFmt w:val="decimal"/>
      <w:isLgl w:val="false"/>
      <w:suff w:val="tab"/>
      <w:lvlText w:val="%1.%2.%3.%4.%5.%6.%7."/>
      <w:lvlJc w:val="left"/>
      <w:pPr>
        <w:pStyle w:val="1131"/>
        <w:ind w:left="1276" w:hanging="1276"/>
        <w:tabs>
          <w:tab w:val="num" w:pos="1276" w:leader="none"/>
        </w:tabs>
      </w:pPr>
      <w:rPr>
        <w:rFonts w:hint="eastAsia"/>
      </w:rPr>
    </w:lvl>
    <w:lvl w:ilvl="7">
      <w:start w:val="1"/>
      <w:numFmt w:val="decimal"/>
      <w:isLgl w:val="false"/>
      <w:suff w:val="tab"/>
      <w:lvlText w:val="%1.%2.%3.%4.%5.%6.%7.%8."/>
      <w:lvlJc w:val="left"/>
      <w:pPr>
        <w:pStyle w:val="1131"/>
        <w:ind w:left="1418" w:hanging="1418"/>
        <w:tabs>
          <w:tab w:val="num" w:pos="1418" w:leader="none"/>
        </w:tabs>
      </w:pPr>
      <w:rPr>
        <w:rFonts w:hint="eastAsia"/>
      </w:rPr>
    </w:lvl>
    <w:lvl w:ilvl="8">
      <w:start w:val="1"/>
      <w:numFmt w:val="decimal"/>
      <w:isLgl w:val="false"/>
      <w:suff w:val="tab"/>
      <w:lvlText w:val="%1.%2.%3.%4.%5.%6.%7.%8.%9."/>
      <w:lvlJc w:val="left"/>
      <w:pPr>
        <w:pStyle w:val="1131"/>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1"/>
        <w:ind w:left="0" w:firstLine="0"/>
      </w:pPr>
      <w:rPr>
        <w:rFonts w:hint="eastAsia"/>
      </w:rPr>
    </w:lvl>
    <w:lvl w:ilvl="1">
      <w:start w:val="1"/>
      <w:numFmt w:val="decimal"/>
      <w:isLgl w:val="false"/>
      <w:suff w:val="nothing"/>
      <w:lvlText w:val="%2、"/>
      <w:lvlJc w:val="left"/>
      <w:pPr>
        <w:pStyle w:val="1131"/>
        <w:ind w:left="0" w:firstLine="0"/>
      </w:pPr>
      <w:rPr>
        <w:rFonts w:hint="eastAsia"/>
      </w:rPr>
    </w:lvl>
    <w:lvl w:ilvl="2">
      <w:start w:val="1"/>
      <w:numFmt w:val="decimal"/>
      <w:isLgl w:val="false"/>
      <w:suff w:val="nothing"/>
      <w:lvlText w:val="%2.%3 "/>
      <w:lvlJc w:val="left"/>
      <w:pPr>
        <w:pStyle w:val="1131"/>
        <w:ind w:left="0" w:firstLine="0"/>
      </w:pPr>
      <w:rPr>
        <w:rFonts w:hint="eastAsia"/>
      </w:rPr>
    </w:lvl>
    <w:lvl w:ilvl="3">
      <w:start w:val="1"/>
      <w:numFmt w:val="decimal"/>
      <w:isLgl w:val="false"/>
      <w:suff w:val="nothing"/>
      <w:lvlText w:val="%2.%3.%4 "/>
      <w:lvlJc w:val="left"/>
      <w:pPr>
        <w:pStyle w:val="1131"/>
        <w:ind w:left="0" w:firstLine="0"/>
      </w:pPr>
      <w:rPr>
        <w:rFonts w:hint="eastAsia"/>
      </w:rPr>
    </w:lvl>
    <w:lvl w:ilvl="4">
      <w:start w:val="1"/>
      <w:numFmt w:val="decimal"/>
      <w:isLgl w:val="false"/>
      <w:suff w:val="nothing"/>
      <w:lvlText w:val="%2.%3.%4.%5 "/>
      <w:lvlJc w:val="left"/>
      <w:pPr>
        <w:pStyle w:val="1131"/>
        <w:ind w:left="0" w:firstLine="0"/>
      </w:pPr>
      <w:rPr>
        <w:rFonts w:hint="eastAsia"/>
      </w:rPr>
    </w:lvl>
    <w:lvl w:ilvl="5">
      <w:start w:val="1"/>
      <w:numFmt w:val="decimal"/>
      <w:pStyle w:val="1137"/>
      <w:isLgl w:val="false"/>
      <w:suff w:val="nothing"/>
      <w:lvlText w:val=""/>
      <w:lvlJc w:val="left"/>
      <w:pPr>
        <w:pStyle w:val="1131"/>
        <w:ind w:left="0" w:firstLine="0"/>
      </w:pPr>
      <w:rPr>
        <w:rFonts w:hint="eastAsia"/>
      </w:rPr>
    </w:lvl>
    <w:lvl w:ilvl="6">
      <w:start w:val="1"/>
      <w:numFmt w:val="decimal"/>
      <w:pStyle w:val="1138"/>
      <w:isLgl w:val="false"/>
      <w:suff w:val="nothing"/>
      <w:lvlText w:val=""/>
      <w:lvlJc w:val="left"/>
      <w:pPr>
        <w:pStyle w:val="1131"/>
        <w:ind w:left="0" w:firstLine="0"/>
      </w:pPr>
      <w:rPr>
        <w:rFonts w:hint="eastAsia"/>
      </w:rPr>
    </w:lvl>
    <w:lvl w:ilvl="7">
      <w:start w:val="1"/>
      <w:numFmt w:val="decimal"/>
      <w:pStyle w:val="1139"/>
      <w:isLgl w:val="false"/>
      <w:suff w:val="nothing"/>
      <w:lvlText w:val=""/>
      <w:lvlJc w:val="left"/>
      <w:pPr>
        <w:pStyle w:val="1131"/>
        <w:ind w:left="0" w:firstLine="0"/>
      </w:pPr>
      <w:rPr>
        <w:rFonts w:hint="eastAsia"/>
      </w:rPr>
    </w:lvl>
    <w:lvl w:ilvl="8">
      <w:start w:val="1"/>
      <w:numFmt w:val="decimal"/>
      <w:pStyle w:val="1140"/>
      <w:isLgl w:val="false"/>
      <w:suff w:val="nothing"/>
      <w:lvlText w:val=""/>
      <w:lvlJc w:val="left"/>
      <w:pPr>
        <w:pStyle w:val="1131"/>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3">
    <w:name w:val="Heading 1"/>
    <w:basedOn w:val="1131"/>
    <w:next w:val="1131"/>
    <w:link w:val="954"/>
    <w:uiPriority w:val="9"/>
    <w:qFormat/>
    <w:pPr>
      <w:keepLines/>
      <w:keepNext/>
      <w:spacing w:before="480" w:after="200"/>
      <w:outlineLvl w:val="0"/>
    </w:pPr>
    <w:rPr>
      <w:rFonts w:ascii="Arial" w:hAnsi="Arial" w:eastAsia="Arial" w:cs="Arial"/>
      <w:sz w:val="40"/>
      <w:szCs w:val="40"/>
    </w:rPr>
  </w:style>
  <w:style w:type="character" w:styleId="954">
    <w:name w:val="Heading 1 Char"/>
    <w:link w:val="953"/>
    <w:uiPriority w:val="9"/>
    <w:rPr>
      <w:rFonts w:ascii="Arial" w:hAnsi="Arial" w:eastAsia="Arial" w:cs="Arial"/>
      <w:sz w:val="40"/>
      <w:szCs w:val="40"/>
    </w:rPr>
  </w:style>
  <w:style w:type="paragraph" w:styleId="955">
    <w:name w:val="Heading 2"/>
    <w:basedOn w:val="1131"/>
    <w:next w:val="1131"/>
    <w:link w:val="956"/>
    <w:uiPriority w:val="9"/>
    <w:unhideWhenUsed/>
    <w:qFormat/>
    <w:pPr>
      <w:keepLines/>
      <w:keepNext/>
      <w:spacing w:before="360" w:after="200"/>
      <w:outlineLvl w:val="1"/>
    </w:pPr>
    <w:rPr>
      <w:rFonts w:ascii="Arial" w:hAnsi="Arial" w:eastAsia="Arial" w:cs="Arial"/>
      <w:sz w:val="34"/>
    </w:rPr>
  </w:style>
  <w:style w:type="character" w:styleId="956">
    <w:name w:val="Heading 2 Char"/>
    <w:link w:val="955"/>
    <w:uiPriority w:val="9"/>
    <w:rPr>
      <w:rFonts w:ascii="Arial" w:hAnsi="Arial" w:eastAsia="Arial" w:cs="Arial"/>
      <w:sz w:val="34"/>
    </w:rPr>
  </w:style>
  <w:style w:type="paragraph" w:styleId="957">
    <w:name w:val="Heading 3"/>
    <w:basedOn w:val="1131"/>
    <w:next w:val="1131"/>
    <w:link w:val="958"/>
    <w:uiPriority w:val="9"/>
    <w:unhideWhenUsed/>
    <w:qFormat/>
    <w:pPr>
      <w:keepLines/>
      <w:keepNext/>
      <w:spacing w:before="320" w:after="200"/>
      <w:outlineLvl w:val="2"/>
    </w:pPr>
    <w:rPr>
      <w:rFonts w:ascii="Arial" w:hAnsi="Arial" w:eastAsia="Arial" w:cs="Arial"/>
      <w:sz w:val="30"/>
      <w:szCs w:val="30"/>
    </w:rPr>
  </w:style>
  <w:style w:type="character" w:styleId="958">
    <w:name w:val="Heading 3 Char"/>
    <w:link w:val="957"/>
    <w:uiPriority w:val="9"/>
    <w:rPr>
      <w:rFonts w:ascii="Arial" w:hAnsi="Arial" w:eastAsia="Arial" w:cs="Arial"/>
      <w:sz w:val="30"/>
      <w:szCs w:val="30"/>
    </w:rPr>
  </w:style>
  <w:style w:type="paragraph" w:styleId="959">
    <w:name w:val="Heading 4"/>
    <w:basedOn w:val="1131"/>
    <w:next w:val="1131"/>
    <w:link w:val="960"/>
    <w:uiPriority w:val="9"/>
    <w:unhideWhenUsed/>
    <w:qFormat/>
    <w:pPr>
      <w:keepLines/>
      <w:keepNext/>
      <w:spacing w:before="320" w:after="200"/>
      <w:outlineLvl w:val="3"/>
    </w:pPr>
    <w:rPr>
      <w:rFonts w:ascii="Arial" w:hAnsi="Arial" w:eastAsia="Arial" w:cs="Arial"/>
      <w:b/>
      <w:bCs/>
      <w:sz w:val="26"/>
      <w:szCs w:val="26"/>
    </w:rPr>
  </w:style>
  <w:style w:type="character" w:styleId="960">
    <w:name w:val="Heading 4 Char"/>
    <w:link w:val="959"/>
    <w:uiPriority w:val="9"/>
    <w:rPr>
      <w:rFonts w:ascii="Arial" w:hAnsi="Arial" w:eastAsia="Arial" w:cs="Arial"/>
      <w:b/>
      <w:bCs/>
      <w:sz w:val="26"/>
      <w:szCs w:val="26"/>
    </w:rPr>
  </w:style>
  <w:style w:type="paragraph" w:styleId="961">
    <w:name w:val="Heading 5"/>
    <w:basedOn w:val="1131"/>
    <w:next w:val="1131"/>
    <w:link w:val="962"/>
    <w:uiPriority w:val="9"/>
    <w:unhideWhenUsed/>
    <w:qFormat/>
    <w:pPr>
      <w:keepLines/>
      <w:keepNext/>
      <w:spacing w:before="320" w:after="200"/>
      <w:outlineLvl w:val="4"/>
    </w:pPr>
    <w:rPr>
      <w:rFonts w:ascii="Arial" w:hAnsi="Arial" w:eastAsia="Arial" w:cs="Arial"/>
      <w:b/>
      <w:bCs/>
      <w:sz w:val="24"/>
      <w:szCs w:val="24"/>
    </w:rPr>
  </w:style>
  <w:style w:type="character" w:styleId="962">
    <w:name w:val="Heading 5 Char"/>
    <w:link w:val="961"/>
    <w:uiPriority w:val="9"/>
    <w:rPr>
      <w:rFonts w:ascii="Arial" w:hAnsi="Arial" w:eastAsia="Arial" w:cs="Arial"/>
      <w:b/>
      <w:bCs/>
      <w:sz w:val="24"/>
      <w:szCs w:val="24"/>
    </w:rPr>
  </w:style>
  <w:style w:type="paragraph" w:styleId="963">
    <w:name w:val="Heading 6"/>
    <w:basedOn w:val="1131"/>
    <w:next w:val="1131"/>
    <w:link w:val="964"/>
    <w:uiPriority w:val="9"/>
    <w:unhideWhenUsed/>
    <w:qFormat/>
    <w:pPr>
      <w:keepLines/>
      <w:keepNext/>
      <w:spacing w:before="320" w:after="200"/>
      <w:outlineLvl w:val="5"/>
    </w:pPr>
    <w:rPr>
      <w:rFonts w:ascii="Arial" w:hAnsi="Arial" w:eastAsia="Arial" w:cs="Arial"/>
      <w:b/>
      <w:bCs/>
      <w:sz w:val="22"/>
      <w:szCs w:val="22"/>
    </w:rPr>
  </w:style>
  <w:style w:type="character" w:styleId="964">
    <w:name w:val="Heading 6 Char"/>
    <w:link w:val="963"/>
    <w:uiPriority w:val="9"/>
    <w:rPr>
      <w:rFonts w:ascii="Arial" w:hAnsi="Arial" w:eastAsia="Arial" w:cs="Arial"/>
      <w:b/>
      <w:bCs/>
      <w:sz w:val="22"/>
      <w:szCs w:val="22"/>
    </w:rPr>
  </w:style>
  <w:style w:type="paragraph" w:styleId="965">
    <w:name w:val="Heading 7"/>
    <w:basedOn w:val="1131"/>
    <w:next w:val="1131"/>
    <w:link w:val="966"/>
    <w:uiPriority w:val="9"/>
    <w:unhideWhenUsed/>
    <w:qFormat/>
    <w:pPr>
      <w:keepLines/>
      <w:keepNext/>
      <w:spacing w:before="320" w:after="200"/>
      <w:outlineLvl w:val="6"/>
    </w:pPr>
    <w:rPr>
      <w:rFonts w:ascii="Arial" w:hAnsi="Arial" w:eastAsia="Arial" w:cs="Arial"/>
      <w:b/>
      <w:bCs/>
      <w:i/>
      <w:iCs/>
      <w:sz w:val="22"/>
      <w:szCs w:val="22"/>
    </w:rPr>
  </w:style>
  <w:style w:type="character" w:styleId="966">
    <w:name w:val="Heading 7 Char"/>
    <w:link w:val="965"/>
    <w:uiPriority w:val="9"/>
    <w:rPr>
      <w:rFonts w:ascii="Arial" w:hAnsi="Arial" w:eastAsia="Arial" w:cs="Arial"/>
      <w:b/>
      <w:bCs/>
      <w:i/>
      <w:iCs/>
      <w:sz w:val="22"/>
      <w:szCs w:val="22"/>
    </w:rPr>
  </w:style>
  <w:style w:type="paragraph" w:styleId="967">
    <w:name w:val="Heading 8"/>
    <w:basedOn w:val="1131"/>
    <w:next w:val="1131"/>
    <w:link w:val="968"/>
    <w:uiPriority w:val="9"/>
    <w:unhideWhenUsed/>
    <w:qFormat/>
    <w:pPr>
      <w:keepLines/>
      <w:keepNext/>
      <w:spacing w:before="320" w:after="200"/>
      <w:outlineLvl w:val="7"/>
    </w:pPr>
    <w:rPr>
      <w:rFonts w:ascii="Arial" w:hAnsi="Arial" w:eastAsia="Arial" w:cs="Arial"/>
      <w:i/>
      <w:iCs/>
      <w:sz w:val="22"/>
      <w:szCs w:val="22"/>
    </w:rPr>
  </w:style>
  <w:style w:type="character" w:styleId="968">
    <w:name w:val="Heading 8 Char"/>
    <w:link w:val="967"/>
    <w:uiPriority w:val="9"/>
    <w:rPr>
      <w:rFonts w:ascii="Arial" w:hAnsi="Arial" w:eastAsia="Arial" w:cs="Arial"/>
      <w:i/>
      <w:iCs/>
      <w:sz w:val="22"/>
      <w:szCs w:val="22"/>
    </w:rPr>
  </w:style>
  <w:style w:type="paragraph" w:styleId="969">
    <w:name w:val="Heading 9"/>
    <w:basedOn w:val="1131"/>
    <w:next w:val="1131"/>
    <w:link w:val="970"/>
    <w:uiPriority w:val="9"/>
    <w:unhideWhenUsed/>
    <w:qFormat/>
    <w:pPr>
      <w:keepLines/>
      <w:keepNext/>
      <w:spacing w:before="320" w:after="200"/>
      <w:outlineLvl w:val="8"/>
    </w:pPr>
    <w:rPr>
      <w:rFonts w:ascii="Arial" w:hAnsi="Arial" w:eastAsia="Arial" w:cs="Arial"/>
      <w:i/>
      <w:iCs/>
      <w:sz w:val="21"/>
      <w:szCs w:val="21"/>
    </w:rPr>
  </w:style>
  <w:style w:type="character" w:styleId="970">
    <w:name w:val="Heading 9 Char"/>
    <w:link w:val="969"/>
    <w:uiPriority w:val="9"/>
    <w:rPr>
      <w:rFonts w:ascii="Arial" w:hAnsi="Arial" w:eastAsia="Arial" w:cs="Arial"/>
      <w:i/>
      <w:iCs/>
      <w:sz w:val="21"/>
      <w:szCs w:val="21"/>
    </w:rPr>
  </w:style>
  <w:style w:type="paragraph" w:styleId="971">
    <w:name w:val="List Paragraph"/>
    <w:basedOn w:val="1131"/>
    <w:uiPriority w:val="34"/>
    <w:qFormat/>
    <w:pPr>
      <w:contextualSpacing/>
      <w:ind w:left="720"/>
    </w:pPr>
  </w:style>
  <w:style w:type="paragraph" w:styleId="972">
    <w:name w:val="No Spacing"/>
    <w:uiPriority w:val="1"/>
    <w:qFormat/>
    <w:pPr>
      <w:spacing w:before="0" w:after="0" w:line="240" w:lineRule="auto"/>
    </w:pPr>
  </w:style>
  <w:style w:type="paragraph" w:styleId="973">
    <w:name w:val="Title"/>
    <w:basedOn w:val="1131"/>
    <w:next w:val="1131"/>
    <w:link w:val="974"/>
    <w:uiPriority w:val="10"/>
    <w:qFormat/>
    <w:pPr>
      <w:contextualSpacing/>
      <w:spacing w:before="300" w:after="200"/>
    </w:pPr>
    <w:rPr>
      <w:sz w:val="48"/>
      <w:szCs w:val="48"/>
    </w:rPr>
  </w:style>
  <w:style w:type="character" w:styleId="974">
    <w:name w:val="Title Char"/>
    <w:link w:val="973"/>
    <w:uiPriority w:val="10"/>
    <w:rPr>
      <w:sz w:val="48"/>
      <w:szCs w:val="48"/>
    </w:rPr>
  </w:style>
  <w:style w:type="paragraph" w:styleId="975">
    <w:name w:val="Subtitle"/>
    <w:basedOn w:val="1131"/>
    <w:next w:val="1131"/>
    <w:link w:val="976"/>
    <w:uiPriority w:val="11"/>
    <w:qFormat/>
    <w:pPr>
      <w:spacing w:before="200" w:after="200"/>
    </w:pPr>
    <w:rPr>
      <w:sz w:val="24"/>
      <w:szCs w:val="24"/>
    </w:rPr>
  </w:style>
  <w:style w:type="character" w:styleId="976">
    <w:name w:val="Subtitle Char"/>
    <w:link w:val="975"/>
    <w:uiPriority w:val="11"/>
    <w:rPr>
      <w:sz w:val="24"/>
      <w:szCs w:val="24"/>
    </w:rPr>
  </w:style>
  <w:style w:type="paragraph" w:styleId="977">
    <w:name w:val="Quote"/>
    <w:basedOn w:val="1131"/>
    <w:next w:val="1131"/>
    <w:link w:val="978"/>
    <w:uiPriority w:val="29"/>
    <w:qFormat/>
    <w:pPr>
      <w:ind w:left="720" w:right="720"/>
    </w:pPr>
    <w:rPr>
      <w:i/>
    </w:rPr>
  </w:style>
  <w:style w:type="character" w:styleId="978">
    <w:name w:val="Quote Char"/>
    <w:link w:val="977"/>
    <w:uiPriority w:val="29"/>
    <w:rPr>
      <w:i/>
    </w:rPr>
  </w:style>
  <w:style w:type="paragraph" w:styleId="979">
    <w:name w:val="Intense Quote"/>
    <w:basedOn w:val="1131"/>
    <w:next w:val="1131"/>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name w:val="Intense Quote Char"/>
    <w:link w:val="979"/>
    <w:uiPriority w:val="30"/>
    <w:rPr>
      <w:i/>
    </w:rPr>
  </w:style>
  <w:style w:type="paragraph" w:styleId="981">
    <w:name w:val="Header"/>
    <w:basedOn w:val="1131"/>
    <w:link w:val="982"/>
    <w:uiPriority w:val="99"/>
    <w:unhideWhenUsed/>
    <w:pPr>
      <w:spacing w:after="0" w:line="240" w:lineRule="auto"/>
      <w:tabs>
        <w:tab w:val="center" w:pos="7143" w:leader="none"/>
        <w:tab w:val="right" w:pos="14287" w:leader="none"/>
      </w:tabs>
    </w:pPr>
  </w:style>
  <w:style w:type="character" w:styleId="982">
    <w:name w:val="Header Char"/>
    <w:link w:val="981"/>
    <w:uiPriority w:val="99"/>
  </w:style>
  <w:style w:type="paragraph" w:styleId="983">
    <w:name w:val="Footer"/>
    <w:basedOn w:val="1131"/>
    <w:link w:val="986"/>
    <w:uiPriority w:val="99"/>
    <w:unhideWhenUsed/>
    <w:pPr>
      <w:spacing w:after="0" w:line="240" w:lineRule="auto"/>
      <w:tabs>
        <w:tab w:val="center" w:pos="7143" w:leader="none"/>
        <w:tab w:val="right" w:pos="14287" w:leader="none"/>
      </w:tabs>
    </w:pPr>
  </w:style>
  <w:style w:type="character" w:styleId="984">
    <w:name w:val="Footer Char"/>
    <w:link w:val="983"/>
    <w:uiPriority w:val="99"/>
  </w:style>
  <w:style w:type="paragraph" w:styleId="985">
    <w:name w:val="Caption"/>
    <w:basedOn w:val="1131"/>
    <w:next w:val="1131"/>
    <w:uiPriority w:val="35"/>
    <w:semiHidden/>
    <w:unhideWhenUsed/>
    <w:qFormat/>
    <w:pPr>
      <w:spacing w:line="276" w:lineRule="auto"/>
    </w:pPr>
    <w:rPr>
      <w:b/>
      <w:bCs/>
      <w:color w:val="4f81bd" w:themeColor="accent1"/>
      <w:sz w:val="18"/>
      <w:szCs w:val="18"/>
    </w:rPr>
  </w:style>
  <w:style w:type="character" w:styleId="986">
    <w:name w:val="Caption Char"/>
    <w:basedOn w:val="985"/>
    <w:link w:val="983"/>
    <w:uiPriority w:val="99"/>
  </w:style>
  <w:style w:type="table" w:styleId="98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3">
    <w:name w:val="Hyperlink"/>
    <w:uiPriority w:val="99"/>
    <w:unhideWhenUsed/>
    <w:rPr>
      <w:color w:val="0000ff" w:themeColor="hyperlink"/>
      <w:u w:val="single"/>
    </w:rPr>
  </w:style>
  <w:style w:type="paragraph" w:styleId="1114">
    <w:name w:val="footnote text"/>
    <w:basedOn w:val="1131"/>
    <w:link w:val="1115"/>
    <w:uiPriority w:val="99"/>
    <w:semiHidden/>
    <w:unhideWhenUsed/>
    <w:pPr>
      <w:spacing w:after="40" w:line="240" w:lineRule="auto"/>
    </w:pPr>
    <w:rPr>
      <w:sz w:val="18"/>
    </w:rPr>
  </w:style>
  <w:style w:type="character" w:styleId="1115">
    <w:name w:val="Footnote Text Char"/>
    <w:link w:val="1114"/>
    <w:uiPriority w:val="99"/>
    <w:rPr>
      <w:sz w:val="18"/>
    </w:rPr>
  </w:style>
  <w:style w:type="character" w:styleId="1116">
    <w:name w:val="footnote reference"/>
    <w:uiPriority w:val="99"/>
    <w:unhideWhenUsed/>
    <w:rPr>
      <w:vertAlign w:val="superscript"/>
    </w:rPr>
  </w:style>
  <w:style w:type="paragraph" w:styleId="1117">
    <w:name w:val="endnote text"/>
    <w:basedOn w:val="1131"/>
    <w:link w:val="1118"/>
    <w:uiPriority w:val="99"/>
    <w:semiHidden/>
    <w:unhideWhenUsed/>
    <w:pPr>
      <w:spacing w:after="0" w:line="240" w:lineRule="auto"/>
    </w:pPr>
    <w:rPr>
      <w:sz w:val="20"/>
    </w:rPr>
  </w:style>
  <w:style w:type="character" w:styleId="1118">
    <w:name w:val="Endnote Text Char"/>
    <w:link w:val="1117"/>
    <w:uiPriority w:val="99"/>
    <w:rPr>
      <w:sz w:val="20"/>
    </w:rPr>
  </w:style>
  <w:style w:type="character" w:styleId="1119">
    <w:name w:val="endnote reference"/>
    <w:uiPriority w:val="99"/>
    <w:semiHidden/>
    <w:unhideWhenUsed/>
    <w:rPr>
      <w:vertAlign w:val="superscript"/>
    </w:rPr>
  </w:style>
  <w:style w:type="paragraph" w:styleId="1120">
    <w:name w:val="toc 1"/>
    <w:basedOn w:val="1131"/>
    <w:next w:val="1131"/>
    <w:uiPriority w:val="39"/>
    <w:unhideWhenUsed/>
    <w:pPr>
      <w:ind w:left="0" w:right="0" w:firstLine="0"/>
      <w:spacing w:after="57"/>
    </w:pPr>
  </w:style>
  <w:style w:type="paragraph" w:styleId="1121">
    <w:name w:val="toc 2"/>
    <w:basedOn w:val="1131"/>
    <w:next w:val="1131"/>
    <w:uiPriority w:val="39"/>
    <w:unhideWhenUsed/>
    <w:pPr>
      <w:ind w:left="283" w:right="0" w:firstLine="0"/>
      <w:spacing w:after="57"/>
    </w:pPr>
  </w:style>
  <w:style w:type="paragraph" w:styleId="1122">
    <w:name w:val="toc 3"/>
    <w:basedOn w:val="1131"/>
    <w:next w:val="1131"/>
    <w:uiPriority w:val="39"/>
    <w:unhideWhenUsed/>
    <w:pPr>
      <w:ind w:left="567" w:right="0" w:firstLine="0"/>
      <w:spacing w:after="57"/>
    </w:pPr>
  </w:style>
  <w:style w:type="paragraph" w:styleId="1123">
    <w:name w:val="toc 4"/>
    <w:basedOn w:val="1131"/>
    <w:next w:val="1131"/>
    <w:uiPriority w:val="39"/>
    <w:unhideWhenUsed/>
    <w:pPr>
      <w:ind w:left="850" w:right="0" w:firstLine="0"/>
      <w:spacing w:after="57"/>
    </w:pPr>
  </w:style>
  <w:style w:type="paragraph" w:styleId="1124">
    <w:name w:val="toc 5"/>
    <w:basedOn w:val="1131"/>
    <w:next w:val="1131"/>
    <w:uiPriority w:val="39"/>
    <w:unhideWhenUsed/>
    <w:pPr>
      <w:ind w:left="1134" w:right="0" w:firstLine="0"/>
      <w:spacing w:after="57"/>
    </w:pPr>
  </w:style>
  <w:style w:type="paragraph" w:styleId="1125">
    <w:name w:val="toc 6"/>
    <w:basedOn w:val="1131"/>
    <w:next w:val="1131"/>
    <w:uiPriority w:val="39"/>
    <w:unhideWhenUsed/>
    <w:pPr>
      <w:ind w:left="1417" w:right="0" w:firstLine="0"/>
      <w:spacing w:after="57"/>
    </w:pPr>
  </w:style>
  <w:style w:type="paragraph" w:styleId="1126">
    <w:name w:val="toc 7"/>
    <w:basedOn w:val="1131"/>
    <w:next w:val="1131"/>
    <w:uiPriority w:val="39"/>
    <w:unhideWhenUsed/>
    <w:pPr>
      <w:ind w:left="1701" w:right="0" w:firstLine="0"/>
      <w:spacing w:after="57"/>
    </w:pPr>
  </w:style>
  <w:style w:type="paragraph" w:styleId="1127">
    <w:name w:val="toc 8"/>
    <w:basedOn w:val="1131"/>
    <w:next w:val="1131"/>
    <w:uiPriority w:val="39"/>
    <w:unhideWhenUsed/>
    <w:pPr>
      <w:ind w:left="1984" w:right="0" w:firstLine="0"/>
      <w:spacing w:after="57"/>
    </w:pPr>
  </w:style>
  <w:style w:type="paragraph" w:styleId="1128">
    <w:name w:val="toc 9"/>
    <w:basedOn w:val="1131"/>
    <w:next w:val="1131"/>
    <w:uiPriority w:val="39"/>
    <w:unhideWhenUsed/>
    <w:pPr>
      <w:ind w:left="2268" w:right="0" w:firstLine="0"/>
      <w:spacing w:after="57"/>
    </w:pPr>
  </w:style>
  <w:style w:type="paragraph" w:styleId="1129">
    <w:name w:val="TOC Heading"/>
    <w:uiPriority w:val="39"/>
    <w:unhideWhenUsed/>
  </w:style>
  <w:style w:type="paragraph" w:styleId="1130">
    <w:name w:val="table of figures"/>
    <w:basedOn w:val="1131"/>
    <w:next w:val="1131"/>
    <w:uiPriority w:val="99"/>
    <w:unhideWhenUsed/>
    <w:pPr>
      <w:spacing w:after="0" w:afterAutospacing="0"/>
    </w:pPr>
  </w:style>
  <w:style w:type="paragraph" w:styleId="1131" w:default="1">
    <w:name w:val="Normal"/>
    <w:next w:val="1143"/>
    <w:link w:val="1131"/>
    <w:qFormat/>
    <w:pPr>
      <w:jc w:val="both"/>
      <w:widowControl w:val="off"/>
    </w:pPr>
    <w:rPr>
      <w:sz w:val="21"/>
      <w:szCs w:val="21"/>
      <w:lang w:val="en-US" w:eastAsia="zh-CN" w:bidi="ar-SA"/>
    </w:rPr>
  </w:style>
  <w:style w:type="paragraph" w:styleId="1132">
    <w:name w:val="标题 1"/>
    <w:basedOn w:val="1131"/>
    <w:next w:val="1131"/>
    <w:link w:val="1131"/>
    <w:qFormat/>
    <w:pPr>
      <w:jc w:val="center"/>
      <w:keepNext/>
      <w:outlineLvl w:val="0"/>
    </w:pPr>
    <w:rPr>
      <w:rFonts w:ascii="楷体_GB2312" w:eastAsia="楷体_GB2312"/>
      <w:sz w:val="28"/>
      <w:szCs w:val="28"/>
    </w:rPr>
  </w:style>
  <w:style w:type="paragraph" w:styleId="1133">
    <w:name w:val="标题 2"/>
    <w:basedOn w:val="1131"/>
    <w:next w:val="1131"/>
    <w:link w:val="1144"/>
    <w:qFormat/>
    <w:pPr>
      <w:jc w:val="center"/>
      <w:keepLines/>
      <w:keepNext/>
      <w:spacing w:before="260" w:after="260" w:line="416" w:lineRule="auto"/>
      <w:outlineLvl w:val="1"/>
    </w:pPr>
    <w:rPr>
      <w:rFonts w:ascii="Arial" w:hAnsi="Arial" w:eastAsia="幼圆" w:cs="Arial"/>
      <w:b/>
      <w:bCs/>
      <w:sz w:val="44"/>
      <w:szCs w:val="44"/>
    </w:rPr>
  </w:style>
  <w:style w:type="paragraph" w:styleId="1134">
    <w:name w:val="标题 3"/>
    <w:basedOn w:val="1131"/>
    <w:next w:val="1145"/>
    <w:link w:val="1131"/>
    <w:qFormat/>
    <w:pPr>
      <w:keepLines/>
      <w:keepNext/>
      <w:spacing w:before="260" w:after="260" w:line="416" w:lineRule="auto"/>
      <w:outlineLvl w:val="2"/>
    </w:pPr>
    <w:rPr>
      <w:b/>
      <w:bCs/>
      <w:sz w:val="32"/>
      <w:szCs w:val="32"/>
    </w:rPr>
  </w:style>
  <w:style w:type="paragraph" w:styleId="1135">
    <w:name w:val="标题 4"/>
    <w:basedOn w:val="1131"/>
    <w:next w:val="1131"/>
    <w:link w:val="1131"/>
    <w:qFormat/>
    <w:pPr>
      <w:keepLines/>
      <w:keepNext/>
      <w:spacing w:before="280" w:after="290" w:line="376" w:lineRule="auto"/>
      <w:outlineLvl w:val="3"/>
    </w:pPr>
    <w:rPr>
      <w:rFonts w:ascii="Arial" w:hAnsi="Arial" w:eastAsia="黑体" w:cs="Arial"/>
      <w:b/>
      <w:bCs/>
      <w:sz w:val="28"/>
      <w:szCs w:val="28"/>
    </w:rPr>
  </w:style>
  <w:style w:type="paragraph" w:styleId="1136">
    <w:name w:val="标题 5"/>
    <w:basedOn w:val="1131"/>
    <w:next w:val="1145"/>
    <w:link w:val="1131"/>
    <w:qFormat/>
    <w:pPr>
      <w:keepNext/>
      <w:outlineLvl w:val="4"/>
    </w:pPr>
    <w:rPr>
      <w:rFonts w:ascii="宋体"/>
      <w:color w:val="000000"/>
      <w:sz w:val="28"/>
      <w:szCs w:val="28"/>
    </w:rPr>
  </w:style>
  <w:style w:type="paragraph" w:styleId="1137">
    <w:name w:val="标题 6"/>
    <w:basedOn w:val="1131"/>
    <w:next w:val="1131"/>
    <w:link w:val="1131"/>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8">
    <w:name w:val="标题 7"/>
    <w:basedOn w:val="1131"/>
    <w:next w:val="1131"/>
    <w:link w:val="1131"/>
    <w:qFormat/>
    <w:pPr>
      <w:numPr>
        <w:ilvl w:val="6"/>
        <w:numId w:val="1"/>
      </w:numPr>
      <w:keepLines/>
      <w:keepNext/>
      <w:spacing w:before="240" w:after="64" w:line="320" w:lineRule="auto"/>
      <w:outlineLvl w:val="6"/>
    </w:pPr>
    <w:rPr>
      <w:b/>
      <w:bCs/>
      <w:sz w:val="24"/>
      <w:szCs w:val="24"/>
    </w:rPr>
  </w:style>
  <w:style w:type="paragraph" w:styleId="1139">
    <w:name w:val="标题 8"/>
    <w:basedOn w:val="1131"/>
    <w:next w:val="1131"/>
    <w:link w:val="1131"/>
    <w:qFormat/>
    <w:pPr>
      <w:numPr>
        <w:ilvl w:val="7"/>
        <w:numId w:val="1"/>
      </w:numPr>
      <w:keepLines/>
      <w:keepNext/>
      <w:spacing w:before="240" w:after="64" w:line="320" w:lineRule="auto"/>
      <w:outlineLvl w:val="7"/>
    </w:pPr>
    <w:rPr>
      <w:rFonts w:ascii="Arial" w:hAnsi="Arial" w:eastAsia="黑体"/>
      <w:sz w:val="24"/>
      <w:szCs w:val="24"/>
    </w:rPr>
  </w:style>
  <w:style w:type="paragraph" w:styleId="1140">
    <w:name w:val="标题 9"/>
    <w:basedOn w:val="1131"/>
    <w:next w:val="1131"/>
    <w:link w:val="1131"/>
    <w:qFormat/>
    <w:pPr>
      <w:numPr>
        <w:ilvl w:val="8"/>
        <w:numId w:val="1"/>
      </w:numPr>
      <w:keepLines/>
      <w:keepNext/>
      <w:spacing w:before="240" w:after="64" w:line="320" w:lineRule="auto"/>
      <w:outlineLvl w:val="8"/>
    </w:pPr>
    <w:rPr>
      <w:rFonts w:ascii="Arial" w:hAnsi="Arial" w:eastAsia="黑体"/>
    </w:rPr>
  </w:style>
  <w:style w:type="character" w:styleId="1141">
    <w:name w:val="默认段落字体"/>
    <w:next w:val="1141"/>
    <w:link w:val="1131"/>
    <w:semiHidden/>
  </w:style>
  <w:style w:type="table" w:styleId="1142">
    <w:name w:val="普通表格"/>
    <w:next w:val="1142"/>
    <w:link w:val="1131"/>
    <w:semiHidden/>
    <w:tblPr/>
  </w:style>
  <w:style w:type="paragraph" w:styleId="1143">
    <w:name w:val="标题 41"/>
    <w:basedOn w:val="1131"/>
    <w:next w:val="1131"/>
    <w:link w:val="1131"/>
    <w:qFormat/>
    <w:pPr>
      <w:keepLines/>
      <w:keepNext/>
      <w:spacing w:before="280" w:after="290" w:line="376" w:lineRule="auto"/>
      <w:outlineLvl w:val="3"/>
    </w:pPr>
    <w:rPr>
      <w:rFonts w:ascii="Arial" w:hAnsi="Arial" w:eastAsia="黑体" w:cs="Arial"/>
      <w:b/>
      <w:bCs/>
      <w:sz w:val="28"/>
      <w:szCs w:val="28"/>
    </w:rPr>
  </w:style>
  <w:style w:type="character" w:styleId="1144">
    <w:name w:val="标题 2 Char"/>
    <w:next w:val="1144"/>
    <w:link w:val="1133"/>
    <w:qFormat/>
    <w:rPr>
      <w:rFonts w:ascii="Arial" w:hAnsi="Arial" w:eastAsia="幼圆" w:cs="Arial"/>
      <w:b/>
      <w:bCs/>
      <w:sz w:val="44"/>
      <w:szCs w:val="44"/>
    </w:rPr>
  </w:style>
  <w:style w:type="paragraph" w:styleId="1145">
    <w:name w:val="正文缩进"/>
    <w:basedOn w:val="1131"/>
    <w:next w:val="1145"/>
    <w:link w:val="1146"/>
    <w:pPr>
      <w:ind w:firstLine="420"/>
    </w:pPr>
  </w:style>
  <w:style w:type="character" w:styleId="1146">
    <w:name w:val="正文缩进 Char"/>
    <w:next w:val="1146"/>
    <w:link w:val="1145"/>
    <w:rPr>
      <w:sz w:val="21"/>
      <w:szCs w:val="21"/>
    </w:rPr>
  </w:style>
  <w:style w:type="paragraph" w:styleId="1147">
    <w:name w:val="列表 3"/>
    <w:basedOn w:val="1131"/>
    <w:next w:val="1147"/>
    <w:link w:val="1131"/>
    <w:pPr>
      <w:ind w:left="100" w:hanging="200"/>
    </w:pPr>
  </w:style>
  <w:style w:type="paragraph" w:styleId="1148">
    <w:name w:val="目录 7"/>
    <w:basedOn w:val="1131"/>
    <w:next w:val="1131"/>
    <w:link w:val="1131"/>
    <w:semiHidden/>
    <w:pPr>
      <w:ind w:left="1260"/>
      <w:jc w:val="left"/>
    </w:pPr>
  </w:style>
  <w:style w:type="paragraph" w:styleId="1149">
    <w:name w:val="文档结构图"/>
    <w:basedOn w:val="1131"/>
    <w:next w:val="1149"/>
    <w:link w:val="1131"/>
    <w:semiHidden/>
    <w:pPr>
      <w:shd w:val="clear" w:color="auto" w:fill="000080"/>
    </w:pPr>
  </w:style>
  <w:style w:type="paragraph" w:styleId="1150">
    <w:name w:val="批注文字"/>
    <w:basedOn w:val="1131"/>
    <w:next w:val="1150"/>
    <w:link w:val="1131"/>
    <w:semiHidden/>
    <w:pPr>
      <w:jc w:val="left"/>
    </w:pPr>
  </w:style>
  <w:style w:type="paragraph" w:styleId="1151">
    <w:name w:val="正文文本 3"/>
    <w:basedOn w:val="1131"/>
    <w:next w:val="1151"/>
    <w:link w:val="1131"/>
    <w:rPr>
      <w:rFonts w:ascii="仿宋_GB2312" w:hAnsi="Arial" w:eastAsia="仿宋_GB2312"/>
      <w:sz w:val="32"/>
      <w:szCs w:val="32"/>
    </w:rPr>
  </w:style>
  <w:style w:type="paragraph" w:styleId="1152">
    <w:name w:val="正文文本"/>
    <w:basedOn w:val="1131"/>
    <w:next w:val="1152"/>
    <w:link w:val="1131"/>
    <w:rPr>
      <w:rFonts w:ascii="楷体_GB2312" w:hAnsi="Arial" w:eastAsia="楷体_GB2312"/>
      <w:sz w:val="28"/>
      <w:szCs w:val="28"/>
    </w:rPr>
  </w:style>
  <w:style w:type="paragraph" w:styleId="1153">
    <w:name w:val="正文文本缩进"/>
    <w:basedOn w:val="1131"/>
    <w:next w:val="1153"/>
    <w:link w:val="1131"/>
    <w:pPr>
      <w:ind w:firstLine="645"/>
    </w:pPr>
    <w:rPr>
      <w:rFonts w:ascii="楷体_GB2312" w:eastAsia="楷体_GB2312"/>
      <w:sz w:val="32"/>
      <w:szCs w:val="32"/>
    </w:rPr>
  </w:style>
  <w:style w:type="paragraph" w:styleId="1154">
    <w:name w:val="列表 2"/>
    <w:basedOn w:val="1131"/>
    <w:next w:val="1154"/>
    <w:link w:val="1131"/>
    <w:pPr>
      <w:ind w:left="100" w:hanging="200"/>
    </w:pPr>
  </w:style>
  <w:style w:type="paragraph" w:styleId="1155">
    <w:name w:val="文本块"/>
    <w:basedOn w:val="1131"/>
    <w:next w:val="1155"/>
    <w:link w:val="1131"/>
    <w:qFormat/>
    <w:pPr>
      <w:ind w:left="1440" w:right="27"/>
    </w:pPr>
    <w:rPr>
      <w:rFonts w:eastAsia="全真楷書"/>
      <w:sz w:val="24"/>
      <w:szCs w:val="20"/>
      <w:lang w:eastAsia="zh-TW"/>
    </w:rPr>
  </w:style>
  <w:style w:type="paragraph" w:styleId="1156">
    <w:name w:val="索引 4"/>
    <w:basedOn w:val="1131"/>
    <w:next w:val="1131"/>
    <w:link w:val="1131"/>
    <w:uiPriority w:val="99"/>
    <w:unhideWhenUsed/>
    <w:qFormat/>
    <w:pPr>
      <w:ind w:left="600"/>
    </w:pPr>
  </w:style>
  <w:style w:type="paragraph" w:styleId="1157">
    <w:name w:val="目录 5"/>
    <w:basedOn w:val="1131"/>
    <w:next w:val="1131"/>
    <w:link w:val="1131"/>
    <w:semiHidden/>
    <w:pPr>
      <w:ind w:left="840"/>
      <w:jc w:val="left"/>
    </w:pPr>
  </w:style>
  <w:style w:type="paragraph" w:styleId="1158">
    <w:name w:val="目录 3"/>
    <w:basedOn w:val="1131"/>
    <w:next w:val="1131"/>
    <w:link w:val="1131"/>
    <w:semiHidden/>
    <w:pPr>
      <w:ind w:left="420"/>
      <w:jc w:val="left"/>
    </w:pPr>
    <w:rPr>
      <w:i/>
      <w:iCs/>
      <w:szCs w:val="24"/>
    </w:rPr>
  </w:style>
  <w:style w:type="paragraph" w:styleId="1159">
    <w:name w:val="纯文本"/>
    <w:basedOn w:val="1131"/>
    <w:next w:val="1131"/>
    <w:link w:val="1131"/>
    <w:rPr>
      <w:rFonts w:ascii="宋体" w:hAnsi="Courier New" w:cs="Courier New"/>
    </w:rPr>
  </w:style>
  <w:style w:type="paragraph" w:styleId="1160">
    <w:name w:val="目录 8"/>
    <w:basedOn w:val="1131"/>
    <w:next w:val="1131"/>
    <w:link w:val="1131"/>
    <w:semiHidden/>
    <w:pPr>
      <w:ind w:left="1470"/>
      <w:jc w:val="left"/>
    </w:pPr>
  </w:style>
  <w:style w:type="paragraph" w:styleId="1161">
    <w:name w:val="日期"/>
    <w:basedOn w:val="1131"/>
    <w:next w:val="1131"/>
    <w:link w:val="1131"/>
    <w:rPr>
      <w:sz w:val="24"/>
      <w:szCs w:val="24"/>
    </w:rPr>
  </w:style>
  <w:style w:type="paragraph" w:styleId="1162">
    <w:name w:val="正文文本缩进 2"/>
    <w:basedOn w:val="1131"/>
    <w:next w:val="1162"/>
    <w:link w:val="1131"/>
    <w:pPr>
      <w:ind w:left="630" w:firstLine="645"/>
    </w:pPr>
    <w:rPr>
      <w:rFonts w:ascii="Arial" w:hAnsi="Arial" w:eastAsia="仿宋_GB2312" w:cs="Arial"/>
      <w:sz w:val="32"/>
      <w:szCs w:val="32"/>
    </w:rPr>
  </w:style>
  <w:style w:type="paragraph" w:styleId="1163">
    <w:name w:val="批注框文本"/>
    <w:basedOn w:val="1131"/>
    <w:next w:val="1163"/>
    <w:link w:val="1131"/>
    <w:semiHidden/>
    <w:rPr>
      <w:sz w:val="18"/>
      <w:szCs w:val="18"/>
    </w:rPr>
  </w:style>
  <w:style w:type="paragraph" w:styleId="1164">
    <w:name w:val="页脚"/>
    <w:basedOn w:val="1131"/>
    <w:next w:val="1164"/>
    <w:link w:val="1131"/>
    <w:pPr>
      <w:jc w:val="left"/>
      <w:tabs>
        <w:tab w:val="center" w:pos="4153" w:leader="none"/>
        <w:tab w:val="right" w:pos="8306" w:leader="none"/>
      </w:tabs>
    </w:pPr>
    <w:rPr>
      <w:sz w:val="18"/>
      <w:szCs w:val="18"/>
    </w:rPr>
  </w:style>
  <w:style w:type="paragraph" w:styleId="1165">
    <w:name w:val="页眉"/>
    <w:basedOn w:val="1131"/>
    <w:next w:val="1165"/>
    <w:link w:val="1131"/>
    <w:pPr>
      <w:jc w:val="center"/>
      <w:tabs>
        <w:tab w:val="center" w:pos="4153" w:leader="none"/>
        <w:tab w:val="right" w:pos="8306" w:leader="none"/>
      </w:tabs>
      <w:pBdr>
        <w:bottom w:val="single" w:color="000000" w:sz="6" w:space="1"/>
      </w:pBdr>
    </w:pPr>
    <w:rPr>
      <w:sz w:val="18"/>
      <w:szCs w:val="18"/>
    </w:rPr>
  </w:style>
  <w:style w:type="paragraph" w:styleId="1166">
    <w:name w:val="目录 1"/>
    <w:basedOn w:val="1131"/>
    <w:next w:val="1131"/>
    <w:link w:val="1131"/>
    <w:semiHidden/>
    <w:pPr>
      <w:jc w:val="left"/>
      <w:spacing w:before="120" w:after="120" w:line="400" w:lineRule="exact"/>
      <w:tabs>
        <w:tab w:val="right" w:pos="8720" w:leader="dot"/>
      </w:tabs>
    </w:pPr>
    <w:rPr>
      <w:rFonts w:ascii="宋体" w:hAnsi="宋体"/>
      <w:caps/>
      <w:sz w:val="24"/>
      <w:szCs w:val="24"/>
    </w:rPr>
  </w:style>
  <w:style w:type="paragraph" w:styleId="1167">
    <w:name w:val="目录 4"/>
    <w:basedOn w:val="1131"/>
    <w:next w:val="1131"/>
    <w:link w:val="1131"/>
    <w:semiHidden/>
    <w:pPr>
      <w:ind w:left="630"/>
      <w:jc w:val="left"/>
    </w:pPr>
  </w:style>
  <w:style w:type="paragraph" w:styleId="1168">
    <w:name w:val="列表"/>
    <w:basedOn w:val="1131"/>
    <w:next w:val="1168"/>
    <w:link w:val="1131"/>
    <w:pPr>
      <w:ind w:left="200" w:hanging="200"/>
    </w:pPr>
  </w:style>
  <w:style w:type="paragraph" w:styleId="1169">
    <w:name w:val="脚注文本"/>
    <w:basedOn w:val="1131"/>
    <w:next w:val="1169"/>
    <w:link w:val="1131"/>
    <w:uiPriority w:val="99"/>
    <w:semiHidden/>
    <w:qFormat/>
    <w:pPr>
      <w:jc w:val="left"/>
    </w:pPr>
    <w:rPr>
      <w:sz w:val="18"/>
      <w:szCs w:val="18"/>
    </w:rPr>
  </w:style>
  <w:style w:type="paragraph" w:styleId="1170">
    <w:name w:val="目录 6"/>
    <w:basedOn w:val="1131"/>
    <w:next w:val="1131"/>
    <w:link w:val="1131"/>
    <w:semiHidden/>
    <w:pPr>
      <w:ind w:left="1050"/>
      <w:jc w:val="left"/>
    </w:pPr>
  </w:style>
  <w:style w:type="paragraph" w:styleId="1171">
    <w:name w:val="正文文本缩进 3"/>
    <w:basedOn w:val="1131"/>
    <w:next w:val="1171"/>
    <w:link w:val="1131"/>
    <w:pPr>
      <w:ind w:left="645" w:firstLine="645"/>
    </w:pPr>
    <w:rPr>
      <w:rFonts w:ascii="Arial" w:hAnsi="Arial" w:eastAsia="仿宋_GB2312" w:cs="Arial"/>
      <w:color w:val="ffff00"/>
      <w:sz w:val="32"/>
      <w:szCs w:val="32"/>
    </w:rPr>
  </w:style>
  <w:style w:type="paragraph" w:styleId="1172">
    <w:name w:val="图表目录"/>
    <w:basedOn w:val="1131"/>
    <w:next w:val="1131"/>
    <w:link w:val="1131"/>
    <w:semiHidden/>
    <w:pPr>
      <w:ind w:left="840" w:hanging="420"/>
    </w:pPr>
  </w:style>
  <w:style w:type="paragraph" w:styleId="1173">
    <w:name w:val="目录 2"/>
    <w:basedOn w:val="1131"/>
    <w:next w:val="1131"/>
    <w:link w:val="1131"/>
    <w:semiHidden/>
    <w:pPr>
      <w:ind w:left="210"/>
      <w:jc w:val="left"/>
    </w:pPr>
    <w:rPr>
      <w:smallCaps/>
      <w:szCs w:val="24"/>
    </w:rPr>
  </w:style>
  <w:style w:type="paragraph" w:styleId="1174">
    <w:name w:val="目录 9"/>
    <w:basedOn w:val="1131"/>
    <w:next w:val="1131"/>
    <w:link w:val="1131"/>
    <w:semiHidden/>
    <w:pPr>
      <w:ind w:left="1680"/>
      <w:jc w:val="left"/>
    </w:pPr>
  </w:style>
  <w:style w:type="paragraph" w:styleId="1175">
    <w:name w:val="正文文本 2"/>
    <w:basedOn w:val="1131"/>
    <w:next w:val="1175"/>
    <w:link w:val="1131"/>
    <w:pPr>
      <w:jc w:val="center"/>
      <w:widowControl/>
    </w:pPr>
    <w:rPr>
      <w:rFonts w:ascii="楷体_GB2312" w:eastAsia="楷体_GB2312"/>
      <w:sz w:val="28"/>
      <w:szCs w:val="28"/>
    </w:rPr>
  </w:style>
  <w:style w:type="paragraph" w:styleId="1176">
    <w:name w:val="普通(网站)"/>
    <w:basedOn w:val="1131"/>
    <w:next w:val="1176"/>
    <w:link w:val="1131"/>
    <w:uiPriority w:val="99"/>
    <w:pPr>
      <w:jc w:val="left"/>
      <w:spacing w:before="100" w:beforeAutospacing="1" w:after="100" w:afterAutospacing="1"/>
      <w:widowControl/>
    </w:pPr>
    <w:rPr>
      <w:rFonts w:ascii="宋体" w:hAnsi="宋体" w:cs="宋体"/>
      <w:sz w:val="24"/>
      <w:szCs w:val="24"/>
    </w:rPr>
  </w:style>
  <w:style w:type="paragraph" w:styleId="1177">
    <w:name w:val="索引 1"/>
    <w:basedOn w:val="1131"/>
    <w:next w:val="1131"/>
    <w:link w:val="1131"/>
    <w:semiHidden/>
    <w:pPr>
      <w:spacing w:line="240" w:lineRule="atLeast"/>
    </w:pPr>
    <w:rPr>
      <w:b/>
      <w:bCs/>
    </w:rPr>
  </w:style>
  <w:style w:type="paragraph" w:styleId="1178">
    <w:name w:val="批注主题"/>
    <w:basedOn w:val="1150"/>
    <w:next w:val="1150"/>
    <w:link w:val="1131"/>
    <w:semiHidden/>
    <w:rPr>
      <w:b/>
      <w:bCs/>
    </w:rPr>
  </w:style>
  <w:style w:type="paragraph" w:styleId="1179">
    <w:name w:val="正文首行缩进"/>
    <w:basedOn w:val="1152"/>
    <w:next w:val="1179"/>
    <w:link w:val="1131"/>
    <w:pPr>
      <w:ind w:firstLine="200"/>
      <w:spacing w:line="360" w:lineRule="auto"/>
    </w:pPr>
    <w:rPr>
      <w:rFonts w:ascii="仿宋_GB2312" w:eastAsia="仿宋_GB2312"/>
      <w:sz w:val="30"/>
      <w:szCs w:val="30"/>
    </w:rPr>
  </w:style>
  <w:style w:type="paragraph" w:styleId="1180">
    <w:name w:val="正文首行缩进 2"/>
    <w:basedOn w:val="1153"/>
    <w:next w:val="1180"/>
    <w:link w:val="1131"/>
    <w:pPr>
      <w:ind w:firstLine="420"/>
      <w:spacing w:line="360" w:lineRule="auto"/>
    </w:pPr>
    <w:rPr>
      <w:rFonts w:ascii="宋体" w:hAnsi="宋体" w:eastAsia="宋体"/>
      <w:sz w:val="21"/>
      <w:szCs w:val="20"/>
    </w:rPr>
  </w:style>
  <w:style w:type="table" w:styleId="1181">
    <w:name w:val="网格型"/>
    <w:basedOn w:val="1142"/>
    <w:next w:val="1181"/>
    <w:link w:val="1131"/>
    <w:pPr>
      <w:jc w:val="both"/>
      <w:widowControl w:val="off"/>
    </w:pPr>
    <w:tblPr/>
  </w:style>
  <w:style w:type="character" w:styleId="1182">
    <w:name w:val="要点"/>
    <w:next w:val="1182"/>
    <w:link w:val="1131"/>
    <w:qFormat/>
    <w:rPr>
      <w:b/>
      <w:bCs/>
    </w:rPr>
  </w:style>
  <w:style w:type="character" w:styleId="1183">
    <w:name w:val="页码"/>
    <w:next w:val="1183"/>
    <w:link w:val="1131"/>
  </w:style>
  <w:style w:type="character" w:styleId="1184">
    <w:name w:val="已访问的超链接"/>
    <w:next w:val="1184"/>
    <w:link w:val="1131"/>
    <w:rPr>
      <w:color w:val="800080"/>
      <w:u w:val="single"/>
    </w:rPr>
  </w:style>
  <w:style w:type="character" w:styleId="1185">
    <w:name w:val="强调"/>
    <w:next w:val="1185"/>
    <w:link w:val="1131"/>
    <w:qFormat/>
    <w:rPr>
      <w:i/>
    </w:rPr>
  </w:style>
  <w:style w:type="character" w:styleId="1186">
    <w:name w:val="超链接"/>
    <w:next w:val="1186"/>
    <w:link w:val="1131"/>
    <w:rPr>
      <w:color w:val="0000ff"/>
      <w:u w:val="single"/>
    </w:rPr>
  </w:style>
  <w:style w:type="character" w:styleId="1187">
    <w:name w:val="批注引用"/>
    <w:next w:val="1187"/>
    <w:link w:val="1131"/>
    <w:semiHidden/>
    <w:rPr>
      <w:sz w:val="21"/>
      <w:szCs w:val="21"/>
    </w:rPr>
  </w:style>
  <w:style w:type="character" w:styleId="1188">
    <w:name w:val="脚注引用"/>
    <w:next w:val="1188"/>
    <w:link w:val="1131"/>
    <w:uiPriority w:val="99"/>
    <w:semiHidden/>
    <w:qFormat/>
    <w:rPr>
      <w:vertAlign w:val="superscript"/>
    </w:rPr>
  </w:style>
  <w:style w:type="paragraph" w:styleId="1189">
    <w:name w:val="索引 41"/>
    <w:basedOn w:val="1131"/>
    <w:next w:val="1131"/>
    <w:link w:val="1131"/>
    <w:semiHidden/>
    <w:qFormat/>
    <w:pPr>
      <w:ind w:left="1260"/>
    </w:pPr>
    <w:rPr>
      <w:rFonts w:ascii="Calibri" w:hAnsi="Calibri" w:eastAsia="Calibri" w:cs="宋体"/>
      <w:sz w:val="20"/>
      <w:lang w:val="zh-CN"/>
    </w:rPr>
  </w:style>
  <w:style w:type="paragraph" w:styleId="1190">
    <w:name w:val="首行缩进"/>
    <w:basedOn w:val="1131"/>
    <w:next w:val="1190"/>
    <w:link w:val="1131"/>
    <w:qFormat/>
    <w:pPr>
      <w:ind w:firstLine="420"/>
      <w:spacing w:line="360" w:lineRule="auto"/>
    </w:pPr>
    <w:rPr>
      <w:sz w:val="20"/>
    </w:rPr>
  </w:style>
  <w:style w:type="character" w:styleId="1191">
    <w:name w:val="font5 Char"/>
    <w:next w:val="1191"/>
    <w:link w:val="1131"/>
    <w:rPr>
      <w:rFonts w:ascii="宋体" w:hAnsi="宋体" w:eastAsia="宋体"/>
      <w:sz w:val="28"/>
      <w:szCs w:val="28"/>
      <w:lang w:val="en-US" w:eastAsia="zh-CN" w:bidi="ar-SA"/>
    </w:rPr>
  </w:style>
  <w:style w:type="character" w:styleId="1192">
    <w:name w:val="二级目录 Char"/>
    <w:next w:val="1192"/>
    <w:link w:val="1193"/>
    <w:rPr>
      <w:b/>
      <w:sz w:val="30"/>
      <w:szCs w:val="28"/>
      <w:lang w:val="en-US" w:eastAsia="zh-CN" w:bidi="ar-SA"/>
    </w:rPr>
  </w:style>
  <w:style w:type="paragraph" w:styleId="1193">
    <w:name w:val="二级目录"/>
    <w:next w:val="1131"/>
    <w:link w:val="1192"/>
    <w:pPr>
      <w:numPr>
        <w:ilvl w:val="0"/>
        <w:numId w:val="2"/>
      </w:numPr>
      <w:tabs>
        <w:tab w:val="left" w:pos="907" w:leader="none"/>
        <w:tab w:val="left" w:pos="1145" w:leader="none"/>
      </w:tabs>
      <w:outlineLvl w:val="1"/>
    </w:pPr>
    <w:rPr>
      <w:b/>
      <w:sz w:val="30"/>
      <w:szCs w:val="28"/>
      <w:lang w:val="en-US" w:eastAsia="zh-CN" w:bidi="ar-SA"/>
    </w:rPr>
  </w:style>
  <w:style w:type="character" w:styleId="1194">
    <w:name w:val="列出段落 Char,Bullet List Char,numbered Char,FooterText Char,List Paragraph1 Char,Paragraphe de liste1 Char"/>
    <w:next w:val="1194"/>
    <w:link w:val="1195"/>
    <w:rPr>
      <w:rFonts w:ascii="Calibri" w:hAnsi="Calibri"/>
      <w:sz w:val="24"/>
      <w:szCs w:val="24"/>
      <w:lang w:eastAsia="en-US" w:bidi="en-US"/>
    </w:rPr>
  </w:style>
  <w:style w:type="paragraph" w:styleId="1195">
    <w:name w:val="列出段落1"/>
    <w:basedOn w:val="1131"/>
    <w:next w:val="1195"/>
    <w:link w:val="1194"/>
    <w:qFormat/>
    <w:pPr>
      <w:contextualSpacing/>
      <w:ind w:left="720"/>
      <w:jc w:val="left"/>
      <w:widowControl/>
    </w:pPr>
    <w:rPr>
      <w:rFonts w:ascii="Calibri" w:hAnsi="Calibri"/>
      <w:sz w:val="24"/>
      <w:szCs w:val="24"/>
      <w:lang w:eastAsia="en-US" w:bidi="en-US"/>
    </w:rPr>
  </w:style>
  <w:style w:type="paragraph" w:styleId="1196">
    <w:name w:val="Body Text(ch)"/>
    <w:basedOn w:val="1131"/>
    <w:next w:val="1152"/>
    <w:link w:val="1131"/>
    <w:pPr>
      <w:spacing w:after="120"/>
    </w:pPr>
    <w:rPr>
      <w:rFonts w:ascii="宋体" w:hAnsi="Arial"/>
      <w:bCs/>
      <w:iCs/>
      <w:szCs w:val="24"/>
    </w:rPr>
  </w:style>
  <w:style w:type="paragraph" w:styleId="1197">
    <w:name w:val="xl27"/>
    <w:basedOn w:val="1131"/>
    <w:next w:val="1197"/>
    <w:link w:val="11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8">
    <w:name w:val="xl26"/>
    <w:basedOn w:val="1131"/>
    <w:next w:val="1198"/>
    <w:link w:val="113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9">
    <w:name w:val="Char"/>
    <w:basedOn w:val="1131"/>
    <w:next w:val="1199"/>
    <w:link w:val="1131"/>
    <w:pPr>
      <w:ind w:firstLine="200"/>
      <w:tabs>
        <w:tab w:val="left" w:pos="360" w:leader="none"/>
      </w:tabs>
    </w:pPr>
    <w:rPr>
      <w:sz w:val="28"/>
      <w:szCs w:val="30"/>
    </w:rPr>
  </w:style>
  <w:style w:type="paragraph" w:styleId="1200">
    <w:name w:val=" Char"/>
    <w:basedOn w:val="1149"/>
    <w:next w:val="1200"/>
    <w:link w:val="1131"/>
    <w:rPr>
      <w:rFonts w:ascii="Tahoma" w:hAnsi="Tahoma"/>
      <w:sz w:val="24"/>
      <w:szCs w:val="24"/>
    </w:rPr>
  </w:style>
  <w:style w:type="paragraph" w:styleId="1201">
    <w:name w:val="普通正文"/>
    <w:basedOn w:val="1131"/>
    <w:next w:val="1201"/>
    <w:link w:val="1131"/>
    <w:pPr>
      <w:ind w:firstLine="480"/>
      <w:jc w:val="left"/>
      <w:spacing w:before="120" w:after="120" w:line="360" w:lineRule="auto"/>
    </w:pPr>
    <w:rPr>
      <w:rFonts w:ascii="Arial" w:hAnsi="Arial"/>
      <w:sz w:val="24"/>
      <w:szCs w:val="24"/>
    </w:rPr>
  </w:style>
  <w:style w:type="paragraph" w:styleId="1202">
    <w:name w:val="table_lines"/>
    <w:basedOn w:val="1131"/>
    <w:next w:val="1202"/>
    <w:link w:val="1131"/>
    <w:pPr>
      <w:jc w:val="left"/>
      <w:widowControl/>
    </w:pPr>
    <w:rPr>
      <w:sz w:val="20"/>
      <w:szCs w:val="20"/>
      <w:lang w:val="de-DE" w:eastAsia="de-DE"/>
    </w:rPr>
  </w:style>
  <w:style w:type="paragraph" w:styleId="1203">
    <w:name w:val="附录1"/>
    <w:next w:val="1203"/>
    <w:link w:val="1131"/>
    <w:pPr>
      <w:numPr>
        <w:ilvl w:val="0"/>
        <w:numId w:val="2"/>
      </w:numPr>
      <w:spacing w:before="240" w:line="600" w:lineRule="atLeast"/>
      <w:tabs>
        <w:tab w:val="left" w:pos="907" w:leader="none"/>
      </w:tabs>
    </w:pPr>
    <w:rPr>
      <w:b/>
      <w:i/>
      <w:sz w:val="28"/>
      <w:lang w:val="en-US" w:eastAsia="zh-CN" w:bidi="ar-SA"/>
    </w:rPr>
  </w:style>
  <w:style w:type="paragraph" w:styleId="1204">
    <w:name w:val="font7"/>
    <w:basedOn w:val="1131"/>
    <w:next w:val="1204"/>
    <w:link w:val="1131"/>
    <w:pPr>
      <w:jc w:val="left"/>
      <w:spacing w:before="100" w:beforeAutospacing="1" w:after="100" w:afterAutospacing="1"/>
      <w:widowControl/>
    </w:pPr>
    <w:rPr>
      <w:rFonts w:hint="eastAsia" w:ascii="宋体" w:hAnsi="宋体"/>
      <w:sz w:val="18"/>
      <w:szCs w:val="18"/>
    </w:rPr>
  </w:style>
  <w:style w:type="paragraph" w:styleId="1205">
    <w:name w:val=" Char Char Char Char"/>
    <w:basedOn w:val="1149"/>
    <w:next w:val="1205"/>
    <w:link w:val="1131"/>
    <w:pPr>
      <w:spacing w:line="360" w:lineRule="auto"/>
    </w:pPr>
    <w:rPr>
      <w:rFonts w:ascii="Tahoma" w:hAnsi="Tahoma"/>
      <w:sz w:val="24"/>
      <w:szCs w:val="24"/>
    </w:rPr>
  </w:style>
  <w:style w:type="paragraph" w:styleId="1206">
    <w:name w:val="列出段落"/>
    <w:basedOn w:val="1131"/>
    <w:next w:val="1206"/>
    <w:link w:val="1131"/>
    <w:qFormat/>
    <w:pPr>
      <w:contextualSpacing/>
      <w:ind w:left="720"/>
      <w:jc w:val="left"/>
      <w:widowControl/>
    </w:pPr>
    <w:rPr>
      <w:rFonts w:ascii="Calibri" w:hAnsi="Calibri"/>
      <w:sz w:val="24"/>
      <w:szCs w:val="24"/>
      <w:lang w:eastAsia="en-US" w:bidi="en-US"/>
    </w:rPr>
  </w:style>
  <w:style w:type="paragraph" w:styleId="1207">
    <w:name w:val="4"/>
    <w:basedOn w:val="1131"/>
    <w:next w:val="1171"/>
    <w:link w:val="1131"/>
    <w:pPr>
      <w:ind w:firstLine="420"/>
      <w:spacing w:line="360" w:lineRule="auto"/>
    </w:pPr>
    <w:rPr>
      <w:color w:val="ff0000"/>
      <w:sz w:val="24"/>
      <w:szCs w:val="24"/>
    </w:rPr>
  </w:style>
  <w:style w:type="paragraph" w:styleId="1208">
    <w:name w:val="普通 (Web)"/>
    <w:basedOn w:val="1131"/>
    <w:next w:val="1208"/>
    <w:link w:val="1131"/>
    <w:pPr>
      <w:jc w:val="left"/>
      <w:spacing w:before="100" w:beforeAutospacing="1" w:after="100" w:afterAutospacing="1"/>
      <w:widowControl/>
    </w:pPr>
    <w:rPr>
      <w:rFonts w:ascii="宋体" w:hAnsi="宋体"/>
      <w:sz w:val="24"/>
      <w:szCs w:val="24"/>
    </w:rPr>
  </w:style>
  <w:style w:type="paragraph" w:styleId="1209">
    <w:name w:val=" Char Char Char Char Char Char Char Char Char Char"/>
    <w:basedOn w:val="1131"/>
    <w:next w:val="1209"/>
    <w:link w:val="1131"/>
    <w:pPr>
      <w:spacing w:line="360" w:lineRule="auto"/>
    </w:pPr>
    <w:rPr>
      <w:sz w:val="24"/>
      <w:szCs w:val="20"/>
    </w:rPr>
  </w:style>
  <w:style w:type="paragraph" w:styleId="1210">
    <w:name w:val="样式1"/>
    <w:basedOn w:val="1131"/>
    <w:next w:val="1210"/>
    <w:link w:val="1131"/>
    <w:pPr>
      <w:numPr>
        <w:ilvl w:val="0"/>
        <w:numId w:val="3"/>
      </w:numPr>
      <w:tabs>
        <w:tab w:val="left" w:pos="709" w:leader="none"/>
      </w:tabs>
    </w:pPr>
    <w:rPr>
      <w:rFonts w:ascii="宋体" w:hAnsi="宋体"/>
    </w:rPr>
  </w:style>
  <w:style w:type="paragraph" w:styleId="1211">
    <w:name w:val="font6"/>
    <w:basedOn w:val="1131"/>
    <w:next w:val="1211"/>
    <w:link w:val="1131"/>
    <w:pPr>
      <w:jc w:val="left"/>
      <w:spacing w:before="100" w:beforeAutospacing="1" w:after="100" w:afterAutospacing="1"/>
      <w:widowControl/>
    </w:pPr>
    <w:rPr>
      <w:rFonts w:hint="eastAsia" w:ascii="宋体" w:hAnsi="宋体"/>
      <w:sz w:val="28"/>
      <w:szCs w:val="28"/>
      <w:u w:val="single"/>
    </w:rPr>
  </w:style>
  <w:style w:type="paragraph" w:styleId="1212">
    <w:name w:val="xl25"/>
    <w:basedOn w:val="1131"/>
    <w:next w:val="1212"/>
    <w:link w:val="113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3">
    <w:name w:val="图标"/>
    <w:basedOn w:val="1131"/>
    <w:next w:val="1131"/>
    <w:link w:val="113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4">
    <w:name w:val="标题3"/>
    <w:basedOn w:val="1131"/>
    <w:next w:val="1131"/>
    <w:link w:val="1131"/>
    <w:pPr>
      <w:ind w:firstLine="624"/>
      <w:spacing w:line="590" w:lineRule="atLeast"/>
    </w:pPr>
    <w:rPr>
      <w:rFonts w:ascii="方正黑体_GBK" w:eastAsia="方正黑体_GBK"/>
      <w:sz w:val="32"/>
      <w:szCs w:val="32"/>
    </w:rPr>
  </w:style>
  <w:style w:type="paragraph" w:styleId="1215">
    <w:name w:val="xl24"/>
    <w:basedOn w:val="1131"/>
    <w:next w:val="1215"/>
    <w:link w:val="113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6">
    <w:name w:val="xl29"/>
    <w:basedOn w:val="1131"/>
    <w:next w:val="1216"/>
    <w:link w:val="113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7">
    <w:name w:val="Char Char Char Char Char Char Char Char"/>
    <w:basedOn w:val="1131"/>
    <w:next w:val="1217"/>
    <w:link w:val="1131"/>
    <w:pPr>
      <w:jc w:val="left"/>
      <w:spacing w:after="160" w:line="240" w:lineRule="exact"/>
      <w:widowControl/>
    </w:pPr>
    <w:rPr>
      <w:rFonts w:ascii="Verdana" w:hAnsi="Verdana"/>
      <w:sz w:val="20"/>
      <w:szCs w:val="20"/>
      <w:lang w:eastAsia="en-US"/>
    </w:rPr>
  </w:style>
  <w:style w:type="paragraph" w:styleId="1218">
    <w:name w:val="xl28"/>
    <w:basedOn w:val="1131"/>
    <w:next w:val="1218"/>
    <w:link w:val="113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9">
    <w:name w:val=" Char Char Char Char Char Char Char Char"/>
    <w:basedOn w:val="1131"/>
    <w:next w:val="1219"/>
    <w:link w:val="1131"/>
    <w:pPr>
      <w:jc w:val="left"/>
      <w:spacing w:after="160" w:line="240" w:lineRule="exact"/>
      <w:widowControl/>
    </w:pPr>
    <w:rPr>
      <w:rFonts w:ascii="Verdana" w:hAnsi="Verdana"/>
      <w:sz w:val="20"/>
      <w:szCs w:val="20"/>
      <w:lang w:eastAsia="en-US"/>
    </w:rPr>
  </w:style>
  <w:style w:type="paragraph" w:styleId="1220">
    <w:name w:val="xl30"/>
    <w:basedOn w:val="1131"/>
    <w:next w:val="1220"/>
    <w:link w:val="1131"/>
    <w:pPr>
      <w:jc w:val="center"/>
      <w:spacing w:before="100" w:beforeAutospacing="1" w:after="100" w:afterAutospacing="1"/>
      <w:widowControl/>
    </w:pPr>
    <w:rPr>
      <w:rFonts w:ascii="宋体" w:hAnsi="宋体"/>
      <w:b/>
      <w:bCs/>
      <w:sz w:val="36"/>
      <w:szCs w:val="36"/>
    </w:rPr>
  </w:style>
  <w:style w:type="paragraph" w:styleId="1221">
    <w:name w:val="Char Char Char Char"/>
    <w:basedOn w:val="1149"/>
    <w:next w:val="1221"/>
    <w:link w:val="1131"/>
    <w:pPr>
      <w:spacing w:line="360" w:lineRule="auto"/>
    </w:pPr>
    <w:rPr>
      <w:rFonts w:ascii="Tahoma" w:hAnsi="Tahoma"/>
      <w:sz w:val="24"/>
      <w:szCs w:val="24"/>
    </w:rPr>
  </w:style>
  <w:style w:type="paragraph" w:styleId="1222">
    <w:name w:val="table_1stline"/>
    <w:basedOn w:val="1131"/>
    <w:next w:val="1222"/>
    <w:link w:val="1131"/>
    <w:pPr>
      <w:jc w:val="left"/>
      <w:spacing w:before="120"/>
      <w:widowControl/>
    </w:pPr>
    <w:rPr>
      <w:bCs/>
      <w:sz w:val="20"/>
      <w:szCs w:val="20"/>
      <w:lang w:val="de-DE" w:eastAsia="de-DE"/>
    </w:rPr>
  </w:style>
  <w:style w:type="paragraph" w:styleId="1223">
    <w:name w:val="font5"/>
    <w:basedOn w:val="1131"/>
    <w:next w:val="1223"/>
    <w:link w:val="1131"/>
    <w:pPr>
      <w:jc w:val="left"/>
      <w:spacing w:before="100" w:beforeAutospacing="1" w:after="100" w:afterAutospacing="1"/>
      <w:widowControl/>
    </w:pPr>
    <w:rPr>
      <w:rFonts w:hint="eastAsia" w:ascii="宋体" w:hAnsi="宋体"/>
      <w:sz w:val="28"/>
      <w:szCs w:val="28"/>
    </w:rPr>
  </w:style>
  <w:style w:type="paragraph" w:styleId="1224">
    <w:name w:val="标题1"/>
    <w:basedOn w:val="1131"/>
    <w:next w:val="1131"/>
    <w:link w:val="1131"/>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5">
    <w:name w:val="修订"/>
    <w:next w:val="1225"/>
    <w:link w:val="1131"/>
    <w:uiPriority w:val="99"/>
    <w:semiHidden/>
    <w:rPr>
      <w:sz w:val="21"/>
      <w:szCs w:val="21"/>
      <w:lang w:val="en-US" w:eastAsia="zh-CN" w:bidi="ar-SA"/>
    </w:rPr>
  </w:style>
  <w:style w:type="paragraph" w:styleId="1226">
    <w:name w:val="无间隔"/>
    <w:next w:val="1226"/>
    <w:link w:val="1131"/>
    <w:uiPriority w:val="99"/>
    <w:qFormat/>
    <w:pPr>
      <w:jc w:val="both"/>
      <w:widowControl w:val="off"/>
    </w:pPr>
    <w:rPr>
      <w:sz w:val="21"/>
      <w:szCs w:val="21"/>
      <w:lang w:val="en-US" w:eastAsia="zh-CN" w:bidi="ar-SA"/>
    </w:rPr>
  </w:style>
  <w:style w:type="paragraph" w:styleId="1227">
    <w:name w:val="项目需求正文文本"/>
    <w:basedOn w:val="1131"/>
    <w:next w:val="1227"/>
    <w:link w:val="1131"/>
    <w:qFormat/>
    <w:pPr>
      <w:ind w:firstLine="1682"/>
      <w:spacing w:line="360" w:lineRule="auto"/>
    </w:pPr>
    <w:rPr>
      <w:sz w:val="24"/>
      <w:szCs w:val="20"/>
    </w:rPr>
  </w:style>
  <w:style w:type="paragraph" w:styleId="1228">
    <w:name w:val="表格字体"/>
    <w:basedOn w:val="1131"/>
    <w:next w:val="1228"/>
    <w:link w:val="1131"/>
    <w:qFormat/>
    <w:pPr>
      <w:spacing w:line="360" w:lineRule="auto"/>
    </w:pPr>
  </w:style>
  <w:style w:type="paragraph" w:styleId="1229">
    <w:name w:val="H正文"/>
    <w:basedOn w:val="1131"/>
    <w:next w:val="1229"/>
    <w:link w:val="1131"/>
    <w:qFormat/>
    <w:pPr>
      <w:ind w:firstLine="200"/>
    </w:pPr>
    <w:rPr>
      <w:rFonts w:ascii="宋体"/>
      <w:sz w:val="24"/>
      <w:szCs w:val="20"/>
    </w:rPr>
  </w:style>
  <w:style w:type="paragraph" w:styleId="1230">
    <w:name w:val="WPSOffice手动目录 1"/>
    <w:next w:val="1230"/>
    <w:link w:val="1131"/>
    <w:rPr>
      <w:sz w:val="20"/>
      <w:szCs w:val="20"/>
    </w:rPr>
  </w:style>
  <w:style w:type="paragraph" w:styleId="1231">
    <w:name w:val="WPSOffice手动目录 2"/>
    <w:next w:val="1231"/>
    <w:link w:val="1131"/>
    <w:rPr>
      <w:sz w:val="20"/>
      <w:szCs w:val="20"/>
    </w:rPr>
  </w:style>
  <w:style w:type="character" w:styleId="1232">
    <w:name w:val="font01"/>
    <w:next w:val="1232"/>
    <w:link w:val="1131"/>
    <w:rPr>
      <w:rFonts w:hint="eastAsia" w:ascii="宋体" w:hAnsi="宋体" w:eastAsia="宋体" w:cs="宋体"/>
      <w:color w:val="000000"/>
      <w:sz w:val="22"/>
      <w:szCs w:val="22"/>
      <w:u w:val="none"/>
    </w:rPr>
  </w:style>
  <w:style w:type="paragraph" w:styleId="1233">
    <w:name w:val="正文首行缩进 21"/>
    <w:basedOn w:val="1234"/>
    <w:next w:val="1233"/>
    <w:link w:val="1131"/>
    <w:qFormat/>
    <w:pPr>
      <w:ind w:left="420" w:firstLine="420"/>
      <w:spacing w:after="120" w:line="240" w:lineRule="auto"/>
      <w:widowControl w:val="off"/>
    </w:pPr>
    <w:rPr>
      <w:rFonts w:ascii="Cambria" w:hAnsi="Cambria" w:eastAsia="华文细黑"/>
      <w:sz w:val="21"/>
    </w:rPr>
  </w:style>
  <w:style w:type="paragraph" w:styleId="1234">
    <w:name w:val="正文文本缩进1"/>
    <w:basedOn w:val="1131"/>
    <w:next w:val="1235"/>
    <w:link w:val="1131"/>
    <w:qFormat/>
    <w:pPr>
      <w:ind w:left="156"/>
      <w:spacing w:line="300" w:lineRule="auto"/>
      <w:widowControl/>
    </w:pPr>
    <w:rPr>
      <w:rFonts w:ascii="仿宋_GB2312" w:eastAsia="仿宋_GB2312"/>
      <w:sz w:val="28"/>
      <w:szCs w:val="20"/>
    </w:rPr>
  </w:style>
  <w:style w:type="paragraph" w:styleId="1235">
    <w:name w:val="寄信人地址1"/>
    <w:basedOn w:val="1131"/>
    <w:next w:val="1235"/>
    <w:link w:val="1131"/>
    <w:uiPriority w:val="99"/>
    <w:unhideWhenUsed/>
    <w:qFormat/>
    <w:rPr>
      <w:rFonts w:ascii="Arial" w:hAnsi="Arial"/>
    </w:rPr>
  </w:style>
  <w:style w:type="paragraph" w:styleId="1236">
    <w:name w:val="标题 31"/>
    <w:basedOn w:val="1131"/>
    <w:next w:val="1131"/>
    <w:link w:val="1131"/>
    <w:qFormat/>
    <w:pPr>
      <w:keepLines/>
      <w:keepNext/>
      <w:spacing w:before="260" w:after="260" w:line="416" w:lineRule="auto"/>
      <w:outlineLvl w:val="2"/>
    </w:pPr>
    <w:rPr>
      <w:rFonts w:ascii="黑体" w:eastAsia="黑体"/>
      <w:b/>
      <w:bCs/>
      <w:sz w:val="32"/>
      <w:szCs w:val="32"/>
    </w:rPr>
  </w:style>
  <w:style w:type="character" w:styleId="1237" w:default="1">
    <w:name w:val="Default Paragraph Font"/>
    <w:uiPriority w:val="1"/>
    <w:semiHidden/>
    <w:unhideWhenUsed/>
  </w:style>
  <w:style w:type="numbering" w:styleId="1238" w:default="1">
    <w:name w:val="No List"/>
    <w:uiPriority w:val="99"/>
    <w:semiHidden/>
    <w:unhideWhenUsed/>
  </w:style>
  <w:style w:type="table" w:styleId="12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朱传好</cp:lastModifiedBy>
  <cp:revision>5</cp:revision>
  <dcterms:created xsi:type="dcterms:W3CDTF">2023-01-13T11:14:00Z</dcterms:created>
  <dcterms:modified xsi:type="dcterms:W3CDTF">2026-06-11T07:50:18Z</dcterms:modified>
</cp:coreProperties>
</file>