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spacing w:line="360" w:lineRule="auto"/>
        <w:tabs>
          <w:tab w:val="left" w:pos="630" w:leader="none"/>
        </w:tabs>
        <w:rPr>
          <w:rFonts w:ascii="Times New Roman" w:hAnsi="Times New Roman" w:cs="Times New Roman"/>
          <w:b/>
          <w:bCs/>
          <w:color w:val="000000"/>
          <w:sz w:val="44"/>
          <w:szCs w:val="44"/>
          <w:highlight w:val="none"/>
        </w:rPr>
      </w:pPr>
      <w:r>
        <w:rPr>
          <w:rFonts w:ascii="Times New Roman" w:hAnsi="Times New Roman" w:cs="Times New Roman"/>
          <w:b/>
          <w:bCs/>
          <w:color w:val="000000"/>
          <w:sz w:val="44"/>
          <w:szCs w:val="44"/>
          <w:highlight w:val="none"/>
        </w:rPr>
      </w:r>
      <w:r/>
    </w:p>
    <w:p>
      <w:pPr>
        <w:pStyle w:val="807"/>
        <w:jc w:val="center"/>
        <w:spacing w:line="360" w:lineRule="auto"/>
        <w:shd w:val="clear" w:color="auto" w:fill="ffffff"/>
        <w:widowControl/>
        <w:rPr>
          <w:rFonts w:hint="eastAsia" w:ascii="Times New Roman" w:hAnsi="Times New Roman" w:eastAsia="黑体" w:cs="Times New Roman"/>
          <w:b/>
          <w:bCs/>
          <w:color w:val="000000"/>
          <w:sz w:val="44"/>
          <w:szCs w:val="44"/>
          <w:highlight w:val="none"/>
          <w:lang w:eastAsia="zh-CN"/>
        </w:rPr>
      </w:pPr>
      <w:r>
        <w:rPr>
          <w:rFonts w:hint="eastAsia" w:ascii="Times New Roman" w:hAnsi="Times New Roman" w:eastAsia="黑体" w:cs="Times New Roman"/>
          <w:b/>
          <w:bCs/>
          <w:color w:val="000000"/>
          <w:sz w:val="44"/>
          <w:szCs w:val="44"/>
          <w:highlight w:val="none"/>
          <w:lang w:eastAsia="zh-CN"/>
        </w:rPr>
      </w:r>
      <w:r/>
    </w:p>
    <w:p>
      <w:pPr>
        <w:pStyle w:val="807"/>
        <w:jc w:val="center"/>
        <w:spacing w:line="360" w:lineRule="auto"/>
        <w:shd w:val="clear" w:color="auto" w:fill="ffffff"/>
        <w:widowControl/>
        <w:rPr>
          <w:rFonts w:ascii="Times New Roman" w:hAnsi="Times New Roman" w:eastAsia="黑体" w:cs="Times New Roman"/>
          <w:b/>
          <w:bCs/>
          <w:color w:val="000000"/>
          <w:sz w:val="44"/>
          <w:szCs w:val="44"/>
          <w:highlight w:val="none"/>
          <w:lang w:val="zh-CN" w:eastAsia="zh-CN"/>
        </w:rPr>
      </w:pPr>
      <w:r>
        <w:rPr>
          <w:rFonts w:hint="eastAsia" w:ascii="Times New Roman" w:hAnsi="Times New Roman" w:eastAsia="黑体" w:cs="Times New Roman"/>
          <w:b/>
          <w:bCs/>
          <w:color w:val="000000"/>
          <w:sz w:val="44"/>
          <w:szCs w:val="44"/>
          <w:highlight w:val="none"/>
          <w:lang w:eastAsia="zh-CN"/>
        </w:rPr>
        <w:t xml:space="preserve">全省工伤预防网络多媒体及职伤站点宣传项目</w:t>
      </w:r>
      <w:r>
        <w:rPr>
          <w:rFonts w:ascii="Times New Roman" w:hAnsi="Times New Roman" w:eastAsia="黑体" w:cs="Times New Roman"/>
          <w:b/>
          <w:bCs/>
          <w:color w:val="000000"/>
          <w:sz w:val="44"/>
          <w:szCs w:val="44"/>
          <w:highlight w:val="none"/>
          <w:lang w:val="zh-CN" w:eastAsia="zh-CN"/>
        </w:rPr>
      </w:r>
      <w:r/>
    </w:p>
    <w:p>
      <w:pPr>
        <w:pStyle w:val="807"/>
        <w:spacing w:line="360" w:lineRule="auto"/>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pStyle w:val="807"/>
        <w:spacing w:line="360" w:lineRule="auto"/>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pStyle w:val="807"/>
        <w:spacing w:line="360" w:lineRule="auto"/>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pStyle w:val="807"/>
        <w:spacing w:line="360" w:lineRule="auto"/>
        <w:rPr>
          <w:rFonts w:ascii="Times New Roman" w:hAnsi="Times New Roman" w:cs="Times New Roman"/>
          <w:color w:val="000000"/>
          <w:sz w:val="44"/>
          <w:szCs w:val="44"/>
          <w:highlight w:val="none"/>
        </w:rPr>
      </w:pPr>
      <w:r>
        <w:rPr>
          <w:rFonts w:ascii="Times New Roman" w:hAnsi="Times New Roman" w:cs="Times New Roman"/>
          <w:color w:val="000000"/>
          <w:sz w:val="44"/>
          <w:szCs w:val="44"/>
          <w:highlight w:val="none"/>
        </w:rPr>
      </w:r>
      <w:r/>
    </w:p>
    <w:p>
      <w:pPr>
        <w:pStyle w:val="807"/>
        <w:jc w:val="center"/>
        <w:spacing w:line="360" w:lineRule="auto"/>
        <w:tabs>
          <w:tab w:val="left" w:pos="390" w:leader="none"/>
          <w:tab w:val="center" w:pos="4404" w:leader="none"/>
        </w:tabs>
        <w:rPr>
          <w:rFonts w:ascii="Times New Roman" w:hAnsi="Times New Roman" w:cs="Times New Roman"/>
          <w:b/>
          <w:bCs/>
          <w:color w:val="000000"/>
          <w:sz w:val="44"/>
          <w:szCs w:val="44"/>
          <w:highlight w:val="none"/>
        </w:rPr>
      </w:pPr>
      <w:r>
        <w:rPr>
          <w:rFonts w:ascii="Times New Roman" w:hAnsi="Times New Roman" w:cs="Times New Roman"/>
          <w:b/>
          <w:bCs/>
          <w:color w:val="000000"/>
          <w:sz w:val="44"/>
          <w:szCs w:val="44"/>
          <w:highlight w:val="none"/>
        </w:rPr>
        <w:t xml:space="preserve">竞争性磋商文件</w:t>
      </w:r>
      <w:r>
        <w:rPr>
          <w:rFonts w:ascii="Times New Roman" w:hAnsi="Times New Roman" w:cs="Times New Roman"/>
          <w:b/>
          <w:bCs/>
          <w:color w:val="000000"/>
          <w:sz w:val="44"/>
          <w:szCs w:val="44"/>
          <w:highlight w:val="none"/>
        </w:rPr>
      </w:r>
      <w:r/>
    </w:p>
    <w:p>
      <w:pPr>
        <w:pStyle w:val="807"/>
        <w:jc w:val="center"/>
        <w:spacing w:line="360" w:lineRule="auto"/>
        <w:rPr>
          <w:rFonts w:hint="eastAsia" w:ascii="Times New Roman" w:hAnsi="Times New Roman" w:eastAsia="宋体" w:cs="Times New Roman"/>
          <w:b/>
          <w:bCs/>
          <w:color w:val="000000"/>
          <w:sz w:val="44"/>
          <w:szCs w:val="44"/>
          <w:highlight w:val="none"/>
          <w:lang w:val="en-US" w:eastAsia="zh-CN"/>
        </w:rPr>
      </w:pPr>
      <w:r>
        <w:rPr>
          <w:rFonts w:ascii="Times New Roman" w:hAnsi="Times New Roman" w:cs="Times New Roman"/>
          <w:b/>
          <w:bCs/>
          <w:color w:val="000000"/>
          <w:sz w:val="40"/>
          <w:szCs w:val="40"/>
          <w:highlight w:val="none"/>
        </w:rPr>
        <w:t xml:space="preserve">项目编号：</w:t>
      </w:r>
      <w:r>
        <w:rPr>
          <w:rFonts w:hint="eastAsia" w:ascii="Times New Roman" w:hAnsi="Times New Roman" w:cs="Times New Roman"/>
          <w:b/>
          <w:bCs/>
          <w:color w:val="000000"/>
          <w:sz w:val="40"/>
          <w:szCs w:val="40"/>
          <w:highlight w:val="none"/>
          <w:lang w:eastAsia="zh-CN"/>
        </w:rPr>
        <w:t xml:space="preserve">ZZ06602686ZC02125（JSZC-320000-JCEC-C2026-0211）</w:t>
      </w:r>
      <w:r>
        <w:rPr>
          <w:rFonts w:hint="eastAsia" w:ascii="Times New Roman" w:hAnsi="Times New Roman" w:eastAsia="宋体" w:cs="Times New Roman"/>
          <w:b/>
          <w:bCs/>
          <w:color w:val="000000"/>
          <w:sz w:val="44"/>
          <w:szCs w:val="44"/>
          <w:highlight w:val="none"/>
          <w:lang w:val="en-US" w:eastAsia="zh-CN"/>
        </w:rPr>
      </w:r>
      <w:r/>
    </w:p>
    <w:p>
      <w:pPr>
        <w:pStyle w:val="807"/>
        <w:jc w:val="center"/>
        <w:spacing w:line="360" w:lineRule="auto"/>
        <w:rPr>
          <w:rFonts w:ascii="Times New Roman" w:hAnsi="Times New Roman" w:cs="Times New Roman"/>
          <w:color w:val="000000"/>
          <w:sz w:val="48"/>
          <w:szCs w:val="48"/>
          <w:highlight w:val="none"/>
        </w:rPr>
      </w:pPr>
      <w:r>
        <w:rPr>
          <w:rFonts w:ascii="Times New Roman" w:hAnsi="Times New Roman" w:cs="Times New Roman"/>
          <w:color w:val="000000"/>
          <w:sz w:val="48"/>
          <w:szCs w:val="48"/>
          <w:highlight w:val="none"/>
        </w:rPr>
      </w:r>
      <w:r/>
    </w:p>
    <w:p>
      <w:pPr>
        <w:pStyle w:val="807"/>
        <w:jc w:val="left"/>
        <w:spacing w:line="360" w:lineRule="auto"/>
        <w:rPr>
          <w:rFonts w:ascii="Times New Roman" w:hAnsi="Times New Roman" w:cs="Times New Roman"/>
          <w:color w:val="000000"/>
          <w:sz w:val="48"/>
          <w:szCs w:val="48"/>
          <w:highlight w:val="none"/>
        </w:rPr>
      </w:pPr>
      <w:r>
        <w:rPr>
          <w:rFonts w:ascii="Times New Roman" w:hAnsi="Times New Roman" w:cs="Times New Roman"/>
          <w:color w:val="000000"/>
          <w:sz w:val="48"/>
          <w:szCs w:val="48"/>
          <w:highlight w:val="none"/>
        </w:rPr>
      </w:r>
      <w:r/>
    </w:p>
    <w:p>
      <w:pPr>
        <w:pStyle w:val="895"/>
        <w:rPr>
          <w:rFonts w:ascii="Times New Roman" w:hAnsi="Times New Roman" w:cs="Times New Roman"/>
          <w:color w:val="000000"/>
          <w:sz w:val="48"/>
          <w:szCs w:val="48"/>
          <w:highlight w:val="none"/>
        </w:rPr>
      </w:pPr>
      <w:r>
        <w:rPr>
          <w:rFonts w:ascii="Times New Roman" w:hAnsi="Times New Roman" w:cs="Times New Roman"/>
          <w:color w:val="000000"/>
          <w:sz w:val="48"/>
          <w:szCs w:val="48"/>
          <w:highlight w:val="none"/>
        </w:rPr>
      </w:r>
      <w:r/>
    </w:p>
    <w:p>
      <w:pPr>
        <w:pStyle w:val="807"/>
        <w:rPr>
          <w:rFonts w:ascii="Times New Roman" w:hAnsi="Times New Roman" w:cs="Times New Roman"/>
          <w:color w:val="000000"/>
          <w:sz w:val="48"/>
          <w:szCs w:val="48"/>
          <w:highlight w:val="none"/>
        </w:rPr>
      </w:pPr>
      <w:r>
        <w:rPr>
          <w:rFonts w:ascii="Times New Roman" w:hAnsi="Times New Roman" w:cs="Times New Roman"/>
          <w:color w:val="000000"/>
          <w:sz w:val="48"/>
          <w:szCs w:val="48"/>
          <w:highlight w:val="none"/>
        </w:rPr>
      </w:r>
      <w:r/>
    </w:p>
    <w:p>
      <w:pPr>
        <w:pStyle w:val="895"/>
        <w:rPr>
          <w:rFonts w:ascii="Times New Roman" w:hAnsi="Times New Roman" w:cs="Times New Roman"/>
          <w:color w:val="000000"/>
          <w:sz w:val="48"/>
          <w:szCs w:val="48"/>
          <w:highlight w:val="none"/>
        </w:rPr>
      </w:pPr>
      <w:r>
        <w:rPr>
          <w:rFonts w:ascii="Times New Roman" w:hAnsi="Times New Roman" w:cs="Times New Roman"/>
          <w:color w:val="000000"/>
          <w:sz w:val="48"/>
          <w:szCs w:val="48"/>
          <w:highlight w:val="none"/>
        </w:rPr>
      </w:r>
      <w:r/>
    </w:p>
    <w:p>
      <w:pPr>
        <w:pStyle w:val="807"/>
        <w:rPr>
          <w:rFonts w:ascii="Times New Roman" w:hAnsi="Times New Roman" w:cs="Times New Roman"/>
          <w:color w:val="000000"/>
          <w:highlight w:val="none"/>
        </w:rPr>
      </w:pPr>
      <w:r>
        <w:rPr>
          <w:rFonts w:ascii="Times New Roman" w:hAnsi="Times New Roman" w:cs="Times New Roman"/>
          <w:color w:val="000000"/>
          <w:highlight w:val="none"/>
        </w:rPr>
      </w:r>
      <w:r/>
    </w:p>
    <w:p>
      <w:pPr>
        <w:pStyle w:val="811"/>
        <w:numPr>
          <w:ilvl w:val="0"/>
          <w:numId w:val="0"/>
        </w:numPr>
        <w:ind w:left="0" w:firstLine="0"/>
        <w:rPr>
          <w:rFonts w:ascii="Times New Roman" w:hAnsi="Times New Roman" w:cs="Times New Roman"/>
        </w:rPr>
      </w:pPr>
      <w:r>
        <w:rPr>
          <w:rFonts w:ascii="Times New Roman" w:hAnsi="Times New Roman" w:cs="Times New Roman"/>
        </w:rPr>
      </w:r>
      <w:r/>
      <w:r>
        <w:rPr>
          <w:rFonts w:ascii="Times New Roman" w:hAnsi="Times New Roman" w:cs="Times New Roman"/>
          <w:color w:val="000000"/>
          <w:sz w:val="48"/>
          <w:szCs w:val="48"/>
          <w:highlight w:val="none"/>
        </w:rPr>
      </w:r>
      <w:r/>
      <w:r>
        <w:rPr>
          <w:rFonts w:ascii="Times New Roman" w:hAnsi="Times New Roman" w:cs="Times New Roman"/>
        </w:rPr>
      </w:r>
    </w:p>
    <w:p>
      <w:pPr>
        <w:pStyle w:val="807"/>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江苏省设备成套股份有限公司</w:t>
      </w:r>
      <w:r>
        <w:rPr>
          <w:rFonts w:ascii="Times New Roman" w:hAnsi="Times New Roman" w:cs="Times New Roman"/>
          <w:b/>
          <w:color w:val="000000"/>
          <w:sz w:val="32"/>
          <w:szCs w:val="32"/>
          <w:highlight w:val="none"/>
        </w:rPr>
      </w:r>
      <w:r/>
    </w:p>
    <w:p>
      <w:pPr>
        <w:pStyle w:val="807"/>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lang w:val="en-US" w:eastAsia="zh-CN"/>
        </w:rPr>
        <w:t xml:space="preserve">202</w:t>
      </w:r>
      <w:r>
        <w:rPr>
          <w:rFonts w:hint="eastAsia" w:ascii="Times New Roman" w:hAnsi="Times New Roman" w:cs="Times New Roman"/>
          <w:b/>
          <w:color w:val="000000"/>
          <w:sz w:val="32"/>
          <w:szCs w:val="32"/>
          <w:highlight w:val="none"/>
          <w:lang w:val="en-US" w:eastAsia="zh-CN"/>
        </w:rPr>
        <w:t xml:space="preserve">6</w:t>
      </w:r>
      <w:r>
        <w:rPr>
          <w:rFonts w:ascii="Times New Roman" w:hAnsi="Times New Roman" w:cs="Times New Roman"/>
          <w:b/>
          <w:color w:val="000000"/>
          <w:sz w:val="32"/>
          <w:szCs w:val="32"/>
          <w:highlight w:val="none"/>
        </w:rPr>
        <w:t xml:space="preserve">年</w:t>
      </w:r>
      <w:r>
        <w:rPr>
          <w:rFonts w:hint="eastAsia" w:ascii="Times New Roman" w:hAnsi="Times New Roman" w:cs="Times New Roman"/>
          <w:b/>
          <w:color w:val="000000"/>
          <w:sz w:val="32"/>
          <w:szCs w:val="32"/>
          <w:highlight w:val="none"/>
          <w:lang w:val="en-US" w:eastAsia="zh-CN"/>
        </w:rPr>
        <w:t xml:space="preserve">6</w:t>
      </w:r>
      <w:r>
        <w:rPr>
          <w:rFonts w:ascii="Times New Roman" w:hAnsi="Times New Roman" w:cs="Times New Roman"/>
          <w:b/>
          <w:color w:val="000000"/>
          <w:sz w:val="32"/>
          <w:szCs w:val="32"/>
          <w:highlight w:val="none"/>
        </w:rPr>
        <w:t xml:space="preserve">月</w:t>
      </w:r>
      <w:r>
        <w:rPr>
          <w:rFonts w:ascii="Times New Roman" w:hAnsi="Times New Roman" w:cs="Times New Roman"/>
          <w:b/>
          <w:color w:val="000000"/>
          <w:sz w:val="32"/>
          <w:szCs w:val="32"/>
          <w:highlight w:val="none"/>
        </w:rPr>
      </w:r>
      <w:r/>
    </w:p>
    <w:p>
      <w:pPr>
        <w:pStyle w:val="807"/>
        <w:jc w:val="both"/>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r>
      <w:r/>
    </w:p>
    <w:p>
      <w:pPr>
        <w:pStyle w:val="936"/>
        <w:numPr>
          <w:ilvl w:val="0"/>
          <w:numId w:val="0"/>
        </w:numPr>
        <w:ind w:right="-733"/>
        <w:jc w:val="center"/>
        <w:spacing w:after="480" w:line="360" w:lineRule="auto"/>
        <w:rPr>
          <w:rFonts w:ascii="Times New Roman" w:hAnsi="Times New Roman" w:cs="Times New Roman"/>
          <w:color w:val="000000"/>
          <w:sz w:val="36"/>
          <w:highlight w:val="none"/>
          <w:lang w:val="zh-CN"/>
        </w:rPr>
      </w:pPr>
      <w:r/>
      <w:bookmarkStart w:id="0" w:name="_Toc29585"/>
      <w:r/>
      <w:bookmarkStart w:id="1" w:name="_Toc3974"/>
      <w:r>
        <w:rPr>
          <w:rFonts w:ascii="Times New Roman" w:hAnsi="Times New Roman" w:cs="Times New Roman"/>
          <w:color w:val="000000"/>
          <w:sz w:val="36"/>
          <w:highlight w:val="none"/>
          <w:lang w:val="zh-CN"/>
        </w:rPr>
        <w:t xml:space="preserve">目录</w:t>
      </w:r>
      <w:bookmarkEnd w:id="0"/>
      <w:r/>
      <w:bookmarkEnd w:id="1"/>
      <w:r>
        <w:rPr>
          <w:rFonts w:ascii="Times New Roman" w:hAnsi="Times New Roman" w:cs="Times New Roman"/>
          <w:color w:val="000000"/>
          <w:sz w:val="36"/>
          <w:highlight w:val="none"/>
          <w:lang w:val="zh-CN"/>
        </w:rPr>
      </w:r>
      <w:r/>
    </w:p>
    <w:p>
      <w:pPr>
        <w:pStyle w:val="864"/>
        <w:tabs>
          <w:tab w:val="right" w:pos="9740" w:leader="dot"/>
        </w:tabs>
        <w:rPr>
          <w:rFonts w:ascii="Times New Roman" w:hAnsi="Times New Roman" w:cs="Times New Roman"/>
        </w:rPr>
      </w:pPr>
      <w:r>
        <w:rPr>
          <w:rFonts w:ascii="Times New Roman" w:hAnsi="Times New Roman" w:eastAsia="宋体" w:cs="Times New Roman"/>
          <w:b w:val="0"/>
          <w:bCs w:val="0"/>
          <w:color w:val="000000"/>
          <w:sz w:val="24"/>
          <w:szCs w:val="24"/>
          <w:highlight w:val="none"/>
        </w:rPr>
        <w:fldChar w:fldCharType="begin"/>
      </w:r>
      <w:r>
        <w:rPr>
          <w:rFonts w:ascii="Times New Roman" w:hAnsi="Times New Roman" w:eastAsia="宋体" w:cs="Times New Roman"/>
          <w:b w:val="0"/>
          <w:bCs w:val="0"/>
          <w:color w:val="000000"/>
          <w:sz w:val="24"/>
          <w:szCs w:val="24"/>
          <w:highlight w:val="none"/>
        </w:rPr>
        <w:instrText xml:space="preserve"> TOC \o "1-3" \h \z \u </w:instrText>
      </w:r>
      <w:r>
        <w:rPr>
          <w:rFonts w:ascii="Times New Roman" w:hAnsi="Times New Roman" w:eastAsia="宋体" w:cs="Times New Roman"/>
          <w:b w:val="0"/>
          <w:bCs w:val="0"/>
          <w:color w:val="000000"/>
          <w:sz w:val="24"/>
          <w:szCs w:val="24"/>
          <w:highlight w:val="none"/>
        </w:rPr>
        <w:fldChar w:fldCharType="separate"/>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_Toc12628 </w:instrText>
      </w:r>
      <w:r>
        <w:rPr>
          <w:rFonts w:ascii="Times New Roman" w:hAnsi="Times New Roman" w:eastAsia="宋体" w:cs="Times New Roman"/>
          <w:bCs w:val="0"/>
          <w:szCs w:val="24"/>
          <w:highlight w:val="none"/>
          <w:lang w:val="zh-CN"/>
        </w:rPr>
        <w:fldChar w:fldCharType="separate"/>
      </w:r>
      <w:r>
        <w:rPr>
          <w:rFonts w:ascii="Times New Roman" w:hAnsi="Times New Roman" w:cs="Times New Roman"/>
          <w:highlight w:val="none"/>
          <w:lang w:val="zh-CN"/>
        </w:rPr>
        <w:t xml:space="preserve">第一章 竞争性磋商公告</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_Toc12628 \h </w:instrText>
      </w:r>
      <w:r>
        <w:rPr>
          <w:rFonts w:ascii="Times New Roman" w:hAnsi="Times New Roman" w:cs="Times New Roman"/>
        </w:rPr>
        <w:fldChar w:fldCharType="separate"/>
      </w:r>
      <w:r>
        <w:rPr>
          <w:rFonts w:ascii="Times New Roman" w:hAnsi="Times New Roman" w:cs="Times New Roman"/>
        </w:rPr>
        <w:t xml:space="preserve">1</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_Toc17382 </w:instrText>
      </w:r>
      <w:r>
        <w:rPr>
          <w:rFonts w:ascii="Times New Roman" w:hAnsi="Times New Roman" w:eastAsia="宋体" w:cs="Times New Roman"/>
          <w:bCs w:val="0"/>
          <w:szCs w:val="24"/>
          <w:highlight w:val="none"/>
          <w:lang w:val="zh-CN"/>
        </w:rPr>
        <w:fldChar w:fldCharType="separate"/>
      </w:r>
      <w:r>
        <w:rPr>
          <w:rFonts w:ascii="Times New Roman" w:hAnsi="Times New Roman" w:cs="Times New Roman"/>
          <w:highlight w:val="none"/>
          <w:lang w:val="zh-CN"/>
        </w:rPr>
        <w:t xml:space="preserve">第二章 竞争性磋商须知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_Toc17382 \h </w:instrText>
      </w:r>
      <w:r>
        <w:rPr>
          <w:rFonts w:ascii="Times New Roman" w:hAnsi="Times New Roman" w:cs="Times New Roman"/>
        </w:rPr>
        <w:fldChar w:fldCharType="separate"/>
      </w:r>
      <w:r>
        <w:rPr>
          <w:rFonts w:ascii="Times New Roman" w:hAnsi="Times New Roman" w:cs="Times New Roman"/>
        </w:rPr>
        <w:t xml:space="preserve">4</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_Toc11545 </w:instrText>
      </w:r>
      <w:r>
        <w:rPr>
          <w:rFonts w:ascii="Times New Roman" w:hAnsi="Times New Roman" w:eastAsia="宋体" w:cs="Times New Roman"/>
          <w:bCs w:val="0"/>
          <w:szCs w:val="24"/>
          <w:highlight w:val="none"/>
          <w:lang w:val="zh-CN"/>
        </w:rPr>
        <w:fldChar w:fldCharType="separate"/>
      </w:r>
      <w:r>
        <w:rPr>
          <w:rFonts w:ascii="Times New Roman" w:hAnsi="Times New Roman" w:cs="Times New Roman"/>
          <w:highlight w:val="none"/>
          <w:lang w:val="zh-CN"/>
        </w:rPr>
        <w:t xml:space="preserve">第三章 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_Toc11545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_Toc3737 </w:instrText>
      </w:r>
      <w:r>
        <w:rPr>
          <w:rFonts w:ascii="Times New Roman" w:hAnsi="Times New Roman" w:eastAsia="宋体" w:cs="Times New Roman"/>
          <w:bCs w:val="0"/>
          <w:szCs w:val="24"/>
          <w:highlight w:val="none"/>
          <w:lang w:val="zh-CN"/>
        </w:rPr>
        <w:fldChar w:fldCharType="separate"/>
      </w:r>
      <w:r>
        <w:rPr>
          <w:rFonts w:ascii="Times New Roman" w:hAnsi="Times New Roman" w:eastAsia="宋体" w:cs="Times New Roman"/>
          <w:bCs/>
          <w:szCs w:val="32"/>
          <w:highlight w:val="none"/>
          <w:lang w:val="en-US" w:eastAsia="zh-CN" w:bidi="ar-SA"/>
        </w:rPr>
        <w:t xml:space="preserve">第</w:t>
      </w:r>
      <w:r>
        <w:rPr>
          <w:rFonts w:ascii="Times New Roman" w:hAnsi="Times New Roman" w:cs="Times New Roman"/>
          <w:bCs/>
          <w:szCs w:val="32"/>
          <w:highlight w:val="none"/>
          <w:lang w:val="en-US" w:eastAsia="zh-CN" w:bidi="ar-SA"/>
        </w:rPr>
        <w:t xml:space="preserve">四</w:t>
      </w:r>
      <w:r>
        <w:rPr>
          <w:rFonts w:ascii="Times New Roman" w:hAnsi="Times New Roman" w:eastAsia="宋体" w:cs="Times New Roman"/>
          <w:bCs/>
          <w:szCs w:val="32"/>
          <w:highlight w:val="none"/>
          <w:lang w:val="en-US" w:eastAsia="zh-CN" w:bidi="ar-SA"/>
        </w:rPr>
        <w:t xml:space="preserve">章</w:t>
      </w:r>
      <w:r>
        <w:rPr>
          <w:rFonts w:ascii="Times New Roman" w:hAnsi="Times New Roman" w:cs="Times New Roman"/>
          <w:bCs/>
          <w:szCs w:val="32"/>
          <w:highlight w:val="none"/>
          <w:lang w:val="en-US" w:eastAsia="zh-CN" w:bidi="ar-SA"/>
        </w:rPr>
        <w:t xml:space="preserve"> </w:t>
      </w:r>
      <w:r>
        <w:rPr>
          <w:rFonts w:ascii="Times New Roman" w:hAnsi="Times New Roman" w:eastAsia="宋体" w:cs="Times New Roman"/>
          <w:bCs/>
          <w:szCs w:val="32"/>
          <w:highlight w:val="none"/>
          <w:lang w:val="zh-CN" w:eastAsia="zh-CN" w:bidi="ar-SA"/>
        </w:rPr>
        <w:t xml:space="preserve">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_Toc3737 \h </w:instrText>
      </w:r>
      <w:r>
        <w:rPr>
          <w:rFonts w:ascii="Times New Roman" w:hAnsi="Times New Roman" w:cs="Times New Roman"/>
        </w:rPr>
        <w:fldChar w:fldCharType="separate"/>
      </w:r>
      <w:r>
        <w:rPr>
          <w:rFonts w:ascii="Times New Roman" w:hAnsi="Times New Roman" w:cs="Times New Roman"/>
        </w:rPr>
        <w:t xml:space="preserve">16</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_Toc30722 </w:instrText>
      </w:r>
      <w:r>
        <w:rPr>
          <w:rFonts w:ascii="Times New Roman" w:hAnsi="Times New Roman" w:eastAsia="宋体" w:cs="Times New Roman"/>
          <w:bCs w:val="0"/>
          <w:szCs w:val="24"/>
          <w:highlight w:val="none"/>
          <w:lang w:val="zh-CN"/>
        </w:rPr>
        <w:fldChar w:fldCharType="separate"/>
      </w:r>
      <w:r>
        <w:rPr>
          <w:rFonts w:ascii="Times New Roman" w:hAnsi="Times New Roman" w:eastAsia="宋体" w:cs="Times New Roman"/>
          <w:bCs/>
          <w:szCs w:val="32"/>
          <w:highlight w:val="none"/>
          <w:lang w:val="zh-CN" w:eastAsia="zh-CN" w:bidi="ar-SA"/>
        </w:rPr>
        <w:t xml:space="preserve">第五章 合同主要条款</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_Toc30722 \h </w:instrText>
      </w:r>
      <w:r>
        <w:rPr>
          <w:rFonts w:ascii="Times New Roman" w:hAnsi="Times New Roman" w:cs="Times New Roman"/>
        </w:rPr>
        <w:fldChar w:fldCharType="separate"/>
      </w:r>
      <w:r>
        <w:rPr>
          <w:rFonts w:ascii="Times New Roman" w:hAnsi="Times New Roman" w:cs="Times New Roman"/>
        </w:rPr>
        <w:t xml:space="preserve">19</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64"/>
        <w:tabs>
          <w:tab w:val="right" w:pos="9740" w:leader="dot"/>
        </w:tabs>
        <w:rPr>
          <w:rFonts w:ascii="Times New Roman" w:hAnsi="Times New Roman" w:cs="Times New Roman"/>
        </w:rPr>
      </w:pPr>
      <w:r>
        <w:rPr>
          <w:rFonts w:ascii="Times New Roman" w:hAnsi="Times New Roman" w:eastAsia="宋体" w:cs="Times New Roman"/>
          <w:bCs w:val="0"/>
          <w:color w:val="000000"/>
          <w:szCs w:val="24"/>
          <w:highlight w:val="none"/>
          <w:lang w:val="zh-CN"/>
        </w:rPr>
        <w:fldChar w:fldCharType="begin"/>
      </w:r>
      <w:r>
        <w:rPr>
          <w:rFonts w:ascii="Times New Roman" w:hAnsi="Times New Roman" w:eastAsia="宋体" w:cs="Times New Roman"/>
          <w:bCs w:val="0"/>
          <w:szCs w:val="24"/>
          <w:highlight w:val="none"/>
          <w:lang w:val="zh-CN"/>
        </w:rPr>
        <w:instrText xml:space="preserve"> HYPERLINK \l _Toc8828 </w:instrText>
      </w:r>
      <w:r>
        <w:rPr>
          <w:rFonts w:ascii="Times New Roman" w:hAnsi="Times New Roman" w:eastAsia="宋体" w:cs="Times New Roman"/>
          <w:bCs w:val="0"/>
          <w:szCs w:val="24"/>
          <w:highlight w:val="none"/>
          <w:lang w:val="zh-CN"/>
        </w:rPr>
        <w:fldChar w:fldCharType="separate"/>
      </w:r>
      <w:r>
        <w:rPr>
          <w:rFonts w:ascii="Times New Roman" w:hAnsi="Times New Roman" w:cs="Times New Roman"/>
          <w:highlight w:val="none"/>
          <w:lang w:val="zh-CN"/>
        </w:rPr>
        <w:t xml:space="preserve">第六章 </w:t>
      </w:r>
      <w:r>
        <w:rPr>
          <w:rFonts w:ascii="Times New Roman" w:hAnsi="Times New Roman" w:eastAsia="宋体" w:cs="Times New Roman"/>
          <w:szCs w:val="21"/>
          <w:highlight w:val="none"/>
          <w:lang w:val="en-US" w:eastAsia="zh-CN"/>
        </w:rPr>
        <w:t xml:space="preserve">磋商响应文件格式及附件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_Toc8828 \h </w:instrText>
      </w:r>
      <w:r>
        <w:rPr>
          <w:rFonts w:ascii="Times New Roman" w:hAnsi="Times New Roman" w:cs="Times New Roman"/>
        </w:rPr>
        <w:fldChar w:fldCharType="separate"/>
      </w:r>
      <w:r>
        <w:rPr>
          <w:rFonts w:ascii="Times New Roman" w:hAnsi="Times New Roman" w:cs="Times New Roman"/>
        </w:rPr>
        <w:t xml:space="preserve">22</w:t>
      </w:r>
      <w:r>
        <w:rPr>
          <w:rFonts w:ascii="Times New Roman" w:hAnsi="Times New Roman" w:cs="Times New Roman"/>
        </w:rPr>
        <w:fldChar w:fldCharType="end"/>
      </w: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rPr>
      </w:r>
      <w:r/>
    </w:p>
    <w:p>
      <w:pPr>
        <w:pStyle w:val="807"/>
        <w:jc w:val="center"/>
        <w:keepLines w:val="0"/>
        <w:keepNext w:val="0"/>
        <w:pageBreakBefore w:val="0"/>
        <w:spacing w:line="480" w:lineRule="auto"/>
        <w:widowControl w:val="off"/>
        <w:rPr>
          <w:rFonts w:ascii="Times New Roman" w:hAnsi="Times New Roman" w:cs="Times New Roman"/>
          <w:b/>
          <w:bCs/>
          <w:color w:val="000000"/>
          <w:sz w:val="72"/>
          <w:szCs w:val="30"/>
          <w:highlight w:val="none"/>
          <w:lang w:val="zh-CN"/>
        </w:rPr>
      </w:pPr>
      <w:r>
        <w:rPr>
          <w:rFonts w:ascii="Times New Roman" w:hAnsi="Times New Roman" w:eastAsia="宋体" w:cs="Times New Roman"/>
          <w:bCs w:val="0"/>
          <w:color w:val="000000"/>
          <w:szCs w:val="24"/>
          <w:highlight w:val="none"/>
          <w:lang w:val="zh-CN"/>
        </w:rPr>
        <w:fldChar w:fldCharType="end"/>
      </w:r>
      <w:r>
        <w:rPr>
          <w:rFonts w:ascii="Times New Roman" w:hAnsi="Times New Roman" w:cs="Times New Roman"/>
          <w:b/>
          <w:bCs/>
          <w:color w:val="000000"/>
          <w:sz w:val="72"/>
          <w:szCs w:val="30"/>
          <w:highlight w:val="none"/>
          <w:lang w:val="zh-CN"/>
        </w:rPr>
      </w:r>
      <w:r/>
    </w:p>
    <w:p>
      <w:pPr>
        <w:pStyle w:val="882"/>
        <w:rPr>
          <w:rFonts w:ascii="Times New Roman" w:hAnsi="Times New Roman" w:cs="Times New Roman"/>
          <w:color w:val="000000"/>
          <w:highlight w:val="none"/>
          <w:lang w:val="zh-CN"/>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pgNumType w:start="1"/>
          <w:cols w:num="1" w:sep="0" w:space="1701" w:equalWidth="1"/>
          <w:docGrid w:linePitch="360"/>
          <w:titlePg/>
        </w:sectPr>
      </w:pPr>
      <w:r/>
      <w:bookmarkStart w:id="2" w:name="_Toc12628"/>
      <w:r>
        <w:rPr>
          <w:rFonts w:ascii="Times New Roman" w:hAnsi="Times New Roman" w:cs="Times New Roman"/>
          <w:color w:val="000000"/>
          <w:highlight w:val="none"/>
          <w:lang w:val="zh-CN"/>
        </w:rPr>
        <w:br w:type="page" w:clear="all"/>
      </w:r>
      <w:r/>
    </w:p>
    <w:p>
      <w:pPr>
        <w:pStyle w:val="882"/>
        <w:rPr>
          <w:rFonts w:ascii="Times New Roman" w:hAnsi="Times New Roman" w:cs="Times New Roman"/>
          <w:color w:val="000000"/>
          <w:highlight w:val="none"/>
        </w:rPr>
      </w:pPr>
      <w:r>
        <w:rPr>
          <w:rFonts w:ascii="Times New Roman" w:hAnsi="Times New Roman" w:cs="Times New Roman"/>
          <w:color w:val="000000"/>
          <w:highlight w:val="none"/>
          <w:lang w:val="zh-CN"/>
        </w:rPr>
        <w:t xml:space="preserve">第一章 竞争性磋商公告</w:t>
      </w:r>
      <w:bookmarkEnd w:id="2"/>
      <w:r>
        <w:rPr>
          <w:rFonts w:ascii="Times New Roman" w:hAnsi="Times New Roman" w:cs="Times New Roman"/>
          <w:color w:val="000000"/>
          <w:highlight w:val="none"/>
        </w:rPr>
      </w:r>
      <w:r/>
    </w:p>
    <w:p>
      <w:pPr>
        <w:pStyle w:val="807"/>
        <w:jc w:val="center"/>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r>
      <w:r/>
    </w:p>
    <w:p>
      <w:pPr>
        <w:pStyle w:val="807"/>
        <w:ind w:firstLine="36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项目概况</w:t>
      </w:r>
      <w:r>
        <w:rPr>
          <w:rFonts w:ascii="Times New Roman" w:hAnsi="Times New Roman" w:cs="Times New Roman"/>
          <w:color w:val="000000"/>
          <w:spacing w:val="8"/>
          <w:szCs w:val="21"/>
          <w:highlight w:val="none"/>
        </w:rPr>
      </w:r>
      <w:r/>
    </w:p>
    <w:p>
      <w:pPr>
        <w:pStyle w:val="807"/>
        <w:ind w:firstLine="452"/>
        <w:jc w:val="left"/>
        <w:keepLines w:val="0"/>
        <w:keepNext w:val="0"/>
        <w:pageBreakBefore w:val="0"/>
        <w:spacing w:line="360" w:lineRule="auto"/>
        <w:shd w:val="clear" w:color="auto" w:fill="ffffff"/>
        <w:widowControl/>
        <w:rPr>
          <w:rFonts w:ascii="Times New Roman" w:hAnsi="Times New Roman" w:cs="Times New Roman"/>
          <w:color w:val="000000"/>
          <w:szCs w:val="21"/>
          <w:highlight w:val="none"/>
        </w:rPr>
        <w:outlineLvl w:val="9"/>
      </w:pPr>
      <w:r>
        <w:rPr>
          <w:rFonts w:hint="eastAsia" w:ascii="Times New Roman" w:hAnsi="Times New Roman" w:cs="Times New Roman"/>
          <w:color w:val="000000"/>
          <w:spacing w:val="8"/>
          <w:szCs w:val="21"/>
          <w:highlight w:val="none"/>
          <w:u w:val="single"/>
          <w:lang w:eastAsia="zh-CN"/>
        </w:rPr>
        <w:t xml:space="preserve">全省工伤预防网络多媒体及职伤站点宣传项目</w:t>
      </w:r>
      <w:r>
        <w:rPr>
          <w:rFonts w:ascii="Times New Roman" w:hAnsi="Times New Roman" w:cs="Times New Roman"/>
          <w:color w:val="000000"/>
          <w:szCs w:val="21"/>
          <w:highlight w:val="none"/>
        </w:rPr>
        <w:t xml:space="preserve">采购项目的潜在供应商应在</w:t>
      </w:r>
      <w:r>
        <w:rPr>
          <w:rFonts w:ascii="Times New Roman" w:hAnsi="Times New Roman" w:cs="Times New Roman"/>
          <w:color w:val="000000"/>
          <w:szCs w:val="21"/>
          <w:highlight w:val="none"/>
          <w:u w:val="single"/>
        </w:rPr>
        <w:t xml:space="preserve">江苏政府采购网</w:t>
      </w:r>
      <w:r>
        <w:rPr>
          <w:rFonts w:ascii="Times New Roman" w:hAnsi="Times New Roman" w:cs="Times New Roman"/>
          <w:color w:val="000000"/>
          <w:szCs w:val="21"/>
          <w:highlight w:val="none"/>
        </w:rPr>
        <w:t xml:space="preserve">获取采购文件，并于</w:t>
      </w:r>
      <w:r>
        <w:rPr>
          <w:rFonts w:ascii="Times New Roman" w:hAnsi="Times New Roman" w:cs="Times New Roman"/>
          <w:iCs/>
          <w:color w:val="000000"/>
          <w:spacing w:val="8"/>
          <w:szCs w:val="21"/>
          <w:highlight w:val="none"/>
          <w:lang w:val="en-US" w:eastAsia="zh-CN"/>
        </w:rPr>
        <w:t xml:space="preserve">202</w:t>
      </w:r>
      <w:r>
        <w:rPr>
          <w:rFonts w:hint="eastAsia" w:ascii="Times New Roman" w:hAnsi="Times New Roman" w:cs="Times New Roman"/>
          <w:iCs/>
          <w:color w:val="000000"/>
          <w:spacing w:val="8"/>
          <w:szCs w:val="21"/>
          <w:highlight w:val="none"/>
          <w:lang w:val="en-US" w:eastAsia="zh-CN"/>
        </w:rPr>
        <w:t xml:space="preserve">6</w:t>
      </w:r>
      <w:r>
        <w:rPr>
          <w:rFonts w:ascii="Times New Roman" w:hAnsi="Times New Roman" w:cs="Times New Roman"/>
          <w:iCs/>
          <w:color w:val="000000"/>
          <w:spacing w:val="8"/>
          <w:szCs w:val="21"/>
          <w:highlight w:val="none"/>
          <w:lang w:val="en-US" w:eastAsia="zh-CN"/>
        </w:rPr>
        <w:t xml:space="preserve">年</w:t>
      </w:r>
      <w:r>
        <w:rPr>
          <w:rFonts w:hint="eastAsia" w:ascii="Times New Roman" w:hAnsi="Times New Roman" w:cs="Times New Roman"/>
          <w:iCs/>
          <w:color w:val="000000"/>
          <w:spacing w:val="8"/>
          <w:szCs w:val="21"/>
          <w:highlight w:val="none"/>
          <w:lang w:val="en-US" w:eastAsia="zh-CN"/>
        </w:rPr>
        <w:t xml:space="preserve">7</w:t>
      </w:r>
      <w:r>
        <w:rPr>
          <w:rFonts w:ascii="Times New Roman" w:hAnsi="Times New Roman" w:cs="Times New Roman"/>
          <w:iCs/>
          <w:color w:val="000000"/>
          <w:spacing w:val="8"/>
          <w:szCs w:val="21"/>
          <w:highlight w:val="none"/>
          <w:lang w:val="en-US" w:eastAsia="zh-CN"/>
        </w:rPr>
        <w:t xml:space="preserve">月</w:t>
      </w:r>
      <w:r>
        <w:rPr>
          <w:rFonts w:hint="eastAsia" w:ascii="Times New Roman" w:hAnsi="Times New Roman" w:cs="Times New Roman"/>
          <w:iCs/>
          <w:color w:val="000000"/>
          <w:spacing w:val="8"/>
          <w:szCs w:val="21"/>
          <w:highlight w:val="none"/>
          <w:lang w:val="en-US" w:eastAsia="zh-CN"/>
        </w:rPr>
        <w:t xml:space="preserve">1</w:t>
      </w:r>
      <w:r>
        <w:rPr>
          <w:rFonts w:hint="eastAsia" w:ascii="Times New Roman" w:hAnsi="Times New Roman" w:cs="Times New Roman"/>
          <w:iCs/>
          <w:color w:val="000000"/>
          <w:spacing w:val="8"/>
          <w:szCs w:val="21"/>
          <w:highlight w:val="none"/>
          <w:lang w:val="en-US" w:eastAsia="zh-CN"/>
        </w:rPr>
        <w:t xml:space="preserve">0</w:t>
      </w:r>
      <w:r>
        <w:rPr>
          <w:rFonts w:ascii="Times New Roman" w:hAnsi="Times New Roman" w:cs="Times New Roman"/>
          <w:iCs/>
          <w:color w:val="000000"/>
          <w:spacing w:val="8"/>
          <w:szCs w:val="21"/>
          <w:highlight w:val="none"/>
          <w:lang w:val="en-US" w:eastAsia="zh-CN"/>
        </w:rPr>
        <w:t xml:space="preserve">日</w:t>
      </w:r>
      <w:r>
        <w:rPr>
          <w:rFonts w:hint="eastAsia" w:ascii="Times New Roman" w:hAnsi="Times New Roman" w:cs="Times New Roman"/>
          <w:iCs/>
          <w:color w:val="000000"/>
          <w:spacing w:val="8"/>
          <w:szCs w:val="21"/>
          <w:highlight w:val="none"/>
          <w:lang w:val="en-US" w:eastAsia="zh-CN"/>
        </w:rPr>
        <w:t xml:space="preserve">0</w:t>
      </w:r>
      <w:r>
        <w:rPr>
          <w:rFonts w:hint="eastAsia" w:ascii="Times New Roman" w:hAnsi="Times New Roman" w:cs="Times New Roman"/>
          <w:iCs/>
          <w:color w:val="000000"/>
          <w:spacing w:val="8"/>
          <w:szCs w:val="21"/>
          <w:highlight w:val="none"/>
          <w:lang w:val="en-US" w:eastAsia="zh-CN"/>
        </w:rPr>
        <w:t xml:space="preserve">9</w:t>
      </w:r>
      <w:r>
        <w:rPr>
          <w:rFonts w:ascii="Times New Roman" w:hAnsi="Times New Roman" w:cs="Times New Roman"/>
          <w:iCs/>
          <w:color w:val="000000"/>
          <w:spacing w:val="8"/>
          <w:szCs w:val="21"/>
          <w:highlight w:val="none"/>
          <w:lang w:val="en-US" w:eastAsia="zh-CN"/>
        </w:rPr>
        <w:t xml:space="preserve">时</w:t>
      </w:r>
      <w:r>
        <w:rPr>
          <w:rFonts w:hint="eastAsia" w:ascii="Times New Roman" w:hAnsi="Times New Roman" w:cs="Times New Roman"/>
          <w:iCs/>
          <w:color w:val="000000"/>
          <w:spacing w:val="8"/>
          <w:szCs w:val="21"/>
          <w:highlight w:val="none"/>
          <w:lang w:val="en-US" w:eastAsia="zh-CN"/>
        </w:rPr>
        <w:t xml:space="preserve">3</w:t>
      </w:r>
      <w:r>
        <w:rPr>
          <w:rFonts w:hint="eastAsia" w:ascii="Times New Roman" w:hAnsi="Times New Roman" w:cs="Times New Roman"/>
          <w:iCs/>
          <w:color w:val="000000"/>
          <w:spacing w:val="8"/>
          <w:szCs w:val="21"/>
          <w:highlight w:val="none"/>
          <w:lang w:val="en-US" w:eastAsia="zh-CN"/>
        </w:rPr>
        <w:t xml:space="preserve">0</w:t>
      </w:r>
      <w:r>
        <w:rPr>
          <w:rFonts w:ascii="Times New Roman" w:hAnsi="Times New Roman" w:cs="Times New Roman"/>
          <w:iCs/>
          <w:color w:val="000000"/>
          <w:spacing w:val="8"/>
          <w:szCs w:val="21"/>
          <w:highlight w:val="none"/>
          <w:lang w:val="en-US" w:eastAsia="zh-CN"/>
        </w:rPr>
        <w:t xml:space="preserve">分</w:t>
      </w:r>
      <w:r>
        <w:rPr>
          <w:rFonts w:ascii="Times New Roman" w:hAnsi="Times New Roman" w:cs="Times New Roman"/>
          <w:bCs/>
          <w:color w:val="000000"/>
          <w:szCs w:val="21"/>
          <w:highlight w:val="none"/>
        </w:rPr>
        <w:t xml:space="preserve">（北京时间）前提交响应文件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807"/>
        <w:ind w:firstLine="420"/>
        <w:jc w:val="left"/>
        <w:keepLines w:val="0"/>
        <w:keepNext w:val="0"/>
        <w:pageBreakBefore w:val="0"/>
        <w:spacing w:line="360" w:lineRule="auto"/>
        <w:tabs>
          <w:tab w:val="left" w:pos="390" w:leader="none"/>
          <w:tab w:val="center" w:pos="4404" w:leader="none"/>
        </w:tabs>
        <w:rPr>
          <w:rFonts w:ascii="Times New Roman" w:hAnsi="Times New Roman" w:cs="Times New Roman"/>
          <w:color w:val="000000"/>
          <w:szCs w:val="21"/>
          <w:highlight w:val="none"/>
        </w:rPr>
        <w:outlineLvl w:val="9"/>
      </w:pPr>
      <w:r>
        <w:rPr>
          <w:rFonts w:ascii="Times New Roman" w:hAnsi="Times New Roman" w:cs="Times New Roman"/>
          <w:color w:val="000000"/>
          <w:szCs w:val="21"/>
          <w:highlight w:val="none"/>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bookmarkStart w:id="3" w:name="_Toc27514"/>
      <w:r/>
      <w:bookmarkStart w:id="4" w:name="_Toc1270"/>
      <w:r/>
      <w:bookmarkStart w:id="5" w:name="_Toc19084"/>
      <w:r>
        <w:rPr>
          <w:rFonts w:ascii="Times New Roman" w:hAnsi="Times New Roman" w:cs="Times New Roman"/>
          <w:b/>
          <w:color w:val="000000"/>
          <w:spacing w:val="8"/>
          <w:sz w:val="24"/>
          <w:highlight w:val="none"/>
        </w:rPr>
        <w:t xml:space="preserve">一、项目基本情况</w:t>
      </w:r>
      <w:bookmarkEnd w:id="3"/>
      <w:r/>
      <w:bookmarkEnd w:id="4"/>
      <w:r/>
      <w:bookmarkEnd w:id="5"/>
      <w:r>
        <w:rPr>
          <w:rFonts w:ascii="Times New Roman" w:hAnsi="Times New Roman" w:cs="Times New Roman"/>
          <w:b/>
          <w:color w:val="000000"/>
          <w:spacing w:val="8"/>
          <w:sz w:val="24"/>
          <w:highlight w:val="none"/>
        </w:rPr>
      </w:r>
      <w:r/>
    </w:p>
    <w:p>
      <w:pPr>
        <w:pStyle w:val="807"/>
        <w:ind w:firstLine="370"/>
        <w:keepLines w:val="0"/>
        <w:keepNext w:val="0"/>
        <w:pageBreakBefore w:val="0"/>
        <w:spacing w:line="360" w:lineRule="auto"/>
        <w:shd w:val="clear" w:color="auto" w:fill="ffffff"/>
        <w:widowControl/>
        <w:rPr>
          <w:rFonts w:hint="eastAsia" w:ascii="Times New Roman" w:hAnsi="Times New Roman" w:eastAsia="宋体" w:cs="Times New Roman"/>
          <w:color w:val="000000"/>
          <w:spacing w:val="8"/>
          <w:szCs w:val="21"/>
          <w:highlight w:val="none"/>
          <w:lang w:eastAsia="zh-CN"/>
        </w:rPr>
        <w:outlineLvl w:val="9"/>
      </w:pPr>
      <w:r>
        <w:rPr>
          <w:rFonts w:ascii="Times New Roman" w:hAnsi="Times New Roman" w:cs="Times New Roman"/>
          <w:color w:val="000000"/>
          <w:spacing w:val="8"/>
          <w:szCs w:val="21"/>
          <w:highlight w:val="none"/>
        </w:rPr>
        <w:t xml:space="preserve">1.1项目编号：</w:t>
      </w:r>
      <w:r>
        <w:rPr>
          <w:rFonts w:hint="eastAsia" w:ascii="Times New Roman" w:hAnsi="Times New Roman" w:cs="Times New Roman"/>
          <w:color w:val="000000"/>
          <w:spacing w:val="8"/>
          <w:szCs w:val="21"/>
          <w:highlight w:val="none"/>
          <w:lang w:eastAsia="zh-CN"/>
        </w:rPr>
        <w:t xml:space="preserve">ZZ06602686ZC02125（JSZC-320000-JCEC-C2026-0211）</w:t>
      </w:r>
      <w:r>
        <w:rPr>
          <w:rFonts w:hint="eastAsia" w:ascii="Times New Roman" w:hAnsi="Times New Roman" w:eastAsia="宋体" w:cs="Times New Roman"/>
          <w:color w:val="000000"/>
          <w:spacing w:val="8"/>
          <w:szCs w:val="21"/>
          <w:highlight w:val="none"/>
          <w:lang w:eastAsia="zh-CN"/>
        </w:rPr>
      </w:r>
      <w:r/>
    </w:p>
    <w:p>
      <w:pPr>
        <w:pStyle w:val="807"/>
        <w:ind w:firstLine="370"/>
        <w:keepLines w:val="0"/>
        <w:keepNext w:val="0"/>
        <w:pageBreakBefore w:val="0"/>
        <w:spacing w:line="360" w:lineRule="auto"/>
        <w:shd w:val="clear" w:color="auto" w:fill="ffffff"/>
        <w:widowControl/>
        <w:rPr>
          <w:rFonts w:ascii="Times New Roman" w:hAnsi="Times New Roman" w:eastAsia="宋体" w:cs="Times New Roman"/>
          <w:color w:val="000000"/>
          <w:spacing w:val="8"/>
          <w:szCs w:val="21"/>
          <w:highlight w:val="none"/>
          <w:lang w:eastAsia="zh-CN"/>
        </w:rPr>
        <w:outlineLvl w:val="9"/>
      </w:pPr>
      <w:r>
        <w:rPr>
          <w:rFonts w:ascii="Times New Roman" w:hAnsi="Times New Roman" w:cs="Times New Roman"/>
          <w:color w:val="000000"/>
          <w:spacing w:val="8"/>
          <w:szCs w:val="21"/>
          <w:highlight w:val="none"/>
        </w:rPr>
        <w:t xml:space="preserve">1.2项目名称：</w:t>
      </w:r>
      <w:r>
        <w:rPr>
          <w:rFonts w:hint="eastAsia" w:ascii="Times New Roman" w:hAnsi="Times New Roman" w:cs="Times New Roman"/>
          <w:color w:val="000000"/>
          <w:spacing w:val="8"/>
          <w:szCs w:val="21"/>
          <w:highlight w:val="none"/>
          <w:u w:val="single"/>
          <w:lang w:eastAsia="zh-CN"/>
        </w:rPr>
        <w:t xml:space="preserve">全省工伤预防网络多媒体及职伤站点宣传项目</w:t>
      </w:r>
      <w:r>
        <w:rPr>
          <w:rFonts w:ascii="Times New Roman" w:hAnsi="Times New Roman" w:eastAsia="宋体" w:cs="Times New Roman"/>
          <w:color w:val="000000"/>
          <w:spacing w:val="8"/>
          <w:szCs w:val="21"/>
          <w:highlight w:val="none"/>
          <w:lang w:eastAsia="zh-CN"/>
        </w:rPr>
      </w:r>
      <w:r/>
    </w:p>
    <w:p>
      <w:pPr>
        <w:pStyle w:val="807"/>
        <w:ind w:left="1827" w:hanging="1407"/>
        <w:keepLines w:val="0"/>
        <w:keepNext w:val="0"/>
        <w:pageBreakBefore w:val="0"/>
        <w:spacing w:line="460" w:lineRule="exact"/>
        <w:shd w:val="clear" w:color="auto" w:fill="ffffff"/>
        <w:widowControl/>
        <w:rPr>
          <w:rFonts w:hint="eastAsia" w:ascii="Times New Roman" w:hAnsi="Times New Roman" w:eastAsia="宋体" w:cs="Times New Roman"/>
          <w:color w:val="000000"/>
          <w:spacing w:val="8"/>
          <w:szCs w:val="21"/>
          <w:highlight w:val="none"/>
          <w:lang w:val="en-US" w:eastAsia="zh-CN"/>
        </w:rPr>
        <w:outlineLvl w:val="9"/>
      </w:pPr>
      <w:r>
        <w:rPr>
          <w:rFonts w:ascii="Times New Roman" w:hAnsi="Times New Roman" w:cs="Times New Roman"/>
          <w:color w:val="000000"/>
          <w:spacing w:val="8"/>
          <w:szCs w:val="21"/>
          <w:highlight w:val="none"/>
        </w:rPr>
        <w:t xml:space="preserve">1.3预算金额：</w:t>
      </w:r>
      <w:r>
        <w:rPr>
          <w:rFonts w:hint="eastAsia" w:ascii="Times New Roman" w:hAnsi="Times New Roman" w:cs="Times New Roman"/>
          <w:color w:val="000000"/>
          <w:spacing w:val="8"/>
          <w:szCs w:val="21"/>
          <w:highlight w:val="none"/>
          <w:lang w:val="en-US" w:eastAsia="zh-CN"/>
        </w:rPr>
        <w:t xml:space="preserve">198</w:t>
      </w:r>
      <w:r>
        <w:rPr>
          <w:rFonts w:ascii="Times New Roman" w:hAnsi="Times New Roman" w:cs="Times New Roman"/>
          <w:color w:val="000000"/>
          <w:spacing w:val="8"/>
          <w:szCs w:val="21"/>
          <w:highlight w:val="none"/>
        </w:rPr>
        <w:t xml:space="preserve">万元</w:t>
      </w:r>
      <w:r>
        <w:rPr>
          <w:rFonts w:hint="eastAsia" w:ascii="Times New Roman" w:hAnsi="Times New Roman" w:cs="Times New Roman"/>
          <w:color w:val="000000"/>
          <w:spacing w:val="8"/>
          <w:szCs w:val="21"/>
          <w:highlight w:val="none"/>
          <w:lang w:val="en-US" w:eastAsia="zh-CN"/>
        </w:rPr>
        <w:t xml:space="preserve">,其中，省主流媒体视频号、公众号宣传60万元；抖音、新浪微博等主流新媒体平台宣传108万元；平台站点宣传30万元。</w:t>
      </w:r>
      <w:r>
        <w:rPr>
          <w:rFonts w:hint="eastAsia" w:ascii="Times New Roman" w:hAnsi="Times New Roman" w:eastAsia="宋体" w:cs="Times New Roman"/>
          <w:color w:val="000000"/>
          <w:spacing w:val="8"/>
          <w:szCs w:val="21"/>
          <w:highlight w:val="none"/>
          <w:lang w:val="en-US" w:eastAsia="zh-CN"/>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1.4最高限价：</w:t>
      </w:r>
      <w:r>
        <w:rPr>
          <w:rFonts w:hint="eastAsia" w:ascii="Times New Roman" w:hAnsi="Times New Roman" w:cs="Times New Roman"/>
          <w:color w:val="000000"/>
          <w:spacing w:val="8"/>
          <w:szCs w:val="21"/>
          <w:highlight w:val="none"/>
          <w:lang w:val="en-US" w:eastAsia="zh-CN"/>
        </w:rPr>
        <w:t xml:space="preserve">198</w:t>
      </w:r>
      <w:r>
        <w:rPr>
          <w:rFonts w:ascii="Times New Roman" w:hAnsi="Times New Roman" w:cs="Times New Roman"/>
          <w:color w:val="000000"/>
          <w:spacing w:val="8"/>
          <w:szCs w:val="21"/>
          <w:highlight w:val="none"/>
        </w:rPr>
        <w:t xml:space="preserve">万元</w:t>
      </w:r>
      <w:r>
        <w:rPr>
          <w:rFonts w:ascii="Times New Roman" w:hAnsi="Times New Roman" w:cs="Times New Roman"/>
          <w:color w:val="000000"/>
          <w:spacing w:val="8"/>
          <w:szCs w:val="21"/>
          <w:highlight w:val="none"/>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1.</w:t>
      </w:r>
      <w:r>
        <w:rPr>
          <w:rFonts w:ascii="Times New Roman" w:hAnsi="Times New Roman" w:cs="Times New Roman"/>
          <w:color w:val="000000"/>
          <w:spacing w:val="8"/>
          <w:szCs w:val="21"/>
          <w:highlight w:val="none"/>
          <w:lang w:val="en-US" w:eastAsia="zh-CN"/>
        </w:rPr>
        <w:t xml:space="preserve">5</w:t>
      </w:r>
      <w:r>
        <w:rPr>
          <w:rFonts w:ascii="Times New Roman" w:hAnsi="Times New Roman" w:cs="Times New Roman"/>
          <w:color w:val="000000"/>
          <w:spacing w:val="8"/>
          <w:szCs w:val="21"/>
          <w:highlight w:val="none"/>
        </w:rPr>
        <w:t xml:space="preserve">采购需求：</w:t>
      </w:r>
      <w:r>
        <w:rPr>
          <w:rFonts w:hint="eastAsia" w:ascii="Times New Roman" w:hAnsi="Times New Roman" w:cs="Times New Roman"/>
          <w:color w:val="000000"/>
          <w:spacing w:val="8"/>
          <w:szCs w:val="21"/>
          <w:highlight w:val="none"/>
          <w:u w:val="single"/>
          <w:lang w:eastAsia="zh-CN"/>
        </w:rPr>
        <w:t xml:space="preserve">全省工伤预防网络多媒体及职伤站点宣传项目</w:t>
      </w:r>
      <w:r>
        <w:rPr>
          <w:rFonts w:ascii="Times New Roman" w:hAnsi="Times New Roman" w:cs="Times New Roman"/>
          <w:color w:val="000000"/>
          <w:spacing w:val="8"/>
          <w:szCs w:val="21"/>
          <w:highlight w:val="none"/>
        </w:rPr>
        <w:t xml:space="preserve"> </w:t>
      </w:r>
      <w:r>
        <w:rPr>
          <w:rFonts w:ascii="Times New Roman" w:hAnsi="Times New Roman" w:cs="Times New Roman"/>
          <w:color w:val="000000"/>
          <w:spacing w:val="8"/>
          <w:szCs w:val="21"/>
          <w:highlight w:val="none"/>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技术参数详见</w:t>
      </w:r>
      <w:r>
        <w:rPr>
          <w:rFonts w:ascii="Times New Roman" w:hAnsi="Times New Roman" w:cs="Times New Roman"/>
          <w:color w:val="000000"/>
          <w:spacing w:val="8"/>
          <w:szCs w:val="21"/>
          <w:highlight w:val="none"/>
          <w:lang w:eastAsia="zh-CN"/>
        </w:rPr>
        <w:t xml:space="preserve">磋商文件</w:t>
      </w:r>
      <w:r>
        <w:rPr>
          <w:rFonts w:ascii="Times New Roman" w:hAnsi="Times New Roman" w:cs="Times New Roman"/>
          <w:color w:val="000000"/>
          <w:spacing w:val="8"/>
          <w:szCs w:val="21"/>
          <w:highlight w:val="none"/>
        </w:rPr>
        <w:t xml:space="preserve">。</w:t>
      </w:r>
      <w:r>
        <w:rPr>
          <w:rFonts w:ascii="Times New Roman" w:hAnsi="Times New Roman" w:cs="Times New Roman"/>
          <w:color w:val="000000"/>
          <w:spacing w:val="8"/>
          <w:szCs w:val="21"/>
          <w:highlight w:val="none"/>
        </w:rPr>
      </w:r>
      <w:r/>
    </w:p>
    <w:p>
      <w:pPr>
        <w:pStyle w:val="819"/>
        <w:ind w:left="0" w:firstLine="452"/>
        <w:rPr>
          <w:rFonts w:eastAsia="宋体"/>
          <w:lang w:val="en-US" w:eastAsia="zh-CN"/>
        </w:rPr>
      </w:pPr>
      <w:r>
        <w:rPr>
          <w:rFonts w:hint="eastAsia" w:ascii="Times New Roman" w:hAnsi="Times New Roman" w:eastAsia="宋体" w:cs="Times New Roman"/>
          <w:color w:val="000000"/>
          <w:spacing w:val="8"/>
          <w:sz w:val="21"/>
          <w:szCs w:val="21"/>
          <w:highlight w:val="none"/>
          <w:lang w:val="en-US" w:eastAsia="zh-CN" w:bidi="ar-SA"/>
        </w:rPr>
        <w:t xml:space="preserve">1.6</w:t>
      </w:r>
      <w:r>
        <w:rPr>
          <w:rFonts w:ascii="Times New Roman" w:hAnsi="Times New Roman" w:eastAsia="宋体" w:cs="Times New Roman"/>
          <w:color w:val="000000"/>
          <w:spacing w:val="8"/>
          <w:sz w:val="21"/>
          <w:szCs w:val="21"/>
          <w:highlight w:val="none"/>
          <w:lang w:val="en-US" w:eastAsia="zh-CN" w:bidi="ar-SA"/>
        </w:rPr>
        <w:t xml:space="preserve">本项</w:t>
      </w:r>
      <w:r>
        <w:rPr>
          <w:rFonts w:ascii="Times New Roman" w:hAnsi="Times New Roman" w:eastAsia="宋体" w:cs="Times New Roman"/>
          <w:szCs w:val="21"/>
        </w:rPr>
        <w:t xml:space="preserve">目非专门面向中小企业(或监狱企业或残疾人福利性单位）采购</w:t>
      </w:r>
      <w:r>
        <w:rPr>
          <w:rFonts w:eastAsia="宋体"/>
          <w:lang w:val="en-US" w:eastAsia="zh-CN"/>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lang w:val="en-US" w:eastAsia="zh-CN"/>
        </w:rPr>
        <w:outlineLvl w:val="9"/>
      </w:pPr>
      <w:r>
        <w:rPr>
          <w:rFonts w:ascii="Times New Roman" w:hAnsi="Times New Roman" w:cs="Times New Roman"/>
          <w:color w:val="000000"/>
          <w:spacing w:val="8"/>
          <w:szCs w:val="21"/>
          <w:highlight w:val="none"/>
        </w:rPr>
        <w:t xml:space="preserve">1.</w:t>
      </w:r>
      <w:r>
        <w:rPr>
          <w:rFonts w:hint="eastAsia" w:ascii="Times New Roman" w:hAnsi="Times New Roman" w:cs="Times New Roman"/>
          <w:color w:val="000000"/>
          <w:spacing w:val="8"/>
          <w:szCs w:val="21"/>
          <w:highlight w:val="none"/>
          <w:lang w:val="en-US" w:eastAsia="zh-CN"/>
        </w:rPr>
        <w:t xml:space="preserve">7</w:t>
      </w:r>
      <w:r>
        <w:rPr>
          <w:rFonts w:ascii="Times New Roman" w:hAnsi="Times New Roman" w:cs="Times New Roman"/>
          <w:color w:val="000000"/>
          <w:spacing w:val="8"/>
          <w:szCs w:val="21"/>
          <w:highlight w:val="none"/>
        </w:rPr>
        <w:t xml:space="preserve">合同履行期限：</w:t>
      </w:r>
      <w:r>
        <w:rPr>
          <w:rFonts w:ascii="Times New Roman" w:hAnsi="Times New Roman" w:cs="Times New Roman"/>
          <w:color w:val="000000"/>
          <w:spacing w:val="8"/>
          <w:szCs w:val="21"/>
          <w:highlight w:val="none"/>
          <w:lang w:val="en-US" w:eastAsia="zh-CN"/>
        </w:rPr>
        <w:t xml:space="preserve">合同签订之日起1年内</w:t>
      </w:r>
      <w:r>
        <w:rPr>
          <w:rFonts w:ascii="Times New Roman" w:hAnsi="Times New Roman" w:cs="Times New Roman"/>
          <w:color w:val="000000"/>
          <w:spacing w:val="8"/>
          <w:szCs w:val="21"/>
          <w:highlight w:val="none"/>
          <w:lang w:val="en-US" w:eastAsia="zh-CN"/>
        </w:rPr>
      </w:r>
      <w:r/>
    </w:p>
    <w:p>
      <w:pPr>
        <w:pStyle w:val="807"/>
        <w:ind w:firstLine="370"/>
        <w:keepLines w:val="0"/>
        <w:keepNext w:val="0"/>
        <w:pageBreakBefore w:val="0"/>
        <w:spacing w:line="360" w:lineRule="auto"/>
        <w:shd w:val="clear" w:color="auto" w:fill="ffffff"/>
        <w:widowControl/>
        <w:rPr>
          <w:rFonts w:ascii="Times New Roman" w:hAnsi="Times New Roman" w:eastAsia="宋体" w:cs="Times New Roman"/>
          <w:color w:val="000000"/>
          <w:spacing w:val="8"/>
          <w:szCs w:val="21"/>
          <w:highlight w:val="none"/>
          <w:lang w:val="en-US" w:eastAsia="zh-CN"/>
        </w:rPr>
        <w:outlineLvl w:val="9"/>
      </w:pPr>
      <w:r>
        <w:rPr>
          <w:rFonts w:hint="eastAsia" w:ascii="Times New Roman" w:hAnsi="Times New Roman" w:eastAsia="宋体" w:cs="Times New Roman"/>
          <w:color w:val="000000"/>
          <w:spacing w:val="8"/>
          <w:szCs w:val="21"/>
          <w:highlight w:val="none"/>
          <w:lang w:val="en-US" w:eastAsia="zh-CN"/>
        </w:rPr>
        <w:t xml:space="preserve">1.8</w:t>
      </w:r>
      <w:r>
        <w:rPr>
          <w:rFonts w:ascii="Times New Roman" w:hAnsi="Times New Roman" w:eastAsia="宋体" w:cs="Times New Roman"/>
          <w:color w:val="000000"/>
          <w:spacing w:val="8"/>
          <w:szCs w:val="21"/>
          <w:highlight w:val="none"/>
          <w:lang w:val="en-US" w:eastAsia="zh-CN"/>
        </w:rPr>
        <w:t xml:space="preserve">行业划分：其他未列明行业</w:t>
      </w:r>
      <w:r>
        <w:rPr>
          <w:rFonts w:ascii="Times New Roman" w:hAnsi="Times New Roman" w:eastAsia="宋体" w:cs="Times New Roman"/>
          <w:color w:val="000000"/>
          <w:spacing w:val="8"/>
          <w:szCs w:val="21"/>
          <w:highlight w:val="none"/>
          <w:lang w:val="en-US" w:eastAsia="zh-CN"/>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1.</w:t>
      </w:r>
      <w:r>
        <w:rPr>
          <w:rFonts w:hint="eastAsia" w:ascii="Times New Roman" w:hAnsi="Times New Roman" w:cs="Times New Roman"/>
          <w:color w:val="000000"/>
          <w:spacing w:val="8"/>
          <w:szCs w:val="21"/>
          <w:highlight w:val="none"/>
          <w:lang w:val="en-US" w:eastAsia="zh-CN"/>
        </w:rPr>
        <w:t xml:space="preserve">9</w:t>
      </w:r>
      <w:r>
        <w:rPr>
          <w:rFonts w:ascii="Times New Roman" w:hAnsi="Times New Roman" w:cs="Times New Roman"/>
          <w:color w:val="000000"/>
          <w:spacing w:val="8"/>
          <w:szCs w:val="21"/>
          <w:highlight w:val="none"/>
        </w:rPr>
        <w:t xml:space="preserve">本项目</w:t>
      </w:r>
      <w:r>
        <w:rPr>
          <w:rFonts w:ascii="Times New Roman" w:hAnsi="Times New Roman" w:cs="Times New Roman"/>
          <w:color w:val="000000"/>
          <w:spacing w:val="8"/>
          <w:szCs w:val="21"/>
          <w:highlight w:val="none"/>
          <w:lang w:val="en-US" w:eastAsia="zh-CN"/>
        </w:rPr>
        <w:t xml:space="preserve">不</w:t>
      </w:r>
      <w:r>
        <w:rPr>
          <w:rFonts w:ascii="Times New Roman" w:hAnsi="Times New Roman" w:cs="Times New Roman"/>
          <w:color w:val="000000"/>
          <w:spacing w:val="8"/>
          <w:szCs w:val="21"/>
          <w:highlight w:val="none"/>
        </w:rPr>
        <w:t xml:space="preserve">接受联合体投标。</w:t>
      </w:r>
      <w:r>
        <w:rPr>
          <w:rFonts w:ascii="Times New Roman" w:hAnsi="Times New Roman" w:cs="Times New Roman"/>
          <w:color w:val="000000"/>
          <w:spacing w:val="8"/>
          <w:szCs w:val="21"/>
          <w:highlight w:val="none"/>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bookmarkStart w:id="6" w:name="_Toc26468"/>
      <w:r/>
      <w:bookmarkStart w:id="7" w:name="_Toc1756"/>
      <w:r/>
      <w:bookmarkStart w:id="8" w:name="_Toc18442"/>
      <w:r>
        <w:rPr>
          <w:rFonts w:ascii="Times New Roman" w:hAnsi="Times New Roman" w:cs="Times New Roman"/>
          <w:b/>
          <w:color w:val="000000"/>
          <w:spacing w:val="8"/>
          <w:sz w:val="24"/>
          <w:highlight w:val="none"/>
        </w:rPr>
        <w:t xml:space="preserve">二、申请人的资格要求：</w:t>
      </w:r>
      <w:bookmarkEnd w:id="6"/>
      <w:r/>
      <w:bookmarkEnd w:id="7"/>
      <w:r/>
      <w:bookmarkEnd w:id="8"/>
      <w:r>
        <w:rPr>
          <w:rFonts w:ascii="Times New Roman" w:hAnsi="Times New Roman" w:cs="Times New Roman"/>
          <w:b/>
          <w:color w:val="000000"/>
          <w:spacing w:val="8"/>
          <w:sz w:val="24"/>
          <w:highlight w:val="none"/>
        </w:rPr>
      </w:r>
      <w:r/>
    </w:p>
    <w:p>
      <w:pPr>
        <w:pStyle w:val="807"/>
        <w:ind w:firstLine="454"/>
        <w:keepLines w:val="0"/>
        <w:keepNext w:val="0"/>
        <w:pageBreakBefore w:val="0"/>
        <w:spacing w:line="360" w:lineRule="auto"/>
        <w:rPr>
          <w:rFonts w:ascii="Times New Roman" w:hAnsi="Times New Roman" w:cs="Times New Roman"/>
          <w:b/>
          <w:color w:val="000000"/>
          <w:szCs w:val="21"/>
          <w:highlight w:val="none"/>
          <w:lang w:val="zh-CN"/>
        </w:rPr>
        <w:outlineLvl w:val="9"/>
      </w:pPr>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pacing w:val="8"/>
          <w:szCs w:val="21"/>
          <w:highlight w:val="none"/>
          <w:lang w:val="en-US" w:eastAsia="zh-CN"/>
        </w:rPr>
        <w:t xml:space="preserve">一</w:t>
      </w:r>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pacing w:val="8"/>
          <w:szCs w:val="21"/>
          <w:highlight w:val="none"/>
        </w:rPr>
        <w:t xml:space="preserve">满足《中华人民共和国政府采购法》第二十二条规定；</w:t>
      </w:r>
      <w:r>
        <w:rPr>
          <w:rFonts w:ascii="Times New Roman" w:hAnsi="Times New Roman" w:cs="Times New Roman"/>
          <w:b/>
          <w:color w:val="000000"/>
          <w:szCs w:val="21"/>
          <w:highlight w:val="none"/>
          <w:lang w:val="zh-CN"/>
        </w:rPr>
      </w:r>
      <w:r/>
    </w:p>
    <w:p>
      <w:pPr>
        <w:pStyle w:val="807"/>
        <w:ind w:firstLine="424"/>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t xml:space="preserve">（1）</w:t>
      </w:r>
      <w:bookmarkStart w:id="9" w:name="OLE_LINK2"/>
      <w:r>
        <w:rPr>
          <w:rFonts w:ascii="Times New Roman" w:hAnsi="Times New Roman" w:cs="Times New Roman"/>
          <w:bCs/>
          <w:color w:val="000000"/>
          <w:szCs w:val="21"/>
          <w:highlight w:val="none"/>
        </w:rPr>
        <w:t xml:space="preserve">具有独立承担民事责任的能力（提供法人或者其他组织的营业执照；供应商为自然人的提供其身份证）</w:t>
      </w:r>
      <w:bookmarkEnd w:id="9"/>
      <w:r>
        <w:rPr>
          <w:rFonts w:ascii="Times New Roman" w:hAnsi="Times New Roman" w:cs="Times New Roman"/>
          <w:bCs/>
          <w:color w:val="000000"/>
          <w:szCs w:val="21"/>
          <w:highlight w:val="none"/>
        </w:rPr>
        <w:t xml:space="preserve">； </w:t>
      </w:r>
      <w:r>
        <w:rPr>
          <w:rFonts w:ascii="Times New Roman" w:hAnsi="Times New Roman" w:cs="Times New Roman"/>
          <w:bCs/>
          <w:color w:val="000000"/>
          <w:szCs w:val="21"/>
          <w:highlight w:val="none"/>
        </w:rPr>
      </w:r>
      <w:r/>
    </w:p>
    <w:p>
      <w:pPr>
        <w:pStyle w:val="807"/>
        <w:ind w:firstLine="424"/>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t xml:space="preserve">（2）具有良好的商业信誉和健全的财务会计制度（提供</w:t>
      </w:r>
      <w:r>
        <w:rPr>
          <w:rFonts w:ascii="Times New Roman" w:hAnsi="Times New Roman" w:cs="Times New Roman"/>
          <w:bCs/>
          <w:color w:val="000000"/>
          <w:szCs w:val="21"/>
          <w:highlight w:val="none"/>
          <w:u w:val="single"/>
          <w:lang w:val="en-US" w:eastAsia="zh-CN"/>
        </w:rPr>
        <w:t xml:space="preserve">202</w:t>
      </w:r>
      <w:r>
        <w:rPr>
          <w:rFonts w:hint="eastAsia" w:ascii="Times New Roman" w:hAnsi="Times New Roman" w:cs="Times New Roman"/>
          <w:bCs/>
          <w:color w:val="000000"/>
          <w:szCs w:val="21"/>
          <w:highlight w:val="none"/>
          <w:u w:val="single"/>
          <w:lang w:val="en-US" w:eastAsia="zh-CN"/>
        </w:rPr>
        <w:t xml:space="preserve">5</w:t>
      </w:r>
      <w:r>
        <w:rPr>
          <w:rFonts w:ascii="Times New Roman" w:hAnsi="Times New Roman" w:cs="Times New Roman"/>
          <w:bCs/>
          <w:color w:val="000000"/>
          <w:szCs w:val="21"/>
          <w:highlight w:val="none"/>
          <w:u w:val="single"/>
          <w:lang w:val="en-US" w:eastAsia="zh-CN"/>
        </w:rPr>
        <w:t xml:space="preserve">年度的</w:t>
      </w:r>
      <w:r>
        <w:rPr>
          <w:rFonts w:ascii="Times New Roman" w:hAnsi="Times New Roman" w:cs="Times New Roman"/>
          <w:bCs/>
          <w:color w:val="000000"/>
          <w:szCs w:val="21"/>
          <w:highlight w:val="none"/>
          <w:lang w:val="en-US" w:eastAsia="zh-CN"/>
        </w:rPr>
        <w:t xml:space="preserve">财务报告</w:t>
      </w:r>
      <w:r>
        <w:rPr>
          <w:rFonts w:ascii="Times New Roman" w:hAnsi="Times New Roman" w:cs="Times New Roman"/>
          <w:bCs/>
          <w:color w:val="000000"/>
          <w:szCs w:val="21"/>
          <w:highlight w:val="none"/>
          <w:u w:val="none"/>
          <w:lang w:val="en-US" w:eastAsia="zh-CN"/>
        </w:rPr>
        <w:t xml:space="preserve">，</w:t>
      </w:r>
      <w:r>
        <w:rPr>
          <w:rFonts w:ascii="Times New Roman" w:hAnsi="Times New Roman" w:cs="Times New Roman"/>
          <w:bCs/>
          <w:color w:val="000000"/>
          <w:szCs w:val="21"/>
          <w:highlight w:val="none"/>
        </w:rPr>
        <w:t xml:space="preserve">或磋商截止时间前六个月内银行出具的资信证明；</w:t>
      </w:r>
      <w:r>
        <w:rPr>
          <w:rFonts w:ascii="Times New Roman" w:hAnsi="Times New Roman" w:cs="Times New Roman"/>
          <w:bCs/>
          <w:color w:val="000000"/>
          <w:szCs w:val="21"/>
          <w:highlight w:val="none"/>
        </w:rPr>
      </w:r>
      <w:r/>
    </w:p>
    <w:p>
      <w:pPr>
        <w:pStyle w:val="807"/>
        <w:ind w:firstLine="424"/>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Times New Roman" w:hAnsi="Times New Roman" w:cs="Times New Roman"/>
          <w:bCs/>
          <w:color w:val="000000"/>
          <w:szCs w:val="21"/>
          <w:highlight w:val="none"/>
        </w:rPr>
      </w:r>
      <w:r/>
    </w:p>
    <w:p>
      <w:pPr>
        <w:pStyle w:val="807"/>
        <w:ind w:firstLine="424"/>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t xml:space="preserve">（4）有依法缴纳税收和社会保障资金的良好记录（提供参加本次政府采购活动前半年内至少一个月</w:t>
      </w:r>
      <w:r>
        <w:rPr>
          <w:rFonts w:ascii="Times New Roman" w:hAnsi="Times New Roman" w:cs="Times New Roman"/>
          <w:bCs/>
          <w:color w:val="000000"/>
          <w:szCs w:val="21"/>
          <w:highlight w:val="none"/>
          <w:lang w:eastAsia="zh-CN"/>
        </w:rPr>
        <w:t xml:space="preserve">：①</w:t>
      </w:r>
      <w:r>
        <w:rPr>
          <w:rFonts w:ascii="Times New Roman" w:hAnsi="Times New Roman" w:cs="Times New Roman"/>
          <w:bCs/>
          <w:color w:val="000000"/>
          <w:szCs w:val="21"/>
          <w:highlight w:val="none"/>
          <w:lang w:val="en-US" w:eastAsia="zh-CN"/>
        </w:rPr>
        <w:t xml:space="preserve">提供缴纳税收的凭证</w:t>
      </w:r>
      <w:r>
        <w:rPr>
          <w:rFonts w:ascii="Times New Roman" w:hAnsi="Times New Roman" w:cs="Times New Roman"/>
          <w:bCs/>
          <w:color w:val="000000"/>
          <w:szCs w:val="21"/>
          <w:highlight w:val="none"/>
        </w:rPr>
        <w:t xml:space="preserve">；②提供缴纳社会保险的凭据）；</w:t>
      </w:r>
      <w:r>
        <w:rPr>
          <w:rFonts w:ascii="Times New Roman" w:hAnsi="Times New Roman" w:cs="Times New Roman"/>
          <w:bCs/>
          <w:color w:val="000000"/>
          <w:szCs w:val="21"/>
          <w:highlight w:val="none"/>
        </w:rPr>
      </w:r>
      <w:r/>
    </w:p>
    <w:p>
      <w:pPr>
        <w:pStyle w:val="807"/>
        <w:ind w:firstLine="424"/>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t xml:space="preserve">（5）参加政府采购活动前三年内，在经营活动中没有重大违法记录（提供承诺书）；</w:t>
      </w:r>
      <w:r>
        <w:rPr>
          <w:rFonts w:ascii="Times New Roman" w:hAnsi="Times New Roman" w:cs="Times New Roman"/>
          <w:bCs/>
          <w:color w:val="000000"/>
          <w:szCs w:val="21"/>
          <w:highlight w:val="none"/>
        </w:rPr>
      </w:r>
      <w:r/>
    </w:p>
    <w:p>
      <w:pPr>
        <w:pStyle w:val="807"/>
        <w:keepLines w:val="0"/>
        <w:keepNext w:val="0"/>
        <w:pageBreakBefore w:val="0"/>
        <w:spacing w:line="360" w:lineRule="auto"/>
        <w:rPr>
          <w:rFonts w:ascii="Times New Roman" w:hAnsi="Times New Roman" w:cs="Times New Roman"/>
          <w:bCs/>
          <w:color w:val="000000"/>
          <w:szCs w:val="21"/>
          <w:highlight w:val="none"/>
        </w:rPr>
        <w:outlineLvl w:val="9"/>
      </w:pPr>
      <w:r>
        <w:rPr>
          <w:rFonts w:ascii="Times New Roman" w:hAnsi="Times New Roman" w:cs="Times New Roman"/>
          <w:bCs/>
          <w:color w:val="000000"/>
          <w:szCs w:val="21"/>
          <w:highlight w:val="none"/>
        </w:rPr>
      </w:r>
      <w:r/>
    </w:p>
    <w:p>
      <w:pPr>
        <w:pStyle w:val="807"/>
        <w:ind w:firstLine="370"/>
        <w:keepLines w:val="0"/>
        <w:keepNext w:val="0"/>
        <w:pageBreakBefore w:val="0"/>
        <w:spacing w:line="360" w:lineRule="auto"/>
        <w:shd w:val="clear" w:color="auto" w:fill="ffffff"/>
        <w:widowControl/>
        <w:rPr>
          <w:rFonts w:hint="eastAsia" w:ascii="Times New Roman" w:hAnsi="Times New Roman" w:eastAsia="宋体" w:cs="Times New Roman"/>
          <w:b w:val="0"/>
          <w:bCs/>
          <w:color w:val="000000"/>
          <w:spacing w:val="8"/>
          <w:szCs w:val="21"/>
          <w:highlight w:val="none"/>
          <w:lang w:val="en-US" w:eastAsia="zh-CN"/>
        </w:rPr>
        <w:outlineLvl w:val="9"/>
      </w:pPr>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pacing w:val="8"/>
          <w:szCs w:val="21"/>
          <w:highlight w:val="none"/>
          <w:lang w:val="en-US" w:eastAsia="zh-CN"/>
        </w:rPr>
        <w:t xml:space="preserve">二</w:t>
      </w:r>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pacing w:val="8"/>
          <w:szCs w:val="21"/>
          <w:highlight w:val="none"/>
        </w:rPr>
        <w:t xml:space="preserve">落实政府采购政策需满足的资格要求：</w:t>
      </w:r>
      <w:bookmarkStart w:id="10" w:name="OLE_LINK7"/>
      <w:r>
        <w:rPr>
          <w:rFonts w:hint="eastAsia" w:ascii="Times New Roman" w:hAnsi="Times New Roman" w:cs="Times New Roman"/>
          <w:b/>
          <w:color w:val="000000"/>
          <w:spacing w:val="8"/>
          <w:szCs w:val="21"/>
          <w:highlight w:val="none"/>
          <w:lang w:val="en-US" w:eastAsia="zh-CN"/>
        </w:rPr>
        <w:t xml:space="preserve">无</w:t>
      </w:r>
      <w:r>
        <w:rPr>
          <w:rFonts w:hint="eastAsia" w:ascii="Times New Roman" w:hAnsi="Times New Roman" w:eastAsia="宋体" w:cs="Times New Roman"/>
          <w:b w:val="0"/>
          <w:bCs/>
          <w:color w:val="000000"/>
          <w:spacing w:val="8"/>
          <w:szCs w:val="21"/>
          <w:highlight w:val="none"/>
          <w:lang w:val="en-US" w:eastAsia="zh-CN"/>
        </w:rPr>
      </w:r>
      <w:r/>
    </w:p>
    <w:p>
      <w:pPr>
        <w:pStyle w:val="807"/>
        <w:ind w:firstLine="458"/>
        <w:keepLines w:val="0"/>
        <w:keepNext w:val="0"/>
        <w:pageBreakBefore w:val="0"/>
        <w:spacing w:line="360" w:lineRule="auto"/>
        <w:rPr>
          <w:rFonts w:ascii="Times New Roman" w:hAnsi="Times New Roman" w:eastAsia="宋体" w:cs="Times New Roman"/>
          <w:b/>
          <w:color w:val="000000"/>
          <w:szCs w:val="21"/>
          <w:highlight w:val="none"/>
          <w:lang w:val="en-US" w:eastAsia="zh-CN"/>
        </w:rPr>
        <w:outlineLvl w:val="9"/>
      </w:pPr>
      <w:r/>
      <w:bookmarkEnd w:id="10"/>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pacing w:val="8"/>
          <w:szCs w:val="21"/>
          <w:highlight w:val="none"/>
          <w:lang w:val="en-US" w:eastAsia="zh-CN"/>
        </w:rPr>
        <w:t xml:space="preserve">三</w:t>
      </w:r>
      <w:r>
        <w:rPr>
          <w:rFonts w:ascii="Times New Roman" w:hAnsi="Times New Roman" w:cs="Times New Roman"/>
          <w:b/>
          <w:color w:val="000000"/>
          <w:spacing w:val="8"/>
          <w:szCs w:val="21"/>
          <w:highlight w:val="none"/>
          <w:lang w:eastAsia="zh-CN"/>
        </w:rPr>
        <w:t xml:space="preserve">）</w:t>
      </w:r>
      <w:r>
        <w:rPr>
          <w:rFonts w:ascii="Times New Roman" w:hAnsi="Times New Roman" w:cs="Times New Roman"/>
          <w:b/>
          <w:color w:val="000000"/>
          <w:szCs w:val="21"/>
          <w:highlight w:val="none"/>
        </w:rPr>
        <w:t xml:space="preserve">采购人根据采购项目的特殊要求规定的特定条件，并提供符合特殊要求的证明材料或者情况说明：</w:t>
      </w:r>
      <w:r>
        <w:rPr>
          <w:rFonts w:ascii="Times New Roman" w:hAnsi="Times New Roman" w:cs="Times New Roman"/>
          <w:b/>
          <w:color w:val="000000"/>
          <w:szCs w:val="21"/>
          <w:highlight w:val="none"/>
          <w:lang w:val="en-US" w:eastAsia="zh-CN"/>
        </w:rPr>
        <w:t xml:space="preserve">无</w:t>
      </w:r>
      <w:r>
        <w:rPr>
          <w:rFonts w:ascii="Times New Roman" w:hAnsi="Times New Roman" w:cs="Times New Roman"/>
          <w:b/>
          <w:color w:val="000000"/>
          <w:szCs w:val="21"/>
          <w:highlight w:val="none"/>
        </w:rPr>
        <w:t xml:space="preserve">。</w:t>
      </w:r>
      <w:r>
        <w:rPr>
          <w:rFonts w:ascii="Times New Roman" w:hAnsi="Times New Roman" w:eastAsia="宋体" w:cs="Times New Roman"/>
          <w:b/>
          <w:color w:val="000000"/>
          <w:szCs w:val="21"/>
          <w:highlight w:val="none"/>
          <w:lang w:val="en-US" w:eastAsia="zh-CN"/>
        </w:rPr>
      </w:r>
      <w:r/>
    </w:p>
    <w:p>
      <w:pPr>
        <w:pStyle w:val="807"/>
        <w:ind w:firstLine="456"/>
        <w:keepLines w:val="0"/>
        <w:keepNext w:val="0"/>
        <w:pageBreakBefore w:val="0"/>
        <w:spacing w:line="360" w:lineRule="auto"/>
        <w:rPr>
          <w:rFonts w:ascii="Times New Roman" w:hAnsi="Times New Roman" w:eastAsia="宋体" w:cs="Times New Roman"/>
          <w:bCs/>
          <w:color w:val="000000"/>
          <w:szCs w:val="21"/>
          <w:highlight w:val="none"/>
          <w:lang w:val="en-US" w:eastAsia="zh-CN"/>
        </w:rPr>
        <w:outlineLvl w:val="9"/>
      </w:pPr>
      <w:r>
        <w:rPr>
          <w:rFonts w:ascii="Times New Roman" w:hAnsi="Times New Roman" w:cs="Times New Roman"/>
          <w:color w:val="000000"/>
          <w:spacing w:val="8"/>
          <w:szCs w:val="21"/>
          <w:highlight w:val="none"/>
          <w:lang w:eastAsia="zh-CN"/>
        </w:rPr>
        <w:t xml:space="preserve">（</w:t>
      </w:r>
      <w:r>
        <w:rPr>
          <w:rFonts w:ascii="Times New Roman" w:hAnsi="Times New Roman" w:cs="Times New Roman"/>
          <w:color w:val="000000"/>
          <w:spacing w:val="8"/>
          <w:szCs w:val="21"/>
          <w:highlight w:val="none"/>
          <w:lang w:val="en-US" w:eastAsia="zh-CN"/>
        </w:rPr>
        <w:t xml:space="preserve">四</w:t>
      </w:r>
      <w:r>
        <w:rPr>
          <w:rFonts w:ascii="Times New Roman" w:hAnsi="Times New Roman" w:cs="Times New Roman"/>
          <w:color w:val="000000"/>
          <w:spacing w:val="8"/>
          <w:szCs w:val="21"/>
          <w:highlight w:val="none"/>
          <w:lang w:eastAsia="zh-CN"/>
        </w:rPr>
        <w:t xml:space="preserve">）拒绝下述供应商参加本次采购活动：</w:t>
      </w:r>
      <w:r>
        <w:rPr>
          <w:rFonts w:ascii="Times New Roman" w:hAnsi="Times New Roman" w:cs="Times New Roman"/>
          <w:color w:val="000000"/>
          <w:spacing w:val="8"/>
          <w:szCs w:val="21"/>
          <w:highlight w:val="none"/>
          <w:lang w:eastAsia="zh-CN"/>
        </w:rPr>
        <w:br w:type="textWrapping" w:clear="all"/>
      </w:r>
      <w:r>
        <w:rPr>
          <w:rFonts w:ascii="Times New Roman" w:hAnsi="Times New Roman" w:cs="Times New Roman"/>
          <w:color w:val="000000"/>
          <w:spacing w:val="8"/>
          <w:szCs w:val="21"/>
          <w:highlight w:val="none"/>
          <w:lang w:val="en-US" w:eastAsia="zh-CN"/>
        </w:rPr>
        <w:tab/>
      </w:r>
      <w:r>
        <w:rPr>
          <w:rFonts w:ascii="Times New Roman" w:hAnsi="Times New Roman" w:cs="Times New Roman"/>
          <w:color w:val="000000"/>
          <w:spacing w:val="8"/>
          <w:szCs w:val="21"/>
          <w:highlight w:val="none"/>
          <w:lang w:eastAsia="zh-CN"/>
        </w:rPr>
        <w:t xml:space="preserve">（1）单位负责人为同一人或者存在直接控股、管理关系的不同供应商，不得参加同一合同项下的政府采购活动。</w:t>
      </w:r>
      <w:r>
        <w:rPr>
          <w:rFonts w:ascii="Times New Roman" w:hAnsi="Times New Roman" w:cs="Times New Roman"/>
          <w:color w:val="000000"/>
          <w:spacing w:val="8"/>
          <w:szCs w:val="21"/>
          <w:highlight w:val="none"/>
          <w:lang w:eastAsia="zh-CN"/>
        </w:rPr>
        <w:br w:type="textWrapping" w:clear="all"/>
      </w:r>
      <w:r>
        <w:rPr>
          <w:rFonts w:ascii="Times New Roman" w:hAnsi="Times New Roman" w:cs="Times New Roman"/>
          <w:color w:val="000000"/>
          <w:spacing w:val="8"/>
          <w:szCs w:val="21"/>
          <w:highlight w:val="none"/>
          <w:lang w:val="en-US" w:eastAsia="zh-CN"/>
        </w:rPr>
        <w:tab/>
      </w:r>
      <w:r>
        <w:rPr>
          <w:rFonts w:ascii="Times New Roman" w:hAnsi="Times New Roman" w:cs="Times New Roman"/>
          <w:color w:val="000000"/>
          <w:spacing w:val="8"/>
          <w:szCs w:val="21"/>
          <w:highlight w:val="none"/>
          <w:lang w:eastAsia="zh-CN"/>
        </w:rPr>
        <w:t xml:space="preserve">（2）为采购项目提供整体设计、规范编制或者项目管理、监理、检测等服务的供应商，不得参加本项目的采购活动。</w:t>
      </w:r>
      <w:r>
        <w:rPr>
          <w:rFonts w:ascii="Times New Roman" w:hAnsi="Times New Roman" w:cs="Times New Roman"/>
          <w:color w:val="000000"/>
          <w:spacing w:val="8"/>
          <w:szCs w:val="21"/>
          <w:highlight w:val="none"/>
          <w:lang w:eastAsia="zh-CN"/>
        </w:rPr>
        <w:br w:type="textWrapping" w:clear="all"/>
      </w:r>
      <w:r>
        <w:rPr>
          <w:rFonts w:ascii="Times New Roman" w:hAnsi="Times New Roman" w:cs="Times New Roman"/>
          <w:color w:val="000000"/>
          <w:spacing w:val="8"/>
          <w:szCs w:val="21"/>
          <w:highlight w:val="none"/>
          <w:lang w:val="en-US" w:eastAsia="zh-CN"/>
        </w:rPr>
        <w:tab/>
      </w:r>
      <w:r>
        <w:rPr>
          <w:rFonts w:ascii="Times New Roman" w:hAnsi="Times New Roman" w:cs="Times New Roman"/>
          <w:color w:val="000000"/>
          <w:spacing w:val="8"/>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宋体" w:cs="Times New Roman"/>
          <w:bCs/>
          <w:color w:val="000000"/>
          <w:szCs w:val="21"/>
          <w:highlight w:val="none"/>
          <w:lang w:val="en-US" w:eastAsia="zh-CN"/>
        </w:rPr>
      </w:r>
      <w:r/>
    </w:p>
    <w:p>
      <w:pPr>
        <w:pStyle w:val="807"/>
        <w:ind w:firstLine="422"/>
        <w:keepLines w:val="0"/>
        <w:keepNext w:val="0"/>
        <w:pageBreakBefore w:val="0"/>
        <w:spacing w:line="360" w:lineRule="auto"/>
        <w:shd w:val="clear" w:color="auto" w:fill="ffffff"/>
        <w:widowControl/>
        <w:rPr>
          <w:rFonts w:ascii="Times New Roman" w:hAnsi="Times New Roman" w:cs="Times New Roman"/>
          <w:b/>
          <w:color w:val="000000"/>
          <w:szCs w:val="21"/>
          <w:highlight w:val="none"/>
          <w:lang w:val="zh-CN"/>
        </w:rPr>
        <w:outlineLvl w:val="9"/>
      </w:pPr>
      <w:r>
        <w:rPr>
          <w:rFonts w:ascii="Times New Roman" w:hAnsi="Times New Roman" w:cs="Times New Roman"/>
          <w:b/>
          <w:color w:val="000000"/>
          <w:szCs w:val="21"/>
          <w:highlight w:val="none"/>
          <w:lang w:val="zh-CN"/>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bookmarkStart w:id="11" w:name="_Toc5182"/>
      <w:r/>
      <w:bookmarkStart w:id="12" w:name="_Toc24617"/>
      <w:r/>
      <w:bookmarkStart w:id="13" w:name="_Toc5823"/>
      <w:r>
        <w:rPr>
          <w:rFonts w:ascii="Times New Roman" w:hAnsi="Times New Roman" w:cs="Times New Roman"/>
          <w:b/>
          <w:color w:val="000000"/>
          <w:spacing w:val="8"/>
          <w:sz w:val="24"/>
          <w:highlight w:val="none"/>
        </w:rPr>
        <w:t xml:space="preserve">三、获取采购文件</w:t>
      </w:r>
      <w:bookmarkEnd w:id="11"/>
      <w:r/>
      <w:bookmarkEnd w:id="12"/>
      <w:r/>
      <w:bookmarkEnd w:id="13"/>
      <w:r>
        <w:rPr>
          <w:rFonts w:ascii="Times New Roman" w:hAnsi="Times New Roman" w:cs="Times New Roman"/>
          <w:b/>
          <w:color w:val="000000"/>
          <w:spacing w:val="8"/>
          <w:sz w:val="24"/>
          <w:highlight w:val="none"/>
        </w:rPr>
      </w:r>
      <w:r/>
    </w:p>
    <w:p>
      <w:pPr>
        <w:pStyle w:val="807"/>
        <w:ind w:firstLine="36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lang w:val="en-US" w:eastAsia="zh-CN"/>
        </w:rPr>
        <w:t xml:space="preserve">1</w:t>
      </w:r>
      <w:r>
        <w:rPr>
          <w:rFonts w:ascii="Times New Roman" w:hAnsi="Times New Roman" w:cs="Times New Roman"/>
          <w:color w:val="000000"/>
          <w:spacing w:val="8"/>
          <w:szCs w:val="21"/>
          <w:highlight w:val="none"/>
        </w:rPr>
        <w:t xml:space="preserve">时间：</w:t>
      </w:r>
      <w:bookmarkStart w:id="14" w:name="OLE_LINK4"/>
      <w:r>
        <w:rPr>
          <w:rFonts w:ascii="Times New Roman" w:hAnsi="Times New Roman" w:cs="Times New Roman"/>
          <w:color w:val="000000"/>
          <w:spacing w:val="8"/>
          <w:sz w:val="21"/>
          <w:szCs w:val="21"/>
          <w:highlight w:val="none"/>
          <w:lang w:val="en-US" w:eastAsia="zh-CN"/>
        </w:rPr>
        <w:t xml:space="preserve">自本项目竞争性磋商公告发布之日起</w:t>
      </w:r>
      <w:r>
        <w:rPr>
          <w:rFonts w:ascii="Times New Roman" w:hAnsi="Times New Roman" w:cs="Times New Roman"/>
          <w:color w:val="000000"/>
          <w:spacing w:val="8"/>
          <w:sz w:val="21"/>
          <w:szCs w:val="21"/>
          <w:highlight w:val="none"/>
          <w:u w:val="single"/>
          <w:lang w:val="en-US" w:eastAsia="zh-CN"/>
        </w:rPr>
        <w:t xml:space="preserve">5个工作日</w:t>
      </w:r>
      <w:bookmarkEnd w:id="14"/>
      <w:r>
        <w:rPr>
          <w:rFonts w:ascii="Times New Roman" w:hAnsi="Times New Roman" w:cs="Times New Roman"/>
          <w:color w:val="000000"/>
          <w:spacing w:val="8"/>
          <w:szCs w:val="21"/>
          <w:highlight w:val="none"/>
        </w:rPr>
        <w:t xml:space="preserve">（北京时间）</w:t>
      </w:r>
      <w:r>
        <w:rPr>
          <w:rFonts w:ascii="Times New Roman" w:hAnsi="Times New Roman" w:cs="Times New Roman"/>
          <w:color w:val="000000"/>
          <w:spacing w:val="8"/>
          <w:szCs w:val="21"/>
          <w:highlight w:val="none"/>
        </w:rPr>
      </w:r>
      <w:r/>
    </w:p>
    <w:p>
      <w:pPr>
        <w:pStyle w:val="807"/>
        <w:ind w:firstLine="360"/>
        <w:keepLines w:val="0"/>
        <w:keepNext w:val="0"/>
        <w:pageBreakBefore w:val="0"/>
        <w:spacing w:line="360" w:lineRule="auto"/>
        <w:shd w:val="clear" w:color="auto" w:fill="ffffff"/>
        <w:widowControl/>
        <w:rPr>
          <w:rFonts w:ascii="Times New Roman" w:hAnsi="Times New Roman" w:eastAsia="宋体" w:cs="Times New Roman"/>
          <w:color w:val="000000"/>
          <w:spacing w:val="8"/>
          <w:szCs w:val="21"/>
          <w:highlight w:val="none"/>
          <w:lang w:val="en-US" w:eastAsia="zh-CN"/>
        </w:rPr>
        <w:outlineLvl w:val="9"/>
      </w:pPr>
      <w:r/>
      <w:bookmarkStart w:id="15" w:name="_Toc21817"/>
      <w:r/>
      <w:bookmarkStart w:id="16" w:name="_Toc1456"/>
      <w:r>
        <w:rPr>
          <w:rFonts w:ascii="Times New Roman" w:hAnsi="Times New Roman" w:eastAsia="宋体" w:cs="Times New Roman"/>
          <w:color w:val="000000"/>
          <w:spacing w:val="8"/>
          <w:szCs w:val="21"/>
          <w:highlight w:val="none"/>
          <w:lang w:val="en-US" w:eastAsia="zh-CN"/>
        </w:rPr>
        <w:t xml:space="preserve">2地点：江苏政府采购网</w:t>
      </w:r>
      <w:r>
        <w:rPr>
          <w:rFonts w:ascii="Times New Roman" w:hAnsi="Times New Roman" w:eastAsia="宋体" w:cs="Times New Roman"/>
          <w:color w:val="000000"/>
          <w:spacing w:val="8"/>
          <w:szCs w:val="21"/>
          <w:highlight w:val="none"/>
          <w:lang w:val="en-US" w:eastAsia="zh-CN"/>
        </w:rPr>
      </w:r>
      <w:r/>
    </w:p>
    <w:p>
      <w:pPr>
        <w:pStyle w:val="807"/>
        <w:ind w:firstLine="360"/>
        <w:keepLines w:val="0"/>
        <w:keepNext w:val="0"/>
        <w:pageBreakBefore w:val="0"/>
        <w:spacing w:line="360" w:lineRule="auto"/>
        <w:shd w:val="clear" w:color="auto" w:fill="ffffff"/>
        <w:widowControl/>
        <w:rPr>
          <w:rFonts w:ascii="Times New Roman" w:hAnsi="Times New Roman" w:eastAsia="宋体" w:cs="Times New Roman"/>
          <w:color w:val="000000"/>
          <w:spacing w:val="8"/>
          <w:szCs w:val="21"/>
          <w:highlight w:val="none"/>
          <w:lang w:val="en-US" w:eastAsia="zh-CN"/>
        </w:rPr>
        <w:outlineLvl w:val="9"/>
      </w:pPr>
      <w:r>
        <w:rPr>
          <w:rFonts w:ascii="Times New Roman" w:hAnsi="Times New Roman" w:eastAsia="宋体" w:cs="Times New Roman"/>
          <w:color w:val="000000"/>
          <w:spacing w:val="8"/>
          <w:szCs w:val="21"/>
          <w:highlight w:val="none"/>
          <w:lang w:val="en-US" w:eastAsia="zh-CN"/>
        </w:rPr>
        <w:t xml:space="preserve">3</w:t>
      </w:r>
      <w:r>
        <w:rPr>
          <w:rFonts w:ascii="Times New Roman" w:hAnsi="Times New Roman" w:cs="Times New Roman"/>
          <w:color w:val="000000"/>
          <w:szCs w:val="21"/>
          <w:highlight w:val="none"/>
          <w:lang w:val="en-US" w:eastAsia="zh-CN"/>
        </w:rPr>
        <w:t xml:space="preserve">获取方式：网上下载</w:t>
      </w:r>
      <w:r>
        <w:rPr>
          <w:rFonts w:ascii="Times New Roman" w:hAnsi="Times New Roman" w:cs="Times New Roman"/>
          <w:color w:val="000000"/>
          <w:szCs w:val="21"/>
          <w:highlight w:val="none"/>
        </w:rPr>
        <w:t xml:space="preserve"> </w:t>
      </w:r>
      <w:r>
        <w:rPr>
          <w:rFonts w:ascii="Times New Roman" w:hAnsi="Times New Roman" w:eastAsia="宋体" w:cs="Times New Roman"/>
          <w:color w:val="000000"/>
          <w:spacing w:val="8"/>
          <w:szCs w:val="21"/>
          <w:highlight w:val="none"/>
          <w:lang w:val="en-US" w:eastAsia="zh-CN"/>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rPr>
          <w:rFonts w:ascii="Times New Roman" w:hAnsi="Times New Roman" w:cs="Times New Roman"/>
          <w:b/>
          <w:color w:val="000000"/>
          <w:spacing w:val="8"/>
          <w:sz w:val="24"/>
          <w:highlight w:val="none"/>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bookmarkStart w:id="17" w:name="_Toc16679"/>
      <w:r>
        <w:rPr>
          <w:rFonts w:ascii="Times New Roman" w:hAnsi="Times New Roman" w:cs="Times New Roman"/>
          <w:b/>
          <w:color w:val="000000"/>
          <w:spacing w:val="8"/>
          <w:sz w:val="24"/>
          <w:highlight w:val="none"/>
        </w:rPr>
        <w:t xml:space="preserve">四、响应文件提交</w:t>
      </w:r>
      <w:bookmarkEnd w:id="15"/>
      <w:r/>
      <w:bookmarkEnd w:id="16"/>
      <w:r/>
      <w:bookmarkEnd w:id="17"/>
      <w:r>
        <w:rPr>
          <w:rFonts w:ascii="Times New Roman" w:hAnsi="Times New Roman" w:cs="Times New Roman"/>
          <w:b/>
          <w:color w:val="000000"/>
          <w:spacing w:val="8"/>
          <w:sz w:val="24"/>
          <w:highlight w:val="none"/>
        </w:rPr>
      </w:r>
      <w:r/>
    </w:p>
    <w:p>
      <w:pPr>
        <w:pStyle w:val="807"/>
        <w:ind w:firstLine="420"/>
        <w:keepLines w:val="0"/>
        <w:keepNext w:val="0"/>
        <w:pageBreakBefore w:val="0"/>
        <w:spacing w:line="360" w:lineRule="auto"/>
        <w:rPr>
          <w:rFonts w:ascii="Times New Roman" w:hAnsi="Times New Roman" w:cs="Times New Roman"/>
          <w:color w:val="000000"/>
          <w:spacing w:val="8"/>
          <w:szCs w:val="21"/>
          <w:highlight w:val="none"/>
        </w:rPr>
        <w:outlineLvl w:val="9"/>
      </w:pPr>
      <w:r>
        <w:rPr>
          <w:rFonts w:ascii="Times New Roman" w:hAnsi="Times New Roman" w:cs="Times New Roman"/>
          <w:color w:val="000000"/>
          <w:szCs w:val="21"/>
          <w:highlight w:val="none"/>
        </w:rPr>
        <w:t xml:space="preserve">4.1 截止时间：</w:t>
      </w:r>
      <w:r>
        <w:rPr>
          <w:rFonts w:hint="eastAsia" w:ascii="Times New Roman" w:hAnsi="Times New Roman" w:cs="Times New Roman"/>
          <w:iCs/>
          <w:color w:val="000000"/>
          <w:spacing w:val="8"/>
          <w:szCs w:val="21"/>
          <w:highlight w:val="none"/>
          <w:lang w:val="en-US" w:eastAsia="zh-CN"/>
        </w:rPr>
        <w:t xml:space="preserve">2026年7月10日09时30分</w:t>
      </w:r>
      <w:r>
        <w:rPr>
          <w:rFonts w:ascii="Times New Roman" w:hAnsi="Times New Roman" w:cs="Times New Roman"/>
          <w:color w:val="000000"/>
          <w:spacing w:val="8"/>
          <w:szCs w:val="21"/>
          <w:highlight w:val="none"/>
        </w:rPr>
        <w:t xml:space="preserve">（北京时间）</w:t>
      </w:r>
      <w:r>
        <w:rPr>
          <w:rFonts w:ascii="Times New Roman" w:hAnsi="Times New Roman" w:cs="Times New Roman"/>
          <w:color w:val="000000"/>
          <w:spacing w:val="8"/>
          <w:szCs w:val="21"/>
          <w:highlight w:val="none"/>
        </w:rPr>
      </w:r>
      <w:r/>
    </w:p>
    <w:p>
      <w:pPr>
        <w:pStyle w:val="807"/>
        <w:ind w:firstLine="420"/>
        <w:keepLines w:val="0"/>
        <w:keepNext w:val="0"/>
        <w:pageBreakBefore w:val="0"/>
        <w:spacing w:line="360" w:lineRule="auto"/>
        <w:rPr>
          <w:rFonts w:ascii="Times New Roman" w:hAnsi="Times New Roman" w:eastAsia="宋体" w:cs="Times New Roman"/>
          <w:color w:val="000000"/>
          <w:spacing w:val="8"/>
          <w:szCs w:val="21"/>
          <w:highlight w:val="none"/>
          <w:lang w:val="en-US" w:eastAsia="zh-CN"/>
        </w:rPr>
        <w:outlineLvl w:val="9"/>
      </w:pPr>
      <w:r>
        <w:rPr>
          <w:rFonts w:ascii="Times New Roman" w:hAnsi="Times New Roman" w:cs="Times New Roman"/>
          <w:color w:val="000000"/>
          <w:szCs w:val="21"/>
          <w:highlight w:val="none"/>
        </w:rPr>
        <w:t xml:space="preserve">4.2 地点：</w:t>
      </w:r>
      <w:r>
        <w:rPr>
          <w:rFonts w:ascii="Times New Roman" w:hAnsi="Times New Roman" w:cs="Times New Roman"/>
          <w:color w:val="000000"/>
          <w:szCs w:val="21"/>
          <w:highlight w:val="none"/>
          <w:lang w:val="en-US" w:eastAsia="zh-CN"/>
        </w:rPr>
        <w:t xml:space="preserve">江苏省政府采购管理交易系统</w:t>
      </w:r>
      <w:r>
        <w:rPr>
          <w:rFonts w:ascii="Times New Roman" w:hAnsi="Times New Roman" w:cs="Times New Roman"/>
          <w:color w:val="000000"/>
          <w:spacing w:val="8"/>
          <w:szCs w:val="21"/>
          <w:highlight w:val="none"/>
          <w:lang w:eastAsia="zh-CN"/>
        </w:rPr>
        <w:t xml:space="preserve">（</w:t>
      </w:r>
      <w:r>
        <w:rPr>
          <w:rFonts w:ascii="Times New Roman" w:hAnsi="Times New Roman" w:cs="Times New Roman"/>
          <w:color w:val="000000"/>
          <w:spacing w:val="8"/>
          <w:szCs w:val="21"/>
          <w:highlight w:val="none"/>
        </w:rPr>
        <w:t xml:space="preserve">苏采云</w:t>
      </w:r>
      <w:r>
        <w:rPr>
          <w:rFonts w:ascii="Times New Roman" w:hAnsi="Times New Roman" w:cs="Times New Roman"/>
          <w:color w:val="000000"/>
          <w:spacing w:val="8"/>
          <w:szCs w:val="21"/>
          <w:highlight w:val="none"/>
          <w:lang w:eastAsia="zh-CN"/>
        </w:rPr>
        <w:t xml:space="preserve">）</w:t>
      </w:r>
      <w:r>
        <w:rPr>
          <w:rFonts w:ascii="Times New Roman" w:hAnsi="Times New Roman" w:eastAsia="宋体" w:cs="Times New Roman"/>
          <w:color w:val="000000"/>
          <w:spacing w:val="8"/>
          <w:szCs w:val="21"/>
          <w:highlight w:val="none"/>
          <w:lang w:val="en-US" w:eastAsia="zh-CN"/>
        </w:rPr>
      </w:r>
      <w:r/>
    </w:p>
    <w:p>
      <w:pPr>
        <w:pStyle w:val="807"/>
        <w:ind w:firstLine="452"/>
        <w:keepLines w:val="0"/>
        <w:keepNext w:val="0"/>
        <w:pageBreakBefore w:val="0"/>
        <w:spacing w:line="360" w:lineRule="auto"/>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r>
      <w:r/>
    </w:p>
    <w:p>
      <w:pPr>
        <w:pStyle w:val="807"/>
        <w:keepLines w:val="0"/>
        <w:keepNext w:val="0"/>
        <w:pageBreakBefore w:val="0"/>
        <w:spacing w:line="360" w:lineRule="auto"/>
        <w:shd w:val="clear" w:color="auto" w:fill="ffffff"/>
        <w:widowControl/>
        <w:rPr>
          <w:rFonts w:ascii="Times New Roman" w:hAnsi="Times New Roman" w:cs="Times New Roman"/>
          <w:b/>
          <w:color w:val="000000"/>
          <w:spacing w:val="8"/>
          <w:sz w:val="24"/>
          <w:highlight w:val="none"/>
        </w:rPr>
        <w:outlineLvl w:val="9"/>
      </w:pPr>
      <w:r/>
      <w:bookmarkStart w:id="18" w:name="_Toc21891"/>
      <w:r/>
      <w:bookmarkStart w:id="19" w:name="_Toc22940"/>
      <w:r/>
      <w:bookmarkStart w:id="20" w:name="_Toc8271"/>
      <w:r>
        <w:rPr>
          <w:rFonts w:ascii="Times New Roman" w:hAnsi="Times New Roman" w:cs="Times New Roman"/>
          <w:b/>
          <w:color w:val="000000"/>
          <w:spacing w:val="8"/>
          <w:sz w:val="24"/>
          <w:highlight w:val="none"/>
        </w:rPr>
        <w:t xml:space="preserve">五、开启</w:t>
      </w:r>
      <w:bookmarkEnd w:id="18"/>
      <w:r/>
      <w:bookmarkEnd w:id="19"/>
      <w:r/>
      <w:bookmarkEnd w:id="20"/>
      <w:r>
        <w:rPr>
          <w:rFonts w:ascii="Times New Roman" w:hAnsi="Times New Roman" w:cs="Times New Roman"/>
          <w:b/>
          <w:color w:val="000000"/>
          <w:spacing w:val="8"/>
          <w:sz w:val="24"/>
          <w:highlight w:val="none"/>
        </w:rPr>
      </w:r>
      <w:r/>
    </w:p>
    <w:p>
      <w:pPr>
        <w:pStyle w:val="807"/>
        <w:ind w:firstLine="420"/>
        <w:keepLines w:val="0"/>
        <w:keepNext w:val="0"/>
        <w:pageBreakBefore w:val="0"/>
        <w:spacing w:line="360" w:lineRule="auto"/>
        <w:rPr>
          <w:rFonts w:ascii="Times New Roman" w:hAnsi="Times New Roman" w:cs="Times New Roman"/>
          <w:color w:val="000000"/>
          <w:spacing w:val="8"/>
          <w:szCs w:val="21"/>
          <w:highlight w:val="none"/>
        </w:rPr>
        <w:outlineLvl w:val="9"/>
      </w:pPr>
      <w:r>
        <w:rPr>
          <w:rFonts w:ascii="Times New Roman" w:hAnsi="Times New Roman" w:cs="Times New Roman"/>
          <w:color w:val="000000"/>
          <w:szCs w:val="21"/>
          <w:highlight w:val="none"/>
        </w:rPr>
        <w:t xml:space="preserve">5.1 时间：</w:t>
      </w:r>
      <w:r>
        <w:rPr>
          <w:rFonts w:hint="eastAsia" w:ascii="Times New Roman" w:hAnsi="Times New Roman" w:cs="Times New Roman"/>
          <w:iCs/>
          <w:color w:val="000000"/>
          <w:spacing w:val="8"/>
          <w:szCs w:val="21"/>
          <w:highlight w:val="none"/>
          <w:lang w:val="en-US" w:eastAsia="zh-CN"/>
        </w:rPr>
        <w:t xml:space="preserve">2026年7月10日09时30分</w:t>
      </w:r>
      <w:r>
        <w:rPr>
          <w:rFonts w:ascii="Times New Roman" w:hAnsi="Times New Roman" w:cs="Times New Roman"/>
          <w:color w:val="000000"/>
          <w:spacing w:val="8"/>
          <w:szCs w:val="21"/>
          <w:highlight w:val="none"/>
        </w:rPr>
        <w:t xml:space="preserve">（北京时间）</w:t>
      </w:r>
      <w:r>
        <w:rPr>
          <w:rFonts w:ascii="Times New Roman" w:hAnsi="Times New Roman" w:cs="Times New Roman"/>
          <w:color w:val="000000"/>
          <w:spacing w:val="8"/>
          <w:szCs w:val="21"/>
          <w:highlight w:val="none"/>
        </w:rPr>
      </w:r>
      <w:r/>
    </w:p>
    <w:p>
      <w:pPr>
        <w:pStyle w:val="807"/>
        <w:ind w:firstLine="420"/>
        <w:keepLines w:val="0"/>
        <w:keepNext w:val="0"/>
        <w:pageBreakBefore w:val="0"/>
        <w:spacing w:line="360" w:lineRule="auto"/>
        <w:rPr>
          <w:rFonts w:ascii="Times New Roman" w:hAnsi="Times New Roman" w:cs="Times New Roman"/>
          <w:color w:val="000000"/>
          <w:spacing w:val="8"/>
          <w:szCs w:val="21"/>
          <w:highlight w:val="none"/>
        </w:rPr>
        <w:outlineLvl w:val="9"/>
      </w:pPr>
      <w:r>
        <w:rPr>
          <w:rFonts w:ascii="Times New Roman" w:hAnsi="Times New Roman" w:cs="Times New Roman"/>
          <w:color w:val="000000"/>
          <w:szCs w:val="21"/>
          <w:highlight w:val="none"/>
        </w:rPr>
        <w:t xml:space="preserve">5.2 地点：</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苏采云</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网上开标大厅</w:t>
      </w:r>
      <w:r>
        <w:rPr>
          <w:rFonts w:ascii="Times New Roman" w:hAnsi="Times New Roman" w:cs="Times New Roman"/>
          <w:color w:val="000000"/>
          <w:spacing w:val="8"/>
          <w:szCs w:val="21"/>
          <w:highlight w:val="none"/>
        </w:rPr>
      </w:r>
      <w:r/>
    </w:p>
    <w:p>
      <w:pPr>
        <w:pStyle w:val="807"/>
        <w:ind w:firstLine="452"/>
        <w:keepLines w:val="0"/>
        <w:keepNext w:val="0"/>
        <w:pageBreakBefore w:val="0"/>
        <w:spacing w:line="360" w:lineRule="auto"/>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r>
      <w:r/>
    </w:p>
    <w:p>
      <w:pPr>
        <w:pStyle w:val="807"/>
        <w:keepLines w:val="0"/>
        <w:keepNext w:val="0"/>
        <w:pageBreakBefore w:val="0"/>
        <w:spacing w:line="360" w:lineRule="auto"/>
        <w:shd w:val="clear" w:color="auto" w:fill="ffffff"/>
        <w:widowControl/>
        <w:rPr>
          <w:rFonts w:ascii="Times New Roman" w:hAnsi="Times New Roman" w:eastAsia="宋体" w:cs="Times New Roman"/>
          <w:b/>
          <w:color w:val="000000"/>
          <w:spacing w:val="8"/>
          <w:sz w:val="24"/>
          <w:highlight w:val="none"/>
          <w:lang w:val="en-US" w:eastAsia="zh-CN"/>
        </w:rPr>
        <w:outlineLvl w:val="9"/>
      </w:pPr>
      <w:r/>
      <w:bookmarkStart w:id="21" w:name="_Toc23729"/>
      <w:r/>
      <w:bookmarkStart w:id="22" w:name="_Toc16858"/>
      <w:r/>
      <w:bookmarkStart w:id="23" w:name="_Toc26308"/>
      <w:r>
        <w:rPr>
          <w:rFonts w:ascii="Times New Roman" w:hAnsi="Times New Roman" w:cs="Times New Roman"/>
          <w:b/>
          <w:color w:val="000000"/>
          <w:spacing w:val="8"/>
          <w:sz w:val="24"/>
          <w:highlight w:val="none"/>
        </w:rPr>
        <w:t xml:space="preserve">六、公告期限</w:t>
      </w:r>
      <w:bookmarkEnd w:id="21"/>
      <w:r/>
      <w:bookmarkEnd w:id="22"/>
      <w:r/>
      <w:bookmarkEnd w:id="23"/>
      <w:r>
        <w:rPr>
          <w:rFonts w:ascii="Times New Roman" w:hAnsi="Times New Roman" w:cs="Times New Roman"/>
          <w:b/>
          <w:color w:val="000000"/>
          <w:spacing w:val="8"/>
          <w:sz w:val="24"/>
          <w:highlight w:val="none"/>
          <w:lang w:val="en-US" w:eastAsia="zh-CN"/>
        </w:rPr>
        <w:t xml:space="preserve">  </w:t>
      </w:r>
      <w:r>
        <w:rPr>
          <w:rFonts w:ascii="Times New Roman" w:hAnsi="Times New Roman" w:eastAsia="宋体" w:cs="Times New Roman"/>
          <w:b/>
          <w:color w:val="000000"/>
          <w:spacing w:val="8"/>
          <w:sz w:val="24"/>
          <w:highlight w:val="none"/>
          <w:lang w:val="en-US" w:eastAsia="zh-CN"/>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自本公告发布之日起3个工作日。</w:t>
      </w:r>
      <w:r>
        <w:rPr>
          <w:rFonts w:ascii="Times New Roman" w:hAnsi="Times New Roman" w:cs="Times New Roman"/>
          <w:color w:val="000000"/>
          <w:spacing w:val="8"/>
          <w:szCs w:val="21"/>
          <w:highlight w:val="none"/>
        </w:rPr>
      </w:r>
      <w:r/>
    </w:p>
    <w:p>
      <w:pPr>
        <w:pStyle w:val="807"/>
        <w:ind w:firstLine="370"/>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r>
      <w:r/>
    </w:p>
    <w:p>
      <w:pPr>
        <w:pStyle w:val="807"/>
        <w:keepLines w:val="0"/>
        <w:keepNext w:val="0"/>
        <w:pageBreakBefore w:val="0"/>
        <w:spacing w:line="360" w:lineRule="auto"/>
        <w:shd w:val="clear" w:color="auto" w:fill="ffffff"/>
        <w:widowControl/>
        <w:tabs>
          <w:tab w:val="left" w:pos="426" w:leader="none"/>
        </w:tabs>
        <w:rPr>
          <w:rFonts w:ascii="Times New Roman" w:hAnsi="Times New Roman" w:cs="Times New Roman"/>
          <w:b/>
          <w:color w:val="000000"/>
          <w:spacing w:val="8"/>
          <w:sz w:val="24"/>
          <w:highlight w:val="none"/>
        </w:rPr>
        <w:outlineLvl w:val="9"/>
      </w:pPr>
      <w:r/>
      <w:bookmarkStart w:id="24" w:name="_Toc29605"/>
      <w:r/>
      <w:bookmarkStart w:id="25" w:name="_Toc11013"/>
      <w:r/>
      <w:bookmarkStart w:id="26" w:name="_Toc3618"/>
      <w:r>
        <w:rPr>
          <w:rFonts w:ascii="Times New Roman" w:hAnsi="Times New Roman" w:cs="Times New Roman"/>
          <w:b/>
          <w:color w:val="000000"/>
          <w:spacing w:val="8"/>
          <w:sz w:val="24"/>
          <w:highlight w:val="none"/>
        </w:rPr>
        <w:t xml:space="preserve">七、其他补充事宜</w:t>
      </w:r>
      <w:bookmarkEnd w:id="24"/>
      <w:r/>
      <w:bookmarkEnd w:id="25"/>
      <w:r/>
      <w:bookmarkEnd w:id="26"/>
      <w:r>
        <w:rPr>
          <w:rFonts w:ascii="Times New Roman" w:hAnsi="Times New Roman" w:cs="Times New Roman"/>
          <w:b/>
          <w:color w:val="000000"/>
          <w:spacing w:val="8"/>
          <w:sz w:val="24"/>
          <w:highlight w:val="none"/>
        </w:rPr>
      </w:r>
      <w:r/>
    </w:p>
    <w:p>
      <w:pPr>
        <w:pStyle w:val="807"/>
        <w:ind w:firstLine="420"/>
        <w:keepLines w:val="0"/>
        <w:keepNext w:val="0"/>
        <w:pageBreakBefore w:val="0"/>
        <w:spacing w:line="360" w:lineRule="auto"/>
        <w:rPr>
          <w:rFonts w:ascii="Times New Roman" w:hAnsi="Times New Roman" w:cs="Times New Roman"/>
          <w:color w:val="000000"/>
          <w:highlight w:val="none"/>
        </w:rPr>
        <w:outlineLvl w:val="9"/>
      </w:pPr>
      <w:r/>
      <w:bookmarkStart w:id="27" w:name="OLE_LINK5"/>
      <w:r>
        <w:rPr>
          <w:rFonts w:ascii="Times New Roman" w:hAnsi="Times New Roman" w:cs="Times New Roman"/>
          <w:color w:val="000000"/>
          <w:highlight w:val="none"/>
        </w:rPr>
        <w:t xml:space="preserve">1本项目在</w:t>
      </w:r>
      <w:r>
        <w:rPr>
          <w:rFonts w:ascii="Times New Roman" w:hAnsi="Times New Roman" w:eastAsia="宋体" w:cs="Times New Roman"/>
          <w:b/>
          <w:bCs/>
          <w:color w:val="000000"/>
          <w:szCs w:val="21"/>
          <w:highlight w:val="none"/>
          <w:lang w:val="zh-CN"/>
        </w:rPr>
        <w:t xml:space="preserve">江苏政府采购网</w:t>
      </w:r>
      <w:r>
        <w:rPr>
          <w:rFonts w:ascii="Times New Roman" w:hAnsi="Times New Roman" w:cs="Times New Roman"/>
          <w:color w:val="000000"/>
          <w:highlight w:val="none"/>
        </w:rPr>
        <w:t xml:space="preserve">网站发布公告。</w:t>
      </w:r>
      <w:r>
        <w:rPr>
          <w:rFonts w:ascii="Times New Roman" w:hAnsi="Times New Roman" w:cs="Times New Roman"/>
          <w:color w:val="000000"/>
          <w:highlight w:val="none"/>
        </w:rPr>
      </w:r>
      <w:r/>
    </w:p>
    <w:p>
      <w:pPr>
        <w:pStyle w:val="807"/>
        <w:ind w:firstLine="420"/>
        <w:keepLines w:val="0"/>
        <w:keepNext w:val="0"/>
        <w:pageBreakBefore w:val="0"/>
        <w:spacing w:line="360" w:lineRule="auto"/>
        <w:rPr>
          <w:rFonts w:ascii="Times New Roman" w:hAnsi="Times New Roman" w:cs="Times New Roman"/>
          <w:color w:val="000000"/>
          <w:highlight w:val="none"/>
          <w:lang w:val="en-US" w:eastAsia="zh-CN"/>
        </w:rPr>
        <w:outlineLvl w:val="9"/>
      </w:pPr>
      <w:r>
        <w:rPr>
          <w:rFonts w:ascii="Times New Roman" w:hAnsi="Times New Roman" w:cs="Times New Roman"/>
          <w:color w:val="000000"/>
          <w:highlight w:val="none"/>
          <w:lang w:val="en-US" w:eastAsia="zh-CN"/>
        </w:rPr>
        <w:t xml:space="preserve">2</w:t>
      </w:r>
      <w:r>
        <w:rPr>
          <w:rFonts w:ascii="Times New Roman" w:hAnsi="Times New Roman" w:cs="Times New Roman"/>
          <w:color w:val="000000"/>
          <w:highlight w:val="none"/>
        </w:rPr>
        <w:t xml:space="preserve"> 勘察现场或答疑：</w:t>
      </w:r>
      <w:r>
        <w:rPr>
          <w:rFonts w:ascii="Times New Roman" w:hAnsi="Times New Roman" w:cs="Times New Roman"/>
          <w:color w:val="000000"/>
          <w:highlight w:val="none"/>
          <w:lang w:val="en-US" w:eastAsia="zh-CN"/>
        </w:rPr>
        <w:t xml:space="preserve">不集中组织</w:t>
      </w:r>
      <w:r>
        <w:rPr>
          <w:rFonts w:ascii="Times New Roman" w:hAnsi="Times New Roman" w:cs="Times New Roman"/>
          <w:color w:val="000000"/>
          <w:highlight w:val="none"/>
          <w:lang w:val="en-US" w:eastAsia="zh-CN"/>
        </w:rPr>
      </w:r>
      <w:r/>
    </w:p>
    <w:p>
      <w:pPr>
        <w:pStyle w:val="807"/>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outlineLvl w:val="9"/>
      </w:pPr>
      <w:r>
        <w:rPr>
          <w:rFonts w:ascii="Times New Roman" w:hAnsi="Times New Roman" w:eastAsia="宋体" w:cs="Times New Roman"/>
          <w:color w:val="000000"/>
          <w:sz w:val="21"/>
          <w:szCs w:val="21"/>
          <w:highlight w:val="none"/>
          <w:lang w:val="en-US" w:eastAsia="zh-CN"/>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Times New Roman" w:hAnsi="Times New Roman" w:eastAsia="宋体" w:cs="Times New Roman"/>
          <w:color w:val="000000"/>
          <w:sz w:val="21"/>
          <w:szCs w:val="21"/>
          <w:highlight w:val="none"/>
          <w:lang w:val="en-US" w:eastAsia="zh-CN"/>
        </w:rPr>
        <w:br w:type="textWrapping" w:clear="all"/>
      </w:r>
      <w:r>
        <w:rPr>
          <w:rFonts w:ascii="Times New Roman" w:hAnsi="Times New Roman" w:eastAsia="宋体" w:cs="Times New Roman"/>
          <w:color w:val="000000"/>
          <w:sz w:val="21"/>
          <w:szCs w:val="21"/>
          <w:highlight w:val="none"/>
          <w:lang w:val="en-US" w:eastAsia="zh-CN"/>
        </w:rPr>
        <w:tab/>
      </w:r>
      <w:r>
        <w:rPr>
          <w:rFonts w:ascii="Times New Roman" w:hAnsi="Times New Roman" w:eastAsia="宋体" w:cs="Times New Roman"/>
          <w:color w:val="000000"/>
          <w:sz w:val="21"/>
          <w:szCs w:val="21"/>
          <w:highlight w:val="none"/>
          <w:lang w:val="en-US" w:eastAsia="zh-CN"/>
        </w:rPr>
        <w:t xml:space="preserve">操作手册下载地址：http://www.ccgp-jiangsu.gov.cn/jiangsu/zlxz/ee/ee3a4bc5a3454aa2b0d9312230633ce9.html</w:t>
      </w:r>
      <w:r>
        <w:rPr>
          <w:rFonts w:ascii="Times New Roman" w:hAnsi="Times New Roman" w:eastAsia="宋体" w:cs="Times New Roman"/>
          <w:color w:val="000000"/>
          <w:sz w:val="21"/>
          <w:szCs w:val="21"/>
          <w:highlight w:val="none"/>
          <w:lang w:val="en-US" w:eastAsia="zh-CN"/>
        </w:rPr>
        <w:br w:type="textWrapping" w:clear="all"/>
      </w:r>
      <w:r>
        <w:rPr>
          <w:rFonts w:ascii="Times New Roman" w:hAnsi="Times New Roman" w:eastAsia="宋体" w:cs="Times New Roman"/>
          <w:color w:val="000000"/>
          <w:sz w:val="21"/>
          <w:szCs w:val="21"/>
          <w:highlight w:val="none"/>
          <w:lang w:val="en-US" w:eastAsia="zh-CN"/>
        </w:rPr>
        <w:tab/>
      </w:r>
      <w:r>
        <w:rPr>
          <w:rFonts w:ascii="Times New Roman" w:hAnsi="Times New Roman" w:eastAsia="宋体" w:cs="Times New Roman"/>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 </w:t>
      </w:r>
      <w:r>
        <w:rPr>
          <w:rFonts w:ascii="Times New Roman" w:hAnsi="Times New Roman" w:eastAsia="宋体" w:cs="Times New Roman"/>
          <w:color w:val="000000"/>
          <w:sz w:val="21"/>
          <w:szCs w:val="21"/>
          <w:highlight w:val="none"/>
          <w:lang w:val="en-US" w:eastAsia="zh-CN"/>
        </w:rPr>
        <w:br w:type="textWrapping" w:clear="all"/>
      </w:r>
      <w:r>
        <w:rPr>
          <w:rFonts w:ascii="Times New Roman" w:hAnsi="Times New Roman" w:eastAsia="宋体" w:cs="Times New Roman"/>
          <w:color w:val="000000"/>
          <w:sz w:val="21"/>
          <w:szCs w:val="21"/>
          <w:highlight w:val="none"/>
          <w:lang w:val="en-US" w:eastAsia="zh-CN"/>
        </w:rPr>
        <w:tab/>
      </w:r>
      <w:r>
        <w:rPr>
          <w:rFonts w:ascii="Times New Roman" w:hAnsi="Times New Roman" w:eastAsia="宋体" w:cs="Times New Roman"/>
          <w:color w:val="000000"/>
          <w:sz w:val="21"/>
          <w:szCs w:val="21"/>
          <w:highlight w:val="none"/>
          <w:lang w:val="en-US" w:eastAsia="zh-CN"/>
        </w:rPr>
        <w:t xml:space="preserve">“苏采云”</w:t>
      </w:r>
      <w:r>
        <w:rPr>
          <w:rFonts w:hint="eastAsia" w:ascii="Times New Roman" w:hAnsi="Times New Roman" w:eastAsia="宋体" w:cs="Times New Roman"/>
          <w:color w:val="000000"/>
          <w:sz w:val="21"/>
          <w:szCs w:val="21"/>
          <w:highlight w:val="none"/>
          <w:lang w:val="en-US" w:eastAsia="zh-CN"/>
        </w:rPr>
        <w:t xml:space="preserve">江苏</w:t>
      </w:r>
      <w:r>
        <w:rPr>
          <w:rFonts w:ascii="Times New Roman" w:hAnsi="Times New Roman" w:eastAsia="宋体" w:cs="Times New Roman"/>
          <w:color w:val="000000"/>
          <w:sz w:val="21"/>
          <w:szCs w:val="21"/>
          <w:highlight w:val="none"/>
          <w:lang w:val="en-US" w:eastAsia="zh-CN"/>
        </w:rPr>
        <w:t xml:space="preserve">地区客服热线025-83633744、025-83633743。</w:t>
      </w:r>
      <w:r>
        <w:rPr>
          <w:rFonts w:ascii="Times New Roman" w:hAnsi="Times New Roman" w:eastAsia="宋体" w:cs="Times New Roman"/>
          <w:color w:val="000000"/>
          <w:sz w:val="21"/>
          <w:szCs w:val="21"/>
          <w:highlight w:val="none"/>
          <w:lang w:val="en-US" w:eastAsia="zh-CN"/>
        </w:rPr>
        <w:br w:type="textWrapping" w:clear="all"/>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lang w:val="en-US" w:eastAsia="zh-CN"/>
        </w:rPr>
        <w:tab/>
      </w:r>
      <w:r>
        <w:rPr>
          <w:rFonts w:ascii="Times New Roman" w:hAnsi="Times New Roman" w:eastAsia="宋体" w:cs="Times New Roman"/>
          <w:color w:val="000000"/>
          <w:sz w:val="21"/>
          <w:szCs w:val="21"/>
          <w:highlight w:val="none"/>
          <w:lang w:val="en-US" w:eastAsia="zh-CN"/>
        </w:rPr>
        <w:t xml:space="preserve">4、有关本次采购的事项若存在变动或修改，请及时关注“江苏政府采购网”（www.ccgp-jiangsu.gov.cn）更正公告。</w:t>
      </w:r>
      <w:r>
        <w:rPr>
          <w:rFonts w:ascii="Times New Roman" w:hAnsi="Times New Roman" w:eastAsia="宋体" w:cs="Times New Roman"/>
          <w:color w:val="000000"/>
          <w:sz w:val="21"/>
          <w:szCs w:val="21"/>
          <w:highlight w:val="none"/>
          <w:lang w:val="en-US" w:eastAsia="zh-CN"/>
        </w:rPr>
      </w:r>
      <w:r/>
    </w:p>
    <w:p>
      <w:pPr>
        <w:pStyle w:val="819"/>
        <w:keepLines w:val="0"/>
        <w:keepNext w:val="0"/>
        <w:pageBreakBefore w:val="0"/>
        <w:rPr>
          <w:rFonts w:ascii="Times New Roman" w:hAnsi="Times New Roman" w:cs="Times New Roman"/>
          <w:color w:val="000000"/>
          <w:highlight w:val="none"/>
        </w:rPr>
        <w:outlineLvl w:val="9"/>
      </w:pPr>
      <w:r/>
      <w:bookmarkEnd w:id="27"/>
      <w:r>
        <w:rPr>
          <w:rFonts w:ascii="Times New Roman" w:hAnsi="Times New Roman" w:cs="Times New Roman"/>
          <w:color w:val="000000"/>
          <w:highlight w:val="none"/>
        </w:rPr>
      </w:r>
      <w:r/>
    </w:p>
    <w:p>
      <w:pPr>
        <w:pStyle w:val="807"/>
        <w:keepLines w:val="0"/>
        <w:keepNext w:val="0"/>
        <w:pageBreakBefore w:val="0"/>
        <w:spacing w:line="360" w:lineRule="auto"/>
        <w:shd w:val="clear" w:color="auto" w:fill="ffffff"/>
        <w:widowControl/>
        <w:tabs>
          <w:tab w:val="left" w:pos="426" w:leader="none"/>
        </w:tabs>
        <w:rPr>
          <w:rFonts w:ascii="Times New Roman" w:hAnsi="Times New Roman" w:cs="Times New Roman"/>
          <w:b/>
          <w:color w:val="000000"/>
          <w:spacing w:val="8"/>
          <w:sz w:val="24"/>
          <w:highlight w:val="none"/>
        </w:rPr>
        <w:outlineLvl w:val="9"/>
      </w:pPr>
      <w:r/>
      <w:bookmarkStart w:id="28" w:name="_Toc18338"/>
      <w:r/>
      <w:bookmarkStart w:id="29" w:name="_Toc3267"/>
      <w:r/>
      <w:bookmarkStart w:id="30" w:name="_Toc7011"/>
      <w:r>
        <w:rPr>
          <w:rFonts w:ascii="Times New Roman" w:hAnsi="Times New Roman" w:cs="Times New Roman"/>
          <w:b/>
          <w:color w:val="000000"/>
          <w:spacing w:val="8"/>
          <w:sz w:val="24"/>
          <w:highlight w:val="none"/>
        </w:rPr>
        <w:t xml:space="preserve">八、对本次采购提出询问，请按以下方式联系。</w:t>
      </w:r>
      <w:bookmarkEnd w:id="28"/>
      <w:r/>
      <w:bookmarkEnd w:id="29"/>
      <w:r/>
      <w:bookmarkEnd w:id="30"/>
      <w:r>
        <w:rPr>
          <w:rFonts w:ascii="Times New Roman" w:hAnsi="Times New Roman" w:cs="Times New Roman"/>
          <w:b/>
          <w:color w:val="000000"/>
          <w:spacing w:val="8"/>
          <w:sz w:val="24"/>
          <w:highlight w:val="none"/>
        </w:rPr>
      </w:r>
      <w:r/>
    </w:p>
    <w:p>
      <w:pPr>
        <w:pStyle w:val="807"/>
        <w:jc w:val="left"/>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　  8.1采购人信息</w:t>
      </w:r>
      <w:r>
        <w:rPr>
          <w:rFonts w:ascii="Times New Roman" w:hAnsi="Times New Roman" w:cs="Times New Roman"/>
          <w:color w:val="000000"/>
          <w:spacing w:val="8"/>
          <w:szCs w:val="21"/>
          <w:highlight w:val="none"/>
        </w:rPr>
      </w:r>
      <w:r/>
    </w:p>
    <w:p>
      <w:pPr>
        <w:pStyle w:val="807"/>
        <w:ind w:firstLine="452"/>
        <w:jc w:val="left"/>
        <w:keepLines w:val="0"/>
        <w:keepNext w:val="0"/>
        <w:pageBreakBefore w:val="0"/>
        <w:spacing w:line="360" w:lineRule="auto"/>
        <w:shd w:val="clear" w:color="auto" w:fill="ffffff"/>
        <w:widowControl/>
        <w:rPr>
          <w:rFonts w:ascii="Times New Roman" w:hAnsi="Times New Roman" w:eastAsia="宋体" w:cs="Times New Roman"/>
          <w:color w:val="000000"/>
          <w:spacing w:val="8"/>
          <w:szCs w:val="21"/>
          <w:highlight w:val="none"/>
          <w:lang w:eastAsia="zh-CN"/>
        </w:rPr>
        <w:outlineLvl w:val="9"/>
      </w:pPr>
      <w:r>
        <w:rPr>
          <w:rFonts w:ascii="Times New Roman" w:hAnsi="Times New Roman" w:cs="Times New Roman"/>
          <w:color w:val="000000"/>
          <w:spacing w:val="8"/>
          <w:szCs w:val="21"/>
          <w:highlight w:val="none"/>
        </w:rPr>
        <w:t xml:space="preserve">名 称：</w:t>
      </w:r>
      <w:r>
        <w:rPr>
          <w:rFonts w:hint="eastAsia" w:ascii="Times New Roman" w:hAnsi="Times New Roman" w:cs="Times New Roman"/>
          <w:color w:val="000000"/>
          <w:spacing w:val="8"/>
          <w:szCs w:val="21"/>
          <w:highlight w:val="none"/>
          <w:lang w:eastAsia="zh-CN"/>
        </w:rPr>
        <w:t xml:space="preserve">江苏省人力资源和社会保障厅</w:t>
      </w:r>
      <w:r>
        <w:rPr>
          <w:rFonts w:ascii="Times New Roman" w:hAnsi="Times New Roman" w:eastAsia="宋体" w:cs="Times New Roman"/>
          <w:color w:val="000000"/>
          <w:spacing w:val="8"/>
          <w:szCs w:val="21"/>
          <w:highlight w:val="none"/>
          <w:lang w:eastAsia="zh-CN"/>
        </w:rPr>
      </w:r>
      <w:r/>
    </w:p>
    <w:p>
      <w:pPr>
        <w:pStyle w:val="807"/>
        <w:ind w:firstLine="452"/>
        <w:jc w:val="left"/>
        <w:keepLines w:val="0"/>
        <w:keepNext w:val="0"/>
        <w:pageBreakBefore w:val="0"/>
        <w:spacing w:line="460" w:lineRule="exact"/>
        <w:shd w:val="clear" w:color="auto" w:fill="ffffff"/>
        <w:widowControl/>
        <w:rPr>
          <w:rFonts w:ascii="Times New Roman" w:hAnsi="Times New Roman" w:eastAsia="宋体" w:cs="Times New Roman"/>
          <w:spacing w:val="8"/>
          <w:szCs w:val="21"/>
          <w:highlight w:val="none"/>
          <w:lang w:val="en-US" w:eastAsia="zh-CN"/>
        </w:rPr>
        <w:outlineLvl w:val="9"/>
      </w:pPr>
      <w:r>
        <w:rPr>
          <w:rFonts w:ascii="Times New Roman" w:hAnsi="Times New Roman" w:eastAsia="宋体" w:cs="Times New Roman"/>
          <w:color w:val="000000"/>
          <w:spacing w:val="8"/>
          <w:szCs w:val="21"/>
          <w:highlight w:val="none"/>
          <w:lang w:val="en-US" w:eastAsia="zh-CN"/>
        </w:rPr>
        <w:t xml:space="preserve">联系人：徐老师</w:t>
      </w:r>
      <w:r>
        <w:rPr>
          <w:rFonts w:ascii="Times New Roman" w:hAnsi="Times New Roman" w:eastAsia="宋体" w:cs="Times New Roman"/>
          <w:spacing w:val="8"/>
          <w:szCs w:val="21"/>
          <w:highlight w:val="none"/>
          <w:lang w:val="en-US" w:eastAsia="zh-CN"/>
        </w:rPr>
      </w:r>
      <w:r/>
    </w:p>
    <w:p>
      <w:pPr>
        <w:pStyle w:val="807"/>
        <w:ind w:firstLine="452"/>
        <w:jc w:val="left"/>
        <w:keepLines w:val="0"/>
        <w:keepNext w:val="0"/>
        <w:pageBreakBefore w:val="0"/>
        <w:spacing w:line="460" w:lineRule="exact"/>
        <w:shd w:val="clear" w:color="auto" w:fill="ffffff"/>
        <w:widowControl/>
        <w:rPr>
          <w:rFonts w:ascii="Times New Roman" w:hAnsi="Times New Roman" w:eastAsia="宋体" w:cs="Times New Roman"/>
          <w:color w:val="000000"/>
          <w:spacing w:val="8"/>
          <w:szCs w:val="21"/>
          <w:highlight w:val="green"/>
          <w:lang w:val="en-US" w:eastAsia="zh-CN"/>
        </w:rPr>
        <w:outlineLvl w:val="9"/>
      </w:pPr>
      <w:r>
        <w:rPr>
          <w:rFonts w:ascii="Times New Roman" w:hAnsi="Times New Roman" w:eastAsia="宋体" w:cs="Times New Roman"/>
          <w:spacing w:val="8"/>
          <w:szCs w:val="21"/>
          <w:highlight w:val="none"/>
          <w:lang w:val="en-US" w:eastAsia="zh-CN"/>
        </w:rPr>
        <w:t xml:space="preserve">联系电话：</w:t>
      </w:r>
      <w:r>
        <w:rPr>
          <w:rFonts w:hint="eastAsia" w:ascii="Times New Roman" w:hAnsi="Times New Roman" w:eastAsia="宋体" w:cs="Times New Roman"/>
          <w:color w:val="000000"/>
          <w:spacing w:val="8"/>
          <w:szCs w:val="21"/>
          <w:highlight w:val="none"/>
          <w:lang w:val="en-US" w:eastAsia="zh-CN"/>
        </w:rPr>
        <w:t xml:space="preserve">025-83208593</w:t>
      </w:r>
      <w:r>
        <w:rPr>
          <w:rFonts w:ascii="Times New Roman" w:hAnsi="Times New Roman" w:eastAsia="宋体" w:cs="Times New Roman"/>
          <w:color w:val="000000"/>
          <w:spacing w:val="8"/>
          <w:szCs w:val="21"/>
          <w:highlight w:val="green"/>
          <w:lang w:val="en-US" w:eastAsia="zh-CN"/>
        </w:rPr>
      </w:r>
      <w:r/>
    </w:p>
    <w:p>
      <w:pPr>
        <w:pStyle w:val="807"/>
        <w:ind w:firstLine="452"/>
        <w:jc w:val="left"/>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8.2采购代理机构信息</w:t>
      </w:r>
      <w:r>
        <w:rPr>
          <w:rFonts w:ascii="Times New Roman" w:hAnsi="Times New Roman" w:cs="Times New Roman"/>
          <w:color w:val="000000"/>
          <w:spacing w:val="8"/>
          <w:szCs w:val="21"/>
          <w:highlight w:val="none"/>
        </w:rPr>
      </w:r>
      <w:r/>
    </w:p>
    <w:p>
      <w:pPr>
        <w:pStyle w:val="807"/>
        <w:ind w:firstLine="426"/>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名 称： </w:t>
      </w:r>
      <w:r>
        <w:rPr>
          <w:rFonts w:ascii="Times New Roman" w:hAnsi="Times New Roman" w:eastAsia="宋体" w:cs="Times New Roman"/>
          <w:color w:val="000000"/>
          <w:spacing w:val="8"/>
          <w:highlight w:val="none"/>
        </w:rPr>
        <w:t xml:space="preserve">江苏省设备成套股份有限公司</w:t>
      </w:r>
      <w:r>
        <w:rPr>
          <w:rFonts w:ascii="Times New Roman" w:hAnsi="Times New Roman" w:cs="Times New Roman"/>
          <w:color w:val="000000"/>
          <w:spacing w:val="8"/>
          <w:szCs w:val="21"/>
          <w:highlight w:val="none"/>
        </w:rPr>
      </w:r>
      <w:r/>
    </w:p>
    <w:p>
      <w:pPr>
        <w:pStyle w:val="807"/>
        <w:ind w:firstLine="426"/>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地　址：</w:t>
      </w:r>
      <w:r>
        <w:rPr>
          <w:rFonts w:ascii="Times New Roman" w:hAnsi="Times New Roman" w:cs="Times New Roman"/>
          <w:color w:val="000000"/>
          <w:spacing w:val="8"/>
          <w:szCs w:val="21"/>
          <w:highlight w:val="none"/>
          <w:lang w:val="en-US" w:eastAsia="zh-CN"/>
        </w:rPr>
        <w:t xml:space="preserve">南京市鼓楼区清江南路18号鼓楼创新广场D栋1002</w:t>
      </w:r>
      <w:r>
        <w:rPr>
          <w:rFonts w:ascii="Times New Roman" w:hAnsi="Times New Roman" w:cs="Times New Roman"/>
          <w:color w:val="000000"/>
          <w:spacing w:val="8"/>
          <w:szCs w:val="21"/>
          <w:highlight w:val="none"/>
        </w:rPr>
        <w:t xml:space="preserve"> </w:t>
      </w:r>
      <w:r>
        <w:rPr>
          <w:rFonts w:ascii="Times New Roman" w:hAnsi="Times New Roman" w:cs="Times New Roman"/>
          <w:color w:val="000000"/>
          <w:spacing w:val="8"/>
          <w:szCs w:val="21"/>
          <w:highlight w:val="none"/>
        </w:rPr>
      </w:r>
      <w:r/>
    </w:p>
    <w:p>
      <w:pPr>
        <w:pStyle w:val="807"/>
        <w:ind w:firstLine="426"/>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联系方式：</w:t>
      </w:r>
      <w:r>
        <w:rPr>
          <w:rFonts w:ascii="Times New Roman" w:hAnsi="Times New Roman" w:cs="Times New Roman"/>
          <w:color w:val="000000"/>
          <w:spacing w:val="8"/>
          <w:szCs w:val="21"/>
          <w:highlight w:val="none"/>
          <w:lang w:val="en-US" w:eastAsia="zh-CN"/>
        </w:rPr>
        <w:t xml:space="preserve">路紫明 025-86633685  </w:t>
      </w:r>
      <w:r>
        <w:rPr>
          <w:rFonts w:hint="eastAsia" w:ascii="Times New Roman" w:hAnsi="Times New Roman" w:cs="Times New Roman"/>
          <w:color w:val="000000"/>
          <w:spacing w:val="8"/>
          <w:szCs w:val="21"/>
          <w:highlight w:val="none"/>
          <w:lang w:val="en-US" w:eastAsia="zh-CN"/>
        </w:rPr>
        <w:t xml:space="preserve">luzm@jcec.cn</w:t>
      </w:r>
      <w:r>
        <w:rPr>
          <w:rFonts w:ascii="Times New Roman" w:hAnsi="Times New Roman" w:cs="Times New Roman"/>
          <w:color w:val="000000"/>
          <w:spacing w:val="8"/>
          <w:szCs w:val="21"/>
          <w:highlight w:val="none"/>
        </w:rPr>
        <w:t xml:space="preserve"> </w:t>
      </w:r>
      <w:r>
        <w:rPr>
          <w:rFonts w:ascii="Times New Roman" w:hAnsi="Times New Roman" w:cs="Times New Roman"/>
          <w:color w:val="000000"/>
          <w:spacing w:val="8"/>
          <w:szCs w:val="21"/>
          <w:highlight w:val="none"/>
        </w:rPr>
      </w:r>
      <w:r/>
    </w:p>
    <w:p>
      <w:pPr>
        <w:pStyle w:val="807"/>
        <w:ind w:firstLine="452"/>
        <w:jc w:val="left"/>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8.3项目联系方式</w:t>
      </w:r>
      <w:r>
        <w:rPr>
          <w:rFonts w:ascii="Times New Roman" w:hAnsi="Times New Roman" w:cs="Times New Roman"/>
          <w:color w:val="000000"/>
          <w:spacing w:val="8"/>
          <w:szCs w:val="21"/>
          <w:highlight w:val="none"/>
        </w:rPr>
      </w:r>
      <w:r/>
    </w:p>
    <w:p>
      <w:pPr>
        <w:pStyle w:val="807"/>
        <w:ind w:firstLine="426"/>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项目联系人：</w:t>
      </w:r>
      <w:r>
        <w:rPr>
          <w:rFonts w:ascii="Times New Roman" w:hAnsi="Times New Roman" w:cs="Times New Roman"/>
          <w:color w:val="000000"/>
          <w:spacing w:val="8"/>
          <w:szCs w:val="21"/>
          <w:highlight w:val="none"/>
          <w:lang w:val="en-US" w:eastAsia="zh-CN"/>
        </w:rPr>
        <w:t xml:space="preserve">路紫明</w:t>
      </w:r>
      <w:r>
        <w:rPr>
          <w:rFonts w:ascii="Times New Roman" w:hAnsi="Times New Roman" w:cs="Times New Roman"/>
          <w:color w:val="000000"/>
          <w:spacing w:val="8"/>
          <w:szCs w:val="21"/>
          <w:highlight w:val="none"/>
        </w:rPr>
        <w:t xml:space="preserve"> </w:t>
      </w:r>
      <w:r>
        <w:rPr>
          <w:rFonts w:ascii="Times New Roman" w:hAnsi="Times New Roman" w:cs="Times New Roman"/>
          <w:color w:val="000000"/>
          <w:spacing w:val="8"/>
          <w:szCs w:val="21"/>
          <w:highlight w:val="none"/>
        </w:rPr>
      </w:r>
      <w:r/>
    </w:p>
    <w:p>
      <w:pPr>
        <w:pStyle w:val="807"/>
        <w:ind w:firstLine="426"/>
        <w:keepLines w:val="0"/>
        <w:keepNext w:val="0"/>
        <w:pageBreakBefore w:val="0"/>
        <w:spacing w:line="360" w:lineRule="auto"/>
        <w:shd w:val="clear" w:color="auto" w:fill="ffffff"/>
        <w:widowControl/>
        <w:rPr>
          <w:rFonts w:ascii="Times New Roman" w:hAnsi="Times New Roman" w:cs="Times New Roman"/>
          <w:color w:val="000000"/>
          <w:spacing w:val="8"/>
          <w:szCs w:val="21"/>
          <w:highlight w:val="none"/>
        </w:rPr>
        <w:outlineLvl w:val="9"/>
      </w:pPr>
      <w:r>
        <w:rPr>
          <w:rFonts w:ascii="Times New Roman" w:hAnsi="Times New Roman" w:cs="Times New Roman"/>
          <w:color w:val="000000"/>
          <w:spacing w:val="8"/>
          <w:szCs w:val="21"/>
          <w:highlight w:val="none"/>
        </w:rPr>
        <w:t xml:space="preserve">电　话：</w:t>
      </w:r>
      <w:r>
        <w:rPr>
          <w:rFonts w:ascii="Times New Roman" w:hAnsi="Times New Roman" w:cs="Times New Roman"/>
          <w:color w:val="000000"/>
          <w:spacing w:val="8"/>
          <w:szCs w:val="21"/>
          <w:highlight w:val="none"/>
          <w:lang w:val="en-US" w:eastAsia="zh-CN"/>
        </w:rPr>
        <w:t xml:space="preserve">025-86633685</w:t>
      </w:r>
      <w:r>
        <w:rPr>
          <w:rFonts w:ascii="Times New Roman" w:hAnsi="Times New Roman" w:cs="Times New Roman"/>
          <w:color w:val="000000"/>
          <w:spacing w:val="8"/>
          <w:szCs w:val="21"/>
          <w:highlight w:val="none"/>
        </w:rPr>
      </w:r>
      <w:r/>
    </w:p>
    <w:p>
      <w:pPr>
        <w:pStyle w:val="807"/>
        <w:ind w:firstLine="452"/>
        <w:jc w:val="right"/>
        <w:spacing w:line="360" w:lineRule="auto"/>
        <w:shd w:val="clear" w:color="auto" w:fill="ffffff"/>
        <w:widowControl/>
        <w:rPr>
          <w:rFonts w:ascii="Times New Roman" w:hAnsi="Times New Roman" w:eastAsia="宋体" w:cs="Times New Roman"/>
          <w:color w:val="000000"/>
          <w:spacing w:val="8"/>
          <w:szCs w:val="20"/>
          <w:highlight w:val="none"/>
        </w:rPr>
      </w:pPr>
      <w:r>
        <w:rPr>
          <w:rFonts w:ascii="Times New Roman" w:hAnsi="Times New Roman" w:eastAsia="宋体" w:cs="Times New Roman"/>
          <w:color w:val="000000"/>
          <w:spacing w:val="8"/>
          <w:szCs w:val="20"/>
          <w:highlight w:val="none"/>
        </w:rPr>
      </w:r>
      <w:r/>
    </w:p>
    <w:p>
      <w:pPr>
        <w:pStyle w:val="882"/>
        <w:jc w:val="center"/>
        <w:rPr>
          <w:rFonts w:ascii="Times New Roman" w:hAnsi="Times New Roman" w:cs="Times New Roman"/>
          <w:color w:val="000000"/>
          <w:highlight w:val="none"/>
          <w:lang w:val="zh-CN"/>
        </w:rPr>
      </w:pPr>
      <w:r>
        <w:rPr>
          <w:rFonts w:ascii="Times New Roman" w:hAnsi="Times New Roman" w:cs="Times New Roman"/>
          <w:color w:val="000000"/>
          <w:highlight w:val="none"/>
          <w:lang w:val="zh-CN"/>
        </w:rPr>
        <w:br w:type="page" w:clear="all"/>
      </w:r>
      <w:bookmarkStart w:id="31" w:name="_Toc17382"/>
      <w:r>
        <w:rPr>
          <w:rFonts w:ascii="Times New Roman" w:hAnsi="Times New Roman" w:cs="Times New Roman"/>
          <w:color w:val="000000"/>
          <w:highlight w:val="none"/>
          <w:lang w:val="zh-CN"/>
        </w:rPr>
        <w:t xml:space="preserve">第二章 竞争性磋商须知</w:t>
      </w:r>
      <w:bookmarkEnd w:id="31"/>
      <w:r>
        <w:rPr>
          <w:rFonts w:ascii="Times New Roman" w:hAnsi="Times New Roman" w:cs="Times New Roman"/>
          <w:color w:val="000000"/>
          <w:highlight w:val="none"/>
          <w:lang w:val="zh-CN"/>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t xml:space="preserve">一、总    则</w:t>
      </w:r>
      <w:r>
        <w:rPr>
          <w:rFonts w:ascii="Times New Roman" w:hAnsi="Times New Roman" w:cs="Times New Roman"/>
          <w:b/>
          <w:bCs/>
          <w:color w:val="000000"/>
          <w:szCs w:val="21"/>
          <w:highlight w:val="none"/>
          <w:lang w:val="zh-CN"/>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1、适用法律</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Cs w:val="21"/>
          <w:highlight w:val="none"/>
          <w:lang w:val="zh-CN"/>
        </w:rPr>
        <w:t xml:space="preserve">《中华人民共和国政府采购法》《中华人民共和国政府采购法实施条例》《</w:t>
      </w:r>
      <w:r>
        <w:rPr>
          <w:rFonts w:ascii="Times New Roman" w:hAnsi="Times New Roman" w:cs="Times New Roman"/>
          <w:color w:val="000000"/>
          <w:szCs w:val="21"/>
          <w:highlight w:val="none"/>
        </w:rPr>
        <w:t xml:space="preserve">政府采购竞争性磋商采购方式管理暂行办法</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rPr>
        <w:t xml:space="preserve">等</w:t>
      </w:r>
      <w:r>
        <w:rPr>
          <w:rFonts w:ascii="Times New Roman" w:hAnsi="Times New Roman" w:cs="Times New Roman"/>
          <w:color w:val="000000"/>
          <w:szCs w:val="21"/>
          <w:highlight w:val="none"/>
          <w:lang w:val="zh-CN"/>
        </w:rPr>
        <w:t xml:space="preserve">有关法律、法规、规章和规定等。</w:t>
      </w:r>
      <w:r>
        <w:rPr>
          <w:rFonts w:ascii="Times New Roman" w:hAnsi="Times New Roman" w:cs="Times New Roman"/>
          <w:color w:val="000000"/>
          <w:sz w:val="24"/>
          <w:szCs w:val="24"/>
          <w:highlight w:val="none"/>
          <w:lang w:val="zh-CN"/>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2、定义</w:t>
      </w:r>
      <w:r>
        <w:rPr>
          <w:rFonts w:ascii="Times New Roman" w:hAnsi="Times New Roman" w:cs="Times New Roman"/>
          <w:b/>
          <w:color w:val="000000"/>
          <w:szCs w:val="21"/>
          <w:highlight w:val="none"/>
          <w:lang w:val="zh-CN"/>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2.1</w:t>
      </w:r>
      <w:r>
        <w:rPr>
          <w:rFonts w:ascii="Times New Roman" w:hAnsi="Times New Roman" w:eastAsia="宋体" w:cs="Times New Roman"/>
          <w:color w:val="000000"/>
          <w:szCs w:val="21"/>
          <w:highlight w:val="none"/>
        </w:rPr>
        <w:t xml:space="preserve">“采购人”</w:t>
      </w:r>
      <w:r>
        <w:rPr>
          <w:rFonts w:ascii="Times New Roman" w:hAnsi="Times New Roman" w:cs="Times New Roman"/>
          <w:color w:val="000000"/>
          <w:szCs w:val="21"/>
          <w:highlight w:val="none"/>
        </w:rPr>
        <w:t xml:space="preserve">是指依法进行政府采购的国家机关、事业单位、团体组织。</w:t>
      </w:r>
      <w:r>
        <w:rPr>
          <w:rFonts w:ascii="Times New Roman" w:hAnsi="Times New Roman" w:cs="Times New Roman"/>
          <w:color w:val="000000"/>
          <w:szCs w:val="21"/>
          <w:highlight w:val="none"/>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w:t>
      </w:r>
      <w:r>
        <w:rPr>
          <w:rFonts w:ascii="Times New Roman" w:hAnsi="Times New Roman" w:eastAsia="宋体" w:cs="Times New Roman"/>
          <w:color w:val="000000"/>
          <w:szCs w:val="21"/>
          <w:highlight w:val="none"/>
        </w:rPr>
        <w:t xml:space="preserve">“供应商”</w:t>
      </w:r>
      <w:r>
        <w:rPr>
          <w:rFonts w:ascii="Times New Roman" w:hAnsi="Times New Roman" w:cs="Times New Roman"/>
          <w:color w:val="000000"/>
          <w:szCs w:val="21"/>
          <w:highlight w:val="none"/>
        </w:rPr>
        <w:t xml:space="preserve">是指参加竞争性磋商，并符合采购文件规定资格条件的法人、其他组织或者自然人。</w:t>
      </w:r>
      <w:r>
        <w:rPr>
          <w:rFonts w:ascii="Times New Roman" w:hAnsi="Times New Roman" w:cs="Times New Roman"/>
          <w:color w:val="000000"/>
          <w:szCs w:val="21"/>
          <w:highlight w:val="none"/>
        </w:rPr>
      </w:r>
      <w:r/>
    </w:p>
    <w:p>
      <w:pPr>
        <w:pStyle w:val="807"/>
        <w:ind w:firstLine="420"/>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2.3 </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采购代理机构</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是指集中采购机构和集中采购机构以外的采购代理机构，集中采购机构以外的采购代理机构，是从事采购代理业务的社会中介机构。</w:t>
      </w:r>
      <w:r>
        <w:rPr>
          <w:rFonts w:ascii="Times New Roman" w:hAnsi="Times New Roman" w:eastAsia="宋体" w:cs="Times New Roman"/>
          <w:color w:val="000000"/>
          <w:szCs w:val="21"/>
          <w:highlight w:val="none"/>
          <w:lang w:val="en-US" w:eastAsia="zh-CN"/>
        </w:rPr>
      </w:r>
      <w:r/>
    </w:p>
    <w:p>
      <w:pPr>
        <w:pStyle w:val="807"/>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货物和服务</w:t>
      </w:r>
      <w:r>
        <w:rPr>
          <w:rFonts w:ascii="Times New Roman" w:hAnsi="Times New Roman"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指本采购文件中所述产品及相关服务。</w:t>
      </w:r>
      <w:r>
        <w:rPr>
          <w:rFonts w:ascii="Times New Roman" w:hAnsi="Times New Roman" w:eastAsia="宋体" w:cs="Times New Roman"/>
          <w:color w:val="000000"/>
          <w:szCs w:val="21"/>
          <w:highlight w:val="none"/>
        </w:rPr>
      </w:r>
      <w:r/>
    </w:p>
    <w:p>
      <w:pPr>
        <w:pStyle w:val="807"/>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2.4</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用户或使用单位</w:t>
      </w:r>
      <w:r>
        <w:rPr>
          <w:rFonts w:ascii="Times New Roman" w:hAnsi="Times New Roman"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是指使用服务的单位。</w:t>
      </w:r>
      <w:r>
        <w:rPr>
          <w:rFonts w:ascii="Times New Roman" w:hAnsi="Times New Roman" w:eastAsia="宋体" w:cs="Times New Roman"/>
          <w:color w:val="000000"/>
          <w:szCs w:val="21"/>
          <w:highlight w:val="none"/>
        </w:rPr>
      </w:r>
      <w:r/>
    </w:p>
    <w:p>
      <w:pPr>
        <w:pStyle w:val="807"/>
        <w:ind w:firstLine="420"/>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3、政策功能</w:t>
      </w:r>
      <w:r>
        <w:rPr>
          <w:rFonts w:ascii="Times New Roman" w:hAnsi="Times New Roman" w:cs="Times New Roman"/>
          <w:b/>
          <w:color w:val="000000"/>
          <w:szCs w:val="21"/>
          <w:highlight w:val="none"/>
          <w:lang w:val="zh-CN"/>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ascii="Times New Roman" w:hAnsi="Times New Roman" w:eastAsia="宋体" w:cs="Times New Roman"/>
          <w:color w:val="000000"/>
          <w:szCs w:val="21"/>
          <w:highlight w:val="none"/>
          <w:lang w:val="en-US" w:eastAsia="zh-CN"/>
        </w:rPr>
        <w:t xml:space="preserve">第六章</w:t>
      </w:r>
      <w:r>
        <w:rPr>
          <w:rFonts w:ascii="Times New Roman" w:hAnsi="Times New Roman" w:eastAsia="宋体" w:cs="Times New Roman"/>
          <w:color w:val="000000"/>
          <w:szCs w:val="21"/>
          <w:highlight w:val="none"/>
        </w:rPr>
        <w:t xml:space="preserve">），否则不得享受相关中小企业扶持政策。（</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中小企业划型标准</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ascii="Times New Roman" w:hAnsi="Times New Roman" w:eastAsia="宋体" w:cs="Times New Roman"/>
          <w:color w:val="000000"/>
          <w:szCs w:val="21"/>
          <w:highlight w:val="none"/>
          <w:lang w:eastAsia="zh-CN"/>
        </w:rPr>
        <w:t xml:space="preserve">磋商文件</w:t>
      </w:r>
      <w:r>
        <w:rPr>
          <w:rFonts w:ascii="Times New Roman" w:hAnsi="Times New Roman" w:eastAsia="宋体" w:cs="Times New Roman"/>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3.6进口产品政策</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（2）允许进口产品参加的，满足需求的国内产品可以参加。</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（3）允许进口产品参加的，优先采购向我国企业转让技术、与我国企业签订消化吸收再创新方案的供应商的进口产品。</w:t>
      </w:r>
      <w:r>
        <w:rPr>
          <w:rFonts w:ascii="Times New Roman" w:hAnsi="Times New Roman" w:eastAsia="宋体"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3.7未按要求提供相关材料的，不享受相关政策。</w:t>
      </w:r>
      <w:r>
        <w:rPr>
          <w:rFonts w:ascii="Times New Roman" w:hAnsi="Times New Roman" w:eastAsia="宋体" w:cs="Times New Roman"/>
          <w:color w:val="000000"/>
          <w:szCs w:val="21"/>
          <w:highlight w:val="none"/>
        </w:rPr>
      </w:r>
      <w:r/>
    </w:p>
    <w:p>
      <w:pPr>
        <w:pStyle w:val="807"/>
        <w:numPr>
          <w:ilvl w:val="0"/>
          <w:numId w:val="7"/>
        </w:numPr>
        <w:ind w:firstLine="420"/>
        <w:spacing w:line="360" w:lineRule="auto"/>
        <w:rPr>
          <w:rFonts w:ascii="Times New Roman" w:hAnsi="Times New Roman" w:eastAsia="宋体" w:cs="Times New Roman"/>
          <w:b/>
          <w:color w:val="000000"/>
          <w:szCs w:val="21"/>
          <w:highlight w:val="none"/>
          <w:lang w:val="en-US" w:eastAsia="zh-CN"/>
        </w:rPr>
      </w:pPr>
      <w:r>
        <w:rPr>
          <w:rFonts w:ascii="Times New Roman" w:hAnsi="Times New Roman" w:eastAsia="宋体" w:cs="Times New Roman"/>
          <w:b/>
          <w:color w:val="000000"/>
          <w:szCs w:val="21"/>
          <w:highlight w:val="none"/>
          <w:lang w:val="en-US" w:eastAsia="zh-CN"/>
        </w:rPr>
        <w:t xml:space="preserve">磋商文件</w:t>
      </w:r>
      <w:r>
        <w:rPr>
          <w:rFonts w:ascii="Times New Roman" w:hAnsi="Times New Roman" w:eastAsia="宋体" w:cs="Times New Roman"/>
          <w:b/>
          <w:color w:val="000000"/>
          <w:szCs w:val="21"/>
          <w:highlight w:val="none"/>
          <w:lang w:val="en-US" w:eastAsia="zh-CN"/>
        </w:rPr>
      </w:r>
      <w:r/>
    </w:p>
    <w:p>
      <w:pPr>
        <w:pStyle w:val="807"/>
        <w:numPr>
          <w:ilvl w:val="0"/>
          <w:numId w:val="8"/>
        </w:numPr>
        <w:ind w:firstLine="420"/>
        <w:spacing w:line="360" w:lineRule="auto"/>
        <w:rPr>
          <w:rFonts w:ascii="Times New Roman" w:hAnsi="Times New Roman" w:cs="Times New Roman"/>
          <w:b/>
          <w:bCs/>
          <w:color w:val="000000"/>
          <w:szCs w:val="21"/>
          <w:highlight w:val="none"/>
          <w:lang w:val="en-US" w:eastAsia="zh-CN"/>
        </w:rPr>
      </w:pPr>
      <w:r>
        <w:rPr>
          <w:rFonts w:ascii="Times New Roman" w:hAnsi="Times New Roman" w:cs="Times New Roman"/>
          <w:b/>
          <w:bCs/>
          <w:color w:val="000000"/>
          <w:szCs w:val="21"/>
          <w:highlight w:val="none"/>
          <w:lang w:val="zh-CN"/>
        </w:rPr>
        <w:t xml:space="preserve">磋商文件</w:t>
      </w:r>
      <w:r>
        <w:rPr>
          <w:rFonts w:ascii="Times New Roman" w:hAnsi="Times New Roman" w:cs="Times New Roman"/>
          <w:b/>
          <w:bCs/>
          <w:color w:val="000000"/>
          <w:szCs w:val="21"/>
          <w:highlight w:val="none"/>
          <w:lang w:val="en-US" w:eastAsia="zh-CN"/>
        </w:rPr>
        <w:t xml:space="preserve">构成</w:t>
      </w:r>
      <w:r>
        <w:rPr>
          <w:rFonts w:ascii="Times New Roman" w:hAnsi="Times New Roman" w:cs="Times New Roman"/>
          <w:b/>
          <w:bCs/>
          <w:color w:val="000000"/>
          <w:szCs w:val="21"/>
          <w:highlight w:val="none"/>
          <w:lang w:val="en-US" w:eastAsia="zh-CN"/>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w:t>
      </w:r>
      <w:r>
        <w:rPr>
          <w:rFonts w:ascii="Times New Roman" w:hAnsi="Times New Roman" w:cs="Times New Roman"/>
          <w:color w:val="000000"/>
          <w:szCs w:val="21"/>
          <w:highlight w:val="none"/>
          <w:lang w:val="en-US" w:eastAsia="zh-CN"/>
        </w:rPr>
        <w:t xml:space="preserve">磋商</w:t>
      </w:r>
      <w:r>
        <w:rPr>
          <w:rFonts w:ascii="Times New Roman" w:hAnsi="Times New Roman" w:cs="Times New Roman"/>
          <w:color w:val="000000"/>
          <w:szCs w:val="21"/>
          <w:highlight w:val="none"/>
        </w:rPr>
        <w:t xml:space="preserve">文件包括以下主要内容：</w:t>
      </w:r>
      <w:r>
        <w:rPr>
          <w:rFonts w:ascii="Times New Roman" w:hAnsi="Times New Roman" w:cs="Times New Roman"/>
          <w:color w:val="000000"/>
          <w:szCs w:val="21"/>
          <w:highlight w:val="none"/>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第一章  竞争性磋商</w:t>
      </w:r>
      <w:r>
        <w:rPr>
          <w:rFonts w:ascii="Times New Roman" w:hAnsi="Times New Roman" w:eastAsia="宋体" w:cs="Times New Roman"/>
          <w:color w:val="000000"/>
          <w:szCs w:val="21"/>
          <w:highlight w:val="none"/>
        </w:rPr>
        <w:t xml:space="preserve">公告</w:t>
      </w:r>
      <w:r>
        <w:rPr>
          <w:rFonts w:ascii="Times New Roman" w:hAnsi="Times New Roman" w:eastAsia="宋体" w:cs="Times New Roman"/>
          <w:color w:val="000000"/>
          <w:szCs w:val="21"/>
          <w:highlight w:val="none"/>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fldChar w:fldCharType="begin"/>
      </w:r>
      <w:r>
        <w:rPr>
          <w:rFonts w:ascii="Times New Roman" w:hAnsi="Times New Roman" w:eastAsia="宋体" w:cs="Times New Roman"/>
          <w:color w:val="000000"/>
          <w:szCs w:val="21"/>
          <w:highlight w:val="none"/>
          <w:lang w:val="en-US" w:eastAsia="zh-CN"/>
        </w:rPr>
        <w:instrText xml:space="preserve"> HYPERLINK \l "_Toc534273793" </w:instrText>
      </w:r>
      <w:r>
        <w:rPr>
          <w:rFonts w:ascii="Times New Roman" w:hAnsi="Times New Roman" w:eastAsia="宋体" w:cs="Times New Roman"/>
          <w:color w:val="000000"/>
          <w:szCs w:val="21"/>
          <w:highlight w:val="none"/>
          <w:lang w:val="en-US" w:eastAsia="zh-CN"/>
        </w:rPr>
        <w:fldChar w:fldCharType="separate"/>
      </w:r>
      <w:r>
        <w:rPr>
          <w:rFonts w:ascii="Times New Roman" w:hAnsi="Times New Roman" w:eastAsia="宋体" w:cs="Times New Roman"/>
          <w:color w:val="000000"/>
          <w:szCs w:val="21"/>
          <w:highlight w:val="none"/>
          <w:lang w:val="zh-CN" w:eastAsia="zh-CN"/>
        </w:rPr>
        <w:t xml:space="preserve">第二章  竞争性磋商须知</w:t>
      </w:r>
      <w:r>
        <w:rPr>
          <w:rFonts w:ascii="Times New Roman" w:hAnsi="Times New Roman" w:eastAsia="宋体" w:cs="Times New Roman"/>
          <w:color w:val="000000"/>
          <w:szCs w:val="21"/>
          <w:highlight w:val="none"/>
          <w:lang w:val="en-US" w:eastAsia="zh-CN"/>
        </w:rPr>
        <w:fldChar w:fldCharType="end"/>
      </w:r>
      <w:r>
        <w:rPr>
          <w:rFonts w:ascii="Times New Roman" w:hAnsi="Times New Roman" w:eastAsia="宋体" w:cs="Times New Roman"/>
          <w:color w:val="000000"/>
          <w:szCs w:val="21"/>
          <w:highlight w:val="none"/>
          <w:lang w:val="en-US" w:eastAsia="zh-CN"/>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fldChar w:fldCharType="begin"/>
      </w:r>
      <w:r>
        <w:rPr>
          <w:rFonts w:ascii="Times New Roman" w:hAnsi="Times New Roman" w:eastAsia="宋体" w:cs="Times New Roman"/>
          <w:color w:val="000000"/>
          <w:szCs w:val="21"/>
          <w:highlight w:val="none"/>
          <w:lang w:val="en-US" w:eastAsia="zh-CN"/>
        </w:rPr>
        <w:instrText xml:space="preserve"> HYPERLINK \l "_Toc534273794" </w:instrText>
      </w:r>
      <w:r>
        <w:rPr>
          <w:rFonts w:ascii="Times New Roman" w:hAnsi="Times New Roman" w:eastAsia="宋体" w:cs="Times New Roman"/>
          <w:color w:val="000000"/>
          <w:szCs w:val="21"/>
          <w:highlight w:val="none"/>
          <w:lang w:val="en-US" w:eastAsia="zh-CN"/>
        </w:rPr>
        <w:fldChar w:fldCharType="separate"/>
      </w:r>
      <w:r>
        <w:rPr>
          <w:rFonts w:ascii="Times New Roman" w:hAnsi="Times New Roman" w:eastAsia="宋体" w:cs="Times New Roman"/>
          <w:color w:val="000000"/>
          <w:szCs w:val="21"/>
          <w:highlight w:val="none"/>
          <w:lang w:val="zh-CN" w:eastAsia="zh-CN"/>
        </w:rPr>
        <w:t xml:space="preserve">第三章  评标标准</w:t>
      </w:r>
      <w:r>
        <w:rPr>
          <w:rFonts w:ascii="Times New Roman" w:hAnsi="Times New Roman" w:eastAsia="宋体" w:cs="Times New Roman"/>
          <w:color w:val="000000"/>
          <w:szCs w:val="21"/>
          <w:highlight w:val="none"/>
          <w:lang w:val="en-US" w:eastAsia="zh-CN"/>
        </w:rPr>
        <w:fldChar w:fldCharType="end"/>
      </w:r>
      <w:r>
        <w:rPr>
          <w:rFonts w:ascii="Times New Roman" w:hAnsi="Times New Roman" w:eastAsia="宋体" w:cs="Times New Roman"/>
          <w:color w:val="000000"/>
          <w:szCs w:val="21"/>
          <w:highlight w:val="none"/>
          <w:lang w:val="en-US" w:eastAsia="zh-CN"/>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fldChar w:fldCharType="begin"/>
      </w:r>
      <w:r>
        <w:rPr>
          <w:rFonts w:ascii="Times New Roman" w:hAnsi="Times New Roman" w:eastAsia="宋体" w:cs="Times New Roman"/>
          <w:color w:val="000000"/>
          <w:szCs w:val="21"/>
          <w:highlight w:val="none"/>
          <w:lang w:val="en-US" w:eastAsia="zh-CN"/>
        </w:rPr>
        <w:instrText xml:space="preserve"> HYPERLINK \l "_Toc534273795" </w:instrText>
      </w:r>
      <w:r>
        <w:rPr>
          <w:rFonts w:ascii="Times New Roman" w:hAnsi="Times New Roman" w:eastAsia="宋体" w:cs="Times New Roman"/>
          <w:color w:val="000000"/>
          <w:szCs w:val="21"/>
          <w:highlight w:val="none"/>
          <w:lang w:val="en-US" w:eastAsia="zh-CN"/>
        </w:rPr>
        <w:fldChar w:fldCharType="separate"/>
      </w:r>
      <w:r>
        <w:rPr>
          <w:rFonts w:ascii="Times New Roman" w:hAnsi="Times New Roman" w:eastAsia="宋体" w:cs="Times New Roman"/>
          <w:color w:val="000000"/>
          <w:szCs w:val="21"/>
          <w:highlight w:val="none"/>
          <w:lang w:val="zh-CN" w:eastAsia="zh-CN"/>
        </w:rPr>
        <w:t xml:space="preserve">第四章  采购需求</w:t>
      </w:r>
      <w:r>
        <w:rPr>
          <w:rFonts w:ascii="Times New Roman" w:hAnsi="Times New Roman" w:eastAsia="宋体" w:cs="Times New Roman"/>
          <w:color w:val="000000"/>
          <w:szCs w:val="21"/>
          <w:highlight w:val="none"/>
          <w:lang w:val="en-US" w:eastAsia="zh-CN"/>
        </w:rPr>
        <w:fldChar w:fldCharType="end"/>
      </w:r>
      <w:r>
        <w:rPr>
          <w:rFonts w:ascii="Times New Roman" w:hAnsi="Times New Roman" w:eastAsia="宋体" w:cs="Times New Roman"/>
          <w:color w:val="000000"/>
          <w:szCs w:val="21"/>
          <w:highlight w:val="none"/>
          <w:lang w:val="en-US" w:eastAsia="zh-CN"/>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fldChar w:fldCharType="begin"/>
      </w:r>
      <w:r>
        <w:rPr>
          <w:rFonts w:ascii="Times New Roman" w:hAnsi="Times New Roman" w:eastAsia="宋体" w:cs="Times New Roman"/>
          <w:color w:val="000000"/>
          <w:szCs w:val="21"/>
          <w:highlight w:val="none"/>
          <w:lang w:val="en-US" w:eastAsia="zh-CN"/>
        </w:rPr>
        <w:instrText xml:space="preserve"> HYPERLINK \l "_Toc534273796" </w:instrText>
      </w:r>
      <w:r>
        <w:rPr>
          <w:rFonts w:ascii="Times New Roman" w:hAnsi="Times New Roman" w:eastAsia="宋体" w:cs="Times New Roman"/>
          <w:color w:val="000000"/>
          <w:szCs w:val="21"/>
          <w:highlight w:val="none"/>
          <w:lang w:val="en-US" w:eastAsia="zh-CN"/>
        </w:rPr>
        <w:fldChar w:fldCharType="separate"/>
      </w:r>
      <w:r>
        <w:rPr>
          <w:rFonts w:ascii="Times New Roman" w:hAnsi="Times New Roman" w:eastAsia="宋体" w:cs="Times New Roman"/>
          <w:color w:val="000000"/>
          <w:szCs w:val="21"/>
          <w:highlight w:val="none"/>
          <w:lang w:val="zh-CN" w:eastAsia="zh-CN"/>
        </w:rPr>
        <w:t xml:space="preserve">第五章  合同主要条款</w:t>
      </w:r>
      <w:r>
        <w:rPr>
          <w:rFonts w:ascii="Times New Roman" w:hAnsi="Times New Roman" w:eastAsia="宋体" w:cs="Times New Roman"/>
          <w:color w:val="000000"/>
          <w:szCs w:val="21"/>
          <w:highlight w:val="none"/>
          <w:lang w:val="en-US" w:eastAsia="zh-CN"/>
        </w:rPr>
        <w:fldChar w:fldCharType="end"/>
      </w:r>
      <w:r>
        <w:rPr>
          <w:rFonts w:ascii="Times New Roman" w:hAnsi="Times New Roman" w:eastAsia="宋体" w:cs="Times New Roman"/>
          <w:color w:val="000000"/>
          <w:szCs w:val="21"/>
          <w:highlight w:val="none"/>
          <w:lang w:val="en-US" w:eastAsia="zh-CN"/>
        </w:rPr>
      </w:r>
      <w:r/>
    </w:p>
    <w:p>
      <w:pPr>
        <w:pStyle w:val="807"/>
        <w:ind w:left="0" w:firstLine="779"/>
        <w:spacing w:line="360" w:lineRule="auto"/>
        <w:shd w:val="clear" w:color="auto" w:fill="ffffff"/>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fldChar w:fldCharType="begin"/>
      </w:r>
      <w:r>
        <w:rPr>
          <w:rFonts w:ascii="Times New Roman" w:hAnsi="Times New Roman" w:eastAsia="宋体" w:cs="Times New Roman"/>
          <w:color w:val="000000"/>
          <w:szCs w:val="21"/>
          <w:highlight w:val="none"/>
          <w:lang w:val="en-US" w:eastAsia="zh-CN"/>
        </w:rPr>
        <w:instrText xml:space="preserve"> HYPERLINK \l "_Toc534273797" </w:instrText>
      </w:r>
      <w:r>
        <w:rPr>
          <w:rFonts w:ascii="Times New Roman" w:hAnsi="Times New Roman" w:eastAsia="宋体" w:cs="Times New Roman"/>
          <w:color w:val="000000"/>
          <w:szCs w:val="21"/>
          <w:highlight w:val="none"/>
          <w:lang w:val="en-US" w:eastAsia="zh-CN"/>
        </w:rPr>
        <w:fldChar w:fldCharType="separate"/>
      </w:r>
      <w:r>
        <w:rPr>
          <w:rFonts w:ascii="Times New Roman" w:hAnsi="Times New Roman" w:eastAsia="宋体" w:cs="Times New Roman"/>
          <w:color w:val="000000"/>
          <w:szCs w:val="21"/>
          <w:highlight w:val="none"/>
          <w:lang w:val="zh-CN" w:eastAsia="zh-CN"/>
        </w:rPr>
        <w:t xml:space="preserve">第六章  </w:t>
      </w:r>
      <w:r>
        <w:rPr>
          <w:rFonts w:ascii="Times New Roman" w:hAnsi="Times New Roman" w:eastAsia="宋体" w:cs="Times New Roman"/>
          <w:color w:val="000000"/>
          <w:szCs w:val="21"/>
          <w:highlight w:val="none"/>
          <w:lang w:val="en-US" w:eastAsia="zh-CN"/>
        </w:rPr>
        <w:t xml:space="preserve">磋商响应文件格式及附件</w:t>
      </w:r>
      <w:r>
        <w:rPr>
          <w:rFonts w:ascii="Times New Roman" w:hAnsi="Times New Roman" w:eastAsia="宋体" w:cs="Times New Roman"/>
          <w:color w:val="000000"/>
          <w:szCs w:val="21"/>
          <w:highlight w:val="none"/>
          <w:lang w:val="en-US" w:eastAsia="zh-CN"/>
        </w:rPr>
        <w:fldChar w:fldCharType="end"/>
      </w:r>
      <w:r>
        <w:rPr>
          <w:rFonts w:ascii="Times New Roman" w:hAnsi="Times New Roman" w:eastAsia="宋体" w:cs="Times New Roman"/>
          <w:color w:val="000000"/>
          <w:szCs w:val="21"/>
          <w:highlight w:val="none"/>
          <w:lang w:val="en-US" w:eastAsia="zh-CN"/>
        </w:rPr>
      </w:r>
      <w:r/>
    </w:p>
    <w:p>
      <w:pPr>
        <w:pStyle w:val="807"/>
        <w:numPr>
          <w:ilvl w:val="0"/>
          <w:numId w:val="8"/>
        </w:numPr>
        <w:ind w:firstLine="420"/>
        <w:spacing w:line="360" w:lineRule="auto"/>
        <w:rPr>
          <w:rFonts w:ascii="Times New Roman" w:hAnsi="Times New Roman" w:eastAsia="宋体" w:cs="Times New Roman"/>
          <w:b/>
          <w:bCs/>
          <w:color w:val="000000"/>
          <w:szCs w:val="21"/>
          <w:highlight w:val="none"/>
          <w:lang w:val="zh-CN" w:eastAsia="zh-CN"/>
        </w:rPr>
      </w:pPr>
      <w:r>
        <w:rPr>
          <w:rFonts w:ascii="Times New Roman" w:hAnsi="Times New Roman" w:eastAsia="宋体" w:cs="Times New Roman"/>
          <w:b/>
          <w:bCs/>
          <w:color w:val="000000"/>
          <w:szCs w:val="21"/>
          <w:highlight w:val="none"/>
          <w:lang w:val="en-US" w:eastAsia="zh-CN"/>
        </w:rPr>
        <w:t xml:space="preserve">磋商文件的澄清或者修改</w:t>
      </w:r>
      <w:r>
        <w:rPr>
          <w:rFonts w:ascii="Times New Roman" w:hAnsi="Times New Roman" w:eastAsia="宋体" w:cs="Times New Roman"/>
          <w:b/>
          <w:bCs/>
          <w:color w:val="000000"/>
          <w:szCs w:val="21"/>
          <w:highlight w:val="none"/>
          <w:lang w:val="zh-CN" w:eastAsia="zh-CN"/>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w:t>
      </w:r>
      <w:r>
        <w:rPr>
          <w:rFonts w:ascii="Times New Roman" w:hAnsi="Times New Roman" w:cs="Times New Roman"/>
          <w:color w:val="000000"/>
          <w:szCs w:val="21"/>
          <w:highlight w:val="none"/>
          <w:lang w:eastAsia="zh-CN"/>
        </w:rPr>
        <w:t xml:space="preserve">采购人</w:t>
      </w:r>
      <w:r>
        <w:rPr>
          <w:rFonts w:ascii="Times New Roman" w:hAnsi="Times New Roman" w:cs="Times New Roman"/>
          <w:color w:val="000000"/>
          <w:szCs w:val="21"/>
          <w:highlight w:val="none"/>
        </w:rPr>
        <w:t xml:space="preserve">或者</w:t>
      </w:r>
      <w:r>
        <w:rPr>
          <w:rFonts w:ascii="Times New Roman" w:hAnsi="Times New Roman" w:cs="Times New Roman"/>
          <w:color w:val="000000"/>
          <w:szCs w:val="21"/>
          <w:highlight w:val="none"/>
          <w:lang w:eastAsia="zh-CN"/>
        </w:rPr>
        <w:t xml:space="preserve">采购代理机构</w:t>
      </w:r>
      <w:r>
        <w:rPr>
          <w:rFonts w:ascii="Times New Roman" w:hAnsi="Times New Roman" w:cs="Times New Roman"/>
          <w:color w:val="000000"/>
          <w:szCs w:val="21"/>
          <w:highlight w:val="none"/>
        </w:rPr>
        <w:t xml:space="preserve">可以对已发出的</w:t>
      </w:r>
      <w:r>
        <w:rPr>
          <w:rFonts w:ascii="Times New Roman" w:hAnsi="Times New Roman" w:cs="Times New Roman"/>
          <w:color w:val="000000"/>
          <w:szCs w:val="21"/>
          <w:highlight w:val="none"/>
          <w:lang w:val="en-US" w:eastAsia="zh-CN"/>
        </w:rPr>
        <w:t xml:space="preserve">磋商</w:t>
      </w:r>
      <w:r>
        <w:rPr>
          <w:rFonts w:ascii="Times New Roman" w:hAnsi="Times New Roman" w:cs="Times New Roman"/>
          <w:color w:val="000000"/>
          <w:szCs w:val="21"/>
          <w:highlight w:val="none"/>
        </w:rPr>
        <w:t xml:space="preserve">文件进行必要的澄清或者修改，但不得改变采购标的和资格条件。澄清或者修改应当在原</w:t>
      </w:r>
      <w:r>
        <w:rPr>
          <w:rFonts w:ascii="Times New Roman" w:hAnsi="Times New Roman" w:cs="Times New Roman"/>
          <w:color w:val="000000"/>
          <w:szCs w:val="21"/>
          <w:highlight w:val="none"/>
          <w:lang w:val="en-US" w:eastAsia="zh-CN"/>
        </w:rPr>
        <w:t xml:space="preserve">竞争性磋商</w:t>
      </w:r>
      <w:r>
        <w:rPr>
          <w:rFonts w:ascii="Times New Roman" w:hAnsi="Times New Roman" w:cs="Times New Roman"/>
          <w:color w:val="000000"/>
          <w:szCs w:val="21"/>
          <w:highlight w:val="none"/>
        </w:rPr>
        <w:t xml:space="preserve">公告发布媒体上发布澄清公告。澄清或者修改的内容为</w:t>
      </w:r>
      <w:r>
        <w:rPr>
          <w:rFonts w:ascii="Times New Roman" w:hAnsi="Times New Roman" w:cs="Times New Roman"/>
          <w:color w:val="000000"/>
          <w:szCs w:val="21"/>
          <w:highlight w:val="none"/>
          <w:lang w:val="en-US" w:eastAsia="zh-CN"/>
        </w:rPr>
        <w:t xml:space="preserve">磋商</w:t>
      </w:r>
      <w:r>
        <w:rPr>
          <w:rFonts w:ascii="Times New Roman" w:hAnsi="Times New Roman" w:cs="Times New Roman"/>
          <w:color w:val="000000"/>
          <w:szCs w:val="21"/>
          <w:highlight w:val="none"/>
        </w:rPr>
        <w:t xml:space="preserve">文件的组成部分。</w:t>
      </w:r>
      <w:r>
        <w:rPr>
          <w:rFonts w:ascii="Times New Roman" w:hAnsi="Times New Roman" w:cs="Times New Roman"/>
          <w:color w:val="000000"/>
          <w:szCs w:val="21"/>
          <w:highlight w:val="none"/>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澄清或者修改的内容可能影响</w:t>
      </w:r>
      <w:r>
        <w:rPr>
          <w:rFonts w:ascii="Times New Roman" w:hAnsi="Times New Roman" w:cs="Times New Roman"/>
          <w:color w:val="000000"/>
          <w:szCs w:val="21"/>
          <w:highlight w:val="none"/>
          <w:lang w:val="en-US" w:eastAsia="zh-CN"/>
        </w:rPr>
        <w:t xml:space="preserve">响应</w:t>
      </w:r>
      <w:r>
        <w:rPr>
          <w:rFonts w:ascii="Times New Roman" w:hAnsi="Times New Roman" w:cs="Times New Roman"/>
          <w:color w:val="000000"/>
          <w:szCs w:val="21"/>
          <w:highlight w:val="none"/>
        </w:rPr>
        <w:t xml:space="preserve">文件编制的，</w:t>
      </w:r>
      <w:r>
        <w:rPr>
          <w:rFonts w:ascii="Times New Roman" w:hAnsi="Times New Roman" w:cs="Times New Roman"/>
          <w:color w:val="000000"/>
          <w:szCs w:val="21"/>
          <w:highlight w:val="none"/>
          <w:lang w:eastAsia="zh-CN"/>
        </w:rPr>
        <w:t xml:space="preserve">采购人</w:t>
      </w:r>
      <w:r>
        <w:rPr>
          <w:rFonts w:ascii="Times New Roman" w:hAnsi="Times New Roman" w:cs="Times New Roman"/>
          <w:color w:val="000000"/>
          <w:szCs w:val="21"/>
          <w:highlight w:val="none"/>
        </w:rPr>
        <w:t xml:space="preserve">或者</w:t>
      </w:r>
      <w:r>
        <w:rPr>
          <w:rFonts w:ascii="Times New Roman" w:hAnsi="Times New Roman" w:cs="Times New Roman"/>
          <w:color w:val="000000"/>
          <w:szCs w:val="21"/>
          <w:highlight w:val="none"/>
          <w:lang w:eastAsia="zh-CN"/>
        </w:rPr>
        <w:t xml:space="preserve">采购代理机构</w:t>
      </w:r>
      <w:r>
        <w:rPr>
          <w:rFonts w:ascii="Times New Roman" w:hAnsi="Times New Roman" w:cs="Times New Roman"/>
          <w:color w:val="000000"/>
          <w:szCs w:val="21"/>
          <w:highlight w:val="none"/>
        </w:rPr>
        <w:t xml:space="preserve">应当在</w:t>
      </w:r>
      <w:r>
        <w:rPr>
          <w:rFonts w:ascii="Times New Roman" w:hAnsi="Times New Roman" w:cs="Times New Roman"/>
          <w:color w:val="000000"/>
          <w:szCs w:val="21"/>
          <w:highlight w:val="none"/>
          <w:lang w:val="en-US" w:eastAsia="zh-CN"/>
        </w:rPr>
        <w:t xml:space="preserve">提交首次响应文件</w:t>
      </w:r>
      <w:r>
        <w:rPr>
          <w:rFonts w:ascii="Times New Roman" w:hAnsi="Times New Roman" w:cs="Times New Roman"/>
          <w:color w:val="000000"/>
          <w:szCs w:val="21"/>
          <w:highlight w:val="none"/>
        </w:rPr>
        <w:t xml:space="preserve">截止时间至少5日前，以书面形式通知所有获取</w:t>
      </w:r>
      <w:r>
        <w:rPr>
          <w:rFonts w:ascii="Times New Roman" w:hAnsi="Times New Roman" w:cs="Times New Roman"/>
          <w:color w:val="000000"/>
          <w:szCs w:val="21"/>
          <w:highlight w:val="none"/>
          <w:lang w:val="en-US" w:eastAsia="zh-CN"/>
        </w:rPr>
        <w:t xml:space="preserve">磋商</w:t>
      </w:r>
      <w:r>
        <w:rPr>
          <w:rFonts w:ascii="Times New Roman" w:hAnsi="Times New Roman" w:cs="Times New Roman"/>
          <w:color w:val="000000"/>
          <w:szCs w:val="21"/>
          <w:highlight w:val="none"/>
        </w:rPr>
        <w:t xml:space="preserve">文件的潜在</w:t>
      </w:r>
      <w:r>
        <w:rPr>
          <w:rFonts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；不足</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日的，</w:t>
      </w:r>
      <w:r>
        <w:rPr>
          <w:rFonts w:ascii="Times New Roman" w:hAnsi="Times New Roman" w:cs="Times New Roman"/>
          <w:color w:val="000000"/>
          <w:szCs w:val="21"/>
          <w:highlight w:val="none"/>
          <w:lang w:eastAsia="zh-CN"/>
        </w:rPr>
        <w:t xml:space="preserve">采购人</w:t>
      </w:r>
      <w:r>
        <w:rPr>
          <w:rFonts w:ascii="Times New Roman" w:hAnsi="Times New Roman" w:cs="Times New Roman"/>
          <w:color w:val="000000"/>
          <w:szCs w:val="21"/>
          <w:highlight w:val="none"/>
        </w:rPr>
        <w:t xml:space="preserve">或者</w:t>
      </w:r>
      <w:r>
        <w:rPr>
          <w:rFonts w:ascii="Times New Roman" w:hAnsi="Times New Roman" w:cs="Times New Roman"/>
          <w:color w:val="000000"/>
          <w:szCs w:val="21"/>
          <w:highlight w:val="none"/>
          <w:lang w:eastAsia="zh-CN"/>
        </w:rPr>
        <w:t xml:space="preserve">采购代理机构</w:t>
      </w:r>
      <w:r>
        <w:rPr>
          <w:rFonts w:ascii="Times New Roman" w:hAnsi="Times New Roman" w:cs="Times New Roman"/>
          <w:color w:val="000000"/>
          <w:szCs w:val="21"/>
          <w:highlight w:val="none"/>
        </w:rPr>
        <w:t xml:space="preserve">应当顺延</w:t>
      </w:r>
      <w:r>
        <w:rPr>
          <w:rFonts w:ascii="Times New Roman" w:hAnsi="Times New Roman" w:cs="Times New Roman"/>
          <w:color w:val="000000"/>
          <w:szCs w:val="21"/>
          <w:highlight w:val="none"/>
          <w:lang w:val="en-US" w:eastAsia="zh-CN"/>
        </w:rPr>
        <w:t xml:space="preserve">首次</w:t>
      </w:r>
      <w:r>
        <w:rPr>
          <w:rFonts w:ascii="Times New Roman" w:hAnsi="Times New Roman" w:cs="Times New Roman"/>
          <w:color w:val="000000"/>
          <w:szCs w:val="21"/>
          <w:highlight w:val="none"/>
        </w:rPr>
        <w:t xml:space="preserve">提交</w:t>
      </w:r>
      <w:r>
        <w:rPr>
          <w:rFonts w:ascii="Times New Roman" w:hAnsi="Times New Roman" w:cs="Times New Roman"/>
          <w:color w:val="000000"/>
          <w:szCs w:val="21"/>
          <w:highlight w:val="none"/>
          <w:lang w:val="en-US" w:eastAsia="zh-CN"/>
        </w:rPr>
        <w:t xml:space="preserve">响应</w:t>
      </w:r>
      <w:r>
        <w:rPr>
          <w:rFonts w:ascii="Times New Roman" w:hAnsi="Times New Roman" w:cs="Times New Roman"/>
          <w:color w:val="000000"/>
          <w:szCs w:val="21"/>
          <w:highlight w:val="none"/>
        </w:rPr>
        <w:t xml:space="preserve">文件的截止时间。</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en-US" w:eastAsia="zh-CN"/>
        </w:rPr>
        <w:t xml:space="preserve">三</w:t>
      </w:r>
      <w:r>
        <w:rPr>
          <w:rFonts w:ascii="Times New Roman" w:hAnsi="Times New Roman" w:cs="Times New Roman"/>
          <w:b/>
          <w:color w:val="000000"/>
          <w:szCs w:val="21"/>
          <w:highlight w:val="none"/>
          <w:lang w:val="zh-CN"/>
        </w:rPr>
        <w:t xml:space="preserve">、磋商响应文件编制</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en-US" w:eastAsia="zh-CN"/>
        </w:rPr>
        <w:t xml:space="preserve">6</w:t>
      </w:r>
      <w:r>
        <w:rPr>
          <w:rFonts w:ascii="Times New Roman" w:hAnsi="Times New Roman" w:cs="Times New Roman"/>
          <w:b/>
          <w:bCs/>
          <w:color w:val="000000"/>
          <w:szCs w:val="21"/>
          <w:highlight w:val="none"/>
          <w:lang w:val="zh-CN"/>
        </w:rPr>
        <w:t xml:space="preserve">、磋商响应文件的语言、计量单位、货币和编制</w:t>
      </w:r>
      <w:r>
        <w:rPr>
          <w:rFonts w:ascii="Times New Roman" w:hAnsi="Times New Roman" w:cs="Times New Roman"/>
          <w:b/>
          <w:bCs/>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.2 供应商所使用的计量单位应为国家法定计量单位。</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.3 供应商应用人民币报价。报价产品如果是进口产品的，应提供人民币与外币之间的汇率。</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en-US" w:eastAsia="zh-CN"/>
        </w:rPr>
      </w:pP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.4 磋商响应文件应按照竞争性磋商文件</w:t>
      </w:r>
      <w:r>
        <w:rPr>
          <w:rFonts w:ascii="Times New Roman" w:hAnsi="Times New Roman" w:cs="Times New Roman"/>
          <w:color w:val="000000"/>
          <w:szCs w:val="21"/>
          <w:highlight w:val="none"/>
          <w:lang w:val="en-US" w:eastAsia="zh-CN"/>
        </w:rPr>
        <w:t xml:space="preserve">的</w:t>
      </w:r>
      <w:r>
        <w:rPr>
          <w:rFonts w:ascii="Times New Roman" w:hAnsi="Times New Roman" w:cs="Times New Roman"/>
          <w:color w:val="000000"/>
          <w:szCs w:val="21"/>
          <w:highlight w:val="none"/>
          <w:lang w:val="zh-CN"/>
        </w:rPr>
        <w:t xml:space="preserve">规定</w:t>
      </w:r>
      <w:r>
        <w:rPr>
          <w:rFonts w:ascii="Times New Roman" w:hAnsi="Times New Roman" w:cs="Times New Roman"/>
          <w:color w:val="000000"/>
          <w:szCs w:val="21"/>
          <w:highlight w:val="none"/>
          <w:lang w:val="en-US" w:eastAsia="zh-CN"/>
        </w:rPr>
        <w:t xml:space="preserve">编写</w:t>
      </w:r>
      <w:r>
        <w:rPr>
          <w:rFonts w:ascii="Times New Roman" w:hAnsi="Times New Roman" w:cs="Times New Roman"/>
          <w:color w:val="000000"/>
          <w:szCs w:val="21"/>
          <w:highlight w:val="none"/>
          <w:lang w:val="zh-CN"/>
        </w:rPr>
        <w:t xml:space="preserve">并</w:t>
      </w:r>
      <w:r>
        <w:rPr>
          <w:rFonts w:ascii="Times New Roman" w:hAnsi="Times New Roman" w:cs="Times New Roman"/>
          <w:color w:val="000000"/>
          <w:szCs w:val="21"/>
          <w:highlight w:val="none"/>
          <w:lang w:val="en-US" w:eastAsia="zh-CN"/>
        </w:rPr>
        <w:t xml:space="preserve">制作</w:t>
      </w:r>
      <w:r>
        <w:rPr>
          <w:rFonts w:ascii="Times New Roman" w:hAnsi="Times New Roman" w:cs="Times New Roman"/>
          <w:color w:val="000000"/>
          <w:szCs w:val="21"/>
          <w:highlight w:val="none"/>
          <w:lang w:val="zh-CN"/>
        </w:rPr>
        <w:t xml:space="preserve">目录。</w:t>
      </w:r>
      <w:r>
        <w:rPr>
          <w:rFonts w:ascii="Times New Roman" w:hAnsi="Times New Roman" w:cs="Times New Roman"/>
          <w:color w:val="000000"/>
          <w:szCs w:val="21"/>
          <w:highlight w:val="none"/>
          <w:lang w:val="en-US" w:eastAsia="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6.5</w:t>
      </w:r>
      <w:r>
        <w:rPr>
          <w:rFonts w:ascii="Times New Roman" w:hAnsi="Times New Roman" w:cs="Times New Roman"/>
          <w:color w:val="000000"/>
          <w:szCs w:val="21"/>
          <w:highlight w:val="none"/>
          <w:lang w:val="zh-CN"/>
        </w:rPr>
        <w:t xml:space="preserve"> 供应商应在磋商响应文件中写清相应的项目编号、项目名称、供应商全称、地址、电话、传真等。</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en-US" w:eastAsia="zh-CN"/>
        </w:rPr>
        <w:t xml:space="preserve">7</w:t>
      </w:r>
      <w:r>
        <w:rPr>
          <w:rFonts w:ascii="Times New Roman" w:hAnsi="Times New Roman" w:cs="Times New Roman"/>
          <w:b/>
          <w:bCs/>
          <w:color w:val="000000"/>
          <w:szCs w:val="21"/>
          <w:highlight w:val="none"/>
          <w:lang w:val="zh-CN"/>
        </w:rPr>
        <w:t xml:space="preserve">、磋商响应文件的组成</w:t>
      </w:r>
      <w:r>
        <w:rPr>
          <w:rFonts w:ascii="Times New Roman" w:hAnsi="Times New Roman" w:cs="Times New Roman"/>
          <w:b/>
          <w:bCs/>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Times New Roman" w:hAnsi="Times New Roman" w:cs="Times New Roman"/>
          <w:color w:val="000000"/>
          <w:szCs w:val="21"/>
          <w:highlight w:val="none"/>
          <w:lang w:val="zh-CN"/>
        </w:rPr>
      </w:r>
      <w:r/>
    </w:p>
    <w:p>
      <w:pPr>
        <w:pStyle w:val="807"/>
        <w:ind w:firstLine="420"/>
        <w:jc w:val="left"/>
        <w:spacing w:line="360" w:lineRule="auto"/>
        <w:shd w:val="clear" w:color="auto" w:fill="ffffff"/>
        <w:widowControl/>
        <w:rPr>
          <w:rFonts w:ascii="Times New Roman" w:hAnsi="Times New Roman" w:cs="Times New Roman"/>
          <w:color w:val="000000"/>
          <w:szCs w:val="21"/>
          <w:highlight w:val="none"/>
          <w:lang w:val="en-US" w:eastAsia="zh-CN"/>
        </w:rPr>
      </w:pP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.2 磋商响应文件由商务、技术、价格，以及其他部分</w:t>
      </w:r>
      <w:r>
        <w:rPr>
          <w:rFonts w:ascii="Times New Roman" w:hAnsi="Times New Roman" w:cs="Times New Roman"/>
          <w:color w:val="000000"/>
          <w:szCs w:val="21"/>
          <w:highlight w:val="none"/>
          <w:lang w:val="en-US" w:eastAsia="zh-CN"/>
        </w:rPr>
        <w:t xml:space="preserve">内容</w:t>
      </w:r>
      <w:r>
        <w:rPr>
          <w:rFonts w:ascii="Times New Roman" w:hAnsi="Times New Roman" w:cs="Times New Roman"/>
          <w:color w:val="000000"/>
          <w:szCs w:val="21"/>
          <w:highlight w:val="none"/>
          <w:lang w:val="zh-CN"/>
        </w:rPr>
        <w:t xml:space="preserve">组成。</w:t>
      </w:r>
      <w:r>
        <w:rPr>
          <w:rFonts w:ascii="Times New Roman" w:hAnsi="Times New Roman" w:cs="Times New Roman"/>
          <w:color w:val="000000"/>
          <w:szCs w:val="21"/>
          <w:highlight w:val="none"/>
          <w:lang w:val="en-US" w:eastAsia="zh-CN"/>
        </w:rPr>
        <w:t xml:space="preserve">磋商响应</w:t>
      </w:r>
      <w:r>
        <w:rPr>
          <w:rFonts w:ascii="Times New Roman" w:hAnsi="Times New Roman" w:cs="Times New Roman"/>
          <w:color w:val="000000"/>
          <w:szCs w:val="21"/>
          <w:highlight w:val="none"/>
          <w:lang w:val="en-US" w:eastAsia="zh-CN"/>
        </w:rPr>
        <w:t xml:space="preserve">文件</w:t>
      </w:r>
      <w:r>
        <w:rPr>
          <w:rFonts w:ascii="Times New Roman" w:hAnsi="Times New Roman" w:cs="Times New Roman"/>
          <w:color w:val="000000"/>
          <w:szCs w:val="21"/>
          <w:highlight w:val="none"/>
        </w:rPr>
        <w:t xml:space="preserve">目录及有关格式按</w:t>
      </w:r>
      <w:r>
        <w:rPr>
          <w:rFonts w:ascii="Times New Roman" w:hAnsi="Times New Roman" w:cs="Times New Roman"/>
          <w:color w:val="000000"/>
          <w:szCs w:val="21"/>
          <w:highlight w:val="none"/>
          <w:lang w:val="en-US" w:eastAsia="zh-CN"/>
        </w:rPr>
        <w:t xml:space="preserve">磋商文件“第六章 磋商响应文件格式及</w:t>
      </w:r>
      <w:r>
        <w:rPr>
          <w:rFonts w:ascii="Times New Roman" w:hAnsi="Times New Roman" w:cs="Times New Roman"/>
          <w:color w:val="000000"/>
          <w:szCs w:val="21"/>
          <w:highlight w:val="none"/>
        </w:rPr>
        <w:t xml:space="preserve">附件</w:t>
      </w:r>
      <w:r>
        <w:rPr>
          <w:rFonts w:ascii="Times New Roman" w:hAnsi="Times New Roman" w:cs="Times New Roman"/>
          <w:color w:val="000000"/>
          <w:szCs w:val="21"/>
          <w:highlight w:val="none"/>
          <w:lang w:val="en-US" w:eastAsia="zh-CN"/>
        </w:rPr>
        <w:t xml:space="preserve">”的</w:t>
      </w:r>
      <w:r>
        <w:rPr>
          <w:rFonts w:ascii="Times New Roman" w:hAnsi="Times New Roman" w:cs="Times New Roman"/>
          <w:color w:val="000000"/>
          <w:szCs w:val="21"/>
          <w:highlight w:val="none"/>
        </w:rPr>
        <w:t xml:space="preserve">要求</w:t>
      </w:r>
      <w:r>
        <w:rPr>
          <w:rFonts w:ascii="Times New Roman" w:hAnsi="Times New Roman" w:cs="Times New Roman"/>
          <w:color w:val="000000"/>
          <w:szCs w:val="21"/>
          <w:highlight w:val="none"/>
          <w:lang w:val="en-US" w:eastAsia="zh-CN"/>
        </w:rPr>
        <w:t xml:space="preserve">编制。</w:t>
      </w:r>
      <w:r>
        <w:rPr>
          <w:rFonts w:ascii="Times New Roman" w:hAnsi="Times New Roman" w:cs="Times New Roman"/>
          <w:color w:val="000000"/>
          <w:szCs w:val="21"/>
          <w:highlight w:val="none"/>
          <w:lang w:val="en-US" w:eastAsia="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rPr>
        <w:t xml:space="preserve">.3 本次采购的最小单位是</w:t>
      </w:r>
      <w:r>
        <w:rPr>
          <w:rFonts w:ascii="Times New Roman" w:hAnsi="Times New Roman" w:cs="Times New Roman"/>
          <w:color w:val="000000"/>
          <w:szCs w:val="21"/>
          <w:highlight w:val="none"/>
          <w:lang w:eastAsia="zh-CN"/>
        </w:rPr>
        <w:t xml:space="preserve">标段</w:t>
      </w:r>
      <w:r>
        <w:rPr>
          <w:rFonts w:ascii="Times New Roman" w:hAnsi="Times New Roman" w:cs="Times New Roman"/>
          <w:color w:val="000000"/>
          <w:szCs w:val="21"/>
          <w:highlight w:val="none"/>
        </w:rPr>
        <w:t xml:space="preserve">。采购项目的技术要求中未分</w:t>
      </w:r>
      <w:r>
        <w:rPr>
          <w:rFonts w:ascii="Times New Roman" w:hAnsi="Times New Roman" w:cs="Times New Roman"/>
          <w:color w:val="000000"/>
          <w:szCs w:val="21"/>
          <w:highlight w:val="none"/>
          <w:lang w:eastAsia="zh-CN"/>
        </w:rPr>
        <w:t xml:space="preserve">标段</w:t>
      </w:r>
      <w:r>
        <w:rPr>
          <w:rFonts w:ascii="Times New Roman" w:hAnsi="Times New Roman" w:cs="Times New Roman"/>
          <w:color w:val="000000"/>
          <w:szCs w:val="21"/>
          <w:highlight w:val="none"/>
        </w:rPr>
        <w:t xml:space="preserve">的，供应商对要求提供的服务不得部分</w:t>
      </w:r>
      <w:r>
        <w:rPr>
          <w:rFonts w:ascii="Times New Roman" w:hAnsi="Times New Roman" w:cs="Times New Roman"/>
          <w:color w:val="000000"/>
          <w:szCs w:val="21"/>
          <w:highlight w:val="none"/>
          <w:lang w:val="en-US" w:eastAsia="zh-CN"/>
        </w:rPr>
        <w:t xml:space="preserve">响应</w:t>
      </w:r>
      <w:r>
        <w:rPr>
          <w:rFonts w:ascii="Times New Roman" w:hAnsi="Times New Roman" w:cs="Times New Roman"/>
          <w:color w:val="000000"/>
          <w:szCs w:val="21"/>
          <w:highlight w:val="none"/>
        </w:rPr>
        <w:t xml:space="preserve">；采购项目的技术要求中已经分</w:t>
      </w:r>
      <w:r>
        <w:rPr>
          <w:rFonts w:ascii="Times New Roman" w:hAnsi="Times New Roman" w:cs="Times New Roman"/>
          <w:color w:val="000000"/>
          <w:szCs w:val="21"/>
          <w:highlight w:val="none"/>
          <w:lang w:eastAsia="zh-CN"/>
        </w:rPr>
        <w:t xml:space="preserve">标段</w:t>
      </w:r>
      <w:r>
        <w:rPr>
          <w:rFonts w:ascii="Times New Roman" w:hAnsi="Times New Roman" w:cs="Times New Roman"/>
          <w:color w:val="000000"/>
          <w:szCs w:val="21"/>
          <w:highlight w:val="none"/>
        </w:rPr>
        <w:t xml:space="preserve">的，可以以</w:t>
      </w:r>
      <w:r>
        <w:rPr>
          <w:rFonts w:ascii="Times New Roman" w:hAnsi="Times New Roman" w:cs="Times New Roman"/>
          <w:color w:val="000000"/>
          <w:szCs w:val="21"/>
          <w:highlight w:val="none"/>
          <w:lang w:eastAsia="zh-CN"/>
        </w:rPr>
        <w:t xml:space="preserve">标段</w:t>
      </w:r>
      <w:r>
        <w:rPr>
          <w:rFonts w:ascii="Times New Roman" w:hAnsi="Times New Roman" w:cs="Times New Roman"/>
          <w:color w:val="000000"/>
          <w:szCs w:val="21"/>
          <w:highlight w:val="none"/>
        </w:rPr>
        <w:t xml:space="preserve">为单位</w:t>
      </w:r>
      <w:r>
        <w:rPr>
          <w:rFonts w:ascii="Times New Roman" w:hAnsi="Times New Roman" w:cs="Times New Roman"/>
          <w:color w:val="000000"/>
          <w:szCs w:val="21"/>
          <w:highlight w:val="none"/>
          <w:lang w:val="en-US" w:eastAsia="zh-CN"/>
        </w:rPr>
        <w:t xml:space="preserve">响应</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bCs/>
          <w:color w:val="000000"/>
          <w:szCs w:val="21"/>
          <w:highlight w:val="none"/>
          <w:lang w:val="en-US" w:eastAsia="zh-CN"/>
        </w:rPr>
        <w:t xml:space="preserve">7</w:t>
      </w:r>
      <w:r>
        <w:rPr>
          <w:rFonts w:ascii="Times New Roman" w:hAnsi="Times New Roman" w:cs="Times New Roman"/>
          <w:bCs/>
          <w:color w:val="000000"/>
          <w:szCs w:val="21"/>
          <w:highlight w:val="none"/>
          <w:lang w:val="zh-CN"/>
        </w:rPr>
        <w:t xml:space="preserve">.4 </w:t>
      </w:r>
      <w:r>
        <w:rPr>
          <w:rFonts w:ascii="Times New Roman" w:hAnsi="Times New Roman" w:cs="Times New Roman"/>
          <w:b/>
          <w:bCs/>
          <w:color w:val="000000"/>
          <w:szCs w:val="21"/>
          <w:highlight w:val="none"/>
          <w:lang w:val="zh-CN"/>
        </w:rPr>
        <w:t xml:space="preserve">磋商响应文件的商务</w:t>
      </w:r>
      <w:r>
        <w:rPr>
          <w:rFonts w:ascii="Times New Roman" w:hAnsi="Times New Roman" w:cs="Times New Roman"/>
          <w:b/>
          <w:bCs/>
          <w:color w:val="000000"/>
          <w:szCs w:val="21"/>
          <w:highlight w:val="none"/>
          <w:lang w:val="en-US" w:eastAsia="zh-CN"/>
        </w:rPr>
        <w:t xml:space="preserve">内容</w:t>
      </w:r>
      <w:r>
        <w:rPr>
          <w:rFonts w:ascii="Times New Roman" w:hAnsi="Times New Roman" w:cs="Times New Roman"/>
          <w:b/>
          <w:bCs/>
          <w:color w:val="000000"/>
          <w:szCs w:val="21"/>
          <w:highlight w:val="none"/>
          <w:lang w:val="zh-CN"/>
        </w:rPr>
        <w:t xml:space="preserve">。</w:t>
      </w:r>
      <w:r>
        <w:rPr>
          <w:rFonts w:ascii="Times New Roman" w:hAnsi="Times New Roman" w:cs="Times New Roman"/>
          <w:color w:val="000000"/>
          <w:szCs w:val="21"/>
          <w:highlight w:val="none"/>
          <w:lang w:val="zh-CN"/>
        </w:rPr>
        <w:t xml:space="preserve">商务部分</w:t>
      </w:r>
      <w:r>
        <w:rPr>
          <w:rFonts w:ascii="Times New Roman" w:hAnsi="Times New Roman" w:cs="Times New Roman"/>
          <w:color w:val="000000"/>
          <w:szCs w:val="21"/>
          <w:highlight w:val="none"/>
          <w:lang w:val="en-US" w:eastAsia="zh-CN"/>
        </w:rPr>
        <w:t xml:space="preserve">内容</w:t>
      </w:r>
      <w:r>
        <w:rPr>
          <w:rFonts w:ascii="Times New Roman" w:hAnsi="Times New Roman" w:cs="Times New Roman"/>
          <w:color w:val="000000"/>
          <w:szCs w:val="21"/>
          <w:highlight w:val="none"/>
          <w:lang w:val="zh-CN"/>
        </w:rPr>
        <w:t xml:space="preserve">是证明供应商有资格参加磋商和成交后有能力履行合同的文件，</w:t>
      </w:r>
      <w:r>
        <w:rPr>
          <w:rFonts w:ascii="Times New Roman" w:hAnsi="Times New Roman" w:cs="Times New Roman"/>
          <w:color w:val="000000"/>
          <w:szCs w:val="21"/>
          <w:highlight w:val="none"/>
        </w:rPr>
        <w:t xml:space="preserve">这些文件应能满足竞争性磋商采购的要求</w:t>
      </w:r>
      <w:r>
        <w:rPr>
          <w:rFonts w:ascii="Times New Roman" w:hAnsi="Times New Roman" w:cs="Times New Roman"/>
          <w:color w:val="000000"/>
          <w:szCs w:val="21"/>
          <w:highlight w:val="none"/>
          <w:lang w:val="zh-CN"/>
        </w:rPr>
        <w:t xml:space="preserve">，包括但不限于下列文件</w:t>
      </w:r>
      <w:r>
        <w:rPr>
          <w:rFonts w:ascii="Times New Roman" w:hAnsi="Times New Roman" w:cs="Times New Roman"/>
          <w:color w:val="000000"/>
          <w:szCs w:val="21"/>
          <w:highlight w:val="none"/>
        </w:rPr>
        <w:t xml:space="preserve">（</w:t>
      </w: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lang w:val="en-US" w:eastAsia="zh-CN"/>
        </w:rPr>
        <w:t xml:space="preserve">5</w:t>
      </w:r>
      <w:r>
        <w:rPr>
          <w:rFonts w:ascii="Times New Roman" w:hAnsi="Times New Roman" w:cs="Times New Roman"/>
          <w:b/>
          <w:color w:val="000000"/>
          <w:szCs w:val="21"/>
          <w:highlight w:val="none"/>
        </w:rPr>
        <w:t xml:space="preserve">）所述材料</w:t>
      </w:r>
      <w:r>
        <w:rPr>
          <w:rFonts w:ascii="Times New Roman" w:hAnsi="Times New Roman" w:cs="Times New Roman"/>
          <w:b/>
          <w:color w:val="000000"/>
          <w:szCs w:val="21"/>
          <w:highlight w:val="none"/>
          <w:lang w:eastAsia="zh-CN"/>
        </w:rPr>
        <w:t xml:space="preserve">，</w:t>
      </w:r>
      <w:r>
        <w:rPr>
          <w:rFonts w:ascii="Times New Roman" w:hAnsi="Times New Roman" w:cs="Times New Roman"/>
          <w:b/>
          <w:color w:val="000000"/>
          <w:szCs w:val="21"/>
          <w:highlight w:val="none"/>
        </w:rPr>
        <w:t xml:space="preserve">如提供不全或不满足磋商文件的实质性要求，</w:t>
      </w:r>
      <w:r>
        <w:rPr>
          <w:rFonts w:ascii="Times New Roman" w:hAnsi="Times New Roman" w:cs="Times New Roman"/>
          <w:b/>
          <w:color w:val="000000"/>
          <w:szCs w:val="21"/>
          <w:highlight w:val="none"/>
          <w:lang w:val="en-US" w:eastAsia="zh-CN"/>
        </w:rPr>
        <w:t xml:space="preserve">磋商</w:t>
      </w:r>
      <w:r>
        <w:rPr>
          <w:rFonts w:ascii="Times New Roman" w:hAnsi="Times New Roman" w:cs="Times New Roman"/>
          <w:b/>
          <w:color w:val="000000"/>
          <w:szCs w:val="21"/>
          <w:highlight w:val="none"/>
          <w:lang w:val="en-US" w:eastAsia="zh-CN"/>
        </w:rPr>
        <w:t xml:space="preserve">小组</w:t>
      </w:r>
      <w:r>
        <w:rPr>
          <w:rFonts w:ascii="Times New Roman" w:hAnsi="Times New Roman" w:cs="Times New Roman"/>
          <w:b/>
          <w:color w:val="000000"/>
          <w:szCs w:val="21"/>
          <w:highlight w:val="none"/>
        </w:rPr>
        <w:t xml:space="preserve">有权</w:t>
      </w:r>
      <w:r>
        <w:rPr>
          <w:rFonts w:ascii="Times New Roman" w:hAnsi="Times New Roman" w:cs="Times New Roman"/>
          <w:b/>
          <w:color w:val="000000"/>
          <w:szCs w:val="21"/>
          <w:highlight w:val="none"/>
          <w:lang w:val="en-US" w:eastAsia="zh-CN"/>
        </w:rPr>
        <w:t xml:space="preserve">按无效响应处理</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0"/>
        <w:jc w:val="left"/>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（1）竞争性磋商申请及声明</w:t>
      </w:r>
      <w:r>
        <w:rPr>
          <w:rFonts w:ascii="Times New Roman" w:hAnsi="Times New Roman" w:cs="Times New Roman"/>
          <w:bCs/>
          <w:color w:val="000000"/>
          <w:szCs w:val="21"/>
          <w:highlight w:val="none"/>
        </w:rPr>
        <w:t xml:space="preserve">（</w:t>
      </w:r>
      <w:r>
        <w:rPr>
          <w:rFonts w:ascii="Times New Roman" w:hAnsi="Times New Roman" w:cs="Times New Roman"/>
          <w:b/>
          <w:bCs/>
          <w:color w:val="000000"/>
          <w:szCs w:val="21"/>
          <w:highlight w:val="none"/>
        </w:rPr>
        <w:t xml:space="preserve">格式见</w:t>
      </w:r>
      <w:r>
        <w:rPr>
          <w:rFonts w:ascii="Times New Roman" w:hAnsi="Times New Roman" w:cs="Times New Roman"/>
          <w:b/>
          <w:bCs/>
          <w:color w:val="000000"/>
          <w:szCs w:val="21"/>
          <w:highlight w:val="none"/>
          <w:lang w:val="en-US" w:eastAsia="zh-CN"/>
        </w:rPr>
        <w:t xml:space="preserve">第六章</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0"/>
        <w:jc w:val="left"/>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w:t>
      </w:r>
      <w:r>
        <w:rPr>
          <w:rFonts w:ascii="Times New Roman" w:hAnsi="Times New Roman" w:cs="Times New Roman"/>
          <w:color w:val="000000"/>
          <w:szCs w:val="21"/>
          <w:highlight w:val="none"/>
          <w:lang w:val="en-US" w:eastAsia="zh-CN"/>
        </w:rPr>
        <w:t xml:space="preserve">法人授权书</w:t>
      </w:r>
      <w:r>
        <w:rPr>
          <w:rFonts w:ascii="Times New Roman" w:hAnsi="Times New Roman" w:cs="Times New Roman"/>
          <w:bCs/>
          <w:color w:val="000000"/>
          <w:szCs w:val="21"/>
          <w:highlight w:val="none"/>
        </w:rPr>
        <w:t xml:space="preserve">（</w:t>
      </w:r>
      <w:r>
        <w:rPr>
          <w:rFonts w:ascii="Times New Roman" w:hAnsi="Times New Roman" w:cs="Times New Roman"/>
          <w:b/>
          <w:bCs/>
          <w:color w:val="000000"/>
          <w:szCs w:val="21"/>
          <w:highlight w:val="none"/>
        </w:rPr>
        <w:t xml:space="preserve">格式见</w:t>
      </w:r>
      <w:r>
        <w:rPr>
          <w:rFonts w:ascii="Times New Roman" w:hAnsi="Times New Roman" w:cs="Times New Roman"/>
          <w:b/>
          <w:bCs/>
          <w:color w:val="000000"/>
          <w:szCs w:val="21"/>
          <w:highlight w:val="none"/>
          <w:lang w:val="en-US" w:eastAsia="zh-CN"/>
        </w:rPr>
        <w:t xml:space="preserve">第六章</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0"/>
        <w:jc w:val="left"/>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（3）申请人资格资信证明文件：</w:t>
      </w:r>
      <w:r>
        <w:rPr>
          <w:rFonts w:ascii="Times New Roman" w:hAnsi="Times New Roman" w:cs="Times New Roman"/>
          <w:color w:val="000000"/>
          <w:szCs w:val="21"/>
          <w:highlight w:val="none"/>
          <w:lang w:val="zh-CN"/>
        </w:rPr>
      </w:r>
      <w:r/>
    </w:p>
    <w:p>
      <w:pPr>
        <w:pStyle w:val="807"/>
        <w:ind w:firstLine="840"/>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rPr>
        <w:t xml:space="preserve">第一章竞争性磋商公告中 2.1《中华人民共和国政府采购法》规定的资格条件证明文件；</w:t>
      </w:r>
      <w:r>
        <w:rPr>
          <w:rFonts w:ascii="Times New Roman" w:hAnsi="Times New Roman" w:cs="Times New Roman"/>
          <w:color w:val="000000"/>
          <w:szCs w:val="21"/>
          <w:highlight w:val="none"/>
        </w:rPr>
      </w:r>
      <w:r/>
    </w:p>
    <w:p>
      <w:pPr>
        <w:pStyle w:val="807"/>
        <w:ind w:firstLine="840"/>
        <w:jc w:val="left"/>
        <w:spacing w:line="360" w:lineRule="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2）第一章竞争性磋商公告中 2.2 </w:t>
      </w:r>
      <w:r>
        <w:rPr>
          <w:rFonts w:ascii="Times New Roman" w:hAnsi="Times New Roman" w:cs="Times New Roman"/>
          <w:color w:val="000000"/>
          <w:spacing w:val="8"/>
          <w:szCs w:val="21"/>
          <w:highlight w:val="none"/>
        </w:rPr>
        <w:t xml:space="preserve">落实政府采购政策需满足的资格要求；</w:t>
      </w:r>
      <w:r>
        <w:rPr>
          <w:rFonts w:ascii="Times New Roman" w:hAnsi="Times New Roman" w:cs="Times New Roman"/>
          <w:color w:val="000000"/>
          <w:szCs w:val="21"/>
          <w:highlight w:val="none"/>
        </w:rPr>
      </w:r>
      <w:r/>
    </w:p>
    <w:p>
      <w:pPr>
        <w:pStyle w:val="807"/>
        <w:ind w:left="0" w:firstLine="659"/>
        <w:jc w:val="left"/>
        <w:spacing w:line="360"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rPr>
        <w:t xml:space="preserve">第一章竞争性磋商公告中 2.3 采购人根据采购项目的特殊要求规定的特定条件证明文件；</w:t>
      </w:r>
      <w:r>
        <w:rPr>
          <w:rFonts w:ascii="Times New Roman" w:hAnsi="Times New Roman" w:eastAsia="宋体" w:cs="Times New Roman"/>
          <w:color w:val="000000"/>
          <w:szCs w:val="21"/>
          <w:highlight w:val="none"/>
        </w:rPr>
      </w:r>
      <w:r/>
    </w:p>
    <w:p>
      <w:pPr>
        <w:pStyle w:val="807"/>
        <w:ind w:firstLine="420"/>
        <w:jc w:val="left"/>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（4）报价</w:t>
      </w:r>
      <w:r>
        <w:rPr>
          <w:rFonts w:ascii="Times New Roman" w:hAnsi="Times New Roman" w:cs="Times New Roman"/>
          <w:color w:val="000000"/>
          <w:szCs w:val="21"/>
          <w:highlight w:val="none"/>
          <w:lang w:val="en-US" w:eastAsia="zh-CN"/>
        </w:rPr>
        <w:t xml:space="preserve">一览</w:t>
      </w:r>
      <w:r>
        <w:rPr>
          <w:rFonts w:ascii="Times New Roman" w:hAnsi="Times New Roman" w:cs="Times New Roman"/>
          <w:color w:val="000000"/>
          <w:szCs w:val="21"/>
          <w:highlight w:val="none"/>
        </w:rPr>
        <w:t xml:space="preserve">表</w:t>
      </w:r>
      <w:r>
        <w:rPr>
          <w:rFonts w:ascii="Times New Roman" w:hAnsi="Times New Roman" w:cs="Times New Roman"/>
          <w:color w:val="000000"/>
          <w:szCs w:val="21"/>
          <w:highlight w:val="none"/>
          <w:lang w:val="en-US" w:eastAsia="zh-CN"/>
        </w:rPr>
        <w:t xml:space="preserve">及附表</w:t>
      </w:r>
      <w:r>
        <w:rPr>
          <w:rFonts w:ascii="Times New Roman" w:hAnsi="Times New Roman" w:cs="Times New Roman"/>
          <w:bCs/>
          <w:color w:val="000000"/>
          <w:szCs w:val="21"/>
          <w:highlight w:val="none"/>
        </w:rPr>
        <w:t xml:space="preserve">（</w:t>
      </w:r>
      <w:r>
        <w:rPr>
          <w:rFonts w:ascii="Times New Roman" w:hAnsi="Times New Roman" w:cs="Times New Roman"/>
          <w:b/>
          <w:bCs/>
          <w:color w:val="000000"/>
          <w:szCs w:val="21"/>
          <w:highlight w:val="none"/>
        </w:rPr>
        <w:t xml:space="preserve">格式见</w:t>
      </w:r>
      <w:r>
        <w:rPr>
          <w:rFonts w:ascii="Times New Roman" w:hAnsi="Times New Roman" w:cs="Times New Roman"/>
          <w:b/>
          <w:bCs/>
          <w:color w:val="000000"/>
          <w:szCs w:val="21"/>
          <w:highlight w:val="none"/>
          <w:lang w:val="en-US" w:eastAsia="zh-CN"/>
        </w:rPr>
        <w:t xml:space="preserve">第六章</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zh-CN"/>
        </w:rPr>
      </w:r>
      <w:r/>
    </w:p>
    <w:p>
      <w:pPr>
        <w:pStyle w:val="807"/>
        <w:ind w:firstLine="420"/>
        <w:jc w:val="left"/>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en-US" w:eastAsia="zh-CN"/>
        </w:rPr>
        <w:t xml:space="preserve">商务</w:t>
      </w:r>
      <w:r>
        <w:rPr>
          <w:rFonts w:ascii="Times New Roman" w:hAnsi="Times New Roman" w:cs="Times New Roman"/>
          <w:color w:val="000000"/>
          <w:szCs w:val="21"/>
          <w:highlight w:val="none"/>
          <w:lang w:val="zh-CN"/>
        </w:rPr>
        <w:t xml:space="preserve">条款偏离表》；</w:t>
      </w:r>
      <w:r>
        <w:rPr>
          <w:rFonts w:ascii="Times New Roman" w:hAnsi="Times New Roman" w:cs="Times New Roman"/>
          <w:color w:val="000000"/>
          <w:szCs w:val="21"/>
          <w:highlight w:val="none"/>
          <w:lang w:val="zh-CN"/>
        </w:rPr>
      </w:r>
      <w:r/>
    </w:p>
    <w:p>
      <w:pPr>
        <w:pStyle w:val="807"/>
        <w:ind w:firstLine="420"/>
        <w:jc w:val="left"/>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）供应商认为需要提供的其他资格证明文件和商务资料。</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bCs/>
          <w:color w:val="000000"/>
          <w:szCs w:val="21"/>
          <w:highlight w:val="none"/>
          <w:lang w:val="en-US" w:eastAsia="zh-CN"/>
        </w:rPr>
        <w:t xml:space="preserve">7</w:t>
      </w:r>
      <w:r>
        <w:rPr>
          <w:rFonts w:ascii="Times New Roman" w:hAnsi="Times New Roman" w:cs="Times New Roman"/>
          <w:bCs/>
          <w:color w:val="000000"/>
          <w:szCs w:val="21"/>
          <w:highlight w:val="none"/>
          <w:lang w:val="zh-CN"/>
        </w:rPr>
        <w:t xml:space="preserve">.5 </w:t>
      </w:r>
      <w:r>
        <w:rPr>
          <w:rFonts w:ascii="Times New Roman" w:hAnsi="Times New Roman" w:cs="Times New Roman"/>
          <w:b/>
          <w:bCs/>
          <w:color w:val="000000"/>
          <w:szCs w:val="21"/>
          <w:highlight w:val="none"/>
          <w:lang w:val="zh-CN"/>
        </w:rPr>
        <w:t xml:space="preserve">磋商响应文件的技术</w:t>
      </w:r>
      <w:r>
        <w:rPr>
          <w:rFonts w:ascii="Times New Roman" w:hAnsi="Times New Roman" w:cs="Times New Roman"/>
          <w:b/>
          <w:bCs/>
          <w:color w:val="000000"/>
          <w:szCs w:val="21"/>
          <w:highlight w:val="none"/>
          <w:lang w:val="en-US" w:eastAsia="zh-CN"/>
        </w:rPr>
        <w:t xml:space="preserve">内容</w:t>
      </w:r>
      <w:r>
        <w:rPr>
          <w:rFonts w:ascii="Times New Roman" w:hAnsi="Times New Roman" w:cs="Times New Roman"/>
          <w:b/>
          <w:bCs/>
          <w:color w:val="000000"/>
          <w:szCs w:val="21"/>
          <w:highlight w:val="none"/>
          <w:lang w:val="zh-CN"/>
        </w:rPr>
        <w:t xml:space="preserve">。</w:t>
      </w:r>
      <w:r>
        <w:rPr>
          <w:rFonts w:ascii="Times New Roman" w:hAnsi="Times New Roman" w:cs="Times New Roman"/>
          <w:color w:val="000000"/>
          <w:szCs w:val="21"/>
          <w:highlight w:val="none"/>
          <w:lang w:val="zh-CN"/>
        </w:rPr>
        <w:t xml:space="preserve">技术</w:t>
      </w:r>
      <w:r>
        <w:rPr>
          <w:rFonts w:ascii="Times New Roman" w:hAnsi="Times New Roman" w:cs="Times New Roman"/>
          <w:color w:val="000000"/>
          <w:szCs w:val="21"/>
          <w:highlight w:val="none"/>
          <w:lang w:val="en-US" w:eastAsia="zh-CN"/>
        </w:rPr>
        <w:t xml:space="preserve">内容</w:t>
      </w:r>
      <w:r>
        <w:rPr>
          <w:rFonts w:ascii="Times New Roman" w:hAnsi="Times New Roman" w:cs="Times New Roman"/>
          <w:color w:val="000000"/>
          <w:szCs w:val="21"/>
          <w:highlight w:val="none"/>
          <w:lang w:val="zh-CN"/>
        </w:rPr>
        <w:t xml:space="preserve">是证明</w:t>
      </w:r>
      <w:r>
        <w:rPr>
          <w:rFonts w:ascii="Times New Roman" w:hAnsi="Times New Roman" w:cs="Times New Roman"/>
          <w:color w:val="000000"/>
          <w:szCs w:val="21"/>
          <w:highlight w:val="none"/>
        </w:rPr>
        <w:t xml:space="preserve">供应商提供的服务是合格的、并符合磋商文件要求的证明文件，以及</w:t>
      </w:r>
      <w:r>
        <w:rPr>
          <w:rFonts w:ascii="Times New Roman" w:hAnsi="Times New Roman" w:cs="Times New Roman"/>
          <w:color w:val="000000"/>
          <w:szCs w:val="21"/>
          <w:highlight w:val="none"/>
          <w:lang w:val="zh-CN"/>
        </w:rPr>
        <w:t xml:space="preserve">对服务的详细说明，这些文件可以是文字资料、图纸、数据</w:t>
      </w:r>
      <w:r>
        <w:rPr>
          <w:rFonts w:ascii="Times New Roman" w:hAnsi="Times New Roman" w:cs="Times New Roman"/>
          <w:color w:val="000000"/>
          <w:szCs w:val="21"/>
          <w:highlight w:val="none"/>
          <w:lang w:val="en-US" w:eastAsia="zh-CN"/>
        </w:rPr>
        <w:t xml:space="preserve">或其他证明文件</w:t>
      </w:r>
      <w:r>
        <w:rPr>
          <w:rFonts w:ascii="Times New Roman" w:hAnsi="Times New Roman" w:cs="Times New Roman"/>
          <w:color w:val="000000"/>
          <w:szCs w:val="21"/>
          <w:highlight w:val="none"/>
          <w:lang w:val="zh-CN"/>
        </w:rPr>
        <w:t xml:space="preserve">等。提供的服务如与磋商文件要求有不符之处，应说明其差别之所在。包括但不限于下列文件。</w:t>
      </w:r>
      <w:r>
        <w:rPr>
          <w:rFonts w:ascii="Times New Roman" w:hAnsi="Times New Roman" w:cs="Times New Roman"/>
          <w:color w:val="000000"/>
          <w:szCs w:val="21"/>
          <w:highlight w:val="none"/>
          <w:lang w:val="zh-CN"/>
        </w:rPr>
      </w:r>
      <w:r/>
    </w:p>
    <w:p>
      <w:pPr>
        <w:pStyle w:val="807"/>
        <w:ind w:firstLine="420"/>
        <w:jc w:val="left"/>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zh-CN"/>
        </w:rPr>
        <w:t xml:space="preserve">项目技术方案或服务说明； </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（2）《采购需求条款偏离表》；</w:t>
      </w:r>
      <w:r>
        <w:rPr>
          <w:rFonts w:ascii="Times New Roman" w:hAnsi="Times New Roman" w:cs="Times New Roman"/>
          <w:color w:val="000000"/>
          <w:szCs w:val="21"/>
          <w:highlight w:val="none"/>
          <w:lang w:val="zh-CN"/>
        </w:rPr>
      </w:r>
      <w:r/>
    </w:p>
    <w:p>
      <w:pPr>
        <w:pStyle w:val="807"/>
        <w:ind w:firstLine="420"/>
        <w:jc w:val="left"/>
        <w:spacing w:line="360" w:lineRule="auto"/>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（3）供应商认为需要</w:t>
      </w:r>
      <w:r>
        <w:rPr>
          <w:rFonts w:ascii="Times New Roman" w:hAnsi="Times New Roman" w:cs="Times New Roman"/>
          <w:color w:val="000000"/>
          <w:szCs w:val="21"/>
          <w:highlight w:val="none"/>
          <w:lang w:val="zh-CN"/>
        </w:rPr>
        <w:t xml:space="preserve">提供的其他技术资料。</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eastAsia="宋体" w:cs="Times New Roman"/>
          <w:b/>
          <w:color w:val="000000"/>
          <w:szCs w:val="21"/>
          <w:highlight w:val="none"/>
          <w:lang w:val="zh-CN" w:eastAsia="zh-CN"/>
        </w:rPr>
      </w:pP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.6 </w:t>
      </w:r>
      <w:r>
        <w:rPr>
          <w:rFonts w:ascii="Times New Roman" w:hAnsi="Times New Roman" w:cs="Times New Roman"/>
          <w:b/>
          <w:color w:val="000000"/>
          <w:szCs w:val="21"/>
          <w:highlight w:val="none"/>
          <w:lang w:val="zh-CN"/>
        </w:rPr>
        <w:t xml:space="preserve">磋商响应文件的价格</w:t>
      </w:r>
      <w:r>
        <w:rPr>
          <w:rFonts w:ascii="Times New Roman" w:hAnsi="Times New Roman" w:cs="Times New Roman"/>
          <w:b/>
          <w:color w:val="000000"/>
          <w:szCs w:val="21"/>
          <w:highlight w:val="none"/>
          <w:lang w:val="en-US" w:eastAsia="zh-CN"/>
        </w:rPr>
        <w:t xml:space="preserve">内容</w:t>
      </w:r>
      <w:r>
        <w:rPr>
          <w:rFonts w:ascii="Times New Roman" w:hAnsi="Times New Roman" w:eastAsia="宋体" w:cs="Times New Roman"/>
          <w:b/>
          <w:color w:val="000000"/>
          <w:szCs w:val="21"/>
          <w:highlight w:val="none"/>
          <w:lang w:val="zh-CN" w:eastAsia="zh-CN"/>
        </w:rPr>
      </w:r>
      <w:r/>
    </w:p>
    <w:p>
      <w:pPr>
        <w:pStyle w:val="807"/>
        <w:numPr>
          <w:ilvl w:val="0"/>
          <w:numId w:val="9"/>
        </w:numPr>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价格部分</w:t>
      </w:r>
      <w:r>
        <w:rPr>
          <w:rFonts w:ascii="Times New Roman" w:hAnsi="Times New Roman" w:cs="Times New Roman"/>
          <w:color w:val="000000"/>
          <w:szCs w:val="21"/>
          <w:highlight w:val="none"/>
          <w:lang w:val="en-US" w:eastAsia="zh-CN"/>
        </w:rPr>
        <w:t xml:space="preserve">内容</w:t>
      </w:r>
      <w:r>
        <w:rPr>
          <w:rFonts w:ascii="Times New Roman" w:hAnsi="Times New Roman" w:cs="Times New Roman"/>
          <w:color w:val="000000"/>
          <w:szCs w:val="21"/>
          <w:highlight w:val="none"/>
          <w:lang w:val="zh-CN"/>
        </w:rPr>
        <w:t xml:space="preserve">是对</w:t>
      </w:r>
      <w:r>
        <w:rPr>
          <w:rFonts w:ascii="Times New Roman" w:hAnsi="Times New Roman" w:cs="Times New Roman"/>
          <w:color w:val="000000"/>
          <w:szCs w:val="21"/>
          <w:highlight w:val="none"/>
          <w:lang w:val="en-US" w:eastAsia="zh-CN"/>
        </w:rPr>
        <w:t xml:space="preserve">标的</w:t>
      </w:r>
      <w:r>
        <w:rPr>
          <w:rFonts w:ascii="Times New Roman" w:hAnsi="Times New Roman" w:cs="Times New Roman"/>
          <w:color w:val="000000"/>
          <w:szCs w:val="21"/>
          <w:highlight w:val="none"/>
          <w:lang w:val="zh-CN"/>
        </w:rPr>
        <w:t xml:space="preserve">价格构成的说明，磋商文件如没有特别说明的话，仅接受一个价格。</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w:t>
      </w:r>
      <w:r>
        <w:rPr>
          <w:rFonts w:ascii="Times New Roman" w:hAnsi="Times New Roman" w:cs="Times New Roman"/>
          <w:color w:val="000000"/>
          <w:szCs w:val="21"/>
          <w:highlight w:val="none"/>
        </w:rPr>
        <w:t xml:space="preserve">报价应</w:t>
      </w:r>
      <w:r>
        <w:rPr>
          <w:rFonts w:ascii="Times New Roman" w:hAnsi="Times New Roman" w:cs="Times New Roman"/>
          <w:color w:val="000000"/>
          <w:szCs w:val="21"/>
          <w:highlight w:val="none"/>
          <w:lang w:val="en-US" w:eastAsia="zh-CN"/>
        </w:rPr>
        <w:t xml:space="preserve">包含为履行本项目合同项下所有义务的全部</w:t>
      </w:r>
      <w:r>
        <w:rPr>
          <w:rFonts w:ascii="Times New Roman" w:hAnsi="Times New Roman" w:cs="Times New Roman"/>
          <w:color w:val="000000"/>
          <w:szCs w:val="21"/>
          <w:highlight w:val="none"/>
        </w:rPr>
        <w:t xml:space="preserve">费用</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en-US" w:eastAsia="zh-CN"/>
        </w:rPr>
        <w:t xml:space="preserve">包括但不限于</w:t>
      </w:r>
      <w:r>
        <w:rPr>
          <w:rFonts w:ascii="Times New Roman" w:hAnsi="Times New Roman" w:eastAsia="宋体" w:cs="Times New Roman"/>
          <w:color w:val="000000"/>
          <w:sz w:val="21"/>
          <w:szCs w:val="21"/>
          <w:highlight w:val="none"/>
          <w:lang w:val="en-US" w:eastAsia="zh-CN"/>
        </w:rPr>
        <w:t xml:space="preserve">技术资料</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lang w:val="en-US" w:eastAsia="zh-CN"/>
        </w:rPr>
        <w:t xml:space="preserve">设计成果、</w:t>
      </w:r>
      <w:r>
        <w:rPr>
          <w:rFonts w:ascii="Times New Roman" w:hAnsi="Times New Roman" w:eastAsia="宋体" w:cs="Times New Roman"/>
          <w:color w:val="000000"/>
          <w:sz w:val="21"/>
          <w:szCs w:val="21"/>
          <w:highlight w:val="none"/>
        </w:rPr>
        <w:t xml:space="preserve">人员培训</w:t>
      </w:r>
      <w:r>
        <w:rPr>
          <w:rFonts w:ascii="Times New Roman" w:hAnsi="Times New Roman" w:eastAsia="宋体" w:cs="Times New Roman"/>
          <w:color w:val="000000"/>
          <w:sz w:val="21"/>
          <w:szCs w:val="21"/>
          <w:highlight w:val="none"/>
          <w:lang w:val="en-US" w:eastAsia="zh-CN"/>
        </w:rPr>
        <w:t xml:space="preserve">等</w:t>
      </w:r>
      <w:r>
        <w:rPr>
          <w:rFonts w:ascii="Times New Roman" w:hAnsi="Times New Roman" w:eastAsia="宋体" w:cs="Times New Roman"/>
          <w:color w:val="000000"/>
          <w:sz w:val="21"/>
          <w:szCs w:val="21"/>
          <w:highlight w:val="none"/>
        </w:rPr>
        <w:t xml:space="preserve">发生的所有含税费用、支付给员工的工资和国家强制缴纳的各种社会保障资金</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lang w:val="zh-CN"/>
        </w:rPr>
        <w:t xml:space="preserve">，</w:t>
      </w:r>
      <w:r>
        <w:rPr>
          <w:rFonts w:ascii="Times New Roman" w:hAnsi="Times New Roman" w:cs="Times New Roman"/>
          <w:bCs/>
          <w:color w:val="000000"/>
          <w:szCs w:val="21"/>
          <w:highlight w:val="none"/>
        </w:rPr>
        <w:t xml:space="preserve">以</w:t>
      </w:r>
      <w:r>
        <w:rPr>
          <w:rFonts w:ascii="Times New Roman" w:hAnsi="Times New Roman" w:cs="Times New Roman"/>
          <w:color w:val="000000"/>
          <w:szCs w:val="21"/>
          <w:highlight w:val="none"/>
        </w:rPr>
        <w:t xml:space="preserve">及</w:t>
      </w:r>
      <w:r>
        <w:rPr>
          <w:rFonts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认为需要的其他费用等</w:t>
      </w:r>
      <w:r>
        <w:rPr>
          <w:rFonts w:ascii="Times New Roman" w:hAnsi="Times New Roman" w:cs="Times New Roman"/>
          <w:b/>
          <w:color w:val="000000"/>
          <w:szCs w:val="21"/>
          <w:highlight w:val="none"/>
        </w:rPr>
        <w:t xml:space="preserve">。</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cs="Times New Roman"/>
          <w:color w:val="000000"/>
          <w:szCs w:val="21"/>
          <w:highlight w:val="none"/>
          <w:lang w:val="zh-CN"/>
        </w:rPr>
        <w:t xml:space="preserve">（3）</w:t>
      </w:r>
      <w:r>
        <w:rPr>
          <w:rFonts w:ascii="Times New Roman" w:hAnsi="Times New Roman" w:eastAsia="宋体" w:cs="Times New Roman"/>
          <w:color w:val="000000"/>
          <w:szCs w:val="21"/>
          <w:highlight w:val="none"/>
          <w:lang w:val="zh-CN"/>
        </w:rPr>
        <w:t xml:space="preserve">供应商应在《报价一览表》《分项报价</w:t>
      </w:r>
      <w:r>
        <w:rPr>
          <w:rFonts w:ascii="Times New Roman" w:hAnsi="Times New Roman" w:eastAsia="宋体" w:cs="Times New Roman"/>
          <w:color w:val="000000"/>
          <w:szCs w:val="21"/>
          <w:highlight w:val="none"/>
          <w:lang w:val="en-US" w:eastAsia="zh-CN"/>
        </w:rPr>
        <w:t xml:space="preserve">表</w:t>
      </w:r>
      <w:r>
        <w:rPr>
          <w:rFonts w:ascii="Times New Roman" w:hAnsi="Times New Roman" w:eastAsia="宋体" w:cs="Times New Roman"/>
          <w:color w:val="000000"/>
          <w:szCs w:val="21"/>
          <w:highlight w:val="none"/>
          <w:lang w:val="zh-CN"/>
        </w:rPr>
        <w:t xml:space="preserve">》等标明</w:t>
      </w:r>
      <w:r>
        <w:rPr>
          <w:rFonts w:ascii="Times New Roman" w:hAnsi="Times New Roman" w:eastAsia="宋体" w:cs="Times New Roman"/>
          <w:color w:val="000000"/>
          <w:szCs w:val="21"/>
          <w:highlight w:val="none"/>
          <w:lang w:val="en-US" w:eastAsia="zh-CN"/>
        </w:rPr>
        <w:t xml:space="preserve">标的</w:t>
      </w:r>
      <w:r>
        <w:rPr>
          <w:rFonts w:ascii="Times New Roman" w:hAnsi="Times New Roman" w:eastAsia="宋体" w:cs="Times New Roman"/>
          <w:color w:val="000000"/>
          <w:szCs w:val="21"/>
          <w:highlight w:val="none"/>
          <w:lang w:val="zh-CN"/>
        </w:rPr>
        <w:t xml:space="preserve">的单价、总价以及分项报价</w:t>
      </w:r>
      <w:r>
        <w:rPr>
          <w:rFonts w:ascii="Times New Roman" w:hAnsi="Times New Roman" w:eastAsia="宋体" w:cs="Times New Roman"/>
          <w:color w:val="000000"/>
          <w:szCs w:val="21"/>
          <w:highlight w:val="none"/>
          <w:lang w:val="en-US" w:eastAsia="zh-CN"/>
        </w:rPr>
        <w:t xml:space="preserve">等</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zh-CN"/>
        </w:rPr>
      </w:r>
      <w:r/>
    </w:p>
    <w:p>
      <w:pPr>
        <w:pStyle w:val="807"/>
        <w:ind w:firstLine="412"/>
        <w:spacing w:line="360" w:lineRule="auto"/>
        <w:shd w:val="clear" w:color="auto" w:fill="ffffff"/>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w:t>
      </w:r>
      <w:r>
        <w:rPr>
          <w:rFonts w:ascii="Times New Roman" w:hAnsi="Times New Roman" w:cs="Times New Roman"/>
          <w:b/>
          <w:color w:val="000000"/>
          <w:szCs w:val="21"/>
          <w:highlight w:val="none"/>
          <w:lang w:val="en-US" w:eastAsia="zh-CN"/>
        </w:rPr>
        <w:t xml:space="preserve">4</w:t>
      </w:r>
      <w:r>
        <w:rPr>
          <w:rFonts w:ascii="Times New Roman" w:hAnsi="Times New Roman" w:cs="Times New Roman"/>
          <w:b/>
          <w:color w:val="000000"/>
          <w:szCs w:val="21"/>
          <w:highlight w:val="none"/>
        </w:rPr>
        <w:t xml:space="preserve">）响应文件所报的投标价格不得超过磋商文件规定的预算价、限价，超过磋商文件规定的，响应文件按无效处理。</w:t>
      </w:r>
      <w:r>
        <w:rPr>
          <w:rFonts w:ascii="Times New Roman" w:hAnsi="Times New Roman" w:cs="Times New Roman"/>
          <w:b/>
          <w:color w:val="000000"/>
          <w:szCs w:val="21"/>
          <w:highlight w:val="none"/>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lang w:val="zh-CN"/>
        </w:rPr>
        <w:t xml:space="preserve">）经磋商后，如果成交价低于供应商</w:t>
      </w:r>
      <w:r>
        <w:rPr>
          <w:rFonts w:ascii="Times New Roman" w:hAnsi="Times New Roman" w:cs="Times New Roman"/>
          <w:color w:val="000000"/>
          <w:szCs w:val="21"/>
          <w:highlight w:val="none"/>
          <w:lang w:val="en-US" w:eastAsia="zh-CN"/>
        </w:rPr>
        <w:t xml:space="preserve">首次</w:t>
      </w:r>
      <w:r>
        <w:rPr>
          <w:rFonts w:ascii="Times New Roman" w:hAnsi="Times New Roman" w:cs="Times New Roman"/>
          <w:color w:val="000000"/>
          <w:szCs w:val="21"/>
          <w:highlight w:val="none"/>
          <w:lang w:val="zh-CN"/>
        </w:rPr>
        <w:t xml:space="preserve">响应报价的话，除特别注明外，分项报价同比例调整。</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.7 磋商响应文件的其他部分。其他部分由供应商根据编制磋商响应文件需要提供的其他相关文件组成。</w:t>
      </w:r>
      <w:r>
        <w:rPr>
          <w:rFonts w:ascii="Times New Roman" w:hAnsi="Times New Roman" w:cs="Times New Roman"/>
          <w:color w:val="000000"/>
          <w:szCs w:val="21"/>
          <w:highlight w:val="none"/>
          <w:lang w:val="zh-CN"/>
        </w:rPr>
      </w:r>
      <w:r/>
    </w:p>
    <w:p>
      <w:pPr>
        <w:pStyle w:val="895"/>
        <w:rPr>
          <w:rFonts w:ascii="Times New Roman" w:hAnsi="Times New Roman" w:cs="Times New Roman"/>
          <w:color w:val="000000"/>
          <w:highlight w:val="none"/>
          <w:lang w:val="zh-CN"/>
        </w:rPr>
      </w:pPr>
      <w:r>
        <w:rPr>
          <w:rFonts w:ascii="Times New Roman" w:hAnsi="Times New Roman" w:eastAsia="宋体" w:cs="Times New Roman"/>
          <w:color w:val="000000"/>
          <w:sz w:val="21"/>
          <w:szCs w:val="21"/>
          <w:highlight w:val="none"/>
          <w:lang w:val="en-US" w:eastAsia="zh-CN"/>
        </w:rPr>
        <w:t xml:space="preserve">7.8</w:t>
      </w:r>
      <w:r>
        <w:rPr>
          <w:rFonts w:ascii="Times New Roman" w:hAnsi="Times New Roman" w:eastAsia="宋体" w:cs="Times New Roman"/>
          <w:color w:val="000000"/>
          <w:sz w:val="21"/>
          <w:szCs w:val="21"/>
          <w:highlight w:val="none"/>
          <w:lang w:val="zh-CN" w:eastAsia="zh-CN"/>
        </w:rPr>
        <w:t xml:space="preserve">如标书制作工具中格式和内容与“南京公共采购信息网</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zh-CN" w:eastAsia="zh-CN"/>
        </w:rPr>
        <w:t xml:space="preserve">江苏政府采购网</w:t>
      </w:r>
      <w:r>
        <w:rPr>
          <w:rFonts w:ascii="Times New Roman" w:hAnsi="Times New Roman"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zh-CN" w:eastAsia="zh-CN"/>
        </w:rPr>
        <w:t xml:space="preserve">中国政府采购网”发布的磋商文件不一致</w:t>
      </w:r>
      <w:r>
        <w:rPr>
          <w:rFonts w:ascii="Times New Roman" w:hAnsi="Times New Roman"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lang w:val="zh-CN" w:eastAsia="zh-CN"/>
        </w:rPr>
        <w:t xml:space="preserve">，以</w:t>
      </w:r>
      <w:r>
        <w:rPr>
          <w:rFonts w:ascii="Times New Roman" w:hAnsi="Times New Roman" w:eastAsia="宋体" w:cs="Times New Roman"/>
          <w:color w:val="000000"/>
          <w:sz w:val="21"/>
          <w:szCs w:val="21"/>
          <w:highlight w:val="none"/>
          <w:lang w:val="en-US" w:eastAsia="zh-CN"/>
        </w:rPr>
        <w:t xml:space="preserve">上述网站</w:t>
      </w:r>
      <w:r>
        <w:rPr>
          <w:rFonts w:ascii="Times New Roman" w:hAnsi="Times New Roman" w:eastAsia="宋体" w:cs="Times New Roman"/>
          <w:color w:val="000000"/>
          <w:sz w:val="21"/>
          <w:szCs w:val="21"/>
          <w:highlight w:val="none"/>
          <w:lang w:val="zh-CN" w:eastAsia="zh-CN"/>
        </w:rPr>
        <w:t xml:space="preserve">发布的磋商文件为准。</w:t>
      </w:r>
      <w:r>
        <w:rPr>
          <w:rFonts w:ascii="Times New Roman" w:hAnsi="Times New Roman" w:cs="Times New Roman"/>
          <w:color w:val="000000"/>
          <w:highlight w:val="none"/>
          <w:lang w:val="zh-CN"/>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en-US" w:eastAsia="zh-CN"/>
        </w:rPr>
        <w:t xml:space="preserve">8</w:t>
      </w:r>
      <w:r>
        <w:rPr>
          <w:rFonts w:ascii="Times New Roman" w:hAnsi="Times New Roman" w:cs="Times New Roman"/>
          <w:b/>
          <w:bCs/>
          <w:color w:val="000000"/>
          <w:szCs w:val="21"/>
          <w:highlight w:val="none"/>
          <w:lang w:val="zh-CN"/>
        </w:rPr>
        <w:t xml:space="preserve">、磋商保证金</w:t>
      </w:r>
      <w:r>
        <w:rPr>
          <w:rFonts w:ascii="Times New Roman" w:hAnsi="Times New Roman" w:cs="Times New Roman"/>
          <w:b/>
          <w:bCs/>
          <w:color w:val="000000"/>
          <w:szCs w:val="21"/>
          <w:highlight w:val="none"/>
          <w:lang w:val="zh-CN"/>
        </w:rPr>
      </w:r>
      <w:r/>
    </w:p>
    <w:p>
      <w:pPr>
        <w:pStyle w:val="807"/>
        <w:ind w:left="0" w:firstLine="422"/>
        <w:spacing w:line="360" w:lineRule="auto"/>
        <w:rPr>
          <w:rFonts w:ascii="Times New Roman" w:hAnsi="Times New Roman" w:eastAsia="宋体" w:cs="Times New Roman"/>
          <w:i w:val="0"/>
          <w:caps w:val="0"/>
          <w:color w:val="000000"/>
          <w:spacing w:val="0"/>
          <w:sz w:val="21"/>
          <w:szCs w:val="21"/>
          <w:highlight w:val="none"/>
          <w:shd w:val="clear" w:color="auto" w:fill="ffffff"/>
        </w:rPr>
      </w:pPr>
      <w:r>
        <w:rPr>
          <w:rFonts w:ascii="Times New Roman" w:hAnsi="Times New Roman" w:cs="Times New Roman"/>
          <w:b/>
          <w:bCs/>
          <w:color w:val="000000"/>
          <w:szCs w:val="21"/>
          <w:highlight w:val="none"/>
          <w:lang w:val="en-US" w:eastAsia="zh-CN"/>
        </w:rPr>
        <w:t xml:space="preserve">无</w:t>
      </w:r>
      <w:r>
        <w:rPr>
          <w:rFonts w:ascii="Times New Roman" w:hAnsi="Times New Roman" w:eastAsia="宋体" w:cs="Times New Roman"/>
          <w:i w:val="0"/>
          <w:caps w:val="0"/>
          <w:color w:val="000000"/>
          <w:spacing w:val="0"/>
          <w:sz w:val="21"/>
          <w:szCs w:val="21"/>
          <w:highlight w:val="none"/>
          <w:shd w:val="clear" w:color="auto" w:fill="ffffff"/>
        </w:rPr>
      </w:r>
      <w:r/>
    </w:p>
    <w:p>
      <w:pPr>
        <w:pStyle w:val="807"/>
        <w:ind w:left="0" w:firstLine="482"/>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cs="Times New Roman"/>
          <w:b/>
          <w:color w:val="000000"/>
          <w:sz w:val="24"/>
          <w:szCs w:val="24"/>
          <w:highlight w:val="none"/>
          <w:lang w:val="en-US" w:eastAsia="zh-CN"/>
        </w:rPr>
        <w:t xml:space="preserve">四</w:t>
      </w:r>
      <w:r>
        <w:rPr>
          <w:rFonts w:ascii="Times New Roman" w:hAnsi="Times New Roman" w:cs="Times New Roman"/>
          <w:b/>
          <w:color w:val="000000"/>
          <w:sz w:val="24"/>
          <w:szCs w:val="24"/>
          <w:highlight w:val="none"/>
          <w:lang w:val="zh-CN"/>
        </w:rPr>
        <w:t xml:space="preserve">、磋商响应文件的递交</w:t>
      </w:r>
      <w:r>
        <w:rPr>
          <w:rFonts w:ascii="Times New Roman" w:hAnsi="Times New Roman" w:cs="Times New Roman"/>
          <w:b/>
          <w:color w:val="000000"/>
          <w:sz w:val="24"/>
          <w:szCs w:val="24"/>
          <w:highlight w:val="none"/>
          <w:lang w:val="en-US" w:eastAsia="zh-CN"/>
        </w:rPr>
        <w:t xml:space="preserve">与解密</w:t>
      </w:r>
      <w:r>
        <w:rPr>
          <w:rFonts w:ascii="Times New Roman" w:hAnsi="Times New Roman" w:eastAsia="宋体" w:cs="Times New Roman"/>
          <w:b/>
          <w:color w:val="000000"/>
          <w:sz w:val="24"/>
          <w:szCs w:val="24"/>
          <w:highlight w:val="none"/>
          <w:lang w:val="en-US" w:eastAsia="zh-CN"/>
        </w:rPr>
      </w:r>
      <w:r/>
    </w:p>
    <w:p>
      <w:pPr>
        <w:pStyle w:val="807"/>
        <w:ind w:firstLine="420"/>
        <w:spacing w:line="360" w:lineRule="auto"/>
        <w:shd w:val="clear" w:color="auto" w:fill="ffffff"/>
        <w:widowControl/>
        <w:rPr>
          <w:rFonts w:ascii="Times New Roman" w:hAnsi="Times New Roman" w:eastAsia="宋体" w:cs="Times New Roman"/>
          <w:color w:val="000000"/>
          <w:sz w:val="21"/>
          <w:szCs w:val="21"/>
          <w:highlight w:val="none"/>
          <w:lang w:val="zh-CN" w:eastAsia="zh-CN"/>
        </w:rPr>
      </w:pPr>
      <w:r>
        <w:rPr>
          <w:rFonts w:ascii="Times New Roman" w:hAnsi="Times New Roman" w:eastAsia="宋体" w:cs="Times New Roman"/>
          <w:color w:val="000000"/>
          <w:sz w:val="21"/>
          <w:szCs w:val="21"/>
          <w:highlight w:val="none"/>
          <w:lang w:val="zh-CN" w:eastAsia="zh-CN"/>
        </w:rPr>
        <w:t xml:space="preserve">9.1供应商应当按照《操作手册》</w:t>
      </w:r>
      <w:r>
        <w:rPr>
          <w:rFonts w:ascii="Times New Roman" w:hAnsi="Times New Roman" w:eastAsia="宋体"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rPr>
          <w:rFonts w:ascii="Times New Roman" w:hAnsi="Times New Roman" w:eastAsia="宋体" w:cs="Times New Roman"/>
          <w:color w:val="000000"/>
          <w:sz w:val="21"/>
          <w:szCs w:val="21"/>
          <w:highlight w:val="none"/>
          <w:lang w:val="zh-CN" w:eastAsia="zh-CN"/>
        </w:rPr>
      </w:r>
      <w:r/>
    </w:p>
    <w:p>
      <w:pPr>
        <w:pStyle w:val="807"/>
        <w:ind w:firstLine="420"/>
        <w:spacing w:line="360" w:lineRule="auto"/>
        <w:shd w:val="clear" w:color="auto" w:fill="ffffff"/>
        <w:widowControl/>
        <w:rPr>
          <w:rFonts w:ascii="Times New Roman" w:hAnsi="Times New Roman" w:eastAsia="宋体" w:cs="Times New Roman"/>
          <w:color w:val="000000"/>
          <w:sz w:val="21"/>
          <w:szCs w:val="21"/>
          <w:highlight w:val="none"/>
          <w:lang w:val="zh-CN" w:eastAsia="zh-CN"/>
        </w:rPr>
      </w:pPr>
      <w:r>
        <w:rPr>
          <w:rFonts w:ascii="Times New Roman" w:hAnsi="Times New Roman" w:eastAsia="宋体" w:cs="Times New Roman"/>
          <w:color w:val="000000"/>
          <w:sz w:val="21"/>
          <w:szCs w:val="21"/>
          <w:highlight w:val="none"/>
          <w:lang w:val="zh-CN" w:eastAsia="zh-CN"/>
        </w:rPr>
        <w:t xml:space="preserve">9.</w:t>
      </w:r>
      <w:r>
        <w:rPr>
          <w:rFonts w:ascii="Times New Roman" w:hAnsi="Times New Roman"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zh-CN" w:eastAsia="zh-CN"/>
        </w:rPr>
        <w:t xml:space="preserve"> 供应商应当按照《操作手册》规定，在</w:t>
      </w:r>
      <w:r>
        <w:rPr>
          <w:rFonts w:ascii="Times New Roman" w:hAnsi="Times New Roman" w:cs="Times New Roman"/>
          <w:color w:val="000000"/>
          <w:szCs w:val="21"/>
          <w:highlight w:val="none"/>
          <w:lang w:val="zh-CN"/>
        </w:rPr>
        <w:t xml:space="preserve">“苏采云”</w:t>
      </w:r>
      <w:r>
        <w:rPr>
          <w:rFonts w:ascii="Times New Roman" w:hAnsi="Times New Roman" w:eastAsia="宋体" w:cs="Times New Roman"/>
          <w:color w:val="000000"/>
          <w:sz w:val="21"/>
          <w:szCs w:val="21"/>
          <w:highlight w:val="none"/>
          <w:lang w:val="zh-CN" w:eastAsia="zh-CN"/>
        </w:rPr>
        <w:t xml:space="preserve">系统规定的时间内对响应文件进行解密。</w:t>
      </w:r>
      <w:r>
        <w:rPr>
          <w:rFonts w:ascii="Times New Roman" w:hAnsi="Times New Roman" w:eastAsia="宋体" w:cs="Times New Roman"/>
          <w:color w:val="000000"/>
          <w:sz w:val="21"/>
          <w:szCs w:val="21"/>
          <w:highlight w:val="none"/>
          <w:lang w:val="zh-CN" w:eastAsia="zh-CN"/>
        </w:rPr>
      </w:r>
      <w:r/>
    </w:p>
    <w:p>
      <w:pPr>
        <w:pStyle w:val="807"/>
        <w:ind w:firstLine="420"/>
        <w:spacing w:line="360" w:lineRule="auto"/>
        <w:shd w:val="clear" w:color="auto" w:fill="ffffff"/>
        <w:widowControl/>
        <w:rPr>
          <w:rFonts w:ascii="Times New Roman" w:hAnsi="Times New Roman" w:eastAsia="宋体" w:cs="Times New Roman"/>
          <w:color w:val="000000"/>
          <w:sz w:val="21"/>
          <w:szCs w:val="21"/>
          <w:highlight w:val="none"/>
          <w:lang w:val="zh-CN" w:eastAsia="zh-CN"/>
        </w:rPr>
      </w:pPr>
      <w:r>
        <w:rPr>
          <w:rFonts w:ascii="Times New Roman" w:hAnsi="Times New Roman" w:eastAsia="宋体" w:cs="Times New Roman"/>
          <w:color w:val="000000"/>
          <w:sz w:val="21"/>
          <w:szCs w:val="21"/>
          <w:highlight w:val="none"/>
          <w:lang w:val="en-US" w:eastAsia="zh-CN"/>
        </w:rPr>
        <w:t xml:space="preserve">9.</w:t>
      </w:r>
      <w:r>
        <w:rPr>
          <w:rFonts w:ascii="Times New Roman" w:hAnsi="Times New Roman"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lang w:val="zh-CN" w:eastAsia="zh-CN"/>
        </w:rPr>
        <w:t xml:space="preserve">供应商应充分考虑到网络环境、网络带宽等风险因素，如因供应商自身原因造成电子响应文件</w:t>
      </w:r>
      <w:r>
        <w:rPr>
          <w:rFonts w:ascii="Times New Roman" w:hAnsi="Times New Roman" w:cs="Times New Roman"/>
          <w:color w:val="000000"/>
          <w:sz w:val="21"/>
          <w:szCs w:val="21"/>
          <w:highlight w:val="none"/>
          <w:lang w:val="en-US" w:eastAsia="zh-CN"/>
        </w:rPr>
        <w:t xml:space="preserve">未</w:t>
      </w:r>
      <w:r>
        <w:rPr>
          <w:rFonts w:ascii="Times New Roman" w:hAnsi="Times New Roman" w:cs="Times New Roman"/>
          <w:color w:val="000000"/>
          <w:szCs w:val="21"/>
          <w:highlight w:val="none"/>
          <w:lang w:val="zh-CN"/>
        </w:rPr>
        <w:t xml:space="preserve">在“苏采云”系统规定的时间内成功解密</w:t>
      </w:r>
      <w:r>
        <w:rPr>
          <w:rFonts w:ascii="Times New Roman" w:hAnsi="Times New Roman" w:cs="Times New Roman"/>
          <w:color w:val="000000"/>
          <w:szCs w:val="21"/>
          <w:highlight w:val="none"/>
          <w:lang w:val="en-US" w:eastAsia="zh-CN"/>
        </w:rPr>
        <w:t xml:space="preserve">的</w:t>
      </w:r>
      <w:r>
        <w:rPr>
          <w:rFonts w:ascii="Times New Roman" w:hAnsi="Times New Roman" w:eastAsia="宋体" w:cs="Times New Roman"/>
          <w:color w:val="000000"/>
          <w:sz w:val="21"/>
          <w:szCs w:val="21"/>
          <w:highlight w:val="none"/>
          <w:lang w:val="en-US" w:eastAsia="zh-CN"/>
        </w:rPr>
        <w:t xml:space="preserve">，</w:t>
      </w:r>
      <w:r>
        <w:rPr>
          <w:rFonts w:ascii="Times New Roman" w:hAnsi="Times New Roman" w:eastAsia="宋体" w:cs="Times New Roman"/>
          <w:color w:val="000000"/>
          <w:sz w:val="21"/>
          <w:szCs w:val="21"/>
          <w:highlight w:val="none"/>
          <w:lang w:val="zh-CN" w:eastAsia="zh-CN"/>
        </w:rPr>
        <w:t xml:space="preserve">按照本磋商文件规定做无效响应处理。</w:t>
      </w:r>
      <w:r>
        <w:rPr>
          <w:rFonts w:ascii="Times New Roman" w:hAnsi="Times New Roman" w:eastAsia="宋体" w:cs="Times New Roman"/>
          <w:color w:val="000000"/>
          <w:sz w:val="21"/>
          <w:szCs w:val="21"/>
          <w:highlight w:val="none"/>
          <w:lang w:val="zh-CN" w:eastAsia="zh-CN"/>
        </w:rPr>
      </w:r>
      <w:r/>
    </w:p>
    <w:p>
      <w:pPr>
        <w:pStyle w:val="807"/>
        <w:ind w:firstLine="420"/>
        <w:spacing w:line="360" w:lineRule="auto"/>
        <w:rPr>
          <w:rFonts w:ascii="Times New Roman" w:hAnsi="Times New Roman" w:cs="Times New Roman"/>
          <w:b/>
          <w:bCs/>
          <w:color w:val="000000"/>
          <w:szCs w:val="21"/>
          <w:highlight w:val="none"/>
        </w:rPr>
      </w:pPr>
      <w:r>
        <w:rPr>
          <w:rFonts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lang w:val="zh-CN"/>
        </w:rPr>
        <w:t xml:space="preserve">、</w:t>
      </w:r>
      <w:r>
        <w:rPr>
          <w:rFonts w:ascii="Times New Roman" w:hAnsi="Times New Roman" w:cs="Times New Roman"/>
          <w:b/>
          <w:bCs/>
          <w:color w:val="000000"/>
          <w:szCs w:val="21"/>
          <w:highlight w:val="none"/>
        </w:rPr>
        <w:t xml:space="preserve">联合体</w:t>
      </w:r>
      <w:r>
        <w:rPr>
          <w:rFonts w:ascii="Times New Roman" w:hAnsi="Times New Roman" w:cs="Times New Roman"/>
          <w:b/>
          <w:bCs/>
          <w:color w:val="000000"/>
          <w:szCs w:val="21"/>
          <w:highlight w:val="none"/>
        </w:rPr>
      </w:r>
      <w:r/>
    </w:p>
    <w:p>
      <w:pPr>
        <w:pStyle w:val="807"/>
        <w:ind w:firstLine="420"/>
        <w:spacing w:line="360" w:lineRule="auto"/>
        <w:shd w:val="clear" w:color="auto" w:fill="ffffff"/>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lang w:val="en-US" w:eastAsia="zh-CN"/>
        </w:rPr>
        <w:t xml:space="preserve">0</w:t>
      </w:r>
      <w:r>
        <w:rPr>
          <w:rFonts w:ascii="Times New Roman" w:hAnsi="Times New Roman" w:cs="Times New Roman"/>
          <w:bCs/>
          <w:color w:val="000000"/>
          <w:szCs w:val="21"/>
          <w:highlight w:val="none"/>
        </w:rPr>
        <w:t xml:space="preserve">.1 两个以上的自然人、法人或者其他组织可以组成一个联合体，以一个供应商的身份共同参加政府采购。</w:t>
      </w:r>
      <w:r>
        <w:rPr>
          <w:rFonts w:ascii="Times New Roman" w:hAnsi="Times New Roman" w:cs="Times New Roman"/>
          <w:bCs/>
          <w:color w:val="000000"/>
          <w:szCs w:val="21"/>
          <w:highlight w:val="none"/>
        </w:rPr>
      </w:r>
      <w:r/>
    </w:p>
    <w:p>
      <w:pPr>
        <w:pStyle w:val="807"/>
        <w:ind w:firstLine="420"/>
        <w:spacing w:line="360" w:lineRule="auto"/>
        <w:shd w:val="clear" w:color="auto" w:fill="ffffff"/>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lang w:val="en-US" w:eastAsia="zh-CN"/>
        </w:rPr>
        <w:t xml:space="preserve">0</w:t>
      </w:r>
      <w:r>
        <w:rPr>
          <w:rFonts w:ascii="Times New Roman" w:hAnsi="Times New Roman" w:cs="Times New Roman"/>
          <w:bCs/>
          <w:color w:val="000000"/>
          <w:szCs w:val="21"/>
          <w:highlight w:val="none"/>
        </w:rPr>
        <w:t xml:space="preserve">.2 联合体中有同类资质的供应商按照联合体分工承担相同工作的，按照资质等级较低的供应商确定资质等级。</w:t>
      </w:r>
      <w:r>
        <w:rPr>
          <w:rFonts w:ascii="Times New Roman" w:hAnsi="Times New Roman" w:cs="Times New Roman"/>
          <w:bCs/>
          <w:color w:val="000000"/>
          <w:szCs w:val="21"/>
          <w:highlight w:val="none"/>
        </w:rPr>
      </w:r>
      <w:r/>
    </w:p>
    <w:p>
      <w:pPr>
        <w:pStyle w:val="807"/>
        <w:ind w:firstLine="420"/>
        <w:spacing w:line="360" w:lineRule="auto"/>
        <w:shd w:val="clear" w:color="auto" w:fill="ffffff"/>
        <w:widowControl/>
        <w:rPr>
          <w:rFonts w:ascii="Times New Roman" w:hAnsi="Times New Roman" w:cs="Times New Roman"/>
          <w:bCs/>
          <w:color w:val="000000"/>
          <w:szCs w:val="21"/>
          <w:highlight w:val="none"/>
        </w:rPr>
      </w:pPr>
      <w:r>
        <w:rPr>
          <w:rFonts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lang w:val="en-US" w:eastAsia="zh-CN"/>
        </w:rPr>
        <w:t xml:space="preserve">0</w:t>
      </w:r>
      <w:r>
        <w:rPr>
          <w:rFonts w:ascii="Times New Roman" w:hAnsi="Times New Roman" w:cs="Times New Roman"/>
          <w:bCs/>
          <w:color w:val="000000"/>
          <w:szCs w:val="21"/>
          <w:highlight w:val="none"/>
        </w:rPr>
        <w:t xml:space="preserve">.3 联合体各方之间应当签订联合体协议，明确约定联合体各方承担的工作和相应的责任，并将联合体协议连同响应文件一同提交。</w:t>
      </w:r>
      <w:r>
        <w:rPr>
          <w:rFonts w:ascii="Times New Roman" w:hAnsi="Times New Roman" w:cs="Times New Roman"/>
          <w:bCs/>
          <w:color w:val="000000"/>
          <w:szCs w:val="21"/>
          <w:highlight w:val="none"/>
        </w:rPr>
      </w:r>
      <w:r/>
    </w:p>
    <w:p>
      <w:pPr>
        <w:pStyle w:val="807"/>
        <w:ind w:firstLine="420"/>
        <w:spacing w:line="360" w:lineRule="auto"/>
        <w:rPr>
          <w:rFonts w:ascii="Times New Roman" w:hAnsi="Times New Roman" w:cs="Times New Roman"/>
          <w:bCs/>
          <w:color w:val="000000"/>
          <w:szCs w:val="21"/>
          <w:highlight w:val="none"/>
        </w:rPr>
      </w:pPr>
      <w:r>
        <w:rPr>
          <w:rFonts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lang w:val="en-US" w:eastAsia="zh-CN"/>
        </w:rPr>
        <w:t xml:space="preserve">0</w:t>
      </w:r>
      <w:r>
        <w:rPr>
          <w:rFonts w:ascii="Times New Roman" w:hAnsi="Times New Roman" w:cs="Times New Roman"/>
          <w:bCs/>
          <w:color w:val="000000"/>
          <w:szCs w:val="21"/>
          <w:highlight w:val="none"/>
        </w:rPr>
        <w:t xml:space="preserve">.4 以联合体形式参加政府采购活动的，联合体各方不得再单独参加或者与其他供应商另外组成联合体参加同一合同项下的政府采购活动。</w:t>
      </w:r>
      <w:r>
        <w:rPr>
          <w:rFonts w:ascii="Times New Roman" w:hAnsi="Times New Roman" w:cs="Times New Roman"/>
          <w:bCs/>
          <w:color w:val="000000"/>
          <w:szCs w:val="21"/>
          <w:highlight w:val="none"/>
        </w:rPr>
      </w:r>
      <w:r/>
    </w:p>
    <w:p>
      <w:pPr>
        <w:pStyle w:val="807"/>
        <w:ind w:firstLine="422"/>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en-US" w:eastAsia="zh-CN"/>
        </w:rPr>
        <w:t xml:space="preserve">五</w:t>
      </w:r>
      <w:r>
        <w:rPr>
          <w:rFonts w:ascii="Times New Roman" w:hAnsi="Times New Roman" w:cs="Times New Roman"/>
          <w:b/>
          <w:bCs/>
          <w:color w:val="000000"/>
          <w:szCs w:val="21"/>
          <w:highlight w:val="none"/>
          <w:lang w:val="zh-CN"/>
        </w:rPr>
        <w:t xml:space="preserve">、磋商</w:t>
      </w:r>
      <w:r>
        <w:rPr>
          <w:rFonts w:ascii="Times New Roman" w:hAnsi="Times New Roman" w:cs="Times New Roman"/>
          <w:b/>
          <w:bCs/>
          <w:color w:val="000000"/>
          <w:szCs w:val="21"/>
          <w:highlight w:val="none"/>
          <w:lang w:val="zh-CN"/>
        </w:rPr>
      </w:r>
      <w:r/>
    </w:p>
    <w:p>
      <w:pPr>
        <w:pStyle w:val="807"/>
        <w:ind w:firstLine="422"/>
        <w:spacing w:line="360" w:lineRule="auto"/>
        <w:rPr>
          <w:rFonts w:ascii="Times New Roman" w:hAnsi="Times New Roman" w:cs="Times New Roman"/>
          <w:b/>
          <w:bCs/>
          <w:color w:val="000000"/>
          <w:szCs w:val="21"/>
          <w:highlight w:val="none"/>
          <w:lang w:val="en-US" w:eastAsia="zh-CN"/>
        </w:rPr>
      </w:pPr>
      <w:r>
        <w:rPr>
          <w:rFonts w:ascii="Times New Roman" w:hAnsi="Times New Roman" w:cs="Times New Roman"/>
          <w:b/>
          <w:bCs/>
          <w:color w:val="000000"/>
          <w:szCs w:val="21"/>
          <w:highlight w:val="none"/>
          <w:lang w:val="en-US" w:eastAsia="zh-CN"/>
        </w:rPr>
        <w:t xml:space="preserve">1</w:t>
      </w:r>
      <w:r>
        <w:rPr>
          <w:rFonts w:ascii="Times New Roman" w:hAnsi="Times New Roman" w:cs="Times New Roman"/>
          <w:b/>
          <w:bCs/>
          <w:color w:val="000000"/>
          <w:szCs w:val="21"/>
          <w:highlight w:val="none"/>
          <w:lang w:val="en-US" w:eastAsia="zh-CN"/>
        </w:rPr>
        <w:t xml:space="preserve">1、磋商有效期</w:t>
      </w:r>
      <w:r>
        <w:rPr>
          <w:rFonts w:ascii="Times New Roman" w:hAnsi="Times New Roman" w:cs="Times New Roman"/>
          <w:b/>
          <w:bCs/>
          <w:color w:val="000000"/>
          <w:szCs w:val="21"/>
          <w:highlight w:val="none"/>
          <w:lang w:val="en-US" w:eastAsia="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en-US" w:eastAsia="zh-CN"/>
        </w:rPr>
        <w:t xml:space="preserve">1</w:t>
      </w:r>
      <w:r>
        <w:rPr>
          <w:rFonts w:ascii="Times New Roman" w:hAnsi="Times New Roman" w:cs="Times New Roman"/>
          <w:b/>
          <w:bCs/>
          <w:color w:val="000000"/>
          <w:szCs w:val="21"/>
          <w:highlight w:val="none"/>
          <w:lang w:val="en-US" w:eastAsia="zh-CN"/>
        </w:rPr>
        <w:t xml:space="preserve">2</w:t>
      </w:r>
      <w:r>
        <w:rPr>
          <w:rFonts w:ascii="Times New Roman" w:hAnsi="Times New Roman" w:cs="Times New Roman"/>
          <w:b/>
          <w:bCs/>
          <w:color w:val="000000"/>
          <w:szCs w:val="21"/>
          <w:highlight w:val="none"/>
          <w:lang w:val="zh-CN"/>
        </w:rPr>
        <w:t xml:space="preserve">、磋商组织</w:t>
      </w:r>
      <w:r>
        <w:rPr>
          <w:rFonts w:ascii="Times New Roman" w:hAnsi="Times New Roman" w:cs="Times New Roman"/>
          <w:b/>
          <w:bCs/>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lang w:val="en-US" w:eastAsia="zh-CN"/>
        </w:rPr>
        <w:t xml:space="preserve">3</w:t>
      </w:r>
      <w:r>
        <w:rPr>
          <w:rFonts w:ascii="Times New Roman" w:hAnsi="Times New Roman" w:cs="Times New Roman"/>
          <w:b/>
          <w:color w:val="000000"/>
          <w:szCs w:val="21"/>
          <w:highlight w:val="none"/>
          <w:lang w:val="zh-CN"/>
        </w:rPr>
        <w:t xml:space="preserve">、磋商程序</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CN"/>
        </w:rPr>
        <w:t xml:space="preserve">.1 磋商小组审阅供应商所递交的响应文件，凡不具备资格条件的供应商不得进入磋商程序。</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对磋商文件作出的实质性变动是磋商文件的有效组成部分，磋商小组应当及时以书面形式同时通知所有参加磋商的供应商。</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rPr>
        <w:t xml:space="preserve">3</w:t>
      </w:r>
      <w:r>
        <w:rPr>
          <w:rFonts w:ascii="Times New Roman" w:hAnsi="Times New Roman" w:cs="Times New Roman"/>
          <w:color w:val="000000"/>
          <w:szCs w:val="21"/>
          <w:highlight w:val="none"/>
          <w:lang w:val="zh-CN"/>
        </w:rPr>
        <w:t xml:space="preserve">.4 如磋商文件有实质性变动的，供应商应当按照磋商文件的变动情况和磋商小组的要求在苏采云系统中重新提交响应文件，并加盖电子公章。</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13.5 </w:t>
      </w:r>
      <w:r>
        <w:rPr>
          <w:rFonts w:ascii="Times New Roman" w:hAnsi="Times New Roman" w:cs="Times New Roman"/>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ascii="Times New Roman" w:hAnsi="Times New Roman" w:cs="Times New Roman"/>
          <w:color w:val="000000"/>
          <w:szCs w:val="21"/>
          <w:highlight w:val="none"/>
        </w:rPr>
        <w:t xml:space="preserve">提交最后报价的供应商不得少于3家</w:t>
      </w:r>
      <w:r>
        <w:rPr>
          <w:rFonts w:ascii="Times New Roman" w:hAnsi="Times New Roman" w:cs="Times New Roman"/>
          <w:color w:val="000000"/>
          <w:szCs w:val="21"/>
          <w:highlight w:val="none"/>
          <w:lang w:val="zh-CN"/>
        </w:rPr>
        <w:t xml:space="preserve">。最后报价是供应商响应文件的有效组成部分，</w:t>
      </w:r>
      <w:r>
        <w:rPr>
          <w:rFonts w:ascii="Times New Roman" w:hAnsi="Times New Roman" w:cs="Times New Roman"/>
          <w:b/>
          <w:bCs/>
          <w:color w:val="000000"/>
          <w:szCs w:val="21"/>
          <w:highlight w:val="none"/>
        </w:rPr>
        <w:t xml:space="preserve">除项目扩大了供货范围，增加了采购内容、提高了技术要求外，原则上不得高于上一轮报价</w:t>
      </w:r>
      <w:r>
        <w:rPr>
          <w:rFonts w:ascii="Times New Roman" w:hAnsi="Times New Roman" w:cs="Times New Roman"/>
          <w:b/>
          <w:bCs/>
          <w:color w:val="000000"/>
          <w:szCs w:val="21"/>
          <w:highlight w:val="none"/>
          <w:lang w:val="zh-CN"/>
        </w:rPr>
        <w:t xml:space="preserve">。</w:t>
      </w:r>
      <w:r>
        <w:rPr>
          <w:rFonts w:ascii="Times New Roman" w:hAnsi="Times New Roman" w:cs="Times New Roman"/>
          <w:color w:val="000000"/>
          <w:szCs w:val="21"/>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13.6 供应商未在磋商小组规定的时间内在</w:t>
      </w:r>
      <w:r>
        <w:rPr>
          <w:rFonts w:ascii="Times New Roman" w:hAnsi="Times New Roman" w:cs="Times New Roman"/>
          <w:color w:val="000000"/>
          <w:szCs w:val="21"/>
          <w:highlight w:val="none"/>
          <w:lang w:val="zh-CN"/>
        </w:rPr>
        <w:t xml:space="preserve">“苏采云”</w:t>
      </w:r>
      <w:r>
        <w:rPr>
          <w:rFonts w:ascii="Times New Roman" w:hAnsi="Times New Roman" w:cs="Times New Roman"/>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ascii="Times New Roman" w:hAnsi="Times New Roman" w:cs="Times New Roman"/>
          <w:color w:val="000000"/>
          <w:szCs w:val="21"/>
          <w:highlight w:val="none"/>
          <w:lang w:val="zh-CN"/>
        </w:rPr>
        <w:t xml:space="preserve">“苏采云”</w:t>
      </w:r>
      <w:r>
        <w:rPr>
          <w:rFonts w:ascii="Times New Roman" w:hAnsi="Times New Roman" w:cs="Times New Roman"/>
          <w:color w:val="000000"/>
          <w:szCs w:val="21"/>
          <w:highlight w:val="none"/>
        </w:rPr>
        <w:t xml:space="preserve">系统中提交加盖电子公章的《退出磋商函》</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lang w:val="zh-CN"/>
        </w:rPr>
        <w:t xml:space="preserve">.</w:t>
      </w: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lang w:val="zh-CN"/>
        </w:rPr>
        <w:t xml:space="preserve"> 出现下列情形之一的响应文件按照无效处理：</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bookmarkStart w:id="32" w:name="OLE_LINK8"/>
      <w:r>
        <w:rPr>
          <w:rFonts w:ascii="Times New Roman" w:hAnsi="Times New Roman" w:cs="Times New Roman"/>
          <w:color w:val="000000"/>
          <w:szCs w:val="21"/>
          <w:highlight w:val="none"/>
        </w:rPr>
        <w:t xml:space="preserve">不满足“第一章竞争性磋商公告 二、申请人资格要求”的规定的</w:t>
      </w:r>
      <w:bookmarkEnd w:id="32"/>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eastAsia="zh-CN"/>
        </w:rPr>
        <w:t xml:space="preserve">）</w:t>
      </w:r>
      <w:bookmarkStart w:id="33" w:name="OLE_LINK3"/>
      <w:r>
        <w:rPr>
          <w:rFonts w:ascii="Times New Roman" w:hAnsi="Times New Roman" w:eastAsia="宋体" w:cs="Times New Roman"/>
          <w:color w:val="000000"/>
          <w:szCs w:val="21"/>
          <w:highlight w:val="none"/>
          <w:lang w:eastAsia="zh-CN"/>
        </w:rPr>
        <w:t xml:space="preserve">响应文件所报的投标价格超过磋商文件规定的预算价、限价的</w:t>
      </w:r>
      <w:bookmarkEnd w:id="33"/>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w:t>
      </w:r>
      <w:bookmarkStart w:id="34" w:name="OLE_LINK9"/>
      <w:r>
        <w:rPr>
          <w:rFonts w:ascii="Times New Roman" w:hAnsi="Times New Roman" w:cs="Times New Roman"/>
          <w:color w:val="000000"/>
          <w:szCs w:val="21"/>
          <w:highlight w:val="none"/>
        </w:rPr>
        <w:t xml:space="preserve">未实质性响应磋商文件要求的；</w:t>
      </w:r>
      <w:r>
        <w:rPr>
          <w:rFonts w:ascii="Times New Roman" w:hAnsi="Times New Roman" w:cs="Times New Roman"/>
          <w:b/>
          <w:color w:val="000000"/>
          <w:szCs w:val="21"/>
          <w:highlight w:val="none"/>
          <w:lang w:val="zh-CN"/>
        </w:rPr>
        <w:t xml:space="preserve">（</w:t>
      </w:r>
      <w:r>
        <w:rPr>
          <w:rFonts w:ascii="Times New Roman" w:hAnsi="Times New Roman" w:cs="Times New Roman"/>
          <w:b/>
          <w:bCs/>
          <w:color w:val="000000"/>
          <w:szCs w:val="21"/>
          <w:highlight w:val="none"/>
        </w:rPr>
        <w:t xml:space="preserve">实质性要求是指本磋商文件中用带星号（“</w:t>
      </w:r>
      <w:r>
        <w:rPr>
          <w:rFonts w:ascii="Times New Roman" w:hAnsi="Times New Roman" w:eastAsia="华文中宋" w:cs="Times New Roman"/>
          <w:b/>
          <w:bCs/>
          <w:color w:val="000000"/>
          <w:szCs w:val="21"/>
          <w:highlight w:val="none"/>
        </w:rPr>
        <w:t xml:space="preserve">★</w:t>
      </w:r>
      <w:r>
        <w:rPr>
          <w:rFonts w:ascii="Times New Roman" w:hAnsi="Times New Roman" w:cs="Times New Roman"/>
          <w:b/>
          <w:bCs/>
          <w:color w:val="000000"/>
          <w:szCs w:val="21"/>
          <w:highlight w:val="none"/>
        </w:rPr>
        <w:t xml:space="preserve">”）、“须（必须）”或“应（应当）”等其他文字说明的商务和技术要求。</w:t>
      </w:r>
      <w:r>
        <w:rPr>
          <w:rFonts w:ascii="Times New Roman" w:hAnsi="Times New Roman" w:cs="Times New Roman"/>
          <w:b/>
          <w:color w:val="000000"/>
          <w:szCs w:val="21"/>
          <w:highlight w:val="none"/>
          <w:lang w:val="zh-CN"/>
        </w:rPr>
        <w:t xml:space="preserve">）</w:t>
      </w:r>
      <w:bookmarkEnd w:id="34"/>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w:t>
      </w:r>
      <w:bookmarkStart w:id="35" w:name="OLE_LINK6"/>
      <w:r>
        <w:rPr>
          <w:rFonts w:ascii="Times New Roman" w:hAnsi="Times New Roman" w:cs="Times New Roman"/>
          <w:color w:val="000000"/>
          <w:szCs w:val="21"/>
          <w:highlight w:val="none"/>
          <w:lang w:val="zh-CN"/>
        </w:rPr>
        <w:t xml:space="preserve">不符合法律、法规和磋商文件规定的其他实质性要求的</w:t>
      </w:r>
      <w:bookmarkEnd w:id="35"/>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lang w:val="zh-CN"/>
        </w:rPr>
        <w:t xml:space="preserve">）供应商未按照磋商文件要求</w:t>
      </w:r>
      <w:r>
        <w:rPr>
          <w:rFonts w:ascii="Times New Roman" w:hAnsi="Times New Roman" w:cs="Times New Roman"/>
          <w:color w:val="000000"/>
          <w:szCs w:val="21"/>
          <w:highlight w:val="none"/>
          <w:lang w:val="en-US" w:eastAsia="zh-CN"/>
        </w:rPr>
        <w:t xml:space="preserve">签章的</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lang w:val="zh-CN"/>
        </w:rPr>
        <w:t xml:space="preserve">.8</w:t>
      </w:r>
      <w:r>
        <w:rPr>
          <w:rFonts w:ascii="Times New Roman" w:hAnsi="Times New Roman" w:cs="Times New Roman"/>
          <w:b/>
          <w:bCs/>
          <w:color w:val="000000"/>
          <w:szCs w:val="21"/>
          <w:highlight w:val="none"/>
          <w:lang w:val="zh-CN"/>
        </w:rPr>
        <w:t xml:space="preserve">出现下列情形之一的磋商终止：</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（1）因情况变化，不再符合规定的竞争性磋商采购方式适用情形的；</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（2）出现影响采购公正的违法、违规行为的；</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b w:val="0"/>
          <w:bCs w:val="0"/>
          <w:color w:val="000000"/>
          <w:szCs w:val="21"/>
          <w:highlight w:val="none"/>
          <w:lang w:val="zh-CN"/>
        </w:rPr>
        <w:t xml:space="preserve">（</w:t>
      </w:r>
      <w:r>
        <w:rPr>
          <w:rFonts w:ascii="Times New Roman" w:hAnsi="Times New Roman" w:cs="Times New Roman"/>
          <w:b w:val="0"/>
          <w:bCs w:val="0"/>
          <w:color w:val="000000"/>
          <w:szCs w:val="21"/>
          <w:highlight w:val="none"/>
          <w:lang w:val="en-US" w:eastAsia="zh-CN"/>
        </w:rPr>
        <w:t xml:space="preserve">4</w:t>
      </w:r>
      <w:r>
        <w:rPr>
          <w:rFonts w:ascii="Times New Roman" w:hAnsi="Times New Roman" w:cs="Times New Roman"/>
          <w:b w:val="0"/>
          <w:bCs w:val="0"/>
          <w:color w:val="000000"/>
          <w:szCs w:val="21"/>
          <w:highlight w:val="none"/>
          <w:lang w:val="zh-CN"/>
        </w:rPr>
        <w:t xml:space="preserve">）</w:t>
      </w:r>
      <w:r>
        <w:rPr>
          <w:rFonts w:ascii="Times New Roman" w:hAnsi="Times New Roman" w:cs="Times New Roman"/>
          <w:color w:val="000000"/>
          <w:szCs w:val="21"/>
          <w:highlight w:val="none"/>
          <w:lang w:val="zh-CN"/>
        </w:rPr>
        <w:t xml:space="preserve">在“苏采云”系统规定时间内成功解密电子响应文件的供应商不足3家</w:t>
      </w:r>
      <w:r>
        <w:rPr>
          <w:rFonts w:ascii="Times New Roman" w:hAnsi="Times New Roman" w:cs="Times New Roman"/>
          <w:color w:val="000000"/>
          <w:szCs w:val="21"/>
          <w:highlight w:val="none"/>
          <w:lang w:val="en-US" w:eastAsia="zh-CN"/>
        </w:rPr>
        <w:t xml:space="preserve">的</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2"/>
        <w:spacing w:line="360" w:lineRule="auto"/>
        <w:rPr>
          <w:rFonts w:ascii="Times New Roman" w:hAnsi="Times New Roman" w:eastAsia="宋体" w:cs="Times New Roman"/>
          <w:b/>
          <w:color w:val="000000"/>
          <w:szCs w:val="21"/>
          <w:highlight w:val="none"/>
          <w:lang w:val="zh-CN" w:eastAsia="zh-CN"/>
        </w:rPr>
      </w:pPr>
      <w:r>
        <w:rPr>
          <w:rFonts w:ascii="Times New Roman" w:hAnsi="Times New Roman" w:eastAsia="宋体" w:cs="Times New Roman"/>
          <w:b/>
          <w:color w:val="000000"/>
          <w:szCs w:val="21"/>
          <w:highlight w:val="none"/>
          <w:lang w:val="zh-CN" w:eastAsia="zh-CN"/>
        </w:rPr>
        <w:t xml:space="preserve">13.9</w:t>
      </w:r>
      <w:r>
        <w:rPr>
          <w:rFonts w:ascii="Times New Roman" w:hAnsi="Times New Roman" w:eastAsia="宋体" w:cs="Times New Roman"/>
          <w:b/>
          <w:color w:val="000000"/>
          <w:szCs w:val="21"/>
          <w:highlight w:val="none"/>
          <w:lang w:val="en-US" w:eastAsia="zh-CN"/>
        </w:rPr>
        <w:t xml:space="preserve"> 磋商小组</w:t>
      </w:r>
      <w:r>
        <w:rPr>
          <w:rFonts w:ascii="Times New Roman" w:hAnsi="Times New Roman" w:eastAsia="宋体" w:cs="Times New Roman"/>
          <w:b/>
          <w:color w:val="000000"/>
          <w:szCs w:val="21"/>
          <w:highlight w:val="none"/>
          <w:lang w:val="zh-CN"/>
        </w:rPr>
        <w:t xml:space="preserve">启动异常低价</w:t>
      </w:r>
      <w:r>
        <w:rPr>
          <w:rFonts w:ascii="Times New Roman" w:hAnsi="Times New Roman" w:eastAsia="宋体" w:cs="Times New Roman"/>
          <w:b/>
          <w:color w:val="000000"/>
          <w:szCs w:val="21"/>
          <w:highlight w:val="none"/>
          <w:lang w:val="en-US" w:eastAsia="zh-CN"/>
        </w:rPr>
        <w:t xml:space="preserve">响应</w:t>
      </w:r>
      <w:r>
        <w:rPr>
          <w:rFonts w:ascii="Times New Roman" w:hAnsi="Times New Roman" w:eastAsia="宋体" w:cs="Times New Roman"/>
          <w:b/>
          <w:color w:val="000000"/>
          <w:szCs w:val="21"/>
          <w:highlight w:val="none"/>
          <w:lang w:val="zh-CN"/>
        </w:rPr>
        <w:t xml:space="preserve">审查的情形和具体要求</w:t>
      </w:r>
      <w:r>
        <w:rPr>
          <w:rFonts w:ascii="Times New Roman" w:hAnsi="Times New Roman" w:eastAsia="宋体" w:cs="Times New Roman"/>
          <w:b/>
          <w:color w:val="000000"/>
          <w:szCs w:val="21"/>
          <w:highlight w:val="none"/>
          <w:lang w:val="zh-CN" w:eastAsia="zh-CN"/>
        </w:rPr>
        <w:t xml:space="preserve">：</w:t>
      </w:r>
      <w:r>
        <w:rPr>
          <w:rFonts w:ascii="Times New Roman" w:hAnsi="Times New Roman" w:eastAsia="宋体" w:cs="Times New Roman"/>
          <w:b/>
          <w:color w:val="000000"/>
          <w:szCs w:val="21"/>
          <w:highlight w:val="none"/>
          <w:lang w:val="zh-CN" w:eastAsia="zh-CN"/>
        </w:rPr>
      </w:r>
      <w:r/>
    </w:p>
    <w:p>
      <w:pPr>
        <w:pStyle w:val="807"/>
        <w:ind w:firstLine="420"/>
        <w:spacing w:line="360" w:lineRule="auto"/>
        <w:rPr>
          <w:rFonts w:ascii="Times New Roman" w:hAnsi="Times New Roman" w:eastAsia="宋体" w:cs="Times New Roman"/>
          <w:b w:val="0"/>
          <w:bCs w:val="0"/>
          <w:color w:val="000000"/>
          <w:szCs w:val="21"/>
          <w:highlight w:val="none"/>
          <w:lang w:val="zh-CN"/>
        </w:rPr>
      </w:pPr>
      <w:r>
        <w:rPr>
          <w:rFonts w:hint="eastAsia" w:ascii="Arial" w:hAnsi="Arial" w:eastAsia="宋体" w:cs="Arial"/>
          <w:b w:val="0"/>
          <w:sz w:val="21"/>
          <w:szCs w:val="21"/>
          <w:highlight w:val="none"/>
          <w:lang w:val="en-US" w:eastAsia="zh-CN"/>
        </w:rPr>
        <w:t xml:space="preserve">13.9.1</w:t>
      </w:r>
      <w:r>
        <w:rPr>
          <w:rFonts w:ascii="Times New Roman" w:hAnsi="Times New Roman" w:eastAsia="宋体" w:cs="Times New Roman"/>
          <w:b w:val="0"/>
          <w:bCs w:val="0"/>
          <w:color w:val="000000"/>
          <w:szCs w:val="21"/>
          <w:highlight w:val="none"/>
          <w:lang w:val="zh-CN"/>
        </w:rPr>
        <w:t xml:space="preserve">评</w:t>
      </w:r>
      <w:r>
        <w:rPr>
          <w:rFonts w:hint="eastAsia" w:ascii="Times New Roman" w:hAnsi="Times New Roman" w:eastAsia="宋体" w:cs="Times New Roman"/>
          <w:b w:val="0"/>
          <w:bCs w:val="0"/>
          <w:color w:val="000000"/>
          <w:szCs w:val="21"/>
          <w:highlight w:val="none"/>
          <w:lang w:val="en-US" w:eastAsia="zh-CN"/>
        </w:rPr>
        <w:t xml:space="preserve">审</w:t>
      </w:r>
      <w:r>
        <w:rPr>
          <w:rFonts w:ascii="Times New Roman" w:hAnsi="Times New Roman" w:eastAsia="宋体" w:cs="Times New Roman"/>
          <w:b w:val="0"/>
          <w:bCs w:val="0"/>
          <w:color w:val="000000"/>
          <w:szCs w:val="21"/>
          <w:highlight w:val="none"/>
          <w:lang w:val="zh-CN"/>
        </w:rPr>
        <w:t xml:space="preserve">过程中出现下列情形之一的，</w:t>
      </w:r>
      <w:r>
        <w:rPr>
          <w:rFonts w:hint="eastAsia" w:ascii="Times New Roman" w:hAnsi="Times New Roman" w:eastAsia="宋体" w:cs="Times New Roman"/>
          <w:b w:val="0"/>
          <w:bCs w:val="0"/>
          <w:color w:val="000000"/>
          <w:szCs w:val="21"/>
          <w:highlight w:val="none"/>
          <w:lang w:val="en-US" w:eastAsia="zh-CN"/>
        </w:rPr>
        <w:t xml:space="preserve">磋商小组</w:t>
      </w:r>
      <w:r>
        <w:rPr>
          <w:rFonts w:ascii="Times New Roman" w:hAnsi="Times New Roman" w:eastAsia="宋体" w:cs="Times New Roman"/>
          <w:b w:val="0"/>
          <w:bCs w:val="0"/>
          <w:color w:val="000000"/>
          <w:szCs w:val="21"/>
          <w:highlight w:val="none"/>
          <w:lang w:val="zh-CN"/>
        </w:rPr>
        <w:t xml:space="preserve">应当启动异常低价</w:t>
      </w:r>
      <w:r>
        <w:rPr>
          <w:rFonts w:hint="eastAsia" w:ascii="Times New Roman" w:hAnsi="Times New Roman" w:eastAsia="宋体" w:cs="Times New Roman"/>
          <w:b w:val="0"/>
          <w:bCs w:val="0"/>
          <w:color w:val="000000"/>
          <w:szCs w:val="21"/>
          <w:highlight w:val="none"/>
          <w:lang w:val="en-US" w:eastAsia="zh-CN"/>
        </w:rPr>
        <w:t xml:space="preserve">响应</w:t>
      </w:r>
      <w:r>
        <w:rPr>
          <w:rFonts w:ascii="Times New Roman" w:hAnsi="Times New Roman" w:eastAsia="宋体" w:cs="Times New Roman"/>
          <w:b w:val="0"/>
          <w:bCs w:val="0"/>
          <w:color w:val="000000"/>
          <w:szCs w:val="21"/>
          <w:highlight w:val="none"/>
          <w:lang w:val="zh-CN"/>
        </w:rPr>
        <w:t xml:space="preserve">审查程序： </w:t>
      </w:r>
      <w:r>
        <w:rPr>
          <w:rFonts w:ascii="Times New Roman" w:hAnsi="Times New Roman" w:eastAsia="宋体" w:cs="Times New Roman"/>
          <w:b w:val="0"/>
          <w:bCs w:val="0"/>
          <w:color w:val="000000"/>
          <w:szCs w:val="21"/>
          <w:highlight w:val="none"/>
          <w:lang w:val="zh-CN"/>
        </w:rPr>
      </w:r>
      <w:r/>
    </w:p>
    <w:p>
      <w:pPr>
        <w:pStyle w:val="807"/>
        <w:ind w:left="0" w:firstLine="420"/>
        <w:jc w:val="left"/>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（1）响应</w:t>
      </w:r>
      <w:r>
        <w:rPr>
          <w:rFonts w:ascii="Arial" w:hAnsi="Arial" w:cs="Arial"/>
          <w:b w:val="0"/>
          <w:sz w:val="21"/>
          <w:szCs w:val="21"/>
          <w:highlight w:val="none"/>
          <w:lang w:val="en-US" w:eastAsia="zh-CN"/>
        </w:rPr>
        <w:t xml:space="preserve">报价低于</w:t>
      </w:r>
      <w:r>
        <w:rPr>
          <w:rFonts w:hint="eastAsia" w:ascii="Arial" w:hAnsi="Arial" w:cs="Arial"/>
          <w:b w:val="0"/>
          <w:sz w:val="21"/>
          <w:szCs w:val="21"/>
          <w:highlight w:val="none"/>
          <w:lang w:val="en-US" w:eastAsia="zh-CN"/>
        </w:rPr>
        <w:t xml:space="preserve">全部通过符合性审查供应商响应报价平均值50%的，即响应报价&lt;全部通过符合性审查供应商响应报价平均值×50%；</w:t>
      </w:r>
      <w:r>
        <w:rPr>
          <w:rFonts w:ascii="Arial" w:hAnsi="Arial" w:cs="Arial"/>
          <w:b w:val="0"/>
          <w:sz w:val="21"/>
          <w:szCs w:val="21"/>
          <w:highlight w:val="none"/>
          <w:lang w:val="en-US" w:eastAsia="zh-CN"/>
        </w:rPr>
      </w:r>
      <w:r/>
    </w:p>
    <w:p>
      <w:pPr>
        <w:pStyle w:val="807"/>
        <w:ind w:left="0" w:firstLine="420"/>
        <w:jc w:val="left"/>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（2）响应报价低于通过符合性审查的次低报价供应商响应报价50%的，即响应报价&lt;通过符合性审查的次低报价供应商响应报价×50%；</w:t>
      </w:r>
      <w:r>
        <w:rPr>
          <w:rFonts w:ascii="Arial" w:hAnsi="Arial" w:cs="Arial"/>
          <w:b w:val="0"/>
          <w:sz w:val="21"/>
          <w:szCs w:val="21"/>
          <w:highlight w:val="none"/>
          <w:lang w:val="en-US" w:eastAsia="zh-CN"/>
        </w:rPr>
      </w:r>
      <w:r/>
    </w:p>
    <w:p>
      <w:pPr>
        <w:pStyle w:val="807"/>
        <w:ind w:left="0" w:firstLine="420"/>
        <w:jc w:val="left"/>
        <w:spacing w:line="360" w:lineRule="auto"/>
        <w:shd w:val="clear" w:color="auto" w:fill="ffffff"/>
        <w:widowControl/>
        <w:rPr>
          <w:rFonts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（3）响应报价低于本项目最高限价45%的，即响应报价&lt;本项目最高限价×45%；</w:t>
      </w:r>
      <w:r>
        <w:rPr>
          <w:rFonts w:ascii="Arial" w:hAnsi="Arial" w:cs="Arial"/>
          <w:b w:val="0"/>
          <w:sz w:val="21"/>
          <w:szCs w:val="21"/>
          <w:highlight w:val="none"/>
          <w:lang w:val="en-US" w:eastAsia="zh-CN"/>
        </w:rPr>
      </w:r>
      <w:r/>
    </w:p>
    <w:p>
      <w:pPr>
        <w:pStyle w:val="807"/>
        <w:ind w:left="0" w:firstLine="420"/>
        <w:jc w:val="left"/>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（4）评审委员会基于专业判断，认为供应商报价过低，有可能影响产品质量或者不能诚信履约的其他情形。</w:t>
      </w:r>
      <w:r>
        <w:rPr>
          <w:rFonts w:hint="eastAsia" w:ascii="Arial" w:hAnsi="Arial" w:cs="Arial"/>
          <w:b w:val="0"/>
          <w:sz w:val="21"/>
          <w:szCs w:val="21"/>
          <w:highlight w:val="none"/>
          <w:lang w:val="en-US" w:eastAsia="zh-CN"/>
        </w:rPr>
      </w:r>
      <w:r/>
    </w:p>
    <w:p>
      <w:pPr>
        <w:pStyle w:val="807"/>
        <w:ind w:left="0" w:firstLine="420"/>
        <w:jc w:val="left"/>
        <w:spacing w:line="360" w:lineRule="auto"/>
        <w:shd w:val="clear" w:color="auto" w:fill="ffffff"/>
        <w:widowControl/>
        <w:rPr>
          <w:rFonts w:hint="eastAsia" w:ascii="Arial" w:hAnsi="Arial" w:eastAsia="宋体" w:cs="Arial"/>
          <w:b w:val="0"/>
          <w:sz w:val="21"/>
          <w:szCs w:val="21"/>
          <w:highlight w:val="none"/>
          <w:lang w:val="en-US" w:eastAsia="zh-CN"/>
        </w:rPr>
      </w:pPr>
      <w:r>
        <w:rPr>
          <w:rFonts w:hint="eastAsia" w:ascii="Arial" w:hAnsi="Arial" w:eastAsia="宋体" w:cs="Arial"/>
          <w:b w:val="0"/>
          <w:sz w:val="21"/>
          <w:szCs w:val="21"/>
          <w:highlight w:val="none"/>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Arial" w:hAnsi="Arial" w:eastAsia="宋体" w:cs="Arial"/>
          <w:b w:val="0"/>
          <w:sz w:val="21"/>
          <w:szCs w:val="21"/>
          <w:highlight w:val="none"/>
          <w:lang w:val="en-US" w:eastAsia="zh-CN"/>
        </w:rPr>
      </w:r>
      <w:r/>
    </w:p>
    <w:p>
      <w:pPr>
        <w:pStyle w:val="807"/>
        <w:ind w:left="0" w:firstLine="420"/>
        <w:jc w:val="left"/>
        <w:spacing w:line="360" w:lineRule="auto"/>
        <w:shd w:val="clear" w:color="auto" w:fill="ffffff"/>
        <w:widowControl/>
        <w:rPr>
          <w:rFonts w:hint="eastAsia" w:ascii="Arial" w:hAnsi="Arial" w:eastAsia="宋体" w:cs="Arial"/>
          <w:b w:val="0"/>
          <w:sz w:val="21"/>
          <w:szCs w:val="21"/>
          <w:highlight w:val="none"/>
          <w:lang w:val="en-US" w:eastAsia="zh-CN"/>
        </w:rPr>
      </w:pPr>
      <w:r>
        <w:rPr>
          <w:rFonts w:hint="eastAsia" w:ascii="Arial" w:hAnsi="Arial" w:eastAsia="宋体" w:cs="Arial"/>
          <w:b w:val="0"/>
          <w:sz w:val="21"/>
          <w:szCs w:val="21"/>
          <w:highlight w:val="none"/>
          <w:lang w:val="en-US" w:eastAsia="zh-CN"/>
        </w:rPr>
        <w:t xml:space="preserve">13.9.3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Arial" w:hAnsi="Arial" w:eastAsia="宋体" w:cs="Arial"/>
          <w:b w:val="0"/>
          <w:sz w:val="21"/>
          <w:szCs w:val="21"/>
          <w:highlight w:val="none"/>
          <w:lang w:val="en-US" w:eastAsia="zh-CN"/>
        </w:rPr>
      </w:r>
      <w:r/>
    </w:p>
    <w:p>
      <w:pPr>
        <w:pStyle w:val="807"/>
        <w:ind w:left="0" w:firstLine="420"/>
        <w:jc w:val="left"/>
        <w:spacing w:line="360" w:lineRule="auto"/>
        <w:shd w:val="clear" w:color="auto" w:fill="ffffff"/>
        <w:widowControl/>
        <w:rPr>
          <w:rFonts w:hint="eastAsia" w:ascii="Arial" w:hAnsi="Arial" w:eastAsia="宋体" w:cs="Arial"/>
          <w:b w:val="0"/>
          <w:sz w:val="21"/>
          <w:szCs w:val="21"/>
          <w:highlight w:val="none"/>
          <w:lang w:val="en-US" w:eastAsia="zh-CN"/>
        </w:rPr>
      </w:pPr>
      <w:r>
        <w:rPr>
          <w:rFonts w:hint="eastAsia" w:ascii="Arial" w:hAnsi="Arial" w:eastAsia="宋体" w:cs="Arial"/>
          <w:b w:val="0"/>
          <w:sz w:val="21"/>
          <w:szCs w:val="21"/>
          <w:highlight w:val="none"/>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hint="eastAsia" w:ascii="Arial" w:hAnsi="Arial" w:eastAsia="宋体" w:cs="Arial"/>
          <w:b w:val="0"/>
          <w:sz w:val="21"/>
          <w:szCs w:val="21"/>
          <w:highlight w:val="none"/>
          <w:lang w:val="en-US" w:eastAsia="zh-CN"/>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lang w:val="en-US" w:eastAsia="zh-CN"/>
        </w:rPr>
        <w:t xml:space="preserve">4</w:t>
      </w:r>
      <w:r>
        <w:rPr>
          <w:rFonts w:ascii="Times New Roman" w:hAnsi="Times New Roman" w:cs="Times New Roman"/>
          <w:b/>
          <w:color w:val="000000"/>
          <w:szCs w:val="21"/>
          <w:highlight w:val="none"/>
          <w:lang w:val="zh-CN"/>
        </w:rPr>
        <w:t xml:space="preserve">、</w:t>
      </w:r>
      <w:r>
        <w:rPr>
          <w:rFonts w:ascii="Times New Roman" w:hAnsi="Times New Roman" w:cs="Times New Roman"/>
          <w:b/>
          <w:bCs/>
          <w:color w:val="000000"/>
          <w:szCs w:val="21"/>
          <w:highlight w:val="none"/>
          <w:lang w:val="zh-CN"/>
        </w:rPr>
        <w:t xml:space="preserve">评分方法和标准</w:t>
      </w:r>
      <w:r>
        <w:rPr>
          <w:rFonts w:ascii="Times New Roman" w:hAnsi="Times New Roman" w:cs="Times New Roman"/>
          <w:b/>
          <w:color w:val="000000"/>
          <w:szCs w:val="21"/>
          <w:highlight w:val="none"/>
          <w:lang w:val="zh-CN"/>
        </w:rPr>
      </w:r>
      <w:r/>
    </w:p>
    <w:p>
      <w:pPr>
        <w:pStyle w:val="807"/>
        <w:ind w:firstLine="420"/>
        <w:spacing w:line="360" w:lineRule="auto"/>
        <w:widowControl/>
        <w:rPr>
          <w:rFonts w:ascii="Times New Roman" w:hAnsi="Times New Roman" w:cs="Times New Roman"/>
          <w:bCs/>
          <w:color w:val="000000"/>
          <w:szCs w:val="21"/>
          <w:highlight w:val="none"/>
          <w:lang w:val="zh-CN"/>
        </w:rPr>
      </w:pPr>
      <w:r>
        <w:rPr>
          <w:rFonts w:ascii="Times New Roman" w:hAnsi="Times New Roman" w:cs="Times New Roman"/>
          <w:bCs/>
          <w:color w:val="000000"/>
          <w:szCs w:val="21"/>
          <w:highlight w:val="none"/>
          <w:lang w:val="zh-CN"/>
        </w:rPr>
        <w:t xml:space="preserve">1</w:t>
      </w:r>
      <w:r>
        <w:rPr>
          <w:rFonts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lang w:val="zh-CN"/>
        </w:rPr>
        <w:t xml:space="preserve">.1 </w:t>
      </w:r>
      <w:r>
        <w:rPr>
          <w:rFonts w:ascii="Times New Roman" w:hAnsi="Times New Roman" w:cs="Times New Roman"/>
          <w:color w:val="000000"/>
          <w:szCs w:val="21"/>
          <w:highlight w:val="none"/>
          <w:lang w:val="zh-CN"/>
        </w:rPr>
        <w:t xml:space="preserve">采用综合评分法。即</w:t>
      </w:r>
      <w:r>
        <w:rPr>
          <w:rFonts w:ascii="Times New Roman" w:hAnsi="Times New Roman" w:cs="Times New Roman"/>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Times New Roman" w:hAnsi="Times New Roman" w:cs="Times New Roman"/>
          <w:bCs/>
          <w:color w:val="000000"/>
          <w:szCs w:val="21"/>
          <w:highlight w:val="none"/>
          <w:lang w:val="zh-CN"/>
        </w:rPr>
      </w:r>
      <w:r/>
    </w:p>
    <w:p>
      <w:pPr>
        <w:pStyle w:val="807"/>
        <w:spacing w:line="360" w:lineRule="auto"/>
        <w:rPr>
          <w:rFonts w:ascii="Times New Roman" w:hAnsi="Times New Roman" w:cs="Times New Roman"/>
          <w:color w:val="000000"/>
          <w:highlight w:val="none"/>
        </w:rPr>
      </w:pPr>
      <w:r>
        <w:rPr>
          <w:rFonts w:ascii="Times New Roman" w:hAnsi="Times New Roman" w:cs="Times New Roman"/>
          <w:b/>
          <w:bCs/>
          <w:color w:val="000000"/>
          <w:szCs w:val="21"/>
          <w:highlight w:val="none"/>
        </w:rPr>
        <w:t xml:space="preserve">   </w:t>
      </w:r>
      <w:r>
        <w:rPr>
          <w:rFonts w:ascii="Times New Roman" w:hAnsi="Times New Roman" w:cs="Times New Roman"/>
          <w:bCs/>
          <w:color w:val="000000"/>
          <w:szCs w:val="21"/>
          <w:highlight w:val="none"/>
        </w:rPr>
        <w:t xml:space="preserve"> </w:t>
      </w:r>
      <w:r>
        <w:rPr>
          <w:rFonts w:ascii="Times New Roman" w:hAnsi="Times New Roman" w:cs="Times New Roman"/>
          <w:bCs/>
          <w:color w:val="000000"/>
          <w:szCs w:val="21"/>
          <w:highlight w:val="none"/>
          <w:lang w:val="en-US" w:eastAsia="zh-CN"/>
        </w:rPr>
        <w:t xml:space="preserve">1</w:t>
      </w:r>
      <w:r>
        <w:rPr>
          <w:rFonts w:ascii="Times New Roman" w:hAnsi="Times New Roman" w:cs="Times New Roman"/>
          <w:bCs/>
          <w:color w:val="000000"/>
          <w:szCs w:val="21"/>
          <w:highlight w:val="none"/>
          <w:lang w:val="en-US" w:eastAsia="zh-CN"/>
        </w:rPr>
        <w:t xml:space="preserve">4</w:t>
      </w:r>
      <w:r>
        <w:rPr>
          <w:rFonts w:ascii="Times New Roman" w:hAnsi="Times New Roman" w:cs="Times New Roman"/>
          <w:bCs/>
          <w:color w:val="000000"/>
          <w:szCs w:val="21"/>
          <w:highlight w:val="none"/>
          <w:lang w:val="zh-CN"/>
        </w:rPr>
        <w:t xml:space="preserve">.2 </w:t>
      </w:r>
      <w:r>
        <w:rPr>
          <w:rFonts w:ascii="Times New Roman" w:hAnsi="Times New Roman" w:cs="Times New Roman"/>
          <w:color w:val="000000"/>
          <w:szCs w:val="21"/>
          <w:highlight w:val="none"/>
        </w:rPr>
        <w:t xml:space="preserve">综合评分的</w:t>
      </w:r>
      <w:r>
        <w:rPr>
          <w:rFonts w:ascii="Times New Roman" w:hAnsi="Times New Roman" w:cs="Times New Roman"/>
          <w:color w:val="000000"/>
          <w:szCs w:val="21"/>
          <w:highlight w:val="none"/>
          <w:lang w:val="zh-CN"/>
        </w:rPr>
        <w:t xml:space="preserve">主要因素是</w:t>
      </w:r>
      <w:r>
        <w:rPr>
          <w:rFonts w:ascii="Times New Roman" w:hAnsi="Times New Roman" w:cs="Times New Roman"/>
          <w:bCs/>
          <w:color w:val="000000"/>
          <w:szCs w:val="21"/>
          <w:highlight w:val="none"/>
          <w:lang w:val="zh-CN"/>
        </w:rPr>
        <w:t xml:space="preserve">：</w:t>
      </w:r>
      <w:r>
        <w:rPr>
          <w:rFonts w:ascii="Times New Roman" w:hAnsi="Times New Roman" w:cs="Times New Roman"/>
          <w:color w:val="000000"/>
          <w:szCs w:val="21"/>
          <w:highlight w:val="none"/>
        </w:rPr>
        <w:t xml:space="preserve">价格、服务、业绩、投标响应性等。</w:t>
      </w:r>
      <w:r>
        <w:rPr>
          <w:rFonts w:ascii="Times New Roman" w:hAnsi="Times New Roman" w:cs="Times New Roman"/>
          <w:color w:val="000000"/>
          <w:highlight w:val="none"/>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.3 评分标准详见第三章。</w:t>
      </w:r>
      <w:r>
        <w:rPr>
          <w:rFonts w:ascii="Times New Roman" w:hAnsi="Times New Roman" w:cs="Times New Roman"/>
          <w:color w:val="000000"/>
          <w:szCs w:val="21"/>
          <w:highlight w:val="none"/>
        </w:rPr>
      </w:r>
      <w:r/>
    </w:p>
    <w:p>
      <w:pPr>
        <w:pStyle w:val="807"/>
        <w:ind w:firstLine="420"/>
        <w:spacing w:line="360" w:lineRule="auto"/>
        <w:shd w:val="clear" w:color="auto" w:fill="ffffff"/>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lang w:val="en-US" w:eastAsia="zh-CN"/>
        </w:rPr>
        <w:t xml:space="preserve">5</w:t>
      </w:r>
      <w:r>
        <w:rPr>
          <w:rFonts w:ascii="Times New Roman" w:hAnsi="Times New Roman" w:cs="Times New Roman"/>
          <w:b/>
          <w:color w:val="000000"/>
          <w:szCs w:val="21"/>
          <w:highlight w:val="none"/>
        </w:rPr>
        <w:t xml:space="preserve">、确定成交供应商</w:t>
      </w:r>
      <w:r>
        <w:rPr>
          <w:rFonts w:ascii="Times New Roman" w:hAnsi="Times New Roman" w:cs="Times New Roman"/>
          <w:b/>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rPr>
          <w:rFonts w:ascii="Times New Roman" w:hAnsi="Times New Roman" w:cs="Times New Roman"/>
          <w:color w:val="000000"/>
          <w:szCs w:val="21"/>
          <w:highlight w:val="none"/>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 磋商小组根据磋商过程和结果编写磋商（评审）报告。</w:t>
      </w:r>
      <w:r>
        <w:rPr>
          <w:rFonts w:ascii="Times New Roman" w:hAnsi="Times New Roman" w:eastAsia="宋体" w:cs="Times New Roman"/>
          <w:color w:val="000000"/>
          <w:szCs w:val="21"/>
          <w:highlight w:val="none"/>
        </w:rPr>
      </w:r>
      <w:r/>
    </w:p>
    <w:p>
      <w:pPr>
        <w:pStyle w:val="807"/>
        <w:ind w:firstLine="420"/>
        <w:spacing w:line="360" w:lineRule="auto"/>
        <w:shd w:val="clear" w:color="auto" w:fill="ffffff"/>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lang w:val="zh-CN"/>
        </w:rPr>
        <w:t xml:space="preserve"> </w:t>
      </w:r>
      <w:r>
        <w:rPr>
          <w:rFonts w:ascii="Times New Roman" w:hAnsi="Times New Roman" w:cs="Times New Roman"/>
          <w:color w:val="000000"/>
          <w:szCs w:val="21"/>
          <w:highlight w:val="none"/>
        </w:rPr>
        <w:t xml:space="preserve">成交供应商确定后，采购人或者采购代理机构将在省级以上财政部门指定的政府采购信息发布媒体上公告成交结果，同时</w:t>
      </w:r>
      <w:r>
        <w:rPr>
          <w:rFonts w:ascii="Times New Roman" w:hAnsi="Times New Roman" w:cs="Times New Roman"/>
          <w:color w:val="000000"/>
          <w:szCs w:val="21"/>
          <w:highlight w:val="none"/>
          <w:lang w:val="zh-CN"/>
        </w:rPr>
        <w:t xml:space="preserve">代理机构将向成交供应商发出《成交通知书》。成交供应商可在成交结果公告届满之日起三十日内，登录“苏采云”系统下载。    </w:t>
      </w:r>
      <w:r>
        <w:rPr>
          <w:rFonts w:ascii="Times New Roman" w:hAnsi="Times New Roman" w:cs="Times New Roman"/>
          <w:color w:val="000000"/>
          <w:szCs w:val="21"/>
          <w:highlight w:val="none"/>
          <w:lang w:val="zh-CN"/>
        </w:rPr>
      </w:r>
      <w:r/>
    </w:p>
    <w:p>
      <w:pPr>
        <w:pStyle w:val="807"/>
        <w:ind w:firstLine="420"/>
        <w:spacing w:line="360" w:lineRule="auto"/>
        <w:shd w:val="clear" w:color="auto" w:fill="ffffff"/>
        <w:widowControl/>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cs="Times New Roman"/>
          <w:color w:val="000000"/>
          <w:szCs w:val="21"/>
          <w:highlight w:val="none"/>
          <w:lang w:val="zh-CN"/>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CN"/>
        </w:rPr>
        <w:t xml:space="preserve"> 成交通知书对采购人和成交供应商具有同等法律效力。</w:t>
      </w:r>
      <w:r>
        <w:rPr>
          <w:rFonts w:ascii="Times New Roman" w:hAnsi="Times New Roman" w:eastAsia="宋体" w:cs="Times New Roman"/>
          <w:color w:val="000000"/>
          <w:szCs w:val="21"/>
          <w:highlight w:val="none"/>
          <w:lang w:val="zh-CN"/>
        </w:rPr>
      </w:r>
      <w:r/>
    </w:p>
    <w:p>
      <w:pPr>
        <w:pStyle w:val="807"/>
        <w:ind w:firstLine="420"/>
        <w:keepLines w:val="0"/>
        <w:keepNext w:val="0"/>
        <w:pageBreakBefore w:val="0"/>
        <w:spacing w:line="360" w:lineRule="auto"/>
        <w:shd w:val="clear" w:color="auto" w:fill="ffffff"/>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 采购人与成交供应商应当在成交通知书发出之日起30日内，按照磋商文件确定的合同文本以及采购标的、规格型号、采购金额、采购数量、技术和服务要求等事项签订政府采购合同。</w:t>
      </w:r>
      <w:r>
        <w:rPr>
          <w:rFonts w:ascii="Times New Roman" w:hAnsi="Times New Roman" w:eastAsia="宋体" w:cs="Times New Roman"/>
          <w:color w:val="000000"/>
          <w:szCs w:val="21"/>
          <w:highlight w:val="none"/>
          <w:lang w:val="zh-CN"/>
        </w:rPr>
      </w:r>
      <w:r/>
    </w:p>
    <w:p>
      <w:pPr>
        <w:pStyle w:val="807"/>
        <w:ind w:firstLine="420"/>
        <w:keepLines w:val="0"/>
        <w:keepNext w:val="0"/>
        <w:pageBreakBefore w:val="0"/>
        <w:spacing w:line="360" w:lineRule="auto"/>
        <w:rPr>
          <w:rFonts w:ascii="Times New Roman" w:hAnsi="Times New Roman" w:cs="Times New Roman"/>
          <w:b/>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 所有响应文件不论成交与否，均不退回。</w:t>
      </w:r>
      <w:r>
        <w:rPr>
          <w:rFonts w:ascii="Times New Roman" w:hAnsi="Times New Roman" w:cs="Times New Roman"/>
          <w:b/>
          <w:color w:val="000000"/>
          <w:szCs w:val="21"/>
          <w:highlight w:val="none"/>
        </w:rPr>
      </w:r>
      <w:r/>
    </w:p>
    <w:p>
      <w:pPr>
        <w:pStyle w:val="807"/>
        <w:ind w:firstLine="420"/>
        <w:spacing w:line="360" w:lineRule="auto"/>
        <w:rPr>
          <w:rFonts w:ascii="Times New Roman" w:hAnsi="Times New Roman" w:cs="Times New Roman"/>
          <w:b/>
          <w:bCs/>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lang w:val="en-US" w:eastAsia="zh-CN"/>
        </w:rPr>
        <w:t xml:space="preserve">6</w:t>
      </w:r>
      <w:r>
        <w:rPr>
          <w:rFonts w:ascii="Times New Roman" w:hAnsi="Times New Roman" w:cs="Times New Roman"/>
          <w:b/>
          <w:color w:val="000000"/>
          <w:szCs w:val="21"/>
          <w:highlight w:val="none"/>
          <w:lang w:val="zh-CN"/>
        </w:rPr>
        <w:t xml:space="preserve">、</w:t>
      </w:r>
      <w:r>
        <w:rPr>
          <w:rFonts w:ascii="Times New Roman" w:hAnsi="Times New Roman" w:cs="Times New Roman"/>
          <w:b/>
          <w:bCs/>
          <w:color w:val="000000"/>
          <w:szCs w:val="21"/>
          <w:highlight w:val="none"/>
          <w:lang w:val="zh-CN"/>
        </w:rPr>
        <w:t xml:space="preserve">签订合同</w:t>
      </w:r>
      <w:r>
        <w:rPr>
          <w:rFonts w:ascii="Times New Roman" w:hAnsi="Times New Roman" w:cs="Times New Roman"/>
          <w:b/>
          <w:bCs/>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rPr>
        <w:t xml:space="preserve">1 成交供应商应当</w:t>
      </w:r>
      <w:r>
        <w:rPr>
          <w:rFonts w:ascii="Times New Roman" w:hAnsi="Times New Roman" w:cs="Times New Roman"/>
          <w:color w:val="000000"/>
          <w:szCs w:val="21"/>
          <w:highlight w:val="none"/>
          <w:lang w:val="zh-CN"/>
        </w:rPr>
        <w:t xml:space="preserve">自成交通知书发出之日起三十日内，</w:t>
      </w:r>
      <w:r>
        <w:rPr>
          <w:rFonts w:ascii="Times New Roman" w:hAnsi="Times New Roman" w:cs="Times New Roman"/>
          <w:color w:val="000000"/>
          <w:szCs w:val="21"/>
          <w:highlight w:val="none"/>
        </w:rPr>
        <w:t xml:space="preserve">与采购人签订合同，所签订的合同不得对磋商文件和响应文件作实质性修改。</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lang w:val="zh-CN"/>
        </w:rPr>
        <w:t xml:space="preserve">.2 </w:t>
      </w:r>
      <w:r>
        <w:rPr>
          <w:rFonts w:ascii="Times New Roman" w:hAnsi="Times New Roman" w:cs="Times New Roman"/>
          <w:color w:val="000000"/>
          <w:szCs w:val="21"/>
          <w:highlight w:val="none"/>
        </w:rPr>
        <w:t xml:space="preserve">采购人不得向成交供应商提出任何不合理的要求作为签订合同的条件，不得与成交供应商私下订立背离合同实质性内容的协议。</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.3 </w:t>
      </w:r>
      <w:r>
        <w:rPr>
          <w:rFonts w:ascii="Times New Roman" w:hAnsi="Times New Roman" w:cs="Times New Roman"/>
          <w:color w:val="000000"/>
          <w:szCs w:val="21"/>
          <w:highlight w:val="none"/>
          <w:lang w:val="zh-CN"/>
        </w:rPr>
        <w:t xml:space="preserve">成交供应商因不可抗力或者自身原因不能履行合同的，</w:t>
      </w:r>
      <w:r>
        <w:rPr>
          <w:rFonts w:ascii="Times New Roman" w:hAnsi="Times New Roman" w:eastAsia="宋体" w:cs="Times New Roman"/>
          <w:i w:val="0"/>
          <w:caps w:val="0"/>
          <w:color w:val="000000"/>
          <w:spacing w:val="0"/>
          <w:sz w:val="21"/>
          <w:szCs w:val="21"/>
          <w:highlight w:val="none"/>
          <w:shd w:val="clear" w:color="auto" w:fill="ffffff"/>
          <w:lang w:val="zh-CN"/>
        </w:rPr>
        <w:t xml:space="preserve">采购人可以按照</w:t>
      </w:r>
      <w:r>
        <w:rPr>
          <w:rFonts w:ascii="Times New Roman" w:hAnsi="Times New Roman" w:eastAsia="宋体" w:cs="Times New Roman"/>
          <w:i w:val="0"/>
          <w:caps w:val="0"/>
          <w:color w:val="000000"/>
          <w:spacing w:val="0"/>
          <w:sz w:val="21"/>
          <w:szCs w:val="21"/>
          <w:highlight w:val="none"/>
          <w:lang w:val="zh-CN"/>
        </w:rPr>
        <w:t xml:space="preserve">《</w:t>
      </w:r>
      <w:r>
        <w:rPr>
          <w:rFonts w:ascii="Times New Roman" w:hAnsi="Times New Roman" w:eastAsia="宋体" w:cs="Times New Roman"/>
          <w:i w:val="0"/>
          <w:caps w:val="0"/>
          <w:color w:val="000000"/>
          <w:spacing w:val="0"/>
          <w:sz w:val="21"/>
          <w:szCs w:val="21"/>
          <w:highlight w:val="none"/>
          <w:lang w:val="en-US" w:eastAsia="zh-CN"/>
        </w:rPr>
        <w:t xml:space="preserve">政府采购竞争性磋商采购方式管理暂行办法</w:t>
      </w:r>
      <w:r>
        <w:rPr>
          <w:rFonts w:ascii="Times New Roman" w:hAnsi="Times New Roman" w:eastAsia="宋体" w:cs="Times New Roman"/>
          <w:i w:val="0"/>
          <w:caps w:val="0"/>
          <w:color w:val="000000"/>
          <w:spacing w:val="0"/>
          <w:sz w:val="21"/>
          <w:szCs w:val="21"/>
          <w:highlight w:val="none"/>
          <w:lang w:val="zh-CN"/>
        </w:rPr>
        <w:t xml:space="preserve">》</w:t>
      </w:r>
      <w:r>
        <w:rPr>
          <w:rFonts w:ascii="Times New Roman" w:hAnsi="Times New Roman" w:eastAsia="宋体" w:cs="Times New Roman"/>
          <w:i w:val="0"/>
          <w:caps w:val="0"/>
          <w:color w:val="000000"/>
          <w:spacing w:val="0"/>
          <w:sz w:val="21"/>
          <w:szCs w:val="21"/>
          <w:highlight w:val="none"/>
          <w:shd w:val="clear" w:color="auto" w:fill="ffffff"/>
          <w:lang w:val="zh-CN"/>
        </w:rPr>
        <w:t xml:space="preserve">第</w:t>
      </w:r>
      <w:r>
        <w:rPr>
          <w:rFonts w:ascii="Times New Roman" w:hAnsi="Times New Roman" w:eastAsia="宋体" w:cs="Times New Roman"/>
          <w:i w:val="0"/>
          <w:caps w:val="0"/>
          <w:color w:val="000000"/>
          <w:spacing w:val="0"/>
          <w:sz w:val="21"/>
          <w:szCs w:val="21"/>
          <w:highlight w:val="none"/>
          <w:shd w:val="clear" w:color="auto" w:fill="ffffff"/>
          <w:lang w:val="en-US" w:eastAsia="zh-CN"/>
        </w:rPr>
        <w:t xml:space="preserve">三</w:t>
      </w:r>
      <w:r>
        <w:rPr>
          <w:rFonts w:ascii="Times New Roman" w:hAnsi="Times New Roman" w:eastAsia="宋体" w:cs="Times New Roman"/>
          <w:i w:val="0"/>
          <w:caps w:val="0"/>
          <w:color w:val="000000"/>
          <w:spacing w:val="0"/>
          <w:sz w:val="21"/>
          <w:szCs w:val="21"/>
          <w:highlight w:val="none"/>
          <w:shd w:val="clear" w:color="auto" w:fill="ffffff"/>
          <w:lang w:val="zh-CN"/>
        </w:rPr>
        <w:t xml:space="preserve">十</w:t>
      </w:r>
      <w:r>
        <w:rPr>
          <w:rFonts w:ascii="Times New Roman" w:hAnsi="Times New Roman" w:eastAsia="宋体" w:cs="Times New Roman"/>
          <w:i w:val="0"/>
          <w:caps w:val="0"/>
          <w:color w:val="000000"/>
          <w:spacing w:val="0"/>
          <w:sz w:val="21"/>
          <w:szCs w:val="21"/>
          <w:highlight w:val="none"/>
          <w:shd w:val="clear" w:color="auto" w:fill="ffffff"/>
          <w:lang w:val="en-US" w:eastAsia="zh-CN"/>
        </w:rPr>
        <w:t xml:space="preserve">三</w:t>
      </w:r>
      <w:r>
        <w:rPr>
          <w:rFonts w:ascii="Times New Roman" w:hAnsi="Times New Roman" w:eastAsia="宋体" w:cs="Times New Roman"/>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Times New Roman" w:hAnsi="Times New Roman" w:eastAsia="宋体" w:cs="Times New Roman"/>
          <w:b/>
          <w:bCs/>
          <w:i w:val="0"/>
          <w:caps w:val="0"/>
          <w:color w:val="000000"/>
          <w:spacing w:val="0"/>
          <w:sz w:val="21"/>
          <w:szCs w:val="21"/>
          <w:highlight w:val="none"/>
          <w:shd w:val="clear" w:color="auto" w:fill="ffffff"/>
          <w:lang w:val="en-US" w:eastAsia="zh-CN"/>
        </w:rPr>
        <w:t xml:space="preserve">放弃或</w:t>
      </w:r>
      <w:r>
        <w:rPr>
          <w:rFonts w:ascii="Times New Roman" w:hAnsi="Times New Roman" w:eastAsia="宋体" w:cs="Times New Roman"/>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ascii="Times New Roman" w:hAnsi="Times New Roman" w:cs="Times New Roman"/>
          <w:b/>
          <w:bCs/>
          <w:color w:val="000000"/>
          <w:szCs w:val="21"/>
          <w:highlight w:val="none"/>
        </w:rPr>
        <w:t xml:space="preserve">磋商保证金不予退还</w:t>
      </w:r>
      <w:r>
        <w:rPr>
          <w:rFonts w:ascii="Times New Roman" w:hAnsi="Times New Roman" w:cs="Times New Roman"/>
          <w:b/>
          <w:bCs/>
          <w:color w:val="000000"/>
          <w:szCs w:val="21"/>
          <w:highlight w:val="none"/>
          <w:lang w:val="en-US" w:eastAsia="zh-CN"/>
        </w:rPr>
        <w:t xml:space="preserve">，不收取磋商保证金的项目，成交供应商</w:t>
      </w:r>
      <w:r>
        <w:rPr>
          <w:rFonts w:ascii="Times New Roman" w:hAnsi="Times New Roman" w:cs="Times New Roman"/>
          <w:b/>
          <w:bCs/>
          <w:color w:val="000000"/>
          <w:szCs w:val="21"/>
          <w:highlight w:val="none"/>
        </w:rPr>
        <w:t xml:space="preserve">应向</w:t>
      </w:r>
      <w:r>
        <w:rPr>
          <w:rFonts w:ascii="Times New Roman" w:hAnsi="Times New Roman" w:cs="Times New Roman"/>
          <w:b/>
          <w:bCs/>
          <w:color w:val="000000"/>
          <w:szCs w:val="21"/>
          <w:highlight w:val="none"/>
          <w:lang w:val="en-US" w:eastAsia="zh-CN"/>
        </w:rPr>
        <w:t xml:space="preserve">采购人</w:t>
      </w:r>
      <w:r>
        <w:rPr>
          <w:rFonts w:ascii="Times New Roman" w:hAnsi="Times New Roman" w:cs="Times New Roman"/>
          <w:b/>
          <w:bCs/>
          <w:color w:val="000000"/>
          <w:szCs w:val="21"/>
          <w:highlight w:val="none"/>
        </w:rPr>
        <w:t xml:space="preserve">支付</w:t>
      </w:r>
      <w:r>
        <w:rPr>
          <w:rFonts w:ascii="Times New Roman" w:hAnsi="Times New Roman" w:cs="Times New Roman"/>
          <w:b/>
          <w:bCs/>
          <w:color w:val="000000"/>
          <w:szCs w:val="21"/>
          <w:highlight w:val="none"/>
          <w:lang w:val="en-US" w:eastAsia="zh-CN"/>
        </w:rPr>
        <w:t xml:space="preserve">采购人</w:t>
      </w:r>
      <w:r>
        <w:rPr>
          <w:rFonts w:ascii="Times New Roman" w:hAnsi="Times New Roman" w:cs="Times New Roman"/>
          <w:b/>
          <w:bCs/>
          <w:color w:val="000000"/>
          <w:szCs w:val="21"/>
          <w:highlight w:val="none"/>
        </w:rPr>
        <w:t xml:space="preserve">为</w:t>
      </w:r>
      <w:r>
        <w:rPr>
          <w:rFonts w:ascii="Times New Roman" w:hAnsi="Times New Roman" w:cs="Times New Roman"/>
          <w:b/>
          <w:bCs/>
          <w:color w:val="000000"/>
          <w:szCs w:val="21"/>
          <w:highlight w:val="none"/>
          <w:lang w:val="en-US" w:eastAsia="zh-CN"/>
        </w:rPr>
        <w:t xml:space="preserve">磋商</w:t>
      </w:r>
      <w:r>
        <w:rPr>
          <w:rFonts w:ascii="Times New Roman" w:hAnsi="Times New Roman" w:cs="Times New Roman"/>
          <w:b/>
          <w:bCs/>
          <w:color w:val="000000"/>
          <w:szCs w:val="21"/>
          <w:highlight w:val="none"/>
        </w:rPr>
        <w:t xml:space="preserve">所发生的有关费用</w:t>
      </w:r>
      <w:r>
        <w:rPr>
          <w:rFonts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情节严重的提请财政部门将其列入不良行为名单，在一至三年内不得参加政府采购活动，并予以通报。</w:t>
      </w:r>
      <w:r>
        <w:rPr>
          <w:rFonts w:ascii="Times New Roman" w:hAnsi="Times New Roman" w:cs="Times New Roman"/>
          <w:b/>
          <w:bCs/>
          <w:color w:val="000000"/>
          <w:szCs w:val="21"/>
          <w:highlight w:val="none"/>
        </w:rPr>
      </w:r>
      <w:r/>
    </w:p>
    <w:p>
      <w:pPr>
        <w:pStyle w:val="807"/>
        <w:ind w:firstLine="420"/>
        <w:spacing w:line="360" w:lineRule="auto"/>
        <w:rPr>
          <w:rFonts w:ascii="Times New Roman" w:hAnsi="Times New Roman" w:eastAsia="宋体" w:cs="Times New Roman"/>
          <w:i w:val="0"/>
          <w:caps w:val="0"/>
          <w:color w:val="000000"/>
          <w:spacing w:val="0"/>
          <w:sz w:val="21"/>
          <w:szCs w:val="21"/>
          <w:highlight w:val="none"/>
          <w:shd w:val="clear" w:color="auto" w:fill="ffffff"/>
          <w:lang w:val="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lang w:val="zh-CN"/>
        </w:rPr>
        <w:t xml:space="preserve">成交供应商</w:t>
      </w:r>
      <w:r>
        <w:rPr>
          <w:rFonts w:ascii="Times New Roman" w:hAnsi="Times New Roman" w:cs="Times New Roman"/>
          <w:color w:val="000000"/>
          <w:szCs w:val="21"/>
          <w:highlight w:val="none"/>
          <w:lang w:val="en-US" w:eastAsia="zh-CN"/>
        </w:rPr>
        <w:t xml:space="preserve">拒绝签订政府采购合同的</w:t>
      </w:r>
      <w:r>
        <w:rPr>
          <w:rFonts w:ascii="Times New Roman" w:hAnsi="Times New Roman" w:cs="Times New Roman"/>
          <w:color w:val="000000"/>
          <w:szCs w:val="21"/>
          <w:highlight w:val="none"/>
          <w:lang w:val="zh-CN"/>
        </w:rPr>
        <w:t xml:space="preserve">，</w:t>
      </w:r>
      <w:r>
        <w:rPr>
          <w:rFonts w:ascii="Times New Roman" w:hAnsi="Times New Roman" w:eastAsia="宋体" w:cs="Times New Roman"/>
          <w:i w:val="0"/>
          <w:caps w:val="0"/>
          <w:color w:val="000000"/>
          <w:spacing w:val="0"/>
          <w:sz w:val="21"/>
          <w:szCs w:val="21"/>
          <w:highlight w:val="none"/>
          <w:shd w:val="clear" w:color="auto" w:fill="ffffff"/>
          <w:lang w:val="zh-CN"/>
        </w:rPr>
        <w:t xml:space="preserve">采购人可以按照</w:t>
      </w:r>
      <w:r>
        <w:rPr>
          <w:rFonts w:ascii="Times New Roman" w:hAnsi="Times New Roman" w:eastAsia="宋体" w:cs="Times New Roman"/>
          <w:i w:val="0"/>
          <w:caps w:val="0"/>
          <w:color w:val="000000"/>
          <w:spacing w:val="0"/>
          <w:sz w:val="21"/>
          <w:szCs w:val="21"/>
          <w:highlight w:val="none"/>
          <w:lang w:val="zh-CN"/>
        </w:rPr>
        <w:t xml:space="preserve">《</w:t>
      </w:r>
      <w:r>
        <w:rPr>
          <w:rFonts w:ascii="Times New Roman" w:hAnsi="Times New Roman" w:eastAsia="宋体" w:cs="Times New Roman"/>
          <w:i w:val="0"/>
          <w:caps w:val="0"/>
          <w:color w:val="000000"/>
          <w:spacing w:val="0"/>
          <w:sz w:val="21"/>
          <w:szCs w:val="21"/>
          <w:highlight w:val="none"/>
          <w:lang w:val="en-US" w:eastAsia="zh-CN"/>
        </w:rPr>
        <w:t xml:space="preserve">政府采购竞争性磋商采购方式管理暂行办法</w:t>
      </w:r>
      <w:r>
        <w:rPr>
          <w:rFonts w:ascii="Times New Roman" w:hAnsi="Times New Roman" w:eastAsia="宋体" w:cs="Times New Roman"/>
          <w:i w:val="0"/>
          <w:caps w:val="0"/>
          <w:color w:val="000000"/>
          <w:spacing w:val="0"/>
          <w:sz w:val="21"/>
          <w:szCs w:val="21"/>
          <w:highlight w:val="none"/>
          <w:lang w:val="zh-CN"/>
        </w:rPr>
        <w:t xml:space="preserve">》</w:t>
      </w:r>
      <w:r>
        <w:rPr>
          <w:rFonts w:ascii="Times New Roman" w:hAnsi="Times New Roman" w:eastAsia="宋体" w:cs="Times New Roman"/>
          <w:i w:val="0"/>
          <w:caps w:val="0"/>
          <w:color w:val="000000"/>
          <w:spacing w:val="0"/>
          <w:sz w:val="21"/>
          <w:szCs w:val="21"/>
          <w:highlight w:val="none"/>
          <w:shd w:val="clear" w:color="auto" w:fill="ffffff"/>
          <w:lang w:val="zh-CN"/>
        </w:rPr>
        <w:t xml:space="preserve">第</w:t>
      </w:r>
      <w:r>
        <w:rPr>
          <w:rFonts w:ascii="Times New Roman" w:hAnsi="Times New Roman" w:eastAsia="宋体" w:cs="Times New Roman"/>
          <w:i w:val="0"/>
          <w:caps w:val="0"/>
          <w:color w:val="000000"/>
          <w:spacing w:val="0"/>
          <w:sz w:val="21"/>
          <w:szCs w:val="21"/>
          <w:highlight w:val="none"/>
          <w:shd w:val="clear" w:color="auto" w:fill="ffffff"/>
          <w:lang w:val="en-US" w:eastAsia="zh-CN"/>
        </w:rPr>
        <w:t xml:space="preserve">三</w:t>
      </w:r>
      <w:r>
        <w:rPr>
          <w:rFonts w:ascii="Times New Roman" w:hAnsi="Times New Roman" w:eastAsia="宋体" w:cs="Times New Roman"/>
          <w:i w:val="0"/>
          <w:caps w:val="0"/>
          <w:color w:val="000000"/>
          <w:spacing w:val="0"/>
          <w:sz w:val="21"/>
          <w:szCs w:val="21"/>
          <w:highlight w:val="none"/>
          <w:shd w:val="clear" w:color="auto" w:fill="ffffff"/>
          <w:lang w:val="zh-CN"/>
        </w:rPr>
        <w:t xml:space="preserve">十</w:t>
      </w:r>
      <w:r>
        <w:rPr>
          <w:rFonts w:ascii="Times New Roman" w:hAnsi="Times New Roman" w:eastAsia="宋体" w:cs="Times New Roman"/>
          <w:i w:val="0"/>
          <w:caps w:val="0"/>
          <w:color w:val="000000"/>
          <w:spacing w:val="0"/>
          <w:sz w:val="21"/>
          <w:szCs w:val="21"/>
          <w:highlight w:val="none"/>
          <w:shd w:val="clear" w:color="auto" w:fill="ffffff"/>
          <w:lang w:val="en-US" w:eastAsia="zh-CN"/>
        </w:rPr>
        <w:t xml:space="preserve">三</w:t>
      </w:r>
      <w:r>
        <w:rPr>
          <w:rFonts w:ascii="Times New Roman" w:hAnsi="Times New Roman" w:eastAsia="宋体" w:cs="Times New Roman"/>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Times New Roman" w:hAnsi="Times New Roman" w:eastAsia="宋体" w:cs="Times New Roman"/>
          <w:i w:val="0"/>
          <w:caps w:val="0"/>
          <w:color w:val="000000"/>
          <w:spacing w:val="0"/>
          <w:sz w:val="21"/>
          <w:szCs w:val="21"/>
          <w:highlight w:val="none"/>
          <w:shd w:val="clear" w:color="auto" w:fill="ffffff"/>
          <w:lang w:val="zh-CN"/>
        </w:rPr>
      </w:r>
      <w:r/>
    </w:p>
    <w:p>
      <w:pPr>
        <w:pStyle w:val="807"/>
        <w:ind w:firstLine="420"/>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en-US" w:eastAsia="zh-CN"/>
        </w:rPr>
        <w:t xml:space="preserve">六</w:t>
      </w:r>
      <w:r>
        <w:rPr>
          <w:rFonts w:ascii="Times New Roman" w:hAnsi="Times New Roman" w:cs="Times New Roman"/>
          <w:b/>
          <w:color w:val="000000"/>
          <w:szCs w:val="21"/>
          <w:highlight w:val="none"/>
          <w:lang w:val="zh-CN"/>
        </w:rPr>
        <w:t xml:space="preserve">、质疑与投诉</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lang w:val="en-US" w:eastAsia="zh-CN"/>
        </w:rPr>
        <w:t xml:space="preserve">7</w:t>
      </w:r>
      <w:r>
        <w:rPr>
          <w:rFonts w:ascii="Times New Roman" w:hAnsi="Times New Roman" w:cs="Times New Roman"/>
          <w:b/>
          <w:color w:val="000000"/>
          <w:szCs w:val="21"/>
          <w:highlight w:val="none"/>
          <w:lang w:val="zh-CN"/>
        </w:rPr>
        <w:t xml:space="preserve">、质疑</w:t>
      </w:r>
      <w:r>
        <w:rPr>
          <w:rFonts w:ascii="Times New Roman" w:hAnsi="Times New Roman" w:cs="Times New Roman"/>
          <w:b/>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.1 供应商认为磋商文件、磋商过程和成交结果使自己的权益受到损害的，可以在知道或者应知其权益受到损害之日起七个工作日内，以书面形式向采购代理机构提出质疑。</w:t>
      </w:r>
      <w:r>
        <w:rPr>
          <w:rFonts w:ascii="Times New Roman" w:hAnsi="Times New Roman" w:cs="Times New Roman"/>
          <w:color w:val="000000"/>
          <w:szCs w:val="21"/>
          <w:highlight w:val="none"/>
          <w:lang w:val="zh-CN"/>
        </w:rPr>
      </w:r>
      <w:r/>
    </w:p>
    <w:p>
      <w:pPr>
        <w:pStyle w:val="807"/>
        <w:ind w:firstLine="424"/>
        <w:jc w:val="left"/>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rPr>
        <w:t xml:space="preserve">.3 </w:t>
      </w:r>
      <w:r>
        <w:rPr>
          <w:rFonts w:ascii="Times New Roman" w:hAnsi="Times New Roman" w:cs="Times New Roman"/>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.5 以联合体形式参加政府采购活动的，其投诉应当由组成联合体的所有供应商共同提出。</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rPr>
        <w:t xml:space="preserve">.6 </w:t>
      </w:r>
      <w:r>
        <w:rPr>
          <w:rFonts w:ascii="Times New Roman" w:hAnsi="Times New Roman" w:cs="Times New Roman"/>
          <w:color w:val="000000"/>
          <w:szCs w:val="21"/>
          <w:highlight w:val="none"/>
          <w:lang w:val="zh-CN"/>
        </w:rPr>
        <w:t xml:space="preserve">供应商质疑应当有明确的请求和必要的证明材料。供应商必须在法定质疑期内一次性提出针对同一采购程序环节的质疑。</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7</w:t>
      </w:r>
      <w:r>
        <w:rPr>
          <w:rFonts w:ascii="Times New Roman" w:hAnsi="Times New Roman" w:cs="Times New Roman"/>
          <w:color w:val="000000"/>
          <w:szCs w:val="21"/>
          <w:highlight w:val="none"/>
          <w:lang w:val="zh-CN"/>
        </w:rPr>
        <w:t xml:space="preserve">.9 质疑函应当现场书面提交至采购代理机构联系人（详见竞争性磋商公告）处，提交时应出示有效身份证明。</w:t>
      </w:r>
      <w:r>
        <w:rPr>
          <w:rFonts w:ascii="Times New Roman" w:hAnsi="Times New Roman" w:cs="Times New Roman"/>
          <w:color w:val="000000"/>
          <w:szCs w:val="21"/>
          <w:highlight w:val="none"/>
          <w:lang w:val="zh-CN"/>
        </w:rPr>
      </w:r>
      <w:r/>
    </w:p>
    <w:p>
      <w:pPr>
        <w:pStyle w:val="807"/>
        <w:ind w:firstLine="426"/>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1</w:t>
      </w:r>
      <w:r>
        <w:rPr>
          <w:rFonts w:ascii="Times New Roman" w:hAnsi="Times New Roman" w:cs="Times New Roman"/>
          <w:b/>
          <w:color w:val="000000"/>
          <w:szCs w:val="21"/>
          <w:highlight w:val="none"/>
          <w:lang w:val="en-US" w:eastAsia="zh-CN"/>
        </w:rPr>
        <w:t xml:space="preserve">8</w:t>
      </w:r>
      <w:r>
        <w:rPr>
          <w:rFonts w:ascii="Times New Roman" w:hAnsi="Times New Roman" w:cs="Times New Roman"/>
          <w:b/>
          <w:color w:val="000000"/>
          <w:szCs w:val="21"/>
          <w:highlight w:val="none"/>
          <w:lang w:val="zh-CN"/>
        </w:rPr>
        <w:t xml:space="preserve">、投诉</w:t>
      </w:r>
      <w:r>
        <w:rPr>
          <w:rFonts w:ascii="Times New Roman" w:hAnsi="Times New Roman" w:cs="Times New Roman"/>
          <w:b/>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.2 供应商投诉应当有明确的请求和必要的证明材料。供应商投诉的事项不得超出已质疑事项的范围。</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.4 投诉人在全国范围12个月内三次以上投诉查无实据的，由财政部门列入不良行为记录名单。</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.5 投诉人有下列行为之一的，属于虚假、恶意投诉，由财政部门列入不良行为记录名单，禁止其1至3年内参加政府采购活动：</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（1）捏造事实；</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（2）提供虚假材料；</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（3）以非法手段取得证明材料。证据来源的合法性存在明显疑问，投诉人无法证明其取得方式合法的，视为以非法手段取得证明材料。</w:t>
      </w:r>
      <w:r>
        <w:rPr>
          <w:rFonts w:ascii="Times New Roman" w:hAnsi="Times New Roman" w:cs="Times New Roman"/>
          <w:color w:val="000000"/>
          <w:szCs w:val="21"/>
          <w:highlight w:val="none"/>
          <w:lang w:val="zh-CN"/>
        </w:rPr>
      </w:r>
      <w:r/>
    </w:p>
    <w:p>
      <w:pPr>
        <w:pStyle w:val="807"/>
        <w:ind w:firstLine="424"/>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8</w:t>
      </w:r>
      <w:r>
        <w:rPr>
          <w:rFonts w:ascii="Times New Roman" w:hAnsi="Times New Roman" w:cs="Times New Roman"/>
          <w:color w:val="000000"/>
          <w:szCs w:val="21"/>
          <w:highlight w:val="none"/>
          <w:lang w:val="zh-CN"/>
        </w:rPr>
        <w:t xml:space="preserve">.6 任何单位和个人对采购代理机构在采购活动中的违法行为，有权控告和检举，联系电话：025-</w:t>
      </w:r>
      <w:r>
        <w:rPr>
          <w:rFonts w:ascii="Times New Roman" w:hAnsi="Times New Roman" w:cs="Times New Roman"/>
          <w:color w:val="000000"/>
          <w:szCs w:val="21"/>
          <w:highlight w:val="none"/>
        </w:rPr>
        <w:t xml:space="preserve">86636139</w:t>
      </w:r>
      <w:r>
        <w:rPr>
          <w:rFonts w:ascii="Times New Roman" w:hAnsi="Times New Roman" w:cs="Times New Roman"/>
          <w:color w:val="000000"/>
          <w:szCs w:val="21"/>
          <w:highlight w:val="none"/>
          <w:lang w:val="zh-CN"/>
        </w:rPr>
        <w:t xml:space="preserve">（招标采购代理机构质量管理部门）、025-866368</w:t>
      </w:r>
      <w:r>
        <w:rPr>
          <w:rFonts w:ascii="Times New Roman" w:hAnsi="Times New Roman" w:cs="Times New Roman"/>
          <w:color w:val="000000"/>
          <w:szCs w:val="21"/>
          <w:highlight w:val="none"/>
          <w:lang w:val="en-US" w:eastAsia="zh-CN"/>
        </w:rPr>
        <w:t xml:space="preserve">53</w:t>
      </w:r>
      <w:r>
        <w:rPr>
          <w:rFonts w:ascii="Times New Roman" w:hAnsi="Times New Roman" w:cs="Times New Roman"/>
          <w:color w:val="000000"/>
          <w:szCs w:val="21"/>
          <w:highlight w:val="none"/>
          <w:lang w:val="zh-CN"/>
        </w:rPr>
        <w:t xml:space="preserve">（招标采购代理机构纪检监察部门）</w:t>
      </w:r>
      <w:r>
        <w:rPr>
          <w:rFonts w:ascii="Times New Roman" w:hAnsi="Times New Roman" w:cs="Times New Roman"/>
          <w:color w:val="000000"/>
          <w:szCs w:val="21"/>
          <w:highlight w:val="none"/>
          <w:lang w:val="zh-CN"/>
        </w:rPr>
      </w:r>
      <w:r/>
    </w:p>
    <w:p>
      <w:pPr>
        <w:pStyle w:val="807"/>
        <w:ind w:firstLine="420"/>
        <w:spacing w:line="360" w:lineRule="auto"/>
        <w:tabs>
          <w:tab w:val="left" w:pos="5355" w:leader="none"/>
        </w:tabs>
        <w:rPr>
          <w:rFonts w:ascii="Times New Roman" w:hAnsi="Times New Roman" w:cs="Times New Roman"/>
          <w:b/>
          <w:bCs/>
          <w:color w:val="000000"/>
          <w:szCs w:val="21"/>
          <w:highlight w:val="none"/>
          <w:lang w:val="zh-CN"/>
        </w:rPr>
      </w:pPr>
      <w:r>
        <w:rPr>
          <w:rFonts w:ascii="Times New Roman" w:hAnsi="Times New Roman" w:cs="Times New Roman"/>
          <w:b/>
          <w:color w:val="000000"/>
          <w:szCs w:val="21"/>
          <w:highlight w:val="none"/>
          <w:lang w:val="en-US" w:eastAsia="zh-CN"/>
        </w:rPr>
        <w:t xml:space="preserve">七</w:t>
      </w:r>
      <w:r>
        <w:rPr>
          <w:rFonts w:ascii="Times New Roman" w:hAnsi="Times New Roman" w:cs="Times New Roman"/>
          <w:b/>
          <w:color w:val="000000"/>
          <w:szCs w:val="21"/>
          <w:highlight w:val="none"/>
          <w:lang w:val="zh-CN"/>
        </w:rPr>
        <w:t xml:space="preserve">、</w:t>
      </w:r>
      <w:r>
        <w:rPr>
          <w:rFonts w:ascii="Times New Roman" w:hAnsi="Times New Roman" w:cs="Times New Roman"/>
          <w:b/>
          <w:bCs/>
          <w:color w:val="000000"/>
          <w:szCs w:val="21"/>
          <w:highlight w:val="none"/>
          <w:lang w:val="zh-CN"/>
        </w:rPr>
        <w:t xml:space="preserve">诚实信用</w:t>
      </w:r>
      <w:r>
        <w:rPr>
          <w:rFonts w:ascii="Times New Roman" w:hAnsi="Times New Roman" w:cs="Times New Roman"/>
          <w:b/>
          <w:bCs/>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zh-CN"/>
        </w:rPr>
        <w:t xml:space="preserve">.1 供应商之间不得相互串通报价，不得妨碍其他供应商的公平竞争，不得损害采购人和其他供应商的合法权益。</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zh-CN"/>
        </w:rPr>
        <w:t xml:space="preserve">.2 供应商不得以向采购代理机构工作人员、磋商</w:t>
      </w:r>
      <w:r>
        <w:rPr>
          <w:rFonts w:ascii="Times New Roman" w:hAnsi="Times New Roman" w:cs="Times New Roman"/>
          <w:color w:val="000000"/>
          <w:szCs w:val="21"/>
          <w:highlight w:val="none"/>
          <w:lang w:val="en-US" w:eastAsia="zh-CN"/>
        </w:rPr>
        <w:t xml:space="preserve">小组</w:t>
      </w:r>
      <w:r>
        <w:rPr>
          <w:rFonts w:ascii="Times New Roman" w:hAnsi="Times New Roman" w:cs="Times New Roman"/>
          <w:color w:val="000000"/>
          <w:szCs w:val="21"/>
          <w:highlight w:val="none"/>
          <w:lang w:val="zh-CN"/>
        </w:rPr>
        <w:t xml:space="preserve">成员行贿或者采取其他不正当手段谋取成交。经查实供应商有此行为的，</w:t>
      </w:r>
      <w:r>
        <w:rPr>
          <w:rFonts w:ascii="Times New Roman" w:hAnsi="Times New Roman" w:cs="Times New Roman"/>
          <w:color w:val="000000"/>
          <w:szCs w:val="21"/>
          <w:highlight w:val="none"/>
        </w:rPr>
        <w:t xml:space="preserve">将在本项目发布媒体上进行公告，政府采购管理部门将供应商列入不良行为记录名单，按照《政府采购法》有关规定处理。</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zh-CN"/>
        </w:rPr>
        <w:t xml:space="preserve">.3 供应商不得虚假质疑和恶意质疑，并对质疑内容的真实性承担责任。</w:t>
      </w:r>
      <w:r>
        <w:rPr>
          <w:rFonts w:ascii="Times New Roman" w:hAnsi="Times New Roman" w:cs="Times New Roman"/>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w:t>
      </w: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zh-CN"/>
        </w:rPr>
        <w:t xml:space="preserve">.4 供应商不得虚假承诺，否则，按照提供虚假材料谋取成交处理。</w:t>
      </w:r>
      <w:r>
        <w:rPr>
          <w:rFonts w:ascii="Times New Roman" w:hAnsi="Times New Roman" w:cs="Times New Roman"/>
          <w:color w:val="000000"/>
          <w:szCs w:val="21"/>
          <w:highlight w:val="none"/>
          <w:lang w:val="zh-CN"/>
        </w:rPr>
      </w:r>
      <w:r/>
    </w:p>
    <w:p>
      <w:pPr>
        <w:pStyle w:val="807"/>
        <w:ind w:firstLine="422"/>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en-US" w:eastAsia="zh-CN"/>
        </w:rPr>
        <w:t xml:space="preserve">八</w:t>
      </w:r>
      <w:r>
        <w:rPr>
          <w:rFonts w:ascii="Times New Roman" w:hAnsi="Times New Roman" w:cs="Times New Roman"/>
          <w:b/>
          <w:color w:val="000000"/>
          <w:szCs w:val="21"/>
          <w:highlight w:val="none"/>
          <w:lang w:val="zh-CN"/>
        </w:rPr>
        <w:t xml:space="preserve">、磋商费用</w:t>
      </w:r>
      <w:r>
        <w:rPr>
          <w:rFonts w:ascii="Times New Roman" w:hAnsi="Times New Roman" w:cs="Times New Roman"/>
          <w:b/>
          <w:color w:val="000000"/>
          <w:szCs w:val="21"/>
          <w:highlight w:val="none"/>
          <w:lang w:val="zh-CN"/>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20</w:t>
      </w:r>
      <w:r>
        <w:rPr>
          <w:rFonts w:ascii="Times New Roman" w:hAnsi="Times New Roman" w:cs="Times New Roman"/>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Times New Roman" w:hAnsi="Times New Roman" w:cs="Times New Roman"/>
          <w:color w:val="000000"/>
          <w:szCs w:val="21"/>
          <w:highlight w:val="none"/>
          <w:lang w:val="zh-CN"/>
        </w:rPr>
      </w:r>
      <w:r/>
    </w:p>
    <w:p>
      <w:pPr>
        <w:pStyle w:val="807"/>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cs="Times New Roman"/>
          <w:color w:val="000000"/>
          <w:szCs w:val="21"/>
          <w:highlight w:val="none"/>
          <w:lang w:val="en-US" w:eastAsia="zh-CN"/>
        </w:rPr>
        <w:t xml:space="preserve">20</w:t>
      </w:r>
      <w:r>
        <w:rPr>
          <w:rFonts w:ascii="Times New Roman" w:hAnsi="Times New Roman" w:cs="Times New Roman"/>
          <w:color w:val="000000"/>
          <w:szCs w:val="21"/>
          <w:highlight w:val="none"/>
          <w:lang w:val="zh-CN"/>
        </w:rPr>
        <w:t xml:space="preserve">.2 本次采购，</w:t>
      </w:r>
      <w:r>
        <w:rPr>
          <w:rFonts w:hint="eastAsia" w:ascii="Times New Roman" w:hAnsi="Times New Roman" w:cs="Times New Roman"/>
          <w:color w:val="000000"/>
          <w:szCs w:val="21"/>
          <w:highlight w:val="none"/>
          <w:lang w:val="en-US" w:eastAsia="zh-CN"/>
        </w:rPr>
        <w:t xml:space="preserve">采购人按17600元计算，</w:t>
      </w:r>
      <w:r>
        <w:rPr>
          <w:rFonts w:ascii="Times New Roman" w:hAnsi="Times New Roman" w:cs="Times New Roman"/>
          <w:color w:val="000000"/>
          <w:szCs w:val="21"/>
          <w:highlight w:val="none"/>
          <w:lang w:val="zh-CN"/>
        </w:rPr>
        <w:t xml:space="preserve">向采购代理机构支付招标</w:t>
      </w:r>
      <w:r>
        <w:rPr>
          <w:rFonts w:ascii="Times New Roman" w:hAnsi="Times New Roman" w:cs="Times New Roman"/>
          <w:color w:val="000000"/>
          <w:szCs w:val="21"/>
          <w:highlight w:val="none"/>
          <w:lang w:val="en-US" w:eastAsia="zh-CN"/>
        </w:rPr>
        <w:t xml:space="preserve">代理</w:t>
      </w:r>
      <w:r>
        <w:rPr>
          <w:rFonts w:ascii="Times New Roman" w:hAnsi="Times New Roman" w:cs="Times New Roman"/>
          <w:color w:val="000000"/>
          <w:szCs w:val="21"/>
          <w:highlight w:val="none"/>
          <w:lang w:val="zh-CN"/>
        </w:rPr>
        <w:t xml:space="preserve">服务费。</w:t>
      </w:r>
      <w:r>
        <w:rPr>
          <w:rFonts w:ascii="Times New Roman" w:hAnsi="Times New Roman" w:eastAsia="宋体" w:cs="Times New Roman"/>
          <w:color w:val="000000"/>
          <w:szCs w:val="21"/>
          <w:highlight w:val="none"/>
          <w:lang w:val="zh-CN"/>
        </w:rPr>
      </w:r>
      <w:r/>
    </w:p>
    <w:p>
      <w:pPr>
        <w:pStyle w:val="807"/>
        <w:ind w:firstLine="422"/>
        <w:spacing w:line="360" w:lineRule="auto"/>
        <w:rPr>
          <w:rFonts w:ascii="Times New Roman" w:hAnsi="Times New Roman" w:cs="Times New Roman"/>
          <w:b/>
          <w:color w:val="000000"/>
          <w:szCs w:val="21"/>
          <w:highlight w:val="none"/>
          <w:lang w:val="en-US" w:eastAsia="zh-CN"/>
        </w:rPr>
      </w:pPr>
      <w:r>
        <w:rPr>
          <w:rFonts w:ascii="Times New Roman" w:hAnsi="Times New Roman" w:cs="Times New Roman"/>
          <w:b/>
          <w:color w:val="000000"/>
          <w:szCs w:val="21"/>
          <w:highlight w:val="none"/>
          <w:lang w:val="en-US" w:eastAsia="zh-CN"/>
        </w:rPr>
        <w:t xml:space="preserve">九</w:t>
      </w:r>
      <w:r>
        <w:rPr>
          <w:rFonts w:ascii="Times New Roman" w:hAnsi="Times New Roman" w:cs="Times New Roman"/>
          <w:b/>
          <w:color w:val="000000"/>
          <w:szCs w:val="21"/>
          <w:highlight w:val="none"/>
          <w:lang w:val="zh-CN"/>
        </w:rPr>
        <w:t xml:space="preserve">、</w:t>
      </w:r>
      <w:r>
        <w:rPr>
          <w:rFonts w:ascii="Times New Roman" w:hAnsi="Times New Roman" w:cs="Times New Roman"/>
          <w:b/>
          <w:color w:val="000000"/>
          <w:szCs w:val="21"/>
          <w:highlight w:val="none"/>
          <w:lang w:val="en-US" w:eastAsia="zh-CN"/>
        </w:rPr>
        <w:t xml:space="preserve">其它</w:t>
      </w:r>
      <w:r>
        <w:rPr>
          <w:rFonts w:ascii="Times New Roman" w:hAnsi="Times New Roman" w:cs="Times New Roman"/>
          <w:b/>
          <w:color w:val="000000"/>
          <w:szCs w:val="21"/>
          <w:highlight w:val="none"/>
          <w:lang w:val="en-US" w:eastAsia="zh-CN"/>
        </w:rPr>
      </w:r>
      <w:r/>
    </w:p>
    <w:p>
      <w:pPr>
        <w:pStyle w:val="819"/>
        <w:numPr>
          <w:ilvl w:val="0"/>
          <w:numId w:val="0"/>
        </w:numPr>
        <w:keepLines w:val="0"/>
        <w:keepNext w:val="0"/>
        <w:pageBreakBefore w:val="0"/>
        <w:spacing w:line="360" w:lineRule="auto"/>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t xml:space="preserve">    21.1本项目根据江苏省财政厅关于加强政府绿色采购有关事项的通知（苏财购</w:t>
      </w:r>
      <w:r>
        <w:rPr>
          <w:rFonts w:ascii="Times New Roman" w:hAnsi="Times New Roman" w:eastAsia="宋体" w:cs="Times New Roman"/>
          <w:color w:val="000000"/>
          <w:szCs w:val="21"/>
          <w:highlight w:val="none"/>
        </w:rPr>
        <w:t xml:space="preserve">〔202</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w:t>
      </w:r>
      <w:r>
        <w:rPr>
          <w:rFonts w:ascii="Times New Roman" w:hAnsi="Times New Roman" w:cs="Times New Roman"/>
          <w:color w:val="000000"/>
          <w:szCs w:val="21"/>
          <w:highlight w:val="none"/>
          <w:lang w:val="en-US" w:eastAsia="zh-CN"/>
        </w:rPr>
        <w:t xml:space="preserve">65号</w:t>
      </w:r>
      <w:r>
        <w:rPr>
          <w:rFonts w:ascii="Times New Roman" w:hAnsi="Times New Roman" w:cs="Times New Roman"/>
          <w:color w:val="000000"/>
          <w:highlight w:val="none"/>
          <w:lang w:val="en-US" w:eastAsia="zh-CN"/>
        </w:rPr>
        <w:t xml:space="preserve">）规定，执行绿色采购需求标准。</w:t>
      </w:r>
      <w:r>
        <w:rPr>
          <w:rFonts w:ascii="Times New Roman" w:hAnsi="Times New Roman" w:cs="Times New Roman"/>
          <w:color w:val="000000"/>
          <w:highlight w:val="none"/>
          <w:lang w:val="en-US" w:eastAsia="zh-CN"/>
        </w:rPr>
      </w:r>
      <w:r/>
    </w:p>
    <w:p>
      <w:pPr>
        <w:pStyle w:val="819"/>
        <w:rPr>
          <w:rFonts w:ascii="Times New Roman" w:hAnsi="Times New Roman" w:cs="Times New Roman"/>
          <w:b/>
          <w:color w:val="000000"/>
          <w:szCs w:val="21"/>
          <w:highlight w:val="none"/>
        </w:rPr>
        <w:sectPr>
          <w:footerReference w:type="default" r:id="rId13"/>
          <w:footerReference w:type="first" r:id="rId14"/>
          <w:footnotePr/>
          <w:endnotePr/>
          <w:type w:val="nextPage"/>
          <w:pgSz w:w="11906" w:h="16838" w:orient="portrait"/>
          <w:pgMar w:top="1440" w:right="1083" w:bottom="1440" w:left="1083" w:header="851" w:footer="992" w:gutter="0"/>
          <w:pgNumType w:start="1"/>
          <w:cols w:num="1" w:sep="0" w:space="1701" w:equalWidth="1"/>
          <w:docGrid w:linePitch="360"/>
          <w:titlePg/>
        </w:sectPr>
      </w:pPr>
      <w:r>
        <w:rPr>
          <w:rFonts w:ascii="Times New Roman" w:hAnsi="Times New Roman" w:cs="Times New Roman"/>
          <w:b/>
          <w:color w:val="000000"/>
          <w:szCs w:val="21"/>
          <w:highlight w:val="none"/>
        </w:rPr>
      </w:r>
      <w:r/>
    </w:p>
    <w:p>
      <w:pPr>
        <w:pStyle w:val="819"/>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r>
      <w:r/>
    </w:p>
    <w:p>
      <w:pPr>
        <w:pStyle w:val="882"/>
        <w:rPr>
          <w:rFonts w:ascii="Times New Roman" w:hAnsi="Times New Roman" w:cs="Times New Roman"/>
          <w:color w:val="000000"/>
          <w:highlight w:val="none"/>
          <w:lang w:val="zh-CN"/>
        </w:rPr>
      </w:pPr>
      <w:r>
        <w:rPr>
          <w:rFonts w:ascii="Times New Roman" w:hAnsi="Times New Roman" w:cs="Times New Roman"/>
          <w:color w:val="000000"/>
          <w:sz w:val="24"/>
          <w:szCs w:val="24"/>
          <w:highlight w:val="none"/>
          <w:lang w:val="zh-CN"/>
        </w:rPr>
        <w:br w:type="page" w:clear="all"/>
      </w:r>
      <w:bookmarkStart w:id="36" w:name="_Toc11545"/>
      <w:r>
        <w:rPr>
          <w:rFonts w:ascii="Times New Roman" w:hAnsi="Times New Roman" w:cs="Times New Roman"/>
          <w:color w:val="000000"/>
          <w:highlight w:val="none"/>
          <w:lang w:val="zh-CN"/>
        </w:rPr>
        <w:t xml:space="preserve">第三章 评标标准</w:t>
      </w:r>
      <w:bookmarkEnd w:id="36"/>
      <w:r>
        <w:rPr>
          <w:rFonts w:ascii="Times New Roman" w:hAnsi="Times New Roman" w:cs="Times New Roman"/>
          <w:color w:val="000000"/>
          <w:highlight w:val="none"/>
          <w:lang w:val="zh-CN"/>
        </w:rPr>
      </w:r>
      <w:r/>
    </w:p>
    <w:p>
      <w:pPr>
        <w:pStyle w:val="807"/>
        <w:ind w:firstLine="42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本项目采用综合评分法，评分统计方法采用百分制（满分100分），将全部磋商小组成员评分直接进行算术平均，小数点后保留</w:t>
      </w:r>
      <w:r>
        <w:rPr>
          <w:rFonts w:ascii="Times New Roman" w:hAnsi="Times New Roman" w:cs="Times New Roman"/>
          <w:color w:val="000000"/>
          <w:highlight w:val="none"/>
          <w:lang w:val="en-US" w:eastAsia="zh-CN"/>
        </w:rPr>
        <w:t xml:space="preserve">1</w:t>
      </w:r>
      <w:r>
        <w:rPr>
          <w:rFonts w:ascii="Times New Roman" w:hAnsi="Times New Roman" w:cs="Times New Roman"/>
          <w:color w:val="000000"/>
          <w:highlight w:val="none"/>
        </w:rPr>
        <w:t xml:space="preserve">位。按评审后得分由高到低顺序排列，得分相同的，按报价由低到高顺序排列，得分且报价相同的，按技术指标优劣顺序排列，由磋商小组确定成交供应商。</w:t>
      </w:r>
      <w:r>
        <w:rPr>
          <w:rFonts w:ascii="Times New Roman" w:hAnsi="Times New Roman" w:cs="Times New Roman"/>
          <w:color w:val="000000"/>
          <w:highlight w:val="none"/>
        </w:rPr>
      </w:r>
      <w:r/>
    </w:p>
    <w:tbl>
      <w:tblPr>
        <w:tblW w:w="95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30"/>
        <w:gridCol w:w="7497"/>
      </w:tblGrid>
      <w:tr>
        <w:trPr>
          <w:trHeight w:val="437"/>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评标内容及分值</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评标标准</w:t>
            </w:r>
            <w:r>
              <w:rPr>
                <w:rFonts w:hint="eastAsia" w:ascii="宋体" w:hAnsi="宋体" w:eastAsia="宋体" w:cs="宋体"/>
                <w:b/>
                <w:bCs/>
                <w:color w:val="000000"/>
                <w:sz w:val="21"/>
                <w:szCs w:val="21"/>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807"/>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一、价格分（</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价格分采用低价优先法计算，即满足</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要求且价格最低的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供应商报价为评标基准价，其价格分为满分</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其他响应供应商</w:t>
            </w:r>
            <w:r>
              <w:rPr>
                <w:rFonts w:hint="eastAsia" w:ascii="宋体" w:hAnsi="宋体" w:eastAsia="宋体" w:cs="宋体"/>
                <w:color w:val="000000"/>
                <w:sz w:val="21"/>
                <w:szCs w:val="21"/>
                <w:highlight w:val="none"/>
              </w:rPr>
              <w:t xml:space="preserve">的价格分统一按照以下公式计算：</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报价得分=(评标基准价/该</w:t>
            </w:r>
            <w:r>
              <w:rPr>
                <w:rFonts w:hint="eastAsia" w:ascii="宋体" w:hAnsi="宋体" w:eastAsia="宋体" w:cs="宋体"/>
                <w:color w:val="000000"/>
                <w:sz w:val="21"/>
                <w:szCs w:val="21"/>
                <w:highlight w:val="none"/>
                <w:lang w:eastAsia="zh-CN"/>
              </w:rPr>
              <w:t xml:space="preserve">响应供应商</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807"/>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二、技术部分(</w:t>
            </w:r>
            <w:r>
              <w:rPr>
                <w:rFonts w:hint="eastAsia" w:ascii="宋体" w:hAnsi="宋体" w:eastAsia="宋体" w:cs="宋体"/>
                <w:b/>
                <w:bCs/>
                <w:color w:val="000000"/>
                <w:sz w:val="21"/>
                <w:szCs w:val="21"/>
                <w:highlight w:val="none"/>
                <w:lang w:val="en-US" w:eastAsia="zh-CN"/>
              </w:rPr>
              <w:t xml:space="preserve">53</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项目团队</w:t>
            </w:r>
            <w:r>
              <w:rPr>
                <w:rFonts w:hint="eastAsia" w:ascii="宋体" w:hAnsi="宋体" w:eastAsia="宋体" w:cs="宋体"/>
                <w:color w:val="000000"/>
                <w:sz w:val="21"/>
                <w:szCs w:val="21"/>
                <w:highlight w:val="none"/>
              </w:rPr>
            </w:r>
            <w:r/>
          </w:p>
          <w:p>
            <w:pPr>
              <w:pStyle w:val="807"/>
              <w:jc w:val="center"/>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根据响应文件提供的</w:t>
            </w:r>
            <w:r>
              <w:rPr>
                <w:rFonts w:hint="eastAsia" w:ascii="宋体" w:hAnsi="宋体" w:eastAsia="宋体" w:cs="宋体"/>
                <w:color w:val="000000"/>
                <w:sz w:val="21"/>
                <w:szCs w:val="21"/>
                <w:highlight w:val="none"/>
                <w:lang w:val="en-US" w:eastAsia="zh-CN"/>
              </w:rPr>
              <w:t xml:space="preserve">项目团队人员进行综合打分，包括但不限于</w:t>
            </w:r>
            <w:r>
              <w:rPr>
                <w:rFonts w:hint="eastAsia" w:ascii="宋体" w:hAnsi="宋体" w:eastAsia="宋体" w:cs="宋体"/>
                <w:b/>
                <w:bCs/>
                <w:color w:val="000000"/>
                <w:sz w:val="21"/>
                <w:szCs w:val="21"/>
                <w:highlight w:val="none"/>
                <w:u w:val="single"/>
                <w:lang w:val="en-US" w:eastAsia="zh-CN"/>
              </w:rPr>
              <w:t xml:space="preserve">①</w:t>
            </w:r>
            <w:r>
              <w:rPr>
                <w:rFonts w:hint="eastAsia" w:ascii="宋体" w:hAnsi="宋体" w:eastAsia="宋体" w:cs="宋体"/>
                <w:b/>
                <w:bCs/>
                <w:color w:val="000000"/>
                <w:sz w:val="21"/>
                <w:szCs w:val="21"/>
                <w:highlight w:val="none"/>
                <w:u w:val="single"/>
              </w:rPr>
              <w:t xml:space="preserve">人员配置</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②</w:t>
            </w:r>
            <w:r>
              <w:rPr>
                <w:rFonts w:hint="eastAsia" w:ascii="宋体" w:hAnsi="宋体" w:eastAsia="宋体" w:cs="宋体"/>
                <w:b/>
                <w:bCs/>
                <w:color w:val="000000"/>
                <w:sz w:val="21"/>
                <w:szCs w:val="21"/>
                <w:highlight w:val="none"/>
                <w:u w:val="single"/>
              </w:rPr>
              <w:t xml:space="preserve">岗位分工</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③</w:t>
            </w:r>
            <w:r>
              <w:rPr>
                <w:rFonts w:hint="eastAsia" w:ascii="宋体" w:hAnsi="宋体" w:eastAsia="宋体" w:cs="宋体"/>
                <w:b/>
                <w:bCs/>
                <w:color w:val="000000"/>
                <w:sz w:val="21"/>
                <w:szCs w:val="21"/>
                <w:highlight w:val="none"/>
                <w:u w:val="single"/>
              </w:rPr>
              <w:t xml:space="preserve">职责划分</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方案内容完善、针对性强、重点难点把握准确、措施有力的得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方案内容基本可行、针对性一般、重点难点把握基本准确、措施基本到位的得2分；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方案内容不完善、针对性较弱、重点难点把握不准、措施乏力的得1分；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本项累计最高得9分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91"/>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理解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认识</w:t>
            </w:r>
            <w:r>
              <w:rPr>
                <w:rFonts w:hint="eastAsia" w:ascii="宋体" w:hAnsi="宋体" w:eastAsia="宋体" w:cs="宋体"/>
                <w:color w:val="000000"/>
                <w:sz w:val="21"/>
                <w:szCs w:val="21"/>
                <w:highlight w:val="none"/>
                <w:lang w:val="en-US" w:eastAsia="zh-CN"/>
              </w:rPr>
              <w:t xml:space="preserve">与总体服务方案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根据供应商提供的对于举办活动目的的理解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认识</w:t>
            </w:r>
            <w:r>
              <w:rPr>
                <w:rFonts w:hint="eastAsia" w:ascii="宋体" w:hAnsi="宋体" w:eastAsia="宋体" w:cs="宋体"/>
                <w:color w:val="000000"/>
                <w:sz w:val="21"/>
                <w:szCs w:val="21"/>
                <w:highlight w:val="none"/>
                <w:lang w:val="en-US" w:eastAsia="zh-CN"/>
              </w:rPr>
              <w:t xml:space="preserve">与总体服务</w:t>
            </w:r>
            <w:r>
              <w:rPr>
                <w:rFonts w:hint="eastAsia" w:ascii="宋体" w:hAnsi="宋体" w:eastAsia="宋体" w:cs="宋体"/>
                <w:color w:val="000000"/>
                <w:sz w:val="21"/>
                <w:szCs w:val="21"/>
                <w:highlight w:val="none"/>
              </w:rPr>
              <w:t xml:space="preserve">进行综合评分</w:t>
            </w:r>
            <w:r>
              <w:rPr>
                <w:rFonts w:hint="eastAsia" w:ascii="宋体" w:hAnsi="宋体" w:eastAsia="宋体" w:cs="宋体"/>
                <w:color w:val="000000"/>
                <w:sz w:val="21"/>
                <w:szCs w:val="21"/>
                <w:highlight w:val="none"/>
                <w:lang w:val="en-US" w:eastAsia="zh-CN"/>
              </w:rPr>
              <w:t xml:space="preserve">，包括但不限于</w:t>
            </w:r>
            <w:r>
              <w:rPr>
                <w:rFonts w:hint="eastAsia" w:ascii="宋体" w:hAnsi="宋体" w:eastAsia="宋体" w:cs="宋体"/>
                <w:b/>
                <w:bCs/>
                <w:color w:val="000000"/>
                <w:sz w:val="21"/>
                <w:szCs w:val="21"/>
                <w:highlight w:val="none"/>
                <w:u w:val="single"/>
                <w:lang w:val="en-US" w:eastAsia="zh-CN"/>
              </w:rPr>
              <w:t xml:space="preserve">①理解与认识</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②项目实施组织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③进度保证和工作标准；④预算分配和使用</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上述每项内容完善、针对性强、重点难点把握准确、措施有力的得2分；</w:t>
            </w:r>
            <w:r>
              <w:rPr>
                <w:rFonts w:hint="eastAsia" w:ascii="宋体" w:hAnsi="宋体" w:eastAsia="宋体" w:cs="宋体"/>
                <w:color w:val="000000"/>
                <w:sz w:val="21"/>
                <w:szCs w:val="21"/>
                <w:highlight w:val="none"/>
                <w:lang w:val="en-US" w:eastAsia="zh-CN"/>
              </w:rPr>
            </w:r>
            <w:r/>
          </w:p>
          <w:p>
            <w:pPr>
              <w:pStyle w:val="807"/>
              <w:ind w:firstLine="240"/>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上述每项内容较完善、针对性较强、重点难点把握较准确、措施较有力的得1分； </w:t>
            </w:r>
            <w:r>
              <w:rPr>
                <w:rFonts w:hint="eastAsia" w:ascii="宋体" w:hAnsi="宋体" w:eastAsia="宋体" w:cs="宋体"/>
                <w:color w:val="000000"/>
                <w:sz w:val="21"/>
                <w:szCs w:val="21"/>
                <w:highlight w:val="none"/>
                <w:lang w:val="en-US" w:eastAsia="zh-CN"/>
              </w:rPr>
            </w:r>
            <w:r/>
          </w:p>
          <w:p>
            <w:pPr>
              <w:pStyle w:val="807"/>
              <w:ind w:firstLine="240"/>
              <w:jc w:val="left"/>
              <w:spacing w:line="320" w:lineRule="exact"/>
              <w:rPr>
                <w:rFonts w:hint="eastAsia"/>
                <w:lang w:val="en-US"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方案内容基本可行、针对性一般、重点难点把握基本准确、措施基本到位的得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lang w:val="en-US" w:eastAsia="zh-CN"/>
              </w:rPr>
            </w:r>
            <w:r/>
          </w:p>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本项累计最高得8分。</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宣传推广方案</w:t>
            </w:r>
            <w:r>
              <w:rPr>
                <w:rFonts w:hint="eastAsia" w:ascii="宋体" w:hAnsi="宋体" w:eastAsia="宋体" w:cs="宋体"/>
                <w:color w:val="000000"/>
                <w:sz w:val="21"/>
                <w:szCs w:val="21"/>
                <w:highlight w:val="none"/>
                <w:lang w:val="en-US" w:eastAsia="zh-CN"/>
              </w:rPr>
            </w:r>
            <w:r/>
          </w:p>
          <w:p>
            <w:pPr>
              <w:pStyle w:val="807"/>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w:t>
            </w:r>
            <w:r>
              <w:rPr>
                <w:rFonts w:hint="eastAsia" w:ascii="宋体" w:hAnsi="宋体" w:eastAsia="宋体" w:cs="宋体"/>
                <w:color w:val="000000"/>
                <w:sz w:val="21"/>
                <w:szCs w:val="21"/>
                <w:highlight w:val="none"/>
                <w:lang w:val="en-US" w:eastAsia="zh-CN"/>
              </w:rPr>
              <w:t xml:space="preserve">宣传推广方案</w:t>
            </w:r>
            <w:r>
              <w:rPr>
                <w:rFonts w:hint="eastAsia" w:ascii="宋体" w:hAnsi="宋体" w:eastAsia="宋体" w:cs="宋体"/>
                <w:color w:val="000000"/>
                <w:sz w:val="21"/>
                <w:szCs w:val="21"/>
                <w:highlight w:val="none"/>
              </w:rPr>
              <w:t xml:space="preserve">进行综合</w:t>
            </w:r>
            <w:r>
              <w:rPr>
                <w:rFonts w:hint="eastAsia" w:ascii="宋体" w:hAnsi="宋体" w:eastAsia="宋体" w:cs="宋体"/>
                <w:color w:val="000000"/>
                <w:sz w:val="21"/>
                <w:szCs w:val="21"/>
                <w:highlight w:val="none"/>
                <w:lang w:val="en-US" w:eastAsia="zh-CN"/>
              </w:rPr>
              <w:t xml:space="preserve">打分，方案内容包括但不限于</w:t>
            </w:r>
            <w:r>
              <w:rPr>
                <w:rFonts w:hint="eastAsia" w:ascii="宋体" w:hAnsi="宋体" w:eastAsia="宋体" w:cs="宋体"/>
                <w:b/>
                <w:bCs/>
                <w:color w:val="000000"/>
                <w:sz w:val="21"/>
                <w:szCs w:val="21"/>
                <w:highlight w:val="none"/>
                <w:u w:val="single"/>
                <w:lang w:val="en-US" w:eastAsia="zh-CN"/>
              </w:rPr>
              <w:t xml:space="preserve">①</w:t>
            </w:r>
            <w:r>
              <w:rPr>
                <w:rFonts w:hint="eastAsia" w:ascii="宋体" w:hAnsi="宋体" w:eastAsia="宋体" w:cs="宋体"/>
                <w:b/>
                <w:bCs/>
                <w:color w:val="000000"/>
                <w:sz w:val="21"/>
                <w:szCs w:val="21"/>
                <w:highlight w:val="none"/>
                <w:u w:val="single"/>
                <w:lang w:val="en-US" w:eastAsia="zh-CN" w:bidi="ar-SA"/>
              </w:rPr>
              <w:t xml:space="preserve">宣传推介预期目标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②创意活动详细策划</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③新媒体平台推广</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方案内容完善、针对性强、重点难点把握准确、措施有力的得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方案内容较完善、针对性较强、重点难点把握较准确、措施较有力的得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方案内容基本可行、针对性一般、重点难点把握基本准确、措施基本到位的得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本项累计最高得6分。</w:t>
            </w:r>
            <w:r>
              <w:rPr>
                <w:rFonts w:hint="eastAsia" w:ascii="宋体" w:hAnsi="宋体" w:eastAsia="宋体" w:cs="宋体"/>
                <w:color w:val="000000"/>
                <w:sz w:val="21"/>
                <w:szCs w:val="21"/>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策划方案（8分）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w:t>
            </w:r>
            <w:r>
              <w:rPr>
                <w:rFonts w:hint="eastAsia" w:ascii="宋体" w:hAnsi="宋体" w:eastAsia="宋体" w:cs="宋体"/>
                <w:color w:val="000000"/>
                <w:sz w:val="21"/>
                <w:szCs w:val="21"/>
                <w:highlight w:val="none"/>
                <w:lang w:val="en-US" w:eastAsia="zh-CN" w:bidi="ar-SA"/>
              </w:rPr>
              <w:t xml:space="preserve">策划方案</w:t>
            </w:r>
            <w:r>
              <w:rPr>
                <w:rFonts w:hint="eastAsia" w:ascii="宋体" w:hAnsi="宋体" w:eastAsia="宋体" w:cs="宋体"/>
                <w:color w:val="000000"/>
                <w:sz w:val="21"/>
                <w:szCs w:val="21"/>
                <w:highlight w:val="none"/>
              </w:rPr>
              <w:t xml:space="preserve">进行综合</w:t>
            </w:r>
            <w:r>
              <w:rPr>
                <w:rFonts w:hint="eastAsia" w:ascii="宋体" w:hAnsi="宋体" w:eastAsia="宋体" w:cs="宋体"/>
                <w:color w:val="000000"/>
                <w:sz w:val="21"/>
                <w:szCs w:val="21"/>
                <w:highlight w:val="none"/>
                <w:lang w:val="en-US" w:eastAsia="zh-CN"/>
              </w:rPr>
              <w:t xml:space="preserve">打分，方案内容包括但不限于</w:t>
            </w:r>
            <w:r>
              <w:rPr>
                <w:rFonts w:hint="eastAsia" w:ascii="宋体" w:hAnsi="宋体" w:eastAsia="宋体" w:cs="宋体"/>
                <w:b/>
                <w:bCs/>
                <w:color w:val="000000"/>
                <w:sz w:val="21"/>
                <w:szCs w:val="21"/>
                <w:highlight w:val="none"/>
                <w:u w:val="single"/>
                <w:lang w:val="en-US" w:eastAsia="zh-CN"/>
              </w:rPr>
              <w:t xml:space="preserve">①</w:t>
            </w:r>
            <w:r>
              <w:rPr>
                <w:rFonts w:hint="eastAsia" w:ascii="宋体" w:hAnsi="宋体" w:eastAsia="宋体" w:cs="宋体"/>
                <w:b/>
                <w:bCs/>
                <w:color w:val="000000"/>
                <w:sz w:val="21"/>
                <w:szCs w:val="21"/>
                <w:highlight w:val="none"/>
                <w:u w:val="single"/>
                <w:lang w:val="en-US" w:eastAsia="zh-CN" w:bidi="ar-SA"/>
              </w:rPr>
              <w:t xml:space="preserve">短视频策划</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②宣传片策划</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③直播视频策划</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④视频审核</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方案内容完善、针对性强、重点难点把握准确、措施有力的得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方案内容基本可行、针对性一般、重点难点把握基本准确、措施基本到位的得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方案内容不完善、针对性较弱、重点难点把握不准、措施乏力的得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lang w:eastAsia="zh-CN"/>
              </w:rPr>
            </w:r>
            <w:r/>
          </w:p>
          <w:p>
            <w:pPr>
              <w:pStyle w:val="807"/>
              <w:ind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本项累计最高得8分。</w:t>
            </w:r>
            <w:r>
              <w:rPr>
                <w:rFonts w:hint="eastAsia" w:ascii="宋体" w:hAnsi="宋体" w:eastAsia="宋体" w:cs="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应急处理预案</w:t>
            </w:r>
            <w:r>
              <w:rPr>
                <w:rFonts w:hint="eastAsia" w:ascii="宋体" w:hAnsi="宋体" w:eastAsia="宋体" w:cs="宋体"/>
                <w:color w:val="000000"/>
                <w:sz w:val="21"/>
                <w:szCs w:val="21"/>
                <w:highlight w:val="none"/>
                <w:lang w:val="en-US" w:eastAsia="zh-CN"/>
              </w:rPr>
            </w:r>
            <w:r/>
          </w:p>
          <w:p>
            <w:pPr>
              <w:pStyle w:val="807"/>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w:t>
            </w:r>
            <w:r>
              <w:rPr>
                <w:rFonts w:hint="eastAsia" w:ascii="宋体" w:hAnsi="宋体" w:eastAsia="宋体" w:cs="宋体"/>
                <w:color w:val="000000"/>
                <w:sz w:val="21"/>
                <w:szCs w:val="21"/>
                <w:highlight w:val="none"/>
                <w:lang w:val="en-US" w:eastAsia="zh-CN"/>
              </w:rPr>
              <w:t xml:space="preserve">应急处理预案</w:t>
            </w:r>
            <w:r>
              <w:rPr>
                <w:rFonts w:hint="eastAsia" w:ascii="宋体" w:hAnsi="宋体" w:eastAsia="宋体" w:cs="宋体"/>
                <w:color w:val="000000"/>
                <w:sz w:val="21"/>
                <w:szCs w:val="21"/>
                <w:highlight w:val="none"/>
              </w:rPr>
              <w:t xml:space="preserve">进行综合</w:t>
            </w:r>
            <w:r>
              <w:rPr>
                <w:rFonts w:hint="eastAsia" w:ascii="宋体" w:hAnsi="宋体" w:eastAsia="宋体" w:cs="宋体"/>
                <w:color w:val="000000"/>
                <w:sz w:val="21"/>
                <w:szCs w:val="21"/>
                <w:highlight w:val="none"/>
                <w:lang w:val="en-US" w:eastAsia="zh-CN"/>
              </w:rPr>
              <w:t xml:space="preserve">打分，方案内容包括但不限于</w:t>
            </w:r>
            <w:r>
              <w:rPr>
                <w:rFonts w:hint="eastAsia" w:ascii="宋体" w:hAnsi="宋体" w:eastAsia="宋体" w:cs="宋体"/>
                <w:b/>
                <w:bCs/>
                <w:color w:val="000000"/>
                <w:sz w:val="21"/>
                <w:szCs w:val="21"/>
                <w:highlight w:val="none"/>
                <w:u w:val="single"/>
                <w:lang w:val="en-US" w:eastAsia="zh-CN"/>
              </w:rPr>
              <w:t xml:space="preserve">①舆情应急处理；②</w:t>
            </w:r>
            <w:r>
              <w:rPr>
                <w:rFonts w:hint="eastAsia" w:ascii="宋体" w:hAnsi="宋体" w:eastAsia="宋体" w:cs="宋体"/>
                <w:b/>
                <w:bCs/>
                <w:color w:val="000000"/>
                <w:sz w:val="21"/>
                <w:szCs w:val="21"/>
                <w:highlight w:val="none"/>
                <w:u w:val="single"/>
                <w:lang w:val="en-US" w:eastAsia="zh-CN" w:bidi="ar-SA"/>
              </w:rPr>
              <w:t xml:space="preserve">安全组织管理措施</w:t>
            </w:r>
            <w:r>
              <w:rPr>
                <w:rFonts w:hint="eastAsia" w:ascii="宋体" w:hAnsi="宋体" w:eastAsia="宋体" w:cs="宋体"/>
                <w:b/>
                <w:bCs/>
                <w:color w:val="000000"/>
                <w:sz w:val="21"/>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bidi="ar-SA"/>
              </w:rPr>
              <w:t xml:space="preserve">③其他突发性事件的应急措施</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上述每项内容完善、针对性强、重点难点把握准确、措施有力的得2分；</w:t>
            </w:r>
            <w:r>
              <w:rPr>
                <w:rFonts w:hint="eastAsia" w:ascii="宋体" w:hAnsi="宋体" w:eastAsia="宋体" w:cs="宋体"/>
                <w:color w:val="000000"/>
                <w:sz w:val="21"/>
                <w:szCs w:val="21"/>
                <w:highlight w:val="none"/>
                <w:lang w:val="en-US" w:eastAsia="zh-CN"/>
              </w:rPr>
            </w:r>
            <w:r/>
          </w:p>
          <w:p>
            <w:pPr>
              <w:pStyle w:val="807"/>
              <w:ind w:firstLine="240"/>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上述每项内容较完善、针对性较强、重点难点把握较准确、措施较有力的得1分； </w:t>
            </w:r>
            <w:r>
              <w:rPr>
                <w:rFonts w:hint="eastAsia" w:ascii="宋体" w:hAnsi="宋体" w:eastAsia="宋体" w:cs="宋体"/>
                <w:color w:val="000000"/>
                <w:sz w:val="21"/>
                <w:szCs w:val="21"/>
                <w:highlight w:val="none"/>
                <w:lang w:val="en-US" w:eastAsia="zh-CN"/>
              </w:rPr>
            </w:r>
            <w:r/>
          </w:p>
          <w:p>
            <w:pPr>
              <w:pStyle w:val="807"/>
              <w:ind w:firstLine="480"/>
              <w:jc w:val="left"/>
              <w:rPr>
                <w:rFonts w:hint="eastAsia"/>
                <w:lang w:val="en-US"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方案内容不完善、针对性较弱、重点难点把握不准、措施乏力的得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lang w:val="en-US" w:eastAsia="zh-CN"/>
              </w:rPr>
            </w:r>
            <w:r/>
          </w:p>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本项累计最高得6分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设计方案（6分）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w:t>
            </w:r>
            <w:r>
              <w:rPr>
                <w:rFonts w:hint="eastAsia" w:ascii="宋体" w:hAnsi="宋体" w:eastAsia="宋体" w:cs="宋体"/>
                <w:color w:val="000000"/>
                <w:sz w:val="21"/>
                <w:szCs w:val="21"/>
                <w:highlight w:val="none"/>
                <w:lang w:val="en-US" w:eastAsia="zh-CN"/>
              </w:rPr>
              <w:t xml:space="preserve">设计方案</w:t>
            </w:r>
            <w:r>
              <w:rPr>
                <w:rFonts w:hint="eastAsia" w:ascii="宋体" w:hAnsi="宋体" w:eastAsia="宋体" w:cs="宋体"/>
                <w:color w:val="000000"/>
                <w:sz w:val="21"/>
                <w:szCs w:val="21"/>
                <w:highlight w:val="none"/>
              </w:rPr>
              <w:t xml:space="preserve">进行综合</w:t>
            </w:r>
            <w:r>
              <w:rPr>
                <w:rFonts w:hint="eastAsia" w:ascii="宋体" w:hAnsi="宋体" w:eastAsia="宋体" w:cs="宋体"/>
                <w:color w:val="000000"/>
                <w:sz w:val="21"/>
                <w:szCs w:val="21"/>
                <w:highlight w:val="none"/>
                <w:lang w:val="en-US" w:eastAsia="zh-CN"/>
              </w:rPr>
              <w:t xml:space="preserve">打分，方案内容包括但不限于</w:t>
            </w:r>
            <w:r>
              <w:rPr>
                <w:rFonts w:hint="eastAsia" w:ascii="宋体" w:hAnsi="宋体" w:eastAsia="宋体" w:cs="宋体"/>
                <w:b/>
                <w:bCs/>
                <w:color w:val="000000"/>
                <w:sz w:val="21"/>
                <w:szCs w:val="21"/>
                <w:highlight w:val="none"/>
                <w:u w:val="single"/>
                <w:lang w:val="en-US" w:eastAsia="zh-CN"/>
              </w:rPr>
              <w:t xml:space="preserve">①宣传口号</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②主视觉设计</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③活动主题设计</w:t>
            </w:r>
            <w:r>
              <w:rPr>
                <w:rFonts w:hint="eastAsia" w:ascii="宋体" w:hAnsi="宋体" w:eastAsia="宋体" w:cs="宋体"/>
                <w:color w:val="000000"/>
                <w:sz w:val="21"/>
                <w:szCs w:val="21"/>
                <w:highlight w:val="none"/>
                <w:lang w:eastAsia="zh-CN"/>
              </w:rPr>
              <w:t xml:space="preserve">，每项内容</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逐条阐述：</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方案内容完善、针对性强、重点难点把握准确、措施有力的得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方案内容基本可行、针对性一般、重点难点把握基本准确、措施基本到位的得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方案内容不完善、针对性较弱、重点难点把握不准、措施乏力的得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上述每项</w:t>
            </w:r>
            <w:r>
              <w:rPr>
                <w:rFonts w:hint="eastAsia" w:ascii="宋体" w:hAnsi="宋体" w:eastAsia="宋体" w:cs="宋体"/>
                <w:color w:val="000000"/>
                <w:sz w:val="21"/>
                <w:szCs w:val="21"/>
                <w:highlight w:val="none"/>
                <w:lang w:eastAsia="zh-CN"/>
              </w:rPr>
              <w:t xml:space="preserve">方案内容不可行或未提供方案的不得分；</w:t>
            </w:r>
            <w:r>
              <w:rPr>
                <w:rFonts w:hint="eastAsia" w:ascii="宋体" w:hAnsi="宋体" w:eastAsia="宋体" w:cs="宋体"/>
                <w:color w:val="000000"/>
                <w:sz w:val="21"/>
                <w:szCs w:val="21"/>
                <w:highlight w:val="none"/>
                <w:lang w:eastAsia="zh-CN"/>
              </w:rPr>
            </w:r>
            <w:r/>
          </w:p>
          <w:p>
            <w:pPr>
              <w:pStyle w:val="807"/>
              <w:ind w:firstLine="240"/>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本项累计最高得6分。</w:t>
            </w:r>
            <w:r>
              <w:rPr>
                <w:rFonts w:hint="eastAsia" w:ascii="宋体" w:hAnsi="宋体" w:eastAsia="宋体" w:cs="宋体"/>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增值服务（ 10分）</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420"/>
              <w:spacing w:line="360" w:lineRule="auto"/>
              <w:rPr>
                <w:rFonts w:hint="eastAsia" w:ascii="宋体" w:hAnsi="宋体" w:cs="宋体"/>
                <w:color w:val="000000"/>
                <w:sz w:val="21"/>
                <w:szCs w:val="21"/>
                <w:lang w:bidi="ar"/>
              </w:rPr>
            </w:pP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根据供应商提供的</w:t>
            </w:r>
            <w:r>
              <w:rPr>
                <w:rFonts w:hint="eastAsia" w:ascii="宋体" w:hAnsi="宋体" w:cs="宋体"/>
                <w:color w:val="000000"/>
                <w:sz w:val="21"/>
                <w:szCs w:val="21"/>
                <w:lang w:bidi="ar"/>
              </w:rPr>
              <w:t xml:space="preserve">免费增值服务进行综合</w:t>
            </w:r>
            <w:r>
              <w:rPr>
                <w:rFonts w:hint="eastAsia" w:ascii="宋体" w:hAnsi="宋体" w:cs="宋体"/>
                <w:color w:val="000000"/>
                <w:sz w:val="21"/>
                <w:szCs w:val="21"/>
                <w:lang w:val="en-US" w:eastAsia="zh-CN" w:bidi="ar"/>
              </w:rPr>
              <w:t xml:space="preserve">打分，内容包括但不限于</w:t>
            </w:r>
            <w:r>
              <w:rPr>
                <w:rFonts w:hint="eastAsia" w:ascii="宋体" w:hAnsi="宋体" w:cs="宋体"/>
                <w:color w:val="000000"/>
                <w:sz w:val="21"/>
                <w:szCs w:val="21"/>
                <w:lang w:bidi="ar"/>
              </w:rPr>
              <w:t xml:space="preserve">投放时长、</w:t>
            </w:r>
            <w:r>
              <w:rPr>
                <w:rFonts w:hint="eastAsia" w:ascii="宋体" w:hAnsi="宋体" w:cs="宋体"/>
                <w:color w:val="000000"/>
                <w:sz w:val="21"/>
                <w:szCs w:val="21"/>
                <w:lang w:val="en-US" w:eastAsia="zh-CN" w:bidi="ar"/>
              </w:rPr>
              <w:t xml:space="preserve">投放点位、</w:t>
            </w:r>
            <w:r>
              <w:rPr>
                <w:rFonts w:hint="eastAsia" w:ascii="宋体" w:hAnsi="宋体" w:cs="宋体"/>
                <w:color w:val="000000"/>
                <w:sz w:val="21"/>
                <w:szCs w:val="21"/>
                <w:lang w:bidi="ar"/>
              </w:rPr>
              <w:t xml:space="preserve">其他广告免费设计、其他广告资源等。</w:t>
            </w:r>
            <w:r>
              <w:rPr>
                <w:rFonts w:hint="eastAsia" w:ascii="宋体" w:hAnsi="宋体" w:cs="宋体"/>
                <w:color w:val="000000"/>
                <w:sz w:val="21"/>
                <w:szCs w:val="21"/>
                <w:lang w:bidi="ar"/>
              </w:rPr>
            </w:r>
            <w:r/>
          </w:p>
          <w:p>
            <w:pPr>
              <w:pStyle w:val="807"/>
              <w:ind w:firstLine="420"/>
              <w:spacing w:line="360"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提供的免费增值服务多、品种丰富、内容优得</w:t>
            </w:r>
            <w:r>
              <w:rPr>
                <w:rFonts w:hint="eastAsia" w:ascii="宋体" w:hAnsi="宋体" w:cs="宋体"/>
                <w:color w:val="000000"/>
                <w:sz w:val="21"/>
                <w:szCs w:val="21"/>
                <w:lang w:val="en-US" w:eastAsia="zh-CN" w:bidi="ar"/>
              </w:rPr>
              <w:t xml:space="preserve">10</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807"/>
              <w:ind w:firstLine="420"/>
              <w:spacing w:line="360" w:lineRule="auto"/>
              <w:rPr>
                <w:rFonts w:hint="eastAsia" w:ascii="宋体" w:hAnsi="宋体" w:eastAsia="宋体" w:cs="宋体"/>
                <w:color w:val="000000"/>
                <w:sz w:val="21"/>
                <w:szCs w:val="21"/>
                <w:lang w:eastAsia="zh-CN" w:bidi="ar"/>
              </w:rPr>
            </w:pPr>
            <w:r>
              <w:rPr>
                <w:rFonts w:hint="eastAsia" w:ascii="宋体" w:hAnsi="宋体" w:cs="宋体"/>
                <w:color w:val="000000"/>
                <w:sz w:val="21"/>
                <w:szCs w:val="21"/>
                <w:lang w:bidi="ar"/>
              </w:rPr>
              <w:t xml:space="preserve">提供的免费增值服务一般、品种普通、内容良得</w:t>
            </w:r>
            <w:r>
              <w:rPr>
                <w:rFonts w:hint="eastAsia" w:ascii="宋体" w:hAnsi="宋体" w:cs="宋体"/>
                <w:color w:val="000000"/>
                <w:sz w:val="21"/>
                <w:szCs w:val="21"/>
                <w:lang w:val="en-US" w:eastAsia="zh-CN" w:bidi="ar"/>
              </w:rPr>
              <w:t xml:space="preserve">7</w:t>
            </w:r>
            <w:r>
              <w:rPr>
                <w:rFonts w:hint="eastAsia" w:ascii="宋体" w:hAnsi="宋体" w:cs="宋体"/>
                <w:color w:val="000000"/>
                <w:sz w:val="21"/>
                <w:szCs w:val="21"/>
                <w:lang w:bidi="ar"/>
              </w:rPr>
              <w:t xml:space="preserve">分</w:t>
            </w:r>
            <w:r>
              <w:rPr>
                <w:rFonts w:hint="eastAsia" w:ascii="宋体" w:hAnsi="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807"/>
              <w:ind w:firstLine="420"/>
              <w:jc w:val="left"/>
              <w:spacing w:line="320" w:lineRule="exact"/>
              <w:rPr>
                <w:rFonts w:hint="eastAsia" w:ascii="宋体" w:hAnsi="宋体" w:cs="宋体"/>
                <w:color w:val="000000"/>
                <w:sz w:val="21"/>
                <w:szCs w:val="21"/>
                <w:lang w:eastAsia="zh-CN" w:bidi="ar"/>
              </w:rPr>
            </w:pPr>
            <w:r>
              <w:rPr>
                <w:rFonts w:hint="eastAsia" w:ascii="宋体" w:hAnsi="宋体" w:cs="宋体"/>
                <w:color w:val="000000"/>
                <w:sz w:val="21"/>
                <w:szCs w:val="21"/>
                <w:lang w:bidi="ar"/>
              </w:rPr>
              <w:t xml:space="preserve">提供的免费增值服务少、品种欠缺、内容较差得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eastAsia="zh-CN" w:bidi="ar"/>
              </w:rPr>
            </w:r>
            <w:r/>
          </w:p>
          <w:p>
            <w:pPr>
              <w:pStyle w:val="819"/>
              <w:rPr>
                <w:lang w:val="en-US" w:eastAsia="zh-CN"/>
              </w:rPr>
            </w:pPr>
            <w:r>
              <w:rPr>
                <w:rFonts w:hint="eastAsia" w:ascii="宋体" w:hAnsi="宋体" w:cs="宋体"/>
                <w:color w:val="000000"/>
                <w:sz w:val="21"/>
                <w:szCs w:val="21"/>
                <w:lang w:val="en-US" w:eastAsia="zh-CN" w:bidi="ar"/>
              </w:rPr>
              <w:t xml:space="preserve">未提供的不得分；</w:t>
            </w:r>
            <w:r>
              <w:rPr>
                <w:lang w:val="en-US" w:eastAsia="zh-CN"/>
              </w:rPr>
            </w:r>
            <w:r/>
          </w:p>
          <w:p>
            <w:pPr>
              <w:pStyle w:val="807"/>
              <w:ind w:firstLine="449"/>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lang w:val="en-US" w:eastAsia="zh-CN" w:bidi="ar"/>
              </w:rPr>
              <w:t xml:space="preserve">本项最高得10分。</w:t>
            </w:r>
            <w:r>
              <w:rPr>
                <w:rFonts w:hint="eastAsia" w:ascii="宋体" w:hAnsi="宋体" w:eastAsia="宋体" w:cs="宋体"/>
                <w:color w:val="000000"/>
                <w:sz w:val="21"/>
                <w:szCs w:val="21"/>
                <w:highlight w:val="none"/>
                <w:lang w:val="en-US" w:eastAsia="zh-CN"/>
              </w:rPr>
            </w:r>
            <w:r/>
          </w:p>
        </w:tc>
      </w:tr>
      <w:tr>
        <w:trPr>
          <w:trHeight w:val="168"/>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807"/>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三、商务部分（</w:t>
            </w:r>
            <w:r>
              <w:rPr>
                <w:rFonts w:hint="eastAsia" w:ascii="宋体" w:hAnsi="宋体" w:eastAsia="宋体" w:cs="宋体"/>
                <w:b/>
                <w:bCs/>
                <w:color w:val="000000"/>
                <w:sz w:val="21"/>
                <w:szCs w:val="21"/>
                <w:highlight w:val="none"/>
                <w:lang w:val="en-US" w:eastAsia="zh-CN"/>
              </w:rPr>
              <w:t xml:space="preserve">32分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807"/>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企业实力（23分）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rPr>
            </w:r>
            <w:r/>
          </w:p>
          <w:p>
            <w:pPr>
              <w:pStyle w:val="8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w:t>
            </w:r>
            <w:r>
              <w:rPr>
                <w:rFonts w:hint="eastAsia" w:ascii="宋体" w:hAnsi="宋体" w:eastAsia="宋体" w:cs="宋体"/>
                <w:color w:val="000000"/>
                <w:sz w:val="21"/>
                <w:szCs w:val="21"/>
                <w:highlight w:val="none"/>
                <w:lang w:val="en-US" w:eastAsia="zh-CN"/>
              </w:rPr>
              <w:t xml:space="preserve">和本项目相关宣传</w:t>
            </w:r>
            <w:r>
              <w:rPr>
                <w:rFonts w:hint="eastAsia" w:ascii="宋体" w:hAnsi="宋体" w:eastAsia="宋体" w:cs="宋体"/>
                <w:color w:val="000000"/>
                <w:sz w:val="21"/>
                <w:szCs w:val="21"/>
                <w:highlight w:val="none"/>
              </w:rPr>
              <w:t xml:space="preserve">工作10年</w:t>
            </w:r>
            <w:r>
              <w:rPr>
                <w:rFonts w:hint="eastAsia" w:ascii="宋体" w:hAnsi="宋体" w:eastAsia="宋体" w:cs="宋体"/>
                <w:color w:val="000000"/>
                <w:sz w:val="21"/>
                <w:szCs w:val="21"/>
                <w:highlight w:val="none"/>
                <w:lang w:eastAsia="zh-CN"/>
              </w:rPr>
              <w:t xml:space="preserve">以上</w:t>
            </w:r>
            <w:r>
              <w:rPr>
                <w:rFonts w:hint="eastAsia" w:ascii="宋体" w:hAnsi="宋体" w:eastAsia="宋体" w:cs="宋体"/>
                <w:color w:val="000000"/>
                <w:sz w:val="21"/>
                <w:szCs w:val="21"/>
                <w:highlight w:val="none"/>
              </w:rPr>
              <w:t xml:space="preserve">（至202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年，不含202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b w:val="0"/>
                <w:bCs w:val="0"/>
                <w:color w:val="000000"/>
                <w:sz w:val="21"/>
                <w:szCs w:val="21"/>
                <w:highlight w:val="none"/>
              </w:rPr>
              <w:t xml:space="preserve">策划过省级及以上视频项目等重点大项目</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0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w:t>
            </w:r>
            <w:r>
              <w:rPr>
                <w:rFonts w:hint="eastAsia" w:ascii="宋体" w:hAnsi="宋体" w:eastAsia="宋体" w:cs="宋体"/>
                <w:color w:val="000000"/>
                <w:sz w:val="21"/>
                <w:szCs w:val="21"/>
                <w:highlight w:val="none"/>
                <w:lang w:val="en-US" w:eastAsia="zh-CN"/>
              </w:rPr>
              <w:t xml:space="preserve">和本项目相关宣传</w:t>
            </w:r>
            <w:r>
              <w:rPr>
                <w:rFonts w:hint="eastAsia" w:ascii="宋体" w:hAnsi="宋体" w:eastAsia="宋体" w:cs="宋体"/>
                <w:color w:val="000000"/>
                <w:sz w:val="21"/>
                <w:szCs w:val="21"/>
                <w:highlight w:val="none"/>
              </w:rPr>
              <w:t xml:space="preserve">工作10年</w:t>
            </w:r>
            <w:r>
              <w:rPr>
                <w:rFonts w:hint="eastAsia" w:ascii="宋体" w:hAnsi="宋体" w:eastAsia="宋体" w:cs="宋体"/>
                <w:color w:val="000000"/>
                <w:sz w:val="21"/>
                <w:szCs w:val="21"/>
                <w:highlight w:val="none"/>
                <w:lang w:eastAsia="zh-CN"/>
              </w:rPr>
              <w:t xml:space="preserve">以上</w:t>
            </w:r>
            <w:r>
              <w:rPr>
                <w:rFonts w:hint="eastAsia" w:ascii="宋体" w:hAnsi="宋体" w:eastAsia="宋体" w:cs="宋体"/>
                <w:color w:val="000000"/>
                <w:sz w:val="21"/>
                <w:szCs w:val="21"/>
                <w:highlight w:val="none"/>
              </w:rPr>
              <w:t xml:space="preserve">（至202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年，不含202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b w:val="0"/>
                <w:bCs w:val="0"/>
                <w:color w:val="000000"/>
                <w:sz w:val="21"/>
                <w:szCs w:val="21"/>
                <w:highlight w:val="none"/>
              </w:rPr>
              <w:t xml:space="preserve">策划过</w:t>
            </w:r>
            <w:r>
              <w:rPr>
                <w:rFonts w:hint="eastAsia" w:ascii="宋体" w:hAnsi="宋体" w:eastAsia="宋体" w:cs="宋体"/>
                <w:b w:val="0"/>
                <w:bCs w:val="0"/>
                <w:color w:val="000000"/>
                <w:sz w:val="21"/>
                <w:szCs w:val="21"/>
                <w:highlight w:val="none"/>
                <w:lang w:val="en-US" w:eastAsia="zh-CN"/>
              </w:rPr>
              <w:t xml:space="preserve">市</w:t>
            </w:r>
            <w:r>
              <w:rPr>
                <w:rFonts w:hint="eastAsia" w:ascii="宋体" w:hAnsi="宋体" w:eastAsia="宋体" w:cs="宋体"/>
                <w:b w:val="0"/>
                <w:bCs w:val="0"/>
                <w:color w:val="000000"/>
                <w:sz w:val="21"/>
                <w:szCs w:val="21"/>
                <w:highlight w:val="none"/>
              </w:rPr>
              <w:t xml:space="preserve">级及以上视频项目等重点大项目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07"/>
              <w:numPr>
                <w:ilvl w:val="0"/>
                <w:numId w:val="0"/>
              </w:numPr>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提供相应证书复印件</w:t>
            </w:r>
            <w:r>
              <w:rPr>
                <w:rFonts w:hint="eastAsia" w:ascii="宋体" w:hAnsi="宋体" w:eastAsia="宋体" w:cs="宋体"/>
                <w:color w:val="000000"/>
                <w:sz w:val="21"/>
                <w:szCs w:val="21"/>
                <w:highlight w:val="none"/>
                <w:lang w:val="en-US" w:eastAsia="zh-CN"/>
              </w:rPr>
              <w:t xml:space="preserve">或其他证明材料并</w:t>
            </w:r>
            <w:r>
              <w:rPr>
                <w:rFonts w:hint="eastAsia" w:ascii="宋体" w:hAnsi="宋体" w:eastAsia="宋体" w:cs="宋体"/>
                <w:color w:val="000000"/>
                <w:sz w:val="21"/>
                <w:szCs w:val="21"/>
                <w:highlight w:val="none"/>
              </w:rPr>
              <w:t xml:space="preserve">加盖公章；2.</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投标单位为其缴纳距开标时间六个月内任意一月份的依法缴纳社会保障资金的凭据或在职证明等相关证明材料的复印件加盖公章；以上两点材料均须装订于投标文件中，缺一不得分。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807"/>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jc w:val="left"/>
              <w:spacing w:line="3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团队人员配置合理，</w:t>
            </w:r>
            <w:r>
              <w:rPr>
                <w:rFonts w:hint="eastAsia" w:ascii="宋体" w:hAnsi="宋体" w:eastAsia="宋体" w:cs="宋体"/>
                <w:b w:val="0"/>
                <w:bCs w:val="0"/>
                <w:color w:val="000000"/>
                <w:sz w:val="21"/>
                <w:szCs w:val="21"/>
                <w:highlight w:val="none"/>
                <w:lang w:eastAsia="zh-CN"/>
              </w:rPr>
              <w:t xml:space="preserve">每提供一个</w:t>
            </w:r>
            <w:r>
              <w:rPr>
                <w:rFonts w:hint="eastAsia" w:ascii="宋体" w:hAnsi="宋体" w:eastAsia="宋体" w:cs="宋体"/>
                <w:b w:val="0"/>
                <w:bCs w:val="0"/>
                <w:color w:val="000000"/>
                <w:sz w:val="21"/>
                <w:szCs w:val="21"/>
                <w:highlight w:val="none"/>
                <w:lang w:val="en-US" w:eastAsia="zh-CN"/>
              </w:rPr>
              <w:t xml:space="preserve">高级职称证书的</w:t>
            </w:r>
            <w:r>
              <w:rPr>
                <w:rFonts w:hint="eastAsia" w:ascii="宋体" w:hAnsi="宋体" w:eastAsia="宋体" w:cs="宋体"/>
                <w:b w:val="0"/>
                <w:bCs w:val="0"/>
                <w:color w:val="000000"/>
                <w:sz w:val="21"/>
                <w:szCs w:val="21"/>
                <w:highlight w:val="none"/>
                <w:lang w:eastAsia="zh-CN"/>
              </w:rPr>
              <w:t xml:space="preserve">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分，</w:t>
            </w:r>
            <w:r>
              <w:rPr>
                <w:rFonts w:hint="eastAsia" w:ascii="宋体" w:hAnsi="宋体" w:eastAsia="宋体" w:cs="宋体"/>
                <w:b w:val="0"/>
                <w:bCs w:val="0"/>
                <w:color w:val="000000"/>
                <w:sz w:val="21"/>
                <w:szCs w:val="21"/>
                <w:highlight w:val="none"/>
                <w:lang w:val="en-US" w:eastAsia="zh-CN"/>
              </w:rPr>
              <w:t xml:space="preserve">最高得6分；</w:t>
            </w:r>
            <w:r>
              <w:rPr>
                <w:rFonts w:hint="eastAsia" w:ascii="宋体" w:hAnsi="宋体" w:eastAsia="宋体" w:cs="宋体"/>
                <w:b w:val="0"/>
                <w:bCs w:val="0"/>
                <w:color w:val="000000"/>
                <w:sz w:val="21"/>
                <w:szCs w:val="21"/>
                <w:highlight w:val="none"/>
                <w:lang w:val="en-US" w:eastAsia="zh-CN"/>
              </w:rPr>
            </w:r>
            <w:r/>
          </w:p>
          <w:p>
            <w:pPr>
              <w:pStyle w:val="807"/>
              <w:jc w:val="left"/>
              <w:spacing w:line="3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每提供一个</w:t>
            </w:r>
            <w:r>
              <w:rPr>
                <w:rFonts w:hint="eastAsia" w:ascii="宋体" w:hAnsi="宋体" w:eastAsia="宋体" w:cs="宋体"/>
                <w:b w:val="0"/>
                <w:bCs w:val="0"/>
                <w:color w:val="000000"/>
                <w:sz w:val="21"/>
                <w:szCs w:val="21"/>
                <w:highlight w:val="none"/>
                <w:lang w:val="en-US" w:eastAsia="zh-CN"/>
              </w:rPr>
              <w:t xml:space="preserve">中级职称证书的</w:t>
            </w:r>
            <w:r>
              <w:rPr>
                <w:rFonts w:hint="eastAsia" w:ascii="宋体" w:hAnsi="宋体" w:eastAsia="宋体" w:cs="宋体"/>
                <w:b w:val="0"/>
                <w:bCs w:val="0"/>
                <w:color w:val="000000"/>
                <w:sz w:val="21"/>
                <w:szCs w:val="21"/>
                <w:highlight w:val="none"/>
                <w:lang w:eastAsia="zh-CN"/>
              </w:rPr>
              <w:t xml:space="preserve">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分，</w:t>
            </w:r>
            <w:r>
              <w:rPr>
                <w:rFonts w:hint="eastAsia" w:ascii="宋体" w:hAnsi="宋体" w:eastAsia="宋体" w:cs="宋体"/>
                <w:b w:val="0"/>
                <w:bCs w:val="0"/>
                <w:color w:val="000000"/>
                <w:sz w:val="21"/>
                <w:szCs w:val="21"/>
                <w:highlight w:val="none"/>
                <w:lang w:val="en-US" w:eastAsia="zh-CN"/>
              </w:rPr>
              <w:t xml:space="preserve">最高得6分；</w:t>
            </w:r>
            <w:r>
              <w:rPr>
                <w:rFonts w:hint="eastAsia" w:ascii="宋体" w:hAnsi="宋体" w:eastAsia="宋体" w:cs="宋体"/>
                <w:b w:val="0"/>
                <w:bCs w:val="0"/>
                <w:color w:val="000000"/>
                <w:sz w:val="21"/>
                <w:szCs w:val="21"/>
                <w:highlight w:val="none"/>
                <w:lang w:val="en-US" w:eastAsia="zh-CN"/>
              </w:rPr>
            </w:r>
            <w:r/>
          </w:p>
          <w:p>
            <w:pPr>
              <w:pStyle w:val="807"/>
              <w:jc w:val="left"/>
              <w:spacing w:line="32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本项最高12</w:t>
            </w:r>
            <w:r>
              <w:rPr>
                <w:rFonts w:hint="eastAsia" w:ascii="宋体" w:hAnsi="宋体" w:eastAsia="宋体" w:cs="宋体"/>
                <w:b w:val="0"/>
                <w:bCs w:val="0"/>
                <w:color w:val="000000"/>
                <w:sz w:val="21"/>
                <w:szCs w:val="21"/>
                <w:highlight w:val="none"/>
                <w:lang w:eastAsia="zh-CN"/>
              </w:rPr>
              <w:t xml:space="preserve">分，</w:t>
            </w:r>
            <w:r>
              <w:rPr>
                <w:rFonts w:hint="eastAsia" w:ascii="宋体" w:hAnsi="宋体" w:eastAsia="宋体" w:cs="宋体"/>
                <w:b w:val="0"/>
                <w:bCs w:val="0"/>
                <w:color w:val="000000"/>
                <w:sz w:val="21"/>
                <w:szCs w:val="21"/>
                <w:highlight w:val="none"/>
                <w:lang w:val="en-US" w:eastAsia="zh-CN"/>
              </w:rPr>
              <w:t xml:space="preserve">不提供或提供材料不全的不得分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86"/>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提供相应证书复印件</w:t>
            </w:r>
            <w:r>
              <w:rPr>
                <w:rFonts w:hint="eastAsia" w:ascii="宋体" w:hAnsi="宋体" w:eastAsia="宋体" w:cs="宋体"/>
                <w:color w:val="000000"/>
                <w:sz w:val="21"/>
                <w:szCs w:val="21"/>
                <w:highlight w:val="none"/>
                <w:lang w:val="en-US" w:eastAsia="zh-CN"/>
              </w:rPr>
              <w:t xml:space="preserve">或其他证明材料并</w:t>
            </w:r>
            <w:r>
              <w:rPr>
                <w:rFonts w:hint="eastAsia" w:ascii="宋体" w:hAnsi="宋体" w:eastAsia="宋体" w:cs="宋体"/>
                <w:color w:val="000000"/>
                <w:sz w:val="21"/>
                <w:szCs w:val="21"/>
                <w:highlight w:val="none"/>
              </w:rPr>
              <w:t xml:space="preserve">加盖公章；2.</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投标单位为其缴纳距开标时间六个月内任意一月份的依法缴纳社会保障资金的凭据或在职证明等相关证明材料的复印件加盖公章；以上两点材料均须装订于投标文件中，缺一不得分。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807"/>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986"/>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团队制作的项目获得过国家级新闻奖项，</w:t>
            </w:r>
            <w:r>
              <w:rPr>
                <w:rFonts w:ascii="Times New Roman" w:hAnsi="Times New Roman" w:eastAsia="宋体" w:cs="Times New Roman"/>
                <w:b w:val="0"/>
                <w:bCs/>
                <w:color w:val="000000"/>
                <w:sz w:val="21"/>
                <w:szCs w:val="21"/>
                <w:highlight w:val="none"/>
                <w:lang w:eastAsia="zh-CN"/>
              </w:rPr>
              <w:t xml:space="preserve">得</w:t>
            </w:r>
            <w:r>
              <w:rPr>
                <w:rFonts w:ascii="Times New Roman" w:hAnsi="Times New Roman" w:eastAsia="宋体" w:cs="Times New Roman"/>
                <w:b w:val="0"/>
                <w:bCs/>
                <w:color w:val="000000"/>
                <w:sz w:val="21"/>
                <w:szCs w:val="21"/>
                <w:highlight w:val="none"/>
                <w:lang w:val="en-US" w:eastAsia="zh-CN"/>
              </w:rPr>
              <w:t xml:space="preserve">5分；</w:t>
            </w:r>
            <w:r>
              <w:rPr>
                <w:rFonts w:hint="eastAsia" w:ascii="Times New Roman" w:hAnsi="Times New Roman" w:eastAsia="宋体" w:cs="Times New Roman"/>
                <w:b w:val="0"/>
                <w:bCs/>
                <w:color w:val="000000"/>
                <w:sz w:val="21"/>
                <w:szCs w:val="21"/>
                <w:highlight w:val="none"/>
                <w:lang w:val="en-US" w:eastAsia="zh-CN"/>
              </w:rPr>
              <w:t xml:space="preserve">获得过</w:t>
            </w:r>
            <w:r>
              <w:rPr>
                <w:rFonts w:hint="eastAsia" w:ascii="宋体" w:hAnsi="宋体" w:eastAsia="宋体" w:cs="宋体"/>
                <w:color w:val="000000"/>
                <w:sz w:val="21"/>
                <w:szCs w:val="21"/>
                <w:highlight w:val="none"/>
                <w:lang w:val="en-US" w:eastAsia="zh-CN"/>
              </w:rPr>
              <w:t xml:space="preserve">省级新闻奖项，</w:t>
            </w:r>
            <w:r>
              <w:rPr>
                <w:rFonts w:ascii="Times New Roman" w:hAnsi="Times New Roman" w:eastAsia="宋体" w:cs="Times New Roman"/>
                <w:b w:val="0"/>
                <w:bCs/>
                <w:color w:val="000000"/>
                <w:sz w:val="21"/>
                <w:szCs w:val="21"/>
                <w:highlight w:val="none"/>
                <w:lang w:eastAsia="zh-CN"/>
              </w:rPr>
              <w:t xml:space="preserve">得</w:t>
            </w:r>
            <w:r>
              <w:rPr>
                <w:rFonts w:hint="eastAsia" w:ascii="Times New Roman" w:hAnsi="Times New Roman" w:eastAsia="宋体" w:cs="Times New Roman"/>
                <w:b w:val="0"/>
                <w:bCs/>
                <w:color w:val="000000"/>
                <w:sz w:val="21"/>
                <w:szCs w:val="21"/>
                <w:highlight w:val="none"/>
                <w:lang w:val="en-US" w:eastAsia="zh-CN"/>
              </w:rPr>
              <w:t xml:space="preserve">3</w:t>
            </w:r>
            <w:r>
              <w:rPr>
                <w:rFonts w:ascii="Times New Roman" w:hAnsi="Times New Roman" w:eastAsia="宋体" w:cs="Times New Roman"/>
                <w:b w:val="0"/>
                <w:bCs/>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；未获得省级（含）及以上新闻奖项的不得分。</w:t>
            </w:r>
            <w:r>
              <w:rPr>
                <w:rFonts w:ascii="Times New Roman" w:hAnsi="Times New Roman" w:cs="Times New Roman"/>
                <w:b w:val="0"/>
                <w:bCs/>
                <w:color w:val="000000"/>
                <w:sz w:val="21"/>
                <w:szCs w:val="21"/>
                <w:highlight w:val="none"/>
              </w:rPr>
              <w:t xml:space="preserve">（1.提供相应证</w:t>
            </w:r>
            <w:r>
              <w:rPr>
                <w:rFonts w:ascii="Times New Roman" w:hAnsi="Times New Roman" w:cs="Times New Roman"/>
                <w:b w:val="0"/>
                <w:bCs/>
                <w:color w:val="000000"/>
                <w:sz w:val="21"/>
                <w:szCs w:val="21"/>
                <w:highlight w:val="none"/>
                <w:lang w:eastAsia="zh-CN"/>
              </w:rPr>
              <w:t xml:space="preserve">明材料</w:t>
            </w:r>
            <w:r>
              <w:rPr>
                <w:rFonts w:ascii="Times New Roman" w:hAnsi="Times New Roman" w:cs="Times New Roman"/>
                <w:b w:val="0"/>
                <w:bCs/>
                <w:color w:val="000000"/>
                <w:sz w:val="21"/>
                <w:szCs w:val="21"/>
                <w:highlight w:val="none"/>
              </w:rPr>
              <w:t xml:space="preserve">复印件加盖公章；</w:t>
            </w:r>
            <w:r>
              <w:rPr>
                <w:rFonts w:ascii="Times New Roman" w:hAnsi="Times New Roman" w:cs="Times New Roman"/>
                <w:b w:val="0"/>
                <w:bCs/>
                <w:color w:val="000000"/>
                <w:sz w:val="21"/>
                <w:szCs w:val="21"/>
                <w:highlight w:val="none"/>
                <w:lang w:val="en-US" w:eastAsia="zh-CN"/>
              </w:rPr>
              <w:t xml:space="preserve">2.</w:t>
            </w:r>
            <w:r>
              <w:rPr>
                <w:rFonts w:ascii="Times New Roman" w:hAnsi="Times New Roman" w:cs="Times New Roman"/>
                <w:b w:val="0"/>
                <w:bCs/>
                <w:color w:val="000000"/>
                <w:sz w:val="21"/>
                <w:szCs w:val="21"/>
                <w:highlight w:val="none"/>
              </w:rPr>
              <w:t xml:space="preserve">以上材料均须装订于投标文件中</w:t>
            </w:r>
            <w:r>
              <w:rPr>
                <w:rFonts w:ascii="Times New Roman" w:hAnsi="Times New Roman" w:cs="Times New Roman"/>
                <w:b w:val="0"/>
                <w:bCs/>
                <w:color w:val="000000"/>
                <w:sz w:val="21"/>
                <w:szCs w:val="21"/>
                <w:highlight w:val="none"/>
                <w:lang w:val="en-US" w:eastAsia="zh-CN"/>
              </w:rPr>
              <w:t xml:space="preserve">。</w:t>
            </w:r>
            <w:r>
              <w:rPr>
                <w:rFonts w:ascii="Times New Roman" w:hAnsi="Times New Roman" w:cs="Times New Roman"/>
                <w:b w:val="0"/>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807"/>
              <w:jc w:val="center"/>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jc w:val="left"/>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供应商具有互联网新闻信息服务许可证，每提供其中一个资质证书的得2分，本项最高得2分，不提供不得分。</w:t>
            </w:r>
            <w:r>
              <w:rPr>
                <w:rFonts w:hint="eastAsia" w:ascii="宋体" w:hAnsi="宋体" w:eastAsia="宋体" w:cs="宋体"/>
                <w:b w:val="0"/>
                <w:bCs w:val="0"/>
                <w:color w:val="000000"/>
                <w:sz w:val="21"/>
                <w:szCs w:val="21"/>
                <w:highlight w:val="none"/>
                <w:lang w:eastAsia="zh-CN"/>
              </w:rPr>
              <w:t xml:space="preserve">(提供</w:t>
            </w:r>
            <w:r>
              <w:rPr>
                <w:rFonts w:hint="eastAsia" w:ascii="宋体" w:hAnsi="宋体" w:eastAsia="宋体" w:cs="宋体"/>
                <w:b w:val="0"/>
                <w:bCs w:val="0"/>
                <w:color w:val="000000"/>
                <w:sz w:val="21"/>
                <w:szCs w:val="21"/>
                <w:highlight w:val="none"/>
                <w:lang w:val="en-US" w:eastAsia="zh-CN"/>
              </w:rPr>
              <w:t xml:space="preserve">证书材料</w:t>
            </w:r>
            <w:r>
              <w:rPr>
                <w:rFonts w:hint="eastAsia" w:ascii="宋体" w:hAnsi="宋体" w:eastAsia="宋体" w:cs="宋体"/>
                <w:b w:val="0"/>
                <w:bCs w:val="0"/>
                <w:color w:val="000000"/>
                <w:sz w:val="21"/>
                <w:szCs w:val="21"/>
                <w:highlight w:val="none"/>
                <w:lang w:eastAsia="zh-CN"/>
              </w:rPr>
              <w:t xml:space="preserve">复印件，</w:t>
            </w:r>
            <w:r>
              <w:rPr>
                <w:rFonts w:hint="eastAsia" w:ascii="宋体" w:hAnsi="宋体" w:eastAsia="宋体" w:cs="宋体"/>
                <w:b w:val="0"/>
                <w:bCs w:val="0"/>
                <w:color w:val="000000"/>
                <w:sz w:val="21"/>
                <w:szCs w:val="21"/>
                <w:highlight w:val="none"/>
                <w:lang w:val="en-US" w:eastAsia="zh-CN"/>
              </w:rPr>
              <w:t xml:space="preserve">并</w:t>
            </w:r>
            <w:r>
              <w:rPr>
                <w:rFonts w:hint="eastAsia" w:ascii="宋体" w:hAnsi="宋体" w:eastAsia="宋体" w:cs="宋体"/>
                <w:b w:val="0"/>
                <w:bCs w:val="0"/>
                <w:color w:val="000000"/>
                <w:sz w:val="21"/>
                <w:szCs w:val="21"/>
                <w:highlight w:val="none"/>
                <w:lang w:eastAsia="zh-CN"/>
              </w:rPr>
              <w:t xml:space="preserve">加盖公章。)</w:t>
            </w:r>
            <w:r>
              <w:rPr>
                <w:rFonts w:hint="eastAsia" w:ascii="宋体" w:hAnsi="宋体" w:eastAsia="宋体" w:cs="宋体"/>
                <w:color w:val="000000"/>
                <w:sz w:val="21"/>
                <w:szCs w:val="21"/>
                <w:highlight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807"/>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807"/>
              <w:ind w:firstLine="240"/>
              <w:jc w:val="left"/>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以合同签订日期或合同内的服务日期为准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以来承担过省级（或以上）相关平台、账号运维的项目</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t xml:space="preserve">，每提供一个业绩得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本项最高得9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不提供或提供材料不全的不得分</w:t>
            </w:r>
            <w:r>
              <w:rPr>
                <w:rFonts w:hint="eastAsia" w:ascii="宋体" w:hAnsi="宋体" w:eastAsia="宋体" w:cs="宋体"/>
                <w:color w:val="000000"/>
                <w:sz w:val="21"/>
                <w:szCs w:val="21"/>
                <w:highlight w:val="none"/>
              </w:rPr>
              <w:t xml:space="preserve">。（须提供合同</w:t>
            </w:r>
            <w:r>
              <w:rPr>
                <w:rFonts w:hint="eastAsia" w:ascii="宋体" w:hAnsi="宋体" w:eastAsia="宋体" w:cs="宋体"/>
                <w:color w:val="000000"/>
                <w:sz w:val="21"/>
                <w:szCs w:val="21"/>
                <w:highlight w:val="none"/>
                <w:lang w:val="en-US" w:eastAsia="zh-CN"/>
              </w:rPr>
              <w:t xml:space="preserve">复印件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并加盖公章；合同内容</w:t>
            </w:r>
            <w:r>
              <w:rPr>
                <w:rFonts w:hint="eastAsia" w:ascii="宋体" w:hAnsi="宋体" w:eastAsia="宋体" w:cs="宋体"/>
                <w:color w:val="000000"/>
                <w:sz w:val="21"/>
                <w:szCs w:val="21"/>
                <w:highlight w:val="none"/>
              </w:rPr>
              <w:t xml:space="preserve">须能反映出相关</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甲方名称和甲乙双方的公章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bl>
    <w:p>
      <w:pPr>
        <w:pStyle w:val="807"/>
        <w:spacing w:line="360" w:lineRule="auto"/>
        <w:rPr>
          <w:rFonts w:ascii="Times New Roman" w:hAnsi="Times New Roman" w:cs="Times New Roman"/>
          <w:b w:val="0"/>
          <w:bCs/>
          <w:color w:val="000000"/>
          <w:sz w:val="22"/>
          <w:szCs w:val="28"/>
          <w:highlight w:val="none"/>
        </w:rPr>
      </w:pPr>
      <w:r>
        <w:rPr>
          <w:rFonts w:ascii="Times New Roman" w:hAnsi="Times New Roman" w:cs="Times New Roman"/>
          <w:b w:val="0"/>
          <w:bCs/>
          <w:color w:val="000000"/>
          <w:sz w:val="22"/>
          <w:szCs w:val="28"/>
          <w:highlight w:val="none"/>
        </w:rPr>
      </w:r>
      <w:r/>
    </w:p>
    <w:p>
      <w:pPr>
        <w:pStyle w:val="807"/>
        <w:spacing w:line="360" w:lineRule="auto"/>
        <w:rPr>
          <w:rFonts w:ascii="Times New Roman" w:hAnsi="Times New Roman" w:cs="Times New Roman"/>
          <w:b w:val="0"/>
          <w:bCs/>
          <w:color w:val="000000"/>
          <w:sz w:val="22"/>
          <w:szCs w:val="28"/>
          <w:highlight w:val="none"/>
        </w:rPr>
      </w:pPr>
      <w:r>
        <w:rPr>
          <w:rFonts w:ascii="Times New Roman" w:hAnsi="Times New Roman" w:cs="Times New Roman"/>
          <w:b w:val="0"/>
          <w:bCs/>
          <w:color w:val="000000"/>
          <w:sz w:val="22"/>
          <w:szCs w:val="28"/>
          <w:highlight w:val="none"/>
        </w:rPr>
        <w:t xml:space="preserve">说明：</w:t>
      </w:r>
      <w:r>
        <w:rPr>
          <w:rFonts w:ascii="Times New Roman" w:hAnsi="Times New Roman" w:cs="Times New Roman"/>
          <w:b w:val="0"/>
          <w:bCs/>
          <w:color w:val="000000"/>
          <w:sz w:val="22"/>
          <w:szCs w:val="28"/>
          <w:highlight w:val="none"/>
        </w:rPr>
      </w:r>
      <w:r/>
    </w:p>
    <w:p>
      <w:pPr>
        <w:pStyle w:val="807"/>
        <w:spacing w:line="360" w:lineRule="auto"/>
        <w:rPr>
          <w:rFonts w:ascii="Times New Roman" w:hAnsi="Times New Roman" w:cs="Times New Roman"/>
          <w:b w:val="0"/>
          <w:bCs/>
          <w:color w:val="000000"/>
          <w:highlight w:val="none"/>
        </w:rPr>
      </w:pPr>
      <w:r>
        <w:rPr>
          <w:rFonts w:ascii="Times New Roman" w:hAnsi="Times New Roman" w:cs="Times New Roman"/>
          <w:b w:val="0"/>
          <w:bCs/>
          <w:color w:val="000000"/>
          <w:sz w:val="22"/>
          <w:szCs w:val="28"/>
          <w:highlight w:val="none"/>
          <w:lang w:val="en-US" w:eastAsia="zh-CN"/>
        </w:rPr>
        <w:t xml:space="preserve">1.</w:t>
      </w:r>
      <w:r>
        <w:rPr>
          <w:rFonts w:ascii="Times New Roman" w:hAnsi="Times New Roman" w:cs="Times New Roman"/>
          <w:b w:val="0"/>
          <w:bCs/>
          <w:color w:val="000000"/>
          <w:sz w:val="22"/>
          <w:szCs w:val="28"/>
          <w:highlight w:val="none"/>
        </w:rPr>
        <w:t xml:space="preserve">所有认证、证明和业绩均以有效清晰的证明文件的复印件为依据，原件备查。</w:t>
      </w:r>
      <w:r>
        <w:rPr>
          <w:rFonts w:ascii="Times New Roman" w:hAnsi="Times New Roman" w:cs="Times New Roman"/>
          <w:b w:val="0"/>
          <w:bCs/>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2、小微企业价格扣除</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3.监狱和戒毒企业的价格扣除</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3.1 本项目对监狱和戒毒企业，给予10%的价格扣除，用扣除后的价格参与评审。</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3.2 监狱企业需提供由省级以上监狱管理局、戒毒管理局（含新疆生产建设兵团）出具的属于监狱企业的证明文件。</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3.3 监狱企业标准请参照《关于政府采购支持监狱企业发展有关问题的通知》（财库〔2014〕68号）。</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4.残疾人福利性单位的价格扣除</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4.1 本项目对残疾人福利性单位，给予10%的价格扣除，用扣除后的价格参与评审。</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4.2 残疾人福利性单位需提供《残疾人福利性单位声明函》。</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4.3 残疾人福利性单位标准请参照《关于促进残疾人就业政府采购政策的通知》（财库〔2017〕141号）。</w:t>
      </w:r>
      <w:r>
        <w:rPr>
          <w:rFonts w:ascii="Times New Roman" w:hAnsi="Times New Roman" w:cs="Times New Roman"/>
          <w:color w:val="000000"/>
          <w:highlight w:val="none"/>
        </w:rPr>
      </w:r>
      <w:r/>
    </w:p>
    <w:p>
      <w:pPr>
        <w:pStyle w:val="819"/>
        <w:ind w:left="0" w:firstLine="0"/>
        <w:rPr>
          <w:rFonts w:ascii="Times New Roman" w:hAnsi="Times New Roman" w:cs="Times New Roman"/>
          <w:color w:val="000000"/>
          <w:highlight w:val="none"/>
        </w:rPr>
      </w:pPr>
      <w:r>
        <w:rPr>
          <w:rFonts w:ascii="Times New Roman" w:hAnsi="Times New Roman" w:cs="Times New Roman"/>
          <w:color w:val="000000"/>
          <w:highlight w:val="none"/>
        </w:rPr>
        <w:t xml:space="preserve">5.监狱企业、残疾人福利性单位属于小型、微型企业的，不重复享受政策。</w:t>
      </w:r>
      <w:r>
        <w:rPr>
          <w:rFonts w:ascii="Times New Roman" w:hAnsi="Times New Roman" w:cs="Times New Roman"/>
          <w:color w:val="000000"/>
          <w:highlight w:val="none"/>
        </w:rPr>
      </w:r>
      <w:r/>
    </w:p>
    <w:p>
      <w:pPr>
        <w:pStyle w:val="904"/>
        <w:ind w:right="-199"/>
        <w:jc w:val="center"/>
        <w:spacing w:before="120" w:after="120" w:line="360" w:lineRule="auto"/>
        <w:rPr>
          <w:rFonts w:ascii="Times New Roman" w:hAnsi="Times New Roman" w:cs="Times New Roman"/>
          <w:b/>
          <w:bCs/>
          <w:color w:val="000000"/>
          <w:sz w:val="28"/>
          <w:szCs w:val="28"/>
          <w:highlight w:val="none"/>
        </w:rPr>
        <w:outlineLvl w:val="0"/>
      </w:pPr>
      <w:r/>
      <w:bookmarkStart w:id="37" w:name="_Toc3737"/>
      <w:r>
        <w:rPr>
          <w:rFonts w:ascii="Times New Roman" w:hAnsi="Times New Roman" w:eastAsia="宋体" w:cs="Times New Roman"/>
          <w:b/>
          <w:bCs/>
          <w:color w:val="000000"/>
          <w:sz w:val="32"/>
          <w:szCs w:val="32"/>
          <w:highlight w:val="none"/>
          <w:lang w:val="en-US" w:eastAsia="zh-CN" w:bidi="ar-SA"/>
        </w:rPr>
        <w:br w:type="page" w:clear="all"/>
      </w:r>
      <w:r>
        <w:rPr>
          <w:rFonts w:ascii="Times New Roman" w:hAnsi="Times New Roman" w:eastAsia="宋体" w:cs="Times New Roman"/>
          <w:b/>
          <w:bCs/>
          <w:color w:val="000000"/>
          <w:sz w:val="32"/>
          <w:szCs w:val="32"/>
          <w:highlight w:val="none"/>
          <w:lang w:val="en-US" w:eastAsia="zh-CN" w:bidi="ar-SA"/>
        </w:rPr>
        <w:t xml:space="preserve">第</w:t>
      </w:r>
      <w:r>
        <w:rPr>
          <w:rFonts w:ascii="Times New Roman" w:hAnsi="Times New Roman" w:cs="Times New Roman"/>
          <w:b/>
          <w:bCs/>
          <w:color w:val="000000"/>
          <w:sz w:val="32"/>
          <w:szCs w:val="32"/>
          <w:highlight w:val="none"/>
          <w:lang w:val="en-US" w:eastAsia="zh-CN" w:bidi="ar-SA"/>
        </w:rPr>
        <w:t xml:space="preserve">四</w:t>
      </w:r>
      <w:r>
        <w:rPr>
          <w:rFonts w:ascii="Times New Roman" w:hAnsi="Times New Roman" w:eastAsia="宋体" w:cs="Times New Roman"/>
          <w:b/>
          <w:bCs/>
          <w:color w:val="000000"/>
          <w:sz w:val="32"/>
          <w:szCs w:val="32"/>
          <w:highlight w:val="none"/>
          <w:lang w:val="en-US" w:eastAsia="zh-CN" w:bidi="ar-SA"/>
        </w:rPr>
        <w:t xml:space="preserve">章</w:t>
      </w:r>
      <w:r>
        <w:rPr>
          <w:rFonts w:ascii="Times New Roman" w:hAnsi="Times New Roman" w:cs="Times New Roman"/>
          <w:b/>
          <w:bCs/>
          <w:color w:val="000000"/>
          <w:sz w:val="32"/>
          <w:szCs w:val="32"/>
          <w:highlight w:val="none"/>
          <w:lang w:val="en-US" w:eastAsia="zh-CN" w:bidi="ar-SA"/>
        </w:rPr>
        <w:t xml:space="preserve"> </w:t>
      </w:r>
      <w:r>
        <w:rPr>
          <w:rFonts w:ascii="Times New Roman" w:hAnsi="Times New Roman" w:eastAsia="宋体" w:cs="Times New Roman"/>
          <w:b/>
          <w:bCs/>
          <w:color w:val="000000"/>
          <w:sz w:val="32"/>
          <w:szCs w:val="32"/>
          <w:highlight w:val="none"/>
          <w:lang w:val="zh-CN" w:eastAsia="zh-CN" w:bidi="ar-SA"/>
        </w:rPr>
        <w:t xml:space="preserve">采购需求</w:t>
      </w:r>
      <w:bookmarkEnd w:id="37"/>
      <w:r>
        <w:rPr>
          <w:rFonts w:ascii="Times New Roman" w:hAnsi="Times New Roman" w:cs="Times New Roman"/>
          <w:b/>
          <w:bCs/>
          <w:color w:val="000000"/>
          <w:sz w:val="28"/>
          <w:szCs w:val="28"/>
          <w:highlight w:val="none"/>
        </w:rPr>
      </w:r>
      <w:r/>
    </w:p>
    <w:p>
      <w:pPr>
        <w:pStyle w:val="807"/>
        <w:jc w:val="left"/>
        <w:keepLines w:val="0"/>
        <w:keepNext w:val="0"/>
        <w:pageBreakBefore w:val="0"/>
        <w:spacing w:line="360" w:lineRule="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val="en-US" w:eastAsia="zh-CN"/>
        </w:rPr>
        <w:t xml:space="preserve">一</w:t>
      </w:r>
      <w:r>
        <w:rPr>
          <w:rFonts w:ascii="Times New Roman" w:hAnsi="Times New Roman" w:eastAsia="宋体" w:cs="Times New Roman"/>
          <w:b/>
          <w:color w:val="000000"/>
          <w:sz w:val="21"/>
          <w:szCs w:val="21"/>
          <w:highlight w:val="none"/>
          <w:lang w:val="en-US" w:eastAsia="zh-CN"/>
        </w:rPr>
        <w:t xml:space="preserve">）服务内容</w:t>
      </w:r>
      <w:r>
        <w:rPr>
          <w:rFonts w:ascii="Times New Roman" w:hAnsi="Times New Roman" w:eastAsia="宋体" w:cs="Times New Roman"/>
          <w:b/>
          <w:color w:val="000000"/>
          <w:sz w:val="21"/>
          <w:szCs w:val="21"/>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制作工伤预防短视频并在</w:t>
      </w:r>
      <w:r>
        <w:rPr>
          <w:rFonts w:hint="eastAsia" w:ascii="宋体" w:hAnsi="宋体" w:eastAsia="宋体" w:cs="宋体"/>
          <w:color w:val="000000"/>
          <w:sz w:val="21"/>
          <w:szCs w:val="21"/>
          <w:highlight w:val="none"/>
        </w:rPr>
        <w:t xml:space="preserve">省主流媒体视频号、公众号宣传。针对工伤预防主题进行深度内容策划，服务期内完成</w:t>
      </w:r>
      <w:r>
        <w:rPr>
          <w:rFonts w:hint="eastAsia" w:ascii="宋体" w:hAnsi="宋体" w:eastAsia="宋体" w:cs="宋体"/>
          <w:color w:val="000000"/>
          <w:sz w:val="21"/>
          <w:szCs w:val="21"/>
          <w:highlight w:val="none"/>
          <w:lang w:eastAsia="zh-CN"/>
        </w:rPr>
        <w:t xml:space="preserve">20集</w:t>
      </w:r>
      <w:r>
        <w:rPr>
          <w:rFonts w:hint="eastAsia" w:ascii="宋体" w:hAnsi="宋体" w:eastAsia="宋体" w:cs="宋体"/>
          <w:color w:val="000000"/>
          <w:sz w:val="21"/>
          <w:szCs w:val="21"/>
          <w:highlight w:val="none"/>
        </w:rPr>
        <w:t xml:space="preserve">精品工伤预防短视频</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，每集讲解1个工伤预防知识点，将近期发生安全事故的煤矿、烟花爆竹等领域作为重点，</w:t>
      </w:r>
      <w:r>
        <w:rPr>
          <w:rFonts w:ascii="SimSun" w:hAnsi="SimSun" w:eastAsia="SimSun" w:cs="SimSun"/>
          <w:color w:val="000000"/>
          <w:sz w:val="21"/>
        </w:rPr>
        <w:t xml:space="preserve">采用剧情化方式呈现火灾扑灭</w:t>
      </w:r>
      <w:r>
        <w:rPr>
          <w:rFonts w:hint="eastAsia" w:ascii="宋体" w:hAnsi="宋体" w:eastAsia="宋体" w:cs="宋体"/>
          <w:color w:val="000000"/>
          <w:sz w:val="21"/>
          <w:szCs w:val="21"/>
          <w:highlight w:val="none"/>
        </w:rPr>
        <w:t xml:space="preserve">、伤员急救、有毒气体泄漏逃生等突发状况的处置方式方法，将工伤预防知识融入生活场景让工伤预防理念深入人心。</w:t>
      </w:r>
      <w:r>
        <w:rPr>
          <w:rFonts w:hint="eastAsia" w:ascii="宋体" w:hAnsi="宋体" w:eastAsia="宋体" w:cs="宋体"/>
          <w:color w:val="000000"/>
          <w:sz w:val="21"/>
          <w:szCs w:val="21"/>
          <w:highlight w:val="none"/>
          <w:lang w:eastAsia="zh-CN"/>
        </w:rPr>
        <w:t xml:space="preserve">20集</w:t>
      </w:r>
      <w:r>
        <w:rPr>
          <w:rFonts w:hint="eastAsia" w:ascii="宋体" w:hAnsi="宋体" w:eastAsia="宋体" w:cs="宋体"/>
          <w:color w:val="000000"/>
          <w:sz w:val="21"/>
          <w:szCs w:val="21"/>
          <w:highlight w:val="none"/>
          <w:lang w:val="en-US" w:eastAsia="zh-CN"/>
        </w:rPr>
        <w:t xml:space="preserve">视频内容</w:t>
      </w:r>
      <w:r>
        <w:rPr>
          <w:rFonts w:hint="eastAsia" w:ascii="宋体" w:hAnsi="宋体" w:eastAsia="宋体" w:cs="宋体"/>
          <w:color w:val="000000"/>
          <w:sz w:val="21"/>
          <w:szCs w:val="21"/>
          <w:highlight w:val="none"/>
        </w:rPr>
        <w:t xml:space="preserve">形成完整知识矩阵，覆盖法规认知、风险识别、操作规范、应急处置等模块，每集独立成篇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融入至少1个真实工伤案例改编，用身边事警醒身边人，增强警示冲击力</w:t>
      </w:r>
      <w:r>
        <w:rPr>
          <w:rFonts w:hint="eastAsia" w:ascii="宋体" w:hAnsi="宋体" w:eastAsia="宋体" w:cs="宋体"/>
          <w:color w:val="000000"/>
          <w:sz w:val="21"/>
          <w:szCs w:val="21"/>
          <w:highlight w:val="none"/>
          <w:lang w:eastAsia="zh-CN"/>
        </w:rPr>
        <w:t xml:space="preserve">。每集制作两个时长版本，以便甲方多平台投放。</w:t>
      </w:r>
      <w:r>
        <w:rPr>
          <w:rFonts w:hint="eastAsia" w:ascii="宋体" w:hAnsi="宋体" w:eastAsia="宋体" w:cs="宋体"/>
          <w:color w:val="000000"/>
          <w:sz w:val="21"/>
          <w:szCs w:val="21"/>
          <w:highlight w:val="none"/>
        </w:rPr>
        <w:t xml:space="preserve">视频成品需具备高水准制作质量，符合主流视频平台发布标准。</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在省主流媒体的视频号、公众号投</w:t>
      </w:r>
      <w:r>
        <w:rPr>
          <w:rFonts w:hint="eastAsia" w:ascii="宋体" w:hAnsi="宋体" w:eastAsia="宋体" w:cs="宋体"/>
          <w:color w:val="000000"/>
          <w:sz w:val="21"/>
          <w:szCs w:val="21"/>
          <w:highlight w:val="none"/>
          <w:lang w:val="en-US" w:eastAsia="zh-CN"/>
        </w:rPr>
        <w:t xml:space="preserve">放</w:t>
      </w:r>
      <w:r>
        <w:rPr>
          <w:rFonts w:hint="eastAsia" w:ascii="宋体" w:hAnsi="宋体" w:eastAsia="宋体" w:cs="宋体"/>
          <w:color w:val="000000"/>
          <w:sz w:val="21"/>
          <w:szCs w:val="21"/>
          <w:highlight w:val="none"/>
        </w:rPr>
        <w:t xml:space="preserve">系列视频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视频</w:t>
      </w:r>
      <w:r>
        <w:rPr>
          <w:rFonts w:hint="eastAsia" w:ascii="宋体" w:hAnsi="宋体" w:eastAsia="宋体" w:cs="宋体"/>
          <w:color w:val="000000"/>
          <w:sz w:val="21"/>
          <w:szCs w:val="21"/>
          <w:highlight w:val="none"/>
        </w:rPr>
        <w:t xml:space="preserve">版权归人社厅所有。</w:t>
      </w:r>
      <w:r>
        <w:rPr>
          <w:rFonts w:hint="eastAsia" w:ascii="宋体" w:hAnsi="宋体" w:eastAsia="宋体" w:cs="宋体"/>
          <w:color w:val="000000"/>
          <w:sz w:val="21"/>
          <w:szCs w:val="21"/>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制作访谈节目并在</w:t>
      </w:r>
      <w:r>
        <w:rPr>
          <w:rFonts w:hint="eastAsia" w:ascii="宋体" w:hAnsi="宋体" w:eastAsia="宋体" w:cs="宋体"/>
          <w:color w:val="000000"/>
          <w:sz w:val="21"/>
          <w:szCs w:val="21"/>
          <w:highlight w:val="none"/>
        </w:rPr>
        <w:t xml:space="preserve">抖音、新浪微博等主流新媒体平台宣传。</w:t>
      </w:r>
      <w:r>
        <w:rPr>
          <w:rFonts w:hint="eastAsia" w:ascii="宋体" w:hAnsi="宋体" w:eastAsia="宋体" w:cs="宋体"/>
          <w:color w:val="000000"/>
          <w:sz w:val="21"/>
          <w:szCs w:val="21"/>
          <w:highlight w:val="none"/>
          <w:lang w:val="en-US" w:eastAsia="zh-CN"/>
        </w:rPr>
        <w:t xml:space="preserve">制作24期高质量访谈类节目，从7月起每月推出2期，内容包括</w:t>
      </w:r>
      <w:r>
        <w:rPr>
          <w:rFonts w:hint="eastAsia" w:ascii="宋体" w:hAnsi="宋体" w:eastAsia="宋体" w:cs="宋体"/>
          <w:color w:val="000000"/>
          <w:sz w:val="21"/>
          <w:szCs w:val="21"/>
          <w:highlight w:val="none"/>
        </w:rPr>
        <w:t xml:space="preserve">访谈工伤预防专家、企业家、工伤职工；</w:t>
      </w:r>
      <w:r>
        <w:rPr>
          <w:rFonts w:hint="eastAsia" w:ascii="宋体" w:hAnsi="宋体" w:eastAsia="宋体" w:cs="宋体"/>
          <w:color w:val="000000"/>
          <w:sz w:val="21"/>
          <w:szCs w:val="21"/>
          <w:highlight w:val="none"/>
          <w:lang w:eastAsia="zh-CN"/>
        </w:rPr>
        <w:t xml:space="preserve">有关职能部门</w:t>
      </w:r>
      <w:r>
        <w:rPr>
          <w:rFonts w:hint="eastAsia" w:ascii="宋体" w:hAnsi="宋体" w:eastAsia="宋体" w:cs="宋体"/>
          <w:color w:val="000000"/>
          <w:sz w:val="21"/>
          <w:szCs w:val="21"/>
          <w:highlight w:val="none"/>
        </w:rPr>
        <w:t xml:space="preserve">工伤预防负责人上镜科普工伤预防知识、在线回答问题等。打造人社厅官方工伤预防官方IP账号，以视频形式开展宣传，由省主流媒体全程负责账号多平台代运营，统筹内容发布、互动运营、宣传推广等工作。</w:t>
      </w:r>
      <w:r>
        <w:rPr>
          <w:rFonts w:hint="eastAsia" w:ascii="宋体" w:hAnsi="宋体" w:eastAsia="宋体" w:cs="宋体"/>
          <w:color w:val="000000"/>
          <w:sz w:val="21"/>
          <w:szCs w:val="21"/>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平台站点宣传。走进新就业形态群体，到快递中转站、外卖站点开展不少于8次现场互动式活动，邀请专家对从业人员对道路安全项目进行培训教育，将安全知识嵌入真实作业与生活场景，提升从业人员参与度与记忆度。</w:t>
      </w:r>
      <w:r>
        <w:rPr>
          <w:rFonts w:hint="eastAsia" w:ascii="宋体" w:hAnsi="宋体" w:eastAsia="宋体" w:cs="宋体"/>
          <w:color w:val="000000"/>
          <w:sz w:val="21"/>
          <w:szCs w:val="21"/>
          <w:highlight w:val="none"/>
        </w:rPr>
      </w:r>
      <w:r/>
    </w:p>
    <w:p>
      <w:pPr>
        <w:pStyle w:val="986"/>
        <w:ind w:left="0" w:firstLine="0"/>
        <w:rPr>
          <w:rFonts w:hint="eastAsia" w:ascii="Times New Roman" w:hAnsi="Times New Roman" w:eastAsia="宋体" w:cs="Times New Roman"/>
          <w:b/>
          <w:color w:val="000000"/>
          <w:sz w:val="21"/>
          <w:szCs w:val="21"/>
          <w:highlight w:val="none"/>
          <w:lang w:val="en-US" w:eastAsia="zh-CN" w:bidi="ar-SA"/>
        </w:rPr>
      </w:pPr>
      <w:r>
        <w:rPr>
          <w:rFonts w:hint="eastAsia" w:ascii="Times New Roman" w:hAnsi="Times New Roman" w:eastAsia="宋体" w:cs="Times New Roman"/>
          <w:b/>
          <w:color w:val="000000"/>
          <w:sz w:val="21"/>
          <w:szCs w:val="21"/>
          <w:highlight w:val="none"/>
          <w:lang w:val="en-US" w:eastAsia="zh-CN" w:bidi="ar-SA"/>
        </w:rPr>
        <w:t xml:space="preserve">（二）制作和活动形式要求</w:t>
      </w:r>
      <w:r>
        <w:rPr>
          <w:rFonts w:hint="eastAsia" w:ascii="Times New Roman" w:hAnsi="Times New Roman" w:eastAsia="宋体" w:cs="Times New Roman"/>
          <w:b/>
          <w:color w:val="000000"/>
          <w:sz w:val="21"/>
          <w:szCs w:val="21"/>
          <w:highlight w:val="none"/>
          <w:lang w:val="en-US" w:eastAsia="zh-CN" w:bidi="ar-SA"/>
        </w:rPr>
      </w:r>
      <w:r/>
    </w:p>
    <w:p>
      <w:pPr>
        <w:pStyle w:val="9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1.视频制作</w:t>
      </w:r>
      <w:r>
        <w:rPr>
          <w:rFonts w:hint="eastAsia" w:ascii="宋体" w:hAnsi="宋体" w:eastAsia="宋体" w:cs="宋体"/>
          <w:color w:val="000000"/>
          <w:sz w:val="21"/>
          <w:szCs w:val="21"/>
          <w:highlight w:val="none"/>
          <w:lang w:val="en-US" w:eastAsia="zh-CN"/>
        </w:rPr>
      </w:r>
      <w:r/>
    </w:p>
    <w:p>
      <w:pPr>
        <w:pStyle w:val="986"/>
        <w:ind w:left="0" w:firstLine="420"/>
        <w:keepLines w:val="0"/>
        <w:keepNext w:val="0"/>
        <w:pageBreakBefore w:val="0"/>
        <w:spacing w:line="360" w:lineRule="auto"/>
        <w:widowControl w:val="off"/>
        <w:rPr>
          <w:highlight w:val="none"/>
          <w:lang w:val="en-US" w:eastAsia="zh-CN"/>
        </w:rPr>
      </w:pPr>
      <w:r>
        <w:rPr>
          <w:rFonts w:hint="eastAsia" w:ascii="宋体" w:hAnsi="宋体" w:eastAsia="宋体" w:cs="宋体"/>
          <w:color w:val="000000"/>
          <w:sz w:val="21"/>
          <w:szCs w:val="21"/>
          <w:highlight w:val="none"/>
          <w:lang w:val="en-US" w:eastAsia="zh-CN"/>
        </w:rPr>
        <w:t xml:space="preserve">1.1</w:t>
      </w:r>
      <w:r>
        <w:rPr>
          <w:highlight w:val="none"/>
          <w:lang w:val="en-US" w:eastAsia="zh-CN"/>
        </w:rPr>
        <w:t xml:space="preserve">画面质量</w:t>
      </w:r>
      <w:r>
        <w:rPr>
          <w:highlight w:val="none"/>
          <w:lang w:val="en-US" w:eastAsia="zh-CN"/>
        </w:rPr>
      </w:r>
      <w:r/>
    </w:p>
    <w:p>
      <w:pPr>
        <w:pStyle w:val="807"/>
        <w:ind w:firstLine="420"/>
        <w:keepLines w:val="0"/>
        <w:keepNext w:val="0"/>
        <w:pageBreakBefore w:val="0"/>
        <w:spacing w:line="360" w:lineRule="auto"/>
        <w:widowControl w:val="off"/>
        <w:rPr>
          <w:highlight w:val="none"/>
          <w:lang w:val="en-US" w:eastAsia="zh-CN"/>
        </w:rPr>
      </w:pPr>
      <w:r>
        <w:rPr>
          <w:highlight w:val="none"/>
          <w:lang w:val="en-US" w:eastAsia="zh-CN"/>
        </w:rPr>
        <w:t xml:space="preserve">分辨率：分辨率不低于1920×1080</w:t>
      </w:r>
      <w:r>
        <w:rPr>
          <w:highlight w:val="none"/>
          <w:lang w:val="en-US" w:eastAsia="zh-CN"/>
        </w:rPr>
      </w:r>
      <w:r/>
    </w:p>
    <w:p>
      <w:pPr>
        <w:pStyle w:val="807"/>
        <w:ind w:firstLine="420"/>
        <w:keepLines w:val="0"/>
        <w:keepNext w:val="0"/>
        <w:pageBreakBefore w:val="0"/>
        <w:spacing w:line="360" w:lineRule="auto"/>
        <w:widowControl w:val="off"/>
        <w:rPr>
          <w:highlight w:val="none"/>
          <w:lang w:val="en-US" w:eastAsia="zh-CN"/>
        </w:rPr>
      </w:pPr>
      <w:r>
        <w:rPr>
          <w:highlight w:val="none"/>
          <w:lang w:val="en-US" w:eastAsia="zh-CN"/>
        </w:rPr>
        <w:t xml:space="preserve">帧率：帧率25fps及以上</w:t>
      </w:r>
      <w:r>
        <w:rPr>
          <w:highlight w:val="none"/>
          <w:lang w:val="en-US" w:eastAsia="zh-CN"/>
        </w:rPr>
      </w:r>
      <w:r/>
    </w:p>
    <w:p>
      <w:pPr>
        <w:pStyle w:val="807"/>
        <w:ind w:firstLine="420"/>
        <w:keepLines w:val="0"/>
        <w:keepNext w:val="0"/>
        <w:pageBreakBefore w:val="0"/>
        <w:spacing w:line="360" w:lineRule="auto"/>
        <w:widowControl w:val="off"/>
        <w:rPr>
          <w:highlight w:val="none"/>
          <w:lang w:val="en-US" w:eastAsia="zh-CN"/>
        </w:rPr>
      </w:pPr>
      <w:r>
        <w:rPr>
          <w:rFonts w:hint="eastAsia"/>
          <w:highlight w:val="none"/>
          <w:lang w:val="en-US" w:eastAsia="zh-CN"/>
        </w:rPr>
        <w:t xml:space="preserve">1.2.</w:t>
      </w:r>
      <w:r>
        <w:rPr>
          <w:highlight w:val="none"/>
          <w:lang w:val="en-US" w:eastAsia="zh-CN"/>
        </w:rPr>
        <w:t xml:space="preserve"> 音频质量</w:t>
      </w:r>
      <w:r>
        <w:rPr>
          <w:highlight w:val="none"/>
          <w:lang w:val="en-US" w:eastAsia="zh-CN"/>
        </w:rPr>
      </w:r>
      <w:r/>
    </w:p>
    <w:p>
      <w:pPr>
        <w:pStyle w:val="807"/>
        <w:ind w:firstLine="420"/>
        <w:keepLines w:val="0"/>
        <w:keepNext w:val="0"/>
        <w:pageBreakBefore w:val="0"/>
        <w:spacing w:line="360" w:lineRule="auto"/>
        <w:widowControl w:val="off"/>
        <w:rPr>
          <w:highlight w:val="none"/>
          <w:lang w:val="en-US" w:eastAsia="zh-CN"/>
        </w:rPr>
      </w:pPr>
      <w:r>
        <w:rPr>
          <w:highlight w:val="none"/>
          <w:lang w:val="en-US" w:eastAsia="zh-CN"/>
        </w:rPr>
        <w:t xml:space="preserve">录音标准：专业领夹麦双轨录音，现场音+后期配音分离制作</w:t>
      </w:r>
      <w:r>
        <w:rPr>
          <w:highlight w:val="none"/>
          <w:lang w:val="en-US" w:eastAsia="zh-CN"/>
        </w:rPr>
      </w:r>
      <w:r/>
    </w:p>
    <w:p>
      <w:pPr>
        <w:pStyle w:val="807"/>
        <w:ind w:firstLine="420"/>
        <w:keepLines w:val="0"/>
        <w:keepNext w:val="0"/>
        <w:pageBreakBefore w:val="0"/>
        <w:spacing w:line="360" w:lineRule="auto"/>
        <w:widowControl w:val="off"/>
        <w:rPr>
          <w:highlight w:val="none"/>
          <w:lang w:val="en-US" w:eastAsia="zh-CN"/>
        </w:rPr>
      </w:pPr>
      <w:r>
        <w:rPr>
          <w:highlight w:val="none"/>
          <w:lang w:val="en-US" w:eastAsia="zh-CN"/>
        </w:rPr>
        <w:t xml:space="preserve">配乐要求：定制化背景音乐或商用授权音乐，每集情绪节奏精准匹配</w:t>
      </w:r>
      <w:r>
        <w:rPr>
          <w:highlight w:val="none"/>
          <w:lang w:val="en-US" w:eastAsia="zh-CN"/>
        </w:rPr>
      </w:r>
      <w:r/>
    </w:p>
    <w:p>
      <w:pPr>
        <w:pStyle w:val="807"/>
        <w:ind w:firstLine="420"/>
        <w:keepLines w:val="0"/>
        <w:keepNext w:val="0"/>
        <w:pageBreakBefore w:val="0"/>
        <w:spacing w:line="360" w:lineRule="auto"/>
        <w:widowControl w:val="off"/>
        <w:rPr>
          <w:rFonts w:hint="eastAsia"/>
          <w:highlight w:val="none"/>
          <w:lang w:val="en-US" w:eastAsia="zh-CN"/>
        </w:rPr>
      </w:pPr>
      <w:r>
        <w:rPr>
          <w:highlight w:val="none"/>
          <w:lang w:val="en-US" w:eastAsia="zh-CN"/>
        </w:rPr>
        <w:t xml:space="preserve">混音标准：专业5.1环绕声混音（兼容立体声输出），人声清晰度≥95%，无底噪无爆音</w:t>
      </w:r>
      <w:r>
        <w:rPr>
          <w:rFonts w:hint="eastAsia"/>
          <w:highlight w:val="none"/>
          <w:lang w:val="en-US" w:eastAsia="zh-CN"/>
        </w:rPr>
        <w:t xml:space="preserve">。</w:t>
      </w:r>
      <w:r>
        <w:rPr>
          <w:rFonts w:hint="eastAsia"/>
          <w:highlight w:val="none"/>
          <w:lang w:val="en-US" w:eastAsia="zh-CN"/>
        </w:rPr>
      </w:r>
      <w:r/>
    </w:p>
    <w:p>
      <w:pPr>
        <w:pStyle w:val="986"/>
        <w:numPr>
          <w:ilvl w:val="0"/>
          <w:numId w:val="0"/>
        </w:numPr>
        <w:ind w:firstLine="420"/>
        <w:rPr>
          <w:rFonts w:hint="eastAsia"/>
          <w:highlight w:val="none"/>
          <w:lang w:val="en-US" w:eastAsia="zh-CN"/>
        </w:rPr>
      </w:pPr>
      <w:r>
        <w:rPr>
          <w:rFonts w:hint="eastAsia"/>
          <w:highlight w:val="none"/>
          <w:lang w:val="en-US" w:eastAsia="zh-CN"/>
        </w:rPr>
        <w:t xml:space="preserve">2.访谈节目</w:t>
      </w:r>
      <w:r>
        <w:rPr>
          <w:rFonts w:hint="eastAsia"/>
          <w:highlight w:val="none"/>
          <w:lang w:val="en-US" w:eastAsia="zh-CN"/>
        </w:rPr>
      </w:r>
      <w:r/>
    </w:p>
    <w:p>
      <w:pPr>
        <w:pStyle w:val="807"/>
        <w:numPr>
          <w:ilvl w:val="0"/>
          <w:numId w:val="0"/>
        </w:numPr>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    2.1 视频技术标准</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分辨率：输出不小于1080P</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帧率：25fps及以上</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2.2 音频技术标准</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录音设备：专业领夹麦+桌面麦双轨录音</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音频质量：人声清晰，无杂音、无爆音，信噪比≥60dB</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配乐音效：正版授权背景音乐和音效，烘托节目氛围</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混音标准：专业混音处理，人声、音乐、音效比例协调</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2.3 包装与后期</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整体效果：统一的节目视觉识别系统，包括片头、片尾、角标、转场、字幕条等</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字幕：全程精准字幕</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图文包装：数据可视化、知识点图示、流程图等辅助呈现</w:t>
      </w:r>
      <w:r>
        <w:rPr>
          <w:rFonts w:hint="eastAsia"/>
          <w:highlight w:val="none"/>
          <w:lang w:val="en-US" w:eastAsia="zh-CN"/>
        </w:rPr>
      </w:r>
      <w:r/>
    </w:p>
    <w:p>
      <w:pPr>
        <w:pStyle w:val="986"/>
        <w:numPr>
          <w:ilvl w:val="0"/>
          <w:numId w:val="0"/>
        </w:numPr>
        <w:ind w:firstLine="420"/>
        <w:rPr>
          <w:rFonts w:hint="eastAsia"/>
          <w:highlight w:val="none"/>
          <w:lang w:val="en-US" w:eastAsia="zh-CN"/>
        </w:rPr>
      </w:pPr>
      <w:r>
        <w:rPr>
          <w:rFonts w:hint="eastAsia"/>
          <w:highlight w:val="none"/>
          <w:lang w:val="en-US" w:eastAsia="zh-CN"/>
        </w:rPr>
        <w:t xml:space="preserve">3.平台站点宣传</w:t>
      </w:r>
      <w:r>
        <w:rPr>
          <w:rFonts w:hint="eastAsia"/>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3.1活动须采用现场互动式形式，避免单向灌输式宣讲。</w:t>
      </w:r>
      <w:r>
        <w:rPr>
          <w:rFonts w:hint="eastAsia" w:ascii="Times New Roman" w:hAnsi="Times New Roman" w:eastAsia="宋体" w:cs="Times New Roman"/>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3.2场景化教学：将安全知识融入真实作业场景，如配送路线规划、恶劣天气应对、夜间骑行安全等</w:t>
      </w:r>
      <w:r>
        <w:rPr>
          <w:rFonts w:hint="eastAsia" w:ascii="Times New Roman" w:hAnsi="Times New Roman" w:eastAsia="宋体" w:cs="Times New Roman"/>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3.3体验式互动：设置安全体验装置或模拟环节，如盲区体验、刹车距离测试、事故情景模拟等</w:t>
      </w:r>
      <w:r>
        <w:rPr>
          <w:rFonts w:hint="eastAsia" w:ascii="Times New Roman" w:hAnsi="Times New Roman" w:eastAsia="宋体" w:cs="Times New Roman"/>
          <w:highlight w:val="none"/>
          <w:lang w:val="en-US" w:eastAsia="zh-CN"/>
        </w:rPr>
      </w:r>
      <w:r/>
    </w:p>
    <w:p>
      <w:pPr>
        <w:pStyle w:val="807"/>
        <w:numPr>
          <w:ilvl w:val="0"/>
          <w:numId w:val="0"/>
        </w:numPr>
        <w:ind w:firstLine="42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3.4问答与竞赛：用触屏等设备，设置安全知识问答、有奖竞答等环节，调动参与积极性</w:t>
      </w:r>
      <w:r>
        <w:rPr>
          <w:rFonts w:hint="eastAsia" w:ascii="Times New Roman" w:hAnsi="Times New Roman" w:eastAsia="宋体" w:cs="Times New Roman"/>
          <w:highlight w:val="none"/>
          <w:lang w:val="en-US" w:eastAsia="zh-CN"/>
        </w:rPr>
      </w:r>
      <w:r/>
    </w:p>
    <w:p>
      <w:pPr>
        <w:pStyle w:val="807"/>
        <w:numPr>
          <w:ilvl w:val="0"/>
          <w:numId w:val="0"/>
        </w:numPr>
        <w:ind w:firstLine="420"/>
        <w:keepLines w:val="0"/>
        <w:keepNext w:val="0"/>
        <w:pageBreakBefore w:val="0"/>
        <w:spacing w:line="360"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3.5案例警示教育：结合真实事故案例进行分析讲解，增强警示效果</w:t>
      </w:r>
      <w:r>
        <w:rPr>
          <w:rFonts w:ascii="Times New Roman" w:hAnsi="Times New Roman" w:eastAsia="宋体" w:cs="Times New Roman"/>
          <w:highlight w:val="none"/>
          <w:lang w:val="en-US" w:eastAsia="zh-CN"/>
        </w:rPr>
      </w:r>
      <w:r/>
    </w:p>
    <w:p>
      <w:pPr>
        <w:pStyle w:val="807"/>
        <w:ind w:firstLine="422"/>
        <w:jc w:val="left"/>
        <w:keepLines w:val="0"/>
        <w:keepNext w:val="0"/>
        <w:pageBreakBefore w:val="0"/>
        <w:spacing w:line="360" w:lineRule="auto"/>
        <w:widowControl w:val="off"/>
        <w:rPr>
          <w:rFonts w:hint="eastAsia"/>
          <w:highlight w:val="none"/>
        </w:rPr>
      </w:pPr>
      <w:r>
        <w:rPr>
          <w:rFonts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val="en-US" w:eastAsia="zh-CN"/>
        </w:rPr>
        <w:t xml:space="preserve">三</w:t>
      </w:r>
      <w:r>
        <w:rPr>
          <w:rFonts w:ascii="Times New Roman" w:hAnsi="Times New Roman" w:eastAsia="宋体" w:cs="Times New Roman"/>
          <w:b/>
          <w:color w:val="000000"/>
          <w:sz w:val="21"/>
          <w:szCs w:val="21"/>
          <w:highlight w:val="none"/>
          <w:lang w:val="en-US" w:eastAsia="zh-CN"/>
        </w:rPr>
        <w:t xml:space="preserve">）服务</w:t>
      </w:r>
      <w:r>
        <w:rPr>
          <w:rFonts w:hint="eastAsia" w:ascii="Times New Roman" w:hAnsi="Times New Roman" w:eastAsia="宋体" w:cs="Times New Roman"/>
          <w:b/>
          <w:color w:val="000000"/>
          <w:sz w:val="21"/>
          <w:szCs w:val="21"/>
          <w:highlight w:val="none"/>
          <w:lang w:val="en-US" w:eastAsia="zh-CN"/>
        </w:rPr>
        <w:t xml:space="preserve">要求</w:t>
      </w:r>
      <w:r>
        <w:rPr>
          <w:rFonts w:hint="eastAsia"/>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播放量与阅读量保底：</w:t>
      </w:r>
      <w:r>
        <w:rPr>
          <w:rFonts w:hint="eastAsia" w:ascii="宋体" w:hAnsi="宋体" w:eastAsia="宋体" w:cs="宋体"/>
          <w:color w:val="000000"/>
          <w:sz w:val="21"/>
          <w:szCs w:val="21"/>
          <w:highlight w:val="none"/>
          <w:lang w:eastAsia="zh-CN"/>
        </w:rPr>
        <w:t xml:space="preserve">20集</w:t>
      </w:r>
      <w:r>
        <w:rPr>
          <w:rFonts w:hint="eastAsia" w:ascii="宋体" w:hAnsi="宋体" w:eastAsia="宋体" w:cs="宋体"/>
          <w:color w:val="000000"/>
          <w:sz w:val="21"/>
          <w:szCs w:val="21"/>
          <w:highlight w:val="none"/>
        </w:rPr>
        <w:t xml:space="preserve">工伤预防短视频，完整版精选不少于3集视频，在新华网、人民网、央视频等央媒新媒体平台播出。在省主流媒体视频号单集平均播放量不低于 5 万次，公众号推文平均阅读量不低于 5000 次；主流媒体的抖音、微博等新媒体账号工伤预防的全年视频总播放工伤预防量不低于 800 万次。未达标部分，需按比例扣减服务费，或以等价值资源进行补推。</w:t>
      </w:r>
      <w:r>
        <w:rPr>
          <w:rFonts w:hint="eastAsia" w:ascii="宋体" w:hAnsi="宋体" w:eastAsia="宋体" w:cs="宋体"/>
          <w:color w:val="000000"/>
          <w:sz w:val="21"/>
          <w:szCs w:val="21"/>
          <w:highlight w:val="none"/>
        </w:rPr>
      </w:r>
      <w:r/>
    </w:p>
    <w:p>
      <w:pPr>
        <w:pStyle w:val="986"/>
        <w:ind w:left="0" w:firstLine="420"/>
        <w:keepLines w:val="0"/>
        <w:keepNext w:val="0"/>
        <w:pageBreakBefore w:val="0"/>
        <w:spacing w:line="360" w:lineRule="auto"/>
        <w:widowControl w:val="off"/>
        <w:rPr>
          <w:rFonts w:eastAsia="宋体"/>
          <w:highlight w:val="none"/>
          <w:lang w:val="en-US" w:eastAsia="zh-CN"/>
        </w:rPr>
      </w:pPr>
      <w:r>
        <w:rPr>
          <w:rFonts w:hint="eastAsia" w:ascii="宋体" w:hAnsi="宋体" w:eastAsia="宋体" w:cs="宋体"/>
          <w:color w:val="000000"/>
          <w:sz w:val="21"/>
          <w:szCs w:val="21"/>
          <w:highlight w:val="none"/>
          <w:lang w:val="en-US" w:eastAsia="zh-CN"/>
        </w:rPr>
        <w:t xml:space="preserve">2.每期访谈精选3-5个问题，制作视频切片方便视频号、抖音号等多平台分发。</w:t>
      </w:r>
      <w:r>
        <w:rPr>
          <w:rFonts w:eastAsia="宋体"/>
          <w:highlight w:val="none"/>
          <w:lang w:val="en-US" w:eastAsia="zh-CN"/>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粉丝增长硬指标：代运营的官方抖音账号，在服务期内（一年）实现全网增粉不低于 10 万人，且</w:t>
      </w:r>
      <w:r>
        <w:rPr>
          <w:rFonts w:hint="eastAsia" w:ascii="宋体" w:hAnsi="宋体" w:eastAsia="宋体" w:cs="宋体"/>
          <w:color w:val="000000"/>
          <w:sz w:val="21"/>
          <w:szCs w:val="21"/>
          <w:highlight w:val="none"/>
          <w:lang w:eastAsia="zh-CN"/>
        </w:rPr>
        <w:t xml:space="preserve">至少有10条阅读量在10万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数据监测与报表：供应商须提供独立的第三方数据监测系统账号供人社厅实时查看（如省级媒体的融媒体大数据平台），每半年生成传播效果分析报表。</w:t>
      </w:r>
      <w:r>
        <w:rPr>
          <w:rFonts w:hint="eastAsia" w:ascii="宋体" w:hAnsi="宋体" w:eastAsia="宋体" w:cs="宋体"/>
          <w:color w:val="000000"/>
          <w:sz w:val="21"/>
          <w:szCs w:val="21"/>
          <w:highlight w:val="none"/>
        </w:rPr>
      </w:r>
      <w:r/>
    </w:p>
    <w:p>
      <w:pPr>
        <w:pStyle w:val="807"/>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科技互动装置与覆盖率：每次线下站点活动，必须运用至少一种科技互动手段（如 VR 事故模拟、交通隐患找茬触屏游戏等），现场布置扫码答题环节，且参与答题人数不少于该站点从业人员总数的 90%。活动后须提交后台互动数据及满意度调查表，满意度不得低于 95%。</w:t>
      </w:r>
      <w:r>
        <w:rPr>
          <w:rFonts w:hint="eastAsia" w:ascii="宋体" w:hAnsi="宋体" w:eastAsia="宋体" w:cs="宋体"/>
          <w:color w:val="000000"/>
          <w:sz w:val="21"/>
          <w:szCs w:val="21"/>
          <w:highlight w:val="none"/>
        </w:rPr>
      </w:r>
      <w:r/>
    </w:p>
    <w:p>
      <w:pPr>
        <w:pStyle w:val="807"/>
        <w:ind w:firstLine="42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6.活动现场要拍照、录像，留存影像资料。撰写活动新闻稿，通过平台内部渠道与外部媒体发布。制作安全宣传现场短视频，在社交媒体平台传播。</w:t>
      </w:r>
      <w:r>
        <w:rPr>
          <w:rFonts w:ascii="宋体" w:hAnsi="宋体" w:eastAsia="宋体" w:cs="宋体"/>
          <w:color w:val="000000"/>
          <w:sz w:val="21"/>
          <w:szCs w:val="21"/>
          <w:highlight w:val="none"/>
          <w:lang w:val="en-US" w:eastAsia="zh-CN"/>
        </w:rPr>
      </w:r>
      <w:r/>
    </w:p>
    <w:p>
      <w:pPr>
        <w:pStyle w:val="807"/>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val="en-US" w:eastAsia="zh-CN"/>
        </w:rPr>
        <w:t xml:space="preserve">（四）增值服务</w:t>
      </w:r>
      <w:r>
        <w:rPr>
          <w:rFonts w:hint="eastAsia" w:ascii="Times New Roman" w:hAnsi="Times New Roman" w:eastAsia="宋体" w:cs="Times New Roman"/>
          <w:b/>
          <w:color w:val="000000"/>
          <w:sz w:val="21"/>
          <w:szCs w:val="21"/>
          <w:highlight w:val="none"/>
          <w:lang w:val="en-US" w:eastAsia="zh-CN"/>
        </w:rPr>
      </w:r>
      <w:r/>
    </w:p>
    <w:p>
      <w:pPr>
        <w:pStyle w:val="807"/>
        <w:ind w:firstLine="420"/>
        <w:spacing w:line="360" w:lineRule="auto"/>
        <w:rPr>
          <w:rFonts w:ascii="Times New Roman" w:hAnsi="Times New Roman" w:cs="Times New Roman"/>
          <w:color w:val="000000"/>
          <w:sz w:val="24"/>
          <w:highlight w:val="none"/>
        </w:rPr>
      </w:pPr>
      <w:r>
        <w:rPr>
          <w:rFonts w:hint="eastAsia" w:ascii="Times New Roman" w:hAnsi="Times New Roman" w:cs="Times New Roman"/>
          <w:color w:val="000000"/>
          <w:highlight w:val="none"/>
          <w:lang w:val="en-US" w:eastAsia="zh-CN"/>
        </w:rPr>
        <w:t xml:space="preserve">提供一定的增值服务。</w:t>
      </w:r>
      <w:r>
        <w:rPr>
          <w:rFonts w:ascii="Times New Roman" w:hAnsi="Times New Roman" w:cs="Times New Roman"/>
          <w:color w:val="000000"/>
          <w:sz w:val="24"/>
          <w:highlight w:val="none"/>
        </w:rPr>
      </w:r>
      <w:r/>
    </w:p>
    <w:p>
      <w:pPr>
        <w:pStyle w:val="807"/>
        <w:ind w:firstLine="482"/>
        <w:jc w:val="center"/>
        <w:keepLines w:val="0"/>
        <w:keepNext w:val="0"/>
        <w:pageBreakBefore w:val="0"/>
        <w:spacing w:line="360" w:lineRule="auto"/>
        <w:widowControl w:val="off"/>
        <w:rPr>
          <w:rFonts w:ascii="Times New Roman" w:hAnsi="Times New Roman" w:cs="Times New Roman"/>
          <w:color w:val="000000"/>
          <w:highlight w:val="none"/>
          <w:lang w:val="zh-CN"/>
        </w:rPr>
        <w:outlineLvl w:val="0"/>
      </w:pPr>
      <w:r>
        <w:rPr>
          <w:rFonts w:ascii="Times New Roman" w:hAnsi="Times New Roman" w:cs="Times New Roman"/>
          <w:b/>
          <w:bCs/>
          <w:color w:val="000000"/>
          <w:sz w:val="24"/>
          <w:highlight w:val="none"/>
        </w:rPr>
        <w:br w:type="page" w:clear="all"/>
      </w:r>
      <w:bookmarkStart w:id="38" w:name="_Toc30722"/>
      <w:r>
        <w:rPr>
          <w:rFonts w:ascii="Times New Roman" w:hAnsi="Times New Roman" w:eastAsia="宋体" w:cs="Times New Roman"/>
          <w:b/>
          <w:bCs/>
          <w:color w:val="000000"/>
          <w:sz w:val="32"/>
          <w:szCs w:val="32"/>
          <w:highlight w:val="none"/>
          <w:lang w:val="zh-CN" w:eastAsia="zh-CN" w:bidi="ar-SA"/>
        </w:rPr>
        <w:t xml:space="preserve">第五章 合同主要条款</w:t>
      </w:r>
      <w:bookmarkEnd w:id="38"/>
      <w:r/>
      <w:bookmarkStart w:id="39" w:name="_Toc20823315"/>
      <w:r/>
      <w:bookmarkStart w:id="40" w:name="_Toc16938559"/>
      <w:r/>
      <w:bookmarkStart w:id="41" w:name="_Toc513029243"/>
      <w:r>
        <w:rPr>
          <w:rFonts w:ascii="Times New Roman" w:hAnsi="Times New Roman" w:cs="Times New Roman"/>
          <w:color w:val="000000"/>
          <w:highlight w:val="none"/>
          <w:lang w:val="zh-CN"/>
        </w:rPr>
      </w:r>
      <w:r/>
    </w:p>
    <w:p>
      <w:pPr>
        <w:pStyle w:val="807"/>
        <w:ind w:firstLine="422"/>
        <w:jc w:val="left"/>
        <w:keepLines w:val="0"/>
        <w:keepNext w:val="0"/>
        <w:pageBreakBefore w:val="0"/>
        <w:spacing w:line="360" w:lineRule="auto"/>
        <w:widowControl/>
        <w:rPr>
          <w:rFonts w:ascii="Times New Roman" w:hAnsi="Times New Roman" w:cs="Times New Roman"/>
          <w:b/>
          <w:color w:val="000000"/>
          <w:szCs w:val="21"/>
          <w:highlight w:val="none"/>
        </w:rPr>
        <w:outlineLvl w:val="9"/>
      </w:pPr>
      <w:r>
        <w:rPr>
          <w:rFonts w:ascii="Times New Roman" w:hAnsi="Times New Roman" w:cs="Times New Roman"/>
          <w:b/>
          <w:color w:val="000000"/>
          <w:szCs w:val="21"/>
          <w:highlight w:val="none"/>
        </w:rPr>
        <w:t xml:space="preserve">（本合同格式仅供参考，具体细节可在签订时由双方另行约定，但必须经采购人审核同意后方可签署。）</w:t>
      </w:r>
      <w:r>
        <w:rPr>
          <w:rFonts w:ascii="Times New Roman" w:hAnsi="Times New Roman" w:cs="Times New Roman"/>
          <w:b/>
          <w:color w:val="000000"/>
          <w:szCs w:val="21"/>
          <w:highlight w:val="none"/>
        </w:rPr>
      </w:r>
      <w:r/>
    </w:p>
    <w:p>
      <w:pPr>
        <w:pStyle w:val="807"/>
        <w:jc w:val="center"/>
        <w:keepLines w:val="0"/>
        <w:keepNext w:val="0"/>
        <w:pageBreakBefore w:val="0"/>
        <w:spacing w:line="420" w:lineRule="exact"/>
        <w:rPr>
          <w:rFonts w:ascii="Times New Roman" w:hAnsi="Times New Roman" w:eastAsia="仿宋" w:cs="Times New Roman"/>
          <w:b/>
          <w:bCs/>
          <w:color w:val="000000"/>
          <w:sz w:val="21"/>
          <w:szCs w:val="21"/>
          <w:highlight w:val="none"/>
          <w:u w:val="single"/>
          <w:lang w:val="en-US" w:eastAsia="zh-CN"/>
        </w:rPr>
        <w:outlineLvl w:val="9"/>
      </w:pPr>
      <w:r>
        <w:rPr>
          <w:rFonts w:ascii="Times New Roman" w:hAnsi="Times New Roman" w:eastAsia="仿宋" w:cs="Times New Roman"/>
          <w:b/>
          <w:bCs/>
          <w:color w:val="000000"/>
          <w:sz w:val="32"/>
          <w:szCs w:val="32"/>
          <w:highlight w:val="none"/>
          <w:u w:val="none"/>
          <w:lang w:val="en-US" w:eastAsia="zh-CN"/>
        </w:rPr>
        <w:t xml:space="preserve">      </w:t>
      </w:r>
      <w:r>
        <w:rPr>
          <w:rFonts w:ascii="Times New Roman" w:hAnsi="Times New Roman" w:eastAsia="仿宋" w:cs="Times New Roman"/>
          <w:b/>
          <w:bCs/>
          <w:color w:val="000000"/>
          <w:sz w:val="21"/>
          <w:szCs w:val="21"/>
          <w:highlight w:val="none"/>
          <w:u w:val="none"/>
          <w:lang w:val="en-US" w:eastAsia="zh-CN"/>
        </w:rPr>
        <w:t xml:space="preserve">合同编号：</w:t>
      </w:r>
      <w:r>
        <w:rPr>
          <w:rFonts w:ascii="Times New Roman" w:hAnsi="Times New Roman" w:eastAsia="仿宋" w:cs="Times New Roman"/>
          <w:b/>
          <w:bCs/>
          <w:color w:val="000000"/>
          <w:sz w:val="21"/>
          <w:szCs w:val="21"/>
          <w:highlight w:val="none"/>
          <w:u w:val="single"/>
          <w:lang w:val="en-US" w:eastAsia="zh-CN"/>
        </w:rPr>
        <w:t xml:space="preserve">                 </w:t>
      </w:r>
      <w:r>
        <w:rPr>
          <w:rFonts w:ascii="Times New Roman" w:hAnsi="Times New Roman" w:eastAsia="仿宋" w:cs="Times New Roman"/>
          <w:b/>
          <w:bCs/>
          <w:color w:val="000000"/>
          <w:sz w:val="21"/>
          <w:szCs w:val="21"/>
          <w:highlight w:val="none"/>
          <w:u w:val="single"/>
          <w:lang w:val="en-US" w:eastAsia="zh-CN"/>
        </w:rPr>
      </w:r>
      <w:r/>
    </w:p>
    <w:p>
      <w:pPr>
        <w:pStyle w:val="807"/>
        <w:jc w:val="center"/>
        <w:keepLines w:val="0"/>
        <w:keepNext w:val="0"/>
        <w:pageBreakBefore w:val="0"/>
        <w:spacing w:line="420" w:lineRule="exact"/>
        <w:rPr>
          <w:rFonts w:ascii="Times New Roman" w:hAnsi="Times New Roman" w:cs="Times New Roman"/>
          <w:color w:val="000000"/>
          <w:sz w:val="24"/>
          <w:szCs w:val="24"/>
          <w:highlight w:val="none"/>
          <w:u w:val="none"/>
          <w:lang w:eastAsia="en-US"/>
        </w:rPr>
        <w:outlineLvl w:val="9"/>
      </w:pPr>
      <w:r>
        <w:rPr>
          <w:rFonts w:ascii="Times New Roman" w:hAnsi="Times New Roman" w:cs="Times New Roman"/>
          <w:color w:val="000000"/>
          <w:sz w:val="24"/>
          <w:szCs w:val="24"/>
          <w:highlight w:val="none"/>
          <w:u w:val="none"/>
          <w:lang w:eastAsia="en-US"/>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870"/>
        <w:gridCol w:w="4870"/>
      </w:tblGrid>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spacing w:line="240" w:lineRule="atLeast"/>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 采购人（甲方）：</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spacing w:line="240" w:lineRule="atLeast"/>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供应商（乙方）：</w:t>
            </w:r>
            <w:r>
              <w:rPr>
                <w:rFonts w:ascii="Times New Roman" w:hAnsi="Times New Roman" w:eastAsia="宋体" w:cs="Times New Roman"/>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spacing w:line="240" w:lineRule="atLeast"/>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 住所地：</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spacing w:line="240" w:lineRule="atLeast"/>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住所地：</w:t>
            </w:r>
            <w:r>
              <w:rPr>
                <w:rFonts w:ascii="Times New Roman" w:hAnsi="Times New Roman" w:eastAsia="宋体" w:cs="Times New Roman"/>
                <w:color w:val="000000"/>
                <w:szCs w:val="21"/>
                <w:highlight w:val="none"/>
              </w:rPr>
            </w:r>
            <w:r/>
          </w:p>
        </w:tc>
      </w:tr>
    </w:tbl>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根据《中华人民共和国政府采购法》《中华人民共和国民法典》等法律法规的规定，甲乙双方按照</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项目招标结果签订本合同。</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b/>
          <w:bCs/>
          <w:color w:val="000000"/>
          <w:szCs w:val="21"/>
          <w:highlight w:val="none"/>
        </w:rPr>
        <w:t xml:space="preserve">第一条 合同标的</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乙方根据甲方需求提供下列服务：</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服务期限及要求：</w:t>
      </w:r>
      <w:r>
        <w:rPr>
          <w:rFonts w:hint="eastAsia" w:ascii="Times New Roman" w:hAnsi="Times New Roman" w:eastAsia="宋体" w:cs="Times New Roman"/>
          <w:color w:val="000000"/>
          <w:szCs w:val="21"/>
          <w:highlight w:val="none"/>
          <w:lang w:val="en-US" w:eastAsia="zh-CN"/>
        </w:rPr>
        <w:t xml:space="preserve">合同签订之日</w:t>
      </w:r>
      <w:r>
        <w:rPr>
          <w:rFonts w:hint="eastAsia" w:ascii="Times New Roman" w:hAnsi="Times New Roman" w:eastAsia="宋体" w:cs="Times New Roman"/>
          <w:color w:val="000000"/>
          <w:szCs w:val="21"/>
          <w:highlight w:val="none"/>
          <w:lang w:val="en-US" w:eastAsia="zh-CN"/>
        </w:rPr>
        <w:t xml:space="preserve">起</w:t>
      </w:r>
      <w:r>
        <w:rPr>
          <w:rFonts w:hint="eastAsia" w:ascii="Times New Roman" w:hAnsi="Times New Roman" w:eastAsia="宋体" w:cs="Times New Roman"/>
          <w:color w:val="000000"/>
          <w:szCs w:val="21"/>
          <w:highlight w:val="none"/>
          <w:lang w:val="en-US" w:eastAsia="zh-CN"/>
        </w:rPr>
        <w:t xml:space="preserve">一年</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b/>
          <w:bCs/>
          <w:color w:val="000000"/>
          <w:szCs w:val="21"/>
          <w:highlight w:val="none"/>
        </w:rPr>
        <w:t xml:space="preserve">第二条 合同总价款</w:t>
      </w: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本合同采购服务总价款(价税合计) 为</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元（大写：</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上述合同总价款已经包括本采购服务所可能产生的所有费用，包括但不限于：人工费、材料费、质保期维护维修费、调试</w:t>
      </w:r>
      <w:r>
        <w:rPr>
          <w:rFonts w:ascii="Times New Roman" w:hAnsi="Times New Roman" w:eastAsia="宋体" w:cs="Times New Roman"/>
          <w:color w:val="000000"/>
          <w:szCs w:val="21"/>
          <w:highlight w:val="none"/>
        </w:rPr>
        <w:t xml:space="preserve">费</w:t>
      </w:r>
      <w:r>
        <w:rPr>
          <w:rFonts w:ascii="Times New Roman" w:hAnsi="Times New Roman" w:eastAsia="宋体" w:cs="Times New Roman"/>
          <w:color w:val="000000"/>
          <w:szCs w:val="21"/>
          <w:highlight w:val="none"/>
        </w:rPr>
        <w:t xml:space="preserve">、知识产权费、税费等为完成本合同项下全部内容及甲方要求所需的一切费用。双方确认，除上述合同总价款及本合同另有约定外，甲方无须再行支付乙方其他任何费用。</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本合同总价款还包含乙方应当提供的伴随服务/售后服务费用。</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第三条 权利保证</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乙方应保证甲方在使用该服务或其任何一部分时不受第三方提出侵犯其专利权、版权、商标权或其他权利的起诉。一旦出现侵权，乙方应承担全部责任。</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第四条 质量保证</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乙方所提供的服务的技术规格应与甲方要求的技术规格相一致；若技术性能无特殊说明，则按国家有关部门最新颁布的标准及规范为准。</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第五条 交付和验收</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1.乙方应当在合同签订后</w:t>
      </w:r>
      <w:r>
        <w:rPr>
          <w:rFonts w:ascii="Times New Roman" w:hAnsi="Times New Roman" w:eastAsia="宋体" w:cs="Times New Roman"/>
          <w:color w:val="000000"/>
          <w:szCs w:val="21"/>
          <w:highlight w:val="none"/>
          <w:u w:val="single"/>
        </w:rPr>
        <w:t xml:space="preserve">  </w:t>
      </w:r>
      <w:r>
        <w:rPr>
          <w:rFonts w:hint="eastAsia" w:ascii="Times New Roman" w:hAnsi="Times New Roman" w:eastAsia="宋体" w:cs="Times New Roman"/>
          <w:color w:val="000000"/>
          <w:szCs w:val="21"/>
          <w:highlight w:val="none"/>
          <w:u w:val="single"/>
          <w:lang w:val="en-US" w:eastAsia="zh-CN"/>
        </w:rPr>
        <w:t xml:space="preserve">一年</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内完成服务事项。</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2.验收标准：</w:t>
      </w:r>
      <w:r>
        <w:rPr>
          <w:rFonts w:ascii="Times New Roman" w:hAnsi="Times New Roman" w:eastAsia="宋体" w:cs="Times New Roman"/>
          <w:color w:val="000000"/>
          <w:szCs w:val="21"/>
          <w:highlight w:val="none"/>
          <w:u w:val="single"/>
        </w:rPr>
        <w:t xml:space="preserve"> </w:t>
      </w:r>
      <w:r>
        <w:rPr>
          <w:rFonts w:hint="eastAsia" w:ascii="Times New Roman" w:hAnsi="Times New Roman" w:eastAsia="宋体" w:cs="Times New Roman"/>
          <w:color w:val="000000"/>
          <w:szCs w:val="21"/>
          <w:highlight w:val="none"/>
          <w:u w:val="single"/>
          <w:lang w:val="en-US" w:eastAsia="zh-CN"/>
        </w:rPr>
        <w:t xml:space="preserve">完成合同约定的服务内容和要求，并经甲方评估验收合格</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第六条 伴随服务/售后服务</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如有需要由甲乙双方自行约定。</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rPr>
          <w:rFonts w:ascii="Times New Roman" w:hAnsi="Times New Roman" w:eastAsia="宋体" w:cs="Times New Roman"/>
          <w:b/>
          <w:bCs/>
          <w:i/>
          <w:iCs/>
          <w:color w:val="000000"/>
          <w:szCs w:val="21"/>
          <w:highlight w:val="none"/>
        </w:rPr>
        <w:outlineLvl w:val="9"/>
      </w:pPr>
      <w:r>
        <w:rPr>
          <w:rFonts w:ascii="Times New Roman" w:hAnsi="Times New Roman" w:eastAsia="宋体" w:cs="Times New Roman"/>
          <w:b/>
          <w:bCs/>
          <w:color w:val="000000"/>
          <w:szCs w:val="21"/>
          <w:highlight w:val="none"/>
        </w:rPr>
        <w:t xml:space="preserve">第七条 合同款支付</w:t>
      </w:r>
      <w:r>
        <w:rPr>
          <w:rFonts w:ascii="Times New Roman" w:hAnsi="Times New Roman" w:eastAsia="宋体" w:cs="Times New Roman"/>
          <w:b/>
          <w:bCs/>
          <w:i/>
          <w:iCs/>
          <w:color w:val="000000"/>
          <w:szCs w:val="21"/>
          <w:highlight w:val="none"/>
        </w:rPr>
      </w:r>
      <w:r/>
    </w:p>
    <w:p>
      <w:pPr>
        <w:pStyle w:val="807"/>
        <w:ind w:firstLine="420"/>
        <w:jc w:val="left"/>
        <w:keepLines w:val="0"/>
        <w:keepNext w:val="0"/>
        <w:pageBreakBefore w:val="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1.本合同项下所有款项均以人民币支付。</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rPr>
          <w:rFonts w:hint="eastAsia" w:ascii="Times New Roman" w:hAnsi="Times New Roman" w:eastAsia="宋体" w:cs="Times New Roman"/>
          <w:color w:val="000000"/>
          <w:szCs w:val="21"/>
          <w:highlight w:val="none"/>
          <w:lang w:val="en-US" w:eastAsia="zh-CN"/>
        </w:rPr>
        <w:outlineLvl w:val="9"/>
      </w:pPr>
      <w:r>
        <w:rPr>
          <w:rFonts w:hint="eastAsia" w:ascii="Times New Roman" w:hAnsi="Times New Roman" w:eastAsia="宋体" w:cs="Times New Roman"/>
          <w:color w:val="000000"/>
          <w:szCs w:val="21"/>
          <w:highlight w:val="none"/>
          <w:lang w:val="en-US" w:eastAsia="zh-CN"/>
        </w:rPr>
        <w:t xml:space="preserve">2合同支付方式及进度安排</w:t>
      </w:r>
      <w:r>
        <w:rPr>
          <w:rFonts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lang w:val="en-US" w:eastAsia="zh-CN"/>
        </w:rPr>
      </w:r>
      <w:r/>
    </w:p>
    <w:p>
      <w:pPr>
        <w:pStyle w:val="986"/>
        <w:ind w:left="0" w:firstLine="420"/>
        <w:keepLines w:val="0"/>
        <w:keepNext w:val="0"/>
        <w:pageBreakBefore w:val="0"/>
        <w:spacing w:line="360" w:lineRule="auto"/>
        <w:widowControl w:val="off"/>
        <w:rPr>
          <w:highlight w:val="none"/>
          <w:lang w:val="en-US" w:eastAsia="zh-CN"/>
        </w:rPr>
      </w:pPr>
      <w:r>
        <w:rPr>
          <w:rFonts w:hint="eastAsia"/>
          <w:highlight w:val="none"/>
          <w:lang w:val="en-US" w:eastAsia="zh-CN"/>
        </w:rPr>
        <w:t xml:space="preserve">合同签订生效之日起30个工作日内，合同付款方按照社会保险基金财务制度、工伤保险业务经办管理的规定，支付30%项目预付款；在项目完成后，经甲方评估验收为合格的，在10个工作日内审核乙方提供的项目结算资金，审核无误的，合同付款方在10个工作日内支付余款；评估验收为不合格的，则甲方要求乙方整改至合格后由合同付款方按以上规定支付。乙方负责向合同付款方开具合法有效发票。</w:t>
      </w:r>
      <w:r>
        <w:rPr>
          <w:highlight w:val="none"/>
          <w:lang w:val="en-US" w:eastAsia="zh-CN"/>
        </w:rPr>
      </w:r>
      <w:r/>
    </w:p>
    <w:p>
      <w:pPr>
        <w:pStyle w:val="807"/>
        <w:ind w:firstLine="422"/>
        <w:jc w:val="left"/>
        <w:keepLines w:val="0"/>
        <w:keepNext w:val="0"/>
        <w:pageBreakBefore w:val="0"/>
        <w:spacing w:line="360" w:lineRule="auto"/>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第八条 违约责任</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1.甲方无正当理由拒绝接受服务、拒付服务款的，甲方向乙方偿付合同总价5%的违约金。</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2.如乙方不能交付服务的，乙方应向甲方支付合同总价5%的违约金。</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3.乙方逾期交付的，每逾期1天，乙方向甲方偿付合同总价5‰的滞纳金。如乙方逾期交付达10天，甲方有权解除合同，解除合同的通知自到达乙方时生效。</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4.乙方所交付的服务不符合合同规定的，甲方有权拒绝接受。甲方拒绝接受的，乙方应向甲方支付合同总价5%的违约金。</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5.在合同规定的质量保证期内，如经乙方两次整改仍不能达到合同约定的质量标准，乙方应退回全部合同价款，并按第2款处理，同时，乙方还须赔偿甲方因此遭受的损失。</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6.乙方未按本合同的规定提供伴随服务/售后服务的，应按合同总价款的5%向甲方承担违约责任。</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widowControl/>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第九条 合同的变更和终止</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1.除《政府采购法》第50条第二款规定的情形外，本合同一经签订，甲乙双方不得擅自变更、中止或终止合同。</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2.除发生法律规定的不能预见、不能避免并不能克服的客观情况外，甲乙双方不得放弃或拒绝履行合同。</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widowControl/>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第十条 合同的转让</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乙方不得擅自部分或全部转让其应履行的合同义务。</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widowControl/>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第十一条 争议的解决</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1.因服务的质量问题发生争议的，应当邀请国家认可的质量检测机构对服务质量进行鉴定。符合标准的，鉴定费由甲方承担；不符合质量标准的，鉴定费由乙方承担。</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2.因履行本合同引起的或与本合同有关的争议，甲、乙双方应首先通过友好协商解决，如果协商不能解决争议，则采取以下第（ ）种方式解决争议：</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（1）向甲方所在地有管辖权的人民法院提起诉讼；</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（2）向南京仲裁委员会按其仲裁规则申请仲裁。</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如没有约定，默认采取第2种方式解决争议。</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3.仲裁期间本合同应继续履行。</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widowControl/>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第十二条 诚实信用 </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乙方应诚实信用，严格按照投标承诺履行合同，不向甲方进行商业贿赂或者提供不正当利益。</w:t>
      </w:r>
      <w:r>
        <w:rPr>
          <w:rFonts w:ascii="Times New Roman" w:hAnsi="Times New Roman" w:eastAsia="宋体" w:cs="Times New Roman"/>
          <w:color w:val="000000"/>
          <w:szCs w:val="21"/>
          <w:highlight w:val="none"/>
        </w:rPr>
      </w:r>
      <w:r/>
    </w:p>
    <w:p>
      <w:pPr>
        <w:pStyle w:val="807"/>
        <w:ind w:firstLine="422"/>
        <w:jc w:val="left"/>
        <w:keepLines w:val="0"/>
        <w:keepNext w:val="0"/>
        <w:pageBreakBefore w:val="0"/>
        <w:spacing w:line="360" w:lineRule="auto"/>
        <w:widowControl/>
        <w:rPr>
          <w:rFonts w:ascii="Times New Roman" w:hAnsi="Times New Roman" w:eastAsia="宋体" w:cs="Times New Roman"/>
          <w:b/>
          <w:bCs/>
          <w:color w:val="000000"/>
          <w:szCs w:val="21"/>
          <w:highlight w:val="none"/>
        </w:rPr>
        <w:outlineLvl w:val="9"/>
      </w:pPr>
      <w:r>
        <w:rPr>
          <w:rFonts w:ascii="Times New Roman" w:hAnsi="Times New Roman" w:eastAsia="宋体" w:cs="Times New Roman"/>
          <w:b/>
          <w:bCs/>
          <w:color w:val="000000"/>
          <w:szCs w:val="21"/>
          <w:highlight w:val="none"/>
        </w:rPr>
        <w:t xml:space="preserve">第十三条 合同生效及其他</w:t>
      </w:r>
      <w:r>
        <w:rPr>
          <w:rFonts w:ascii="Times New Roman" w:hAnsi="Times New Roman" w:eastAsia="宋体" w:cs="Times New Roman"/>
          <w:b/>
          <w:bCs/>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1.本合同自甲乙双方签字、盖章之日起生效。</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2.本合同一式四份，甲乙双方各执两份。</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3.本合同应按照中华人民共和国的现行法律进行解释。</w:t>
      </w:r>
      <w:r>
        <w:rPr>
          <w:rFonts w:ascii="Times New Roman" w:hAnsi="Times New Roman" w:eastAsia="宋体" w:cs="Times New Roman"/>
          <w:color w:val="000000"/>
          <w:szCs w:val="21"/>
          <w:highlight w:val="none"/>
        </w:rPr>
      </w:r>
      <w:r/>
    </w:p>
    <w:p>
      <w:pPr>
        <w:pStyle w:val="807"/>
        <w:ind w:firstLine="420"/>
        <w:jc w:val="left"/>
        <w:keepLines w:val="0"/>
        <w:keepNext w:val="0"/>
        <w:pageBreakBefore w:val="0"/>
        <w:spacing w:line="360" w:lineRule="auto"/>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870"/>
        <w:gridCol w:w="4870"/>
      </w:tblGrid>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甲  方（采购人）：（盖章）</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乙  方（供应商）：（盖章）</w:t>
            </w:r>
            <w:r>
              <w:rPr>
                <w:rFonts w:ascii="Times New Roman" w:hAnsi="Times New Roman" w:eastAsia="宋体" w:cs="Times New Roman"/>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代表人：</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代表人：</w:t>
            </w:r>
            <w:r>
              <w:rPr>
                <w:rFonts w:ascii="Times New Roman" w:hAnsi="Times New Roman" w:eastAsia="宋体" w:cs="Times New Roman"/>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日      期：     年    月    日</w:t>
            </w:r>
            <w:r>
              <w:rPr>
                <w:rFonts w:ascii="Times New Roman" w:hAnsi="Times New Roman" w:eastAsia="宋体"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2500" w:type="dxa"/>
            <w:vAlign w:val="top"/>
            <w:textDirection w:val="lrTb"/>
            <w:noWrap w:val="false"/>
          </w:tcPr>
          <w:p>
            <w:pPr>
              <w:pStyle w:val="807"/>
              <w:jc w:val="left"/>
              <w:keepLines w:val="0"/>
              <w:keepNext w:val="0"/>
              <w:pageBreakBefore w:val="0"/>
              <w:widowControl/>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r>
            <w:r/>
          </w:p>
        </w:tc>
      </w:tr>
    </w:tbl>
    <w:p>
      <w:pPr>
        <w:pStyle w:val="807"/>
        <w:keepLines w:val="0"/>
        <w:keepNext w:val="0"/>
        <w:pageBreakBefore w:val="0"/>
        <w:spacing w:line="240" w:lineRule="auto"/>
        <w:widowControl w:val="off"/>
        <w:rPr>
          <w:rFonts w:ascii="Times New Roman" w:hAnsi="Times New Roman" w:cs="Times New Roman"/>
          <w:color w:val="000000"/>
          <w:highlight w:val="none"/>
          <w:lang w:val="en-US" w:eastAsia="zh-CN"/>
        </w:rPr>
        <w:sectPr>
          <w:footerReference w:type="default" r:id="rId15"/>
          <w:footnotePr/>
          <w:endnotePr/>
          <w:type w:val="continuous"/>
          <w:pgSz w:w="11906" w:h="16838" w:orient="portrait"/>
          <w:pgMar w:top="1440" w:right="1083" w:bottom="1440" w:left="1083" w:header="851" w:footer="992" w:gutter="0"/>
          <w:pgNumType w:start="1"/>
          <w:cols w:num="1" w:sep="0" w:space="1701" w:equalWidth="1"/>
          <w:docGrid w:linePitch="360"/>
          <w:titlePg/>
        </w:sectPr>
      </w:pPr>
      <w:r>
        <w:rPr>
          <w:rFonts w:ascii="Times New Roman" w:hAnsi="Times New Roman" w:cs="Times New Roman"/>
          <w:color w:val="000000"/>
          <w:highlight w:val="none"/>
          <w:lang w:val="en-US" w:eastAsia="zh-CN"/>
        </w:rPr>
        <w:br w:type="page" w:clear="all"/>
      </w:r>
      <w:r/>
    </w:p>
    <w:p>
      <w:pPr>
        <w:pStyle w:val="882"/>
        <w:keepLines w:val="0"/>
        <w:keepNext w:val="0"/>
        <w:pageBreakBefore w:val="0"/>
        <w:widowControl w:val="off"/>
        <w:rPr>
          <w:rFonts w:ascii="Times New Roman" w:hAnsi="Times New Roman" w:cs="Times New Roman"/>
          <w:color w:val="000000"/>
          <w:highlight w:val="none"/>
          <w:lang w:val="zh-CN"/>
        </w:rPr>
        <w:outlineLvl w:val="9"/>
      </w:pPr>
      <w:r/>
      <w:bookmarkEnd w:id="39"/>
      <w:r/>
      <w:bookmarkEnd w:id="40"/>
      <w:r/>
      <w:bookmarkEnd w:id="41"/>
      <w:r/>
      <w:bookmarkStart w:id="42" w:name="_Toc534273675"/>
      <w:r/>
      <w:bookmarkStart w:id="43" w:name="_Toc504573082"/>
      <w:r/>
      <w:bookmarkStart w:id="44" w:name="_Toc534273798"/>
      <w:r>
        <w:rPr>
          <w:rFonts w:ascii="Times New Roman" w:hAnsi="Times New Roman" w:cs="Times New Roman"/>
          <w:color w:val="000000"/>
          <w:highlight w:val="none"/>
          <w:lang w:val="zh-CN"/>
        </w:rPr>
        <w:t xml:space="preserve"> </w:t>
      </w:r>
      <w:bookmarkStart w:id="45" w:name="_Toc8828"/>
      <w:r>
        <w:rPr>
          <w:rFonts w:ascii="Times New Roman" w:hAnsi="Times New Roman" w:cs="Times New Roman"/>
          <w:color w:val="000000"/>
          <w:highlight w:val="none"/>
          <w:lang w:val="zh-CN"/>
        </w:rPr>
      </w:r>
      <w:r/>
    </w:p>
    <w:p>
      <w:pPr>
        <w:pStyle w:val="882"/>
        <w:rPr>
          <w:rFonts w:ascii="Times New Roman" w:hAnsi="Times New Roman" w:cs="Times New Roman"/>
          <w:color w:val="000000"/>
          <w:highlight w:val="none"/>
          <w:lang w:val="en-US"/>
        </w:rPr>
      </w:pPr>
      <w:r>
        <w:rPr>
          <w:rFonts w:ascii="Times New Roman" w:hAnsi="Times New Roman" w:cs="Times New Roman"/>
          <w:color w:val="000000"/>
          <w:highlight w:val="none"/>
          <w:lang w:val="zh-CN"/>
        </w:rPr>
        <w:br w:type="page" w:clear="all"/>
      </w:r>
      <w:r>
        <w:rPr>
          <w:rFonts w:ascii="Times New Roman" w:hAnsi="Times New Roman" w:cs="Times New Roman"/>
          <w:color w:val="000000"/>
          <w:highlight w:val="none"/>
          <w:lang w:val="zh-CN"/>
        </w:rPr>
        <w:t xml:space="preserve">第六章 </w:t>
      </w:r>
      <w:bookmarkEnd w:id="42"/>
      <w:r/>
      <w:bookmarkEnd w:id="43"/>
      <w:r/>
      <w:bookmarkEnd w:id="44"/>
      <w:r>
        <w:rPr>
          <w:rFonts w:ascii="Times New Roman" w:hAnsi="Times New Roman" w:eastAsia="宋体" w:cs="Times New Roman"/>
          <w:color w:val="000000"/>
          <w:szCs w:val="21"/>
          <w:highlight w:val="none"/>
          <w:lang w:val="en-US" w:eastAsia="zh-CN"/>
        </w:rPr>
        <w:t xml:space="preserve">磋商响应文件格式及附件</w:t>
      </w:r>
      <w:bookmarkEnd w:id="45"/>
      <w:r>
        <w:rPr>
          <w:rFonts w:ascii="Times New Roman" w:hAnsi="Times New Roman" w:cs="Times New Roman"/>
          <w:color w:val="000000"/>
          <w:highlight w:val="none"/>
          <w:lang w:val="en-US"/>
        </w:rPr>
      </w:r>
      <w:r/>
    </w:p>
    <w:p>
      <w:pPr>
        <w:pStyle w:val="807"/>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spacing w:line="440" w:lineRule="exact"/>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rPr>
          <w:rFonts w:ascii="Times New Roman" w:hAnsi="Times New Roman" w:cs="Times New Roman"/>
          <w:color w:val="000000"/>
          <w:sz w:val="20"/>
          <w:highlight w:val="none"/>
        </w:rPr>
      </w:pPr>
      <w:r>
        <w:rPr>
          <w:rFonts w:hint="eastAsia" w:ascii="Times New Roman" w:hAnsi="Times New Roman" w:eastAsia="黑体" w:cs="Times New Roman"/>
          <w:b/>
          <w:bCs/>
          <w:color w:val="000000"/>
          <w:sz w:val="48"/>
          <w:szCs w:val="48"/>
          <w:highlight w:val="none"/>
          <w:lang w:eastAsia="zh-CN"/>
        </w:rPr>
        <w:t xml:space="preserve">全省工伤预防网络多媒体及职伤站点宣传项目</w:t>
      </w:r>
      <w:r>
        <w:rPr>
          <w:rFonts w:ascii="Times New Roman" w:hAnsi="Times New Roman" w:cs="Times New Roman"/>
          <w:color w:val="000000"/>
          <w:sz w:val="20"/>
          <w:highlight w:val="none"/>
        </w:rPr>
      </w:r>
      <w:r/>
    </w:p>
    <w:p>
      <w:pPr>
        <w:pStyle w:val="807"/>
        <w:jc w:val="center"/>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rPr>
          <w:rFonts w:ascii="Times New Roman" w:hAnsi="Times New Roman" w:cs="Times New Roman"/>
          <w:color w:val="000000"/>
          <w:sz w:val="20"/>
          <w:highlight w:val="none"/>
        </w:rPr>
      </w:pPr>
      <w:r>
        <w:rPr>
          <w:rFonts w:ascii="Times New Roman" w:hAnsi="Times New Roman" w:cs="Times New Roman"/>
          <w:color w:val="000000"/>
          <w:sz w:val="20"/>
          <w:highlight w:val="none"/>
        </w:rPr>
      </w:r>
      <w:r/>
    </w:p>
    <w:p>
      <w:pPr>
        <w:pStyle w:val="807"/>
        <w:jc w:val="center"/>
        <w:rPr>
          <w:rFonts w:ascii="Times New Roman" w:hAnsi="Times New Roman" w:cs="Times New Roman"/>
          <w:color w:val="000000"/>
          <w:sz w:val="44"/>
          <w:szCs w:val="44"/>
          <w:highlight w:val="none"/>
        </w:rPr>
      </w:pPr>
      <w:r>
        <w:rPr>
          <w:rFonts w:ascii="Times New Roman" w:hAnsi="Times New Roman" w:cs="Times New Roman"/>
          <w:color w:val="000000"/>
          <w:sz w:val="44"/>
          <w:szCs w:val="44"/>
          <w:highlight w:val="none"/>
        </w:rPr>
        <w:t xml:space="preserve">竞争性磋商响应文件</w:t>
      </w:r>
      <w:r>
        <w:rPr>
          <w:rFonts w:ascii="Times New Roman" w:hAnsi="Times New Roman" w:cs="Times New Roman"/>
          <w:color w:val="000000"/>
          <w:sz w:val="44"/>
          <w:szCs w:val="44"/>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807"/>
        <w:jc w:val="center"/>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供应商：（</w:t>
      </w:r>
      <w:r>
        <w:rPr>
          <w:rFonts w:ascii="Times New Roman" w:hAnsi="Times New Roman" w:cs="Times New Roman"/>
          <w:color w:val="000000"/>
          <w:sz w:val="28"/>
          <w:szCs w:val="28"/>
          <w:highlight w:val="none"/>
          <w:lang w:val="en-US" w:eastAsia="zh-CN"/>
        </w:rPr>
        <w:t xml:space="preserve">加盖电子公章</w:t>
      </w:r>
      <w:r>
        <w:rPr>
          <w:rFonts w:ascii="Times New Roman" w:hAnsi="Times New Roman" w:cs="Times New Roman"/>
          <w:color w:val="000000"/>
          <w:sz w:val="28"/>
          <w:szCs w:val="28"/>
          <w:highlight w:val="none"/>
        </w:rPr>
        <w:t xml:space="preserve">）</w:t>
      </w:r>
      <w:r>
        <w:rPr>
          <w:rFonts w:ascii="Times New Roman" w:hAnsi="Times New Roman" w:cs="Times New Roman"/>
          <w:color w:val="000000"/>
          <w:sz w:val="28"/>
          <w:szCs w:val="28"/>
          <w:highlight w:val="none"/>
        </w:rPr>
      </w:r>
      <w:r/>
    </w:p>
    <w:p>
      <w:pPr>
        <w:pStyle w:val="807"/>
        <w:jc w:val="center"/>
        <w:rPr>
          <w:rFonts w:ascii="Times New Roman" w:hAnsi="Times New Roman" w:cs="Times New Roman"/>
          <w:color w:val="000000"/>
          <w:sz w:val="20"/>
          <w:highlight w:val="none"/>
        </w:rPr>
      </w:pPr>
      <w:r>
        <w:rPr>
          <w:rFonts w:ascii="Times New Roman" w:hAnsi="Times New Roman" w:cs="Times New Roman"/>
          <w:color w:val="000000"/>
          <w:sz w:val="28"/>
          <w:szCs w:val="28"/>
          <w:highlight w:val="none"/>
        </w:rPr>
        <w:t xml:space="preserve">年 月 日</w:t>
      </w:r>
      <w:r>
        <w:rPr>
          <w:rFonts w:ascii="Times New Roman" w:hAnsi="Times New Roman" w:cs="Times New Roman"/>
          <w:color w:val="000000"/>
          <w:sz w:val="20"/>
          <w:highlight w:val="none"/>
        </w:rPr>
      </w:r>
      <w:r/>
    </w:p>
    <w:p>
      <w:pPr>
        <w:pStyle w:val="807"/>
        <w:spacing w:line="360" w:lineRule="auto"/>
        <w:shd w:val="clear" w:color="auto" w:fill="ffffff"/>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jc w:val="both"/>
        <w:rPr>
          <w:rFonts w:ascii="Times New Roman" w:hAnsi="Times New Roman" w:cs="Times New Roman"/>
          <w:b/>
          <w:color w:val="000000"/>
          <w:highlight w:val="none"/>
        </w:rPr>
      </w:pPr>
      <w:r/>
      <w:bookmarkStart w:id="46" w:name="_Toc534273800"/>
      <w:r/>
      <w:bookmarkStart w:id="47" w:name="_Toc504056868"/>
      <w:r/>
      <w:bookmarkStart w:id="48" w:name="_Toc490133028"/>
      <w:r/>
      <w:bookmarkStart w:id="49" w:name="_Toc504044380"/>
      <w:r/>
      <w:bookmarkStart w:id="50" w:name="_Toc534273677"/>
      <w:r/>
      <w:bookmarkStart w:id="51" w:name="_Toc504573083"/>
      <w:r>
        <w:rPr>
          <w:rFonts w:ascii="Times New Roman" w:hAnsi="Times New Roman" w:cs="Times New Roman"/>
          <w:b/>
          <w:color w:val="000000"/>
          <w:highlight w:val="none"/>
        </w:rPr>
        <w:br w:type="page" w:clear="all"/>
      </w:r>
      <w:r>
        <w:rPr>
          <w:rFonts w:ascii="Times New Roman" w:hAnsi="Times New Roman" w:cs="Times New Roman"/>
          <w:b/>
          <w:color w:val="000000"/>
          <w:highlight w:val="none"/>
        </w:rPr>
        <w:t xml:space="preserve">附件一、竞争性磋商申请及声明</w:t>
      </w:r>
      <w:bookmarkEnd w:id="46"/>
      <w:r/>
      <w:bookmarkEnd w:id="47"/>
      <w:r/>
      <w:bookmarkEnd w:id="48"/>
      <w:r/>
      <w:bookmarkEnd w:id="49"/>
      <w:r/>
      <w:bookmarkEnd w:id="50"/>
      <w:r/>
      <w:bookmarkEnd w:id="51"/>
      <w:r>
        <w:rPr>
          <w:rFonts w:ascii="Times New Roman" w:hAnsi="Times New Roman" w:cs="Times New Roman"/>
          <w:b/>
          <w:color w:val="000000"/>
          <w:highlight w:val="none"/>
        </w:rPr>
      </w:r>
      <w:r/>
    </w:p>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p>
      <w:pPr>
        <w:pStyle w:val="807"/>
        <w:jc w:val="cente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竞争性磋商申请及声明</w:t>
      </w:r>
      <w:r>
        <w:rPr>
          <w:rFonts w:ascii="Times New Roman" w:hAnsi="Times New Roman" w:cs="Times New Roman"/>
          <w:b/>
          <w:color w:val="000000"/>
          <w:sz w:val="36"/>
          <w:szCs w:val="36"/>
          <w:highlight w:val="none"/>
        </w:rPr>
      </w:r>
      <w:r/>
    </w:p>
    <w:p>
      <w:pPr>
        <w:pStyle w:val="80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ind w:firstLine="420"/>
        <w:spacing w:line="360" w:lineRule="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致：江苏省设备成套股份有限公司</w:t>
      </w:r>
      <w:r>
        <w:rPr>
          <w:rFonts w:ascii="Times New Roman" w:hAnsi="Times New Roman" w:cs="Times New Roman"/>
          <w:color w:val="000000"/>
          <w:szCs w:val="21"/>
          <w:highlight w:val="none"/>
          <w:lang w:val="zh-CN"/>
        </w:rPr>
      </w:r>
      <w:r/>
    </w:p>
    <w:p>
      <w:pPr>
        <w:pStyle w:val="807"/>
        <w:ind w:firstLine="420"/>
        <w:keepLines w:val="0"/>
        <w:keepNext w:val="0"/>
        <w:pageBreakBefore w:val="0"/>
        <w:spacing w:line="440" w:lineRule="exac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（项目编号）竞争性磋商公告，正式授权下述签字人</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(姓名和职务)代表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（供应商名称），提交响应性文件并参加磋商。</w:t>
      </w:r>
      <w:r>
        <w:rPr>
          <w:rFonts w:ascii="Times New Roman" w:hAnsi="Times New Roman" w:cs="Times New Roman"/>
          <w:color w:val="000000"/>
          <w:szCs w:val="21"/>
          <w:highlight w:val="none"/>
          <w:lang w:val="zh-CN"/>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1、</w:t>
      </w:r>
      <w:r>
        <w:rPr>
          <w:rFonts w:ascii="Times New Roman" w:hAnsi="Times New Roman" w:eastAsia="宋体" w:cs="Times New Roman"/>
          <w:color w:val="000000"/>
          <w:szCs w:val="21"/>
          <w:highlight w:val="none"/>
          <w:lang w:val="zh-CN" w:eastAsia="zh-CN"/>
        </w:rPr>
        <w:t xml:space="preserve">我们的资格条件完全符合政府采购法和本次采购要求，</w:t>
      </w:r>
      <w:r>
        <w:rPr>
          <w:rFonts w:ascii="Times New Roman" w:hAnsi="Times New Roman" w:eastAsia="宋体" w:cs="Times New Roman"/>
          <w:color w:val="000000"/>
          <w:szCs w:val="21"/>
          <w:highlight w:val="none"/>
          <w:lang w:val="en-US" w:eastAsia="zh-CN"/>
        </w:rPr>
        <w:t xml:space="preserve">我们</w:t>
      </w:r>
      <w:r>
        <w:rPr>
          <w:rFonts w:ascii="Times New Roman" w:hAnsi="Times New Roman" w:eastAsia="宋体" w:cs="Times New Roman"/>
          <w:color w:val="000000"/>
          <w:szCs w:val="21"/>
          <w:highlight w:val="none"/>
          <w:lang w:val="zh-CN" w:eastAsia="zh-CN"/>
        </w:rPr>
        <w:t xml:space="preserve">同意并向贵方提供了与本次采购活动有关的所有证据和资料</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807"/>
        <w:ind w:firstLine="420"/>
        <w:keepLines w:val="0"/>
        <w:keepNext w:val="0"/>
        <w:pageBreakBefore w:val="0"/>
        <w:spacing w:line="44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2、按磋商文件要求，我们的总报价</w:t>
      </w:r>
      <w:r>
        <w:rPr>
          <w:rFonts w:ascii="Times New Roman" w:hAnsi="Times New Roman" w:eastAsia="宋体" w:cs="Times New Roman"/>
          <w:color w:val="000000"/>
          <w:szCs w:val="21"/>
          <w:highlight w:val="none"/>
          <w:u w:val="single"/>
          <w:lang w:val="en-US" w:eastAsia="zh-CN"/>
        </w:rPr>
        <w:t xml:space="preserve">详见报价一览表</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807"/>
        <w:ind w:firstLine="420"/>
        <w:keepLines w:val="0"/>
        <w:keepNext w:val="0"/>
        <w:pageBreakBefore w:val="0"/>
        <w:spacing w:line="440" w:lineRule="exac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3、本项目交付时间为</w:t>
      </w:r>
      <w:r>
        <w:rPr>
          <w:rFonts w:ascii="Times New Roman" w:hAnsi="Times New Roman" w:eastAsia="宋体" w:cs="Times New Roman"/>
          <w:color w:val="000000"/>
          <w:szCs w:val="21"/>
          <w:highlight w:val="none"/>
          <w:u w:val="none"/>
          <w:lang w:val="en-US" w:eastAsia="zh-CN"/>
        </w:rPr>
        <w:t xml:space="preserve">：</w:t>
      </w:r>
      <w:r>
        <w:rPr>
          <w:rFonts w:ascii="Times New Roman" w:hAnsi="Times New Roman" w:eastAsia="宋体" w:cs="Times New Roman"/>
          <w:color w:val="000000"/>
          <w:szCs w:val="21"/>
          <w:highlight w:val="none"/>
          <w:u w:val="single"/>
          <w:lang w:val="en-US" w:eastAsia="zh-CN"/>
        </w:rPr>
        <w:t xml:space="preserve">满足磋商文件要求</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807"/>
        <w:ind w:firstLine="420"/>
        <w:keepLines w:val="0"/>
        <w:keepNext w:val="0"/>
        <w:pageBreakBefore w:val="0"/>
        <w:spacing w:line="440" w:lineRule="exac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en-US" w:eastAsia="zh-CN"/>
        </w:rPr>
        <w:t xml:space="preserve">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lang w:val="zh-CN"/>
        </w:rPr>
        <w:t xml:space="preserve">我们已详细阅读全部磋商文件及其有效补充文件，我们放弃对磋商文件任何误解的权利，提交响应文件后，</w:t>
      </w:r>
      <w:r>
        <w:rPr>
          <w:rFonts w:ascii="Times New Roman" w:hAnsi="Times New Roman" w:cs="Times New Roman"/>
          <w:b/>
          <w:color w:val="000000"/>
          <w:szCs w:val="21"/>
          <w:highlight w:val="none"/>
          <w:lang w:val="zh-CN"/>
        </w:rPr>
        <w:t xml:space="preserve">不对磋商文件本身提出质疑</w:t>
      </w:r>
      <w:r>
        <w:rPr>
          <w:rFonts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r>
      <w:r/>
    </w:p>
    <w:p>
      <w:pPr>
        <w:pStyle w:val="807"/>
        <w:ind w:firstLine="420"/>
        <w:keepLines w:val="0"/>
        <w:keepNext w:val="0"/>
        <w:pageBreakBefore w:val="0"/>
        <w:spacing w:line="440" w:lineRule="exact"/>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t xml:space="preserve">5</w:t>
      </w:r>
      <w:r>
        <w:rPr>
          <w:rFonts w:ascii="Times New Roman" w:hAnsi="Times New Roman" w:cs="Times New Roman"/>
          <w:color w:val="000000"/>
          <w:szCs w:val="21"/>
          <w:highlight w:val="none"/>
        </w:rPr>
        <w:t xml:space="preserve">、一旦我方</w:t>
      </w:r>
      <w:r>
        <w:rPr>
          <w:rFonts w:ascii="Times New Roman" w:hAnsi="Times New Roman" w:cs="Times New Roman"/>
          <w:color w:val="000000"/>
          <w:szCs w:val="21"/>
          <w:highlight w:val="none"/>
          <w:lang w:val="en-US" w:eastAsia="zh-CN"/>
        </w:rPr>
        <w:t xml:space="preserve">成交</w:t>
      </w:r>
      <w:r>
        <w:rPr>
          <w:rFonts w:ascii="Times New Roman" w:hAnsi="Times New Roman" w:cs="Times New Roman"/>
          <w:color w:val="000000"/>
          <w:szCs w:val="21"/>
          <w:highlight w:val="none"/>
        </w:rPr>
        <w:t xml:space="preserve">，我方将根据</w:t>
      </w:r>
      <w:r>
        <w:rPr>
          <w:rFonts w:ascii="Times New Roman" w:hAnsi="Times New Roman" w:cs="Times New Roman"/>
          <w:color w:val="000000"/>
          <w:szCs w:val="21"/>
          <w:highlight w:val="none"/>
          <w:lang w:val="en-US" w:eastAsia="zh-CN"/>
        </w:rPr>
        <w:t xml:space="preserve">磋商</w:t>
      </w:r>
      <w:r>
        <w:rPr>
          <w:rFonts w:ascii="Times New Roman" w:hAnsi="Times New Roman" w:cs="Times New Roman"/>
          <w:color w:val="000000"/>
          <w:szCs w:val="21"/>
          <w:highlight w:val="none"/>
        </w:rPr>
        <w:t xml:space="preserve">文件的规定</w:t>
      </w:r>
      <w:r>
        <w:rPr>
          <w:rFonts w:ascii="Times New Roman" w:hAnsi="Times New Roman" w:cs="Times New Roman"/>
          <w:color w:val="000000"/>
          <w:szCs w:val="21"/>
          <w:highlight w:val="none"/>
          <w:lang w:val="en-US" w:eastAsia="zh-CN"/>
        </w:rPr>
        <w:t xml:space="preserve">及我方响应承诺</w:t>
      </w:r>
      <w:r>
        <w:rPr>
          <w:rFonts w:ascii="Times New Roman" w:hAnsi="Times New Roman" w:cs="Times New Roman"/>
          <w:color w:val="000000"/>
          <w:szCs w:val="21"/>
          <w:highlight w:val="none"/>
        </w:rPr>
        <w:t xml:space="preserve">严格履行合同。</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eastAsia="zh-CN"/>
        </w:rPr>
        <w:t xml:space="preserve">6</w:t>
      </w:r>
      <w:r>
        <w:rPr>
          <w:rFonts w:ascii="Times New Roman" w:hAnsi="Times New Roman" w:cs="Times New Roman"/>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7、我方正式通讯方式为：</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地   址：</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807"/>
        <w:ind w:firstLine="420"/>
        <w:keepLines w:val="0"/>
        <w:keepNext w:val="0"/>
        <w:pageBreakBefore w:val="0"/>
        <w:spacing w:line="44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电   话：</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807"/>
        <w:ind w:firstLine="420"/>
        <w:keepLines w:val="0"/>
        <w:keepNext w:val="0"/>
        <w:pageBreakBefore w:val="0"/>
        <w:spacing w:line="44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传   真：</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8、我方正式开户银行和账号为：</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    号：</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Cs w:val="21"/>
          <w:highlight w:val="none"/>
        </w:rPr>
      </w:r>
      <w:r/>
    </w:p>
    <w:p>
      <w:pPr>
        <w:pStyle w:val="807"/>
        <w:ind w:firstLine="420"/>
        <w:keepLines w:val="0"/>
        <w:keepNext w:val="0"/>
        <w:pageBreakBefore w:val="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年</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月</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日</w:t>
      </w:r>
      <w:r>
        <w:rPr>
          <w:rFonts w:ascii="Times New Roman" w:hAnsi="Times New Roman" w:cs="Times New Roman"/>
          <w:color w:val="000000"/>
          <w:szCs w:val="21"/>
          <w:highlight w:val="none"/>
        </w:rPr>
      </w:r>
      <w:r/>
    </w:p>
    <w:p>
      <w:pPr>
        <w:pStyle w:val="807"/>
        <w:spacing w:before="240" w:after="240"/>
        <w:rPr>
          <w:rFonts w:ascii="Times New Roman" w:hAnsi="Times New Roman" w:cs="Times New Roman"/>
          <w:b/>
          <w:color w:val="000000"/>
          <w:highlight w:val="none"/>
        </w:rPr>
      </w:pPr>
      <w:r>
        <w:rPr>
          <w:rFonts w:ascii="Times New Roman" w:hAnsi="Times New Roman" w:cs="Times New Roman"/>
          <w:color w:val="000000"/>
          <w:szCs w:val="21"/>
          <w:highlight w:val="none"/>
          <w:lang w:val="zh-CN"/>
        </w:rPr>
        <w:br w:type="page" w:clear="all"/>
      </w:r>
      <w:bookmarkStart w:id="52" w:name="_Toc504056869"/>
      <w:r/>
      <w:bookmarkStart w:id="53" w:name="_Toc534273678"/>
      <w:r/>
      <w:bookmarkStart w:id="54" w:name="_Toc534273801"/>
      <w:r/>
      <w:bookmarkStart w:id="55" w:name="_Toc490133029"/>
      <w:r/>
      <w:bookmarkStart w:id="56" w:name="_Toc504044381"/>
      <w:r/>
      <w:bookmarkStart w:id="57" w:name="_Toc504573084"/>
      <w:r>
        <w:rPr>
          <w:rFonts w:ascii="Times New Roman" w:hAnsi="Times New Roman" w:cs="Times New Roman"/>
          <w:b/>
          <w:color w:val="000000"/>
          <w:highlight w:val="none"/>
        </w:rPr>
        <w:t xml:space="preserve">附件二、法定代表人授权书格式</w:t>
      </w:r>
      <w:bookmarkEnd w:id="52"/>
      <w:r/>
      <w:bookmarkEnd w:id="53"/>
      <w:r/>
      <w:bookmarkEnd w:id="54"/>
      <w:r/>
      <w:bookmarkEnd w:id="55"/>
      <w:r/>
      <w:bookmarkEnd w:id="56"/>
      <w:r/>
      <w:bookmarkEnd w:id="57"/>
      <w:r>
        <w:rPr>
          <w:rFonts w:ascii="Times New Roman" w:hAnsi="Times New Roman" w:cs="Times New Roman"/>
          <w:b/>
          <w:color w:val="000000"/>
          <w:highlight w:val="none"/>
        </w:rPr>
      </w:r>
      <w:r/>
    </w:p>
    <w:p>
      <w:pPr>
        <w:pStyle w:val="807"/>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r>
      <w:r/>
    </w:p>
    <w:p>
      <w:pPr>
        <w:pStyle w:val="807"/>
        <w:jc w:val="center"/>
        <w:keepLines w:val="0"/>
        <w:keepNext w:val="0"/>
        <w:pageBreakBefore w:val="0"/>
        <w:spacing w:line="420" w:lineRule="exact"/>
        <w:widowControl w:val="off"/>
        <w:rPr>
          <w:rFonts w:ascii="Times New Roman" w:hAnsi="Times New Roman" w:eastAsia="方正小标宋简体" w:cs="Times New Roman"/>
          <w:color w:val="000000"/>
          <w:sz w:val="32"/>
          <w:szCs w:val="32"/>
          <w:highlight w:val="none"/>
          <w:lang w:val="en-US"/>
        </w:rPr>
        <w:outlineLvl w:val="9"/>
      </w:pPr>
      <w:r>
        <w:rPr>
          <w:rFonts w:ascii="Times New Roman" w:hAnsi="Times New Roman" w:cs="Times New Roman"/>
          <w:b/>
          <w:color w:val="000000"/>
          <w:sz w:val="28"/>
          <w:szCs w:val="24"/>
          <w:highlight w:val="none"/>
          <w:lang w:val="en-US" w:eastAsia="zh-CN"/>
        </w:rPr>
        <w:t xml:space="preserve"> </w:t>
      </w:r>
      <w:bookmarkStart w:id="58" w:name="_Toc32160"/>
      <w:r>
        <w:rPr>
          <w:rFonts w:ascii="Times New Roman" w:hAnsi="Times New Roman" w:cs="Times New Roman"/>
          <w:b/>
          <w:color w:val="000000"/>
          <w:sz w:val="28"/>
          <w:szCs w:val="24"/>
          <w:highlight w:val="none"/>
          <w:lang w:val="en-US" w:eastAsia="zh-CN"/>
        </w:rPr>
        <w:t xml:space="preserve">法定代表人授权书</w:t>
      </w:r>
      <w:bookmarkEnd w:id="58"/>
      <w:r>
        <w:rPr>
          <w:rFonts w:ascii="Times New Roman" w:hAnsi="Times New Roman" w:eastAsia="方正小标宋简体" w:cs="Times New Roman"/>
          <w:color w:val="000000"/>
          <w:sz w:val="32"/>
          <w:szCs w:val="32"/>
          <w:highlight w:val="none"/>
          <w:lang w:val="en-US"/>
        </w:rPr>
      </w:r>
      <w:r/>
    </w:p>
    <w:p>
      <w:pPr>
        <w:pStyle w:val="949"/>
        <w:ind w:firstLine="480"/>
        <w:spacing w:line="42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49"/>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本授权书声明：</w:t>
      </w:r>
      <w:r>
        <w:rPr>
          <w:rFonts w:ascii="Times New Roman" w:hAnsi="Times New Roman" w:eastAsia="宋体"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eastAsia="zh-CN"/>
        </w:rPr>
        <w:t xml:space="preserve">响应</w:t>
      </w:r>
      <w:r>
        <w:rPr>
          <w:rFonts w:ascii="Times New Roman" w:hAnsi="Times New Roman" w:cs="Times New Roman"/>
          <w:color w:val="000000"/>
          <w:sz w:val="24"/>
          <w:szCs w:val="24"/>
          <w:highlight w:val="none"/>
        </w:rPr>
        <w:t xml:space="preserve">人名称）授权</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u w:val="single"/>
          <w:lang w:val="en-US" w:eastAsia="zh-CN"/>
        </w:rPr>
        <w:t xml:space="preserve">     </w:t>
      </w:r>
      <w:r>
        <w:rPr>
          <w:rFonts w:ascii="Times New Roman" w:hAnsi="Times New Roman" w:cs="Times New Roman"/>
          <w:color w:val="000000"/>
          <w:sz w:val="24"/>
          <w:szCs w:val="24"/>
          <w:highlight w:val="none"/>
        </w:rPr>
        <w:t xml:space="preserve">（被授权人姓名）</w:t>
      </w:r>
      <w:r>
        <w:rPr>
          <w:rFonts w:ascii="Times New Roman" w:hAnsi="Times New Roman" w:cs="Times New Roman"/>
          <w:color w:val="000000"/>
          <w:sz w:val="24"/>
          <w:szCs w:val="24"/>
          <w:highlight w:val="none"/>
          <w:lang w:val="en-US" w:eastAsia="zh-CN"/>
        </w:rPr>
        <w:t xml:space="preserve">作</w:t>
      </w:r>
      <w:r>
        <w:rPr>
          <w:rFonts w:ascii="Times New Roman" w:hAnsi="Times New Roman" w:cs="Times New Roman"/>
          <w:color w:val="000000"/>
          <w:sz w:val="24"/>
          <w:szCs w:val="24"/>
          <w:highlight w:val="none"/>
        </w:rPr>
        <w:t xml:space="preserve">为我方</w:t>
      </w:r>
      <w:r>
        <w:rPr>
          <w:rFonts w:ascii="Times New Roman" w:hAnsi="Times New Roman" w:cs="Times New Roman"/>
          <w:color w:val="000000"/>
          <w:sz w:val="24"/>
          <w:szCs w:val="24"/>
          <w:highlight w:val="none"/>
          <w:lang w:val="en-US" w:eastAsia="zh-CN"/>
        </w:rPr>
        <w:t xml:space="preserve">参加编号为</w:t>
      </w:r>
      <w:r>
        <w:rPr>
          <w:rFonts w:ascii="Times New Roman" w:hAnsi="Times New Roman" w:eastAsia="宋体"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项目采购活动的合法代理人，以本单位名义全权处理一切与该项目采购有关的事务。</w:t>
      </w:r>
      <w:r>
        <w:rPr>
          <w:rFonts w:ascii="Times New Roman" w:hAnsi="Times New Roman" w:cs="Times New Roman"/>
          <w:color w:val="000000"/>
          <w:sz w:val="24"/>
          <w:szCs w:val="24"/>
          <w:highlight w:val="none"/>
        </w:rPr>
      </w:r>
      <w:r/>
    </w:p>
    <w:p>
      <w:pPr>
        <w:pStyle w:val="949"/>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本授权书</w:t>
      </w:r>
      <w:r>
        <w:rPr>
          <w:rFonts w:ascii="Times New Roman" w:hAnsi="Times New Roman" w:cs="Times New Roman"/>
          <w:color w:val="000000"/>
          <w:sz w:val="24"/>
          <w:szCs w:val="24"/>
          <w:highlight w:val="none"/>
          <w:lang w:val="en-US" w:eastAsia="zh-CN"/>
        </w:rPr>
        <w:t xml:space="preserve">自</w:t>
      </w:r>
      <w:r>
        <w:rPr>
          <w:rFonts w:ascii="Times New Roman" w:hAnsi="Times New Roman" w:cs="Times New Roman"/>
          <w:color w:val="000000"/>
          <w:sz w:val="24"/>
          <w:szCs w:val="24"/>
          <w:highlight w:val="none"/>
        </w:rPr>
        <w:t xml:space="preserve">______年____月____日起生效，特此声明。</w:t>
      </w:r>
      <w:r>
        <w:rPr>
          <w:rFonts w:ascii="Times New Roman" w:hAnsi="Times New Roman" w:cs="Times New Roman"/>
          <w:color w:val="000000"/>
          <w:sz w:val="24"/>
          <w:szCs w:val="24"/>
          <w:highlight w:val="none"/>
        </w:rPr>
      </w:r>
      <w:r/>
    </w:p>
    <w:p>
      <w:pPr>
        <w:pStyle w:val="949"/>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被授权人身份证号码：</w:t>
      </w:r>
      <w:r>
        <w:rPr>
          <w:rFonts w:ascii="Times New Roman" w:hAnsi="Times New Roman" w:cs="Times New Roman"/>
          <w:color w:val="000000"/>
          <w:sz w:val="24"/>
          <w:szCs w:val="24"/>
          <w:highlight w:val="none"/>
        </w:rPr>
      </w:r>
      <w:r/>
    </w:p>
    <w:p>
      <w:pPr>
        <w:pStyle w:val="949"/>
        <w:ind w:firstLine="480"/>
        <w:spacing w:line="480" w:lineRule="exact"/>
        <w:tabs>
          <w:tab w:val="left" w:pos="360" w:leader="none"/>
        </w:tabs>
        <w:rPr>
          <w:rFonts w:ascii="Times New Roman" w:hAnsi="Times New Roman" w:eastAsia="宋体" w:cs="Times New Roman"/>
          <w:color w:val="000000"/>
          <w:sz w:val="24"/>
          <w:szCs w:val="24"/>
          <w:highlight w:val="none"/>
          <w:u w:val="single"/>
          <w:lang w:val="en-US" w:eastAsia="zh-CN"/>
        </w:rPr>
      </w:pPr>
      <w:r>
        <w:rPr>
          <w:rFonts w:ascii="Times New Roman" w:hAnsi="Times New Roman" w:cs="Times New Roman"/>
          <w:color w:val="000000"/>
          <w:sz w:val="24"/>
          <w:szCs w:val="24"/>
          <w:highlight w:val="none"/>
        </w:rPr>
        <w:t xml:space="preserve">被授权人联系电话：（手机）</w:t>
      </w:r>
      <w:r>
        <w:rPr>
          <w:rFonts w:ascii="Times New Roman" w:hAnsi="Times New Roman" w:eastAsia="宋体" w:cs="Times New Roman"/>
          <w:color w:val="000000"/>
          <w:sz w:val="24"/>
          <w:szCs w:val="24"/>
          <w:highlight w:val="none"/>
          <w:u w:val="single"/>
          <w:lang w:val="en-US" w:eastAsia="zh-CN"/>
        </w:rPr>
      </w:r>
      <w:r/>
    </w:p>
    <w:p>
      <w:pPr>
        <w:pStyle w:val="949"/>
        <w:ind w:firstLine="468"/>
        <w:spacing w:line="480" w:lineRule="exact"/>
        <w:tabs>
          <w:tab w:val="left" w:pos="360" w:leader="none"/>
        </w:tabs>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单位</w:t>
      </w:r>
      <w:r>
        <w:rPr>
          <w:rFonts w:ascii="Times New Roman" w:hAnsi="Times New Roman" w:cs="Times New Roman"/>
          <w:color w:val="000000"/>
          <w:sz w:val="24"/>
          <w:szCs w:val="24"/>
          <w:highlight w:val="none"/>
        </w:rPr>
        <w:t xml:space="preserve">名称：</w:t>
      </w:r>
      <w:r>
        <w:rPr>
          <w:rFonts w:ascii="Times New Roman" w:hAnsi="Times New Roman" w:eastAsia="宋体" w:cs="Times New Roman"/>
          <w:color w:val="000000"/>
          <w:sz w:val="24"/>
          <w:szCs w:val="24"/>
          <w:highlight w:val="none"/>
          <w:u w:val="none"/>
        </w:rPr>
        <w:t xml:space="preserve">（加盖电子公章）</w:t>
      </w:r>
      <w:r>
        <w:rPr>
          <w:rFonts w:ascii="Times New Roman" w:hAnsi="Times New Roman" w:eastAsia="宋体" w:cs="Times New Roman"/>
          <w:color w:val="000000"/>
          <w:sz w:val="24"/>
          <w:szCs w:val="24"/>
          <w:highlight w:val="none"/>
          <w:lang w:val="en-US" w:eastAsia="zh-CN"/>
        </w:rPr>
      </w:r>
      <w:r/>
    </w:p>
    <w:p>
      <w:pPr>
        <w:pStyle w:val="949"/>
        <w:ind w:firstLine="480"/>
        <w:spacing w:line="480" w:lineRule="exact"/>
        <w:tabs>
          <w:tab w:val="left" w:pos="360" w:leader="none"/>
        </w:tabs>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单位地址：</w:t>
      </w:r>
      <w:r>
        <w:rPr>
          <w:rFonts w:ascii="Times New Roman" w:hAnsi="Times New Roman" w:cs="Times New Roman"/>
          <w:color w:val="000000"/>
          <w:sz w:val="24"/>
          <w:szCs w:val="24"/>
          <w:highlight w:val="none"/>
          <w:u w:val="single"/>
        </w:rPr>
      </w:r>
      <w:r/>
    </w:p>
    <w:p>
      <w:pPr>
        <w:pStyle w:val="949"/>
        <w:ind w:firstLine="480"/>
        <w:spacing w:line="480" w:lineRule="exact"/>
        <w:tabs>
          <w:tab w:val="left" w:pos="36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rPr>
        <w:t xml:space="preserve">期：</w:t>
      </w:r>
      <w:bookmarkStart w:id="59" w:name="_格式3__银行出具的资信证明"/>
      <w:r/>
      <w:bookmarkEnd w:id="59"/>
      <w:r/>
      <w:bookmarkStart w:id="60" w:name="_Hlt26671380"/>
      <w:r/>
      <w:bookmarkEnd w:id="60"/>
      <w:r/>
      <w:bookmarkStart w:id="61" w:name="_Hlt26955070"/>
      <w:r/>
      <w:bookmarkEnd w:id="61"/>
      <w:r>
        <w:rPr>
          <w:rFonts w:ascii="Times New Roman" w:hAnsi="Times New Roman" w:cs="Times New Roman"/>
          <w:color w:val="000000"/>
          <w:sz w:val="24"/>
          <w:szCs w:val="24"/>
          <w:highlight w:val="none"/>
        </w:rPr>
      </w:r>
      <w:r/>
    </w:p>
    <w:p>
      <w:pPr>
        <w:pStyle w:val="807"/>
        <w:spacing w:line="360" w:lineRule="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r>
      <w:r/>
    </w:p>
    <w:p>
      <w:pPr>
        <w:pStyle w:val="807"/>
        <w:spacing w:before="240" w:after="240"/>
        <w:rPr>
          <w:rFonts w:ascii="Times New Roman" w:hAnsi="Times New Roman" w:cs="Times New Roman"/>
          <w:b/>
          <w:color w:val="000000"/>
          <w:highlight w:val="none"/>
        </w:rPr>
      </w:pPr>
      <w:r>
        <w:rPr>
          <w:rFonts w:ascii="Times New Roman" w:hAnsi="Times New Roman" w:cs="Times New Roman"/>
          <w:color w:val="000000"/>
          <w:highlight w:val="none"/>
          <w:lang w:val="zh-CN"/>
        </w:rPr>
        <w:br w:type="page" w:clear="all"/>
      </w:r>
      <w:bookmarkStart w:id="62" w:name="_Toc504056870"/>
      <w:r/>
      <w:bookmarkStart w:id="63" w:name="_Toc504044382"/>
      <w:r/>
      <w:bookmarkStart w:id="64" w:name="_Toc490133030"/>
      <w:r/>
      <w:bookmarkStart w:id="65" w:name="_Toc504573085"/>
      <w:r/>
      <w:bookmarkStart w:id="66" w:name="_Toc534273679"/>
      <w:r/>
      <w:bookmarkStart w:id="67" w:name="_Toc534273802"/>
      <w:r>
        <w:rPr>
          <w:rFonts w:ascii="Times New Roman" w:hAnsi="Times New Roman" w:cs="Times New Roman"/>
          <w:b/>
          <w:color w:val="000000"/>
          <w:highlight w:val="none"/>
        </w:rPr>
        <w:t xml:space="preserve">附件三、报价表</w:t>
      </w:r>
      <w:bookmarkEnd w:id="62"/>
      <w:r/>
      <w:bookmarkEnd w:id="63"/>
      <w:r/>
      <w:bookmarkEnd w:id="64"/>
      <w:r/>
      <w:bookmarkEnd w:id="65"/>
      <w:r/>
      <w:bookmarkEnd w:id="66"/>
      <w:r/>
      <w:bookmarkEnd w:id="67"/>
      <w:r>
        <w:rPr>
          <w:rFonts w:ascii="Times New Roman" w:hAnsi="Times New Roman" w:cs="Times New Roman"/>
          <w:b/>
          <w:color w:val="000000"/>
          <w:highlight w:val="none"/>
        </w:rPr>
      </w:r>
      <w:r/>
    </w:p>
    <w:p>
      <w:pPr>
        <w:pStyle w:val="807"/>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r>
      <w:r/>
    </w:p>
    <w:p>
      <w:pPr>
        <w:pStyle w:val="807"/>
        <w:jc w:val="cente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报价</w:t>
      </w:r>
      <w:r>
        <w:rPr>
          <w:rFonts w:ascii="Times New Roman" w:hAnsi="Times New Roman" w:cs="Times New Roman"/>
          <w:b/>
          <w:color w:val="000000"/>
          <w:sz w:val="36"/>
          <w:szCs w:val="36"/>
          <w:highlight w:val="none"/>
          <w:lang w:val="en-US" w:eastAsia="zh-CN"/>
        </w:rPr>
        <w:t xml:space="preserve">一览</w:t>
      </w:r>
      <w:r>
        <w:rPr>
          <w:rFonts w:ascii="Times New Roman" w:hAnsi="Times New Roman" w:cs="Times New Roman"/>
          <w:b/>
          <w:color w:val="000000"/>
          <w:sz w:val="36"/>
          <w:szCs w:val="36"/>
          <w:highlight w:val="none"/>
        </w:rPr>
        <w:t xml:space="preserve">表</w:t>
      </w:r>
      <w:r>
        <w:rPr>
          <w:rFonts w:ascii="Times New Roman" w:hAnsi="Times New Roman" w:cs="Times New Roman"/>
          <w:b/>
          <w:color w:val="000000"/>
          <w:sz w:val="36"/>
          <w:szCs w:val="36"/>
          <w:highlight w:val="none"/>
        </w:rPr>
      </w:r>
      <w:r/>
    </w:p>
    <w:p>
      <w:pPr>
        <w:pStyle w:val="807"/>
        <w:jc w:val="center"/>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lang w:val="zh-CN"/>
        </w:rPr>
        <w:t xml:space="preserve">               </w:t>
      </w:r>
      <w:r>
        <w:rPr>
          <w:rFonts w:ascii="Times New Roman" w:hAnsi="Times New Roman" w:cs="Times New Roman"/>
          <w:color w:val="000000"/>
          <w:szCs w:val="21"/>
          <w:highlight w:val="none"/>
        </w:rPr>
      </w:r>
      <w:r/>
    </w:p>
    <w:p>
      <w:pPr>
        <w:pStyle w:val="825"/>
        <w:ind w:firstLine="472"/>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                                         项目编号：</w:t>
      </w:r>
      <w:r>
        <w:rPr>
          <w:rFonts w:ascii="Times New Roman" w:hAnsi="Times New Roman" w:cs="Times New Roman"/>
          <w:color w:val="000000"/>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9"/>
        <w:gridCol w:w="6697"/>
      </w:tblGrid>
      <w:tr>
        <w:trPr>
          <w:cantSplit/>
          <w:trHeight w:val="1198"/>
        </w:trPr>
        <w:tc>
          <w:tcPr>
            <w:tcW w:w="847" w:type="dxa"/>
            <w:vAlign w:val="center"/>
            <w:textDirection w:val="lrTb"/>
            <w:noWrap w:val="false"/>
          </w:tcPr>
          <w:p>
            <w:pPr>
              <w:pStyle w:val="825"/>
              <w:ind w:firstLine="0"/>
              <w:jc w:val="center"/>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投标总价</w:t>
            </w:r>
            <w:r>
              <w:rPr>
                <w:rFonts w:ascii="Times New Roman" w:hAnsi="Times New Roman" w:cs="Times New Roman"/>
                <w:color w:val="000000"/>
                <w:szCs w:val="21"/>
                <w:highlight w:val="none"/>
              </w:rPr>
            </w:r>
            <w:r/>
          </w:p>
        </w:tc>
        <w:tc>
          <w:tcPr>
            <w:tcW w:w="788" w:type="dxa"/>
            <w:vAlign w:val="center"/>
            <w:textDirection w:val="lrTb"/>
            <w:noWrap w:val="false"/>
          </w:tcPr>
          <w:p>
            <w:pPr>
              <w:pStyle w:val="825"/>
              <w:ind w:firstLine="0"/>
              <w:jc w:val="center"/>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合计</w:t>
            </w:r>
            <w:r>
              <w:rPr>
                <w:rFonts w:ascii="Times New Roman" w:hAnsi="Times New Roman" w:cs="Times New Roman"/>
                <w:color w:val="000000"/>
                <w:szCs w:val="21"/>
                <w:highlight w:val="none"/>
              </w:rPr>
            </w:r>
            <w:r/>
          </w:p>
        </w:tc>
        <w:tc>
          <w:tcPr>
            <w:tcW w:w="3363" w:type="dxa"/>
            <w:vAlign w:val="center"/>
            <w:textDirection w:val="lrTb"/>
            <w:noWrap w:val="false"/>
          </w:tcPr>
          <w:p>
            <w:pPr>
              <w:pStyle w:val="825"/>
              <w:ind w:firstLine="0"/>
              <w:spacing w:line="440" w:lineRule="exact"/>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小写：人民币</w:t>
            </w:r>
            <w:r>
              <w:rPr>
                <w:rFonts w:ascii="Times New Roman" w:hAnsi="Times New Roman" w:cs="Times New Roman"/>
                <w:color w:val="000000"/>
                <w:sz w:val="21"/>
                <w:szCs w:val="21"/>
                <w:highlight w:val="none"/>
              </w:rPr>
              <w:t xml:space="preserve">            元</w:t>
            </w:r>
            <w:r>
              <w:rPr>
                <w:rFonts w:ascii="Times New Roman" w:hAnsi="Times New Roman" w:cs="Times New Roman"/>
                <w:color w:val="000000"/>
                <w:szCs w:val="21"/>
                <w:highlight w:val="none"/>
              </w:rPr>
              <w:t xml:space="preserve">              </w:t>
            </w:r>
            <w:r>
              <w:rPr>
                <w:rFonts w:ascii="Times New Roman" w:hAnsi="Times New Roman" w:cs="Times New Roman"/>
                <w:bCs/>
                <w:color w:val="000000"/>
                <w:szCs w:val="21"/>
                <w:highlight w:val="none"/>
              </w:rPr>
              <w:t xml:space="preserve">    </w:t>
            </w:r>
            <w:r>
              <w:rPr>
                <w:rFonts w:ascii="Times New Roman" w:hAnsi="Times New Roman" w:cs="Times New Roman"/>
                <w:bCs/>
                <w:color w:val="000000"/>
                <w:szCs w:val="21"/>
                <w:highlight w:val="none"/>
              </w:rPr>
            </w:r>
            <w:r/>
          </w:p>
          <w:p>
            <w:pPr>
              <w:pStyle w:val="825"/>
              <w:ind w:firstLine="472"/>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25"/>
              <w:ind w:firstLine="0"/>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大写：人民币                     </w:t>
            </w:r>
            <w:r>
              <w:rPr>
                <w:rFonts w:ascii="Times New Roman" w:hAnsi="Times New Roman" w:cs="Times New Roman"/>
                <w:color w:val="000000"/>
                <w:szCs w:val="21"/>
                <w:highlight w:val="none"/>
              </w:rPr>
            </w:r>
            <w:r/>
          </w:p>
        </w:tc>
      </w:tr>
      <w:tr>
        <w:trPr>
          <w:trHeight w:val="829"/>
        </w:trPr>
        <w:tc>
          <w:tcPr>
            <w:tcW w:w="847" w:type="dxa"/>
            <w:vAlign w:val="center"/>
            <w:textDirection w:val="lrTb"/>
            <w:noWrap w:val="false"/>
          </w:tcPr>
          <w:p>
            <w:pPr>
              <w:pStyle w:val="825"/>
              <w:ind w:firstLine="0"/>
              <w:jc w:val="center"/>
              <w:spacing w:line="44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服务时间</w:t>
            </w:r>
            <w:r>
              <w:rPr>
                <w:rFonts w:ascii="Times New Roman" w:hAnsi="Times New Roman" w:cs="Times New Roman"/>
                <w:color w:val="000000"/>
                <w:szCs w:val="21"/>
                <w:highlight w:val="none"/>
              </w:rPr>
            </w:r>
            <w:r/>
          </w:p>
        </w:tc>
        <w:tc>
          <w:tcPr>
            <w:gridSpan w:val="2"/>
            <w:tcW w:w="8266" w:type="dxa"/>
            <w:vAlign w:val="center"/>
            <w:textDirection w:val="lrTb"/>
            <w:noWrap w:val="false"/>
          </w:tcPr>
          <w:p>
            <w:pPr>
              <w:pStyle w:val="825"/>
              <w:ind w:firstLine="472"/>
              <w:spacing w:line="440" w:lineRule="exact"/>
              <w:tabs>
                <w:tab w:val="left" w:pos="3624" w:leader="none"/>
              </w:tabs>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t xml:space="preserve">满足磋商文件要求。</w:t>
            </w:r>
            <w:r>
              <w:rPr>
                <w:rFonts w:ascii="Times New Roman" w:hAnsi="Times New Roman" w:cs="Times New Roman"/>
                <w:color w:val="000000"/>
                <w:szCs w:val="21"/>
                <w:highlight w:val="none"/>
                <w:u w:val="single"/>
              </w:rPr>
            </w:r>
            <w:r/>
          </w:p>
        </w:tc>
      </w:tr>
      <w:tr>
        <w:trPr>
          <w:trHeight w:val="1206"/>
        </w:trPr>
        <w:tc>
          <w:tcPr>
            <w:tcW w:w="847" w:type="dxa"/>
            <w:vAlign w:val="center"/>
            <w:textDirection w:val="lrTb"/>
            <w:noWrap w:val="false"/>
          </w:tcPr>
          <w:p>
            <w:pPr>
              <w:pStyle w:val="825"/>
              <w:ind w:firstLine="0"/>
              <w:jc w:val="center"/>
              <w:spacing w:line="440" w:lineRule="exact"/>
              <w:rPr>
                <w:rFonts w:ascii="Times New Roman" w:hAnsi="Times New Roman" w:cs="Times New Roman"/>
                <w:color w:val="000000"/>
                <w:szCs w:val="21"/>
                <w:highlight w:val="none"/>
              </w:rPr>
            </w:pPr>
            <w:r>
              <w:rPr>
                <w:rFonts w:ascii="Times New Roman" w:hAnsi="Times New Roman" w:cs="Times New Roman"/>
                <w:color w:val="000000"/>
                <w:sz w:val="21"/>
                <w:szCs w:val="21"/>
                <w:highlight w:val="none"/>
                <w:lang w:val="en-US" w:eastAsia="zh-CN"/>
              </w:rPr>
              <w:t xml:space="preserve">备注</w:t>
            </w:r>
            <w:r>
              <w:rPr>
                <w:rFonts w:ascii="Times New Roman" w:hAnsi="Times New Roman" w:cs="Times New Roman"/>
                <w:color w:val="000000"/>
                <w:szCs w:val="21"/>
                <w:highlight w:val="none"/>
              </w:rPr>
            </w:r>
            <w:r/>
          </w:p>
        </w:tc>
        <w:tc>
          <w:tcPr>
            <w:gridSpan w:val="2"/>
            <w:tcW w:w="8266" w:type="dxa"/>
            <w:vAlign w:val="center"/>
            <w:textDirection w:val="lrTb"/>
            <w:noWrap w:val="false"/>
          </w:tcPr>
          <w:p>
            <w:pPr>
              <w:pStyle w:val="825"/>
              <w:ind w:firstLine="472"/>
              <w:spacing w:line="44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r>
            <w:r/>
          </w:p>
        </w:tc>
      </w:tr>
    </w:tbl>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19"/>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   年    月    日</w:t>
      </w: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p>
      <w:pPr>
        <w:pStyle w:val="807"/>
        <w:ind w:firstLine="422"/>
        <w:jc w:val="left"/>
        <w:spacing w:line="360" w:lineRule="auto"/>
        <w:shd w:val="clear" w:color="auto" w:fill="ffffff"/>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1、本项目仅接受一个价格，不得填报有选择性报价方案。</w:t>
      </w:r>
      <w:r>
        <w:rPr>
          <w:rFonts w:ascii="Times New Roman" w:hAnsi="Times New Roman" w:cs="Times New Roman"/>
          <w:b/>
          <w:bCs/>
          <w:color w:val="000000"/>
          <w:szCs w:val="21"/>
          <w:highlight w:val="none"/>
          <w:lang w:val="en-US" w:eastAsia="zh-CN"/>
        </w:rPr>
        <w:t xml:space="preserve">如</w:t>
      </w:r>
      <w:r>
        <w:rPr>
          <w:rFonts w:ascii="Times New Roman" w:hAnsi="Times New Roman" w:cs="Times New Roman"/>
          <w:b/>
          <w:bCs/>
          <w:color w:val="000000"/>
          <w:szCs w:val="21"/>
          <w:highlight w:val="none"/>
        </w:rPr>
        <w:t xml:space="preserve">有优惠条款须注明，但不得影响报价，影响</w:t>
      </w:r>
      <w:r>
        <w:rPr>
          <w:rFonts w:ascii="Times New Roman" w:hAnsi="Times New Roman" w:cs="Times New Roman"/>
          <w:b/>
          <w:bCs/>
          <w:color w:val="000000"/>
          <w:szCs w:val="21"/>
          <w:highlight w:val="none"/>
          <w:lang w:val="en-US" w:eastAsia="zh-CN"/>
        </w:rPr>
        <w:t xml:space="preserve">项目履约交付</w:t>
      </w:r>
      <w:r>
        <w:rPr>
          <w:rFonts w:ascii="Times New Roman" w:hAnsi="Times New Roman" w:cs="Times New Roman"/>
          <w:b/>
          <w:bCs/>
          <w:color w:val="000000"/>
          <w:szCs w:val="21"/>
          <w:highlight w:val="none"/>
        </w:rPr>
        <w:t xml:space="preserve">。</w:t>
      </w:r>
      <w:r>
        <w:rPr>
          <w:rFonts w:ascii="Times New Roman" w:hAnsi="Times New Roman" w:cs="Times New Roman"/>
          <w:b/>
          <w:bCs/>
          <w:color w:val="000000"/>
          <w:szCs w:val="21"/>
          <w:highlight w:val="none"/>
        </w:rPr>
      </w:r>
      <w:r/>
    </w:p>
    <w:p>
      <w:pPr>
        <w:pStyle w:val="807"/>
        <w:ind w:firstLine="420"/>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ind w:firstLine="420"/>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ind w:firstLine="422"/>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rPr>
        <w:br w:type="page" w:clear="all"/>
      </w:r>
      <w:r>
        <w:rPr>
          <w:rFonts w:ascii="Times New Roman" w:hAnsi="Times New Roman" w:cs="Times New Roman"/>
          <w:b/>
          <w:bCs/>
          <w:color w:val="000000"/>
          <w:szCs w:val="21"/>
          <w:highlight w:val="none"/>
          <w:lang w:val="en-US" w:eastAsia="zh-CN"/>
        </w:rPr>
        <w:t xml:space="preserve">附表</w:t>
      </w:r>
      <w:r>
        <w:rPr>
          <w:rFonts w:ascii="Times New Roman" w:hAnsi="Times New Roman" w:cs="Times New Roman"/>
          <w:b/>
          <w:bCs/>
          <w:color w:val="000000"/>
          <w:szCs w:val="21"/>
          <w:highlight w:val="none"/>
          <w:lang w:val="zh-CN"/>
        </w:rPr>
        <w:t xml:space="preserve">——分项报价表格式</w:t>
      </w:r>
      <w:r>
        <w:rPr>
          <w:rFonts w:ascii="Times New Roman" w:hAnsi="Times New Roman" w:cs="Times New Roman"/>
          <w:b/>
          <w:bCs/>
          <w:color w:val="000000"/>
          <w:szCs w:val="21"/>
          <w:highlight w:val="none"/>
          <w:lang w:val="zh-CN"/>
        </w:rPr>
      </w:r>
      <w:r/>
    </w:p>
    <w:p>
      <w:pPr>
        <w:pStyle w:val="807"/>
        <w:ind w:firstLine="420"/>
        <w:spacing w:line="360" w:lineRule="auto"/>
        <w:tabs>
          <w:tab w:val="left" w:pos="1440"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07"/>
        <w:jc w:val="center"/>
        <w:rPr>
          <w:rFonts w:ascii="Times New Roman" w:hAnsi="Times New Roman" w:cs="Times New Roman"/>
          <w:b/>
          <w:color w:val="000000"/>
          <w:szCs w:val="21"/>
          <w:highlight w:val="none"/>
          <w:lang w:val="zh-CN"/>
        </w:rPr>
      </w:pPr>
      <w:r>
        <w:rPr>
          <w:rFonts w:ascii="Times New Roman" w:hAnsi="Times New Roman" w:cs="Times New Roman"/>
          <w:b/>
          <w:color w:val="000000"/>
          <w:sz w:val="36"/>
          <w:szCs w:val="36"/>
          <w:highlight w:val="none"/>
        </w:rPr>
        <w:t xml:space="preserve">分项报价表</w:t>
      </w:r>
      <w:r>
        <w:rPr>
          <w:rFonts w:ascii="Times New Roman" w:hAnsi="Times New Roman" w:cs="Times New Roman"/>
          <w:b/>
          <w:color w:val="000000"/>
          <w:szCs w:val="21"/>
          <w:highlight w:val="none"/>
          <w:lang w:val="zh-CN"/>
        </w:rPr>
      </w:r>
      <w:r/>
    </w:p>
    <w:p>
      <w:pPr>
        <w:pStyle w:val="807"/>
        <w:jc w:val="center"/>
        <w:spacing w:line="360" w:lineRule="auto"/>
        <w:shd w:val="clear" w:color="auto" w:fill="ffffff"/>
        <w:widowControl/>
        <w:rPr>
          <w:rFonts w:ascii="Times New Roman" w:hAnsi="Times New Roman" w:eastAsia="宋体" w:cs="Times New Roman"/>
          <w:color w:val="000000"/>
          <w:szCs w:val="21"/>
          <w:highlight w:val="none"/>
          <w:lang w:eastAsia="zh-CN"/>
        </w:rPr>
      </w:pPr>
      <w:r/>
      <w:bookmarkStart w:id="68" w:name="_Toc490133032"/>
      <w:r/>
      <w:bookmarkStart w:id="69" w:name="_Toc534273681"/>
      <w:r/>
      <w:bookmarkStart w:id="70" w:name="_Toc534273805"/>
      <w:r/>
      <w:bookmarkStart w:id="71" w:name="_Toc534273804"/>
      <w:r/>
      <w:bookmarkStart w:id="72" w:name="_Toc534273682"/>
      <w:r/>
      <w:bookmarkStart w:id="73" w:name="_Toc504044384"/>
      <w:r/>
      <w:bookmarkStart w:id="74" w:name="_Toc504056872"/>
      <w:r/>
      <w:bookmarkStart w:id="75" w:name="_Toc504573087"/>
      <w:r>
        <w:rPr>
          <w:rFonts w:ascii="Times New Roman" w:hAnsi="Times New Roman" w:cs="Times New Roman"/>
          <w:b/>
          <w:bCs/>
          <w:color w:val="000000"/>
          <w:highlight w:val="none"/>
          <w:lang w:val="zh-CN"/>
        </w:rPr>
        <w:t xml:space="preserve">（格式自拟）</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7"/>
        <w:jc w:val="left"/>
        <w:spacing w:line="360" w:lineRule="auto"/>
        <w:shd w:val="clear" w:color="auto" w:fill="ffffff"/>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7"/>
        <w:jc w:val="left"/>
        <w:spacing w:line="360" w:lineRule="auto"/>
        <w:shd w:val="clear" w:color="auto" w:fill="ffffff"/>
        <w:widowControl/>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   年    月    日</w:t>
      </w:r>
      <w:r>
        <w:rPr>
          <w:rFonts w:ascii="Times New Roman" w:hAnsi="Times New Roman" w:cs="Times New Roman"/>
          <w:color w:val="000000"/>
          <w:szCs w:val="21"/>
          <w:highlight w:val="none"/>
        </w:rPr>
      </w:r>
      <w:r/>
    </w:p>
    <w:p>
      <w:pPr>
        <w:pStyle w:val="807"/>
        <w:spacing w:before="240" w:after="240"/>
        <w:rPr>
          <w:rFonts w:ascii="Times New Roman" w:hAnsi="Times New Roman" w:cs="Times New Roman"/>
          <w:b/>
          <w:color w:val="000000"/>
          <w:highlight w:val="none"/>
        </w:rPr>
      </w:pPr>
      <w:r>
        <w:rPr>
          <w:rFonts w:ascii="Times New Roman" w:hAnsi="Times New Roman" w:cs="Times New Roman"/>
          <w:color w:val="000000"/>
          <w:szCs w:val="21"/>
          <w:highlight w:val="none"/>
        </w:rPr>
        <w:br w:type="page" w:clear="all"/>
      </w:r>
      <w:r>
        <w:rPr>
          <w:rFonts w:ascii="Times New Roman" w:hAnsi="Times New Roman" w:cs="Times New Roman"/>
          <w:b/>
          <w:color w:val="000000"/>
          <w:highlight w:val="none"/>
        </w:rPr>
        <w:t xml:space="preserve">附件</w:t>
      </w:r>
      <w:r>
        <w:rPr>
          <w:rFonts w:ascii="Times New Roman" w:hAnsi="Times New Roman" w:cs="Times New Roman"/>
          <w:b/>
          <w:color w:val="000000"/>
          <w:highlight w:val="none"/>
          <w:lang w:val="en-US" w:eastAsia="zh-CN"/>
        </w:rPr>
        <w:t xml:space="preserve">四</w:t>
      </w:r>
      <w:r>
        <w:rPr>
          <w:rFonts w:ascii="Times New Roman" w:hAnsi="Times New Roman" w:cs="Times New Roman"/>
          <w:b/>
          <w:color w:val="000000"/>
          <w:highlight w:val="none"/>
        </w:rPr>
        <w:t xml:space="preserve">、</w:t>
      </w:r>
      <w:r>
        <w:rPr>
          <w:rFonts w:ascii="Times New Roman" w:hAnsi="Times New Roman" w:cs="Times New Roman"/>
          <w:b/>
          <w:color w:val="000000"/>
          <w:highlight w:val="none"/>
          <w:lang w:val="en-US" w:eastAsia="zh-CN"/>
        </w:rPr>
        <w:t xml:space="preserve">商务条款偏离表</w:t>
      </w:r>
      <w:r>
        <w:rPr>
          <w:rFonts w:ascii="Times New Roman" w:hAnsi="Times New Roman" w:cs="Times New Roman"/>
          <w:b/>
          <w:color w:val="000000"/>
          <w:highlight w:val="none"/>
        </w:rPr>
        <w:t xml:space="preserve">格式</w:t>
      </w:r>
      <w:r>
        <w:rPr>
          <w:rFonts w:ascii="Times New Roman" w:hAnsi="Times New Roman" w:cs="Times New Roman"/>
          <w:b/>
          <w:color w:val="000000"/>
          <w:highlight w:val="none"/>
        </w:rPr>
      </w:r>
      <w:r/>
    </w:p>
    <w:p>
      <w:pPr>
        <w:pStyle w:val="807"/>
        <w:ind w:firstLine="420"/>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p>
      <w:pPr>
        <w:pStyle w:val="807"/>
        <w:jc w:val="center"/>
        <w:spacing w:before="240" w:line="360" w:lineRule="auto"/>
        <w:shd w:val="clear" w:color="auto" w:fill="ffffff"/>
        <w:widowControl/>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lang w:val="en-US" w:eastAsia="zh-CN"/>
        </w:rPr>
        <w:t xml:space="preserve">商务条款偏离表</w:t>
      </w:r>
      <w:r>
        <w:rPr>
          <w:rFonts w:ascii="Times New Roman" w:hAnsi="Times New Roman" w:cs="Times New Roman"/>
          <w:b/>
          <w:color w:val="000000"/>
          <w:sz w:val="36"/>
          <w:szCs w:val="36"/>
          <w:highlight w:val="none"/>
        </w:rPr>
      </w:r>
      <w:r/>
    </w:p>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07"/>
              <w:jc w:val="lef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07"/>
              <w:jc w:val="lef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项目编号： </w:t>
            </w: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序号</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采购文件条目号</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lang w:val="zh-CN"/>
              </w:rPr>
              <w:t xml:space="preserve">条款</w:t>
            </w:r>
            <w:r>
              <w:rPr>
                <w:rFonts w:ascii="Times New Roman" w:hAnsi="Times New Roman" w:cs="Times New Roman"/>
                <w:color w:val="000000"/>
                <w:szCs w:val="21"/>
                <w:highlight w:val="none"/>
                <w:lang w:val="en-US" w:eastAsia="zh-CN"/>
              </w:rPr>
              <w:t xml:space="preserve">内容</w:t>
            </w:r>
            <w:r>
              <w:rPr>
                <w:rFonts w:ascii="Times New Roman" w:hAnsi="Times New Roman" w:eastAsia="宋体" w:cs="Times New Roman"/>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磋商响应</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偏离说明</w:t>
            </w: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bl>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lang w:val="en-US" w:eastAsia="zh-CN"/>
        </w:rPr>
        <w:t xml:space="preserve">磋商响应文件商务部分内容响应存在正偏离或负偏离的，请在本表中逐条列出。未列出的，视为响应磋商文件要求。</w:t>
      </w:r>
      <w:r>
        <w:rPr>
          <w:rFonts w:ascii="Times New Roman" w:hAnsi="Times New Roman" w:cs="Times New Roman"/>
          <w:color w:val="000000"/>
          <w:szCs w:val="21"/>
          <w:highlight w:val="none"/>
        </w:rPr>
        <w:t xml:space="preserve">如果行数不够，请自行增加。</w:t>
      </w: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   年    月    日</w:t>
      </w: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r>
      <w:r/>
    </w:p>
    <w:p>
      <w:pPr>
        <w:pStyle w:val="807"/>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r>
      <w:r/>
    </w:p>
    <w:p>
      <w:pPr>
        <w:pStyle w:val="807"/>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r>
      <w:r/>
    </w:p>
    <w:p>
      <w:pPr>
        <w:pStyle w:val="807"/>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r>
      <w:r/>
    </w:p>
    <w:p>
      <w:pPr>
        <w:pStyle w:val="807"/>
        <w:jc w:val="left"/>
        <w:spacing w:line="360" w:lineRule="auto"/>
        <w:shd w:val="clear" w:color="auto" w:fill="ffffff"/>
        <w:widowControl/>
        <w:rPr>
          <w:rFonts w:ascii="Times New Roman" w:hAnsi="Times New Roman" w:cs="Times New Roman"/>
          <w:b/>
          <w:bCs/>
          <w:color w:val="000000"/>
          <w:szCs w:val="21"/>
          <w:highlight w:val="none"/>
          <w:lang w:val="zh-CN"/>
        </w:rPr>
      </w:pPr>
      <w:r>
        <w:rPr>
          <w:rFonts w:ascii="Times New Roman" w:hAnsi="Times New Roman" w:cs="Times New Roman"/>
          <w:b/>
          <w:bCs/>
          <w:color w:val="000000"/>
          <w:szCs w:val="21"/>
          <w:highlight w:val="none"/>
          <w:lang w:val="zh-CN"/>
        </w:rPr>
      </w:r>
      <w:r/>
    </w:p>
    <w:p>
      <w:pPr>
        <w:pStyle w:val="807"/>
        <w:spacing w:before="240" w:after="240"/>
        <w:rPr>
          <w:rFonts w:ascii="Times New Roman" w:hAnsi="Times New Roman" w:cs="Times New Roman"/>
          <w:b/>
          <w:color w:val="000000"/>
          <w:highlight w:val="none"/>
        </w:rPr>
      </w:pPr>
      <w:r>
        <w:rPr>
          <w:rFonts w:ascii="Times New Roman" w:hAnsi="Times New Roman" w:cs="Times New Roman"/>
          <w:b/>
          <w:bCs/>
          <w:color w:val="000000"/>
          <w:szCs w:val="21"/>
          <w:highlight w:val="none"/>
        </w:rPr>
        <w:br w:type="page" w:clear="all"/>
      </w:r>
      <w:r>
        <w:rPr>
          <w:rFonts w:ascii="Times New Roman" w:hAnsi="Times New Roman" w:cs="Times New Roman"/>
          <w:b/>
          <w:color w:val="000000"/>
          <w:highlight w:val="none"/>
        </w:rPr>
        <w:t xml:space="preserve">附件</w:t>
      </w:r>
      <w:r>
        <w:rPr>
          <w:rFonts w:ascii="Times New Roman" w:hAnsi="Times New Roman" w:cs="Times New Roman"/>
          <w:b/>
          <w:color w:val="000000"/>
          <w:highlight w:val="none"/>
          <w:lang w:val="en-US" w:eastAsia="zh-CN"/>
        </w:rPr>
        <w:t xml:space="preserve">五</w:t>
      </w:r>
      <w:r>
        <w:rPr>
          <w:rFonts w:ascii="Times New Roman" w:hAnsi="Times New Roman" w:cs="Times New Roman"/>
          <w:b/>
          <w:color w:val="000000"/>
          <w:highlight w:val="none"/>
        </w:rPr>
        <w:t xml:space="preserve">、采购需求条款偏离表格式</w:t>
      </w:r>
      <w:bookmarkEnd w:id="68"/>
      <w:r/>
      <w:bookmarkEnd w:id="69"/>
      <w:r/>
      <w:bookmarkEnd w:id="70"/>
      <w:r/>
      <w:bookmarkEnd w:id="71"/>
      <w:r/>
      <w:bookmarkEnd w:id="72"/>
      <w:r/>
      <w:bookmarkEnd w:id="73"/>
      <w:r/>
      <w:bookmarkEnd w:id="74"/>
      <w:r/>
      <w:bookmarkEnd w:id="75"/>
      <w:r>
        <w:rPr>
          <w:rFonts w:ascii="Times New Roman" w:hAnsi="Times New Roman" w:cs="Times New Roman"/>
          <w:b/>
          <w:color w:val="000000"/>
          <w:highlight w:val="none"/>
        </w:rPr>
      </w:r>
      <w:r/>
    </w:p>
    <w:p>
      <w:pPr>
        <w:pStyle w:val="807"/>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r>
      <w:r/>
    </w:p>
    <w:p>
      <w:pPr>
        <w:pStyle w:val="807"/>
        <w:jc w:val="center"/>
        <w:spacing w:before="240" w:line="360" w:lineRule="auto"/>
        <w:shd w:val="clear" w:color="auto" w:fill="ffffff"/>
        <w:widowControl/>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采购需求条款偏离表</w:t>
      </w:r>
      <w:r>
        <w:rPr>
          <w:rFonts w:ascii="Times New Roman" w:hAnsi="Times New Roman" w:cs="Times New Roman"/>
          <w:b/>
          <w:color w:val="000000"/>
          <w:sz w:val="36"/>
          <w:szCs w:val="36"/>
          <w:highlight w:val="none"/>
        </w:rPr>
      </w:r>
      <w:r/>
    </w:p>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                        </w:t>
      </w:r>
      <w:r>
        <w:rPr>
          <w:rFonts w:ascii="Times New Roman" w:hAnsi="Times New Roman" w:cs="Times New Roman"/>
          <w:color w:val="000000"/>
          <w:szCs w:val="21"/>
          <w:highlight w:val="none"/>
          <w:lang w:val="zh-CN"/>
        </w:rPr>
      </w:r>
      <w:r/>
    </w:p>
    <w:p>
      <w:pPr>
        <w:pStyle w:val="807"/>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07"/>
              <w:jc w:val="lef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07"/>
              <w:jc w:val="left"/>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项目编号： </w:t>
            </w: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序号</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采购文件条目号</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b/>
                <w:color w:val="000000"/>
                <w:szCs w:val="21"/>
                <w:highlight w:val="none"/>
                <w:lang w:val="en-US" w:eastAsia="zh-CN"/>
              </w:rPr>
              <w:t xml:space="preserve">条款内容</w:t>
            </w: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磋商响应</w:t>
            </w: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偏离说明</w:t>
            </w: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7"/>
              <w:jc w:val="center"/>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tc>
      </w:tr>
    </w:tbl>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Times New Roman" w:hAnsi="Times New Roman" w:cs="Times New Roman"/>
          <w:color w:val="000000"/>
          <w:szCs w:val="21"/>
          <w:highlight w:val="none"/>
        </w:rPr>
        <w:t xml:space="preserve">如果行数不够，请自行增加。</w:t>
      </w:r>
      <w:r>
        <w:rPr>
          <w:rFonts w:ascii="Times New Roman" w:hAnsi="Times New Roman" w:cs="Times New Roman"/>
          <w:color w:val="000000"/>
          <w:szCs w:val="21"/>
          <w:highlight w:val="none"/>
        </w:rPr>
      </w:r>
      <w:r/>
    </w:p>
    <w:p>
      <w:pPr>
        <w:pStyle w:val="819"/>
        <w:rPr>
          <w:rFonts w:ascii="Times New Roman" w:hAnsi="Times New Roman" w:cs="Times New Roman"/>
          <w:color w:val="000000"/>
          <w:highlight w:val="none"/>
          <w:lang w:val="zh-CN"/>
        </w:rPr>
      </w:pPr>
      <w:r>
        <w:rPr>
          <w:rFonts w:ascii="Times New Roman" w:hAnsi="Times New Roman" w:cs="Times New Roman"/>
          <w:color w:val="000000"/>
          <w:highlight w:val="none"/>
          <w:lang w:val="zh-CN"/>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    期：   年    月    日</w:t>
      </w:r>
      <w:r>
        <w:rPr>
          <w:rFonts w:ascii="Times New Roman" w:hAnsi="Times New Roman" w:cs="Times New Roman"/>
          <w:color w:val="000000"/>
          <w:szCs w:val="21"/>
          <w:highlight w:val="none"/>
        </w:rPr>
      </w:r>
      <w:r/>
    </w:p>
    <w:p>
      <w:pPr>
        <w:pStyle w:val="807"/>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r>
      <w:r/>
    </w:p>
    <w:p>
      <w:pPr>
        <w:pStyle w:val="807"/>
        <w:jc w:val="left"/>
        <w:spacing w:line="360" w:lineRule="auto"/>
        <w:shd w:val="clear" w:color="auto" w:fill="ffffff"/>
        <w:widowControl/>
        <w:rPr>
          <w:rFonts w:ascii="Times New Roman" w:hAnsi="Times New Roman" w:eastAsia="宋体" w:cs="Times New Roman"/>
          <w:b/>
          <w:color w:val="000000"/>
          <w:highlight w:val="none"/>
          <w:lang w:val="en-US" w:eastAsia="zh-CN"/>
        </w:rPr>
        <w:sectPr>
          <w:footnotePr/>
          <w:endnotePr/>
          <w:type w:val="continuous"/>
          <w:pgSz w:w="11906" w:h="16838" w:orient="portrait"/>
          <w:pgMar w:top="1440" w:right="1083" w:bottom="1440" w:left="1083" w:header="851" w:footer="992" w:gutter="0"/>
          <w:pgNumType w:start="1"/>
          <w:cols w:num="1" w:sep="0" w:space="1701" w:equalWidth="1"/>
          <w:docGrid w:linePitch="360"/>
          <w:titlePg/>
        </w:sectPr>
      </w:pPr>
      <w:r/>
      <w:bookmarkStart w:id="76" w:name="_Toc504044385"/>
      <w:r/>
      <w:bookmarkStart w:id="77" w:name="_Toc504573088"/>
      <w:r/>
      <w:bookmarkStart w:id="78" w:name="_Toc490133033"/>
      <w:r/>
      <w:bookmarkStart w:id="79" w:name="_Toc504056873"/>
      <w:r>
        <w:rPr>
          <w:rFonts w:ascii="Times New Roman" w:hAnsi="Times New Roman" w:cs="Times New Roman"/>
          <w:color w:val="000000"/>
          <w:szCs w:val="21"/>
          <w:highlight w:val="none"/>
        </w:rPr>
        <w:br w:type="page" w:clear="all"/>
      </w:r>
      <w:bookmarkEnd w:id="76"/>
      <w:r/>
      <w:bookmarkEnd w:id="77"/>
      <w:r/>
      <w:bookmarkEnd w:id="78"/>
      <w:r/>
      <w:bookmarkEnd w:id="79"/>
      <w:r/>
      <w:bookmarkStart w:id="80" w:name="_Toc534273808"/>
      <w:r/>
      <w:bookmarkStart w:id="81" w:name="_Toc504056876"/>
      <w:r/>
      <w:bookmarkStart w:id="82" w:name="_Toc504044388"/>
      <w:r/>
      <w:bookmarkStart w:id="83" w:name="_Toc490133036"/>
      <w:r/>
      <w:bookmarkStart w:id="84" w:name="_Toc504573091"/>
      <w:r/>
      <w:bookmarkStart w:id="85" w:name="_Toc534273685"/>
      <w:r>
        <w:rPr>
          <w:rFonts w:ascii="Times New Roman" w:hAnsi="Times New Roman" w:cs="Times New Roman"/>
          <w:b/>
          <w:color w:val="000000"/>
          <w:highlight w:val="none"/>
        </w:rPr>
        <w:t xml:space="preserve">附件</w:t>
      </w:r>
      <w:r>
        <w:rPr>
          <w:rFonts w:ascii="Times New Roman" w:hAnsi="Times New Roman" w:cs="Times New Roman"/>
          <w:b/>
          <w:color w:val="000000"/>
          <w:highlight w:val="none"/>
          <w:lang w:val="en-US" w:eastAsia="zh-CN"/>
        </w:rPr>
        <w:t xml:space="preserve">六</w:t>
      </w:r>
      <w:r>
        <w:rPr>
          <w:rFonts w:ascii="Times New Roman" w:hAnsi="Times New Roman" w:cs="Times New Roman"/>
          <w:b/>
          <w:color w:val="000000"/>
          <w:highlight w:val="none"/>
        </w:rPr>
        <w:t xml:space="preserve">、 资格证明文</w:t>
      </w:r>
      <w:r>
        <w:rPr>
          <w:rFonts w:ascii="Times New Roman" w:hAnsi="Times New Roman" w:cs="Times New Roman"/>
          <w:b/>
          <w:color w:val="000000"/>
          <w:highlight w:val="none"/>
          <w:lang w:val="en-US" w:eastAsia="zh-CN"/>
        </w:rPr>
        <w:t xml:space="preserve">件</w:t>
      </w:r>
      <w:r>
        <w:rPr>
          <w:rFonts w:ascii="Times New Roman" w:hAnsi="Times New Roman" w:eastAsia="宋体" w:cs="Times New Roman"/>
          <w:b/>
          <w:color w:val="000000"/>
          <w:highlight w:val="none"/>
          <w:lang w:val="en-US" w:eastAsia="zh-CN"/>
        </w:rPr>
      </w:r>
      <w:r/>
    </w:p>
    <w:p>
      <w:pPr>
        <w:pStyle w:val="807"/>
        <w:spacing w:before="240" w:after="240"/>
        <w:rPr>
          <w:rFonts w:ascii="Times New Roman" w:hAnsi="Times New Roman" w:cs="Times New Roman"/>
          <w:b/>
          <w:color w:val="000000"/>
          <w:highlight w:val="none"/>
        </w:rPr>
      </w:pPr>
      <w:r>
        <w:rPr>
          <w:rFonts w:ascii="Times New Roman" w:hAnsi="Times New Roman" w:cs="Times New Roman"/>
          <w:b/>
          <w:color w:val="000000"/>
          <w:highlight w:val="none"/>
        </w:rPr>
        <w:t xml:space="preserve">附件</w:t>
      </w:r>
      <w:r>
        <w:rPr>
          <w:rFonts w:ascii="Times New Roman" w:hAnsi="Times New Roman" w:cs="Times New Roman"/>
          <w:b/>
          <w:color w:val="000000"/>
          <w:highlight w:val="none"/>
          <w:lang w:val="en-US" w:eastAsia="zh-CN"/>
        </w:rPr>
        <w:t xml:space="preserve">七</w:t>
      </w:r>
      <w:r>
        <w:rPr>
          <w:rFonts w:ascii="Times New Roman" w:hAnsi="Times New Roman" w:cs="Times New Roman"/>
          <w:b/>
          <w:color w:val="000000"/>
          <w:highlight w:val="none"/>
        </w:rPr>
        <w:t xml:space="preserve">、无重大违法记录声明格式</w:t>
      </w:r>
      <w:r>
        <w:rPr>
          <w:rFonts w:ascii="Times New Roman" w:hAnsi="Times New Roman" w:cs="Times New Roman"/>
          <w:b/>
          <w:color w:val="000000"/>
          <w:highlight w:val="none"/>
        </w:rPr>
      </w:r>
      <w:r/>
    </w:p>
    <w:p>
      <w:pPr>
        <w:pStyle w:val="807"/>
        <w:jc w:val="center"/>
        <w:spacing w:line="240" w:lineRule="atLeast"/>
        <w:rPr>
          <w:rFonts w:ascii="Times New Roman" w:hAnsi="Times New Roman" w:eastAsia="黑体" w:cs="Times New Roman"/>
          <w:color w:val="000000"/>
          <w:sz w:val="28"/>
          <w:szCs w:val="36"/>
          <w:highlight w:val="none"/>
        </w:rPr>
      </w:pPr>
      <w:r>
        <w:rPr>
          <w:rFonts w:ascii="Times New Roman" w:hAnsi="Times New Roman" w:eastAsia="黑体" w:cs="Times New Roman"/>
          <w:color w:val="000000"/>
          <w:sz w:val="28"/>
          <w:szCs w:val="36"/>
          <w:highlight w:val="none"/>
        </w:rPr>
      </w:r>
      <w:r/>
    </w:p>
    <w:p>
      <w:pPr>
        <w:pStyle w:val="807"/>
        <w:jc w:val="center"/>
        <w:spacing w:line="240" w:lineRule="atLeast"/>
        <w:rPr>
          <w:rFonts w:ascii="Times New Roman" w:hAnsi="Times New Roman" w:eastAsia="黑体" w:cs="Times New Roman"/>
          <w:color w:val="000000"/>
          <w:sz w:val="28"/>
          <w:szCs w:val="36"/>
          <w:highlight w:val="none"/>
        </w:rPr>
      </w:pPr>
      <w:r/>
      <w:bookmarkStart w:id="86" w:name="OLE_LINK15"/>
      <w:r>
        <w:rPr>
          <w:rFonts w:ascii="Times New Roman" w:hAnsi="Times New Roman" w:eastAsia="黑体" w:cs="Times New Roman"/>
          <w:color w:val="000000"/>
          <w:sz w:val="28"/>
          <w:szCs w:val="36"/>
          <w:highlight w:val="none"/>
        </w:rPr>
        <w:t xml:space="preserve">无重大违法记录声明</w:t>
      </w:r>
      <w:r>
        <w:rPr>
          <w:rFonts w:ascii="Times New Roman" w:hAnsi="Times New Roman" w:eastAsia="黑体" w:cs="Times New Roman"/>
          <w:color w:val="000000"/>
          <w:sz w:val="28"/>
          <w:szCs w:val="36"/>
          <w:highlight w:val="none"/>
        </w:rPr>
      </w:r>
      <w:r/>
    </w:p>
    <w:p>
      <w:pPr>
        <w:pStyle w:val="807"/>
        <w:spacing w:line="360" w:lineRule="auto"/>
        <w:rPr>
          <w:rFonts w:ascii="Times New Roman" w:hAnsi="Times New Roman" w:eastAsia="黑体" w:cs="Times New Roman"/>
          <w:color w:val="000000"/>
          <w:szCs w:val="21"/>
          <w:highlight w:val="none"/>
        </w:rPr>
      </w:pPr>
      <w:r>
        <w:rPr>
          <w:rFonts w:ascii="Times New Roman" w:hAnsi="Times New Roman" w:eastAsia="黑体" w:cs="Times New Roman"/>
          <w:color w:val="000000"/>
          <w:szCs w:val="21"/>
          <w:highlight w:val="none"/>
        </w:rPr>
      </w:r>
      <w:r/>
    </w:p>
    <w:p>
      <w:pPr>
        <w:pStyle w:val="807"/>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江苏省设备成套股份有限公司：</w:t>
      </w:r>
      <w:r>
        <w:rPr>
          <w:rFonts w:ascii="Times New Roman" w:hAnsi="Times New Roman" w:cs="Times New Roman"/>
          <w:color w:val="000000"/>
          <w:szCs w:val="21"/>
          <w:highlight w:val="none"/>
        </w:rPr>
      </w:r>
      <w:r/>
    </w:p>
    <w:p>
      <w:pPr>
        <w:pStyle w:val="80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ind w:firstLine="420"/>
        <w:spacing w:line="360" w:lineRule="auto"/>
        <w:shd w:val="clear" w:color="auto" w:fill="ffffff"/>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我单位（供应商名称）宣布声明和承诺如下：</w:t>
      </w:r>
      <w:r>
        <w:rPr>
          <w:rFonts w:ascii="Times New Roman" w:hAnsi="Times New Roman" w:cs="Times New Roman"/>
          <w:color w:val="000000"/>
          <w:szCs w:val="21"/>
          <w:highlight w:val="none"/>
        </w:rPr>
      </w:r>
      <w:r/>
    </w:p>
    <w:p>
      <w:pPr>
        <w:pStyle w:val="807"/>
        <w:ind w:firstLine="310"/>
        <w:spacing w:line="360" w:lineRule="auto"/>
        <w:shd w:val="clear" w:color="auto" w:fill="ffffff"/>
        <w:widowControl/>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 </w:t>
      </w:r>
      <w:r>
        <w:rPr>
          <w:rFonts w:ascii="Times New Roman" w:hAnsi="Times New Roman" w:cs="Times New Roman"/>
          <w:color w:val="000000"/>
          <w:szCs w:val="21"/>
          <w:highlight w:val="none"/>
        </w:rPr>
        <w:t xml:space="preserve">我单位参加本次采购活动前3年内在经营活动中</w:t>
      </w:r>
      <w:r>
        <w:rPr>
          <w:rFonts w:ascii="Times New Roman" w:hAnsi="Times New Roman" w:cs="Times New Roman"/>
          <w:color w:val="000000"/>
          <w:highlight w:val="none"/>
        </w:rPr>
        <w:t xml:space="preserve">（</w:t>
      </w:r>
      <w:r>
        <w:rPr>
          <w:rFonts w:ascii="Times New Roman" w:hAnsi="Times New Roman" w:cs="Times New Roman"/>
          <w:b/>
          <w:i/>
          <w:color w:val="000000"/>
          <w:highlight w:val="none"/>
          <w:u w:val="single"/>
        </w:rPr>
        <w:t xml:space="preserve">在下划线上如实填写：有或没有</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重大违法记录</w:t>
      </w:r>
      <w:r>
        <w:rPr>
          <w:rFonts w:ascii="Times New Roman" w:hAnsi="Times New Roman" w:cs="Times New Roman"/>
          <w:b/>
          <w:color w:val="000000"/>
          <w:szCs w:val="21"/>
          <w:highlight w:val="none"/>
        </w:rPr>
        <w:t xml:space="preserve">，且不是失信被执行人、重大税收违法案件当事人名单、政府采购严重违法失信行为记录名单的供应商。</w:t>
      </w:r>
      <w:r>
        <w:rPr>
          <w:rFonts w:ascii="Times New Roman" w:hAnsi="Times New Roman" w:cs="Times New Roman"/>
          <w:b/>
          <w:color w:val="000000"/>
          <w:szCs w:val="21"/>
          <w:highlight w:val="none"/>
        </w:rPr>
      </w:r>
      <w:r/>
    </w:p>
    <w:p>
      <w:pPr>
        <w:pStyle w:val="807"/>
        <w:ind w:firstLine="31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cs="Times New Roman"/>
          <w:color w:val="000000"/>
          <w:highlight w:val="none"/>
        </w:rPr>
      </w:r>
      <w:r/>
    </w:p>
    <w:p>
      <w:pPr>
        <w:pStyle w:val="807"/>
        <w:ind w:firstLine="315"/>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spacing w:line="360" w:lineRule="auto"/>
        <w:rPr>
          <w:rFonts w:ascii="Times New Roman" w:hAnsi="Times New Roman" w:cs="Times New Roman"/>
          <w:color w:val="000000"/>
          <w:sz w:val="21"/>
          <w:szCs w:val="21"/>
          <w:highlight w:val="none"/>
          <w:u w:val="single"/>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cs="Times New Roman"/>
          <w:color w:val="000000"/>
          <w:sz w:val="21"/>
          <w:szCs w:val="21"/>
          <w:highlight w:val="none"/>
          <w:u w:val="single"/>
        </w:rPr>
      </w:r>
      <w:r/>
    </w:p>
    <w:p>
      <w:pPr>
        <w:pStyle w:val="895"/>
        <w:rPr>
          <w:rFonts w:ascii="Times New Roman" w:hAnsi="Times New Roman" w:cs="Times New Roman"/>
          <w:color w:val="000000"/>
          <w:highlight w:val="none"/>
        </w:rPr>
        <w:sectPr>
          <w:footnotePr/>
          <w:endnotePr/>
          <w:type w:val="nextPage"/>
          <w:pgSz w:w="11906" w:h="16838" w:orient="portrait"/>
          <w:pgMar w:top="1440" w:right="1083" w:bottom="1440" w:left="1083" w:header="851" w:footer="992" w:gutter="0"/>
          <w:pgNumType w:start="1"/>
          <w:cols w:num="1" w:sep="0" w:space="1701" w:equalWidth="1"/>
          <w:docGrid w:linePitch="360"/>
          <w:titlePg/>
        </w:sectPr>
      </w:pPr>
      <w:r>
        <w:rPr>
          <w:rFonts w:ascii="Times New Roman" w:hAnsi="Times New Roman" w:cs="Times New Roman"/>
          <w:color w:val="000000"/>
          <w:szCs w:val="21"/>
          <w:highlight w:val="none"/>
        </w:rPr>
        <w:t xml:space="preserve">日    期：   年    月    日</w:t>
      </w:r>
      <w:bookmarkEnd w:id="86"/>
      <w:r>
        <w:rPr>
          <w:rFonts w:ascii="Times New Roman" w:hAnsi="Times New Roman" w:cs="Times New Roman"/>
          <w:color w:val="000000"/>
          <w:highlight w:val="none"/>
        </w:rPr>
      </w:r>
      <w:r/>
    </w:p>
    <w:p>
      <w:pPr>
        <w:pStyle w:val="807"/>
        <w:jc w:val="left"/>
        <w:spacing w:line="360" w:lineRule="auto"/>
        <w:shd w:val="clear" w:color="auto" w:fill="ffffff"/>
        <w:widowControl/>
        <w:rPr>
          <w:rFonts w:ascii="Times New Roman" w:hAnsi="Times New Roman" w:cs="Times New Roman"/>
          <w:b/>
          <w:color w:val="000000"/>
          <w:highlight w:val="none"/>
        </w:rPr>
      </w:pPr>
      <w:r>
        <w:rPr>
          <w:rFonts w:ascii="Times New Roman" w:hAnsi="Times New Roman" w:cs="Times New Roman"/>
          <w:b/>
          <w:color w:val="000000"/>
          <w:highlight w:val="none"/>
        </w:rPr>
        <w:t xml:space="preserve">附件</w:t>
      </w:r>
      <w:r>
        <w:rPr>
          <w:rFonts w:ascii="Times New Roman" w:hAnsi="Times New Roman" w:cs="Times New Roman"/>
          <w:b/>
          <w:color w:val="000000"/>
          <w:highlight w:val="none"/>
          <w:lang w:val="en-US" w:eastAsia="zh-CN"/>
        </w:rPr>
        <w:t xml:space="preserve">八</w:t>
      </w:r>
      <w:r>
        <w:rPr>
          <w:rFonts w:ascii="Times New Roman" w:hAnsi="Times New Roman" w:cs="Times New Roman"/>
          <w:b/>
          <w:color w:val="000000"/>
          <w:highlight w:val="none"/>
        </w:rPr>
        <w:t xml:space="preserve">、企业声明函格式</w:t>
      </w:r>
      <w:bookmarkEnd w:id="80"/>
      <w:r/>
      <w:bookmarkEnd w:id="81"/>
      <w:r/>
      <w:bookmarkEnd w:id="82"/>
      <w:r/>
      <w:bookmarkEnd w:id="83"/>
      <w:r/>
      <w:bookmarkEnd w:id="84"/>
      <w:r/>
      <w:bookmarkEnd w:id="85"/>
      <w:r>
        <w:rPr>
          <w:rFonts w:ascii="Times New Roman" w:hAnsi="Times New Roman" w:cs="Times New Roman"/>
          <w:b/>
          <w:color w:val="000000"/>
          <w:highlight w:val="none"/>
        </w:rPr>
      </w:r>
      <w:r/>
    </w:p>
    <w:p>
      <w:pPr>
        <w:pStyle w:val="807"/>
        <w:jc w:val="center"/>
        <w:keepLines w:val="0"/>
        <w:keepNext w:val="0"/>
        <w:pageBreakBefore w:val="0"/>
        <w:spacing w:before="313" w:after="313" w:line="480" w:lineRule="auto"/>
        <w:widowControl w:val="off"/>
        <w:rPr>
          <w:rFonts w:ascii="Times New Roman" w:hAnsi="Times New Roman" w:cs="Times New Roman"/>
          <w:b/>
          <w:bCs/>
          <w:color w:val="000000"/>
          <w:sz w:val="28"/>
          <w:szCs w:val="28"/>
          <w:highlight w:val="none"/>
        </w:rPr>
      </w:pPr>
      <w:r/>
      <w:bookmarkStart w:id="87" w:name="OLE_LINK14"/>
      <w:r/>
      <w:bookmarkStart w:id="88" w:name="OLE_LINK13"/>
      <w:r/>
      <w:bookmarkStart w:id="89" w:name="OLE_LINK16"/>
      <w:r>
        <w:rPr>
          <w:rFonts w:ascii="Times New Roman" w:hAnsi="Times New Roman" w:cs="Times New Roman"/>
          <w:b/>
          <w:bCs/>
          <w:color w:val="000000"/>
          <w:sz w:val="28"/>
          <w:szCs w:val="28"/>
          <w:highlight w:val="none"/>
        </w:rPr>
        <w:t xml:space="preserve">中小企业声明函（工程、服务）</w:t>
      </w:r>
      <w:r>
        <w:rPr>
          <w:rFonts w:ascii="Times New Roman" w:hAnsi="Times New Roman" w:cs="Times New Roman"/>
          <w:b/>
          <w:bCs/>
          <w:color w:val="000000"/>
          <w:sz w:val="28"/>
          <w:szCs w:val="28"/>
          <w:highlight w:val="none"/>
        </w:rPr>
      </w:r>
      <w:r/>
    </w:p>
    <w:p>
      <w:pPr>
        <w:pStyle w:val="807"/>
        <w:ind w:firstLine="420"/>
        <w:jc w:val="left"/>
        <w:spacing w:line="440" w:lineRule="exact"/>
        <w:widowControl/>
        <w:rPr>
          <w:rFonts w:ascii="Times New Roman" w:hAnsi="Times New Roman" w:cs="Times New Roman"/>
          <w:color w:val="000000"/>
          <w:szCs w:val="21"/>
          <w:highlight w:val="none"/>
        </w:rPr>
      </w:pPr>
      <w:r>
        <w:rPr>
          <w:rFonts w:ascii="Times New Roman" w:hAnsi="Times New Roman" w:cs="Times New Roman"/>
          <w:color w:val="000000"/>
          <w:highlight w:val="none"/>
        </w:rPr>
        <w:t xml:space="preserve">本公司（联合体）郑重声明，根据《政府采购促进中小企业发展管理办法》（财库〔2020</w:t>
      </w:r>
      <w:r>
        <w:rPr>
          <w:rFonts w:ascii="Times New Roman" w:hAnsi="Times New Roman" w:cs="Times New Roman"/>
          <w:color w:val="000000"/>
          <w:highlight w:val="none"/>
        </w:rPr>
        <w:t xml:space="preserve">〕</w:t>
      </w:r>
      <w:r>
        <w:rPr>
          <w:rFonts w:ascii="Times New Roman" w:hAnsi="Times New Roman" w:cs="Times New Roman"/>
          <w:color w:val="00000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Times New Roman" w:hAnsi="Times New Roman" w:cs="Times New Roman"/>
          <w:color w:val="000000"/>
          <w:szCs w:val="21"/>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u w:val="single"/>
        </w:rPr>
        <w:t xml:space="preserve">（标的名称）</w:t>
      </w:r>
      <w:r>
        <w:rPr>
          <w:rFonts w:ascii="Times New Roman" w:hAnsi="Times New Roman" w:cs="Times New Roman"/>
          <w:color w:val="000000"/>
          <w:highlight w:val="none"/>
        </w:rPr>
        <w:t xml:space="preserve">,属于</w:t>
      </w:r>
      <w:r>
        <w:rPr>
          <w:rFonts w:ascii="Times New Roman" w:hAnsi="Times New Roman" w:cs="Times New Roman"/>
          <w:color w:val="000000"/>
          <w:highlight w:val="none"/>
          <w:u w:val="single"/>
        </w:rPr>
        <w:t xml:space="preserve">（采购文件中明确的所属行业）</w:t>
      </w:r>
      <w:r>
        <w:rPr>
          <w:rFonts w:ascii="Times New Roman" w:hAnsi="Times New Roman" w:cs="Times New Roman"/>
          <w:color w:val="000000"/>
          <w:highlight w:val="none"/>
        </w:rPr>
        <w:t xml:space="preserve">, 承建（承接）企业为（企业名称）,从业人员</w:t>
      </w:r>
      <w:r>
        <w:rPr>
          <w:rFonts w:ascii="Times New Roman" w:hAnsi="Times New Roman" w:cs="Times New Roman"/>
          <w:color w:val="000000"/>
          <w:highlight w:val="none"/>
          <w:u w:val="single"/>
        </w:rPr>
        <w:tab/>
      </w:r>
      <w:r>
        <w:rPr>
          <w:rFonts w:ascii="Times New Roman" w:hAnsi="Times New Roman" w:cs="Times New Roman"/>
          <w:color w:val="000000"/>
          <w:highlight w:val="none"/>
          <w:u w:val="single"/>
        </w:rPr>
        <w:t xml:space="preserve">人</w:t>
      </w:r>
      <w:r>
        <w:rPr>
          <w:rFonts w:ascii="Times New Roman" w:hAnsi="Times New Roman" w:cs="Times New Roman"/>
          <w:color w:val="000000"/>
          <w:highlight w:val="none"/>
        </w:rPr>
        <w:t xml:space="preserve">，营业收入为</w:t>
      </w:r>
      <w:r>
        <w:rPr>
          <w:rFonts w:ascii="Times New Roman" w:hAnsi="Times New Roman" w:cs="Times New Roman"/>
          <w:color w:val="000000"/>
          <w:highlight w:val="none"/>
          <w:u w:val="single"/>
        </w:rPr>
        <w:tab/>
      </w:r>
      <w:r>
        <w:rPr>
          <w:rFonts w:ascii="Times New Roman" w:hAnsi="Times New Roman" w:cs="Times New Roman"/>
          <w:color w:val="000000"/>
          <w:highlight w:val="none"/>
        </w:rPr>
        <w:t xml:space="preserve">万元，资产总额为</w:t>
      </w:r>
      <w:r>
        <w:rPr>
          <w:rFonts w:ascii="Times New Roman" w:hAnsi="Times New Roman" w:cs="Times New Roman"/>
          <w:color w:val="000000"/>
          <w:highlight w:val="none"/>
          <w:u w:val="single"/>
        </w:rPr>
        <w:tab/>
      </w:r>
      <w:r>
        <w:rPr>
          <w:rFonts w:ascii="Times New Roman" w:hAnsi="Times New Roman" w:cs="Times New Roman"/>
          <w:color w:val="000000"/>
          <w:highlight w:val="none"/>
        </w:rPr>
        <w:t xml:space="preserve">万元，属于（中型企业、小型企业、微型企业）；</w:t>
      </w: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u w:val="single"/>
        </w:rPr>
        <w:t xml:space="preserve">（标的名称）,</w:t>
      </w:r>
      <w:r>
        <w:rPr>
          <w:rFonts w:ascii="Times New Roman" w:hAnsi="Times New Roman" w:cs="Times New Roman"/>
          <w:color w:val="000000"/>
          <w:highlight w:val="none"/>
        </w:rPr>
        <w:t xml:space="preserve">属于（采购文件中明确的所属行业）, 承建（承接）企业为（企业名称）,从业人员</w:t>
      </w:r>
      <w:r>
        <w:rPr>
          <w:rFonts w:ascii="Times New Roman" w:hAnsi="Times New Roman" w:cs="Times New Roman"/>
          <w:color w:val="000000"/>
          <w:highlight w:val="none"/>
          <w:u w:val="single"/>
        </w:rPr>
        <w:tab/>
      </w:r>
      <w:r>
        <w:rPr>
          <w:rFonts w:ascii="Times New Roman" w:hAnsi="Times New Roman" w:cs="Times New Roman"/>
          <w:color w:val="000000"/>
          <w:highlight w:val="none"/>
          <w:u w:val="single"/>
        </w:rPr>
        <w:t xml:space="preserve">人</w:t>
      </w:r>
      <w:r>
        <w:rPr>
          <w:rFonts w:ascii="Times New Roman" w:hAnsi="Times New Roman" w:cs="Times New Roman"/>
          <w:color w:val="000000"/>
          <w:highlight w:val="none"/>
        </w:rPr>
        <w:t xml:space="preserve">，营业收入为</w:t>
      </w:r>
      <w:r>
        <w:rPr>
          <w:rFonts w:ascii="Times New Roman" w:hAnsi="Times New Roman" w:cs="Times New Roman"/>
          <w:color w:val="000000"/>
          <w:highlight w:val="none"/>
          <w:u w:val="single"/>
        </w:rPr>
        <w:tab/>
      </w:r>
      <w:r>
        <w:rPr>
          <w:rFonts w:ascii="Times New Roman" w:hAnsi="Times New Roman" w:cs="Times New Roman"/>
          <w:color w:val="000000"/>
          <w:highlight w:val="none"/>
        </w:rPr>
        <w:t xml:space="preserve">万元，资产总额为</w:t>
      </w:r>
      <w:r>
        <w:rPr>
          <w:rFonts w:ascii="Times New Roman" w:hAnsi="Times New Roman" w:cs="Times New Roman"/>
          <w:color w:val="000000"/>
          <w:highlight w:val="none"/>
          <w:u w:val="single"/>
        </w:rPr>
        <w:tab/>
      </w:r>
      <w:r>
        <w:rPr>
          <w:rFonts w:ascii="Times New Roman" w:hAnsi="Times New Roman" w:cs="Times New Roman"/>
          <w:color w:val="000000"/>
          <w:highlight w:val="none"/>
        </w:rPr>
        <w:t xml:space="preserve">万元，属于（中型企业、小型企业、微型企业）；</w:t>
      </w:r>
      <w:r>
        <w:rPr>
          <w:rFonts w:ascii="Times New Roman" w:hAnsi="Times New Roman" w:cs="Times New Roman"/>
          <w:color w:val="000000"/>
          <w:highlight w:val="none"/>
        </w:rPr>
        <w:tab/>
      </w: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rPr>
        <w:t xml:space="preserve">本企业对上述声明内容的真实性负责。如有虚假，将依法承担相应责任。</w:t>
      </w: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ind w:firstLine="420"/>
        <w:jc w:val="left"/>
        <w:spacing w:line="440" w:lineRule="exac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both"/>
        <w:spacing w:line="360" w:lineRule="auto"/>
        <w:rPr>
          <w:rFonts w:ascii="Times New Roman" w:hAnsi="Times New Roman" w:cs="Times New Roman"/>
          <w:b/>
          <w:bCs/>
          <w:color w:val="000000"/>
          <w:sz w:val="28"/>
          <w:highlight w:val="none"/>
        </w:rPr>
        <w:sectPr>
          <w:footnotePr/>
          <w:endnotePr/>
          <w:type w:val="nextPage"/>
          <w:pgSz w:w="11906" w:h="16838" w:orient="portrait"/>
          <w:pgMar w:top="1440" w:right="1083" w:bottom="1440" w:left="1083" w:header="851" w:footer="992" w:gutter="0"/>
          <w:pgNumType w:start="1"/>
          <w:cols w:num="1" w:sep="0" w:space="1701" w:equalWidth="1"/>
          <w:docGrid w:linePitch="360"/>
          <w:titlePg/>
        </w:sectPr>
      </w:pPr>
      <w:r>
        <w:rPr>
          <w:rFonts w:ascii="Times New Roman" w:hAnsi="Times New Roman" w:cs="Times New Roman"/>
          <w:color w:val="000000"/>
          <w:szCs w:val="21"/>
          <w:highlight w:val="none"/>
        </w:rPr>
        <w:t xml:space="preserve">日    期：   年    月    日</w:t>
      </w:r>
      <w:r>
        <w:rPr>
          <w:rFonts w:ascii="Times New Roman" w:hAnsi="Times New Roman" w:cs="Times New Roman"/>
          <w:b/>
          <w:bCs/>
          <w:color w:val="000000"/>
          <w:sz w:val="28"/>
          <w:highlight w:val="none"/>
        </w:rPr>
      </w:r>
      <w:r/>
    </w:p>
    <w:p>
      <w:pPr>
        <w:pStyle w:val="807"/>
        <w:jc w:val="center"/>
        <w:spacing w:line="360" w:lineRule="auto"/>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残疾人福利性单位声明函</w:t>
      </w:r>
      <w:r>
        <w:rPr>
          <w:rFonts w:ascii="Times New Roman" w:hAnsi="Times New Roman" w:cs="Times New Roman"/>
          <w:b/>
          <w:color w:val="000000"/>
          <w:sz w:val="36"/>
          <w:szCs w:val="36"/>
          <w:highlight w:val="none"/>
        </w:rPr>
      </w:r>
      <w:r/>
    </w:p>
    <w:p>
      <w:pPr>
        <w:pStyle w:val="807"/>
        <w:ind w:firstLine="420"/>
        <w:jc w:val="left"/>
        <w:spacing w:line="400" w:lineRule="exact"/>
        <w:widowControl/>
        <w:rPr>
          <w:rFonts w:ascii="Times New Roman" w:hAnsi="Times New Roman" w:cs="Times New Roman"/>
          <w:color w:val="000000"/>
          <w:szCs w:val="21"/>
          <w:highlight w:val="none"/>
        </w:rPr>
      </w:pPr>
      <w:r/>
      <w:bookmarkEnd w:id="87"/>
      <w:r/>
      <w:bookmarkEnd w:id="88"/>
      <w:r>
        <w:rPr>
          <w:rFonts w:ascii="Times New Roman" w:hAnsi="Times New Roman" w:cs="Times New Roman"/>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zCs w:val="21"/>
          <w:highlight w:val="none"/>
        </w:rPr>
      </w:r>
      <w:r/>
    </w:p>
    <w:p>
      <w:pPr>
        <w:pStyle w:val="807"/>
        <w:ind w:firstLine="420"/>
        <w:jc w:val="left"/>
        <w:spacing w:line="400" w:lineRule="exac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本单位对上述声明的真实性负责。如有虚假，将依法承担相应责任。</w:t>
      </w:r>
      <w:r>
        <w:rPr>
          <w:rFonts w:ascii="Times New Roman" w:hAnsi="Times New Roman" w:cs="Times New Roman"/>
          <w:color w:val="000000"/>
          <w:szCs w:val="21"/>
          <w:highlight w:val="none"/>
        </w:rPr>
      </w:r>
      <w:r/>
    </w:p>
    <w:p>
      <w:pPr>
        <w:pStyle w:val="807"/>
        <w:ind w:firstLine="5040"/>
        <w:jc w:val="left"/>
        <w:spacing w:line="440" w:lineRule="exac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ind w:firstLine="5040"/>
        <w:jc w:val="left"/>
        <w:spacing w:line="440" w:lineRule="exac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jc w:val="left"/>
        <w:spacing w:line="360" w:lineRule="auto"/>
        <w:shd w:val="clear" w:color="auto" w:fill="ffffff"/>
        <w:widowControl/>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日    期：   年    月    日</w:t>
      </w:r>
      <w:r>
        <w:rPr>
          <w:rFonts w:ascii="Times New Roman" w:hAnsi="Times New Roman" w:cs="Times New Roman"/>
          <w:b/>
          <w:bCs/>
          <w:color w:val="000000"/>
          <w:szCs w:val="21"/>
          <w:highlight w:val="none"/>
        </w:rPr>
      </w:r>
      <w:r/>
    </w:p>
    <w:p>
      <w:pPr>
        <w:pStyle w:val="807"/>
        <w:jc w:val="center"/>
        <w:spacing w:before="240" w:line="360" w:lineRule="auto"/>
        <w:shd w:val="clear" w:color="auto" w:fill="ffffff"/>
        <w:widowControl/>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pStyle w:val="807"/>
        <w:jc w:val="center"/>
        <w:spacing w:before="240" w:line="360" w:lineRule="auto"/>
        <w:shd w:val="clear" w:color="auto" w:fill="ffffff"/>
        <w:widowControl/>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属于监狱企业的证明文件</w:t>
      </w:r>
      <w:r>
        <w:rPr>
          <w:rFonts w:ascii="Times New Roman" w:hAnsi="Times New Roman" w:cs="Times New Roman"/>
          <w:b/>
          <w:color w:val="000000"/>
          <w:sz w:val="36"/>
          <w:szCs w:val="36"/>
          <w:highlight w:val="none"/>
        </w:rPr>
      </w:r>
      <w:r/>
    </w:p>
    <w:p>
      <w:pPr>
        <w:pStyle w:val="807"/>
        <w:spacing w:line="360" w:lineRule="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（提供由省级以上监狱管理局、戒毒管理局(含新疆生产建设兵团)出具的属于监狱企业的证明文件）</w:t>
      </w:r>
      <w:r>
        <w:rPr>
          <w:rFonts w:ascii="Times New Roman" w:hAnsi="Times New Roman" w:cs="Times New Roman"/>
          <w:color w:val="000000"/>
          <w:szCs w:val="21"/>
          <w:highlight w:val="none"/>
        </w:rPr>
      </w:r>
      <w:r/>
    </w:p>
    <w:p>
      <w:pPr>
        <w:pStyle w:val="807"/>
        <w:spacing w:line="360" w:lineRule="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807"/>
        <w:spacing w:line="360" w:lineRule="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807"/>
        <w:jc w:val="left"/>
        <w:spacing w:line="360" w:lineRule="auto"/>
        <w:shd w:val="clear" w:color="auto" w:fill="ffffff"/>
        <w:widowControl/>
        <w:rPr>
          <w:rFonts w:ascii="Times New Roman" w:hAnsi="Times New Roman" w:eastAsia="宋体" w:cs="Times New Roman"/>
          <w:color w:val="000000"/>
          <w:szCs w:val="21"/>
          <w:highlight w:val="none"/>
          <w:lang w:eastAsia="zh-CN"/>
        </w:rPr>
      </w:pPr>
      <w:r>
        <w:rPr>
          <w:rFonts w:ascii="Times New Roman" w:hAnsi="Times New Roman" w:cs="Times New Roman"/>
          <w:color w:val="000000"/>
          <w:sz w:val="21"/>
          <w:szCs w:val="21"/>
          <w:highlight w:val="none"/>
        </w:rPr>
        <w:t xml:space="preserve">供应商名称（</w:t>
      </w:r>
      <w:r>
        <w:rPr>
          <w:rFonts w:ascii="Times New Roman" w:hAnsi="Times New Roman" w:cs="Times New Roman"/>
          <w:color w:val="000000"/>
          <w:sz w:val="21"/>
          <w:szCs w:val="21"/>
          <w:highlight w:val="none"/>
          <w:lang w:val="en-US" w:eastAsia="zh-CN"/>
        </w:rPr>
        <w:t xml:space="preserve">加盖电子公章</w:t>
      </w:r>
      <w:r>
        <w:rPr>
          <w:rFonts w:ascii="Times New Roman" w:hAnsi="Times New Roman" w:cs="Times New Roman"/>
          <w:color w:val="000000"/>
          <w:sz w:val="21"/>
          <w:szCs w:val="21"/>
          <w:highlight w:val="none"/>
        </w:rPr>
        <w:t xml:space="preserve">）：</w:t>
      </w:r>
      <w:r>
        <w:rPr>
          <w:rFonts w:ascii="Times New Roman" w:hAnsi="Times New Roman" w:cs="Times New Roman"/>
          <w:color w:val="000000"/>
          <w:sz w:val="21"/>
          <w:szCs w:val="21"/>
          <w:highlight w:val="none"/>
          <w:u w:val="single"/>
        </w:rPr>
        <w:t xml:space="preserve">                </w:t>
      </w:r>
      <w:r>
        <w:rPr>
          <w:rFonts w:ascii="Times New Roman" w:hAnsi="Times New Roman" w:eastAsia="宋体" w:cs="Times New Roman"/>
          <w:color w:val="000000"/>
          <w:szCs w:val="21"/>
          <w:highlight w:val="none"/>
          <w:lang w:eastAsia="zh-CN"/>
        </w:rPr>
      </w:r>
      <w:r/>
    </w:p>
    <w:p>
      <w:pPr>
        <w:pStyle w:val="807"/>
        <w:spacing w:line="360" w:lineRule="auto"/>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日    期：   年    月    日</w:t>
      </w:r>
      <w:bookmarkEnd w:id="89"/>
      <w:r>
        <w:rPr>
          <w:rFonts w:ascii="Times New Roman" w:hAnsi="Times New Roman" w:cs="Times New Roman"/>
          <w:b/>
          <w:bCs/>
          <w:color w:val="000000"/>
          <w:szCs w:val="21"/>
          <w:highlight w:val="none"/>
        </w:rPr>
      </w:r>
      <w:r/>
    </w:p>
    <w:p>
      <w:pPr>
        <w:pStyle w:val="807"/>
        <w:spacing w:line="360" w:lineRule="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807"/>
        <w:jc w:val="both"/>
        <w:spacing w:line="360" w:lineRule="auto"/>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pStyle w:val="807"/>
        <w:spacing w:line="360" w:lineRule="auto"/>
        <w:rPr>
          <w:rFonts w:ascii="Times New Roman" w:hAnsi="Times New Roman" w:cs="Times New Roman"/>
          <w:b/>
          <w:color w:val="000000"/>
          <w:highlight w:val="none"/>
        </w:rPr>
      </w:pPr>
      <w:r/>
      <w:bookmarkStart w:id="90" w:name="_Toc534273686"/>
      <w:r/>
      <w:bookmarkStart w:id="91" w:name="_Toc8704"/>
      <w:r/>
      <w:bookmarkStart w:id="92" w:name="_Toc504056877"/>
      <w:r/>
      <w:bookmarkStart w:id="93" w:name="_Toc490133037"/>
      <w:r/>
      <w:bookmarkStart w:id="94" w:name="_Toc504573092"/>
      <w:r/>
      <w:bookmarkStart w:id="95" w:name="_Toc504044389"/>
      <w:r/>
      <w:bookmarkStart w:id="96" w:name="_Toc534273809"/>
      <w:r>
        <w:rPr>
          <w:rFonts w:ascii="Times New Roman" w:hAnsi="Times New Roman" w:cs="Times New Roman"/>
          <w:b/>
          <w:color w:val="000000"/>
          <w:highlight w:val="none"/>
        </w:rPr>
        <w:br w:type="page" w:clear="all"/>
      </w:r>
      <w:bookmarkEnd w:id="90"/>
      <w:r/>
      <w:bookmarkEnd w:id="91"/>
      <w:r/>
      <w:bookmarkEnd w:id="92"/>
      <w:r/>
      <w:bookmarkEnd w:id="93"/>
      <w:r/>
      <w:bookmarkEnd w:id="94"/>
      <w:r/>
      <w:bookmarkEnd w:id="95"/>
      <w:r/>
      <w:bookmarkEnd w:id="96"/>
      <w:r/>
      <w:bookmarkStart w:id="97" w:name="_Toc534273683"/>
      <w:r/>
      <w:bookmarkStart w:id="98" w:name="_Toc534273806"/>
      <w:r/>
      <w:bookmarkStart w:id="99" w:name="_Toc504044386"/>
      <w:r/>
      <w:bookmarkStart w:id="100" w:name="_Toc504573089"/>
      <w:r/>
      <w:bookmarkStart w:id="101" w:name="_Toc504056874"/>
      <w:r/>
      <w:bookmarkStart w:id="102" w:name="_Toc490133034"/>
      <w:r>
        <w:rPr>
          <w:rFonts w:ascii="Times New Roman" w:hAnsi="Times New Roman" w:cs="Times New Roman"/>
          <w:b/>
          <w:color w:val="000000"/>
          <w:highlight w:val="none"/>
          <w:lang w:val="en-US" w:eastAsia="zh-CN"/>
        </w:rPr>
        <w:t xml:space="preserve">附件九、</w:t>
      </w:r>
      <w:r>
        <w:rPr>
          <w:rFonts w:ascii="Times New Roman" w:hAnsi="Times New Roman" w:cs="Times New Roman"/>
          <w:b/>
          <w:bCs/>
          <w:color w:val="000000"/>
          <w:szCs w:val="21"/>
          <w:highlight w:val="none"/>
        </w:rPr>
        <w:t xml:space="preserve">项目技术说明或实施方案</w:t>
      </w:r>
      <w:r>
        <w:rPr>
          <w:rFonts w:ascii="Times New Roman" w:hAnsi="Times New Roman" w:cs="Times New Roman"/>
          <w:b/>
          <w:color w:val="000000"/>
          <w:highlight w:val="none"/>
        </w:rPr>
      </w:r>
      <w:r/>
    </w:p>
    <w:p>
      <w:pPr>
        <w:pStyle w:val="807"/>
        <w:rPr>
          <w:rFonts w:ascii="Times New Roman" w:hAnsi="Times New Roman" w:cs="Times New Roman"/>
          <w:b/>
          <w:color w:val="000000"/>
          <w:highlight w:val="none"/>
        </w:rPr>
      </w:pPr>
      <w:r/>
      <w:bookmarkEnd w:id="97"/>
      <w:r/>
      <w:bookmarkEnd w:id="98"/>
      <w:r/>
      <w:bookmarkEnd w:id="99"/>
      <w:r/>
      <w:bookmarkEnd w:id="100"/>
      <w:r/>
      <w:bookmarkEnd w:id="101"/>
      <w:r/>
      <w:bookmarkEnd w:id="102"/>
      <w:r>
        <w:rPr>
          <w:rFonts w:ascii="Times New Roman" w:hAnsi="Times New Roman" w:cs="Times New Roman"/>
          <w:b/>
          <w:color w:val="000000"/>
          <w:highlight w:val="none"/>
        </w:rPr>
      </w:r>
      <w:r/>
    </w:p>
    <w:p>
      <w:pPr>
        <w:pStyle w:val="895"/>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807"/>
        <w:rPr>
          <w:rFonts w:ascii="Times New Roman" w:hAnsi="Times New Roman" w:cs="Times New Roman"/>
          <w:b/>
          <w:color w:val="000000"/>
          <w:highlight w:val="none"/>
          <w:lang w:val="en-US" w:eastAsia="zh-CN"/>
        </w:rPr>
      </w:pPr>
      <w:r>
        <w:rPr>
          <w:rFonts w:ascii="Times New Roman" w:hAnsi="Times New Roman" w:cs="Times New Roman"/>
          <w:b/>
          <w:color w:val="000000"/>
          <w:highlight w:val="none"/>
          <w:lang w:val="en-US" w:eastAsia="zh-CN"/>
        </w:rPr>
      </w:r>
      <w:r/>
    </w:p>
    <w:p>
      <w:pPr>
        <w:pStyle w:val="807"/>
        <w:rPr>
          <w:rFonts w:ascii="Times New Roman" w:hAnsi="Times New Roman" w:cs="Times New Roman"/>
          <w:b/>
          <w:color w:val="000000"/>
          <w:highlight w:val="none"/>
          <w:lang w:val="en-US" w:eastAsia="zh-CN"/>
        </w:rPr>
      </w:pPr>
      <w:r>
        <w:rPr>
          <w:rFonts w:ascii="Times New Roman" w:hAnsi="Times New Roman" w:cs="Times New Roman"/>
          <w:b/>
          <w:color w:val="000000"/>
          <w:highlight w:val="none"/>
          <w:lang w:val="en-US" w:eastAsia="zh-CN"/>
        </w:rPr>
      </w:r>
      <w:r/>
    </w:p>
    <w:p>
      <w:pPr>
        <w:pStyle w:val="807"/>
        <w:spacing w:line="360" w:lineRule="auto"/>
        <w:rPr>
          <w:rFonts w:ascii="Times New Roman" w:hAnsi="Times New Roman" w:eastAsia="宋体" w:cs="Times New Roman"/>
          <w:b/>
          <w:color w:val="000000"/>
          <w:highlight w:val="none"/>
          <w:lang w:val="en-US" w:eastAsia="zh-CN"/>
        </w:rPr>
      </w:pPr>
      <w:r>
        <w:rPr>
          <w:rFonts w:ascii="Times New Roman" w:hAnsi="Times New Roman" w:eastAsia="宋体" w:cs="Times New Roman"/>
          <w:b/>
          <w:color w:val="000000"/>
          <w:highlight w:val="none"/>
          <w:lang w:val="en-US" w:eastAsia="zh-CN"/>
        </w:rPr>
        <w:t xml:space="preserve">附件十、其他</w:t>
      </w:r>
      <w:r/>
    </w:p>
    <w:sectPr>
      <w:footerReference w:type="default" r:id="rId16"/>
      <w:footnotePr/>
      <w:endnotePr/>
      <w:type w:val="nextPage"/>
      <w:pgSz w:w="11906" w:h="16838" w:orient="portrait"/>
      <w:pgMar w:top="1440" w:right="1083" w:bottom="1440" w:left="1083"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Sun">
    <w:panose1 w:val="02010600030101010101"/>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87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87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80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8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08"/>
      <w:isLgl w:val="false"/>
      <w:suff w:val="nothing"/>
      <w:lvlText w:val="第%1章"/>
      <w:lvlJc w:val="left"/>
      <w:pPr>
        <w:pStyle w:val="807"/>
        <w:ind w:left="0" w:firstLine="0"/>
      </w:pPr>
    </w:lvl>
    <w:lvl w:ilvl="1">
      <w:start w:val="1"/>
      <w:numFmt w:val="decimal"/>
      <w:pStyle w:val="809"/>
      <w:isLgl w:val="false"/>
      <w:suff w:val="nothing"/>
      <w:lvlText w:val=""/>
      <w:lvlJc w:val="left"/>
      <w:pPr>
        <w:pStyle w:val="807"/>
      </w:pPr>
      <w:rPr>
        <w:rFonts w:cs="Times New Roman"/>
      </w:rPr>
    </w:lvl>
    <w:lvl w:ilvl="2">
      <w:start w:val="1"/>
      <w:numFmt w:val="decimal"/>
      <w:pStyle w:val="810"/>
      <w:isLgl w:val="false"/>
      <w:suff w:val="nothing"/>
      <w:lvlText w:val=""/>
      <w:lvlJc w:val="left"/>
      <w:pPr>
        <w:pStyle w:val="807"/>
      </w:pPr>
      <w:rPr>
        <w:rFonts w:cs="Times New Roman"/>
      </w:rPr>
    </w:lvl>
    <w:lvl w:ilvl="3">
      <w:start w:val="1"/>
      <w:numFmt w:val="decimal"/>
      <w:pStyle w:val="811"/>
      <w:isLgl w:val="false"/>
      <w:suff w:val="nothing"/>
      <w:lvlText w:val=""/>
      <w:lvlJc w:val="left"/>
      <w:pPr>
        <w:pStyle w:val="807"/>
      </w:pPr>
      <w:rPr>
        <w:rFonts w:cs="Times New Roman"/>
      </w:rPr>
    </w:lvl>
    <w:lvl w:ilvl="4">
      <w:start w:val="1"/>
      <w:numFmt w:val="decimal"/>
      <w:pStyle w:val="812"/>
      <w:isLgl w:val="false"/>
      <w:suff w:val="nothing"/>
      <w:lvlText w:val=""/>
      <w:lvlJc w:val="left"/>
      <w:pPr>
        <w:pStyle w:val="807"/>
      </w:pPr>
      <w:rPr>
        <w:rFonts w:cs="Times New Roman"/>
      </w:rPr>
    </w:lvl>
    <w:lvl w:ilvl="5">
      <w:start w:val="1"/>
      <w:numFmt w:val="decimal"/>
      <w:pStyle w:val="813"/>
      <w:isLgl w:val="false"/>
      <w:suff w:val="nothing"/>
      <w:lvlText w:val=""/>
      <w:lvlJc w:val="left"/>
      <w:pPr>
        <w:pStyle w:val="807"/>
      </w:pPr>
      <w:rPr>
        <w:rFonts w:cs="Times New Roman"/>
      </w:rPr>
    </w:lvl>
    <w:lvl w:ilvl="6">
      <w:start w:val="1"/>
      <w:numFmt w:val="decimal"/>
      <w:pStyle w:val="814"/>
      <w:isLgl w:val="false"/>
      <w:suff w:val="nothing"/>
      <w:lvlText w:val=""/>
      <w:lvlJc w:val="left"/>
      <w:pPr>
        <w:pStyle w:val="807"/>
      </w:pPr>
      <w:rPr>
        <w:rFonts w:cs="Times New Roman"/>
      </w:rPr>
    </w:lvl>
    <w:lvl w:ilvl="7">
      <w:start w:val="1"/>
      <w:numFmt w:val="decimal"/>
      <w:pStyle w:val="815"/>
      <w:isLgl w:val="false"/>
      <w:suff w:val="nothing"/>
      <w:lvlText w:val=""/>
      <w:lvlJc w:val="left"/>
      <w:pPr>
        <w:pStyle w:val="807"/>
      </w:pPr>
      <w:rPr>
        <w:rFonts w:cs="Times New Roman"/>
      </w:rPr>
    </w:lvl>
    <w:lvl w:ilvl="8">
      <w:start w:val="1"/>
      <w:numFmt w:val="decimal"/>
      <w:pStyle w:val="816"/>
      <w:isLgl w:val="false"/>
      <w:suff w:val="nothing"/>
      <w:lvlText w:val=""/>
      <w:lvlJc w:val="left"/>
      <w:pPr>
        <w:pStyle w:val="807"/>
      </w:pPr>
      <w:rPr>
        <w:rFonts w:cs="Times New Roman"/>
      </w:rPr>
    </w:lvl>
  </w:abstractNum>
  <w:abstractNum w:abstractNumId="3">
    <w:multiLevelType w:val="hybridMultilevel"/>
    <w:lvl w:ilvl="0">
      <w:start w:val="1"/>
      <w:numFmt w:val="decimal"/>
      <w:isLgl w:val="false"/>
      <w:suff w:val="tab"/>
      <w:lvlText w:val="第 %1 章"/>
      <w:lvlJc w:val="left"/>
      <w:pPr>
        <w:pStyle w:val="807"/>
        <w:ind w:left="-1260" w:firstLine="0"/>
      </w:pPr>
    </w:lvl>
    <w:lvl w:ilvl="1">
      <w:start w:val="1"/>
      <w:numFmt w:val="decimal"/>
      <w:isLgl w:val="false"/>
      <w:suff w:val="tab"/>
      <w:lvlText w:val="%2 "/>
      <w:lvlJc w:val="left"/>
      <w:pPr>
        <w:pStyle w:val="807"/>
        <w:ind w:left="0" w:firstLine="0"/>
      </w:pPr>
    </w:lvl>
    <w:lvl w:ilvl="2">
      <w:start w:val="1"/>
      <w:numFmt w:val="decimal"/>
      <w:isLgl w:val="false"/>
      <w:suff w:val="tab"/>
      <w:lvlText w:val="%2.%3"/>
      <w:lvlJc w:val="left"/>
      <w:pPr>
        <w:pStyle w:val="807"/>
        <w:ind w:left="-1260" w:firstLine="0"/>
      </w:pPr>
    </w:lvl>
    <w:lvl w:ilvl="3">
      <w:start w:val="1"/>
      <w:numFmt w:val="decimal"/>
      <w:pStyle w:val="903"/>
      <w:isLgl w:val="false"/>
      <w:suff w:val="tab"/>
      <w:lvlText w:val="%2.%3.%4"/>
      <w:lvlJc w:val="left"/>
      <w:pPr>
        <w:pStyle w:val="807"/>
        <w:ind w:left="-1260" w:firstLine="0"/>
      </w:pPr>
    </w:lvl>
    <w:lvl w:ilvl="4">
      <w:start w:val="1"/>
      <w:numFmt w:val="decimal"/>
      <w:isLgl w:val="false"/>
      <w:suff w:val="tab"/>
      <w:lvlText w:val="%5."/>
      <w:lvlJc w:val="left"/>
      <w:pPr>
        <w:pStyle w:val="807"/>
        <w:ind w:left="-1260" w:firstLine="0"/>
      </w:pPr>
    </w:lvl>
    <w:lvl w:ilvl="5">
      <w:start w:val="1"/>
      <w:numFmt w:val="decimal"/>
      <w:isLgl w:val="false"/>
      <w:suff w:val="tab"/>
      <w:lvlText w:val="%6）"/>
      <w:lvlJc w:val="left"/>
      <w:pPr>
        <w:pStyle w:val="807"/>
        <w:ind w:left="-1260" w:firstLine="0"/>
      </w:pPr>
    </w:lvl>
    <w:lvl w:ilvl="6">
      <w:start w:val="1"/>
      <w:numFmt w:val="decimal"/>
      <w:isLgl w:val="false"/>
      <w:suff w:val="tab"/>
      <w:lvlText w:val="%2.%3.%4.%5.%6.%7"/>
      <w:lvlJc w:val="left"/>
      <w:pPr>
        <w:pStyle w:val="807"/>
        <w:ind w:left="-1260" w:firstLine="0"/>
      </w:pPr>
    </w:lvl>
    <w:lvl w:ilvl="7">
      <w:start w:val="1"/>
      <w:numFmt w:val="decimal"/>
      <w:isLgl w:val="false"/>
      <w:suff w:val="tab"/>
      <w:lvlText w:val="%2.%3.%4.%5.%6.%7.%8"/>
      <w:lvlJc w:val="left"/>
      <w:pPr>
        <w:pStyle w:val="807"/>
        <w:ind w:left="-1260" w:firstLine="0"/>
      </w:pPr>
    </w:lvl>
    <w:lvl w:ilvl="8">
      <w:start w:val="1"/>
      <w:numFmt w:val="decimal"/>
      <w:isLgl w:val="false"/>
      <w:suff w:val="tab"/>
      <w:lvlText w:val="%2.%3.%4.%5.%6.%7.%8.%9"/>
      <w:lvlJc w:val="left"/>
      <w:pPr>
        <w:pStyle w:val="807"/>
        <w:ind w:left="-1260" w:firstLine="0"/>
      </w:pPr>
    </w:lvl>
  </w:abstractNum>
  <w:abstractNum w:abstractNumId="4">
    <w:multiLevelType w:val="hybridMultilevel"/>
    <w:lvl w:ilvl="0">
      <w:start w:val="1"/>
      <w:numFmt w:val="bullet"/>
      <w:pStyle w:val="975"/>
      <w:isLgl w:val="false"/>
      <w:suff w:val="tab"/>
      <w:lvlText w:val=""/>
      <w:lvlJc w:val="left"/>
      <w:pPr>
        <w:pStyle w:val="807"/>
        <w:ind w:left="420" w:hanging="420"/>
        <w:tabs>
          <w:tab w:val="num" w:pos="420" w:leader="none"/>
        </w:tabs>
      </w:pPr>
      <w:rPr>
        <w:rFonts w:ascii="Wingdings" w:hAnsi="Wingdings"/>
      </w:rPr>
    </w:lvl>
    <w:lvl w:ilvl="1">
      <w:start w:val="1"/>
      <w:numFmt w:val="decimal"/>
      <w:isLgl w:val="false"/>
      <w:suff w:val="tab"/>
      <w:lvlText w:val="（%2）"/>
      <w:lvlJc w:val="left"/>
      <w:pPr>
        <w:pStyle w:val="807"/>
        <w:ind w:left="1500" w:hanging="1080"/>
        <w:tabs>
          <w:tab w:val="num" w:pos="1500" w:leader="none"/>
        </w:tabs>
      </w:pPr>
      <w:rPr>
        <w:rFonts w:hint="eastAsia" w:cs="Times New Roman"/>
      </w:rPr>
    </w:lvl>
    <w:lvl w:ilvl="2">
      <w:start w:val="1"/>
      <w:numFmt w:val="decimal"/>
      <w:isLgl w:val="false"/>
      <w:suff w:val="tab"/>
      <w:lvlText w:val="（%3）"/>
      <w:lvlJc w:val="left"/>
      <w:pPr>
        <w:pStyle w:val="807"/>
        <w:ind w:left="1560" w:hanging="720"/>
        <w:tabs>
          <w:tab w:val="num" w:pos="1560" w:leader="none"/>
        </w:tabs>
      </w:pPr>
      <w:rPr>
        <w:rFonts w:hint="eastAsia" w:cs="Times New Roman"/>
      </w:rPr>
    </w:lvl>
    <w:lvl w:ilvl="3">
      <w:start w:val="1"/>
      <w:numFmt w:val="decimal"/>
      <w:isLgl w:val="false"/>
      <w:suff w:val="tab"/>
      <w:lvlText w:val="%4."/>
      <w:lvlJc w:val="left"/>
      <w:pPr>
        <w:pStyle w:val="807"/>
        <w:ind w:left="1680" w:hanging="420"/>
        <w:tabs>
          <w:tab w:val="num" w:pos="1680" w:leader="none"/>
        </w:tabs>
      </w:pPr>
      <w:rPr>
        <w:rFonts w:cs="Times New Roman"/>
      </w:rPr>
    </w:lvl>
    <w:lvl w:ilvl="4">
      <w:start w:val="1"/>
      <w:numFmt w:val="lowerLetter"/>
      <w:isLgl w:val="false"/>
      <w:suff w:val="tab"/>
      <w:lvlText w:val="%5)"/>
      <w:lvlJc w:val="left"/>
      <w:pPr>
        <w:pStyle w:val="807"/>
        <w:ind w:left="2100" w:hanging="420"/>
        <w:tabs>
          <w:tab w:val="num" w:pos="2100" w:leader="none"/>
        </w:tabs>
      </w:pPr>
      <w:rPr>
        <w:rFonts w:cs="Times New Roman"/>
      </w:rPr>
    </w:lvl>
    <w:lvl w:ilvl="5">
      <w:start w:val="1"/>
      <w:numFmt w:val="lowerRoman"/>
      <w:isLgl w:val="false"/>
      <w:suff w:val="tab"/>
      <w:lvlText w:val="%6."/>
      <w:lvlJc w:val="right"/>
      <w:pPr>
        <w:pStyle w:val="807"/>
        <w:ind w:left="2520" w:hanging="420"/>
        <w:tabs>
          <w:tab w:val="num" w:pos="2520" w:leader="none"/>
        </w:tabs>
      </w:pPr>
      <w:rPr>
        <w:rFonts w:cs="Times New Roman"/>
      </w:rPr>
    </w:lvl>
    <w:lvl w:ilvl="6">
      <w:start w:val="1"/>
      <w:numFmt w:val="decimal"/>
      <w:isLgl w:val="false"/>
      <w:suff w:val="tab"/>
      <w:lvlText w:val="%7."/>
      <w:lvlJc w:val="left"/>
      <w:pPr>
        <w:pStyle w:val="807"/>
        <w:ind w:left="2940" w:hanging="420"/>
        <w:tabs>
          <w:tab w:val="num" w:pos="2940" w:leader="none"/>
        </w:tabs>
      </w:pPr>
      <w:rPr>
        <w:rFonts w:cs="Times New Roman"/>
      </w:rPr>
    </w:lvl>
    <w:lvl w:ilvl="7">
      <w:start w:val="1"/>
      <w:numFmt w:val="lowerLetter"/>
      <w:isLgl w:val="false"/>
      <w:suff w:val="tab"/>
      <w:lvlText w:val="%8)"/>
      <w:lvlJc w:val="left"/>
      <w:pPr>
        <w:pStyle w:val="807"/>
        <w:ind w:left="3360" w:hanging="420"/>
        <w:tabs>
          <w:tab w:val="num" w:pos="3360" w:leader="none"/>
        </w:tabs>
      </w:pPr>
      <w:rPr>
        <w:rFonts w:cs="Times New Roman"/>
      </w:rPr>
    </w:lvl>
    <w:lvl w:ilvl="8">
      <w:start w:val="1"/>
      <w:numFmt w:val="lowerRoman"/>
      <w:isLgl w:val="false"/>
      <w:suff w:val="tab"/>
      <w:lvlText w:val="%9."/>
      <w:lvlJc w:val="right"/>
      <w:pPr>
        <w:pStyle w:val="807"/>
        <w:ind w:left="3780" w:hanging="420"/>
        <w:tabs>
          <w:tab w:val="num" w:pos="3780" w:leader="none"/>
        </w:tabs>
      </w:pPr>
      <w:rPr>
        <w:rFonts w:cs="Times New Roman"/>
      </w:rPr>
    </w:lvl>
  </w:abstractNum>
  <w:abstractNum w:abstractNumId="5">
    <w:multiLevelType w:val="hybridMultilevel"/>
    <w:lvl w:ilvl="0">
      <w:start w:val="1"/>
      <w:numFmt w:val="decimal"/>
      <w:pStyle w:val="959"/>
      <w:isLgl w:val="false"/>
      <w:suff w:val="tab"/>
      <w:lvlText w:val="(%1)"/>
      <w:lvlJc w:val="left"/>
      <w:pPr>
        <w:pStyle w:val="807"/>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07"/>
        <w:ind w:left="840" w:hanging="420"/>
        <w:tabs>
          <w:tab w:val="num" w:pos="840" w:leader="none"/>
        </w:tabs>
      </w:pPr>
      <w:rPr>
        <w:rFonts w:cs="Times New Roman"/>
      </w:rPr>
    </w:lvl>
    <w:lvl w:ilvl="2">
      <w:start w:val="1"/>
      <w:numFmt w:val="lowerRoman"/>
      <w:isLgl w:val="false"/>
      <w:suff w:val="tab"/>
      <w:lvlText w:val="%3."/>
      <w:lvlJc w:val="right"/>
      <w:pPr>
        <w:pStyle w:val="807"/>
        <w:ind w:left="1260" w:hanging="420"/>
        <w:tabs>
          <w:tab w:val="num" w:pos="1260" w:leader="none"/>
        </w:tabs>
      </w:pPr>
      <w:rPr>
        <w:rFonts w:cs="Times New Roman"/>
      </w:rPr>
    </w:lvl>
    <w:lvl w:ilvl="3">
      <w:start w:val="1"/>
      <w:numFmt w:val="decimal"/>
      <w:isLgl w:val="false"/>
      <w:suff w:val="tab"/>
      <w:lvlText w:val="%4."/>
      <w:lvlJc w:val="left"/>
      <w:pPr>
        <w:pStyle w:val="807"/>
        <w:ind w:left="1680" w:hanging="420"/>
        <w:tabs>
          <w:tab w:val="num" w:pos="1680" w:leader="none"/>
        </w:tabs>
      </w:pPr>
      <w:rPr>
        <w:rFonts w:cs="Times New Roman"/>
      </w:rPr>
    </w:lvl>
    <w:lvl w:ilvl="4">
      <w:start w:val="1"/>
      <w:numFmt w:val="lowerLetter"/>
      <w:isLgl w:val="false"/>
      <w:suff w:val="tab"/>
      <w:lvlText w:val="%5)"/>
      <w:lvlJc w:val="left"/>
      <w:pPr>
        <w:pStyle w:val="807"/>
        <w:ind w:left="2100" w:hanging="420"/>
        <w:tabs>
          <w:tab w:val="num" w:pos="2100" w:leader="none"/>
        </w:tabs>
      </w:pPr>
      <w:rPr>
        <w:rFonts w:cs="Times New Roman"/>
      </w:rPr>
    </w:lvl>
    <w:lvl w:ilvl="5">
      <w:start w:val="1"/>
      <w:numFmt w:val="lowerRoman"/>
      <w:isLgl w:val="false"/>
      <w:suff w:val="tab"/>
      <w:lvlText w:val="%6."/>
      <w:lvlJc w:val="right"/>
      <w:pPr>
        <w:pStyle w:val="807"/>
        <w:ind w:left="2520" w:hanging="420"/>
        <w:tabs>
          <w:tab w:val="num" w:pos="2520" w:leader="none"/>
        </w:tabs>
      </w:pPr>
      <w:rPr>
        <w:rFonts w:cs="Times New Roman"/>
      </w:rPr>
    </w:lvl>
    <w:lvl w:ilvl="6">
      <w:start w:val="1"/>
      <w:numFmt w:val="decimal"/>
      <w:isLgl w:val="false"/>
      <w:suff w:val="tab"/>
      <w:lvlText w:val="%7."/>
      <w:lvlJc w:val="left"/>
      <w:pPr>
        <w:pStyle w:val="807"/>
        <w:ind w:left="2940" w:hanging="420"/>
        <w:tabs>
          <w:tab w:val="num" w:pos="2940" w:leader="none"/>
        </w:tabs>
      </w:pPr>
      <w:rPr>
        <w:rFonts w:cs="Times New Roman"/>
      </w:rPr>
    </w:lvl>
    <w:lvl w:ilvl="7">
      <w:start w:val="1"/>
      <w:numFmt w:val="lowerLetter"/>
      <w:isLgl w:val="false"/>
      <w:suff w:val="tab"/>
      <w:lvlText w:val="%8)"/>
      <w:lvlJc w:val="left"/>
      <w:pPr>
        <w:pStyle w:val="807"/>
        <w:ind w:left="3360" w:hanging="420"/>
        <w:tabs>
          <w:tab w:val="num" w:pos="3360" w:leader="none"/>
        </w:tabs>
      </w:pPr>
      <w:rPr>
        <w:rFonts w:cs="Times New Roman"/>
      </w:rPr>
    </w:lvl>
    <w:lvl w:ilvl="8">
      <w:start w:val="1"/>
      <w:numFmt w:val="lowerRoman"/>
      <w:isLgl w:val="false"/>
      <w:suff w:val="tab"/>
      <w:lvlText w:val="%9."/>
      <w:lvlJc w:val="right"/>
      <w:pPr>
        <w:pStyle w:val="807"/>
        <w:ind w:left="3780" w:hanging="420"/>
        <w:tabs>
          <w:tab w:val="num" w:pos="3780" w:leader="none"/>
        </w:tabs>
      </w:pPr>
      <w:rPr>
        <w:rFonts w:cs="Times New Roman"/>
      </w:rPr>
    </w:lvl>
  </w:abstractNum>
  <w:abstractNum w:abstractNumId="6">
    <w:multiLevelType w:val="hybridMultilevel"/>
    <w:lvl w:ilvl="0">
      <w:start w:val="1"/>
      <w:numFmt w:val="bullet"/>
      <w:pStyle w:val="931"/>
      <w:isLgl w:val="false"/>
      <w:suff w:val="tab"/>
      <w:lvlText w:val=""/>
      <w:lvlJc w:val="left"/>
      <w:pPr>
        <w:pStyle w:val="80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24"/>
      <w:isLgl w:val="false"/>
      <w:suff w:val="tab"/>
      <w:lvlText w:val="%1"/>
      <w:lvlJc w:val="left"/>
      <w:pPr>
        <w:pStyle w:val="807"/>
        <w:ind w:left="567" w:hanging="567"/>
        <w:tabs>
          <w:tab w:val="num" w:pos="567" w:leader="none"/>
        </w:tabs>
      </w:pPr>
      <w:rPr>
        <w:rFonts w:hint="eastAsia" w:cs="Times New Roman"/>
      </w:rPr>
    </w:lvl>
    <w:lvl w:ilvl="1">
      <w:start w:val="1"/>
      <w:numFmt w:val="decimal"/>
      <w:pStyle w:val="928"/>
      <w:isLgl w:val="false"/>
      <w:suff w:val="tab"/>
      <w:lvlText w:val="%1.%2"/>
      <w:lvlJc w:val="left"/>
      <w:pPr>
        <w:pStyle w:val="807"/>
        <w:ind w:left="567" w:hanging="283"/>
        <w:tabs>
          <w:tab w:val="num" w:pos="1004" w:leader="none"/>
        </w:tabs>
      </w:pPr>
      <w:rPr>
        <w:rFonts w:hint="eastAsia" w:cs="Times New Roman"/>
      </w:rPr>
    </w:lvl>
    <w:lvl w:ilvl="2">
      <w:start w:val="1"/>
      <w:numFmt w:val="decimal"/>
      <w:isLgl w:val="false"/>
      <w:suff w:val="tab"/>
      <w:lvlText w:val="%1.%2.%3"/>
      <w:lvlJc w:val="left"/>
      <w:pPr>
        <w:pStyle w:val="807"/>
        <w:ind w:left="1134" w:hanging="567"/>
        <w:tabs>
          <w:tab w:val="num" w:pos="1647" w:leader="none"/>
        </w:tabs>
      </w:pPr>
      <w:rPr>
        <w:rFonts w:hint="eastAsia" w:cs="Times New Roman"/>
      </w:rPr>
    </w:lvl>
    <w:lvl w:ilvl="3">
      <w:start w:val="1"/>
      <w:numFmt w:val="decimal"/>
      <w:isLgl w:val="false"/>
      <w:suff w:val="tab"/>
      <w:lvlText w:val="%1.%2.%3.%4"/>
      <w:lvlJc w:val="left"/>
      <w:pPr>
        <w:pStyle w:val="807"/>
        <w:ind w:left="2851" w:hanging="708"/>
        <w:tabs>
          <w:tab w:val="num" w:pos="3223" w:leader="none"/>
        </w:tabs>
      </w:pPr>
      <w:rPr>
        <w:rFonts w:hint="eastAsia" w:cs="Times New Roman"/>
      </w:rPr>
    </w:lvl>
    <w:lvl w:ilvl="4">
      <w:start w:val="1"/>
      <w:numFmt w:val="decimal"/>
      <w:isLgl w:val="false"/>
      <w:suff w:val="tab"/>
      <w:lvlText w:val="%1.%2.%3.%4.%5"/>
      <w:lvlJc w:val="left"/>
      <w:pPr>
        <w:pStyle w:val="807"/>
        <w:ind w:left="3418" w:hanging="850"/>
        <w:tabs>
          <w:tab w:val="num" w:pos="3648" w:leader="none"/>
        </w:tabs>
      </w:pPr>
      <w:rPr>
        <w:rFonts w:hint="eastAsia" w:cs="Times New Roman"/>
      </w:rPr>
    </w:lvl>
    <w:lvl w:ilvl="5">
      <w:start w:val="1"/>
      <w:numFmt w:val="decimal"/>
      <w:isLgl w:val="false"/>
      <w:suff w:val="tab"/>
      <w:lvlText w:val="%1.%2.%3.%4.%5.%6"/>
      <w:lvlJc w:val="left"/>
      <w:pPr>
        <w:pStyle w:val="807"/>
        <w:ind w:left="4127" w:hanging="1134"/>
        <w:tabs>
          <w:tab w:val="num" w:pos="4433" w:leader="none"/>
        </w:tabs>
      </w:pPr>
      <w:rPr>
        <w:rFonts w:hint="eastAsia" w:cs="Times New Roman"/>
      </w:rPr>
    </w:lvl>
    <w:lvl w:ilvl="6">
      <w:start w:val="1"/>
      <w:numFmt w:val="decimal"/>
      <w:isLgl w:val="false"/>
      <w:suff w:val="tab"/>
      <w:lvlText w:val="%1.%2.%3.%4.%5.%6.%7"/>
      <w:lvlJc w:val="left"/>
      <w:pPr>
        <w:pStyle w:val="807"/>
        <w:ind w:left="4694" w:hanging="1276"/>
        <w:tabs>
          <w:tab w:val="num" w:pos="4858" w:leader="none"/>
        </w:tabs>
      </w:pPr>
      <w:rPr>
        <w:rFonts w:hint="eastAsia" w:cs="Times New Roman"/>
      </w:rPr>
    </w:lvl>
    <w:lvl w:ilvl="7">
      <w:start w:val="1"/>
      <w:numFmt w:val="decimal"/>
      <w:isLgl w:val="false"/>
      <w:suff w:val="tab"/>
      <w:lvlText w:val="%1.%2.%3.%4.%5.%6.%7.%8"/>
      <w:lvlJc w:val="left"/>
      <w:pPr>
        <w:pStyle w:val="807"/>
        <w:ind w:left="5261" w:hanging="1418"/>
        <w:tabs>
          <w:tab w:val="num" w:pos="5643" w:leader="none"/>
        </w:tabs>
      </w:pPr>
      <w:rPr>
        <w:rFonts w:hint="eastAsia" w:cs="Times New Roman"/>
      </w:rPr>
    </w:lvl>
    <w:lvl w:ilvl="8">
      <w:start w:val="1"/>
      <w:numFmt w:val="decimal"/>
      <w:isLgl w:val="false"/>
      <w:suff w:val="tab"/>
      <w:lvlText w:val="%1.%2.%3.%4.%5.%6.%7.%8.%9"/>
      <w:lvlJc w:val="left"/>
      <w:pPr>
        <w:pStyle w:val="807"/>
        <w:ind w:left="5969" w:hanging="1700"/>
        <w:tabs>
          <w:tab w:val="num" w:pos="6429" w:leader="none"/>
        </w:tabs>
      </w:pPr>
      <w:rPr>
        <w:rFonts w:hint="eastAsia" w:cs="Times New Roman"/>
      </w:rPr>
    </w:lvl>
  </w:abstractNum>
  <w:abstractNum w:abstractNumId="8">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7"/>
  </w:num>
  <w:num w:numId="4">
    <w:abstractNumId w:val="6"/>
  </w:num>
  <w:num w:numId="5">
    <w:abstractNumId w:val="5"/>
  </w:num>
  <w:num w:numId="6">
    <w:abstractNumId w:val="4"/>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78"/>
    <w:uiPriority w:val="9"/>
    <w:rPr>
      <w:rFonts w:ascii="Arial" w:hAnsi="Arial" w:eastAsia="Arial" w:cs="Arial"/>
      <w:sz w:val="40"/>
      <w:szCs w:val="40"/>
    </w:rPr>
  </w:style>
  <w:style w:type="paragraph" w:styleId="14">
    <w:name w:val="Heading 2"/>
    <w:basedOn w:val="807"/>
    <w:next w:val="8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7"/>
    <w:next w:val="8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7"/>
    <w:next w:val="8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7"/>
    <w:next w:val="8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7"/>
    <w:next w:val="8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7"/>
    <w:next w:val="8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7"/>
    <w:next w:val="8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7"/>
    <w:next w:val="8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7"/>
    <w:next w:val="8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7"/>
    <w:next w:val="8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7"/>
    <w:next w:val="807"/>
    <w:link w:val="38"/>
    <w:uiPriority w:val="29"/>
    <w:qFormat/>
    <w:pPr>
      <w:ind w:left="720" w:right="720"/>
    </w:pPr>
    <w:rPr>
      <w:i/>
    </w:rPr>
  </w:style>
  <w:style w:type="character" w:styleId="38">
    <w:name w:val="Quote Char"/>
    <w:link w:val="37"/>
    <w:uiPriority w:val="29"/>
    <w:rPr>
      <w:i/>
    </w:rPr>
  </w:style>
  <w:style w:type="paragraph" w:styleId="39">
    <w:name w:val="Intense Quote"/>
    <w:basedOn w:val="807"/>
    <w:next w:val="8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7"/>
    <w:next w:val="8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7"/>
    <w:next w:val="807"/>
    <w:uiPriority w:val="39"/>
    <w:unhideWhenUsed/>
    <w:pPr>
      <w:ind w:left="0" w:right="0" w:firstLine="0"/>
      <w:spacing w:after="57"/>
    </w:pPr>
  </w:style>
  <w:style w:type="paragraph" w:styleId="181">
    <w:name w:val="toc 2"/>
    <w:basedOn w:val="807"/>
    <w:next w:val="807"/>
    <w:uiPriority w:val="39"/>
    <w:unhideWhenUsed/>
    <w:pPr>
      <w:ind w:left="283" w:right="0" w:firstLine="0"/>
      <w:spacing w:after="57"/>
    </w:pPr>
  </w:style>
  <w:style w:type="paragraph" w:styleId="182">
    <w:name w:val="toc 3"/>
    <w:basedOn w:val="807"/>
    <w:next w:val="807"/>
    <w:uiPriority w:val="39"/>
    <w:unhideWhenUsed/>
    <w:pPr>
      <w:ind w:left="567" w:right="0" w:firstLine="0"/>
      <w:spacing w:after="57"/>
    </w:pPr>
  </w:style>
  <w:style w:type="paragraph" w:styleId="183">
    <w:name w:val="toc 4"/>
    <w:basedOn w:val="807"/>
    <w:next w:val="807"/>
    <w:uiPriority w:val="39"/>
    <w:unhideWhenUsed/>
    <w:pPr>
      <w:ind w:left="850" w:right="0" w:firstLine="0"/>
      <w:spacing w:after="57"/>
    </w:pPr>
  </w:style>
  <w:style w:type="paragraph" w:styleId="184">
    <w:name w:val="toc 5"/>
    <w:basedOn w:val="807"/>
    <w:next w:val="807"/>
    <w:uiPriority w:val="39"/>
    <w:unhideWhenUsed/>
    <w:pPr>
      <w:ind w:left="1134" w:right="0" w:firstLine="0"/>
      <w:spacing w:after="57"/>
    </w:pPr>
  </w:style>
  <w:style w:type="paragraph" w:styleId="185">
    <w:name w:val="toc 6"/>
    <w:basedOn w:val="807"/>
    <w:next w:val="807"/>
    <w:uiPriority w:val="39"/>
    <w:unhideWhenUsed/>
    <w:pPr>
      <w:ind w:left="1417" w:right="0" w:firstLine="0"/>
      <w:spacing w:after="57"/>
    </w:pPr>
  </w:style>
  <w:style w:type="paragraph" w:styleId="186">
    <w:name w:val="toc 7"/>
    <w:basedOn w:val="807"/>
    <w:next w:val="807"/>
    <w:uiPriority w:val="39"/>
    <w:unhideWhenUsed/>
    <w:pPr>
      <w:ind w:left="1701" w:right="0" w:firstLine="0"/>
      <w:spacing w:after="57"/>
    </w:pPr>
  </w:style>
  <w:style w:type="paragraph" w:styleId="187">
    <w:name w:val="toc 8"/>
    <w:basedOn w:val="807"/>
    <w:next w:val="807"/>
    <w:uiPriority w:val="39"/>
    <w:unhideWhenUsed/>
    <w:pPr>
      <w:ind w:left="1984" w:right="0" w:firstLine="0"/>
      <w:spacing w:after="57"/>
    </w:pPr>
  </w:style>
  <w:style w:type="paragraph" w:styleId="188">
    <w:name w:val="toc 9"/>
    <w:basedOn w:val="807"/>
    <w:next w:val="8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7"/>
    <w:next w:val="807"/>
    <w:uiPriority w:val="99"/>
    <w:unhideWhenUsed/>
    <w:pPr>
      <w:spacing w:after="0" w:afterAutospacing="0"/>
    </w:pPr>
  </w:style>
  <w:style w:type="paragraph" w:styleId="807" w:default="1">
    <w:name w:val="Normal"/>
    <w:next w:val="819"/>
    <w:link w:val="807"/>
    <w:qFormat/>
    <w:pPr>
      <w:jc w:val="both"/>
      <w:widowControl w:val="off"/>
    </w:pPr>
    <w:rPr>
      <w:sz w:val="21"/>
      <w:lang w:val="en-US" w:eastAsia="zh-CN" w:bidi="ar-SA"/>
    </w:rPr>
  </w:style>
  <w:style w:type="paragraph" w:styleId="808">
    <w:name w:val="标题 1"/>
    <w:basedOn w:val="807"/>
    <w:next w:val="821"/>
    <w:link w:val="82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09">
    <w:name w:val="标题 2"/>
    <w:basedOn w:val="807"/>
    <w:next w:val="807"/>
    <w:link w:val="823"/>
    <w:uiPriority w:val="99"/>
    <w:qFormat/>
    <w:pPr>
      <w:numPr>
        <w:ilvl w:val="1"/>
        <w:numId w:val="1"/>
      </w:numPr>
      <w:jc w:val="left"/>
      <w:keepLines/>
      <w:keepNext/>
      <w:spacing w:before="120" w:after="120"/>
      <w:outlineLvl w:val="1"/>
    </w:pPr>
    <w:rPr>
      <w:rFonts w:ascii="Cambria" w:hAnsi="Cambria"/>
      <w:b/>
      <w:bCs/>
      <w:sz w:val="32"/>
      <w:szCs w:val="32"/>
    </w:rPr>
  </w:style>
  <w:style w:type="paragraph" w:styleId="810">
    <w:name w:val="标题 3"/>
    <w:basedOn w:val="807"/>
    <w:next w:val="825"/>
    <w:link w:val="824"/>
    <w:uiPriority w:val="99"/>
    <w:qFormat/>
    <w:pPr>
      <w:numPr>
        <w:ilvl w:val="2"/>
        <w:numId w:val="1"/>
      </w:numPr>
      <w:keepLines/>
      <w:keepNext/>
      <w:spacing w:before="120" w:after="120"/>
      <w:outlineLvl w:val="2"/>
    </w:pPr>
    <w:rPr>
      <w:b/>
      <w:bCs/>
      <w:sz w:val="32"/>
      <w:szCs w:val="32"/>
    </w:rPr>
  </w:style>
  <w:style w:type="paragraph" w:styleId="811">
    <w:name w:val="标题 4"/>
    <w:basedOn w:val="807"/>
    <w:next w:val="807"/>
    <w:link w:val="827"/>
    <w:uiPriority w:val="99"/>
    <w:qFormat/>
    <w:pPr>
      <w:numPr>
        <w:ilvl w:val="3"/>
        <w:numId w:val="1"/>
      </w:numPr>
      <w:keepLines/>
      <w:keepNext/>
      <w:spacing w:before="120" w:after="120"/>
      <w:outlineLvl w:val="3"/>
    </w:pPr>
    <w:rPr>
      <w:rFonts w:ascii="Cambria" w:hAnsi="Cambria"/>
      <w:b/>
      <w:bCs/>
      <w:sz w:val="28"/>
      <w:szCs w:val="28"/>
    </w:rPr>
  </w:style>
  <w:style w:type="paragraph" w:styleId="812">
    <w:name w:val="标题 5"/>
    <w:basedOn w:val="807"/>
    <w:next w:val="825"/>
    <w:link w:val="828"/>
    <w:uiPriority w:val="99"/>
    <w:qFormat/>
    <w:pPr>
      <w:numPr>
        <w:ilvl w:val="4"/>
        <w:numId w:val="1"/>
      </w:numPr>
      <w:keepNext/>
      <w:spacing w:before="156" w:after="156"/>
      <w:outlineLvl w:val="4"/>
    </w:pPr>
    <w:rPr>
      <w:b/>
      <w:bCs/>
      <w:sz w:val="28"/>
      <w:szCs w:val="28"/>
    </w:rPr>
  </w:style>
  <w:style w:type="paragraph" w:styleId="813">
    <w:name w:val="标题 6"/>
    <w:basedOn w:val="807"/>
    <w:next w:val="807"/>
    <w:link w:val="829"/>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14">
    <w:name w:val="标题 7"/>
    <w:basedOn w:val="807"/>
    <w:next w:val="807"/>
    <w:link w:val="830"/>
    <w:uiPriority w:val="99"/>
    <w:qFormat/>
    <w:pPr>
      <w:numPr>
        <w:ilvl w:val="6"/>
        <w:numId w:val="1"/>
      </w:numPr>
      <w:keepLines/>
      <w:keepNext/>
      <w:spacing w:before="240" w:after="64" w:line="320" w:lineRule="auto"/>
      <w:outlineLvl w:val="6"/>
    </w:pPr>
    <w:rPr>
      <w:b/>
      <w:bCs/>
      <w:sz w:val="24"/>
      <w:szCs w:val="24"/>
    </w:rPr>
  </w:style>
  <w:style w:type="paragraph" w:styleId="815">
    <w:name w:val="标题 8"/>
    <w:basedOn w:val="807"/>
    <w:next w:val="807"/>
    <w:link w:val="831"/>
    <w:uiPriority w:val="99"/>
    <w:qFormat/>
    <w:pPr>
      <w:numPr>
        <w:ilvl w:val="7"/>
        <w:numId w:val="1"/>
      </w:numPr>
      <w:keepLines/>
      <w:keepNext/>
      <w:spacing w:before="240" w:after="64" w:line="320" w:lineRule="auto"/>
      <w:outlineLvl w:val="7"/>
    </w:pPr>
    <w:rPr>
      <w:rFonts w:ascii="Cambria" w:hAnsi="Cambria"/>
      <w:sz w:val="24"/>
      <w:szCs w:val="24"/>
    </w:rPr>
  </w:style>
  <w:style w:type="paragraph" w:styleId="816">
    <w:name w:val="标题 9"/>
    <w:basedOn w:val="807"/>
    <w:next w:val="807"/>
    <w:link w:val="832"/>
    <w:uiPriority w:val="99"/>
    <w:qFormat/>
    <w:pPr>
      <w:numPr>
        <w:ilvl w:val="8"/>
        <w:numId w:val="1"/>
      </w:numPr>
      <w:keepLines/>
      <w:keepNext/>
      <w:spacing w:before="240" w:after="64" w:line="320" w:lineRule="auto"/>
      <w:outlineLvl w:val="8"/>
    </w:pPr>
    <w:rPr>
      <w:rFonts w:ascii="Cambria" w:hAnsi="Cambria"/>
      <w:szCs w:val="21"/>
    </w:rPr>
  </w:style>
  <w:style w:type="character" w:styleId="817">
    <w:name w:val="默认段落字体"/>
    <w:next w:val="817"/>
    <w:link w:val="807"/>
    <w:uiPriority w:val="1"/>
    <w:unhideWhenUsed/>
  </w:style>
  <w:style w:type="table" w:styleId="818">
    <w:name w:val="普通表格"/>
    <w:next w:val="818"/>
    <w:link w:val="807"/>
    <w:uiPriority w:val="99"/>
    <w:unhideWhenUsed/>
    <w:tblPr/>
  </w:style>
  <w:style w:type="paragraph" w:styleId="819">
    <w:name w:val="列表段落1"/>
    <w:basedOn w:val="807"/>
    <w:next w:val="819"/>
    <w:link w:val="807"/>
    <w:uiPriority w:val="99"/>
    <w:qFormat/>
    <w:pPr>
      <w:ind w:firstLine="420"/>
    </w:pPr>
    <w:rPr>
      <w:rFonts w:ascii="Times New Roman" w:hAnsi="Times New Roman" w:eastAsia="宋体" w:cs="Times New Roman"/>
      <w:szCs w:val="20"/>
    </w:rPr>
  </w:style>
  <w:style w:type="character" w:styleId="820">
    <w:name w:val="标题 1 Char"/>
    <w:next w:val="820"/>
    <w:link w:val="808"/>
    <w:rPr>
      <w:rFonts w:ascii="黑体" w:eastAsia="黑体"/>
      <w:b/>
      <w:sz w:val="28"/>
    </w:rPr>
  </w:style>
  <w:style w:type="paragraph" w:styleId="821">
    <w:name w:val="正文文本"/>
    <w:basedOn w:val="807"/>
    <w:next w:val="807"/>
    <w:link w:val="822"/>
    <w:uiPriority w:val="99"/>
    <w:rPr>
      <w:sz w:val="20"/>
    </w:rPr>
  </w:style>
  <w:style w:type="character" w:styleId="822">
    <w:name w:val="正文文本 Char"/>
    <w:next w:val="822"/>
    <w:link w:val="821"/>
    <w:uiPriority w:val="99"/>
    <w:semiHidden/>
    <w:rPr>
      <w:rFonts w:cs="Times New Roman"/>
      <w:sz w:val="20"/>
      <w:szCs w:val="20"/>
    </w:rPr>
  </w:style>
  <w:style w:type="character" w:styleId="823">
    <w:name w:val="标题 2 Char"/>
    <w:next w:val="823"/>
    <w:link w:val="809"/>
    <w:uiPriority w:val="99"/>
    <w:rPr>
      <w:rFonts w:ascii="Cambria" w:hAnsi="Cambria"/>
      <w:b/>
      <w:bCs/>
      <w:sz w:val="32"/>
      <w:szCs w:val="32"/>
    </w:rPr>
  </w:style>
  <w:style w:type="character" w:styleId="824">
    <w:name w:val="标题 3 Char1"/>
    <w:next w:val="824"/>
    <w:link w:val="810"/>
    <w:uiPriority w:val="99"/>
    <w:rPr>
      <w:b/>
      <w:bCs/>
      <w:sz w:val="32"/>
      <w:szCs w:val="32"/>
    </w:rPr>
  </w:style>
  <w:style w:type="paragraph" w:styleId="825">
    <w:name w:val="正文缩进"/>
    <w:basedOn w:val="807"/>
    <w:next w:val="825"/>
    <w:link w:val="826"/>
    <w:qFormat/>
    <w:pPr>
      <w:ind w:firstLine="420"/>
    </w:pPr>
  </w:style>
  <w:style w:type="character" w:styleId="826">
    <w:name w:val="正文缩进 Char"/>
    <w:next w:val="826"/>
    <w:link w:val="825"/>
    <w:rPr>
      <w:rFonts w:eastAsia="宋体" w:cs="Times New Roman"/>
      <w:sz w:val="21"/>
      <w:lang w:val="en-US" w:eastAsia="zh-CN" w:bidi="ar-SA"/>
    </w:rPr>
  </w:style>
  <w:style w:type="character" w:styleId="827">
    <w:name w:val="标题 4 Char"/>
    <w:next w:val="827"/>
    <w:link w:val="811"/>
    <w:uiPriority w:val="99"/>
    <w:rPr>
      <w:rFonts w:ascii="Cambria" w:hAnsi="Cambria"/>
      <w:b/>
      <w:bCs/>
      <w:sz w:val="28"/>
      <w:szCs w:val="28"/>
    </w:rPr>
  </w:style>
  <w:style w:type="character" w:styleId="828">
    <w:name w:val="标题 5 Char"/>
    <w:next w:val="828"/>
    <w:link w:val="812"/>
    <w:uiPriority w:val="99"/>
    <w:rPr>
      <w:b/>
      <w:bCs/>
      <w:sz w:val="28"/>
      <w:szCs w:val="28"/>
    </w:rPr>
  </w:style>
  <w:style w:type="character" w:styleId="829">
    <w:name w:val="标题 6 Char"/>
    <w:next w:val="829"/>
    <w:link w:val="813"/>
    <w:uiPriority w:val="99"/>
    <w:rPr>
      <w:rFonts w:ascii="Cambria" w:hAnsi="Cambria"/>
      <w:b/>
      <w:bCs/>
      <w:sz w:val="24"/>
      <w:szCs w:val="24"/>
    </w:rPr>
  </w:style>
  <w:style w:type="character" w:styleId="830">
    <w:name w:val="标题 7 Char"/>
    <w:next w:val="830"/>
    <w:link w:val="814"/>
    <w:uiPriority w:val="99"/>
    <w:rPr>
      <w:b/>
      <w:bCs/>
      <w:sz w:val="24"/>
      <w:szCs w:val="24"/>
    </w:rPr>
  </w:style>
  <w:style w:type="character" w:styleId="831">
    <w:name w:val="标题 8 Char"/>
    <w:next w:val="831"/>
    <w:link w:val="815"/>
    <w:uiPriority w:val="99"/>
    <w:rPr>
      <w:rFonts w:ascii="Cambria" w:hAnsi="Cambria"/>
      <w:sz w:val="24"/>
      <w:szCs w:val="24"/>
    </w:rPr>
  </w:style>
  <w:style w:type="character" w:styleId="832">
    <w:name w:val="标题 9 Char"/>
    <w:next w:val="832"/>
    <w:link w:val="816"/>
    <w:uiPriority w:val="99"/>
    <w:rPr>
      <w:rFonts w:ascii="Cambria" w:hAnsi="Cambria"/>
      <w:sz w:val="21"/>
      <w:szCs w:val="21"/>
    </w:rPr>
  </w:style>
  <w:style w:type="paragraph" w:styleId="833">
    <w:name w:val="列表 3"/>
    <w:basedOn w:val="807"/>
    <w:next w:val="833"/>
    <w:link w:val="807"/>
    <w:uiPriority w:val="99"/>
    <w:pPr>
      <w:ind w:left="1260" w:hanging="420"/>
    </w:pPr>
  </w:style>
  <w:style w:type="paragraph" w:styleId="834">
    <w:name w:val="目录 7"/>
    <w:basedOn w:val="807"/>
    <w:next w:val="807"/>
    <w:link w:val="807"/>
    <w:uiPriority w:val="99"/>
    <w:semiHidden/>
    <w:pPr>
      <w:ind w:left="1260"/>
      <w:jc w:val="left"/>
    </w:pPr>
    <w:rPr>
      <w:sz w:val="18"/>
    </w:rPr>
  </w:style>
  <w:style w:type="paragraph" w:styleId="835">
    <w:name w:val="索引 8"/>
    <w:basedOn w:val="807"/>
    <w:next w:val="807"/>
    <w:link w:val="807"/>
    <w:uiPriority w:val="99"/>
    <w:semiHidden/>
    <w:pPr>
      <w:ind w:left="2940"/>
    </w:pPr>
  </w:style>
  <w:style w:type="paragraph" w:styleId="836">
    <w:name w:val="索引 5"/>
    <w:basedOn w:val="807"/>
    <w:next w:val="807"/>
    <w:link w:val="807"/>
    <w:uiPriority w:val="99"/>
    <w:semiHidden/>
    <w:pPr>
      <w:ind w:left="1680"/>
    </w:pPr>
  </w:style>
  <w:style w:type="paragraph" w:styleId="837">
    <w:name w:val="文档结构图"/>
    <w:basedOn w:val="807"/>
    <w:next w:val="837"/>
    <w:link w:val="838"/>
    <w:uiPriority w:val="99"/>
    <w:semiHidden/>
    <w:pPr>
      <w:shd w:val="clear" w:color="auto" w:fill="000080"/>
    </w:pPr>
    <w:rPr>
      <w:sz w:val="2"/>
    </w:rPr>
  </w:style>
  <w:style w:type="character" w:styleId="838">
    <w:name w:val="文档结构图 Char"/>
    <w:next w:val="838"/>
    <w:link w:val="837"/>
    <w:uiPriority w:val="99"/>
    <w:semiHidden/>
    <w:rPr>
      <w:rFonts w:cs="Times New Roman"/>
      <w:sz w:val="2"/>
    </w:rPr>
  </w:style>
  <w:style w:type="paragraph" w:styleId="839">
    <w:name w:val="批注文字"/>
    <w:basedOn w:val="807"/>
    <w:next w:val="839"/>
    <w:link w:val="840"/>
    <w:pPr>
      <w:jc w:val="left"/>
    </w:pPr>
    <w:rPr>
      <w:sz w:val="20"/>
    </w:rPr>
  </w:style>
  <w:style w:type="character" w:styleId="840">
    <w:name w:val="批注文字 Char"/>
    <w:next w:val="840"/>
    <w:link w:val="839"/>
    <w:rPr>
      <w:rFonts w:cs="Times New Roman"/>
      <w:sz w:val="20"/>
      <w:szCs w:val="20"/>
    </w:rPr>
  </w:style>
  <w:style w:type="paragraph" w:styleId="841">
    <w:name w:val="索引 6"/>
    <w:basedOn w:val="807"/>
    <w:next w:val="807"/>
    <w:link w:val="807"/>
    <w:uiPriority w:val="99"/>
    <w:semiHidden/>
    <w:pPr>
      <w:ind w:left="2100"/>
    </w:pPr>
  </w:style>
  <w:style w:type="paragraph" w:styleId="842">
    <w:name w:val="正文文本 3"/>
    <w:basedOn w:val="807"/>
    <w:next w:val="842"/>
    <w:link w:val="843"/>
    <w:uiPriority w:val="99"/>
    <w:rPr>
      <w:sz w:val="16"/>
      <w:szCs w:val="16"/>
    </w:rPr>
  </w:style>
  <w:style w:type="character" w:styleId="843">
    <w:name w:val="正文文本 3 Char"/>
    <w:next w:val="843"/>
    <w:link w:val="842"/>
    <w:uiPriority w:val="99"/>
    <w:semiHidden/>
    <w:rPr>
      <w:rFonts w:cs="Times New Roman"/>
      <w:sz w:val="16"/>
      <w:szCs w:val="16"/>
    </w:rPr>
  </w:style>
  <w:style w:type="paragraph" w:styleId="844">
    <w:name w:val="正文文本缩进"/>
    <w:basedOn w:val="807"/>
    <w:next w:val="844"/>
    <w:link w:val="845"/>
    <w:uiPriority w:val="99"/>
    <w:pPr>
      <w:ind w:firstLine="645"/>
    </w:pPr>
    <w:rPr>
      <w:sz w:val="20"/>
    </w:rPr>
  </w:style>
  <w:style w:type="character" w:styleId="845">
    <w:name w:val="正文文本缩进 Char"/>
    <w:next w:val="845"/>
    <w:link w:val="844"/>
    <w:uiPriority w:val="99"/>
    <w:semiHidden/>
    <w:rPr>
      <w:rFonts w:cs="Times New Roman"/>
      <w:sz w:val="20"/>
      <w:szCs w:val="20"/>
    </w:rPr>
  </w:style>
  <w:style w:type="paragraph" w:styleId="846">
    <w:name w:val="文本块"/>
    <w:basedOn w:val="807"/>
    <w:next w:val="846"/>
    <w:link w:val="807"/>
    <w:qFormat/>
    <w:pPr>
      <w:ind w:left="1440" w:right="1440"/>
      <w:spacing w:after="120"/>
    </w:pPr>
    <w:rPr>
      <w:rFonts w:ascii="Calibri" w:hAnsi="Calibri" w:eastAsia="宋体" w:cs="Times New Roman"/>
      <w:sz w:val="20"/>
      <w:szCs w:val="20"/>
      <w:lang w:val="en-US" w:eastAsia="zh-CN" w:bidi="ar-SA"/>
    </w:rPr>
  </w:style>
  <w:style w:type="paragraph" w:styleId="847">
    <w:name w:val="索引 4"/>
    <w:basedOn w:val="807"/>
    <w:next w:val="807"/>
    <w:link w:val="807"/>
    <w:uiPriority w:val="99"/>
    <w:semiHidden/>
    <w:pPr>
      <w:ind w:left="1260"/>
    </w:pPr>
  </w:style>
  <w:style w:type="paragraph" w:styleId="848">
    <w:name w:val="目录 5"/>
    <w:basedOn w:val="807"/>
    <w:next w:val="807"/>
    <w:link w:val="807"/>
    <w:uiPriority w:val="99"/>
    <w:semiHidden/>
    <w:pPr>
      <w:ind w:left="840"/>
      <w:jc w:val="left"/>
    </w:pPr>
    <w:rPr>
      <w:sz w:val="18"/>
    </w:rPr>
  </w:style>
  <w:style w:type="paragraph" w:styleId="849">
    <w:name w:val="目录 3"/>
    <w:basedOn w:val="807"/>
    <w:next w:val="807"/>
    <w:link w:val="807"/>
    <w:uiPriority w:val="99"/>
    <w:semiHidden/>
    <w:pPr>
      <w:ind w:left="420"/>
      <w:jc w:val="left"/>
    </w:pPr>
    <w:rPr>
      <w:i/>
      <w:sz w:val="20"/>
    </w:rPr>
  </w:style>
  <w:style w:type="paragraph" w:styleId="850">
    <w:name w:val="纯文本"/>
    <w:basedOn w:val="807"/>
    <w:next w:val="807"/>
    <w:link w:val="851"/>
    <w:rPr>
      <w:rFonts w:ascii="宋体" w:hAnsi="Courier New"/>
      <w:szCs w:val="21"/>
    </w:rPr>
  </w:style>
  <w:style w:type="character" w:styleId="851">
    <w:name w:val="纯文本 Char"/>
    <w:next w:val="851"/>
    <w:link w:val="850"/>
    <w:rPr>
      <w:rFonts w:ascii="宋体" w:hAnsi="Courier New" w:cs="Courier New"/>
      <w:sz w:val="21"/>
      <w:szCs w:val="21"/>
    </w:rPr>
  </w:style>
  <w:style w:type="paragraph" w:styleId="852">
    <w:name w:val="目录 8"/>
    <w:basedOn w:val="807"/>
    <w:next w:val="807"/>
    <w:link w:val="807"/>
    <w:uiPriority w:val="99"/>
    <w:semiHidden/>
    <w:pPr>
      <w:ind w:left="1470"/>
      <w:jc w:val="left"/>
    </w:pPr>
    <w:rPr>
      <w:sz w:val="18"/>
    </w:rPr>
  </w:style>
  <w:style w:type="paragraph" w:styleId="853">
    <w:name w:val="索引 3"/>
    <w:basedOn w:val="807"/>
    <w:next w:val="807"/>
    <w:link w:val="807"/>
    <w:uiPriority w:val="99"/>
    <w:semiHidden/>
    <w:pPr>
      <w:ind w:left="840"/>
    </w:pPr>
  </w:style>
  <w:style w:type="paragraph" w:styleId="854">
    <w:name w:val="日期"/>
    <w:basedOn w:val="807"/>
    <w:next w:val="807"/>
    <w:link w:val="855"/>
    <w:uiPriority w:val="99"/>
    <w:pPr>
      <w:ind w:left="100"/>
    </w:pPr>
    <w:rPr>
      <w:sz w:val="20"/>
    </w:rPr>
  </w:style>
  <w:style w:type="character" w:styleId="855">
    <w:name w:val="日期 Char"/>
    <w:next w:val="855"/>
    <w:link w:val="854"/>
    <w:uiPriority w:val="99"/>
    <w:semiHidden/>
    <w:rPr>
      <w:rFonts w:cs="Times New Roman"/>
      <w:sz w:val="20"/>
      <w:szCs w:val="20"/>
    </w:rPr>
  </w:style>
  <w:style w:type="paragraph" w:styleId="856">
    <w:name w:val="正文文本缩进 2"/>
    <w:basedOn w:val="807"/>
    <w:next w:val="856"/>
    <w:link w:val="857"/>
    <w:uiPriority w:val="99"/>
    <w:pPr>
      <w:ind w:left="630" w:firstLine="645"/>
    </w:pPr>
    <w:rPr>
      <w:sz w:val="20"/>
    </w:rPr>
  </w:style>
  <w:style w:type="character" w:styleId="857">
    <w:name w:val="正文文本缩进 2 Char"/>
    <w:next w:val="857"/>
    <w:link w:val="856"/>
    <w:uiPriority w:val="99"/>
    <w:semiHidden/>
    <w:rPr>
      <w:rFonts w:cs="Times New Roman"/>
      <w:sz w:val="20"/>
      <w:szCs w:val="20"/>
    </w:rPr>
  </w:style>
  <w:style w:type="paragraph" w:styleId="858">
    <w:name w:val="批注框文本"/>
    <w:basedOn w:val="807"/>
    <w:next w:val="858"/>
    <w:link w:val="859"/>
    <w:uiPriority w:val="99"/>
    <w:semiHidden/>
    <w:rPr>
      <w:sz w:val="18"/>
      <w:szCs w:val="18"/>
    </w:rPr>
  </w:style>
  <w:style w:type="character" w:styleId="859">
    <w:name w:val="批注框文本 Char"/>
    <w:next w:val="859"/>
    <w:link w:val="858"/>
    <w:uiPriority w:val="99"/>
    <w:semiHidden/>
    <w:rPr>
      <w:sz w:val="18"/>
      <w:szCs w:val="18"/>
    </w:rPr>
  </w:style>
  <w:style w:type="paragraph" w:styleId="860">
    <w:name w:val="页脚"/>
    <w:basedOn w:val="807"/>
    <w:next w:val="860"/>
    <w:link w:val="861"/>
    <w:uiPriority w:val="99"/>
    <w:pPr>
      <w:jc w:val="left"/>
      <w:tabs>
        <w:tab w:val="center" w:pos="4153" w:leader="none"/>
        <w:tab w:val="right" w:pos="8306" w:leader="none"/>
      </w:tabs>
    </w:pPr>
    <w:rPr>
      <w:sz w:val="18"/>
    </w:rPr>
  </w:style>
  <w:style w:type="character" w:styleId="861">
    <w:name w:val="页脚 Char"/>
    <w:next w:val="861"/>
    <w:link w:val="860"/>
    <w:uiPriority w:val="99"/>
    <w:rPr>
      <w:rFonts w:eastAsia="宋体" w:cs="Times New Roman"/>
      <w:sz w:val="18"/>
      <w:lang w:val="en-US" w:eastAsia="zh-CN" w:bidi="ar-SA"/>
    </w:rPr>
  </w:style>
  <w:style w:type="paragraph" w:styleId="862">
    <w:name w:val="页眉"/>
    <w:basedOn w:val="807"/>
    <w:next w:val="862"/>
    <w:link w:val="863"/>
    <w:uiPriority w:val="99"/>
    <w:pPr>
      <w:jc w:val="center"/>
      <w:tabs>
        <w:tab w:val="center" w:pos="4153" w:leader="none"/>
        <w:tab w:val="right" w:pos="8306" w:leader="none"/>
      </w:tabs>
      <w:pBdr>
        <w:bottom w:val="single" w:color="000000" w:sz="6" w:space="1"/>
      </w:pBdr>
    </w:pPr>
    <w:rPr>
      <w:sz w:val="18"/>
    </w:rPr>
  </w:style>
  <w:style w:type="character" w:styleId="863">
    <w:name w:val="页眉 Char"/>
    <w:next w:val="863"/>
    <w:link w:val="862"/>
    <w:uiPriority w:val="99"/>
    <w:semiHidden/>
    <w:rPr>
      <w:rFonts w:eastAsia="宋体" w:cs="Times New Roman"/>
      <w:sz w:val="18"/>
      <w:lang w:val="en-US" w:eastAsia="zh-CN" w:bidi="ar-SA"/>
    </w:rPr>
  </w:style>
  <w:style w:type="paragraph" w:styleId="864">
    <w:name w:val="目录 1"/>
    <w:basedOn w:val="807"/>
    <w:next w:val="807"/>
    <w:link w:val="807"/>
    <w:uiPriority w:val="39"/>
    <w:pPr>
      <w:jc w:val="left"/>
      <w:spacing w:before="120" w:after="120"/>
    </w:pPr>
    <w:rPr>
      <w:b/>
      <w:caps/>
      <w:sz w:val="20"/>
    </w:rPr>
  </w:style>
  <w:style w:type="paragraph" w:styleId="865">
    <w:name w:val="目录 4"/>
    <w:basedOn w:val="807"/>
    <w:next w:val="807"/>
    <w:link w:val="807"/>
    <w:uiPriority w:val="99"/>
    <w:semiHidden/>
    <w:pPr>
      <w:ind w:left="630"/>
      <w:jc w:val="left"/>
    </w:pPr>
    <w:rPr>
      <w:sz w:val="18"/>
    </w:rPr>
  </w:style>
  <w:style w:type="paragraph" w:styleId="866">
    <w:name w:val="索引标题"/>
    <w:basedOn w:val="807"/>
    <w:next w:val="867"/>
    <w:link w:val="807"/>
    <w:uiPriority w:val="99"/>
    <w:semiHidden/>
  </w:style>
  <w:style w:type="paragraph" w:styleId="867">
    <w:name w:val="索引 1"/>
    <w:basedOn w:val="807"/>
    <w:next w:val="807"/>
    <w:link w:val="807"/>
    <w:uiPriority w:val="99"/>
    <w:semiHidden/>
    <w:pPr>
      <w:jc w:val="center"/>
    </w:pPr>
    <w:rPr>
      <w:rFonts w:ascii="仿宋_GB2312" w:hAnsi="宋体" w:eastAsia="仿宋_GB2312"/>
      <w:sz w:val="30"/>
      <w:szCs w:val="24"/>
    </w:rPr>
  </w:style>
  <w:style w:type="paragraph" w:styleId="868">
    <w:name w:val="目录 6"/>
    <w:basedOn w:val="807"/>
    <w:next w:val="807"/>
    <w:link w:val="807"/>
    <w:uiPriority w:val="99"/>
    <w:semiHidden/>
    <w:pPr>
      <w:ind w:left="1050"/>
      <w:jc w:val="left"/>
    </w:pPr>
    <w:rPr>
      <w:sz w:val="18"/>
    </w:rPr>
  </w:style>
  <w:style w:type="paragraph" w:styleId="869">
    <w:name w:val="正文文本缩进 3"/>
    <w:basedOn w:val="807"/>
    <w:next w:val="869"/>
    <w:link w:val="870"/>
    <w:uiPriority w:val="99"/>
    <w:pPr>
      <w:ind w:left="645" w:firstLine="645"/>
    </w:pPr>
    <w:rPr>
      <w:sz w:val="16"/>
      <w:szCs w:val="16"/>
    </w:rPr>
  </w:style>
  <w:style w:type="character" w:styleId="870">
    <w:name w:val="正文文本缩进 3 Char"/>
    <w:next w:val="870"/>
    <w:link w:val="869"/>
    <w:uiPriority w:val="99"/>
    <w:semiHidden/>
    <w:rPr>
      <w:rFonts w:cs="Times New Roman"/>
      <w:sz w:val="16"/>
      <w:szCs w:val="16"/>
    </w:rPr>
  </w:style>
  <w:style w:type="paragraph" w:styleId="871">
    <w:name w:val="索引 7"/>
    <w:basedOn w:val="807"/>
    <w:next w:val="807"/>
    <w:link w:val="807"/>
    <w:uiPriority w:val="99"/>
    <w:semiHidden/>
    <w:pPr>
      <w:ind w:left="2520"/>
    </w:pPr>
  </w:style>
  <w:style w:type="paragraph" w:styleId="872">
    <w:name w:val="索引 9"/>
    <w:basedOn w:val="807"/>
    <w:next w:val="807"/>
    <w:link w:val="807"/>
    <w:uiPriority w:val="99"/>
    <w:semiHidden/>
    <w:pPr>
      <w:ind w:left="3360"/>
    </w:pPr>
  </w:style>
  <w:style w:type="paragraph" w:styleId="873">
    <w:name w:val="图表目录"/>
    <w:basedOn w:val="807"/>
    <w:next w:val="807"/>
    <w:link w:val="807"/>
    <w:uiPriority w:val="99"/>
    <w:semiHidden/>
    <w:pPr>
      <w:ind w:left="840" w:hanging="420"/>
    </w:pPr>
  </w:style>
  <w:style w:type="paragraph" w:styleId="874">
    <w:name w:val="目录 2"/>
    <w:basedOn w:val="807"/>
    <w:next w:val="807"/>
    <w:link w:val="807"/>
    <w:uiPriority w:val="39"/>
    <w:pPr>
      <w:ind w:left="210"/>
      <w:jc w:val="left"/>
    </w:pPr>
    <w:rPr>
      <w:smallCaps/>
      <w:sz w:val="20"/>
    </w:rPr>
  </w:style>
  <w:style w:type="paragraph" w:styleId="875">
    <w:name w:val="目录 9"/>
    <w:basedOn w:val="807"/>
    <w:next w:val="807"/>
    <w:link w:val="807"/>
    <w:uiPriority w:val="99"/>
    <w:semiHidden/>
    <w:pPr>
      <w:ind w:left="1680"/>
      <w:jc w:val="left"/>
    </w:pPr>
    <w:rPr>
      <w:sz w:val="18"/>
    </w:rPr>
  </w:style>
  <w:style w:type="paragraph" w:styleId="876">
    <w:name w:val="正文文本 2"/>
    <w:basedOn w:val="807"/>
    <w:next w:val="876"/>
    <w:link w:val="877"/>
    <w:uiPriority w:val="99"/>
    <w:pPr>
      <w:jc w:val="center"/>
      <w:widowControl/>
    </w:pPr>
    <w:rPr>
      <w:sz w:val="20"/>
    </w:rPr>
  </w:style>
  <w:style w:type="character" w:styleId="877">
    <w:name w:val="正文文本 2 Char"/>
    <w:next w:val="877"/>
    <w:link w:val="876"/>
    <w:uiPriority w:val="99"/>
    <w:semiHidden/>
    <w:rPr>
      <w:rFonts w:cs="Times New Roman"/>
      <w:sz w:val="20"/>
      <w:szCs w:val="20"/>
    </w:rPr>
  </w:style>
  <w:style w:type="paragraph" w:styleId="878">
    <w:name w:val="HTML 预设格式"/>
    <w:basedOn w:val="807"/>
    <w:next w:val="878"/>
    <w:link w:val="87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79">
    <w:name w:val="HTML 预设格式 Char"/>
    <w:next w:val="879"/>
    <w:link w:val="878"/>
    <w:uiPriority w:val="99"/>
    <w:semiHidden/>
    <w:rPr>
      <w:rFonts w:ascii="Courier New" w:hAnsi="Courier New" w:cs="Courier New"/>
      <w:sz w:val="20"/>
      <w:szCs w:val="20"/>
    </w:rPr>
  </w:style>
  <w:style w:type="paragraph" w:styleId="880">
    <w:name w:val="普通(网站)"/>
    <w:basedOn w:val="807"/>
    <w:next w:val="880"/>
    <w:link w:val="807"/>
    <w:uiPriority w:val="99"/>
    <w:pPr>
      <w:jc w:val="left"/>
      <w:spacing w:before="100" w:beforeAutospacing="1" w:after="100" w:afterAutospacing="1"/>
      <w:widowControl/>
    </w:pPr>
    <w:rPr>
      <w:rFonts w:ascii="Arial" w:hAnsi="Arial" w:cs="Arial"/>
      <w:sz w:val="24"/>
      <w:szCs w:val="24"/>
    </w:rPr>
  </w:style>
  <w:style w:type="paragraph" w:styleId="881">
    <w:name w:val="索引 2"/>
    <w:basedOn w:val="807"/>
    <w:next w:val="807"/>
    <w:link w:val="807"/>
    <w:uiPriority w:val="99"/>
    <w:semiHidden/>
    <w:pPr>
      <w:ind w:left="420"/>
    </w:pPr>
  </w:style>
  <w:style w:type="paragraph" w:styleId="882">
    <w:name w:val="标题"/>
    <w:basedOn w:val="807"/>
    <w:next w:val="807"/>
    <w:link w:val="883"/>
    <w:uiPriority w:val="10"/>
    <w:qFormat/>
    <w:pPr>
      <w:jc w:val="center"/>
      <w:spacing w:before="240" w:after="60"/>
      <w:outlineLvl w:val="0"/>
    </w:pPr>
    <w:rPr>
      <w:rFonts w:ascii="Cambria" w:hAnsi="Cambria"/>
      <w:b/>
      <w:bCs/>
      <w:sz w:val="32"/>
      <w:szCs w:val="32"/>
    </w:rPr>
  </w:style>
  <w:style w:type="character" w:styleId="883">
    <w:name w:val="标题 Char"/>
    <w:next w:val="883"/>
    <w:link w:val="882"/>
    <w:uiPriority w:val="10"/>
    <w:rPr>
      <w:rFonts w:ascii="Cambria" w:hAnsi="Cambria" w:cs="Times New Roman"/>
      <w:b/>
      <w:bCs/>
      <w:sz w:val="32"/>
      <w:szCs w:val="32"/>
    </w:rPr>
  </w:style>
  <w:style w:type="paragraph" w:styleId="884">
    <w:name w:val="批注主题"/>
    <w:basedOn w:val="839"/>
    <w:next w:val="839"/>
    <w:link w:val="885"/>
    <w:uiPriority w:val="99"/>
    <w:semiHidden/>
    <w:rPr>
      <w:b/>
      <w:bCs/>
    </w:rPr>
  </w:style>
  <w:style w:type="character" w:styleId="885">
    <w:name w:val="批注主题 Char"/>
    <w:next w:val="885"/>
    <w:link w:val="884"/>
    <w:uiPriority w:val="99"/>
    <w:semiHidden/>
    <w:rPr>
      <w:rFonts w:cs="Times New Roman"/>
      <w:b/>
      <w:bCs/>
      <w:sz w:val="20"/>
      <w:szCs w:val="20"/>
    </w:rPr>
  </w:style>
  <w:style w:type="paragraph" w:styleId="886">
    <w:name w:val="正文首行缩进"/>
    <w:basedOn w:val="821"/>
    <w:next w:val="886"/>
    <w:link w:val="887"/>
    <w:uiPriority w:val="99"/>
    <w:pPr>
      <w:ind w:firstLine="420"/>
      <w:spacing w:after="120"/>
    </w:pPr>
    <w:rPr>
      <w:rFonts w:ascii="Times New Roman" w:hAnsi="Times New Roman" w:eastAsia="宋体"/>
      <w:sz w:val="21"/>
      <w:szCs w:val="24"/>
    </w:rPr>
  </w:style>
  <w:style w:type="character" w:styleId="887">
    <w:name w:val="正文首行缩进 Char"/>
    <w:basedOn w:val="822"/>
    <w:next w:val="887"/>
    <w:link w:val="886"/>
    <w:uiPriority w:val="99"/>
    <w:semiHidden/>
  </w:style>
  <w:style w:type="paragraph" w:styleId="888">
    <w:name w:val="正文首行缩进 2"/>
    <w:basedOn w:val="844"/>
    <w:next w:val="888"/>
    <w:link w:val="807"/>
    <w:uiPriority w:val="99"/>
    <w:unhideWhenUsed/>
    <w:qFormat/>
    <w:pPr>
      <w:ind w:left="420" w:firstLine="420"/>
      <w:spacing w:after="120"/>
    </w:pPr>
    <w:rPr>
      <w:sz w:val="21"/>
      <w:szCs w:val="21"/>
    </w:rPr>
  </w:style>
  <w:style w:type="table" w:styleId="889">
    <w:name w:val="网格型"/>
    <w:basedOn w:val="818"/>
    <w:next w:val="889"/>
    <w:link w:val="807"/>
    <w:uiPriority w:val="39"/>
    <w:qFormat/>
    <w:tblPr/>
  </w:style>
  <w:style w:type="character" w:styleId="890">
    <w:name w:val="页码"/>
    <w:next w:val="890"/>
    <w:link w:val="807"/>
    <w:rPr>
      <w:rFonts w:cs="Times New Roman"/>
    </w:rPr>
  </w:style>
  <w:style w:type="character" w:styleId="891">
    <w:name w:val="已访问的超链接"/>
    <w:next w:val="891"/>
    <w:link w:val="807"/>
    <w:uiPriority w:val="99"/>
    <w:rPr>
      <w:rFonts w:cs="Times New Roman"/>
      <w:color w:val="800080"/>
      <w:u w:val="single"/>
    </w:rPr>
  </w:style>
  <w:style w:type="character" w:styleId="892">
    <w:name w:val="超链接"/>
    <w:basedOn w:val="817"/>
    <w:next w:val="892"/>
    <w:link w:val="807"/>
    <w:uiPriority w:val="99"/>
    <w:rPr>
      <w:rFonts w:cs="Times New Roman"/>
      <w:color w:val="0000ff"/>
      <w:u w:val="single"/>
    </w:rPr>
  </w:style>
  <w:style w:type="character" w:styleId="893">
    <w:name w:val="批注引用"/>
    <w:next w:val="893"/>
    <w:link w:val="807"/>
    <w:rPr>
      <w:rFonts w:cs="Times New Roman"/>
      <w:sz w:val="21"/>
    </w:rPr>
  </w:style>
  <w:style w:type="paragraph" w:styleId="894">
    <w:name w:val="Default"/>
    <w:next w:val="894"/>
    <w:link w:val="807"/>
    <w:qFormat/>
    <w:pPr>
      <w:widowControl w:val="off"/>
    </w:pPr>
    <w:rPr>
      <w:rFonts w:ascii="宋体" w:hAnsi="Times New Roman" w:eastAsia="宋体" w:cs="宋体"/>
      <w:color w:val="000000"/>
      <w:sz w:val="24"/>
      <w:szCs w:val="24"/>
      <w:lang w:val="en-US" w:eastAsia="zh-CN" w:bidi="ar-SA"/>
    </w:rPr>
  </w:style>
  <w:style w:type="paragraph" w:styleId="895">
    <w:name w:val="正文首行缩进 211"/>
    <w:basedOn w:val="896"/>
    <w:next w:val="807"/>
    <w:link w:val="807"/>
    <w:uiPriority w:val="99"/>
    <w:qFormat/>
    <w:pPr>
      <w:ind w:left="0" w:firstLine="420"/>
      <w:spacing w:after="0" w:line="360" w:lineRule="auto"/>
    </w:pPr>
    <w:rPr>
      <w:rFonts w:ascii="宋体" w:hAnsi="宋体"/>
    </w:rPr>
  </w:style>
  <w:style w:type="paragraph" w:styleId="896">
    <w:name w:val="正文文本缩进11"/>
    <w:basedOn w:val="897"/>
    <w:next w:val="916"/>
    <w:link w:val="807"/>
    <w:qFormat/>
    <w:pPr>
      <w:ind w:firstLine="301"/>
      <w:spacing w:line="200" w:lineRule="exact"/>
    </w:pPr>
    <w:rPr>
      <w:rFonts w:ascii="宋体" w:hAnsi="宋体" w:eastAsia="宋体" w:cs="Times New Roman"/>
      <w:spacing w:val="-4"/>
      <w:sz w:val="18"/>
      <w:szCs w:val="20"/>
      <w:lang w:val="en-US" w:eastAsia="zh-CN" w:bidi="ar-SA"/>
    </w:rPr>
  </w:style>
  <w:style w:type="paragraph" w:styleId="897">
    <w:name w:val="正文112"/>
    <w:next w:val="898"/>
    <w:link w:val="807"/>
    <w:qFormat/>
    <w:pPr>
      <w:jc w:val="both"/>
      <w:widowControl w:val="off"/>
    </w:pPr>
    <w:rPr>
      <w:rFonts w:ascii="Times New Roman" w:hAnsi="Times New Roman" w:eastAsia="宋体" w:cs="Times New Roman"/>
      <w:sz w:val="21"/>
      <w:szCs w:val="24"/>
      <w:lang w:eastAsia="zh-CN"/>
    </w:rPr>
  </w:style>
  <w:style w:type="paragraph" w:styleId="898">
    <w:name w:val="正文首行缩进1"/>
    <w:basedOn w:val="899"/>
    <w:next w:val="895"/>
    <w:link w:val="807"/>
    <w:qFormat/>
    <w:pPr>
      <w:ind w:firstLine="420"/>
      <w:spacing w:after="120"/>
    </w:pPr>
    <w:rPr>
      <w:rFonts w:ascii="Calibri" w:hAnsi="Calibri" w:eastAsia="宋体" w:cs="Times New Roman"/>
      <w:sz w:val="20"/>
      <w:szCs w:val="20"/>
      <w:lang w:val="en-US" w:eastAsia="zh-CN" w:bidi="ar-SA"/>
    </w:rPr>
  </w:style>
  <w:style w:type="paragraph" w:styleId="899">
    <w:name w:val="正文文本11"/>
    <w:basedOn w:val="897"/>
    <w:next w:val="900"/>
    <w:link w:val="807"/>
    <w:qFormat/>
    <w:pPr>
      <w:spacing w:after="120"/>
    </w:pPr>
    <w:rPr>
      <w:rFonts w:ascii="Times New Roman" w:hAnsi="Times New Roman" w:eastAsia="宋体" w:cs="Times New Roman"/>
      <w:sz w:val="20"/>
      <w:szCs w:val="20"/>
      <w:lang w:val="en-US" w:eastAsia="zh-CN" w:bidi="ar-SA"/>
    </w:rPr>
  </w:style>
  <w:style w:type="paragraph" w:styleId="900">
    <w:name w:val="正文11"/>
    <w:next w:val="901"/>
    <w:link w:val="807"/>
    <w:qFormat/>
    <w:pPr>
      <w:jc w:val="both"/>
      <w:widowControl w:val="off"/>
    </w:pPr>
    <w:rPr>
      <w:rFonts w:ascii="Calibri" w:hAnsi="Calibri" w:eastAsia="宋体" w:cs="Times New Roman"/>
      <w:sz w:val="21"/>
      <w:szCs w:val="24"/>
      <w:lang w:eastAsia="zh-CN"/>
    </w:rPr>
  </w:style>
  <w:style w:type="paragraph" w:styleId="901">
    <w:name w:val="文本块1"/>
    <w:basedOn w:val="902"/>
    <w:next w:val="903"/>
    <w:link w:val="807"/>
    <w:qFormat/>
    <w:pPr>
      <w:ind w:left="256" w:right="6" w:firstLine="624"/>
    </w:pPr>
    <w:rPr>
      <w:rFonts w:ascii="Calibri" w:hAnsi="Calibri" w:eastAsia="仿宋_GB2312" w:cs="Times New Roman"/>
      <w:sz w:val="28"/>
      <w:szCs w:val="20"/>
      <w:lang w:val="en-US" w:eastAsia="zh-CN" w:bidi="ar-SA"/>
    </w:rPr>
  </w:style>
  <w:style w:type="paragraph" w:styleId="902">
    <w:name w:val="正文111"/>
    <w:next w:val="807"/>
    <w:link w:val="807"/>
    <w:qFormat/>
    <w:pPr>
      <w:jc w:val="both"/>
      <w:widowControl w:val="off"/>
    </w:pPr>
    <w:rPr>
      <w:rFonts w:ascii="Times New Roman" w:hAnsi="Times New Roman" w:eastAsia="宋体" w:cs="Times New Roman"/>
      <w:sz w:val="21"/>
      <w:szCs w:val="24"/>
      <w:lang w:eastAsia="zh-CN"/>
    </w:rPr>
  </w:style>
  <w:style w:type="paragraph" w:styleId="903">
    <w:name w:val="标题 41"/>
    <w:basedOn w:val="904"/>
    <w:next w:val="900"/>
    <w:link w:val="807"/>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904">
    <w:name w:val="正文1121"/>
    <w:next w:val="905"/>
    <w:link w:val="807"/>
    <w:qFormat/>
    <w:pPr>
      <w:jc w:val="both"/>
      <w:widowControl w:val="off"/>
    </w:pPr>
    <w:rPr>
      <w:rFonts w:ascii="Calibri" w:hAnsi="Calibri" w:eastAsia="宋体" w:cs="Times New Roman"/>
      <w:sz w:val="21"/>
      <w:szCs w:val="24"/>
      <w:lang w:eastAsia="zh-CN"/>
    </w:rPr>
  </w:style>
  <w:style w:type="paragraph" w:styleId="905">
    <w:name w:val="正文文本111"/>
    <w:basedOn w:val="904"/>
    <w:next w:val="906"/>
    <w:link w:val="807"/>
    <w:qFormat/>
  </w:style>
  <w:style w:type="paragraph" w:styleId="906">
    <w:name w:val="正文12"/>
    <w:next w:val="907"/>
    <w:link w:val="807"/>
    <w:qFormat/>
    <w:pPr>
      <w:ind w:firstLine="723"/>
      <w:jc w:val="both"/>
      <w:spacing w:line="360" w:lineRule="auto"/>
      <w:widowControl w:val="off"/>
    </w:pPr>
    <w:rPr>
      <w:rFonts w:ascii="Times New Roman" w:hAnsi="Times New Roman" w:eastAsia="宋体" w:cs="Times New Roman"/>
      <w:sz w:val="24"/>
      <w:szCs w:val="24"/>
      <w:lang w:eastAsia="zh-CN"/>
    </w:rPr>
  </w:style>
  <w:style w:type="paragraph" w:styleId="907">
    <w:name w:val="脚注文本1"/>
    <w:next w:val="908"/>
    <w:link w:val="807"/>
    <w:qFormat/>
    <w:rPr>
      <w:rFonts w:ascii="Calibri" w:hAnsi="Calibri" w:eastAsia="宋体" w:cs="Times New Roman"/>
      <w:sz w:val="18"/>
      <w:szCs w:val="18"/>
      <w:lang w:eastAsia="zh-CN"/>
    </w:rPr>
  </w:style>
  <w:style w:type="paragraph" w:styleId="908">
    <w:name w:val="索引 51"/>
    <w:basedOn w:val="909"/>
    <w:next w:val="910"/>
    <w:link w:val="807"/>
    <w:qFormat/>
    <w:pPr>
      <w:ind w:left="798"/>
      <w:jc w:val="left"/>
    </w:pPr>
  </w:style>
  <w:style w:type="paragraph" w:styleId="909">
    <w:name w:val="文本块11"/>
    <w:basedOn w:val="906"/>
    <w:next w:val="909"/>
    <w:link w:val="807"/>
    <w:qFormat/>
    <w:pPr>
      <w:ind w:left="1440" w:right="1440"/>
      <w:spacing w:after="120"/>
    </w:pPr>
  </w:style>
  <w:style w:type="paragraph" w:styleId="910">
    <w:name w:val="正文1"/>
    <w:basedOn w:val="900"/>
    <w:next w:val="911"/>
    <w:link w:val="807"/>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911">
    <w:name w:val="正文文本1"/>
    <w:basedOn w:val="912"/>
    <w:next w:val="913"/>
    <w:link w:val="807"/>
    <w:qFormat/>
    <w:rPr>
      <w:rFonts w:ascii="Calibri" w:hAnsi="Calibri" w:eastAsia="宋体" w:cs="Times New Roman"/>
      <w:b/>
      <w:bCs/>
      <w:spacing w:val="16"/>
      <w:sz w:val="56"/>
      <w:szCs w:val="20"/>
      <w:lang w:val="en-US" w:eastAsia="zh-CN" w:bidi="ar-SA"/>
    </w:rPr>
  </w:style>
  <w:style w:type="paragraph" w:styleId="912">
    <w:name w:val="正文13"/>
    <w:next w:val="898"/>
    <w:link w:val="807"/>
    <w:qFormat/>
    <w:pPr>
      <w:jc w:val="both"/>
      <w:widowControl w:val="off"/>
    </w:pPr>
    <w:rPr>
      <w:rFonts w:ascii="Times New Roman" w:hAnsi="Times New Roman" w:eastAsia="宋体" w:cs="Times New Roman"/>
      <w:sz w:val="21"/>
      <w:szCs w:val="24"/>
      <w:lang w:eastAsia="zh-CN"/>
    </w:rPr>
  </w:style>
  <w:style w:type="paragraph" w:styleId="913">
    <w:name w:val="一级条标题"/>
    <w:basedOn w:val="914"/>
    <w:next w:val="915"/>
    <w:link w:val="80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name w:val="章标题"/>
    <w:next w:val="807"/>
    <w:link w:val="80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5">
    <w:name w:val="段"/>
    <w:next w:val="807"/>
    <w:link w:val="807"/>
    <w:qFormat/>
    <w:pPr>
      <w:ind w:firstLine="200"/>
      <w:jc w:val="both"/>
      <w:widowControl w:val="off"/>
    </w:pPr>
    <w:rPr>
      <w:rFonts w:ascii="宋体" w:hAnsi="宋体" w:eastAsia="宋体" w:cs="宋体"/>
      <w:color w:val="000000"/>
      <w:sz w:val="21"/>
      <w:szCs w:val="21"/>
      <w:lang w:val="en-US" w:eastAsia="zh-CN" w:bidi="ar-SA"/>
    </w:rPr>
  </w:style>
  <w:style w:type="paragraph" w:styleId="916">
    <w:name w:val="寄信人地址1"/>
    <w:basedOn w:val="807"/>
    <w:next w:val="916"/>
    <w:link w:val="807"/>
    <w:qFormat/>
    <w:rPr>
      <w:rFonts w:ascii="Arial" w:hAnsi="Arial" w:eastAsia="宋体" w:cs="宋体"/>
    </w:rPr>
  </w:style>
  <w:style w:type="paragraph" w:styleId="917">
    <w:name w:val="正文 A"/>
    <w:next w:val="915"/>
    <w:link w:val="807"/>
    <w:qFormat/>
    <w:pPr>
      <w:jc w:val="both"/>
      <w:widowControl w:val="off"/>
    </w:pPr>
    <w:rPr>
      <w:rFonts w:ascii="Calibri" w:hAnsi="Calibri" w:eastAsia="Calibri" w:cs="Calibri"/>
      <w:color w:val="000000"/>
      <w:sz w:val="21"/>
      <w:szCs w:val="21"/>
      <w:lang w:val="en-US" w:eastAsia="zh-CN" w:bidi="ar-SA"/>
    </w:rPr>
  </w:style>
  <w:style w:type="paragraph" w:styleId="918">
    <w:name w:val="首行缩进"/>
    <w:next w:val="918"/>
    <w:link w:val="807"/>
    <w:qFormat/>
    <w:pPr>
      <w:ind w:firstLine="480"/>
      <w:jc w:val="both"/>
      <w:widowControl w:val="off"/>
    </w:pPr>
    <w:rPr>
      <w:rFonts w:ascii="Tahoma" w:hAnsi="Tahoma" w:eastAsia="等线" w:cs="Tahoma"/>
      <w:sz w:val="21"/>
      <w:lang w:val="zh-CN" w:eastAsia="zh-CN" w:bidi="ar-SA"/>
    </w:rPr>
  </w:style>
  <w:style w:type="character" w:styleId="919">
    <w:name w:val="标题 3 Char,h3 Char,3rd level Char,3 Char,标题4 Char,Heading 3 - old Char"/>
    <w:next w:val="919"/>
    <w:link w:val="807"/>
    <w:uiPriority w:val="99"/>
    <w:rPr>
      <w:rFonts w:ascii="宋体" w:hAnsi="宋体" w:eastAsia="宋体" w:cs="Times New Roman"/>
      <w:b/>
      <w:bCs/>
      <w:sz w:val="32"/>
      <w:szCs w:val="32"/>
      <w:lang w:val="en-US" w:eastAsia="zh-CN" w:bidi="ar-SA"/>
    </w:rPr>
  </w:style>
  <w:style w:type="character" w:styleId="920">
    <w:name w:val="para_small"/>
    <w:next w:val="920"/>
    <w:link w:val="807"/>
    <w:uiPriority w:val="99"/>
    <w:rPr>
      <w:rFonts w:cs="Times New Roman"/>
    </w:rPr>
  </w:style>
  <w:style w:type="character" w:styleId="921">
    <w:name w:val="point_normal1"/>
    <w:next w:val="921"/>
    <w:link w:val="807"/>
    <w:uiPriority w:val="99"/>
    <w:rPr>
      <w:rFonts w:ascii="Arial" w:hAnsi="Arial" w:cs="Arial"/>
      <w:sz w:val="18"/>
      <w:szCs w:val="18"/>
    </w:rPr>
  </w:style>
  <w:style w:type="character" w:styleId="922">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922"/>
    <w:link w:val="807"/>
    <w:rPr>
      <w:rFonts w:ascii="宋体" w:hAnsi="Courier New" w:eastAsia="宋体"/>
      <w:sz w:val="21"/>
      <w:lang w:val="en-US" w:eastAsia="zh-CN" w:bidi="ar-SA"/>
    </w:rPr>
  </w:style>
  <w:style w:type="character" w:styleId="923">
    <w:name w:val="二级目录 Char"/>
    <w:next w:val="923"/>
    <w:link w:val="924"/>
    <w:uiPriority w:val="99"/>
    <w:rPr>
      <w:b/>
      <w:sz w:val="30"/>
      <w:szCs w:val="28"/>
      <w:lang w:val="en-US" w:eastAsia="zh-CN" w:bidi="ar-SA"/>
    </w:rPr>
  </w:style>
  <w:style w:type="paragraph" w:styleId="924">
    <w:name w:val="二级目录"/>
    <w:next w:val="807"/>
    <w:link w:val="923"/>
    <w:uiPriority w:val="99"/>
    <w:pPr>
      <w:numPr>
        <w:ilvl w:val="0"/>
        <w:numId w:val="3"/>
      </w:numPr>
      <w:tabs>
        <w:tab w:val="left" w:pos="720" w:leader="none"/>
      </w:tabs>
      <w:outlineLvl w:val="1"/>
    </w:pPr>
    <w:rPr>
      <w:b/>
      <w:sz w:val="30"/>
      <w:szCs w:val="28"/>
      <w:lang w:val="en-US" w:eastAsia="zh-CN" w:bidi="ar-SA"/>
    </w:rPr>
  </w:style>
  <w:style w:type="character" w:styleId="925">
    <w:name w:val="正文2 Char"/>
    <w:next w:val="925"/>
    <w:link w:val="926"/>
    <w:rPr>
      <w:sz w:val="24"/>
    </w:rPr>
  </w:style>
  <w:style w:type="paragraph" w:styleId="926">
    <w:name w:val="正文2"/>
    <w:basedOn w:val="807"/>
    <w:next w:val="926"/>
    <w:link w:val="925"/>
    <w:pPr>
      <w:ind w:firstLine="510"/>
      <w:spacing w:before="156" w:line="360" w:lineRule="auto"/>
    </w:pPr>
    <w:rPr>
      <w:sz w:val="24"/>
    </w:rPr>
  </w:style>
  <w:style w:type="paragraph" w:styleId="927">
    <w:name w:val="xl112"/>
    <w:basedOn w:val="807"/>
    <w:next w:val="927"/>
    <w:link w:val="80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28">
    <w:name w:val="丁华标题2"/>
    <w:basedOn w:val="809"/>
    <w:next w:val="929"/>
    <w:link w:val="807"/>
    <w:uiPriority w:val="99"/>
    <w:pPr>
      <w:numPr>
        <w:ilvl w:val="1"/>
        <w:numId w:val="3"/>
      </w:numPr>
      <w:spacing w:line="415" w:lineRule="auto"/>
      <w:tabs>
        <w:tab w:val="left" w:pos="567" w:leader="none"/>
      </w:tabs>
    </w:pPr>
    <w:rPr>
      <w:rFonts w:ascii="Arial" w:hAnsi="Arial" w:eastAsia="黑体"/>
      <w:b w:val="0"/>
      <w:sz w:val="28"/>
      <w:szCs w:val="20"/>
    </w:rPr>
  </w:style>
  <w:style w:type="paragraph" w:styleId="929">
    <w:name w:val="丁华正文"/>
    <w:basedOn w:val="869"/>
    <w:next w:val="929"/>
    <w:link w:val="807"/>
    <w:uiPriority w:val="99"/>
    <w:pPr>
      <w:ind w:left="0" w:firstLine="510"/>
      <w:spacing w:line="360" w:lineRule="auto"/>
    </w:pPr>
    <w:rPr>
      <w:rFonts w:ascii="Times New Roman" w:hAnsi="Times New Roman" w:eastAsia="宋体"/>
      <w:color w:val="000000"/>
      <w:sz w:val="24"/>
      <w:szCs w:val="16"/>
    </w:rPr>
  </w:style>
  <w:style w:type="paragraph" w:styleId="930">
    <w:name w:val="xl115"/>
    <w:basedOn w:val="807"/>
    <w:next w:val="930"/>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1">
    <w:name w:val="Bullets L1"/>
    <w:basedOn w:val="807"/>
    <w:next w:val="931"/>
    <w:link w:val="807"/>
    <w:uiPriority w:val="99"/>
    <w:pPr>
      <w:numPr>
        <w:ilvl w:val="0"/>
        <w:numId w:val="4"/>
      </w:numPr>
      <w:jc w:val="left"/>
      <w:spacing w:before="60" w:after="60"/>
      <w:widowControl/>
      <w:tabs>
        <w:tab w:val="left" w:pos="360" w:leader="none"/>
      </w:tabs>
    </w:pPr>
    <w:rPr>
      <w:rFonts w:ascii="Arial" w:hAnsi="Arial"/>
      <w:sz w:val="20"/>
    </w:rPr>
  </w:style>
  <w:style w:type="paragraph" w:styleId="932">
    <w:name w:val="xl107"/>
    <w:basedOn w:val="807"/>
    <w:next w:val="932"/>
    <w:link w:val="807"/>
    <w:pPr>
      <w:jc w:val="left"/>
      <w:spacing w:before="100" w:beforeAutospacing="1" w:after="100" w:afterAutospacing="1"/>
      <w:widowControl/>
    </w:pPr>
    <w:rPr>
      <w:rFonts w:ascii="Arial" w:hAnsi="Arial" w:cs="Arial"/>
      <w:sz w:val="20"/>
    </w:rPr>
  </w:style>
  <w:style w:type="paragraph" w:styleId="933">
    <w:name w:val="xl117"/>
    <w:basedOn w:val="807"/>
    <w:next w:val="933"/>
    <w:link w:val="80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34">
    <w:name w:val="font7"/>
    <w:basedOn w:val="807"/>
    <w:next w:val="934"/>
    <w:link w:val="807"/>
    <w:pPr>
      <w:jc w:val="left"/>
      <w:spacing w:before="100" w:beforeAutospacing="1" w:after="100" w:afterAutospacing="1"/>
      <w:widowControl/>
    </w:pPr>
    <w:rPr>
      <w:rFonts w:ascii="Arial" w:hAnsi="Arial" w:cs="Arial"/>
      <w:color w:val="000000"/>
      <w:sz w:val="20"/>
    </w:rPr>
  </w:style>
  <w:style w:type="paragraph" w:styleId="935">
    <w:name w:val="retrait3"/>
    <w:basedOn w:val="807"/>
    <w:next w:val="935"/>
    <w:link w:val="807"/>
    <w:uiPriority w:val="99"/>
    <w:pPr>
      <w:ind w:left="851"/>
      <w:jc w:val="left"/>
      <w:spacing w:before="20" w:after="20"/>
      <w:widowControl/>
    </w:pPr>
    <w:rPr>
      <w:rFonts w:ascii="Arial" w:hAnsi="Arial"/>
      <w:sz w:val="24"/>
    </w:rPr>
  </w:style>
  <w:style w:type="paragraph" w:styleId="936">
    <w:name w:val="TOC 标题"/>
    <w:basedOn w:val="808"/>
    <w:next w:val="807"/>
    <w:link w:val="807"/>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37">
    <w:name w:val="默认段落字体 Para Char"/>
    <w:basedOn w:val="807"/>
    <w:next w:val="937"/>
    <w:link w:val="807"/>
    <w:uiPriority w:val="99"/>
    <w:rPr>
      <w:sz w:val="24"/>
      <w:szCs w:val="24"/>
    </w:rPr>
  </w:style>
  <w:style w:type="paragraph" w:styleId="938">
    <w:name w:val="丁华标题3"/>
    <w:basedOn w:val="928"/>
    <w:next w:val="929"/>
    <w:link w:val="807"/>
    <w:uiPriority w:val="99"/>
    <w:pPr>
      <w:numPr>
        <w:ilvl w:val="1"/>
        <w:numId w:val="0"/>
      </w:numPr>
      <w:ind w:left="1980" w:hanging="420"/>
      <w:spacing w:after="0"/>
      <w:tabs>
        <w:tab w:val="left" w:pos="1470" w:leader="none"/>
        <w:tab w:val="left" w:pos="1980" w:leader="none"/>
      </w:tabs>
      <w:outlineLvl w:val="2"/>
    </w:pPr>
    <w:rPr>
      <w:sz w:val="24"/>
    </w:rPr>
  </w:style>
  <w:style w:type="paragraph" w:styleId="939">
    <w:name w:val="xl116"/>
    <w:basedOn w:val="807"/>
    <w:next w:val="939"/>
    <w:link w:val="807"/>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0">
    <w:name w:val="段落"/>
    <w:basedOn w:val="807"/>
    <w:next w:val="940"/>
    <w:link w:val="807"/>
    <w:uiPriority w:val="99"/>
    <w:pPr>
      <w:ind w:firstLine="480"/>
      <w:spacing w:line="460" w:lineRule="exact"/>
    </w:pPr>
    <w:rPr>
      <w:sz w:val="24"/>
    </w:rPr>
  </w:style>
  <w:style w:type="paragraph" w:styleId="941">
    <w:name w:val="msolistparagraph"/>
    <w:basedOn w:val="807"/>
    <w:next w:val="941"/>
    <w:link w:val="807"/>
    <w:uiPriority w:val="99"/>
    <w:pPr>
      <w:ind w:firstLine="420"/>
    </w:pPr>
    <w:rPr>
      <w:rFonts w:ascii="Calibri" w:hAnsi="Calibri"/>
      <w:szCs w:val="22"/>
    </w:rPr>
  </w:style>
  <w:style w:type="paragraph" w:styleId="942">
    <w:name w:val="Char Char Char Char Char Char Char Char Char Char Char Char Char"/>
    <w:basedOn w:val="837"/>
    <w:next w:val="942"/>
    <w:link w:val="807"/>
    <w:uiPriority w:val="99"/>
    <w:rPr>
      <w:rFonts w:ascii="Tahoma" w:hAnsi="Tahoma"/>
      <w:sz w:val="24"/>
      <w:szCs w:val="24"/>
    </w:rPr>
  </w:style>
  <w:style w:type="paragraph" w:styleId="943">
    <w:name w:val="论文正文"/>
    <w:basedOn w:val="856"/>
    <w:next w:val="943"/>
    <w:link w:val="807"/>
    <w:uiPriority w:val="99"/>
    <w:pPr>
      <w:ind w:left="0" w:firstLine="200"/>
      <w:jc w:val="left"/>
      <w:spacing w:line="360" w:lineRule="auto"/>
    </w:pPr>
    <w:rPr>
      <w:rFonts w:ascii="Times New Roman" w:hAnsi="Times New Roman"/>
      <w:sz w:val="28"/>
      <w:szCs w:val="24"/>
    </w:rPr>
  </w:style>
  <w:style w:type="paragraph" w:styleId="944">
    <w:name w:val="xl111"/>
    <w:basedOn w:val="807"/>
    <w:next w:val="944"/>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45">
    <w:name w:val="无间隔"/>
    <w:next w:val="945"/>
    <w:link w:val="807"/>
    <w:uiPriority w:val="1"/>
    <w:qFormat/>
    <w:pPr>
      <w:jc w:val="both"/>
      <w:widowControl w:val="off"/>
    </w:pPr>
    <w:rPr>
      <w:sz w:val="21"/>
      <w:lang w:val="en-US" w:eastAsia="zh-CN" w:bidi="ar-SA"/>
    </w:rPr>
  </w:style>
  <w:style w:type="paragraph" w:styleId="946">
    <w:name w:val="列出段落3"/>
    <w:basedOn w:val="807"/>
    <w:next w:val="946"/>
    <w:link w:val="807"/>
    <w:uiPriority w:val="34"/>
    <w:qFormat/>
    <w:pPr>
      <w:ind w:firstLine="420"/>
    </w:pPr>
  </w:style>
  <w:style w:type="paragraph" w:styleId="947">
    <w:name w:val="p0"/>
    <w:basedOn w:val="807"/>
    <w:next w:val="947"/>
    <w:link w:val="807"/>
    <w:uiPriority w:val="99"/>
    <w:pPr>
      <w:widowControl/>
    </w:pPr>
    <w:rPr>
      <w:szCs w:val="21"/>
    </w:rPr>
  </w:style>
  <w:style w:type="paragraph" w:styleId="948">
    <w:name w:val="List Paragraph"/>
    <w:basedOn w:val="807"/>
    <w:next w:val="948"/>
    <w:link w:val="807"/>
    <w:uiPriority w:val="34"/>
    <w:qFormat/>
    <w:pPr>
      <w:ind w:firstLine="420"/>
    </w:pPr>
  </w:style>
  <w:style w:type="paragraph" w:styleId="949">
    <w:name w:val="Char"/>
    <w:basedOn w:val="807"/>
    <w:next w:val="949"/>
    <w:link w:val="807"/>
    <w:rPr>
      <w:rFonts w:ascii="Tahoma" w:hAnsi="Tahoma" w:cs="仿宋_GB2312"/>
      <w:sz w:val="24"/>
      <w:szCs w:val="28"/>
    </w:rPr>
  </w:style>
  <w:style w:type="paragraph" w:styleId="950">
    <w:name w:val="xl113"/>
    <w:basedOn w:val="807"/>
    <w:next w:val="950"/>
    <w:link w:val="807"/>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51">
    <w:name w:val="font6"/>
    <w:basedOn w:val="807"/>
    <w:next w:val="951"/>
    <w:link w:val="807"/>
    <w:pPr>
      <w:jc w:val="left"/>
      <w:spacing w:before="100" w:beforeAutospacing="1" w:after="100" w:afterAutospacing="1"/>
      <w:widowControl/>
    </w:pPr>
    <w:rPr>
      <w:rFonts w:ascii="宋体" w:hAnsi="宋体" w:cs="宋体"/>
      <w:color w:val="000000"/>
      <w:sz w:val="20"/>
    </w:rPr>
  </w:style>
  <w:style w:type="paragraph" w:styleId="952">
    <w:name w:val="xl114"/>
    <w:basedOn w:val="807"/>
    <w:next w:val="952"/>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53">
    <w:name w:val="Char1"/>
    <w:basedOn w:val="807"/>
    <w:next w:val="953"/>
    <w:link w:val="807"/>
    <w:uiPriority w:val="99"/>
    <w:pPr>
      <w:jc w:val="left"/>
      <w:spacing w:after="160" w:line="240" w:lineRule="exact"/>
      <w:widowControl/>
    </w:pPr>
    <w:rPr>
      <w:rFonts w:ascii="Verdana" w:hAnsi="Verdana" w:eastAsia="仿宋_GB2312"/>
      <w:sz w:val="24"/>
      <w:lang w:eastAsia="en-US"/>
    </w:rPr>
  </w:style>
  <w:style w:type="paragraph" w:styleId="954">
    <w:name w:val="font5"/>
    <w:basedOn w:val="807"/>
    <w:next w:val="954"/>
    <w:link w:val="807"/>
    <w:pPr>
      <w:jc w:val="left"/>
      <w:spacing w:before="100" w:beforeAutospacing="1" w:after="100" w:afterAutospacing="1"/>
      <w:widowControl/>
    </w:pPr>
    <w:rPr>
      <w:rFonts w:ascii="宋体" w:hAnsi="宋体" w:cs="宋体"/>
      <w:sz w:val="18"/>
      <w:szCs w:val="18"/>
    </w:rPr>
  </w:style>
  <w:style w:type="paragraph" w:styleId="955">
    <w:name w:val="xl25"/>
    <w:basedOn w:val="807"/>
    <w:next w:val="955"/>
    <w:link w:val="807"/>
    <w:uiPriority w:val="99"/>
    <w:pPr>
      <w:jc w:val="center"/>
      <w:spacing w:before="100" w:beforeAutospacing="1" w:after="100" w:afterAutospacing="1"/>
      <w:widowControl/>
      <w:pBdr>
        <w:right w:val="single" w:color="000000" w:sz="4" w:space="0"/>
      </w:pBdr>
    </w:pPr>
    <w:rPr>
      <w:szCs w:val="21"/>
    </w:rPr>
  </w:style>
  <w:style w:type="paragraph" w:styleId="956">
    <w:name w:val="Char Char Char Char Char Char Char Char Char Char Char1 Char Char Char1"/>
    <w:basedOn w:val="807"/>
    <w:next w:val="956"/>
    <w:link w:val="807"/>
    <w:uiPriority w:val="99"/>
    <w:semiHidden/>
    <w:pPr>
      <w:ind w:firstLine="200"/>
      <w:jc w:val="left"/>
    </w:pPr>
    <w:rPr>
      <w:rFonts w:ascii="Tahoma" w:hAnsi="Tahoma"/>
      <w:sz w:val="24"/>
      <w:szCs w:val="24"/>
    </w:rPr>
  </w:style>
  <w:style w:type="paragraph" w:styleId="957">
    <w:name w:val="默认段落字体 Para Char Char Char Char Char Char Char"/>
    <w:basedOn w:val="807"/>
    <w:next w:val="957"/>
    <w:link w:val="807"/>
    <w:uiPriority w:val="99"/>
  </w:style>
  <w:style w:type="paragraph" w:styleId="958">
    <w:name w:val="Char Char Char Char"/>
    <w:basedOn w:val="837"/>
    <w:next w:val="958"/>
    <w:link w:val="807"/>
    <w:uiPriority w:val="99"/>
    <w:pPr>
      <w:spacing w:line="360" w:lineRule="auto"/>
    </w:pPr>
    <w:rPr>
      <w:rFonts w:ascii="Tahoma" w:hAnsi="Tahoma"/>
      <w:sz w:val="24"/>
      <w:szCs w:val="24"/>
    </w:rPr>
  </w:style>
  <w:style w:type="paragraph" w:styleId="959">
    <w:name w:val="Item Step in Table"/>
    <w:next w:val="959"/>
    <w:link w:val="807"/>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0">
    <w:name w:val="模板正文"/>
    <w:basedOn w:val="807"/>
    <w:next w:val="960"/>
    <w:link w:val="807"/>
    <w:qFormat/>
    <w:pPr>
      <w:ind w:firstLine="200"/>
      <w:spacing w:before="120" w:line="360" w:lineRule="auto"/>
    </w:pPr>
    <w:rPr>
      <w:rFonts w:eastAsia="仿宋_GB2312"/>
      <w:sz w:val="24"/>
      <w:szCs w:val="21"/>
    </w:rPr>
  </w:style>
  <w:style w:type="paragraph" w:styleId="961">
    <w:name w:val="表格1"/>
    <w:basedOn w:val="807"/>
    <w:next w:val="961"/>
    <w:link w:val="807"/>
    <w:uiPriority w:val="99"/>
    <w:rPr>
      <w:rFonts w:ascii="宋体"/>
      <w:szCs w:val="21"/>
    </w:rPr>
  </w:style>
  <w:style w:type="paragraph" w:styleId="962">
    <w:name w:val="列出段落"/>
    <w:basedOn w:val="807"/>
    <w:next w:val="962"/>
    <w:link w:val="807"/>
    <w:uiPriority w:val="99"/>
    <w:qFormat/>
    <w:pPr>
      <w:ind w:firstLine="420"/>
    </w:pPr>
    <w:rPr>
      <w:rFonts w:ascii="Calibri" w:hAnsi="Calibri"/>
      <w:szCs w:val="22"/>
    </w:rPr>
  </w:style>
  <w:style w:type="paragraph" w:styleId="963">
    <w:name w:val="tableau"/>
    <w:basedOn w:val="807"/>
    <w:next w:val="963"/>
    <w:link w:val="807"/>
    <w:uiPriority w:val="99"/>
    <w:pPr>
      <w:jc w:val="center"/>
      <w:spacing w:before="20" w:after="20"/>
      <w:widowControl/>
    </w:pPr>
    <w:rPr>
      <w:rFonts w:ascii="Arial" w:hAnsi="Arial"/>
      <w:sz w:val="16"/>
      <w:lang w:eastAsia="en-US"/>
    </w:rPr>
  </w:style>
  <w:style w:type="paragraph" w:styleId="964">
    <w:name w:val="样式"/>
    <w:basedOn w:val="807"/>
    <w:next w:val="821"/>
    <w:link w:val="807"/>
    <w:uiPriority w:val="99"/>
    <w:rPr>
      <w:rFonts w:ascii="楷体_GB2312" w:hAnsi="Arial" w:eastAsia="楷体_GB2312"/>
      <w:sz w:val="28"/>
    </w:rPr>
  </w:style>
  <w:style w:type="paragraph" w:styleId="965">
    <w:name w:val="普通正文"/>
    <w:basedOn w:val="807"/>
    <w:next w:val="965"/>
    <w:link w:val="807"/>
    <w:pPr>
      <w:ind w:firstLine="480"/>
      <w:jc w:val="left"/>
      <w:spacing w:before="120" w:after="120" w:line="360" w:lineRule="auto"/>
    </w:pPr>
    <w:rPr>
      <w:rFonts w:ascii="Arial" w:hAnsi="Arial" w:cs="Arial"/>
      <w:sz w:val="24"/>
      <w:szCs w:val="24"/>
    </w:rPr>
  </w:style>
  <w:style w:type="paragraph" w:styleId="966">
    <w:name w:val="列出段落1"/>
    <w:basedOn w:val="807"/>
    <w:next w:val="966"/>
    <w:link w:val="807"/>
    <w:uiPriority w:val="99"/>
    <w:pPr>
      <w:contextualSpacing/>
      <w:ind w:left="720"/>
      <w:jc w:val="left"/>
      <w:widowControl/>
    </w:pPr>
    <w:rPr>
      <w:rFonts w:ascii="Arial" w:hAnsi="Arial" w:eastAsia="黑体"/>
      <w:sz w:val="24"/>
      <w:szCs w:val="24"/>
      <w:lang w:eastAsia="en-US"/>
    </w:rPr>
  </w:style>
  <w:style w:type="paragraph" w:styleId="967">
    <w:name w:val="xl108"/>
    <w:basedOn w:val="807"/>
    <w:next w:val="967"/>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8">
    <w:name w:val="列出段落2"/>
    <w:basedOn w:val="807"/>
    <w:next w:val="968"/>
    <w:link w:val="807"/>
    <w:uiPriority w:val="34"/>
    <w:qFormat/>
    <w:pPr>
      <w:ind w:firstLine="420"/>
    </w:pPr>
  </w:style>
  <w:style w:type="paragraph" w:styleId="969">
    <w:name w:val="xl109"/>
    <w:basedOn w:val="807"/>
    <w:next w:val="969"/>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70">
    <w:name w:val="List Paragraph1"/>
    <w:basedOn w:val="807"/>
    <w:next w:val="970"/>
    <w:link w:val="807"/>
    <w:uiPriority w:val="99"/>
    <w:pPr>
      <w:ind w:firstLine="420"/>
    </w:pPr>
    <w:rPr>
      <w:szCs w:val="24"/>
    </w:rPr>
  </w:style>
  <w:style w:type="paragraph" w:styleId="971">
    <w:name w:val="Char Char2 Char Char"/>
    <w:basedOn w:val="837"/>
    <w:next w:val="971"/>
    <w:link w:val="807"/>
    <w:uiPriority w:val="99"/>
    <w:pPr>
      <w:spacing w:line="436" w:lineRule="exact"/>
    </w:pPr>
    <w:rPr>
      <w:rFonts w:ascii="Tahoma" w:hAnsi="Tahoma"/>
      <w:sz w:val="24"/>
    </w:rPr>
  </w:style>
  <w:style w:type="paragraph" w:styleId="972">
    <w:name w:val="xl110"/>
    <w:basedOn w:val="807"/>
    <w:next w:val="972"/>
    <w:link w:val="8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3">
    <w:name w:val="Char Char Char"/>
    <w:basedOn w:val="837"/>
    <w:next w:val="973"/>
    <w:link w:val="807"/>
    <w:uiPriority w:val="99"/>
    <w:pPr>
      <w:spacing w:line="436" w:lineRule="exact"/>
    </w:pPr>
    <w:rPr>
      <w:szCs w:val="24"/>
    </w:rPr>
  </w:style>
  <w:style w:type="paragraph" w:styleId="974">
    <w:name w:val="丁华标题1"/>
    <w:basedOn w:val="808"/>
    <w:next w:val="929"/>
    <w:link w:val="807"/>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75">
    <w:name w:val="标题6"/>
    <w:basedOn w:val="812"/>
    <w:next w:val="975"/>
    <w:link w:val="807"/>
    <w:uiPriority w:val="99"/>
    <w:pPr>
      <w:numPr>
        <w:ilvl w:val="0"/>
        <w:numId w:val="6"/>
      </w:numPr>
      <w:keepLines/>
      <w:tabs>
        <w:tab w:val="left" w:pos="420" w:leader="none"/>
      </w:tabs>
    </w:pPr>
    <w:rPr>
      <w:rFonts w:ascii="Times New Roman"/>
      <w:b w:val="0"/>
      <w:bCs/>
      <w:color w:val="000000"/>
      <w:sz w:val="24"/>
      <w:szCs w:val="28"/>
    </w:rPr>
  </w:style>
  <w:style w:type="paragraph" w:styleId="976">
    <w:name w:val="Table Paragraph"/>
    <w:basedOn w:val="807"/>
    <w:next w:val="976"/>
    <w:link w:val="807"/>
    <w:uiPriority w:val="1"/>
    <w:qFormat/>
    <w:rPr>
      <w:rFonts w:ascii="宋体" w:hAnsi="宋体" w:eastAsia="宋体" w:cs="宋体"/>
      <w:u w:val="single"/>
      <w:lang w:val="zh-CN" w:eastAsia="zh-CN" w:bidi="zh-CN"/>
    </w:rPr>
  </w:style>
  <w:style w:type="paragraph" w:styleId="977">
    <w:name w:val="样式 正文文本缩进 + 首行缩进:  2 字符 行距: 1.5 倍行距"/>
    <w:basedOn w:val="896"/>
    <w:next w:val="977"/>
    <w:link w:val="807"/>
    <w:qFormat/>
    <w:pPr>
      <w:ind w:firstLine="645"/>
      <w:spacing w:before="156"/>
    </w:pPr>
    <w:rPr>
      <w:rFonts w:ascii="Calibri" w:hAnsi="Calibri"/>
      <w:sz w:val="28"/>
    </w:rPr>
  </w:style>
  <w:style w:type="paragraph" w:styleId="978">
    <w:name w:val="Heading 1"/>
    <w:basedOn w:val="807"/>
    <w:next w:val="807"/>
    <w:link w:val="807"/>
    <w:qFormat/>
    <w:pPr>
      <w:jc w:val="left"/>
      <w:keepLines/>
      <w:keepNext/>
      <w:spacing w:before="480" w:after="200" w:line="276" w:lineRule="auto"/>
      <w:widowControl/>
      <w:outlineLvl w:val="0"/>
    </w:pPr>
    <w:rPr>
      <w:rFonts w:ascii="Arial" w:hAnsi="Arial" w:eastAsia="Arial"/>
      <w:sz w:val="40"/>
      <w:szCs w:val="40"/>
    </w:rPr>
  </w:style>
  <w:style w:type="paragraph" w:styleId="979">
    <w:name w:val="标题 411"/>
    <w:basedOn w:val="980"/>
    <w:next w:val="980"/>
    <w:link w:val="807"/>
    <w:uiPriority w:val="9"/>
    <w:qFormat/>
    <w:pPr>
      <w:keepLines/>
      <w:keepNext/>
      <w:spacing w:before="320" w:after="200"/>
      <w:outlineLvl w:val="3"/>
    </w:pPr>
    <w:rPr>
      <w:rFonts w:ascii="Arial" w:hAnsi="Arial" w:eastAsia="Arial" w:cs="Times New Roman"/>
      <w:b/>
      <w:bCs/>
      <w:sz w:val="26"/>
      <w:szCs w:val="26"/>
      <w:lang w:bidi="ar-SA"/>
    </w:rPr>
  </w:style>
  <w:style w:type="paragraph" w:styleId="980">
    <w:name w:val="正文文本121"/>
    <w:basedOn w:val="807"/>
    <w:next w:val="980"/>
    <w:link w:val="807"/>
    <w:uiPriority w:val="1"/>
    <w:qFormat/>
    <w:pPr>
      <w:ind w:left="120"/>
    </w:pPr>
    <w:rPr>
      <w:rFonts w:ascii="宋体" w:hAnsi="宋体" w:cs="宋体"/>
      <w:lang w:val="zh-CN" w:bidi="zh-CN"/>
    </w:rPr>
  </w:style>
  <w:style w:type="paragraph" w:styleId="981">
    <w:name w:val="标题 311"/>
    <w:basedOn w:val="807"/>
    <w:next w:val="807"/>
    <w:link w:val="807"/>
    <w:qFormat/>
    <w:pPr>
      <w:keepLines/>
      <w:keepNext/>
      <w:spacing w:before="260" w:after="260" w:line="416" w:lineRule="auto"/>
      <w:outlineLvl w:val="2"/>
    </w:pPr>
    <w:rPr>
      <w:b/>
      <w:sz w:val="32"/>
      <w:szCs w:val="20"/>
    </w:rPr>
  </w:style>
  <w:style w:type="paragraph" w:styleId="982">
    <w:name w:val="Normal_19"/>
    <w:next w:val="898"/>
    <w:link w:val="807"/>
    <w:qFormat/>
    <w:pPr>
      <w:jc w:val="both"/>
      <w:widowControl w:val="off"/>
    </w:pPr>
    <w:rPr>
      <w:rFonts w:ascii="Calibri" w:hAnsi="Calibri" w:eastAsia="宋体" w:cs="Times New Roman"/>
      <w:sz w:val="21"/>
      <w:szCs w:val="22"/>
      <w:lang w:val="en-US" w:eastAsia="zh-CN" w:bidi="ar-SA"/>
    </w:rPr>
  </w:style>
  <w:style w:type="paragraph" w:styleId="983">
    <w:name w:val="Default_0"/>
    <w:next w:val="983"/>
    <w:link w:val="807"/>
    <w:qFormat/>
    <w:pPr>
      <w:widowControl w:val="off"/>
    </w:pPr>
    <w:rPr>
      <w:rFonts w:ascii="宋体" w:hAnsi="Times New Roman" w:eastAsia="宋体" w:cs="宋体"/>
      <w:color w:val="000000"/>
      <w:sz w:val="24"/>
      <w:szCs w:val="24"/>
      <w:lang w:val="en-US" w:eastAsia="zh-CN" w:bidi="ar-SA"/>
    </w:rPr>
  </w:style>
  <w:style w:type="paragraph" w:styleId="984">
    <w:name w:val="Table Text"/>
    <w:basedOn w:val="807"/>
    <w:next w:val="984"/>
    <w:link w:val="807"/>
    <w:semiHidden/>
    <w:qFormat/>
    <w:rPr>
      <w:rFonts w:ascii="仿宋" w:hAnsi="仿宋" w:eastAsia="仿宋" w:cs="仿宋"/>
      <w:sz w:val="20"/>
      <w:szCs w:val="20"/>
      <w:lang w:val="en-US" w:eastAsia="en-US" w:bidi="ar-SA"/>
    </w:rPr>
  </w:style>
  <w:style w:type="table" w:styleId="985">
    <w:name w:val="Table Normal"/>
    <w:next w:val="985"/>
    <w:link w:val="807"/>
    <w:unhideWhenUsed/>
    <w:qFormat/>
    <w:tblPr/>
  </w:style>
  <w:style w:type="paragraph" w:styleId="986">
    <w:name w:val="索引 41"/>
    <w:basedOn w:val="807"/>
    <w:next w:val="807"/>
    <w:link w:val="807"/>
    <w:unhideWhenUsed/>
    <w:qFormat/>
    <w:pPr>
      <w:ind w:left="600"/>
    </w:pPr>
  </w:style>
  <w:style w:type="character" w:styleId="6579" w:default="1">
    <w:name w:val="Default Paragraph Font"/>
    <w:uiPriority w:val="1"/>
    <w:semiHidden/>
    <w:unhideWhenUsed/>
  </w:style>
  <w:style w:type="numbering" w:styleId="6580" w:default="1">
    <w:name w:val="No List"/>
    <w:uiPriority w:val="99"/>
    <w:semiHidden/>
    <w:unhideWhenUsed/>
  </w:style>
  <w:style w:type="table" w:styleId="6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路紫明</cp:lastModifiedBy>
  <cp:revision>4</cp:revision>
  <dcterms:created xsi:type="dcterms:W3CDTF">2018-03-02T19:20:00Z</dcterms:created>
  <dcterms:modified xsi:type="dcterms:W3CDTF">2026-06-29T07:41:34Z</dcterms:modified>
</cp:coreProperties>
</file>