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0"/>
        <w:rPr>
          <w:rFonts w:hint="eastAsia" w:eastAsia="黑体"/>
          <w:b w:val="0"/>
          <w:bCs w:val="0"/>
          <w:sz w:val="84"/>
        </w:rPr>
      </w:pPr>
      <w:r>
        <w:rPr>
          <w:rFonts w:hint="eastAsia" w:eastAsia="黑体"/>
          <w:b w:val="0"/>
          <w:bCs w:val="0"/>
          <w:sz w:val="84"/>
        </w:rPr>
        <w:t xml:space="preserve"> </w:t>
      </w:r>
      <w:r/>
    </w:p>
    <w:p>
      <w:pPr>
        <w:pStyle w:val="1116"/>
        <w:ind w:firstLine="0"/>
        <w:jc w:val="center"/>
        <w:rPr>
          <w:rFonts w:hint="eastAsia" w:eastAsia="黑体"/>
          <w:b w:val="0"/>
          <w:bCs w:val="0"/>
          <w:sz w:val="84"/>
        </w:rPr>
      </w:pPr>
      <w:r>
        <w:rPr>
          <w:rFonts w:hint="eastAsia" w:eastAsia="黑体"/>
          <w:b w:val="0"/>
          <w:bCs w:val="0"/>
          <w:sz w:val="84"/>
        </w:rPr>
        <w:t xml:space="preserve">招　标　文　件</w:t>
      </w:r>
      <w:r>
        <w:rPr>
          <w:rFonts w:hint="eastAsia" w:eastAsia="黑体"/>
          <w:b w:val="0"/>
          <w:bCs w:val="0"/>
          <w:sz w:val="84"/>
        </w:rPr>
      </w:r>
      <w:r/>
    </w:p>
    <w:p>
      <w:pPr>
        <w:pStyle w:val="1024"/>
        <w:ind w:left="1105" w:hanging="370"/>
        <w:spacing w:line="360" w:lineRule="auto"/>
        <w:tabs>
          <w:tab w:val="left" w:pos="3240" w:leader="none"/>
          <w:tab w:val="left" w:pos="3420" w:leader="none"/>
        </w:tabs>
        <w:rPr>
          <w:rFonts w:ascii="等线" w:hAnsi="等线" w:eastAsia="等线" w:cs="等线"/>
          <w:b w:val="0"/>
          <w:bCs w:val="0"/>
          <w:sz w:val="36"/>
          <w:szCs w:val="36"/>
          <w:lang w:bidi="ar"/>
        </w:rPr>
      </w:pPr>
      <w:r>
        <w:rPr>
          <w:rFonts w:ascii="等线" w:hAnsi="等线" w:eastAsia="等线" w:cs="等线"/>
          <w:b w:val="0"/>
          <w:bCs w:val="0"/>
          <w:sz w:val="36"/>
          <w:szCs w:val="36"/>
          <w:lang w:bidi="ar"/>
        </w:rPr>
      </w:r>
      <w:r/>
    </w:p>
    <w:p>
      <w:pPr>
        <w:pStyle w:val="1024"/>
        <w:ind w:left="1105" w:hanging="370"/>
        <w:spacing w:line="360" w:lineRule="auto"/>
        <w:tabs>
          <w:tab w:val="left" w:pos="3240" w:leader="none"/>
          <w:tab w:val="left" w:pos="3420" w:leader="none"/>
        </w:tabs>
        <w:rPr>
          <w:rFonts w:hint="eastAsia" w:ascii="等线" w:hAnsi="等线" w:eastAsia="等线" w:cs="等线"/>
          <w:b w:val="0"/>
          <w:bCs w:val="0"/>
          <w:sz w:val="36"/>
          <w:szCs w:val="36"/>
          <w:lang w:bidi="ar"/>
        </w:rPr>
      </w:pPr>
      <w:r>
        <w:rPr>
          <w:rFonts w:hint="eastAsia" w:ascii="等线" w:hAnsi="等线" w:eastAsia="等线" w:cs="等线"/>
          <w:b w:val="0"/>
          <w:bCs w:val="0"/>
          <w:sz w:val="36"/>
          <w:szCs w:val="36"/>
          <w:lang w:bidi="ar"/>
        </w:rPr>
      </w:r>
      <w:r/>
    </w:p>
    <w:p>
      <w:pPr>
        <w:pStyle w:val="1024"/>
        <w:ind w:left="1255" w:hanging="367"/>
        <w:spacing w:line="360" w:lineRule="auto"/>
        <w:tabs>
          <w:tab w:val="left" w:pos="3240" w:leader="none"/>
          <w:tab w:val="left" w:pos="3420" w:leader="none"/>
        </w:tabs>
        <w:rPr>
          <w:rFonts w:hint="eastAsia" w:ascii="等线" w:hAnsi="等线" w:eastAsia="等线" w:cs="等线"/>
          <w:b w:val="0"/>
          <w:bCs w:val="0"/>
          <w:sz w:val="36"/>
          <w:szCs w:val="36"/>
          <w:highlight w:val="none"/>
          <w:lang w:bidi="ar"/>
        </w:rPr>
      </w:pPr>
      <w:r>
        <w:rPr>
          <w:rFonts w:hint="eastAsia" w:ascii="等线" w:hAnsi="等线" w:eastAsia="等线" w:cs="等线"/>
          <w:b w:val="0"/>
          <w:bCs w:val="0"/>
          <w:sz w:val="36"/>
          <w:szCs w:val="36"/>
          <w:highlight w:val="none"/>
          <w:lang w:bidi="ar"/>
        </w:rPr>
        <w:t xml:space="preserve">项目名称：常州市教育局直属单位智慧安防服务项目</w:t>
      </w:r>
      <w:r>
        <w:rPr>
          <w:rFonts w:hint="eastAsia" w:ascii="等线" w:hAnsi="等线" w:eastAsia="等线" w:cs="等线"/>
          <w:b w:val="0"/>
          <w:bCs w:val="0"/>
          <w:sz w:val="36"/>
          <w:szCs w:val="36"/>
          <w:highlight w:val="none"/>
          <w:lang w:bidi="ar"/>
        </w:rPr>
      </w:r>
      <w:r/>
    </w:p>
    <w:p>
      <w:pPr>
        <w:pStyle w:val="1024"/>
        <w:ind w:left="1257" w:hanging="360"/>
        <w:spacing w:line="360" w:lineRule="auto"/>
        <w:tabs>
          <w:tab w:val="left" w:pos="3240" w:leader="none"/>
          <w:tab w:val="left" w:pos="3420" w:leader="none"/>
        </w:tabs>
        <w:rPr>
          <w:rFonts w:hint="eastAsia" w:ascii="宋体" w:hAnsi="宋体"/>
          <w:b w:val="0"/>
          <w:bCs w:val="0"/>
          <w:sz w:val="32"/>
          <w:szCs w:val="32"/>
          <w:highlight w:val="none"/>
        </w:rPr>
      </w:pPr>
      <w:r>
        <w:rPr>
          <w:rFonts w:hint="eastAsia" w:ascii="等线" w:hAnsi="等线" w:eastAsia="等线" w:cs="等线"/>
          <w:b w:val="0"/>
          <w:bCs w:val="0"/>
          <w:sz w:val="36"/>
          <w:szCs w:val="36"/>
          <w:highlight w:val="none"/>
          <w:lang w:bidi="ar"/>
        </w:rPr>
        <w:t xml:space="preserve">项目编号：JSZC-320400-JZCG-G2026-0167</w:t>
      </w:r>
      <w:r>
        <w:rPr>
          <w:rFonts w:hint="eastAsia" w:ascii="宋体" w:hAnsi="宋体"/>
          <w:b w:val="0"/>
          <w:bCs w:val="0"/>
          <w:sz w:val="32"/>
          <w:szCs w:val="32"/>
          <w:highlight w:val="none"/>
        </w:rPr>
      </w:r>
      <w:r/>
    </w:p>
    <w:p>
      <w:pPr>
        <w:pStyle w:val="1116"/>
        <w:ind w:firstLine="0"/>
        <w:spacing w:before="0" w:after="0"/>
        <w:rPr>
          <w:rFonts w:hint="eastAsia" w:ascii="宋体" w:hAnsi="宋体"/>
          <w:b w:val="0"/>
          <w:bCs w:val="0"/>
        </w:rPr>
      </w:pPr>
      <w:r>
        <w:rPr>
          <w:rFonts w:hint="eastAsia" w:ascii="宋体" w:hAnsi="宋体"/>
          <w:b w:val="0"/>
          <w:bCs w:val="0"/>
        </w:rPr>
      </w:r>
      <w:r/>
    </w:p>
    <w:p>
      <w:pPr>
        <w:pStyle w:val="1116"/>
        <w:ind w:firstLine="0"/>
        <w:spacing w:before="0" w:after="0"/>
        <w:rPr>
          <w:rFonts w:hint="eastAsia" w:ascii="宋体" w:hAnsi="宋体"/>
          <w:b w:val="0"/>
          <w:bCs w:val="0"/>
        </w:rPr>
      </w:pPr>
      <w:r>
        <w:rPr>
          <w:rFonts w:hint="eastAsia" w:ascii="宋体" w:hAnsi="宋体"/>
          <w:b w:val="0"/>
          <w:bCs w:val="0"/>
        </w:rPr>
      </w:r>
      <w:r/>
    </w:p>
    <w:p>
      <w:pPr>
        <w:pStyle w:val="1116"/>
        <w:ind w:firstLine="0"/>
        <w:spacing w:before="0" w:after="0"/>
        <w:rPr>
          <w:rFonts w:hint="eastAsia" w:ascii="宋体" w:hAnsi="宋体"/>
          <w:b w:val="0"/>
          <w:bCs w:val="0"/>
        </w:rPr>
      </w:pPr>
      <w:r>
        <w:rPr>
          <w:rFonts w:hint="eastAsia" w:ascii="宋体" w:hAnsi="宋体"/>
          <w:b w:val="0"/>
          <w:bCs w:val="0"/>
        </w:rPr>
      </w:r>
      <w:r/>
    </w:p>
    <w:p>
      <w:pPr>
        <w:pStyle w:val="1116"/>
        <w:ind w:firstLine="0"/>
        <w:spacing w:before="0" w:after="0"/>
        <w:rPr>
          <w:rFonts w:hint="eastAsia" w:ascii="宋体" w:hAnsi="宋体"/>
          <w:b w:val="0"/>
          <w:bCs w:val="0"/>
        </w:rPr>
      </w:pPr>
      <w:r>
        <w:rPr>
          <w:rFonts w:hint="eastAsia" w:ascii="宋体" w:hAnsi="宋体"/>
          <w:b w:val="0"/>
          <w:bCs w:val="0"/>
        </w:rPr>
      </w:r>
      <w:r/>
    </w:p>
    <w:p>
      <w:pPr>
        <w:pStyle w:val="1116"/>
        <w:ind w:firstLine="0"/>
        <w:spacing w:before="0" w:after="0"/>
        <w:rPr>
          <w:rFonts w:ascii="宋体" w:hAnsi="宋体"/>
          <w:b w:val="0"/>
          <w:bCs w:val="0"/>
        </w:rPr>
      </w:pPr>
      <w:r>
        <w:rPr>
          <w:rFonts w:ascii="宋体" w:hAnsi="宋体"/>
          <w:b w:val="0"/>
          <w:bCs w:val="0"/>
        </w:rPr>
      </w:r>
      <w:r/>
    </w:p>
    <w:p>
      <w:pPr>
        <w:pStyle w:val="1116"/>
        <w:ind w:firstLine="0"/>
        <w:spacing w:before="0" w:after="0"/>
        <w:rPr>
          <w:rFonts w:hint="eastAsia" w:ascii="宋体" w:hAnsi="宋体"/>
          <w:b w:val="0"/>
          <w:bCs w:val="0"/>
        </w:rPr>
      </w:pPr>
      <w:r>
        <w:rPr>
          <w:rFonts w:hint="eastAsia" w:ascii="宋体" w:hAnsi="宋体"/>
          <w:b w:val="0"/>
          <w:bCs w:val="0"/>
        </w:rPr>
      </w:r>
      <w:r/>
    </w:p>
    <w:p>
      <w:pPr>
        <w:pStyle w:val="1116"/>
        <w:ind w:firstLine="0"/>
        <w:spacing w:before="0" w:after="0"/>
        <w:rPr>
          <w:rFonts w:hint="eastAsia" w:ascii="宋体" w:hAnsi="宋体"/>
          <w:b w:val="0"/>
          <w:bCs w:val="0"/>
        </w:rPr>
      </w:pPr>
      <w:r>
        <w:rPr>
          <w:rFonts w:hint="eastAsia" w:ascii="宋体" w:hAnsi="宋体"/>
          <w:b w:val="0"/>
          <w:bCs w:val="0"/>
        </w:rPr>
      </w:r>
      <w:r/>
    </w:p>
    <w:p>
      <w:pPr>
        <w:pStyle w:val="1089"/>
        <w:spacing w:before="0" w:beforeAutospacing="0" w:after="0" w:afterAutospacing="0" w:line="360" w:lineRule="auto"/>
        <w:widowControl w:val="off"/>
        <w:rPr>
          <w:b w:val="0"/>
          <w:bCs w:val="0"/>
        </w:rPr>
      </w:pPr>
      <w:r>
        <w:rPr>
          <w:b w:val="0"/>
          <w:bCs w:val="0"/>
        </w:rPr>
      </w:r>
      <w:r/>
    </w:p>
    <w:p>
      <w:pPr>
        <w:pStyle w:val="1089"/>
        <w:jc w:val="center"/>
        <w:spacing w:before="120" w:beforeAutospacing="0" w:after="120" w:afterAutospacing="0" w:line="360" w:lineRule="auto"/>
        <w:widowControl w:val="off"/>
        <w:rPr>
          <w:rFonts w:ascii="等线" w:hAnsi="等线" w:eastAsia="等线" w:cs="等线"/>
          <w:b w:val="0"/>
          <w:bCs w:val="0"/>
          <w:sz w:val="36"/>
          <w:szCs w:val="36"/>
        </w:rPr>
      </w:pPr>
      <w:r>
        <w:rPr>
          <w:rFonts w:hint="eastAsia" w:ascii="等线" w:hAnsi="等线" w:eastAsia="等线" w:cs="等线"/>
          <w:b w:val="0"/>
          <w:bCs w:val="0"/>
          <w:sz w:val="36"/>
          <w:szCs w:val="36"/>
          <w:lang w:bidi="ar"/>
        </w:rPr>
        <w:t xml:space="preserve">常州市教育基本建设与装备管理中心</w:t>
      </w:r>
      <w:r>
        <w:rPr>
          <w:rFonts w:ascii="等线" w:hAnsi="等线" w:eastAsia="等线" w:cs="等线"/>
          <w:b w:val="0"/>
          <w:bCs w:val="0"/>
          <w:sz w:val="36"/>
          <w:szCs w:val="36"/>
        </w:rPr>
      </w:r>
      <w:r/>
    </w:p>
    <w:p>
      <w:pPr>
        <w:pStyle w:val="1089"/>
        <w:jc w:val="center"/>
        <w:spacing w:before="120" w:beforeAutospacing="0" w:after="120" w:afterAutospacing="0" w:line="360" w:lineRule="auto"/>
        <w:widowControl w:val="off"/>
        <w:rPr>
          <w:rFonts w:ascii="等线" w:hAnsi="等线" w:eastAsia="等线" w:cs="等线"/>
          <w:b w:val="0"/>
          <w:bCs w:val="0"/>
          <w:sz w:val="36"/>
          <w:szCs w:val="36"/>
          <w:lang w:bidi="ar"/>
        </w:rPr>
      </w:pPr>
      <w:r>
        <w:rPr>
          <w:rFonts w:hint="eastAsia" w:ascii="等线" w:hAnsi="等线" w:eastAsia="等线" w:cs="等线"/>
          <w:b w:val="0"/>
          <w:bCs w:val="0"/>
          <w:sz w:val="36"/>
          <w:szCs w:val="36"/>
          <w:lang w:bidi="ar"/>
        </w:rPr>
        <w:t xml:space="preserve">202</w:t>
      </w:r>
      <w:r>
        <w:rPr>
          <w:rFonts w:hint="eastAsia" w:ascii="等线" w:hAnsi="等线" w:eastAsia="等线" w:cs="等线"/>
          <w:b w:val="0"/>
          <w:bCs w:val="0"/>
          <w:sz w:val="36"/>
          <w:szCs w:val="36"/>
          <w:lang w:val="en-US" w:eastAsia="zh-CN" w:bidi="ar"/>
        </w:rPr>
        <w:t xml:space="preserve">6</w:t>
      </w:r>
      <w:r>
        <w:rPr>
          <w:rFonts w:hint="eastAsia" w:ascii="等线" w:hAnsi="等线" w:eastAsia="等线" w:cs="等线"/>
          <w:b w:val="0"/>
          <w:bCs w:val="0"/>
          <w:sz w:val="36"/>
          <w:szCs w:val="36"/>
          <w:lang w:bidi="ar"/>
        </w:rPr>
        <w:t xml:space="preserve">年7</w:t>
      </w:r>
      <w:r>
        <w:rPr>
          <w:rFonts w:hint="eastAsia" w:ascii="等线" w:hAnsi="等线" w:eastAsia="等线" w:cs="等线"/>
          <w:b w:val="0"/>
          <w:bCs w:val="0"/>
          <w:sz w:val="36"/>
          <w:szCs w:val="36"/>
          <w:lang w:bidi="ar"/>
        </w:rPr>
        <w:t xml:space="preserve">月</w:t>
      </w:r>
      <w:r>
        <w:rPr>
          <w:rFonts w:ascii="等线" w:hAnsi="等线" w:eastAsia="等线" w:cs="等线"/>
          <w:b w:val="0"/>
          <w:bCs w:val="0"/>
          <w:sz w:val="36"/>
          <w:szCs w:val="36"/>
          <w:lang w:bidi="ar"/>
        </w:rPr>
      </w:r>
      <w:r/>
    </w:p>
    <w:p>
      <w:pPr>
        <w:pStyle w:val="1116"/>
        <w:ind w:firstLine="0"/>
        <w:rPr>
          <w:rFonts w:hint="eastAsia"/>
          <w:b w:val="0"/>
          <w:bCs w:val="0"/>
          <w:u w:val="single"/>
        </w:rPr>
      </w:pPr>
      <w:r>
        <w:rPr>
          <w:rFonts w:hint="eastAsia"/>
          <w:b w:val="0"/>
          <w:bCs w:val="0"/>
        </w:rPr>
        <w:t xml:space="preserve">                        </w:t>
      </w:r>
      <w:r>
        <w:rPr>
          <w:rFonts w:hint="eastAsia"/>
          <w:b w:val="0"/>
          <w:bCs w:val="0"/>
          <w:u w:val="single"/>
        </w:rPr>
      </w:r>
      <w:r/>
    </w:p>
    <w:p>
      <w:pPr>
        <w:pStyle w:val="1116"/>
        <w:ind w:firstLine="0"/>
        <w:jc w:val="center"/>
        <w:rPr>
          <w:rFonts w:hint="eastAsia"/>
          <w:b w:val="0"/>
          <w:bCs w:val="0"/>
        </w:rPr>
      </w:pPr>
      <w:r>
        <w:rPr>
          <w:rFonts w:hint="eastAsia"/>
          <w:b w:val="0"/>
          <w:bCs w:val="0"/>
        </w:rPr>
      </w:r>
      <w:r/>
    </w:p>
    <w:p>
      <w:pPr>
        <w:pStyle w:val="1024"/>
        <w:jc w:val="center"/>
        <w:spacing w:line="480" w:lineRule="auto"/>
        <w:rPr>
          <w:rFonts w:hint="eastAsia" w:ascii="黑体" w:hAnsi="Arial" w:eastAsia="黑体"/>
          <w:b w:val="0"/>
          <w:bCs w:val="0"/>
          <w:sz w:val="44"/>
        </w:rPr>
      </w:pPr>
      <w:r>
        <w:rPr>
          <w:b w:val="0"/>
          <w:bCs w:val="0"/>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val="0"/>
          <w:bCs w:val="0"/>
          <w:sz w:val="44"/>
        </w:rPr>
        <w:t xml:space="preserve">总  目  录</w:t>
      </w:r>
      <w:r>
        <w:rPr>
          <w:rFonts w:hint="eastAsia" w:ascii="黑体" w:hAnsi="Arial" w:eastAsia="黑体"/>
          <w:b w:val="0"/>
          <w:bCs w:val="0"/>
          <w:sz w:val="44"/>
        </w:rPr>
      </w:r>
      <w:r/>
    </w:p>
    <w:p>
      <w:pPr>
        <w:pStyle w:val="1076"/>
        <w:tabs>
          <w:tab w:val="right" w:pos="8720" w:leader="dot"/>
        </w:tabs>
        <w:rPr>
          <w:rFonts w:ascii="等线" w:hAnsi="等线" w:eastAsia="等线"/>
          <w:b w:val="0"/>
          <w:bCs w:val="0"/>
          <w:caps w:val="0"/>
          <w:sz w:val="21"/>
          <w:szCs w:val="22"/>
          <w:lang w:val="en-US" w:eastAsia="zh-CN"/>
        </w:rPr>
      </w:pPr>
      <w:r>
        <w:rPr>
          <w:rFonts w:ascii="仿宋_GB2312" w:hAnsi="Arial" w:eastAsia="仿宋_GB2312"/>
          <w:b w:val="0"/>
          <w:bCs w:val="0"/>
          <w:sz w:val="28"/>
        </w:rPr>
        <w:fldChar w:fldCharType="begin"/>
      </w:r>
      <w:r>
        <w:rPr>
          <w:rFonts w:ascii="仿宋_GB2312" w:hAnsi="Arial" w:eastAsia="仿宋_GB2312"/>
          <w:b w:val="0"/>
          <w:bCs w:val="0"/>
          <w:sz w:val="28"/>
        </w:rPr>
        <w:instrText xml:space="preserve"> </w:instrText>
      </w:r>
      <w:r>
        <w:rPr>
          <w:rFonts w:hint="eastAsia" w:ascii="仿宋_GB2312" w:hAnsi="Arial" w:eastAsia="仿宋_GB2312"/>
          <w:b w:val="0"/>
          <w:bCs w:val="0"/>
          <w:sz w:val="28"/>
        </w:rPr>
        <w:instrText xml:space="preserve">TOC \o "1-1" \h \z \u</w:instrText>
      </w:r>
      <w:r>
        <w:rPr>
          <w:rFonts w:ascii="仿宋_GB2312" w:hAnsi="Arial" w:eastAsia="仿宋_GB2312"/>
          <w:b w:val="0"/>
          <w:bCs w:val="0"/>
          <w:sz w:val="28"/>
        </w:rPr>
        <w:instrText xml:space="preserve"> </w:instrText>
      </w:r>
      <w:r>
        <w:rPr>
          <w:rFonts w:ascii="仿宋_GB2312" w:hAnsi="Arial" w:eastAsia="仿宋_GB2312"/>
          <w:b w:val="0"/>
          <w:bCs w:val="0"/>
          <w:sz w:val="28"/>
        </w:rPr>
        <w:fldChar w:fldCharType="separate"/>
      </w:r>
      <w:r>
        <w:rPr>
          <w:rStyle w:val="1104"/>
          <w:b w:val="0"/>
          <w:bCs w:val="0"/>
        </w:rPr>
        <w:fldChar w:fldCharType="begin"/>
      </w:r>
      <w:r>
        <w:rPr>
          <w:rStyle w:val="1104"/>
          <w:b w:val="0"/>
          <w:bCs w:val="0"/>
        </w:rPr>
        <w:instrText xml:space="preserve"> </w:instrText>
      </w:r>
      <w:r>
        <w:rPr>
          <w:b w:val="0"/>
          <w:bCs w:val="0"/>
        </w:rPr>
        <w:instrText xml:space="preserve">HYPERLINK \l "_Toc173761689"</w:instrText>
      </w:r>
      <w:r>
        <w:rPr>
          <w:rStyle w:val="1104"/>
          <w:b w:val="0"/>
          <w:bCs w:val="0"/>
        </w:rPr>
        <w:instrText xml:space="preserve"> </w:instrText>
      </w:r>
      <w:r>
        <w:rPr>
          <w:rStyle w:val="1104"/>
          <w:b w:val="0"/>
          <w:bCs w:val="0"/>
        </w:rPr>
        <w:fldChar w:fldCharType="separate"/>
      </w:r>
      <w:r>
        <w:rPr>
          <w:rStyle w:val="1104"/>
          <w:rFonts w:ascii="黑体" w:eastAsia="黑体"/>
          <w:b w:val="0"/>
          <w:bCs w:val="0"/>
        </w:rPr>
        <w:t xml:space="preserve">第一章  投标邀请</w:t>
      </w:r>
      <w:r>
        <w:rPr>
          <w:b w:val="0"/>
          <w:bCs w:val="0"/>
        </w:rPr>
        <w:tab/>
      </w:r>
      <w:r>
        <w:rPr>
          <w:b w:val="0"/>
          <w:bCs w:val="0"/>
        </w:rPr>
        <w:fldChar w:fldCharType="begin"/>
      </w:r>
      <w:r>
        <w:rPr>
          <w:b w:val="0"/>
          <w:bCs w:val="0"/>
        </w:rPr>
        <w:instrText xml:space="preserve"> PAGEREF _Toc173761689 \h </w:instrText>
      </w:r>
      <w:r>
        <w:rPr>
          <w:b w:val="0"/>
          <w:bCs w:val="0"/>
        </w:rPr>
        <w:fldChar w:fldCharType="separate"/>
      </w:r>
      <w:r>
        <w:rPr>
          <w:b w:val="0"/>
          <w:bCs w:val="0"/>
        </w:rPr>
        <w:t xml:space="preserve">1</w:t>
      </w:r>
      <w:r>
        <w:rPr>
          <w:b w:val="0"/>
          <w:bCs w:val="0"/>
        </w:rPr>
        <w:fldChar w:fldCharType="end"/>
      </w:r>
      <w:r>
        <w:rPr>
          <w:rStyle w:val="1104"/>
          <w:b w:val="0"/>
          <w:bCs w:val="0"/>
        </w:rPr>
        <w:fldChar w:fldCharType="end"/>
      </w:r>
      <w:r>
        <w:rPr>
          <w:rFonts w:ascii="等线" w:hAnsi="等线" w:eastAsia="等线"/>
          <w:b w:val="0"/>
          <w:bCs w:val="0"/>
          <w:caps w:val="0"/>
          <w:sz w:val="21"/>
          <w:szCs w:val="22"/>
          <w:lang w:val="en-US" w:eastAsia="zh-CN"/>
        </w:rPr>
      </w:r>
      <w:r/>
    </w:p>
    <w:p>
      <w:pPr>
        <w:pStyle w:val="1076"/>
        <w:tabs>
          <w:tab w:val="right" w:pos="8720" w:leader="dot"/>
        </w:tabs>
        <w:rPr>
          <w:rFonts w:ascii="等线" w:hAnsi="等线" w:eastAsia="等线"/>
          <w:b w:val="0"/>
          <w:bCs w:val="0"/>
          <w:caps w:val="0"/>
          <w:sz w:val="21"/>
          <w:szCs w:val="22"/>
          <w:lang w:val="en-US" w:eastAsia="zh-CN"/>
        </w:rPr>
      </w:pPr>
      <w:r>
        <w:rPr>
          <w:rStyle w:val="1104"/>
          <w:b w:val="0"/>
          <w:bCs w:val="0"/>
        </w:rPr>
        <w:fldChar w:fldCharType="begin"/>
      </w:r>
      <w:r>
        <w:rPr>
          <w:rStyle w:val="1104"/>
          <w:b w:val="0"/>
          <w:bCs w:val="0"/>
        </w:rPr>
        <w:instrText xml:space="preserve"> </w:instrText>
      </w:r>
      <w:r>
        <w:rPr>
          <w:b w:val="0"/>
          <w:bCs w:val="0"/>
        </w:rPr>
        <w:instrText xml:space="preserve">HYPERLINK \l "_Toc173761690"</w:instrText>
      </w:r>
      <w:r>
        <w:rPr>
          <w:rStyle w:val="1104"/>
          <w:b w:val="0"/>
          <w:bCs w:val="0"/>
        </w:rPr>
        <w:instrText xml:space="preserve"> </w:instrText>
      </w:r>
      <w:r>
        <w:rPr>
          <w:rStyle w:val="1104"/>
          <w:b w:val="0"/>
          <w:bCs w:val="0"/>
        </w:rPr>
        <w:fldChar w:fldCharType="separate"/>
      </w:r>
      <w:r>
        <w:rPr>
          <w:rStyle w:val="1104"/>
          <w:rFonts w:ascii="黑体" w:eastAsia="黑体"/>
          <w:b w:val="0"/>
          <w:bCs w:val="0"/>
        </w:rPr>
        <w:t xml:space="preserve">第二章  投标人须知</w:t>
      </w:r>
      <w:r>
        <w:rPr>
          <w:b w:val="0"/>
          <w:bCs w:val="0"/>
        </w:rPr>
        <w:tab/>
      </w:r>
      <w:r>
        <w:rPr>
          <w:b w:val="0"/>
          <w:bCs w:val="0"/>
        </w:rPr>
        <w:fldChar w:fldCharType="begin"/>
      </w:r>
      <w:r>
        <w:rPr>
          <w:b w:val="0"/>
          <w:bCs w:val="0"/>
        </w:rPr>
        <w:instrText xml:space="preserve"> PAGEREF _Toc173761690 \h </w:instrText>
      </w:r>
      <w:r>
        <w:rPr>
          <w:b w:val="0"/>
          <w:bCs w:val="0"/>
        </w:rPr>
        <w:fldChar w:fldCharType="separate"/>
      </w:r>
      <w:r>
        <w:rPr>
          <w:b w:val="0"/>
          <w:bCs w:val="0"/>
        </w:rPr>
        <w:t xml:space="preserve">4</w:t>
      </w:r>
      <w:r>
        <w:rPr>
          <w:b w:val="0"/>
          <w:bCs w:val="0"/>
        </w:rPr>
        <w:fldChar w:fldCharType="end"/>
      </w:r>
      <w:r>
        <w:rPr>
          <w:rStyle w:val="1104"/>
          <w:b w:val="0"/>
          <w:bCs w:val="0"/>
        </w:rPr>
        <w:fldChar w:fldCharType="end"/>
      </w:r>
      <w:r>
        <w:rPr>
          <w:rFonts w:ascii="等线" w:hAnsi="等线" w:eastAsia="等线"/>
          <w:b w:val="0"/>
          <w:bCs w:val="0"/>
          <w:caps w:val="0"/>
          <w:sz w:val="21"/>
          <w:szCs w:val="22"/>
          <w:lang w:val="en-US" w:eastAsia="zh-CN"/>
        </w:rPr>
      </w:r>
      <w:r/>
    </w:p>
    <w:p>
      <w:pPr>
        <w:pStyle w:val="1076"/>
        <w:tabs>
          <w:tab w:val="right" w:pos="8720" w:leader="dot"/>
        </w:tabs>
        <w:rPr>
          <w:rFonts w:ascii="等线" w:hAnsi="等线" w:eastAsia="等线"/>
          <w:b w:val="0"/>
          <w:bCs w:val="0"/>
          <w:caps w:val="0"/>
          <w:sz w:val="21"/>
          <w:szCs w:val="22"/>
          <w:lang w:val="en-US" w:eastAsia="zh-CN"/>
        </w:rPr>
      </w:pPr>
      <w:r>
        <w:rPr>
          <w:rStyle w:val="1104"/>
          <w:b w:val="0"/>
          <w:bCs w:val="0"/>
        </w:rPr>
        <w:fldChar w:fldCharType="begin"/>
      </w:r>
      <w:r>
        <w:rPr>
          <w:rStyle w:val="1104"/>
          <w:b w:val="0"/>
          <w:bCs w:val="0"/>
        </w:rPr>
        <w:instrText xml:space="preserve"> </w:instrText>
      </w:r>
      <w:r>
        <w:rPr>
          <w:b w:val="0"/>
          <w:bCs w:val="0"/>
        </w:rPr>
        <w:instrText xml:space="preserve">HYPERLINK \l "_Toc173761691"</w:instrText>
      </w:r>
      <w:r>
        <w:rPr>
          <w:rStyle w:val="1104"/>
          <w:b w:val="0"/>
          <w:bCs w:val="0"/>
        </w:rPr>
        <w:instrText xml:space="preserve"> </w:instrText>
      </w:r>
      <w:r>
        <w:rPr>
          <w:rStyle w:val="1104"/>
          <w:b w:val="0"/>
          <w:bCs w:val="0"/>
        </w:rPr>
        <w:fldChar w:fldCharType="separate"/>
      </w:r>
      <w:r>
        <w:rPr>
          <w:rStyle w:val="1104"/>
          <w:rFonts w:ascii="黑体" w:eastAsia="黑体"/>
          <w:b w:val="0"/>
          <w:bCs w:val="0"/>
        </w:rPr>
        <w:t xml:space="preserve">第三章  合同文本</w:t>
      </w:r>
      <w:r>
        <w:rPr>
          <w:b w:val="0"/>
          <w:bCs w:val="0"/>
        </w:rPr>
        <w:tab/>
      </w:r>
      <w:r>
        <w:rPr>
          <w:b w:val="0"/>
          <w:bCs w:val="0"/>
        </w:rPr>
        <w:fldChar w:fldCharType="begin"/>
      </w:r>
      <w:r>
        <w:rPr>
          <w:b w:val="0"/>
          <w:bCs w:val="0"/>
        </w:rPr>
        <w:instrText xml:space="preserve"> PAGEREF _Toc173761691 \h </w:instrText>
      </w:r>
      <w:r>
        <w:rPr>
          <w:b w:val="0"/>
          <w:bCs w:val="0"/>
        </w:rPr>
        <w:fldChar w:fldCharType="separate"/>
      </w:r>
      <w:r>
        <w:rPr>
          <w:b w:val="0"/>
          <w:bCs w:val="0"/>
        </w:rPr>
        <w:t xml:space="preserve">20</w:t>
      </w:r>
      <w:r>
        <w:rPr>
          <w:b w:val="0"/>
          <w:bCs w:val="0"/>
        </w:rPr>
        <w:fldChar w:fldCharType="end"/>
      </w:r>
      <w:r>
        <w:rPr>
          <w:rStyle w:val="1104"/>
          <w:b w:val="0"/>
          <w:bCs w:val="0"/>
        </w:rPr>
        <w:fldChar w:fldCharType="end"/>
      </w:r>
      <w:r>
        <w:rPr>
          <w:rFonts w:ascii="等线" w:hAnsi="等线" w:eastAsia="等线"/>
          <w:b w:val="0"/>
          <w:bCs w:val="0"/>
          <w:caps w:val="0"/>
          <w:sz w:val="21"/>
          <w:szCs w:val="22"/>
          <w:lang w:val="en-US" w:eastAsia="zh-CN"/>
        </w:rPr>
      </w:r>
      <w:r/>
    </w:p>
    <w:p>
      <w:pPr>
        <w:pStyle w:val="1076"/>
        <w:tabs>
          <w:tab w:val="right" w:pos="8720" w:leader="dot"/>
        </w:tabs>
        <w:rPr>
          <w:rFonts w:ascii="等线" w:hAnsi="等线" w:eastAsia="等线"/>
          <w:b w:val="0"/>
          <w:bCs w:val="0"/>
          <w:caps w:val="0"/>
          <w:sz w:val="21"/>
          <w:szCs w:val="22"/>
          <w:lang w:val="en-US" w:eastAsia="zh-CN"/>
        </w:rPr>
      </w:pPr>
      <w:r>
        <w:rPr>
          <w:rStyle w:val="1104"/>
          <w:b w:val="0"/>
          <w:bCs w:val="0"/>
        </w:rPr>
        <w:fldChar w:fldCharType="begin"/>
      </w:r>
      <w:r>
        <w:rPr>
          <w:rStyle w:val="1104"/>
          <w:b w:val="0"/>
          <w:bCs w:val="0"/>
        </w:rPr>
        <w:instrText xml:space="preserve"> </w:instrText>
      </w:r>
      <w:r>
        <w:rPr>
          <w:b w:val="0"/>
          <w:bCs w:val="0"/>
        </w:rPr>
        <w:instrText xml:space="preserve">HYPERLINK \l "_Toc173761692"</w:instrText>
      </w:r>
      <w:r>
        <w:rPr>
          <w:rStyle w:val="1104"/>
          <w:b w:val="0"/>
          <w:bCs w:val="0"/>
        </w:rPr>
        <w:instrText xml:space="preserve"> </w:instrText>
      </w:r>
      <w:r>
        <w:rPr>
          <w:rStyle w:val="1104"/>
          <w:b w:val="0"/>
          <w:bCs w:val="0"/>
        </w:rPr>
        <w:fldChar w:fldCharType="separate"/>
      </w:r>
      <w:r>
        <w:rPr>
          <w:rStyle w:val="1104"/>
          <w:rFonts w:ascii="黑体" w:eastAsia="黑体"/>
          <w:b w:val="0"/>
          <w:bCs w:val="0"/>
        </w:rPr>
        <w:t xml:space="preserve">第四章  采购需求</w:t>
      </w:r>
      <w:r>
        <w:rPr>
          <w:b w:val="0"/>
          <w:bCs w:val="0"/>
        </w:rPr>
        <w:tab/>
      </w:r>
      <w:r>
        <w:rPr>
          <w:b w:val="0"/>
          <w:bCs w:val="0"/>
        </w:rPr>
        <w:fldChar w:fldCharType="begin"/>
      </w:r>
      <w:r>
        <w:rPr>
          <w:b w:val="0"/>
          <w:bCs w:val="0"/>
        </w:rPr>
        <w:instrText xml:space="preserve"> PAGEREF _Toc173761692 \h </w:instrText>
      </w:r>
      <w:r>
        <w:rPr>
          <w:b w:val="0"/>
          <w:bCs w:val="0"/>
        </w:rPr>
        <w:fldChar w:fldCharType="separate"/>
      </w:r>
      <w:r>
        <w:rPr>
          <w:b w:val="0"/>
          <w:bCs w:val="0"/>
        </w:rPr>
        <w:t xml:space="preserve">23</w:t>
      </w:r>
      <w:r>
        <w:rPr>
          <w:b w:val="0"/>
          <w:bCs w:val="0"/>
        </w:rPr>
        <w:fldChar w:fldCharType="end"/>
      </w:r>
      <w:r>
        <w:rPr>
          <w:rStyle w:val="1104"/>
          <w:b w:val="0"/>
          <w:bCs w:val="0"/>
        </w:rPr>
        <w:fldChar w:fldCharType="end"/>
      </w:r>
      <w:r>
        <w:rPr>
          <w:rFonts w:ascii="等线" w:hAnsi="等线" w:eastAsia="等线"/>
          <w:b w:val="0"/>
          <w:bCs w:val="0"/>
          <w:caps w:val="0"/>
          <w:sz w:val="21"/>
          <w:szCs w:val="22"/>
          <w:lang w:val="en-US" w:eastAsia="zh-CN"/>
        </w:rPr>
      </w:r>
      <w:r/>
    </w:p>
    <w:p>
      <w:pPr>
        <w:pStyle w:val="1076"/>
        <w:tabs>
          <w:tab w:val="right" w:pos="8720" w:leader="dot"/>
        </w:tabs>
        <w:rPr>
          <w:rFonts w:ascii="等线" w:hAnsi="等线" w:eastAsia="等线"/>
          <w:b w:val="0"/>
          <w:bCs w:val="0"/>
          <w:caps w:val="0"/>
          <w:sz w:val="21"/>
          <w:szCs w:val="22"/>
          <w:lang w:val="en-US" w:eastAsia="zh-CN"/>
        </w:rPr>
      </w:pPr>
      <w:r>
        <w:rPr>
          <w:rStyle w:val="1104"/>
          <w:b w:val="0"/>
          <w:bCs w:val="0"/>
        </w:rPr>
        <w:fldChar w:fldCharType="begin"/>
      </w:r>
      <w:r>
        <w:rPr>
          <w:rStyle w:val="1104"/>
          <w:b w:val="0"/>
          <w:bCs w:val="0"/>
        </w:rPr>
        <w:instrText xml:space="preserve"> </w:instrText>
      </w:r>
      <w:r>
        <w:rPr>
          <w:b w:val="0"/>
          <w:bCs w:val="0"/>
        </w:rPr>
        <w:instrText xml:space="preserve">HYPERLINK \l "_Toc173761693"</w:instrText>
      </w:r>
      <w:r>
        <w:rPr>
          <w:rStyle w:val="1104"/>
          <w:b w:val="0"/>
          <w:bCs w:val="0"/>
        </w:rPr>
        <w:instrText xml:space="preserve"> </w:instrText>
      </w:r>
      <w:r>
        <w:rPr>
          <w:rStyle w:val="1104"/>
          <w:b w:val="0"/>
          <w:bCs w:val="0"/>
        </w:rPr>
        <w:fldChar w:fldCharType="separate"/>
      </w:r>
      <w:r>
        <w:rPr>
          <w:rStyle w:val="1104"/>
          <w:rFonts w:ascii="黑体" w:eastAsia="黑体"/>
          <w:b w:val="0"/>
          <w:bCs w:val="0"/>
        </w:rPr>
        <w:t xml:space="preserve">第五章  评标方</w:t>
      </w:r>
      <w:bookmarkStart w:id="6" w:name="_Hlt212624283"/>
      <w:r>
        <w:rPr>
          <w:rStyle w:val="1104"/>
          <w:rFonts w:ascii="黑体" w:eastAsia="黑体"/>
          <w:b w:val="0"/>
          <w:bCs w:val="0"/>
        </w:rPr>
        <w:t xml:space="preserve">法</w:t>
      </w:r>
      <w:bookmarkEnd w:id="6"/>
      <w:r>
        <w:rPr>
          <w:rStyle w:val="1104"/>
          <w:rFonts w:ascii="黑体" w:eastAsia="黑体"/>
          <w:b w:val="0"/>
          <w:bCs w:val="0"/>
        </w:rPr>
        <w:t xml:space="preserve">与评标标准</w:t>
      </w:r>
      <w:r>
        <w:rPr>
          <w:b w:val="0"/>
          <w:bCs w:val="0"/>
        </w:rPr>
        <w:tab/>
      </w:r>
      <w:r>
        <w:rPr>
          <w:b w:val="0"/>
          <w:bCs w:val="0"/>
        </w:rPr>
        <w:fldChar w:fldCharType="begin"/>
      </w:r>
      <w:r>
        <w:rPr>
          <w:b w:val="0"/>
          <w:bCs w:val="0"/>
        </w:rPr>
        <w:instrText xml:space="preserve"> PAGEREF _Toc173761693 \h </w:instrText>
      </w:r>
      <w:r>
        <w:rPr>
          <w:b w:val="0"/>
          <w:bCs w:val="0"/>
        </w:rPr>
        <w:fldChar w:fldCharType="separate"/>
      </w:r>
      <w:r>
        <w:rPr>
          <w:b w:val="0"/>
          <w:bCs w:val="0"/>
        </w:rPr>
        <w:t xml:space="preserve">43</w:t>
      </w:r>
      <w:r>
        <w:rPr>
          <w:b w:val="0"/>
          <w:bCs w:val="0"/>
        </w:rPr>
        <w:fldChar w:fldCharType="end"/>
      </w:r>
      <w:r>
        <w:rPr>
          <w:rStyle w:val="1104"/>
          <w:b w:val="0"/>
          <w:bCs w:val="0"/>
        </w:rPr>
        <w:fldChar w:fldCharType="end"/>
      </w:r>
      <w:r>
        <w:rPr>
          <w:rFonts w:ascii="等线" w:hAnsi="等线" w:eastAsia="等线"/>
          <w:b w:val="0"/>
          <w:bCs w:val="0"/>
          <w:caps w:val="0"/>
          <w:sz w:val="21"/>
          <w:szCs w:val="22"/>
          <w:lang w:val="en-US" w:eastAsia="zh-CN"/>
        </w:rPr>
      </w:r>
      <w:r/>
    </w:p>
    <w:p>
      <w:pPr>
        <w:pStyle w:val="1076"/>
        <w:tabs>
          <w:tab w:val="right" w:pos="8720" w:leader="dot"/>
        </w:tabs>
        <w:rPr>
          <w:rFonts w:ascii="等线" w:hAnsi="等线" w:eastAsia="等线"/>
          <w:b w:val="0"/>
          <w:bCs w:val="0"/>
          <w:caps w:val="0"/>
          <w:sz w:val="21"/>
          <w:szCs w:val="22"/>
          <w:lang w:val="en-US" w:eastAsia="zh-CN"/>
        </w:rPr>
      </w:pPr>
      <w:r>
        <w:rPr>
          <w:rStyle w:val="1104"/>
          <w:b w:val="0"/>
          <w:bCs w:val="0"/>
        </w:rPr>
        <w:fldChar w:fldCharType="begin"/>
      </w:r>
      <w:r>
        <w:rPr>
          <w:rStyle w:val="1104"/>
          <w:b w:val="0"/>
          <w:bCs w:val="0"/>
        </w:rPr>
        <w:instrText xml:space="preserve"> </w:instrText>
      </w:r>
      <w:r>
        <w:rPr>
          <w:b w:val="0"/>
          <w:bCs w:val="0"/>
        </w:rPr>
        <w:instrText xml:space="preserve">HYPERLINK \l "_Toc173761694"</w:instrText>
      </w:r>
      <w:r>
        <w:rPr>
          <w:rStyle w:val="1104"/>
          <w:b w:val="0"/>
          <w:bCs w:val="0"/>
        </w:rPr>
        <w:instrText xml:space="preserve"> </w:instrText>
      </w:r>
      <w:r>
        <w:rPr>
          <w:rStyle w:val="1104"/>
          <w:b w:val="0"/>
          <w:bCs w:val="0"/>
        </w:rPr>
        <w:fldChar w:fldCharType="separate"/>
      </w:r>
      <w:r>
        <w:rPr>
          <w:rStyle w:val="1104"/>
          <w:rFonts w:ascii="黑体" w:eastAsia="黑体"/>
          <w:b w:val="0"/>
          <w:bCs w:val="0"/>
        </w:rPr>
        <w:t xml:space="preserve">第六章  投标文件格式</w:t>
      </w:r>
      <w:r>
        <w:rPr>
          <w:b w:val="0"/>
          <w:bCs w:val="0"/>
        </w:rPr>
        <w:tab/>
      </w:r>
      <w:r>
        <w:rPr>
          <w:b w:val="0"/>
          <w:bCs w:val="0"/>
        </w:rPr>
        <w:fldChar w:fldCharType="begin"/>
      </w:r>
      <w:r>
        <w:rPr>
          <w:b w:val="0"/>
          <w:bCs w:val="0"/>
        </w:rPr>
        <w:instrText xml:space="preserve"> PAGEREF _Toc173761694 \h </w:instrText>
      </w:r>
      <w:r>
        <w:rPr>
          <w:b w:val="0"/>
          <w:bCs w:val="0"/>
        </w:rPr>
        <w:fldChar w:fldCharType="separate"/>
      </w:r>
      <w:r>
        <w:rPr>
          <w:b w:val="0"/>
          <w:bCs w:val="0"/>
        </w:rPr>
        <w:t xml:space="preserve">50</w:t>
      </w:r>
      <w:r>
        <w:rPr>
          <w:b w:val="0"/>
          <w:bCs w:val="0"/>
        </w:rPr>
        <w:fldChar w:fldCharType="end"/>
      </w:r>
      <w:r>
        <w:rPr>
          <w:rStyle w:val="1104"/>
          <w:b w:val="0"/>
          <w:bCs w:val="0"/>
        </w:rPr>
        <w:fldChar w:fldCharType="end"/>
      </w:r>
      <w:r>
        <w:rPr>
          <w:rFonts w:ascii="等线" w:hAnsi="等线" w:eastAsia="等线"/>
          <w:b w:val="0"/>
          <w:bCs w:val="0"/>
          <w:caps w:val="0"/>
          <w:sz w:val="21"/>
          <w:szCs w:val="22"/>
          <w:lang w:val="en-US" w:eastAsia="zh-CN"/>
        </w:rPr>
      </w:r>
      <w:r/>
    </w:p>
    <w:p>
      <w:pPr>
        <w:pStyle w:val="1024"/>
        <w:jc w:val="center"/>
        <w:spacing w:line="480" w:lineRule="auto"/>
        <w:rPr>
          <w:rFonts w:hint="eastAsia"/>
          <w:b w:val="0"/>
          <w:bCs w:val="0"/>
        </w:rPr>
        <w:outlineLvl w:val="0"/>
      </w:pPr>
      <w:r>
        <w:rPr>
          <w:rFonts w:ascii="仿宋_GB2312" w:hAnsi="Arial" w:eastAsia="仿宋_GB2312"/>
          <w:b w:val="0"/>
          <w:bCs w:val="0"/>
        </w:rPr>
        <w:fldChar w:fldCharType="end"/>
      </w: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b w:val="0"/>
          <w:bCs w:val="0"/>
        </w:rPr>
      </w:pPr>
      <w:r>
        <w:rPr>
          <w:b w:val="0"/>
          <w:bCs w:val="0"/>
        </w:rPr>
      </w:r>
      <w:r/>
    </w:p>
    <w:p>
      <w:pPr>
        <w:pStyle w:val="1024"/>
        <w:rPr>
          <w:b w:val="0"/>
          <w:bCs w:val="0"/>
        </w:rPr>
      </w:pPr>
      <w:r>
        <w:rPr>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5"/>
        <w:rPr>
          <w:rFonts w:hint="eastAsia" w:ascii="黑体" w:eastAsia="黑体"/>
          <w:b w:val="0"/>
          <w:bCs w:val="0"/>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hint="eastAsia" w:ascii="黑体" w:eastAsia="黑体"/>
          <w:b w:val="0"/>
          <w:bCs w:val="0"/>
          <w:sz w:val="44"/>
          <w:szCs w:val="44"/>
        </w:rPr>
      </w:r>
      <w:r/>
    </w:p>
    <w:p>
      <w:pPr>
        <w:pStyle w:val="1025"/>
        <w:rPr>
          <w:rFonts w:hint="eastAsia" w:ascii="黑体" w:eastAsia="黑体"/>
          <w:b w:val="0"/>
          <w:bCs w:val="0"/>
          <w:sz w:val="44"/>
          <w:szCs w:val="44"/>
        </w:rPr>
      </w:pPr>
      <w:r/>
      <w:bookmarkStart w:id="7" w:name="_Toc173761689"/>
      <w:r>
        <w:rPr>
          <w:rFonts w:hint="eastAsia" w:ascii="黑体" w:eastAsia="黑体"/>
          <w:b w:val="0"/>
          <w:bCs w:val="0"/>
          <w:sz w:val="44"/>
          <w:szCs w:val="44"/>
        </w:rPr>
        <w:t xml:space="preserve">第一章  </w:t>
      </w:r>
      <w:bookmarkEnd w:id="0"/>
      <w:r>
        <w:rPr>
          <w:rFonts w:hint="eastAsia" w:ascii="黑体" w:eastAsia="黑体"/>
          <w:b w:val="0"/>
          <w:bCs w:val="0"/>
          <w:sz w:val="44"/>
          <w:szCs w:val="44"/>
        </w:rPr>
        <w:t xml:space="preserve">投标邀请</w:t>
      </w:r>
      <w:bookmarkEnd w:id="7"/>
      <w:r>
        <w:rPr>
          <w:rFonts w:hint="eastAsia" w:ascii="黑体" w:eastAsia="黑体"/>
          <w:b w:val="0"/>
          <w:bCs w:val="0"/>
          <w:sz w:val="44"/>
          <w:szCs w:val="44"/>
        </w:rPr>
      </w:r>
      <w:r/>
    </w:p>
    <w:p>
      <w:pPr>
        <w:pStyle w:val="1024"/>
        <w:ind w:firstLine="480"/>
        <w:rPr>
          <w:rFonts w:ascii="等线" w:hAnsi="等线" w:eastAsia="等线"/>
          <w:b w:val="0"/>
          <w:bCs w:val="0"/>
          <w:sz w:val="24"/>
          <w:szCs w:val="24"/>
          <w:highlight w:val="none"/>
        </w:rPr>
      </w:pPr>
      <w:r/>
      <w:bookmarkStart w:id="8" w:name="_Toc35393621"/>
      <w:r/>
      <w:bookmarkStart w:id="9" w:name="_Toc38985263"/>
      <w:r/>
      <w:bookmarkStart w:id="10" w:name="_Toc28359079"/>
      <w:r/>
      <w:bookmarkStart w:id="11" w:name="_Toc35393790"/>
      <w:r/>
      <w:bookmarkStart w:id="12" w:name="_Toc28359002"/>
      <w:r/>
      <w:bookmarkStart w:id="13" w:name="_Hlk24379207"/>
      <w:r>
        <w:rPr>
          <w:rFonts w:hint="eastAsia" w:ascii="等线" w:hAnsi="等线" w:eastAsia="等线"/>
          <w:b w:val="0"/>
          <w:bCs w:val="0"/>
          <w:sz w:val="24"/>
          <w:szCs w:val="24"/>
          <w:highlight w:val="none"/>
        </w:rPr>
        <w:t xml:space="preserve">受</w:t>
      </w:r>
      <w:r>
        <w:rPr>
          <w:rFonts w:hint="eastAsia" w:ascii="等线" w:hAnsi="等线" w:eastAsia="等线"/>
          <w:b w:val="0"/>
          <w:bCs w:val="0"/>
          <w:sz w:val="24"/>
          <w:szCs w:val="24"/>
          <w:highlight w:val="none"/>
          <w:u w:val="single"/>
          <w:lang w:val="en-US" w:eastAsia="zh-CN"/>
        </w:rPr>
        <w:t xml:space="preserve">常州市教育局</w:t>
      </w:r>
      <w:r>
        <w:rPr>
          <w:rFonts w:hint="eastAsia" w:ascii="等线" w:hAnsi="等线" w:eastAsia="等线"/>
          <w:b w:val="0"/>
          <w:bCs w:val="0"/>
          <w:sz w:val="24"/>
          <w:szCs w:val="24"/>
          <w:highlight w:val="none"/>
        </w:rPr>
        <w:t xml:space="preserve">的委托，常州市教育基本建设与装备管理中心就</w:t>
      </w:r>
      <w:r>
        <w:rPr>
          <w:rFonts w:hint="eastAsia" w:ascii="等线" w:hAnsi="等线" w:eastAsia="等线"/>
          <w:b w:val="0"/>
          <w:bCs w:val="0"/>
          <w:sz w:val="24"/>
          <w:szCs w:val="24"/>
          <w:highlight w:val="none"/>
          <w:u w:val="single"/>
          <w:lang w:val="en-US" w:eastAsia="zh-CN"/>
        </w:rPr>
        <w:t xml:space="preserve">常州市教育局直属单位智慧安防服务项目</w:t>
      </w:r>
      <w:r>
        <w:rPr>
          <w:rFonts w:hint="eastAsia" w:ascii="等线" w:hAnsi="等线" w:eastAsia="等线"/>
          <w:b w:val="0"/>
          <w:bCs w:val="0"/>
          <w:sz w:val="24"/>
          <w:szCs w:val="24"/>
          <w:highlight w:val="none"/>
        </w:rPr>
        <w:t xml:space="preserve">(项目编号：</w:t>
      </w:r>
      <w:r>
        <w:rPr>
          <w:rFonts w:hint="eastAsia" w:ascii="等线" w:hAnsi="等线" w:eastAsia="等线"/>
          <w:b w:val="0"/>
          <w:bCs w:val="0"/>
          <w:sz w:val="24"/>
          <w:szCs w:val="24"/>
          <w:highlight w:val="none"/>
          <w:u w:val="single"/>
        </w:rPr>
        <w:t xml:space="preserve">JSZC-320400-JZCG-G2026-0167</w:t>
      </w:r>
      <w:r>
        <w:rPr>
          <w:rFonts w:hint="eastAsia" w:ascii="等线" w:hAnsi="等线" w:eastAsia="等线"/>
          <w:b w:val="0"/>
          <w:bCs w:val="0"/>
          <w:sz w:val="24"/>
          <w:szCs w:val="24"/>
          <w:highlight w:val="none"/>
        </w:rPr>
        <w:t xml:space="preserve">)项目进行公开招标采购，欢迎符合条件的供应商投标。</w:t>
      </w:r>
      <w:r>
        <w:rPr>
          <w:rFonts w:ascii="等线" w:hAnsi="等线" w:eastAsia="等线"/>
          <w:b w:val="0"/>
          <w:bCs w:val="0"/>
          <w:sz w:val="24"/>
          <w:szCs w:val="24"/>
          <w:highlight w:val="none"/>
        </w:rPr>
      </w:r>
      <w:r/>
    </w:p>
    <w:p>
      <w:pPr>
        <w:pStyle w:val="1027"/>
        <w:ind w:firstLine="496"/>
        <w:spacing w:before="156" w:after="156" w:line="360" w:lineRule="auto"/>
        <w:rPr>
          <w:b w:val="0"/>
          <w:bCs w:val="0"/>
          <w:highlight w:val="none"/>
        </w:rPr>
      </w:pPr>
      <w:r>
        <w:rPr>
          <w:rFonts w:hint="eastAsia"/>
          <w:b w:val="0"/>
          <w:bCs w:val="0"/>
          <w:highlight w:val="none"/>
        </w:rPr>
        <w:t xml:space="preserve">一、项目基本情况</w:t>
      </w:r>
      <w:bookmarkEnd w:id="8"/>
      <w:r/>
      <w:bookmarkEnd w:id="9"/>
      <w:r/>
      <w:bookmarkEnd w:id="10"/>
      <w:r/>
      <w:bookmarkEnd w:id="11"/>
      <w:r/>
      <w:bookmarkEnd w:id="12"/>
      <w:r>
        <w:rPr>
          <w:b w:val="0"/>
          <w:bCs w:val="0"/>
          <w:highlight w:val="none"/>
        </w:rPr>
      </w:r>
      <w:r/>
    </w:p>
    <w:p>
      <w:pPr>
        <w:pStyle w:val="1024"/>
        <w:ind w:firstLine="480"/>
        <w:rPr>
          <w:rFonts w:ascii="等线" w:hAnsi="等线" w:eastAsia="等线"/>
          <w:b w:val="0"/>
          <w:bCs w:val="0"/>
          <w:sz w:val="24"/>
          <w:szCs w:val="24"/>
          <w:highlight w:val="none"/>
        </w:rPr>
      </w:pPr>
      <w:r/>
      <w:bookmarkEnd w:id="13"/>
      <w:r/>
      <w:bookmarkStart w:id="14" w:name="_Toc38985264"/>
      <w:r/>
      <w:bookmarkStart w:id="15" w:name="_Toc28359003"/>
      <w:r/>
      <w:bookmarkStart w:id="16" w:name="_Toc35393791"/>
      <w:r/>
      <w:bookmarkStart w:id="17" w:name="_Toc35393622"/>
      <w:r/>
      <w:bookmarkStart w:id="18" w:name="_Toc28359080"/>
      <w:r>
        <w:rPr>
          <w:rFonts w:hint="eastAsia" w:ascii="等线" w:hAnsi="等线" w:eastAsia="等线"/>
          <w:b w:val="0"/>
          <w:bCs w:val="0"/>
          <w:sz w:val="24"/>
          <w:szCs w:val="24"/>
          <w:highlight w:val="none"/>
        </w:rPr>
        <w:t xml:space="preserve">1.项目编号：JSZC-320400-JZCG-G2026-0167</w:t>
      </w:r>
      <w:r>
        <w:rPr>
          <w:rFonts w:ascii="等线" w:hAnsi="等线" w:eastAsia="等线"/>
          <w:b w:val="0"/>
          <w:bCs w:val="0"/>
          <w:sz w:val="24"/>
          <w:szCs w:val="24"/>
          <w:highlight w:val="none"/>
        </w:rPr>
      </w:r>
      <w:r/>
    </w:p>
    <w:p>
      <w:pPr>
        <w:pStyle w:val="1024"/>
        <w:ind w:firstLine="480"/>
        <w:rPr>
          <w:rFonts w:hint="eastAsia" w:ascii="等线" w:hAnsi="等线" w:eastAsia="等线"/>
          <w:b w:val="0"/>
          <w:bCs w:val="0"/>
          <w:sz w:val="24"/>
          <w:szCs w:val="24"/>
          <w:highlight w:val="none"/>
        </w:rPr>
      </w:pPr>
      <w:r>
        <w:rPr>
          <w:rFonts w:hint="eastAsia" w:ascii="等线" w:hAnsi="等线" w:eastAsia="等线"/>
          <w:b w:val="0"/>
          <w:bCs w:val="0"/>
          <w:sz w:val="24"/>
          <w:szCs w:val="24"/>
          <w:highlight w:val="none"/>
        </w:rPr>
        <w:t xml:space="preserve">2.项目名称：常州市教育局直属单位智慧安防服务项目</w:t>
      </w:r>
      <w:r>
        <w:rPr>
          <w:rFonts w:hint="eastAsia" w:ascii="等线" w:hAnsi="等线" w:eastAsia="等线"/>
          <w:b w:val="0"/>
          <w:bCs w:val="0"/>
          <w:sz w:val="24"/>
          <w:szCs w:val="24"/>
          <w:highlight w:val="none"/>
        </w:rPr>
      </w:r>
      <w:r/>
    </w:p>
    <w:p>
      <w:pPr>
        <w:pStyle w:val="1024"/>
        <w:ind w:firstLine="480"/>
        <w:rPr>
          <w:rFonts w:ascii="等线" w:hAnsi="等线" w:eastAsia="等线"/>
          <w:b w:val="0"/>
          <w:bCs w:val="0"/>
          <w:color w:val="000000"/>
          <w:sz w:val="24"/>
          <w:szCs w:val="24"/>
          <w:highlight w:val="none"/>
        </w:rPr>
      </w:pPr>
      <w:r>
        <w:rPr>
          <w:rFonts w:hint="eastAsia" w:ascii="等线" w:hAnsi="等线" w:eastAsia="等线"/>
          <w:b w:val="0"/>
          <w:bCs w:val="0"/>
          <w:color w:val="000000"/>
          <w:sz w:val="24"/>
          <w:szCs w:val="24"/>
          <w:highlight w:val="none"/>
        </w:rPr>
        <w:t xml:space="preserve">3.预算金额：</w:t>
      </w:r>
      <w:r>
        <w:rPr>
          <w:rFonts w:hint="eastAsia" w:ascii="等线" w:hAnsi="等线" w:eastAsia="等线"/>
          <w:b w:val="0"/>
          <w:bCs w:val="0"/>
          <w:color w:val="000000"/>
          <w:sz w:val="24"/>
          <w:szCs w:val="24"/>
          <w:highlight w:val="none"/>
          <w:lang w:val="en-US" w:eastAsia="zh-CN"/>
        </w:rPr>
        <w:t xml:space="preserve">171</w:t>
      </w:r>
      <w:r>
        <w:rPr>
          <w:rFonts w:hint="eastAsia" w:ascii="等线" w:hAnsi="等线" w:eastAsia="等线"/>
          <w:b w:val="0"/>
          <w:bCs w:val="0"/>
          <w:color w:val="000000"/>
          <w:sz w:val="24"/>
          <w:szCs w:val="24"/>
          <w:highlight w:val="none"/>
        </w:rPr>
        <w:t xml:space="preserve">万元</w:t>
      </w:r>
      <w:r>
        <w:rPr>
          <w:rFonts w:ascii="等线" w:hAnsi="等线" w:eastAsia="等线"/>
          <w:b w:val="0"/>
          <w:bCs w:val="0"/>
          <w:color w:val="000000"/>
          <w:sz w:val="24"/>
          <w:szCs w:val="24"/>
          <w:highlight w:val="none"/>
        </w:rPr>
      </w:r>
      <w:r/>
    </w:p>
    <w:p>
      <w:pPr>
        <w:pStyle w:val="1024"/>
        <w:ind w:firstLine="480"/>
        <w:rPr>
          <w:rFonts w:ascii="等线" w:hAnsi="等线" w:eastAsia="等线"/>
          <w:b w:val="0"/>
          <w:bCs w:val="0"/>
          <w:color w:val="000000"/>
          <w:sz w:val="24"/>
          <w:szCs w:val="24"/>
          <w:highlight w:val="none"/>
        </w:rPr>
      </w:pPr>
      <w:r>
        <w:rPr>
          <w:rFonts w:hint="eastAsia" w:ascii="等线" w:hAnsi="等线" w:eastAsia="等线"/>
          <w:b w:val="0"/>
          <w:bCs w:val="0"/>
          <w:color w:val="000000"/>
          <w:sz w:val="24"/>
          <w:szCs w:val="24"/>
          <w:highlight w:val="none"/>
        </w:rPr>
        <w:t xml:space="preserve">4.最高限价：</w:t>
      </w:r>
      <w:r>
        <w:rPr>
          <w:rFonts w:hint="eastAsia" w:ascii="等线" w:hAnsi="等线" w:eastAsia="等线"/>
          <w:b w:val="0"/>
          <w:bCs w:val="0"/>
          <w:color w:val="000000"/>
          <w:sz w:val="24"/>
          <w:szCs w:val="24"/>
          <w:highlight w:val="none"/>
          <w:lang w:val="en-US" w:eastAsia="zh-CN"/>
        </w:rPr>
        <w:t xml:space="preserve">171</w:t>
      </w:r>
      <w:r>
        <w:rPr>
          <w:rFonts w:hint="eastAsia" w:ascii="等线" w:hAnsi="等线" w:eastAsia="等线"/>
          <w:b w:val="0"/>
          <w:bCs w:val="0"/>
          <w:color w:val="000000"/>
          <w:sz w:val="24"/>
          <w:szCs w:val="24"/>
          <w:highlight w:val="none"/>
        </w:rPr>
        <w:t xml:space="preserve">万元</w:t>
      </w:r>
      <w:r>
        <w:rPr>
          <w:rFonts w:ascii="等线" w:hAnsi="等线" w:eastAsia="等线"/>
          <w:b w:val="0"/>
          <w:bCs w:val="0"/>
          <w:color w:val="000000"/>
          <w:sz w:val="24"/>
          <w:szCs w:val="24"/>
          <w:highlight w:val="none"/>
        </w:rPr>
      </w:r>
      <w:r/>
    </w:p>
    <w:p>
      <w:pPr>
        <w:pStyle w:val="1024"/>
        <w:ind w:firstLine="480"/>
        <w:shd w:val="clear" w:color="auto" w:fill="auto"/>
        <w:rPr>
          <w:rFonts w:hint="eastAsia" w:ascii="等线" w:hAnsi="等线" w:eastAsia="等线"/>
          <w:b w:val="0"/>
          <w:bCs w:val="0"/>
          <w:sz w:val="24"/>
          <w:szCs w:val="24"/>
          <w:highlight w:val="none"/>
        </w:rPr>
      </w:pPr>
      <w:r>
        <w:rPr>
          <w:rFonts w:hint="eastAsia" w:ascii="等线" w:hAnsi="等线" w:eastAsia="等线"/>
          <w:b w:val="0"/>
          <w:bCs w:val="0"/>
          <w:sz w:val="24"/>
          <w:szCs w:val="24"/>
          <w:highlight w:val="none"/>
        </w:rPr>
        <w:t xml:space="preserve">5.采购需求（简介）：</w:t>
      </w:r>
      <w:r>
        <w:rPr>
          <w:rFonts w:hint="eastAsia" w:ascii="等线" w:hAnsi="等线" w:eastAsia="等线"/>
          <w:b w:val="0"/>
          <w:bCs w:val="0"/>
          <w:sz w:val="24"/>
          <w:szCs w:val="24"/>
          <w:highlight w:val="none"/>
        </w:rPr>
      </w:r>
      <w:r/>
    </w:p>
    <w:p>
      <w:pPr>
        <w:pStyle w:val="1024"/>
        <w:ind w:firstLine="480"/>
        <w:rPr>
          <w:rFonts w:hint="eastAsia" w:ascii="等线" w:hAnsi="等线" w:eastAsia="等线"/>
          <w:b w:val="0"/>
          <w:bCs w:val="0"/>
          <w:sz w:val="24"/>
          <w:szCs w:val="24"/>
        </w:rPr>
      </w:pPr>
      <w:r>
        <w:rPr>
          <w:rFonts w:hint="eastAsia" w:ascii="等线" w:hAnsi="等线" w:eastAsia="等线"/>
          <w:b w:val="0"/>
          <w:bCs w:val="0"/>
          <w:sz w:val="24"/>
          <w:szCs w:val="24"/>
        </w:rPr>
        <w:t xml:space="preserve">本次采购校园智慧安防监管</w:t>
      </w:r>
      <w:r>
        <w:rPr>
          <w:rFonts w:hint="eastAsia" w:ascii="等线" w:hAnsi="等线" w:eastAsia="等线"/>
          <w:b w:val="0"/>
          <w:bCs w:val="0"/>
          <w:sz w:val="24"/>
          <w:szCs w:val="24"/>
          <w:lang w:val="en-US" w:eastAsia="zh-CN"/>
        </w:rPr>
        <w:t xml:space="preserve">运营</w:t>
      </w:r>
      <w:r>
        <w:rPr>
          <w:rFonts w:hint="eastAsia" w:ascii="等线" w:hAnsi="等线" w:eastAsia="等线"/>
          <w:b w:val="0"/>
          <w:bCs w:val="0"/>
          <w:sz w:val="24"/>
          <w:szCs w:val="24"/>
        </w:rPr>
        <w:t xml:space="preserve">服务的核心功能是依托边缘算力</w:t>
      </w:r>
      <w:r>
        <w:rPr>
          <w:rFonts w:hint="eastAsia" w:ascii="等线" w:hAnsi="等线" w:eastAsia="等线"/>
          <w:b w:val="0"/>
          <w:bCs w:val="0"/>
          <w:sz w:val="24"/>
          <w:szCs w:val="24"/>
          <w:lang w:val="en-US" w:eastAsia="zh-CN"/>
        </w:rPr>
        <w:t xml:space="preserve">设备</w:t>
      </w:r>
      <w:r>
        <w:rPr>
          <w:rFonts w:hint="eastAsia" w:ascii="等线" w:hAnsi="等线" w:eastAsia="等线"/>
          <w:b w:val="0"/>
          <w:bCs w:val="0"/>
          <w:sz w:val="24"/>
          <w:szCs w:val="24"/>
        </w:rPr>
        <w:t xml:space="preserve">与</w:t>
      </w:r>
      <w:r>
        <w:rPr>
          <w:rFonts w:hint="eastAsia" w:ascii="等线" w:hAnsi="等线" w:eastAsia="等线"/>
          <w:b w:val="0"/>
          <w:bCs w:val="0"/>
          <w:sz w:val="24"/>
          <w:szCs w:val="24"/>
          <w:lang w:val="en-US" w:eastAsia="zh-CN"/>
        </w:rPr>
        <w:t xml:space="preserve">统一运营看板</w:t>
      </w:r>
      <w:r>
        <w:rPr>
          <w:rFonts w:hint="eastAsia" w:ascii="等线" w:hAnsi="等线" w:eastAsia="等线"/>
          <w:b w:val="0"/>
          <w:bCs w:val="0"/>
          <w:sz w:val="24"/>
          <w:szCs w:val="24"/>
        </w:rPr>
        <w:t xml:space="preserve">，实现校园部分场景智能安全监管。服务覆盖重点区域视频采集、防霸凌音频采集、AI智能识别告警、电瓶车及电动汽车充电区域联动报警等全流程。边缘算力</w:t>
      </w:r>
      <w:r>
        <w:rPr>
          <w:rFonts w:hint="eastAsia" w:ascii="等线" w:hAnsi="等线" w:eastAsia="等线"/>
          <w:b w:val="0"/>
          <w:bCs w:val="0"/>
          <w:sz w:val="24"/>
          <w:szCs w:val="24"/>
          <w:lang w:val="en-US" w:eastAsia="zh-CN"/>
        </w:rPr>
        <w:t xml:space="preserve">设备</w:t>
      </w:r>
      <w:r>
        <w:rPr>
          <w:rFonts w:hint="eastAsia" w:ascii="等线" w:hAnsi="等线" w:eastAsia="等线"/>
          <w:b w:val="0"/>
          <w:bCs w:val="0"/>
          <w:sz w:val="24"/>
          <w:szCs w:val="24"/>
        </w:rPr>
        <w:t xml:space="preserve">是核心服务载体，兼容校园现有摄像头与拾音器，可对上述音视频场景按要求进行分析、预警，可实现行告警信息回溯。</w:t>
      </w:r>
      <w:r>
        <w:rPr>
          <w:rFonts w:hint="eastAsia" w:ascii="等线" w:hAnsi="等线" w:eastAsia="等线"/>
          <w:b w:val="0"/>
          <w:bCs w:val="0"/>
          <w:sz w:val="24"/>
          <w:szCs w:val="24"/>
        </w:rPr>
      </w:r>
      <w:r/>
    </w:p>
    <w:p>
      <w:pPr>
        <w:pStyle w:val="1027"/>
        <w:ind w:firstLine="496"/>
        <w:spacing w:before="156" w:after="156" w:line="360" w:lineRule="auto"/>
        <w:rPr>
          <w:b w:val="0"/>
          <w:bCs w:val="0"/>
        </w:rPr>
      </w:pPr>
      <w:r>
        <w:rPr>
          <w:rFonts w:hint="eastAsia"/>
          <w:b w:val="0"/>
          <w:bCs w:val="0"/>
        </w:rPr>
        <w:t xml:space="preserve">二、申请人的资格要求：</w:t>
      </w:r>
      <w:bookmarkEnd w:id="14"/>
      <w:r/>
      <w:bookmarkEnd w:id="15"/>
      <w:r/>
      <w:bookmarkEnd w:id="16"/>
      <w:r/>
      <w:bookmarkEnd w:id="17"/>
      <w:r/>
      <w:bookmarkEnd w:id="18"/>
      <w:r>
        <w:rPr>
          <w:b w:val="0"/>
          <w:bCs w:val="0"/>
        </w:rPr>
      </w:r>
      <w:r/>
    </w:p>
    <w:p>
      <w:pPr>
        <w:pStyle w:val="1024"/>
        <w:ind w:firstLine="480"/>
        <w:rPr>
          <w:rFonts w:hint="eastAsia" w:ascii="等线" w:hAnsi="等线" w:eastAsia="等线"/>
          <w:b w:val="0"/>
          <w:bCs w:val="0"/>
          <w:sz w:val="24"/>
          <w:szCs w:val="24"/>
        </w:rPr>
      </w:pPr>
      <w:r/>
      <w:bookmarkStart w:id="19" w:name="_Toc35393623"/>
      <w:r/>
      <w:bookmarkStart w:id="20" w:name="_Toc28359004"/>
      <w:r/>
      <w:bookmarkStart w:id="21" w:name="_Toc35393792"/>
      <w:r/>
      <w:bookmarkStart w:id="22" w:name="_Toc28359081"/>
      <w:r/>
      <w:bookmarkStart w:id="23" w:name="_Toc38985265"/>
      <w:r>
        <w:rPr>
          <w:rFonts w:hint="eastAsia" w:ascii="等线" w:hAnsi="等线" w:eastAsia="等线"/>
          <w:b w:val="0"/>
          <w:bCs w:val="0"/>
          <w:sz w:val="24"/>
          <w:szCs w:val="24"/>
        </w:rPr>
        <w:t xml:space="preserve">（一</w:t>
      </w:r>
      <w:r>
        <w:rPr>
          <w:rFonts w:ascii="等线" w:hAnsi="等线" w:eastAsia="等线"/>
          <w:b w:val="0"/>
          <w:bCs w:val="0"/>
          <w:sz w:val="24"/>
          <w:szCs w:val="24"/>
        </w:rPr>
        <w:t xml:space="preserve">）</w:t>
      </w:r>
      <w:r>
        <w:rPr>
          <w:rFonts w:hint="eastAsia" w:ascii="等线" w:hAnsi="等线" w:eastAsia="等线"/>
          <w:b w:val="0"/>
          <w:bCs w:val="0"/>
          <w:sz w:val="24"/>
          <w:szCs w:val="24"/>
        </w:rPr>
        <w:t xml:space="preserve">通用</w:t>
      </w:r>
      <w:r>
        <w:rPr>
          <w:rFonts w:ascii="等线" w:hAnsi="等线" w:eastAsia="等线"/>
          <w:b w:val="0"/>
          <w:bCs w:val="0"/>
          <w:sz w:val="24"/>
          <w:szCs w:val="24"/>
        </w:rPr>
        <w:t xml:space="preserve">资格要求</w:t>
      </w:r>
      <w:r>
        <w:rPr>
          <w:rFonts w:hint="eastAsia" w:ascii="等线" w:hAnsi="等线" w:eastAsia="等线"/>
          <w:b w:val="0"/>
          <w:bCs w:val="0"/>
          <w:sz w:val="24"/>
          <w:szCs w:val="24"/>
        </w:rPr>
      </w:r>
      <w:r/>
    </w:p>
    <w:p>
      <w:pPr>
        <w:pStyle w:val="1024"/>
        <w:ind w:firstLine="480"/>
        <w:rPr>
          <w:rFonts w:ascii="等线" w:hAnsi="等线" w:eastAsia="等线"/>
          <w:b w:val="0"/>
          <w:bCs w:val="0"/>
          <w:sz w:val="24"/>
          <w:szCs w:val="24"/>
        </w:rPr>
      </w:pPr>
      <w:r>
        <w:rPr>
          <w:rFonts w:hint="eastAsia" w:ascii="等线" w:hAnsi="等线" w:eastAsia="等线"/>
          <w:b w:val="0"/>
          <w:bCs w:val="0"/>
          <w:sz w:val="24"/>
          <w:szCs w:val="24"/>
        </w:rPr>
        <w:t xml:space="preserve">1.满足《中华人民共和国政府采购法》第二十二条规定，并提供投标人资格声明函。</w:t>
      </w:r>
      <w:r>
        <w:rPr>
          <w:rFonts w:ascii="等线" w:hAnsi="等线" w:eastAsia="等线"/>
          <w:b w:val="0"/>
          <w:bCs w:val="0"/>
          <w:sz w:val="24"/>
          <w:szCs w:val="24"/>
        </w:rPr>
      </w:r>
      <w:r/>
    </w:p>
    <w:p>
      <w:pPr>
        <w:pStyle w:val="1024"/>
        <w:ind w:firstLine="480"/>
        <w:rPr>
          <w:rFonts w:hint="eastAsia" w:ascii="等线" w:hAnsi="等线" w:eastAsia="等线"/>
          <w:b w:val="0"/>
          <w:bCs w:val="0"/>
          <w:sz w:val="36"/>
          <w:szCs w:val="36"/>
        </w:rPr>
      </w:pPr>
      <w:r>
        <w:rPr>
          <w:rFonts w:hint="eastAsia" w:ascii="等线" w:hAnsi="等线" w:eastAsia="等线"/>
          <w:b w:val="0"/>
          <w:bCs w:val="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b w:val="0"/>
          <w:bCs w:val="0"/>
          <w:sz w:val="36"/>
          <w:szCs w:val="36"/>
        </w:rPr>
      </w:r>
      <w:r/>
    </w:p>
    <w:p>
      <w:pPr>
        <w:pStyle w:val="1024"/>
        <w:ind w:firstLine="480"/>
        <w:rPr>
          <w:rFonts w:hint="eastAsia" w:ascii="等线" w:hAnsi="等线" w:eastAsia="等线"/>
          <w:b w:val="0"/>
          <w:bCs w:val="0"/>
          <w:sz w:val="24"/>
          <w:szCs w:val="24"/>
        </w:rPr>
      </w:pPr>
      <w:r>
        <w:rPr>
          <w:rFonts w:hint="eastAsia" w:ascii="等线" w:hAnsi="等线" w:eastAsia="等线"/>
          <w:b w:val="0"/>
          <w:bCs w:val="0"/>
          <w:sz w:val="24"/>
          <w:szCs w:val="24"/>
        </w:rPr>
        <w:t xml:space="preserve">3.落实政府采购政策需满足的资格要求：</w:t>
      </w:r>
      <w:r>
        <w:rPr>
          <w:rFonts w:hint="eastAsia" w:ascii="等线" w:hAnsi="等线" w:eastAsia="等线"/>
          <w:b w:val="0"/>
          <w:bCs w:val="0"/>
          <w:sz w:val="24"/>
          <w:szCs w:val="24"/>
        </w:rPr>
      </w:r>
      <w:r/>
    </w:p>
    <w:p>
      <w:pPr>
        <w:pStyle w:val="1024"/>
        <w:ind w:firstLine="480"/>
        <w:rPr>
          <w:rFonts w:hint="eastAsia" w:ascii="等线" w:hAnsi="等线" w:eastAsia="等线"/>
          <w:b w:val="0"/>
          <w:bCs w:val="0"/>
          <w:sz w:val="24"/>
          <w:szCs w:val="24"/>
        </w:rPr>
      </w:pPr>
      <w:r>
        <w:rPr>
          <w:rFonts w:hint="eastAsia" w:ascii="宋体" w:hAnsi="宋体"/>
          <w:b w:val="0"/>
          <w:bCs w:val="0"/>
          <w:sz w:val="24"/>
          <w:szCs w:val="24"/>
        </w:rPr>
        <w:t xml:space="preserve">本项目</w:t>
      </w:r>
      <w:r>
        <w:rPr>
          <w:rFonts w:hint="eastAsia" w:ascii="宋体" w:hAnsi="宋体"/>
          <w:b w:val="0"/>
          <w:bCs w:val="0"/>
          <w:sz w:val="24"/>
          <w:szCs w:val="24"/>
          <w:lang w:val="en-US" w:eastAsia="zh-CN"/>
        </w:rPr>
        <w:t xml:space="preserve">不</w:t>
      </w:r>
      <w:r>
        <w:rPr>
          <w:rFonts w:hint="eastAsia" w:ascii="宋体" w:hAnsi="宋体"/>
          <w:b w:val="0"/>
          <w:bCs w:val="0"/>
          <w:sz w:val="24"/>
          <w:szCs w:val="24"/>
        </w:rPr>
        <w:t xml:space="preserve">专门面向中小企业采购。</w:t>
      </w:r>
      <w:r>
        <w:rPr>
          <w:rFonts w:hint="eastAsia" w:ascii="等线" w:hAnsi="等线" w:eastAsia="等线"/>
          <w:b w:val="0"/>
          <w:bCs w:val="0"/>
          <w:sz w:val="24"/>
          <w:szCs w:val="24"/>
        </w:rPr>
      </w:r>
      <w:r/>
    </w:p>
    <w:p>
      <w:pPr>
        <w:pStyle w:val="1024"/>
        <w:ind w:firstLine="480"/>
        <w:spacing w:line="360" w:lineRule="auto"/>
        <w:rPr>
          <w:rFonts w:ascii="等线" w:hAnsi="等线" w:eastAsia="等线" w:cs="宋体"/>
          <w:b w:val="0"/>
          <w:bCs w:val="0"/>
          <w:sz w:val="24"/>
          <w:szCs w:val="24"/>
        </w:rPr>
      </w:pPr>
      <w:r>
        <w:rPr>
          <w:rFonts w:hint="eastAsia" w:ascii="等线" w:hAnsi="等线" w:eastAsia="等线"/>
          <w:b w:val="0"/>
          <w:bCs w:val="0"/>
          <w:sz w:val="24"/>
          <w:szCs w:val="24"/>
        </w:rPr>
        <w:t xml:space="preserve">4.本项目</w:t>
      </w:r>
      <w:r>
        <w:rPr>
          <w:rFonts w:hint="eastAsia" w:ascii="等线" w:hAnsi="等线" w:eastAsia="等线"/>
          <w:b w:val="0"/>
          <w:bCs w:val="0"/>
          <w:sz w:val="24"/>
          <w:szCs w:val="24"/>
          <w:u w:val="single"/>
        </w:rPr>
        <w:t xml:space="preserve">不接受</w:t>
      </w:r>
      <w:r>
        <w:rPr>
          <w:rFonts w:hint="eastAsia" w:ascii="等线" w:hAnsi="等线" w:eastAsia="等线"/>
          <w:b w:val="0"/>
          <w:bCs w:val="0"/>
          <w:sz w:val="24"/>
          <w:szCs w:val="24"/>
        </w:rPr>
        <w:t xml:space="preserve">联合体投标。</w:t>
      </w:r>
      <w:r>
        <w:rPr>
          <w:rFonts w:ascii="等线" w:hAnsi="等线" w:eastAsia="等线" w:cs="宋体"/>
          <w:b w:val="0"/>
          <w:bCs w:val="0"/>
          <w:sz w:val="24"/>
          <w:szCs w:val="24"/>
        </w:rPr>
      </w:r>
      <w:r/>
    </w:p>
    <w:p>
      <w:pPr>
        <w:pStyle w:val="1024"/>
        <w:ind w:firstLine="480"/>
        <w:rPr>
          <w:rFonts w:ascii="等线" w:hAnsi="等线" w:eastAsia="等线"/>
          <w:b w:val="0"/>
          <w:bCs w:val="0"/>
          <w:sz w:val="24"/>
          <w:szCs w:val="24"/>
        </w:rPr>
      </w:pPr>
      <w:r>
        <w:rPr>
          <w:rFonts w:hint="eastAsia" w:ascii="等线" w:hAnsi="等线" w:eastAsia="等线"/>
          <w:b w:val="0"/>
          <w:bCs w:val="0"/>
          <w:sz w:val="24"/>
          <w:szCs w:val="24"/>
        </w:rPr>
        <w:t xml:space="preserve">（二）本项目的特定资格要求</w:t>
      </w:r>
      <w:r>
        <w:rPr>
          <w:rFonts w:ascii="等线" w:hAnsi="等线" w:eastAsia="等线"/>
          <w:b w:val="0"/>
          <w:bCs w:val="0"/>
          <w:sz w:val="24"/>
          <w:szCs w:val="24"/>
        </w:rPr>
      </w:r>
      <w:r/>
    </w:p>
    <w:p>
      <w:pPr>
        <w:pStyle w:val="1024"/>
        <w:ind w:firstLine="480"/>
        <w:rPr>
          <w:rFonts w:ascii="等线" w:hAnsi="等线" w:eastAsia="等线" w:cs="宋体"/>
          <w:b w:val="0"/>
          <w:bCs w:val="0"/>
          <w:sz w:val="24"/>
          <w:szCs w:val="24"/>
        </w:rPr>
      </w:pPr>
      <w:r>
        <w:rPr>
          <w:rFonts w:hint="eastAsia" w:ascii="等线" w:hAnsi="等线" w:eastAsia="等线"/>
          <w:b w:val="0"/>
          <w:bCs w:val="0"/>
          <w:sz w:val="24"/>
          <w:szCs w:val="24"/>
        </w:rPr>
        <w:t xml:space="preserve">无</w:t>
      </w:r>
      <w:r>
        <w:rPr>
          <w:rFonts w:ascii="等线" w:hAnsi="等线" w:eastAsia="等线" w:cs="宋体"/>
          <w:b w:val="0"/>
          <w:bCs w:val="0"/>
          <w:sz w:val="24"/>
          <w:szCs w:val="24"/>
        </w:rPr>
      </w:r>
      <w:r/>
    </w:p>
    <w:p>
      <w:pPr>
        <w:pStyle w:val="1027"/>
        <w:ind w:firstLine="496"/>
        <w:spacing w:before="156" w:after="156" w:line="360" w:lineRule="auto"/>
        <w:rPr>
          <w:b w:val="0"/>
          <w:bCs w:val="0"/>
        </w:rPr>
      </w:pPr>
      <w:r>
        <w:rPr>
          <w:rFonts w:hint="eastAsia"/>
          <w:b w:val="0"/>
          <w:bCs w:val="0"/>
        </w:rPr>
        <w:t xml:space="preserve">三、获取招标文件</w:t>
      </w:r>
      <w:bookmarkEnd w:id="19"/>
      <w:r/>
      <w:bookmarkEnd w:id="20"/>
      <w:r/>
      <w:bookmarkEnd w:id="21"/>
      <w:r/>
      <w:bookmarkEnd w:id="22"/>
      <w:r/>
      <w:bookmarkEnd w:id="23"/>
      <w:r>
        <w:rPr>
          <w:b w:val="0"/>
          <w:bCs w:val="0"/>
        </w:rPr>
      </w:r>
      <w:r/>
    </w:p>
    <w:p>
      <w:pPr>
        <w:pStyle w:val="1024"/>
        <w:ind w:firstLine="540"/>
        <w:spacing w:line="360" w:lineRule="auto"/>
        <w:rPr>
          <w:rFonts w:ascii="等线" w:hAnsi="等线" w:eastAsia="等线" w:cs="宋体"/>
          <w:b w:val="0"/>
          <w:bCs w:val="0"/>
          <w:sz w:val="24"/>
          <w:szCs w:val="24"/>
        </w:rPr>
      </w:pPr>
      <w:r/>
      <w:bookmarkStart w:id="24" w:name="_Toc28359084"/>
      <w:r/>
      <w:bookmarkStart w:id="25" w:name="_Toc35393625"/>
      <w:r/>
      <w:bookmarkStart w:id="26" w:name="_Toc28359007"/>
      <w:r/>
      <w:bookmarkStart w:id="27" w:name="_Toc35393794"/>
      <w:r/>
      <w:bookmarkStart w:id="28" w:name="_Toc38985267"/>
      <w:r/>
      <w:bookmarkStart w:id="29" w:name="_Toc35393793"/>
      <w:r/>
      <w:bookmarkStart w:id="30" w:name="_Toc28359005"/>
      <w:r/>
      <w:bookmarkStart w:id="31" w:name="_Toc38985266"/>
      <w:r/>
      <w:bookmarkStart w:id="32" w:name="_Toc35393624"/>
      <w:r/>
      <w:bookmarkStart w:id="33" w:name="_Toc28359082"/>
      <w:r>
        <w:rPr>
          <w:rFonts w:hint="eastAsia" w:ascii="等线" w:hAnsi="等线" w:eastAsia="等线" w:cs="宋体"/>
          <w:b w:val="0"/>
          <w:bCs w:val="0"/>
          <w:sz w:val="24"/>
          <w:szCs w:val="24"/>
        </w:rPr>
        <w:t xml:space="preserve">1.时间：详见招标文件公告。</w:t>
      </w:r>
      <w:r>
        <w:rPr>
          <w:rFonts w:ascii="等线" w:hAnsi="等线" w:eastAsia="等线" w:cs="宋体"/>
          <w:b w:val="0"/>
          <w:bCs w:val="0"/>
          <w:sz w:val="24"/>
          <w:szCs w:val="24"/>
        </w:rPr>
      </w:r>
      <w:r/>
    </w:p>
    <w:p>
      <w:pPr>
        <w:pStyle w:val="1024"/>
        <w:ind w:firstLine="540"/>
        <w:spacing w:line="360" w:lineRule="auto"/>
        <w:rPr>
          <w:rFonts w:ascii="等线" w:hAnsi="等线" w:eastAsia="等线" w:cs="宋体"/>
          <w:b w:val="0"/>
          <w:bCs w:val="0"/>
          <w:sz w:val="24"/>
          <w:szCs w:val="24"/>
          <w:u w:val="single"/>
        </w:rPr>
      </w:pPr>
      <w:r>
        <w:rPr>
          <w:rFonts w:hint="eastAsia" w:ascii="等线" w:hAnsi="等线" w:eastAsia="等线" w:cs="宋体"/>
          <w:b w:val="0"/>
          <w:bCs w:val="0"/>
          <w:sz w:val="24"/>
          <w:szCs w:val="24"/>
        </w:rPr>
        <w:t xml:space="preserve">2.方式：在“江苏政府采购网”、</w:t>
      </w:r>
      <w:r>
        <w:rPr>
          <w:rFonts w:hint="eastAsia" w:ascii="等线" w:hAnsi="等线" w:eastAsia="等线"/>
          <w:b w:val="0"/>
          <w:bCs w:val="0"/>
          <w:sz w:val="24"/>
          <w:szCs w:val="24"/>
        </w:rPr>
        <w:t xml:space="preserve">“常州市政府采购网”</w:t>
      </w:r>
      <w:r>
        <w:rPr>
          <w:rFonts w:hint="eastAsia" w:ascii="等线" w:hAnsi="等线" w:eastAsia="等线" w:cs="宋体"/>
          <w:b w:val="0"/>
          <w:bCs w:val="0"/>
          <w:sz w:val="24"/>
          <w:szCs w:val="24"/>
        </w:rPr>
        <w:t xml:space="preserve">自行免费下载招标文件。</w:t>
      </w:r>
      <w:r>
        <w:rPr>
          <w:rFonts w:ascii="等线" w:hAnsi="等线" w:eastAsia="等线" w:cs="宋体"/>
          <w:b w:val="0"/>
          <w:bCs w:val="0"/>
          <w:sz w:val="24"/>
          <w:szCs w:val="24"/>
          <w:u w:val="single"/>
        </w:rPr>
      </w:r>
      <w:r/>
    </w:p>
    <w:p>
      <w:pPr>
        <w:pStyle w:val="1027"/>
        <w:ind w:firstLine="496"/>
        <w:spacing w:before="156" w:after="156" w:line="360" w:lineRule="auto"/>
        <w:rPr>
          <w:b w:val="0"/>
          <w:bCs w:val="0"/>
        </w:rPr>
      </w:pPr>
      <w:r/>
      <w:bookmarkEnd w:id="29"/>
      <w:r/>
      <w:bookmarkEnd w:id="30"/>
      <w:r/>
      <w:bookmarkEnd w:id="31"/>
      <w:r/>
      <w:bookmarkEnd w:id="32"/>
      <w:r/>
      <w:bookmarkEnd w:id="33"/>
      <w:r>
        <w:rPr>
          <w:rFonts w:hint="eastAsia"/>
          <w:b w:val="0"/>
          <w:bCs w:val="0"/>
        </w:rPr>
        <w:t xml:space="preserve">四、投标文件提交</w:t>
      </w:r>
      <w:r>
        <w:rPr>
          <w:b w:val="0"/>
          <w:bCs w:val="0"/>
        </w:rPr>
      </w:r>
      <w:r/>
    </w:p>
    <w:p>
      <w:pPr>
        <w:pStyle w:val="1024"/>
        <w:ind w:firstLine="540"/>
        <w:spacing w:line="360" w:lineRule="auto"/>
        <w:rPr>
          <w:rFonts w:hint="eastAsia" w:ascii="等线" w:hAnsi="等线" w:eastAsia="等线" w:cs="宋体"/>
          <w:b w:val="0"/>
          <w:bCs w:val="0"/>
          <w:sz w:val="24"/>
          <w:szCs w:val="24"/>
        </w:rPr>
      </w:pPr>
      <w:r>
        <w:rPr>
          <w:rFonts w:hint="eastAsia" w:ascii="等线" w:hAnsi="等线" w:eastAsia="等线" w:cs="宋体"/>
          <w:b w:val="0"/>
          <w:bCs w:val="0"/>
          <w:sz w:val="24"/>
          <w:szCs w:val="24"/>
        </w:rPr>
        <w:t xml:space="preserve">1.时间：</w:t>
      </w:r>
      <w:r>
        <w:rPr>
          <w:rFonts w:hint="eastAsia" w:ascii="等线" w:hAnsi="等线" w:eastAsia="等线" w:cs="宋体"/>
          <w:b w:val="0"/>
          <w:bCs w:val="0"/>
          <w:color w:val="000000"/>
          <w:sz w:val="24"/>
          <w:szCs w:val="24"/>
        </w:rPr>
        <w:t xml:space="preserve">详见招标公告</w:t>
      </w:r>
      <w:r>
        <w:rPr>
          <w:rFonts w:hint="eastAsia" w:ascii="等线" w:hAnsi="等线" w:eastAsia="等线" w:cs="宋体"/>
          <w:b w:val="0"/>
          <w:bCs w:val="0"/>
          <w:sz w:val="24"/>
          <w:szCs w:val="24"/>
        </w:rPr>
        <w:t xml:space="preserve">。</w:t>
      </w:r>
      <w:r>
        <w:rPr>
          <w:rFonts w:hint="eastAsia" w:ascii="等线" w:hAnsi="等线" w:eastAsia="等线" w:cs="宋体"/>
          <w:b w:val="0"/>
          <w:bCs w:val="0"/>
          <w:sz w:val="24"/>
          <w:szCs w:val="24"/>
        </w:rPr>
      </w:r>
      <w:r/>
    </w:p>
    <w:p>
      <w:pPr>
        <w:pStyle w:val="1024"/>
        <w:ind w:firstLine="540"/>
        <w:spacing w:line="360" w:lineRule="auto"/>
        <w:rPr>
          <w:rFonts w:hint="eastAsia" w:ascii="等线" w:hAnsi="等线" w:eastAsia="等线" w:cs="宋体"/>
          <w:b w:val="0"/>
          <w:bCs w:val="0"/>
          <w:sz w:val="24"/>
          <w:szCs w:val="24"/>
        </w:rPr>
      </w:pPr>
      <w:r>
        <w:rPr>
          <w:rFonts w:hint="eastAsia" w:ascii="等线" w:hAnsi="等线" w:eastAsia="等线" w:cs="宋体"/>
          <w:b w:val="0"/>
          <w:bCs w:val="0"/>
          <w:sz w:val="24"/>
          <w:szCs w:val="24"/>
        </w:rPr>
        <w:t xml:space="preserve">2.地点：苏采云政府采购一体化平台</w:t>
      </w:r>
      <w:r>
        <w:rPr>
          <w:rFonts w:hint="eastAsia" w:ascii="等线" w:hAnsi="等线" w:eastAsia="等线" w:cs="宋体"/>
          <w:b w:val="0"/>
          <w:bCs w:val="0"/>
          <w:sz w:val="24"/>
          <w:szCs w:val="24"/>
        </w:rPr>
      </w:r>
      <w:r/>
    </w:p>
    <w:p>
      <w:pPr>
        <w:pStyle w:val="1027"/>
        <w:ind w:firstLine="496"/>
        <w:spacing w:before="156" w:after="156" w:line="360" w:lineRule="auto"/>
        <w:rPr>
          <w:b w:val="0"/>
          <w:bCs w:val="0"/>
        </w:rPr>
      </w:pPr>
      <w:r>
        <w:rPr>
          <w:rFonts w:hint="eastAsia"/>
          <w:b w:val="0"/>
          <w:bCs w:val="0"/>
        </w:rPr>
        <w:t xml:space="preserve">五、公告期限</w:t>
      </w:r>
      <w:bookmarkEnd w:id="24"/>
      <w:r/>
      <w:bookmarkEnd w:id="25"/>
      <w:r/>
      <w:bookmarkEnd w:id="26"/>
      <w:r/>
      <w:bookmarkEnd w:id="27"/>
      <w:r/>
      <w:bookmarkEnd w:id="28"/>
      <w:r>
        <w:rPr>
          <w:b w:val="0"/>
          <w:bCs w:val="0"/>
        </w:rPr>
      </w:r>
      <w:r/>
    </w:p>
    <w:p>
      <w:pPr>
        <w:pStyle w:val="1024"/>
        <w:ind w:firstLine="480"/>
        <w:rPr>
          <w:rFonts w:ascii="等线" w:hAnsi="等线" w:eastAsia="等线" w:cs="宋体"/>
          <w:b w:val="0"/>
          <w:bCs w:val="0"/>
          <w:sz w:val="24"/>
          <w:szCs w:val="24"/>
        </w:rPr>
      </w:pPr>
      <w:r/>
      <w:bookmarkStart w:id="34" w:name="_Toc38985268"/>
      <w:r/>
      <w:bookmarkStart w:id="35" w:name="_Toc35393795"/>
      <w:r/>
      <w:bookmarkStart w:id="36" w:name="_Toc35393626"/>
      <w:r>
        <w:rPr>
          <w:rFonts w:hint="eastAsia" w:ascii="等线" w:hAnsi="等线" w:eastAsia="等线" w:cs="宋体"/>
          <w:b w:val="0"/>
          <w:bCs w:val="0"/>
          <w:sz w:val="24"/>
          <w:szCs w:val="24"/>
        </w:rPr>
        <w:t xml:space="preserve">招标公告及招标文件公告期限为自本公告发布之日起5个工作日。</w:t>
      </w:r>
      <w:r>
        <w:rPr>
          <w:rFonts w:ascii="等线" w:hAnsi="等线" w:eastAsia="等线" w:cs="宋体"/>
          <w:b w:val="0"/>
          <w:bCs w:val="0"/>
          <w:sz w:val="24"/>
          <w:szCs w:val="24"/>
        </w:rPr>
      </w:r>
      <w:r/>
    </w:p>
    <w:p>
      <w:pPr>
        <w:pStyle w:val="1027"/>
        <w:ind w:firstLine="496"/>
        <w:spacing w:before="156" w:after="156" w:line="360" w:lineRule="auto"/>
        <w:rPr>
          <w:b w:val="0"/>
          <w:bCs w:val="0"/>
        </w:rPr>
      </w:pPr>
      <w:r>
        <w:rPr>
          <w:rFonts w:hint="eastAsia"/>
          <w:b w:val="0"/>
          <w:bCs w:val="0"/>
        </w:rPr>
        <w:t xml:space="preserve">六、其他补充事宜</w:t>
      </w:r>
      <w:bookmarkEnd w:id="34"/>
      <w:r/>
      <w:bookmarkEnd w:id="35"/>
      <w:r/>
      <w:bookmarkEnd w:id="36"/>
      <w:r>
        <w:rPr>
          <w:b w:val="0"/>
          <w:bCs w:val="0"/>
        </w:rPr>
      </w:r>
      <w:r/>
    </w:p>
    <w:p>
      <w:pPr>
        <w:pStyle w:val="1024"/>
        <w:ind w:firstLine="480"/>
        <w:rPr>
          <w:rFonts w:ascii="等线" w:hAnsi="等线" w:eastAsia="等线" w:cs="宋体"/>
          <w:b w:val="0"/>
          <w:bCs w:val="0"/>
          <w:sz w:val="24"/>
          <w:szCs w:val="24"/>
        </w:rPr>
      </w:pPr>
      <w:r/>
      <w:bookmarkStart w:id="37" w:name="_Toc35393796"/>
      <w:r/>
      <w:bookmarkStart w:id="38" w:name="_Toc35393627"/>
      <w:r/>
      <w:bookmarkStart w:id="39" w:name="_Toc38985269"/>
      <w:r/>
      <w:bookmarkStart w:id="40" w:name="_Toc28359085"/>
      <w:r/>
      <w:bookmarkStart w:id="41" w:name="_Toc28359008"/>
      <w:r>
        <w:rPr>
          <w:rFonts w:hint="eastAsia" w:ascii="等线" w:hAnsi="等线" w:eastAsia="等线" w:cs="宋体"/>
          <w:b w:val="0"/>
          <w:bCs w:val="0"/>
          <w:sz w:val="24"/>
          <w:szCs w:val="24"/>
        </w:rPr>
        <w:t xml:space="preserve">无</w:t>
      </w:r>
      <w:r>
        <w:rPr>
          <w:rFonts w:ascii="等线" w:hAnsi="等线" w:eastAsia="等线" w:cs="宋体"/>
          <w:b w:val="0"/>
          <w:bCs w:val="0"/>
          <w:sz w:val="24"/>
          <w:szCs w:val="24"/>
        </w:rPr>
      </w:r>
      <w:r/>
    </w:p>
    <w:p>
      <w:pPr>
        <w:pStyle w:val="1027"/>
        <w:ind w:firstLine="496"/>
        <w:spacing w:before="156" w:after="156" w:line="360" w:lineRule="auto"/>
        <w:rPr>
          <w:b w:val="0"/>
          <w:bCs w:val="0"/>
        </w:rPr>
      </w:pPr>
      <w:r>
        <w:rPr>
          <w:rFonts w:hint="eastAsia"/>
          <w:b w:val="0"/>
          <w:bCs w:val="0"/>
        </w:rPr>
        <w:t xml:space="preserve">七、本次招标联系方式</w:t>
      </w:r>
      <w:bookmarkEnd w:id="37"/>
      <w:r/>
      <w:bookmarkEnd w:id="38"/>
      <w:r/>
      <w:bookmarkEnd w:id="39"/>
      <w:r/>
      <w:bookmarkEnd w:id="40"/>
      <w:r/>
      <w:bookmarkEnd w:id="41"/>
      <w:r>
        <w:rPr>
          <w:b w:val="0"/>
          <w:bCs w:val="0"/>
        </w:rPr>
      </w:r>
      <w:r/>
    </w:p>
    <w:p>
      <w:pPr>
        <w:pStyle w:val="1024"/>
        <w:jc w:val="left"/>
        <w:widowControl/>
        <w:rPr>
          <w:rFonts w:ascii="宋体" w:hAnsi="宋体"/>
          <w:b w:val="0"/>
          <w:bCs w:val="0"/>
          <w:sz w:val="24"/>
          <w:szCs w:val="24"/>
          <w:highlight w:val="none"/>
        </w:rPr>
      </w:pPr>
      <w:r>
        <w:rPr>
          <w:rFonts w:hint="eastAsia" w:ascii="仿宋" w:hAnsi="仿宋" w:eastAsia="仿宋" w:cs="宋体"/>
          <w:b w:val="0"/>
          <w:bCs w:val="0"/>
          <w:sz w:val="28"/>
          <w:szCs w:val="28"/>
          <w:highlight w:val="none"/>
        </w:rPr>
        <w:t xml:space="preserve">　　　</w:t>
      </w:r>
      <w:r>
        <w:rPr>
          <w:rFonts w:hint="eastAsia" w:ascii="宋体" w:hAnsi="宋体" w:cs="宋体"/>
          <w:b w:val="0"/>
          <w:bCs w:val="0"/>
          <w:sz w:val="24"/>
          <w:szCs w:val="24"/>
          <w:highlight w:val="none"/>
        </w:rPr>
        <w:t xml:space="preserve">1.采购人信息</w:t>
      </w:r>
      <w:r>
        <w:rPr>
          <w:rFonts w:ascii="宋体" w:hAnsi="宋体"/>
          <w:b w:val="0"/>
          <w:bCs w:val="0"/>
          <w:sz w:val="24"/>
          <w:szCs w:val="24"/>
          <w:highlight w:val="none"/>
        </w:rPr>
      </w:r>
      <w:r/>
    </w:p>
    <w:p>
      <w:pPr>
        <w:pStyle w:val="1024"/>
        <w:ind w:left="1079" w:hanging="300"/>
        <w:jc w:val="left"/>
        <w:spacing w:line="360" w:lineRule="auto"/>
        <w:rPr>
          <w:rFonts w:ascii="宋体" w:hAnsi="宋体" w:eastAsia="宋体"/>
          <w:b w:val="0"/>
          <w:bCs w:val="0"/>
          <w:sz w:val="24"/>
          <w:szCs w:val="24"/>
          <w:highlight w:val="none"/>
          <w:lang w:val="en-US" w:eastAsia="zh-CN"/>
        </w:rPr>
      </w:pPr>
      <w:r>
        <w:rPr>
          <w:rFonts w:hint="eastAsia" w:ascii="宋体" w:hAnsi="宋体"/>
          <w:b w:val="0"/>
          <w:bCs w:val="0"/>
          <w:sz w:val="24"/>
          <w:szCs w:val="24"/>
          <w:highlight w:val="none"/>
        </w:rPr>
        <w:t xml:space="preserve">名    称：</w:t>
      </w:r>
      <w:r>
        <w:rPr>
          <w:rFonts w:hint="eastAsia" w:ascii="宋体" w:hAnsi="宋体"/>
          <w:b w:val="0"/>
          <w:bCs w:val="0"/>
          <w:sz w:val="24"/>
          <w:szCs w:val="24"/>
          <w:highlight w:val="none"/>
          <w:lang w:val="en-US" w:eastAsia="zh-CN"/>
        </w:rPr>
        <w:t xml:space="preserve">常州市教育局</w:t>
      </w:r>
      <w:r>
        <w:rPr>
          <w:rFonts w:ascii="宋体" w:hAnsi="宋体" w:eastAsia="宋体"/>
          <w:b w:val="0"/>
          <w:bCs w:val="0"/>
          <w:sz w:val="24"/>
          <w:szCs w:val="24"/>
          <w:highlight w:val="none"/>
          <w:lang w:val="en-US" w:eastAsia="zh-CN"/>
        </w:rPr>
      </w:r>
      <w:r/>
    </w:p>
    <w:p>
      <w:pPr>
        <w:pStyle w:val="1024"/>
        <w:ind w:left="1079" w:hanging="300"/>
        <w:jc w:val="left"/>
        <w:spacing w:line="360" w:lineRule="auto"/>
        <w:rPr>
          <w:rFonts w:ascii="宋体" w:hAnsi="宋体"/>
          <w:b w:val="0"/>
          <w:bCs w:val="0"/>
          <w:sz w:val="24"/>
          <w:szCs w:val="24"/>
          <w:highlight w:val="none"/>
        </w:rPr>
      </w:pPr>
      <w:r>
        <w:rPr>
          <w:rFonts w:hint="eastAsia" w:ascii="宋体" w:hAnsi="宋体"/>
          <w:b w:val="0"/>
          <w:bCs w:val="0"/>
          <w:sz w:val="24"/>
          <w:szCs w:val="24"/>
          <w:highlight w:val="none"/>
        </w:rPr>
        <w:t xml:space="preserve">地    址：常州市龙城大道1280号1号楼B座1</w:t>
      </w:r>
      <w:r>
        <w:rPr>
          <w:rFonts w:hint="eastAsia" w:ascii="宋体" w:hAnsi="宋体"/>
          <w:b w:val="0"/>
          <w:bCs w:val="0"/>
          <w:sz w:val="24"/>
          <w:szCs w:val="24"/>
          <w:highlight w:val="none"/>
          <w:lang w:val="en-US" w:eastAsia="zh-CN"/>
        </w:rPr>
        <w:t xml:space="preserve">8</w:t>
      </w:r>
      <w:r>
        <w:rPr>
          <w:rFonts w:hint="eastAsia" w:ascii="宋体" w:hAnsi="宋体"/>
          <w:b w:val="0"/>
          <w:bCs w:val="0"/>
          <w:sz w:val="24"/>
          <w:szCs w:val="24"/>
          <w:highlight w:val="none"/>
        </w:rPr>
        <w:t xml:space="preserve">楼</w:t>
      </w:r>
      <w:r>
        <w:rPr>
          <w:rFonts w:ascii="宋体" w:hAnsi="宋体"/>
          <w:b w:val="0"/>
          <w:bCs w:val="0"/>
          <w:sz w:val="24"/>
          <w:szCs w:val="24"/>
          <w:highlight w:val="none"/>
        </w:rPr>
      </w:r>
      <w:r/>
    </w:p>
    <w:p>
      <w:pPr>
        <w:pStyle w:val="1024"/>
        <w:ind w:left="1079" w:hanging="300"/>
        <w:jc w:val="left"/>
        <w:spacing w:line="360" w:lineRule="auto"/>
        <w:rPr>
          <w:rFonts w:hint="eastAsia" w:ascii="宋体" w:hAnsi="宋体"/>
          <w:b w:val="0"/>
          <w:bCs w:val="0"/>
          <w:sz w:val="24"/>
          <w:szCs w:val="24"/>
          <w:highlight w:val="none"/>
        </w:rPr>
      </w:pPr>
      <w:r>
        <w:rPr>
          <w:rFonts w:hint="eastAsia" w:ascii="宋体" w:hAnsi="宋体"/>
          <w:b w:val="0"/>
          <w:bCs w:val="0"/>
          <w:sz w:val="24"/>
          <w:szCs w:val="24"/>
          <w:highlight w:val="none"/>
        </w:rPr>
        <w:t xml:space="preserve">联系方式：</w:t>
      </w:r>
      <w:r>
        <w:rPr>
          <w:rFonts w:hint="eastAsia" w:ascii="宋体" w:hAnsi="宋体"/>
          <w:b w:val="0"/>
          <w:bCs w:val="0"/>
          <w:sz w:val="24"/>
          <w:szCs w:val="24"/>
          <w:highlight w:val="none"/>
          <w:lang w:val="en-US" w:eastAsia="zh-CN"/>
        </w:rPr>
        <w:t xml:space="preserve">丰</w:t>
      </w:r>
      <w:r>
        <w:rPr>
          <w:rFonts w:hint="eastAsia" w:ascii="宋体" w:hAnsi="宋体"/>
          <w:b w:val="0"/>
          <w:bCs w:val="0"/>
          <w:sz w:val="24"/>
          <w:szCs w:val="24"/>
          <w:highlight w:val="none"/>
        </w:rPr>
        <w:t xml:space="preserve">老师</w:t>
      </w:r>
      <w:r>
        <w:rPr>
          <w:rFonts w:hint="eastAsia" w:ascii="宋体" w:hAnsi="宋体"/>
          <w:b w:val="0"/>
          <w:bCs w:val="0"/>
          <w:sz w:val="24"/>
          <w:szCs w:val="24"/>
          <w:highlight w:val="none"/>
        </w:rPr>
      </w:r>
      <w:r/>
    </w:p>
    <w:p>
      <w:pPr>
        <w:pStyle w:val="1024"/>
        <w:ind w:left="1079" w:hanging="300"/>
        <w:jc w:val="left"/>
        <w:spacing w:line="360" w:lineRule="auto"/>
        <w:rPr>
          <w:rFonts w:ascii="宋体" w:hAnsi="宋体"/>
          <w:b w:val="0"/>
          <w:bCs w:val="0"/>
          <w:sz w:val="24"/>
          <w:szCs w:val="24"/>
          <w:highlight w:val="none"/>
          <w:u w:val="single"/>
        </w:rPr>
      </w:pPr>
      <w:r>
        <w:rPr>
          <w:rFonts w:hint="eastAsia" w:ascii="宋体" w:hAnsi="宋体"/>
          <w:b w:val="0"/>
          <w:bCs w:val="0"/>
          <w:sz w:val="24"/>
          <w:szCs w:val="24"/>
          <w:highlight w:val="none"/>
        </w:rPr>
        <w:t xml:space="preserve">联系方式：</w:t>
      </w:r>
      <w:bookmarkStart w:id="42" w:name="_Toc28359009"/>
      <w:r/>
      <w:bookmarkStart w:id="43" w:name="_Toc28359086"/>
      <w:r>
        <w:rPr>
          <w:rFonts w:hint="eastAsia" w:ascii="宋体" w:hAnsi="宋体"/>
          <w:b w:val="0"/>
          <w:bCs w:val="0"/>
          <w:sz w:val="24"/>
          <w:szCs w:val="24"/>
          <w:highlight w:val="none"/>
        </w:rPr>
        <w:t xml:space="preserve">0519-85681386</w:t>
      </w:r>
      <w:r>
        <w:rPr>
          <w:rFonts w:ascii="宋体" w:hAnsi="宋体"/>
          <w:b w:val="0"/>
          <w:bCs w:val="0"/>
          <w:sz w:val="24"/>
          <w:szCs w:val="24"/>
          <w:highlight w:val="none"/>
          <w:u w:val="single"/>
        </w:rPr>
      </w:r>
      <w:r/>
    </w:p>
    <w:p>
      <w:pPr>
        <w:pStyle w:val="1024"/>
        <w:ind w:left="1079" w:hanging="300"/>
        <w:jc w:val="left"/>
        <w:spacing w:line="360" w:lineRule="auto"/>
        <w:rPr>
          <w:rFonts w:ascii="宋体" w:hAnsi="宋体"/>
          <w:b w:val="0"/>
          <w:bCs w:val="0"/>
          <w:sz w:val="24"/>
          <w:szCs w:val="24"/>
        </w:rPr>
      </w:pPr>
      <w:r>
        <w:rPr>
          <w:rFonts w:hint="eastAsia" w:ascii="宋体" w:hAnsi="宋体" w:cs="宋体"/>
          <w:b w:val="0"/>
          <w:bCs w:val="0"/>
          <w:sz w:val="24"/>
          <w:szCs w:val="24"/>
        </w:rPr>
        <w:t xml:space="preserve">2.</w:t>
      </w:r>
      <w:bookmarkEnd w:id="42"/>
      <w:r/>
      <w:bookmarkEnd w:id="43"/>
      <w:r>
        <w:rPr>
          <w:rFonts w:hint="eastAsia" w:ascii="宋体" w:hAnsi="宋体" w:cs="宋体"/>
          <w:b w:val="0"/>
          <w:bCs w:val="0"/>
          <w:sz w:val="24"/>
          <w:szCs w:val="24"/>
        </w:rPr>
        <w:t xml:space="preserve">常州市教育基本建设与装备管理中心</w:t>
      </w:r>
      <w:r>
        <w:rPr>
          <w:rFonts w:ascii="宋体" w:hAnsi="宋体"/>
          <w:b w:val="0"/>
          <w:bCs w:val="0"/>
          <w:sz w:val="24"/>
          <w:szCs w:val="24"/>
        </w:rPr>
      </w:r>
      <w:r/>
    </w:p>
    <w:p>
      <w:pPr>
        <w:pStyle w:val="1024"/>
        <w:ind w:firstLine="720"/>
        <w:spacing w:line="360" w:lineRule="auto"/>
        <w:rPr>
          <w:rFonts w:ascii="宋体" w:hAnsi="宋体"/>
          <w:b w:val="0"/>
          <w:bCs w:val="0"/>
          <w:sz w:val="24"/>
          <w:szCs w:val="24"/>
        </w:rPr>
      </w:pPr>
      <w:r>
        <w:rPr>
          <w:rFonts w:hint="eastAsia" w:ascii="宋体" w:hAnsi="宋体"/>
          <w:b w:val="0"/>
          <w:bCs w:val="0"/>
          <w:sz w:val="24"/>
          <w:szCs w:val="24"/>
        </w:rPr>
        <w:t xml:space="preserve">地　  址：常州市新市路9号</w:t>
      </w:r>
      <w:r>
        <w:rPr>
          <w:rFonts w:ascii="宋体" w:hAnsi="宋体"/>
          <w:b w:val="0"/>
          <w:bCs w:val="0"/>
          <w:sz w:val="24"/>
          <w:szCs w:val="24"/>
        </w:rPr>
      </w:r>
      <w:r/>
    </w:p>
    <w:p>
      <w:pPr>
        <w:pStyle w:val="1024"/>
        <w:ind w:firstLine="720"/>
        <w:spacing w:line="360" w:lineRule="auto"/>
        <w:rPr>
          <w:rFonts w:ascii="宋体" w:hAnsi="宋体"/>
          <w:b w:val="0"/>
          <w:bCs w:val="0"/>
          <w:sz w:val="24"/>
          <w:szCs w:val="24"/>
        </w:rPr>
      </w:pPr>
      <w:r>
        <w:rPr>
          <w:rFonts w:hint="eastAsia" w:ascii="宋体" w:hAnsi="宋体"/>
          <w:b w:val="0"/>
          <w:bCs w:val="0"/>
          <w:sz w:val="24"/>
          <w:szCs w:val="24"/>
        </w:rPr>
        <w:t xml:space="preserve">采购文件相关联系人：费老师</w:t>
      </w:r>
      <w:r>
        <w:rPr>
          <w:rFonts w:ascii="宋体" w:hAnsi="宋体"/>
          <w:b w:val="0"/>
          <w:bCs w:val="0"/>
          <w:sz w:val="24"/>
          <w:szCs w:val="24"/>
        </w:rPr>
      </w:r>
      <w:r/>
    </w:p>
    <w:p>
      <w:pPr>
        <w:pStyle w:val="1024"/>
        <w:ind w:firstLine="720"/>
        <w:spacing w:line="360" w:lineRule="auto"/>
        <w:rPr>
          <w:rFonts w:ascii="宋体" w:hAnsi="宋体"/>
          <w:b w:val="0"/>
          <w:bCs w:val="0"/>
          <w:sz w:val="24"/>
          <w:szCs w:val="24"/>
        </w:rPr>
      </w:pPr>
      <w:r>
        <w:rPr>
          <w:rFonts w:hint="eastAsia" w:ascii="宋体" w:hAnsi="宋体"/>
          <w:b w:val="0"/>
          <w:bCs w:val="0"/>
          <w:sz w:val="24"/>
          <w:szCs w:val="24"/>
        </w:rPr>
        <w:t xml:space="preserve">电  　话：0519-86676110</w:t>
      </w:r>
      <w:r>
        <w:rPr>
          <w:rFonts w:ascii="宋体" w:hAnsi="宋体"/>
          <w:b w:val="0"/>
          <w:bCs w:val="0"/>
          <w:sz w:val="24"/>
          <w:szCs w:val="24"/>
        </w:rPr>
      </w:r>
      <w:r/>
    </w:p>
    <w:p>
      <w:pPr>
        <w:pStyle w:val="1024"/>
        <w:ind w:firstLine="720"/>
        <w:spacing w:line="360" w:lineRule="auto"/>
        <w:rPr>
          <w:rFonts w:ascii="宋体" w:hAnsi="宋体"/>
          <w:b w:val="0"/>
          <w:bCs w:val="0"/>
          <w:sz w:val="24"/>
          <w:szCs w:val="24"/>
        </w:rPr>
      </w:pPr>
      <w:r>
        <w:rPr>
          <w:rFonts w:hint="eastAsia" w:ascii="宋体" w:hAnsi="宋体"/>
          <w:b w:val="0"/>
          <w:bCs w:val="0"/>
          <w:sz w:val="24"/>
          <w:szCs w:val="24"/>
        </w:rPr>
        <w:t xml:space="preserve">开标评审相关联系人：周老师</w:t>
      </w:r>
      <w:r>
        <w:rPr>
          <w:rFonts w:ascii="宋体" w:hAnsi="宋体"/>
          <w:b w:val="0"/>
          <w:bCs w:val="0"/>
          <w:sz w:val="24"/>
          <w:szCs w:val="24"/>
        </w:rPr>
      </w:r>
      <w:r/>
    </w:p>
    <w:p>
      <w:pPr>
        <w:pStyle w:val="1024"/>
        <w:ind w:firstLine="720"/>
        <w:spacing w:line="360" w:lineRule="auto"/>
        <w:rPr>
          <w:rFonts w:ascii="宋体" w:hAnsi="宋体"/>
          <w:b w:val="0"/>
          <w:bCs w:val="0"/>
          <w:sz w:val="24"/>
          <w:szCs w:val="24"/>
        </w:rPr>
      </w:pPr>
      <w:r>
        <w:rPr>
          <w:rFonts w:hint="eastAsia" w:ascii="宋体" w:hAnsi="宋体"/>
          <w:b w:val="0"/>
          <w:bCs w:val="0"/>
          <w:sz w:val="24"/>
          <w:szCs w:val="24"/>
        </w:rPr>
        <w:t xml:space="preserve">电  　话：0519-86607039</w:t>
      </w:r>
      <w:r>
        <w:rPr>
          <w:rFonts w:ascii="宋体" w:hAnsi="宋体"/>
          <w:b w:val="0"/>
          <w:bCs w:val="0"/>
          <w:sz w:val="24"/>
          <w:szCs w:val="24"/>
        </w:rPr>
      </w:r>
      <w:r/>
    </w:p>
    <w:p>
      <w:pPr>
        <w:pStyle w:val="1024"/>
        <w:ind w:firstLine="720"/>
        <w:spacing w:line="360" w:lineRule="auto"/>
        <w:rPr>
          <w:rFonts w:ascii="宋体" w:hAnsi="宋体"/>
          <w:b w:val="0"/>
          <w:bCs w:val="0"/>
          <w:sz w:val="24"/>
          <w:szCs w:val="24"/>
        </w:rPr>
      </w:pPr>
      <w:r>
        <w:rPr>
          <w:rFonts w:hint="eastAsia" w:ascii="宋体" w:hAnsi="宋体"/>
          <w:b w:val="0"/>
          <w:bCs w:val="0"/>
          <w:sz w:val="24"/>
          <w:szCs w:val="24"/>
        </w:rPr>
        <w:t xml:space="preserve">电子化招投标技术支持电话：0519-85588210</w:t>
      </w:r>
      <w:r>
        <w:rPr>
          <w:rFonts w:ascii="宋体" w:hAnsi="宋体"/>
          <w:b w:val="0"/>
          <w:bCs w:val="0"/>
          <w:sz w:val="24"/>
          <w:szCs w:val="24"/>
        </w:rPr>
      </w:r>
      <w:r/>
    </w:p>
    <w:p>
      <w:pPr>
        <w:pStyle w:val="1027"/>
        <w:ind w:firstLine="496"/>
        <w:spacing w:before="156" w:after="156" w:line="360" w:lineRule="auto"/>
        <w:rPr>
          <w:b w:val="0"/>
          <w:bCs w:val="0"/>
        </w:rPr>
      </w:pPr>
      <w:r>
        <w:rPr>
          <w:rFonts w:hint="eastAsia"/>
          <w:b w:val="0"/>
          <w:bCs w:val="0"/>
        </w:rPr>
        <w:t xml:space="preserve">八、其他</w:t>
      </w:r>
      <w:r>
        <w:rPr>
          <w:b w:val="0"/>
          <w:bCs w:val="0"/>
        </w:rPr>
      </w:r>
      <w:r/>
    </w:p>
    <w:p>
      <w:pPr>
        <w:pStyle w:val="1024"/>
        <w:ind w:firstLine="480"/>
        <w:jc w:val="left"/>
        <w:spacing w:line="560" w:lineRule="exact"/>
        <w:tabs>
          <w:tab w:val="left" w:pos="900" w:leader="none"/>
        </w:tabs>
        <w:rPr>
          <w:rFonts w:hint="eastAsia" w:ascii="等线" w:hAnsi="等线" w:eastAsia="等线"/>
          <w:b w:val="0"/>
          <w:bCs w:val="0"/>
          <w:sz w:val="24"/>
          <w:szCs w:val="24"/>
        </w:rPr>
      </w:pPr>
      <w:r>
        <w:rPr>
          <w:rFonts w:ascii="等线" w:hAnsi="等线" w:eastAsia="等线"/>
          <w:b w:val="0"/>
          <w:bCs w:val="0"/>
          <w:sz w:val="24"/>
        </w:rPr>
        <w:t xml:space="preserve">1</w:t>
      </w:r>
      <w:r>
        <w:rPr>
          <w:rFonts w:hint="eastAsia" w:ascii="等线" w:hAnsi="等线" w:eastAsia="等线"/>
          <w:b w:val="0"/>
          <w:bCs w:val="0"/>
          <w:sz w:val="24"/>
        </w:rPr>
        <w:t xml:space="preserve">.</w:t>
      </w:r>
      <w:r>
        <w:rPr>
          <w:rFonts w:hint="eastAsia" w:ascii="等线" w:hAnsi="等线" w:eastAsia="等线"/>
          <w:b w:val="0"/>
          <w:bCs w:val="0"/>
          <w:sz w:val="24"/>
          <w:szCs w:val="24"/>
        </w:rPr>
        <w:t xml:space="preserve"> 根据省财政厅《关于更</w:t>
      </w:r>
      <w:r>
        <w:rPr>
          <w:rFonts w:hint="eastAsia" w:ascii="等线" w:hAnsi="等线" w:eastAsia="等线"/>
          <w:b w:val="0"/>
          <w:bCs w:val="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等线" w:hAnsi="等线" w:eastAsia="等线"/>
          <w:b w:val="0"/>
          <w:bCs w:val="0"/>
          <w:sz w:val="24"/>
          <w:szCs w:val="24"/>
        </w:rPr>
      </w:r>
      <w:r/>
    </w:p>
    <w:p>
      <w:pPr>
        <w:pStyle w:val="1024"/>
        <w:ind w:firstLine="480"/>
        <w:spacing w:line="560" w:lineRule="exact"/>
        <w:tabs>
          <w:tab w:val="left" w:pos="900" w:leader="none"/>
        </w:tabs>
        <w:rPr>
          <w:rFonts w:hint="eastAsia" w:ascii="等线" w:hAnsi="等线" w:eastAsia="等线"/>
          <w:b w:val="0"/>
          <w:bCs w:val="0"/>
          <w:sz w:val="24"/>
          <w:szCs w:val="24"/>
        </w:rPr>
      </w:pPr>
      <w:r>
        <w:rPr>
          <w:rFonts w:hint="eastAsia" w:ascii="等线" w:hAnsi="等线" w:eastAsia="等线"/>
          <w:b w:val="0"/>
          <w:bCs w:val="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等线" w:hAnsi="等线" w:eastAsia="等线"/>
          <w:b w:val="0"/>
          <w:bCs w:val="0"/>
          <w:sz w:val="24"/>
          <w:szCs w:val="24"/>
        </w:rPr>
      </w:r>
      <w:r/>
    </w:p>
    <w:p>
      <w:pPr>
        <w:pStyle w:val="1024"/>
        <w:ind w:firstLine="480"/>
        <w:spacing w:line="560" w:lineRule="exact"/>
        <w:tabs>
          <w:tab w:val="left" w:pos="900" w:leader="none"/>
        </w:tabs>
        <w:rPr>
          <w:rFonts w:hint="eastAsia" w:ascii="等线" w:hAnsi="等线" w:eastAsia="等线"/>
          <w:b w:val="0"/>
          <w:bCs w:val="0"/>
          <w:sz w:val="24"/>
          <w:szCs w:val="24"/>
        </w:rPr>
      </w:pPr>
      <w:r>
        <w:rPr>
          <w:rFonts w:hint="eastAsia" w:ascii="等线" w:hAnsi="等线" w:eastAsia="等线"/>
          <w:b w:val="0"/>
          <w:bCs w:val="0"/>
          <w:sz w:val="24"/>
          <w:szCs w:val="24"/>
        </w:rPr>
        <w:t xml:space="preserve">2. 有关本次招标的事项若存在变动或修改，敬请及时关注常州市教育基本建设与装备管理中心在“江苏政府采购网”</w:t>
      </w:r>
      <w:r>
        <w:rPr>
          <w:rFonts w:hint="eastAsia" w:ascii="等线" w:hAnsi="等线" w:eastAsia="等线" w:cs="宋体"/>
          <w:b w:val="0"/>
          <w:bCs w:val="0"/>
          <w:sz w:val="24"/>
          <w:szCs w:val="24"/>
        </w:rPr>
        <w:t xml:space="preserve"> 、</w:t>
      </w:r>
      <w:r>
        <w:rPr>
          <w:rFonts w:hint="eastAsia" w:ascii="等线" w:hAnsi="等线" w:eastAsia="等线"/>
          <w:b w:val="0"/>
          <w:bCs w:val="0"/>
          <w:sz w:val="24"/>
          <w:szCs w:val="24"/>
        </w:rPr>
        <w:t xml:space="preserve">“常州市政府采购网”发布的更正公告。</w:t>
      </w:r>
      <w:r>
        <w:rPr>
          <w:rFonts w:hint="eastAsia" w:ascii="等线" w:hAnsi="等线" w:eastAsia="等线"/>
          <w:b w:val="0"/>
          <w:bCs w:val="0"/>
          <w:sz w:val="24"/>
          <w:szCs w:val="24"/>
        </w:rPr>
      </w:r>
      <w:r/>
    </w:p>
    <w:p>
      <w:pPr>
        <w:pStyle w:val="1024"/>
        <w:ind w:firstLine="480"/>
        <w:spacing w:line="560" w:lineRule="exact"/>
        <w:tabs>
          <w:tab w:val="left" w:pos="900" w:leader="none"/>
        </w:tabs>
        <w:rPr>
          <w:rFonts w:hint="eastAsia" w:ascii="等线" w:hAnsi="等线" w:eastAsia="等线"/>
          <w:b w:val="0"/>
          <w:bCs w:val="0"/>
          <w:sz w:val="24"/>
          <w:szCs w:val="24"/>
        </w:rPr>
      </w:pPr>
      <w:r>
        <w:rPr>
          <w:rFonts w:hint="eastAsia" w:ascii="等线" w:hAnsi="等线" w:eastAsia="等线"/>
          <w:b w:val="0"/>
          <w:bCs w:val="0"/>
          <w:sz w:val="24"/>
          <w:szCs w:val="24"/>
        </w:rPr>
        <w:t xml:space="preserve">3. 本次招标不收取投标保证金。</w:t>
      </w:r>
      <w:r>
        <w:rPr>
          <w:rFonts w:hint="eastAsia" w:ascii="等线" w:hAnsi="等线" w:eastAsia="等线"/>
          <w:b w:val="0"/>
          <w:bCs w:val="0"/>
          <w:sz w:val="24"/>
          <w:szCs w:val="24"/>
        </w:rPr>
      </w:r>
      <w:r/>
    </w:p>
    <w:p>
      <w:pPr>
        <w:pStyle w:val="1024"/>
        <w:ind w:firstLine="480"/>
        <w:spacing w:line="560" w:lineRule="exact"/>
        <w:rPr>
          <w:rFonts w:hint="eastAsia" w:ascii="宋体" w:hAnsi="宋体"/>
          <w:b w:val="0"/>
          <w:bCs w:val="0"/>
          <w:sz w:val="24"/>
        </w:rPr>
      </w:pPr>
      <w:r>
        <w:rPr>
          <w:rFonts w:hint="eastAsia" w:ascii="宋体" w:hAnsi="宋体"/>
          <w:b w:val="0"/>
          <w:bCs w:val="0"/>
          <w:sz w:val="24"/>
        </w:rPr>
      </w:r>
      <w:r/>
    </w:p>
    <w:p>
      <w:pPr>
        <w:pStyle w:val="1024"/>
        <w:ind w:right="840"/>
        <w:rPr>
          <w:rFonts w:hint="eastAsia" w:ascii="宋体" w:hAnsi="宋体"/>
          <w:b w:val="0"/>
          <w:bCs w:val="0"/>
          <w:sz w:val="24"/>
          <w:szCs w:val="24"/>
        </w:rPr>
      </w:pPr>
      <w:r>
        <w:rPr>
          <w:rFonts w:ascii="宋体" w:hAnsi="宋体"/>
          <w:b w:val="0"/>
          <w:bCs w:val="0"/>
          <w:sz w:val="24"/>
          <w:szCs w:val="24"/>
        </w:rPr>
        <w:br w:type="page" w:clear="all"/>
      </w:r>
      <w:r>
        <w:rPr>
          <w:rFonts w:hint="eastAsia" w:ascii="宋体" w:hAnsi="宋体"/>
          <w:b w:val="0"/>
          <w:bCs w:val="0"/>
          <w:sz w:val="24"/>
          <w:szCs w:val="24"/>
        </w:rPr>
      </w:r>
      <w:r/>
    </w:p>
    <w:p>
      <w:pPr>
        <w:pStyle w:val="1025"/>
        <w:rPr>
          <w:rFonts w:hint="eastAsia" w:ascii="黑体" w:eastAsia="黑体"/>
          <w:b w:val="0"/>
          <w:bCs w:val="0"/>
          <w:sz w:val="44"/>
        </w:rPr>
      </w:pPr>
      <w:r/>
      <w:bookmarkStart w:id="44" w:name="_Toc120614211"/>
      <w:r/>
      <w:bookmarkStart w:id="45" w:name="_Toc173761690"/>
      <w:r>
        <w:rPr>
          <w:rFonts w:hint="eastAsia" w:ascii="黑体" w:eastAsia="黑体"/>
          <w:b w:val="0"/>
          <w:bCs w:val="0"/>
          <w:sz w:val="44"/>
        </w:rPr>
        <w:t xml:space="preserve">第二章  </w:t>
      </w:r>
      <w:bookmarkEnd w:id="1"/>
      <w:r/>
      <w:bookmarkEnd w:id="2"/>
      <w:r/>
      <w:bookmarkEnd w:id="3"/>
      <w:r/>
      <w:bookmarkEnd w:id="4"/>
      <w:r/>
      <w:bookmarkEnd w:id="5"/>
      <w:r/>
      <w:bookmarkEnd w:id="44"/>
      <w:r/>
      <w:bookmarkStart w:id="46" w:name="_Toc120614213"/>
      <w:r/>
      <w:bookmarkStart w:id="47" w:name="_Toc16938518"/>
      <w:r/>
      <w:bookmarkStart w:id="48" w:name="_Toc513029202"/>
      <w:r/>
      <w:bookmarkStart w:id="49" w:name="_Toc20823274"/>
      <w:r>
        <w:rPr>
          <w:rFonts w:hint="eastAsia" w:ascii="黑体" w:eastAsia="黑体"/>
          <w:b w:val="0"/>
          <w:bCs w:val="0"/>
          <w:sz w:val="44"/>
        </w:rPr>
        <w:t xml:space="preserve">投标人须知</w:t>
      </w:r>
      <w:bookmarkEnd w:id="45"/>
      <w:r/>
      <w:bookmarkEnd w:id="46"/>
      <w:r/>
      <w:bookmarkEnd w:id="47"/>
      <w:r/>
      <w:bookmarkEnd w:id="48"/>
      <w:r/>
      <w:bookmarkEnd w:id="49"/>
      <w:r>
        <w:rPr>
          <w:rFonts w:hint="eastAsia" w:ascii="黑体" w:eastAsia="黑体"/>
          <w:b w:val="0"/>
          <w:bCs w:val="0"/>
          <w:sz w:val="44"/>
        </w:rPr>
      </w:r>
      <w:r/>
    </w:p>
    <w:p>
      <w:pPr>
        <w:pStyle w:val="1027"/>
        <w:ind w:firstLine="496"/>
        <w:spacing w:before="156" w:after="156" w:line="360" w:lineRule="auto"/>
        <w:rPr>
          <w:rFonts w:hint="eastAsia"/>
          <w:b w:val="0"/>
          <w:bCs w:val="0"/>
        </w:rPr>
      </w:pPr>
      <w:r/>
      <w:bookmarkStart w:id="50" w:name="_Toc16938519"/>
      <w:r/>
      <w:bookmarkStart w:id="51" w:name="_Toc120614214"/>
      <w:r/>
      <w:bookmarkStart w:id="52" w:name="_Toc20823275"/>
      <w:r/>
      <w:bookmarkStart w:id="53" w:name="_Toc513029203"/>
      <w:r>
        <w:rPr>
          <w:rFonts w:hint="eastAsia"/>
          <w:b w:val="0"/>
          <w:bCs w:val="0"/>
        </w:rPr>
        <w:t xml:space="preserve">一、总则</w:t>
      </w:r>
      <w:bookmarkEnd w:id="50"/>
      <w:r/>
      <w:bookmarkEnd w:id="51"/>
      <w:r/>
      <w:bookmarkEnd w:id="52"/>
      <w:r/>
      <w:bookmarkEnd w:id="53"/>
      <w:r>
        <w:rPr>
          <w:rFonts w:hint="eastAsia"/>
          <w:b w:val="0"/>
          <w:bCs w:val="0"/>
        </w:rPr>
      </w:r>
      <w:r/>
    </w:p>
    <w:p>
      <w:pPr>
        <w:pStyle w:val="1028"/>
        <w:ind w:firstLine="420"/>
        <w:spacing w:before="0" w:after="0" w:line="240" w:lineRule="auto"/>
        <w:rPr>
          <w:rFonts w:hint="eastAsia"/>
          <w:b w:val="0"/>
          <w:bCs w:val="0"/>
        </w:rPr>
      </w:pPr>
      <w:r/>
      <w:bookmarkStart w:id="54" w:name="_Hlt16619475"/>
      <w:r/>
      <w:bookmarkEnd w:id="54"/>
      <w:r/>
      <w:bookmarkStart w:id="55" w:name="_Toc458694821"/>
      <w:r/>
      <w:bookmarkStart w:id="56" w:name="_Toc16938520"/>
      <w:r/>
      <w:bookmarkStart w:id="57" w:name="_Toc513029204"/>
      <w:r/>
      <w:bookmarkStart w:id="58" w:name="_Toc20823276"/>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1.1 本次招标采取公开招标方式，本招标文件仅适用于招标公告中所述项目。</w:t>
      </w:r>
      <w:r>
        <w:rPr>
          <w:rFonts w:hint="eastAsia" w:ascii="宋体" w:hAnsi="宋体"/>
          <w:b w:val="0"/>
          <w:bCs w:val="0"/>
          <w:sz w:val="24"/>
        </w:rPr>
      </w:r>
      <w:r/>
    </w:p>
    <w:p>
      <w:pPr>
        <w:pStyle w:val="1028"/>
        <w:ind w:firstLine="420"/>
        <w:spacing w:before="0" w:after="0" w:line="240" w:lineRule="auto"/>
        <w:rPr>
          <w:rFonts w:hint="eastAsia"/>
          <w:b w:val="0"/>
          <w:bCs w:val="0"/>
        </w:rPr>
      </w:pPr>
      <w:r/>
      <w:bookmarkStart w:id="59" w:name="_Toc20823277"/>
      <w:r/>
      <w:bookmarkStart w:id="60" w:name="_Toc16938521"/>
      <w:r/>
      <w:bookmarkStart w:id="61" w:name="_Toc513029205"/>
      <w:r>
        <w:rPr>
          <w:rFonts w:hint="eastAsia"/>
          <w:b w:val="0"/>
          <w:bCs w:val="0"/>
        </w:rPr>
        <w:t xml:space="preserve">2、合格的投标人</w:t>
      </w:r>
      <w:bookmarkEnd w:id="59"/>
      <w:r/>
      <w:bookmarkEnd w:id="60"/>
      <w:r/>
      <w:bookmarkEnd w:id="61"/>
      <w:r>
        <w:rPr>
          <w:rFonts w:hint="eastAsia"/>
          <w:b w:val="0"/>
          <w:bCs w:val="0"/>
        </w:rPr>
      </w:r>
      <w:r/>
    </w:p>
    <w:p>
      <w:pPr>
        <w:pStyle w:val="1024"/>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2.1满足招标公告中供应商的资格要求的规定。</w:t>
      </w:r>
      <w:r>
        <w:rPr>
          <w:rFonts w:hint="eastAsia" w:ascii="宋体" w:hAnsi="宋体"/>
          <w:b w:val="0"/>
          <w:bCs w:val="0"/>
          <w:sz w:val="24"/>
          <w:szCs w:val="24"/>
        </w:rPr>
      </w:r>
      <w:r/>
    </w:p>
    <w:p>
      <w:pPr>
        <w:pStyle w:val="1024"/>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2.2 满足本文件实质性要求和条件的规定。</w:t>
      </w:r>
      <w:r>
        <w:rPr>
          <w:rFonts w:hint="eastAsia" w:ascii="宋体" w:hAnsi="宋体"/>
          <w:b w:val="0"/>
          <w:bCs w:val="0"/>
          <w:sz w:val="24"/>
          <w:szCs w:val="24"/>
        </w:rPr>
      </w:r>
      <w:r/>
    </w:p>
    <w:p>
      <w:pPr>
        <w:pStyle w:val="1028"/>
        <w:ind w:firstLine="420"/>
        <w:spacing w:before="0" w:after="0" w:line="240" w:lineRule="auto"/>
        <w:rPr>
          <w:rFonts w:hint="eastAsia"/>
          <w:b w:val="0"/>
          <w:bCs w:val="0"/>
        </w:rPr>
      </w:pPr>
      <w:r/>
      <w:bookmarkStart w:id="62" w:name="_Toc20823278"/>
      <w:r/>
      <w:bookmarkStart w:id="63" w:name="_Toc16938522"/>
      <w:r/>
      <w:bookmarkStart w:id="64" w:name="_Toc513029206"/>
      <w:r>
        <w:rPr>
          <w:rFonts w:hint="eastAsia"/>
          <w:b w:val="0"/>
          <w:bCs w:val="0"/>
        </w:rPr>
        <w:t xml:space="preserve">3、适用法律</w:t>
      </w:r>
      <w:bookmarkEnd w:id="62"/>
      <w:r/>
      <w:bookmarkEnd w:id="63"/>
      <w:r/>
      <w:bookmarkEnd w:id="64"/>
      <w:r>
        <w:rPr>
          <w:rFonts w:hint="eastAsia"/>
          <w:b w:val="0"/>
          <w:bCs w:val="0"/>
        </w:rPr>
      </w:r>
      <w:r/>
    </w:p>
    <w:p>
      <w:pPr>
        <w:pStyle w:val="1024"/>
        <w:ind w:firstLine="420"/>
        <w:spacing w:line="400" w:lineRule="exact"/>
        <w:rPr>
          <w:rFonts w:hint="eastAsia" w:ascii="宋体" w:hAnsi="宋体"/>
          <w:b w:val="0"/>
          <w:bCs w:val="0"/>
          <w:sz w:val="24"/>
        </w:rPr>
      </w:pPr>
      <w:r>
        <w:rPr>
          <w:rFonts w:hint="eastAsia" w:ascii="宋体" w:hAnsi="宋体"/>
          <w:b w:val="0"/>
          <w:bCs w:val="0"/>
          <w:sz w:val="24"/>
        </w:rPr>
        <w:t xml:space="preserve">3.1 本次招标及由此产生的合同受中华人民共和国有关的法律法规制约和保护</w:t>
      </w:r>
      <w:r>
        <w:rPr>
          <w:rFonts w:ascii="宋体" w:hAnsi="宋体"/>
          <w:b w:val="0"/>
          <w:bCs w:val="0"/>
          <w:sz w:val="24"/>
        </w:rPr>
        <w:t xml:space="preserve">。</w:t>
      </w:r>
      <w:r>
        <w:rPr>
          <w:rFonts w:hint="eastAsia" w:ascii="宋体" w:hAnsi="宋体"/>
          <w:b w:val="0"/>
          <w:bCs w:val="0"/>
          <w:sz w:val="24"/>
        </w:rPr>
      </w:r>
      <w:r/>
    </w:p>
    <w:p>
      <w:pPr>
        <w:pStyle w:val="1028"/>
        <w:ind w:firstLine="420"/>
        <w:spacing w:before="0" w:after="0" w:line="240" w:lineRule="auto"/>
        <w:rPr>
          <w:rFonts w:hint="eastAsia"/>
          <w:b w:val="0"/>
          <w:bCs w:val="0"/>
        </w:rPr>
      </w:pPr>
      <w:r/>
      <w:bookmarkStart w:id="65" w:name="_Toc20823279"/>
      <w:r/>
      <w:bookmarkStart w:id="66" w:name="_Toc462564067"/>
      <w:r/>
      <w:bookmarkStart w:id="67" w:name="_Toc513029207"/>
      <w:r/>
      <w:bookmarkStart w:id="68" w:name="_Toc16938523"/>
      <w:r>
        <w:rPr>
          <w:rFonts w:hint="eastAsia"/>
          <w:b w:val="0"/>
          <w:bCs w:val="0"/>
        </w:rPr>
        <w:t xml:space="preserve">4、投标费用</w:t>
      </w:r>
      <w:bookmarkEnd w:id="65"/>
      <w:r/>
      <w:bookmarkEnd w:id="66"/>
      <w:r/>
      <w:bookmarkEnd w:id="67"/>
      <w:r/>
      <w:bookmarkEnd w:id="68"/>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4.1 投标人应自行承担所有与参加投标有关的费用，无论投标过程中的做法和结果如何，常州市教育基本建设与装备管理中心（以下简称建装中心）在任何情况下均无义务和责任承担这些费用。</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4.2本次招标建装中心和采购人不收取标书工本费与中标服务费。</w:t>
      </w:r>
      <w:r>
        <w:rPr>
          <w:rFonts w:hint="eastAsia" w:ascii="宋体" w:hAnsi="宋体"/>
          <w:b w:val="0"/>
          <w:bCs w:val="0"/>
          <w:sz w:val="24"/>
        </w:rPr>
      </w:r>
      <w:r/>
    </w:p>
    <w:p>
      <w:pPr>
        <w:pStyle w:val="1028"/>
        <w:ind w:firstLine="600"/>
        <w:spacing w:before="0" w:after="0" w:line="480" w:lineRule="exact"/>
        <w:rPr>
          <w:rFonts w:hint="eastAsia" w:ascii="黑体" w:hAnsi="宋体"/>
          <w:b w:val="0"/>
          <w:bCs w:val="0"/>
        </w:rPr>
      </w:pPr>
      <w:r>
        <w:rPr>
          <w:rFonts w:hint="eastAsia" w:ascii="宋体" w:hAnsi="宋体"/>
          <w:b w:val="0"/>
          <w:bCs w:val="0"/>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5.1 投标人一旦参加本项目采购活动，即被认为接受了本招标文件的规定和约束。</w:t>
      </w:r>
      <w:r>
        <w:rPr>
          <w:rFonts w:hint="eastAsia" w:ascii="宋体" w:hAnsi="宋体"/>
          <w:b w:val="0"/>
          <w:bCs w:val="0"/>
          <w:sz w:val="24"/>
          <w:szCs w:val="24"/>
        </w:rPr>
      </w:r>
      <w:r/>
    </w:p>
    <w:p>
      <w:pPr>
        <w:pStyle w:val="1027"/>
        <w:ind w:firstLine="320"/>
        <w:spacing w:before="156" w:after="156" w:line="360" w:lineRule="auto"/>
        <w:rPr>
          <w:rFonts w:hint="eastAsia"/>
          <w:b w:val="0"/>
          <w:bCs w:val="0"/>
        </w:rPr>
      </w:pPr>
      <w:r/>
      <w:bookmarkStart w:id="69" w:name="_Toc16938525"/>
      <w:r/>
      <w:bookmarkStart w:id="70" w:name="_Toc513029209"/>
      <w:r/>
      <w:bookmarkStart w:id="71" w:name="_Toc120614215"/>
      <w:r/>
      <w:bookmarkStart w:id="72" w:name="_Toc20823281"/>
      <w:r>
        <w:rPr>
          <w:rFonts w:hint="eastAsia"/>
          <w:b w:val="0"/>
          <w:bCs w:val="0"/>
        </w:rPr>
        <w:t xml:space="preserve">二、招标文件</w:t>
      </w:r>
      <w:bookmarkEnd w:id="69"/>
      <w:r/>
      <w:bookmarkEnd w:id="70"/>
      <w:r/>
      <w:bookmarkEnd w:id="71"/>
      <w:r/>
      <w:bookmarkEnd w:id="72"/>
      <w:r>
        <w:rPr>
          <w:rFonts w:hint="eastAsia"/>
          <w:b w:val="0"/>
          <w:bCs w:val="0"/>
        </w:rPr>
      </w:r>
      <w:r/>
    </w:p>
    <w:p>
      <w:pPr>
        <w:pStyle w:val="1028"/>
        <w:ind w:firstLine="420"/>
        <w:spacing w:before="0" w:after="0" w:line="240" w:lineRule="auto"/>
        <w:rPr>
          <w:rFonts w:hint="eastAsia"/>
          <w:b w:val="0"/>
          <w:bCs w:val="0"/>
        </w:rPr>
      </w:pPr>
      <w:r/>
      <w:bookmarkStart w:id="73" w:name="_Toc513029210"/>
      <w:r/>
      <w:bookmarkStart w:id="74" w:name="_Toc16938526"/>
      <w:r/>
      <w:bookmarkStart w:id="75" w:name="_Toc20823282"/>
      <w:r>
        <w:rPr>
          <w:rFonts w:hint="eastAsia"/>
          <w:b w:val="0"/>
          <w:bCs w:val="0"/>
        </w:rPr>
        <w:t xml:space="preserve">6、招标文件构成</w:t>
      </w:r>
      <w:bookmarkEnd w:id="73"/>
      <w:r/>
      <w:bookmarkEnd w:id="74"/>
      <w:r/>
      <w:bookmarkEnd w:id="75"/>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6.1 招标文件由以下部分组成：</w:t>
      </w:r>
      <w:r>
        <w:rPr>
          <w:rFonts w:hint="eastAsia" w:ascii="宋体" w:hAnsi="宋体"/>
          <w:b w:val="0"/>
          <w:bCs w:val="0"/>
          <w:sz w:val="24"/>
        </w:rPr>
      </w:r>
      <w:r/>
    </w:p>
    <w:p>
      <w:pPr>
        <w:pStyle w:val="1024"/>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（1）投标</w:t>
      </w:r>
      <w:r>
        <w:rPr>
          <w:rFonts w:ascii="宋体" w:hAnsi="宋体"/>
          <w:b w:val="0"/>
          <w:bCs w:val="0"/>
          <w:sz w:val="24"/>
          <w:szCs w:val="24"/>
        </w:rPr>
        <w:t xml:space="preserve">邀请</w:t>
      </w:r>
      <w:r>
        <w:rPr>
          <w:rFonts w:hint="eastAsia" w:ascii="宋体" w:hAnsi="宋体"/>
          <w:b w:val="0"/>
          <w:bCs w:val="0"/>
          <w:sz w:val="24"/>
          <w:szCs w:val="24"/>
        </w:rPr>
      </w:r>
      <w:r/>
    </w:p>
    <w:p>
      <w:pPr>
        <w:pStyle w:val="1024"/>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（2）投标人须知</w:t>
      </w:r>
      <w:r>
        <w:rPr>
          <w:rFonts w:hint="eastAsia" w:ascii="宋体" w:hAnsi="宋体"/>
          <w:b w:val="0"/>
          <w:bCs w:val="0"/>
          <w:sz w:val="24"/>
          <w:szCs w:val="24"/>
        </w:rPr>
      </w:r>
      <w:r/>
    </w:p>
    <w:p>
      <w:pPr>
        <w:pStyle w:val="1024"/>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（3）合同文本</w:t>
      </w:r>
      <w:r>
        <w:rPr>
          <w:rFonts w:hint="eastAsia" w:ascii="宋体" w:hAnsi="宋体"/>
          <w:b w:val="0"/>
          <w:bCs w:val="0"/>
          <w:sz w:val="24"/>
          <w:szCs w:val="24"/>
        </w:rPr>
      </w:r>
      <w:r/>
    </w:p>
    <w:p>
      <w:pPr>
        <w:pStyle w:val="1024"/>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（4）采购需求</w:t>
      </w:r>
      <w:r>
        <w:rPr>
          <w:rFonts w:hint="eastAsia" w:ascii="宋体" w:hAnsi="宋体"/>
          <w:b w:val="0"/>
          <w:bCs w:val="0"/>
          <w:sz w:val="24"/>
          <w:szCs w:val="24"/>
        </w:rPr>
      </w:r>
      <w:r/>
    </w:p>
    <w:p>
      <w:pPr>
        <w:pStyle w:val="1024"/>
        <w:ind w:firstLine="360"/>
        <w:rPr>
          <w:rFonts w:hint="eastAsia"/>
          <w:b w:val="0"/>
          <w:bCs w:val="0"/>
          <w:sz w:val="24"/>
          <w:szCs w:val="24"/>
        </w:rPr>
      </w:pPr>
      <w:r>
        <w:rPr>
          <w:rFonts w:hint="eastAsia" w:ascii="宋体" w:hAnsi="宋体"/>
          <w:b w:val="0"/>
          <w:bCs w:val="0"/>
          <w:sz w:val="24"/>
          <w:szCs w:val="24"/>
        </w:rPr>
        <w:t xml:space="preserve">（5）</w:t>
      </w:r>
      <w:r>
        <w:rPr>
          <w:rFonts w:hint="eastAsia" w:hAnsi="宋体"/>
          <w:b w:val="0"/>
          <w:bCs w:val="0"/>
          <w:sz w:val="24"/>
          <w:szCs w:val="24"/>
        </w:rPr>
        <w:t xml:space="preserve">评标方法与评标标准</w:t>
      </w:r>
      <w:r>
        <w:rPr>
          <w:rFonts w:hint="eastAsia"/>
          <w:b w:val="0"/>
          <w:bCs w:val="0"/>
          <w:sz w:val="24"/>
          <w:szCs w:val="24"/>
        </w:rPr>
      </w:r>
      <w:r/>
    </w:p>
    <w:p>
      <w:pPr>
        <w:pStyle w:val="1024"/>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（6）投标文件格式</w:t>
      </w:r>
      <w:r>
        <w:rPr>
          <w:rFonts w:hint="eastAsia" w:ascii="宋体" w:hAnsi="宋体"/>
          <w:b w:val="0"/>
          <w:bCs w:val="0"/>
          <w:sz w:val="24"/>
          <w:szCs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请仔细检查招标文件是否齐全，如有缺漏请立即与建装中心联系解决。</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b w:val="0"/>
          <w:bCs w:val="0"/>
          <w:sz w:val="24"/>
        </w:rPr>
      </w:r>
      <w:r/>
    </w:p>
    <w:p>
      <w:pPr>
        <w:pStyle w:val="1028"/>
        <w:ind w:firstLine="560"/>
        <w:spacing w:before="0" w:after="0" w:line="240" w:lineRule="auto"/>
        <w:rPr>
          <w:rFonts w:hint="eastAsia"/>
          <w:b w:val="0"/>
          <w:bCs w:val="0"/>
        </w:rPr>
      </w:pPr>
      <w:r/>
      <w:bookmarkStart w:id="76" w:name="_Toc513029211"/>
      <w:r/>
      <w:bookmarkStart w:id="77" w:name="_Toc16938527"/>
      <w:r/>
      <w:bookmarkStart w:id="78" w:name="_Toc20823283"/>
      <w:r/>
      <w:bookmarkStart w:id="79" w:name="_Toc462564070"/>
      <w:r>
        <w:rPr>
          <w:rFonts w:hint="eastAsia"/>
          <w:b w:val="0"/>
          <w:bCs w:val="0"/>
        </w:rPr>
        <w:t xml:space="preserve">7、招标文件的澄清</w:t>
      </w:r>
      <w:bookmarkEnd w:id="76"/>
      <w:r/>
      <w:bookmarkEnd w:id="77"/>
      <w:r/>
      <w:bookmarkEnd w:id="78"/>
      <w:r/>
      <w:bookmarkEnd w:id="79"/>
      <w:r>
        <w:rPr>
          <w:rFonts w:hint="eastAsia"/>
          <w:b w:val="0"/>
          <w:bCs w:val="0"/>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rPr>
        <w:t xml:space="preserve">7.1 任何要求对招标文件进行澄清的投标人，应在投标截止期</w:t>
      </w:r>
      <w:r>
        <w:rPr>
          <w:rFonts w:hint="eastAsia" w:ascii="仿宋_GB2312" w:hAnsi="仿宋_GB2312"/>
          <w:b w:val="0"/>
          <w:bCs w:val="0"/>
          <w:sz w:val="24"/>
          <w:szCs w:val="24"/>
        </w:rPr>
        <w:t xml:space="preserve">十日前</w:t>
      </w:r>
      <w:r>
        <w:rPr>
          <w:rFonts w:hint="eastAsia" w:ascii="宋体" w:hAnsi="宋体"/>
          <w:b w:val="0"/>
          <w:bCs w:val="0"/>
          <w:sz w:val="24"/>
        </w:rPr>
        <w:t xml:space="preserve">按招标公告中的通讯地址，以书面形式通知建装中心。</w:t>
      </w:r>
      <w:r>
        <w:rPr>
          <w:rFonts w:hint="eastAsia" w:ascii="宋体" w:hAnsi="宋体"/>
          <w:b w:val="0"/>
          <w:bCs w:val="0"/>
          <w:sz w:val="24"/>
          <w:szCs w:val="24"/>
        </w:rPr>
      </w:r>
      <w:r/>
    </w:p>
    <w:p>
      <w:pPr>
        <w:pStyle w:val="1028"/>
        <w:ind w:firstLine="560"/>
        <w:spacing w:before="0" w:after="0" w:line="240" w:lineRule="auto"/>
        <w:rPr>
          <w:rFonts w:hint="eastAsia"/>
          <w:b w:val="0"/>
          <w:bCs w:val="0"/>
        </w:rPr>
      </w:pPr>
      <w:r/>
      <w:bookmarkStart w:id="80" w:name="_Toc16938528"/>
      <w:r/>
      <w:bookmarkStart w:id="81" w:name="_Toc20823284"/>
      <w:r/>
      <w:bookmarkStart w:id="82" w:name="_Toc462564071"/>
      <w:r/>
      <w:bookmarkStart w:id="83" w:name="_Toc513029212"/>
      <w:r>
        <w:rPr>
          <w:rFonts w:hint="eastAsia"/>
          <w:b w:val="0"/>
          <w:bCs w:val="0"/>
        </w:rPr>
        <w:t xml:space="preserve">8、招标文件的修改</w:t>
      </w:r>
      <w:bookmarkEnd w:id="80"/>
      <w:r/>
      <w:bookmarkEnd w:id="81"/>
      <w:r/>
      <w:bookmarkEnd w:id="82"/>
      <w:r/>
      <w:bookmarkEnd w:id="83"/>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8.1 在投标截止时间</w:t>
      </w:r>
      <w:r>
        <w:rPr>
          <w:rFonts w:hint="eastAsia" w:ascii="仿宋_GB2312" w:hAnsi="仿宋_GB2312"/>
          <w:b w:val="0"/>
          <w:bCs w:val="0"/>
          <w:sz w:val="24"/>
        </w:rPr>
        <w:t xml:space="preserve">前</w:t>
      </w:r>
      <w:r>
        <w:rPr>
          <w:rFonts w:hint="eastAsia" w:ascii="宋体" w:hAnsi="宋体"/>
          <w:b w:val="0"/>
          <w:bCs w:val="0"/>
          <w:sz w:val="24"/>
        </w:rPr>
        <w:t xml:space="preserve">，建装中心可以对招标文件进行修改。</w:t>
      </w:r>
      <w:r>
        <w:rPr>
          <w:rFonts w:hint="eastAsia" w:ascii="宋体" w:hAnsi="宋体"/>
          <w:b w:val="0"/>
          <w:bCs w:val="0"/>
          <w:sz w:val="24"/>
        </w:rPr>
      </w:r>
      <w:r/>
    </w:p>
    <w:p>
      <w:pPr>
        <w:pStyle w:val="1024"/>
        <w:ind w:firstLine="480"/>
        <w:spacing w:line="500" w:lineRule="exact"/>
        <w:rPr>
          <w:rFonts w:hint="eastAsia" w:ascii="宋体" w:hAnsi="Arial"/>
          <w:b w:val="0"/>
          <w:bCs w:val="0"/>
          <w:sz w:val="28"/>
        </w:rPr>
      </w:pPr>
      <w:r>
        <w:rPr>
          <w:rFonts w:hint="eastAsia" w:ascii="宋体" w:hAnsi="宋体"/>
          <w:b w:val="0"/>
          <w:bCs w:val="0"/>
          <w:sz w:val="24"/>
        </w:rPr>
        <w:t xml:space="preserve">8.2 建装中心</w:t>
      </w:r>
      <w:r>
        <w:rPr>
          <w:rFonts w:hint="eastAsia" w:ascii="宋体" w:hAnsi="宋体"/>
          <w:b w:val="0"/>
          <w:bCs w:val="0"/>
          <w:sz w:val="24"/>
          <w:szCs w:val="24"/>
        </w:rPr>
        <w:t xml:space="preserve">有权按照法定的要求</w:t>
      </w:r>
      <w:r>
        <w:rPr>
          <w:rFonts w:hint="eastAsia" w:ascii="宋体" w:hAnsi="宋体"/>
          <w:b w:val="0"/>
          <w:bCs w:val="0"/>
          <w:sz w:val="24"/>
        </w:rPr>
        <w:t xml:space="preserve">推迟投标截止日期和开标日期。</w:t>
      </w:r>
      <w:r>
        <w:rPr>
          <w:rFonts w:hint="eastAsia" w:ascii="宋体" w:hAnsi="Arial"/>
          <w:b w:val="0"/>
          <w:bCs w:val="0"/>
          <w:sz w:val="28"/>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8.3 招标文件的修改将在江苏政府采购网、常州市政府采购网公布，</w:t>
      </w:r>
      <w:r>
        <w:rPr>
          <w:rFonts w:hint="eastAsia" w:ascii="宋体" w:hAnsi="宋体"/>
          <w:b w:val="0"/>
          <w:bCs w:val="0"/>
          <w:sz w:val="24"/>
          <w:szCs w:val="24"/>
        </w:rPr>
        <w:t xml:space="preserve">补充文件将作为招标文件的组成部分，</w:t>
      </w:r>
      <w:r>
        <w:rPr>
          <w:rFonts w:hint="eastAsia" w:ascii="宋体" w:hAnsi="宋体"/>
          <w:b w:val="0"/>
          <w:bCs w:val="0"/>
          <w:sz w:val="24"/>
        </w:rPr>
        <w:t xml:space="preserve">并对投标人具有约束力。</w:t>
      </w:r>
      <w:r>
        <w:rPr>
          <w:rFonts w:hint="eastAsia" w:ascii="宋体" w:hAnsi="宋体"/>
          <w:b w:val="0"/>
          <w:bCs w:val="0"/>
          <w:sz w:val="24"/>
        </w:rPr>
      </w:r>
      <w:r/>
    </w:p>
    <w:p>
      <w:pPr>
        <w:pStyle w:val="1027"/>
        <w:ind w:firstLine="480"/>
        <w:spacing w:before="156" w:after="156" w:line="360" w:lineRule="auto"/>
        <w:rPr>
          <w:rFonts w:hint="eastAsia"/>
          <w:b w:val="0"/>
          <w:bCs w:val="0"/>
        </w:rPr>
      </w:pPr>
      <w:r/>
      <w:bookmarkStart w:id="84" w:name="_Toc16938529"/>
      <w:r/>
      <w:bookmarkStart w:id="85" w:name="_Toc513029213"/>
      <w:r/>
      <w:bookmarkStart w:id="86" w:name="_Toc120614216"/>
      <w:r/>
      <w:bookmarkStart w:id="87" w:name="_Toc462564072"/>
      <w:r/>
      <w:bookmarkStart w:id="88" w:name="_Toc20823285"/>
      <w:r>
        <w:rPr>
          <w:rFonts w:hint="eastAsia"/>
          <w:b w:val="0"/>
          <w:bCs w:val="0"/>
        </w:rPr>
        <w:t xml:space="preserve">三、投标文件的编制</w:t>
      </w:r>
      <w:bookmarkEnd w:id="84"/>
      <w:r/>
      <w:bookmarkEnd w:id="85"/>
      <w:r/>
      <w:bookmarkEnd w:id="86"/>
      <w:r/>
      <w:bookmarkEnd w:id="87"/>
      <w:r/>
      <w:bookmarkEnd w:id="88"/>
      <w:r>
        <w:rPr>
          <w:rFonts w:hint="eastAsia"/>
          <w:b w:val="0"/>
          <w:bCs w:val="0"/>
        </w:rPr>
      </w:r>
      <w:r/>
    </w:p>
    <w:p>
      <w:pPr>
        <w:pStyle w:val="1028"/>
        <w:ind w:firstLine="560"/>
        <w:spacing w:before="0" w:after="0" w:line="240" w:lineRule="auto"/>
        <w:rPr>
          <w:rFonts w:hint="eastAsia"/>
          <w:b w:val="0"/>
          <w:bCs w:val="0"/>
        </w:rPr>
      </w:pPr>
      <w:r/>
      <w:bookmarkStart w:id="89" w:name="_Toc462564073"/>
      <w:r/>
      <w:bookmarkStart w:id="90" w:name="_Toc20823286"/>
      <w:r/>
      <w:bookmarkStart w:id="91" w:name="_Toc16938530"/>
      <w:r/>
      <w:bookmarkStart w:id="92" w:name="_Toc513029214"/>
      <w:r>
        <w:rPr>
          <w:rFonts w:hint="eastAsia"/>
          <w:b w:val="0"/>
          <w:bCs w:val="0"/>
        </w:rPr>
        <w:t xml:space="preserve">9、投标文件的语言及度量衡单位</w:t>
      </w:r>
      <w:bookmarkEnd w:id="89"/>
      <w:r/>
      <w:bookmarkEnd w:id="90"/>
      <w:r/>
      <w:bookmarkEnd w:id="91"/>
      <w:r/>
      <w:bookmarkEnd w:id="92"/>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9.1 投标人提交的投标文件以及投标人与建装中心就有关投标的所有来往通知、函件和文件均应使用简体中文。</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9.2 除技术性能另有规定外，投标文件所使用的度量衡单位，均须采用国家法定计量单位。</w:t>
      </w:r>
      <w:r>
        <w:rPr>
          <w:rFonts w:hint="eastAsia" w:ascii="宋体" w:hAnsi="宋体"/>
          <w:b w:val="0"/>
          <w:bCs w:val="0"/>
          <w:sz w:val="24"/>
        </w:rPr>
      </w:r>
      <w:r/>
    </w:p>
    <w:p>
      <w:pPr>
        <w:pStyle w:val="1028"/>
        <w:ind w:firstLine="420"/>
        <w:spacing w:before="0" w:after="0" w:line="240" w:lineRule="auto"/>
        <w:rPr>
          <w:rFonts w:hint="eastAsia"/>
          <w:b w:val="0"/>
          <w:bCs w:val="0"/>
        </w:rPr>
      </w:pPr>
      <w:r/>
      <w:bookmarkStart w:id="93" w:name="_Toc462564074"/>
      <w:r/>
      <w:bookmarkStart w:id="94" w:name="_Toc513029215"/>
      <w:r/>
      <w:bookmarkStart w:id="95" w:name="_Toc16938531"/>
      <w:r/>
      <w:bookmarkStart w:id="96" w:name="_Toc20823287"/>
      <w:r>
        <w:rPr>
          <w:rFonts w:hint="eastAsia"/>
          <w:b w:val="0"/>
          <w:bCs w:val="0"/>
        </w:rPr>
        <w:t xml:space="preserve">10、投标文件构成</w:t>
      </w:r>
      <w:bookmarkEnd w:id="93"/>
      <w:r/>
      <w:bookmarkEnd w:id="94"/>
      <w:r/>
      <w:bookmarkEnd w:id="95"/>
      <w:r/>
      <w:bookmarkEnd w:id="96"/>
      <w:r>
        <w:rPr>
          <w:rFonts w:hint="eastAsia"/>
          <w:b w:val="0"/>
          <w:bCs w:val="0"/>
        </w:rPr>
      </w:r>
      <w:r/>
    </w:p>
    <w:p>
      <w:pPr>
        <w:pStyle w:val="1024"/>
        <w:ind w:firstLine="480"/>
        <w:spacing w:line="360" w:lineRule="auto"/>
        <w:tabs>
          <w:tab w:val="left" w:pos="1080" w:leader="none"/>
          <w:tab w:val="left" w:pos="1589" w:leader="none"/>
          <w:tab w:val="left" w:pos="2014" w:leader="none"/>
        </w:tabs>
        <w:rPr>
          <w:rFonts w:ascii="宋体" w:hAnsi="宋体"/>
          <w:b w:val="0"/>
          <w:bCs w:val="0"/>
          <w:sz w:val="24"/>
        </w:rPr>
      </w:pPr>
      <w:r>
        <w:rPr>
          <w:rFonts w:hint="eastAsia" w:ascii="宋体" w:hAnsi="宋体"/>
          <w:b w:val="0"/>
          <w:bCs w:val="0"/>
          <w:sz w:val="24"/>
        </w:rPr>
        <w:t xml:space="preserve">10.1</w:t>
      </w:r>
      <w:r>
        <w:rPr>
          <w:rFonts w:ascii="宋体" w:hAnsi="宋体"/>
          <w:b w:val="0"/>
          <w:bCs w:val="0"/>
          <w:sz w:val="24"/>
        </w:rPr>
        <w:t xml:space="preserve">本项目如划分采购包，投标人可以对本项目的其中一个采购包进行投标，也可同时对多个采购包进行投标。</w:t>
      </w:r>
      <w:r>
        <w:rPr>
          <w:rFonts w:ascii="宋体" w:hAnsi="宋体"/>
          <w:b w:val="0"/>
          <w:bCs w:val="0"/>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10.3如标书制作工具中格式和内容与“江苏政府采购网”</w:t>
      </w:r>
      <w:r>
        <w:rPr>
          <w:rFonts w:hint="eastAsia" w:ascii="宋体" w:hAnsi="宋体" w:cs="宋体"/>
          <w:b w:val="0"/>
          <w:bCs w:val="0"/>
          <w:sz w:val="24"/>
          <w:szCs w:val="24"/>
        </w:rPr>
        <w:t xml:space="preserve"> 、</w:t>
      </w:r>
      <w:r>
        <w:rPr>
          <w:rFonts w:hint="eastAsia" w:ascii="宋体" w:hAnsi="宋体"/>
          <w:b w:val="0"/>
          <w:bCs w:val="0"/>
          <w:sz w:val="24"/>
          <w:szCs w:val="24"/>
        </w:rPr>
        <w:t xml:space="preserve">“常州市政府采购网”</w:t>
      </w:r>
      <w:r>
        <w:rPr>
          <w:rFonts w:hint="eastAsia" w:ascii="宋体" w:hAnsi="宋体"/>
          <w:b w:val="0"/>
          <w:bCs w:val="0"/>
          <w:sz w:val="24"/>
        </w:rPr>
        <w:t xml:space="preserve">发布的招标文件不一致，请以“江苏政府采购网”</w:t>
      </w:r>
      <w:r>
        <w:rPr>
          <w:rFonts w:hint="eastAsia" w:ascii="宋体" w:hAnsi="宋体" w:cs="宋体"/>
          <w:b w:val="0"/>
          <w:bCs w:val="0"/>
          <w:sz w:val="24"/>
          <w:szCs w:val="24"/>
        </w:rPr>
        <w:t xml:space="preserve"> 、</w:t>
      </w:r>
      <w:r>
        <w:rPr>
          <w:rFonts w:hint="eastAsia" w:ascii="宋体" w:hAnsi="宋体"/>
          <w:b w:val="0"/>
          <w:bCs w:val="0"/>
          <w:sz w:val="24"/>
          <w:szCs w:val="24"/>
        </w:rPr>
        <w:t xml:space="preserve">“常州市政府采购网”</w:t>
      </w:r>
      <w:r>
        <w:rPr>
          <w:rFonts w:hint="eastAsia" w:ascii="宋体" w:hAnsi="宋体"/>
          <w:b w:val="0"/>
          <w:bCs w:val="0"/>
          <w:sz w:val="24"/>
        </w:rPr>
        <w:t xml:space="preserve">发布的招标文件为准。</w:t>
      </w:r>
      <w:r>
        <w:rPr>
          <w:rFonts w:hint="eastAsia" w:ascii="宋体" w:hAnsi="宋体"/>
          <w:b w:val="0"/>
          <w:bCs w:val="0"/>
          <w:sz w:val="24"/>
        </w:rPr>
      </w:r>
      <w:r/>
    </w:p>
    <w:p>
      <w:pPr>
        <w:pStyle w:val="1028"/>
        <w:ind w:firstLine="420"/>
        <w:spacing w:before="0" w:after="0" w:line="240" w:lineRule="auto"/>
        <w:rPr>
          <w:rFonts w:hint="eastAsia"/>
          <w:b w:val="0"/>
          <w:bCs w:val="0"/>
        </w:rPr>
      </w:pPr>
      <w:r/>
      <w:bookmarkStart w:id="97" w:name="_Hlt26954838"/>
      <w:r/>
      <w:bookmarkEnd w:id="97"/>
      <w:r/>
      <w:bookmarkStart w:id="98" w:name="_Hlt26670360"/>
      <w:r/>
      <w:bookmarkEnd w:id="98"/>
      <w:r/>
      <w:bookmarkStart w:id="99" w:name="_Hlt26668975"/>
      <w:r/>
      <w:bookmarkEnd w:id="99"/>
      <w:r/>
      <w:bookmarkStart w:id="100" w:name="_Toc49090509"/>
      <w:r/>
      <w:bookmarkStart w:id="101" w:name="_Toc513029219"/>
      <w:r/>
      <w:bookmarkStart w:id="102" w:name="_Toc14577357"/>
      <w:r/>
      <w:bookmarkStart w:id="103" w:name="_Toc513029216"/>
      <w:r/>
      <w:bookmarkStart w:id="104" w:name="_Toc14577354"/>
      <w:r/>
      <w:bookmarkStart w:id="105" w:name="_Toc49090507"/>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1024"/>
        <w:spacing w:line="480" w:lineRule="exact"/>
        <w:rPr>
          <w:rFonts w:hint="eastAsia" w:ascii="宋体" w:hAnsi="宋体"/>
          <w:b w:val="0"/>
          <w:bCs w:val="0"/>
          <w:sz w:val="24"/>
          <w:szCs w:val="24"/>
        </w:rPr>
      </w:pPr>
      <w:r/>
      <w:bookmarkEnd w:id="103"/>
      <w:r/>
      <w:bookmarkEnd w:id="104"/>
      <w:r/>
      <w:bookmarkEnd w:id="105"/>
      <w:r/>
      <w:bookmarkStart w:id="106" w:name="_Toc14577355"/>
      <w:r/>
      <w:bookmarkStart w:id="107" w:name="_Toc49090508"/>
      <w:r>
        <w:rPr>
          <w:rFonts w:hint="eastAsia" w:ascii="宋体" w:hAnsi="宋体"/>
          <w:b w:val="0"/>
          <w:bCs w:val="0"/>
          <w:sz w:val="24"/>
          <w:szCs w:val="24"/>
        </w:rPr>
        <w:t xml:space="preserve">    11.1 投标人应按照法律、法规、规章和规范性文件以及招标文件要求提交证明文件，证明其及投标标的符合招标文件规定。</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11.2招标文件对证明文件无明确形式要求的，证明文件可以以文字资料、图纸和数据等形式提交。</w:t>
      </w:r>
      <w:r>
        <w:rPr>
          <w:rFonts w:hint="eastAsia" w:ascii="宋体" w:hAnsi="宋体"/>
          <w:b w:val="0"/>
          <w:bCs w:val="0"/>
          <w:sz w:val="24"/>
          <w:szCs w:val="24"/>
        </w:rPr>
      </w:r>
      <w:r/>
    </w:p>
    <w:p>
      <w:pPr>
        <w:pStyle w:val="1028"/>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12.1 投</w:t>
      </w:r>
      <w:bookmarkStart w:id="109" w:name="_Hlt26954840"/>
      <w:r/>
      <w:bookmarkEnd w:id="109"/>
      <w:r>
        <w:rPr>
          <w:rFonts w:hint="eastAsia" w:ascii="宋体" w:hAnsi="宋体"/>
          <w:b w:val="0"/>
          <w:bCs w:val="0"/>
          <w:sz w:val="24"/>
        </w:rPr>
        <w:t xml:space="preserve">标人应按照招标文件规定格式填报投标分项报价表</w:t>
      </w:r>
      <w:bookmarkStart w:id="110" w:name="_Hlt26670399"/>
      <w:r/>
      <w:bookmarkEnd w:id="110"/>
      <w:r>
        <w:rPr>
          <w:rFonts w:hint="eastAsia" w:ascii="宋体" w:hAnsi="宋体"/>
          <w:b w:val="0"/>
          <w:bCs w:val="0"/>
          <w:sz w:val="24"/>
        </w:rPr>
        <w:t xml:space="preserve">。</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12.2投标货币。投标文件中的单价和总价无特殊规定的采用人民币报价，以元为单位标注。招标文件中另有规定的按规定执行。</w:t>
      </w:r>
      <w:r>
        <w:rPr>
          <w:rFonts w:hint="eastAsia" w:ascii="宋体" w:hAnsi="宋体"/>
          <w:b w:val="0"/>
          <w:bCs w:val="0"/>
          <w:sz w:val="24"/>
        </w:rPr>
      </w:r>
      <w:r/>
    </w:p>
    <w:p>
      <w:pPr>
        <w:pStyle w:val="1028"/>
        <w:ind w:firstLine="420"/>
        <w:spacing w:before="0" w:after="0" w:line="240" w:lineRule="auto"/>
        <w:rPr>
          <w:rFonts w:hint="eastAsia"/>
          <w:b w:val="0"/>
          <w:bCs w:val="0"/>
        </w:rPr>
      </w:pPr>
      <w:r/>
      <w:bookmarkStart w:id="111" w:name="_Hlt26670482"/>
      <w:r/>
      <w:bookmarkEnd w:id="111"/>
      <w:r/>
      <w:bookmarkStart w:id="112" w:name="_Hlt26670425"/>
      <w:r/>
      <w:bookmarkEnd w:id="112"/>
      <w:r/>
      <w:bookmarkStart w:id="113" w:name="_Hlt26954842"/>
      <w:r/>
      <w:bookmarkEnd w:id="113"/>
      <w:r/>
      <w:bookmarkStart w:id="114" w:name="_Hlt26668983"/>
      <w:r/>
      <w:bookmarkEnd w:id="114"/>
      <w:r/>
      <w:bookmarkStart w:id="115" w:name="_Hlt26954844"/>
      <w:r/>
      <w:bookmarkEnd w:id="115"/>
      <w:r/>
      <w:bookmarkStart w:id="116" w:name="_Hlt26670403"/>
      <w:r/>
      <w:bookmarkEnd w:id="116"/>
      <w:r/>
      <w:bookmarkStart w:id="117" w:name="_Hlt26954731"/>
      <w:r/>
      <w:bookmarkEnd w:id="117"/>
      <w:r/>
      <w:bookmarkStart w:id="118" w:name="_Hlt26670486"/>
      <w:r/>
      <w:bookmarkEnd w:id="118"/>
      <w:r/>
      <w:bookmarkStart w:id="119" w:name="_Hlt26954848"/>
      <w:r/>
      <w:bookmarkEnd w:id="119"/>
      <w:r/>
      <w:bookmarkStart w:id="120" w:name="_Hlt26954846"/>
      <w:r/>
      <w:bookmarkEnd w:id="120"/>
      <w:r>
        <w:rPr>
          <w:rFonts w:hint="eastAsia"/>
          <w:b w:val="0"/>
          <w:bCs w:val="0"/>
        </w:rPr>
        <w:t xml:space="preserve">13、技术要求响应及偏离表、商务要求响应及偏离表</w:t>
      </w:r>
      <w:r>
        <w:rPr>
          <w:rFonts w:hint="eastAsia"/>
          <w:b w:val="0"/>
          <w:bCs w:val="0"/>
        </w:rPr>
      </w:r>
      <w:r/>
    </w:p>
    <w:p>
      <w:pPr>
        <w:pStyle w:val="1024"/>
        <w:ind w:firstLine="480"/>
        <w:spacing w:line="500" w:lineRule="exact"/>
        <w:rPr>
          <w:rFonts w:hint="eastAsia" w:ascii="宋体" w:hAnsi="Arial" w:cs="宋体"/>
          <w:b w:val="0"/>
          <w:bCs w:val="0"/>
          <w:sz w:val="24"/>
          <w:lang w:val="zh-CN"/>
        </w:rPr>
      </w:pPr>
      <w:r>
        <w:rPr>
          <w:rFonts w:ascii="宋体" w:hAnsi="Arial" w:cs="宋体"/>
          <w:b w:val="0"/>
          <w:bCs w:val="0"/>
          <w:sz w:val="24"/>
          <w:lang w:val="zh-CN"/>
        </w:rPr>
        <w:t xml:space="preserve">1</w:t>
      </w:r>
      <w:r>
        <w:rPr>
          <w:rFonts w:hint="eastAsia" w:ascii="宋体" w:hAnsi="Arial" w:cs="宋体"/>
          <w:b w:val="0"/>
          <w:bCs w:val="0"/>
          <w:sz w:val="24"/>
          <w:lang w:val="zh-CN"/>
        </w:rPr>
        <w:t xml:space="preserve">3</w:t>
      </w:r>
      <w:r>
        <w:rPr>
          <w:rFonts w:ascii="宋体" w:hAnsi="Arial" w:cs="宋体"/>
          <w:b w:val="0"/>
          <w:bCs w:val="0"/>
          <w:sz w:val="24"/>
          <w:lang w:val="zh-CN"/>
        </w:rPr>
        <w:t xml:space="preserve">.1 </w:t>
      </w:r>
      <w:r>
        <w:rPr>
          <w:rFonts w:hint="eastAsia" w:ascii="宋体" w:hAnsi="Arial" w:cs="宋体"/>
          <w:b w:val="0"/>
          <w:bCs w:val="0"/>
          <w:sz w:val="24"/>
          <w:lang w:val="zh-CN"/>
        </w:rPr>
        <w:t xml:space="preserve">投标人需对招标文件中的技术要求与商务要求逐项作出响应或偏离，并说明原因。</w:t>
      </w:r>
      <w:r>
        <w:rPr>
          <w:rFonts w:hint="eastAsia" w:ascii="宋体" w:hAnsi="Arial" w:cs="宋体"/>
          <w:b w:val="0"/>
          <w:bCs w:val="0"/>
          <w:sz w:val="24"/>
          <w:lang w:val="zh-CN"/>
        </w:rPr>
      </w:r>
      <w:r/>
    </w:p>
    <w:p>
      <w:pPr>
        <w:pStyle w:val="1024"/>
        <w:ind w:firstLine="480"/>
        <w:spacing w:line="500" w:lineRule="exact"/>
        <w:tabs>
          <w:tab w:val="left" w:pos="1035" w:leader="none"/>
        </w:tabs>
        <w:rPr>
          <w:rFonts w:ascii="宋体" w:hAnsi="Arial" w:cs="宋体"/>
          <w:b w:val="0"/>
          <w:bCs w:val="0"/>
          <w:sz w:val="24"/>
          <w:lang w:val="zh-CN"/>
        </w:rPr>
      </w:pPr>
      <w:r>
        <w:rPr>
          <w:rFonts w:hint="eastAsia" w:ascii="宋体" w:hAnsi="Arial" w:cs="宋体"/>
          <w:b w:val="0"/>
          <w:bCs w:val="0"/>
          <w:sz w:val="24"/>
          <w:lang w:val="zh-CN"/>
        </w:rPr>
        <w:t xml:space="preserve">13.2 投标人可在投标文件中提供认为需要的其他技术文件或说明。</w:t>
      </w:r>
      <w:r>
        <w:rPr>
          <w:rFonts w:ascii="宋体" w:hAnsi="Arial" w:cs="宋体"/>
          <w:b w:val="0"/>
          <w:bCs w:val="0"/>
          <w:sz w:val="24"/>
          <w:lang w:val="zh-CN"/>
        </w:rPr>
      </w:r>
      <w:r/>
    </w:p>
    <w:p>
      <w:pPr>
        <w:pStyle w:val="1028"/>
        <w:ind w:firstLine="420"/>
        <w:spacing w:before="0" w:after="0" w:line="240" w:lineRule="auto"/>
        <w:rPr>
          <w:rFonts w:hint="eastAsia"/>
          <w:b w:val="0"/>
          <w:bCs w:val="0"/>
        </w:rPr>
      </w:pPr>
      <w:r/>
      <w:bookmarkStart w:id="121" w:name="_Toc14577359"/>
      <w:r/>
      <w:bookmarkStart w:id="122" w:name="_Toc49090510"/>
      <w:r>
        <w:rPr>
          <w:rFonts w:hint="eastAsia"/>
          <w:b w:val="0"/>
          <w:bCs w:val="0"/>
        </w:rPr>
        <w:t xml:space="preserve">14、投标函和开标一览表</w:t>
      </w:r>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14.1 投标人应按照招标文件中提供的格式完整、正确填写投标函、开标一览表。</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14.2 对于采用货币报价的项目，开标一览表中的投标总报价应与投标分项报价表中的投标总报价一致，如不一致，</w:t>
      </w:r>
      <w:r>
        <w:rPr>
          <w:rFonts w:hint="eastAsia" w:ascii="宋体" w:hAnsi="宋体"/>
          <w:b w:val="0"/>
          <w:bCs w:val="0"/>
          <w:sz w:val="24"/>
          <w:szCs w:val="24"/>
        </w:rPr>
        <w:t xml:space="preserve">不作为无效投标处理</w:t>
      </w:r>
      <w:r>
        <w:rPr>
          <w:rFonts w:hint="eastAsia" w:ascii="宋体" w:hAnsi="宋体"/>
          <w:b w:val="0"/>
          <w:bCs w:val="0"/>
          <w:sz w:val="24"/>
        </w:rPr>
        <w:t xml:space="preserve">，但评标时按开标一览表中价格为准。</w:t>
      </w:r>
      <w:r>
        <w:rPr>
          <w:rFonts w:hint="eastAsia" w:ascii="宋体" w:hAnsi="宋体"/>
          <w:b w:val="0"/>
          <w:bCs w:val="0"/>
          <w:sz w:val="24"/>
        </w:rPr>
      </w:r>
      <w:r/>
    </w:p>
    <w:p>
      <w:pPr>
        <w:pStyle w:val="1028"/>
        <w:ind w:firstLine="420"/>
        <w:spacing w:before="0" w:after="0" w:line="240" w:lineRule="auto"/>
        <w:rPr>
          <w:rFonts w:hint="eastAsia"/>
          <w:b w:val="0"/>
          <w:bCs w:val="0"/>
        </w:rPr>
      </w:pPr>
      <w:r/>
      <w:bookmarkEnd w:id="121"/>
      <w:r/>
      <w:bookmarkEnd w:id="122"/>
      <w:r/>
      <w:bookmarkStart w:id="123" w:name="_Hlt26954734"/>
      <w:r/>
      <w:bookmarkEnd w:id="123"/>
      <w:r/>
      <w:bookmarkStart w:id="124" w:name="_Hlt26954850"/>
      <w:r/>
      <w:bookmarkEnd w:id="124"/>
      <w:r/>
      <w:bookmarkStart w:id="125" w:name="_Hlt26670489"/>
      <w:r/>
      <w:bookmarkEnd w:id="125"/>
      <w:r/>
      <w:bookmarkStart w:id="126" w:name="_Toc49090511"/>
      <w:r/>
      <w:bookmarkStart w:id="127" w:name="_Toc14577360"/>
      <w:r>
        <w:rPr>
          <w:rFonts w:hint="eastAsia"/>
          <w:b w:val="0"/>
          <w:bCs w:val="0"/>
        </w:rPr>
        <w:t xml:space="preserve">15、投标有效期</w:t>
      </w:r>
      <w:bookmarkEnd w:id="126"/>
      <w:r/>
      <w:bookmarkEnd w:id="127"/>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15.1 投标有效期为建装中心规定的开标之日后</w:t>
      </w:r>
      <w:r>
        <w:rPr>
          <w:rFonts w:hint="eastAsia" w:ascii="仿宋_GB2312" w:hAnsi="仿宋_GB2312"/>
          <w:b w:val="0"/>
          <w:bCs w:val="0"/>
          <w:sz w:val="24"/>
          <w:u w:val="single"/>
        </w:rPr>
        <w:t xml:space="preserve">六十（60）天</w:t>
      </w:r>
      <w:r>
        <w:rPr>
          <w:rFonts w:hint="eastAsia" w:ascii="宋体" w:hAnsi="宋体"/>
          <w:b w:val="0"/>
          <w:bCs w:val="0"/>
          <w:sz w:val="24"/>
        </w:rPr>
        <w:t xml:space="preserve">。投标有效期比规定短的将被视为未实质性响应招标</w:t>
      </w:r>
      <w:r>
        <w:rPr>
          <w:rFonts w:ascii="宋体" w:hAnsi="宋体"/>
          <w:b w:val="0"/>
          <w:bCs w:val="0"/>
          <w:sz w:val="24"/>
        </w:rPr>
        <w:t xml:space="preserve">文件</w:t>
      </w:r>
      <w:r>
        <w:rPr>
          <w:rFonts w:hint="eastAsia" w:ascii="宋体" w:hAnsi="宋体"/>
          <w:b w:val="0"/>
          <w:bCs w:val="0"/>
          <w:sz w:val="24"/>
        </w:rPr>
        <w:t xml:space="preserve">而予以拒绝。</w:t>
      </w:r>
      <w:r>
        <w:rPr>
          <w:rFonts w:hint="eastAsia" w:ascii="宋体" w:hAnsi="宋体"/>
          <w:b w:val="0"/>
          <w:bCs w:val="0"/>
          <w:sz w:val="24"/>
        </w:rPr>
      </w:r>
      <w:r/>
    </w:p>
    <w:p>
      <w:pPr>
        <w:pStyle w:val="1028"/>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16.1 在特殊情况下，建装中心于原投标有效期满之前，可向投标人提出延长投标有效期的要求。这种要求与答复均应采用书面形式。投标人可以拒绝建装中心的这一要求而放弃投标</w:t>
      </w:r>
      <w:r>
        <w:rPr>
          <w:rFonts w:hint="eastAsia" w:ascii="宋体" w:hAnsi="宋体"/>
          <w:b w:val="0"/>
          <w:bCs w:val="0"/>
          <w:sz w:val="24"/>
          <w:szCs w:val="24"/>
        </w:rPr>
        <w:t xml:space="preserve">。</w:t>
      </w:r>
      <w:r>
        <w:rPr>
          <w:rFonts w:hint="eastAsia" w:ascii="宋体" w:hAnsi="宋体"/>
          <w:b w:val="0"/>
          <w:bCs w:val="0"/>
          <w:sz w:val="24"/>
        </w:rPr>
        <w:t xml:space="preserve">同意延长投标有效期的投标人既不能要求也不允许修改其投标文件</w:t>
      </w:r>
      <w:r>
        <w:rPr>
          <w:rFonts w:hint="eastAsia" w:ascii="宋体" w:hAnsi="宋体"/>
          <w:b w:val="0"/>
          <w:bCs w:val="0"/>
          <w:sz w:val="24"/>
          <w:szCs w:val="24"/>
        </w:rPr>
        <w:t xml:space="preserve">，同时受投标有效期约束的所有权利与义务均延长至新的有效期</w:t>
      </w:r>
      <w:r>
        <w:rPr>
          <w:rFonts w:hint="eastAsia" w:ascii="宋体" w:hAnsi="宋体"/>
          <w:b w:val="0"/>
          <w:bCs w:val="0"/>
          <w:sz w:val="24"/>
        </w:rPr>
        <w:t xml:space="preserve">。</w:t>
      </w:r>
      <w:r>
        <w:rPr>
          <w:rFonts w:hint="eastAsia" w:ascii="宋体" w:hAnsi="宋体"/>
          <w:b w:val="0"/>
          <w:bCs w:val="0"/>
          <w:sz w:val="24"/>
        </w:rPr>
      </w:r>
      <w:r/>
    </w:p>
    <w:p>
      <w:pPr>
        <w:pStyle w:val="1027"/>
        <w:ind w:firstLine="480"/>
        <w:spacing w:before="156" w:after="156" w:line="360" w:lineRule="auto"/>
        <w:rPr>
          <w:rFonts w:hint="eastAsia"/>
          <w:b w:val="0"/>
          <w:bCs w:val="0"/>
        </w:rPr>
      </w:pPr>
      <w:r/>
      <w:bookmarkStart w:id="128" w:name="_Hlt26954739"/>
      <w:r/>
      <w:bookmarkEnd w:id="128"/>
      <w:r/>
      <w:bookmarkStart w:id="129" w:name="_Hlt26954852"/>
      <w:r/>
      <w:bookmarkEnd w:id="129"/>
      <w:r/>
      <w:bookmarkStart w:id="130" w:name="_Toc20823296"/>
      <w:r/>
      <w:bookmarkStart w:id="131" w:name="_Toc513029224"/>
      <w:r/>
      <w:bookmarkStart w:id="132" w:name="_Toc120614217"/>
      <w:r/>
      <w:bookmarkStart w:id="133" w:name="_Toc16938540"/>
      <w:r>
        <w:rPr>
          <w:rFonts w:hint="eastAsia"/>
          <w:b w:val="0"/>
          <w:bCs w:val="0"/>
        </w:rPr>
        <w:t xml:space="preserve">四、投标文件的递交</w:t>
      </w:r>
      <w:bookmarkEnd w:id="130"/>
      <w:r/>
      <w:bookmarkEnd w:id="131"/>
      <w:r/>
      <w:bookmarkEnd w:id="132"/>
      <w:r/>
      <w:bookmarkEnd w:id="133"/>
      <w:r>
        <w:rPr>
          <w:rFonts w:hint="eastAsia"/>
          <w:b w:val="0"/>
          <w:bCs w:val="0"/>
        </w:rPr>
      </w:r>
      <w:r/>
    </w:p>
    <w:p>
      <w:pPr>
        <w:pStyle w:val="1028"/>
        <w:ind w:firstLine="560"/>
        <w:spacing w:before="0" w:after="0" w:line="240" w:lineRule="auto"/>
        <w:rPr>
          <w:rFonts w:hint="eastAsia" w:ascii="黑体"/>
          <w:b w:val="0"/>
          <w:bCs w:val="0"/>
        </w:rPr>
      </w:pPr>
      <w:r/>
      <w:bookmarkStart w:id="134" w:name="_Toc20823297"/>
      <w:r/>
      <w:bookmarkStart w:id="135" w:name="_Toc462564084"/>
      <w:r/>
      <w:bookmarkStart w:id="136" w:name="_Toc513029225"/>
      <w:r/>
      <w:bookmarkStart w:id="137" w:name="_Toc16938541"/>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17.1 电子投标文件的递交</w:t>
      </w:r>
      <w:r>
        <w:rPr>
          <w:rFonts w:hint="eastAsia" w:ascii="宋体" w:hAnsi="宋体"/>
          <w:b w:val="0"/>
          <w:bCs w:val="0"/>
          <w:sz w:val="24"/>
        </w:rPr>
      </w:r>
      <w:r/>
    </w:p>
    <w:p>
      <w:pPr>
        <w:pStyle w:val="1142"/>
        <w:ind w:left="525"/>
        <w:rPr>
          <w:rFonts w:hint="eastAsia" w:ascii="宋体" w:hAnsi="宋体"/>
          <w:b w:val="0"/>
          <w:bCs w:val="0"/>
          <w:sz w:val="24"/>
        </w:rPr>
      </w:pPr>
      <w:r>
        <w:rPr>
          <w:rFonts w:hint="eastAsia" w:ascii="宋体" w:hAnsi="宋体"/>
          <w:b w:val="0"/>
          <w:bCs w:val="0"/>
          <w:sz w:val="24"/>
        </w:rPr>
        <w:t xml:space="preserve">投标人应当按照《操作手册》规定，在投标截止时间前</w:t>
      </w:r>
      <w:r>
        <w:rPr>
          <w:rFonts w:ascii="宋体" w:hAnsi="宋体"/>
          <w:b w:val="0"/>
          <w:bCs w:val="0"/>
          <w:sz w:val="24"/>
        </w:rPr>
        <w:t xml:space="preserve">制作</w:t>
      </w:r>
      <w:r>
        <w:rPr>
          <w:rFonts w:hint="eastAsia" w:ascii="宋体" w:hAnsi="宋体"/>
          <w:b w:val="0"/>
          <w:bCs w:val="0"/>
          <w:sz w:val="24"/>
        </w:rPr>
        <w:t xml:space="preserve">并上传电子投标文件。</w:t>
      </w:r>
      <w:bookmarkStart w:id="138" w:name="_Toc513029226"/>
      <w:r/>
      <w:bookmarkStart w:id="139" w:name="_Toc16938542"/>
      <w:r/>
      <w:bookmarkStart w:id="140" w:name="_Toc20823298"/>
      <w:r>
        <w:rPr>
          <w:rFonts w:hint="eastAsia" w:ascii="宋体" w:hAnsi="宋体"/>
          <w:b w:val="0"/>
          <w:bCs w:val="0"/>
          <w:sz w:val="24"/>
        </w:rPr>
      </w:r>
      <w:r/>
    </w:p>
    <w:p>
      <w:pPr>
        <w:pStyle w:val="1028"/>
        <w:ind w:firstLine="420"/>
        <w:rPr>
          <w:rFonts w:hint="eastAsia"/>
          <w:b w:val="0"/>
          <w:bCs w:val="0"/>
        </w:rPr>
      </w:pPr>
      <w:r>
        <w:rPr>
          <w:rFonts w:hint="eastAsia"/>
          <w:b w:val="0"/>
          <w:bCs w:val="0"/>
        </w:rPr>
        <w:t xml:space="preserve">18、投标截止</w:t>
      </w:r>
      <w:bookmarkEnd w:id="138"/>
      <w:r/>
      <w:bookmarkEnd w:id="139"/>
      <w:r/>
      <w:bookmarkEnd w:id="140"/>
      <w:r>
        <w:rPr>
          <w:rFonts w:hint="eastAsia"/>
          <w:b w:val="0"/>
          <w:bCs w:val="0"/>
        </w:rPr>
        <w:t xml:space="preserve">时间</w:t>
      </w:r>
      <w:r>
        <w:rPr>
          <w:rFonts w:hint="eastAsia"/>
          <w:b w:val="0"/>
          <w:bCs w:val="0"/>
        </w:rPr>
      </w:r>
      <w:r/>
    </w:p>
    <w:p>
      <w:pPr>
        <w:pStyle w:val="1024"/>
        <w:ind w:firstLine="480"/>
        <w:spacing w:line="500" w:lineRule="exact"/>
        <w:rPr>
          <w:rFonts w:hint="eastAsia" w:ascii="宋体" w:hAnsi="宋体"/>
          <w:b w:val="0"/>
          <w:bCs w:val="0"/>
          <w:sz w:val="24"/>
          <w:u w:val="single"/>
        </w:rPr>
      </w:pPr>
      <w:r>
        <w:rPr>
          <w:rFonts w:hint="eastAsia" w:ascii="宋体" w:hAnsi="宋体"/>
          <w:b w:val="0"/>
          <w:bCs w:val="0"/>
          <w:sz w:val="24"/>
          <w:u w:val="single"/>
        </w:rPr>
        <w:t xml:space="preserve">18.1 投标人上传电子投标文件的时间不得迟于招标公告中规定的投标截止时间。</w:t>
      </w:r>
      <w:r>
        <w:rPr>
          <w:rFonts w:hint="eastAsia" w:ascii="宋体" w:hAnsi="宋体"/>
          <w:b w:val="0"/>
          <w:bCs w:val="0"/>
          <w:sz w:val="24"/>
          <w:u w:val="single"/>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18.2 建装中心可以按照规定，通过修改招标文件酌情延长投标截止时间，在此情况下，投标人的所有权利和义务以及投标人受制的截止时间均应以延长后新的截止时间为准。</w:t>
      </w:r>
      <w:r>
        <w:rPr>
          <w:rFonts w:hint="eastAsia" w:ascii="宋体" w:hAnsi="宋体"/>
          <w:b w:val="0"/>
          <w:bCs w:val="0"/>
          <w:sz w:val="24"/>
        </w:rPr>
      </w:r>
      <w:r/>
    </w:p>
    <w:p>
      <w:pPr>
        <w:pStyle w:val="1028"/>
        <w:ind w:firstLine="420"/>
        <w:spacing w:before="0" w:after="0" w:line="240" w:lineRule="auto"/>
        <w:rPr>
          <w:rFonts w:hint="eastAsia"/>
          <w:b w:val="0"/>
          <w:bCs w:val="0"/>
        </w:rPr>
      </w:pPr>
      <w:r/>
      <w:bookmarkStart w:id="141" w:name="_Toc20823299"/>
      <w:r/>
      <w:bookmarkStart w:id="142" w:name="_Toc513029227"/>
      <w:r/>
      <w:bookmarkStart w:id="143" w:name="_Toc16938543"/>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19.1建装中心拒绝接收在其规定的投标截止时间后上传的任何投标文件。</w:t>
      </w:r>
      <w:r>
        <w:rPr>
          <w:rFonts w:hint="eastAsia" w:ascii="宋体" w:hAnsi="宋体"/>
          <w:b w:val="0"/>
          <w:bCs w:val="0"/>
          <w:sz w:val="24"/>
        </w:rPr>
      </w:r>
      <w:r/>
    </w:p>
    <w:p>
      <w:pPr>
        <w:pStyle w:val="1028"/>
        <w:ind w:firstLine="420"/>
        <w:spacing w:before="0" w:after="0" w:line="240" w:lineRule="auto"/>
        <w:rPr>
          <w:rFonts w:hint="eastAsia"/>
          <w:b w:val="0"/>
          <w:bCs w:val="0"/>
        </w:rPr>
      </w:pPr>
      <w:r/>
      <w:bookmarkStart w:id="144" w:name="_Toc20823300"/>
      <w:r/>
      <w:bookmarkStart w:id="145" w:name="_Toc513029228"/>
      <w:r/>
      <w:bookmarkStart w:id="146" w:name="_Toc16938544"/>
      <w:r>
        <w:rPr>
          <w:rFonts w:hint="eastAsia"/>
          <w:b w:val="0"/>
          <w:bCs w:val="0"/>
        </w:rPr>
        <w:t xml:space="preserve">20、投标文件的撤回和修改</w:t>
      </w:r>
      <w:bookmarkEnd w:id="144"/>
      <w:r/>
      <w:bookmarkEnd w:id="145"/>
      <w:r/>
      <w:bookmarkEnd w:id="146"/>
      <w:r>
        <w:rPr>
          <w:rFonts w:hint="eastAsia"/>
          <w:b w:val="0"/>
          <w:bCs w:val="0"/>
        </w:rPr>
      </w:r>
      <w:r/>
    </w:p>
    <w:p>
      <w:pPr>
        <w:pStyle w:val="1024"/>
        <w:ind w:firstLine="480"/>
        <w:spacing w:line="480" w:lineRule="exact"/>
        <w:rPr>
          <w:rFonts w:hint="eastAsia" w:ascii="宋体" w:hAnsi="宋体"/>
          <w:b w:val="0"/>
          <w:bCs w:val="0"/>
          <w:sz w:val="24"/>
        </w:rPr>
      </w:pPr>
      <w:r>
        <w:rPr>
          <w:rFonts w:hint="eastAsia" w:ascii="宋体" w:hAnsi="宋体"/>
          <w:b w:val="0"/>
          <w:bCs w:val="0"/>
          <w:sz w:val="24"/>
        </w:rPr>
        <w:t xml:space="preserve">20.1 投标文件的撤回</w:t>
      </w:r>
      <w:r>
        <w:rPr>
          <w:rFonts w:hint="eastAsia" w:ascii="宋体" w:hAnsi="宋体"/>
          <w:b w:val="0"/>
          <w:bCs w:val="0"/>
          <w:sz w:val="24"/>
        </w:rPr>
      </w:r>
      <w:r/>
    </w:p>
    <w:p>
      <w:pPr>
        <w:pStyle w:val="1024"/>
        <w:ind w:firstLine="480"/>
        <w:spacing w:line="480" w:lineRule="exact"/>
        <w:rPr>
          <w:rFonts w:hint="eastAsia" w:ascii="宋体" w:hAnsi="宋体"/>
          <w:b w:val="0"/>
          <w:bCs w:val="0"/>
          <w:sz w:val="24"/>
        </w:rPr>
      </w:pPr>
      <w:r>
        <w:rPr>
          <w:rFonts w:hint="eastAsia" w:ascii="宋体" w:hAnsi="宋体"/>
          <w:b w:val="0"/>
          <w:bCs w:val="0"/>
          <w:sz w:val="24"/>
        </w:rPr>
        <w:t xml:space="preserve">20.1.1 电子投标文件的撤回</w:t>
      </w:r>
      <w:r>
        <w:rPr>
          <w:rFonts w:hint="eastAsia" w:ascii="宋体" w:hAnsi="宋体"/>
          <w:b w:val="0"/>
          <w:bCs w:val="0"/>
          <w:sz w:val="24"/>
        </w:rPr>
      </w:r>
      <w:r/>
    </w:p>
    <w:p>
      <w:pPr>
        <w:pStyle w:val="1024"/>
        <w:ind w:firstLine="480"/>
        <w:spacing w:line="480" w:lineRule="exact"/>
        <w:rPr>
          <w:rFonts w:hint="eastAsia" w:ascii="宋体" w:hAnsi="宋体"/>
          <w:b w:val="0"/>
          <w:bCs w:val="0"/>
          <w:sz w:val="24"/>
        </w:rPr>
      </w:pPr>
      <w:r>
        <w:rPr>
          <w:rFonts w:hint="eastAsia" w:ascii="宋体" w:hAnsi="宋体"/>
          <w:b w:val="0"/>
          <w:bCs w:val="0"/>
          <w:sz w:val="24"/>
        </w:rPr>
        <w:t xml:space="preserve">投标人可在投标截止时间前，撤回其电子投标文件，具体操作方法见《操作手册》。</w:t>
      </w:r>
      <w:r>
        <w:rPr>
          <w:rFonts w:hint="eastAsia" w:ascii="宋体" w:hAnsi="宋体"/>
          <w:b w:val="0"/>
          <w:bCs w:val="0"/>
          <w:sz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20.1.</w:t>
      </w:r>
      <w:r>
        <w:rPr>
          <w:rFonts w:ascii="宋体" w:hAnsi="宋体"/>
          <w:b w:val="0"/>
          <w:bCs w:val="0"/>
          <w:sz w:val="24"/>
          <w:szCs w:val="24"/>
        </w:rPr>
        <w:t xml:space="preserve">2</w:t>
      </w:r>
      <w:r>
        <w:rPr>
          <w:rFonts w:hint="eastAsia" w:ascii="宋体" w:hAnsi="宋体"/>
          <w:b w:val="0"/>
          <w:bCs w:val="0"/>
          <w:sz w:val="24"/>
          <w:szCs w:val="24"/>
        </w:rPr>
        <w:t xml:space="preserve"> 投标人撤回电子投标文件，则认为其不再参与本项目投标活动。</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20.2 投标文件的修改</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rPr>
      </w:pPr>
      <w:r>
        <w:rPr>
          <w:rFonts w:hint="eastAsia" w:ascii="宋体" w:hAnsi="宋体"/>
          <w:b w:val="0"/>
          <w:bCs w:val="0"/>
          <w:sz w:val="24"/>
        </w:rPr>
        <w:t xml:space="preserve">20.2.1投标人可在投标截止时间前，对其电子投标文件进行修改，具体操作方法见《操作手册》。</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20.2.2 在投标截止时间之后，投标人不得对其电子投标文件作任何修改。</w:t>
      </w:r>
      <w:r>
        <w:rPr>
          <w:rFonts w:hint="eastAsia" w:ascii="宋体" w:hAnsi="宋体"/>
          <w:b w:val="0"/>
          <w:bCs w:val="0"/>
          <w:sz w:val="24"/>
        </w:rPr>
      </w:r>
      <w:r/>
    </w:p>
    <w:p>
      <w:pPr>
        <w:pStyle w:val="1024"/>
        <w:ind w:firstLine="480"/>
        <w:spacing w:line="500" w:lineRule="exact"/>
        <w:rPr>
          <w:rFonts w:hint="eastAsia" w:ascii="宋体" w:hAnsi="宋体"/>
          <w:b w:val="0"/>
          <w:bCs w:val="0"/>
          <w:sz w:val="24"/>
        </w:rPr>
      </w:pPr>
      <w:r>
        <w:rPr>
          <w:rFonts w:hint="eastAsia" w:ascii="宋体" w:hAnsi="宋体"/>
          <w:b w:val="0"/>
          <w:bCs w:val="0"/>
          <w:sz w:val="24"/>
        </w:rPr>
        <w:t xml:space="preserve">20.3 在投标截止时间至招标文件中规定的投标有效期满之间的这段时间内，投标人不得撤回其投标。</w:t>
      </w:r>
      <w:r>
        <w:rPr>
          <w:rFonts w:hint="eastAsia" w:ascii="宋体" w:hAnsi="宋体"/>
          <w:b w:val="0"/>
          <w:bCs w:val="0"/>
          <w:sz w:val="24"/>
        </w:rPr>
      </w:r>
      <w:r/>
    </w:p>
    <w:p>
      <w:pPr>
        <w:pStyle w:val="1027"/>
        <w:ind w:firstLine="480"/>
        <w:spacing w:before="156" w:after="156" w:line="360" w:lineRule="auto"/>
        <w:rPr>
          <w:rFonts w:hint="eastAsia"/>
          <w:b w:val="0"/>
          <w:bCs w:val="0"/>
        </w:rPr>
      </w:pPr>
      <w:r/>
      <w:bookmarkStart w:id="147" w:name="_Toc513029229"/>
      <w:r/>
      <w:bookmarkStart w:id="148" w:name="_Toc20823301"/>
      <w:r/>
      <w:bookmarkStart w:id="149" w:name="_Toc120614218"/>
      <w:r/>
      <w:bookmarkStart w:id="150" w:name="_Toc16938545"/>
      <w:r>
        <w:rPr>
          <w:rFonts w:hint="eastAsia"/>
          <w:b w:val="0"/>
          <w:bCs w:val="0"/>
        </w:rPr>
        <w:t xml:space="preserve">五、开标与评标</w:t>
      </w:r>
      <w:bookmarkEnd w:id="147"/>
      <w:r/>
      <w:bookmarkEnd w:id="148"/>
      <w:r/>
      <w:bookmarkEnd w:id="149"/>
      <w:r/>
      <w:bookmarkEnd w:id="150"/>
      <w:r>
        <w:rPr>
          <w:rFonts w:hint="eastAsia"/>
          <w:b w:val="0"/>
          <w:bCs w:val="0"/>
        </w:rPr>
      </w:r>
      <w:r/>
    </w:p>
    <w:p>
      <w:pPr>
        <w:pStyle w:val="1028"/>
        <w:ind w:firstLine="420"/>
        <w:spacing w:before="0" w:after="0" w:line="240" w:lineRule="auto"/>
        <w:rPr>
          <w:rFonts w:hint="eastAsia"/>
          <w:b w:val="0"/>
          <w:bCs w:val="0"/>
        </w:rPr>
      </w:pPr>
      <w:r/>
      <w:bookmarkStart w:id="151" w:name="_Toc16938546"/>
      <w:r/>
      <w:bookmarkStart w:id="152" w:name="_Toc20823302"/>
      <w:r/>
      <w:bookmarkStart w:id="153" w:name="_Toc513029230"/>
      <w:r>
        <w:rPr>
          <w:rFonts w:hint="eastAsia"/>
          <w:b w:val="0"/>
          <w:bCs w:val="0"/>
        </w:rPr>
        <w:t xml:space="preserve">21、开标</w:t>
      </w:r>
      <w:bookmarkEnd w:id="151"/>
      <w:r/>
      <w:bookmarkEnd w:id="152"/>
      <w:r/>
      <w:bookmarkEnd w:id="153"/>
      <w:r>
        <w:rPr>
          <w:rFonts w:hint="eastAsia"/>
          <w:b w:val="0"/>
          <w:bCs w:val="0"/>
        </w:rPr>
      </w:r>
      <w:r/>
    </w:p>
    <w:p>
      <w:pPr>
        <w:pStyle w:val="1024"/>
        <w:ind w:firstLine="360"/>
        <w:rPr>
          <w:rFonts w:hint="eastAsia"/>
          <w:b w:val="0"/>
          <w:bCs w:val="0"/>
        </w:rPr>
      </w:pPr>
      <w:r>
        <w:rPr>
          <w:rFonts w:hint="eastAsia" w:ascii="宋体" w:hAnsi="宋体"/>
          <w:b w:val="0"/>
          <w:bCs w:val="0"/>
          <w:sz w:val="24"/>
        </w:rPr>
        <w:t xml:space="preserve">21.1 建装中心将在招标公告中规定的时间和地点组织公开开标</w:t>
      </w:r>
      <w:r>
        <w:rPr>
          <w:rFonts w:hint="eastAsia" w:ascii="宋体" w:hAnsi="宋体"/>
          <w:b w:val="0"/>
          <w:bCs w:val="0"/>
          <w:sz w:val="24"/>
          <w:szCs w:val="24"/>
        </w:rPr>
        <w:t xml:space="preserve">。投标人应当按照《操作手册》规定，</w:t>
      </w:r>
      <w:r>
        <w:rPr>
          <w:rFonts w:ascii="宋体" w:hAnsi="宋体"/>
          <w:b w:val="0"/>
          <w:bCs w:val="0"/>
          <w:sz w:val="24"/>
          <w:szCs w:val="24"/>
        </w:rPr>
        <w:t xml:space="preserve">参加开标活动</w:t>
      </w:r>
      <w:r>
        <w:rPr>
          <w:rFonts w:hint="eastAsia" w:ascii="宋体" w:hAnsi="宋体"/>
          <w:b w:val="0"/>
          <w:bCs w:val="0"/>
          <w:sz w:val="24"/>
          <w:szCs w:val="24"/>
        </w:rPr>
        <w:t xml:space="preserve">和在苏采云系统规定的时间内对投标文件进行解密。</w:t>
      </w:r>
      <w:r>
        <w:rPr>
          <w:rFonts w:hint="eastAsia"/>
          <w:b w:val="0"/>
          <w:bCs w:val="0"/>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21.2开标仪式由建装中心组织。苏采云系统将自动对</w:t>
      </w:r>
      <w:r>
        <w:rPr>
          <w:rFonts w:ascii="宋体" w:hAnsi="宋体"/>
          <w:b w:val="0"/>
          <w:bCs w:val="0"/>
          <w:sz w:val="24"/>
          <w:szCs w:val="24"/>
        </w:rPr>
        <w:t xml:space="preserve">项目进行开标，并</w:t>
      </w:r>
      <w:r>
        <w:rPr>
          <w:rFonts w:hint="eastAsia" w:ascii="宋体" w:hAnsi="宋体"/>
          <w:b w:val="0"/>
          <w:bCs w:val="0"/>
          <w:sz w:val="24"/>
          <w:szCs w:val="24"/>
        </w:rPr>
        <w:t xml:space="preserve">宣布各</w:t>
      </w:r>
      <w:r>
        <w:rPr>
          <w:rFonts w:ascii="宋体" w:hAnsi="宋体"/>
          <w:b w:val="0"/>
          <w:bCs w:val="0"/>
          <w:sz w:val="24"/>
          <w:szCs w:val="24"/>
        </w:rPr>
        <w:t xml:space="preserve">投标人</w:t>
      </w:r>
      <w:r>
        <w:rPr>
          <w:rFonts w:hint="eastAsia" w:ascii="宋体" w:hAnsi="宋体"/>
          <w:b w:val="0"/>
          <w:bCs w:val="0"/>
          <w:sz w:val="24"/>
          <w:szCs w:val="24"/>
        </w:rPr>
        <w:t xml:space="preserve">名称和投标价格。</w:t>
      </w:r>
      <w:r>
        <w:rPr>
          <w:rFonts w:hint="eastAsia" w:ascii="宋体" w:hAnsi="宋体"/>
          <w:b w:val="0"/>
          <w:bCs w:val="0"/>
          <w:sz w:val="24"/>
          <w:szCs w:val="24"/>
        </w:rPr>
      </w:r>
      <w:r/>
    </w:p>
    <w:p>
      <w:pPr>
        <w:pStyle w:val="1024"/>
        <w:ind w:firstLine="480"/>
        <w:spacing w:line="500" w:lineRule="exact"/>
        <w:rPr>
          <w:rFonts w:hint="eastAsia" w:ascii="宋体" w:hAnsi="宋体"/>
          <w:b w:val="0"/>
          <w:bCs w:val="0"/>
          <w:sz w:val="24"/>
          <w:szCs w:val="24"/>
        </w:rPr>
      </w:pPr>
      <w:r>
        <w:rPr>
          <w:rFonts w:hint="eastAsia" w:ascii="宋体" w:hAnsi="宋体"/>
          <w:b w:val="0"/>
          <w:bCs w:val="0"/>
          <w:sz w:val="24"/>
        </w:rPr>
        <w:t xml:space="preserve">21.3投标人在开标过程中涉及到的投标文件解密、开标结果确认等工作，应按照《操作手册》规定执行。</w:t>
      </w:r>
      <w:r>
        <w:rPr>
          <w:rFonts w:hint="eastAsia" w:ascii="宋体" w:hAnsi="宋体"/>
          <w:b w:val="0"/>
          <w:bCs w:val="0"/>
          <w:sz w:val="24"/>
          <w:szCs w:val="24"/>
        </w:rPr>
      </w:r>
      <w:r/>
    </w:p>
    <w:p>
      <w:pPr>
        <w:pStyle w:val="1024"/>
        <w:ind w:firstLine="480"/>
        <w:spacing w:line="500" w:lineRule="exact"/>
        <w:rPr>
          <w:rFonts w:ascii="宋体" w:hAnsi="宋体"/>
          <w:b w:val="0"/>
          <w:bCs w:val="0"/>
          <w:sz w:val="24"/>
          <w:szCs w:val="24"/>
        </w:rPr>
      </w:pPr>
      <w:r>
        <w:rPr>
          <w:rFonts w:hint="eastAsia" w:ascii="宋体" w:hAnsi="宋体"/>
          <w:b w:val="0"/>
          <w:bCs w:val="0"/>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b w:val="0"/>
          <w:bCs w:val="0"/>
          <w:sz w:val="24"/>
          <w:szCs w:val="24"/>
        </w:rPr>
      </w:r>
      <w:r/>
    </w:p>
    <w:p>
      <w:pPr>
        <w:pStyle w:val="1028"/>
        <w:ind w:firstLine="420"/>
        <w:spacing w:before="0" w:after="0" w:line="240" w:lineRule="auto"/>
        <w:rPr>
          <w:rFonts w:hint="eastAsia"/>
          <w:b w:val="0"/>
          <w:bCs w:val="0"/>
        </w:rPr>
      </w:pPr>
      <w:r/>
      <w:bookmarkStart w:id="154" w:name="_Toc513029231"/>
      <w:r/>
      <w:bookmarkStart w:id="155" w:name="_Toc20823303"/>
      <w:r/>
      <w:bookmarkStart w:id="156" w:name="_Toc16938547"/>
      <w:r>
        <w:rPr>
          <w:rFonts w:hint="eastAsia"/>
          <w:b w:val="0"/>
          <w:bCs w:val="0"/>
        </w:rPr>
        <w:t xml:space="preserve">22、评标委员会</w:t>
      </w:r>
      <w:r>
        <w:rPr>
          <w:rFonts w:hint="eastAsia"/>
          <w:b w:val="0"/>
          <w:bCs w:val="0"/>
        </w:rPr>
      </w:r>
      <w:r/>
    </w:p>
    <w:p>
      <w:pPr>
        <w:pStyle w:val="1024"/>
        <w:spacing w:line="480" w:lineRule="exact"/>
        <w:rPr>
          <w:rFonts w:hint="eastAsia" w:ascii="宋体" w:hAnsi="宋体"/>
          <w:b w:val="0"/>
          <w:bCs w:val="0"/>
          <w:sz w:val="24"/>
          <w:szCs w:val="24"/>
        </w:rPr>
      </w:pPr>
      <w:r>
        <w:rPr>
          <w:rFonts w:hint="eastAsia" w:ascii="宋体" w:hAnsi="宋体"/>
          <w:b w:val="0"/>
          <w:bCs w:val="0"/>
          <w:sz w:val="24"/>
          <w:szCs w:val="24"/>
        </w:rPr>
        <w:t xml:space="preserve">   22.1 开标后，建装中心将立即组织评标委员会（以下简称评委会）进行评标。</w:t>
      </w:r>
      <w:r>
        <w:rPr>
          <w:rFonts w:hint="eastAsia" w:ascii="宋体" w:hAnsi="宋体"/>
          <w:b w:val="0"/>
          <w:bCs w:val="0"/>
          <w:sz w:val="24"/>
          <w:szCs w:val="24"/>
        </w:rPr>
      </w:r>
      <w:r/>
    </w:p>
    <w:p>
      <w:pPr>
        <w:pStyle w:val="1024"/>
        <w:spacing w:line="480" w:lineRule="exact"/>
        <w:rPr>
          <w:rFonts w:hint="eastAsia" w:ascii="宋体" w:hAnsi="宋体"/>
          <w:b w:val="0"/>
          <w:bCs w:val="0"/>
          <w:sz w:val="24"/>
          <w:szCs w:val="24"/>
        </w:rPr>
      </w:pPr>
      <w:r>
        <w:rPr>
          <w:rFonts w:hint="eastAsia" w:ascii="宋体" w:hAnsi="宋体"/>
          <w:b w:val="0"/>
          <w:bCs w:val="0"/>
          <w:sz w:val="24"/>
          <w:szCs w:val="24"/>
        </w:rPr>
        <w:t xml:space="preserve">   22.2 评委会由采购人代表和有关技术、经济等方面的专家组成，且人员构成符合政府采购有关规定。</w:t>
      </w:r>
      <w:r>
        <w:rPr>
          <w:rFonts w:hint="eastAsia" w:ascii="宋体" w:hAnsi="宋体"/>
          <w:b w:val="0"/>
          <w:bCs w:val="0"/>
          <w:sz w:val="24"/>
          <w:szCs w:val="24"/>
        </w:rPr>
      </w:r>
      <w:r/>
    </w:p>
    <w:p>
      <w:pPr>
        <w:pStyle w:val="1024"/>
        <w:spacing w:line="480" w:lineRule="exact"/>
        <w:rPr>
          <w:rFonts w:hint="eastAsia" w:ascii="宋体" w:hAnsi="宋体"/>
          <w:b w:val="0"/>
          <w:bCs w:val="0"/>
          <w:sz w:val="24"/>
          <w:szCs w:val="24"/>
        </w:rPr>
      </w:pPr>
      <w:r>
        <w:rPr>
          <w:rFonts w:hint="eastAsia" w:ascii="宋体" w:hAnsi="宋体"/>
          <w:b w:val="0"/>
          <w:bCs w:val="0"/>
          <w:sz w:val="24"/>
          <w:szCs w:val="24"/>
        </w:rPr>
        <w:t xml:space="preserve">   22.3评委会独立工作，负责评审所有投标文件并确定中标候选人。</w:t>
      </w:r>
      <w:r>
        <w:rPr>
          <w:rFonts w:hint="eastAsia" w:ascii="宋体" w:hAnsi="宋体"/>
          <w:b w:val="0"/>
          <w:bCs w:val="0"/>
          <w:sz w:val="24"/>
          <w:szCs w:val="24"/>
        </w:rPr>
      </w:r>
      <w:r/>
    </w:p>
    <w:p>
      <w:pPr>
        <w:pStyle w:val="1028"/>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1024"/>
        <w:ind w:firstLine="480"/>
        <w:spacing w:line="500" w:lineRule="exact"/>
        <w:rPr>
          <w:rFonts w:hint="eastAsia" w:ascii="宋体" w:hAnsi="宋体"/>
          <w:b w:val="0"/>
          <w:bCs w:val="0"/>
          <w:sz w:val="24"/>
        </w:rPr>
      </w:pPr>
      <w:r/>
      <w:bookmarkEnd w:id="154"/>
      <w:r/>
      <w:bookmarkEnd w:id="155"/>
      <w:r/>
      <w:bookmarkEnd w:id="156"/>
      <w:r>
        <w:rPr>
          <w:rFonts w:hint="eastAsia" w:ascii="宋体" w:hAnsi="宋体"/>
          <w:b w:val="0"/>
          <w:bCs w:val="0"/>
          <w:sz w:val="24"/>
        </w:rPr>
        <w:t xml:space="preserve">23.1凡是与审查、澄清、评价和比较投标的有关资料以及授标建议等，采购人、评委、建装中心均不得向投标人或与评标无关的其他人员透露。</w:t>
      </w:r>
      <w:r>
        <w:rPr>
          <w:rFonts w:hint="eastAsia" w:ascii="宋体" w:hAnsi="宋体"/>
          <w:b w:val="0"/>
          <w:bCs w:val="0"/>
          <w:sz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rPr>
        <w:t xml:space="preserve">23.2</w:t>
      </w:r>
      <w:r>
        <w:rPr>
          <w:rFonts w:hint="eastAsia" w:ascii="宋体" w:hAnsi="宋体"/>
          <w:b w:val="0"/>
          <w:bCs w:val="0"/>
          <w:sz w:val="24"/>
          <w:szCs w:val="24"/>
        </w:rPr>
        <w:t xml:space="preserve">在评标过程中，投标人不得以任何行为影响评标过程，否则其投标文件将被作为无效投标文件。</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23.</w:t>
      </w:r>
      <w:r>
        <w:rPr>
          <w:rFonts w:ascii="宋体" w:hAnsi="宋体"/>
          <w:b w:val="0"/>
          <w:bCs w:val="0"/>
          <w:sz w:val="24"/>
          <w:szCs w:val="24"/>
        </w:rPr>
        <w:t xml:space="preserve">3</w:t>
      </w:r>
      <w:r>
        <w:rPr>
          <w:rFonts w:hint="eastAsia" w:ascii="宋体" w:hAnsi="宋体"/>
          <w:b w:val="0"/>
          <w:bCs w:val="0"/>
          <w:sz w:val="24"/>
          <w:szCs w:val="24"/>
        </w:rPr>
        <w:t xml:space="preserve"> 建装中心和评标委员会不向未中标的投标人解释未中标原因，也不公布评标过程中的相关细节。</w:t>
      </w:r>
      <w:r>
        <w:rPr>
          <w:rFonts w:hint="eastAsia"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23.4 采用综合评分法的项目，未中标的投标人可于中标结果公告期限届满之日起通过苏采云系统查看自己的评审得分及排序情况。</w:t>
      </w:r>
      <w:r>
        <w:rPr>
          <w:rFonts w:ascii="宋体" w:hAnsi="宋体"/>
          <w:b w:val="0"/>
          <w:bCs w:val="0"/>
          <w:sz w:val="24"/>
          <w:szCs w:val="24"/>
        </w:rPr>
      </w:r>
      <w:r/>
    </w:p>
    <w:p>
      <w:pPr>
        <w:pStyle w:val="1028"/>
        <w:ind w:firstLine="420"/>
        <w:spacing w:before="0" w:after="0" w:line="240" w:lineRule="auto"/>
        <w:rPr>
          <w:rFonts w:hint="eastAsia"/>
          <w:b w:val="0"/>
          <w:bCs w:val="0"/>
        </w:rPr>
      </w:pPr>
      <w:r/>
      <w:bookmarkStart w:id="157" w:name="_Toc513029232"/>
      <w:r/>
      <w:bookmarkStart w:id="158" w:name="_Toc20823304"/>
      <w:r/>
      <w:bookmarkStart w:id="159" w:name="_Toc16938548"/>
      <w:r>
        <w:rPr>
          <w:rFonts w:hint="eastAsia"/>
          <w:b w:val="0"/>
          <w:bCs w:val="0"/>
        </w:rPr>
        <w:t xml:space="preserve">24、投标文件的澄清</w:t>
      </w:r>
      <w:bookmarkEnd w:id="157"/>
      <w:r/>
      <w:bookmarkEnd w:id="158"/>
      <w:r/>
      <w:bookmarkEnd w:id="159"/>
      <w:r>
        <w:rPr>
          <w:rFonts w:hint="eastAsia"/>
          <w:b w:val="0"/>
          <w:bCs w:val="0"/>
        </w:rPr>
      </w:r>
      <w:r/>
    </w:p>
    <w:p>
      <w:pPr>
        <w:pStyle w:val="1024"/>
        <w:ind w:firstLine="480"/>
        <w:spacing w:line="480" w:lineRule="exact"/>
        <w:rPr>
          <w:rFonts w:ascii="宋体" w:hAnsi="宋体"/>
          <w:b w:val="0"/>
          <w:bCs w:val="0"/>
          <w:sz w:val="24"/>
          <w:szCs w:val="24"/>
        </w:rPr>
      </w:pPr>
      <w:r>
        <w:rPr>
          <w:rFonts w:ascii="宋体" w:hAnsi="宋体"/>
          <w:b w:val="0"/>
          <w:bCs w:val="0"/>
          <w:sz w:val="24"/>
          <w:szCs w:val="24"/>
        </w:rPr>
        <w:t xml:space="preserve">2</w:t>
      </w:r>
      <w:r>
        <w:rPr>
          <w:rFonts w:hint="eastAsia" w:ascii="宋体" w:hAnsi="宋体"/>
          <w:b w:val="0"/>
          <w:bCs w:val="0"/>
          <w:sz w:val="24"/>
          <w:szCs w:val="24"/>
        </w:rPr>
        <w:t xml:space="preserve">4.</w:t>
      </w:r>
      <w:r>
        <w:rPr>
          <w:rFonts w:ascii="宋体" w:hAnsi="宋体"/>
          <w:b w:val="0"/>
          <w:bCs w:val="0"/>
          <w:sz w:val="24"/>
          <w:szCs w:val="24"/>
        </w:rPr>
        <w:t xml:space="preserve">1</w:t>
      </w:r>
      <w:r>
        <w:rPr>
          <w:rFonts w:hint="eastAsia" w:ascii="宋体" w:hAnsi="宋体"/>
          <w:b w:val="0"/>
          <w:bCs w:val="0"/>
          <w:sz w:val="24"/>
          <w:szCs w:val="24"/>
        </w:rPr>
        <w:t xml:space="preserve">评标期间，评委会对投标文件中含义不明确、同类问题表述不一致或者有明显文字和计算错误的内容</w:t>
      </w:r>
      <w:r>
        <w:rPr>
          <w:rFonts w:ascii="宋体" w:hAnsi="宋体"/>
          <w:b w:val="0"/>
          <w:bCs w:val="0"/>
          <w:sz w:val="24"/>
          <w:szCs w:val="24"/>
        </w:rPr>
        <w:t xml:space="preserve"> </w:t>
      </w:r>
      <w:r>
        <w:rPr>
          <w:rFonts w:hint="eastAsia" w:ascii="宋体" w:hAnsi="宋体"/>
          <w:b w:val="0"/>
          <w:bCs w:val="0"/>
          <w:sz w:val="24"/>
          <w:szCs w:val="24"/>
        </w:rPr>
        <w:t xml:space="preserve">，有权要求投标人作出必要的澄清、说明或者补正。</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投标人的澄清、说明或者补正不得超出投标文件的范围或者改变投标文件的实质性内容。</w:t>
      </w:r>
      <w:r>
        <w:rPr>
          <w:rFonts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评标</w:t>
      </w:r>
      <w:r>
        <w:rPr>
          <w:rFonts w:ascii="宋体" w:hAnsi="宋体"/>
          <w:b w:val="0"/>
          <w:bCs w:val="0"/>
          <w:sz w:val="24"/>
          <w:szCs w:val="24"/>
        </w:rPr>
        <w:t xml:space="preserve">委员会并非对每个投标人都做澄清要求</w:t>
      </w:r>
      <w:r>
        <w:rPr>
          <w:rFonts w:hint="eastAsia" w:ascii="宋体" w:hAnsi="宋体"/>
          <w:b w:val="0"/>
          <w:bCs w:val="0"/>
          <w:sz w:val="24"/>
          <w:szCs w:val="24"/>
        </w:rPr>
        <w:t xml:space="preserve">。</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 w:val="0"/>
          <w:bCs w:val="0"/>
          <w:sz w:val="24"/>
          <w:szCs w:val="24"/>
        </w:rPr>
      </w:r>
      <w:r/>
    </w:p>
    <w:p>
      <w:pPr>
        <w:pStyle w:val="1024"/>
        <w:spacing w:line="480" w:lineRule="exact"/>
        <w:rPr>
          <w:rFonts w:hint="eastAsia" w:ascii="宋体" w:hAnsi="宋体"/>
          <w:b w:val="0"/>
          <w:bCs w:val="0"/>
          <w:sz w:val="24"/>
          <w:szCs w:val="24"/>
        </w:rPr>
      </w:pPr>
      <w:r>
        <w:rPr>
          <w:rFonts w:hint="eastAsia" w:ascii="宋体" w:hAnsi="宋体"/>
          <w:b w:val="0"/>
          <w:bCs w:val="0"/>
          <w:sz w:val="24"/>
          <w:szCs w:val="24"/>
        </w:rPr>
        <w:t xml:space="preserve">    24.3 接到评委会澄清、说明和补正要求的投标人如未按规定做出澄清、说明和补正，其风险由投标人自行承担。</w:t>
      </w:r>
      <w:r>
        <w:rPr>
          <w:rFonts w:hint="eastAsia" w:ascii="宋体" w:hAnsi="宋体"/>
          <w:b w:val="0"/>
          <w:bCs w:val="0"/>
          <w:sz w:val="24"/>
          <w:szCs w:val="24"/>
        </w:rPr>
      </w:r>
      <w:r/>
    </w:p>
    <w:p>
      <w:pPr>
        <w:pStyle w:val="1028"/>
        <w:ind w:firstLine="420"/>
        <w:spacing w:before="0" w:after="0" w:line="240" w:lineRule="auto"/>
        <w:rPr>
          <w:rFonts w:hint="eastAsia"/>
          <w:b w:val="0"/>
          <w:bCs w:val="0"/>
        </w:rPr>
      </w:pPr>
      <w:r/>
      <w:bookmarkStart w:id="160" w:name="_Toc513029233"/>
      <w:r/>
      <w:bookmarkStart w:id="161" w:name="_Toc20823305"/>
      <w:r/>
      <w:bookmarkStart w:id="162" w:name="_Toc16938549"/>
      <w:r>
        <w:rPr>
          <w:rFonts w:hint="eastAsia"/>
          <w:b w:val="0"/>
          <w:bCs w:val="0"/>
        </w:rPr>
        <w:t xml:space="preserve">25、对投标文件的初审</w:t>
      </w:r>
      <w:bookmarkEnd w:id="160"/>
      <w:r/>
      <w:bookmarkEnd w:id="161"/>
      <w:r/>
      <w:bookmarkEnd w:id="162"/>
      <w:r>
        <w:rPr>
          <w:rFonts w:hint="eastAsia"/>
          <w:b w:val="0"/>
          <w:bCs w:val="0"/>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25.1投标文件初审分为资格审查和符合性审查。</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25.</w:t>
      </w:r>
      <w:r>
        <w:rPr>
          <w:rFonts w:ascii="宋体" w:hAnsi="宋体"/>
          <w:b w:val="0"/>
          <w:bCs w:val="0"/>
          <w:sz w:val="24"/>
        </w:rPr>
        <w:t xml:space="preserve">1.</w:t>
      </w:r>
      <w:r>
        <w:rPr>
          <w:rFonts w:hint="eastAsia" w:ascii="宋体" w:hAnsi="宋体"/>
          <w:b w:val="0"/>
          <w:bCs w:val="0"/>
          <w:sz w:val="24"/>
        </w:rPr>
        <w:t xml:space="preserve">3 未通过资格审查或符合性审查的投标人，建装中心将在</w:t>
      </w:r>
      <w:r>
        <w:rPr>
          <w:rFonts w:hint="eastAsia" w:ascii="宋体" w:hAnsi="宋体"/>
          <w:b w:val="0"/>
          <w:bCs w:val="0"/>
          <w:sz w:val="24"/>
          <w:szCs w:val="24"/>
        </w:rPr>
        <w:t xml:space="preserve">苏采云系统</w:t>
      </w:r>
      <w:r>
        <w:rPr>
          <w:rFonts w:hint="eastAsia" w:ascii="宋体" w:hAnsi="宋体"/>
          <w:b w:val="0"/>
          <w:bCs w:val="0"/>
          <w:sz w:val="24"/>
        </w:rPr>
        <w:t xml:space="preserve">中告知未通过资格审查或符合性审查的原因，</w:t>
      </w:r>
      <w:r>
        <w:rPr>
          <w:rFonts w:ascii="宋体" w:hAnsi="宋体"/>
          <w:b w:val="0"/>
          <w:bCs w:val="0"/>
          <w:sz w:val="24"/>
        </w:rPr>
        <w:t xml:space="preserve">评标结束后，</w:t>
      </w:r>
      <w:r>
        <w:rPr>
          <w:rFonts w:hint="eastAsia" w:ascii="宋体" w:hAnsi="宋体"/>
          <w:b w:val="0"/>
          <w:bCs w:val="0"/>
          <w:sz w:val="24"/>
        </w:rPr>
        <w:t xml:space="preserve">建装中心</w:t>
      </w:r>
      <w:r>
        <w:rPr>
          <w:rFonts w:ascii="宋体" w:hAnsi="宋体"/>
          <w:b w:val="0"/>
          <w:bCs w:val="0"/>
          <w:sz w:val="24"/>
        </w:rPr>
        <w:t xml:space="preserve">将不再告知未通过资格审查和</w:t>
      </w:r>
      <w:r>
        <w:rPr>
          <w:rFonts w:hint="eastAsia" w:ascii="宋体" w:hAnsi="宋体"/>
          <w:b w:val="0"/>
          <w:bCs w:val="0"/>
          <w:sz w:val="24"/>
        </w:rPr>
        <w:t xml:space="preserve">符合性</w:t>
      </w:r>
      <w:r>
        <w:rPr>
          <w:rFonts w:ascii="宋体" w:hAnsi="宋体"/>
          <w:b w:val="0"/>
          <w:bCs w:val="0"/>
          <w:sz w:val="24"/>
        </w:rPr>
        <w:t xml:space="preserve">审查的原因。</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2</w:t>
      </w:r>
      <w:r>
        <w:rPr>
          <w:rFonts w:ascii="宋体" w:hAnsi="宋体"/>
          <w:b w:val="0"/>
          <w:bCs w:val="0"/>
          <w:sz w:val="24"/>
        </w:rPr>
        <w:t xml:space="preserve">5</w:t>
      </w:r>
      <w:r>
        <w:rPr>
          <w:rFonts w:hint="eastAsia" w:ascii="宋体" w:hAnsi="宋体"/>
          <w:b w:val="0"/>
          <w:bCs w:val="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 w:val="0"/>
          <w:bCs w:val="0"/>
          <w:sz w:val="24"/>
        </w:rPr>
      </w:r>
      <w:r/>
    </w:p>
    <w:p>
      <w:pPr>
        <w:pStyle w:val="1024"/>
        <w:ind w:firstLine="480"/>
        <w:spacing w:line="460" w:lineRule="exact"/>
        <w:rPr>
          <w:rFonts w:ascii="宋体" w:hAnsi="宋体"/>
          <w:b w:val="0"/>
          <w:bCs w:val="0"/>
          <w:sz w:val="24"/>
        </w:rPr>
      </w:pPr>
      <w:r>
        <w:rPr>
          <w:rFonts w:hint="eastAsia" w:ascii="宋体" w:hAnsi="宋体"/>
          <w:b w:val="0"/>
          <w:bCs w:val="0"/>
          <w:sz w:val="24"/>
        </w:rPr>
        <w:t xml:space="preserve">2</w:t>
      </w:r>
      <w:r>
        <w:rPr>
          <w:rFonts w:ascii="宋体" w:hAnsi="宋体"/>
          <w:b w:val="0"/>
          <w:bCs w:val="0"/>
          <w:sz w:val="24"/>
        </w:rPr>
        <w:t xml:space="preserve">5</w:t>
      </w:r>
      <w:r>
        <w:rPr>
          <w:rFonts w:hint="eastAsia" w:ascii="宋体" w:hAnsi="宋体"/>
          <w:b w:val="0"/>
          <w:bCs w:val="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25.</w:t>
      </w:r>
      <w:r>
        <w:rPr>
          <w:rFonts w:ascii="宋体" w:hAnsi="宋体"/>
          <w:b w:val="0"/>
          <w:bCs w:val="0"/>
          <w:sz w:val="24"/>
        </w:rPr>
        <w:t xml:space="preserve">4</w:t>
      </w:r>
      <w:r>
        <w:rPr>
          <w:rFonts w:hint="eastAsia" w:ascii="宋体" w:hAnsi="宋体"/>
          <w:b w:val="0"/>
          <w:bCs w:val="0"/>
          <w:sz w:val="24"/>
        </w:rPr>
        <w:t xml:space="preserve">评委会将对确定为实质性响应的投标进行进一步审核，确定其是否有计算上或累加上的算术错误，修正错误的原则如下：</w:t>
      </w:r>
      <w:r>
        <w:rPr>
          <w:rFonts w:hint="eastAsia" w:ascii="宋体" w:hAnsi="宋体"/>
          <w:b w:val="0"/>
          <w:bCs w:val="0"/>
          <w:sz w:val="24"/>
        </w:rPr>
      </w:r>
      <w:r/>
    </w:p>
    <w:p>
      <w:pPr>
        <w:pStyle w:val="1024"/>
        <w:ind w:firstLine="480"/>
        <w:spacing w:line="460" w:lineRule="exact"/>
        <w:rPr>
          <w:rFonts w:ascii="宋体" w:hAnsi="宋体"/>
          <w:b w:val="0"/>
          <w:bCs w:val="0"/>
          <w:sz w:val="24"/>
        </w:rPr>
      </w:pPr>
      <w:r>
        <w:rPr>
          <w:rFonts w:hint="eastAsia" w:ascii="宋体" w:hAnsi="宋体"/>
          <w:b w:val="0"/>
          <w:bCs w:val="0"/>
          <w:sz w:val="24"/>
        </w:rPr>
        <w:t xml:space="preserve">（1）投标文件中开标一览表内容与投标文件中相应内容不一致的，以开标一览表为准。</w:t>
      </w:r>
      <w:r>
        <w:rPr>
          <w:rFonts w:ascii="宋体" w:hAnsi="宋体"/>
          <w:b w:val="0"/>
          <w:bCs w:val="0"/>
          <w:sz w:val="24"/>
        </w:rPr>
      </w:r>
      <w:r/>
    </w:p>
    <w:p>
      <w:pPr>
        <w:pStyle w:val="1024"/>
        <w:ind w:firstLine="480"/>
        <w:spacing w:line="460" w:lineRule="exact"/>
        <w:rPr>
          <w:rFonts w:ascii="宋体" w:hAnsi="宋体"/>
          <w:b w:val="0"/>
          <w:bCs w:val="0"/>
          <w:sz w:val="24"/>
        </w:rPr>
      </w:pPr>
      <w:r>
        <w:rPr>
          <w:rFonts w:hint="eastAsia" w:ascii="宋体" w:hAnsi="宋体"/>
          <w:b w:val="0"/>
          <w:bCs w:val="0"/>
          <w:sz w:val="24"/>
        </w:rPr>
        <w:t xml:space="preserve">（2）大写金额和小写金额不一致的，以大写金额为准。</w:t>
      </w:r>
      <w:r>
        <w:rPr>
          <w:rFonts w:ascii="宋体" w:hAnsi="宋体"/>
          <w:b w:val="0"/>
          <w:bCs w:val="0"/>
          <w:sz w:val="24"/>
        </w:rPr>
      </w:r>
      <w:r/>
    </w:p>
    <w:p>
      <w:pPr>
        <w:pStyle w:val="1024"/>
        <w:ind w:firstLine="480"/>
        <w:spacing w:line="460" w:lineRule="exact"/>
        <w:rPr>
          <w:rFonts w:ascii="宋体" w:hAnsi="宋体"/>
          <w:b w:val="0"/>
          <w:bCs w:val="0"/>
          <w:sz w:val="24"/>
        </w:rPr>
      </w:pPr>
      <w:r>
        <w:rPr>
          <w:rFonts w:hint="eastAsia" w:ascii="宋体" w:hAnsi="宋体"/>
          <w:b w:val="0"/>
          <w:bCs w:val="0"/>
          <w:sz w:val="24"/>
        </w:rPr>
        <w:t xml:space="preserve">（3）单价金额小数点或者百分比有明显错位的，以开标一览表的总价为准，并修改单价。</w:t>
      </w:r>
      <w:r>
        <w:rPr>
          <w:rFonts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（4）总价金额与按单价汇总金额不一致的，以单价金额计算结果为准。</w:t>
      </w:r>
      <w:r>
        <w:rPr>
          <w:rFonts w:hint="eastAsia" w:ascii="宋体" w:hAnsi="宋体"/>
          <w:b w:val="0"/>
          <w:bCs w:val="0"/>
          <w:sz w:val="24"/>
        </w:rPr>
      </w:r>
      <w:r/>
    </w:p>
    <w:p>
      <w:pPr>
        <w:pStyle w:val="1024"/>
        <w:ind w:firstLine="480"/>
        <w:spacing w:line="460" w:lineRule="exact"/>
        <w:rPr>
          <w:rFonts w:hint="eastAsia" w:ascii="宋体" w:hAnsi="宋体"/>
          <w:b w:val="0"/>
          <w:bCs w:val="0"/>
          <w:sz w:val="24"/>
        </w:rPr>
      </w:pPr>
      <w:r>
        <w:rPr>
          <w:rFonts w:hint="eastAsia" w:ascii="宋体" w:hAnsi="宋体"/>
          <w:b w:val="0"/>
          <w:bCs w:val="0"/>
          <w:sz w:val="24"/>
        </w:rPr>
        <w:t xml:space="preserve">同时出现两种以上错误的，按照前款规定的顺序修正。</w:t>
      </w:r>
      <w:r>
        <w:rPr>
          <w:rFonts w:hint="eastAsia" w:ascii="宋体" w:hAnsi="宋体"/>
          <w:b w:val="0"/>
          <w:bCs w:val="0"/>
          <w:sz w:val="24"/>
        </w:rPr>
      </w:r>
      <w:r/>
    </w:p>
    <w:p>
      <w:pPr>
        <w:pStyle w:val="1024"/>
        <w:ind w:firstLine="480"/>
        <w:spacing w:line="460" w:lineRule="exact"/>
        <w:rPr>
          <w:rFonts w:ascii="宋体" w:hAnsi="宋体"/>
          <w:b w:val="0"/>
          <w:bCs w:val="0"/>
          <w:sz w:val="24"/>
        </w:rPr>
      </w:pPr>
      <w:r>
        <w:rPr>
          <w:rFonts w:hint="eastAsia" w:ascii="宋体" w:hAnsi="宋体"/>
          <w:b w:val="0"/>
          <w:bCs w:val="0"/>
          <w:sz w:val="24"/>
        </w:rPr>
        <w:t xml:space="preserve">25.</w:t>
      </w:r>
      <w:r>
        <w:rPr>
          <w:rFonts w:ascii="宋体" w:hAnsi="宋体"/>
          <w:b w:val="0"/>
          <w:bCs w:val="0"/>
          <w:sz w:val="24"/>
        </w:rPr>
        <w:t xml:space="preserve">5</w:t>
      </w:r>
      <w:r>
        <w:rPr>
          <w:rFonts w:hint="eastAsia" w:ascii="宋体" w:hAnsi="宋体"/>
          <w:b w:val="0"/>
          <w:bCs w:val="0"/>
          <w:sz w:val="24"/>
        </w:rPr>
        <w:t xml:space="preserve"> 评委会将按上述修正错误的方法调整投标文件中的投标报价，并</w:t>
      </w:r>
      <w:r>
        <w:rPr>
          <w:rFonts w:ascii="宋体" w:hAnsi="宋体"/>
          <w:b w:val="0"/>
          <w:bCs w:val="0"/>
          <w:sz w:val="24"/>
        </w:rPr>
        <w:t xml:space="preserve">通过</w:t>
      </w:r>
      <w:r>
        <w:rPr>
          <w:rFonts w:hint="eastAsia" w:ascii="宋体" w:hAnsi="宋体"/>
          <w:b w:val="0"/>
          <w:bCs w:val="0"/>
          <w:sz w:val="24"/>
          <w:szCs w:val="24"/>
        </w:rPr>
        <w:t xml:space="preserve">苏采云系统</w:t>
      </w:r>
      <w:r>
        <w:rPr>
          <w:rFonts w:hint="eastAsia" w:ascii="宋体" w:hAnsi="宋体"/>
          <w:b w:val="0"/>
          <w:bCs w:val="0"/>
          <w:sz w:val="24"/>
        </w:rPr>
        <w:t xml:space="preserve">告知</w:t>
      </w:r>
      <w:r>
        <w:rPr>
          <w:rFonts w:ascii="宋体" w:hAnsi="宋体"/>
          <w:b w:val="0"/>
          <w:bCs w:val="0"/>
          <w:sz w:val="24"/>
        </w:rPr>
        <w:t xml:space="preserve">投标人，</w:t>
      </w:r>
      <w:r>
        <w:rPr>
          <w:rFonts w:hint="eastAsia" w:ascii="宋体" w:hAnsi="宋体"/>
          <w:b w:val="0"/>
          <w:bCs w:val="0"/>
          <w:sz w:val="24"/>
        </w:rPr>
        <w:t xml:space="preserve">调整后的价格应对投标人具有约束力。如果投标人不接受修正后的价格，则其投标将被拒绝。</w:t>
      </w:r>
      <w:r>
        <w:rPr>
          <w:rFonts w:ascii="宋体" w:hAnsi="宋体"/>
          <w:b w:val="0"/>
          <w:bCs w:val="0"/>
          <w:sz w:val="24"/>
        </w:rPr>
      </w:r>
      <w:r/>
    </w:p>
    <w:p>
      <w:pPr>
        <w:pStyle w:val="1024"/>
        <w:ind w:firstLine="420"/>
        <w:spacing w:line="460" w:lineRule="exact"/>
        <w:rPr>
          <w:rFonts w:hint="eastAsia" w:ascii="宋体" w:hAnsi="宋体"/>
          <w:b w:val="0"/>
          <w:bCs w:val="0"/>
          <w:sz w:val="24"/>
        </w:rPr>
      </w:pPr>
      <w:r/>
      <w:bookmarkStart w:id="163" w:name="_Toc513029234"/>
      <w:r/>
      <w:bookmarkStart w:id="164" w:name="_Toc16938550"/>
      <w:r/>
      <w:bookmarkStart w:id="165" w:name="_Toc20823306"/>
      <w:r>
        <w:rPr>
          <w:rFonts w:hint="eastAsia" w:ascii="宋体" w:hAnsi="宋体"/>
          <w:b w:val="0"/>
          <w:bCs w:val="0"/>
          <w:sz w:val="24"/>
        </w:rPr>
        <w:t xml:space="preserve">25.6投标人在开、评标全过程中应保持通讯畅通，及时登录</w:t>
      </w:r>
      <w:r>
        <w:rPr>
          <w:rFonts w:hint="eastAsia" w:ascii="宋体" w:hAnsi="宋体"/>
          <w:b w:val="0"/>
          <w:bCs w:val="0"/>
          <w:sz w:val="24"/>
          <w:szCs w:val="24"/>
        </w:rPr>
        <w:t xml:space="preserve">苏采云系统</w:t>
      </w:r>
      <w:r>
        <w:rPr>
          <w:rFonts w:hint="eastAsia" w:ascii="宋体" w:hAnsi="宋体"/>
          <w:b w:val="0"/>
          <w:bCs w:val="0"/>
          <w:sz w:val="24"/>
        </w:rPr>
        <w:t xml:space="preserve">查阅</w:t>
      </w:r>
      <w:r>
        <w:rPr>
          <w:rFonts w:ascii="宋体" w:hAnsi="宋体"/>
          <w:b w:val="0"/>
          <w:bCs w:val="0"/>
          <w:sz w:val="24"/>
        </w:rPr>
        <w:t xml:space="preserve">、答复相关</w:t>
      </w:r>
      <w:r>
        <w:rPr>
          <w:rFonts w:hint="eastAsia" w:ascii="宋体" w:hAnsi="宋体"/>
          <w:b w:val="0"/>
          <w:bCs w:val="0"/>
          <w:sz w:val="24"/>
        </w:rPr>
        <w:t xml:space="preserve">信息</w:t>
      </w:r>
      <w:r>
        <w:rPr>
          <w:rFonts w:ascii="宋体" w:hAnsi="宋体"/>
          <w:b w:val="0"/>
          <w:bCs w:val="0"/>
          <w:sz w:val="24"/>
        </w:rPr>
        <w:t xml:space="preserve">，</w:t>
      </w:r>
      <w:r>
        <w:rPr>
          <w:rFonts w:hint="eastAsia" w:ascii="宋体" w:hAnsi="宋体"/>
          <w:b w:val="0"/>
          <w:bCs w:val="0"/>
          <w:sz w:val="24"/>
        </w:rPr>
        <w:t xml:space="preserve">并安排专人与建装中心及评标委员会联系。</w:t>
      </w:r>
      <w:r>
        <w:rPr>
          <w:rFonts w:hint="eastAsia" w:ascii="宋体" w:hAnsi="宋体"/>
          <w:b w:val="0"/>
          <w:bCs w:val="0"/>
          <w:sz w:val="24"/>
        </w:rPr>
      </w:r>
      <w:r/>
    </w:p>
    <w:p>
      <w:pPr>
        <w:pStyle w:val="1028"/>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1024"/>
        <w:ind w:left="479"/>
        <w:spacing w:line="440" w:lineRule="exact"/>
        <w:rPr>
          <w:rFonts w:hint="eastAsia" w:ascii="宋体" w:hAnsi="宋体"/>
          <w:b w:val="0"/>
          <w:bCs w:val="0"/>
          <w:sz w:val="24"/>
        </w:rPr>
      </w:pPr>
      <w:r/>
      <w:bookmarkStart w:id="166" w:name="_Toc20823307"/>
      <w:r/>
      <w:bookmarkStart w:id="167" w:name="_Toc513029235"/>
      <w:r/>
      <w:bookmarkStart w:id="168" w:name="_Toc16938551"/>
      <w:r>
        <w:rPr>
          <w:rFonts w:hint="eastAsia" w:ascii="宋体" w:hAnsi="宋体"/>
          <w:b w:val="0"/>
          <w:bCs w:val="0"/>
          <w:sz w:val="24"/>
        </w:rPr>
        <w:t xml:space="preserve">26.1无效投标条款</w:t>
      </w:r>
      <w:r>
        <w:rPr>
          <w:rFonts w:hint="eastAsia" w:ascii="宋体" w:hAnsi="宋体"/>
          <w:b w:val="0"/>
          <w:bCs w:val="0"/>
          <w:sz w:val="24"/>
        </w:rPr>
      </w:r>
      <w:r/>
    </w:p>
    <w:p>
      <w:pPr>
        <w:pStyle w:val="1024"/>
        <w:ind w:firstLine="480"/>
        <w:spacing w:line="440" w:lineRule="exact"/>
        <w:rPr>
          <w:rFonts w:hint="eastAsia" w:ascii="宋体" w:hAnsi="宋体"/>
          <w:b w:val="0"/>
          <w:bCs w:val="0"/>
          <w:sz w:val="24"/>
          <w:szCs w:val="24"/>
        </w:rPr>
      </w:pPr>
      <w:r>
        <w:rPr>
          <w:rFonts w:hint="eastAsia" w:ascii="宋体" w:hAnsi="宋体"/>
          <w:b w:val="0"/>
          <w:bCs w:val="0"/>
          <w:sz w:val="24"/>
        </w:rPr>
        <w:t xml:space="preserve">26</w:t>
      </w:r>
      <w:r>
        <w:rPr>
          <w:rFonts w:hint="eastAsia" w:ascii="宋体" w:hAnsi="宋体"/>
          <w:b w:val="0"/>
          <w:bCs w:val="0"/>
          <w:sz w:val="24"/>
          <w:szCs w:val="24"/>
        </w:rPr>
        <w:t xml:space="preserve">.1.1 投标人在苏采云系统规定的时间内未成功解密电子投标文件的。</w:t>
      </w:r>
      <w:r>
        <w:rPr>
          <w:rFonts w:hint="eastAsia" w:ascii="宋体" w:hAnsi="宋体"/>
          <w:b w:val="0"/>
          <w:bCs w:val="0"/>
          <w:sz w:val="24"/>
          <w:szCs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26.1.2 投标人未按照招标文件要求上传电子投标文件的。</w:t>
      </w:r>
      <w:r>
        <w:rPr>
          <w:rFonts w:hint="eastAsia" w:ascii="宋体" w:hAnsi="宋体"/>
          <w:b w:val="0"/>
          <w:bCs w:val="0"/>
          <w:sz w:val="24"/>
        </w:rPr>
      </w:r>
      <w:r/>
    </w:p>
    <w:p>
      <w:pPr>
        <w:pStyle w:val="1024"/>
        <w:ind w:left="479"/>
        <w:spacing w:line="440" w:lineRule="exact"/>
        <w:rPr>
          <w:rFonts w:hint="eastAsia" w:ascii="宋体" w:hAnsi="宋体"/>
          <w:b w:val="0"/>
          <w:bCs w:val="0"/>
          <w:sz w:val="24"/>
        </w:rPr>
      </w:pPr>
      <w:r>
        <w:rPr>
          <w:rFonts w:hint="eastAsia" w:ascii="宋体" w:hAnsi="宋体"/>
          <w:b w:val="0"/>
          <w:bCs w:val="0"/>
          <w:sz w:val="24"/>
        </w:rPr>
        <w:t xml:space="preserve">26.1.3同一投标人提交两个（含两个）以上不同的投标报价的。</w:t>
      </w:r>
      <w:r>
        <w:rPr>
          <w:rFonts w:hint="eastAsia" w:ascii="宋体" w:hAnsi="宋体"/>
          <w:b w:val="0"/>
          <w:bCs w:val="0"/>
          <w:sz w:val="24"/>
        </w:rPr>
      </w:r>
      <w:r/>
    </w:p>
    <w:p>
      <w:pPr>
        <w:pStyle w:val="1024"/>
        <w:ind w:left="479"/>
        <w:spacing w:line="440" w:lineRule="exact"/>
        <w:rPr>
          <w:rFonts w:hint="eastAsia" w:ascii="宋体" w:hAnsi="宋体"/>
          <w:b w:val="0"/>
          <w:bCs w:val="0"/>
          <w:sz w:val="24"/>
        </w:rPr>
      </w:pPr>
      <w:r>
        <w:rPr>
          <w:rFonts w:hint="eastAsia" w:ascii="宋体" w:hAnsi="宋体"/>
          <w:b w:val="0"/>
          <w:bCs w:val="0"/>
          <w:sz w:val="24"/>
        </w:rPr>
        <w:t xml:space="preserve">26.1.4投标人不具备招标文件中规定资格要求的。</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26.1.5投标人的报价超过了采购预算或最高限价的。</w:t>
      </w:r>
      <w:r>
        <w:rPr>
          <w:rFonts w:hint="eastAsia" w:ascii="宋体" w:hAnsi="宋体"/>
          <w:b w:val="0"/>
          <w:bCs w:val="0"/>
          <w:sz w:val="24"/>
        </w:rPr>
      </w:r>
      <w:r/>
    </w:p>
    <w:p>
      <w:pPr>
        <w:pStyle w:val="1024"/>
        <w:ind w:firstLine="480"/>
        <w:spacing w:line="440" w:lineRule="exact"/>
        <w:rPr>
          <w:rFonts w:hint="eastAsia" w:ascii="宋体" w:hAnsi="宋体"/>
          <w:b w:val="0"/>
          <w:bCs w:val="0"/>
          <w:sz w:val="24"/>
          <w:u w:val="single"/>
        </w:rPr>
      </w:pPr>
      <w:r>
        <w:rPr>
          <w:rFonts w:hint="eastAsia" w:ascii="宋体" w:hAnsi="宋体"/>
          <w:b w:val="0"/>
          <w:bCs w:val="0"/>
          <w:sz w:val="24"/>
        </w:rPr>
        <w:t xml:space="preserve">26.1.6未通过符合性审查的。</w:t>
      </w:r>
      <w:r>
        <w:rPr>
          <w:rFonts w:hint="eastAsia" w:ascii="宋体" w:hAnsi="宋体"/>
          <w:b w:val="0"/>
          <w:bCs w:val="0"/>
          <w:sz w:val="24"/>
          <w:u w:val="single"/>
        </w:rPr>
      </w:r>
      <w:r/>
    </w:p>
    <w:p>
      <w:pPr>
        <w:pStyle w:val="1024"/>
        <w:ind w:firstLine="360"/>
        <w:spacing w:line="440" w:lineRule="exact"/>
        <w:rPr>
          <w:rFonts w:hint="eastAsia" w:ascii="宋体" w:hAnsi="宋体"/>
          <w:b w:val="0"/>
          <w:bCs w:val="0"/>
          <w:sz w:val="24"/>
          <w:u w:val="single"/>
        </w:rPr>
      </w:pPr>
      <w:r>
        <w:rPr>
          <w:rFonts w:hint="eastAsia" w:ascii="宋体" w:hAnsi="宋体"/>
          <w:b w:val="0"/>
          <w:bCs w:val="0"/>
          <w:sz w:val="24"/>
        </w:rPr>
        <w:t xml:space="preserve"> 26.1.7不符合招标文件中规定的实质性要求和条件的（</w:t>
      </w:r>
      <w:r>
        <w:rPr>
          <w:rFonts w:hint="eastAsia" w:ascii="宋体" w:hAnsi="宋体"/>
          <w:b w:val="0"/>
          <w:bCs w:val="0"/>
          <w:sz w:val="24"/>
          <w:u w:val="single"/>
        </w:rPr>
        <w:t xml:space="preserve">本招标文件加“</w:t>
      </w:r>
      <w:bookmarkStart w:id="169" w:name="OLE_LINK2"/>
      <w:r/>
      <w:bookmarkStart w:id="170" w:name="OLE_LINK1"/>
      <w:r>
        <w:rPr>
          <w:rFonts w:hint="eastAsia" w:ascii="宋体" w:hAnsi="宋体"/>
          <w:b w:val="0"/>
          <w:bCs w:val="0"/>
          <w:sz w:val="24"/>
          <w:u w:val="single"/>
        </w:rPr>
        <w:t xml:space="preserve">★</w:t>
      </w:r>
      <w:bookmarkEnd w:id="169"/>
      <w:r/>
      <w:bookmarkEnd w:id="170"/>
      <w:r>
        <w:rPr>
          <w:rFonts w:hint="eastAsia" w:ascii="宋体" w:hAnsi="宋体"/>
          <w:b w:val="0"/>
          <w:bCs w:val="0"/>
          <w:sz w:val="24"/>
          <w:u w:val="single"/>
        </w:rPr>
        <w:t xml:space="preserve">”号的、或者以文字说明属于实质性要求的内容均为实质性要求和条件）。</w:t>
      </w:r>
      <w:r>
        <w:rPr>
          <w:rFonts w:hint="eastAsia" w:ascii="宋体" w:hAnsi="宋体"/>
          <w:b w:val="0"/>
          <w:bCs w:val="0"/>
          <w:sz w:val="24"/>
          <w:u w:val="single"/>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26.1.9 投标文件含有采购人不能接受的附加条件的。</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26.1.11 投标文件未按照招标文件要求加盖CA</w:t>
      </w:r>
      <w:r>
        <w:rPr>
          <w:rFonts w:ascii="宋体" w:hAnsi="宋体"/>
          <w:b w:val="0"/>
          <w:bCs w:val="0"/>
          <w:sz w:val="24"/>
        </w:rPr>
        <w:t xml:space="preserve">电子公章的</w:t>
      </w:r>
      <w:r>
        <w:rPr>
          <w:rFonts w:hint="eastAsia" w:ascii="宋体" w:hAnsi="宋体"/>
          <w:b w:val="0"/>
          <w:bCs w:val="0"/>
          <w:sz w:val="24"/>
        </w:rPr>
        <w:t xml:space="preserve">。</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26.1.12其他法律、法规及本招标文件规定的属无效投标的情形。</w:t>
      </w:r>
      <w:r>
        <w:rPr>
          <w:rFonts w:hint="eastAsia" w:ascii="宋体" w:hAnsi="宋体"/>
          <w:b w:val="0"/>
          <w:bCs w:val="0"/>
          <w:sz w:val="24"/>
        </w:rPr>
      </w:r>
      <w:r/>
    </w:p>
    <w:p>
      <w:pPr>
        <w:pStyle w:val="1024"/>
        <w:ind w:left="479"/>
        <w:spacing w:line="440" w:lineRule="exact"/>
        <w:rPr>
          <w:rFonts w:hint="eastAsia" w:ascii="宋体" w:hAnsi="宋体"/>
          <w:b w:val="0"/>
          <w:bCs w:val="0"/>
          <w:sz w:val="24"/>
        </w:rPr>
      </w:pPr>
      <w:r>
        <w:rPr>
          <w:rFonts w:hint="eastAsia" w:ascii="宋体" w:hAnsi="宋体"/>
          <w:b w:val="0"/>
          <w:bCs w:val="0"/>
          <w:sz w:val="24"/>
        </w:rPr>
        <w:t xml:space="preserve">26.2废标条款</w:t>
      </w:r>
      <w:r>
        <w:rPr>
          <w:rFonts w:hint="eastAsia" w:ascii="宋体" w:hAnsi="宋体"/>
          <w:b w:val="0"/>
          <w:bCs w:val="0"/>
          <w:sz w:val="24"/>
        </w:rPr>
      </w:r>
      <w:r/>
    </w:p>
    <w:p>
      <w:pPr>
        <w:pStyle w:val="1024"/>
        <w:ind w:left="479"/>
        <w:spacing w:line="440" w:lineRule="exact"/>
        <w:rPr>
          <w:rFonts w:hint="eastAsia" w:ascii="宋体" w:hAnsi="宋体"/>
          <w:b w:val="0"/>
          <w:bCs w:val="0"/>
          <w:sz w:val="24"/>
        </w:rPr>
      </w:pPr>
      <w:r>
        <w:rPr>
          <w:rFonts w:hint="eastAsia" w:ascii="宋体" w:hAnsi="宋体"/>
          <w:b w:val="0"/>
          <w:bCs w:val="0"/>
          <w:sz w:val="24"/>
        </w:rPr>
        <w:t xml:space="preserve">26.2.1符合专业条件的供应商或者对招标文件作实质响应的供应商不足三家的。26.2.2出现影响采购公正的违法、违规行为的。</w:t>
      </w:r>
      <w:r>
        <w:rPr>
          <w:rFonts w:hint="eastAsia" w:ascii="宋体" w:hAnsi="宋体"/>
          <w:b w:val="0"/>
          <w:bCs w:val="0"/>
          <w:sz w:val="24"/>
        </w:rPr>
      </w:r>
      <w:r/>
    </w:p>
    <w:p>
      <w:pPr>
        <w:pStyle w:val="1024"/>
        <w:ind w:left="479"/>
        <w:spacing w:line="440" w:lineRule="exact"/>
        <w:rPr>
          <w:rFonts w:hint="eastAsia" w:ascii="宋体" w:hAnsi="宋体"/>
          <w:b w:val="0"/>
          <w:bCs w:val="0"/>
          <w:sz w:val="24"/>
        </w:rPr>
      </w:pPr>
      <w:r>
        <w:rPr>
          <w:rFonts w:hint="eastAsia" w:ascii="宋体" w:hAnsi="宋体"/>
          <w:b w:val="0"/>
          <w:bCs w:val="0"/>
          <w:sz w:val="24"/>
        </w:rPr>
        <w:t xml:space="preserve">26.2.3因重大变故，采购任务取消的。</w:t>
      </w:r>
      <w:r>
        <w:rPr>
          <w:rFonts w:hint="eastAsia" w:ascii="宋体" w:hAnsi="宋体"/>
          <w:b w:val="0"/>
          <w:bCs w:val="0"/>
          <w:sz w:val="24"/>
        </w:rPr>
      </w:r>
      <w:r/>
    </w:p>
    <w:p>
      <w:pPr>
        <w:pStyle w:val="1024"/>
        <w:ind w:left="479"/>
        <w:spacing w:line="440" w:lineRule="exact"/>
        <w:rPr>
          <w:rFonts w:ascii="宋体" w:hAnsi="宋体"/>
          <w:b w:val="0"/>
          <w:bCs w:val="0"/>
          <w:sz w:val="24"/>
        </w:rPr>
      </w:pPr>
      <w:r>
        <w:rPr>
          <w:rFonts w:hint="eastAsia" w:ascii="宋体" w:hAnsi="宋体"/>
          <w:b w:val="0"/>
          <w:bCs w:val="0"/>
          <w:sz w:val="24"/>
        </w:rPr>
        <w:t xml:space="preserve">26.2.4评标委员会认定招标文件存在歧义、重大缺陷导致评审工作无法进行。</w:t>
      </w:r>
      <w:r>
        <w:rPr>
          <w:rFonts w:ascii="宋体" w:hAnsi="宋体"/>
          <w:b w:val="0"/>
          <w:bCs w:val="0"/>
          <w:sz w:val="24"/>
        </w:rPr>
      </w:r>
      <w:r/>
    </w:p>
    <w:p>
      <w:pPr>
        <w:pStyle w:val="1024"/>
        <w:ind w:left="479"/>
        <w:spacing w:line="440" w:lineRule="exact"/>
        <w:rPr>
          <w:rFonts w:hint="eastAsia" w:ascii="宋体" w:hAnsi="宋体"/>
          <w:b w:val="0"/>
          <w:bCs w:val="0"/>
          <w:sz w:val="24"/>
        </w:rPr>
      </w:pPr>
      <w:r>
        <w:rPr>
          <w:rFonts w:hint="eastAsia" w:ascii="宋体" w:hAnsi="宋体"/>
          <w:b w:val="0"/>
          <w:bCs w:val="0"/>
          <w:sz w:val="24"/>
        </w:rPr>
        <w:t xml:space="preserve">26.2.5 因</w:t>
      </w:r>
      <w:r>
        <w:rPr>
          <w:rFonts w:hint="eastAsia" w:ascii="宋体" w:hAnsi="宋体"/>
          <w:b w:val="0"/>
          <w:bCs w:val="0"/>
          <w:sz w:val="24"/>
          <w:szCs w:val="24"/>
        </w:rPr>
        <w:t xml:space="preserve">苏采云系统</w:t>
      </w:r>
      <w:r>
        <w:rPr>
          <w:rFonts w:ascii="宋体" w:hAnsi="宋体"/>
          <w:b w:val="0"/>
          <w:bCs w:val="0"/>
          <w:sz w:val="24"/>
        </w:rPr>
        <w:t xml:space="preserve">系统故障原因造成开标不成功</w:t>
      </w:r>
      <w:r>
        <w:rPr>
          <w:rFonts w:hint="eastAsia" w:ascii="宋体" w:hAnsi="宋体"/>
          <w:b w:val="0"/>
          <w:bCs w:val="0"/>
          <w:sz w:val="24"/>
        </w:rPr>
        <w:t xml:space="preserve">的</w:t>
      </w:r>
      <w:r>
        <w:rPr>
          <w:rFonts w:ascii="宋体" w:hAnsi="宋体"/>
          <w:b w:val="0"/>
          <w:bCs w:val="0"/>
          <w:sz w:val="24"/>
        </w:rPr>
        <w:t xml:space="preserve">。</w:t>
      </w:r>
      <w:r>
        <w:rPr>
          <w:rFonts w:hint="eastAsia" w:ascii="宋体" w:hAnsi="宋体"/>
          <w:b w:val="0"/>
          <w:bCs w:val="0"/>
          <w:sz w:val="24"/>
        </w:rPr>
      </w:r>
      <w:r/>
    </w:p>
    <w:p>
      <w:pPr>
        <w:pStyle w:val="1024"/>
        <w:ind w:left="479"/>
        <w:spacing w:line="440" w:lineRule="exact"/>
        <w:rPr>
          <w:rFonts w:hint="eastAsia" w:ascii="宋体" w:hAnsi="宋体"/>
          <w:b w:val="0"/>
          <w:bCs w:val="0"/>
          <w:sz w:val="24"/>
        </w:rPr>
      </w:pPr>
      <w:r>
        <w:rPr>
          <w:rFonts w:hint="eastAsia" w:ascii="宋体" w:hAnsi="宋体"/>
          <w:b w:val="0"/>
          <w:bCs w:val="0"/>
          <w:sz w:val="24"/>
        </w:rPr>
        <w:t xml:space="preserve">26.3 投标截止时间结束后参加投标的供应商不足三家的处理：</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 w:val="0"/>
          <w:bCs w:val="0"/>
          <w:sz w:val="24"/>
        </w:rPr>
      </w:r>
      <w:r/>
    </w:p>
    <w:p>
      <w:pPr>
        <w:pStyle w:val="1027"/>
        <w:ind w:firstLine="480"/>
        <w:spacing w:before="156" w:after="156" w:line="360" w:lineRule="auto"/>
        <w:rPr>
          <w:rFonts w:hint="eastAsia"/>
          <w:b w:val="0"/>
          <w:bCs w:val="0"/>
        </w:rPr>
      </w:pPr>
      <w:r/>
      <w:bookmarkStart w:id="171" w:name="_Toc120614219"/>
      <w:r>
        <w:rPr>
          <w:rFonts w:hint="eastAsia"/>
          <w:b w:val="0"/>
          <w:bCs w:val="0"/>
        </w:rPr>
        <w:t xml:space="preserve">六、</w:t>
      </w:r>
      <w:bookmarkEnd w:id="166"/>
      <w:r/>
      <w:bookmarkEnd w:id="167"/>
      <w:r/>
      <w:bookmarkEnd w:id="168"/>
      <w:r>
        <w:rPr>
          <w:rFonts w:hint="eastAsia"/>
          <w:b w:val="0"/>
          <w:bCs w:val="0"/>
        </w:rPr>
        <w:t xml:space="preserve">定标</w:t>
      </w:r>
      <w:bookmarkEnd w:id="171"/>
      <w:r>
        <w:rPr>
          <w:rFonts w:hint="eastAsia"/>
          <w:b w:val="0"/>
          <w:bCs w:val="0"/>
        </w:rPr>
      </w:r>
      <w:r/>
    </w:p>
    <w:p>
      <w:pPr>
        <w:pStyle w:val="1028"/>
        <w:ind w:firstLine="600"/>
        <w:spacing w:before="0" w:after="0" w:line="240" w:lineRule="auto"/>
        <w:rPr>
          <w:rFonts w:hint="eastAsia" w:ascii="黑体" w:hAnsi="宋体" w:cs="Times New Roman"/>
          <w:b w:val="0"/>
          <w:bCs w:val="0"/>
          <w:sz w:val="30"/>
          <w:szCs w:val="30"/>
        </w:rPr>
      </w:pPr>
      <w:r/>
      <w:bookmarkStart w:id="172" w:name="_Toc513029238"/>
      <w:r/>
      <w:bookmarkStart w:id="173" w:name="_Toc20823310"/>
      <w:r/>
      <w:bookmarkStart w:id="174" w:name="_Toc16938554"/>
      <w:r>
        <w:rPr>
          <w:rFonts w:hint="eastAsia" w:ascii="黑体" w:hAnsi="宋体" w:cs="Times New Roman"/>
          <w:b w:val="0"/>
          <w:bCs w:val="0"/>
          <w:sz w:val="30"/>
          <w:szCs w:val="30"/>
        </w:rPr>
        <w:t xml:space="preserve">27、</w:t>
      </w:r>
      <w:bookmarkEnd w:id="172"/>
      <w:r>
        <w:rPr>
          <w:rFonts w:hint="eastAsia" w:ascii="黑体" w:hAnsi="宋体" w:cs="Times New Roman"/>
          <w:b w:val="0"/>
          <w:bCs w:val="0"/>
          <w:sz w:val="30"/>
          <w:szCs w:val="30"/>
        </w:rPr>
        <w:t xml:space="preserve">确定</w:t>
      </w:r>
      <w:bookmarkEnd w:id="173"/>
      <w:r/>
      <w:bookmarkEnd w:id="174"/>
      <w:r>
        <w:rPr>
          <w:rFonts w:hint="eastAsia" w:ascii="黑体" w:hAnsi="宋体" w:cs="Times New Roman"/>
          <w:b w:val="0"/>
          <w:bCs w:val="0"/>
          <w:sz w:val="30"/>
          <w:szCs w:val="30"/>
        </w:rPr>
        <w:t xml:space="preserve">中标单位</w:t>
      </w:r>
      <w:r>
        <w:rPr>
          <w:rFonts w:hint="eastAsia" w:ascii="黑体" w:hAnsi="宋体" w:cs="Times New Roman"/>
          <w:b w:val="0"/>
          <w:bCs w:val="0"/>
          <w:sz w:val="30"/>
          <w:szCs w:val="30"/>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27.1中标候选人的选取原则和数量见招标文件第五章规定。 </w:t>
      </w: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t xml:space="preserve">27.2 采购人应根据评委会推荐的中标候选人按顺序确定中标人，中标候选人并列的，由采购人依法确定。</w:t>
      </w:r>
      <w:r>
        <w:rPr>
          <w:rFonts w:hint="eastAsia" w:ascii="宋体" w:hAnsi="宋体"/>
          <w:b w:val="0"/>
          <w:bCs w:val="0"/>
          <w:sz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27.3 建装中心将在“江苏政府采购网、常州市政府采购网”发布中标公告，公告期限为1个工作日。</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  若有充分证据证明，中标人出现下列情况之一的，一经查实，将被取消中标资格：</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27.4.1提供虚假材料谋取中标的。</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27.4.2向采购人、建装中心行贿或者提供其他不正当利益的。</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27.4.3属于本文件规定的无效条件，但在评标过程中又未被评委会发现的。</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27.4.4与采购人或者其他供应商恶意串通的。</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27.4.5采取不正当手段诋毁、排挤其他供应商的。</w:t>
      </w:r>
      <w:r>
        <w:rPr>
          <w:rFonts w:hint="eastAsia" w:ascii="宋体" w:hAnsi="宋体"/>
          <w:b w:val="0"/>
          <w:bCs w:val="0"/>
          <w:sz w:val="24"/>
          <w:szCs w:val="24"/>
        </w:rPr>
      </w:r>
      <w:r/>
    </w:p>
    <w:p>
      <w:pPr>
        <w:pStyle w:val="1024"/>
        <w:ind w:firstLine="480"/>
        <w:spacing w:line="480" w:lineRule="exact"/>
        <w:rPr>
          <w:rFonts w:ascii="宋体" w:hAnsi="宋体"/>
          <w:b w:val="0"/>
          <w:bCs w:val="0"/>
          <w:sz w:val="24"/>
          <w:szCs w:val="24"/>
        </w:rPr>
      </w:pPr>
      <w:r/>
      <w:bookmarkStart w:id="175" w:name="_Toc200451960"/>
      <w:r>
        <w:rPr>
          <w:rFonts w:hint="eastAsia" w:ascii="宋体" w:hAnsi="宋体"/>
          <w:b w:val="0"/>
          <w:bCs w:val="0"/>
          <w:sz w:val="24"/>
          <w:szCs w:val="24"/>
        </w:rPr>
        <w:t xml:space="preserve">27.5 </w:t>
      </w:r>
      <w:r>
        <w:rPr>
          <w:rFonts w:hAnsi="宋体" w:cs="宋体"/>
          <w:b w:val="0"/>
          <w:bCs w:val="0"/>
          <w:sz w:val="24"/>
          <w:szCs w:val="24"/>
        </w:rPr>
        <w:t xml:space="preserve">有下列情形之一的，</w:t>
      </w:r>
      <w:r>
        <w:rPr>
          <w:rFonts w:hint="eastAsia" w:hAnsi="宋体" w:cs="宋体"/>
          <w:b w:val="0"/>
          <w:bCs w:val="0"/>
          <w:sz w:val="24"/>
          <w:szCs w:val="24"/>
        </w:rPr>
        <w:t xml:space="preserve">视为投标人</w:t>
      </w:r>
      <w:r>
        <w:rPr>
          <w:rFonts w:hAnsi="宋体" w:cs="宋体"/>
          <w:b w:val="0"/>
          <w:bCs w:val="0"/>
          <w:sz w:val="24"/>
          <w:szCs w:val="24"/>
        </w:rPr>
        <w:t xml:space="preserve">串通</w:t>
      </w:r>
      <w:r>
        <w:rPr>
          <w:rFonts w:hint="eastAsia" w:hAnsi="宋体" w:cs="宋体"/>
          <w:b w:val="0"/>
          <w:bCs w:val="0"/>
          <w:sz w:val="24"/>
          <w:szCs w:val="24"/>
        </w:rPr>
        <w:t xml:space="preserve">投标，投标无效：</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27.5.1不同投标人的投标文件由同一单位或者个人编制。</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27.5.2不同投标人委托同一单位或者个人办理投标事宜。</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27.5.3 不同投标人的投标文件载明的项目管理成员或者联系人员为同一人。</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27.5.4不同投标人的投标文件异常一致或者投标报价呈规律性差异。</w:t>
      </w:r>
      <w:r>
        <w:rPr>
          <w:rFonts w:ascii="宋体" w:hAnsi="宋体"/>
          <w:b w:val="0"/>
          <w:bCs w:val="0"/>
          <w:sz w:val="24"/>
          <w:szCs w:val="24"/>
        </w:rPr>
      </w:r>
      <w:r/>
    </w:p>
    <w:p>
      <w:pPr>
        <w:pStyle w:val="1028"/>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28、质疑处理</w:t>
      </w:r>
      <w:bookmarkEnd w:id="175"/>
      <w:r>
        <w:rPr>
          <w:rFonts w:hint="eastAsia" w:ascii="黑体" w:hAnsi="宋体" w:cs="Times New Roman"/>
          <w:b w:val="0"/>
          <w:bCs w:val="0"/>
          <w:sz w:val="30"/>
          <w:szCs w:val="30"/>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建装中心或采购人提出质疑。上述应知其权益受到损害之日，是指：</w:t>
      </w:r>
      <w:r>
        <w:rPr>
          <w:rFonts w:hint="eastAsia" w:ascii="宋体" w:hAnsi="宋体"/>
          <w:b w:val="0"/>
          <w:bCs w:val="0"/>
          <w:sz w:val="24"/>
          <w:szCs w:val="24"/>
        </w:rPr>
      </w:r>
      <w:r/>
    </w:p>
    <w:p>
      <w:pPr>
        <w:pStyle w:val="1024"/>
        <w:ind w:firstLine="480"/>
        <w:spacing w:line="480" w:lineRule="exact"/>
        <w:rPr>
          <w:rFonts w:hint="eastAsia" w:hAnsi="宋体" w:cs="宋体"/>
          <w:b w:val="0"/>
          <w:bCs w:val="0"/>
          <w:sz w:val="24"/>
          <w:szCs w:val="24"/>
        </w:rPr>
      </w:pPr>
      <w:r>
        <w:rPr>
          <w:rFonts w:hint="eastAsia" w:ascii="宋体" w:hAnsi="宋体"/>
          <w:b w:val="0"/>
          <w:bCs w:val="0"/>
          <w:sz w:val="24"/>
          <w:szCs w:val="24"/>
        </w:rPr>
        <w:t xml:space="preserve">28.2.1</w:t>
      </w:r>
      <w:r>
        <w:rPr>
          <w:rFonts w:hAnsi="宋体" w:cs="宋体"/>
          <w:b w:val="0"/>
          <w:bCs w:val="0"/>
          <w:sz w:val="24"/>
          <w:szCs w:val="24"/>
        </w:rPr>
        <w:t xml:space="preserve">对可以质疑的采购文件提出质疑的，为收到采购文件之日或者采购文件公告期限届满之日；</w:t>
      </w:r>
      <w:r>
        <w:rPr>
          <w:rFonts w:hint="eastAsia" w:hAnsi="宋体" w:cs="宋体"/>
          <w:b w:val="0"/>
          <w:bCs w:val="0"/>
          <w:sz w:val="24"/>
          <w:szCs w:val="24"/>
        </w:rPr>
      </w:r>
      <w:r/>
    </w:p>
    <w:p>
      <w:pPr>
        <w:pStyle w:val="1024"/>
        <w:ind w:firstLine="480"/>
        <w:spacing w:line="480" w:lineRule="exact"/>
        <w:rPr>
          <w:rFonts w:hint="eastAsia" w:hAnsi="宋体" w:cs="宋体"/>
          <w:b w:val="0"/>
          <w:bCs w:val="0"/>
          <w:sz w:val="24"/>
          <w:szCs w:val="24"/>
        </w:rPr>
      </w:pPr>
      <w:r>
        <w:rPr>
          <w:rFonts w:hint="eastAsia" w:ascii="宋体" w:hAnsi="宋体"/>
          <w:b w:val="0"/>
          <w:bCs w:val="0"/>
          <w:sz w:val="24"/>
          <w:szCs w:val="24"/>
        </w:rPr>
        <w:t xml:space="preserve">28.2.2</w:t>
      </w:r>
      <w:r>
        <w:rPr>
          <w:rFonts w:hAnsi="宋体" w:cs="宋体"/>
          <w:b w:val="0"/>
          <w:bCs w:val="0"/>
          <w:sz w:val="24"/>
          <w:szCs w:val="24"/>
        </w:rPr>
        <w:t xml:space="preserve">对采购过程提出质疑的，为各采购程序环节结束之日；</w:t>
      </w:r>
      <w:r>
        <w:rPr>
          <w:rFonts w:hint="eastAsia" w:hAnsi="宋体" w:cs="宋体"/>
          <w:b w:val="0"/>
          <w:bCs w:val="0"/>
          <w:sz w:val="24"/>
          <w:szCs w:val="24"/>
        </w:rPr>
      </w:r>
      <w:r/>
    </w:p>
    <w:p>
      <w:pPr>
        <w:pStyle w:val="1024"/>
        <w:ind w:firstLine="480"/>
        <w:spacing w:line="480" w:lineRule="exact"/>
        <w:rPr>
          <w:rFonts w:hint="eastAsia" w:hAnsi="宋体" w:cs="宋体"/>
          <w:b w:val="0"/>
          <w:bCs w:val="0"/>
          <w:sz w:val="24"/>
          <w:szCs w:val="24"/>
        </w:rPr>
      </w:pPr>
      <w:r>
        <w:rPr>
          <w:rFonts w:hint="eastAsia" w:ascii="宋体" w:hAnsi="宋体"/>
          <w:b w:val="0"/>
          <w:bCs w:val="0"/>
          <w:sz w:val="24"/>
          <w:szCs w:val="24"/>
        </w:rPr>
        <w:t xml:space="preserve">28.2.3</w:t>
      </w:r>
      <w:r>
        <w:rPr>
          <w:rFonts w:hAnsi="宋体" w:cs="宋体"/>
          <w:b w:val="0"/>
          <w:bCs w:val="0"/>
          <w:sz w:val="24"/>
          <w:szCs w:val="24"/>
        </w:rPr>
        <w:t xml:space="preserve">对中标或者成交结果提出质疑的，为中标或者成交结果公告期限届满之日。</w:t>
      </w:r>
      <w:r>
        <w:rPr>
          <w:rFonts w:hint="eastAsia" w:hAnsi="宋体" w:cs="宋体"/>
          <w:b w:val="0"/>
          <w:bCs w:val="0"/>
          <w:sz w:val="24"/>
          <w:szCs w:val="24"/>
        </w:rPr>
      </w:r>
      <w:r/>
    </w:p>
    <w:p>
      <w:pPr>
        <w:pStyle w:val="1024"/>
        <w:ind w:firstLine="480"/>
        <w:spacing w:line="480" w:lineRule="exact"/>
        <w:rPr>
          <w:rFonts w:hint="eastAsia" w:hAnsi="宋体" w:cs="宋体"/>
          <w:b w:val="0"/>
          <w:bCs w:val="0"/>
          <w:sz w:val="24"/>
          <w:szCs w:val="24"/>
        </w:rPr>
      </w:pPr>
      <w:r>
        <w:rPr>
          <w:rFonts w:hint="eastAsia" w:hAnsi="宋体" w:cs="宋体"/>
          <w:b w:val="0"/>
          <w:bCs w:val="0"/>
          <w:sz w:val="24"/>
          <w:szCs w:val="24"/>
        </w:rPr>
        <w:t xml:space="preserve">供应商应当在法定质疑期内一次性提出针对同一采购程序环节的质疑。供应商如在法定期限内对同一采购程序环节提出多次质疑的，建装中心、</w:t>
      </w:r>
      <w:r>
        <w:rPr>
          <w:rFonts w:hAnsi="宋体" w:cs="宋体"/>
          <w:b w:val="0"/>
          <w:bCs w:val="0"/>
          <w:sz w:val="24"/>
          <w:szCs w:val="24"/>
        </w:rPr>
        <w:t xml:space="preserve">采购人</w:t>
      </w:r>
      <w:r>
        <w:rPr>
          <w:rFonts w:hint="eastAsia" w:hAnsi="宋体" w:cs="宋体"/>
          <w:b w:val="0"/>
          <w:bCs w:val="0"/>
          <w:sz w:val="24"/>
          <w:szCs w:val="24"/>
        </w:rPr>
        <w:t xml:space="preserve">将只对供应商第一次质疑作出答复。</w:t>
      </w:r>
      <w:r>
        <w:rPr>
          <w:rFonts w:hint="eastAsia" w:hAnsi="宋体" w:cs="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28.4供应商（含</w:t>
      </w:r>
      <w:r>
        <w:rPr>
          <w:rFonts w:ascii="宋体" w:hAnsi="宋体"/>
          <w:b w:val="0"/>
          <w:bCs w:val="0"/>
          <w:sz w:val="24"/>
          <w:szCs w:val="24"/>
        </w:rPr>
        <w:t xml:space="preserve">潜在供应商）</w:t>
      </w:r>
      <w:r>
        <w:rPr>
          <w:rFonts w:hint="eastAsia" w:ascii="宋体" w:hAnsi="宋体"/>
          <w:b w:val="0"/>
          <w:bCs w:val="0"/>
          <w:sz w:val="24"/>
          <w:szCs w:val="24"/>
        </w:rPr>
        <w:t xml:space="preserve">对</w:t>
      </w:r>
      <w:r>
        <w:rPr>
          <w:rFonts w:ascii="宋体" w:hAnsi="宋体"/>
          <w:b w:val="0"/>
          <w:bCs w:val="0"/>
          <w:sz w:val="24"/>
          <w:szCs w:val="24"/>
        </w:rPr>
        <w:t xml:space="preserve">采购方式、</w:t>
      </w:r>
      <w:r>
        <w:rPr>
          <w:rFonts w:hint="eastAsia" w:ascii="宋体" w:hAnsi="宋体"/>
          <w:b w:val="0"/>
          <w:bCs w:val="0"/>
          <w:sz w:val="24"/>
          <w:szCs w:val="24"/>
        </w:rPr>
        <w:t xml:space="preserve">采购</w:t>
      </w:r>
      <w:r>
        <w:rPr>
          <w:rFonts w:ascii="宋体" w:hAnsi="宋体"/>
          <w:b w:val="0"/>
          <w:bCs w:val="0"/>
          <w:sz w:val="24"/>
          <w:szCs w:val="24"/>
        </w:rPr>
        <w:t xml:space="preserve">需求、</w:t>
      </w:r>
      <w:r>
        <w:rPr>
          <w:rFonts w:hint="eastAsia" w:ascii="宋体" w:hAnsi="宋体"/>
          <w:b w:val="0"/>
          <w:bCs w:val="0"/>
          <w:sz w:val="24"/>
          <w:szCs w:val="24"/>
        </w:rPr>
        <w:t xml:space="preserve">供应商</w:t>
      </w:r>
      <w:r>
        <w:rPr>
          <w:rFonts w:ascii="宋体" w:hAnsi="宋体"/>
          <w:b w:val="0"/>
          <w:bCs w:val="0"/>
          <w:sz w:val="24"/>
          <w:szCs w:val="24"/>
        </w:rPr>
        <w:t xml:space="preserve">资格条件</w:t>
      </w:r>
      <w:r>
        <w:rPr>
          <w:rFonts w:hint="eastAsia" w:ascii="宋体" w:hAnsi="宋体"/>
          <w:b w:val="0"/>
          <w:bCs w:val="0"/>
          <w:sz w:val="24"/>
          <w:szCs w:val="24"/>
        </w:rPr>
        <w:t xml:space="preserve">及</w:t>
      </w:r>
      <w:r>
        <w:rPr>
          <w:rFonts w:ascii="宋体" w:hAnsi="宋体"/>
          <w:b w:val="0"/>
          <w:bCs w:val="0"/>
          <w:sz w:val="24"/>
          <w:szCs w:val="24"/>
        </w:rPr>
        <w:t xml:space="preserve">审查结果、</w:t>
      </w:r>
      <w:r>
        <w:rPr>
          <w:rFonts w:hint="eastAsia" w:ascii="宋体" w:hAnsi="宋体"/>
          <w:b w:val="0"/>
          <w:bCs w:val="0"/>
          <w:sz w:val="24"/>
          <w:szCs w:val="24"/>
        </w:rPr>
        <w:t xml:space="preserve">评标方法</w:t>
      </w:r>
      <w:r>
        <w:rPr>
          <w:rFonts w:ascii="宋体" w:hAnsi="宋体"/>
          <w:b w:val="0"/>
          <w:bCs w:val="0"/>
          <w:sz w:val="24"/>
          <w:szCs w:val="24"/>
        </w:rPr>
        <w:t xml:space="preserve">和评标标准、合同文本</w:t>
      </w:r>
      <w:r>
        <w:rPr>
          <w:rFonts w:hint="eastAsia" w:ascii="宋体" w:hAnsi="宋体"/>
          <w:b w:val="0"/>
          <w:bCs w:val="0"/>
          <w:sz w:val="24"/>
          <w:szCs w:val="24"/>
        </w:rPr>
        <w:t xml:space="preserve">的</w:t>
      </w:r>
      <w:r>
        <w:rPr>
          <w:rFonts w:ascii="宋体" w:hAnsi="宋体"/>
          <w:b w:val="0"/>
          <w:bCs w:val="0"/>
          <w:sz w:val="24"/>
          <w:szCs w:val="24"/>
        </w:rPr>
        <w:t xml:space="preserve">询问</w:t>
      </w:r>
      <w:r>
        <w:rPr>
          <w:rFonts w:hint="eastAsia" w:ascii="宋体" w:hAnsi="宋体"/>
          <w:b w:val="0"/>
          <w:bCs w:val="0"/>
          <w:sz w:val="24"/>
          <w:szCs w:val="24"/>
        </w:rPr>
        <w:t xml:space="preserve">、质疑</w:t>
      </w:r>
      <w:r>
        <w:rPr>
          <w:rFonts w:ascii="宋体" w:hAnsi="宋体"/>
          <w:b w:val="0"/>
          <w:bCs w:val="0"/>
          <w:sz w:val="24"/>
          <w:szCs w:val="24"/>
        </w:rPr>
        <w:t xml:space="preserve">请向采购人提出，由采购人负责答复。</w:t>
      </w:r>
      <w:r>
        <w:rPr>
          <w:rFonts w:hint="eastAsia" w:ascii="宋体" w:hAnsi="宋体"/>
          <w:b w:val="0"/>
          <w:bCs w:val="0"/>
          <w:sz w:val="24"/>
          <w:szCs w:val="24"/>
        </w:rPr>
        <w:t xml:space="preserve">供应商对除</w:t>
      </w:r>
      <w:r>
        <w:rPr>
          <w:rFonts w:ascii="宋体" w:hAnsi="宋体"/>
          <w:b w:val="0"/>
          <w:bCs w:val="0"/>
          <w:sz w:val="24"/>
          <w:szCs w:val="24"/>
        </w:rPr>
        <w:t xml:space="preserve">上述事项以外其他事项</w:t>
      </w:r>
      <w:r>
        <w:rPr>
          <w:rFonts w:hint="eastAsia" w:ascii="宋体" w:hAnsi="宋体"/>
          <w:b w:val="0"/>
          <w:bCs w:val="0"/>
          <w:sz w:val="24"/>
          <w:szCs w:val="24"/>
        </w:rPr>
        <w:t xml:space="preserve">的询问</w:t>
      </w:r>
      <w:r>
        <w:rPr>
          <w:rFonts w:ascii="宋体" w:hAnsi="宋体"/>
          <w:b w:val="0"/>
          <w:bCs w:val="0"/>
          <w:sz w:val="24"/>
          <w:szCs w:val="24"/>
        </w:rPr>
        <w:t xml:space="preserve">、质疑请向</w:t>
      </w:r>
      <w:r>
        <w:rPr>
          <w:rFonts w:hint="eastAsia" w:ascii="宋体" w:hAnsi="宋体"/>
          <w:b w:val="0"/>
          <w:bCs w:val="0"/>
          <w:sz w:val="24"/>
          <w:szCs w:val="24"/>
        </w:rPr>
        <w:t xml:space="preserve">建装中心</w:t>
      </w:r>
      <w:r>
        <w:rPr>
          <w:rFonts w:ascii="宋体" w:hAnsi="宋体"/>
          <w:b w:val="0"/>
          <w:bCs w:val="0"/>
          <w:sz w:val="24"/>
          <w:szCs w:val="24"/>
        </w:rPr>
        <w:t xml:space="preserve">提出，由</w:t>
      </w:r>
      <w:r>
        <w:rPr>
          <w:rFonts w:hint="eastAsia" w:ascii="宋体" w:hAnsi="宋体"/>
          <w:b w:val="0"/>
          <w:bCs w:val="0"/>
          <w:sz w:val="24"/>
          <w:szCs w:val="24"/>
        </w:rPr>
        <w:t xml:space="preserve">建装中心负责</w:t>
      </w:r>
      <w:r>
        <w:rPr>
          <w:rFonts w:ascii="宋体" w:hAnsi="宋体"/>
          <w:b w:val="0"/>
          <w:bCs w:val="0"/>
          <w:sz w:val="24"/>
          <w:szCs w:val="24"/>
        </w:rPr>
        <w:t xml:space="preserve">答复。</w:t>
      </w:r>
      <w:r>
        <w:rPr>
          <w:rFonts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建装中心及采购人只接收以纸质原件形式送达的质疑,建议外地供应商尽量通过邮寄方式提交质疑</w:t>
      </w:r>
      <w:r>
        <w:rPr>
          <w:rFonts w:hint="eastAsia" w:ascii="宋体" w:hAnsi="宋体"/>
          <w:b w:val="0"/>
          <w:bCs w:val="0"/>
          <w:color w:val="ff0000"/>
          <w:sz w:val="24"/>
          <w:szCs w:val="24"/>
        </w:rPr>
        <w:t xml:space="preserve">（采购人和建装中心不接受未填写快递运单的快件）。</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采购人和建装中心质疑接收联系方式见第一章投标邀请。</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 以下情形的质疑不予受理</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28.5.1 内容不符合《政府采购质疑和投诉办法》第十二条规定的质疑。</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28.5.2 超出政府采购法定期限的质疑。</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28.5.3 以传真、电子邮件等方式递交的非原件形式的质疑。</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28.5.4 未参加投标活动的供应商或在投标活动中自身权益未受到损害的供应商所提出的质疑。</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28.5.5供应商组成联合体参加投标，联合体中任何一方或多方未按要求签字、盖章、加盖公章的质疑。</w:t>
      </w:r>
      <w:r>
        <w:rPr>
          <w:rFonts w:hint="eastAsia" w:ascii="宋体" w:hAnsi="宋体"/>
          <w:b w:val="0"/>
          <w:bCs w:val="0"/>
          <w:sz w:val="24"/>
          <w:szCs w:val="24"/>
        </w:rPr>
      </w:r>
      <w:r/>
    </w:p>
    <w:p>
      <w:pPr>
        <w:pStyle w:val="1024"/>
        <w:ind w:firstLine="468"/>
        <w:spacing w:line="480" w:lineRule="exact"/>
        <w:rPr>
          <w:rFonts w:hint="eastAsia" w:ascii="宋体" w:hAnsi="宋体"/>
          <w:b w:val="0"/>
          <w:bCs w:val="0"/>
          <w:sz w:val="24"/>
          <w:szCs w:val="24"/>
        </w:rPr>
      </w:pPr>
      <w:r>
        <w:rPr>
          <w:rFonts w:hint="eastAsia" w:ascii="宋体" w:hAnsi="宋体"/>
          <w:b w:val="0"/>
          <w:bCs w:val="0"/>
          <w:sz w:val="24"/>
          <w:szCs w:val="24"/>
        </w:rPr>
        <w:t xml:space="preserve">28.6  供应商提出书面质疑必须有理、有据，不得捏造事实、提供虚假材料进行恶意质疑。否则，一经查实，建装中心有权依据政府采购的有关规定，报请政府采购监管部门对该供应商进行相应的行政处罚和记录该供应商的失信信息。</w:t>
      </w:r>
      <w:r>
        <w:rPr>
          <w:rFonts w:hint="eastAsia" w:ascii="宋体" w:hAnsi="宋体"/>
          <w:b w:val="0"/>
          <w:bCs w:val="0"/>
          <w:sz w:val="24"/>
          <w:szCs w:val="24"/>
        </w:rPr>
      </w:r>
      <w:r/>
    </w:p>
    <w:p>
      <w:pPr>
        <w:pStyle w:val="1028"/>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29、中标通知书</w:t>
      </w:r>
      <w:r>
        <w:rPr>
          <w:rFonts w:hint="eastAsia" w:ascii="黑体" w:hAnsi="宋体" w:cs="Times New Roman"/>
          <w:b w:val="0"/>
          <w:bCs w:val="0"/>
          <w:sz w:val="30"/>
          <w:szCs w:val="30"/>
        </w:rPr>
      </w:r>
      <w:r/>
    </w:p>
    <w:p>
      <w:pPr>
        <w:pStyle w:val="1024"/>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29.l 中标结果确定后，建装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b w:val="0"/>
          <w:bCs w:val="0"/>
          <w:sz w:val="24"/>
          <w:szCs w:val="24"/>
        </w:rPr>
      </w:r>
      <w:r/>
    </w:p>
    <w:p>
      <w:pPr>
        <w:pStyle w:val="1024"/>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29.</w:t>
      </w:r>
      <w:r>
        <w:rPr>
          <w:rFonts w:ascii="宋体" w:hAnsi="宋体"/>
          <w:b w:val="0"/>
          <w:bCs w:val="0"/>
          <w:sz w:val="24"/>
          <w:szCs w:val="24"/>
        </w:rPr>
        <w:t xml:space="preserve">2</w:t>
      </w:r>
      <w:r>
        <w:rPr>
          <w:rFonts w:hint="eastAsia" w:ascii="宋体" w:hAnsi="宋体"/>
          <w:b w:val="0"/>
          <w:bCs w:val="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b w:val="0"/>
          <w:bCs w:val="0"/>
          <w:sz w:val="24"/>
          <w:szCs w:val="24"/>
        </w:rPr>
      </w:r>
      <w:r/>
    </w:p>
    <w:p>
      <w:pPr>
        <w:pStyle w:val="1027"/>
        <w:spacing w:before="156" w:after="156" w:line="360" w:lineRule="auto"/>
        <w:rPr>
          <w:rFonts w:hint="eastAsia"/>
          <w:b w:val="0"/>
          <w:bCs w:val="0"/>
        </w:rPr>
      </w:pPr>
      <w:r/>
      <w:bookmarkStart w:id="176" w:name="_Toc120614220"/>
      <w:r/>
      <w:bookmarkStart w:id="177" w:name="_Toc16938552"/>
      <w:r/>
      <w:bookmarkStart w:id="178" w:name="_Toc513029236"/>
      <w:r/>
      <w:bookmarkStart w:id="179" w:name="_Toc20823308"/>
      <w:r>
        <w:rPr>
          <w:rFonts w:hint="eastAsia"/>
          <w:b w:val="0"/>
          <w:bCs w:val="0"/>
        </w:rPr>
        <w:t xml:space="preserve">七、授予合同</w:t>
      </w:r>
      <w:bookmarkEnd w:id="176"/>
      <w:r>
        <w:rPr>
          <w:rFonts w:hint="eastAsia"/>
          <w:b w:val="0"/>
          <w:bCs w:val="0"/>
        </w:rPr>
      </w:r>
      <w:r/>
    </w:p>
    <w:p>
      <w:pPr>
        <w:pStyle w:val="1028"/>
        <w:ind w:firstLine="600"/>
        <w:spacing w:before="0" w:after="0" w:line="240" w:lineRule="auto"/>
        <w:rPr>
          <w:rFonts w:hint="eastAsia" w:ascii="黑体" w:hAnsi="宋体" w:cs="Times New Roman"/>
          <w:b w:val="0"/>
          <w:bCs w:val="0"/>
          <w:sz w:val="30"/>
          <w:szCs w:val="30"/>
        </w:rPr>
      </w:pPr>
      <w:r/>
      <w:bookmarkEnd w:id="177"/>
      <w:r/>
      <w:bookmarkEnd w:id="178"/>
      <w:r/>
      <w:bookmarkEnd w:id="179"/>
      <w:r/>
      <w:bookmarkStart w:id="180" w:name="_Toc20823309"/>
      <w:r/>
      <w:bookmarkStart w:id="181" w:name="_Toc16938553"/>
      <w:r/>
      <w:bookmarkStart w:id="182" w:name="_Toc513029237"/>
      <w:r>
        <w:rPr>
          <w:rFonts w:hint="eastAsia" w:ascii="黑体" w:hAnsi="宋体" w:cs="Times New Roman"/>
          <w:b w:val="0"/>
          <w:bCs w:val="0"/>
          <w:sz w:val="30"/>
          <w:szCs w:val="30"/>
        </w:rPr>
        <w:t xml:space="preserve">30. 签订合同</w:t>
      </w:r>
      <w:r>
        <w:rPr>
          <w:rFonts w:hint="eastAsia" w:ascii="黑体" w:hAnsi="宋体" w:cs="Times New Roman"/>
          <w:b w:val="0"/>
          <w:bCs w:val="0"/>
          <w:sz w:val="30"/>
          <w:szCs w:val="30"/>
        </w:rPr>
      </w:r>
      <w:r/>
    </w:p>
    <w:p>
      <w:pPr>
        <w:pStyle w:val="1024"/>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30.l中标人应当在中标通知书发出之日起三十日内，按照招标文件确定的事项与采购人签订政府采购合同。</w:t>
      </w:r>
      <w:r>
        <w:rPr>
          <w:rFonts w:hint="eastAsia" w:ascii="宋体" w:hAnsi="宋体"/>
          <w:b w:val="0"/>
          <w:bCs w:val="0"/>
          <w:sz w:val="24"/>
          <w:szCs w:val="24"/>
        </w:rPr>
      </w:r>
      <w:r/>
    </w:p>
    <w:p>
      <w:pPr>
        <w:pStyle w:val="1024"/>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30.2 招标文件、中标人的投标文件及招标过程中有关澄清、承诺文件均应作为合同附件。</w:t>
      </w:r>
      <w:r>
        <w:rPr>
          <w:rFonts w:hint="eastAsia" w:ascii="宋体" w:hAnsi="宋体"/>
          <w:b w:val="0"/>
          <w:bCs w:val="0"/>
          <w:sz w:val="24"/>
          <w:szCs w:val="24"/>
        </w:rPr>
      </w:r>
      <w:r/>
    </w:p>
    <w:p>
      <w:pPr>
        <w:pStyle w:val="1024"/>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30.3 签订合同后，</w:t>
      </w:r>
      <w:r>
        <w:rPr>
          <w:rFonts w:hint="eastAsia" w:ascii="宋体" w:hAnsi="宋体"/>
          <w:b w:val="0"/>
          <w:bCs w:val="0"/>
          <w:sz w:val="24"/>
          <w:szCs w:val="24"/>
          <w:u w:val="single"/>
        </w:rPr>
        <w:t xml:space="preserve">中标人不得将合同标的进行转包</w:t>
      </w:r>
      <w:r>
        <w:rPr>
          <w:rFonts w:hint="eastAsia" w:ascii="宋体" w:hAnsi="宋体"/>
          <w:b w:val="0"/>
          <w:bCs w:val="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b w:val="0"/>
          <w:bCs w:val="0"/>
          <w:sz w:val="24"/>
          <w:szCs w:val="24"/>
        </w:rPr>
      </w:r>
      <w:r/>
    </w:p>
    <w:p>
      <w:pPr>
        <w:pStyle w:val="1028"/>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31、服务（包含与服务相关的货物）的追加</w:t>
      </w:r>
      <w:r>
        <w:rPr>
          <w:rFonts w:hint="eastAsia" w:ascii="黑体" w:hAnsi="宋体" w:cs="Times New Roman"/>
          <w:b w:val="0"/>
          <w:bCs w:val="0"/>
          <w:sz w:val="30"/>
          <w:szCs w:val="30"/>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b w:val="0"/>
          <w:bCs w:val="0"/>
          <w:sz w:val="24"/>
          <w:szCs w:val="24"/>
        </w:rPr>
      </w:r>
      <w:r/>
    </w:p>
    <w:p>
      <w:pPr>
        <w:pStyle w:val="1028"/>
        <w:ind w:firstLine="600"/>
        <w:spacing w:before="0" w:after="0" w:line="240" w:lineRule="auto"/>
        <w:rPr>
          <w:rFonts w:hint="eastAsia" w:ascii="黑体" w:hAnsi="宋体" w:cs="Times New Roman"/>
          <w:b w:val="0"/>
          <w:bCs w:val="0"/>
          <w:sz w:val="30"/>
          <w:szCs w:val="30"/>
        </w:rPr>
      </w:pPr>
      <w:r/>
      <w:bookmarkEnd w:id="180"/>
      <w:r/>
      <w:bookmarkEnd w:id="181"/>
      <w:r/>
      <w:bookmarkEnd w:id="182"/>
      <w:r/>
      <w:bookmarkStart w:id="183" w:name="_Toc479757207"/>
      <w:r/>
      <w:bookmarkStart w:id="184" w:name="_Toc513029242"/>
      <w:r/>
      <w:bookmarkStart w:id="185" w:name="_Toc16938558"/>
      <w:r/>
      <w:bookmarkStart w:id="186" w:name="_Toc120614221"/>
      <w:r/>
      <w:bookmarkStart w:id="187" w:name="_Toc20823314"/>
      <w:r>
        <w:rPr>
          <w:rFonts w:hint="eastAsia" w:ascii="黑体" w:hAnsi="宋体" w:cs="Times New Roman"/>
          <w:b w:val="0"/>
          <w:bCs w:val="0"/>
          <w:sz w:val="30"/>
          <w:szCs w:val="30"/>
        </w:rPr>
        <w:t xml:space="preserve">32、需要执行的政府采购政策（包括但不限于）</w:t>
      </w:r>
      <w:r>
        <w:rPr>
          <w:rFonts w:hint="eastAsia" w:ascii="黑体" w:hAnsi="宋体" w:cs="Times New Roman"/>
          <w:b w:val="0"/>
          <w:bCs w:val="0"/>
          <w:sz w:val="30"/>
          <w:szCs w:val="30"/>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32.1履约资金扶持政策</w:t>
      </w:r>
      <w:r>
        <w:rPr>
          <w:rFonts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中标人可凭政府采购合同办理融资贷款，详情请见江苏政府采购网“政采贷”专栏。</w:t>
      </w:r>
      <w:r>
        <w:rPr>
          <w:rFonts w:hint="eastAsia" w:ascii="宋体" w:hAnsi="宋体"/>
          <w:b w:val="0"/>
          <w:bCs w:val="0"/>
          <w:sz w:val="24"/>
          <w:szCs w:val="24"/>
        </w:rPr>
      </w:r>
      <w:r/>
    </w:p>
    <w:p>
      <w:pPr>
        <w:pStyle w:val="1024"/>
        <w:ind w:firstLine="480"/>
        <w:spacing w:line="480" w:lineRule="exact"/>
        <w:tabs>
          <w:tab w:val="left" w:pos="1381" w:leader="none"/>
        </w:tabs>
        <w:rPr>
          <w:rFonts w:ascii="宋体" w:hAnsi="宋体"/>
          <w:b w:val="0"/>
          <w:bCs w:val="0"/>
          <w:sz w:val="24"/>
          <w:szCs w:val="24"/>
        </w:rPr>
      </w:pPr>
      <w:r>
        <w:rPr>
          <w:rFonts w:hint="eastAsia" w:ascii="宋体" w:hAnsi="宋体"/>
          <w:b w:val="0"/>
          <w:bCs w:val="0"/>
          <w:sz w:val="24"/>
          <w:szCs w:val="24"/>
        </w:rPr>
        <w:t xml:space="preserve">32.2</w:t>
      </w:r>
      <w:r>
        <w:rPr>
          <w:rFonts w:ascii="宋体" w:hAnsi="宋体"/>
          <w:b w:val="0"/>
          <w:bCs w:val="0"/>
          <w:sz w:val="24"/>
          <w:szCs w:val="24"/>
        </w:rPr>
        <w:t xml:space="preserve">进口产品</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ascii="宋体" w:hAnsi="宋体"/>
          <w:b w:val="0"/>
          <w:bCs w:val="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w:t>
      </w:r>
      <w:r>
        <w:rPr>
          <w:rFonts w:ascii="宋体" w:hAnsi="宋体"/>
          <w:b w:val="0"/>
          <w:bCs w:val="0"/>
          <w:sz w:val="24"/>
          <w:szCs w:val="24"/>
        </w:rPr>
        <w:t xml:space="preserve">中小企业、监狱企业及残疾人福利性单位</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32.3.1</w:t>
      </w:r>
      <w:r>
        <w:rPr>
          <w:rFonts w:ascii="宋体" w:hAnsi="宋体"/>
          <w:b w:val="0"/>
          <w:bCs w:val="0"/>
          <w:sz w:val="24"/>
          <w:szCs w:val="24"/>
        </w:rPr>
        <w:t xml:space="preserve">中小企业定义：</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ascii="宋体" w:hAnsi="宋体"/>
          <w:b w:val="0"/>
          <w:bCs w:val="0"/>
          <w:sz w:val="24"/>
          <w:szCs w:val="24"/>
        </w:rPr>
        <w:t xml:space="preserve">中小企业是</w:t>
      </w:r>
      <w:r>
        <w:rPr>
          <w:rFonts w:ascii="宋体" w:hAnsi="宋体"/>
          <w:b w:val="0"/>
          <w:bCs w:val="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32.3.2</w:t>
      </w:r>
      <w:r>
        <w:rPr>
          <w:rFonts w:ascii="宋体" w:hAnsi="宋体"/>
          <w:b w:val="0"/>
          <w:bCs w:val="0"/>
          <w:sz w:val="24"/>
          <w:szCs w:val="24"/>
        </w:rPr>
        <w:t xml:space="preserve">供应商提供的货物、工程或者服务符合下列情形的，享受中小企业扶持政策：</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32.3.2.1</w:t>
      </w:r>
      <w:r>
        <w:rPr>
          <w:rFonts w:ascii="宋体" w:hAnsi="宋体"/>
          <w:b w:val="0"/>
          <w:bCs w:val="0"/>
          <w:sz w:val="24"/>
          <w:szCs w:val="24"/>
        </w:rPr>
        <w:t xml:space="preserve">在货物采购项目中，货物由中小企业制造，即货物由中小企业生产且使用该中小企业商号或者注册商标；</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32.3.2.2</w:t>
      </w:r>
      <w:r>
        <w:rPr>
          <w:rFonts w:ascii="宋体" w:hAnsi="宋体"/>
          <w:b w:val="0"/>
          <w:bCs w:val="0"/>
          <w:sz w:val="24"/>
          <w:szCs w:val="24"/>
        </w:rPr>
        <w:t xml:space="preserve">在工程采购项目中，工程由中小企业承建，即工程施工单位为中小企业；</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32.3.2.3</w:t>
      </w:r>
      <w:r>
        <w:rPr>
          <w:rFonts w:ascii="宋体" w:hAnsi="宋体"/>
          <w:b w:val="0"/>
          <w:bCs w:val="0"/>
          <w:sz w:val="24"/>
          <w:szCs w:val="24"/>
        </w:rPr>
        <w:t xml:space="preserve">在服务采购项目中，服务由中小企业承接，即提供服务的人员为中小企业依照《中华人民共和国劳动</w:t>
      </w:r>
      <w:r>
        <w:rPr>
          <w:rFonts w:hint="eastAsia" w:ascii="宋体" w:hAnsi="宋体"/>
          <w:b w:val="0"/>
          <w:bCs w:val="0"/>
          <w:sz w:val="24"/>
          <w:szCs w:val="24"/>
        </w:rPr>
        <w:t xml:space="preserve">合同法</w:t>
      </w:r>
      <w:r>
        <w:rPr>
          <w:rFonts w:ascii="宋体" w:hAnsi="宋体"/>
          <w:b w:val="0"/>
          <w:bCs w:val="0"/>
          <w:sz w:val="24"/>
          <w:szCs w:val="24"/>
        </w:rPr>
        <w:t xml:space="preserve">》订立劳动合同的从业人员。</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32.3.3</w:t>
      </w:r>
      <w:r>
        <w:rPr>
          <w:rFonts w:ascii="宋体" w:hAnsi="宋体"/>
          <w:b w:val="0"/>
          <w:bCs w:val="0"/>
          <w:sz w:val="24"/>
          <w:szCs w:val="24"/>
        </w:rPr>
        <w:t xml:space="preserve">在货物采购项目中，供应商提供的货物既有中小企业制造货物，也有大型企业制造货物的，不享受中小企业扶持政策。</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32.3.4</w:t>
      </w:r>
      <w:r>
        <w:rPr>
          <w:rFonts w:ascii="宋体" w:hAnsi="宋体"/>
          <w:b w:val="0"/>
          <w:bCs w:val="0"/>
          <w:sz w:val="24"/>
          <w:szCs w:val="24"/>
        </w:rPr>
        <w:t xml:space="preserve">以联合体形式参加政府采购活动，联合体各方均为中小企业的，联合体视同中小企业。其中，联合体各方均为小微企业的，联合体视同小微企业。</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32.3.5</w:t>
      </w:r>
      <w:r>
        <w:rPr>
          <w:rFonts w:ascii="宋体" w:hAnsi="宋体"/>
          <w:b w:val="0"/>
          <w:bCs w:val="0"/>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32.3.6</w:t>
      </w:r>
      <w:r>
        <w:rPr>
          <w:rFonts w:ascii="宋体" w:hAnsi="宋体"/>
          <w:b w:val="0"/>
          <w:bCs w:val="0"/>
          <w:sz w:val="24"/>
          <w:szCs w:val="24"/>
        </w:rPr>
        <w:t xml:space="preserve">残疾人福利单位定义：享受政府采购支持政策的残疾人福利性单位应当同时满足以下条件：</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32.3.6.1</w:t>
      </w:r>
      <w:r>
        <w:rPr>
          <w:rFonts w:ascii="宋体" w:hAnsi="宋体"/>
          <w:b w:val="0"/>
          <w:bCs w:val="0"/>
          <w:sz w:val="24"/>
          <w:szCs w:val="24"/>
        </w:rPr>
        <w:t xml:space="preserve">安置的残疾人占本单位在职职工人数的比例不低于25%（含25%），并且安置的残疾人人数不少于10 人（含10 人）；</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32.3.6.2</w:t>
      </w:r>
      <w:r>
        <w:rPr>
          <w:rFonts w:ascii="宋体" w:hAnsi="宋体"/>
          <w:b w:val="0"/>
          <w:bCs w:val="0"/>
          <w:sz w:val="24"/>
          <w:szCs w:val="24"/>
        </w:rPr>
        <w:t xml:space="preserve">依法与安置的每位残疾人签订了一年以上（含一年）的劳动合同或服务协议；</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32.3.6.3</w:t>
      </w:r>
      <w:r>
        <w:rPr>
          <w:rFonts w:ascii="宋体" w:hAnsi="宋体"/>
          <w:b w:val="0"/>
          <w:bCs w:val="0"/>
          <w:sz w:val="24"/>
          <w:szCs w:val="24"/>
        </w:rPr>
        <w:t xml:space="preserve">为安置的每位残疾人按月足额缴纳了基本养老保险、基本医疗保险、失业保险、工伤保险和生育保险等社会保险费；</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32.3.6.4</w:t>
      </w:r>
      <w:r>
        <w:rPr>
          <w:rFonts w:ascii="宋体" w:hAnsi="宋体"/>
          <w:b w:val="0"/>
          <w:bCs w:val="0"/>
          <w:sz w:val="24"/>
          <w:szCs w:val="24"/>
        </w:rPr>
        <w:t xml:space="preserve">通过银行等金融机构向安置的每位残疾人，按月支付了不低于单位所在区县适用的经省级人民政府批准的月最低工资标准的工资；</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32.3.6.5</w:t>
      </w:r>
      <w:r>
        <w:rPr>
          <w:rFonts w:ascii="宋体" w:hAnsi="宋体"/>
          <w:b w:val="0"/>
          <w:bCs w:val="0"/>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32.3.6.6</w:t>
      </w:r>
      <w:r>
        <w:rPr>
          <w:rFonts w:ascii="宋体" w:hAnsi="宋体"/>
          <w:b w:val="0"/>
          <w:bCs w:val="0"/>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32.3.7</w:t>
      </w:r>
      <w:r>
        <w:rPr>
          <w:rFonts w:ascii="宋体" w:hAnsi="宋体"/>
          <w:b w:val="0"/>
          <w:bCs w:val="0"/>
          <w:sz w:val="24"/>
          <w:szCs w:val="24"/>
        </w:rPr>
        <w:t xml:space="preserve">本项目是否专门面向中小企业预留采购份额见第一章《投标邀请》。</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32.3.8</w:t>
      </w:r>
      <w:r>
        <w:rPr>
          <w:rFonts w:ascii="宋体" w:hAnsi="宋体"/>
          <w:b w:val="0"/>
          <w:bCs w:val="0"/>
          <w:sz w:val="24"/>
          <w:szCs w:val="24"/>
        </w:rPr>
        <w:t xml:space="preserve">采购标的对应的中小企业划分标准所属行业见第四章《</w:t>
      </w:r>
      <w:r>
        <w:rPr>
          <w:rFonts w:hint="eastAsia" w:ascii="宋体" w:hAnsi="宋体"/>
          <w:b w:val="0"/>
          <w:bCs w:val="0"/>
          <w:sz w:val="24"/>
          <w:szCs w:val="24"/>
        </w:rPr>
        <w:t xml:space="preserve">采购需求</w:t>
      </w:r>
      <w:r>
        <w:rPr>
          <w:rFonts w:ascii="宋体" w:hAnsi="宋体"/>
          <w:b w:val="0"/>
          <w:bCs w:val="0"/>
          <w:sz w:val="24"/>
          <w:szCs w:val="24"/>
        </w:rPr>
        <w:t xml:space="preserve">》。</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32.3.9</w:t>
      </w:r>
      <w:r>
        <w:rPr>
          <w:rFonts w:ascii="宋体" w:hAnsi="宋体"/>
          <w:b w:val="0"/>
          <w:bCs w:val="0"/>
          <w:sz w:val="24"/>
          <w:szCs w:val="24"/>
        </w:rPr>
        <w:t xml:space="preserve">小微企业价格评审优惠的政策调整：见第</w:t>
      </w:r>
      <w:r>
        <w:rPr>
          <w:rFonts w:hint="eastAsia" w:ascii="宋体" w:hAnsi="宋体"/>
          <w:b w:val="0"/>
          <w:bCs w:val="0"/>
          <w:sz w:val="24"/>
          <w:szCs w:val="24"/>
        </w:rPr>
        <w:t xml:space="preserve">五</w:t>
      </w:r>
      <w:r>
        <w:rPr>
          <w:rFonts w:ascii="宋体" w:hAnsi="宋体"/>
          <w:b w:val="0"/>
          <w:bCs w:val="0"/>
          <w:sz w:val="24"/>
          <w:szCs w:val="24"/>
        </w:rPr>
        <w:t xml:space="preserve">章《评标方法和评标标准》。</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32.4</w:t>
      </w:r>
      <w:r>
        <w:rPr>
          <w:rFonts w:ascii="宋体" w:hAnsi="宋体"/>
          <w:b w:val="0"/>
          <w:bCs w:val="0"/>
          <w:sz w:val="24"/>
          <w:szCs w:val="24"/>
        </w:rPr>
        <w:t xml:space="preserve">政府采购节能产品、环境标志产品</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32.4.1</w:t>
      </w:r>
      <w:r>
        <w:rPr>
          <w:rFonts w:ascii="宋体" w:hAnsi="宋体"/>
          <w:b w:val="0"/>
          <w:bCs w:val="0"/>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32.4.2</w:t>
      </w:r>
      <w:r>
        <w:rPr>
          <w:rFonts w:ascii="宋体" w:hAnsi="宋体"/>
          <w:b w:val="0"/>
          <w:bCs w:val="0"/>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32.4.2</w:t>
      </w:r>
      <w:r>
        <w:rPr>
          <w:rFonts w:ascii="宋体" w:hAnsi="宋体"/>
          <w:b w:val="0"/>
          <w:bCs w:val="0"/>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32.4.2</w:t>
      </w:r>
      <w:r>
        <w:rPr>
          <w:rFonts w:ascii="宋体" w:hAnsi="宋体"/>
          <w:b w:val="0"/>
          <w:bCs w:val="0"/>
          <w:sz w:val="24"/>
          <w:szCs w:val="24"/>
        </w:rPr>
        <w:t xml:space="preserve">非政府强制采购的节能产品或环境标志产品，依据品目清单和认证证书实施政府优先采购。优先采购的具体规定见第</w:t>
      </w:r>
      <w:r>
        <w:rPr>
          <w:rFonts w:hint="eastAsia" w:ascii="宋体" w:hAnsi="宋体"/>
          <w:b w:val="0"/>
          <w:bCs w:val="0"/>
          <w:sz w:val="24"/>
          <w:szCs w:val="24"/>
        </w:rPr>
        <w:t xml:space="preserve">五</w:t>
      </w:r>
      <w:r>
        <w:rPr>
          <w:rFonts w:ascii="宋体" w:hAnsi="宋体"/>
          <w:b w:val="0"/>
          <w:bCs w:val="0"/>
          <w:sz w:val="24"/>
          <w:szCs w:val="24"/>
        </w:rPr>
        <w:t xml:space="preserve">章《评标方法和评标标准》（如涉及）。</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32.5绿色包装</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依据</w:t>
      </w:r>
      <w:r>
        <w:rPr>
          <w:rFonts w:ascii="宋体" w:hAnsi="宋体"/>
          <w:b w:val="0"/>
          <w:bCs w:val="0"/>
          <w:sz w:val="24"/>
          <w:szCs w:val="24"/>
        </w:rPr>
        <w:t xml:space="preserve">《关于印发〈商品包装政府采购需求标准（试行）〉、〈快递包装政府采购需求标准（试行）〉的通知》（财办库〔2020〕123号）</w:t>
      </w:r>
      <w:r>
        <w:rPr>
          <w:rFonts w:hint="eastAsia" w:ascii="宋体" w:hAnsi="宋体"/>
          <w:b w:val="0"/>
          <w:bCs w:val="0"/>
          <w:sz w:val="24"/>
          <w:szCs w:val="24"/>
        </w:rPr>
        <w:t xml:space="preserve">文件</w:t>
      </w:r>
      <w:r>
        <w:rPr>
          <w:rFonts w:ascii="宋体" w:hAnsi="宋体"/>
          <w:b w:val="0"/>
          <w:bCs w:val="0"/>
          <w:sz w:val="24"/>
          <w:szCs w:val="24"/>
        </w:rPr>
        <w:t xml:space="preserve">精神</w:t>
      </w:r>
      <w:r>
        <w:rPr>
          <w:rFonts w:hint="eastAsia" w:ascii="宋体" w:hAnsi="宋体"/>
          <w:b w:val="0"/>
          <w:bCs w:val="0"/>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32.6</w:t>
      </w:r>
      <w:r>
        <w:rPr>
          <w:rFonts w:ascii="宋体" w:hAnsi="宋体"/>
          <w:b w:val="0"/>
          <w:bCs w:val="0"/>
          <w:sz w:val="24"/>
          <w:szCs w:val="24"/>
        </w:rPr>
        <w:t xml:space="preserve">支持乡村产业振兴管理</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ascii="宋体" w:hAnsi="宋体"/>
          <w:b w:val="0"/>
          <w:bCs w:val="0"/>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32.7</w:t>
      </w:r>
      <w:r>
        <w:rPr>
          <w:rFonts w:ascii="宋体" w:hAnsi="宋体"/>
          <w:b w:val="0"/>
          <w:bCs w:val="0"/>
          <w:sz w:val="24"/>
          <w:szCs w:val="24"/>
        </w:rPr>
        <w:t xml:space="preserve">正版软件</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32.7.1</w:t>
      </w:r>
      <w:r>
        <w:rPr>
          <w:rFonts w:ascii="宋体" w:hAnsi="宋体"/>
          <w:b w:val="0"/>
          <w:bCs w:val="0"/>
          <w:sz w:val="24"/>
          <w:szCs w:val="24"/>
        </w:rPr>
        <w:t xml:space="preserve">依据《财政部 国家发展改革委 信息产业部关于印发无线局域网产品政府采购实施意见的通知》（财库〔2005〕366 号），采购无线局域网产品和含有无线局域网功能的计算机、通信设备、打印</w:t>
      </w:r>
      <w:r>
        <w:rPr>
          <w:rFonts w:ascii="宋体" w:hAnsi="宋体"/>
          <w:b w:val="0"/>
          <w:bCs w:val="0"/>
          <w:sz w:val="24"/>
          <w:szCs w:val="24"/>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b w:val="0"/>
          <w:bCs w:val="0"/>
          <w:sz w:val="24"/>
          <w:szCs w:val="24"/>
        </w:rPr>
      </w:r>
      <w:r/>
    </w:p>
    <w:p>
      <w:pPr>
        <w:pStyle w:val="1024"/>
        <w:ind w:firstLine="480"/>
        <w:spacing w:line="480" w:lineRule="exact"/>
        <w:rPr>
          <w:rFonts w:ascii="宋体" w:hAnsi="宋体"/>
          <w:b w:val="0"/>
          <w:bCs w:val="0"/>
          <w:sz w:val="24"/>
          <w:szCs w:val="24"/>
        </w:rPr>
      </w:pPr>
      <w:r>
        <w:rPr>
          <w:rFonts w:hint="eastAsia" w:ascii="宋体" w:hAnsi="宋体"/>
          <w:b w:val="0"/>
          <w:bCs w:val="0"/>
          <w:sz w:val="24"/>
          <w:szCs w:val="24"/>
        </w:rPr>
        <w:t xml:space="preserve">32.7.2</w:t>
      </w:r>
      <w:r>
        <w:rPr>
          <w:rFonts w:ascii="宋体" w:hAnsi="宋体"/>
          <w:b w:val="0"/>
          <w:bCs w:val="0"/>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32.8政府采购创新产品政策</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32.9绿色数据中心政策 </w:t>
      </w:r>
      <w:r>
        <w:rPr>
          <w:rFonts w:hint="eastAsia" w:ascii="宋体" w:hAnsi="宋体"/>
          <w:b w:val="0"/>
          <w:bCs w:val="0"/>
          <w:sz w:val="24"/>
          <w:szCs w:val="24"/>
        </w:rPr>
      </w:r>
      <w:r/>
    </w:p>
    <w:p>
      <w:pPr>
        <w:pStyle w:val="1024"/>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依据《绿色数据中心政府采购需求标准（试行）》（财办库〔2023〕7号）文件精神，采购</w:t>
      </w:r>
      <w:r>
        <w:rPr>
          <w:rFonts w:hint="eastAsia" w:ascii="宋体" w:hAnsi="宋体"/>
          <w:b w:val="0"/>
          <w:bCs w:val="0"/>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b w:val="0"/>
          <w:bCs w:val="0"/>
          <w:sz w:val="24"/>
          <w:szCs w:val="24"/>
        </w:rPr>
      </w:r>
      <w:r/>
    </w:p>
    <w:p>
      <w:pPr>
        <w:pStyle w:val="1024"/>
        <w:ind w:firstLine="482"/>
        <w:spacing w:line="479" w:lineRule="atLeast"/>
        <w:rPr>
          <w:rFonts w:ascii="宋体" w:hAnsi="宋体" w:cs="宋体"/>
          <w:b w:val="0"/>
          <w:bCs w:val="0"/>
          <w:sz w:val="24"/>
          <w:szCs w:val="24"/>
        </w:rPr>
      </w:pPr>
      <w:r>
        <w:rPr>
          <w:b w:val="0"/>
          <w:bCs w:val="0"/>
          <w:color w:val="000000"/>
        </w:rPr>
        <w:t xml:space="preserve"> </w:t>
      </w:r>
      <w:r>
        <w:rPr>
          <w:rFonts w:hint="eastAsia" w:ascii="宋体" w:hAnsi="宋体" w:cs="宋体"/>
          <w:b w:val="0"/>
          <w:bCs w:val="0"/>
          <w:color w:val="000000"/>
          <w:sz w:val="24"/>
          <w:szCs w:val="24"/>
        </w:rPr>
        <w:t xml:space="preserve">32.10履约保证金相关政策</w:t>
      </w:r>
      <w:r>
        <w:rPr>
          <w:rFonts w:ascii="宋体" w:hAnsi="宋体" w:cs="宋体"/>
          <w:b w:val="0"/>
          <w:bCs w:val="0"/>
          <w:sz w:val="24"/>
          <w:szCs w:val="24"/>
        </w:rPr>
      </w:r>
      <w:r/>
    </w:p>
    <w:p>
      <w:pPr>
        <w:pStyle w:val="1024"/>
        <w:ind w:firstLine="480"/>
        <w:spacing w:line="479" w:lineRule="atLeast"/>
        <w:rPr>
          <w:rFonts w:ascii="宋体" w:hAnsi="宋体" w:cs="宋体"/>
          <w:b w:val="0"/>
          <w:bCs w:val="0"/>
          <w:sz w:val="24"/>
          <w:szCs w:val="24"/>
        </w:rPr>
      </w:pPr>
      <w:r>
        <w:rPr>
          <w:rFonts w:hint="eastAsia" w:ascii="宋体" w:hAnsi="宋体" w:cs="宋体"/>
          <w:b w:val="0"/>
          <w:bCs w:val="0"/>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b w:val="0"/>
          <w:bCs w:val="0"/>
          <w:sz w:val="24"/>
          <w:szCs w:val="24"/>
        </w:rPr>
      </w:r>
      <w:r/>
    </w:p>
    <w:p>
      <w:pPr>
        <w:pStyle w:val="1024"/>
        <w:ind w:firstLine="480"/>
        <w:spacing w:line="479" w:lineRule="atLeas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cs="宋体"/>
          <w:b w:val="0"/>
          <w:bCs w:val="0"/>
          <w:color w:val="000000"/>
          <w:sz w:val="24"/>
          <w:szCs w:val="24"/>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 评标委员会启动异常低价投标（响应）审查的情形和具体要求</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32.11.1根据财政部《关于推动解决政府采购异常低价问题的通知》财库〔2026〕2号，评审过程中出现下列情形之一的，评标委员会应当启动异常低价投标（响应）审查程序：</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32.11.1.1投标（响应）报价低于全部通过符合性审查供应商投标（响应）报价平均值50%的，即投标（响应）报价&lt;全部通过符合性审查供应商投标（响应）报价平均值×50%； </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32.11.1.2投标（响应）报价低于通过符合性审查的次低报价供应商投标（响应）报价50%的，即投标（响应）报价&lt;通过符合性审查的次低报价供应商投标（响应）报价×50%； </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32.11.1.3投标（响应）报价低于采购项目最高限价45%的，即投标（响应）报价&lt;采购项目最高限价×45%；</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32.11.1.4评审委员会基于专业判断，认为供应商报价过低，有可能影响产品质量或者不能诚信履约的其他情形。 </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相关法律法规对供应商报价有规定的，从其规定。</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32.11.2评标委员会启动异常低价投标（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响应）处理。 </w:t>
      </w:r>
      <w:r>
        <w:rPr>
          <w:rFonts w:hint="eastAsia" w:ascii="宋体" w:hAnsi="宋体" w:cs="宋体"/>
          <w:b w:val="0"/>
          <w:bCs w:val="0"/>
          <w:color w:val="000000"/>
          <w:sz w:val="24"/>
          <w:szCs w:val="24"/>
          <w:lang w:val="en-US" w:eastAsia="zh-CN"/>
        </w:rPr>
      </w:r>
      <w:r/>
    </w:p>
    <w:p>
      <w:pPr>
        <w:pStyle w:val="1024"/>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r>
        <w:rPr>
          <w:rFonts w:hint="eastAsia" w:ascii="宋体" w:hAnsi="宋体" w:cs="宋体"/>
          <w:b w:val="0"/>
          <w:bCs w:val="0"/>
          <w:color w:val="000000"/>
          <w:sz w:val="24"/>
          <w:szCs w:val="24"/>
          <w:lang w:val="en-US" w:eastAsia="zh-CN"/>
        </w:rPr>
      </w:r>
      <w:r/>
    </w:p>
    <w:p>
      <w:pPr>
        <w:pStyle w:val="1024"/>
        <w:ind w:firstLine="480"/>
        <w:spacing w:line="479" w:lineRule="atLeast"/>
        <w:rPr>
          <w:rFonts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异常低价投标（响应）审查的启动原因、审查意见和审查结果应当在评审报告中记录，并随供应商提供的相关书面说明及证明材料，以及评标委员会有关互联网浏览、查询历史一并归档。 </w:t>
      </w:r>
      <w:r>
        <w:rPr>
          <w:rFonts w:ascii="宋体" w:hAnsi="宋体" w:cs="宋体"/>
          <w:b w:val="0"/>
          <w:bCs w:val="0"/>
          <w:color w:val="000000"/>
          <w:sz w:val="24"/>
          <w:szCs w:val="24"/>
          <w:lang w:val="en-US" w:eastAsia="zh-CN"/>
        </w:rPr>
      </w:r>
      <w:r/>
    </w:p>
    <w:p>
      <w:pPr>
        <w:pStyle w:val="1024"/>
        <w:ind w:firstLine="480"/>
        <w:spacing w:line="480" w:lineRule="exact"/>
        <w:rPr>
          <w:rFonts w:ascii="宋体" w:hAnsi="宋体"/>
          <w:b w:val="0"/>
          <w:bCs w:val="0"/>
          <w:sz w:val="24"/>
          <w:szCs w:val="24"/>
        </w:rPr>
      </w:pPr>
      <w:r>
        <w:rPr>
          <w:rFonts w:ascii="宋体" w:hAnsi="宋体"/>
          <w:b w:val="0"/>
          <w:bCs w:val="0"/>
          <w:sz w:val="24"/>
          <w:szCs w:val="24"/>
        </w:rPr>
      </w:r>
      <w:r/>
    </w:p>
    <w:p>
      <w:pPr>
        <w:pStyle w:val="1024"/>
        <w:rPr>
          <w:b w:val="0"/>
          <w:bCs w:val="0"/>
        </w:rPr>
      </w:pPr>
      <w:r>
        <w:rPr>
          <w:b w:val="0"/>
          <w:bCs w:val="0"/>
        </w:rPr>
      </w:r>
      <w:r/>
    </w:p>
    <w:p>
      <w:pPr>
        <w:pStyle w:val="1039"/>
        <w:rPr>
          <w:rFonts w:hint="eastAsia"/>
          <w:b w:val="0"/>
          <w:bCs w:val="0"/>
        </w:rPr>
      </w:pPr>
      <w:r>
        <w:rPr>
          <w:rFonts w:hint="eastAsia"/>
          <w:b w:val="0"/>
          <w:bCs w:val="0"/>
        </w:rPr>
      </w:r>
      <w:r/>
    </w:p>
    <w:p>
      <w:pPr>
        <w:pStyle w:val="1024"/>
        <w:rPr>
          <w:b w:val="0"/>
          <w:bCs w:val="0"/>
        </w:rPr>
      </w:pPr>
      <w:r>
        <w:rPr>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b w:val="0"/>
          <w:bCs w:val="0"/>
        </w:rPr>
      </w:pPr>
      <w:r>
        <w:rPr>
          <w:b w:val="0"/>
          <w:bCs w:val="0"/>
        </w:rPr>
      </w:r>
      <w:r/>
    </w:p>
    <w:p>
      <w:pPr>
        <w:pStyle w:val="1024"/>
        <w:rPr>
          <w:b w:val="0"/>
          <w:bCs w:val="0"/>
        </w:rPr>
      </w:pPr>
      <w:r>
        <w:rPr>
          <w:b w:val="0"/>
          <w:bCs w:val="0"/>
        </w:rPr>
      </w:r>
      <w:r/>
    </w:p>
    <w:p>
      <w:pPr>
        <w:pStyle w:val="1024"/>
        <w:rPr>
          <w:b w:val="0"/>
          <w:bCs w:val="0"/>
        </w:rPr>
      </w:pPr>
      <w:r>
        <w:rPr>
          <w:b w:val="0"/>
          <w:bCs w:val="0"/>
        </w:rPr>
      </w:r>
      <w:r/>
    </w:p>
    <w:p>
      <w:pPr>
        <w:pStyle w:val="1024"/>
        <w:rPr>
          <w:b w:val="0"/>
          <w:bCs w:val="0"/>
        </w:rPr>
      </w:pPr>
      <w:r>
        <w:rPr>
          <w:b w:val="0"/>
          <w:bCs w:val="0"/>
        </w:rPr>
      </w:r>
      <w:r/>
    </w:p>
    <w:p>
      <w:pPr>
        <w:pStyle w:val="1025"/>
        <w:rPr>
          <w:rFonts w:hint="eastAsia" w:ascii="黑体" w:eastAsia="黑体"/>
          <w:b w:val="0"/>
          <w:bCs w:val="0"/>
          <w:sz w:val="44"/>
        </w:rPr>
      </w:pPr>
      <w:r/>
      <w:bookmarkStart w:id="188" w:name="_Toc173761691"/>
      <w:r>
        <w:rPr>
          <w:rFonts w:hint="eastAsia" w:ascii="黑体" w:eastAsia="黑体"/>
          <w:b w:val="0"/>
          <w:bCs w:val="0"/>
          <w:sz w:val="44"/>
        </w:rPr>
        <w:t xml:space="preserve">第三章  合同</w:t>
      </w:r>
      <w:bookmarkEnd w:id="183"/>
      <w:r/>
      <w:bookmarkEnd w:id="184"/>
      <w:r/>
      <w:bookmarkEnd w:id="185"/>
      <w:r/>
      <w:bookmarkEnd w:id="186"/>
      <w:r/>
      <w:bookmarkEnd w:id="187"/>
      <w:r>
        <w:rPr>
          <w:rFonts w:hint="eastAsia" w:ascii="黑体" w:eastAsia="黑体"/>
          <w:b w:val="0"/>
          <w:bCs w:val="0"/>
          <w:sz w:val="44"/>
        </w:rPr>
        <w:t xml:space="preserve">文本</w:t>
      </w:r>
      <w:bookmarkEnd w:id="188"/>
      <w:r>
        <w:rPr>
          <w:rFonts w:hint="eastAsia" w:ascii="黑体" w:eastAsia="黑体"/>
          <w:b w:val="0"/>
          <w:bCs w:val="0"/>
          <w:sz w:val="44"/>
        </w:rPr>
      </w:r>
      <w:r/>
    </w:p>
    <w:p>
      <w:pPr>
        <w:pStyle w:val="1024"/>
        <w:ind w:firstLine="480"/>
        <w:spacing w:line="500" w:lineRule="exact"/>
        <w:rPr>
          <w:rFonts w:hint="eastAsia" w:ascii="宋体" w:hAnsi="宋体"/>
          <w:b w:val="0"/>
          <w:bCs w:val="0"/>
          <w:sz w:val="24"/>
        </w:rPr>
      </w:pPr>
      <w:r/>
      <w:bookmarkStart w:id="189" w:name="_Toc513029243"/>
      <w:r/>
      <w:bookmarkStart w:id="190" w:name="_Toc16938559"/>
      <w:r/>
      <w:bookmarkStart w:id="191" w:name="_Toc20823315"/>
      <w:r>
        <w:rPr>
          <w:rFonts w:hint="eastAsia" w:ascii="宋体" w:hAnsi="宋体"/>
          <w:b w:val="0"/>
          <w:bCs w:val="0"/>
          <w:sz w:val="24"/>
        </w:rPr>
        <w:t xml:space="preserve">以下为中标后签定本项目合同的通用条款，中标人不得提出实质性的修改。</w:t>
      </w:r>
      <w:r>
        <w:rPr>
          <w:rFonts w:hint="eastAsia" w:ascii="宋体" w:hAnsi="宋体"/>
          <w:b w:val="0"/>
          <w:bCs w:val="0"/>
          <w:sz w:val="24"/>
        </w:rPr>
      </w:r>
      <w:r/>
    </w:p>
    <w:p>
      <w:pPr>
        <w:pStyle w:val="1024"/>
        <w:jc w:val="center"/>
        <w:rPr>
          <w:rFonts w:ascii="宋体" w:hAnsi="宋体"/>
          <w:b w:val="0"/>
          <w:bCs w:val="0"/>
          <w:sz w:val="30"/>
          <w:szCs w:val="20"/>
        </w:rPr>
      </w:pPr>
      <w:r>
        <w:rPr>
          <w:rFonts w:hint="eastAsia" w:ascii="宋体" w:hAnsi="宋体"/>
          <w:b w:val="0"/>
          <w:bCs w:val="0"/>
          <w:sz w:val="30"/>
        </w:rPr>
        <w:t xml:space="preserve">常州市政府采购合同（服务）（合同编号）</w:t>
      </w:r>
      <w:r>
        <w:rPr>
          <w:rFonts w:ascii="宋体" w:hAnsi="宋体"/>
          <w:b w:val="0"/>
          <w:bCs w:val="0"/>
          <w:sz w:val="30"/>
          <w:szCs w:val="20"/>
        </w:rPr>
      </w:r>
      <w:r/>
    </w:p>
    <w:p>
      <w:pPr>
        <w:pStyle w:val="1063"/>
        <w:spacing w:before="120" w:after="120"/>
        <w:rPr>
          <w:rFonts w:hAnsi="宋体"/>
          <w:b w:val="0"/>
          <w:bCs w:val="0"/>
          <w:sz w:val="24"/>
          <w:szCs w:val="24"/>
        </w:rPr>
      </w:pPr>
      <w:r>
        <w:rPr>
          <w:rFonts w:hAnsi="宋体"/>
          <w:b w:val="0"/>
          <w:bCs w:val="0"/>
          <w:sz w:val="24"/>
          <w:szCs w:val="24"/>
        </w:rPr>
        <w:t xml:space="preserve">项目名称：                                       项目编号：</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甲方：（买方）_________</w:t>
      </w:r>
      <w:r>
        <w:rPr>
          <w:rFonts w:hAnsi="宋体"/>
          <w:b w:val="0"/>
          <w:bCs w:val="0"/>
          <w:sz w:val="24"/>
          <w:szCs w:val="24"/>
        </w:rPr>
      </w:r>
      <w:r/>
    </w:p>
    <w:p>
      <w:pPr>
        <w:pStyle w:val="1063"/>
        <w:spacing w:before="120" w:after="120"/>
        <w:rPr>
          <w:rFonts w:hint="eastAsia" w:hAnsi="宋体"/>
          <w:b w:val="0"/>
          <w:bCs w:val="0"/>
          <w:sz w:val="24"/>
          <w:szCs w:val="24"/>
        </w:rPr>
      </w:pPr>
      <w:r>
        <w:rPr>
          <w:rFonts w:hAnsi="宋体"/>
          <w:b w:val="0"/>
          <w:bCs w:val="0"/>
          <w:sz w:val="24"/>
          <w:szCs w:val="24"/>
        </w:rPr>
        <w:t xml:space="preserve">乙方：（卖方）_________</w:t>
      </w:r>
      <w:r>
        <w:rPr>
          <w:rFonts w:hint="eastAsia"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   甲、乙双方根据</w:t>
      </w:r>
      <w:r>
        <w:rPr>
          <w:rFonts w:hint="eastAsia" w:hAnsi="宋体"/>
          <w:b w:val="0"/>
          <w:bCs w:val="0"/>
          <w:sz w:val="24"/>
          <w:szCs w:val="24"/>
        </w:rPr>
        <w:t xml:space="preserve">常州市教育基本建设与装备管理中心</w:t>
      </w:r>
      <w:r>
        <w:rPr>
          <w:rFonts w:hint="eastAsia" w:hAnsi="宋体"/>
          <w:b w:val="0"/>
          <w:bCs w:val="0"/>
          <w:sz w:val="24"/>
          <w:szCs w:val="24"/>
          <w:u w:val="single"/>
        </w:rPr>
        <w:t xml:space="preserve">         </w:t>
      </w:r>
      <w:r>
        <w:rPr>
          <w:rFonts w:hAnsi="宋体"/>
          <w:b w:val="0"/>
          <w:bCs w:val="0"/>
          <w:sz w:val="24"/>
          <w:szCs w:val="24"/>
        </w:rPr>
        <w:t xml:space="preserve">项目公开招标的结果，签署本合同。</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一、</w:t>
      </w:r>
      <w:r>
        <w:rPr>
          <w:rFonts w:hint="eastAsia" w:hAnsi="宋体"/>
          <w:b w:val="0"/>
          <w:bCs w:val="0"/>
          <w:sz w:val="24"/>
          <w:szCs w:val="24"/>
        </w:rPr>
        <w:t xml:space="preserve">合同</w:t>
      </w:r>
      <w:r>
        <w:rPr>
          <w:rFonts w:hAnsi="宋体"/>
          <w:b w:val="0"/>
          <w:bCs w:val="0"/>
          <w:sz w:val="24"/>
          <w:szCs w:val="24"/>
        </w:rPr>
        <w:t xml:space="preserve">内容</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1.1 </w:t>
      </w:r>
      <w:r>
        <w:rPr>
          <w:rFonts w:hint="eastAsia" w:hAnsi="宋体"/>
          <w:b w:val="0"/>
          <w:bCs w:val="0"/>
          <w:sz w:val="24"/>
          <w:szCs w:val="24"/>
        </w:rPr>
        <w:t xml:space="preserve">标的</w:t>
      </w:r>
      <w:r>
        <w:rPr>
          <w:rFonts w:hAnsi="宋体"/>
          <w:b w:val="0"/>
          <w:bCs w:val="0"/>
          <w:sz w:val="24"/>
          <w:szCs w:val="24"/>
        </w:rPr>
        <w:t xml:space="preserve">名称：</w:t>
      </w:r>
      <w:r>
        <w:rPr>
          <w:rFonts w:hAnsi="宋体"/>
          <w:b w:val="0"/>
          <w:bCs w:val="0"/>
          <w:sz w:val="24"/>
          <w:szCs w:val="24"/>
        </w:rPr>
      </w:r>
      <w:r/>
    </w:p>
    <w:p>
      <w:pPr>
        <w:pStyle w:val="1063"/>
        <w:spacing w:before="120" w:after="120"/>
        <w:rPr>
          <w:rFonts w:hint="eastAsia" w:hAnsi="宋体"/>
          <w:b w:val="0"/>
          <w:bCs w:val="0"/>
          <w:sz w:val="24"/>
          <w:szCs w:val="24"/>
        </w:rPr>
      </w:pPr>
      <w:r>
        <w:rPr>
          <w:rFonts w:hAnsi="宋体"/>
          <w:b w:val="0"/>
          <w:bCs w:val="0"/>
          <w:sz w:val="24"/>
          <w:szCs w:val="24"/>
        </w:rPr>
        <w:t xml:space="preserve">1.2</w:t>
      </w:r>
      <w:r>
        <w:rPr>
          <w:rFonts w:hint="eastAsia" w:hAnsi="宋体"/>
          <w:b w:val="0"/>
          <w:bCs w:val="0"/>
          <w:sz w:val="24"/>
          <w:szCs w:val="24"/>
        </w:rPr>
        <w:t xml:space="preserve">标的质量：</w:t>
      </w:r>
      <w:r>
        <w:rPr>
          <w:rFonts w:hint="eastAsia" w:hAnsi="宋体"/>
          <w:b w:val="0"/>
          <w:bCs w:val="0"/>
          <w:sz w:val="24"/>
          <w:szCs w:val="24"/>
        </w:rPr>
      </w:r>
      <w:r/>
    </w:p>
    <w:p>
      <w:pPr>
        <w:pStyle w:val="1063"/>
        <w:spacing w:before="120" w:after="120"/>
        <w:rPr>
          <w:rFonts w:hint="eastAsia" w:hAnsi="宋体"/>
          <w:b w:val="0"/>
          <w:bCs w:val="0"/>
          <w:sz w:val="24"/>
          <w:szCs w:val="24"/>
        </w:rPr>
      </w:pPr>
      <w:r>
        <w:rPr>
          <w:rFonts w:hint="eastAsia" w:hAnsi="宋体"/>
          <w:b w:val="0"/>
          <w:bCs w:val="0"/>
          <w:sz w:val="24"/>
          <w:szCs w:val="24"/>
        </w:rPr>
        <w:t xml:space="preserve">1.3 标的数量（规模）：</w:t>
      </w:r>
      <w:r>
        <w:rPr>
          <w:rFonts w:hint="eastAsia" w:hAnsi="宋体"/>
          <w:b w:val="0"/>
          <w:bCs w:val="0"/>
          <w:sz w:val="24"/>
          <w:szCs w:val="24"/>
        </w:rPr>
      </w:r>
      <w:r/>
    </w:p>
    <w:p>
      <w:pPr>
        <w:pStyle w:val="1063"/>
        <w:spacing w:before="120" w:after="120"/>
        <w:rPr>
          <w:rFonts w:hint="eastAsia" w:hAnsi="宋体"/>
          <w:b w:val="0"/>
          <w:bCs w:val="0"/>
          <w:sz w:val="24"/>
          <w:szCs w:val="24"/>
        </w:rPr>
      </w:pPr>
      <w:r>
        <w:rPr>
          <w:rFonts w:hint="eastAsia" w:hAnsi="宋体"/>
          <w:b w:val="0"/>
          <w:bCs w:val="0"/>
          <w:sz w:val="24"/>
          <w:szCs w:val="24"/>
        </w:rPr>
        <w:t xml:space="preserve">1.4 履行时间（期限）：</w:t>
      </w:r>
      <w:r>
        <w:rPr>
          <w:rFonts w:hint="eastAsia" w:hAnsi="宋体"/>
          <w:b w:val="0"/>
          <w:bCs w:val="0"/>
          <w:sz w:val="24"/>
          <w:szCs w:val="24"/>
        </w:rPr>
      </w:r>
      <w:r/>
    </w:p>
    <w:p>
      <w:pPr>
        <w:pStyle w:val="1063"/>
        <w:spacing w:before="120" w:after="120"/>
        <w:rPr>
          <w:rFonts w:hAnsi="宋体"/>
          <w:b w:val="0"/>
          <w:bCs w:val="0"/>
          <w:sz w:val="24"/>
          <w:szCs w:val="24"/>
        </w:rPr>
      </w:pPr>
      <w:r>
        <w:rPr>
          <w:rFonts w:hint="eastAsia" w:hAnsi="宋体"/>
          <w:b w:val="0"/>
          <w:bCs w:val="0"/>
          <w:sz w:val="24"/>
          <w:szCs w:val="24"/>
        </w:rPr>
        <w:t xml:space="preserve">1.5 履行地点：</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6履行方式：</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二、合同金额</w:t>
      </w:r>
      <w:r>
        <w:rPr>
          <w:rFonts w:hAnsi="宋体"/>
          <w:b w:val="0"/>
          <w:bCs w:val="0"/>
          <w:sz w:val="24"/>
          <w:szCs w:val="24"/>
        </w:rPr>
      </w:r>
      <w:r/>
    </w:p>
    <w:p>
      <w:pPr>
        <w:pStyle w:val="1063"/>
        <w:ind w:left="410" w:hanging="410"/>
        <w:spacing w:before="120" w:after="120"/>
        <w:rPr>
          <w:rFonts w:hAnsi="宋体"/>
          <w:b w:val="0"/>
          <w:bCs w:val="0"/>
          <w:sz w:val="24"/>
          <w:szCs w:val="24"/>
        </w:rPr>
      </w:pPr>
      <w:r>
        <w:rPr>
          <w:rFonts w:hAnsi="宋体"/>
          <w:b w:val="0"/>
          <w:bCs w:val="0"/>
          <w:sz w:val="24"/>
          <w:szCs w:val="24"/>
        </w:rPr>
        <w:t xml:space="preserve">2.1 本合同金额为（大写）：____________________________________</w:t>
      </w:r>
      <w:r>
        <w:rPr>
          <w:rFonts w:hint="eastAsia" w:hAnsi="宋体"/>
          <w:b w:val="0"/>
          <w:bCs w:val="0"/>
          <w:sz w:val="24"/>
          <w:szCs w:val="24"/>
        </w:rPr>
        <w:t xml:space="preserve">圆</w:t>
      </w:r>
      <w:r>
        <w:rPr>
          <w:rFonts w:hAnsi="宋体"/>
          <w:b w:val="0"/>
          <w:bCs w:val="0"/>
          <w:sz w:val="24"/>
          <w:szCs w:val="24"/>
        </w:rPr>
        <w:t xml:space="preserve">（_______________元）人民币</w:t>
      </w:r>
      <w:r>
        <w:rPr>
          <w:rFonts w:hint="eastAsia" w:hAnsi="宋体"/>
          <w:b w:val="0"/>
          <w:bCs w:val="0"/>
          <w:sz w:val="24"/>
          <w:szCs w:val="24"/>
        </w:rPr>
        <w:t xml:space="preserve">或其他币种</w:t>
      </w:r>
      <w:r>
        <w:rPr>
          <w:rFonts w:hAnsi="宋体"/>
          <w:b w:val="0"/>
          <w:bCs w:val="0"/>
          <w:sz w:val="24"/>
          <w:szCs w:val="24"/>
        </w:rPr>
        <w:t xml:space="preserve">。</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三、技术资料</w:t>
      </w:r>
      <w:r>
        <w:rPr>
          <w:rFonts w:hAnsi="宋体"/>
          <w:b w:val="0"/>
          <w:bCs w:val="0"/>
          <w:sz w:val="24"/>
          <w:szCs w:val="24"/>
        </w:rPr>
      </w:r>
      <w:r/>
    </w:p>
    <w:p>
      <w:pPr>
        <w:pStyle w:val="1063"/>
        <w:ind w:left="410" w:hanging="410"/>
        <w:spacing w:before="120" w:after="120"/>
        <w:rPr>
          <w:rFonts w:hint="eastAsia" w:hAnsi="宋体"/>
          <w:b w:val="0"/>
          <w:bCs w:val="0"/>
          <w:sz w:val="24"/>
          <w:szCs w:val="24"/>
        </w:rPr>
      </w:pPr>
      <w:r>
        <w:rPr>
          <w:rFonts w:hAnsi="宋体"/>
          <w:b w:val="0"/>
          <w:bCs w:val="0"/>
          <w:sz w:val="24"/>
          <w:szCs w:val="24"/>
        </w:rPr>
        <w:t xml:space="preserve">3.1乙方应按招标文件规定的时间向甲方提供服务</w:t>
      </w:r>
      <w:r>
        <w:rPr>
          <w:rFonts w:hint="eastAsia" w:hAnsi="宋体"/>
          <w:b w:val="0"/>
          <w:bCs w:val="0"/>
          <w:sz w:val="24"/>
          <w:szCs w:val="24"/>
        </w:rPr>
        <w:t xml:space="preserve">（包含与服务相关的货物）</w:t>
      </w:r>
      <w:r>
        <w:rPr>
          <w:rFonts w:hAnsi="宋体"/>
          <w:b w:val="0"/>
          <w:bCs w:val="0"/>
          <w:sz w:val="24"/>
          <w:szCs w:val="24"/>
        </w:rPr>
        <w:t xml:space="preserve">的有关技术资料。</w:t>
      </w:r>
      <w:r>
        <w:rPr>
          <w:rFonts w:hint="eastAsia" w:hAnsi="宋体"/>
          <w:b w:val="0"/>
          <w:bCs w:val="0"/>
          <w:sz w:val="24"/>
          <w:szCs w:val="24"/>
        </w:rPr>
      </w:r>
      <w:r/>
    </w:p>
    <w:p>
      <w:pPr>
        <w:pStyle w:val="1063"/>
        <w:ind w:left="410" w:hanging="410"/>
        <w:spacing w:before="120" w:after="120"/>
        <w:rPr>
          <w:rFonts w:hAnsi="宋体"/>
          <w:b w:val="0"/>
          <w:bCs w:val="0"/>
          <w:sz w:val="24"/>
          <w:szCs w:val="24"/>
        </w:rPr>
      </w:pPr>
      <w:r>
        <w:rPr>
          <w:rFonts w:hAnsi="宋体"/>
          <w:b w:val="0"/>
          <w:bCs w:val="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b w:val="0"/>
          <w:bCs w:val="0"/>
          <w:sz w:val="24"/>
          <w:szCs w:val="24"/>
        </w:rPr>
      </w:r>
      <w:r/>
    </w:p>
    <w:p>
      <w:pPr>
        <w:pStyle w:val="1063"/>
        <w:ind w:left="412" w:hanging="410"/>
        <w:spacing w:before="120" w:after="120"/>
        <w:rPr>
          <w:rFonts w:hAnsi="宋体"/>
          <w:b w:val="0"/>
          <w:bCs w:val="0"/>
          <w:sz w:val="24"/>
          <w:szCs w:val="24"/>
        </w:rPr>
      </w:pPr>
      <w:r>
        <w:rPr>
          <w:rFonts w:hAnsi="宋体"/>
          <w:b w:val="0"/>
          <w:bCs w:val="0"/>
          <w:sz w:val="24"/>
          <w:szCs w:val="24"/>
        </w:rPr>
        <w:t xml:space="preserve">四、知识产权</w:t>
      </w:r>
      <w:r>
        <w:rPr>
          <w:rFonts w:hAnsi="宋体"/>
          <w:b w:val="0"/>
          <w:bCs w:val="0"/>
          <w:sz w:val="24"/>
          <w:szCs w:val="24"/>
        </w:rPr>
      </w:r>
      <w:r/>
    </w:p>
    <w:p>
      <w:pPr>
        <w:pStyle w:val="1063"/>
        <w:ind w:left="408" w:hanging="408"/>
        <w:spacing w:before="120" w:after="120"/>
        <w:rPr>
          <w:rFonts w:hint="eastAsia" w:hAnsi="宋体"/>
          <w:b w:val="0"/>
          <w:bCs w:val="0"/>
          <w:sz w:val="24"/>
          <w:szCs w:val="24"/>
        </w:rPr>
      </w:pPr>
      <w:r>
        <w:rPr>
          <w:rFonts w:hAnsi="宋体"/>
          <w:b w:val="0"/>
          <w:bCs w:val="0"/>
          <w:sz w:val="24"/>
          <w:szCs w:val="24"/>
        </w:rPr>
        <w:t xml:space="preserve">4.1乙</w:t>
      </w:r>
      <w:r>
        <w:rPr>
          <w:rFonts w:hint="eastAsia" w:hAnsi="宋体"/>
          <w:b w:val="0"/>
          <w:bCs w:val="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b w:val="0"/>
          <w:bCs w:val="0"/>
          <w:sz w:val="24"/>
          <w:szCs w:val="24"/>
        </w:rPr>
      </w:r>
      <w:r/>
    </w:p>
    <w:p>
      <w:pPr>
        <w:pStyle w:val="1063"/>
        <w:spacing w:before="120" w:after="120"/>
        <w:rPr>
          <w:rFonts w:hAnsi="宋体"/>
          <w:b w:val="0"/>
          <w:bCs w:val="0"/>
          <w:sz w:val="24"/>
          <w:szCs w:val="24"/>
          <w:u w:val="single"/>
        </w:rPr>
      </w:pPr>
      <w:r>
        <w:rPr>
          <w:rFonts w:hAnsi="宋体"/>
          <w:b w:val="0"/>
          <w:bCs w:val="0"/>
          <w:sz w:val="24"/>
          <w:szCs w:val="24"/>
        </w:rPr>
        <w:t xml:space="preserve">五、产权担保</w:t>
      </w:r>
      <w:r>
        <w:rPr>
          <w:rFonts w:hAnsi="宋体"/>
          <w:b w:val="0"/>
          <w:bCs w:val="0"/>
          <w:sz w:val="24"/>
          <w:szCs w:val="24"/>
          <w:u w:val="single"/>
        </w:rPr>
      </w:r>
      <w:r/>
    </w:p>
    <w:p>
      <w:pPr>
        <w:pStyle w:val="1063"/>
        <w:ind w:left="408" w:hanging="408"/>
        <w:spacing w:before="120" w:after="120"/>
        <w:rPr>
          <w:rFonts w:hAnsi="宋体"/>
          <w:b w:val="0"/>
          <w:bCs w:val="0"/>
          <w:sz w:val="24"/>
          <w:szCs w:val="24"/>
          <w:u w:val="single"/>
        </w:rPr>
      </w:pPr>
      <w:r>
        <w:rPr>
          <w:rFonts w:hAnsi="宋体"/>
          <w:b w:val="0"/>
          <w:bCs w:val="0"/>
          <w:sz w:val="24"/>
          <w:szCs w:val="24"/>
        </w:rPr>
        <w:t xml:space="preserve">5.1 乙方保证所交付的</w:t>
      </w:r>
      <w:r>
        <w:rPr>
          <w:rFonts w:hint="eastAsia" w:hAnsi="宋体"/>
          <w:b w:val="0"/>
          <w:bCs w:val="0"/>
          <w:sz w:val="24"/>
          <w:szCs w:val="24"/>
        </w:rPr>
        <w:t xml:space="preserve">服务（包含与服务相关的货物）</w:t>
      </w:r>
      <w:r>
        <w:rPr>
          <w:rFonts w:hAnsi="宋体"/>
          <w:b w:val="0"/>
          <w:bCs w:val="0"/>
          <w:sz w:val="24"/>
          <w:szCs w:val="24"/>
        </w:rPr>
        <w:t xml:space="preserve">的所有权完全属于乙方且无任何抵押、查封等产权瑕疵。</w:t>
      </w:r>
      <w:r>
        <w:rPr>
          <w:rFonts w:hAnsi="宋体"/>
          <w:b w:val="0"/>
          <w:bCs w:val="0"/>
          <w:sz w:val="24"/>
          <w:szCs w:val="24"/>
          <w:u w:val="single"/>
        </w:rPr>
      </w:r>
      <w:r/>
    </w:p>
    <w:p>
      <w:pPr>
        <w:pStyle w:val="1063"/>
        <w:ind w:left="410" w:hanging="408"/>
        <w:spacing w:before="120" w:after="120"/>
        <w:rPr>
          <w:rFonts w:hAnsi="宋体"/>
          <w:b w:val="0"/>
          <w:bCs w:val="0"/>
          <w:sz w:val="24"/>
          <w:szCs w:val="24"/>
        </w:rPr>
      </w:pPr>
      <w:r>
        <w:rPr>
          <w:rFonts w:hAnsi="宋体"/>
          <w:b w:val="0"/>
          <w:bCs w:val="0"/>
          <w:sz w:val="24"/>
          <w:szCs w:val="24"/>
        </w:rPr>
        <w:t xml:space="preserve">六、履约保证金</w:t>
      </w:r>
      <w:r>
        <w:rPr>
          <w:rFonts w:hAnsi="宋体"/>
          <w:b w:val="0"/>
          <w:bCs w:val="0"/>
          <w:sz w:val="24"/>
          <w:szCs w:val="24"/>
        </w:rPr>
      </w:r>
      <w:r/>
    </w:p>
    <w:p>
      <w:pPr>
        <w:pStyle w:val="1063"/>
        <w:ind w:left="408" w:hanging="408"/>
        <w:spacing w:before="120" w:after="120"/>
        <w:rPr>
          <w:rFonts w:hAnsi="宋体"/>
          <w:b w:val="0"/>
          <w:bCs w:val="0"/>
          <w:sz w:val="24"/>
          <w:szCs w:val="24"/>
        </w:rPr>
      </w:pPr>
      <w:r>
        <w:rPr>
          <w:rFonts w:hint="eastAsia" w:hAnsi="宋体"/>
          <w:b w:val="0"/>
          <w:bCs w:val="0"/>
          <w:sz w:val="24"/>
          <w:szCs w:val="24"/>
        </w:rPr>
        <w:t xml:space="preserve">本项目</w:t>
      </w:r>
      <w:r>
        <w:rPr>
          <w:rFonts w:hint="eastAsia" w:hAnsi="宋体"/>
          <w:b w:val="0"/>
          <w:bCs w:val="0"/>
          <w:sz w:val="24"/>
          <w:szCs w:val="24"/>
          <w:u w:val="single"/>
        </w:rPr>
        <w:t xml:space="preserve">不收取</w:t>
      </w:r>
      <w:r>
        <w:rPr>
          <w:rFonts w:hint="eastAsia" w:hAnsi="宋体"/>
          <w:b w:val="0"/>
          <w:bCs w:val="0"/>
          <w:sz w:val="24"/>
          <w:szCs w:val="24"/>
        </w:rPr>
        <w:t xml:space="preserve">履约保证金。</w:t>
      </w:r>
      <w:r>
        <w:rPr>
          <w:rFonts w:hAnsi="宋体"/>
          <w:b w:val="0"/>
          <w:bCs w:val="0"/>
          <w:sz w:val="24"/>
          <w:szCs w:val="24"/>
        </w:rPr>
      </w:r>
      <w:r/>
    </w:p>
    <w:p>
      <w:pPr>
        <w:pStyle w:val="1063"/>
        <w:ind w:left="408" w:hanging="408"/>
        <w:spacing w:before="120" w:after="120"/>
        <w:rPr>
          <w:rFonts w:hAnsi="宋体"/>
          <w:b w:val="0"/>
          <w:bCs w:val="0"/>
          <w:sz w:val="24"/>
          <w:szCs w:val="24"/>
        </w:rPr>
      </w:pPr>
      <w:r>
        <w:rPr>
          <w:rFonts w:hint="eastAsia" w:hAnsi="宋体"/>
          <w:b w:val="0"/>
          <w:bCs w:val="0"/>
          <w:sz w:val="24"/>
          <w:szCs w:val="24"/>
        </w:rPr>
        <w:t xml:space="preserve">6.1 </w:t>
      </w:r>
      <w:r>
        <w:rPr>
          <w:rFonts w:hAnsi="宋体"/>
          <w:b w:val="0"/>
          <w:bCs w:val="0"/>
          <w:sz w:val="24"/>
          <w:szCs w:val="24"/>
        </w:rPr>
        <w:t xml:space="preserve">乙方交纳人民币</w:t>
      </w:r>
      <w:r>
        <w:rPr>
          <w:rFonts w:hAnsi="宋体"/>
          <w:b w:val="0"/>
          <w:bCs w:val="0"/>
          <w:sz w:val="24"/>
          <w:szCs w:val="24"/>
          <w:u w:val="single"/>
        </w:rPr>
        <w:t xml:space="preserve">_</w:t>
      </w:r>
      <w:r>
        <w:rPr>
          <w:rFonts w:hint="eastAsia" w:hAnsi="宋体"/>
          <w:b w:val="0"/>
          <w:bCs w:val="0"/>
          <w:sz w:val="24"/>
          <w:szCs w:val="24"/>
          <w:u w:val="single"/>
        </w:rPr>
        <w:t xml:space="preserve">/</w:t>
      </w:r>
      <w:r>
        <w:rPr>
          <w:rFonts w:hAnsi="宋体"/>
          <w:b w:val="0"/>
          <w:bCs w:val="0"/>
          <w:sz w:val="24"/>
          <w:szCs w:val="24"/>
          <w:u w:val="single"/>
        </w:rPr>
        <w:t xml:space="preserve">_</w:t>
      </w:r>
      <w:r>
        <w:rPr>
          <w:rFonts w:hAnsi="宋体"/>
          <w:b w:val="0"/>
          <w:bCs w:val="0"/>
          <w:sz w:val="24"/>
          <w:szCs w:val="24"/>
        </w:rPr>
        <w:t xml:space="preserve">元作为本合同的履约保证金。（不得超过合同金额的5%）。供应商可以自主选择以支票、汇票、本票、保函（保险）等非现金形式</w:t>
      </w:r>
      <w:r>
        <w:rPr>
          <w:rFonts w:hint="eastAsia" w:hAnsi="宋体"/>
          <w:b w:val="0"/>
          <w:bCs w:val="0"/>
          <w:sz w:val="24"/>
          <w:szCs w:val="24"/>
        </w:rPr>
        <w:t xml:space="preserve">交纳</w:t>
      </w:r>
      <w:r>
        <w:rPr>
          <w:rFonts w:hAnsi="宋体"/>
          <w:b w:val="0"/>
          <w:bCs w:val="0"/>
          <w:sz w:val="24"/>
          <w:szCs w:val="24"/>
        </w:rPr>
        <w:t xml:space="preserve">或提交，按照省市有关文件精神，鼓励优先采用电子履约保函（保险）形式。</w:t>
      </w:r>
      <w:r>
        <w:rPr>
          <w:rFonts w:hAnsi="宋体"/>
          <w:b w:val="0"/>
          <w:bCs w:val="0"/>
          <w:sz w:val="24"/>
          <w:szCs w:val="24"/>
        </w:rPr>
      </w:r>
      <w:r/>
    </w:p>
    <w:p>
      <w:pPr>
        <w:pStyle w:val="1063"/>
        <w:ind w:left="408" w:hanging="408"/>
        <w:spacing w:before="120" w:after="120"/>
        <w:rPr>
          <w:rFonts w:hAnsi="宋体"/>
          <w:b w:val="0"/>
          <w:bCs w:val="0"/>
          <w:sz w:val="24"/>
          <w:szCs w:val="24"/>
        </w:rPr>
      </w:pPr>
      <w:r>
        <w:rPr>
          <w:rFonts w:hint="eastAsia" w:hAnsi="宋体"/>
          <w:b w:val="0"/>
          <w:bCs w:val="0"/>
          <w:sz w:val="24"/>
          <w:szCs w:val="24"/>
        </w:rPr>
        <w:t xml:space="preserve">6.2合同履行结束后，甲方应及时退还交纳的履约保证金。</w:t>
      </w:r>
      <w:r>
        <w:rPr>
          <w:rFonts w:hAnsi="宋体"/>
          <w:b w:val="0"/>
          <w:bCs w:val="0"/>
          <w:sz w:val="24"/>
          <w:szCs w:val="24"/>
        </w:rPr>
      </w:r>
      <w:r/>
    </w:p>
    <w:p>
      <w:pPr>
        <w:pStyle w:val="1063"/>
        <w:ind w:left="408" w:hanging="408"/>
        <w:spacing w:before="120" w:after="120"/>
        <w:rPr>
          <w:rFonts w:hAnsi="宋体"/>
          <w:b w:val="0"/>
          <w:bCs w:val="0"/>
          <w:sz w:val="24"/>
          <w:szCs w:val="24"/>
        </w:rPr>
      </w:pPr>
      <w:r>
        <w:rPr>
          <w:rFonts w:hint="eastAsia" w:hAnsi="宋体"/>
          <w:b w:val="0"/>
          <w:bCs w:val="0"/>
          <w:sz w:val="24"/>
          <w:szCs w:val="24"/>
        </w:rPr>
        <w:t xml:space="preserve">6.2.1履约保证金退还方式：/</w:t>
      </w:r>
      <w:r>
        <w:rPr>
          <w:rFonts w:hAnsi="宋体"/>
          <w:b w:val="0"/>
          <w:bCs w:val="0"/>
          <w:sz w:val="24"/>
          <w:szCs w:val="24"/>
        </w:rPr>
      </w:r>
      <w:r/>
    </w:p>
    <w:p>
      <w:pPr>
        <w:pStyle w:val="1063"/>
        <w:ind w:left="408" w:hanging="408"/>
        <w:spacing w:before="120" w:after="120"/>
        <w:rPr>
          <w:rFonts w:hAnsi="宋体"/>
          <w:b w:val="0"/>
          <w:bCs w:val="0"/>
          <w:sz w:val="24"/>
          <w:szCs w:val="24"/>
        </w:rPr>
      </w:pPr>
      <w:r>
        <w:rPr>
          <w:rFonts w:hint="eastAsia" w:hAnsi="宋体"/>
          <w:b w:val="0"/>
          <w:bCs w:val="0"/>
          <w:sz w:val="24"/>
          <w:szCs w:val="24"/>
        </w:rPr>
        <w:t xml:space="preserve">6.2.2履约保证金退还时间：/</w:t>
      </w:r>
      <w:r>
        <w:rPr>
          <w:rFonts w:hAnsi="宋体"/>
          <w:b w:val="0"/>
          <w:bCs w:val="0"/>
          <w:sz w:val="24"/>
          <w:szCs w:val="24"/>
        </w:rPr>
      </w:r>
      <w:r/>
    </w:p>
    <w:p>
      <w:pPr>
        <w:pStyle w:val="1063"/>
        <w:ind w:left="408" w:hanging="408"/>
        <w:spacing w:before="120" w:after="120"/>
        <w:rPr>
          <w:rFonts w:hAnsi="宋体"/>
          <w:b w:val="0"/>
          <w:bCs w:val="0"/>
          <w:sz w:val="24"/>
          <w:szCs w:val="24"/>
        </w:rPr>
      </w:pPr>
      <w:r>
        <w:rPr>
          <w:rFonts w:hint="eastAsia" w:hAnsi="宋体"/>
          <w:b w:val="0"/>
          <w:bCs w:val="0"/>
          <w:sz w:val="24"/>
          <w:szCs w:val="24"/>
        </w:rPr>
        <w:t xml:space="preserve">6.2.3履约保证金退还条件：/</w:t>
      </w:r>
      <w:r>
        <w:rPr>
          <w:rFonts w:hAnsi="宋体"/>
          <w:b w:val="0"/>
          <w:bCs w:val="0"/>
          <w:sz w:val="24"/>
          <w:szCs w:val="24"/>
        </w:rPr>
      </w:r>
      <w:r/>
    </w:p>
    <w:p>
      <w:pPr>
        <w:pStyle w:val="1063"/>
        <w:ind w:left="408" w:hanging="408"/>
        <w:spacing w:before="120" w:after="120"/>
        <w:rPr>
          <w:rFonts w:hAnsi="宋体"/>
          <w:b w:val="0"/>
          <w:bCs w:val="0"/>
          <w:sz w:val="24"/>
          <w:szCs w:val="24"/>
        </w:rPr>
      </w:pPr>
      <w:r>
        <w:rPr>
          <w:rFonts w:hint="eastAsia" w:hAnsi="宋体"/>
          <w:b w:val="0"/>
          <w:bCs w:val="0"/>
          <w:sz w:val="24"/>
          <w:szCs w:val="24"/>
        </w:rPr>
        <w:t xml:space="preserve">6.2.4履约保证金不予退还的情形：/</w:t>
      </w:r>
      <w:r>
        <w:rPr>
          <w:rFonts w:hAnsi="宋体"/>
          <w:b w:val="0"/>
          <w:bCs w:val="0"/>
          <w:sz w:val="24"/>
          <w:szCs w:val="24"/>
        </w:rPr>
      </w:r>
      <w:r/>
    </w:p>
    <w:p>
      <w:pPr>
        <w:pStyle w:val="1024"/>
        <w:spacing w:before="156" w:after="156"/>
        <w:rPr>
          <w:rFonts w:ascii="宋体" w:hAnsi="宋体" w:eastAsia="仿宋_GB2312"/>
          <w:b w:val="0"/>
          <w:bCs w:val="0"/>
          <w:sz w:val="24"/>
          <w:szCs w:val="24"/>
        </w:rPr>
      </w:pPr>
      <w:r>
        <w:rPr>
          <w:rFonts w:hint="eastAsia" w:ascii="宋体" w:hAnsi="宋体"/>
          <w:b w:val="0"/>
          <w:bCs w:val="0"/>
          <w:sz w:val="24"/>
          <w:szCs w:val="24"/>
        </w:rPr>
        <w:t xml:space="preserve">七、合同转包或分包</w:t>
      </w:r>
      <w:r>
        <w:rPr>
          <w:rFonts w:ascii="宋体" w:hAnsi="宋体" w:eastAsia="仿宋_GB2312"/>
          <w:b w:val="0"/>
          <w:bCs w:val="0"/>
          <w:sz w:val="24"/>
          <w:szCs w:val="24"/>
        </w:rPr>
      </w:r>
      <w:r/>
    </w:p>
    <w:p>
      <w:pPr>
        <w:pStyle w:val="1024"/>
        <w:spacing w:before="156" w:after="156"/>
        <w:rPr>
          <w:rFonts w:hint="eastAsia" w:ascii="宋体" w:hAnsi="宋体"/>
          <w:b w:val="0"/>
          <w:bCs w:val="0"/>
          <w:sz w:val="24"/>
          <w:szCs w:val="24"/>
        </w:rPr>
      </w:pPr>
      <w:r>
        <w:rPr>
          <w:rFonts w:hint="eastAsia" w:ascii="宋体" w:hAnsi="宋体"/>
          <w:b w:val="0"/>
          <w:bCs w:val="0"/>
          <w:sz w:val="24"/>
          <w:szCs w:val="24"/>
        </w:rPr>
        <w:t xml:space="preserve">7.1乙方不得将合同标的转包给他人履行。</w:t>
      </w:r>
      <w:r>
        <w:rPr>
          <w:rFonts w:hint="eastAsia" w:ascii="宋体" w:hAnsi="宋体"/>
          <w:b w:val="0"/>
          <w:bCs w:val="0"/>
          <w:sz w:val="24"/>
          <w:szCs w:val="24"/>
        </w:rPr>
      </w:r>
      <w:r/>
    </w:p>
    <w:p>
      <w:pPr>
        <w:pStyle w:val="1024"/>
        <w:spacing w:before="156" w:after="156"/>
        <w:rPr>
          <w:rFonts w:hint="eastAsia" w:ascii="宋体" w:hAnsi="宋体"/>
          <w:b w:val="0"/>
          <w:bCs w:val="0"/>
          <w:sz w:val="24"/>
          <w:szCs w:val="24"/>
        </w:rPr>
      </w:pPr>
      <w:r>
        <w:rPr>
          <w:rFonts w:hint="eastAsia" w:ascii="宋体" w:hAnsi="宋体"/>
          <w:b w:val="0"/>
          <w:bCs w:val="0"/>
          <w:sz w:val="24"/>
          <w:szCs w:val="24"/>
        </w:rPr>
        <w:t xml:space="preserve">7.2乙方不得将合同标的分包给他人履行。</w:t>
      </w:r>
      <w:r>
        <w:rPr>
          <w:rFonts w:hint="eastAsia" w:ascii="宋体" w:hAnsi="宋体"/>
          <w:b w:val="0"/>
          <w:bCs w:val="0"/>
          <w:sz w:val="24"/>
          <w:szCs w:val="24"/>
        </w:rPr>
      </w:r>
      <w:r/>
    </w:p>
    <w:p>
      <w:pPr>
        <w:pStyle w:val="1024"/>
        <w:spacing w:before="156" w:after="156"/>
        <w:rPr>
          <w:rFonts w:ascii="宋体" w:hAnsi="宋体" w:eastAsia="仿宋_GB2312"/>
          <w:b w:val="0"/>
          <w:bCs w:val="0"/>
          <w:sz w:val="24"/>
          <w:szCs w:val="24"/>
        </w:rPr>
      </w:pPr>
      <w:r>
        <w:rPr>
          <w:rFonts w:ascii="宋体" w:hAnsi="宋体"/>
          <w:b w:val="0"/>
          <w:bCs w:val="0"/>
          <w:sz w:val="24"/>
          <w:szCs w:val="24"/>
        </w:rPr>
        <w:t xml:space="preserve">7.3</w:t>
      </w:r>
      <w:r>
        <w:rPr>
          <w:rFonts w:hint="eastAsia" w:ascii="宋体" w:hAnsi="宋体"/>
          <w:b w:val="0"/>
          <w:bCs w:val="0"/>
          <w:sz w:val="24"/>
          <w:szCs w:val="24"/>
        </w:rPr>
        <w:t xml:space="preserve">乙方如有转包或未经甲方同意的分包行为，甲方有权解除合同。</w:t>
      </w:r>
      <w:r>
        <w:rPr>
          <w:rFonts w:ascii="宋体" w:hAnsi="宋体" w:eastAsia="仿宋_GB2312"/>
          <w:b w:val="0"/>
          <w:bCs w:val="0"/>
          <w:sz w:val="24"/>
          <w:szCs w:val="24"/>
        </w:rPr>
      </w:r>
      <w:r/>
    </w:p>
    <w:p>
      <w:pPr>
        <w:pStyle w:val="1063"/>
        <w:spacing w:before="120" w:after="120"/>
        <w:rPr>
          <w:rFonts w:hAnsi="宋体"/>
          <w:b w:val="0"/>
          <w:bCs w:val="0"/>
          <w:sz w:val="24"/>
          <w:szCs w:val="24"/>
        </w:rPr>
      </w:pPr>
      <w:r>
        <w:rPr>
          <w:rFonts w:hint="eastAsia" w:hAnsi="宋体"/>
          <w:b w:val="0"/>
          <w:bCs w:val="0"/>
          <w:sz w:val="24"/>
          <w:szCs w:val="24"/>
        </w:rPr>
        <w:t xml:space="preserve">八</w:t>
      </w:r>
      <w:r>
        <w:rPr>
          <w:rFonts w:hAnsi="宋体"/>
          <w:b w:val="0"/>
          <w:bCs w:val="0"/>
          <w:sz w:val="24"/>
          <w:szCs w:val="24"/>
        </w:rPr>
        <w:t xml:space="preserve">、</w:t>
      </w:r>
      <w:r>
        <w:rPr>
          <w:rFonts w:hint="eastAsia" w:hAnsi="宋体"/>
          <w:b w:val="0"/>
          <w:bCs w:val="0"/>
          <w:sz w:val="24"/>
          <w:szCs w:val="24"/>
        </w:rPr>
        <w:t xml:space="preserve">合同款项</w:t>
      </w:r>
      <w:r>
        <w:rPr>
          <w:rFonts w:hAnsi="宋体"/>
          <w:b w:val="0"/>
          <w:bCs w:val="0"/>
          <w:sz w:val="24"/>
          <w:szCs w:val="24"/>
        </w:rPr>
        <w:t xml:space="preserve">支付</w:t>
      </w:r>
      <w:r>
        <w:rPr>
          <w:rFonts w:hAnsi="宋体"/>
          <w:b w:val="0"/>
          <w:bCs w:val="0"/>
          <w:sz w:val="24"/>
          <w:szCs w:val="24"/>
        </w:rPr>
      </w:r>
      <w:r/>
    </w:p>
    <w:p>
      <w:pPr>
        <w:pStyle w:val="1024"/>
        <w:spacing w:before="156" w:after="156"/>
        <w:rPr>
          <w:rFonts w:hint="eastAsia" w:ascii="宋体" w:hAnsi="宋体"/>
          <w:b w:val="0"/>
          <w:bCs w:val="0"/>
          <w:sz w:val="24"/>
          <w:szCs w:val="24"/>
        </w:rPr>
      </w:pPr>
      <w:r>
        <w:rPr>
          <w:rFonts w:hint="eastAsia" w:ascii="宋体" w:hAnsi="宋体"/>
          <w:b w:val="0"/>
          <w:bCs w:val="0"/>
          <w:sz w:val="24"/>
          <w:szCs w:val="24"/>
        </w:rPr>
      </w:r>
      <w:r/>
    </w:p>
    <w:p>
      <w:pPr>
        <w:pStyle w:val="1024"/>
        <w:spacing w:before="156" w:after="156"/>
        <w:rPr>
          <w:rFonts w:hint="eastAsia" w:ascii="宋体" w:hAnsi="宋体"/>
          <w:b w:val="0"/>
          <w:bCs w:val="0"/>
          <w:sz w:val="24"/>
          <w:szCs w:val="24"/>
        </w:rPr>
      </w:pPr>
      <w:r>
        <w:rPr>
          <w:rFonts w:hint="eastAsia" w:ascii="宋体" w:hAnsi="宋体"/>
          <w:b w:val="0"/>
          <w:bCs w:val="0"/>
          <w:sz w:val="24"/>
          <w:szCs w:val="24"/>
        </w:rPr>
      </w:r>
      <w:r/>
    </w:p>
    <w:p>
      <w:pPr>
        <w:pStyle w:val="1024"/>
        <w:spacing w:before="156" w:after="156"/>
        <w:rPr>
          <w:rFonts w:ascii="宋体" w:hAnsi="宋体" w:eastAsia="仿宋_GB2312"/>
          <w:b w:val="0"/>
          <w:bCs w:val="0"/>
          <w:sz w:val="24"/>
          <w:szCs w:val="24"/>
        </w:rPr>
      </w:pPr>
      <w:r>
        <w:rPr>
          <w:rFonts w:hint="eastAsia" w:ascii="宋体" w:hAnsi="宋体"/>
          <w:b w:val="0"/>
          <w:bCs w:val="0"/>
          <w:sz w:val="24"/>
          <w:szCs w:val="24"/>
        </w:rPr>
        <w:t xml:space="preserve">九、税费</w:t>
      </w:r>
      <w:r>
        <w:rPr>
          <w:rFonts w:ascii="宋体" w:hAnsi="宋体" w:eastAsia="仿宋_GB2312"/>
          <w:b w:val="0"/>
          <w:bCs w:val="0"/>
          <w:sz w:val="24"/>
          <w:szCs w:val="24"/>
        </w:rPr>
      </w:r>
      <w:r/>
    </w:p>
    <w:p>
      <w:pPr>
        <w:pStyle w:val="1024"/>
        <w:spacing w:before="156" w:after="156"/>
        <w:rPr>
          <w:rFonts w:ascii="宋体" w:hAnsi="宋体" w:eastAsia="仿宋_GB2312"/>
          <w:b w:val="0"/>
          <w:bCs w:val="0"/>
          <w:sz w:val="24"/>
          <w:szCs w:val="24"/>
        </w:rPr>
      </w:pPr>
      <w:r>
        <w:rPr>
          <w:rFonts w:hint="eastAsia" w:ascii="宋体" w:hAnsi="宋体"/>
          <w:b w:val="0"/>
          <w:bCs w:val="0"/>
          <w:sz w:val="24"/>
          <w:szCs w:val="24"/>
        </w:rPr>
        <w:t xml:space="preserve">9</w:t>
      </w:r>
      <w:r>
        <w:rPr>
          <w:rFonts w:ascii="宋体" w:hAnsi="宋体"/>
          <w:b w:val="0"/>
          <w:bCs w:val="0"/>
          <w:sz w:val="24"/>
          <w:szCs w:val="24"/>
        </w:rPr>
        <w:t xml:space="preserve">.1</w:t>
      </w:r>
      <w:r>
        <w:rPr>
          <w:rFonts w:hint="eastAsia" w:ascii="宋体" w:hAnsi="宋体"/>
          <w:b w:val="0"/>
          <w:bCs w:val="0"/>
          <w:sz w:val="24"/>
          <w:szCs w:val="24"/>
        </w:rPr>
        <w:t xml:space="preserve">本合同执行中相关的一切税费均由乙方负担。</w:t>
      </w:r>
      <w:r>
        <w:rPr>
          <w:rFonts w:ascii="宋体" w:hAnsi="宋体" w:eastAsia="仿宋_GB2312"/>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项目</w:t>
      </w:r>
      <w:r>
        <w:rPr>
          <w:rFonts w:hAnsi="宋体"/>
          <w:b w:val="0"/>
          <w:bCs w:val="0"/>
          <w:sz w:val="24"/>
          <w:szCs w:val="24"/>
        </w:rPr>
        <w:t xml:space="preserve">验收</w:t>
      </w:r>
      <w:r>
        <w:rPr>
          <w:rFonts w:hAnsi="宋体"/>
          <w:b w:val="0"/>
          <w:bCs w:val="0"/>
          <w:sz w:val="24"/>
          <w:szCs w:val="24"/>
        </w:rPr>
      </w:r>
      <w:r/>
    </w:p>
    <w:p>
      <w:pPr>
        <w:pStyle w:val="1063"/>
        <w:ind w:left="480" w:hanging="480"/>
        <w:spacing w:before="120" w:after="120"/>
        <w:rPr>
          <w:rFonts w:hint="eastAsia" w:hAnsi="宋体"/>
          <w:b w:val="0"/>
          <w:bCs w:val="0"/>
          <w:sz w:val="24"/>
          <w:szCs w:val="24"/>
        </w:rPr>
      </w:pPr>
      <w:r>
        <w:rPr>
          <w:rFonts w:hint="eastAsia" w:hAnsi="宋体"/>
          <w:b w:val="0"/>
          <w:bCs w:val="0"/>
          <w:sz w:val="24"/>
          <w:szCs w:val="24"/>
        </w:rPr>
        <w:t xml:space="preserve">10.1 甲方依法组织履约验收工作。</w:t>
      </w:r>
      <w:r>
        <w:rPr>
          <w:rFonts w:hint="eastAsia" w:hAnsi="宋体"/>
          <w:b w:val="0"/>
          <w:bCs w:val="0"/>
          <w:sz w:val="24"/>
          <w:szCs w:val="24"/>
        </w:rPr>
      </w:r>
      <w:r/>
    </w:p>
    <w:p>
      <w:pPr>
        <w:pStyle w:val="1063"/>
        <w:ind w:left="480" w:hanging="480"/>
        <w:spacing w:before="120" w:after="120"/>
        <w:rPr>
          <w:rFonts w:hint="eastAsia" w:hAnsi="宋体"/>
          <w:b w:val="0"/>
          <w:bCs w:val="0"/>
          <w:sz w:val="24"/>
          <w:szCs w:val="24"/>
        </w:rPr>
      </w:pPr>
      <w:r>
        <w:rPr>
          <w:rFonts w:hint="eastAsia" w:hAnsi="宋体"/>
          <w:b w:val="0"/>
          <w:bCs w:val="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b w:val="0"/>
          <w:bCs w:val="0"/>
          <w:sz w:val="24"/>
          <w:szCs w:val="24"/>
        </w:rPr>
      </w:r>
      <w:r/>
    </w:p>
    <w:p>
      <w:pPr>
        <w:pStyle w:val="1063"/>
        <w:ind w:left="480" w:hanging="480"/>
        <w:spacing w:before="120" w:after="120"/>
        <w:rPr>
          <w:rFonts w:hint="eastAsia" w:hAnsi="宋体"/>
          <w:b w:val="0"/>
          <w:bCs w:val="0"/>
          <w:sz w:val="24"/>
          <w:szCs w:val="24"/>
        </w:rPr>
      </w:pPr>
      <w:r>
        <w:rPr>
          <w:rFonts w:hint="eastAsia" w:hAnsi="宋体"/>
          <w:b w:val="0"/>
          <w:bCs w:val="0"/>
          <w:sz w:val="24"/>
          <w:szCs w:val="24"/>
        </w:rPr>
        <w:t xml:space="preserve">10.3 对于实际使用人和甲方分离的项目，甲方邀请实际使用人参与验收。</w:t>
      </w:r>
      <w:r>
        <w:rPr>
          <w:rFonts w:hint="eastAsia" w:hAnsi="宋体"/>
          <w:b w:val="0"/>
          <w:bCs w:val="0"/>
          <w:sz w:val="24"/>
          <w:szCs w:val="24"/>
        </w:rPr>
      </w:r>
      <w:r/>
    </w:p>
    <w:p>
      <w:pPr>
        <w:pStyle w:val="1063"/>
        <w:ind w:left="480" w:hanging="480"/>
        <w:spacing w:before="120" w:after="120"/>
        <w:rPr>
          <w:rFonts w:hint="eastAsia" w:hAnsi="宋体"/>
          <w:b w:val="0"/>
          <w:bCs w:val="0"/>
          <w:sz w:val="24"/>
          <w:szCs w:val="24"/>
        </w:rPr>
      </w:pPr>
      <w:r>
        <w:rPr>
          <w:rFonts w:hint="eastAsia" w:hAnsi="宋体"/>
          <w:b w:val="0"/>
          <w:bCs w:val="0"/>
          <w:sz w:val="24"/>
          <w:szCs w:val="24"/>
        </w:rPr>
        <w:t xml:space="preserve">10.4 如有必要，甲方邀请参加本项目的其他供应商或第三方专业机构及专家参与验收，相关意见将作为验收书的参考资料。</w:t>
      </w:r>
      <w:r>
        <w:rPr>
          <w:rFonts w:hint="eastAsia" w:hAnsi="宋体"/>
          <w:b w:val="0"/>
          <w:bCs w:val="0"/>
          <w:sz w:val="24"/>
          <w:szCs w:val="24"/>
        </w:rPr>
      </w:r>
      <w:r/>
    </w:p>
    <w:p>
      <w:pPr>
        <w:pStyle w:val="1063"/>
        <w:ind w:left="480" w:hanging="480"/>
        <w:spacing w:before="120" w:after="120"/>
        <w:rPr>
          <w:rFonts w:hint="eastAsia" w:hAnsi="宋体"/>
          <w:b w:val="0"/>
          <w:bCs w:val="0"/>
          <w:sz w:val="24"/>
          <w:szCs w:val="24"/>
        </w:rPr>
      </w:pPr>
      <w:r>
        <w:rPr>
          <w:rFonts w:hint="eastAsia" w:hAnsi="宋体"/>
          <w:b w:val="0"/>
          <w:bCs w:val="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b w:val="0"/>
          <w:bCs w:val="0"/>
          <w:sz w:val="24"/>
          <w:szCs w:val="24"/>
        </w:rPr>
      </w:r>
      <w:r/>
    </w:p>
    <w:p>
      <w:pPr>
        <w:pStyle w:val="1063"/>
        <w:ind w:left="480" w:hanging="480"/>
        <w:spacing w:before="120" w:after="120"/>
        <w:rPr>
          <w:rFonts w:hint="eastAsia" w:hAnsi="宋体"/>
          <w:b w:val="0"/>
          <w:bCs w:val="0"/>
          <w:sz w:val="24"/>
          <w:szCs w:val="24"/>
        </w:rPr>
      </w:pPr>
      <w:r>
        <w:rPr>
          <w:rFonts w:hint="eastAsia" w:hAnsi="宋体"/>
          <w:b w:val="0"/>
          <w:bCs w:val="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一</w:t>
      </w:r>
      <w:r>
        <w:rPr>
          <w:rFonts w:hAnsi="宋体"/>
          <w:b w:val="0"/>
          <w:bCs w:val="0"/>
          <w:sz w:val="24"/>
          <w:szCs w:val="24"/>
        </w:rPr>
        <w:t xml:space="preserve">、违约责任</w:t>
      </w:r>
      <w:r>
        <w:rPr>
          <w:rFonts w:hAnsi="宋体"/>
          <w:b w:val="0"/>
          <w:bCs w:val="0"/>
          <w:sz w:val="24"/>
          <w:szCs w:val="24"/>
        </w:rPr>
      </w:r>
      <w:r/>
    </w:p>
    <w:p>
      <w:pPr>
        <w:pStyle w:val="1063"/>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.1 甲方无正当理由</w:t>
      </w:r>
      <w:r>
        <w:rPr>
          <w:rFonts w:hint="eastAsia" w:hAnsi="宋体"/>
          <w:b w:val="0"/>
          <w:bCs w:val="0"/>
          <w:sz w:val="24"/>
          <w:szCs w:val="24"/>
        </w:rPr>
        <w:t xml:space="preserve">拒绝接受乙方提供服务</w:t>
      </w:r>
      <w:r>
        <w:rPr>
          <w:rFonts w:hAnsi="宋体"/>
          <w:b w:val="0"/>
          <w:bCs w:val="0"/>
          <w:sz w:val="24"/>
          <w:szCs w:val="24"/>
        </w:rPr>
        <w:t xml:space="preserve">的，甲方向乙方偿付</w:t>
      </w:r>
      <w:r>
        <w:rPr>
          <w:rFonts w:hint="eastAsia" w:hAnsi="宋体"/>
          <w:b w:val="0"/>
          <w:bCs w:val="0"/>
          <w:sz w:val="24"/>
          <w:szCs w:val="24"/>
        </w:rPr>
        <w:t xml:space="preserve">拒绝接受服务合同价款</w:t>
      </w:r>
      <w:r>
        <w:rPr>
          <w:rFonts w:hAnsi="宋体"/>
          <w:b w:val="0"/>
          <w:bCs w:val="0"/>
          <w:sz w:val="24"/>
          <w:szCs w:val="24"/>
        </w:rPr>
        <w:t xml:space="preserve">总值</w:t>
      </w:r>
      <w:r>
        <w:rPr>
          <w:rFonts w:hint="eastAsia" w:hAnsi="宋体"/>
          <w:b w:val="0"/>
          <w:bCs w:val="0"/>
          <w:sz w:val="24"/>
          <w:szCs w:val="24"/>
          <w:u w:val="single"/>
          <w:lang w:val="en-US" w:eastAsia="zh-CN"/>
        </w:rPr>
        <w:t xml:space="preserve">百分之五</w:t>
      </w:r>
      <w:r>
        <w:rPr>
          <w:rFonts w:hAnsi="宋体"/>
          <w:b w:val="0"/>
          <w:bCs w:val="0"/>
          <w:sz w:val="24"/>
          <w:szCs w:val="24"/>
        </w:rPr>
        <w:t xml:space="preserve">的违约金。</w:t>
      </w:r>
      <w:r>
        <w:rPr>
          <w:rFonts w:hAnsi="宋体"/>
          <w:b w:val="0"/>
          <w:bCs w:val="0"/>
          <w:sz w:val="24"/>
          <w:szCs w:val="24"/>
        </w:rPr>
      </w:r>
      <w:r/>
    </w:p>
    <w:p>
      <w:pPr>
        <w:pStyle w:val="1063"/>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.2 甲方无故逾期验收和办理</w:t>
      </w:r>
      <w:r>
        <w:rPr>
          <w:rFonts w:hint="eastAsia" w:hAnsi="宋体"/>
          <w:b w:val="0"/>
          <w:bCs w:val="0"/>
          <w:sz w:val="24"/>
          <w:szCs w:val="24"/>
        </w:rPr>
        <w:t xml:space="preserve">合同款项</w:t>
      </w:r>
      <w:r>
        <w:rPr>
          <w:rFonts w:hAnsi="宋体"/>
          <w:b w:val="0"/>
          <w:bCs w:val="0"/>
          <w:sz w:val="24"/>
          <w:szCs w:val="24"/>
        </w:rPr>
        <w:t xml:space="preserve">支付手续的,甲方应按逾期付款总额每日</w:t>
      </w:r>
      <w:r>
        <w:rPr>
          <w:rFonts w:hint="eastAsia" w:hAnsi="宋体"/>
          <w:b w:val="0"/>
          <w:bCs w:val="0"/>
          <w:sz w:val="24"/>
          <w:szCs w:val="24"/>
          <w:u w:val="single"/>
          <w:lang w:val="en-US" w:eastAsia="zh-CN"/>
        </w:rPr>
        <w:t xml:space="preserve">千分之六</w:t>
      </w:r>
      <w:r>
        <w:rPr>
          <w:rFonts w:hAnsi="宋体"/>
          <w:b w:val="0"/>
          <w:bCs w:val="0"/>
          <w:sz w:val="24"/>
          <w:szCs w:val="24"/>
        </w:rPr>
        <w:t xml:space="preserve">向乙方支付违约金。</w:t>
      </w:r>
      <w:r>
        <w:rPr>
          <w:rFonts w:hAnsi="宋体"/>
          <w:b w:val="0"/>
          <w:bCs w:val="0"/>
          <w:sz w:val="24"/>
          <w:szCs w:val="24"/>
        </w:rPr>
      </w:r>
      <w:r/>
    </w:p>
    <w:p>
      <w:pPr>
        <w:pStyle w:val="1063"/>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.3 乙方逾期</w:t>
      </w:r>
      <w:r>
        <w:rPr>
          <w:rFonts w:hint="eastAsia" w:hAnsi="宋体"/>
          <w:b w:val="0"/>
          <w:bCs w:val="0"/>
          <w:sz w:val="24"/>
          <w:szCs w:val="24"/>
        </w:rPr>
        <w:t xml:space="preserve">提供服务</w:t>
      </w:r>
      <w:r>
        <w:rPr>
          <w:rFonts w:hAnsi="宋体"/>
          <w:b w:val="0"/>
          <w:bCs w:val="0"/>
          <w:sz w:val="24"/>
          <w:szCs w:val="24"/>
        </w:rPr>
        <w:t xml:space="preserve">的，乙方应按逾期</w:t>
      </w:r>
      <w:r>
        <w:rPr>
          <w:rFonts w:hint="eastAsia" w:hAnsi="宋体"/>
          <w:b w:val="0"/>
          <w:bCs w:val="0"/>
          <w:sz w:val="24"/>
          <w:szCs w:val="24"/>
        </w:rPr>
        <w:t xml:space="preserve">提供服务合同</w:t>
      </w:r>
      <w:r>
        <w:rPr>
          <w:rFonts w:hAnsi="宋体"/>
          <w:b w:val="0"/>
          <w:bCs w:val="0"/>
          <w:sz w:val="24"/>
          <w:szCs w:val="24"/>
        </w:rPr>
        <w:t xml:space="preserve">总额每日千分之六向甲方支付违约金，由甲方从待付</w:t>
      </w:r>
      <w:r>
        <w:rPr>
          <w:rFonts w:hint="eastAsia" w:hAnsi="宋体"/>
          <w:b w:val="0"/>
          <w:bCs w:val="0"/>
          <w:sz w:val="24"/>
          <w:szCs w:val="24"/>
        </w:rPr>
        <w:t xml:space="preserve">合同款项</w:t>
      </w:r>
      <w:r>
        <w:rPr>
          <w:rFonts w:hAnsi="宋体"/>
          <w:b w:val="0"/>
          <w:bCs w:val="0"/>
          <w:sz w:val="24"/>
          <w:szCs w:val="24"/>
        </w:rPr>
        <w:t xml:space="preserve">中扣除。逾期超过约定日期10个工作日不能</w:t>
      </w:r>
      <w:r>
        <w:rPr>
          <w:rFonts w:hint="eastAsia" w:hAnsi="宋体"/>
          <w:b w:val="0"/>
          <w:bCs w:val="0"/>
          <w:sz w:val="24"/>
          <w:szCs w:val="24"/>
        </w:rPr>
        <w:t xml:space="preserve">提供服务</w:t>
      </w:r>
      <w:r>
        <w:rPr>
          <w:rFonts w:hAnsi="宋体"/>
          <w:b w:val="0"/>
          <w:bCs w:val="0"/>
          <w:sz w:val="24"/>
          <w:szCs w:val="24"/>
        </w:rPr>
        <w:t xml:space="preserve">的，甲方可解除本合同。乙方因逾期</w:t>
      </w:r>
      <w:r>
        <w:rPr>
          <w:rFonts w:hint="eastAsia" w:hAnsi="宋体"/>
          <w:b w:val="0"/>
          <w:bCs w:val="0"/>
          <w:sz w:val="24"/>
          <w:szCs w:val="24"/>
        </w:rPr>
        <w:t xml:space="preserve">提供服务</w:t>
      </w:r>
      <w:r>
        <w:rPr>
          <w:rFonts w:hAnsi="宋体"/>
          <w:b w:val="0"/>
          <w:bCs w:val="0"/>
          <w:sz w:val="24"/>
          <w:szCs w:val="24"/>
        </w:rPr>
        <w:t xml:space="preserve">或因其他违约行为导致甲方解除合同的，乙方应向甲方支付合同</w:t>
      </w:r>
      <w:r>
        <w:rPr>
          <w:rFonts w:hint="eastAsia" w:hAnsi="宋体"/>
          <w:b w:val="0"/>
          <w:bCs w:val="0"/>
          <w:sz w:val="24"/>
          <w:szCs w:val="24"/>
        </w:rPr>
        <w:t xml:space="preserve">价款总额</w:t>
      </w:r>
      <w:r>
        <w:rPr>
          <w:rFonts w:hint="eastAsia" w:hAnsi="宋体"/>
          <w:b w:val="0"/>
          <w:bCs w:val="0"/>
          <w:sz w:val="24"/>
          <w:szCs w:val="24"/>
          <w:u w:val="single"/>
          <w:lang w:val="en-US" w:eastAsia="zh-CN"/>
        </w:rPr>
        <w:t xml:space="preserve">百分之五</w:t>
      </w:r>
      <w:r>
        <w:rPr>
          <w:rFonts w:hAnsi="宋体"/>
          <w:b w:val="0"/>
          <w:bCs w:val="0"/>
          <w:sz w:val="24"/>
          <w:szCs w:val="24"/>
        </w:rPr>
        <w:t xml:space="preserve">的违约金，如造成甲方损失超过违约金的，超出部分由乙方继续承担赔偿责任。 </w:t>
      </w:r>
      <w:r>
        <w:rPr>
          <w:rFonts w:hAnsi="宋体"/>
          <w:b w:val="0"/>
          <w:bCs w:val="0"/>
          <w:sz w:val="24"/>
          <w:szCs w:val="24"/>
        </w:rPr>
      </w:r>
      <w:r/>
    </w:p>
    <w:p>
      <w:pPr>
        <w:pStyle w:val="1063"/>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.4 乙方</w:t>
      </w:r>
      <w:r>
        <w:rPr>
          <w:rFonts w:hint="eastAsia" w:hAnsi="宋体"/>
          <w:b w:val="0"/>
          <w:bCs w:val="0"/>
          <w:sz w:val="24"/>
          <w:szCs w:val="24"/>
        </w:rPr>
        <w:t xml:space="preserve">所提供服务的标准</w:t>
      </w:r>
      <w:r>
        <w:rPr>
          <w:rFonts w:hAnsi="宋体"/>
          <w:b w:val="0"/>
          <w:bCs w:val="0"/>
          <w:sz w:val="24"/>
          <w:szCs w:val="24"/>
        </w:rPr>
        <w:t xml:space="preserve">不符合合同规定及招标文件规定标准的，甲方有权</w:t>
      </w:r>
      <w:r>
        <w:rPr>
          <w:rFonts w:hint="eastAsia" w:hAnsi="宋体"/>
          <w:b w:val="0"/>
          <w:bCs w:val="0"/>
          <w:sz w:val="24"/>
          <w:szCs w:val="24"/>
        </w:rPr>
        <w:t xml:space="preserve">拒绝接受服务</w:t>
      </w:r>
      <w:r>
        <w:rPr>
          <w:rFonts w:hAnsi="宋体"/>
          <w:b w:val="0"/>
          <w:bCs w:val="0"/>
          <w:sz w:val="24"/>
          <w:szCs w:val="24"/>
        </w:rPr>
        <w:t xml:space="preserve">，</w:t>
      </w:r>
      <w:r>
        <w:rPr>
          <w:rFonts w:hint="eastAsia" w:hAnsi="宋体"/>
          <w:b w:val="0"/>
          <w:bCs w:val="0"/>
          <w:sz w:val="24"/>
          <w:szCs w:val="24"/>
        </w:rPr>
        <w:t xml:space="preserve">并</w:t>
      </w:r>
      <w:r>
        <w:rPr>
          <w:rFonts w:hAnsi="宋体"/>
          <w:b w:val="0"/>
          <w:bCs w:val="0"/>
          <w:sz w:val="24"/>
          <w:szCs w:val="24"/>
        </w:rPr>
        <w:t xml:space="preserve">可单方面解除合同。</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二</w:t>
      </w:r>
      <w:r>
        <w:rPr>
          <w:rFonts w:hAnsi="宋体"/>
          <w:b w:val="0"/>
          <w:bCs w:val="0"/>
          <w:sz w:val="24"/>
          <w:szCs w:val="24"/>
        </w:rPr>
        <w:t xml:space="preserve">、不可抗力事件处理</w:t>
      </w:r>
      <w:r>
        <w:rPr>
          <w:rFonts w:hAnsi="宋体"/>
          <w:b w:val="0"/>
          <w:bCs w:val="0"/>
          <w:sz w:val="24"/>
          <w:szCs w:val="24"/>
        </w:rPr>
      </w:r>
      <w:r/>
    </w:p>
    <w:p>
      <w:pPr>
        <w:pStyle w:val="1063"/>
        <w:ind w:left="480" w:hanging="48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.1 在合同有效期内，任何一方因不可抗力事件导致不能履行合同，则合同履行期可延长，其延长期与不可抗力影响</w:t>
      </w:r>
      <w:r>
        <w:rPr>
          <w:rFonts w:hint="eastAsia" w:hAnsi="宋体"/>
          <w:b w:val="0"/>
          <w:bCs w:val="0"/>
          <w:sz w:val="24"/>
          <w:szCs w:val="24"/>
        </w:rPr>
        <w:t xml:space="preserve"> </w:t>
      </w:r>
      <w:r>
        <w:rPr>
          <w:rFonts w:hAnsi="宋体"/>
          <w:b w:val="0"/>
          <w:bCs w:val="0"/>
          <w:sz w:val="24"/>
          <w:szCs w:val="24"/>
        </w:rPr>
        <w:t xml:space="preserve">期相同。</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.2 不可抗力事件发生后，应立即通知对方，并寄送有关权威机构出具的证明。</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.3 不可抗力事件延续120天以上，双方应通过友好协商，确定是否继续履行合同。</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三</w:t>
      </w:r>
      <w:r>
        <w:rPr>
          <w:rFonts w:hAnsi="宋体"/>
          <w:b w:val="0"/>
          <w:bCs w:val="0"/>
          <w:sz w:val="24"/>
          <w:szCs w:val="24"/>
        </w:rPr>
        <w:t xml:space="preserve">、</w:t>
      </w:r>
      <w:r>
        <w:rPr>
          <w:rFonts w:hint="eastAsia" w:hAnsi="宋体"/>
          <w:b w:val="0"/>
          <w:bCs w:val="0"/>
          <w:sz w:val="24"/>
          <w:szCs w:val="24"/>
        </w:rPr>
        <w:t xml:space="preserve">解决争议的方法</w:t>
      </w:r>
      <w:r>
        <w:rPr>
          <w:rFonts w:hAnsi="宋体"/>
          <w:b w:val="0"/>
          <w:bCs w:val="0"/>
          <w:sz w:val="24"/>
          <w:szCs w:val="24"/>
        </w:rPr>
      </w:r>
      <w:r/>
    </w:p>
    <w:p>
      <w:pPr>
        <w:pStyle w:val="1063"/>
        <w:spacing w:before="120" w:after="120"/>
        <w:rPr>
          <w:rFonts w:hint="eastAsia" w:hAnsi="宋体"/>
          <w:b w:val="0"/>
          <w:bCs w:val="0"/>
          <w:sz w:val="24"/>
          <w:szCs w:val="24"/>
        </w:rPr>
      </w:pPr>
      <w:r>
        <w:rPr>
          <w:rFonts w:hint="eastAsia" w:hAnsi="宋体"/>
          <w:b w:val="0"/>
          <w:bCs w:val="0"/>
          <w:sz w:val="24"/>
          <w:szCs w:val="24"/>
        </w:rPr>
        <w:t xml:space="preserve">13.1双方在签订、履行合同中所发生的一切争议，应通过友好协商解决。如协商不成，由甲方住所地人民法院管辖。</w:t>
      </w:r>
      <w:r>
        <w:rPr>
          <w:rFonts w:hint="eastAsia"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四</w:t>
      </w:r>
      <w:r>
        <w:rPr>
          <w:rFonts w:hAnsi="宋体"/>
          <w:b w:val="0"/>
          <w:bCs w:val="0"/>
          <w:sz w:val="24"/>
          <w:szCs w:val="24"/>
        </w:rPr>
        <w:t xml:space="preserve">、合同生效及其它</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.1 合同经双方法定代表人或授权委托代</w:t>
      </w:r>
      <w:r>
        <w:rPr>
          <w:rFonts w:hint="eastAsia" w:hAnsi="宋体"/>
          <w:b w:val="0"/>
          <w:bCs w:val="0"/>
          <w:sz w:val="24"/>
          <w:szCs w:val="24"/>
        </w:rPr>
        <w:t xml:space="preserve">表</w:t>
      </w:r>
      <w:r>
        <w:rPr>
          <w:rFonts w:hAnsi="宋体"/>
          <w:b w:val="0"/>
          <w:bCs w:val="0"/>
          <w:sz w:val="24"/>
          <w:szCs w:val="24"/>
        </w:rPr>
        <w:t xml:space="preserve">人签字并加盖单位公章后生效。</w:t>
      </w:r>
      <w:r>
        <w:rPr>
          <w:rFonts w:hAnsi="宋体"/>
          <w:b w:val="0"/>
          <w:bCs w:val="0"/>
          <w:sz w:val="24"/>
          <w:szCs w:val="24"/>
        </w:rPr>
      </w:r>
      <w:r/>
    </w:p>
    <w:p>
      <w:pPr>
        <w:pStyle w:val="1063"/>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.2本合同未尽事宜，遵照</w:t>
      </w:r>
      <w:r>
        <w:rPr>
          <w:rFonts w:hint="eastAsia" w:hAnsi="宋体"/>
          <w:b w:val="0"/>
          <w:bCs w:val="0"/>
          <w:sz w:val="24"/>
          <w:szCs w:val="24"/>
        </w:rPr>
        <w:t xml:space="preserve">《民法典》、《政府采购法》</w:t>
      </w:r>
      <w:r>
        <w:rPr>
          <w:rFonts w:hAnsi="宋体"/>
          <w:b w:val="0"/>
          <w:bCs w:val="0"/>
          <w:sz w:val="24"/>
          <w:szCs w:val="24"/>
        </w:rPr>
        <w:t xml:space="preserve">有关条文执行。</w:t>
      </w:r>
      <w:r>
        <w:rPr>
          <w:rFonts w:hAnsi="宋体"/>
          <w:b w:val="0"/>
          <w:bCs w:val="0"/>
          <w:sz w:val="24"/>
          <w:szCs w:val="24"/>
        </w:rPr>
      </w:r>
      <w:r/>
    </w:p>
    <w:p>
      <w:pPr>
        <w:pStyle w:val="1063"/>
        <w:ind w:left="480" w:hanging="48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w:t>
      </w:r>
      <w:r>
        <w:rPr>
          <w:rFonts w:hint="eastAsia" w:hAnsi="宋体"/>
          <w:b w:val="0"/>
          <w:bCs w:val="0"/>
          <w:sz w:val="24"/>
          <w:szCs w:val="24"/>
        </w:rPr>
        <w:t xml:space="preserve">3</w:t>
      </w:r>
      <w:r>
        <w:rPr>
          <w:rFonts w:hAnsi="宋体"/>
          <w:b w:val="0"/>
          <w:bCs w:val="0"/>
          <w:sz w:val="24"/>
          <w:szCs w:val="24"/>
        </w:rPr>
        <w:t xml:space="preserve"> 本合同正本一式</w:t>
      </w:r>
      <w:r>
        <w:rPr>
          <w:rFonts w:hint="eastAsia" w:hAnsi="宋体"/>
          <w:b w:val="0"/>
          <w:bCs w:val="0"/>
          <w:sz w:val="24"/>
          <w:szCs w:val="24"/>
        </w:rPr>
        <w:t xml:space="preserve">两</w:t>
      </w:r>
      <w:r>
        <w:rPr>
          <w:rFonts w:hAnsi="宋体"/>
          <w:b w:val="0"/>
          <w:bCs w:val="0"/>
          <w:sz w:val="24"/>
          <w:szCs w:val="24"/>
        </w:rPr>
        <w:t xml:space="preserve">份，具有同等法律效力，甲</w:t>
      </w:r>
      <w:r>
        <w:rPr>
          <w:rFonts w:hint="eastAsia" w:hAnsi="宋体"/>
          <w:b w:val="0"/>
          <w:bCs w:val="0"/>
          <w:sz w:val="24"/>
          <w:szCs w:val="24"/>
        </w:rPr>
        <w:t xml:space="preserve">方、</w:t>
      </w:r>
      <w:r>
        <w:rPr>
          <w:rFonts w:hAnsi="宋体"/>
          <w:b w:val="0"/>
          <w:bCs w:val="0"/>
          <w:sz w:val="24"/>
          <w:szCs w:val="24"/>
        </w:rPr>
        <w:t xml:space="preserve">乙方各执一份。</w:t>
      </w:r>
      <w:r>
        <w:rPr>
          <w:rFonts w:hAnsi="宋体"/>
          <w:b w:val="0"/>
          <w:bCs w:val="0"/>
          <w:sz w:val="24"/>
          <w:szCs w:val="24"/>
        </w:rPr>
      </w:r>
      <w:r/>
    </w:p>
    <w:p>
      <w:pPr>
        <w:pStyle w:val="1063"/>
        <w:ind w:left="480" w:hanging="480"/>
        <w:spacing w:before="120" w:after="120" w:line="0" w:lineRule="atLeast"/>
        <w:rPr>
          <w:rFonts w:hAnsi="宋体"/>
          <w:b w:val="0"/>
          <w:bCs w:val="0"/>
          <w:sz w:val="24"/>
          <w:szCs w:val="24"/>
        </w:rPr>
      </w:pPr>
      <w:r>
        <w:rPr>
          <w:rFonts w:hAnsi="宋体"/>
          <w:b w:val="0"/>
          <w:bCs w:val="0"/>
          <w:sz w:val="24"/>
          <w:szCs w:val="24"/>
        </w:rPr>
        <w:t xml:space="preserve">  甲方：                        乙方： </w:t>
      </w:r>
      <w:r>
        <w:rPr>
          <w:rFonts w:hAnsi="宋体"/>
          <w:b w:val="0"/>
          <w:bCs w:val="0"/>
          <w:sz w:val="24"/>
          <w:szCs w:val="24"/>
        </w:rPr>
      </w:r>
      <w:r/>
    </w:p>
    <w:p>
      <w:pPr>
        <w:pStyle w:val="1063"/>
        <w:spacing w:before="120" w:after="120" w:line="0" w:lineRule="atLeast"/>
        <w:rPr>
          <w:rFonts w:hAnsi="宋体"/>
          <w:b w:val="0"/>
          <w:bCs w:val="0"/>
          <w:sz w:val="24"/>
          <w:szCs w:val="24"/>
        </w:rPr>
      </w:pPr>
      <w:r>
        <w:rPr>
          <w:rFonts w:hAnsi="宋体"/>
          <w:b w:val="0"/>
          <w:bCs w:val="0"/>
          <w:sz w:val="24"/>
          <w:szCs w:val="24"/>
        </w:rPr>
        <w:t xml:space="preserve">  地址：                       </w:t>
      </w:r>
      <w:r>
        <w:rPr>
          <w:rFonts w:hint="eastAsia" w:hAnsi="宋体"/>
          <w:b w:val="0"/>
          <w:bCs w:val="0"/>
          <w:sz w:val="24"/>
          <w:szCs w:val="24"/>
        </w:rPr>
        <w:t xml:space="preserve"> </w:t>
      </w:r>
      <w:r>
        <w:rPr>
          <w:rFonts w:hAnsi="宋体"/>
          <w:b w:val="0"/>
          <w:bCs w:val="0"/>
          <w:sz w:val="24"/>
          <w:szCs w:val="24"/>
        </w:rPr>
        <w:t xml:space="preserve">地址： </w:t>
      </w:r>
      <w:r>
        <w:rPr>
          <w:rFonts w:hAnsi="宋体"/>
          <w:b w:val="0"/>
          <w:bCs w:val="0"/>
          <w:sz w:val="24"/>
          <w:szCs w:val="24"/>
        </w:rPr>
      </w:r>
      <w:r/>
    </w:p>
    <w:p>
      <w:pPr>
        <w:pStyle w:val="1063"/>
        <w:spacing w:before="120" w:after="120" w:line="0" w:lineRule="atLeast"/>
        <w:rPr>
          <w:rFonts w:hAnsi="宋体"/>
          <w:b w:val="0"/>
          <w:bCs w:val="0"/>
          <w:sz w:val="24"/>
          <w:szCs w:val="24"/>
        </w:rPr>
      </w:pPr>
      <w:r>
        <w:rPr>
          <w:rFonts w:hAnsi="宋体"/>
          <w:b w:val="0"/>
          <w:bCs w:val="0"/>
          <w:sz w:val="24"/>
          <w:szCs w:val="24"/>
        </w:rPr>
        <w:t xml:space="preserve">  法定代表人</w:t>
      </w:r>
      <w:r>
        <w:rPr>
          <w:rFonts w:hint="eastAsia" w:hAnsi="宋体"/>
          <w:b w:val="0"/>
          <w:bCs w:val="0"/>
          <w:sz w:val="24"/>
          <w:szCs w:val="24"/>
        </w:rPr>
        <w:t xml:space="preserve">或授权代表</w:t>
      </w:r>
      <w:r>
        <w:rPr>
          <w:rFonts w:hAnsi="宋体"/>
          <w:b w:val="0"/>
          <w:bCs w:val="0"/>
          <w:sz w:val="24"/>
          <w:szCs w:val="24"/>
        </w:rPr>
        <w:t xml:space="preserve">：        法定代表人</w:t>
      </w:r>
      <w:r>
        <w:rPr>
          <w:rFonts w:hint="eastAsia" w:hAnsi="宋体"/>
          <w:b w:val="0"/>
          <w:bCs w:val="0"/>
          <w:sz w:val="24"/>
          <w:szCs w:val="24"/>
        </w:rPr>
        <w:t xml:space="preserve">或授权代表</w:t>
      </w:r>
      <w:r>
        <w:rPr>
          <w:rFonts w:hAnsi="宋体"/>
          <w:b w:val="0"/>
          <w:bCs w:val="0"/>
          <w:sz w:val="24"/>
          <w:szCs w:val="24"/>
        </w:rPr>
        <w:t xml:space="preserve">：</w:t>
      </w:r>
      <w:r>
        <w:rPr>
          <w:rFonts w:hAnsi="宋体"/>
          <w:b w:val="0"/>
          <w:bCs w:val="0"/>
          <w:sz w:val="24"/>
          <w:szCs w:val="24"/>
        </w:rPr>
      </w:r>
      <w:r/>
    </w:p>
    <w:p>
      <w:pPr>
        <w:pStyle w:val="1063"/>
        <w:ind w:firstLine="240"/>
        <w:spacing w:before="120" w:after="120" w:line="0" w:lineRule="atLeast"/>
        <w:rPr>
          <w:rFonts w:hint="eastAsia"/>
          <w:b w:val="0"/>
          <w:bCs w:val="0"/>
        </w:rPr>
      </w:pPr>
      <w:r>
        <w:rPr>
          <w:rFonts w:hint="eastAsia" w:hAnsi="宋体"/>
          <w:b w:val="0"/>
          <w:bCs w:val="0"/>
          <w:sz w:val="24"/>
          <w:szCs w:val="24"/>
        </w:rPr>
        <w:t xml:space="preserve">联系电话：                    联系电话：          </w:t>
      </w:r>
      <w:r>
        <w:rPr>
          <w:rFonts w:hint="eastAsia"/>
          <w:b w:val="0"/>
          <w:bCs w:val="0"/>
        </w:rPr>
      </w:r>
      <w:r/>
    </w:p>
    <w:p>
      <w:pPr>
        <w:pStyle w:val="1063"/>
        <w:jc w:val="center"/>
        <w:spacing w:before="120" w:after="120" w:line="0" w:lineRule="atLeast"/>
        <w:rPr>
          <w:rFonts w:hint="eastAsia" w:ascii="黑体" w:eastAsia="黑体"/>
          <w:b w:val="0"/>
          <w:bCs w:val="0"/>
          <w:sz w:val="44"/>
        </w:rPr>
      </w:pPr>
      <w:r>
        <w:rPr>
          <w:rFonts w:hint="eastAsia"/>
          <w:b w:val="0"/>
          <w:bCs w:val="0"/>
        </w:rPr>
        <w:t xml:space="preserve">                                          </w:t>
      </w:r>
      <w:r>
        <w:rPr>
          <w:b w:val="0"/>
          <w:bCs w:val="0"/>
        </w:rPr>
        <w:t xml:space="preserve">签订日期：      年  </w:t>
      </w:r>
      <w:r>
        <w:rPr>
          <w:rFonts w:hint="eastAsia"/>
          <w:b w:val="0"/>
          <w:bCs w:val="0"/>
        </w:rPr>
        <w:t xml:space="preserve">  </w:t>
      </w:r>
      <w:r>
        <w:rPr>
          <w:b w:val="0"/>
          <w:bCs w:val="0"/>
        </w:rPr>
        <w:t xml:space="preserve">月  </w:t>
      </w:r>
      <w:r>
        <w:rPr>
          <w:rFonts w:hint="eastAsia"/>
          <w:b w:val="0"/>
          <w:bCs w:val="0"/>
        </w:rPr>
        <w:t xml:space="preserve"> </w:t>
      </w:r>
      <w:r>
        <w:rPr>
          <w:b w:val="0"/>
          <w:bCs w:val="0"/>
        </w:rPr>
        <w:t xml:space="preserve">日</w:t>
      </w:r>
      <w:bookmarkEnd w:id="189"/>
      <w:r/>
      <w:bookmarkEnd w:id="190"/>
      <w:r/>
      <w:bookmarkEnd w:id="191"/>
      <w:r/>
      <w:bookmarkStart w:id="192" w:name="_Hlt16619369"/>
      <w:r/>
      <w:bookmarkEnd w:id="192"/>
      <w:r/>
      <w:bookmarkStart w:id="193" w:name="_Toc120614281"/>
      <w:r/>
      <w:bookmarkStart w:id="194" w:name="_Toc26554093"/>
      <w:r/>
      <w:bookmarkStart w:id="195" w:name="_Toc49090575"/>
      <w:r/>
      <w:bookmarkStart w:id="196" w:name="_Toc479757211"/>
      <w:r/>
      <w:bookmarkStart w:id="197" w:name="_Toc462564139"/>
      <w:r>
        <w:rPr>
          <w:rFonts w:hint="eastAsia" w:ascii="黑体" w:eastAsia="黑体"/>
          <w:b w:val="0"/>
          <w:bCs w:val="0"/>
          <w:sz w:val="44"/>
        </w:rPr>
      </w:r>
      <w:r/>
    </w:p>
    <w:p>
      <w:pPr>
        <w:pStyle w:val="1024"/>
        <w:ind w:firstLine="480"/>
        <w:rPr>
          <w:rFonts w:hint="eastAsia" w:ascii="宋体" w:hAnsi="宋体"/>
          <w:b w:val="0"/>
          <w:bCs w:val="0"/>
          <w:color w:val="000000"/>
          <w:sz w:val="24"/>
        </w:rPr>
      </w:pPr>
      <w:r>
        <w:rPr>
          <w:rFonts w:hint="eastAsia" w:ascii="宋体" w:hAnsi="宋体"/>
          <w:b w:val="0"/>
          <w:bCs w:val="0"/>
          <w:color w:val="000000"/>
          <w:sz w:val="24"/>
        </w:rPr>
      </w:r>
      <w:r/>
    </w:p>
    <w:p>
      <w:pPr>
        <w:pStyle w:val="1025"/>
        <w:rPr>
          <w:rFonts w:ascii="黑体" w:eastAsia="黑体"/>
          <w:b w:val="0"/>
          <w:bCs w:val="0"/>
          <w:sz w:val="44"/>
        </w:rPr>
      </w:pPr>
      <w:r/>
      <w:bookmarkStart w:id="198" w:name="_Toc173761692"/>
      <w:r>
        <w:rPr>
          <w:rFonts w:hint="eastAsia" w:ascii="黑体" w:eastAsia="黑体"/>
          <w:b w:val="0"/>
          <w:bCs w:val="0"/>
          <w:sz w:val="44"/>
        </w:rPr>
        <w:br w:type="page" w:clear="all"/>
      </w:r>
      <w:r>
        <w:rPr>
          <w:rFonts w:hint="eastAsia" w:ascii="黑体" w:eastAsia="黑体"/>
          <w:b w:val="0"/>
          <w:bCs w:val="0"/>
          <w:sz w:val="44"/>
        </w:rPr>
        <w:t xml:space="preserve">第四章  采购需求</w:t>
      </w:r>
      <w:bookmarkEnd w:id="198"/>
      <w:r>
        <w:rPr>
          <w:rFonts w:ascii="黑体" w:eastAsia="黑体"/>
          <w:b w:val="0"/>
          <w:bCs w:val="0"/>
          <w:sz w:val="44"/>
        </w:rPr>
      </w:r>
      <w:r/>
    </w:p>
    <w:p>
      <w:pPr>
        <w:pStyle w:val="1121"/>
        <w:ind w:left="0"/>
        <w:jc w:val="both"/>
        <w:widowControl w:val="off"/>
        <w:rPr>
          <w:rFonts w:ascii="宋体" w:hAnsi="宋体" w:cs="宋体"/>
          <w:b w:val="0"/>
          <w:bCs w:val="0"/>
          <w:sz w:val="21"/>
          <w:szCs w:val="21"/>
          <w:lang w:eastAsia="zh-CN"/>
        </w:rPr>
      </w:pPr>
      <w:r>
        <w:rPr>
          <w:rFonts w:hint="eastAsia" w:ascii="宋体" w:hAnsi="宋体" w:cs="宋体"/>
          <w:b w:val="0"/>
          <w:bCs w:val="0"/>
          <w:sz w:val="21"/>
          <w:szCs w:val="21"/>
          <w:lang w:eastAsia="zh-CN"/>
        </w:rPr>
        <w:t xml:space="preserve">一、采购标的</w:t>
      </w:r>
      <w:r>
        <w:rPr>
          <w:rFonts w:ascii="宋体" w:hAnsi="宋体" w:cs="宋体"/>
          <w:b w:val="0"/>
          <w:bCs w:val="0"/>
          <w:sz w:val="21"/>
          <w:szCs w:val="21"/>
          <w:lang w:eastAsia="zh-CN"/>
        </w:rPr>
      </w:r>
      <w:r/>
    </w:p>
    <w:p>
      <w:pPr>
        <w:pStyle w:val="1024"/>
        <w:rPr>
          <w:rFonts w:ascii="宋体" w:hAnsi="宋体" w:cs="宋体"/>
          <w:b w:val="0"/>
          <w:bCs w:val="0"/>
          <w:szCs w:val="21"/>
        </w:rPr>
      </w:pPr>
      <w:r>
        <w:rPr>
          <w:rFonts w:hint="eastAsia" w:ascii="宋体" w:hAnsi="宋体" w:cs="宋体"/>
          <w:b w:val="0"/>
          <w:bCs w:val="0"/>
          <w:szCs w:val="21"/>
        </w:rPr>
        <w:t xml:space="preserve">1.项目名称：常州市教育局直属单位智慧安防服务项目</w:t>
      </w:r>
      <w:r>
        <w:rPr>
          <w:rFonts w:ascii="宋体" w:hAnsi="宋体" w:cs="宋体"/>
          <w:b w:val="0"/>
          <w:bCs w:val="0"/>
          <w:szCs w:val="21"/>
        </w:rPr>
      </w:r>
      <w:r/>
    </w:p>
    <w:p>
      <w:pPr>
        <w:pStyle w:val="1024"/>
        <w:rPr>
          <w:rFonts w:ascii="宋体" w:hAnsi="宋体" w:cs="宋体"/>
          <w:b w:val="0"/>
          <w:bCs w:val="0"/>
          <w:szCs w:val="21"/>
        </w:rPr>
      </w:pPr>
      <w:r>
        <w:rPr>
          <w:rFonts w:hint="eastAsia" w:ascii="宋体" w:hAnsi="宋体" w:cs="宋体"/>
          <w:b w:val="0"/>
          <w:bCs w:val="0"/>
          <w:szCs w:val="21"/>
        </w:rPr>
        <w:t xml:space="preserve">2.预算金额：</w:t>
      </w:r>
      <w:r>
        <w:rPr>
          <w:rFonts w:hint="eastAsia" w:ascii="宋体" w:hAnsi="宋体" w:cs="宋体"/>
          <w:b w:val="0"/>
          <w:bCs w:val="0"/>
          <w:szCs w:val="21"/>
          <w:lang w:val="en-US" w:eastAsia="zh-CN"/>
        </w:rPr>
        <w:t xml:space="preserve">171</w:t>
      </w:r>
      <w:r>
        <w:rPr>
          <w:rFonts w:hint="eastAsia" w:ascii="宋体" w:hAnsi="宋体" w:cs="宋体"/>
          <w:b w:val="0"/>
          <w:bCs w:val="0"/>
          <w:szCs w:val="21"/>
        </w:rPr>
        <w:t xml:space="preserve">万元</w:t>
      </w:r>
      <w:r>
        <w:rPr>
          <w:rFonts w:ascii="宋体" w:hAnsi="宋体" w:cs="宋体"/>
          <w:b w:val="0"/>
          <w:bCs w:val="0"/>
          <w:szCs w:val="21"/>
        </w:rPr>
      </w:r>
      <w:r/>
    </w:p>
    <w:p>
      <w:pPr>
        <w:pStyle w:val="1024"/>
        <w:rPr>
          <w:rFonts w:ascii="宋体" w:hAnsi="宋体" w:cs="宋体"/>
          <w:b w:val="0"/>
          <w:bCs w:val="0"/>
          <w:szCs w:val="21"/>
        </w:rPr>
      </w:pPr>
      <w:r>
        <w:rPr>
          <w:rFonts w:hint="eastAsia" w:ascii="宋体" w:hAnsi="宋体" w:cs="宋体"/>
          <w:b w:val="0"/>
          <w:bCs w:val="0"/>
          <w:szCs w:val="21"/>
        </w:rPr>
        <w:t xml:space="preserve">3.采购项目概况（简介）：与</w:t>
      </w:r>
      <w:r>
        <w:rPr>
          <w:rFonts w:hint="eastAsia" w:ascii="宋体" w:hAnsi="宋体" w:cs="宋体"/>
          <w:b w:val="0"/>
          <w:bCs w:val="0"/>
          <w:szCs w:val="21"/>
          <w:lang w:val="en-US" w:eastAsia="zh-CN"/>
        </w:rPr>
        <w:t xml:space="preserve">采购</w:t>
      </w:r>
      <w:r>
        <w:rPr>
          <w:rFonts w:hint="eastAsia" w:ascii="宋体" w:hAnsi="宋体" w:cs="宋体"/>
          <w:b w:val="0"/>
          <w:bCs w:val="0"/>
          <w:szCs w:val="21"/>
        </w:rPr>
        <w:t xml:space="preserve">邀请相同 </w:t>
      </w:r>
      <w:r>
        <w:rPr>
          <w:rFonts w:ascii="宋体" w:hAnsi="宋体" w:cs="宋体"/>
          <w:b w:val="0"/>
          <w:bCs w:val="0"/>
          <w:szCs w:val="21"/>
        </w:rPr>
      </w:r>
      <w:r/>
    </w:p>
    <w:p>
      <w:pPr>
        <w:pStyle w:val="1024"/>
        <w:rPr>
          <w:rFonts w:ascii="宋体" w:hAnsi="宋体" w:cs="宋体"/>
          <w:b w:val="0"/>
          <w:bCs w:val="0"/>
          <w:szCs w:val="21"/>
        </w:rPr>
      </w:pPr>
      <w:r>
        <w:rPr>
          <w:rFonts w:hint="eastAsia" w:ascii="宋体" w:hAnsi="宋体" w:cs="宋体"/>
          <w:b w:val="0"/>
          <w:bCs w:val="0"/>
          <w:szCs w:val="21"/>
        </w:rPr>
        <w:t xml:space="preserve">4.合同履行期限：与</w:t>
      </w:r>
      <w:r>
        <w:rPr>
          <w:rFonts w:hint="eastAsia" w:ascii="宋体" w:hAnsi="宋体" w:cs="宋体"/>
          <w:b w:val="0"/>
          <w:bCs w:val="0"/>
          <w:szCs w:val="21"/>
          <w:lang w:val="en-US" w:eastAsia="zh-CN"/>
        </w:rPr>
        <w:t xml:space="preserve">采购</w:t>
      </w:r>
      <w:r>
        <w:rPr>
          <w:rFonts w:hint="eastAsia" w:ascii="宋体" w:hAnsi="宋体" w:cs="宋体"/>
          <w:b w:val="0"/>
          <w:bCs w:val="0"/>
          <w:szCs w:val="21"/>
        </w:rPr>
        <w:t xml:space="preserve">邀请相同</w:t>
      </w:r>
      <w:r>
        <w:rPr>
          <w:rFonts w:ascii="宋体" w:hAnsi="宋体" w:cs="宋体"/>
          <w:b w:val="0"/>
          <w:bCs w:val="0"/>
          <w:szCs w:val="21"/>
        </w:rPr>
      </w:r>
      <w:r/>
    </w:p>
    <w:p>
      <w:pPr>
        <w:pStyle w:val="1024"/>
        <w:rPr>
          <w:rFonts w:ascii="宋体" w:hAnsi="宋体" w:cs="宋体"/>
          <w:b w:val="0"/>
          <w:bCs w:val="0"/>
          <w:szCs w:val="21"/>
        </w:rPr>
      </w:pPr>
      <w:r>
        <w:rPr>
          <w:rFonts w:hint="eastAsia" w:ascii="宋体" w:hAnsi="宋体" w:cs="宋体"/>
          <w:b w:val="0"/>
          <w:bCs w:val="0"/>
          <w:szCs w:val="21"/>
        </w:rPr>
        <w:t xml:space="preserve">5.是/否接受联合体投标：否；</w:t>
      </w:r>
      <w:r>
        <w:rPr>
          <w:rFonts w:ascii="宋体" w:hAnsi="宋体" w:cs="宋体"/>
          <w:b w:val="0"/>
          <w:bCs w:val="0"/>
          <w:szCs w:val="21"/>
        </w:rPr>
      </w:r>
      <w:r/>
    </w:p>
    <w:p>
      <w:pPr>
        <w:pStyle w:val="1024"/>
        <w:rPr>
          <w:rFonts w:hint="eastAsia" w:ascii="宋体" w:hAnsi="宋体" w:eastAsia="宋体" w:cs="宋体"/>
          <w:b w:val="0"/>
          <w:bCs w:val="0"/>
          <w:szCs w:val="21"/>
          <w:lang w:eastAsia="zh-CN"/>
        </w:rPr>
      </w:pPr>
      <w:r>
        <w:rPr>
          <w:rFonts w:hint="eastAsia" w:ascii="宋体" w:hAnsi="宋体" w:cs="宋体"/>
          <w:b w:val="0"/>
          <w:bCs w:val="0"/>
          <w:szCs w:val="21"/>
        </w:rPr>
        <w:t xml:space="preserve">6.是/否接受分支机构参与响应：</w:t>
      </w:r>
      <w:r>
        <w:rPr>
          <w:rFonts w:hint="eastAsia" w:ascii="宋体" w:hAnsi="宋体" w:cs="宋体"/>
          <w:b w:val="0"/>
          <w:bCs w:val="0"/>
          <w:szCs w:val="21"/>
          <w:lang w:val="en-US" w:eastAsia="zh-CN"/>
        </w:rPr>
        <w:t xml:space="preserve">是</w:t>
      </w:r>
      <w:r>
        <w:rPr>
          <w:rFonts w:hint="eastAsia" w:ascii="宋体" w:hAnsi="宋体" w:eastAsia="宋体" w:cs="宋体"/>
          <w:b w:val="0"/>
          <w:bCs w:val="0"/>
          <w:szCs w:val="21"/>
          <w:lang w:eastAsia="zh-CN"/>
        </w:rPr>
      </w:r>
      <w:r/>
    </w:p>
    <w:p>
      <w:pPr>
        <w:pStyle w:val="1024"/>
        <w:rPr>
          <w:rFonts w:hint="eastAsia" w:ascii="宋体" w:hAnsi="宋体" w:eastAsia="宋体" w:cs="宋体"/>
          <w:b w:val="0"/>
          <w:bCs w:val="0"/>
          <w:szCs w:val="21"/>
          <w:lang w:eastAsia="zh-CN"/>
        </w:rPr>
      </w:pPr>
      <w:r>
        <w:rPr>
          <w:rFonts w:hint="eastAsia" w:ascii="宋体" w:hAnsi="宋体" w:cs="宋体"/>
          <w:b w:val="0"/>
          <w:bCs w:val="0"/>
          <w:szCs w:val="21"/>
        </w:rPr>
        <w:t xml:space="preserve">7.是/否属于政府购买服务：</w:t>
      </w:r>
      <w:r>
        <w:rPr>
          <w:rFonts w:hint="eastAsia" w:ascii="宋体" w:hAnsi="宋体" w:cs="宋体"/>
          <w:b w:val="0"/>
          <w:bCs w:val="0"/>
          <w:szCs w:val="21"/>
          <w:lang w:val="en-US" w:eastAsia="zh-CN"/>
        </w:rPr>
        <w:t xml:space="preserve">是</w:t>
      </w:r>
      <w:r>
        <w:rPr>
          <w:rFonts w:hint="eastAsia" w:ascii="宋体" w:hAnsi="宋体" w:eastAsia="宋体" w:cs="宋体"/>
          <w:b w:val="0"/>
          <w:bCs w:val="0"/>
          <w:szCs w:val="21"/>
          <w:lang w:eastAsia="zh-CN"/>
        </w:rPr>
      </w:r>
      <w:r/>
    </w:p>
    <w:p>
      <w:pPr>
        <w:pStyle w:val="1024"/>
        <w:rPr>
          <w:rFonts w:ascii="宋体" w:hAnsi="宋体" w:cs="宋体"/>
          <w:b w:val="0"/>
          <w:bCs w:val="0"/>
          <w:szCs w:val="21"/>
        </w:rPr>
      </w:pPr>
      <w:r>
        <w:rPr>
          <w:rFonts w:hint="eastAsia" w:ascii="宋体" w:hAnsi="宋体" w:cs="宋体"/>
          <w:b w:val="0"/>
          <w:bCs w:val="0"/>
          <w:szCs w:val="21"/>
        </w:rPr>
        <w:t xml:space="preserve">8.是/否接受进口产品投标：否</w:t>
      </w:r>
      <w:r>
        <w:rPr>
          <w:rFonts w:ascii="宋体" w:hAnsi="宋体" w:cs="宋体"/>
          <w:b w:val="0"/>
          <w:bCs w:val="0"/>
          <w:szCs w:val="21"/>
        </w:rPr>
      </w:r>
      <w:r/>
    </w:p>
    <w:p>
      <w:pPr>
        <w:pStyle w:val="1024"/>
        <w:rPr>
          <w:rFonts w:hint="eastAsia" w:ascii="宋体" w:hAnsi="宋体" w:eastAsia="宋体" w:cs="宋体"/>
          <w:b w:val="0"/>
          <w:bCs w:val="0"/>
          <w:szCs w:val="21"/>
          <w:lang w:val="en-US" w:eastAsia="zh-CN"/>
        </w:rPr>
      </w:pPr>
      <w:r>
        <w:rPr>
          <w:rFonts w:hint="eastAsia" w:ascii="宋体" w:hAnsi="宋体" w:cs="宋体"/>
          <w:b w:val="0"/>
          <w:bCs w:val="0"/>
          <w:szCs w:val="21"/>
        </w:rPr>
        <w:t xml:space="preserve">9. 是/否专门面向中小企业预留采购份额：</w:t>
      </w:r>
      <w:r>
        <w:rPr>
          <w:rFonts w:hint="eastAsia" w:ascii="宋体" w:hAnsi="宋体" w:cs="宋体"/>
          <w:b w:val="0"/>
          <w:bCs w:val="0"/>
          <w:szCs w:val="21"/>
          <w:lang w:val="en-US" w:eastAsia="zh-CN"/>
        </w:rPr>
        <w:t xml:space="preserve">否</w:t>
      </w:r>
      <w:r>
        <w:rPr>
          <w:rFonts w:hint="eastAsia" w:ascii="宋体" w:hAnsi="宋体" w:eastAsia="宋体" w:cs="宋体"/>
          <w:b w:val="0"/>
          <w:bCs w:val="0"/>
          <w:szCs w:val="21"/>
          <w:lang w:val="en-US" w:eastAsia="zh-CN"/>
        </w:rPr>
      </w:r>
      <w:r/>
    </w:p>
    <w:p>
      <w:pPr>
        <w:pStyle w:val="1024"/>
        <w:rPr>
          <w:rFonts w:ascii="宋体" w:hAnsi="宋体" w:cs="宋体"/>
          <w:b w:val="0"/>
          <w:bCs w:val="0"/>
          <w:szCs w:val="21"/>
        </w:rPr>
      </w:pPr>
      <w:r>
        <w:rPr>
          <w:rFonts w:hint="eastAsia" w:ascii="宋体" w:hAnsi="宋体" w:cs="宋体"/>
          <w:b w:val="0"/>
          <w:bCs w:val="0"/>
          <w:szCs w:val="21"/>
        </w:rPr>
        <w:t xml:space="preserve">10.本项目的特定资格要求：无</w:t>
      </w:r>
      <w:r>
        <w:rPr>
          <w:rFonts w:ascii="宋体" w:hAnsi="宋体" w:cs="宋体"/>
          <w:b w:val="0"/>
          <w:bCs w:val="0"/>
          <w:szCs w:val="21"/>
        </w:rPr>
      </w:r>
      <w:r/>
    </w:p>
    <w:p>
      <w:pPr>
        <w:pStyle w:val="1024"/>
        <w:rPr>
          <w:rFonts w:ascii="宋体" w:hAnsi="宋体" w:cs="宋体"/>
          <w:b w:val="0"/>
          <w:bCs w:val="0"/>
          <w:szCs w:val="21"/>
        </w:rPr>
      </w:pPr>
      <w:r>
        <w:rPr>
          <w:rFonts w:hint="eastAsia" w:ascii="宋体" w:hAnsi="宋体" w:cs="宋体"/>
          <w:b w:val="0"/>
          <w:bCs w:val="0"/>
          <w:szCs w:val="21"/>
        </w:rPr>
        <w:t xml:space="preserve">11.项目类别：服务类</w:t>
      </w:r>
      <w:r>
        <w:rPr>
          <w:rFonts w:ascii="宋体" w:hAnsi="宋体" w:cs="宋体"/>
          <w:b w:val="0"/>
          <w:bCs w:val="0"/>
          <w:szCs w:val="21"/>
        </w:rPr>
      </w:r>
      <w:r/>
    </w:p>
    <w:p>
      <w:pPr>
        <w:pStyle w:val="1121"/>
        <w:ind w:left="0"/>
        <w:jc w:val="both"/>
        <w:widowControl w:val="off"/>
        <w:rPr>
          <w:rFonts w:ascii="宋体" w:hAnsi="宋体" w:cs="宋体"/>
          <w:b w:val="0"/>
          <w:bCs w:val="0"/>
          <w:sz w:val="21"/>
          <w:szCs w:val="21"/>
          <w:lang w:eastAsia="zh-CN"/>
        </w:rPr>
      </w:pPr>
      <w:r>
        <w:rPr>
          <w:rFonts w:hint="eastAsia" w:ascii="宋体" w:hAnsi="宋体" w:cs="宋体"/>
          <w:b w:val="0"/>
          <w:bCs w:val="0"/>
          <w:sz w:val="21"/>
          <w:szCs w:val="21"/>
          <w:lang w:eastAsia="zh-CN"/>
        </w:rPr>
        <w:t xml:space="preserve">二、商务要求</w:t>
      </w:r>
      <w:r>
        <w:rPr>
          <w:rFonts w:ascii="宋体" w:hAnsi="宋体" w:cs="宋体"/>
          <w:b w:val="0"/>
          <w:bCs w:val="0"/>
          <w:sz w:val="21"/>
          <w:szCs w:val="21"/>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674"/>
        <w:gridCol w:w="6991"/>
      </w:tblGrid>
      <w:tr>
        <w:trPr>
          <w:trHeight w:val="284"/>
        </w:trPr>
        <w:tc>
          <w:tcPr>
            <w:tcW w:w="310" w:type="dxa"/>
            <w:vAlign w:val="center"/>
            <w:textDirection w:val="lrTb"/>
            <w:noWrap w:val="false"/>
          </w:tcPr>
          <w:p>
            <w:pPr>
              <w:pStyle w:val="1024"/>
              <w:jc w:val="center"/>
              <w:spacing w:line="400" w:lineRule="exact"/>
              <w:rPr>
                <w:rFonts w:ascii="宋体" w:hAnsi="宋体" w:cs="宋体"/>
                <w:b w:val="0"/>
                <w:bCs w:val="0"/>
                <w:szCs w:val="21"/>
              </w:rPr>
            </w:pPr>
            <w:r>
              <w:rPr>
                <w:rFonts w:hint="eastAsia" w:ascii="宋体" w:hAnsi="宋体" w:cs="宋体"/>
                <w:b w:val="0"/>
                <w:bCs w:val="0"/>
                <w:szCs w:val="21"/>
              </w:rPr>
              <w:t xml:space="preserve">序号</w:t>
            </w:r>
            <w:r>
              <w:rPr>
                <w:rFonts w:ascii="宋体" w:hAnsi="宋体" w:cs="宋体"/>
                <w:b w:val="0"/>
                <w:bCs w:val="0"/>
                <w:szCs w:val="21"/>
              </w:rPr>
            </w:r>
            <w:r/>
          </w:p>
        </w:tc>
        <w:tc>
          <w:tcPr>
            <w:tcW w:w="906" w:type="dxa"/>
            <w:vAlign w:val="center"/>
            <w:textDirection w:val="lrTb"/>
            <w:noWrap w:val="false"/>
          </w:tcPr>
          <w:p>
            <w:pPr>
              <w:pStyle w:val="1024"/>
              <w:jc w:val="center"/>
              <w:spacing w:line="400" w:lineRule="exact"/>
              <w:rPr>
                <w:rFonts w:ascii="宋体" w:hAnsi="宋体" w:cs="宋体"/>
                <w:b w:val="0"/>
                <w:bCs w:val="0"/>
                <w:szCs w:val="21"/>
              </w:rPr>
            </w:pPr>
            <w:r>
              <w:rPr>
                <w:rFonts w:hint="eastAsia" w:ascii="宋体" w:hAnsi="宋体" w:cs="宋体"/>
                <w:b w:val="0"/>
                <w:bCs w:val="0"/>
                <w:szCs w:val="21"/>
              </w:rPr>
              <w:t xml:space="preserve">条款名称</w:t>
            </w:r>
            <w:r>
              <w:rPr>
                <w:rFonts w:ascii="宋体" w:hAnsi="宋体" w:cs="宋体"/>
                <w:b w:val="0"/>
                <w:bCs w:val="0"/>
                <w:szCs w:val="21"/>
              </w:rPr>
            </w:r>
            <w:r/>
          </w:p>
        </w:tc>
        <w:tc>
          <w:tcPr>
            <w:tcW w:w="3783" w:type="dxa"/>
            <w:vAlign w:val="center"/>
            <w:textDirection w:val="lrTb"/>
            <w:noWrap w:val="false"/>
          </w:tcPr>
          <w:p>
            <w:pPr>
              <w:pStyle w:val="1024"/>
              <w:jc w:val="center"/>
              <w:spacing w:line="400" w:lineRule="exact"/>
              <w:rPr>
                <w:rFonts w:ascii="宋体" w:hAnsi="宋体" w:cs="宋体"/>
                <w:b w:val="0"/>
                <w:bCs w:val="0"/>
                <w:szCs w:val="21"/>
              </w:rPr>
            </w:pPr>
            <w:r>
              <w:rPr>
                <w:rFonts w:hint="eastAsia" w:ascii="宋体" w:hAnsi="宋体" w:cs="宋体"/>
                <w:b w:val="0"/>
                <w:bCs w:val="0"/>
                <w:szCs w:val="21"/>
              </w:rPr>
              <w:t xml:space="preserve">具体要求</w:t>
            </w:r>
            <w:r>
              <w:rPr>
                <w:rFonts w:ascii="宋体" w:hAnsi="宋体" w:cs="宋体"/>
                <w:b w:val="0"/>
                <w:bCs w:val="0"/>
                <w:szCs w:val="21"/>
              </w:rPr>
            </w:r>
            <w:r/>
          </w:p>
        </w:tc>
      </w:tr>
      <w:tr>
        <w:trPr>
          <w:trHeight w:val="132"/>
        </w:trPr>
        <w:tc>
          <w:tcPr>
            <w:tcW w:w="310" w:type="dxa"/>
            <w:vAlign w:val="center"/>
            <w:textDirection w:val="lrTb"/>
            <w:noWrap w:val="false"/>
          </w:tcPr>
          <w:p>
            <w:pPr>
              <w:pStyle w:val="1024"/>
              <w:jc w:val="center"/>
              <w:spacing w:line="400" w:lineRule="exact"/>
              <w:rPr>
                <w:rFonts w:ascii="宋体" w:hAnsi="宋体" w:cs="宋体"/>
                <w:b w:val="0"/>
                <w:bCs w:val="0"/>
                <w:szCs w:val="21"/>
              </w:rPr>
            </w:pPr>
            <w:r>
              <w:rPr>
                <w:rFonts w:hint="eastAsia" w:ascii="宋体" w:hAnsi="宋体" w:cs="宋体"/>
                <w:b w:val="0"/>
                <w:bCs w:val="0"/>
                <w:szCs w:val="21"/>
              </w:rPr>
              <w:t xml:space="preserve">1</w:t>
            </w:r>
            <w:r>
              <w:rPr>
                <w:rFonts w:ascii="宋体" w:hAnsi="宋体" w:cs="宋体"/>
                <w:b w:val="0"/>
                <w:bCs w:val="0"/>
                <w:szCs w:val="21"/>
              </w:rPr>
            </w:r>
            <w:r/>
          </w:p>
        </w:tc>
        <w:tc>
          <w:tcPr>
            <w:tcW w:w="906" w:type="dxa"/>
            <w:vAlign w:val="center"/>
            <w:textDirection w:val="lrTb"/>
            <w:noWrap w:val="false"/>
          </w:tcPr>
          <w:p>
            <w:pPr>
              <w:pStyle w:val="1024"/>
              <w:jc w:val="center"/>
              <w:spacing w:line="400" w:lineRule="exact"/>
              <w:rPr>
                <w:rFonts w:ascii="宋体" w:hAnsi="宋体" w:cs="宋体"/>
                <w:b w:val="0"/>
                <w:bCs w:val="0"/>
                <w:szCs w:val="21"/>
              </w:rPr>
            </w:pPr>
            <w:r>
              <w:rPr>
                <w:rFonts w:hint="eastAsia" w:ascii="宋体" w:hAnsi="宋体" w:cs="宋体"/>
                <w:b w:val="0"/>
                <w:bCs w:val="0"/>
                <w:szCs w:val="21"/>
              </w:rPr>
              <w:t xml:space="preserve">合同主体</w:t>
            </w:r>
            <w:r>
              <w:rPr>
                <w:rFonts w:ascii="宋体" w:hAnsi="宋体" w:cs="宋体"/>
                <w:b w:val="0"/>
                <w:bCs w:val="0"/>
                <w:szCs w:val="21"/>
              </w:rPr>
            </w:r>
            <w:r/>
          </w:p>
          <w:p>
            <w:pPr>
              <w:pStyle w:val="1024"/>
              <w:jc w:val="center"/>
              <w:spacing w:line="400" w:lineRule="exact"/>
              <w:rPr>
                <w:rFonts w:ascii="宋体" w:hAnsi="宋体" w:cs="宋体"/>
                <w:b w:val="0"/>
                <w:bCs w:val="0"/>
                <w:szCs w:val="21"/>
              </w:rPr>
            </w:pPr>
            <w:r>
              <w:rPr>
                <w:rFonts w:hint="eastAsia" w:ascii="宋体" w:hAnsi="宋体" w:cs="宋体"/>
                <w:b w:val="0"/>
                <w:bCs w:val="0"/>
                <w:szCs w:val="21"/>
              </w:rPr>
              <w:t xml:space="preserve">与付款单位</w:t>
            </w:r>
            <w:r>
              <w:rPr>
                <w:rFonts w:ascii="宋体" w:hAnsi="宋体" w:cs="宋体"/>
                <w:b w:val="0"/>
                <w:bCs w:val="0"/>
                <w:szCs w:val="21"/>
              </w:rPr>
            </w:r>
            <w:r/>
          </w:p>
        </w:tc>
        <w:tc>
          <w:tcPr>
            <w:tcW w:w="3783" w:type="dxa"/>
            <w:vAlign w:val="center"/>
            <w:textDirection w:val="lrTb"/>
            <w:noWrap w:val="false"/>
          </w:tcPr>
          <w:p>
            <w:pPr>
              <w:pStyle w:val="1024"/>
              <w:spacing w:line="400" w:lineRule="exact"/>
              <w:rPr>
                <w:rFonts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常州市教育局</w:t>
            </w:r>
            <w:r>
              <w:rPr>
                <w:rFonts w:ascii="宋体" w:hAnsi="宋体" w:eastAsia="宋体" w:cs="宋体"/>
                <w:b w:val="0"/>
                <w:bCs w:val="0"/>
                <w:szCs w:val="21"/>
                <w:lang w:val="en-US" w:eastAsia="zh-CN"/>
              </w:rPr>
            </w:r>
            <w:r/>
          </w:p>
        </w:tc>
      </w:tr>
      <w:tr>
        <w:trPr>
          <w:trHeight w:val="326"/>
        </w:trPr>
        <w:tc>
          <w:tcPr>
            <w:tcW w:w="310" w:type="dxa"/>
            <w:vAlign w:val="center"/>
            <w:textDirection w:val="lrTb"/>
            <w:noWrap w:val="false"/>
          </w:tcPr>
          <w:p>
            <w:pPr>
              <w:pStyle w:val="1024"/>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w:t>
            </w:r>
            <w:r>
              <w:rPr>
                <w:rFonts w:ascii="宋体" w:hAnsi="宋体" w:cs="宋体"/>
                <w:b w:val="0"/>
                <w:bCs w:val="0"/>
                <w:color w:val="000000"/>
                <w:szCs w:val="21"/>
                <w:highlight w:val="none"/>
              </w:rPr>
            </w:r>
            <w:r/>
          </w:p>
        </w:tc>
        <w:tc>
          <w:tcPr>
            <w:tcW w:w="906" w:type="dxa"/>
            <w:vAlign w:val="center"/>
            <w:textDirection w:val="lrTb"/>
            <w:noWrap w:val="false"/>
          </w:tcPr>
          <w:p>
            <w:pPr>
              <w:pStyle w:val="1024"/>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服务期限</w:t>
            </w:r>
            <w:r>
              <w:rPr>
                <w:rFonts w:ascii="宋体" w:hAnsi="宋体" w:cs="宋体"/>
                <w:b w:val="0"/>
                <w:bCs w:val="0"/>
                <w:color w:val="000000"/>
                <w:szCs w:val="21"/>
                <w:highlight w:val="none"/>
              </w:rPr>
            </w:r>
            <w:r/>
          </w:p>
        </w:tc>
        <w:tc>
          <w:tcPr>
            <w:tcW w:w="3783" w:type="dxa"/>
            <w:vAlign w:val="center"/>
            <w:textDirection w:val="lrTb"/>
            <w:noWrap w:val="false"/>
          </w:tcPr>
          <w:p>
            <w:pPr>
              <w:pStyle w:val="1024"/>
              <w:spacing w:line="400" w:lineRule="exact"/>
              <w:rPr>
                <w:rFonts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 2026年9月30日前完成与现有前端设备的对接、调试和试运行，经初验合格之日起一年服务期。</w:t>
            </w:r>
            <w:r>
              <w:rPr>
                <w:rFonts w:ascii="宋体" w:hAnsi="宋体" w:cs="宋体"/>
                <w:b w:val="0"/>
                <w:bCs w:val="0"/>
                <w:color w:val="000000"/>
                <w:szCs w:val="21"/>
                <w:highlight w:val="none"/>
                <w:lang w:val="en-US" w:eastAsia="zh-CN"/>
              </w:rPr>
            </w:r>
            <w:r/>
          </w:p>
          <w:p>
            <w:pPr>
              <w:pStyle w:val="1024"/>
              <w:spacing w:line="400" w:lineRule="exact"/>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 项目履约结束后，经双方协商一致可以以中标价格续签一年，最多续签2次。</w:t>
            </w:r>
            <w:r>
              <w:rPr>
                <w:rFonts w:ascii="宋体" w:hAnsi="宋体" w:eastAsia="宋体" w:cs="宋体"/>
                <w:b w:val="0"/>
                <w:bCs w:val="0"/>
                <w:color w:val="000000"/>
                <w:szCs w:val="21"/>
                <w:highlight w:val="none"/>
                <w:lang w:val="en-US" w:eastAsia="zh-CN"/>
              </w:rPr>
            </w:r>
            <w:r/>
          </w:p>
        </w:tc>
      </w:tr>
      <w:tr>
        <w:trPr>
          <w:trHeight w:val="132"/>
        </w:trPr>
        <w:tc>
          <w:tcPr>
            <w:tcW w:w="310" w:type="dxa"/>
            <w:vAlign w:val="center"/>
            <w:textDirection w:val="lrTb"/>
            <w:noWrap w:val="false"/>
          </w:tcPr>
          <w:p>
            <w:pPr>
              <w:pStyle w:val="1024"/>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w:t>
            </w:r>
            <w:r>
              <w:rPr>
                <w:rFonts w:ascii="宋体" w:hAnsi="宋体" w:cs="宋体"/>
                <w:b w:val="0"/>
                <w:bCs w:val="0"/>
                <w:color w:val="000000"/>
                <w:szCs w:val="21"/>
                <w:highlight w:val="none"/>
              </w:rPr>
            </w:r>
            <w:r/>
          </w:p>
        </w:tc>
        <w:tc>
          <w:tcPr>
            <w:tcW w:w="906" w:type="dxa"/>
            <w:vAlign w:val="center"/>
            <w:textDirection w:val="lrTb"/>
            <w:noWrap w:val="false"/>
          </w:tcPr>
          <w:p>
            <w:pPr>
              <w:pStyle w:val="1024"/>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服务地点</w:t>
            </w:r>
            <w:r>
              <w:rPr>
                <w:rFonts w:ascii="宋体" w:hAnsi="宋体" w:cs="宋体"/>
                <w:b w:val="0"/>
                <w:bCs w:val="0"/>
                <w:color w:val="000000"/>
                <w:szCs w:val="21"/>
                <w:highlight w:val="none"/>
              </w:rPr>
            </w:r>
            <w:r/>
          </w:p>
        </w:tc>
        <w:tc>
          <w:tcPr>
            <w:tcW w:w="3783" w:type="dxa"/>
            <w:vAlign w:val="center"/>
            <w:textDirection w:val="lrTb"/>
            <w:noWrap w:val="false"/>
          </w:tcPr>
          <w:p>
            <w:pPr>
              <w:pStyle w:val="1024"/>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常州</w:t>
            </w:r>
            <w:r>
              <w:rPr>
                <w:rFonts w:hint="eastAsia" w:ascii="宋体" w:hAnsi="宋体" w:eastAsia="宋体" w:cs="宋体"/>
                <w:b w:val="0"/>
                <w:bCs w:val="0"/>
                <w:color w:val="000000"/>
                <w:szCs w:val="21"/>
                <w:highlight w:val="none"/>
                <w:lang w:val="en-US" w:eastAsia="zh-CN"/>
              </w:rPr>
            </w:r>
            <w:r/>
          </w:p>
        </w:tc>
      </w:tr>
      <w:tr>
        <w:trPr>
          <w:trHeight w:val="267"/>
        </w:trPr>
        <w:tc>
          <w:tcPr>
            <w:tcW w:w="310" w:type="dxa"/>
            <w:vAlign w:val="center"/>
            <w:textDirection w:val="lrTb"/>
            <w:noWrap w:val="false"/>
          </w:tcPr>
          <w:p>
            <w:pPr>
              <w:pStyle w:val="1024"/>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w:t>
            </w:r>
            <w:r>
              <w:rPr>
                <w:rFonts w:ascii="宋体" w:hAnsi="宋体" w:cs="宋体"/>
                <w:b w:val="0"/>
                <w:bCs w:val="0"/>
                <w:color w:val="000000"/>
                <w:szCs w:val="21"/>
                <w:highlight w:val="none"/>
              </w:rPr>
            </w:r>
            <w:r/>
          </w:p>
        </w:tc>
        <w:tc>
          <w:tcPr>
            <w:tcW w:w="906" w:type="dxa"/>
            <w:vAlign w:val="center"/>
            <w:textDirection w:val="lrTb"/>
            <w:noWrap w:val="false"/>
          </w:tcPr>
          <w:p>
            <w:pPr>
              <w:pStyle w:val="1024"/>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付款条件</w:t>
            </w:r>
            <w:r>
              <w:rPr>
                <w:rFonts w:ascii="宋体" w:hAnsi="宋体" w:cs="宋体"/>
                <w:b w:val="0"/>
                <w:bCs w:val="0"/>
                <w:color w:val="000000"/>
                <w:szCs w:val="21"/>
                <w:highlight w:val="none"/>
              </w:rPr>
            </w:r>
            <w:r/>
          </w:p>
        </w:tc>
        <w:tc>
          <w:tcPr>
            <w:tcW w:w="3783" w:type="dxa"/>
            <w:vAlign w:val="center"/>
            <w:textDirection w:val="lrTb"/>
            <w:noWrap w:val="false"/>
          </w:tcPr>
          <w:p>
            <w:pPr>
              <w:pStyle w:val="1024"/>
              <w:rPr>
                <w:b w:val="0"/>
                <w:bCs w:val="0"/>
                <w:lang w:val="en-US" w:eastAsia="zh-CN"/>
              </w:rPr>
            </w:pPr>
            <w:r>
              <w:rPr>
                <w:rFonts w:hint="eastAsia" w:ascii="宋体" w:hAnsi="宋体" w:cs="宋体"/>
                <w:b w:val="0"/>
                <w:bCs w:val="0"/>
                <w:color w:val="000000"/>
                <w:szCs w:val="21"/>
                <w:highlight w:val="none"/>
                <w:lang w:val="en-US" w:eastAsia="zh-CN"/>
              </w:rPr>
              <w:t xml:space="preserve">1. 初验合格后支付合同款项的30%。</w:t>
            </w:r>
            <w:r>
              <w:rPr>
                <w:rFonts w:hint="eastAsia" w:ascii="宋体" w:hAnsi="宋体" w:cs="宋体"/>
                <w:b w:val="0"/>
                <w:bCs w:val="0"/>
                <w:color w:val="000000"/>
                <w:szCs w:val="21"/>
                <w:highlight w:val="none"/>
                <w:lang w:val="en-US" w:eastAsia="zh-CN"/>
              </w:rPr>
              <w:br w:type="textWrapping" w:clear="all"/>
            </w:r>
            <w:r>
              <w:rPr>
                <w:rFonts w:hint="eastAsia" w:ascii="宋体" w:hAnsi="宋体" w:cs="宋体"/>
                <w:b w:val="0"/>
                <w:bCs w:val="0"/>
                <w:color w:val="000000"/>
                <w:szCs w:val="21"/>
                <w:highlight w:val="none"/>
                <w:lang w:val="en-US" w:eastAsia="zh-CN"/>
              </w:rPr>
              <w:t xml:space="preserve">2. 一年服务结束，经最终验收合格后，支付剩余合同款项。</w:t>
            </w:r>
            <w:r>
              <w:rPr>
                <w:b w:val="0"/>
                <w:bCs w:val="0"/>
                <w:lang w:val="en-US" w:eastAsia="zh-CN"/>
              </w:rPr>
            </w:r>
            <w:r/>
          </w:p>
        </w:tc>
      </w:tr>
      <w:tr>
        <w:trPr>
          <w:trHeight w:val="267"/>
        </w:trPr>
        <w:tc>
          <w:tcPr>
            <w:tcW w:w="310" w:type="dxa"/>
            <w:vAlign w:val="center"/>
            <w:textDirection w:val="lrTb"/>
            <w:noWrap w:val="false"/>
          </w:tcPr>
          <w:p>
            <w:pPr>
              <w:pStyle w:val="1024"/>
              <w:jc w:val="center"/>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lang w:val="en-US" w:eastAsia="zh-CN"/>
              </w:rPr>
            </w:r>
            <w:r/>
          </w:p>
        </w:tc>
        <w:tc>
          <w:tcPr>
            <w:tcW w:w="906" w:type="dxa"/>
            <w:vAlign w:val="center"/>
            <w:textDirection w:val="lrTb"/>
            <w:noWrap w:val="false"/>
          </w:tcPr>
          <w:p>
            <w:pPr>
              <w:pStyle w:val="1024"/>
              <w:jc w:val="center"/>
              <w:spacing w:line="400" w:lineRule="exact"/>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验收要求</w:t>
            </w:r>
            <w:r>
              <w:rPr>
                <w:rFonts w:ascii="宋体" w:hAnsi="宋体" w:eastAsia="宋体" w:cs="宋体"/>
                <w:b w:val="0"/>
                <w:bCs w:val="0"/>
                <w:color w:val="000000"/>
                <w:szCs w:val="21"/>
                <w:highlight w:val="none"/>
                <w:lang w:val="en-US" w:eastAsia="zh-CN"/>
              </w:rPr>
            </w:r>
            <w:r/>
          </w:p>
        </w:tc>
        <w:tc>
          <w:tcPr>
            <w:tcW w:w="3783" w:type="dxa"/>
            <w:vAlign w:val="center"/>
            <w:textDirection w:val="lrTb"/>
            <w:noWrap w:val="false"/>
          </w:tcPr>
          <w:p>
            <w:pPr>
              <w:pStyle w:val="1024"/>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 按采购需求中“初验要求”和“终验要求”进行验收。</w:t>
            </w:r>
            <w:r>
              <w:rPr>
                <w:rFonts w:hint="eastAsia" w:ascii="宋体" w:hAnsi="宋体" w:cs="宋体"/>
                <w:b w:val="0"/>
                <w:bCs w:val="0"/>
                <w:color w:val="000000"/>
                <w:szCs w:val="21"/>
                <w:highlight w:val="none"/>
                <w:lang w:val="en-US" w:eastAsia="zh-CN"/>
              </w:rPr>
            </w:r>
            <w:r/>
          </w:p>
          <w:p>
            <w:pPr>
              <w:pStyle w:val="1024"/>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 所有验收指标均达到要求的为验收合格，任意一项验收指标未达到要求的为验收不合格。验收不合格的，需按采购人要求限期整改。经整改后仍验收不合格的，视作无履约能力，采购人有限解除合同，拒绝支付合同款项，并报财政依法依规处理。</w:t>
            </w:r>
            <w:r>
              <w:rPr>
                <w:rFonts w:hint="eastAsia" w:ascii="宋体" w:hAnsi="宋体" w:cs="宋体"/>
                <w:b w:val="0"/>
                <w:bCs w:val="0"/>
                <w:color w:val="000000"/>
                <w:szCs w:val="21"/>
                <w:highlight w:val="none"/>
                <w:lang w:val="en-US" w:eastAsia="zh-CN"/>
              </w:rPr>
            </w:r>
            <w:r/>
          </w:p>
          <w:p>
            <w:pPr>
              <w:pStyle w:val="1024"/>
              <w:rPr>
                <w:rFonts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3. 因验收不合格所产生的一切费用由中标供应商承担。</w:t>
            </w:r>
            <w:r>
              <w:rPr>
                <w:rFonts w:ascii="宋体" w:hAnsi="宋体" w:cs="宋体"/>
                <w:b w:val="0"/>
                <w:bCs w:val="0"/>
                <w:color w:val="000000"/>
                <w:szCs w:val="21"/>
                <w:highlight w:val="none"/>
                <w:lang w:val="en-US" w:eastAsia="zh-CN"/>
              </w:rPr>
            </w:r>
            <w:r/>
          </w:p>
        </w:tc>
      </w:tr>
      <w:tr>
        <w:trPr>
          <w:trHeight w:val="580"/>
        </w:trPr>
        <w:tc>
          <w:tcPr>
            <w:tcW w:w="310" w:type="dxa"/>
            <w:vAlign w:val="center"/>
            <w:textDirection w:val="lrTb"/>
            <w:noWrap w:val="false"/>
          </w:tcPr>
          <w:p>
            <w:pPr>
              <w:pStyle w:val="1024"/>
              <w:jc w:val="center"/>
              <w:spacing w:line="400" w:lineRule="exact"/>
              <w:rPr>
                <w:rFonts w:hint="eastAsia" w:ascii="宋体" w:hAnsi="宋体" w:eastAsia="宋体" w:cs="宋体"/>
                <w:b w:val="0"/>
                <w:bCs w:val="0"/>
                <w:szCs w:val="21"/>
                <w:lang w:eastAsia="zh-CN"/>
              </w:rPr>
            </w:pPr>
            <w:r>
              <w:rPr>
                <w:rFonts w:hint="eastAsia" w:ascii="宋体" w:hAnsi="宋体" w:cs="宋体"/>
                <w:b w:val="0"/>
                <w:bCs w:val="0"/>
                <w:szCs w:val="21"/>
                <w:lang w:val="en-US" w:eastAsia="zh-CN"/>
              </w:rPr>
              <w:t xml:space="preserve">7</w:t>
            </w:r>
            <w:r>
              <w:rPr>
                <w:rFonts w:hint="eastAsia" w:ascii="宋体" w:hAnsi="宋体" w:eastAsia="宋体" w:cs="宋体"/>
                <w:b w:val="0"/>
                <w:bCs w:val="0"/>
                <w:szCs w:val="21"/>
                <w:lang w:eastAsia="zh-CN"/>
              </w:rPr>
            </w:r>
            <w:r/>
          </w:p>
        </w:tc>
        <w:tc>
          <w:tcPr>
            <w:tcW w:w="906" w:type="dxa"/>
            <w:vAlign w:val="center"/>
            <w:textDirection w:val="lrTb"/>
            <w:noWrap w:val="false"/>
          </w:tcPr>
          <w:p>
            <w:pPr>
              <w:pStyle w:val="1024"/>
              <w:jc w:val="center"/>
              <w:spacing w:line="400" w:lineRule="exact"/>
              <w:rPr>
                <w:rFonts w:ascii="宋体" w:hAnsi="宋体" w:cs="宋体"/>
                <w:b w:val="0"/>
                <w:bCs w:val="0"/>
                <w:szCs w:val="21"/>
              </w:rPr>
            </w:pPr>
            <w:r>
              <w:rPr>
                <w:rFonts w:hint="eastAsia" w:ascii="宋体" w:hAnsi="宋体" w:cs="宋体"/>
                <w:b w:val="0"/>
                <w:bCs w:val="0"/>
                <w:szCs w:val="21"/>
              </w:rPr>
              <w:t xml:space="preserve">其他要求</w:t>
            </w:r>
            <w:r>
              <w:rPr>
                <w:rFonts w:ascii="宋体" w:hAnsi="宋体" w:cs="宋体"/>
                <w:b w:val="0"/>
                <w:bCs w:val="0"/>
                <w:szCs w:val="21"/>
              </w:rPr>
            </w:r>
            <w:r/>
          </w:p>
        </w:tc>
        <w:tc>
          <w:tcPr>
            <w:tcW w:w="3783" w:type="dxa"/>
            <w:vAlign w:val="center"/>
            <w:textDirection w:val="lrTb"/>
            <w:noWrap w:val="false"/>
          </w:tcPr>
          <w:p>
            <w:pPr>
              <w:pStyle w:val="1024"/>
              <w:rPr>
                <w:rFonts w:hint="eastAsia"/>
              </w:rPr>
            </w:pPr>
            <w:r>
              <w:rPr>
                <w:rFonts w:hint="eastAsia"/>
              </w:rPr>
              <w:t xml:space="preserve">1.凡采购文件要求提供第三方检测报告的，供应商所提交的检测报告须</w:t>
            </w:r>
            <w:r>
              <w:rPr>
                <w:rFonts w:hint="eastAsia"/>
              </w:rPr>
              <w:t xml:space="preserve">由具备有效资质的检测机构出具，且检测项目、检测方法及依据标准必须在该机构最新版《资质认定能力附表》范围内。检测报告依据的标准应符合采购文件约定的标准，包括相关国家标准、行业标准、地方标准、国际通用标准（ISO、IEC、ITU）等。响应时须同步提供：① 检测报告原件扫描件加盖公章；② 检测机构与所涉检测项目的检测能力证明：检测机构对应《资质认定能力附表》所在页的扫描件、或全国市场监督管理总局网站（全国认证认可信息服务平台）对应截图并加盖投标（响应）人公章、或省级市场监督管理局网站对应截图并加盖响应供应商公章。</w:t>
            </w:r>
            <w:r>
              <w:rPr>
                <w:rFonts w:hint="eastAsia"/>
              </w:rPr>
            </w:r>
            <w:r/>
          </w:p>
          <w:p>
            <w:pPr>
              <w:pStyle w:val="1024"/>
              <w:rPr>
                <w:rFonts w:hint="eastAsia"/>
              </w:rPr>
            </w:pPr>
            <w:r>
              <w:rPr>
                <w:rFonts w:hint="eastAsia"/>
              </w:rPr>
              <w:t xml:space="preserve">未按要求提供上述材料的，相关检测报告视为无效佐证材料。</w:t>
            </w:r>
            <w:r>
              <w:rPr>
                <w:rFonts w:hint="eastAsia"/>
              </w:rPr>
            </w:r>
            <w:r/>
          </w:p>
          <w:p>
            <w:pPr>
              <w:pStyle w:val="1024"/>
              <w:rPr>
                <w:rFonts w:hint="eastAsia"/>
              </w:rPr>
            </w:pPr>
            <w:r>
              <w:rPr>
                <w:rFonts w:hint="eastAsia"/>
              </w:rPr>
              <w:t xml:space="preserve">供应商响应时应提供关于检测报告合规性的承诺函（实质性格式）</w:t>
            </w:r>
            <w:r>
              <w:rPr>
                <w:rFonts w:hint="eastAsia"/>
              </w:rPr>
            </w:r>
            <w:r/>
          </w:p>
          <w:p>
            <w:pPr>
              <w:pStyle w:val="1024"/>
              <w:rPr>
                <w:rFonts w:hint="eastAsia"/>
              </w:rPr>
            </w:pPr>
            <w:r>
              <w:rPr>
                <w:rFonts w:hint="eastAsia"/>
              </w:rPr>
              <w:t xml:space="preserve">2.成交公告发布后五个工作日内，成交候选供应商应将下列材料送达采购人：采购文件中要求投标（响应）时提供的全文检测报告及相关证明材料复印件并加盖所投品牌原厂鲜章（同时应提供原厂联系人姓名和联系电话）。若提交的材料不符合要求的，应在三个工作日内进行补正。采购人按以下流程进行核查：</w:t>
            </w:r>
            <w:r>
              <w:rPr>
                <w:rFonts w:hint="eastAsia"/>
              </w:rPr>
              <w:tab/>
            </w:r>
            <w:r>
              <w:rPr>
                <w:rFonts w:hint="eastAsia"/>
              </w:rPr>
            </w:r>
            <w:r/>
          </w:p>
          <w:p>
            <w:pPr>
              <w:pStyle w:val="1024"/>
              <w:rPr>
                <w:rFonts w:hint="eastAsia"/>
              </w:rPr>
            </w:pPr>
            <w:r>
              <w:rPr>
                <w:rFonts w:hint="eastAsia"/>
              </w:rPr>
              <w:t xml:space="preserve">(1)查询。登录全国认证认可信息公共服务平台或省级监管服务平台（如苏检通），查询的内容包括但不限于以下内容：检测机构与检测项目相对应的检测能力范围、检测报告编号等。</w:t>
            </w:r>
            <w:r>
              <w:rPr>
                <w:rFonts w:hint="eastAsia"/>
              </w:rPr>
            </w:r>
            <w:r/>
          </w:p>
          <w:p>
            <w:pPr>
              <w:pStyle w:val="1024"/>
              <w:rPr>
                <w:rFonts w:hint="eastAsia"/>
              </w:rPr>
            </w:pPr>
            <w:r>
              <w:rPr>
                <w:rFonts w:hint="eastAsia"/>
              </w:rPr>
              <w:t xml:space="preserve">(2)协查。当采购人发现检测报告超出检测机构检测能力范围，或怀疑假检测报告真实性，及时向本地市场监管部门提供线索并请求协查，并获得协查结果。</w:t>
            </w:r>
            <w:r>
              <w:rPr>
                <w:rFonts w:hint="eastAsia"/>
              </w:rPr>
            </w:r>
            <w:r/>
          </w:p>
          <w:p>
            <w:pPr>
              <w:pStyle w:val="1024"/>
              <w:rPr>
                <w:rFonts w:hint="eastAsia"/>
              </w:rPr>
            </w:pPr>
            <w:r>
              <w:rPr>
                <w:rFonts w:hint="eastAsia"/>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rPr>
                <w:rFonts w:hint="eastAsia"/>
              </w:rPr>
            </w:r>
            <w:r/>
          </w:p>
          <w:p>
            <w:pPr>
              <w:pStyle w:val="1024"/>
              <w:rPr>
                <w:rFonts w:hint="eastAsia"/>
              </w:rPr>
            </w:pPr>
            <w:r>
              <w:rPr>
                <w:rFonts w:hint="eastAsia"/>
              </w:rPr>
              <w:t xml:space="preserve">补正内容不能超出响应文件所提供材料的范围。检验检测机构已注销，但检测机构有效期内出具的有效检测报告应认定为有效。</w:t>
            </w:r>
            <w:r>
              <w:rPr>
                <w:rFonts w:hint="eastAsia"/>
              </w:rPr>
            </w:r>
            <w:r/>
          </w:p>
          <w:p>
            <w:pPr>
              <w:pStyle w:val="1024"/>
              <w:rPr>
                <w:rFonts w:hint="eastAsia" w:ascii="宋体" w:hAnsi="宋体" w:cs="宋体"/>
                <w:b w:val="0"/>
                <w:bCs w:val="0"/>
                <w:szCs w:val="21"/>
              </w:rPr>
            </w:pPr>
            <w:r>
              <w:rPr>
                <w:rFonts w:hint="eastAsia"/>
              </w:rPr>
              <w:t xml:space="preserve">3. 成交供应商应将电子响应文件打印成纸质稿（编制页码打印并胶装），一式两份，分别递交至代理机构和采购人处（邮寄或当面送达)。未及时提供纸质响应文件将可能影响合同签订，由此造成的后果及损失供应商自行负责。</w:t>
            </w:r>
            <w:r>
              <w:rPr>
                <w:rFonts w:hint="eastAsia" w:ascii="宋体" w:hAnsi="宋体" w:cs="宋体"/>
                <w:b w:val="0"/>
                <w:bCs w:val="0"/>
                <w:szCs w:val="21"/>
              </w:rPr>
            </w:r>
            <w:r/>
          </w:p>
        </w:tc>
      </w:tr>
    </w:tbl>
    <w:p>
      <w:pPr>
        <w:pStyle w:val="1121"/>
        <w:ind w:left="0"/>
        <w:jc w:val="both"/>
        <w:widowControl w:val="off"/>
        <w:rPr>
          <w:rFonts w:ascii="宋体" w:hAnsi="宋体" w:cs="宋体"/>
          <w:b w:val="0"/>
          <w:bCs w:val="0"/>
          <w:sz w:val="21"/>
          <w:szCs w:val="21"/>
          <w:lang w:eastAsia="zh-CN"/>
        </w:rPr>
      </w:pPr>
      <w:r>
        <w:rPr>
          <w:rFonts w:ascii="宋体" w:hAnsi="宋体" w:cs="宋体"/>
          <w:b w:val="0"/>
          <w:bCs w:val="0"/>
          <w:sz w:val="21"/>
          <w:szCs w:val="21"/>
          <w:lang w:eastAsia="zh-CN"/>
        </w:rPr>
      </w:r>
      <w:r/>
    </w:p>
    <w:p>
      <w:pPr>
        <w:pStyle w:val="1121"/>
        <w:numPr>
          <w:ilvl w:val="0"/>
          <w:numId w:val="4"/>
        </w:numPr>
        <w:ind w:left="0"/>
        <w:jc w:val="both"/>
        <w:widowControl w:val="off"/>
        <w:rPr>
          <w:rFonts w:hint="eastAsia" w:ascii="宋体" w:hAnsi="宋体" w:cs="宋体"/>
          <w:b w:val="0"/>
          <w:bCs w:val="0"/>
          <w:sz w:val="21"/>
          <w:szCs w:val="21"/>
          <w:lang w:eastAsia="zh-CN"/>
        </w:rPr>
      </w:pPr>
      <w:r>
        <w:rPr>
          <w:rFonts w:hint="eastAsia" w:ascii="宋体" w:hAnsi="宋体" w:cs="宋体"/>
          <w:b w:val="0"/>
          <w:bCs w:val="0"/>
          <w:sz w:val="21"/>
          <w:szCs w:val="21"/>
          <w:lang w:val="en-US" w:eastAsia="zh-CN"/>
        </w:rPr>
        <w:t xml:space="preserve">服务及技术</w:t>
      </w:r>
      <w:r>
        <w:rPr>
          <w:rFonts w:hint="eastAsia" w:ascii="宋体" w:hAnsi="宋体" w:cs="宋体"/>
          <w:b w:val="0"/>
          <w:bCs w:val="0"/>
          <w:sz w:val="21"/>
          <w:szCs w:val="21"/>
          <w:lang w:eastAsia="zh-CN"/>
        </w:rPr>
        <w:t xml:space="preserve">要求</w:t>
      </w:r>
      <w:r>
        <w:rPr>
          <w:rFonts w:hint="eastAsia" w:ascii="宋体" w:hAnsi="宋体" w:cs="宋体"/>
          <w:b w:val="0"/>
          <w:bCs w:val="0"/>
          <w:sz w:val="21"/>
          <w:szCs w:val="21"/>
          <w:lang w:eastAsia="zh-CN"/>
        </w:rPr>
      </w:r>
      <w:r/>
    </w:p>
    <w:p>
      <w:pPr>
        <w:pStyle w:val="1121"/>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1.采购清单</w:t>
      </w:r>
      <w:r>
        <w:rPr>
          <w:rFonts w:hint="eastAsia" w:ascii="宋体" w:hAnsi="宋体" w:eastAsia="宋体" w:cs="宋体"/>
          <w:b w:val="0"/>
          <w:bCs w:val="0"/>
          <w:color w:val="000000"/>
          <w:sz w:val="21"/>
          <w:szCs w:val="21"/>
          <w:highlight w:val="none"/>
          <w:lang w:val="en-US" w:eastAsia="zh-CN"/>
        </w:rPr>
      </w:r>
      <w:r/>
    </w:p>
    <w:tbl>
      <w:tblPr>
        <w:tblW w:w="9458" w:type="dxa"/>
        <w:tblInd w:w="-108" w:type="dxa"/>
        <w:tblLayout w:type="autofit"/>
        <w:tblCellMar>
          <w:left w:w="108" w:type="dxa"/>
          <w:top w:w="0" w:type="dxa"/>
          <w:right w:w="108" w:type="dxa"/>
          <w:bottom w:w="0" w:type="dxa"/>
        </w:tblCellMar>
        <w:tblLook w:val="04A0" w:firstRow="1" w:lastRow="0" w:firstColumn="1" w:lastColumn="0" w:noHBand="0" w:noVBand="1"/>
      </w:tblPr>
      <w:tblGrid>
        <w:gridCol w:w="785"/>
        <w:gridCol w:w="1493"/>
        <w:gridCol w:w="2100"/>
        <w:gridCol w:w="1288"/>
        <w:gridCol w:w="3792"/>
      </w:tblGrid>
      <w:tr>
        <w:trPr>
          <w:trHeight w:val="407"/>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24"/>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1024"/>
              <w:jc w:val="center"/>
              <w:keepLines w:val="0"/>
              <w:keepNext w:val="0"/>
              <w:pageBreakBefore w:val="0"/>
              <w:spacing w:after="0"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服务名称</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1024"/>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服务内容</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val="false"/>
          </w:tcPr>
          <w:p>
            <w:pPr>
              <w:pStyle w:val="1024"/>
              <w:jc w:val="center"/>
              <w:keepLines w:val="0"/>
              <w:keepNext w:val="0"/>
              <w:pageBreakBefore w:val="0"/>
              <w:spacing w:after="0"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服务年限</w:t>
            </w:r>
            <w:r>
              <w:rPr>
                <w:rFonts w:ascii="宋体" w:hAnsi="宋体" w:eastAsia="宋体" w:cs="宋体"/>
                <w:b w:val="0"/>
                <w:bCs w:val="0"/>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792" w:type="dxa"/>
            <w:vAlign w:val="center"/>
            <w:textDirection w:val="lrTb"/>
            <w:noWrap w:val="false"/>
          </w:tcPr>
          <w:p>
            <w:pPr>
              <w:pStyle w:val="1024"/>
              <w:jc w:val="center"/>
              <w:keepLines w:val="0"/>
              <w:keepNext w:val="0"/>
              <w:pageBreakBefore w:val="0"/>
              <w:spacing w:after="0" w:line="400" w:lineRule="exact"/>
              <w:rPr>
                <w:rFonts w:ascii="宋体" w:hAnsi="宋体" w:eastAsia="宋体" w:cs="宋体"/>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其他要求</w:t>
            </w:r>
            <w:r>
              <w:rPr>
                <w:rFonts w:ascii="宋体" w:hAnsi="宋体" w:eastAsia="宋体" w:cs="宋体"/>
                <w:b w:val="0"/>
                <w:bCs w:val="0"/>
                <w:color w:val="000000"/>
                <w:sz w:val="21"/>
                <w:szCs w:val="21"/>
                <w:highlight w:val="none"/>
                <w:lang w:val="en-US" w:eastAsia="zh-CN"/>
              </w:rPr>
            </w:r>
            <w:r/>
          </w:p>
        </w:tc>
      </w:tr>
      <w:tr>
        <w:trPr>
          <w:trHeight w:val="969"/>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1024"/>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024"/>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边缘算力及算法服务</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100" w:type="dxa"/>
            <w:vAlign w:val="center"/>
            <w:vMerge w:val="restart"/>
            <w:textDirection w:val="lrTb"/>
            <w:noWrap w:val="false"/>
          </w:tcPr>
          <w:p>
            <w:pPr>
              <w:pStyle w:val="1024"/>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详见下文“4. </w:t>
            </w:r>
            <w:r>
              <w:rPr>
                <w:rFonts w:hint="eastAsia" w:ascii="宋体" w:hAnsi="宋体" w:cs="宋体"/>
                <w:b w:val="0"/>
                <w:bCs w:val="0"/>
                <w:color w:val="000000"/>
                <w:sz w:val="21"/>
                <w:szCs w:val="21"/>
                <w:highlight w:val="none"/>
                <w:lang w:val="en-US" w:eastAsia="zh-CN"/>
              </w:rPr>
              <w:t xml:space="preserve">技术服务要求”</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88" w:type="dxa"/>
            <w:vAlign w:val="center"/>
            <w:vMerge w:val="restart"/>
            <w:textDirection w:val="lrTb"/>
            <w:noWrap w:val="false"/>
          </w:tcPr>
          <w:p>
            <w:pPr>
              <w:pStyle w:val="1024"/>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1年</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792" w:type="dxa"/>
            <w:vAlign w:val="center"/>
            <w:vMerge w:val="restart"/>
            <w:textDirection w:val="lrTb"/>
            <w:noWrap w:val="false"/>
          </w:tcPr>
          <w:p>
            <w:pPr>
              <w:pStyle w:val="1024"/>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1. </w:t>
            </w:r>
            <w:r>
              <w:rPr>
                <w:rFonts w:hint="eastAsia" w:ascii="宋体" w:hAnsi="宋体" w:eastAsia="宋体" w:cs="宋体"/>
                <w:b w:val="0"/>
                <w:bCs w:val="0"/>
                <w:color w:val="000000"/>
                <w:sz w:val="21"/>
                <w:szCs w:val="21"/>
                <w:highlight w:val="none"/>
                <w:lang w:val="en-US" w:eastAsia="zh-CN"/>
              </w:rPr>
              <w:t xml:space="preserve">项目履约期间投标文件中的服务专员需常驻本地，确保及时做好服务工作。</w:t>
            </w:r>
            <w:r>
              <w:rPr>
                <w:rFonts w:hint="eastAsia"/>
                <w:b w:val="0"/>
                <w:bCs w:val="0"/>
                <w:color w:val="000000"/>
                <w:sz w:val="21"/>
                <w:szCs w:val="21"/>
                <w:highlight w:val="none"/>
                <w:lang w:val="en-US" w:eastAsia="zh-CN"/>
              </w:rPr>
              <w:t xml:space="preserve">（提供承诺函并加盖投标人公章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p>
            <w:pPr>
              <w:pStyle w:val="1024"/>
              <w:jc w:val="both"/>
              <w:keepLines w:val="0"/>
              <w:keepNext w:val="0"/>
              <w:pageBreakBefore w:val="0"/>
              <w:spacing w:line="400" w:lineRule="exact"/>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2. 投标供应商须承诺提供的所有证明材料均真实有效。一旦被查实提供虚假材料的，自愿的接受解除合同及相关部门的处罚。（提供承诺函并加盖投标人公章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b w:val="0"/>
                <w:bCs w:val="0"/>
                <w:color w:val="000000"/>
                <w:sz w:val="21"/>
                <w:szCs w:val="21"/>
                <w:highlight w:val="none"/>
                <w:lang w:val="en-US" w:eastAsia="zh-CN"/>
              </w:rPr>
            </w:r>
            <w:r/>
          </w:p>
        </w:tc>
      </w:tr>
      <w:tr>
        <w:trPr>
          <w:trHeight w:val="679"/>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1024"/>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024"/>
              <w:jc w:val="both"/>
              <w:keepLines w:val="0"/>
              <w:keepNext w:val="0"/>
              <w:pageBreakBefore w:val="0"/>
              <w:spacing w:line="400" w:lineRule="exact"/>
              <w:rPr>
                <w:rFonts w:hint="eastAsia" w:eastAsia="宋体"/>
                <w:b w:val="0"/>
                <w:bCs w:val="0"/>
                <w:color w:val="000000"/>
                <w:sz w:val="21"/>
                <w:szCs w:val="21"/>
                <w:highlight w:val="none"/>
                <w:vertAlign w:val="baseline"/>
                <w:lang w:val="en-US" w:eastAsia="zh-CN" w:bidi="ar-SA"/>
              </w:rPr>
            </w:pPr>
            <w:r>
              <w:rPr>
                <w:rFonts w:hint="eastAsia" w:eastAsia="宋体"/>
                <w:b w:val="0"/>
                <w:bCs w:val="0"/>
                <w:color w:val="000000"/>
                <w:spacing w:val="-1"/>
                <w:sz w:val="21"/>
                <w:szCs w:val="21"/>
                <w:highlight w:val="none"/>
                <w:lang w:eastAsia="zh-CN"/>
              </w:rPr>
              <w:t xml:space="preserve">校园安全监管运营服务</w:t>
            </w:r>
            <w:r>
              <w:rPr>
                <w:rFonts w:hint="eastAsia" w:eastAsia="宋体"/>
                <w:b w:val="0"/>
                <w:bCs w:val="0"/>
                <w:color w:val="000000"/>
                <w:sz w:val="21"/>
                <w:szCs w:val="21"/>
                <w:highlight w:val="none"/>
                <w:vertAlign w:val="baseline"/>
                <w:lang w:val="en-US" w:eastAsia="zh-CN" w:bidi="ar-SA"/>
              </w:rPr>
            </w:r>
            <w:r/>
          </w:p>
        </w:tc>
        <w:tc>
          <w:tcPr>
            <w:tcBorders>
              <w:top w:val="none" w:color="000000" w:sz="0"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1024"/>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1024"/>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3792" w:type="dxa"/>
            <w:vAlign w:val="center"/>
            <w:vMerge w:val="continue"/>
            <w:textDirection w:val="lrTb"/>
            <w:noWrap w:val="false"/>
          </w:tcPr>
          <w:p>
            <w:pPr>
              <w:pStyle w:val="1024"/>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bl>
    <w:p>
      <w:pPr>
        <w:pStyle w:val="1121"/>
        <w:numPr>
          <w:ilvl w:val="0"/>
          <w:numId w:val="0"/>
        </w:numPr>
        <w:jc w:val="both"/>
        <w:widowControl w:val="off"/>
        <w:rPr>
          <w:rFonts w:ascii="宋体" w:hAnsi="宋体" w:cs="宋体"/>
          <w:b w:val="0"/>
          <w:bCs w:val="0"/>
          <w:sz w:val="21"/>
          <w:szCs w:val="21"/>
          <w:lang w:val="en-US" w:eastAsia="zh-CN"/>
        </w:rPr>
      </w:pPr>
      <w:r>
        <w:rPr>
          <w:rFonts w:ascii="宋体" w:hAnsi="宋体" w:cs="宋体"/>
          <w:b w:val="0"/>
          <w:bCs w:val="0"/>
          <w:sz w:val="21"/>
          <w:szCs w:val="21"/>
          <w:lang w:val="en-US" w:eastAsia="zh-CN"/>
        </w:rPr>
      </w:r>
      <w:r/>
    </w:p>
    <w:p>
      <w:pPr>
        <w:pStyle w:val="1121"/>
        <w:ind w:left="0"/>
        <w:jc w:val="both"/>
        <w:keepLines w:val="0"/>
        <w:keepNext w:val="0"/>
        <w:pageBreakBefore w:val="0"/>
        <w:spacing w:line="400" w:lineRule="exact"/>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 总体要求</w:t>
      </w:r>
      <w:r>
        <w:rPr>
          <w:rFonts w:hint="eastAsia" w:ascii="宋体" w:hAnsi="宋体" w:cs="宋体"/>
          <w:b w:val="0"/>
          <w:bCs w:val="0"/>
          <w:color w:val="000000"/>
          <w:sz w:val="21"/>
          <w:szCs w:val="21"/>
          <w:highlight w:val="none"/>
          <w:lang w:val="en-US" w:eastAsia="zh-CN"/>
        </w:rPr>
      </w:r>
      <w:r/>
    </w:p>
    <w:p>
      <w:pPr>
        <w:pStyle w:val="1121"/>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（1）供应商须无条件响应采购人的实施要求，明确统一的数据接入标准及接入要求，并在接入硬件终端设备时，根据实际需要进行调整，不得另行收取任何费用。</w:t>
      </w:r>
      <w:r>
        <w:rPr>
          <w:rFonts w:hint="eastAsia" w:ascii="宋体" w:hAnsi="宋体" w:eastAsia="宋体" w:cs="宋体"/>
          <w:b w:val="0"/>
          <w:bCs w:val="0"/>
          <w:color w:val="000000"/>
          <w:sz w:val="21"/>
          <w:szCs w:val="21"/>
          <w:highlight w:val="none"/>
          <w:lang w:val="en-US" w:eastAsia="zh-CN"/>
        </w:rPr>
      </w:r>
      <w:r/>
    </w:p>
    <w:p>
      <w:pPr>
        <w:pStyle w:val="1121"/>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（2）供应商须积极配合学校及硬件终端供应商，完成现有终端设备及后续增补设备的接入工作，不得对采购人提出更换现有终端设备的额外要求。</w:t>
      </w:r>
      <w:r>
        <w:rPr>
          <w:rFonts w:hint="eastAsia" w:ascii="宋体" w:hAnsi="宋体" w:eastAsia="宋体" w:cs="宋体"/>
          <w:b w:val="0"/>
          <w:bCs w:val="0"/>
          <w:color w:val="000000"/>
          <w:sz w:val="21"/>
          <w:szCs w:val="21"/>
          <w:highlight w:val="none"/>
          <w:lang w:val="en-US" w:eastAsia="zh-CN"/>
        </w:rPr>
      </w:r>
      <w:r/>
    </w:p>
    <w:p>
      <w:pPr>
        <w:pStyle w:val="1121"/>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（3）各校后续增补设备陆续到位，供应商须提供随时响应的上门对接服务，且不得另行收取任何费用。</w:t>
      </w:r>
      <w:r>
        <w:rPr>
          <w:rFonts w:hint="eastAsia" w:ascii="宋体" w:hAnsi="宋体" w:eastAsia="宋体" w:cs="宋体"/>
          <w:b w:val="0"/>
          <w:bCs w:val="0"/>
          <w:color w:val="000000"/>
          <w:sz w:val="21"/>
          <w:szCs w:val="21"/>
          <w:highlight w:val="none"/>
          <w:lang w:val="en-US" w:eastAsia="zh-CN"/>
        </w:rPr>
      </w:r>
      <w:r/>
    </w:p>
    <w:p>
      <w:pPr>
        <w:pStyle w:val="1121"/>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★（4）供应商需承诺完全响应上述3点总体要求（提供承诺函并加盖投标人公章，见格式十）。</w:t>
      </w:r>
      <w:r>
        <w:rPr>
          <w:rFonts w:hint="eastAsia" w:ascii="宋体" w:hAnsi="宋体" w:eastAsia="宋体" w:cs="宋体"/>
          <w:b w:val="0"/>
          <w:bCs w:val="0"/>
          <w:color w:val="000000"/>
          <w:sz w:val="21"/>
          <w:szCs w:val="21"/>
          <w:highlight w:val="none"/>
          <w:lang w:val="en-US" w:eastAsia="zh-CN"/>
        </w:rPr>
      </w:r>
      <w:r/>
    </w:p>
    <w:p>
      <w:pPr>
        <w:pStyle w:val="1121"/>
        <w:ind w:left="0"/>
        <w:jc w:val="both"/>
        <w:keepLines w:val="0"/>
        <w:keepNext w:val="0"/>
        <w:pageBreakBefore w:val="0"/>
        <w:spacing w:line="400" w:lineRule="exact"/>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 算力需求表</w:t>
      </w:r>
      <w:r>
        <w:rPr>
          <w:rFonts w:ascii="宋体" w:hAnsi="宋体" w:cs="宋体"/>
          <w:b w:val="0"/>
          <w:bCs w:val="0"/>
          <w:color w:val="000000"/>
          <w:sz w:val="21"/>
          <w:szCs w:val="21"/>
          <w:highlight w:val="none"/>
          <w:lang w:val="en-US" w:eastAsia="zh-CN"/>
        </w:rPr>
      </w:r>
      <w:r/>
    </w:p>
    <w:tbl>
      <w:tblPr>
        <w:tblW w:w="936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0"/>
        <w:gridCol w:w="3541"/>
        <w:gridCol w:w="2535"/>
        <w:gridCol w:w="2430"/>
      </w:tblGrid>
      <w:tr>
        <w:trPr>
          <w:trHeight w:val="1020"/>
        </w:trPr>
        <w:tc>
          <w:tcPr>
            <w:tcW w:w="860" w:type="dxa"/>
            <w:vAlign w:val="center"/>
            <w:textDirection w:val="lrTb"/>
            <w:noWrap w:val="false"/>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val="false"/>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学校名称</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val="false"/>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视频接入分析路数</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val="false"/>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声音接入分析路数</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江苏省常州高级中学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119</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常州市第一中学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199</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175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常州市北郊高级中学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常州市第二中学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常州市第三中学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68</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常州市田家炳高级中学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117</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常州市龙城高级中学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86</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常州市北郊初级中学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36</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常州市实验初级中学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38</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常州市田家炳初级中学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常州市第二十四中学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34</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31</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常州市明德实验中学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常州市第五中学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132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93</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常州市教科院附属初级中学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57</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46</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常州市教科院附属高级中学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shd w:val="clear" w:color="auto" w:fill="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常州西藏民族中学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常州市清潭中学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88</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18</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常州市市北实验初级中学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19</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常州市勤业中学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63</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常州市花园中学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44</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常州开放大学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68</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常州旅游商贸高等职业技术学校</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207</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182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常州市翠竹中学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常州市同济中学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28</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常州市兰陵中学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38</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常州市虹景中学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27</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常州市北环中学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28</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常州市丽华中学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49</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29</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常州市中吴实验学校</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常州市朝阳中学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74</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常州市三河口高级中学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常州市正行中学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76</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刘国钧高等职业技术学校</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236</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174</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常州市戚墅堰高级中学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103</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1024"/>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青少年活动中心</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70</w:t>
            </w:r>
            <w:r>
              <w:rPr>
                <w:rFonts w:ascii="宋体" w:hAnsi="宋体" w:eastAsia="宋体" w:cs="宋体"/>
                <w:b w:val="0"/>
                <w:bCs w:val="0"/>
                <w:i w:val="0"/>
                <w:iCs w:val="0"/>
                <w:color w:val="000000"/>
                <w:sz w:val="22"/>
                <w:szCs w:val="22"/>
                <w:u w:val="none"/>
                <w:lang w:val="en-US"/>
              </w:rPr>
            </w:r>
            <w:r/>
          </w:p>
        </w:tc>
        <w:tc>
          <w:tcPr>
            <w:tcW w:w="2430" w:type="dxa"/>
            <w:vAlign w:val="center"/>
            <w:textDirection w:val="lrTb"/>
            <w:noWrap/>
          </w:tcPr>
          <w:p>
            <w:pPr>
              <w:pStyle w:val="1024"/>
              <w:jc w:val="center"/>
              <w:keepLines w:val="0"/>
              <w:keepNext w:val="0"/>
              <w:widowControl/>
              <w:rPr>
                <w:rFonts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60</w:t>
            </w:r>
            <w:r>
              <w:rPr>
                <w:rFonts w:ascii="宋体" w:hAnsi="宋体" w:eastAsia="宋体" w:cs="宋体"/>
                <w:b w:val="0"/>
                <w:bCs w:val="0"/>
                <w:i w:val="0"/>
                <w:iCs w:val="0"/>
                <w:color w:val="000000"/>
                <w:sz w:val="22"/>
                <w:szCs w:val="22"/>
                <w:u w:val="none"/>
                <w:lang w:val="en-US"/>
              </w:rPr>
            </w:r>
            <w:r/>
          </w:p>
        </w:tc>
      </w:tr>
    </w:tbl>
    <w:p>
      <w:pPr>
        <w:pStyle w:val="1121"/>
        <w:ind w:left="0"/>
        <w:jc w:val="both"/>
        <w:keepLines w:val="0"/>
        <w:keepNext w:val="0"/>
        <w:pageBreakBefore w:val="0"/>
        <w:spacing w:line="400" w:lineRule="exact"/>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注：</w:t>
      </w: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供应商需承诺视频接入分析路数和声音接入分析路数均可在满足</w:t>
      </w:r>
      <w:r>
        <w:rPr>
          <w:rFonts w:hint="eastAsia" w:ascii="宋体" w:hAnsi="宋体" w:cs="宋体"/>
          <w:b w:val="0"/>
          <w:bCs w:val="0"/>
          <w:color w:val="000000"/>
          <w:sz w:val="21"/>
          <w:szCs w:val="21"/>
          <w:highlight w:val="none"/>
          <w:lang w:val="en-US" w:eastAsia="zh-CN"/>
        </w:rPr>
        <w:t xml:space="preserve">算力需求表</w:t>
      </w:r>
      <w:r>
        <w:rPr>
          <w:rFonts w:hint="eastAsia" w:ascii="宋体" w:hAnsi="宋体" w:cs="宋体"/>
          <w:b w:val="0"/>
          <w:bCs w:val="0"/>
          <w:color w:val="000000"/>
          <w:sz w:val="21"/>
          <w:szCs w:val="21"/>
          <w:highlight w:val="none"/>
          <w:lang w:val="en-US" w:eastAsia="zh-CN"/>
        </w:rPr>
        <w:t xml:space="preserve">的基础上上浮10%</w:t>
      </w:r>
      <w:r>
        <w:rPr>
          <w:rFonts w:hint="eastAsia" w:ascii="宋体" w:hAnsi="宋体" w:eastAsia="宋体" w:cs="宋体"/>
          <w:b w:val="0"/>
          <w:bCs w:val="0"/>
          <w:color w:val="000000"/>
          <w:sz w:val="21"/>
          <w:szCs w:val="21"/>
          <w:highlight w:val="none"/>
          <w:lang w:val="en-US" w:eastAsia="zh-CN"/>
        </w:rPr>
        <w:t xml:space="preserve">（提供承诺函并加盖投标人公章，见格式十）</w:t>
      </w:r>
      <w:r>
        <w:rPr>
          <w:rFonts w:hint="eastAsia" w:ascii="宋体" w:hAnsi="宋体" w:cs="宋体"/>
          <w:b w:val="0"/>
          <w:bCs w:val="0"/>
          <w:color w:val="000000"/>
          <w:sz w:val="21"/>
          <w:szCs w:val="21"/>
          <w:highlight w:val="none"/>
          <w:lang w:val="en-US" w:eastAsia="zh-CN"/>
        </w:rPr>
        <w:t xml:space="preserve">。</w:t>
      </w:r>
      <w:r>
        <w:rPr>
          <w:rFonts w:ascii="宋体" w:hAnsi="宋体" w:cs="宋体"/>
          <w:b w:val="0"/>
          <w:bCs w:val="0"/>
          <w:color w:val="000000"/>
          <w:sz w:val="21"/>
          <w:szCs w:val="21"/>
          <w:highlight w:val="none"/>
          <w:lang w:val="en-US" w:eastAsia="zh-CN"/>
        </w:rPr>
      </w:r>
      <w:r/>
    </w:p>
    <w:p>
      <w:pPr>
        <w:pStyle w:val="1121"/>
        <w:numPr>
          <w:ilvl w:val="0"/>
          <w:numId w:val="5"/>
        </w:numPr>
        <w:ind w:left="0"/>
        <w:jc w:val="both"/>
        <w:keepLines w:val="0"/>
        <w:keepNext w:val="0"/>
        <w:pageBreakBefore w:val="0"/>
        <w:spacing w:line="400" w:lineRule="exact"/>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技术服务要求</w:t>
      </w:r>
      <w:r>
        <w:rPr>
          <w:rFonts w:hint="eastAsia" w:ascii="宋体" w:hAnsi="宋体" w:cs="宋体"/>
          <w:b w:val="0"/>
          <w:bCs w:val="0"/>
          <w:color w:val="000000"/>
          <w:sz w:val="21"/>
          <w:szCs w:val="21"/>
          <w:highlight w:val="none"/>
          <w:lang w:val="en-US" w:eastAsia="zh-CN"/>
        </w:rPr>
      </w:r>
      <w:r/>
    </w:p>
    <w:tbl>
      <w:tblPr>
        <w:tblW w:w="9453" w:type="dxa"/>
        <w:tblInd w:w="-108" w:type="dxa"/>
        <w:tblLayout w:type="autofit"/>
        <w:tblCellMar>
          <w:left w:w="108" w:type="dxa"/>
          <w:top w:w="0" w:type="dxa"/>
          <w:right w:w="108" w:type="dxa"/>
          <w:bottom w:w="0" w:type="dxa"/>
        </w:tblCellMar>
        <w:tblLook w:val="04A0" w:firstRow="1" w:lastRow="0" w:firstColumn="1" w:lastColumn="0" w:noHBand="0" w:noVBand="1"/>
      </w:tblPr>
      <w:tblGrid>
        <w:gridCol w:w="559"/>
        <w:gridCol w:w="1076"/>
        <w:gridCol w:w="7818"/>
      </w:tblGrid>
      <w:t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1024"/>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pStyle w:val="1024"/>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服务内容</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818" w:type="dxa"/>
            <w:vAlign w:val="center"/>
            <w:textDirection w:val="lrTb"/>
            <w:noWrap w:val="false"/>
          </w:tcPr>
          <w:p>
            <w:pPr>
              <w:pStyle w:val="1024"/>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服务要求</w:t>
            </w:r>
            <w:r>
              <w:rPr>
                <w:rFonts w:hint="eastAsia" w:ascii="宋体" w:hAnsi="宋体" w:eastAsia="宋体" w:cs="宋体"/>
                <w:b w:val="0"/>
                <w:bCs w:val="0"/>
                <w:color w:val="000000"/>
                <w:sz w:val="21"/>
                <w:szCs w:val="21"/>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1024"/>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24"/>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边缘算力及算法服务</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1024"/>
              <w:numPr>
                <w:ilvl w:val="0"/>
                <w:numId w:val="0"/>
              </w:numPr>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★一、数据传输要求</w:t>
            </w:r>
            <w:r>
              <w:rPr>
                <w:rFonts w:ascii="宋体" w:hAnsi="宋体" w:eastAsia="宋体" w:cs="宋体"/>
                <w:b w:val="0"/>
                <w:bCs w:val="0"/>
                <w:sz w:val="21"/>
                <w:szCs w:val="21"/>
                <w:highlight w:val="none"/>
                <w:lang w:val="en-US" w:eastAsia="zh-CN"/>
              </w:rPr>
            </w:r>
            <w:r/>
          </w:p>
          <w:p>
            <w:pPr>
              <w:pStyle w:val="1058"/>
              <w:ind w:left="0" w:firstLine="0"/>
              <w:rPr>
                <w:rFonts w:ascii="宋体" w:hAnsi="宋体" w:eastAsia="宋体" w:cs="宋体"/>
                <w:b w:val="0"/>
                <w:bCs w:val="0"/>
                <w:color w:val="ff0000"/>
                <w:spacing w:val="-1"/>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rPr>
              <w:t xml:space="preserve">算力服务应能调取学校现有终端设备（含监控摄像机、拾音器等）的视音频等相关数据，按要求进行数据分析，并将分析结果推送到数据看板。供应商可根据自身情况进行算力部署，承诺所提供的传输链路不对教学网产生影响且保证数据传输的安全性。（出具承诺函</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pacing w:val="-1"/>
                <w:sz w:val="21"/>
                <w:szCs w:val="21"/>
                <w:highlight w:val="none"/>
                <w:lang w:val="en-US" w:eastAsia="zh-CN"/>
              </w:rPr>
              <w:t xml:space="preserve">承诺函应包括以下内容：1、承诺可兼容不同品牌监控摄像机和拾音器；2、承诺服务过程中的数据传输不影响学校日常教学用网；3、承诺师生音视频原始数据不出校。）</w:t>
            </w:r>
            <w:r>
              <w:rPr>
                <w:rFonts w:ascii="宋体" w:hAnsi="宋体" w:eastAsia="宋体" w:cs="宋体"/>
                <w:b w:val="0"/>
                <w:bCs w:val="0"/>
                <w:color w:val="ff0000"/>
                <w:spacing w:val="-1"/>
                <w:sz w:val="21"/>
                <w:szCs w:val="21"/>
                <w:highlight w:val="none"/>
                <w:lang w:val="en-US" w:eastAsia="zh-CN"/>
              </w:rPr>
            </w:r>
            <w:r/>
          </w:p>
          <w:p>
            <w:pPr>
              <w:pStyle w:val="1058"/>
              <w:ind w:left="0" w:firstLine="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★二、音频处理要求</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异响检测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应能够检测实时音频流的分贝，配置分贝报警阈值</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音频流的分贝超过预设阈值时，应能够立即上报校园安全监管平台，并上传异响的分贝值</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发生异响后，应能够自动发送微信提醒消息给提前设置好的管理人员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每一路音频流都应能够制定自己的检测计划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霸凌敏感词检测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应能够检测实时音频流的内容，识别预设的敏感词</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检测到敏感词将立即上报校园安全监管平台，并上传识别到的敏感词内容</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检测到敏感词后</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val="en-US" w:eastAsia="zh-CN"/>
              </w:rPr>
              <w:t xml:space="preserve">应能够</w:t>
            </w:r>
            <w:r>
              <w:rPr>
                <w:rFonts w:hint="eastAsia" w:ascii="宋体" w:hAnsi="宋体" w:eastAsia="宋体" w:cs="宋体"/>
                <w:b w:val="0"/>
                <w:bCs w:val="0"/>
                <w:color w:val="000000"/>
                <w:spacing w:val="-1"/>
                <w:sz w:val="21"/>
                <w:szCs w:val="21"/>
                <w:highlight w:val="none"/>
              </w:rPr>
              <w:t xml:space="preserve">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每一路音频流都应能够制定自己的检测计划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58"/>
              <w:ind w:left="0" w:firstLine="0"/>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★三、视频处理要求</w:t>
            </w:r>
            <w:r>
              <w:rPr>
                <w:rFonts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目标人员检测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应能够通过视频识别特定目标人员并进行轨迹追踪</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在发现目标人员后，立即上报校园安全监管平台，并上传现场图片和目标人员出现前后的视频</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在发现目标人后，应能够自动发送微信提醒消息给提前设置好的管理人员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每一路视频流都应能够制定自己的识别计划，并绑定不同的待识别目标人员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有人识别</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应能够通过视频检测特定区域是否有人出现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如果有人出现，应能够立即上报校园安全监管平台，并上传现场图片和人出现前后的视频</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发现有人后，应能够自动发送微信提醒消息给提前设置好的管理人员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z w:val="21"/>
                <w:szCs w:val="21"/>
                <w:highlight w:val="none"/>
                <w:lang w:val="en-US" w:eastAsia="zh-CN" w:bidi="en-US"/>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z w:val="21"/>
                <w:szCs w:val="21"/>
                <w:highlight w:val="none"/>
                <w:lang w:val="en-US" w:eastAsia="zh-CN" w:bidi="en-US"/>
              </w:rPr>
            </w:r>
            <w:r/>
          </w:p>
          <w:p>
            <w:pPr>
              <w:pStyle w:val="1058"/>
              <w:ind w:left="0" w:firstLine="0"/>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 围栏翻越</w:t>
            </w:r>
            <w:r>
              <w:rPr>
                <w:rFonts w:ascii="宋体" w:hAnsi="宋体" w:eastAsia="宋体" w:cs="宋体"/>
                <w:b w:val="0"/>
                <w:bCs w:val="0"/>
                <w:sz w:val="21"/>
                <w:szCs w:val="21"/>
                <w:highlight w:val="none"/>
                <w:lang w:val="en-US" w:eastAsia="zh-CN" w:bidi="ar-SA"/>
              </w:rPr>
            </w:r>
            <w:r/>
          </w:p>
          <w:p>
            <w:pPr>
              <w:pStyle w:val="1024"/>
              <w:numPr>
                <w:ilvl w:val="0"/>
                <w:numId w:val="0"/>
              </w:numPr>
              <w:rPr>
                <w:rFonts w:hint="eastAsia" w:ascii="宋体" w:hAnsi="宋体" w:eastAsia="宋体" w:cs="宋体"/>
                <w:b w:val="0"/>
                <w:bCs w:val="0"/>
                <w:color w:val="000000"/>
                <w:spacing w:val="-1"/>
                <w:sz w:val="21"/>
                <w:szCs w:val="21"/>
                <w:highlight w:val="none"/>
                <w:lang w:val="en-US" w:eastAsia="zh-CN" w:bidi="ar-SA"/>
              </w:rPr>
            </w:pPr>
            <w:r>
              <w:rPr>
                <w:rFonts w:hint="eastAsia" w:ascii="宋体" w:hAnsi="宋体" w:eastAsia="宋体" w:cs="宋体"/>
                <w:b w:val="0"/>
                <w:bCs w:val="0"/>
                <w:color w:val="000000"/>
                <w:spacing w:val="-1"/>
                <w:sz w:val="21"/>
                <w:szCs w:val="21"/>
                <w:highlight w:val="none"/>
                <w:lang w:val="en-US" w:eastAsia="zh-CN" w:bidi="ar-SA"/>
              </w:rPr>
              <w:t xml:space="preserve">（1）能够自定义划定视频画面中的围栏区域，当有人跨越围栏时能及时进行报警提醒。</w:t>
            </w:r>
            <w:r>
              <w:rPr>
                <w:rFonts w:hint="eastAsia" w:ascii="宋体" w:hAnsi="宋体" w:eastAsia="宋体" w:cs="宋体"/>
                <w:b w:val="0"/>
                <w:bCs w:val="0"/>
                <w:color w:val="000000"/>
                <w:sz w:val="21"/>
                <w:szCs w:val="21"/>
                <w:highlight w:val="none"/>
                <w:lang w:val="en-US" w:eastAsia="zh-CN" w:bidi="en-US"/>
              </w:rPr>
              <w:t xml:space="preserve">（</w:t>
            </w:r>
            <w:r>
              <w:rPr>
                <w:rFonts w:hint="eastAsia"/>
                <w:b w:val="0"/>
                <w:bCs w:val="0"/>
                <w:color w:val="000000"/>
                <w:sz w:val="21"/>
                <w:szCs w:val="21"/>
                <w:highlight w:val="none"/>
                <w:lang w:val="en-US" w:eastAsia="zh-CN"/>
              </w:rPr>
              <w:t xml:space="preserve">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lang w:val="en-US" w:eastAsia="zh-CN" w:bidi="ar-SA"/>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 无人/脱岗</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应能够通过视频检测学校关键区域和岗位是否没人或脱岗</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如果出现没人的情况，应能够立即上报校园安全监管平台，并上传现场图片和事件发生前后的视频</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发现无人或脱岗后，应能够自动发送微信提醒消息给提前设置好的管理人员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 火焰识别检测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z w:val="21"/>
                <w:szCs w:val="21"/>
                <w:highlight w:val="none"/>
                <w:lang w:val="en-US" w:eastAsia="zh-CN" w:bidi="en-US"/>
              </w:rPr>
            </w:pPr>
            <w:r>
              <w:rPr>
                <w:rFonts w:hint="eastAsia" w:ascii="宋体" w:hAnsi="宋体" w:eastAsia="宋体" w:cs="宋体"/>
                <w:b w:val="0"/>
                <w:bCs w:val="0"/>
                <w:color w:val="000000"/>
                <w:spacing w:val="-1"/>
                <w:sz w:val="21"/>
                <w:szCs w:val="21"/>
                <w:highlight w:val="none"/>
              </w:rPr>
              <w:t xml:space="preserve">通过边缘算力</w:t>
            </w:r>
            <w:r>
              <w:rPr>
                <w:rFonts w:hint="eastAsia" w:ascii="宋体" w:hAnsi="宋体" w:eastAsia="宋体" w:cs="宋体"/>
                <w:b w:val="0"/>
                <w:bCs w:val="0"/>
                <w:color w:val="000000"/>
                <w:spacing w:val="-1"/>
                <w:sz w:val="21"/>
                <w:szCs w:val="21"/>
                <w:highlight w:val="none"/>
                <w:lang w:val="en-US" w:eastAsia="zh-CN"/>
              </w:rPr>
              <w:t xml:space="preserve">设备</w:t>
            </w:r>
            <w:r>
              <w:rPr>
                <w:rFonts w:hint="eastAsia" w:ascii="宋体" w:hAnsi="宋体" w:eastAsia="宋体" w:cs="宋体"/>
                <w:b w:val="0"/>
                <w:bCs w:val="0"/>
                <w:color w:val="000000"/>
                <w:spacing w:val="-1"/>
                <w:sz w:val="21"/>
                <w:szCs w:val="21"/>
                <w:highlight w:val="none"/>
              </w:rPr>
              <w:t xml:space="preserve">和</w:t>
            </w:r>
            <w:r>
              <w:rPr>
                <w:rFonts w:hint="eastAsia" w:ascii="宋体" w:hAnsi="宋体" w:eastAsia="宋体" w:cs="宋体"/>
                <w:b w:val="0"/>
                <w:bCs w:val="0"/>
                <w:color w:val="000000"/>
                <w:spacing w:val="-1"/>
                <w:sz w:val="21"/>
                <w:szCs w:val="21"/>
                <w:highlight w:val="none"/>
                <w:lang w:val="en-US" w:eastAsia="zh-CN"/>
              </w:rPr>
              <w:t xml:space="preserve">网关</w:t>
            </w:r>
            <w:r>
              <w:rPr>
                <w:rFonts w:hint="eastAsia" w:ascii="宋体" w:hAnsi="宋体" w:eastAsia="宋体" w:cs="宋体"/>
                <w:b w:val="0"/>
                <w:bCs w:val="0"/>
                <w:color w:val="000000"/>
                <w:spacing w:val="-1"/>
                <w:sz w:val="21"/>
                <w:szCs w:val="21"/>
                <w:highlight w:val="none"/>
              </w:rPr>
              <w:t xml:space="preserve">配合，应能够实现在学校特定区域发生火情时，立即上报校园安全监管平台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火情出现之后，应能够立即自动切断现场的电源</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火情出现之后，应能够立即拨打相关人员的手机号码，并循环播报火情报警语音</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z w:val="21"/>
                <w:szCs w:val="21"/>
                <w:highlight w:val="none"/>
                <w:lang w:val="en-US" w:eastAsia="zh-CN" w:bidi="en-US"/>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6.消防报警信息采集</w:t>
            </w:r>
            <w:r>
              <w:rPr>
                <w:rFonts w:hint="eastAsia" w:ascii="宋体" w:hAnsi="宋体" w:eastAsia="宋体" w:cs="宋体"/>
                <w:b w:val="0"/>
                <w:bCs w:val="0"/>
                <w:sz w:val="21"/>
                <w:szCs w:val="21"/>
                <w:highlight w:val="none"/>
                <w:lang w:val="en-US" w:eastAsia="zh-CN"/>
              </w:rPr>
            </w:r>
            <w:r/>
          </w:p>
          <w:p>
            <w:pPr>
              <w:pStyle w:val="1058"/>
              <w:ind w:left="0" w:firstLine="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bidi="ar-SA"/>
              </w:rPr>
              <w:t xml:space="preserve">当发生消防主机报警时，可通过消防主机的报警提醒（灯光、数据接口等），触发实时采集消防主机报警信息并进行联动提醒推送。（提供承诺函并加盖投标人公章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pacing w:val="-1"/>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rPr>
            </w:r>
            <w:r/>
          </w:p>
        </w:tc>
      </w:tr>
      <w:tr>
        <w:trPr>
          <w:trHeight w:val="583"/>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1024"/>
              <w:jc w:val="both"/>
              <w:keepLines w:val="0"/>
              <w:keepNext w:val="0"/>
              <w:pageBreakBefore w:val="0"/>
              <w:spacing w:line="400" w:lineRule="exact"/>
              <w:rPr>
                <w:rFonts w:hint="eastAsia"/>
                <w:b w:val="0"/>
                <w:bCs w:val="0"/>
                <w:color w:val="000000"/>
                <w:sz w:val="21"/>
                <w:szCs w:val="21"/>
                <w:highlight w:val="none"/>
                <w:vertAlign w:val="baseline"/>
                <w:lang w:val="en-US" w:eastAsia="zh-CN"/>
              </w:rPr>
            </w:pPr>
            <w:r>
              <w:rPr>
                <w:rFonts w:hint="eastAsia"/>
                <w:b w:val="0"/>
                <w:bCs w:val="0"/>
                <w:color w:val="000000"/>
                <w:sz w:val="21"/>
                <w:szCs w:val="21"/>
                <w:highlight w:val="none"/>
                <w:vertAlign w:val="baseline"/>
                <w:lang w:val="en-US" w:eastAsia="zh-CN"/>
              </w:rPr>
              <w:t xml:space="preserve">2</w:t>
            </w:r>
            <w:r>
              <w:rPr>
                <w:rFonts w:hint="eastAsia"/>
                <w:b w:val="0"/>
                <w:bCs w:val="0"/>
                <w:color w:val="000000"/>
                <w:sz w:val="21"/>
                <w:szCs w:val="21"/>
                <w:highlight w:val="none"/>
                <w:vertAlign w:val="baseline"/>
                <w:lang w:val="en-US" w:eastAsia="zh-CN"/>
              </w:rPr>
            </w:r>
            <w:r/>
          </w:p>
          <w:p>
            <w:pPr>
              <w:pStyle w:val="1024"/>
              <w:jc w:val="both"/>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24"/>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bidi="ar-SA"/>
              </w:rPr>
            </w:pPr>
            <w:r>
              <w:rPr>
                <w:rFonts w:hint="eastAsia"/>
                <w:b w:val="0"/>
                <w:bCs w:val="0"/>
                <w:color w:val="000000"/>
                <w:sz w:val="21"/>
                <w:szCs w:val="21"/>
                <w:highlight w:val="none"/>
                <w:vertAlign w:val="baseline"/>
                <w:lang w:val="en-US" w:eastAsia="zh-CN"/>
              </w:rPr>
              <w:t xml:space="preserve">校园安全监管运营服务</w:t>
            </w:r>
            <w:r>
              <w:rPr>
                <w:rFonts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1024"/>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一、音频处理</w:t>
            </w:r>
            <w:r>
              <w:rPr>
                <w:rFonts w:hint="eastAsia" w:ascii="宋体" w:hAnsi="宋体" w:cs="宋体"/>
                <w:b w:val="0"/>
                <w:bCs w:val="0"/>
                <w:sz w:val="21"/>
                <w:szCs w:val="21"/>
                <w:highlight w:val="none"/>
                <w:lang w:val="en-US" w:eastAsia="zh-CN"/>
              </w:rPr>
            </w:r>
            <w:r/>
          </w:p>
          <w:p>
            <w:pPr>
              <w:pStyle w:val="1024"/>
              <w:numPr>
                <w:ilvl w:val="0"/>
                <w:numId w:val="0"/>
              </w:numPr>
              <w:ind w:left="420"/>
              <w:rPr>
                <w:b w:val="0"/>
                <w:bCs w:val="0"/>
                <w:color w:val="000000"/>
                <w:spacing w:val="-1"/>
                <w:sz w:val="21"/>
                <w:szCs w:val="21"/>
                <w:highlight w:val="none"/>
              </w:rPr>
            </w:pPr>
            <w:r>
              <w:rPr>
                <w:rFonts w:hint="eastAsia"/>
                <w:b w:val="0"/>
                <w:bCs w:val="0"/>
                <w:color w:val="000000"/>
                <w:spacing w:val="-1"/>
                <w:sz w:val="21"/>
                <w:szCs w:val="21"/>
                <w:highlight w:val="none"/>
                <w:lang w:val="en-US" w:eastAsia="zh-CN"/>
              </w:rPr>
              <w:t xml:space="preserve">1. </w:t>
            </w:r>
            <w:r>
              <w:rPr>
                <w:b w:val="0"/>
                <w:bCs w:val="0"/>
                <w:color w:val="000000"/>
                <w:spacing w:val="-1"/>
                <w:sz w:val="21"/>
                <w:szCs w:val="21"/>
                <w:highlight w:val="none"/>
              </w:rPr>
              <w:t xml:space="preserve">应能够</w:t>
            </w:r>
            <w:r>
              <w:rPr>
                <w:rFonts w:hint="eastAsia"/>
                <w:b w:val="0"/>
                <w:bCs w:val="0"/>
                <w:color w:val="000000"/>
                <w:spacing w:val="-1"/>
                <w:sz w:val="21"/>
                <w:szCs w:val="21"/>
                <w:highlight w:val="none"/>
                <w:lang w:val="en-US" w:eastAsia="zh-CN"/>
              </w:rPr>
              <w:t xml:space="preserve">调取并分析</w:t>
            </w:r>
            <w:r>
              <w:rPr>
                <w:b w:val="0"/>
                <w:bCs w:val="0"/>
                <w:color w:val="000000"/>
                <w:spacing w:val="-1"/>
                <w:sz w:val="21"/>
                <w:szCs w:val="21"/>
                <w:highlight w:val="none"/>
              </w:rPr>
              <w:t xml:space="preserve">校园内安装的拾音器声音</w:t>
            </w:r>
            <w:r>
              <w:rPr>
                <w:rFonts w:hint="eastAsia"/>
                <w:b w:val="0"/>
                <w:bCs w:val="0"/>
                <w:color w:val="000000"/>
                <w:spacing w:val="-1"/>
                <w:sz w:val="21"/>
                <w:szCs w:val="21"/>
                <w:highlight w:val="none"/>
                <w:lang w:val="en-US" w:eastAsia="zh-CN"/>
              </w:rPr>
              <w:t xml:space="preserve">数据。</w:t>
            </w:r>
            <w:r>
              <w:rPr>
                <w:b w:val="0"/>
                <w:bCs w:val="0"/>
                <w:color w:val="000000"/>
                <w:spacing w:val="-1"/>
                <w:sz w:val="21"/>
                <w:szCs w:val="21"/>
                <w:highlight w:val="none"/>
              </w:rPr>
            </w:r>
            <w:r/>
          </w:p>
          <w:p>
            <w:pPr>
              <w:pStyle w:val="1024"/>
              <w:numPr>
                <w:ilvl w:val="0"/>
                <w:numId w:val="0"/>
              </w:numPr>
              <w:ind w:left="420"/>
              <w:rPr>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 </w:t>
            </w:r>
            <w:r>
              <w:rPr>
                <w:b w:val="0"/>
                <w:bCs w:val="0"/>
                <w:color w:val="000000"/>
                <w:spacing w:val="-1"/>
                <w:sz w:val="21"/>
                <w:szCs w:val="21"/>
                <w:highlight w:val="none"/>
              </w:rPr>
              <w:t xml:space="preserve">应能够回放特定时间段内的录制的声音应能够存储至少 90 天的声音回放文件</w:t>
            </w:r>
            <w:r>
              <w:rPr>
                <w:rFonts w:hint="eastAsia" w:ascii="宋体" w:hAnsi="宋体" w:eastAsia="宋体" w:cs="宋体"/>
                <w:b w:val="0"/>
                <w:bCs w:val="0"/>
                <w:color w:val="000000"/>
                <w:sz w:val="21"/>
                <w:szCs w:val="21"/>
                <w:highlight w:val="none"/>
                <w:lang w:val="en-US" w:eastAsia="zh-CN" w:bidi="en-US"/>
              </w:rPr>
              <w:t xml:space="preserve">（</w:t>
            </w:r>
            <w:r>
              <w:rPr>
                <w:rFonts w:hint="eastAsia"/>
                <w:b w:val="0"/>
                <w:bCs w:val="0"/>
                <w:color w:val="000000"/>
                <w:sz w:val="21"/>
                <w:szCs w:val="21"/>
                <w:highlight w:val="none"/>
                <w:lang w:val="en-US" w:eastAsia="zh-CN"/>
              </w:rPr>
              <w:t xml:space="preserve">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z w:val="21"/>
                <w:szCs w:val="21"/>
                <w:highlight w:val="none"/>
                <w:lang w:val="en-US" w:eastAsia="zh-CN" w:bidi="en-US"/>
              </w:rPr>
              <w:t xml:space="preserve">）</w:t>
            </w:r>
            <w:r>
              <w:rPr>
                <w:b w:val="0"/>
                <w:bCs w:val="0"/>
                <w:color w:val="000000"/>
                <w:spacing w:val="-1"/>
                <w:sz w:val="21"/>
                <w:szCs w:val="21"/>
                <w:highlight w:val="none"/>
              </w:rPr>
            </w:r>
            <w:r/>
          </w:p>
          <w:p>
            <w:pPr>
              <w:pStyle w:val="1024"/>
              <w:numPr>
                <w:ilvl w:val="0"/>
                <w:numId w:val="0"/>
              </w:numPr>
              <w:ind w:left="420"/>
              <w:rPr>
                <w:rFonts w:hint="eastAsia"/>
                <w:b w:val="0"/>
                <w:bCs w:val="0"/>
                <w:color w:val="000000"/>
                <w:spacing w:val="-1"/>
                <w:sz w:val="21"/>
                <w:szCs w:val="21"/>
                <w:highlight w:val="none"/>
                <w:lang w:val="en-US" w:eastAsia="zh-CN"/>
              </w:rPr>
            </w:pPr>
            <w:r>
              <w:rPr>
                <w:rFonts w:hint="eastAsia"/>
                <w:b w:val="0"/>
                <w:bCs w:val="0"/>
                <w:color w:val="000000"/>
                <w:spacing w:val="-1"/>
                <w:sz w:val="21"/>
                <w:szCs w:val="21"/>
                <w:highlight w:val="none"/>
                <w:lang w:val="en-US" w:eastAsia="zh-CN"/>
              </w:rPr>
              <w:t xml:space="preserve">3.</w:t>
            </w:r>
            <w:r>
              <w:rPr>
                <w:b w:val="0"/>
                <w:bCs w:val="0"/>
                <w:color w:val="000000"/>
                <w:spacing w:val="-1"/>
                <w:sz w:val="21"/>
                <w:szCs w:val="21"/>
                <w:highlight w:val="none"/>
              </w:rPr>
              <w:t xml:space="preserve">应能够检索下载录音文件</w:t>
            </w:r>
            <w:r>
              <w:rPr>
                <w:rFonts w:hint="eastAsia"/>
                <w:b w:val="0"/>
                <w:bCs w:val="0"/>
                <w:color w:val="000000"/>
                <w:spacing w:val="-1"/>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二、支持配置</w:t>
            </w:r>
            <w:r>
              <w:rPr>
                <w:rFonts w:hint="eastAsia" w:ascii="宋体" w:hAnsi="宋体" w:eastAsia="宋体" w:cs="宋体"/>
                <w:b w:val="0"/>
                <w:bCs w:val="0"/>
                <w:sz w:val="21"/>
                <w:szCs w:val="21"/>
                <w:highlight w:val="none"/>
                <w:lang w:val="en-US" w:eastAsia="zh-CN"/>
              </w:rPr>
              <w:t xml:space="preserve">识别计划</w:t>
            </w:r>
            <w:r>
              <w:rPr>
                <w:rFonts w:hint="eastAsia" w:ascii="宋体" w:hAnsi="宋体" w:eastAsia="宋体" w:cs="宋体"/>
                <w:b w:val="0"/>
                <w:bCs w:val="0"/>
                <w:sz w:val="21"/>
                <w:szCs w:val="21"/>
                <w:highlight w:val="none"/>
                <w:lang w:val="en-US" w:eastAsia="zh-CN"/>
              </w:rPr>
            </w:r>
            <w:r/>
          </w:p>
          <w:p>
            <w:pPr>
              <w:pStyle w:val="1024"/>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w:t>
            </w:r>
            <w:r>
              <w:rPr>
                <w:rFonts w:hint="eastAsia" w:ascii="宋体" w:hAnsi="宋体" w:eastAsia="宋体" w:cs="宋体"/>
                <w:b w:val="0"/>
                <w:bCs w:val="0"/>
                <w:sz w:val="21"/>
                <w:szCs w:val="21"/>
                <w:highlight w:val="none"/>
                <w:lang w:val="en-US" w:eastAsia="zh-CN"/>
              </w:rPr>
              <w:t xml:space="preserve">实时识别计划：对于目标人检测、有人识别、无人/脱岗、异响、敏感词检测功能模块，可以分别对每一路接入的实时音视频流设置计划，可设置音视频流计划初次启动时间，还可设置此音视频流某一天是否启动检测，何时启动。</w:t>
            </w:r>
            <w:r>
              <w:rPr>
                <w:rFonts w:hint="eastAsia"/>
                <w:b w:val="0"/>
                <w:bCs w:val="0"/>
                <w:sz w:val="21"/>
                <w:szCs w:val="21"/>
                <w:highlight w:val="none"/>
                <w:lang w:val="en-US" w:eastAsia="zh-CN"/>
              </w:rPr>
            </w:r>
            <w:r/>
          </w:p>
          <w:p>
            <w:pPr>
              <w:pStyle w:val="1024"/>
              <w:numPr>
                <w:ilvl w:val="0"/>
                <w:numId w:val="0"/>
              </w:numPr>
              <w:ind w:firstLine="42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 目标人管理</w:t>
            </w: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支持</w:t>
            </w:r>
            <w:r>
              <w:rPr>
                <w:rFonts w:hint="eastAsia" w:ascii="宋体" w:hAnsi="宋体" w:eastAsia="宋体" w:cs="宋体"/>
                <w:b w:val="0"/>
                <w:bCs w:val="0"/>
                <w:sz w:val="21"/>
                <w:szCs w:val="21"/>
                <w:highlight w:val="none"/>
                <w:lang w:val="en-US" w:eastAsia="zh-CN"/>
              </w:rPr>
              <w:t xml:space="preserve">依据身份类型，上传</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的目标人员照片，用来做目标人检测。</w:t>
            </w:r>
            <w:r>
              <w:rPr>
                <w:rFonts w:hint="eastAsia" w:ascii="宋体" w:hAnsi="宋体" w:cs="宋体"/>
                <w:b w:val="0"/>
                <w:bCs w:val="0"/>
                <w:sz w:val="21"/>
                <w:szCs w:val="21"/>
                <w:highlight w:val="none"/>
                <w:lang w:val="en-US" w:eastAsia="zh-CN"/>
              </w:rPr>
            </w:r>
            <w:r/>
          </w:p>
          <w:p>
            <w:pPr>
              <w:pStyle w:val="1024"/>
              <w:numPr>
                <w:ilvl w:val="0"/>
                <w:numId w:val="0"/>
              </w:numPr>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3. </w:t>
            </w:r>
            <w:r>
              <w:rPr>
                <w:rFonts w:hint="eastAsia" w:ascii="宋体" w:hAnsi="宋体" w:eastAsia="宋体" w:cs="宋体"/>
                <w:b w:val="0"/>
                <w:bCs w:val="0"/>
                <w:sz w:val="21"/>
                <w:szCs w:val="21"/>
                <w:highlight w:val="none"/>
                <w:lang w:val="en-US" w:eastAsia="zh-CN"/>
              </w:rPr>
              <w:t xml:space="preserve">敏感词设置：</w:t>
            </w:r>
            <w:r>
              <w:rPr>
                <w:rFonts w:hint="eastAsia" w:ascii="宋体" w:hAnsi="宋体" w:cs="宋体"/>
                <w:b w:val="0"/>
                <w:bCs w:val="0"/>
                <w:sz w:val="21"/>
                <w:szCs w:val="21"/>
                <w:highlight w:val="none"/>
                <w:lang w:val="en-US" w:eastAsia="zh-CN"/>
              </w:rPr>
              <w:t xml:space="preserve">支持</w:t>
            </w:r>
            <w:r>
              <w:rPr>
                <w:rFonts w:hint="eastAsia" w:ascii="宋体" w:hAnsi="宋体" w:eastAsia="宋体" w:cs="宋体"/>
                <w:b w:val="0"/>
                <w:bCs w:val="0"/>
                <w:sz w:val="21"/>
                <w:szCs w:val="21"/>
                <w:highlight w:val="none"/>
                <w:lang w:val="en-US" w:eastAsia="zh-CN"/>
              </w:rPr>
              <w:t xml:space="preserve">设置</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的敏感词内容，用来做语音敏感词检测。</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1024"/>
              <w:numPr>
                <w:ilvl w:val="0"/>
                <w:numId w:val="0"/>
              </w:numPr>
              <w:ind w:firstLine="420"/>
              <w:rPr>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4.移动端联动设置：支</w:t>
            </w:r>
            <w:r>
              <w:rPr>
                <w:rFonts w:hint="eastAsia" w:ascii="宋体" w:hAnsi="宋体" w:cs="宋体"/>
                <w:b w:val="0"/>
                <w:bCs w:val="0"/>
                <w:sz w:val="21"/>
                <w:szCs w:val="21"/>
                <w:highlight w:val="none"/>
                <w:lang w:val="en-US" w:eastAsia="zh-CN"/>
              </w:rPr>
              <w:t xml:space="preserve">持</w:t>
            </w:r>
            <w:r>
              <w:rPr>
                <w:rFonts w:hint="eastAsia" w:ascii="宋体" w:hAnsi="宋体" w:eastAsia="宋体" w:cs="宋体"/>
                <w:b w:val="0"/>
                <w:bCs w:val="0"/>
                <w:sz w:val="21"/>
                <w:szCs w:val="21"/>
                <w:highlight w:val="none"/>
                <w:lang w:val="en-US" w:eastAsia="zh-CN"/>
              </w:rPr>
              <w:t xml:space="preserve">设置</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目标人检测、有人识别、无人/脱岗、异响、敏感词检测等事件或者报警需要移动端通知的人员。</w:t>
            </w:r>
            <w:r>
              <w:rPr>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三、实时识别</w:t>
            </w:r>
            <w:r>
              <w:rPr>
                <w:rFonts w:hint="eastAsia" w:ascii="宋体" w:hAnsi="宋体" w:eastAsia="宋体" w:cs="宋体"/>
                <w:b w:val="0"/>
                <w:bCs w:val="0"/>
                <w:sz w:val="21"/>
                <w:szCs w:val="21"/>
                <w:highlight w:val="none"/>
                <w:lang w:val="en-US" w:eastAsia="zh-CN"/>
              </w:rPr>
            </w:r>
            <w:r/>
          </w:p>
          <w:p>
            <w:pPr>
              <w:pStyle w:val="1024"/>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w:t>
            </w:r>
            <w:r>
              <w:rPr>
                <w:rFonts w:hint="eastAsia"/>
                <w:b w:val="0"/>
                <w:bCs w:val="0"/>
                <w:sz w:val="21"/>
                <w:szCs w:val="21"/>
                <w:highlight w:val="none"/>
              </w:rPr>
              <w:t xml:space="preserve">识别结果</w:t>
            </w: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r>
            <w:r/>
          </w:p>
          <w:p>
            <w:pPr>
              <w:pStyle w:val="1024"/>
              <w:numPr>
                <w:ilvl w:val="0"/>
                <w:numId w:val="0"/>
              </w:numPr>
              <w:ind w:firstLine="210"/>
              <w:rPr>
                <w:rFonts w:hint="eastAsia" w:ascii="宋体" w:hAnsi="宋体" w:eastAsia="宋体" w:cs="宋体"/>
                <w:b w:val="0"/>
                <w:bCs w:val="0"/>
                <w:sz w:val="21"/>
                <w:szCs w:val="21"/>
                <w:highlight w:val="none"/>
              </w:rPr>
            </w:pPr>
            <w:r>
              <w:rPr>
                <w:rFonts w:hint="eastAsia" w:ascii="宋体" w:hAnsi="宋体" w:cs="宋体"/>
                <w:b w:val="0"/>
                <w:bCs w:val="0"/>
                <w:sz w:val="21"/>
                <w:szCs w:val="21"/>
                <w:highlight w:val="none"/>
                <w:lang w:val="en-US" w:eastAsia="zh-CN"/>
              </w:rPr>
              <w:t xml:space="preserve">（1）支持查看</w:t>
            </w:r>
            <w:r>
              <w:rPr>
                <w:rFonts w:hint="eastAsia" w:ascii="宋体" w:hAnsi="宋体" w:eastAsia="宋体" w:cs="宋体"/>
                <w:b w:val="0"/>
                <w:bCs w:val="0"/>
                <w:sz w:val="21"/>
                <w:szCs w:val="21"/>
                <w:highlight w:val="none"/>
              </w:rPr>
              <w:t xml:space="preserve">目标人检测、有人识别</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包括危险区域有人、有人翻墙、夜间找人</w:t>
            </w:r>
            <w:r>
              <w:rPr>
                <w:rFonts w:hint="eastAsia" w:ascii="宋体" w:hAnsi="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、无人/脱岗、异响、敏感词检测的事件信息；</w:t>
            </w:r>
            <w:r>
              <w:rPr>
                <w:rFonts w:hint="eastAsia" w:ascii="宋体" w:hAnsi="宋体" w:eastAsia="宋体" w:cs="宋体"/>
                <w:b w:val="0"/>
                <w:bCs w:val="0"/>
                <w:sz w:val="21"/>
                <w:szCs w:val="21"/>
                <w:highlight w:val="none"/>
              </w:rPr>
            </w:r>
            <w:r/>
          </w:p>
          <w:p>
            <w:pPr>
              <w:pStyle w:val="1024"/>
              <w:numPr>
                <w:ilvl w:val="0"/>
                <w:numId w:val="0"/>
              </w:numPr>
              <w:ind w:firstLine="21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可查看事件发生时刻的图像、视频、录音等信息；</w:t>
            </w:r>
            <w:r>
              <w:rPr>
                <w:rFonts w:hint="eastAsia"/>
                <w:b w:val="0"/>
                <w:bCs w:val="0"/>
                <w:color w:val="000000"/>
                <w:sz w:val="21"/>
                <w:szCs w:val="21"/>
                <w:highlight w:val="none"/>
                <w:lang w:val="en-US" w:eastAsia="zh-CN"/>
              </w:rPr>
              <w:t xml:space="preserve">（提供软件截图并加盖公章）</w:t>
            </w:r>
            <w:r>
              <w:rPr>
                <w:rFonts w:hint="eastAsia" w:ascii="宋体" w:hAnsi="宋体" w:eastAsia="宋体" w:cs="宋体"/>
                <w:b w:val="0"/>
                <w:bCs w:val="0"/>
                <w:sz w:val="21"/>
                <w:szCs w:val="21"/>
                <w:highlight w:val="none"/>
              </w:rPr>
            </w:r>
            <w:r/>
          </w:p>
          <w:p>
            <w:pPr>
              <w:pStyle w:val="1024"/>
              <w:numPr>
                <w:ilvl w:val="0"/>
                <w:numId w:val="0"/>
              </w:numPr>
              <w:ind w:firstLine="42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 目标人轨迹</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1024"/>
              <w:numPr>
                <w:ilvl w:val="0"/>
                <w:numId w:val="0"/>
              </w:numPr>
              <w:ind w:firstLine="84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支持展示被识别到的目标人员所出现过的所有位置</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四、音视频文件识别</w:t>
            </w:r>
            <w:r>
              <w:rPr>
                <w:rFonts w:hint="eastAsia" w:ascii="宋体" w:hAnsi="宋体" w:eastAsia="宋体" w:cs="宋体"/>
                <w:b w:val="0"/>
                <w:bCs w:val="0"/>
                <w:sz w:val="21"/>
                <w:szCs w:val="21"/>
                <w:highlight w:val="none"/>
                <w:lang w:val="en-US" w:eastAsia="zh-CN"/>
              </w:rPr>
            </w:r>
            <w:r/>
          </w:p>
          <w:p>
            <w:pPr>
              <w:pStyle w:val="1024"/>
              <w:numPr>
                <w:ilvl w:val="0"/>
                <w:numId w:val="0"/>
              </w:numPr>
              <w:ind w:firstLine="42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w:t>
            </w:r>
            <w:r>
              <w:rPr>
                <w:rFonts w:hint="eastAsia"/>
                <w:b w:val="0"/>
                <w:bCs w:val="0"/>
                <w:sz w:val="21"/>
                <w:szCs w:val="21"/>
                <w:highlight w:val="none"/>
              </w:rPr>
              <w:t xml:space="preserve">识别任务</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1024"/>
              <w:numPr>
                <w:ilvl w:val="0"/>
                <w:numId w:val="0"/>
              </w:numPr>
              <w:ind w:firstLine="210"/>
              <w:rPr>
                <w:b w:val="0"/>
                <w:bCs w:val="0"/>
                <w:sz w:val="21"/>
                <w:szCs w:val="21"/>
                <w:highlight w:val="none"/>
              </w:rPr>
            </w:pP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1</w:t>
            </w:r>
            <w:r>
              <w:rPr>
                <w:rFonts w:hint="eastAsia"/>
                <w:b w:val="0"/>
                <w:bCs w:val="0"/>
                <w:sz w:val="21"/>
                <w:szCs w:val="21"/>
                <w:highlight w:val="none"/>
                <w:lang w:eastAsia="zh-CN"/>
              </w:rPr>
              <w:t xml:space="preserve">）</w:t>
            </w:r>
            <w:r>
              <w:rPr>
                <w:rFonts w:hint="eastAsia"/>
                <w:b w:val="0"/>
                <w:bCs w:val="0"/>
                <w:sz w:val="21"/>
                <w:szCs w:val="21"/>
                <w:highlight w:val="none"/>
              </w:rPr>
              <w:t xml:space="preserve">能创建文件识别任务，对于不同的识别类型，创建对应的识别任务；</w:t>
            </w:r>
            <w:r>
              <w:rPr>
                <w:b w:val="0"/>
                <w:bCs w:val="0"/>
                <w:sz w:val="21"/>
                <w:szCs w:val="21"/>
                <w:highlight w:val="none"/>
              </w:rPr>
            </w:r>
            <w:r/>
          </w:p>
          <w:p>
            <w:pPr>
              <w:pStyle w:val="1024"/>
              <w:numPr>
                <w:ilvl w:val="0"/>
                <w:numId w:val="0"/>
              </w:numPr>
              <w:ind w:firstLine="210"/>
              <w:rPr>
                <w:rFonts w:hint="eastAsia" w:ascii="宋体" w:hAnsi="宋体" w:eastAsia="宋体" w:cs="宋体"/>
                <w:b w:val="0"/>
                <w:bCs w:val="0"/>
                <w:sz w:val="21"/>
                <w:szCs w:val="21"/>
                <w:highlight w:val="none"/>
                <w:lang w:val="en-US" w:eastAsia="zh-CN"/>
              </w:rPr>
            </w:pP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2</w:t>
            </w:r>
            <w:r>
              <w:rPr>
                <w:rFonts w:hint="eastAsia"/>
                <w:b w:val="0"/>
                <w:bCs w:val="0"/>
                <w:sz w:val="21"/>
                <w:szCs w:val="21"/>
                <w:highlight w:val="none"/>
                <w:lang w:eastAsia="zh-CN"/>
              </w:rPr>
              <w:t xml:space="preserve">）</w:t>
            </w:r>
            <w:r>
              <w:rPr>
                <w:rFonts w:hint="eastAsia"/>
                <w:b w:val="0"/>
                <w:bCs w:val="0"/>
                <w:sz w:val="21"/>
                <w:szCs w:val="21"/>
                <w:highlight w:val="none"/>
              </w:rPr>
              <w:t xml:space="preserve">能展示已有的识别任务信息，包括创建时间、结束时间和状态等信息。</w:t>
            </w:r>
            <w:r>
              <w:rPr>
                <w:rFonts w:hint="eastAsia" w:ascii="宋体" w:hAnsi="宋体" w:eastAsia="宋体" w:cs="宋体"/>
                <w:b w:val="0"/>
                <w:bCs w:val="0"/>
                <w:sz w:val="21"/>
                <w:szCs w:val="21"/>
                <w:highlight w:val="none"/>
                <w:lang w:val="en-US" w:eastAsia="zh-CN"/>
              </w:rPr>
            </w:r>
            <w:r/>
          </w:p>
          <w:p>
            <w:pPr>
              <w:pStyle w:val="1024"/>
              <w:numPr>
                <w:ilvl w:val="0"/>
                <w:numId w:val="0"/>
              </w:numPr>
              <w:ind w:firstLine="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识别结果：可以展示被识别到的结果。</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五、录音文件下载</w:t>
            </w:r>
            <w:r>
              <w:rPr>
                <w:rFonts w:hint="eastAsia" w:ascii="宋体" w:hAnsi="宋体" w:eastAsia="宋体" w:cs="宋体"/>
                <w:b w:val="0"/>
                <w:bCs w:val="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录音文件下载</w:t>
            </w: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支持展示</w:t>
            </w:r>
            <w:r>
              <w:rPr>
                <w:rFonts w:hint="eastAsia"/>
                <w:b w:val="0"/>
                <w:bCs w:val="0"/>
                <w:sz w:val="21"/>
                <w:szCs w:val="21"/>
                <w:highlight w:val="none"/>
              </w:rPr>
              <w:t xml:space="preserve">待下载录音文件信息，可执行下载文件操作</w:t>
            </w: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（提供软件截图并加盖公章）</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六、校园重大事件一键报警以及联动报警：</w:t>
            </w:r>
            <w:r>
              <w:rPr>
                <w:rFonts w:hint="eastAsia" w:ascii="宋体" w:hAnsi="宋体" w:eastAsia="宋体" w:cs="宋体"/>
                <w:b w:val="0"/>
                <w:bCs w:val="0"/>
                <w:sz w:val="21"/>
                <w:szCs w:val="21"/>
                <w:highlight w:val="none"/>
                <w:lang w:val="en-US" w:eastAsia="zh-CN"/>
              </w:rPr>
            </w:r>
            <w:r/>
          </w:p>
          <w:p>
            <w:pPr>
              <w:pStyle w:val="1024"/>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在校园值班室出现重大事件一键报警紧急情况时，系统应能立刻将一键报警上传平台，并显示现场的图片和视频</w:t>
            </w:r>
            <w:r>
              <w:rPr>
                <w:rFonts w:hint="eastAsia" w:ascii="宋体" w:hAnsi="宋体" w:eastAsia="宋体" w:cs="宋体"/>
                <w:b w:val="0"/>
                <w:bCs w:val="0"/>
                <w:sz w:val="21"/>
                <w:szCs w:val="21"/>
                <w:highlight w:val="none"/>
              </w:rPr>
              <w:t xml:space="preserve">；</w:t>
            </w:r>
            <w:r>
              <w:rPr>
                <w:rFonts w:hint="eastAsia"/>
                <w:b w:val="0"/>
                <w:bCs w:val="0"/>
                <w:sz w:val="21"/>
                <w:szCs w:val="21"/>
                <w:highlight w:val="none"/>
                <w:lang w:val="en-US" w:eastAsia="zh-CN"/>
              </w:rPr>
            </w:r>
            <w:r/>
          </w:p>
          <w:p>
            <w:pPr>
              <w:pStyle w:val="1024"/>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 在出现</w:t>
            </w:r>
            <w:r>
              <w:rPr>
                <w:rFonts w:hint="eastAsia"/>
                <w:b w:val="0"/>
                <w:bCs w:val="0"/>
                <w:sz w:val="21"/>
                <w:szCs w:val="21"/>
                <w:highlight w:val="none"/>
                <w:lang w:val="en-US" w:eastAsia="zh-CN"/>
              </w:rPr>
              <w:t xml:space="preserve">校园重大事件一键报警</w:t>
            </w:r>
            <w:r>
              <w:rPr>
                <w:rFonts w:hint="eastAsia" w:ascii="宋体" w:hAnsi="宋体" w:cs="宋体"/>
                <w:b w:val="0"/>
                <w:bCs w:val="0"/>
                <w:sz w:val="21"/>
                <w:szCs w:val="21"/>
                <w:highlight w:val="none"/>
                <w:lang w:val="en-US" w:eastAsia="zh-CN"/>
              </w:rPr>
              <w:t xml:space="preserve">时，系统应能拨打电话给相关人员，同时发送移动端消息进行提醒。</w:t>
            </w:r>
            <w:r>
              <w:rPr>
                <w:rFonts w:hint="eastAsia"/>
                <w:b w:val="0"/>
                <w:bCs w:val="0"/>
                <w:sz w:val="21"/>
                <w:szCs w:val="21"/>
                <w:highlight w:val="none"/>
                <w:lang w:val="en-US" w:eastAsia="zh-CN"/>
              </w:rPr>
            </w:r>
            <w:r/>
          </w:p>
          <w:p>
            <w:pPr>
              <w:pStyle w:val="1024"/>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 在出现</w:t>
            </w:r>
            <w:r>
              <w:rPr>
                <w:rFonts w:hint="eastAsia"/>
                <w:b w:val="0"/>
                <w:bCs w:val="0"/>
                <w:sz w:val="21"/>
                <w:szCs w:val="21"/>
                <w:highlight w:val="none"/>
                <w:lang w:val="en-US" w:eastAsia="zh-CN"/>
              </w:rPr>
              <w:t xml:space="preserve">校园重大事件一键报警</w:t>
            </w:r>
            <w:r>
              <w:rPr>
                <w:rFonts w:hint="eastAsia" w:ascii="宋体" w:hAnsi="宋体" w:cs="宋体"/>
                <w:b w:val="0"/>
                <w:bCs w:val="0"/>
                <w:sz w:val="21"/>
                <w:szCs w:val="21"/>
                <w:highlight w:val="none"/>
                <w:lang w:val="en-US" w:eastAsia="zh-CN"/>
              </w:rPr>
              <w:t xml:space="preserve">时，拨打电话的人员清单、移动端通知的人员清单可以在系统上进行设置</w:t>
            </w:r>
            <w:r>
              <w:rPr>
                <w:rFonts w:hint="eastAsia"/>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七、火情高危区域的火焰识别以及联动报警</w:t>
            </w:r>
            <w:r>
              <w:rPr>
                <w:rFonts w:hint="eastAsia" w:ascii="宋体" w:hAnsi="宋体" w:eastAsia="宋体" w:cs="宋体"/>
                <w:b w:val="0"/>
                <w:bCs w:val="0"/>
                <w:sz w:val="21"/>
                <w:szCs w:val="21"/>
                <w:highlight w:val="none"/>
                <w:lang w:val="en-US" w:eastAsia="zh-CN"/>
              </w:rPr>
            </w:r>
            <w:r/>
          </w:p>
          <w:p>
            <w:pPr>
              <w:pStyle w:val="1024"/>
              <w:numPr>
                <w:ilvl w:val="0"/>
                <w:numId w:val="0"/>
              </w:numPr>
              <w:ind w:firstLine="416"/>
              <w:rPr>
                <w:rFonts w:hint="eastAsia"/>
                <w:b w:val="0"/>
                <w:bCs w:val="0"/>
                <w:color w:val="000000"/>
                <w:spacing w:val="-1"/>
                <w:sz w:val="21"/>
                <w:szCs w:val="21"/>
                <w:highlight w:val="none"/>
              </w:rPr>
            </w:pPr>
            <w:r>
              <w:rPr>
                <w:rFonts w:hint="eastAsia"/>
                <w:b w:val="0"/>
                <w:bCs w:val="0"/>
                <w:color w:val="000000"/>
                <w:spacing w:val="-1"/>
                <w:sz w:val="21"/>
                <w:szCs w:val="21"/>
                <w:highlight w:val="none"/>
                <w:lang w:val="en-US" w:eastAsia="zh-CN"/>
              </w:rPr>
              <w:t xml:space="preserve">1. </w:t>
            </w:r>
            <w:r>
              <w:rPr>
                <w:b w:val="0"/>
                <w:bCs w:val="0"/>
                <w:color w:val="000000"/>
                <w:spacing w:val="-1"/>
                <w:sz w:val="21"/>
                <w:szCs w:val="21"/>
                <w:highlight w:val="none"/>
              </w:rPr>
              <w:t xml:space="preserve">应能够通过</w:t>
            </w:r>
            <w:r>
              <w:rPr>
                <w:rFonts w:hint="eastAsia"/>
                <w:b w:val="0"/>
                <w:bCs w:val="0"/>
                <w:color w:val="000000"/>
                <w:spacing w:val="-1"/>
                <w:sz w:val="21"/>
                <w:szCs w:val="21"/>
                <w:highlight w:val="none"/>
                <w:lang w:val="en-US" w:eastAsia="zh-CN"/>
              </w:rPr>
              <w:t xml:space="preserve">专用火焰探测器</w:t>
            </w:r>
            <w:r>
              <w:rPr>
                <w:b w:val="0"/>
                <w:bCs w:val="0"/>
                <w:color w:val="000000"/>
                <w:spacing w:val="-1"/>
                <w:sz w:val="21"/>
                <w:szCs w:val="21"/>
                <w:highlight w:val="none"/>
              </w:rPr>
              <w:t xml:space="preserve">实现在学校</w:t>
            </w:r>
            <w:r>
              <w:rPr>
                <w:rFonts w:hint="eastAsia"/>
                <w:b w:val="0"/>
                <w:bCs w:val="0"/>
                <w:color w:val="000000"/>
                <w:spacing w:val="-1"/>
                <w:sz w:val="21"/>
                <w:szCs w:val="21"/>
                <w:highlight w:val="none"/>
                <w:lang w:val="en-US" w:eastAsia="zh-CN"/>
              </w:rPr>
              <w:t xml:space="preserve">火情高危</w:t>
            </w:r>
            <w:r>
              <w:rPr>
                <w:b w:val="0"/>
                <w:bCs w:val="0"/>
                <w:color w:val="000000"/>
                <w:spacing w:val="-1"/>
                <w:sz w:val="21"/>
                <w:szCs w:val="21"/>
                <w:highlight w:val="none"/>
              </w:rPr>
              <w:t xml:space="preserve">区域</w:t>
            </w:r>
            <w:r>
              <w:rPr>
                <w:rFonts w:hint="eastAsia"/>
                <w:b w:val="0"/>
                <w:bCs w:val="0"/>
                <w:color w:val="000000"/>
                <w:spacing w:val="-1"/>
                <w:sz w:val="21"/>
                <w:szCs w:val="21"/>
                <w:highlight w:val="none"/>
                <w:lang w:val="en-US" w:eastAsia="zh-CN"/>
              </w:rPr>
              <w:t xml:space="preserve">的火焰报警识别并</w:t>
            </w:r>
            <w:r>
              <w:rPr>
                <w:b w:val="0"/>
                <w:bCs w:val="0"/>
                <w:color w:val="000000"/>
                <w:spacing w:val="-1"/>
                <w:sz w:val="21"/>
                <w:szCs w:val="21"/>
                <w:highlight w:val="none"/>
              </w:rPr>
              <w:t xml:space="preserve">立即上报校园安全监管平台</w:t>
            </w:r>
            <w:r>
              <w:rPr>
                <w:rFonts w:hint="eastAsia"/>
                <w:b w:val="0"/>
                <w:bCs w:val="0"/>
                <w:color w:val="000000"/>
                <w:spacing w:val="-1"/>
                <w:sz w:val="21"/>
                <w:szCs w:val="21"/>
                <w:highlight w:val="none"/>
                <w:lang w:eastAsia="zh-CN"/>
              </w:rPr>
              <w:t xml:space="preserve">。</w:t>
            </w:r>
            <w:r>
              <w:rPr>
                <w:rFonts w:hint="eastAsia"/>
                <w:b w:val="0"/>
                <w:bCs w:val="0"/>
                <w:color w:val="000000"/>
                <w:spacing w:val="-1"/>
                <w:sz w:val="21"/>
                <w:szCs w:val="21"/>
                <w:highlight w:val="none"/>
                <w:lang w:val="en-US" w:eastAsia="zh-CN"/>
              </w:rPr>
              <w:t xml:space="preserve">在</w:t>
            </w:r>
            <w:r>
              <w:rPr>
                <w:b w:val="0"/>
                <w:bCs w:val="0"/>
                <w:color w:val="000000"/>
                <w:spacing w:val="-1"/>
                <w:sz w:val="21"/>
                <w:szCs w:val="21"/>
                <w:highlight w:val="none"/>
              </w:rPr>
              <w:t xml:space="preserve">火情出现之后，应能够立即自动切断现场的电源</w:t>
            </w:r>
            <w:r>
              <w:rPr>
                <w:rFonts w:hint="eastAsia"/>
                <w:b w:val="0"/>
                <w:bCs w:val="0"/>
                <w:color w:val="000000"/>
                <w:spacing w:val="-1"/>
                <w:sz w:val="21"/>
                <w:szCs w:val="21"/>
                <w:highlight w:val="none"/>
                <w:lang w:eastAsia="zh-CN"/>
              </w:rPr>
              <w:t xml:space="preserve">，</w:t>
            </w:r>
            <w:r>
              <w:rPr>
                <w:b w:val="0"/>
                <w:bCs w:val="0"/>
                <w:color w:val="000000"/>
                <w:spacing w:val="-1"/>
                <w:sz w:val="21"/>
                <w:szCs w:val="21"/>
                <w:highlight w:val="none"/>
              </w:rPr>
              <w:t xml:space="preserve">立即拨打相关人员的手机号码，并循环播报火情报警语音</w:t>
            </w:r>
            <w:r>
              <w:rPr>
                <w:rFonts w:hint="eastAsia"/>
                <w:b w:val="0"/>
                <w:bCs w:val="0"/>
                <w:color w:val="000000"/>
                <w:spacing w:val="-1"/>
                <w:sz w:val="21"/>
                <w:szCs w:val="21"/>
                <w:highlight w:val="none"/>
                <w:lang w:eastAsia="zh-CN"/>
              </w:rPr>
              <w:t xml:space="preserve">。</w:t>
            </w:r>
            <w:r>
              <w:rPr>
                <w:rFonts w:hint="eastAsia"/>
                <w:b w:val="0"/>
                <w:bCs w:val="0"/>
                <w:color w:val="000000"/>
                <w:spacing w:val="-1"/>
                <w:sz w:val="21"/>
                <w:szCs w:val="21"/>
                <w:highlight w:val="none"/>
              </w:rPr>
            </w:r>
            <w:r/>
          </w:p>
          <w:p>
            <w:pPr>
              <w:pStyle w:val="1024"/>
              <w:numPr>
                <w:ilvl w:val="0"/>
                <w:numId w:val="0"/>
              </w:numPr>
              <w:ind w:firstLine="416"/>
              <w:rPr>
                <w:b w:val="0"/>
                <w:bCs w:val="0"/>
                <w:color w:val="000000"/>
                <w:spacing w:val="-1"/>
                <w:sz w:val="21"/>
                <w:szCs w:val="21"/>
                <w:highlight w:val="none"/>
              </w:rPr>
            </w:pPr>
            <w:r>
              <w:rPr>
                <w:rFonts w:hint="eastAsia"/>
                <w:b w:val="0"/>
                <w:bCs w:val="0"/>
                <w:color w:val="000000"/>
                <w:spacing w:val="-1"/>
                <w:sz w:val="21"/>
                <w:szCs w:val="21"/>
                <w:highlight w:val="none"/>
                <w:lang w:val="en-US" w:eastAsia="zh-CN"/>
              </w:rPr>
              <w:t xml:space="preserve">2. </w:t>
            </w:r>
            <w:r>
              <w:rPr>
                <w:b w:val="0"/>
                <w:bCs w:val="0"/>
                <w:color w:val="000000"/>
                <w:spacing w:val="-1"/>
                <w:sz w:val="21"/>
                <w:szCs w:val="21"/>
                <w:highlight w:val="none"/>
              </w:rPr>
              <w:t xml:space="preserve">应能够绑定学校</w:t>
            </w:r>
            <w:r>
              <w:rPr>
                <w:rFonts w:hint="eastAsia"/>
                <w:b w:val="0"/>
                <w:bCs w:val="0"/>
                <w:color w:val="000000"/>
                <w:spacing w:val="-1"/>
                <w:sz w:val="21"/>
                <w:szCs w:val="21"/>
                <w:highlight w:val="none"/>
                <w:lang w:val="en-US" w:eastAsia="zh-CN"/>
              </w:rPr>
              <w:t xml:space="preserve">火情高危</w:t>
            </w:r>
            <w:r>
              <w:rPr>
                <w:b w:val="0"/>
                <w:bCs w:val="0"/>
                <w:color w:val="000000"/>
                <w:spacing w:val="-1"/>
                <w:sz w:val="21"/>
                <w:szCs w:val="21"/>
                <w:highlight w:val="none"/>
              </w:rPr>
              <w:t xml:space="preserve">区域已有的摄像头，在火情发生时上传现场图片和视频</w:t>
            </w:r>
            <w:r>
              <w:rPr>
                <w:b w:val="0"/>
                <w:bCs w:val="0"/>
                <w:color w:val="000000"/>
                <w:spacing w:val="-1"/>
                <w:sz w:val="21"/>
                <w:szCs w:val="21"/>
                <w:highlight w:val="none"/>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八、保养管理</w:t>
            </w:r>
            <w:r>
              <w:rPr>
                <w:rFonts w:hint="eastAsia" w:ascii="宋体" w:hAnsi="宋体" w:eastAsia="宋体" w:cs="宋体"/>
                <w:b w:val="0"/>
                <w:bCs w:val="0"/>
                <w:sz w:val="21"/>
                <w:szCs w:val="21"/>
                <w:highlight w:val="none"/>
                <w:lang w:val="en-US" w:eastAsia="zh-CN"/>
              </w:rPr>
            </w:r>
            <w:r/>
          </w:p>
          <w:p>
            <w:pPr>
              <w:pStyle w:val="1052"/>
              <w:ind w:firstLine="420"/>
              <w:rPr>
                <w:rFonts w:hint="eastAsia"/>
                <w:b w:val="0"/>
                <w:bCs w:val="0"/>
                <w:lang w:val="en-US" w:eastAsia="zh-CN"/>
              </w:rPr>
            </w:pPr>
            <w:r>
              <w:rPr>
                <w:rFonts w:hint="eastAsia"/>
                <w:b w:val="0"/>
                <w:bCs w:val="0"/>
                <w:lang w:val="en-US" w:eastAsia="zh-CN"/>
              </w:rPr>
              <w:t xml:space="preserve">1. 保养计划</w:t>
            </w:r>
            <w:r>
              <w:rPr>
                <w:rFonts w:hint="eastAsia"/>
                <w:b w:val="0"/>
                <w:bCs w:val="0"/>
                <w:lang w:val="en-US" w:eastAsia="zh-CN"/>
              </w:rPr>
            </w:r>
            <w:r/>
          </w:p>
          <w:p>
            <w:pPr>
              <w:pStyle w:val="1024"/>
              <w:numPr>
                <w:ilvl w:val="0"/>
                <w:numId w:val="0"/>
              </w:numPr>
              <w:ind w:left="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lang w:val="en-US" w:eastAsia="zh-CN"/>
              </w:rPr>
              <w:t xml:space="preserve">（1）支持对电梯、消防等关键设施设备建立保养计划，且保养计划和设施设备台账中的设备存在关联关系；</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1024"/>
              <w:numPr>
                <w:ilvl w:val="0"/>
                <w:numId w:val="0"/>
              </w:numPr>
              <w:ind w:left="420" w:firstLine="210"/>
              <w:rPr>
                <w:rFonts w:hint="eastAsia"/>
                <w:b w:val="0"/>
                <w:bCs w:val="0"/>
                <w:lang w:val="en-US" w:eastAsia="zh-CN"/>
              </w:rPr>
            </w:pPr>
            <w:r>
              <w:rPr>
                <w:rFonts w:hint="eastAsia"/>
                <w:b w:val="0"/>
                <w:bCs w:val="0"/>
                <w:lang w:val="en-US" w:eastAsia="zh-CN"/>
              </w:rPr>
              <w:t xml:space="preserve">（2）保养计划支持制定整年计划，且每月可以根据不同的保养周期以及保养时间制定计划，精确到天，同时支持保养计划的启动日期设置，保养工单只会在启动日期之后生成；</w:t>
            </w:r>
            <w:r>
              <w:rPr>
                <w:rFonts w:hint="eastAsia"/>
                <w:b w:val="0"/>
                <w:bCs w:val="0"/>
                <w:lang w:val="en-US" w:eastAsia="zh-CN"/>
              </w:rPr>
            </w:r>
            <w:r/>
          </w:p>
          <w:p>
            <w:pPr>
              <w:pStyle w:val="1024"/>
              <w:numPr>
                <w:ilvl w:val="0"/>
                <w:numId w:val="0"/>
              </w:numPr>
              <w:ind w:left="420"/>
              <w:rPr>
                <w:rFonts w:hint="eastAsia"/>
                <w:b w:val="0"/>
                <w:bCs w:val="0"/>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lang w:val="en-US" w:eastAsia="zh-CN"/>
              </w:rPr>
              <w:t xml:space="preserve">（3）保养计划应支持年度计划复制，可以将当年的计划复制到下一年。</w:t>
            </w:r>
            <w:r>
              <w:rPr>
                <w:rFonts w:hint="eastAsia"/>
                <w:b w:val="0"/>
                <w:bCs w:val="0"/>
                <w:color w:val="000000"/>
                <w:sz w:val="21"/>
                <w:szCs w:val="21"/>
                <w:highlight w:val="none"/>
                <w:lang w:val="en-US" w:eastAsia="zh-CN"/>
              </w:rPr>
              <w:t xml:space="preserve">（提供软件截图并加盖公章）</w:t>
            </w:r>
            <w:r>
              <w:rPr>
                <w:rFonts w:hint="eastAsia"/>
                <w:b w:val="0"/>
                <w:bCs w:val="0"/>
                <w:lang w:val="en-US" w:eastAsia="zh-CN"/>
              </w:rPr>
            </w:r>
            <w:r/>
          </w:p>
          <w:p>
            <w:pPr>
              <w:pStyle w:val="1052"/>
              <w:ind w:firstLine="420"/>
              <w:rPr>
                <w:rFonts w:hint="eastAsia"/>
                <w:b w:val="0"/>
                <w:bCs w:val="0"/>
                <w:lang w:val="en-US" w:eastAsia="zh-CN"/>
              </w:rPr>
            </w:pPr>
            <w:r>
              <w:rPr>
                <w:rFonts w:hint="eastAsia"/>
                <w:b w:val="0"/>
                <w:bCs w:val="0"/>
                <w:lang w:val="en-US" w:eastAsia="zh-CN"/>
              </w:rPr>
              <w:t xml:space="preserve">2. 保养任务</w:t>
            </w:r>
            <w:r>
              <w:rPr>
                <w:rFonts w:hint="eastAsia"/>
                <w:b w:val="0"/>
                <w:bCs w:val="0"/>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（1）平台有菜单展示保养任务的完整情况；</w:t>
            </w:r>
            <w:r>
              <w:rPr>
                <w:rFonts w:hint="eastAsia" w:ascii="宋体" w:hAnsi="宋体" w:eastAsia="宋体" w:cs="宋体"/>
                <w:b w:val="0"/>
                <w:bCs w:val="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（2）保养任务支持提供常规的设施设备的保养项目具体要求，在保养过程中维保人员能够根据平台提供的保养设备的具体保养项目完成保养；</w:t>
            </w:r>
            <w:r>
              <w:rPr>
                <w:rFonts w:hint="eastAsia" w:ascii="宋体" w:hAnsi="宋体" w:eastAsia="宋体" w:cs="宋体"/>
                <w:b w:val="0"/>
                <w:bCs w:val="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保养任务详情中支持展示保养的全流程信息，包括保养设备的基础信息、派单信息、接单信息、签到信息、保养开始时间、保养结束时间、保养结论以及保养工单的评价信息，如存在保养过程中维修的情况，那么也应展示维修相关的信息；（提供软件截图并加盖公章）</w:t>
            </w:r>
            <w:r>
              <w:rPr>
                <w:rFonts w:hint="eastAsia" w:ascii="宋体" w:hAnsi="宋体" w:eastAsia="宋体" w:cs="宋体"/>
                <w:b w:val="0"/>
                <w:bCs w:val="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保养过程的签到、保养前、保养后三个环节应有图片或者视频上传，签到时还应上传定位信息，且上传的每张图片应能够将其拍摄时间当作水印打在图片上，防止维保人员用过期的图片上传造假，最后还应上传维保人员的签名图片；（提供软件截图并加盖公章）</w:t>
            </w:r>
            <w:r>
              <w:rPr>
                <w:rFonts w:hint="eastAsia" w:ascii="宋体" w:hAnsi="宋体" w:eastAsia="宋体" w:cs="宋体"/>
                <w:b w:val="0"/>
                <w:bCs w:val="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▲（5）保养过程所拍摄的图片如果出现时间异常，平台应能自动提醒“作业时间状态异常”；（提供软件截图并加盖公章）</w:t>
            </w:r>
            <w:r>
              <w:rPr>
                <w:rFonts w:hint="eastAsia" w:ascii="宋体" w:hAnsi="宋体" w:eastAsia="宋体" w:cs="宋体"/>
                <w:b w:val="0"/>
                <w:bCs w:val="0"/>
                <w:sz w:val="21"/>
                <w:szCs w:val="21"/>
                <w:highlight w:val="none"/>
                <w:lang w:val="en-US" w:eastAsia="zh-CN"/>
              </w:rPr>
            </w:r>
            <w:r/>
          </w:p>
          <w:p>
            <w:pPr>
              <w:pStyle w:val="1024"/>
              <w:numPr>
                <w:ilvl w:val="0"/>
                <w:numId w:val="0"/>
              </w:numPr>
              <w:ind w:left="420"/>
              <w:rPr>
                <w:rFonts w:hint="eastAsia"/>
                <w:b w:val="0"/>
                <w:bCs w:val="0"/>
                <w:lang w:val="en-US" w:eastAsia="zh-CN"/>
              </w:rPr>
            </w:pPr>
            <w:r>
              <w:rPr>
                <w:rFonts w:hint="eastAsia" w:ascii="宋体" w:hAnsi="宋体" w:eastAsia="宋体" w:cs="宋体"/>
                <w:b w:val="0"/>
                <w:bCs w:val="0"/>
                <w:sz w:val="21"/>
                <w:szCs w:val="21"/>
                <w:highlight w:val="none"/>
                <w:lang w:val="en-US" w:eastAsia="zh-CN"/>
              </w:rPr>
              <w:t xml:space="preserve">（6）保养任务工单应有“保养追踪”信息，“保养追踪”应保存保养过程的“操作步骤”、“操作人员”和“完成时间”信息；</w:t>
            </w:r>
            <w:r>
              <w:rPr>
                <w:rFonts w:hint="eastAsia"/>
                <w:b w:val="0"/>
                <w:bCs w:val="0"/>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九、其他</w:t>
            </w:r>
            <w:r>
              <w:rPr>
                <w:rFonts w:hint="eastAsia" w:ascii="宋体" w:hAnsi="宋体" w:eastAsia="宋体" w:cs="宋体"/>
                <w:b w:val="0"/>
                <w:bCs w:val="0"/>
                <w:sz w:val="21"/>
                <w:szCs w:val="21"/>
                <w:highlight w:val="none"/>
                <w:lang w:val="en-US" w:eastAsia="zh-CN"/>
              </w:rPr>
              <w:t xml:space="preserve">管理</w:t>
            </w:r>
            <w:r>
              <w:rPr>
                <w:rFonts w:hint="eastAsia" w:ascii="宋体" w:hAnsi="宋体" w:cs="宋体"/>
                <w:b w:val="0"/>
                <w:bCs w:val="0"/>
                <w:sz w:val="21"/>
                <w:szCs w:val="21"/>
                <w:highlight w:val="none"/>
                <w:lang w:val="en-US" w:eastAsia="zh-CN"/>
              </w:rPr>
              <w:t xml:space="preserve">功能</w:t>
            </w:r>
            <w:r>
              <w:rPr>
                <w:rFonts w:hint="eastAsia" w:ascii="宋体" w:hAnsi="宋体" w:eastAsia="宋体" w:cs="宋体"/>
                <w:b w:val="0"/>
                <w:bCs w:val="0"/>
                <w:sz w:val="21"/>
                <w:szCs w:val="21"/>
                <w:highlight w:val="none"/>
                <w:lang w:val="en-US" w:eastAsia="zh-CN"/>
              </w:rPr>
            </w:r>
            <w:r/>
          </w:p>
          <w:p>
            <w:pPr>
              <w:pStyle w:val="1024"/>
              <w:numPr>
                <w:ilvl w:val="0"/>
                <w:numId w:val="0"/>
              </w:numPr>
              <w:ind w:left="420"/>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1. </w:t>
            </w:r>
            <w:r>
              <w:rPr>
                <w:rFonts w:hint="eastAsia"/>
                <w:b w:val="0"/>
                <w:bCs w:val="0"/>
                <w:sz w:val="21"/>
                <w:szCs w:val="21"/>
                <w:highlight w:val="none"/>
              </w:rPr>
              <w:t xml:space="preserve">算力控制中心</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1024"/>
              <w:numPr>
                <w:ilvl w:val="0"/>
                <w:numId w:val="0"/>
              </w:numPr>
              <w:ind w:firstLine="420"/>
              <w:rPr>
                <w:rFonts w:hint="eastAsia"/>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t xml:space="preserve">支持</w:t>
            </w:r>
            <w:r>
              <w:rPr>
                <w:rFonts w:hint="eastAsia"/>
                <w:b w:val="0"/>
                <w:bCs w:val="0"/>
                <w:sz w:val="21"/>
                <w:szCs w:val="21"/>
                <w:highlight w:val="none"/>
              </w:rPr>
              <w:t xml:space="preserve">创建、修改、删除算力控制中心的实例、能获取码流列表以及各种参数设置等功能。</w:t>
            </w:r>
            <w:r>
              <w:rPr>
                <w:rFonts w:hint="eastAsia"/>
                <w:b w:val="0"/>
                <w:bCs w:val="0"/>
                <w:color w:val="000000"/>
                <w:sz w:val="21"/>
                <w:szCs w:val="21"/>
                <w:highlight w:val="none"/>
                <w:lang w:val="en-US" w:eastAsia="zh-CN"/>
              </w:rPr>
              <w:t xml:space="preserve">（提供软件截图并加盖公章）</w:t>
            </w:r>
            <w:r>
              <w:rPr>
                <w:rFonts w:hint="eastAsia"/>
                <w:b w:val="0"/>
                <w:bCs w:val="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转发码流：</w:t>
            </w:r>
            <w:r>
              <w:rPr>
                <w:rFonts w:hint="eastAsia" w:ascii="宋体" w:hAnsi="宋体" w:eastAsia="宋体" w:cs="宋体"/>
                <w:b w:val="0"/>
                <w:bCs w:val="0"/>
                <w:sz w:val="21"/>
                <w:szCs w:val="21"/>
                <w:highlight w:val="none"/>
                <w:lang w:val="en-US" w:eastAsia="zh-CN"/>
              </w:rPr>
            </w:r>
            <w:r/>
          </w:p>
          <w:p>
            <w:pPr>
              <w:pStyle w:val="1024"/>
              <w:numPr>
                <w:ilvl w:val="0"/>
                <w:numId w:val="0"/>
              </w:numPr>
              <w:ind w:firstLine="420"/>
              <w:rPr>
                <w:b w:val="0"/>
                <w:bCs w:val="0"/>
                <w:sz w:val="21"/>
                <w:szCs w:val="21"/>
                <w:highlight w:val="none"/>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t xml:space="preserve">支持</w:t>
            </w:r>
            <w:r>
              <w:rPr>
                <w:rFonts w:hint="eastAsia"/>
                <w:b w:val="0"/>
                <w:bCs w:val="0"/>
                <w:sz w:val="21"/>
                <w:szCs w:val="21"/>
                <w:highlight w:val="none"/>
              </w:rPr>
              <w:t xml:space="preserve">所有接入系统的学校内网的音视频码流，并显示其在线和离线状态。</w:t>
            </w:r>
            <w:r>
              <w:rPr>
                <w:rFonts w:hint="eastAsia"/>
                <w:b w:val="0"/>
                <w:bCs w:val="0"/>
                <w:color w:val="000000"/>
                <w:sz w:val="21"/>
                <w:szCs w:val="21"/>
                <w:highlight w:val="none"/>
                <w:lang w:val="en-US" w:eastAsia="zh-CN"/>
              </w:rPr>
              <w:t xml:space="preserve">（提供软件截图并加盖公章）</w:t>
            </w:r>
            <w:r>
              <w:rPr>
                <w:b w:val="0"/>
                <w:bCs w:val="0"/>
                <w:sz w:val="21"/>
                <w:szCs w:val="21"/>
                <w:highlight w:val="none"/>
              </w:rPr>
            </w:r>
            <w:r/>
          </w:p>
          <w:p>
            <w:pPr>
              <w:pStyle w:val="1024"/>
              <w:numPr>
                <w:ilvl w:val="0"/>
                <w:numId w:val="0"/>
              </w:numPr>
              <w:rPr>
                <w:rFonts w:hint="eastAsia"/>
                <w:b w:val="0"/>
                <w:bCs w:val="0"/>
                <w:sz w:val="21"/>
                <w:szCs w:val="21"/>
                <w:highlight w:val="none"/>
                <w:lang w:eastAsia="zh-CN"/>
              </w:rPr>
            </w:pPr>
            <w:r>
              <w:rPr>
                <w:rFonts w:hint="eastAsia"/>
                <w:b w:val="0"/>
                <w:bCs w:val="0"/>
                <w:sz w:val="21"/>
                <w:szCs w:val="21"/>
                <w:highlight w:val="none"/>
                <w:lang w:val="en-US" w:eastAsia="zh-CN"/>
              </w:rPr>
              <w:t xml:space="preserve">3. </w:t>
            </w:r>
            <w:r>
              <w:rPr>
                <w:rFonts w:hint="eastAsia"/>
                <w:b w:val="0"/>
                <w:bCs w:val="0"/>
                <w:sz w:val="21"/>
                <w:szCs w:val="21"/>
                <w:highlight w:val="none"/>
              </w:rPr>
              <w:t xml:space="preserve">物联网终端</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1024"/>
              <w:numPr>
                <w:ilvl w:val="0"/>
                <w:numId w:val="0"/>
              </w:numPr>
              <w:ind w:firstLine="420"/>
              <w:rPr>
                <w:b w:val="0"/>
                <w:bCs w:val="0"/>
                <w:sz w:val="21"/>
                <w:szCs w:val="21"/>
                <w:highlight w:val="none"/>
              </w:rPr>
            </w:pPr>
            <w:r>
              <w:rPr>
                <w:rFonts w:hint="eastAsia"/>
                <w:b w:val="0"/>
                <w:bCs w:val="0"/>
                <w:sz w:val="21"/>
                <w:szCs w:val="21"/>
                <w:highlight w:val="none"/>
                <w:lang w:val="en-US" w:eastAsia="zh-CN"/>
              </w:rPr>
              <w:t xml:space="preserve">支持</w:t>
            </w:r>
            <w:r>
              <w:rPr>
                <w:rFonts w:hint="eastAsia"/>
                <w:b w:val="0"/>
                <w:bCs w:val="0"/>
                <w:sz w:val="21"/>
                <w:szCs w:val="21"/>
                <w:highlight w:val="none"/>
              </w:rPr>
              <w:t xml:space="preserve">将物联网传感器绑定到网关上面；</w:t>
            </w:r>
            <w:r>
              <w:rPr>
                <w:b w:val="0"/>
                <w:bCs w:val="0"/>
                <w:sz w:val="21"/>
                <w:szCs w:val="21"/>
                <w:highlight w:val="none"/>
              </w:rPr>
            </w:r>
            <w:r/>
          </w:p>
          <w:p>
            <w:pPr>
              <w:pStyle w:val="1024"/>
              <w:numPr>
                <w:ilvl w:val="0"/>
                <w:numId w:val="0"/>
              </w:numPr>
              <w:ind w:firstLine="420"/>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t xml:space="preserve">支持与</w:t>
            </w:r>
            <w:r>
              <w:rPr>
                <w:rFonts w:hint="eastAsia"/>
                <w:b w:val="0"/>
                <w:bCs w:val="0"/>
                <w:sz w:val="21"/>
                <w:szCs w:val="21"/>
                <w:highlight w:val="none"/>
              </w:rPr>
              <w:t xml:space="preserve">一键报警按钮进行联动，一键报警被触发后，应将信息上传至平台，并向事先设置好的人员拨打报警电话以及发送</w:t>
            </w:r>
            <w:r>
              <w:rPr>
                <w:rFonts w:hint="eastAsia"/>
                <w:b w:val="0"/>
                <w:bCs w:val="0"/>
                <w:sz w:val="21"/>
                <w:szCs w:val="21"/>
                <w:highlight w:val="none"/>
                <w:lang w:val="en-US" w:eastAsia="zh-CN"/>
              </w:rPr>
              <w:t xml:space="preserve">移动端消息</w:t>
            </w:r>
            <w:r>
              <w:rPr>
                <w:rFonts w:hint="eastAsia"/>
                <w:b w:val="0"/>
                <w:bCs w:val="0"/>
                <w:sz w:val="21"/>
                <w:szCs w:val="21"/>
                <w:highlight w:val="none"/>
              </w:rPr>
              <w:t xml:space="preserve">。</w:t>
            </w:r>
            <w:r>
              <w:rPr>
                <w:rFonts w:hint="eastAsia"/>
                <w:b w:val="0"/>
                <w:bCs w:val="0"/>
                <w:color w:val="000000"/>
                <w:sz w:val="21"/>
                <w:szCs w:val="21"/>
                <w:highlight w:val="none"/>
                <w:lang w:val="en-US" w:eastAsia="zh-CN"/>
              </w:rPr>
              <w:t xml:space="preserve">（提供软件截图并加盖公章）</w:t>
            </w:r>
            <w:r>
              <w:rPr>
                <w:rFonts w:hint="eastAsia"/>
                <w:b w:val="0"/>
                <w:bCs w:val="0"/>
                <w:sz w:val="21"/>
                <w:szCs w:val="21"/>
                <w:highlight w:val="none"/>
                <w:lang w:eastAsia="zh-CN"/>
              </w:rPr>
            </w:r>
            <w:r/>
          </w:p>
          <w:p>
            <w:pPr>
              <w:pStyle w:val="1024"/>
              <w:ind w:firstLine="420"/>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4. </w:t>
            </w:r>
            <w:r>
              <w:rPr>
                <w:rFonts w:hint="eastAsia"/>
                <w:b w:val="0"/>
                <w:bCs w:val="0"/>
                <w:sz w:val="21"/>
                <w:szCs w:val="21"/>
                <w:highlight w:val="none"/>
              </w:rPr>
              <w:t xml:space="preserve">拾音器分贝分布</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1024"/>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rPr>
              <w:t xml:space="preserve">统计分析拾音器声音的分布，可以按照月份来检索每个学校每天所有录音设备的最大音量分贝数的统计情况，用来对照修改拾音器异响事件报警的阈值。</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1024"/>
              <w:numPr>
                <w:ilvl w:val="0"/>
                <w:numId w:val="0"/>
              </w:numPr>
              <w:ind w:left="420"/>
              <w:rPr>
                <w:rFonts w:hint="eastAsia"/>
                <w:b w:val="0"/>
                <w:bCs w:val="0"/>
                <w:sz w:val="21"/>
                <w:szCs w:val="21"/>
                <w:highlight w:val="none"/>
                <w:lang w:eastAsia="zh-CN"/>
              </w:rPr>
            </w:pPr>
            <w:r>
              <w:rPr>
                <w:rFonts w:hint="eastAsia" w:ascii="宋体" w:hAnsi="宋体" w:cs="宋体"/>
                <w:b w:val="0"/>
                <w:bCs w:val="0"/>
                <w:sz w:val="21"/>
                <w:szCs w:val="21"/>
                <w:highlight w:val="none"/>
                <w:lang w:val="en-US" w:eastAsia="zh-CN"/>
              </w:rPr>
              <w:t xml:space="preserve">5. </w:t>
            </w:r>
            <w:r>
              <w:rPr>
                <w:rFonts w:hint="eastAsia"/>
                <w:b w:val="0"/>
                <w:bCs w:val="0"/>
                <w:sz w:val="21"/>
                <w:szCs w:val="21"/>
                <w:highlight w:val="none"/>
              </w:rPr>
              <w:t xml:space="preserve">物联网</w:t>
            </w:r>
            <w:r>
              <w:rPr>
                <w:rFonts w:hint="eastAsia"/>
                <w:b w:val="0"/>
                <w:bCs w:val="0"/>
                <w:sz w:val="21"/>
                <w:szCs w:val="21"/>
                <w:highlight w:val="none"/>
                <w:lang w:val="en-US" w:eastAsia="zh-CN"/>
              </w:rPr>
              <w:t xml:space="preserve">接入平台</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1024"/>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支持物联设备快速接入功能，具备设备实例、运行状态、物模型、日志管理、设备监测等功能。（提供软件截图并加盖公章）</w:t>
            </w:r>
            <w:r>
              <w:rPr>
                <w:rFonts w:hint="eastAsia"/>
                <w:b w:val="0"/>
                <w:bCs w:val="0"/>
                <w:color w:val="000000"/>
                <w:sz w:val="21"/>
                <w:szCs w:val="21"/>
                <w:highlight w:val="none"/>
                <w:lang w:val="en-US" w:eastAsia="zh-CN"/>
              </w:rPr>
            </w:r>
            <w:r/>
          </w:p>
          <w:p>
            <w:pPr>
              <w:pStyle w:val="1024"/>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支持多种接入协议方式，支持TCP服务、UDP、MQTT客户端、MQTT服务、CoAP服务、HTTP服务、WebSocket服务等设备接入协议。（提供软件截图并加盖公章）</w:t>
            </w:r>
            <w:r>
              <w:rPr>
                <w:rFonts w:hint="eastAsia"/>
                <w:b w:val="0"/>
                <w:bCs w:val="0"/>
                <w:color w:val="000000"/>
                <w:sz w:val="21"/>
                <w:szCs w:val="21"/>
                <w:highlight w:val="none"/>
                <w:lang w:val="en-US" w:eastAsia="zh-CN"/>
              </w:rPr>
            </w:r>
            <w:r/>
          </w:p>
          <w:p>
            <w:pPr>
              <w:pStyle w:val="1024"/>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支持设备消息多方式存储，支持可视化设计器、定时任务、监听器、消息通知、订阅、推送、HTTP请求、写入数据库等功能（提供软件截图并加盖公章）</w:t>
            </w:r>
            <w:r>
              <w:rPr>
                <w:rFonts w:hint="eastAsia"/>
                <w:b w:val="0"/>
                <w:bCs w:val="0"/>
                <w:color w:val="00000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 </w:t>
            </w:r>
            <w:r>
              <w:rPr>
                <w:rFonts w:hint="eastAsia" w:ascii="宋体" w:hAnsi="宋体" w:cs="宋体"/>
                <w:b w:val="0"/>
                <w:bCs w:val="0"/>
                <w:sz w:val="21"/>
                <w:szCs w:val="21"/>
                <w:highlight w:val="none"/>
                <w:lang w:val="en-US" w:eastAsia="zh-CN"/>
              </w:rPr>
              <w:t xml:space="preserve">安防报警处理流程</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1024"/>
              <w:ind w:firstLine="420"/>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支持报警信息进行精细化分类，报警产生后生成对应的预警工单，后端设定报警处理的人员、处理环节等数据。</w:t>
            </w:r>
            <w:r>
              <w:rPr>
                <w:rFonts w:hint="eastAsia"/>
                <w:b w:val="0"/>
                <w:bCs w:val="0"/>
                <w:color w:val="000000"/>
                <w:sz w:val="21"/>
                <w:szCs w:val="21"/>
                <w:highlight w:val="none"/>
                <w:lang w:val="en-US" w:eastAsia="zh-CN"/>
              </w:rPr>
            </w:r>
            <w:r/>
          </w:p>
          <w:p>
            <w:pPr>
              <w:pStyle w:val="1024"/>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 校园安全监管数据</w:t>
            </w:r>
            <w:r>
              <w:rPr>
                <w:rFonts w:hint="eastAsia" w:ascii="宋体" w:hAnsi="宋体" w:cs="宋体"/>
                <w:b w:val="0"/>
                <w:bCs w:val="0"/>
                <w:sz w:val="21"/>
                <w:szCs w:val="21"/>
                <w:highlight w:val="none"/>
                <w:lang w:val="en-US" w:eastAsia="zh-CN"/>
              </w:rPr>
              <w:t xml:space="preserve">看板</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1024"/>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b w:val="0"/>
                <w:bCs w:val="0"/>
                <w:color w:val="000000"/>
                <w:sz w:val="21"/>
                <w:szCs w:val="21"/>
                <w:highlight w:val="none"/>
                <w:lang w:val="en-US" w:eastAsia="zh-CN"/>
              </w:rPr>
              <w:t xml:space="preserve">依托大屏界面，通过动态图表与可视化图标，实时汇聚并直观呈现多维度校园安全核心数据：涵盖当日告警事件的分类统计（敏感词、异响、有人等）、告警总览的状态分布（未处理/处理中/已完成）、告警处理的完成率与时效分析、当月告警分类趋势、设备在线率及运行状态，以及告警事件的明细列表，实现校园安全态势的全要素、可视化、动态化监管，助力快速感知、研判与处置安全事件。</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1052"/>
              <w:ind w:firstLine="420"/>
              <w:rPr>
                <w:rFonts w:hint="eastAsia"/>
                <w:b w:val="0"/>
                <w:bCs w:val="0"/>
                <w:lang w:val="en-US" w:eastAsia="zh-CN"/>
              </w:rPr>
            </w:pPr>
            <w:r>
              <w:rPr>
                <w:rFonts w:hint="eastAsia"/>
                <w:b w:val="0"/>
                <w:bCs w:val="0"/>
                <w:lang w:val="en-US" w:eastAsia="zh-CN"/>
              </w:rPr>
              <w:t xml:space="preserve">数据看板具备报表汇总功能，可根据指定时间段，按地区地区和学校分别汇总，可自定义报表检索元素。</w:t>
            </w:r>
            <w:r>
              <w:rPr>
                <w:rFonts w:hint="eastAsia"/>
                <w:b w:val="0"/>
                <w:bCs w:val="0"/>
                <w:lang w:val="en-US" w:eastAsia="zh-CN"/>
              </w:rPr>
            </w:r>
            <w:r/>
          </w:p>
          <w:p>
            <w:pPr>
              <w:pStyle w:val="1024"/>
              <w:numPr>
                <w:ilvl w:val="0"/>
                <w:numId w:val="0"/>
              </w:numPr>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十、移动端</w:t>
            </w:r>
            <w:r>
              <w:rPr>
                <w:rFonts w:hint="eastAsia"/>
                <w:b w:val="0"/>
                <w:bCs w:val="0"/>
                <w:color w:val="000000"/>
                <w:sz w:val="21"/>
                <w:szCs w:val="21"/>
                <w:highlight w:val="none"/>
                <w:lang w:val="en-US" w:eastAsia="zh-CN"/>
              </w:rPr>
            </w:r>
            <w:r/>
          </w:p>
          <w:p>
            <w:pPr>
              <w:pStyle w:val="1024"/>
              <w:numPr>
                <w:ilvl w:val="0"/>
                <w:numId w:val="0"/>
              </w:numPr>
              <w:ind w:firstLine="420"/>
              <w:jc w:val="both"/>
              <w:rPr>
                <w:b w:val="0"/>
                <w:bCs w:val="0"/>
                <w:highlight w:val="none"/>
              </w:rPr>
            </w:pPr>
            <w:r>
              <w:rPr>
                <w:rFonts w:hint="eastAsia" w:ascii="宋体" w:hAnsi="宋体" w:cs="宋体"/>
                <w:b w:val="0"/>
                <w:bCs w:val="0"/>
                <w:sz w:val="21"/>
                <w:szCs w:val="21"/>
                <w:highlight w:val="none"/>
                <w:lang w:val="en-US" w:eastAsia="zh-CN"/>
              </w:rPr>
              <w:t xml:space="preserve">1. 支持</w:t>
            </w:r>
            <w:r>
              <w:rPr>
                <w:rFonts w:hint="eastAsia" w:ascii="宋体" w:hAnsi="宋体" w:eastAsia="宋体" w:cs="宋体"/>
                <w:b w:val="0"/>
                <w:bCs w:val="0"/>
                <w:sz w:val="21"/>
                <w:szCs w:val="21"/>
                <w:highlight w:val="none"/>
                <w:lang w:val="en-US" w:eastAsia="zh-CN"/>
              </w:rPr>
              <w:t xml:space="preserve">移动端</w:t>
            </w:r>
            <w:r>
              <w:rPr>
                <w:rFonts w:hint="eastAsia" w:ascii="宋体" w:hAnsi="宋体" w:cs="宋体"/>
                <w:b w:val="0"/>
                <w:bCs w:val="0"/>
                <w:sz w:val="21"/>
                <w:szCs w:val="21"/>
                <w:highlight w:val="none"/>
                <w:lang w:val="en-US" w:eastAsia="zh-CN"/>
              </w:rPr>
              <w:t xml:space="preserve">上呈现报警事件的查询、处理、统计功能</w:t>
            </w:r>
            <w:r>
              <w:rPr>
                <w:b w:val="0"/>
                <w:bCs w:val="0"/>
                <w:highlight w:val="none"/>
              </w:rPr>
            </w:r>
            <w:r/>
          </w:p>
          <w:p>
            <w:pPr>
              <w:pStyle w:val="1058"/>
              <w:ind w:left="0" w:firstLine="420"/>
              <w:rPr>
                <w:rFonts w:hint="eastAsia" w:eastAsia="楷体_GB2312"/>
                <w:b w:val="0"/>
                <w:bCs w:val="0"/>
                <w:highlight w:val="none"/>
                <w:lang w:val="en-US" w:eastAsia="zh-CN"/>
              </w:rPr>
            </w:pPr>
            <w:r>
              <w:rPr>
                <w:rFonts w:hint="eastAsia" w:ascii="宋体" w:hAnsi="宋体" w:eastAsia="宋体" w:cs="宋体"/>
                <w:b w:val="0"/>
                <w:bCs w:val="0"/>
                <w:sz w:val="21"/>
                <w:szCs w:val="21"/>
                <w:highlight w:val="none"/>
                <w:lang w:val="en-US" w:eastAsia="zh-CN" w:bidi="ar-SA"/>
              </w:rPr>
              <w:t xml:space="preserve">2. 以图表方式实时展示安全当日告警、当日/当月的告警总览、当日/当月的告警处理情况、当月告警分类、设备总览，告警事件明细，直观呈现校园安全动态。</w:t>
            </w:r>
            <w:r>
              <w:rPr>
                <w:rFonts w:hint="eastAsia" w:eastAsia="楷体_GB2312"/>
                <w:b w:val="0"/>
                <w:bCs w:val="0"/>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1024"/>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76" w:type="dxa"/>
            <w:vAlign w:val="center"/>
            <w:textDirection w:val="lrTb"/>
            <w:noWrap/>
          </w:tcPr>
          <w:p>
            <w:pPr>
              <w:pStyle w:val="1024"/>
              <w:jc w:val="both"/>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b w:val="0"/>
                <w:bCs w:val="0"/>
                <w:color w:val="000000"/>
                <w:sz w:val="21"/>
                <w:szCs w:val="21"/>
                <w:highlight w:val="none"/>
                <w:vertAlign w:val="baseline"/>
                <w:lang w:val="en-US" w:eastAsia="zh-CN"/>
              </w:rPr>
              <w:t xml:space="preserve">平台对接</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818" w:type="dxa"/>
            <w:vAlign w:val="center"/>
            <w:textDirection w:val="lrTb"/>
            <w:noWrap w:val="false"/>
          </w:tcPr>
          <w:p>
            <w:pPr>
              <w:pStyle w:val="1024"/>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★1. 投标人承诺提供统一的数据接入标准及纳管要求，无条件配合学校和硬件终端供应商完成现有及后续增补设备的接入工作，不另行收取费用。（提供对接承诺函并加盖投标人公章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p>
            <w:pPr>
              <w:pStyle w:val="1024"/>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★2. 实现与常州市智慧教育平台、局属学校食堂AI监管平台的数据交换，不另行收取费用。（提供对接承诺函并加盖投标人公章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p>
            <w:pPr>
              <w:pStyle w:val="1024"/>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★3. 实现与区县AI校园安全平台对接，不另行收取费用。（提供对接承诺函并加盖投标人公章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tc>
      </w:tr>
    </w:tbl>
    <w:p>
      <w:pPr>
        <w:pStyle w:val="1024"/>
        <w:jc w:val="both"/>
        <w:keepLines w:val="0"/>
        <w:keepNext w:val="0"/>
        <w:pageBreakBefore w:val="0"/>
        <w:spacing w:line="400" w:lineRule="exact"/>
        <w:rPr>
          <w:rFonts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注：所有检测依据均为GB/T 25000.51-2016 《系统与软件工程系统与软件质量要求和评价(SQuaRE)第51部分：就绪可用软件产品(RUSP)的质量要求和测试细则》</w:t>
      </w:r>
      <w:r>
        <w:rPr>
          <w:rFonts w:ascii="Times New Roman" w:hAnsi="Times New Roman" w:eastAsia="宋体" w:cs="Times New Roman"/>
          <w:b w:val="0"/>
          <w:bCs w:val="0"/>
          <w:color w:val="000000"/>
          <w:sz w:val="21"/>
          <w:szCs w:val="21"/>
          <w:highlight w:val="none"/>
          <w:lang w:val="en-US" w:eastAsia="zh-CN"/>
        </w:rPr>
      </w:r>
      <w:r/>
    </w:p>
    <w:p>
      <w:pPr>
        <w:pStyle w:val="1024"/>
        <w:spacing w:line="276" w:lineRule="auto"/>
        <w:rPr>
          <w:rFonts w:hint="eastAsia" w:ascii="宋体" w:hAnsi="宋体" w:cs="宋体"/>
          <w:b w:val="0"/>
          <w:bCs w:val="0"/>
          <w:szCs w:val="21"/>
        </w:rPr>
      </w:pPr>
      <w:r>
        <w:rPr>
          <w:rFonts w:hint="eastAsia" w:ascii="宋体" w:hAnsi="宋体" w:cs="宋体"/>
          <w:b w:val="0"/>
          <w:bCs w:val="0"/>
          <w:szCs w:val="21"/>
        </w:rPr>
      </w:r>
      <w:r/>
    </w:p>
    <w:p>
      <w:pPr>
        <w:pStyle w:val="1024"/>
        <w:spacing w:line="276"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 xml:space="preserve">四、验收要求</w:t>
      </w:r>
      <w:r>
        <w:rPr>
          <w:rFonts w:hint="eastAsia" w:ascii="宋体" w:hAnsi="宋体" w:cs="宋体"/>
          <w:b w:val="0"/>
          <w:bCs w:val="0"/>
          <w:szCs w:val="21"/>
          <w:lang w:val="en-US" w:eastAsia="zh-CN"/>
        </w:rPr>
      </w:r>
      <w:r/>
    </w:p>
    <w:p>
      <w:pPr>
        <w:pStyle w:val="1024"/>
        <w:spacing w:line="276" w:lineRule="auto"/>
        <w:rPr>
          <w:rFonts w:ascii="宋体" w:hAnsi="宋体" w:cs="宋体"/>
          <w:b w:val="0"/>
          <w:bCs w:val="0"/>
          <w:szCs w:val="21"/>
          <w:lang w:val="en-US" w:eastAsia="zh-CN"/>
        </w:rPr>
      </w:pPr>
      <w:r>
        <w:rPr>
          <w:rFonts w:hint="eastAsia" w:ascii="宋体" w:hAnsi="宋体" w:cs="宋体"/>
          <w:b w:val="0"/>
          <w:bCs w:val="0"/>
          <w:szCs w:val="21"/>
          <w:lang w:val="en-US" w:eastAsia="zh-CN"/>
        </w:rPr>
        <w:t xml:space="preserve">1. 初步验收要求：见附件1</w:t>
      </w:r>
      <w:r>
        <w:rPr>
          <w:rFonts w:ascii="宋体" w:hAnsi="宋体" w:cs="宋体"/>
          <w:b w:val="0"/>
          <w:bCs w:val="0"/>
          <w:szCs w:val="21"/>
          <w:lang w:val="en-US" w:eastAsia="zh-CN"/>
        </w:rPr>
      </w:r>
      <w:r/>
    </w:p>
    <w:p>
      <w:pPr>
        <w:pStyle w:val="1024"/>
        <w:spacing w:line="276" w:lineRule="auto"/>
        <w:rPr>
          <w:rFonts w:ascii="宋体" w:hAnsi="宋体" w:cs="宋体"/>
          <w:b w:val="0"/>
          <w:bCs w:val="0"/>
          <w:szCs w:val="21"/>
          <w:lang w:val="en-US" w:eastAsia="zh-CN"/>
        </w:rPr>
      </w:pPr>
      <w:r>
        <w:rPr>
          <w:rFonts w:hint="eastAsia" w:ascii="宋体" w:hAnsi="宋体" w:cs="宋体"/>
          <w:b w:val="0"/>
          <w:bCs w:val="0"/>
          <w:szCs w:val="21"/>
          <w:lang w:val="en-US" w:eastAsia="zh-CN"/>
        </w:rPr>
        <w:t xml:space="preserve">2. 终验要求：见附件2</w:t>
      </w:r>
      <w:r>
        <w:rPr>
          <w:rFonts w:ascii="宋体" w:hAnsi="宋体" w:cs="宋体"/>
          <w:b w:val="0"/>
          <w:bCs w:val="0"/>
          <w:szCs w:val="21"/>
          <w:lang w:val="en-US" w:eastAsia="zh-CN"/>
        </w:rPr>
      </w:r>
      <w:r/>
    </w:p>
    <w:p>
      <w:pPr>
        <w:pStyle w:val="1024"/>
        <w:spacing w:line="276" w:lineRule="auto"/>
        <w:rPr>
          <w:rFonts w:ascii="宋体" w:hAnsi="宋体" w:eastAsia="宋体" w:cs="宋体"/>
          <w:b w:val="0"/>
          <w:bCs w:val="0"/>
          <w:szCs w:val="21"/>
          <w:lang w:val="en-US" w:eastAsia="zh-CN"/>
        </w:rPr>
      </w:pPr>
      <w:r>
        <w:rPr>
          <w:rFonts w:hint="eastAsia" w:ascii="宋体" w:hAnsi="宋体" w:cs="宋体"/>
          <w:b w:val="0"/>
          <w:bCs w:val="0"/>
          <w:szCs w:val="21"/>
          <w:lang w:val="en-US" w:eastAsia="zh-CN"/>
        </w:rPr>
        <w:t xml:space="preserve">五、演示要求</w:t>
      </w:r>
      <w:r>
        <w:rPr>
          <w:rFonts w:ascii="宋体" w:hAnsi="宋体" w:eastAsia="宋体" w:cs="宋体"/>
          <w:b w:val="0"/>
          <w:bCs w:val="0"/>
          <w:szCs w:val="21"/>
          <w:lang w:val="en-US" w:eastAsia="zh-CN"/>
        </w:rPr>
      </w:r>
      <w:r/>
    </w:p>
    <w:p>
      <w:pPr>
        <w:pStyle w:val="1024"/>
        <w:ind w:firstLine="420"/>
        <w:spacing w:line="276" w:lineRule="auto"/>
        <w:rPr>
          <w:rFonts w:ascii="宋体" w:hAnsi="宋体" w:eastAsia="宋体" w:cs="宋体"/>
          <w:b w:val="0"/>
          <w:bCs w:val="0"/>
          <w:color w:val="000000"/>
          <w:sz w:val="21"/>
          <w:szCs w:val="21"/>
          <w:lang w:val="en-US" w:eastAsia="zh-CN" w:bidi="ar"/>
        </w:rPr>
      </w:pPr>
      <w:r>
        <w:rPr>
          <w:rFonts w:ascii="宋体" w:hAnsi="宋体" w:eastAsia="宋体" w:cs="宋体"/>
          <w:b w:val="0"/>
          <w:bCs w:val="0"/>
          <w:color w:val="000000"/>
          <w:sz w:val="21"/>
          <w:szCs w:val="21"/>
          <w:lang w:val="en-US" w:eastAsia="zh-CN" w:bidi="ar"/>
        </w:rPr>
        <w:t xml:space="preserve">按评标方法与评标标准中的演示要求，通过视频方式演示相关功能。上传的视频单个文件不得大于50M，要求使用常见视频格式，视频画面和声音清晰可辨，能准确表达演示内容。因视频无法播放、画面模糊不清或声音难以听清导致的扣分及其他后果，由响应供应商自行承担。总演示时长不得超过30分钟。</w:t>
      </w:r>
      <w:r>
        <w:rPr>
          <w:rFonts w:ascii="宋体" w:hAnsi="宋体" w:eastAsia="宋体" w:cs="宋体"/>
          <w:b w:val="0"/>
          <w:bCs w:val="0"/>
          <w:color w:val="000000"/>
          <w:sz w:val="21"/>
          <w:szCs w:val="21"/>
          <w:lang w:val="en-US" w:eastAsia="zh-CN" w:bidi="ar"/>
        </w:rPr>
      </w:r>
      <w:r/>
    </w:p>
    <w:p>
      <w:pPr>
        <w:pStyle w:val="1024"/>
        <w:spacing w:line="276" w:lineRule="auto"/>
        <w:rPr>
          <w:rFonts w:hint="eastAsia" w:ascii="宋体" w:hAnsi="宋体" w:cs="宋体"/>
          <w:b w:val="0"/>
          <w:bCs w:val="0"/>
          <w:szCs w:val="21"/>
        </w:rPr>
      </w:pPr>
      <w:r>
        <w:rPr>
          <w:rFonts w:hint="eastAsia" w:ascii="宋体" w:hAnsi="宋体" w:cs="宋体"/>
          <w:b w:val="0"/>
          <w:bCs w:val="0"/>
          <w:szCs w:val="21"/>
          <w:lang w:val="en-US" w:eastAsia="zh-CN"/>
        </w:rPr>
        <w:t xml:space="preserve">六、</w:t>
      </w:r>
      <w:r>
        <w:rPr>
          <w:rFonts w:hint="eastAsia" w:ascii="宋体" w:hAnsi="宋体" w:cs="宋体"/>
          <w:b w:val="0"/>
          <w:bCs w:val="0"/>
          <w:szCs w:val="21"/>
        </w:rPr>
        <w:t xml:space="preserve">实质性要求</w:t>
      </w:r>
      <w:r>
        <w:rPr>
          <w:rFonts w:hint="eastAsia" w:ascii="宋体" w:hAnsi="宋体" w:cs="宋体"/>
          <w:b w:val="0"/>
          <w:bCs w:val="0"/>
          <w:szCs w:val="21"/>
          <w:lang w:eastAsia="zh-CN"/>
        </w:rPr>
        <w:t xml:space="preserve">（</w:t>
      </w:r>
      <w:r>
        <w:rPr>
          <w:rFonts w:hint="eastAsia" w:ascii="宋体" w:hAnsi="宋体" w:eastAsia="宋体" w:cs="宋体"/>
          <w:b w:val="0"/>
          <w:bCs w:val="0"/>
          <w:szCs w:val="21"/>
        </w:rPr>
        <w:t xml:space="preserve">★</w:t>
      </w:r>
      <w:r>
        <w:rPr>
          <w:rFonts w:hint="eastAsia" w:ascii="宋体" w:hAnsi="宋体" w:eastAsia="宋体" w:cs="宋体"/>
          <w:b w:val="0"/>
          <w:bCs w:val="0"/>
          <w:szCs w:val="21"/>
          <w:lang w:eastAsia="zh-CN"/>
        </w:rPr>
        <w:t xml:space="preserve">）</w:t>
      </w:r>
      <w:r>
        <w:rPr>
          <w:rFonts w:hint="eastAsia" w:ascii="宋体" w:hAnsi="宋体" w:cs="宋体"/>
          <w:b w:val="0"/>
          <w:bCs w:val="0"/>
          <w:szCs w:val="21"/>
        </w:rPr>
        <w:t xml:space="preserve">汇总表</w:t>
      </w:r>
      <w:r>
        <w:rPr>
          <w:rFonts w:hint="eastAsia" w:ascii="宋体" w:hAnsi="宋体" w:cs="宋体"/>
          <w:b w:val="0"/>
          <w:bCs w:val="0"/>
          <w:szCs w:val="21"/>
        </w:rPr>
      </w:r>
      <w:r/>
    </w:p>
    <w:tbl>
      <w:tblPr>
        <w:tblW w:w="5000" w:type="pct"/>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20" w:type="dxa"/>
          <w:top w:w="120" w:type="dxa"/>
          <w:right w:w="120" w:type="dxa"/>
          <w:bottom w:w="120" w:type="dxa"/>
        </w:tblCellMar>
        <w:tblLook w:val="04A0" w:firstRow="1" w:lastRow="0" w:firstColumn="1" w:lastColumn="0" w:noHBand="0" w:noVBand="1"/>
      </w:tblPr>
      <w:tblGrid>
        <w:gridCol w:w="1607"/>
        <w:gridCol w:w="4883"/>
        <w:gridCol w:w="1337"/>
        <w:gridCol w:w="1439"/>
      </w:tblGrid>
      <w:tr>
        <w:trPr/>
        <w:tc>
          <w:tcPr>
            <w:shd w:val="clear" w:color="auto" w:fill="ffffff"/>
            <w:tcMar>
              <w:left w:w="120" w:type="dxa"/>
              <w:top w:w="120" w:type="dxa"/>
              <w:right w:w="120" w:type="dxa"/>
              <w:bottom w:w="120" w:type="dxa"/>
            </w:tcMar>
            <w:tcW w:w="867" w:type="dxa"/>
            <w:vAlign w:val="center"/>
            <w:textDirection w:val="lrTb"/>
            <w:noWrap w:val="false"/>
          </w:tcPr>
          <w:p>
            <w:pPr>
              <w:pStyle w:val="1024"/>
              <w:jc w:val="center"/>
              <w:widowControl/>
              <w:rPr>
                <w:rFonts w:hint="eastAsia" w:ascii="宋体" w:hAnsi="宋体" w:eastAsia="宋体" w:cs="宋体"/>
                <w:b w:val="0"/>
                <w:bCs w:val="0"/>
                <w:color w:val="000000"/>
                <w:szCs w:val="21"/>
                <w:lang w:eastAsia="zh-CN"/>
              </w:rPr>
            </w:pPr>
            <w:r>
              <w:rPr>
                <w:rFonts w:hint="eastAsia" w:ascii="宋体" w:hAnsi="宋体" w:cs="宋体"/>
                <w:b w:val="0"/>
                <w:bCs w:val="0"/>
                <w:color w:val="000000"/>
                <w:szCs w:val="21"/>
                <w:lang w:val="en-US" w:eastAsia="zh-CN" w:bidi="ar"/>
              </w:rPr>
              <w:t xml:space="preserve">序号</w:t>
            </w:r>
            <w:r>
              <w:rPr>
                <w:rFonts w:hint="eastAsia" w:ascii="宋体" w:hAnsi="宋体" w:eastAsia="宋体" w:cs="宋体"/>
                <w:b w:val="0"/>
                <w:bCs w:val="0"/>
                <w:color w:val="000000"/>
                <w:szCs w:val="21"/>
                <w:lang w:eastAsia="zh-CN"/>
              </w:rPr>
            </w:r>
            <w:r/>
          </w:p>
        </w:tc>
        <w:tc>
          <w:tcPr>
            <w:shd w:val="clear" w:color="auto" w:fill="ffffff"/>
            <w:tcMar>
              <w:left w:w="120" w:type="dxa"/>
              <w:top w:w="120" w:type="dxa"/>
              <w:right w:w="120" w:type="dxa"/>
              <w:bottom w:w="120" w:type="dxa"/>
            </w:tcMar>
            <w:tcW w:w="2634" w:type="dxa"/>
            <w:vAlign w:val="center"/>
            <w:textDirection w:val="lrTb"/>
            <w:noWrap w:val="false"/>
          </w:tcPr>
          <w:p>
            <w:pPr>
              <w:pStyle w:val="1024"/>
              <w:jc w:val="center"/>
              <w:widowControl/>
              <w:rPr>
                <w:rFonts w:ascii="宋体" w:hAnsi="宋体" w:cs="宋体"/>
                <w:b w:val="0"/>
                <w:bCs w:val="0"/>
                <w:color w:val="000000"/>
                <w:szCs w:val="21"/>
              </w:rPr>
            </w:pPr>
            <w:r>
              <w:rPr>
                <w:rFonts w:hint="eastAsia" w:ascii="宋体" w:hAnsi="宋体" w:cs="宋体"/>
                <w:b w:val="0"/>
                <w:bCs w:val="0"/>
                <w:color w:val="000000"/>
                <w:szCs w:val="21"/>
                <w:lang w:bidi="ar"/>
              </w:rPr>
              <w:t xml:space="preserve">响应要求</w:t>
            </w:r>
            <w:r>
              <w:rPr>
                <w:rFonts w:ascii="宋体" w:hAnsi="宋体" w:cs="宋体"/>
                <w:b w:val="0"/>
                <w:bCs w:val="0"/>
                <w:color w:val="000000"/>
                <w:szCs w:val="21"/>
              </w:rPr>
            </w:r>
            <w:r/>
          </w:p>
        </w:tc>
        <w:tc>
          <w:tcPr>
            <w:shd w:val="clear" w:color="auto" w:fill="ffffff"/>
            <w:tcMar>
              <w:left w:w="120" w:type="dxa"/>
              <w:top w:w="120" w:type="dxa"/>
              <w:right w:w="120" w:type="dxa"/>
              <w:bottom w:w="120" w:type="dxa"/>
            </w:tcMar>
            <w:tcW w:w="721" w:type="dxa"/>
            <w:vAlign w:val="center"/>
            <w:textDirection w:val="lrTb"/>
            <w:noWrap w:val="false"/>
          </w:tcPr>
          <w:p>
            <w:pPr>
              <w:pStyle w:val="1024"/>
              <w:jc w:val="center"/>
              <w:widowControl/>
              <w:rPr>
                <w:rFonts w:ascii="宋体" w:hAnsi="宋体" w:cs="宋体"/>
                <w:b w:val="0"/>
                <w:bCs w:val="0"/>
                <w:color w:val="000000"/>
                <w:szCs w:val="21"/>
              </w:rPr>
            </w:pPr>
            <w:r>
              <w:rPr>
                <w:rFonts w:hint="eastAsia" w:ascii="宋体" w:hAnsi="宋体" w:cs="宋体"/>
                <w:b w:val="0"/>
                <w:bCs w:val="0"/>
                <w:color w:val="000000"/>
                <w:szCs w:val="21"/>
                <w:lang w:bidi="ar"/>
              </w:rPr>
              <w:t xml:space="preserve">证明材料</w:t>
            </w:r>
            <w:r>
              <w:rPr>
                <w:rFonts w:ascii="宋体" w:hAnsi="宋体" w:cs="宋体"/>
                <w:b w:val="0"/>
                <w:bCs w:val="0"/>
                <w:color w:val="000000"/>
                <w:szCs w:val="21"/>
              </w:rPr>
            </w:r>
            <w:r/>
          </w:p>
        </w:tc>
        <w:tc>
          <w:tcPr>
            <w:shd w:val="clear" w:color="auto" w:fill="ffffff"/>
            <w:tcMar>
              <w:left w:w="120" w:type="dxa"/>
              <w:top w:w="120" w:type="dxa"/>
              <w:right w:w="120" w:type="dxa"/>
              <w:bottom w:w="120" w:type="dxa"/>
            </w:tcMar>
            <w:tcW w:w="776" w:type="dxa"/>
            <w:vAlign w:val="center"/>
            <w:textDirection w:val="lrTb"/>
            <w:noWrap w:val="false"/>
          </w:tcPr>
          <w:p>
            <w:pPr>
              <w:pStyle w:val="1024"/>
              <w:jc w:val="center"/>
              <w:widowControl/>
              <w:rPr>
                <w:rFonts w:ascii="宋体" w:hAnsi="宋体" w:cs="宋体"/>
                <w:b w:val="0"/>
                <w:bCs w:val="0"/>
                <w:color w:val="000000"/>
                <w:szCs w:val="21"/>
              </w:rPr>
            </w:pPr>
            <w:r>
              <w:rPr>
                <w:rFonts w:hint="eastAsia" w:ascii="宋体" w:hAnsi="宋体" w:cs="宋体"/>
                <w:b w:val="0"/>
                <w:bCs w:val="0"/>
                <w:color w:val="000000"/>
                <w:szCs w:val="21"/>
                <w:lang w:bidi="ar"/>
              </w:rPr>
              <w:t xml:space="preserve">实质性要求</w:t>
            </w:r>
            <w:r>
              <w:rPr>
                <w:rFonts w:ascii="宋体" w:hAnsi="宋体" w:cs="宋体"/>
                <w:b w:val="0"/>
                <w:bCs w:val="0"/>
                <w:color w:val="000000"/>
                <w:szCs w:val="21"/>
              </w:rPr>
            </w:r>
            <w:r/>
          </w:p>
        </w:tc>
      </w:tr>
      <w:tr>
        <w:trPr/>
        <w:tc>
          <w:tcPr>
            <w:shd w:val="clear" w:color="auto" w:fill="ffffff"/>
            <w:tcMar>
              <w:left w:w="120" w:type="dxa"/>
              <w:top w:w="120" w:type="dxa"/>
              <w:right w:w="120" w:type="dxa"/>
              <w:bottom w:w="120" w:type="dxa"/>
            </w:tcMar>
            <w:tcW w:w="867" w:type="dxa"/>
            <w:vAlign w:val="center"/>
            <w:textDirection w:val="lrTb"/>
            <w:noWrap w:val="false"/>
          </w:tcPr>
          <w:p>
            <w:pPr>
              <w:pStyle w:val="1024"/>
              <w:jc w:val="center"/>
              <w:spacing w:line="276" w:lineRule="auto"/>
              <w:rPr>
                <w:rFonts w:ascii="宋体" w:hAnsi="宋体" w:cs="宋体"/>
                <w:b w:val="0"/>
                <w:bCs w:val="0"/>
                <w:sz w:val="21"/>
                <w:szCs w:val="21"/>
                <w:lang w:val="en-US" w:eastAsia="zh-CN" w:bidi="ar-SA"/>
              </w:rPr>
            </w:pPr>
            <w:r>
              <w:rPr>
                <w:rFonts w:hint="eastAsia" w:ascii="宋体" w:hAnsi="宋体" w:cs="宋体"/>
                <w:b w:val="0"/>
                <w:bCs w:val="0"/>
                <w:lang w:val="en-US" w:eastAsia="zh-CN"/>
              </w:rPr>
              <w:t xml:space="preserve">1</w:t>
            </w:r>
            <w:r>
              <w:rPr>
                <w:rFonts w:ascii="宋体" w:hAnsi="宋体" w:cs="宋体"/>
                <w:b w:val="0"/>
                <w:bCs w:val="0"/>
                <w:sz w:val="21"/>
                <w:szCs w:val="21"/>
                <w:lang w:val="en-US" w:eastAsia="zh-CN" w:bidi="ar-SA"/>
              </w:rPr>
            </w:r>
            <w:r/>
          </w:p>
        </w:tc>
        <w:tc>
          <w:tcPr>
            <w:shd w:val="clear" w:color="auto" w:fill="ffffff"/>
            <w:tcMar>
              <w:left w:w="120" w:type="dxa"/>
              <w:top w:w="120" w:type="dxa"/>
              <w:right w:w="120" w:type="dxa"/>
              <w:bottom w:w="120" w:type="dxa"/>
            </w:tcMar>
            <w:tcW w:w="2634" w:type="dxa"/>
            <w:vAlign w:val="center"/>
            <w:textDirection w:val="lrTb"/>
            <w:noWrap w:val="false"/>
          </w:tcPr>
          <w:p>
            <w:pPr>
              <w:pStyle w:val="1024"/>
              <w:jc w:val="left"/>
              <w:spacing w:line="360" w:lineRule="auto"/>
              <w:rPr>
                <w:rFonts w:hint="eastAsia"/>
                <w:b w:val="0"/>
                <w:bCs w:val="0"/>
              </w:rPr>
            </w:pPr>
            <w:r>
              <w:rPr>
                <w:rFonts w:hint="eastAsia"/>
                <w:b w:val="0"/>
                <w:bCs w:val="0"/>
              </w:rPr>
              <w:t xml:space="preserve">总体要求</w:t>
            </w:r>
            <w:r>
              <w:rPr>
                <w:rFonts w:hint="eastAsia"/>
                <w:b w:val="0"/>
                <w:bCs w:val="0"/>
              </w:rPr>
            </w:r>
            <w:r/>
          </w:p>
          <w:p>
            <w:pPr>
              <w:pStyle w:val="1024"/>
              <w:jc w:val="left"/>
              <w:spacing w:line="360" w:lineRule="auto"/>
              <w:rPr>
                <w:rFonts w:hint="eastAsia"/>
                <w:b w:val="0"/>
                <w:bCs w:val="0"/>
              </w:rPr>
            </w:pPr>
            <w:r>
              <w:rPr>
                <w:rFonts w:hint="eastAsia"/>
                <w:b w:val="0"/>
                <w:bCs w:val="0"/>
              </w:rPr>
              <w:t xml:space="preserve">（1）供应商须无条件响应采购人的实施要求，明确统一的数据接入标准及接入要求，并在接入硬件终端设备时，根据实际需要进行调整，不得另行收取任何费用。</w:t>
            </w:r>
            <w:r>
              <w:rPr>
                <w:rFonts w:hint="eastAsia"/>
                <w:b w:val="0"/>
                <w:bCs w:val="0"/>
              </w:rPr>
            </w:r>
            <w:r/>
          </w:p>
          <w:p>
            <w:pPr>
              <w:pStyle w:val="1024"/>
              <w:jc w:val="left"/>
              <w:spacing w:line="360" w:lineRule="auto"/>
              <w:rPr>
                <w:rFonts w:hint="eastAsia"/>
                <w:b w:val="0"/>
                <w:bCs w:val="0"/>
              </w:rPr>
            </w:pPr>
            <w:r>
              <w:rPr>
                <w:rFonts w:hint="eastAsia"/>
                <w:b w:val="0"/>
                <w:bCs w:val="0"/>
              </w:rPr>
              <w:t xml:space="preserve">（2）供应商须积极配合学校及硬件终端供应商，完成现有终端设备及后续增补设备的接入工作，不得对采购人提出更换现有终端设备的额外要求。</w:t>
            </w:r>
            <w:r>
              <w:rPr>
                <w:rFonts w:hint="eastAsia"/>
                <w:b w:val="0"/>
                <w:bCs w:val="0"/>
              </w:rPr>
            </w:r>
            <w:r/>
          </w:p>
          <w:p>
            <w:pPr>
              <w:pStyle w:val="1024"/>
              <w:jc w:val="left"/>
              <w:spacing w:line="360" w:lineRule="auto"/>
              <w:rPr>
                <w:rFonts w:hint="eastAsia"/>
                <w:b w:val="0"/>
                <w:bCs w:val="0"/>
              </w:rPr>
            </w:pPr>
            <w:r>
              <w:rPr>
                <w:rFonts w:hint="eastAsia"/>
                <w:b w:val="0"/>
                <w:bCs w:val="0"/>
              </w:rPr>
              <w:t xml:space="preserve">（3）各校后续增补设备陆续到位，供应商须提供随时响应的上门对接服务，且不得另行收取任何费用。</w:t>
            </w:r>
            <w:r>
              <w:rPr>
                <w:rFonts w:hint="eastAsia"/>
                <w:b w:val="0"/>
                <w:bCs w:val="0"/>
              </w:rPr>
            </w:r>
            <w:r/>
          </w:p>
          <w:p>
            <w:pPr>
              <w:pStyle w:val="1024"/>
              <w:jc w:val="left"/>
              <w:spacing w:line="360" w:lineRule="auto"/>
              <w:rPr>
                <w:rFonts w:hint="eastAsia"/>
                <w:b w:val="0"/>
                <w:bCs w:val="0"/>
                <w:color w:val="000000"/>
                <w:sz w:val="21"/>
                <w:szCs w:val="21"/>
                <w:highlight w:val="none"/>
                <w:lang w:val="en-US" w:eastAsia="zh-CN" w:bidi="ar-SA"/>
              </w:rPr>
            </w:pPr>
            <w:r>
              <w:rPr>
                <w:rFonts w:hint="eastAsia"/>
                <w:b w:val="0"/>
                <w:bCs w:val="0"/>
              </w:rPr>
              <w:t xml:space="preserve">★（4）供应商需承诺完全响应上述3点总体要求</w:t>
            </w:r>
            <w:r>
              <w:rPr>
                <w:rFonts w:hint="eastAsia"/>
                <w:b w:val="0"/>
                <w:bCs w:val="0"/>
                <w:color w:val="000000"/>
                <w:sz w:val="21"/>
                <w:szCs w:val="21"/>
                <w:highlight w:val="none"/>
                <w:lang w:val="en-US" w:eastAsia="zh-CN" w:bidi="ar-SA"/>
              </w:rPr>
            </w:r>
            <w:r/>
          </w:p>
        </w:tc>
        <w:tc>
          <w:tcPr>
            <w:shd w:val="clear" w:color="auto" w:fill="ffffff"/>
            <w:tcMar>
              <w:left w:w="120" w:type="dxa"/>
              <w:top w:w="120" w:type="dxa"/>
              <w:right w:w="120" w:type="dxa"/>
              <w:bottom w:w="120" w:type="dxa"/>
            </w:tcMar>
            <w:tcW w:w="721" w:type="dxa"/>
            <w:vAlign w:val="center"/>
            <w:textDirection w:val="lrTb"/>
            <w:noWrap w:val="false"/>
          </w:tcPr>
          <w:p>
            <w:pPr>
              <w:pStyle w:val="1024"/>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提供供应商承诺函并加盖投标人公章</w:t>
            </w:r>
            <w:r>
              <w:rPr>
                <w:b w:val="0"/>
                <w:bCs w:val="0"/>
                <w:color w:val="000000"/>
                <w:sz w:val="21"/>
                <w:szCs w:val="21"/>
                <w:highlight w:val="none"/>
                <w:lang w:val="en-US" w:eastAsia="zh-CN" w:bidi="ar-SA"/>
              </w:rPr>
            </w:r>
            <w:r/>
          </w:p>
        </w:tc>
        <w:tc>
          <w:tcPr>
            <w:shd w:val="clear" w:color="auto" w:fill="ffffff"/>
            <w:tcMar>
              <w:left w:w="120" w:type="dxa"/>
              <w:top w:w="120" w:type="dxa"/>
              <w:right w:w="120" w:type="dxa"/>
              <w:bottom w:w="120" w:type="dxa"/>
            </w:tcMar>
            <w:tcW w:w="776" w:type="dxa"/>
            <w:vAlign w:val="center"/>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hint="eastAsia"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2</w:t>
            </w:r>
            <w:r>
              <w:rPr>
                <w:rFonts w:hint="eastAsia" w:ascii="宋体" w:hAnsi="宋体" w:eastAsia="宋体" w:cs="宋体"/>
                <w:b w:val="0"/>
                <w:bCs w:val="0"/>
                <w:sz w:val="21"/>
                <w:szCs w:val="21"/>
                <w:lang w:val="en-US" w:eastAsia="zh-CN" w:bidi="ar-SA"/>
              </w:rPr>
            </w:r>
            <w:r/>
          </w:p>
        </w:tc>
        <w:tc>
          <w:tcPr>
            <w:shd w:val="clear" w:color="auto" w:fill="ffffff"/>
            <w:tcW w:w="4879" w:type="dxa"/>
            <w:vAlign w:val="center"/>
            <w:textDirection w:val="lrTb"/>
            <w:noWrap w:val="false"/>
          </w:tcPr>
          <w:p>
            <w:pPr>
              <w:pStyle w:val="1024"/>
              <w:jc w:val="left"/>
              <w:spacing w:line="360" w:lineRule="auto"/>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★一、数据传输要求</w:t>
            </w:r>
            <w:r>
              <w:rPr>
                <w:rFonts w:hint="eastAsia"/>
                <w:b w:val="0"/>
                <w:bCs w:val="0"/>
                <w:color w:val="000000"/>
                <w:sz w:val="21"/>
                <w:szCs w:val="21"/>
                <w:highlight w:val="none"/>
                <w:lang w:val="en-US" w:eastAsia="zh-CN"/>
              </w:rPr>
            </w:r>
            <w:r/>
          </w:p>
          <w:p>
            <w:pPr>
              <w:pStyle w:val="1024"/>
              <w:jc w:val="left"/>
              <w:spacing w:line="360" w:lineRule="auto"/>
              <w:rPr>
                <w:rFonts w:hint="eastAsia" w:ascii="宋体" w:hAnsi="宋体" w:cs="宋体"/>
                <w:b w:val="0"/>
                <w:bCs w:val="0"/>
                <w:color w:val="000000"/>
                <w:sz w:val="21"/>
                <w:szCs w:val="21"/>
                <w:lang w:val="en-US" w:eastAsia="zh-CN" w:bidi="ar-SA"/>
              </w:rPr>
            </w:pPr>
            <w:r>
              <w:rPr>
                <w:rFonts w:hint="eastAsia" w:ascii="宋体" w:hAnsi="宋体" w:eastAsia="宋体" w:cs="宋体"/>
                <w:b w:val="0"/>
                <w:bCs w:val="0"/>
                <w:color w:val="000000"/>
                <w:spacing w:val="-1"/>
                <w:sz w:val="21"/>
                <w:szCs w:val="21"/>
                <w:highlight w:val="none"/>
                <w:lang w:val="en-US" w:eastAsia="zh-CN"/>
              </w:rPr>
              <w:t xml:space="preserve">算力服务应能调取学校现有终端设备（含监控摄像机、拾音器等）的视音频等相关数据，按要求进行数据分析，并将分析结果推送到数据看板。供应商可根据自身情况进行算力部署，承诺所提供的传输链路不对教学网产生影响且保证数据传输的安全性。</w:t>
            </w:r>
            <w:r>
              <w:rPr>
                <w:rFonts w:hint="eastAsia" w:ascii="宋体" w:hAnsi="宋体" w:cs="宋体"/>
                <w:b w:val="0"/>
                <w:bCs w:val="0"/>
                <w:color w:val="000000"/>
                <w:sz w:val="21"/>
                <w:szCs w:val="21"/>
                <w:lang w:val="en-US" w:eastAsia="zh-CN" w:bidi="ar-SA"/>
              </w:rPr>
            </w:r>
            <w:r/>
          </w:p>
        </w:tc>
        <w:tc>
          <w:tcPr>
            <w:shd w:val="clear" w:color="auto" w:fill="ffffff"/>
            <w:tcW w:w="1337"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提供供应商承诺函并加盖投标人公章</w:t>
            </w:r>
            <w:r>
              <w:rPr>
                <w:rFonts w:ascii="宋体" w:hAnsi="宋体" w:cs="宋体"/>
                <w:b w:val="0"/>
                <w:bCs w:val="0"/>
                <w:sz w:val="21"/>
                <w:szCs w:val="21"/>
                <w:lang w:val="en-US" w:eastAsia="zh-CN" w:bidi="ar"/>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3</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异响检测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（1）应能够检测实时音频流的分贝，配置分贝报警阈值，音频流的分贝超过预设阈值时，应能够立即上报校园安全监管平台，并上传异响的分贝值。</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（2）发生异响后，应能够自动发送微信提醒消息给提前设置好的管理人员。</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eastAsia="宋体"/>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（3）每一路音频流都应能够制定自己的检测计划。</w:t>
            </w:r>
            <w:r>
              <w:rPr>
                <w:rFonts w:hint="eastAsia" w:eastAsia="宋体"/>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4</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霸凌敏感词检测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（1）应能够检测实时音频流的内容，识别预设的敏感词，检测到敏感词将立即上报校园安全监管平台，并上传识别到的敏感词内容。</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（2）检测到敏感词后，应能够自动发送微信提醒消息给提前设置好的管理人员。</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（3）每一路音频流都应能够制定自己的检测计划。</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5</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目标人员检测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应能够通过视频识别特定目标人员并进行轨迹追踪</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在发现目标人员后，立即上报校园安全监管平台，并上传现场图片和目标人员出现前后的视频</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eastAsia="zh-CN"/>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在发现目标人后，应能够自动发送微信提醒消息给提前设置好的管理人员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eastAsia="宋体"/>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每一路视频流都应能够制定自己的识别计划，并绑定不同的待识别目标人员</w:t>
            </w:r>
            <w:r>
              <w:rPr>
                <w:rFonts w:hint="eastAsia" w:ascii="宋体" w:hAnsi="宋体" w:eastAsia="宋体" w:cs="宋体"/>
                <w:b w:val="0"/>
                <w:bCs w:val="0"/>
                <w:color w:val="000000"/>
                <w:spacing w:val="-1"/>
                <w:sz w:val="21"/>
                <w:szCs w:val="21"/>
                <w:highlight w:val="none"/>
                <w:lang w:eastAsia="zh-CN"/>
              </w:rPr>
              <w:t xml:space="preserve">。</w:t>
            </w:r>
            <w:r>
              <w:rPr>
                <w:rFonts w:hint="eastAsia" w:eastAsia="宋体"/>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6</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有人识别</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应能够通过视频检测特定区域是否有人出现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如果有人出现，应能够立即上报校园安全监管平台，并上传现场图片和人出现前后的视频</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发现有人后，应能够自动发送微信提醒消息给提前设置好的管理人员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rPr>
            </w:r>
            <w:r/>
          </w:p>
          <w:p>
            <w:pPr>
              <w:pStyle w:val="1024"/>
              <w:numPr>
                <w:ilvl w:val="0"/>
                <w:numId w:val="0"/>
              </w:numPr>
              <w:rPr>
                <w:rFonts w:hint="eastAsia" w:eastAsia="宋体"/>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pacing w:val="-1"/>
                <w:sz w:val="21"/>
                <w:szCs w:val="21"/>
                <w:highlight w:val="none"/>
                <w:lang w:eastAsia="zh-CN"/>
              </w:rPr>
              <w:t xml:space="preserve">。</w:t>
            </w:r>
            <w:r>
              <w:rPr>
                <w:rFonts w:hint="eastAsia" w:eastAsia="宋体"/>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7</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58"/>
              <w:ind w:left="0" w:firstLine="0"/>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bidi="ar-SA"/>
              </w:rPr>
              <w:t xml:space="preserve">围栏翻越</w:t>
            </w:r>
            <w:r>
              <w:rPr>
                <w:rFonts w:ascii="宋体" w:hAnsi="宋体" w:eastAsia="宋体" w:cs="宋体"/>
                <w:b w:val="0"/>
                <w:bCs w:val="0"/>
                <w:sz w:val="21"/>
                <w:szCs w:val="21"/>
                <w:highlight w:val="none"/>
                <w:lang w:val="en-US" w:eastAsia="zh-CN" w:bidi="ar-SA"/>
              </w:rPr>
            </w:r>
            <w:r/>
          </w:p>
          <w:p>
            <w:pPr>
              <w:pStyle w:val="1024"/>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bidi="ar-SA"/>
              </w:rPr>
              <w:t xml:space="preserve">（1）能够自定义划定视频画面中的围栏区域，当有人跨越围栏时能及时进行报警提醒。</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8</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无人/脱岗</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应能够通过视频检测学校关键区域和岗位是否没人或脱岗</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如果出现没人的情况，应能够立即上报校园安全监管平台，并上传现场图片和事件发生前后的视频</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eastAsia="zh-CN"/>
              </w:rPr>
            </w:r>
            <w:r/>
          </w:p>
          <w:p>
            <w:pPr>
              <w:pStyle w:val="1024"/>
              <w:numPr>
                <w:ilvl w:val="0"/>
                <w:numId w:val="0"/>
              </w:numPr>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发现无人或脱岗后，应能够自动发送微信提醒消息给提前设置好的管理人员</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eastAsia="zh-CN"/>
              </w:rPr>
            </w:r>
            <w:r/>
          </w:p>
          <w:p>
            <w:pPr>
              <w:pStyle w:val="1024"/>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pacing w:val="-1"/>
                <w:sz w:val="21"/>
                <w:szCs w:val="21"/>
                <w:highlight w:val="none"/>
                <w:lang w:eastAsia="zh-CN"/>
              </w:rPr>
              <w:t xml:space="preserve">。</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9</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火焰识别检测</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rPr>
              <w:t xml:space="preserve">通过边缘算力</w:t>
            </w:r>
            <w:r>
              <w:rPr>
                <w:rFonts w:hint="eastAsia" w:ascii="宋体" w:hAnsi="宋体" w:eastAsia="宋体" w:cs="宋体"/>
                <w:b w:val="0"/>
                <w:bCs w:val="0"/>
                <w:color w:val="000000"/>
                <w:spacing w:val="-1"/>
                <w:sz w:val="21"/>
                <w:szCs w:val="21"/>
                <w:highlight w:val="none"/>
                <w:lang w:val="en-US" w:eastAsia="zh-CN"/>
              </w:rPr>
              <w:t xml:space="preserve">设备</w:t>
            </w:r>
            <w:r>
              <w:rPr>
                <w:rFonts w:hint="eastAsia" w:ascii="宋体" w:hAnsi="宋体" w:eastAsia="宋体" w:cs="宋体"/>
                <w:b w:val="0"/>
                <w:bCs w:val="0"/>
                <w:color w:val="000000"/>
                <w:spacing w:val="-1"/>
                <w:sz w:val="21"/>
                <w:szCs w:val="21"/>
                <w:highlight w:val="none"/>
              </w:rPr>
              <w:t xml:space="preserve">和</w:t>
            </w:r>
            <w:r>
              <w:rPr>
                <w:rFonts w:hint="eastAsia" w:ascii="宋体" w:hAnsi="宋体" w:eastAsia="宋体" w:cs="宋体"/>
                <w:b w:val="0"/>
                <w:bCs w:val="0"/>
                <w:color w:val="000000"/>
                <w:spacing w:val="-1"/>
                <w:sz w:val="21"/>
                <w:szCs w:val="21"/>
                <w:highlight w:val="none"/>
                <w:lang w:eastAsia="zh-CN"/>
              </w:rPr>
              <w:t xml:space="preserve">网关</w:t>
            </w:r>
            <w:r>
              <w:rPr>
                <w:rFonts w:hint="eastAsia" w:ascii="宋体" w:hAnsi="宋体" w:eastAsia="宋体" w:cs="宋体"/>
                <w:b w:val="0"/>
                <w:bCs w:val="0"/>
                <w:color w:val="000000"/>
                <w:spacing w:val="-1"/>
                <w:sz w:val="21"/>
                <w:szCs w:val="21"/>
                <w:highlight w:val="none"/>
              </w:rPr>
              <w:t xml:space="preserve">配合，应能够实现在学校特定区域发生火情时，立即上报校园安全监管平台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火情出现之后，应能够立即自动切断现场的电源</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火情出现之后，应能够立即拨打相关人员的手机号码，并循环播报火情报警语音</w:t>
            </w:r>
            <w:r>
              <w:rPr>
                <w:rFonts w:hint="eastAsia" w:ascii="宋体" w:hAnsi="宋体" w:eastAsia="宋体" w:cs="宋体"/>
                <w:b w:val="0"/>
                <w:bCs w:val="0"/>
                <w:color w:val="000000"/>
                <w:spacing w:val="-1"/>
                <w:sz w:val="21"/>
                <w:szCs w:val="21"/>
                <w:highlight w:val="none"/>
                <w:lang w:eastAsia="zh-CN"/>
              </w:rPr>
              <w:t xml:space="preserve">。</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10</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消防报警信息采集</w:t>
            </w:r>
            <w:r>
              <w:rPr>
                <w:rFonts w:hint="eastAsia" w:ascii="宋体" w:hAnsi="宋体" w:eastAsia="宋体" w:cs="宋体"/>
                <w:b w:val="0"/>
                <w:bCs w:val="0"/>
                <w:sz w:val="21"/>
                <w:szCs w:val="21"/>
                <w:highlight w:val="none"/>
                <w:lang w:val="en-US" w:eastAsia="zh-CN"/>
              </w:rPr>
            </w:r>
            <w:r/>
          </w:p>
          <w:p>
            <w:pPr>
              <w:pStyle w:val="1024"/>
              <w:jc w:val="left"/>
              <w:spacing w:line="360" w:lineRule="auto"/>
              <w:rPr>
                <w:rFonts w:hint="eastAsia"/>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bidi="ar-SA"/>
              </w:rPr>
              <w:t xml:space="preserve">当发生消防主机报警时，可通过消防主机的报警提醒（灯光、数据接口等），触发实时采集消防主机报警信息并进行联动提醒推送。</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11</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b w:val="0"/>
                <w:bCs w:val="0"/>
                <w:color w:val="000000"/>
                <w:spacing w:val="-1"/>
                <w:sz w:val="21"/>
                <w:szCs w:val="21"/>
                <w:highlight w:val="none"/>
              </w:rPr>
              <w:t xml:space="preserve">应能够回放特定时间段内的录制的声音应能够存储至少 90 天的声音回放文件</w:t>
            </w:r>
            <w:r>
              <w:rPr>
                <w:rFonts w:hint="eastAsia"/>
                <w:b w:val="0"/>
                <w:bCs w:val="0"/>
                <w:color w:val="000000"/>
                <w:spacing w:val="-1"/>
                <w:sz w:val="21"/>
                <w:szCs w:val="21"/>
                <w:highlight w:val="none"/>
                <w:lang w:eastAsia="zh-CN"/>
              </w:rPr>
              <w:t xml:space="preserve">。</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12</w:t>
            </w:r>
            <w:r>
              <w:rPr>
                <w:rFonts w:ascii="宋体" w:hAnsi="宋体" w:eastAsia="宋体" w:cs="宋体"/>
                <w:b w:val="0"/>
                <w:bCs w:val="0"/>
                <w:sz w:val="21"/>
                <w:szCs w:val="21"/>
                <w:lang w:val="en-US" w:eastAsia="zh-CN" w:bidi="ar-SA"/>
              </w:rPr>
            </w:r>
            <w:r/>
          </w:p>
        </w:tc>
        <w:tc>
          <w:tcPr>
            <w:shd w:val="clear" w:color="auto" w:fill="ffffff"/>
            <w:tcW w:w="4879" w:type="dxa"/>
            <w:vAlign w:val="center"/>
            <w:textDirection w:val="lrTb"/>
            <w:noWrap w:val="false"/>
          </w:tcPr>
          <w:p>
            <w:pPr>
              <w:pStyle w:val="1024"/>
              <w:jc w:val="both"/>
              <w:keepLines w:val="0"/>
              <w:keepNext w:val="0"/>
              <w:pageBreakBefore w:val="0"/>
              <w:spacing w:line="400" w:lineRule="exact"/>
              <w:rPr>
                <w:rFonts w:hint="eastAsia" w:ascii="宋体" w:hAnsi="宋体" w:cs="宋体"/>
                <w:b w:val="0"/>
                <w:bCs w:val="0"/>
                <w:color w:val="000000"/>
                <w:sz w:val="21"/>
                <w:szCs w:val="21"/>
                <w:lang w:val="en-US" w:eastAsia="zh-CN" w:bidi="ar-SA"/>
              </w:rPr>
            </w:pPr>
            <w:r>
              <w:rPr>
                <w:rFonts w:hint="eastAsia"/>
                <w:b w:val="0"/>
                <w:bCs w:val="0"/>
                <w:color w:val="000000"/>
                <w:sz w:val="21"/>
                <w:szCs w:val="21"/>
                <w:highlight w:val="none"/>
                <w:lang w:val="en-US" w:eastAsia="zh-CN"/>
              </w:rPr>
              <w:t xml:space="preserve">★实现与常州市智慧教育平台、局属学校食堂AI监管无缝对接。</w:t>
            </w:r>
            <w:r>
              <w:rPr>
                <w:rFonts w:hint="eastAsia" w:ascii="宋体" w:hAnsi="宋体" w:cs="宋体"/>
                <w:b w:val="0"/>
                <w:bCs w:val="0"/>
                <w:color w:val="000000"/>
                <w:sz w:val="21"/>
                <w:szCs w:val="21"/>
                <w:lang w:val="en-US" w:eastAsia="zh-CN" w:bidi="ar-SA"/>
              </w:rPr>
            </w:r>
            <w:r/>
          </w:p>
        </w:tc>
        <w:tc>
          <w:tcPr>
            <w:shd w:val="clear" w:color="auto" w:fill="ffffff"/>
            <w:tcW w:w="1337"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提供对接承诺函并加盖投标人公章</w:t>
            </w:r>
            <w:r>
              <w:rPr>
                <w:rFonts w:ascii="宋体" w:hAnsi="宋体" w:cs="宋体"/>
                <w:b w:val="0"/>
                <w:bCs w:val="0"/>
                <w:sz w:val="21"/>
                <w:szCs w:val="21"/>
                <w:lang w:val="en-US" w:eastAsia="zh-CN" w:bidi="ar"/>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13</w:t>
            </w:r>
            <w:r>
              <w:rPr>
                <w:rFonts w:ascii="宋体" w:hAnsi="宋体" w:eastAsia="宋体" w:cs="宋体"/>
                <w:b w:val="0"/>
                <w:bCs w:val="0"/>
                <w:sz w:val="21"/>
                <w:szCs w:val="21"/>
                <w:lang w:val="en-US" w:eastAsia="zh-CN" w:bidi="ar-SA"/>
              </w:rPr>
            </w:r>
            <w:r/>
          </w:p>
        </w:tc>
        <w:tc>
          <w:tcPr>
            <w:shd w:val="clear" w:color="auto" w:fill="ffffff"/>
            <w:tcW w:w="4879" w:type="dxa"/>
            <w:vAlign w:val="center"/>
            <w:textDirection w:val="lrTb"/>
            <w:noWrap w:val="false"/>
          </w:tcPr>
          <w:p>
            <w:pPr>
              <w:pStyle w:val="1024"/>
              <w:jc w:val="left"/>
              <w:spacing w:line="360" w:lineRule="auto"/>
              <w:rPr>
                <w:rFonts w:hint="eastAsia" w:ascii="宋体" w:hAnsi="宋体" w:cs="宋体"/>
                <w:b w:val="0"/>
                <w:bCs w:val="0"/>
                <w:color w:val="000000"/>
                <w:sz w:val="21"/>
                <w:szCs w:val="21"/>
                <w:lang w:val="en-US" w:eastAsia="zh-CN" w:bidi="ar-SA"/>
              </w:rPr>
            </w:pPr>
            <w:r>
              <w:rPr>
                <w:rFonts w:hint="eastAsia"/>
                <w:b w:val="0"/>
                <w:bCs w:val="0"/>
                <w:color w:val="000000"/>
                <w:sz w:val="21"/>
                <w:szCs w:val="21"/>
                <w:highlight w:val="none"/>
                <w:lang w:val="en-US" w:eastAsia="zh-CN"/>
              </w:rPr>
              <w:t xml:space="preserve">★实现区县AI校园安全平台对接，不另行收取费用。</w:t>
            </w:r>
            <w:r>
              <w:rPr>
                <w:rFonts w:hint="eastAsia" w:ascii="宋体" w:hAnsi="宋体" w:cs="宋体"/>
                <w:b w:val="0"/>
                <w:bCs w:val="0"/>
                <w:color w:val="000000"/>
                <w:sz w:val="21"/>
                <w:szCs w:val="21"/>
                <w:lang w:val="en-US" w:eastAsia="zh-CN" w:bidi="ar-SA"/>
              </w:rPr>
            </w:r>
            <w:r/>
          </w:p>
        </w:tc>
        <w:tc>
          <w:tcPr>
            <w:shd w:val="clear" w:color="auto" w:fill="ffffff"/>
            <w:tcW w:w="1337"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提供对接承诺函并加盖投标人公章</w:t>
            </w:r>
            <w:r>
              <w:rPr>
                <w:rFonts w:ascii="宋体" w:hAnsi="宋体" w:cs="宋体"/>
                <w:b w:val="0"/>
                <w:bCs w:val="0"/>
                <w:sz w:val="21"/>
                <w:szCs w:val="21"/>
                <w:lang w:val="en-US" w:eastAsia="zh-CN" w:bidi="ar"/>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1024"/>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14</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1024"/>
              <w:jc w:val="left"/>
              <w:spacing w:line="360" w:lineRule="auto"/>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项目履约期间投标文件中的服务专员需常驻本地，确保及时做好服务工作。</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提供供应商承诺函并加盖投标人公章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bl>
    <w:p>
      <w:pPr>
        <w:pStyle w:val="1024"/>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1024"/>
        <w:spacing w:line="276"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r>
      <w:r/>
    </w:p>
    <w:p>
      <w:pPr>
        <w:pStyle w:val="1024"/>
        <w:spacing w:line="276" w:lineRule="auto"/>
        <w:rPr>
          <w:rFonts w:hint="eastAsia" w:ascii="宋体" w:hAnsi="宋体" w:cs="宋体"/>
          <w:b w:val="0"/>
          <w:bCs w:val="0"/>
          <w:szCs w:val="21"/>
        </w:rPr>
      </w:pPr>
      <w:r>
        <w:rPr>
          <w:rFonts w:hint="eastAsia" w:ascii="宋体" w:hAnsi="宋体" w:cs="宋体"/>
          <w:b w:val="0"/>
          <w:bCs w:val="0"/>
          <w:szCs w:val="21"/>
          <w:lang w:val="en-US" w:eastAsia="zh-CN"/>
        </w:rPr>
        <w:t xml:space="preserve">七、重要</w:t>
      </w:r>
      <w:r>
        <w:rPr>
          <w:rFonts w:hint="eastAsia" w:ascii="宋体" w:hAnsi="宋体" w:cs="宋体"/>
          <w:b w:val="0"/>
          <w:bCs w:val="0"/>
          <w:szCs w:val="21"/>
        </w:rPr>
        <w:t xml:space="preserve">要求</w:t>
      </w:r>
      <w:r>
        <w:rPr>
          <w:rFonts w:hint="eastAsia" w:ascii="宋体" w:hAnsi="宋体" w:cs="宋体"/>
          <w:b w:val="0"/>
          <w:bCs w:val="0"/>
          <w:szCs w:val="21"/>
          <w:lang w:eastAsia="zh-CN"/>
        </w:rPr>
        <w:t xml:space="preserve">（</w:t>
      </w:r>
      <w:r>
        <w:rPr>
          <w:rFonts w:hint="eastAsia" w:ascii="宋体" w:hAnsi="宋体" w:eastAsia="宋体" w:cs="宋体"/>
          <w:b w:val="0"/>
          <w:bCs w:val="0"/>
          <w:szCs w:val="21"/>
          <w:lang w:eastAsia="zh-CN"/>
        </w:rPr>
        <w:t xml:space="preserve">▲</w:t>
      </w:r>
      <w:r>
        <w:rPr>
          <w:rFonts w:hint="eastAsia" w:ascii="宋体" w:hAnsi="宋体" w:cs="宋体"/>
          <w:b w:val="0"/>
          <w:bCs w:val="0"/>
          <w:szCs w:val="21"/>
          <w:lang w:eastAsia="zh-CN"/>
        </w:rPr>
        <w:t xml:space="preserve">）</w:t>
      </w:r>
      <w:r>
        <w:rPr>
          <w:rFonts w:hint="eastAsia" w:ascii="宋体" w:hAnsi="宋体" w:cs="宋体"/>
          <w:b w:val="0"/>
          <w:bCs w:val="0"/>
          <w:szCs w:val="21"/>
        </w:rPr>
        <w:t xml:space="preserve">汇总表</w:t>
      </w:r>
      <w:r>
        <w:rPr>
          <w:rFonts w:hint="eastAsia" w:ascii="宋体" w:hAnsi="宋体" w:cs="宋体"/>
          <w:b w:val="0"/>
          <w:bCs w:val="0"/>
          <w:szCs w:val="21"/>
        </w:rPr>
      </w:r>
      <w:r/>
    </w:p>
    <w:tbl>
      <w:tblPr>
        <w:tblW w:w="5000" w:type="pct"/>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20" w:type="dxa"/>
          <w:top w:w="120" w:type="dxa"/>
          <w:right w:w="120" w:type="dxa"/>
          <w:bottom w:w="120" w:type="dxa"/>
        </w:tblCellMar>
        <w:tblLook w:val="04A0" w:firstRow="1" w:lastRow="0" w:firstColumn="1" w:lastColumn="0" w:noHBand="0" w:noVBand="1"/>
      </w:tblPr>
      <w:tblGrid>
        <w:gridCol w:w="1620"/>
        <w:gridCol w:w="4875"/>
        <w:gridCol w:w="1351"/>
        <w:gridCol w:w="1420"/>
      </w:tblGrid>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jc w:val="left"/>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支持配置识别计划：</w:t>
            </w:r>
            <w:r>
              <w:rPr>
                <w:rFonts w:hint="eastAsia" w:ascii="宋体" w:hAnsi="宋体" w:cs="宋体"/>
                <w:b w:val="0"/>
                <w:bCs w:val="0"/>
                <w:sz w:val="21"/>
                <w:szCs w:val="21"/>
                <w:highlight w:val="none"/>
                <w:lang w:val="en-US" w:eastAsia="zh-CN"/>
              </w:rPr>
            </w:r>
            <w:r/>
          </w:p>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▲敏感词设置：</w:t>
            </w:r>
            <w:r>
              <w:rPr>
                <w:rFonts w:hint="eastAsia" w:ascii="宋体" w:hAnsi="宋体" w:cs="宋体"/>
                <w:b w:val="0"/>
                <w:bCs w:val="0"/>
                <w:sz w:val="21"/>
                <w:szCs w:val="21"/>
                <w:highlight w:val="none"/>
                <w:lang w:val="en-US" w:eastAsia="zh-CN"/>
              </w:rPr>
              <w:t xml:space="preserve">支持</w:t>
            </w:r>
            <w:r>
              <w:rPr>
                <w:rFonts w:hint="eastAsia" w:ascii="宋体" w:hAnsi="宋体" w:eastAsia="宋体" w:cs="宋体"/>
                <w:b w:val="0"/>
                <w:bCs w:val="0"/>
                <w:sz w:val="21"/>
                <w:szCs w:val="21"/>
                <w:highlight w:val="none"/>
                <w:lang w:val="en-US" w:eastAsia="zh-CN"/>
              </w:rPr>
              <w:t xml:space="preserve">设置</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的敏感词内容，用来做语音敏感词检测。</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2</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jc w:val="left"/>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实时识别：</w:t>
            </w:r>
            <w:r>
              <w:rPr>
                <w:rFonts w:hint="eastAsia" w:ascii="宋体" w:hAnsi="宋体" w:cs="宋体"/>
                <w:b w:val="0"/>
                <w:bCs w:val="0"/>
                <w:sz w:val="21"/>
                <w:szCs w:val="21"/>
                <w:highlight w:val="none"/>
                <w:lang w:val="en-US" w:eastAsia="zh-CN"/>
              </w:rPr>
            </w:r>
            <w:r/>
          </w:p>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rPr>
              <w:t xml:space="preserve">可查看事件发生时刻的图像、视频、录音等信息；</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3</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numPr>
                <w:ilvl w:val="0"/>
                <w:numId w:val="0"/>
              </w:numPr>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录音文件下载</w:t>
            </w:r>
            <w:r>
              <w:rPr>
                <w:rFonts w:hint="eastAsia" w:ascii="宋体" w:hAnsi="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r>
            <w:r/>
          </w:p>
          <w:p>
            <w:pPr>
              <w:pStyle w:val="1024"/>
              <w:numPr>
                <w:ilvl w:val="0"/>
                <w:numId w:val="0"/>
              </w:numPr>
              <w:ind w:left="0" w:firstLine="0"/>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录音文件下载</w:t>
            </w: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支持展示</w:t>
            </w:r>
            <w:r>
              <w:rPr>
                <w:rFonts w:hint="eastAsia"/>
                <w:b w:val="0"/>
                <w:bCs w:val="0"/>
                <w:sz w:val="21"/>
                <w:szCs w:val="21"/>
                <w:highlight w:val="none"/>
              </w:rPr>
              <w:t xml:space="preserve">待下载录音文件信息，可执行下载文件操作</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4</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numPr>
                <w:ilvl w:val="0"/>
                <w:numId w:val="0"/>
              </w:numPr>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(1)</w:t>
            </w:r>
            <w:r>
              <w:rPr>
                <w:rFonts w:hint="eastAsia"/>
                <w:b w:val="0"/>
                <w:bCs w:val="0"/>
                <w:sz w:val="21"/>
                <w:szCs w:val="21"/>
                <w:highlight w:val="none"/>
              </w:rPr>
              <w:t xml:space="preserve">算力控制中心</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1024"/>
              <w:numPr>
                <w:ilvl w:val="0"/>
                <w:numId w:val="0"/>
              </w:numPr>
              <w:ind w:left="0" w:firstLine="0"/>
              <w:rPr>
                <w:rFonts w:ascii="宋体" w:hAnsi="宋体" w:eastAsia="宋体" w:cs="宋体"/>
                <w:b w:val="0"/>
                <w:bCs w:val="0"/>
                <w:sz w:val="21"/>
                <w:szCs w:val="21"/>
                <w:highlight w:val="none"/>
                <w:lang w:val="en-US" w:eastAsia="zh-CN" w:bidi="ar-SA"/>
              </w:rPr>
            </w:pPr>
            <w:r>
              <w:rPr>
                <w:rFonts w:hint="eastAsia"/>
                <w:b w:val="0"/>
                <w:bCs w:val="0"/>
                <w:sz w:val="21"/>
                <w:szCs w:val="21"/>
                <w:highlight w:val="none"/>
                <w:lang w:val="en-US" w:eastAsia="zh-CN"/>
              </w:rPr>
              <w:t xml:space="preserve">支持</w:t>
            </w:r>
            <w:r>
              <w:rPr>
                <w:rFonts w:hint="eastAsia"/>
                <w:b w:val="0"/>
                <w:bCs w:val="0"/>
                <w:sz w:val="21"/>
                <w:szCs w:val="21"/>
                <w:highlight w:val="none"/>
              </w:rPr>
              <w:t xml:space="preserve">创建、修改、删除算力控制中心的实例、能获取码流列表以及各种参数设置等功能。</w:t>
            </w:r>
            <w:r>
              <w:rPr>
                <w:rFonts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5</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numPr>
                <w:ilvl w:val="0"/>
                <w:numId w:val="0"/>
              </w:numPr>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(2)转发码流</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1024"/>
              <w:numPr>
                <w:ilvl w:val="0"/>
                <w:numId w:val="0"/>
              </w:numPr>
              <w:ind w:left="0" w:firstLine="0"/>
              <w:rPr>
                <w:rFonts w:hint="eastAsia" w:ascii="宋体" w:hAnsi="宋体" w:eastAsia="宋体" w:cs="宋体"/>
                <w:b w:val="0"/>
                <w:bCs w:val="0"/>
                <w:sz w:val="21"/>
                <w:szCs w:val="21"/>
                <w:highlight w:val="none"/>
                <w:lang w:val="en-US" w:eastAsia="zh-CN" w:bidi="ar-SA"/>
              </w:rPr>
            </w:pPr>
            <w:r>
              <w:rPr>
                <w:rFonts w:hint="eastAsia"/>
                <w:b w:val="0"/>
                <w:bCs w:val="0"/>
                <w:sz w:val="21"/>
                <w:szCs w:val="21"/>
                <w:highlight w:val="none"/>
                <w:lang w:val="en-US" w:eastAsia="zh-CN"/>
              </w:rPr>
              <w:t xml:space="preserve">支持</w:t>
            </w:r>
            <w:r>
              <w:rPr>
                <w:rFonts w:hint="eastAsia"/>
                <w:b w:val="0"/>
                <w:bCs w:val="0"/>
                <w:sz w:val="21"/>
                <w:szCs w:val="21"/>
                <w:highlight w:val="none"/>
              </w:rPr>
              <w:t xml:space="preserve">所有接入系统的学校内网的音视频码流，并显示其在线和离线状态。</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6</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numPr>
                <w:ilvl w:val="0"/>
                <w:numId w:val="0"/>
              </w:numPr>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(3)</w:t>
            </w:r>
            <w:r>
              <w:rPr>
                <w:rFonts w:hint="eastAsia"/>
                <w:b w:val="0"/>
                <w:bCs w:val="0"/>
                <w:sz w:val="21"/>
                <w:szCs w:val="21"/>
                <w:highlight w:val="none"/>
              </w:rPr>
              <w:t xml:space="preserve">物联网终端</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b w:val="0"/>
                <w:bCs w:val="0"/>
                <w:sz w:val="21"/>
                <w:szCs w:val="21"/>
                <w:highlight w:val="none"/>
                <w:lang w:val="en-US" w:eastAsia="zh-CN"/>
              </w:rPr>
              <w:t xml:space="preserve">支持与</w:t>
            </w:r>
            <w:r>
              <w:rPr>
                <w:rFonts w:hint="eastAsia"/>
                <w:b w:val="0"/>
                <w:bCs w:val="0"/>
                <w:sz w:val="21"/>
                <w:szCs w:val="21"/>
                <w:highlight w:val="none"/>
              </w:rPr>
              <w:t xml:space="preserve">一键报警按钮进行联动，一键报警被触发后，应将信息上传至平台，并向事先设置好的人员拨打报警电话以及发送</w:t>
            </w:r>
            <w:r>
              <w:rPr>
                <w:rFonts w:hint="eastAsia"/>
                <w:b w:val="0"/>
                <w:bCs w:val="0"/>
                <w:sz w:val="21"/>
                <w:szCs w:val="21"/>
                <w:highlight w:val="none"/>
                <w:lang w:val="en-US" w:eastAsia="zh-CN"/>
              </w:rPr>
              <w:t xml:space="preserve">移动端消息</w:t>
            </w:r>
            <w:r>
              <w:rPr>
                <w:rFonts w:hint="eastAsia"/>
                <w:b w:val="0"/>
                <w:bCs w:val="0"/>
                <w:sz w:val="21"/>
                <w:szCs w:val="21"/>
                <w:highlight w:val="none"/>
              </w:rPr>
              <w:t xml:space="preserve">。</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7</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(4)</w:t>
            </w:r>
            <w:r>
              <w:rPr>
                <w:rFonts w:hint="eastAsia"/>
                <w:b w:val="0"/>
                <w:bCs w:val="0"/>
                <w:sz w:val="21"/>
                <w:szCs w:val="21"/>
                <w:highlight w:val="none"/>
              </w:rPr>
              <w:t xml:space="preserve">拾音器分贝分布</w:t>
            </w:r>
            <w:r>
              <w:rPr>
                <w:rFonts w:hint="eastAsia"/>
                <w:b w:val="0"/>
                <w:bCs w:val="0"/>
                <w:sz w:val="21"/>
                <w:szCs w:val="21"/>
                <w:highlight w:val="none"/>
                <w:lang w:eastAsia="zh-CN"/>
              </w:rPr>
              <w:t xml:space="preserve">：</w:t>
            </w:r>
            <w:r>
              <w:rPr>
                <w:rFonts w:hint="eastAsia"/>
                <w:b w:val="0"/>
                <w:bCs w:val="0"/>
                <w:sz w:val="21"/>
                <w:szCs w:val="21"/>
                <w:highlight w:val="none"/>
              </w:rPr>
              <w:t xml:space="preserve">统计分析拾音器声音的分布，可以按照月份来检索每个学校每天所有录音设备的最大音量分贝数的统计情况，用来对照修改拾音器异响事件报警的阈值。</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8</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支持物联设备快速接入功能，具备设备实例、运行状态、物模型、日志管理、设备监测等功能。</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9</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支持多种接入协议方式，支持TCP服务、UDP、MQTT客户端、MQTT服务、CoAP服务、HTTP服务、WebSocket服务等设备接入协议。</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10</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支持设备消息多方式存储，支持可视化设计器、定时任务、监听器、消息通知、订阅、推送、HTTP请求、写入数据库等功能</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11</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b w:val="0"/>
                <w:bCs w:val="0"/>
                <w:color w:val="000000"/>
                <w:sz w:val="21"/>
                <w:szCs w:val="21"/>
                <w:highlight w:val="none"/>
                <w:lang w:val="en-US" w:eastAsia="zh-CN"/>
              </w:rPr>
              <w:t xml:space="preserve">依托大屏界面，通过动态图表与可视化图标，实时汇聚并直观呈现多维度校园安全核心数据：涵盖当日告警事件的分类统计（敏感词、异响、有人等）、告警总览的状态分布（未处理/处理中/已完成）、告警处理的完成率与时效分析、当月告警分类趋势、设备在线率及运行状态，以及告警事件的明细列表，实现校园安全态势的全要素、可视化、动态化监管，助力快速感知、研判与处置安全事件。</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1024"/>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12</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▲（1）支持对电梯、消防等关键设施设备建立保养计划，且保养计划和设施设备台账中的设备存在关联关系；</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13</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lang w:val="en-US" w:eastAsia="zh-CN"/>
              </w:rPr>
              <w:t xml:space="preserve">（3）保养计划应支持年度计划复制，可以将当年的计划复制到下一年。</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14</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保养任务详情中支持展示保养的全流程信息，包括保养设备的基础信息、派单信息、接单信息、签到信息、保养开始时间、保养结束时间、保养结论以及保养工单的评价信息，如存在保养过程中维修的情况，那么也应展示维修相关的信息；</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15</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保养过程的签到、保养前、保养后三个环节应有图片或者视频上传，签到时还应上传定位信息，且上传的每张图片应能够将其拍摄时间当作水印打在图片上，防止维保人员用过期的图片上传造假，最后还应上传维保人员的签名图片；</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1024"/>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16</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1024"/>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▲（5）保养过程所拍摄的图片如果出现时间异常，平台应能自动提醒“作业时间状态异常”；</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1024"/>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1024"/>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bl>
    <w:p>
      <w:pPr>
        <w:pStyle w:val="1024"/>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1024"/>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1024"/>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1024"/>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八、采购标的对应的中小企业划分标准所属行业一览表</w:t>
      </w:r>
      <w:r>
        <w:rPr>
          <w:rFonts w:hint="eastAsia" w:ascii="宋体" w:hAnsi="宋体" w:eastAsia="宋体" w:cs="宋体"/>
          <w:b w:val="0"/>
          <w:bCs w:val="0"/>
          <w:szCs w:val="21"/>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4751"/>
        <w:gridCol w:w="3308"/>
      </w:tblGrid>
      <w:tr>
        <w:trPr>
          <w:cantSplit/>
          <w:trHeight w:val="567"/>
        </w:trPr>
        <w:tc>
          <w:tcPr>
            <w:tcW w:w="640" w:type="dxa"/>
            <w:vAlign w:val="center"/>
            <w:textDirection w:val="lrTb"/>
            <w:noWrap w:val="false"/>
          </w:tcPr>
          <w:p>
            <w:pPr>
              <w:pStyle w:val="1024"/>
              <w:jc w:val="center"/>
              <w:rPr>
                <w:rFonts w:eastAsia="黑体"/>
                <w:b w:val="0"/>
                <w:bCs w:val="0"/>
                <w:color w:val="000000"/>
                <w:sz w:val="21"/>
                <w:szCs w:val="21"/>
              </w:rPr>
            </w:pPr>
            <w:r>
              <w:rPr>
                <w:rFonts w:hint="eastAsia" w:eastAsia="黑体"/>
                <w:b w:val="0"/>
                <w:bCs w:val="0"/>
                <w:color w:val="000000"/>
                <w:sz w:val="21"/>
                <w:szCs w:val="21"/>
              </w:rPr>
              <w:t xml:space="preserve">序号</w:t>
            </w:r>
            <w:r>
              <w:rPr>
                <w:rFonts w:eastAsia="黑体"/>
                <w:b w:val="0"/>
                <w:bCs w:val="0"/>
                <w:color w:val="000000"/>
                <w:sz w:val="21"/>
                <w:szCs w:val="21"/>
              </w:rPr>
            </w:r>
            <w:r/>
          </w:p>
        </w:tc>
        <w:tc>
          <w:tcPr>
            <w:tcW w:w="2570" w:type="dxa"/>
            <w:vAlign w:val="center"/>
            <w:textDirection w:val="lrTb"/>
            <w:noWrap w:val="false"/>
          </w:tcPr>
          <w:p>
            <w:pPr>
              <w:pStyle w:val="1024"/>
              <w:jc w:val="center"/>
              <w:rPr>
                <w:rFonts w:eastAsia="黑体"/>
                <w:b w:val="0"/>
                <w:bCs w:val="0"/>
                <w:color w:val="000000"/>
                <w:sz w:val="21"/>
                <w:szCs w:val="21"/>
              </w:rPr>
            </w:pPr>
            <w:r>
              <w:rPr>
                <w:rFonts w:hint="eastAsia" w:eastAsia="黑体"/>
                <w:b w:val="0"/>
                <w:bCs w:val="0"/>
                <w:color w:val="000000"/>
                <w:sz w:val="21"/>
                <w:szCs w:val="21"/>
              </w:rPr>
              <w:t xml:space="preserve">采购标的</w:t>
            </w:r>
            <w:r>
              <w:rPr>
                <w:rFonts w:eastAsia="黑体"/>
                <w:b w:val="0"/>
                <w:bCs w:val="0"/>
                <w:color w:val="000000"/>
                <w:sz w:val="21"/>
                <w:szCs w:val="21"/>
              </w:rPr>
            </w:r>
            <w:r/>
          </w:p>
        </w:tc>
        <w:tc>
          <w:tcPr>
            <w:tcW w:w="1789" w:type="dxa"/>
            <w:vAlign w:val="center"/>
            <w:textDirection w:val="lrTb"/>
            <w:noWrap w:val="false"/>
          </w:tcPr>
          <w:p>
            <w:pPr>
              <w:pStyle w:val="1024"/>
              <w:jc w:val="center"/>
              <w:rPr>
                <w:rFonts w:eastAsia="黑体"/>
                <w:b w:val="0"/>
                <w:bCs w:val="0"/>
                <w:color w:val="000000"/>
                <w:sz w:val="21"/>
                <w:szCs w:val="21"/>
              </w:rPr>
            </w:pPr>
            <w:r>
              <w:rPr>
                <w:rFonts w:hint="eastAsia" w:eastAsia="黑体"/>
                <w:b w:val="0"/>
                <w:bCs w:val="0"/>
                <w:color w:val="000000"/>
                <w:sz w:val="21"/>
                <w:szCs w:val="21"/>
              </w:rPr>
              <w:t xml:space="preserve">对应中小企业划分标准所属行业</w:t>
            </w:r>
            <w:r>
              <w:rPr>
                <w:rFonts w:eastAsia="黑体"/>
                <w:b w:val="0"/>
                <w:bCs w:val="0"/>
                <w:color w:val="000000"/>
                <w:sz w:val="21"/>
                <w:szCs w:val="21"/>
              </w:rPr>
            </w:r>
            <w:r/>
          </w:p>
        </w:tc>
      </w:tr>
      <w:tr>
        <w:trPr>
          <w:cantSplit/>
          <w:trHeight w:val="567"/>
        </w:trPr>
        <w:tc>
          <w:tcPr>
            <w:tcW w:w="640" w:type="dxa"/>
            <w:vAlign w:val="center"/>
            <w:textDirection w:val="lrTb"/>
            <w:noWrap w:val="false"/>
          </w:tcPr>
          <w:p>
            <w:pPr>
              <w:pStyle w:val="1024"/>
              <w:jc w:val="center"/>
              <w:rPr>
                <w:rFonts w:hint="eastAsia" w:ascii="宋体" w:hAnsi="宋体" w:cs="宋体"/>
                <w:b w:val="0"/>
                <w:bCs w:val="0"/>
                <w:color w:val="000000"/>
                <w:sz w:val="24"/>
                <w:szCs w:val="24"/>
                <w:shd w:val="clear" w:color="auto" w:fill="ffffff"/>
              </w:rPr>
            </w:pPr>
            <w:r>
              <w:rPr>
                <w:rFonts w:hint="eastAsia" w:ascii="宋体" w:hAnsi="宋体" w:cs="宋体"/>
                <w:b w:val="0"/>
                <w:bCs w:val="0"/>
                <w:color w:val="000000"/>
                <w:sz w:val="24"/>
                <w:szCs w:val="24"/>
              </w:rPr>
              <w:t xml:space="preserve">1</w:t>
            </w:r>
            <w:r>
              <w:rPr>
                <w:rFonts w:hint="eastAsia" w:ascii="宋体" w:hAnsi="宋体" w:cs="宋体"/>
                <w:b w:val="0"/>
                <w:bCs w:val="0"/>
                <w:color w:val="000000"/>
                <w:sz w:val="24"/>
                <w:szCs w:val="24"/>
                <w:shd w:val="clear" w:color="auto" w:fill="ffffff"/>
              </w:rPr>
            </w:r>
            <w:r/>
          </w:p>
        </w:tc>
        <w:tc>
          <w:tcPr>
            <w:tcW w:w="2570" w:type="dxa"/>
            <w:vAlign w:val="center"/>
            <w:textDirection w:val="lrTb"/>
            <w:noWrap w:val="false"/>
          </w:tcPr>
          <w:p>
            <w:pPr>
              <w:pStyle w:val="1024"/>
              <w:jc w:val="center"/>
              <w:rPr>
                <w:rFonts w:hint="eastAsia" w:ascii="宋体" w:hAnsi="宋体" w:cs="宋体"/>
                <w:b w:val="0"/>
                <w:bCs w:val="0"/>
                <w:color w:val="000000"/>
                <w:sz w:val="24"/>
                <w:szCs w:val="24"/>
                <w:lang w:val="en-US" w:eastAsia="zh-CN" w:bidi="ar-SA"/>
              </w:rPr>
            </w:pPr>
            <w:r>
              <w:rPr>
                <w:rFonts w:hint="eastAsia" w:ascii="宋体" w:hAnsi="宋体" w:cs="宋体"/>
                <w:b w:val="0"/>
                <w:bCs w:val="0"/>
                <w:color w:val="000000"/>
                <w:sz w:val="24"/>
                <w:szCs w:val="24"/>
              </w:rPr>
              <w:t xml:space="preserve">常州市教育局直属单位智慧安防服务</w:t>
            </w:r>
            <w:r>
              <w:rPr>
                <w:rFonts w:hint="eastAsia" w:ascii="宋体" w:hAnsi="宋体" w:cs="宋体"/>
                <w:b w:val="0"/>
                <w:bCs w:val="0"/>
                <w:color w:val="000000"/>
                <w:sz w:val="24"/>
                <w:szCs w:val="24"/>
                <w:lang w:val="en-US" w:eastAsia="zh-CN" w:bidi="ar-SA"/>
              </w:rPr>
            </w:r>
            <w:r/>
          </w:p>
        </w:tc>
        <w:tc>
          <w:tcPr>
            <w:tcW w:w="1789" w:type="dxa"/>
            <w:vAlign w:val="center"/>
            <w:textDirection w:val="lrTb"/>
            <w:noWrap w:val="false"/>
          </w:tcPr>
          <w:p>
            <w:pPr>
              <w:pStyle w:val="1024"/>
              <w:jc w:val="center"/>
              <w:rPr>
                <w:rFonts w:ascii="宋体" w:hAnsi="宋体" w:eastAsia="宋体" w:cs="宋体"/>
                <w:b w:val="0"/>
                <w:bCs w:val="0"/>
                <w:color w:val="000000"/>
                <w:sz w:val="24"/>
                <w:szCs w:val="24"/>
                <w:lang w:val="en-US" w:eastAsia="zh-CN" w:bidi="ar-SA"/>
              </w:rPr>
            </w:pPr>
            <w:r>
              <w:rPr>
                <w:rFonts w:ascii="宋体" w:hAnsi="宋体" w:eastAsia="宋体" w:cs="宋体"/>
                <w:b w:val="0"/>
                <w:bCs w:val="0"/>
                <w:color w:val="000000"/>
                <w:sz w:val="24"/>
                <w:szCs w:val="24"/>
                <w:lang w:val="en-US" w:eastAsia="zh-CN"/>
              </w:rPr>
              <w:t xml:space="preserve">软件和信息技术服务业</w:t>
            </w:r>
            <w:r>
              <w:rPr>
                <w:rFonts w:ascii="宋体" w:hAnsi="宋体" w:eastAsia="宋体" w:cs="宋体"/>
                <w:b w:val="0"/>
                <w:bCs w:val="0"/>
                <w:color w:val="000000"/>
                <w:sz w:val="24"/>
                <w:szCs w:val="24"/>
                <w:lang w:val="en-US" w:eastAsia="zh-CN" w:bidi="ar-SA"/>
              </w:rPr>
            </w:r>
            <w:r/>
          </w:p>
        </w:tc>
      </w:tr>
    </w:tbl>
    <w:p>
      <w:pPr>
        <w:pStyle w:val="1024"/>
        <w:jc w:val="left"/>
        <w:widowControl/>
        <w:rPr>
          <w:rFonts w:eastAsia="仿宋_GB2312"/>
          <w:b w:val="0"/>
          <w:bCs w:val="0"/>
          <w:color w:val="000000"/>
          <w:sz w:val="32"/>
          <w:szCs w:val="20"/>
        </w:rPr>
      </w:pPr>
      <w:r>
        <w:rPr>
          <w:rFonts w:eastAsia="仿宋_GB2312"/>
          <w:b w:val="0"/>
          <w:bCs w:val="0"/>
          <w:color w:val="000000"/>
          <w:sz w:val="32"/>
          <w:szCs w:val="20"/>
        </w:rPr>
      </w:r>
      <w:r/>
    </w:p>
    <w:p>
      <w:pPr>
        <w:pStyle w:val="1024"/>
        <w:jc w:val="left"/>
        <w:widowControl/>
        <w:rPr>
          <w:rFonts w:eastAsia="仿宋_GB2312"/>
          <w:b w:val="0"/>
          <w:bCs w:val="0"/>
          <w:color w:val="000000"/>
          <w:sz w:val="32"/>
          <w:szCs w:val="20"/>
        </w:rPr>
      </w:pPr>
      <w:r>
        <w:rPr>
          <w:rFonts w:eastAsia="仿宋_GB2312"/>
          <w:b w:val="0"/>
          <w:bCs w:val="0"/>
          <w:color w:val="000000"/>
          <w:sz w:val="32"/>
          <w:szCs w:val="20"/>
        </w:rPr>
      </w:r>
      <w:r/>
    </w:p>
    <w:p>
      <w:pPr>
        <w:pStyle w:val="1024"/>
        <w:jc w:val="left"/>
        <w:widowControl/>
        <w:rPr>
          <w:rFonts w:hint="eastAsia" w:eastAsia="仿宋_GB2312"/>
          <w:b w:val="0"/>
          <w:bCs w:val="0"/>
          <w:color w:val="000000"/>
          <w:sz w:val="32"/>
          <w:szCs w:val="20"/>
          <w:lang w:val="en-US" w:eastAsia="zh-CN"/>
        </w:rPr>
      </w:pPr>
      <w:r>
        <w:rPr>
          <w:rFonts w:eastAsia="仿宋_GB2312"/>
          <w:b w:val="0"/>
          <w:bCs w:val="0"/>
          <w:color w:val="000000"/>
          <w:sz w:val="32"/>
          <w:szCs w:val="20"/>
        </w:rPr>
        <w:br w:type="page" w:clear="all"/>
      </w:r>
      <w:r>
        <w:rPr>
          <w:rFonts w:hint="eastAsia" w:eastAsia="仿宋_GB2312"/>
          <w:b w:val="0"/>
          <w:bCs w:val="0"/>
          <w:color w:val="000000"/>
          <w:sz w:val="32"/>
          <w:szCs w:val="20"/>
          <w:lang w:val="en-US" w:eastAsia="zh-CN"/>
        </w:rPr>
        <w:t xml:space="preserve">附件1：常州市教育局直属单位智慧安防服务项目初步验收要求</w:t>
      </w:r>
      <w:r>
        <w:rPr>
          <w:rFonts w:hint="eastAsia" w:eastAsia="仿宋_GB2312"/>
          <w:b w:val="0"/>
          <w:bCs w:val="0"/>
          <w:color w:val="000000"/>
          <w:sz w:val="32"/>
          <w:szCs w:val="20"/>
          <w:lang w:val="en-US" w:eastAsia="zh-CN"/>
        </w:rPr>
      </w:r>
      <w:r/>
    </w:p>
    <w:p>
      <w:pPr>
        <w:pStyle w:val="1024"/>
        <w:jc w:val="left"/>
        <w:widowControl/>
        <w:rPr>
          <w:rFonts w:eastAsia="仿宋_GB2312"/>
          <w:b w:val="0"/>
          <w:bCs w:val="0"/>
          <w:color w:val="000000"/>
          <w:sz w:val="32"/>
          <w:szCs w:val="20"/>
        </w:rPr>
      </w:pPr>
      <w:r>
        <w:rPr>
          <w:rFonts w:eastAsia="仿宋_GB2312"/>
          <w:b w:val="0"/>
          <w:bCs w:val="0"/>
          <w:color w:val="000000"/>
          <w:sz w:val="32"/>
          <w:szCs w:val="20"/>
        </w:rPr>
      </w:r>
      <w:r/>
    </w:p>
    <w:p>
      <w:pPr>
        <w:pStyle w:val="1024"/>
        <w:ind w:firstLine="0"/>
        <w:jc w:val="left"/>
        <w:pageBreakBefore w:val="0"/>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一、施工内容完成情况</w:t>
      </w: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（一）边缘算力及算法服务部署完成情况</w:t>
      </w:r>
      <w:r>
        <w:rPr>
          <w:rFonts w:hint="eastAsia" w:ascii="宋体" w:hAnsi="宋体" w:eastAsia="宋体" w:cs="宋体"/>
          <w:b w:val="0"/>
          <w:bCs w:val="0"/>
          <w:sz w:val="21"/>
          <w:szCs w:val="21"/>
        </w:rPr>
      </w:r>
      <w:r/>
    </w:p>
    <w:p>
      <w:pPr>
        <w:pStyle w:val="1024"/>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边缘算力设备部署：中标人已按采购清单要求完成边缘算力及算法服务的部署工作，覆盖</w:t>
      </w:r>
      <w:r>
        <w:rPr>
          <w:rFonts w:hint="eastAsia" w:ascii="宋体" w:hAnsi="宋体" w:eastAsia="宋体" w:cs="宋体"/>
          <w:b w:val="0"/>
          <w:bCs w:val="0"/>
          <w:sz w:val="21"/>
          <w:szCs w:val="21"/>
          <w:lang w:val="en-US" w:eastAsia="zh-CN"/>
        </w:rPr>
        <w:t xml:space="preserve">所有项目</w:t>
      </w:r>
      <w:r>
        <w:rPr>
          <w:rFonts w:hint="eastAsia" w:ascii="宋体" w:hAnsi="宋体" w:eastAsia="宋体" w:cs="宋体"/>
          <w:b w:val="0"/>
          <w:bCs w:val="0"/>
          <w:sz w:val="21"/>
          <w:szCs w:val="21"/>
        </w:rPr>
        <w:t xml:space="preserve">学校</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各校边缘算力设备已安装到位并正常运行。</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视频接入情况：对照招标文件算力需求表，逐校核验视频接入分析总路数</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各校视频接入路数均已达到或超过招标文件规定的接入路数要求。</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声音接入情况：对照招标文件算力需求表，逐校核验声音接入分析总路数</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各校声音接入路数均已达到或超过招标文件规定的接入路数要求。</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终端设备对接：中标人已按要求无条件对接各学校现有监控摄像机</w:t>
      </w:r>
      <w:r>
        <w:rPr>
          <w:rFonts w:hint="eastAsia" w:ascii="宋体" w:hAnsi="宋体" w:eastAsia="宋体" w:cs="宋体"/>
          <w:b w:val="0"/>
          <w:bCs w:val="0"/>
          <w:sz w:val="21"/>
          <w:szCs w:val="21"/>
          <w:lang w:val="en-US" w:eastAsia="zh-CN"/>
        </w:rPr>
        <w:t xml:space="preserve">及已安装到位的新增设备</w:t>
      </w:r>
      <w:r>
        <w:rPr>
          <w:rFonts w:hint="eastAsia" w:ascii="宋体" w:hAnsi="宋体" w:eastAsia="宋体" w:cs="宋体"/>
          <w:b w:val="0"/>
          <w:bCs w:val="0"/>
          <w:sz w:val="21"/>
          <w:szCs w:val="21"/>
        </w:rPr>
        <w:t xml:space="preserve">，所有接入设备均正常运行，数据可正常调取分析。</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数据传输链路建设：算力服务已能调取学校现有终端设备的视音频等相关数据，按要求进行数据分析，分析结果推送到数据看板</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且不影响学校现有教学工作</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（二）校园安全监管运营服务部署完成情况</w:t>
      </w:r>
      <w:r>
        <w:rPr>
          <w:rFonts w:hint="eastAsia" w:ascii="宋体" w:hAnsi="宋体" w:eastAsia="宋体" w:cs="宋体"/>
          <w:b w:val="0"/>
          <w:bCs w:val="0"/>
          <w:sz w:val="21"/>
          <w:szCs w:val="21"/>
        </w:rPr>
      </w:r>
      <w:r/>
    </w:p>
    <w:p>
      <w:pPr>
        <w:pStyle w:val="1024"/>
        <w:numPr>
          <w:ilvl w:val="0"/>
          <w:numId w:val="7"/>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校园安全</w:t>
      </w:r>
      <w:r>
        <w:rPr>
          <w:rFonts w:hint="eastAsia" w:ascii="宋体" w:hAnsi="宋体" w:eastAsia="宋体" w:cs="宋体"/>
          <w:b w:val="0"/>
          <w:bCs w:val="0"/>
          <w:sz w:val="21"/>
          <w:szCs w:val="21"/>
          <w:lang w:val="en-US" w:eastAsia="zh-CN"/>
        </w:rPr>
        <w:t xml:space="preserve">监管数据看板</w:t>
      </w:r>
      <w:r>
        <w:rPr>
          <w:rFonts w:hint="eastAsia" w:ascii="宋体" w:hAnsi="宋体" w:eastAsia="宋体" w:cs="宋体"/>
          <w:b w:val="0"/>
          <w:bCs w:val="0"/>
          <w:sz w:val="21"/>
          <w:szCs w:val="21"/>
        </w:rPr>
        <w:t xml:space="preserve">搭建：中标人已完成校园安全监管运营服务</w:t>
      </w:r>
      <w:r>
        <w:rPr>
          <w:rFonts w:hint="eastAsia" w:ascii="宋体" w:hAnsi="宋体" w:eastAsia="宋体" w:cs="宋体"/>
          <w:b w:val="0"/>
          <w:bCs w:val="0"/>
          <w:sz w:val="21"/>
          <w:szCs w:val="21"/>
          <w:lang w:val="en-US" w:eastAsia="zh-CN"/>
        </w:rPr>
        <w:t xml:space="preserve">数据看板</w:t>
      </w:r>
      <w:r>
        <w:rPr>
          <w:rFonts w:hint="eastAsia" w:ascii="宋体" w:hAnsi="宋体" w:eastAsia="宋体" w:cs="宋体"/>
          <w:b w:val="0"/>
          <w:bCs w:val="0"/>
          <w:sz w:val="21"/>
          <w:szCs w:val="21"/>
        </w:rPr>
        <w:t xml:space="preserve">的部署，具备音频处理、识别计划配置、实时识别、音视频文件识别、录音文件下载、一键报警及联动报警、火焰识别及联动报警、保养管理等核心功能。大屏界面已部署完成，可通过动态图表与可视化图标实时汇聚并直观呈现多维度校园安全核心数据。</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7"/>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移动端功能部署：移动端已支持报警事件的查询、处理、统计功能，以图表方式实时展示安全当日告警、告警总览、告警处理情况、告警分类、设备总览及告警事件明细。</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（三）项目文档资料移交情况</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中标人已提交以下项目文档资料：</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系统部署方案及技术文档</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各校设备接入清单</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系统操作手册</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服务专员名单及联系方式</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二、专项验收合格情况</w:t>
      </w: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（一）音频处理专项验收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 异响检测功能验收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现场测试，系统能够检测实时音频流的分贝值，可配置分贝报警阈值，当音频流分贝超过预设阈值时，能够立即上报校园安全监管平台并上传异响的分贝值。</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发生异响后，系统能够自动发送微信提醒消息给提前设置好的管理人员。</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每一路音频流均能够制定自己的检测计划。</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0"/>
        </w:numPr>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测试方法：选取不少于3所学校、每校不少于5路音频流进行模拟异响测试，验证报警触发、平台上报及微信提醒功能。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 霸凌敏感词检测功能验收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现场测试，系统能够检测实时音频流的内容，识别预设的敏感词，检测到敏感词后能够立即上报校园安全监管平台并上传识别到的敏感词内容。</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检测到敏感词后，系统能够自动发送微信提醒消息给提前设置好的管理人员。</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每一路音频流均能够制定自己的检测计划。</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测试方法：选取不少于3所学校、每校不少于3路音频流进行敏感词模拟测试，验证识别准确率、上报及时性及微信推送功能。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 音频存储与回放功能验收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系统能够调取并分析校园内安装的拾音器声音数据。</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系统能够回放特定时间段内的录制声音，声音回放文件存储期限不少于90天。</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系统支持检索下载录音文件。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测试方法：随机选取不少于5所学校，调取60天前录音文件进行回放验证，确认存储期限达标。</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（二）视频处理专项验收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 目标人员检测功能验收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现场测试，系统能够通过视频识别特定目标人员并进行轨迹追踪，发现目标人员后立即上报校园安全监管平台，并上传现场图片和目标人员出现前后的视频。</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发现目标人员后，系统能够自动发送微信提醒消息给提前设置好的管理人员。</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每一路视频流均能够制定自己的识别计划，并绑定不同的待识别目标人员。</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测试方法：选取不少于3所学校，每校设定不少于2个目标人员，模拟目标人员出现在监控区域，验证识别、追踪、上报及推送功能。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 有人识别功能验收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现场测试，系统能够通过视频检测特定区域是否有人出现，发现有人后立即上报校园安全监管平台，并上传现场图片和人出现前后的视频。</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发现有人后，系统能够自动发送微信提醒消息给提前设置好的管理人员。</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每一路视频流均能够制定自己的检测计划。</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测试方法：选取不少于3所学校，每校选取不少于3个重点监控区域进行有人进入测试，验证检测、上报及推送功能。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 围栏翻越检测功能验收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4"/>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现场测试，系统能够自定义划定视频画面中的围栏区域，当有人跨越围栏时能及时进行报警提醒。</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测试方法：选取不少于3所学校，在视频画面中划定围栏区域，模拟人员翻越行为，验证报警触发及时性。</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4. 无人/脱岗检测功能验收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5"/>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经现场测试，系统能够通过视频检测学校关键区域和岗位是否无人或脱岗，发现无人情况后立即上报校园安全监管平台，并上传现场图片和事件发生前后的视频。</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5"/>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发现无人或脱岗后，系统能够自动发送微信提醒消息给提前设置好的管理人员。</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5"/>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每一路视频流均能够制定自己的检测计划。</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测试方法：选取不少于3所学校的关键岗位区域进行脱岗模拟测试，验证检测、上报及推送功能。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5. 火焰识别检测功能验收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现场测试，通过边缘算力设备和</w:t>
      </w:r>
      <w:r>
        <w:rPr>
          <w:rFonts w:hint="eastAsia" w:ascii="宋体" w:hAnsi="宋体" w:eastAsia="宋体" w:cs="宋体"/>
          <w:b w:val="0"/>
          <w:bCs w:val="0"/>
          <w:sz w:val="21"/>
          <w:szCs w:val="21"/>
          <w:lang w:eastAsia="zh-CN"/>
        </w:rPr>
        <w:t xml:space="preserve">网关</w:t>
      </w:r>
      <w:r>
        <w:rPr>
          <w:rFonts w:hint="eastAsia" w:ascii="宋体" w:hAnsi="宋体" w:eastAsia="宋体" w:cs="宋体"/>
          <w:b w:val="0"/>
          <w:bCs w:val="0"/>
          <w:sz w:val="21"/>
          <w:szCs w:val="21"/>
        </w:rPr>
        <w:t xml:space="preserve">配合，系统能够在学校特定区域发生火情时立即上报校园安全监管平台。</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火情出现后，系统能够立即自动切断现场电源。</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火情出现后，系统能够立即拨打相关人员的手机号码，并循环播报火情报警语音。</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测试方法：选取不少于2所学校的高危区域进行火焰模拟测试（采用专用火焰探测器触发），验证上报、断电及电话报警功能。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6. 消防报警信息采集功能验收</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7"/>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现场测试，当发生消防主机报警时，系统能够通过消防主机的报警提醒（灯光、数据接口等），触发实时采集消防主机报警信息并进行联动提醒推送。</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测试方法：选取不少于3所学校，模拟消防主机报警信号，验证信息采集及联动推送功能。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（三）识别配置专项验收</w:t>
      </w:r>
      <w:r>
        <w:rPr>
          <w:rFonts w:hint="eastAsia" w:ascii="宋体" w:hAnsi="宋体" w:eastAsia="宋体" w:cs="宋体"/>
          <w:b w:val="0"/>
          <w:bCs w:val="0"/>
          <w:sz w:val="21"/>
          <w:szCs w:val="21"/>
        </w:rPr>
      </w:r>
      <w:r/>
    </w:p>
    <w:p>
      <w:pPr>
        <w:pStyle w:val="1024"/>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实时识别计划：系统支持对目标人检测、有人识别、无人/脱岗、异响、敏感词检测功能模块，分别对每一路接入的实时音视频流设置年度识别计划。</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目标人管理：系统支持依据身份类型上传</w:t>
      </w:r>
      <w:r>
        <w:rPr>
          <w:rFonts w:hint="eastAsia" w:ascii="宋体" w:hAnsi="宋体" w:eastAsia="宋体" w:cs="宋体"/>
          <w:b w:val="0"/>
          <w:bCs w:val="0"/>
          <w:color w:val="ff0000"/>
          <w:sz w:val="21"/>
          <w:szCs w:val="21"/>
          <w:lang w:eastAsia="zh-CN"/>
        </w:rPr>
        <w:t xml:space="preserve">各个学校</w:t>
      </w:r>
      <w:r>
        <w:rPr>
          <w:rFonts w:hint="eastAsia" w:ascii="宋体" w:hAnsi="宋体" w:eastAsia="宋体" w:cs="宋体"/>
          <w:b w:val="0"/>
          <w:bCs w:val="0"/>
          <w:sz w:val="21"/>
          <w:szCs w:val="21"/>
        </w:rPr>
        <w:t xml:space="preserve">的目标人员照片，用于目标人检测。</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敏感词设置：系统支持设置</w:t>
      </w:r>
      <w:r>
        <w:rPr>
          <w:rFonts w:hint="eastAsia" w:ascii="宋体" w:hAnsi="宋体" w:eastAsia="宋体" w:cs="宋体"/>
          <w:b w:val="0"/>
          <w:bCs w:val="0"/>
          <w:color w:val="ff0000"/>
          <w:sz w:val="21"/>
          <w:szCs w:val="21"/>
          <w:lang w:eastAsia="zh-CN"/>
        </w:rPr>
        <w:t xml:space="preserve">各个学校</w:t>
      </w:r>
      <w:r>
        <w:rPr>
          <w:rFonts w:hint="eastAsia" w:ascii="宋体" w:hAnsi="宋体" w:eastAsia="宋体" w:cs="宋体"/>
          <w:b w:val="0"/>
          <w:bCs w:val="0"/>
          <w:sz w:val="21"/>
          <w:szCs w:val="21"/>
        </w:rPr>
        <w:t xml:space="preserve">的敏感词内容，用于语音敏感词检测。</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移动端联动设置：系统支持为目标人检测、有人识别、无人/脱岗、异响、敏感词检测五种识别类型分别设置移动端通知接收组。</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（四）平台功能专项验收</w:t>
      </w:r>
      <w:r>
        <w:rPr>
          <w:rFonts w:hint="eastAsia" w:ascii="宋体" w:hAnsi="宋体" w:eastAsia="宋体" w:cs="宋体"/>
          <w:b w:val="0"/>
          <w:bCs w:val="0"/>
          <w:sz w:val="21"/>
          <w:szCs w:val="21"/>
        </w:rPr>
      </w:r>
      <w:r/>
    </w:p>
    <w:p>
      <w:pPr>
        <w:pStyle w:val="1024"/>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校园重大事件一键报警及联动报警：系统能够将一键报警信息上传平台并显示现场图片和视频；能够拨打电话给相关人员并发送移动端消息提醒。</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算力控制中心：系统支持创建、修改、删除算力控制中心的实例，能获取码流列表及各种参数设置。</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转发码流：系统支持所有接入的学校内网音视频码流，并显示其在线和离线状态。</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物联网终端：系统支持物联网传感器绑定到网关，支持与一键报警按钮联动。</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拾音器分贝分布：系统支持按月检索每个学校每天所有录音设备的最大音量分贝数统计。</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物联网接入平台：系统支持物联设备快速接入，具备设备实例、运行状态、物模型、日志管理、设备监测等功能。</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安防报警处理流程：系统支持报警信息精细化分类，报警产生后生成对应的预警工单。</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三、基础设施运行状况</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（一）边缘算力设备运行状况</w:t>
      </w:r>
      <w:r>
        <w:rPr>
          <w:rFonts w:hint="eastAsia" w:ascii="宋体" w:hAnsi="宋体" w:eastAsia="宋体" w:cs="宋体"/>
          <w:b w:val="0"/>
          <w:bCs w:val="0"/>
          <w:sz w:val="21"/>
          <w:szCs w:val="21"/>
        </w:rPr>
      </w:r>
      <w:r/>
    </w:p>
    <w:p>
      <w:pPr>
        <w:pStyle w:val="1024"/>
        <w:numPr>
          <w:ilvl w:val="0"/>
          <w:numId w:val="2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设备在线率：经核查，各校边缘算力设备运行稳定，在线率</w:t>
      </w:r>
      <w:r>
        <w:rPr>
          <w:rFonts w:hint="eastAsia" w:ascii="宋体" w:hAnsi="宋体" w:eastAsia="宋体" w:cs="宋体"/>
          <w:b w:val="0"/>
          <w:bCs w:val="0"/>
          <w:sz w:val="21"/>
          <w:szCs w:val="21"/>
          <w:lang w:val="en-US" w:eastAsia="zh-CN"/>
        </w:rPr>
        <w:t xml:space="preserve">100</w:t>
      </w:r>
      <w:r>
        <w:rPr>
          <w:rFonts w:hint="eastAsia" w:ascii="宋体" w:hAnsi="宋体" w:eastAsia="宋体" w:cs="宋体"/>
          <w:b w:val="0"/>
          <w:bCs w:val="0"/>
          <w:sz w:val="21"/>
          <w:szCs w:val="21"/>
        </w:rPr>
        <w:t xml:space="preserve">%。设备运行状态可通过校园安全监管数据看板实时查看。</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2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设备兼容性：边缘算力设备已兼容各校不同品牌的现有摄像头，可对视频场景按要求进行分析、预警。</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2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数据处理能力：边缘算力设备能够对学校现有终端设备的视音频数据进行实时分析，并将分析结果推送到数据看板。</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（二）网络及数据传输运行状况</w:t>
      </w:r>
      <w:r>
        <w:rPr>
          <w:rFonts w:hint="eastAsia" w:ascii="宋体" w:hAnsi="宋体" w:eastAsia="宋体" w:cs="宋体"/>
          <w:b w:val="0"/>
          <w:bCs w:val="0"/>
          <w:sz w:val="21"/>
          <w:szCs w:val="21"/>
        </w:rPr>
      </w:r>
      <w:r/>
    </w:p>
    <w:p>
      <w:pPr>
        <w:pStyle w:val="1024"/>
        <w:numPr>
          <w:ilvl w:val="0"/>
          <w:numId w:val="2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网络安全性：师生音视频原始数据未出校，数据传输链路未对学校日常教学用网产生影响。</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2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数据传输稳定性：视音频数据调取、分析及结果推送过程稳定，未出现数据丢失或传输中断情况。</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（三）校园安全监管平台运行状况</w:t>
      </w:r>
      <w:r>
        <w:rPr>
          <w:rFonts w:hint="eastAsia" w:ascii="宋体" w:hAnsi="宋体" w:eastAsia="宋体" w:cs="宋体"/>
          <w:b w:val="0"/>
          <w:bCs w:val="0"/>
          <w:sz w:val="21"/>
          <w:szCs w:val="21"/>
          <w:lang w:val="en-US" w:eastAsia="zh-CN"/>
        </w:rPr>
      </w:r>
      <w:r/>
    </w:p>
    <w:p>
      <w:pPr>
        <w:pStyle w:val="1024"/>
        <w:numPr>
          <w:ilvl w:val="0"/>
          <w:numId w:val="2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平台稳定性：校园安全监管平台运行稳定，各功能模块可正常访问和使用，未出现系统崩溃或严重卡顿现象。</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2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看板运行状况：大屏数据看板能够实时汇聚并直观呈现多维度校园安全核心数据，包括当日告警事件的分类统计、告警总览的状态分布、告警处理完成率与时效分析、当月告警分类趋势、设备在线率及运行状态，以及告警事件的明细列表。</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2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移动端运行状况：移动端功能正常，支持报警事件的查询、处理、统计功能，图表展示清晰直观。</w:t>
      </w:r>
      <w:r>
        <w:rPr>
          <w:rFonts w:hint="eastAsia" w:ascii="宋体" w:hAnsi="宋体" w:eastAsia="宋体" w:cs="宋体"/>
          <w:b w:val="0"/>
          <w:bCs w:val="0"/>
          <w:sz w:val="21"/>
          <w:szCs w:val="21"/>
        </w:rPr>
      </w:r>
      <w:r/>
    </w:p>
    <w:p>
      <w:pPr>
        <w:pStyle w:val="1024"/>
        <w:numPr>
          <w:ilvl w:val="0"/>
          <w:numId w:val="0"/>
        </w:numPr>
        <w:ind w:left="845"/>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四</w:t>
      </w:r>
      <w:r>
        <w:rPr>
          <w:rFonts w:hint="eastAsia" w:ascii="宋体" w:hAnsi="宋体" w:eastAsia="宋体" w:cs="宋体"/>
          <w:b w:val="0"/>
          <w:bCs w:val="0"/>
          <w:sz w:val="21"/>
          <w:szCs w:val="21"/>
        </w:rPr>
        <w:t xml:space="preserve">）服务保障运行状况</w:t>
      </w:r>
      <w:r>
        <w:rPr>
          <w:rFonts w:hint="eastAsia" w:ascii="宋体" w:hAnsi="宋体" w:eastAsia="宋体" w:cs="宋体"/>
          <w:b w:val="0"/>
          <w:bCs w:val="0"/>
          <w:sz w:val="21"/>
          <w:szCs w:val="21"/>
        </w:rPr>
      </w:r>
      <w:r/>
    </w:p>
    <w:p>
      <w:pPr>
        <w:pStyle w:val="1024"/>
        <w:numPr>
          <w:ilvl w:val="0"/>
          <w:numId w:val="2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服务专员常驻：投标文件中的服务专员已常驻本地，确保及时做好服务工作。</w:t>
      </w:r>
      <w:r>
        <w:rPr>
          <w:rFonts w:hint="eastAsia" w:ascii="宋体" w:hAnsi="宋体" w:eastAsia="宋体" w:cs="宋体"/>
          <w:b w:val="0"/>
          <w:bCs w:val="0"/>
          <w:sz w:val="21"/>
          <w:szCs w:val="21"/>
        </w:rPr>
      </w:r>
      <w:r/>
    </w:p>
    <w:p>
      <w:pPr>
        <w:pStyle w:val="1024"/>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1024"/>
        <w:numPr>
          <w:ilvl w:val="0"/>
          <w:numId w:val="2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响应及时性：在初验过程中，服务团队对现场发现的问题能够及时响应处理。</w:t>
      </w:r>
      <w:r>
        <w:rPr>
          <w:rFonts w:hint="eastAsia" w:ascii="宋体" w:hAnsi="宋体" w:eastAsia="宋体" w:cs="宋体"/>
          <w:b w:val="0"/>
          <w:bCs w:val="0"/>
          <w:sz w:val="21"/>
          <w:szCs w:val="21"/>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lang w:val="en-US" w:eastAsia="zh-CN"/>
        </w:rPr>
      </w:pPr>
      <w:r>
        <w:rPr>
          <w:b w:val="0"/>
          <w:bCs w:val="0"/>
        </w:rPr>
        <w:br w:type="page" w:clear="all"/>
      </w:r>
      <w:r>
        <w:rPr>
          <w:rFonts w:hint="eastAsia"/>
          <w:b w:val="0"/>
          <w:bCs w:val="0"/>
          <w:lang w:val="en-US" w:eastAsia="zh-CN"/>
        </w:rPr>
        <w:t xml:space="preserve">附件2：常州市教育局直属单位智慧安防服务项目终验要求</w:t>
      </w:r>
      <w:r>
        <w:rPr>
          <w:rFonts w:hint="eastAsia"/>
          <w:b w:val="0"/>
          <w:bCs w:val="0"/>
          <w:lang w:val="en-US" w:eastAsia="zh-CN"/>
        </w:rPr>
      </w:r>
      <w:r/>
    </w:p>
    <w:p>
      <w:pPr>
        <w:pStyle w:val="1024"/>
        <w:rPr>
          <w:rFonts w:hint="eastAsia"/>
          <w:b w:val="0"/>
          <w:bCs w:val="0"/>
          <w:lang w:val="en-US" w:eastAsia="zh-CN"/>
        </w:rPr>
      </w:pPr>
      <w:r>
        <w:rPr>
          <w:rFonts w:hint="eastAsia"/>
          <w:b w:val="0"/>
          <w:bCs w:val="0"/>
          <w:lang w:val="en-US" w:eastAsia="zh-CN"/>
        </w:rPr>
      </w:r>
      <w:r/>
    </w:p>
    <w:p>
      <w:pPr>
        <w:pStyle w:val="1028"/>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一、 终验总则与前置条件</w:t>
      </w:r>
      <w:r>
        <w:rPr>
          <w:rFonts w:hint="eastAsia" w:ascii="宋体" w:hAnsi="宋体" w:eastAsia="宋体" w:cs="宋体"/>
          <w:b w:val="0"/>
          <w:bCs w:val="0"/>
          <w:sz w:val="21"/>
          <w:szCs w:val="21"/>
        </w:rPr>
      </w:r>
      <w:r/>
    </w:p>
    <w:p>
      <w:pPr>
        <w:pStyle w:val="1089"/>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终验是在项目完成初验并</w:t>
      </w:r>
      <w:r>
        <w:rPr>
          <w:rFonts w:hint="eastAsia" w:ascii="宋体" w:hAnsi="宋体" w:eastAsia="宋体" w:cs="宋体"/>
          <w:b w:val="0"/>
          <w:bCs w:val="0"/>
          <w:sz w:val="21"/>
          <w:szCs w:val="21"/>
          <w:lang w:val="en-US" w:eastAsia="zh-CN"/>
        </w:rPr>
        <w:t xml:space="preserve">持续</w:t>
      </w:r>
      <w:r>
        <w:rPr>
          <w:rFonts w:hint="eastAsia" w:ascii="宋体" w:hAnsi="宋体" w:eastAsia="宋体" w:cs="宋体"/>
          <w:b w:val="0"/>
          <w:bCs w:val="0"/>
          <w:sz w:val="21"/>
          <w:szCs w:val="21"/>
        </w:rPr>
        <w:t xml:space="preserve">运行</w:t>
      </w:r>
      <w:r>
        <w:rPr>
          <w:rFonts w:hint="eastAsia" w:ascii="宋体" w:hAnsi="宋体" w:eastAsia="宋体" w:cs="宋体"/>
          <w:b w:val="0"/>
          <w:bCs w:val="0"/>
          <w:sz w:val="21"/>
          <w:szCs w:val="21"/>
          <w:lang w:val="en-US" w:eastAsia="zh-CN"/>
        </w:rPr>
        <w:t xml:space="preserve">一段</w:t>
      </w:r>
      <w:r>
        <w:rPr>
          <w:rFonts w:hint="eastAsia" w:ascii="宋体" w:hAnsi="宋体" w:eastAsia="宋体" w:cs="宋体"/>
          <w:b w:val="0"/>
          <w:bCs w:val="0"/>
          <w:sz w:val="21"/>
          <w:szCs w:val="21"/>
        </w:rPr>
        <w:t xml:space="preserve">后进行的最终验收。其核心目标是验证系统在真实环境下的长期稳定性和服务承诺的履行情况。</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1. </w:t>
      </w:r>
      <w:r>
        <w:rPr>
          <w:rStyle w:val="1100"/>
          <w:rFonts w:hint="eastAsia" w:ascii="宋体" w:hAnsi="宋体" w:eastAsia="宋体" w:cs="宋体"/>
          <w:b w:val="0"/>
          <w:bCs w:val="0"/>
          <w:sz w:val="21"/>
          <w:szCs w:val="21"/>
        </w:rPr>
        <w:t xml:space="preserve">验收前提</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项目已通过初验，并签署了《初验合格报告》。</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系统已连续稳定运行。</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供应商已提交完整的《试运行期运行报告》</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供应商已提交终验申请，经采购人审核同意。</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2. </w:t>
      </w:r>
      <w:r>
        <w:rPr>
          <w:rStyle w:val="1100"/>
          <w:rFonts w:hint="eastAsia" w:ascii="宋体" w:hAnsi="宋体" w:eastAsia="宋体" w:cs="宋体"/>
          <w:b w:val="0"/>
          <w:bCs w:val="0"/>
          <w:sz w:val="21"/>
          <w:szCs w:val="21"/>
        </w:rPr>
        <w:t xml:space="preserve">验收依据</w:t>
      </w:r>
      <w:r>
        <w:rPr>
          <w:rFonts w:hint="eastAsia" w:ascii="宋体" w:hAnsi="宋体" w:eastAsia="宋体" w:cs="宋体"/>
          <w:b w:val="0"/>
          <w:bCs w:val="0"/>
          <w:sz w:val="21"/>
          <w:szCs w:val="21"/>
        </w:rPr>
        <w:t xml:space="preserve">：招标文件、投标文件、中标通知书及采购合同。</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3. </w:t>
      </w:r>
      <w:r>
        <w:rPr>
          <w:rStyle w:val="1100"/>
          <w:rFonts w:hint="eastAsia" w:ascii="宋体" w:hAnsi="宋体" w:eastAsia="宋体" w:cs="宋体"/>
          <w:b w:val="0"/>
          <w:bCs w:val="0"/>
          <w:sz w:val="21"/>
          <w:szCs w:val="21"/>
        </w:rPr>
        <w:t xml:space="preserve">交付物核查</w:t>
      </w:r>
      <w:r>
        <w:rPr>
          <w:rFonts w:hint="eastAsia" w:ascii="宋体" w:hAnsi="宋体" w:eastAsia="宋体" w:cs="宋体"/>
          <w:b w:val="0"/>
          <w:bCs w:val="0"/>
          <w:sz w:val="21"/>
          <w:szCs w:val="21"/>
        </w:rPr>
        <w:t xml:space="preserve">：</w:t>
      </w:r>
      <w:r>
        <w:rPr>
          <w:rStyle w:val="1100"/>
          <w:rFonts w:hint="eastAsia" w:ascii="宋体" w:hAnsi="宋体" w:eastAsia="宋体" w:cs="宋体"/>
          <w:b w:val="0"/>
          <w:bCs w:val="0"/>
          <w:sz w:val="21"/>
          <w:szCs w:val="21"/>
        </w:rPr>
        <w:t xml:space="preserve">过程文档</w:t>
      </w:r>
      <w:r>
        <w:rPr>
          <w:rFonts w:hint="eastAsia" w:ascii="宋体" w:hAnsi="宋体" w:eastAsia="宋体" w:cs="宋体"/>
          <w:b w:val="0"/>
          <w:bCs w:val="0"/>
          <w:sz w:val="21"/>
          <w:szCs w:val="21"/>
        </w:rPr>
        <w:t xml:space="preserve">：《试运行期运行报告》。</w:t>
      </w:r>
      <w:r>
        <w:rPr>
          <w:rFonts w:hint="eastAsia" w:ascii="宋体" w:hAnsi="宋体" w:eastAsia="宋体" w:cs="宋体"/>
          <w:b w:val="0"/>
          <w:bCs w:val="0"/>
          <w:sz w:val="21"/>
          <w:szCs w:val="21"/>
        </w:rPr>
      </w:r>
      <w:r/>
    </w:p>
    <w:p>
      <w:pPr>
        <w:pStyle w:val="1028"/>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二、 运行效果评估</w:t>
      </w:r>
      <w:r>
        <w:rPr>
          <w:rFonts w:hint="eastAsia" w:ascii="宋体" w:hAnsi="宋体" w:eastAsia="宋体" w:cs="宋体"/>
          <w:b w:val="0"/>
          <w:bCs w:val="0"/>
          <w:sz w:val="21"/>
          <w:szCs w:val="21"/>
        </w:rPr>
      </w:r>
      <w:r/>
    </w:p>
    <w:p>
      <w:pPr>
        <w:pStyle w:val="1089"/>
        <w:ind w:firstLine="420"/>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此部分为终验的重中之重，通过审查试运行期间的数据记录和实际效果，评估系统的成熟度。</w:t>
      </w:r>
      <w:r>
        <w:rPr>
          <w:rFonts w:hint="eastAsia" w:ascii="宋体" w:hAnsi="宋体" w:eastAsia="宋体" w:cs="宋体"/>
          <w:b w:val="0"/>
          <w:bCs w:val="0"/>
          <w:sz w:val="21"/>
          <w:szCs w:val="21"/>
        </w:rPr>
      </w:r>
      <w:r/>
    </w:p>
    <w:p>
      <w:pPr>
        <w:pStyle w:val="1089"/>
        <w:keepLines w:val="0"/>
        <w:keepNext w:val="0"/>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1</w:t>
      </w:r>
      <w:r>
        <w:rPr>
          <w:rStyle w:val="1100"/>
          <w:rFonts w:hint="eastAsia" w:ascii="宋体" w:hAnsi="宋体" w:eastAsia="宋体" w:cs="宋体"/>
          <w:b w:val="0"/>
          <w:bCs w:val="0"/>
          <w:sz w:val="21"/>
          <w:szCs w:val="21"/>
        </w:rPr>
        <w:t xml:space="preserve">. AI算法</w:t>
      </w:r>
      <w:r>
        <w:rPr>
          <w:rStyle w:val="1100"/>
          <w:rFonts w:hint="eastAsia" w:ascii="宋体" w:hAnsi="宋体" w:eastAsia="宋体" w:cs="宋体"/>
          <w:b w:val="0"/>
          <w:bCs w:val="0"/>
          <w:sz w:val="21"/>
          <w:szCs w:val="21"/>
          <w:lang w:val="en-US" w:eastAsia="zh-CN"/>
        </w:rPr>
        <w:t xml:space="preserve">识别</w:t>
      </w:r>
      <w:r>
        <w:rPr>
          <w:rStyle w:val="1100"/>
          <w:rFonts w:hint="eastAsia" w:ascii="宋体" w:hAnsi="宋体" w:eastAsia="宋体" w:cs="宋体"/>
          <w:b w:val="0"/>
          <w:bCs w:val="0"/>
          <w:sz w:val="21"/>
          <w:szCs w:val="21"/>
        </w:rPr>
        <w:t xml:space="preserve">验证</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rPr>
        <w:t xml:space="preserve">模拟有人入侵、目标人识别、</w:t>
      </w:r>
      <w:r>
        <w:rPr>
          <w:rFonts w:hint="eastAsia" w:ascii="宋体" w:hAnsi="宋体" w:eastAsia="宋体" w:cs="宋体"/>
          <w:b w:val="0"/>
          <w:bCs w:val="0"/>
          <w:sz w:val="21"/>
          <w:szCs w:val="21"/>
        </w:rPr>
        <w:t xml:space="preserve">异响、</w:t>
      </w:r>
      <w:r>
        <w:rPr>
          <w:rFonts w:hint="eastAsia" w:ascii="宋体" w:hAnsi="宋体" w:eastAsia="宋体" w:cs="宋体"/>
          <w:b w:val="0"/>
          <w:bCs w:val="0"/>
          <w:sz w:val="21"/>
          <w:szCs w:val="21"/>
          <w:lang w:val="en-US" w:eastAsia="zh-CN"/>
        </w:rPr>
        <w:t xml:space="preserve">霸凌</w:t>
      </w:r>
      <w:r>
        <w:rPr>
          <w:rFonts w:hint="eastAsia" w:ascii="宋体" w:hAnsi="宋体" w:eastAsia="宋体" w:cs="宋体"/>
          <w:b w:val="0"/>
          <w:bCs w:val="0"/>
          <w:sz w:val="21"/>
          <w:szCs w:val="21"/>
        </w:rPr>
        <w:t xml:space="preserve">敏感词</w:t>
      </w:r>
      <w:r>
        <w:rPr>
          <w:rFonts w:hint="eastAsia" w:ascii="宋体" w:hAnsi="宋体" w:eastAsia="宋体" w:cs="宋体"/>
          <w:b w:val="0"/>
          <w:bCs w:val="0"/>
          <w:sz w:val="21"/>
          <w:szCs w:val="21"/>
          <w:lang w:val="en-US" w:eastAsia="zh-CN"/>
        </w:rPr>
        <w:t xml:space="preserve">识别</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无人/脱岗识别功能的稳定性，系统应能稳定进行识别</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89"/>
        <w:keepLines w:val="0"/>
        <w:keepNext w:val="0"/>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2</w:t>
      </w:r>
      <w:r>
        <w:rPr>
          <w:rStyle w:val="1100"/>
          <w:rFonts w:hint="eastAsia" w:ascii="宋体" w:hAnsi="宋体" w:eastAsia="宋体" w:cs="宋体"/>
          <w:b w:val="0"/>
          <w:bCs w:val="0"/>
          <w:sz w:val="21"/>
          <w:szCs w:val="21"/>
        </w:rPr>
        <w:t xml:space="preserve">. 报警联动与响应时效</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eastAsia="zh-CN"/>
        </w:rPr>
        <w:t xml:space="preserve">（</w:t>
      </w:r>
      <w:r>
        <w:rPr>
          <w:rStyle w:val="1100"/>
          <w:rFonts w:hint="eastAsia" w:ascii="宋体" w:hAnsi="宋体" w:eastAsia="宋体" w:cs="宋体"/>
          <w:b w:val="0"/>
          <w:bCs w:val="0"/>
          <w:sz w:val="21"/>
          <w:szCs w:val="21"/>
          <w:lang w:val="en-US" w:eastAsia="zh-CN"/>
        </w:rPr>
        <w:t xml:space="preserve">1）</w:t>
      </w:r>
      <w:r>
        <w:rPr>
          <w:rStyle w:val="1100"/>
          <w:rFonts w:hint="eastAsia" w:ascii="宋体" w:hAnsi="宋体" w:eastAsia="宋体" w:cs="宋体"/>
          <w:b w:val="0"/>
          <w:bCs w:val="0"/>
          <w:sz w:val="21"/>
          <w:szCs w:val="21"/>
        </w:rPr>
        <w:t xml:space="preserve">推送时效</w:t>
      </w:r>
      <w:r>
        <w:rPr>
          <w:rFonts w:hint="eastAsia" w:ascii="宋体" w:hAnsi="宋体" w:eastAsia="宋体" w:cs="宋体"/>
          <w:b w:val="0"/>
          <w:bCs w:val="0"/>
          <w:sz w:val="21"/>
          <w:szCs w:val="21"/>
        </w:rPr>
        <w:t xml:space="preserve">：随机触发5次不同类型的报警（</w:t>
      </w:r>
      <w:r>
        <w:rPr>
          <w:rFonts w:hint="eastAsia" w:ascii="宋体" w:hAnsi="宋体" w:eastAsia="宋体" w:cs="宋体"/>
          <w:b w:val="0"/>
          <w:bCs w:val="0"/>
          <w:sz w:val="21"/>
          <w:szCs w:val="21"/>
          <w:lang w:val="en-US" w:eastAsia="zh-CN"/>
        </w:rPr>
        <w:t xml:space="preserve">有人入侵、目标人识别、</w:t>
      </w:r>
      <w:r>
        <w:rPr>
          <w:rFonts w:hint="eastAsia" w:ascii="宋体" w:hAnsi="宋体" w:eastAsia="宋体" w:cs="宋体"/>
          <w:b w:val="0"/>
          <w:bCs w:val="0"/>
          <w:sz w:val="21"/>
          <w:szCs w:val="21"/>
        </w:rPr>
        <w:t xml:space="preserve">异响、</w:t>
      </w:r>
      <w:r>
        <w:rPr>
          <w:rFonts w:hint="eastAsia" w:ascii="宋体" w:hAnsi="宋体" w:eastAsia="宋体" w:cs="宋体"/>
          <w:b w:val="0"/>
          <w:bCs w:val="0"/>
          <w:sz w:val="21"/>
          <w:szCs w:val="21"/>
          <w:lang w:val="en-US" w:eastAsia="zh-CN"/>
        </w:rPr>
        <w:t xml:space="preserve">霸凌</w:t>
      </w:r>
      <w:r>
        <w:rPr>
          <w:rFonts w:hint="eastAsia" w:ascii="宋体" w:hAnsi="宋体" w:eastAsia="宋体" w:cs="宋体"/>
          <w:b w:val="0"/>
          <w:bCs w:val="0"/>
          <w:sz w:val="21"/>
          <w:szCs w:val="21"/>
        </w:rPr>
        <w:t xml:space="preserve">敏感词</w:t>
      </w:r>
      <w:r>
        <w:rPr>
          <w:rFonts w:hint="eastAsia" w:ascii="宋体" w:hAnsi="宋体" w:eastAsia="宋体" w:cs="宋体"/>
          <w:b w:val="0"/>
          <w:bCs w:val="0"/>
          <w:sz w:val="21"/>
          <w:szCs w:val="21"/>
          <w:lang w:val="en-US" w:eastAsia="zh-CN"/>
        </w:rPr>
        <w:t xml:space="preserve">识别</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无人/脱岗识别</w:t>
      </w:r>
      <w:r>
        <w:rPr>
          <w:rFonts w:hint="eastAsia" w:ascii="宋体" w:hAnsi="宋体" w:eastAsia="宋体" w:cs="宋体"/>
          <w:b w:val="0"/>
          <w:bCs w:val="0"/>
          <w:sz w:val="21"/>
          <w:szCs w:val="21"/>
        </w:rPr>
        <w:t xml:space="preserve">），使用秒表记录从事件发生到平台收到报警、微信通知到指定人员的时间。要求端到端延迟不超过</w:t>
      </w: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rPr>
        <w:t xml:space="preserve">秒。</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eastAsia="zh-CN"/>
        </w:rPr>
        <w:t xml:space="preserve">（</w:t>
      </w:r>
      <w:r>
        <w:rPr>
          <w:rStyle w:val="1100"/>
          <w:rFonts w:hint="eastAsia" w:ascii="宋体" w:hAnsi="宋体" w:eastAsia="宋体" w:cs="宋体"/>
          <w:b w:val="0"/>
          <w:bCs w:val="0"/>
          <w:sz w:val="21"/>
          <w:szCs w:val="21"/>
          <w:lang w:val="en-US" w:eastAsia="zh-CN"/>
        </w:rPr>
        <w:t xml:space="preserve">2）</w:t>
      </w:r>
      <w:r>
        <w:rPr>
          <w:rStyle w:val="1100"/>
          <w:rFonts w:hint="eastAsia" w:ascii="宋体" w:hAnsi="宋体" w:eastAsia="宋体" w:cs="宋体"/>
          <w:b w:val="0"/>
          <w:bCs w:val="0"/>
          <w:sz w:val="21"/>
          <w:szCs w:val="21"/>
        </w:rPr>
        <w:t xml:space="preserve">联动可靠性</w:t>
      </w:r>
      <w:r>
        <w:rPr>
          <w:rFonts w:hint="eastAsia" w:ascii="宋体" w:hAnsi="宋体" w:eastAsia="宋体" w:cs="宋体"/>
          <w:b w:val="0"/>
          <w:bCs w:val="0"/>
          <w:sz w:val="21"/>
          <w:szCs w:val="21"/>
        </w:rPr>
        <w:t xml:space="preserve">：验证报警触发后，联动动作（如切断电源、语音播报）</w:t>
      </w:r>
      <w:r>
        <w:rPr>
          <w:rFonts w:hint="eastAsia" w:ascii="宋体" w:hAnsi="宋体" w:eastAsia="宋体" w:cs="宋体"/>
          <w:b w:val="0"/>
          <w:bCs w:val="0"/>
          <w:sz w:val="21"/>
          <w:szCs w:val="21"/>
          <w:lang w:val="en-US" w:eastAsia="zh-CN"/>
        </w:rPr>
        <w:t xml:space="preserve">是否能够正常联动</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89"/>
        <w:keepLines w:val="0"/>
        <w:keepNext w:val="0"/>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3</w:t>
      </w:r>
      <w:r>
        <w:rPr>
          <w:rStyle w:val="1100"/>
          <w:rFonts w:hint="eastAsia" w:ascii="宋体" w:hAnsi="宋体" w:eastAsia="宋体" w:cs="宋体"/>
          <w:b w:val="0"/>
          <w:bCs w:val="0"/>
          <w:sz w:val="21"/>
          <w:szCs w:val="21"/>
        </w:rPr>
        <w:t xml:space="preserve">. 数据存储与检索性能</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eastAsia="zh-CN"/>
        </w:rPr>
        <w:t xml:space="preserve">（</w:t>
      </w:r>
      <w:r>
        <w:rPr>
          <w:rStyle w:val="1100"/>
          <w:rFonts w:hint="eastAsia" w:ascii="宋体" w:hAnsi="宋体" w:eastAsia="宋体" w:cs="宋体"/>
          <w:b w:val="0"/>
          <w:bCs w:val="0"/>
          <w:sz w:val="21"/>
          <w:szCs w:val="21"/>
          <w:lang w:val="en-US" w:eastAsia="zh-CN"/>
        </w:rPr>
        <w:t xml:space="preserve">1）</w:t>
      </w:r>
      <w:r>
        <w:rPr>
          <w:rStyle w:val="1100"/>
          <w:rFonts w:hint="eastAsia" w:ascii="宋体" w:hAnsi="宋体" w:eastAsia="宋体" w:cs="宋体"/>
          <w:b w:val="0"/>
          <w:bCs w:val="0"/>
          <w:sz w:val="21"/>
          <w:szCs w:val="21"/>
        </w:rPr>
        <w:t xml:space="preserve">90天音频存储验证</w:t>
      </w:r>
      <w:r>
        <w:rPr>
          <w:rFonts w:hint="eastAsia" w:ascii="宋体" w:hAnsi="宋体" w:eastAsia="宋体" w:cs="宋体"/>
          <w:b w:val="0"/>
          <w:bCs w:val="0"/>
          <w:sz w:val="21"/>
          <w:szCs w:val="21"/>
        </w:rPr>
        <w:t xml:space="preserve">：随机指定一个90天</w:t>
      </w:r>
      <w:r>
        <w:rPr>
          <w:rFonts w:hint="eastAsia" w:ascii="宋体" w:hAnsi="宋体" w:eastAsia="宋体" w:cs="宋体"/>
          <w:b w:val="0"/>
          <w:bCs w:val="0"/>
          <w:sz w:val="21"/>
          <w:szCs w:val="21"/>
          <w:lang w:val="en-US" w:eastAsia="zh-CN"/>
        </w:rPr>
        <w:t xml:space="preserve">内</w:t>
      </w:r>
      <w:r>
        <w:rPr>
          <w:rFonts w:hint="eastAsia" w:ascii="宋体" w:hAnsi="宋体" w:eastAsia="宋体" w:cs="宋体"/>
          <w:b w:val="0"/>
          <w:bCs w:val="0"/>
          <w:sz w:val="21"/>
          <w:szCs w:val="21"/>
        </w:rPr>
        <w:t xml:space="preserve">的日期和某一路拾音器，要求系统在1分钟内成功检索并回放该时段的音频文件。</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eastAsia="zh-CN"/>
        </w:rPr>
        <w:t xml:space="preserve">（</w:t>
      </w:r>
      <w:r>
        <w:rPr>
          <w:rStyle w:val="1100"/>
          <w:rFonts w:hint="eastAsia" w:ascii="宋体" w:hAnsi="宋体" w:eastAsia="宋体" w:cs="宋体"/>
          <w:b w:val="0"/>
          <w:bCs w:val="0"/>
          <w:sz w:val="21"/>
          <w:szCs w:val="21"/>
          <w:lang w:val="en-US" w:eastAsia="zh-CN"/>
        </w:rPr>
        <w:t xml:space="preserve">2）</w:t>
      </w:r>
      <w:r>
        <w:rPr>
          <w:rStyle w:val="1100"/>
          <w:rFonts w:hint="eastAsia" w:ascii="宋体" w:hAnsi="宋体" w:eastAsia="宋体" w:cs="宋体"/>
          <w:b w:val="0"/>
          <w:bCs w:val="0"/>
          <w:sz w:val="21"/>
          <w:szCs w:val="21"/>
        </w:rPr>
        <w:t xml:space="preserve">视频检索性能</w:t>
      </w:r>
      <w:r>
        <w:rPr>
          <w:rFonts w:hint="eastAsia" w:ascii="宋体" w:hAnsi="宋体" w:eastAsia="宋体" w:cs="宋体"/>
          <w:b w:val="0"/>
          <w:bCs w:val="0"/>
          <w:sz w:val="21"/>
          <w:szCs w:val="21"/>
        </w:rPr>
        <w:t xml:space="preserve">：随机查询一个目标人员的轨迹，要求系统能在30秒内展示其完整的活动轨迹和关联的图文证据。</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eastAsia="zh-CN"/>
        </w:rPr>
        <w:t xml:space="preserve">（</w:t>
      </w:r>
      <w:r>
        <w:rPr>
          <w:rStyle w:val="1100"/>
          <w:rFonts w:hint="eastAsia" w:ascii="宋体" w:hAnsi="宋体" w:eastAsia="宋体" w:cs="宋体"/>
          <w:b w:val="0"/>
          <w:bCs w:val="0"/>
          <w:sz w:val="21"/>
          <w:szCs w:val="21"/>
          <w:lang w:val="en-US" w:eastAsia="zh-CN"/>
        </w:rPr>
        <w:t xml:space="preserve">3）</w:t>
      </w:r>
      <w:r>
        <w:rPr>
          <w:rStyle w:val="1100"/>
          <w:rFonts w:hint="eastAsia" w:ascii="宋体" w:hAnsi="宋体" w:eastAsia="宋体" w:cs="宋体"/>
          <w:b w:val="0"/>
          <w:bCs w:val="0"/>
          <w:sz w:val="21"/>
          <w:szCs w:val="21"/>
        </w:rPr>
        <w:t xml:space="preserve">报表生成</w:t>
      </w:r>
      <w:r>
        <w:rPr>
          <w:rFonts w:hint="eastAsia" w:ascii="宋体" w:hAnsi="宋体" w:eastAsia="宋体" w:cs="宋体"/>
          <w:b w:val="0"/>
          <w:bCs w:val="0"/>
          <w:sz w:val="21"/>
          <w:szCs w:val="21"/>
        </w:rPr>
        <w:t xml:space="preserve">：要求系统</w:t>
      </w:r>
      <w:r>
        <w:rPr>
          <w:rFonts w:hint="eastAsia" w:ascii="宋体" w:hAnsi="宋体" w:eastAsia="宋体" w:cs="宋体"/>
          <w:b w:val="0"/>
          <w:bCs w:val="0"/>
          <w:sz w:val="21"/>
          <w:szCs w:val="21"/>
          <w:lang w:val="en-US" w:eastAsia="zh-CN"/>
        </w:rPr>
        <w:t xml:space="preserve">能</w:t>
      </w:r>
      <w:r>
        <w:rPr>
          <w:rFonts w:hint="eastAsia" w:ascii="宋体" w:hAnsi="宋体" w:eastAsia="宋体" w:cs="宋体"/>
          <w:b w:val="0"/>
          <w:bCs w:val="0"/>
          <w:sz w:val="21"/>
          <w:szCs w:val="21"/>
        </w:rPr>
        <w:t xml:space="preserve">生成一份</w:t>
      </w:r>
      <w:r>
        <w:rPr>
          <w:rFonts w:hint="eastAsia" w:ascii="宋体" w:hAnsi="宋体" w:eastAsia="宋体" w:cs="宋体"/>
          <w:b w:val="0"/>
          <w:bCs w:val="0"/>
          <w:sz w:val="21"/>
          <w:szCs w:val="21"/>
          <w:lang w:val="en-US" w:eastAsia="zh-CN"/>
        </w:rPr>
        <w:t xml:space="preserve">时长为1个月的</w:t>
      </w:r>
      <w:r>
        <w:rPr>
          <w:rFonts w:hint="eastAsia" w:ascii="宋体" w:hAnsi="宋体" w:eastAsia="宋体" w:cs="宋体"/>
          <w:b w:val="0"/>
          <w:bCs w:val="0"/>
          <w:sz w:val="21"/>
          <w:szCs w:val="21"/>
        </w:rPr>
        <w:t xml:space="preserve">学校</w:t>
      </w:r>
      <w:r>
        <w:rPr>
          <w:rFonts w:hint="eastAsia" w:ascii="宋体" w:hAnsi="宋体" w:eastAsia="宋体" w:cs="宋体"/>
          <w:b w:val="0"/>
          <w:bCs w:val="0"/>
          <w:sz w:val="21"/>
          <w:szCs w:val="21"/>
          <w:lang w:val="en-US" w:eastAsia="zh-CN"/>
        </w:rPr>
        <w:t xml:space="preserve">安全报告</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28"/>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rPr>
        <w:t xml:space="preserve">三、 </w:t>
      </w:r>
      <w:r>
        <w:rPr>
          <w:rFonts w:hint="eastAsia" w:ascii="宋体" w:hAnsi="宋体" w:eastAsia="宋体" w:cs="宋体"/>
          <w:b w:val="0"/>
          <w:bCs w:val="0"/>
          <w:sz w:val="21"/>
          <w:szCs w:val="21"/>
          <w:lang w:val="en-US" w:eastAsia="zh-CN"/>
        </w:rPr>
        <w:t xml:space="preserve">物联网现场</w:t>
      </w:r>
      <w:r>
        <w:rPr>
          <w:rFonts w:hint="eastAsia" w:ascii="宋体" w:hAnsi="宋体" w:eastAsia="宋体" w:cs="宋体"/>
          <w:b w:val="0"/>
          <w:bCs w:val="0"/>
          <w:sz w:val="21"/>
          <w:szCs w:val="21"/>
        </w:rPr>
        <w:t xml:space="preserve">功能</w:t>
      </w:r>
      <w:r>
        <w:rPr>
          <w:rFonts w:hint="eastAsia" w:ascii="宋体" w:hAnsi="宋体" w:eastAsia="宋体" w:cs="宋体"/>
          <w:b w:val="0"/>
          <w:bCs w:val="0"/>
          <w:sz w:val="21"/>
          <w:szCs w:val="21"/>
          <w:lang w:val="en-US" w:eastAsia="zh-CN"/>
        </w:rPr>
        <w:t xml:space="preserve">复核</w:t>
      </w:r>
      <w:r>
        <w:rPr>
          <w:rFonts w:hint="eastAsia" w:ascii="宋体" w:hAnsi="宋体" w:eastAsia="宋体" w:cs="宋体"/>
          <w:b w:val="0"/>
          <w:bCs w:val="0"/>
          <w:sz w:val="21"/>
          <w:szCs w:val="21"/>
          <w:lang w:val="en-US" w:eastAsia="zh-CN"/>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1. </w:t>
      </w:r>
      <w:r>
        <w:rPr>
          <w:rStyle w:val="1100"/>
          <w:rFonts w:hint="eastAsia" w:ascii="宋体" w:hAnsi="宋体" w:eastAsia="宋体" w:cs="宋体"/>
          <w:b w:val="0"/>
          <w:bCs w:val="0"/>
          <w:sz w:val="21"/>
          <w:szCs w:val="21"/>
        </w:rPr>
        <w:t xml:space="preserve">火焰识别与断电</w:t>
      </w:r>
      <w:r>
        <w:rPr>
          <w:rFonts w:hint="eastAsia" w:ascii="宋体" w:hAnsi="宋体" w:eastAsia="宋体" w:cs="宋体"/>
          <w:b w:val="0"/>
          <w:bCs w:val="0"/>
          <w:sz w:val="21"/>
          <w:szCs w:val="21"/>
        </w:rPr>
        <w:t xml:space="preserve">：在</w:t>
      </w:r>
      <w:r>
        <w:rPr>
          <w:rFonts w:hint="eastAsia" w:ascii="宋体" w:hAnsi="宋体" w:eastAsia="宋体" w:cs="宋体"/>
          <w:b w:val="0"/>
          <w:bCs w:val="0"/>
          <w:sz w:val="21"/>
          <w:szCs w:val="21"/>
          <w:lang w:val="en-US" w:eastAsia="zh-CN"/>
        </w:rPr>
        <w:t xml:space="preserve">电瓶车充电区域且</w:t>
      </w:r>
      <w:r>
        <w:rPr>
          <w:rFonts w:hint="eastAsia" w:ascii="宋体" w:hAnsi="宋体" w:eastAsia="宋体" w:cs="宋体"/>
          <w:b w:val="0"/>
          <w:bCs w:val="0"/>
          <w:sz w:val="21"/>
          <w:szCs w:val="21"/>
        </w:rPr>
        <w:t xml:space="preserve">安全可控的环境下，</w:t>
      </w:r>
      <w:r>
        <w:rPr>
          <w:rFonts w:hint="eastAsia" w:ascii="宋体" w:hAnsi="宋体" w:eastAsia="宋体" w:cs="宋体"/>
          <w:b w:val="0"/>
          <w:bCs w:val="0"/>
          <w:sz w:val="21"/>
          <w:szCs w:val="21"/>
          <w:lang w:val="en-US" w:eastAsia="zh-CN"/>
        </w:rPr>
        <w:t xml:space="preserve">点燃纸张</w:t>
      </w:r>
      <w:r>
        <w:rPr>
          <w:rFonts w:hint="eastAsia" w:ascii="宋体" w:hAnsi="宋体" w:eastAsia="宋体" w:cs="宋体"/>
          <w:b w:val="0"/>
          <w:bCs w:val="0"/>
          <w:sz w:val="21"/>
          <w:szCs w:val="21"/>
        </w:rPr>
        <w:t xml:space="preserve">模拟火源</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看火焰探测器是否可以正确</w:t>
      </w:r>
      <w:r>
        <w:rPr>
          <w:rFonts w:hint="eastAsia" w:ascii="宋体" w:hAnsi="宋体" w:eastAsia="宋体" w:cs="宋体"/>
          <w:b w:val="0"/>
          <w:bCs w:val="0"/>
          <w:sz w:val="21"/>
          <w:szCs w:val="21"/>
        </w:rPr>
        <w:t xml:space="preserve">识别</w:t>
      </w:r>
      <w:r>
        <w:rPr>
          <w:rFonts w:hint="eastAsia" w:ascii="宋体" w:hAnsi="宋体" w:eastAsia="宋体" w:cs="宋体"/>
          <w:b w:val="0"/>
          <w:bCs w:val="0"/>
          <w:sz w:val="21"/>
          <w:szCs w:val="21"/>
          <w:lang w:val="en-US" w:eastAsia="zh-CN"/>
        </w:rPr>
        <w:t xml:space="preserve">火焰并电话报警</w:t>
      </w:r>
      <w:r>
        <w:rPr>
          <w:rFonts w:hint="eastAsia" w:ascii="宋体" w:hAnsi="宋体" w:eastAsia="宋体" w:cs="宋体"/>
          <w:b w:val="0"/>
          <w:bCs w:val="0"/>
          <w:sz w:val="21"/>
          <w:szCs w:val="21"/>
        </w:rPr>
        <w:t xml:space="preserve">，</w:t>
      </w:r>
      <w:r>
        <w:rPr>
          <w:rStyle w:val="1100"/>
          <w:rFonts w:hint="eastAsia" w:ascii="宋体" w:hAnsi="宋体" w:eastAsia="宋体" w:cs="宋体"/>
          <w:b w:val="0"/>
          <w:bCs w:val="0"/>
          <w:sz w:val="21"/>
          <w:szCs w:val="21"/>
        </w:rPr>
        <w:t xml:space="preserve">现场验证</w:t>
      </w:r>
      <w:r>
        <w:rPr>
          <w:rFonts w:hint="eastAsia" w:ascii="宋体" w:hAnsi="宋体" w:eastAsia="宋体" w:cs="宋体"/>
          <w:b w:val="0"/>
          <w:bCs w:val="0"/>
          <w:sz w:val="21"/>
          <w:szCs w:val="21"/>
        </w:rPr>
        <w:t xml:space="preserve">是否能成功自动切断</w:t>
      </w:r>
      <w:r>
        <w:rPr>
          <w:rFonts w:hint="eastAsia" w:ascii="宋体" w:hAnsi="宋体" w:eastAsia="宋体" w:cs="宋体"/>
          <w:b w:val="0"/>
          <w:bCs w:val="0"/>
          <w:sz w:val="21"/>
          <w:szCs w:val="21"/>
          <w:lang w:val="en-US" w:eastAsia="zh-CN"/>
        </w:rPr>
        <w:t xml:space="preserve">电瓶车充电</w:t>
      </w:r>
      <w:r>
        <w:rPr>
          <w:rFonts w:hint="eastAsia" w:ascii="宋体" w:hAnsi="宋体" w:eastAsia="宋体" w:cs="宋体"/>
          <w:b w:val="0"/>
          <w:bCs w:val="0"/>
          <w:sz w:val="21"/>
          <w:szCs w:val="21"/>
        </w:rPr>
        <w:t xml:space="preserve">电源。</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lang w:val="en-US" w:eastAsia="zh-CN"/>
        </w:rPr>
        <w:t xml:space="preserve">2. </w:t>
      </w:r>
      <w:r>
        <w:rPr>
          <w:rStyle w:val="1100"/>
          <w:rFonts w:hint="eastAsia" w:ascii="宋体" w:hAnsi="宋体" w:eastAsia="宋体" w:cs="宋体"/>
          <w:b w:val="0"/>
          <w:bCs w:val="0"/>
          <w:sz w:val="21"/>
          <w:szCs w:val="21"/>
        </w:rPr>
        <w:t xml:space="preserve">一键报警联动</w:t>
      </w:r>
      <w:r>
        <w:rPr>
          <w:rFonts w:hint="eastAsia" w:ascii="宋体" w:hAnsi="宋体" w:eastAsia="宋体" w:cs="宋体"/>
          <w:b w:val="0"/>
          <w:bCs w:val="0"/>
          <w:sz w:val="21"/>
          <w:szCs w:val="21"/>
        </w:rPr>
        <w:t xml:space="preserve">：现场按下</w:t>
      </w:r>
      <w:r>
        <w:rPr>
          <w:rFonts w:hint="eastAsia" w:ascii="宋体" w:hAnsi="宋体" w:eastAsia="宋体" w:cs="宋体"/>
          <w:b w:val="0"/>
          <w:bCs w:val="0"/>
          <w:sz w:val="21"/>
          <w:szCs w:val="21"/>
          <w:lang w:val="en-US" w:eastAsia="zh-CN"/>
        </w:rPr>
        <w:t xml:space="preserve">任一</w:t>
      </w:r>
      <w:r>
        <w:rPr>
          <w:rFonts w:hint="eastAsia" w:ascii="宋体" w:hAnsi="宋体" w:eastAsia="宋体" w:cs="宋体"/>
          <w:b w:val="0"/>
          <w:bCs w:val="0"/>
          <w:sz w:val="21"/>
          <w:szCs w:val="21"/>
        </w:rPr>
        <w:t xml:space="preserve">学校的一键报警按钮，验证平台、移动端</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电话</w:t>
      </w:r>
      <w:r>
        <w:rPr>
          <w:rFonts w:hint="eastAsia" w:ascii="宋体" w:hAnsi="宋体" w:eastAsia="宋体" w:cs="宋体"/>
          <w:b w:val="0"/>
          <w:bCs w:val="0"/>
          <w:sz w:val="21"/>
          <w:szCs w:val="21"/>
        </w:rPr>
        <w:t xml:space="preserve">是否</w:t>
      </w:r>
      <w:r>
        <w:rPr>
          <w:rFonts w:hint="eastAsia" w:ascii="宋体" w:hAnsi="宋体" w:eastAsia="宋体" w:cs="宋体"/>
          <w:b w:val="0"/>
          <w:bCs w:val="0"/>
          <w:sz w:val="21"/>
          <w:szCs w:val="21"/>
          <w:lang w:val="en-US" w:eastAsia="zh-CN"/>
        </w:rPr>
        <w:t xml:space="preserve">能正确接收到消息和拨打的电话</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28"/>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rPr>
        <w:t xml:space="preserve">四</w:t>
      </w:r>
      <w:r>
        <w:rPr>
          <w:rFonts w:hint="eastAsia" w:ascii="宋体" w:hAnsi="宋体" w:eastAsia="宋体" w:cs="宋体"/>
          <w:b w:val="0"/>
          <w:bCs w:val="0"/>
          <w:sz w:val="21"/>
          <w:szCs w:val="21"/>
        </w:rPr>
        <w:t xml:space="preserve">、 终验交付物清单</w:t>
      </w:r>
      <w:r>
        <w:rPr>
          <w:rFonts w:hint="eastAsia" w:ascii="宋体" w:hAnsi="宋体" w:eastAsia="宋体" w:cs="宋体"/>
          <w:b w:val="0"/>
          <w:bCs w:val="0"/>
          <w:sz w:val="21"/>
          <w:szCs w:val="21"/>
        </w:rPr>
      </w:r>
      <w:r/>
    </w:p>
    <w:p>
      <w:pPr>
        <w:pStyle w:val="1024"/>
        <w:numPr>
          <w:ilvl w:val="0"/>
          <w:numId w:val="24"/>
        </w:numPr>
        <w:ind w:left="720" w:hanging="360"/>
        <w:keepLines w:val="0"/>
        <w:keepNext w:val="0"/>
        <w:spacing w:before="100" w:beforeAutospacing="1" w:after="100" w:afterAutospacing="1"/>
        <w:widowControl/>
        <w:tabs>
          <w:tab w:val="left" w:pos="720" w:leader="none"/>
        </w:tabs>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rPr>
        <w:t xml:space="preserve">最终技术文档</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《系统</w:t>
      </w:r>
      <w:r>
        <w:rPr>
          <w:rFonts w:hint="eastAsia" w:ascii="宋体" w:hAnsi="宋体" w:eastAsia="宋体" w:cs="宋体"/>
          <w:b w:val="0"/>
          <w:bCs w:val="0"/>
          <w:sz w:val="21"/>
          <w:szCs w:val="21"/>
          <w:lang w:val="en-US" w:eastAsia="zh-CN"/>
        </w:rPr>
        <w:t xml:space="preserve">操作</w:t>
      </w:r>
      <w:r>
        <w:rPr>
          <w:rFonts w:hint="eastAsia" w:ascii="宋体" w:hAnsi="宋体" w:eastAsia="宋体" w:cs="宋体"/>
          <w:b w:val="0"/>
          <w:bCs w:val="0"/>
          <w:sz w:val="21"/>
          <w:szCs w:val="21"/>
        </w:rPr>
        <w:t xml:space="preserve">手册》</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《API接口文档》</w:t>
      </w:r>
      <w:r>
        <w:rPr>
          <w:rFonts w:hint="eastAsia" w:ascii="宋体" w:hAnsi="宋体" w:eastAsia="宋体" w:cs="宋体"/>
          <w:b w:val="0"/>
          <w:bCs w:val="0"/>
          <w:sz w:val="21"/>
          <w:szCs w:val="21"/>
        </w:rPr>
      </w:r>
      <w:r/>
    </w:p>
    <w:p>
      <w:pPr>
        <w:pStyle w:val="1024"/>
        <w:numPr>
          <w:ilvl w:val="0"/>
          <w:numId w:val="24"/>
        </w:numPr>
        <w:ind w:left="720" w:hanging="360"/>
        <w:keepLines w:val="0"/>
        <w:keepNext w:val="0"/>
        <w:spacing w:before="100" w:beforeAutospacing="1" w:after="100" w:afterAutospacing="1"/>
        <w:widowControl/>
        <w:tabs>
          <w:tab w:val="left" w:pos="720" w:leader="none"/>
        </w:tabs>
        <w:rPr>
          <w:rFonts w:hint="eastAsia" w:ascii="宋体" w:hAnsi="宋体" w:eastAsia="宋体" w:cs="宋体"/>
          <w:b w:val="0"/>
          <w:bCs w:val="0"/>
          <w:sz w:val="21"/>
          <w:szCs w:val="21"/>
        </w:rPr>
        <w:suppressLineNumbers w:val="0"/>
      </w:pPr>
      <w:r>
        <w:rPr>
          <w:rStyle w:val="1100"/>
          <w:rFonts w:hint="eastAsia" w:ascii="宋体" w:hAnsi="宋体" w:eastAsia="宋体" w:cs="宋体"/>
          <w:b w:val="0"/>
          <w:bCs w:val="0"/>
          <w:sz w:val="21"/>
          <w:szCs w:val="21"/>
        </w:rPr>
        <w:t xml:space="preserve">项目过程文档</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《初验</w:t>
      </w:r>
      <w:r>
        <w:rPr>
          <w:rFonts w:hint="eastAsia" w:ascii="宋体" w:hAnsi="宋体" w:eastAsia="宋体" w:cs="宋体"/>
          <w:b w:val="0"/>
          <w:bCs w:val="0"/>
          <w:sz w:val="21"/>
          <w:szCs w:val="21"/>
          <w:lang w:val="en-US" w:eastAsia="zh-CN"/>
        </w:rPr>
        <w:t xml:space="preserve">合格</w:t>
      </w:r>
      <w:r>
        <w:rPr>
          <w:rFonts w:hint="eastAsia" w:ascii="宋体" w:hAnsi="宋体" w:eastAsia="宋体" w:cs="宋体"/>
          <w:b w:val="0"/>
          <w:bCs w:val="0"/>
          <w:sz w:val="21"/>
          <w:szCs w:val="21"/>
        </w:rPr>
        <w:t xml:space="preserve">报告》</w:t>
      </w:r>
      <w:r>
        <w:rPr>
          <w:rFonts w:hint="eastAsia" w:ascii="宋体" w:hAnsi="宋体" w:eastAsia="宋体" w:cs="宋体"/>
          <w:b w:val="0"/>
          <w:bCs w:val="0"/>
          <w:sz w:val="21"/>
          <w:szCs w:val="21"/>
        </w:rPr>
      </w:r>
      <w:r/>
    </w:p>
    <w:p>
      <w:pPr>
        <w:pStyle w:val="1024"/>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《试运行期运行报告》</w:t>
      </w:r>
      <w:r>
        <w:rPr>
          <w:rFonts w:hint="eastAsia" w:ascii="宋体" w:hAnsi="宋体" w:eastAsia="宋体" w:cs="宋体"/>
          <w:b w:val="0"/>
          <w:bCs w:val="0"/>
          <w:sz w:val="21"/>
          <w:szCs w:val="21"/>
        </w:rPr>
      </w:r>
      <w:r/>
    </w:p>
    <w:p>
      <w:pPr>
        <w:pStyle w:val="1024"/>
        <w:jc w:val="left"/>
        <w:widowControl/>
        <w:rPr>
          <w:rFonts w:hint="eastAsia"/>
          <w:b w:val="0"/>
          <w:bCs w:val="0"/>
        </w:rPr>
      </w:pPr>
      <w:r>
        <w:rPr>
          <w:rFonts w:eastAsia="仿宋_GB2312"/>
          <w:b w:val="0"/>
          <w:bCs w:val="0"/>
          <w:color w:val="000000"/>
          <w:sz w:val="32"/>
          <w:szCs w:val="20"/>
        </w:rPr>
        <w:br w:type="page" w:clear="all"/>
      </w:r>
      <w:r>
        <w:rPr>
          <w:rFonts w:hint="eastAsia" w:ascii="宋体" w:hAnsi="宋体"/>
          <w:b w:val="0"/>
          <w:bCs w:val="0"/>
          <w:color w:val="000000"/>
          <w:sz w:val="24"/>
        </w:rPr>
        <w:t xml:space="preserve"> </w:t>
      </w:r>
      <w:r>
        <w:rPr>
          <w:rFonts w:hint="eastAsia"/>
          <w:b w:val="0"/>
          <w:bCs w:val="0"/>
        </w:rPr>
      </w:r>
      <w:r/>
    </w:p>
    <w:p>
      <w:pPr>
        <w:pStyle w:val="1025"/>
        <w:rPr>
          <w:rFonts w:hint="eastAsia" w:ascii="黑体" w:eastAsia="黑体"/>
          <w:b w:val="0"/>
          <w:bCs w:val="0"/>
          <w:sz w:val="44"/>
        </w:rPr>
      </w:pPr>
      <w:r/>
      <w:bookmarkStart w:id="199" w:name="_Toc173761693"/>
      <w:r>
        <w:rPr>
          <w:rFonts w:hint="eastAsia" w:ascii="黑体" w:eastAsia="黑体"/>
          <w:b w:val="0"/>
          <w:bCs w:val="0"/>
          <w:sz w:val="44"/>
        </w:rPr>
        <w:t xml:space="preserve">第五章  评标方法与评标标准</w:t>
      </w:r>
      <w:bookmarkEnd w:id="199"/>
      <w:r>
        <w:rPr>
          <w:rFonts w:hint="eastAsia" w:ascii="黑体" w:eastAsia="黑体"/>
          <w:b w:val="0"/>
          <w:bCs w:val="0"/>
          <w:sz w:val="44"/>
        </w:rPr>
      </w:r>
      <w:r/>
    </w:p>
    <w:p>
      <w:pPr>
        <w:pStyle w:val="1024"/>
        <w:rPr>
          <w:rFonts w:hint="eastAsia"/>
          <w:b w:val="0"/>
          <w:bCs w:val="0"/>
        </w:rPr>
      </w:pPr>
      <w:r>
        <w:rPr>
          <w:rFonts w:hint="eastAsia"/>
          <w:b w:val="0"/>
          <w:bCs w:val="0"/>
        </w:rPr>
      </w:r>
      <w:r/>
    </w:p>
    <w:p>
      <w:pPr>
        <w:pStyle w:val="1116"/>
        <w:ind w:firstLine="439"/>
        <w:rPr>
          <w:rFonts w:hint="eastAsia" w:cs="Arial"/>
          <w:b w:val="0"/>
          <w:bCs w:val="0"/>
        </w:rPr>
      </w:pPr>
      <w:r>
        <w:rPr>
          <w:rFonts w:cs="Arial"/>
          <w:b w:val="0"/>
          <w:bCs w:val="0"/>
        </w:rPr>
        <w:t xml:space="preserve">采用综合评分法的，评标结果按评审后得分由高到低顺序排列。得分相同的，按投标报价由低到高顺序排列。得分且投标报价相同的并列。</w:t>
      </w:r>
      <w:r>
        <w:rPr>
          <w:rFonts w:hint="eastAsia" w:cs="Arial"/>
          <w:b w:val="0"/>
          <w:bCs w:val="0"/>
        </w:rPr>
        <w:t xml:space="preserve">投标文件满足招标文件全部实质性要求，且按照评审因素的量化指标评审得分最高的投标人为中标候选人。本项目分包选取一名中标候选人。</w:t>
      </w:r>
      <w:r>
        <w:rPr>
          <w:rFonts w:hint="eastAsia" w:cs="Arial"/>
          <w:b w:val="0"/>
          <w:bCs w:val="0"/>
        </w:rPr>
      </w:r>
      <w:r/>
    </w:p>
    <w:p>
      <w:pPr>
        <w:pStyle w:val="1116"/>
        <w:ind w:firstLine="439"/>
        <w:rPr>
          <w:rFonts w:hint="eastAsia" w:ascii="宋体" w:hAnsi="宋体"/>
          <w:b w:val="0"/>
          <w:bCs w:val="0"/>
          <w:highlight w:val="yellow"/>
        </w:rPr>
      </w:pPr>
      <w:r>
        <w:rPr>
          <w:rFonts w:hint="eastAsia" w:ascii="宋体" w:hAnsi="宋体"/>
          <w:b w:val="0"/>
          <w:bCs w:val="0"/>
          <w:lang w:val="en-US" w:eastAsia="zh-CN"/>
        </w:rPr>
        <w:t xml:space="preserve">一、</w:t>
      </w:r>
      <w:r>
        <w:rPr>
          <w:rFonts w:hint="eastAsia" w:ascii="宋体" w:hAnsi="宋体"/>
          <w:b w:val="0"/>
          <w:bCs w:val="0"/>
        </w:rPr>
        <w:t xml:space="preserve">政府采购政策功能落实</w:t>
      </w:r>
      <w:r>
        <w:rPr>
          <w:rFonts w:hint="eastAsia" w:ascii="宋体" w:hAnsi="宋体"/>
          <w:b w:val="0"/>
          <w:bCs w:val="0"/>
          <w:highlight w:val="yellow"/>
        </w:rPr>
      </w:r>
      <w:r/>
    </w:p>
    <w:p>
      <w:pPr>
        <w:pStyle w:val="1116"/>
        <w:spacing w:line="0" w:lineRule="atLeast"/>
        <w:rPr>
          <w:rFonts w:hint="eastAsia" w:ascii="宋体" w:hAnsi="宋体"/>
          <w:b w:val="0"/>
          <w:bCs w:val="0"/>
        </w:rPr>
      </w:pPr>
      <w:r>
        <w:rPr>
          <w:rFonts w:hint="eastAsia" w:ascii="宋体" w:hAnsi="宋体"/>
          <w:b w:val="0"/>
          <w:bCs w:val="0"/>
        </w:rPr>
        <w:t xml:space="preserve">1</w:t>
      </w:r>
      <w:r>
        <w:rPr>
          <w:rFonts w:hint="eastAsia" w:ascii="宋体" w:hAnsi="宋体"/>
          <w:b w:val="0"/>
          <w:bCs w:val="0"/>
          <w:lang w:val="en-US" w:eastAsia="zh-CN"/>
        </w:rPr>
        <w:t xml:space="preserve">. </w:t>
      </w:r>
      <w:r>
        <w:rPr>
          <w:rFonts w:hint="eastAsia" w:ascii="宋体" w:hAnsi="宋体"/>
          <w:b w:val="0"/>
          <w:bCs w:val="0"/>
        </w:rPr>
        <w:t xml:space="preserve">小微型企业价格扣除</w:t>
      </w:r>
      <w:r>
        <w:rPr>
          <w:rFonts w:hint="eastAsia" w:ascii="宋体" w:hAnsi="宋体"/>
          <w:b w:val="0"/>
          <w:bCs w:val="0"/>
        </w:rPr>
      </w:r>
      <w:r/>
    </w:p>
    <w:p>
      <w:pPr>
        <w:pStyle w:val="1116"/>
        <w:ind w:firstLine="360"/>
        <w:spacing w:line="0" w:lineRule="atLeast"/>
        <w:rPr>
          <w:rFonts w:hint="eastAsia" w:ascii="宋体" w:hAnsi="宋体"/>
          <w:b w:val="0"/>
          <w:bCs w:val="0"/>
        </w:rPr>
      </w:pPr>
      <w:r>
        <w:rPr>
          <w:rFonts w:hint="eastAsia" w:ascii="宋体" w:hAnsi="宋体"/>
          <w:b w:val="0"/>
          <w:bCs w:val="0"/>
        </w:rPr>
        <w:t xml:space="preserve">（1）本项目对小型和微型企业提供的服务给予</w:t>
      </w:r>
      <w:r>
        <w:rPr>
          <w:rFonts w:hint="eastAsia" w:ascii="宋体" w:hAnsi="宋体"/>
          <w:b w:val="0"/>
          <w:bCs w:val="0"/>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的扣除价格，用扣除后的价格参与评审。</w:t>
      </w:r>
      <w:r>
        <w:rPr>
          <w:rFonts w:hint="eastAsia" w:ascii="宋体" w:hAnsi="宋体"/>
          <w:b w:val="0"/>
          <w:bCs w:val="0"/>
        </w:rPr>
      </w:r>
      <w:r/>
    </w:p>
    <w:p>
      <w:pPr>
        <w:pStyle w:val="1116"/>
        <w:ind w:firstLine="360"/>
        <w:spacing w:line="0" w:lineRule="atLeast"/>
        <w:rPr>
          <w:rFonts w:hint="eastAsia" w:ascii="宋体" w:hAnsi="宋体"/>
          <w:b w:val="0"/>
          <w:bCs w:val="0"/>
        </w:rPr>
      </w:pPr>
      <w:r>
        <w:rPr>
          <w:rFonts w:hint="eastAsia" w:ascii="宋体" w:hAnsi="宋体"/>
          <w:b w:val="0"/>
          <w:bCs w:val="0"/>
        </w:rPr>
        <w:t xml:space="preserve">（2）供应商需按照采购文件的要求提供相应的《小微企业声明函》。</w:t>
      </w:r>
      <w:r>
        <w:rPr>
          <w:rFonts w:hint="eastAsia" w:ascii="宋体" w:hAnsi="宋体"/>
          <w:b w:val="0"/>
          <w:bCs w:val="0"/>
        </w:rPr>
      </w:r>
      <w:r/>
    </w:p>
    <w:p>
      <w:pPr>
        <w:pStyle w:val="1116"/>
        <w:ind w:firstLine="360"/>
        <w:spacing w:line="0" w:lineRule="atLeast"/>
        <w:rPr>
          <w:rFonts w:hint="eastAsia" w:ascii="宋体" w:hAnsi="宋体"/>
          <w:b w:val="0"/>
          <w:bCs w:val="0"/>
        </w:rPr>
      </w:pPr>
      <w:r>
        <w:rPr>
          <w:rFonts w:hint="eastAsia" w:ascii="宋体" w:hAnsi="宋体"/>
          <w:b w:val="0"/>
          <w:bCs w:val="0"/>
        </w:rPr>
        <w:t xml:space="preserve">（3）企业标准请参照《关于印发中小企业划型标准规定的通知》（工信部联企业[2011]300号）文件规定自行填写。</w:t>
      </w:r>
      <w:r>
        <w:rPr>
          <w:rFonts w:hint="eastAsia" w:ascii="宋体" w:hAnsi="宋体"/>
          <w:b w:val="0"/>
          <w:bCs w:val="0"/>
        </w:rPr>
      </w:r>
      <w:r/>
    </w:p>
    <w:p>
      <w:pPr>
        <w:pStyle w:val="1116"/>
        <w:spacing w:line="0" w:lineRule="atLeast"/>
        <w:rPr>
          <w:rFonts w:hint="eastAsia" w:ascii="宋体" w:hAnsi="宋体"/>
          <w:b w:val="0"/>
          <w:bCs w:val="0"/>
        </w:rPr>
      </w:pPr>
      <w:r>
        <w:rPr>
          <w:rFonts w:hint="eastAsia" w:ascii="宋体" w:hAnsi="宋体"/>
          <w:b w:val="0"/>
          <w:bCs w:val="0"/>
        </w:rPr>
        <w:t xml:space="preserve">2</w:t>
      </w:r>
      <w:r>
        <w:rPr>
          <w:rFonts w:hint="eastAsia" w:ascii="宋体" w:hAnsi="宋体"/>
          <w:b w:val="0"/>
          <w:bCs w:val="0"/>
          <w:lang w:val="en-US" w:eastAsia="zh-CN"/>
        </w:rPr>
        <w:t xml:space="preserve">. </w:t>
      </w:r>
      <w:r>
        <w:rPr>
          <w:rFonts w:hint="eastAsia" w:ascii="宋体" w:hAnsi="宋体"/>
          <w:b w:val="0"/>
          <w:bCs w:val="0"/>
        </w:rPr>
        <w:t xml:space="preserve">残疾人福利单位价格扣除</w:t>
      </w:r>
      <w:r>
        <w:rPr>
          <w:rFonts w:hint="eastAsia" w:ascii="宋体" w:hAnsi="宋体"/>
          <w:b w:val="0"/>
          <w:bCs w:val="0"/>
        </w:rPr>
      </w:r>
      <w:r/>
    </w:p>
    <w:p>
      <w:pPr>
        <w:pStyle w:val="1116"/>
        <w:ind w:left="120" w:firstLine="360"/>
        <w:spacing w:line="0" w:lineRule="atLeast"/>
        <w:rPr>
          <w:rFonts w:hint="eastAsia" w:ascii="宋体" w:hAnsi="宋体"/>
          <w:b w:val="0"/>
          <w:bCs w:val="0"/>
        </w:rPr>
      </w:pPr>
      <w:r>
        <w:rPr>
          <w:rFonts w:hint="eastAsia" w:ascii="宋体" w:hAnsi="宋体"/>
          <w:b w:val="0"/>
          <w:bCs w:val="0"/>
        </w:rPr>
        <w:t xml:space="preserve">（1）本项目对残疾人福利性单位视同小型、微型企业，给予</w:t>
      </w:r>
      <w:r>
        <w:rPr>
          <w:rFonts w:hint="eastAsia" w:ascii="宋体" w:hAnsi="宋体"/>
          <w:b w:val="0"/>
          <w:bCs w:val="0"/>
          <w:u w:val="single"/>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的价格扣除，用扣除后的价格参与评审。</w:t>
      </w:r>
      <w:r>
        <w:rPr>
          <w:rFonts w:hint="eastAsia" w:ascii="宋体" w:hAnsi="宋体"/>
          <w:b w:val="0"/>
          <w:bCs w:val="0"/>
        </w:rPr>
      </w:r>
      <w:r/>
    </w:p>
    <w:p>
      <w:pPr>
        <w:pStyle w:val="1116"/>
        <w:ind w:left="120" w:firstLine="360"/>
        <w:spacing w:line="0" w:lineRule="atLeast"/>
        <w:rPr>
          <w:rFonts w:hint="eastAsia" w:ascii="宋体" w:hAnsi="宋体"/>
          <w:b w:val="0"/>
          <w:bCs w:val="0"/>
        </w:rPr>
      </w:pPr>
      <w:r>
        <w:rPr>
          <w:rFonts w:hint="eastAsia" w:ascii="宋体" w:hAnsi="宋体"/>
          <w:b w:val="0"/>
          <w:bCs w:val="0"/>
        </w:rPr>
        <w:t xml:space="preserve">（2）残疾人福利单位需按照采购文件的要求提供《残疾人福利性单位声明函》。</w:t>
      </w:r>
      <w:r>
        <w:rPr>
          <w:rFonts w:hint="eastAsia" w:ascii="宋体" w:hAnsi="宋体"/>
          <w:b w:val="0"/>
          <w:bCs w:val="0"/>
        </w:rPr>
      </w:r>
      <w:r/>
    </w:p>
    <w:p>
      <w:pPr>
        <w:pStyle w:val="1116"/>
        <w:ind w:left="120" w:firstLine="360"/>
        <w:spacing w:line="0" w:lineRule="atLeast"/>
        <w:rPr>
          <w:rFonts w:hint="eastAsia" w:ascii="宋体" w:hAnsi="宋体"/>
          <w:b w:val="0"/>
          <w:bCs w:val="0"/>
        </w:rPr>
      </w:pPr>
      <w:r>
        <w:rPr>
          <w:rFonts w:hint="eastAsia" w:ascii="宋体" w:hAnsi="宋体"/>
          <w:b w:val="0"/>
          <w:bCs w:val="0"/>
        </w:rPr>
        <w:t xml:space="preserve">（3）残疾人福利单位标准请参照《关于促进残疾人就业政府采购政策的通知》（财库〔2017〕141号）。</w:t>
      </w:r>
      <w:r>
        <w:rPr>
          <w:rFonts w:hint="eastAsia" w:ascii="宋体" w:hAnsi="宋体"/>
          <w:b w:val="0"/>
          <w:bCs w:val="0"/>
        </w:rPr>
      </w:r>
      <w:r/>
    </w:p>
    <w:p>
      <w:pPr>
        <w:pStyle w:val="1116"/>
        <w:spacing w:line="0" w:lineRule="atLeast"/>
        <w:rPr>
          <w:rFonts w:hint="eastAsia" w:ascii="宋体" w:hAnsi="宋体"/>
          <w:b w:val="0"/>
          <w:bCs w:val="0"/>
        </w:rPr>
      </w:pPr>
      <w:r>
        <w:rPr>
          <w:rFonts w:hint="eastAsia" w:ascii="宋体" w:hAnsi="宋体"/>
          <w:b w:val="0"/>
          <w:bCs w:val="0"/>
        </w:rPr>
        <w:t xml:space="preserve">3</w:t>
      </w:r>
      <w:r>
        <w:rPr>
          <w:rFonts w:hint="eastAsia" w:ascii="宋体" w:hAnsi="宋体"/>
          <w:b w:val="0"/>
          <w:bCs w:val="0"/>
          <w:lang w:val="en-US" w:eastAsia="zh-CN"/>
        </w:rPr>
        <w:t xml:space="preserve">. </w:t>
      </w:r>
      <w:r>
        <w:rPr>
          <w:rFonts w:hint="eastAsia" w:ascii="宋体" w:hAnsi="宋体"/>
          <w:b w:val="0"/>
          <w:bCs w:val="0"/>
        </w:rPr>
        <w:t xml:space="preserve">监狱和戒毒企业价格扣除</w:t>
      </w:r>
      <w:r>
        <w:rPr>
          <w:rFonts w:hint="eastAsia" w:ascii="宋体" w:hAnsi="宋体"/>
          <w:b w:val="0"/>
          <w:bCs w:val="0"/>
        </w:rPr>
      </w:r>
      <w:r/>
    </w:p>
    <w:p>
      <w:pPr>
        <w:pStyle w:val="1116"/>
        <w:spacing w:line="0" w:lineRule="atLeast"/>
        <w:rPr>
          <w:rFonts w:hint="eastAsia" w:ascii="宋体" w:hAnsi="宋体"/>
          <w:b w:val="0"/>
          <w:bCs w:val="0"/>
        </w:rPr>
      </w:pPr>
      <w:r>
        <w:rPr>
          <w:rFonts w:hint="eastAsia" w:ascii="宋体" w:hAnsi="宋体"/>
          <w:b w:val="0"/>
          <w:bCs w:val="0"/>
        </w:rPr>
        <w:t xml:space="preserve">（1）本项目对监狱和戒毒企业（简称监狱企业）视同小型、微型企业，给予</w:t>
      </w:r>
      <w:r>
        <w:rPr>
          <w:rFonts w:hint="eastAsia" w:ascii="宋体" w:hAnsi="宋体"/>
          <w:b w:val="0"/>
          <w:bCs w:val="0"/>
          <w:u w:val="single"/>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的价格扣除，用扣除后的价格参与评审。</w:t>
      </w:r>
      <w:r>
        <w:rPr>
          <w:rFonts w:hint="eastAsia" w:ascii="宋体" w:hAnsi="宋体"/>
          <w:b w:val="0"/>
          <w:bCs w:val="0"/>
        </w:rPr>
      </w:r>
      <w:r/>
    </w:p>
    <w:p>
      <w:pPr>
        <w:pStyle w:val="1116"/>
        <w:spacing w:line="0" w:lineRule="atLeast"/>
        <w:rPr>
          <w:rFonts w:hint="eastAsia" w:ascii="宋体" w:hAnsi="宋体"/>
          <w:b w:val="0"/>
          <w:bCs w:val="0"/>
        </w:rPr>
      </w:pPr>
      <w:r>
        <w:rPr>
          <w:rFonts w:hint="eastAsia" w:ascii="宋体" w:hAnsi="宋体"/>
          <w:b w:val="0"/>
          <w:bCs w:val="0"/>
        </w:rPr>
        <w:t xml:space="preserve">（2）监狱企业参加政府采购活动时，需提供由省级以上监狱管理局、戒毒管理局(含新疆生产建设兵团)出具的属于监狱企业的证明文件。</w:t>
      </w:r>
      <w:r>
        <w:rPr>
          <w:rFonts w:hint="eastAsia" w:ascii="宋体" w:hAnsi="宋体"/>
          <w:b w:val="0"/>
          <w:bCs w:val="0"/>
        </w:rPr>
        <w:t xml:space="preserve">供应商如不提供上述证明文件，价格将不做相应扣除</w:t>
      </w:r>
      <w:r>
        <w:rPr>
          <w:rFonts w:hint="eastAsia" w:ascii="宋体" w:hAnsi="宋体"/>
          <w:b w:val="0"/>
          <w:bCs w:val="0"/>
        </w:rPr>
        <w:t xml:space="preserve">。</w:t>
      </w:r>
      <w:r>
        <w:rPr>
          <w:rFonts w:hint="eastAsia" w:ascii="宋体" w:hAnsi="宋体"/>
          <w:b w:val="0"/>
          <w:bCs w:val="0"/>
        </w:rPr>
      </w:r>
      <w:r/>
    </w:p>
    <w:p>
      <w:pPr>
        <w:pStyle w:val="1116"/>
        <w:spacing w:line="0" w:lineRule="atLeast"/>
        <w:rPr>
          <w:rFonts w:hint="eastAsia" w:ascii="宋体" w:hAnsi="宋体"/>
          <w:b w:val="0"/>
          <w:bCs w:val="0"/>
        </w:rPr>
      </w:pPr>
      <w:r>
        <w:rPr>
          <w:rFonts w:hint="eastAsia" w:ascii="宋体" w:hAnsi="宋体"/>
          <w:b w:val="0"/>
          <w:bCs w:val="0"/>
        </w:rPr>
        <w:t xml:space="preserve">（3）监狱企业标准请参照《关于政府采购支持监狱企业发展有关问题的通知》（</w:t>
      </w:r>
      <w:r>
        <w:rPr>
          <w:rFonts w:ascii="宋体" w:hAnsi="宋体"/>
          <w:b w:val="0"/>
          <w:bCs w:val="0"/>
        </w:rPr>
        <w:t xml:space="preserve">财库[2014]68号</w:t>
      </w:r>
      <w:r>
        <w:rPr>
          <w:rFonts w:hint="eastAsia" w:ascii="宋体" w:hAnsi="宋体"/>
          <w:b w:val="0"/>
          <w:bCs w:val="0"/>
        </w:rPr>
        <w:t xml:space="preserve">）。</w:t>
      </w:r>
      <w:r>
        <w:rPr>
          <w:rFonts w:hint="eastAsia" w:ascii="宋体" w:hAnsi="宋体"/>
          <w:b w:val="0"/>
          <w:bCs w:val="0"/>
        </w:rPr>
      </w:r>
      <w:r/>
    </w:p>
    <w:p>
      <w:pPr>
        <w:pStyle w:val="1116"/>
        <w:spacing w:line="400" w:lineRule="exact"/>
        <w:rPr>
          <w:rFonts w:hint="eastAsia" w:ascii="宋体" w:hAnsi="宋体"/>
          <w:b w:val="0"/>
          <w:bCs w:val="0"/>
        </w:rPr>
      </w:pPr>
      <w:r>
        <w:rPr>
          <w:rFonts w:hint="eastAsia" w:ascii="宋体" w:hAnsi="宋体"/>
          <w:b w:val="0"/>
          <w:bCs w:val="0"/>
        </w:rPr>
        <w:t xml:space="preserve">4</w:t>
      </w:r>
      <w:r>
        <w:rPr>
          <w:rFonts w:hint="eastAsia" w:ascii="宋体" w:hAnsi="宋体"/>
          <w:b w:val="0"/>
          <w:bCs w:val="0"/>
          <w:lang w:val="en-US" w:eastAsia="zh-CN"/>
        </w:rPr>
        <w:t xml:space="preserve">. </w:t>
      </w:r>
      <w:r>
        <w:rPr>
          <w:rFonts w:hint="eastAsia" w:ascii="宋体" w:hAnsi="宋体"/>
          <w:b w:val="0"/>
          <w:bCs w:val="0"/>
        </w:rPr>
        <w:t xml:space="preserve">残疾人福利单位、监狱企业属于小型、微型企业的，不重复享受政策。</w:t>
      </w:r>
      <w:r>
        <w:rPr>
          <w:rFonts w:hint="eastAsia" w:ascii="宋体" w:hAnsi="宋体"/>
          <w:b w:val="0"/>
          <w:bCs w:val="0"/>
        </w:rPr>
      </w:r>
      <w:r/>
    </w:p>
    <w:p>
      <w:pPr>
        <w:pStyle w:val="1116"/>
        <w:spacing w:line="400" w:lineRule="exact"/>
        <w:rPr>
          <w:rFonts w:hint="eastAsia" w:ascii="宋体" w:hAnsi="宋体"/>
          <w:b w:val="0"/>
          <w:bCs w:val="0"/>
        </w:rPr>
      </w:pPr>
      <w:r>
        <w:rPr>
          <w:rFonts w:hint="eastAsia" w:ascii="宋体" w:hAnsi="宋体"/>
          <w:b w:val="0"/>
          <w:bCs w:val="0"/>
        </w:rPr>
        <w:t xml:space="preserve">5</w:t>
      </w:r>
      <w:r>
        <w:rPr>
          <w:rFonts w:hint="eastAsia" w:ascii="宋体" w:hAnsi="宋体"/>
          <w:b w:val="0"/>
          <w:bCs w:val="0"/>
          <w:lang w:val="en-US" w:eastAsia="zh-CN"/>
        </w:rPr>
        <w:t xml:space="preserve">. </w:t>
      </w:r>
      <w:r>
        <w:rPr>
          <w:rFonts w:hint="eastAsia" w:ascii="宋体" w:hAnsi="宋体"/>
          <w:b w:val="0"/>
          <w:bCs w:val="0"/>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val="0"/>
          <w:bCs w:val="0"/>
          <w:u w:val="single"/>
        </w:rPr>
        <w:t xml:space="preserve">6%</w:t>
      </w:r>
      <w:r>
        <w:rPr>
          <w:rFonts w:hint="eastAsia" w:ascii="宋体" w:hAnsi="宋体"/>
          <w:b w:val="0"/>
          <w:bCs w:val="0"/>
        </w:rPr>
        <w:t xml:space="preserve">的价格扣除，用扣除后的价格参与评审。</w:t>
      </w:r>
      <w:r>
        <w:rPr>
          <w:rFonts w:hint="eastAsia" w:ascii="宋体" w:hAnsi="宋体"/>
          <w:b w:val="0"/>
          <w:bCs w:val="0"/>
        </w:rPr>
      </w:r>
      <w:r/>
    </w:p>
    <w:p>
      <w:pPr>
        <w:pStyle w:val="1116"/>
        <w:spacing w:line="400" w:lineRule="exact"/>
        <w:rPr>
          <w:rFonts w:hint="eastAsia" w:ascii="宋体" w:hAnsi="宋体"/>
          <w:b w:val="0"/>
          <w:bCs w:val="0"/>
        </w:rPr>
      </w:pPr>
      <w:r>
        <w:rPr>
          <w:rFonts w:hint="eastAsia" w:ascii="宋体" w:hAnsi="宋体"/>
          <w:b w:val="0"/>
          <w:bCs w:val="0"/>
        </w:rPr>
        <w:t xml:space="preserve">6</w:t>
      </w:r>
      <w:r>
        <w:rPr>
          <w:rFonts w:hint="eastAsia" w:ascii="宋体" w:hAnsi="宋体"/>
          <w:b w:val="0"/>
          <w:bCs w:val="0"/>
          <w:lang w:val="en-US" w:eastAsia="zh-CN"/>
        </w:rPr>
        <w:t xml:space="preserve">. </w:t>
      </w:r>
      <w:r>
        <w:rPr>
          <w:rFonts w:hint="eastAsia" w:ascii="宋体" w:hAnsi="宋体"/>
          <w:b w:val="0"/>
          <w:bCs w:val="0"/>
        </w:rPr>
        <w:t xml:space="preserve">联合体各方均为小型、微型企业（残疾人福利单位、监狱企业）的，联合体享受</w:t>
      </w:r>
      <w:r>
        <w:rPr>
          <w:rFonts w:hint="eastAsia" w:ascii="宋体" w:hAnsi="宋体"/>
          <w:b w:val="0"/>
          <w:bCs w:val="0"/>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价格扣除，用扣除后的价格参与评审。</w:t>
      </w:r>
      <w:r>
        <w:rPr>
          <w:rFonts w:hint="eastAsia" w:ascii="宋体" w:hAnsi="宋体"/>
          <w:b w:val="0"/>
          <w:bCs w:val="0"/>
        </w:rPr>
      </w:r>
      <w:r/>
    </w:p>
    <w:p>
      <w:pPr>
        <w:pStyle w:val="1116"/>
        <w:spacing w:line="400" w:lineRule="exact"/>
        <w:rPr>
          <w:rFonts w:ascii="宋体" w:hAnsi="宋体" w:eastAsia="宋体"/>
          <w:b w:val="0"/>
          <w:bCs w:val="0"/>
          <w:lang w:val="en-US" w:eastAsia="zh-CN"/>
        </w:rPr>
      </w:pPr>
      <w:r>
        <w:rPr>
          <w:rFonts w:hint="eastAsia" w:ascii="宋体" w:hAnsi="宋体"/>
          <w:b w:val="0"/>
          <w:bCs w:val="0"/>
          <w:lang w:val="en-US" w:eastAsia="zh-CN"/>
        </w:rPr>
        <w:t xml:space="preserve">7. 本项目为服务类项目，不涉及货物采购，无须填写本国产品声明函。</w:t>
      </w:r>
      <w:r>
        <w:rPr>
          <w:rFonts w:ascii="宋体" w:hAnsi="宋体" w:eastAsia="宋体"/>
          <w:b w:val="0"/>
          <w:bCs w:val="0"/>
          <w:lang w:val="en-US" w:eastAsia="zh-CN"/>
        </w:rPr>
      </w:r>
      <w:r/>
    </w:p>
    <w:p>
      <w:pPr>
        <w:pStyle w:val="1116"/>
        <w:ind w:firstLine="480"/>
        <w:spacing w:line="0" w:lineRule="atLeast"/>
        <w:rPr>
          <w:rFonts w:hint="eastAsia" w:ascii="宋体" w:hAnsi="宋体"/>
          <w:b w:val="0"/>
          <w:bCs w:val="0"/>
          <w:highlight w:val="yellow"/>
        </w:rPr>
      </w:pPr>
      <w:r>
        <w:rPr>
          <w:rFonts w:hint="eastAsia" w:ascii="宋体" w:hAnsi="宋体"/>
          <w:b w:val="0"/>
          <w:bCs w:val="0"/>
          <w:lang w:val="en-US" w:eastAsia="zh-CN"/>
        </w:rPr>
        <w:t xml:space="preserve">二、</w:t>
      </w:r>
      <w:r>
        <w:rPr>
          <w:rFonts w:hint="eastAsia" w:ascii="宋体" w:hAnsi="宋体"/>
          <w:b w:val="0"/>
          <w:bCs w:val="0"/>
        </w:rPr>
        <w:t xml:space="preserve">评标方法与评标标准</w:t>
      </w:r>
      <w:r>
        <w:rPr>
          <w:rFonts w:hint="eastAsia" w:ascii="宋体" w:hAnsi="宋体"/>
          <w:b w:val="0"/>
          <w:bCs w:val="0"/>
          <w:highlight w:val="yellow"/>
        </w:rPr>
      </w:r>
      <w:r/>
    </w:p>
    <w:tbl>
      <w:tblPr>
        <w:tblW w:w="5237" w:type="pct"/>
        <w:tblInd w:w="-216" w:type="dxa"/>
        <w:tblLayout w:type="fixed"/>
        <w:tblCellMar>
          <w:left w:w="108" w:type="dxa"/>
          <w:top w:w="0" w:type="dxa"/>
          <w:right w:w="108" w:type="dxa"/>
          <w:bottom w:w="0" w:type="dxa"/>
        </w:tblCellMar>
        <w:tblLook w:val="04A0" w:firstRow="1" w:lastRow="0" w:firstColumn="1" w:lastColumn="0" w:noHBand="0" w:noVBand="1"/>
      </w:tblPr>
      <w:tblGrid>
        <w:gridCol w:w="742"/>
        <w:gridCol w:w="1535"/>
        <w:gridCol w:w="4280"/>
        <w:gridCol w:w="781"/>
        <w:gridCol w:w="781"/>
        <w:gridCol w:w="781"/>
        <w:gridCol w:w="781"/>
      </w:tblGrid>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评分因素</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评分标准和评审材料</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最低分值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最高分值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价格分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评分因素</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评分标准和评审材料</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最低分值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最高分值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是否暗标评审</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是否客观分</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技术分</w:t>
            </w:r>
            <w:r>
              <w:rPr>
                <w:rFonts w:hint="eastAsia" w:ascii="宋体" w:hAnsi="宋体" w:eastAsia="宋体" w:cs="宋体"/>
                <w:b w:val="0"/>
                <w:bCs w:val="0"/>
                <w:color w:val="000000"/>
                <w:sz w:val="21"/>
                <w:szCs w:val="21"/>
                <w:highlight w:val="none"/>
              </w:rPr>
            </w:r>
            <w:r/>
          </w:p>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（主观分）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下列（2.1，2.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技术</w:t>
            </w:r>
            <w:r>
              <w:rPr>
                <w:rFonts w:hint="eastAsia" w:ascii="宋体" w:hAnsi="宋体" w:eastAsia="宋体" w:cs="宋体"/>
                <w:b w:val="0"/>
                <w:bCs w:val="0"/>
                <w:color w:val="000000"/>
                <w:sz w:val="21"/>
                <w:szCs w:val="21"/>
                <w:highlight w:val="none"/>
                <w:lang w:bidi="ar"/>
              </w:rPr>
              <w:t xml:space="preserve">方案</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bidi="ar"/>
              </w:rPr>
              <w:t xml:space="preserve">评委根据投标人提供的技术方案（包括项目实施方案、项目管理方案、质量保障及售后服务）进行综合评分。（1）方案科学完善，提供的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、技术路线科学合理性好，可操作性高，得</w:t>
            </w:r>
            <w:r>
              <w:rPr>
                <w:rFonts w:hint="eastAsia" w:ascii="宋体" w:hAnsi="宋体" w:cs="宋体"/>
                <w:b w:val="0"/>
                <w:bCs w:val="0"/>
                <w:color w:val="000000"/>
                <w:sz w:val="21"/>
                <w:szCs w:val="21"/>
                <w:highlight w:val="none"/>
                <w:lang w:val="en-US" w:eastAsia="zh-CN" w:bidi="ar"/>
              </w:rPr>
              <w:t xml:space="preserve">8</w:t>
            </w:r>
            <w:r>
              <w:rPr>
                <w:rFonts w:hint="eastAsia" w:ascii="宋体" w:hAnsi="宋体" w:eastAsia="宋体" w:cs="宋体"/>
                <w:b w:val="0"/>
                <w:bCs w:val="0"/>
                <w:color w:val="000000"/>
                <w:sz w:val="21"/>
                <w:szCs w:val="21"/>
                <w:highlight w:val="none"/>
                <w:lang w:bidi="ar"/>
              </w:rPr>
              <w:t xml:space="preserve">分；（2）方案较为完整，提供的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、技术路线合理性较好，可操作性较高，得</w:t>
            </w:r>
            <w:r>
              <w:rPr>
                <w:rFonts w:hint="eastAsia" w:ascii="宋体" w:hAnsi="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bidi="ar"/>
              </w:rPr>
              <w:t xml:space="preserve">分；（3）方案完整性一般，提供的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、技术路线合理性一般，可操作性一般，得</w:t>
            </w:r>
            <w:r>
              <w:rPr>
                <w:rFonts w:hint="eastAsia" w:ascii="宋体" w:hAnsi="宋体" w:eastAsia="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分；（4）方案基本完整，提供的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、技术路线科学合理性差，可操作差，不得分。</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服务方案</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投标人应提供详细的服务方案。</w:t>
            </w:r>
            <w:r>
              <w:rPr>
                <w:rFonts w:hint="eastAsia" w:ascii="宋体" w:hAnsi="宋体" w:eastAsia="宋体" w:cs="宋体"/>
                <w:b w:val="0"/>
                <w:bCs w:val="0"/>
                <w:color w:val="000000"/>
                <w:sz w:val="21"/>
                <w:szCs w:val="21"/>
                <w:highlight w:val="none"/>
                <w:lang w:bidi="ar"/>
              </w:rPr>
            </w:r>
            <w:r/>
          </w:p>
          <w:p>
            <w:pPr>
              <w:pStyle w:val="1024"/>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评委根据投标人</w:t>
            </w:r>
            <w:r>
              <w:rPr>
                <w:rFonts w:hint="eastAsia" w:ascii="宋体" w:hAnsi="宋体" w:cs="宋体"/>
                <w:b w:val="0"/>
                <w:bCs w:val="0"/>
                <w:color w:val="000000"/>
                <w:sz w:val="21"/>
                <w:szCs w:val="21"/>
                <w:highlight w:val="none"/>
                <w:lang w:val="en-US" w:eastAsia="zh-CN" w:bidi="ar"/>
              </w:rPr>
              <w:t xml:space="preserve">服务</w:t>
            </w:r>
            <w:r>
              <w:rPr>
                <w:rFonts w:hint="eastAsia" w:ascii="宋体" w:hAnsi="宋体" w:eastAsia="宋体" w:cs="宋体"/>
                <w:b w:val="0"/>
                <w:bCs w:val="0"/>
                <w:color w:val="000000"/>
                <w:sz w:val="21"/>
                <w:szCs w:val="21"/>
                <w:highlight w:val="none"/>
                <w:lang w:bidi="ar"/>
              </w:rPr>
              <w:t xml:space="preserve">人员配置、服务平台、技术能力和时间响应保障等方面综合考量投标人的综合服务能力。</w:t>
            </w:r>
            <w:r>
              <w:rPr>
                <w:rFonts w:hint="eastAsia" w:ascii="宋体" w:hAnsi="宋体" w:eastAsia="宋体" w:cs="宋体"/>
                <w:b w:val="0"/>
                <w:bCs w:val="0"/>
                <w:color w:val="000000"/>
                <w:sz w:val="21"/>
                <w:szCs w:val="21"/>
                <w:highlight w:val="none"/>
                <w:lang w:bidi="ar"/>
              </w:rPr>
            </w:r>
            <w:r/>
          </w:p>
          <w:p>
            <w:pPr>
              <w:pStyle w:val="1024"/>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val="en-US" w:eastAsia="zh-CN" w:bidi="ar"/>
              </w:rPr>
              <w:t xml:space="preserve">1. </w:t>
            </w:r>
            <w:r>
              <w:rPr>
                <w:rFonts w:hint="eastAsia" w:ascii="宋体" w:hAnsi="宋体" w:eastAsia="宋体" w:cs="宋体"/>
                <w:b w:val="0"/>
                <w:bCs w:val="0"/>
                <w:color w:val="000000"/>
                <w:sz w:val="21"/>
                <w:szCs w:val="21"/>
                <w:highlight w:val="none"/>
                <w:lang w:bidi="ar"/>
              </w:rPr>
              <w:t xml:space="preserve">服务方案详细完善可行，</w:t>
            </w:r>
            <w:r>
              <w:rPr>
                <w:rFonts w:hint="eastAsia" w:ascii="宋体" w:hAnsi="宋体" w:cs="宋体"/>
                <w:b w:val="0"/>
                <w:bCs w:val="0"/>
                <w:color w:val="000000"/>
                <w:sz w:val="21"/>
                <w:szCs w:val="21"/>
                <w:highlight w:val="none"/>
                <w:lang w:val="en-US" w:eastAsia="zh-CN" w:bidi="ar"/>
              </w:rPr>
              <w:t xml:space="preserve">对服务过程中的重点难点的解决方案完善、合理且可行</w:t>
            </w:r>
            <w:r>
              <w:rPr>
                <w:rFonts w:hint="eastAsia" w:ascii="宋体" w:hAnsi="宋体" w:eastAsia="宋体" w:cs="宋体"/>
                <w:b w:val="0"/>
                <w:bCs w:val="0"/>
                <w:color w:val="000000"/>
                <w:sz w:val="21"/>
                <w:szCs w:val="21"/>
                <w:highlight w:val="none"/>
                <w:lang w:bidi="ar"/>
              </w:rPr>
              <w:t xml:space="preserve">，得</w:t>
            </w:r>
            <w:r>
              <w:rPr>
                <w:rFonts w:hint="eastAsia" w:ascii="宋体" w:hAnsi="宋体" w:cs="宋体"/>
                <w:b w:val="0"/>
                <w:bCs w:val="0"/>
                <w:color w:val="000000"/>
                <w:sz w:val="21"/>
                <w:szCs w:val="21"/>
                <w:highlight w:val="none"/>
                <w:lang w:val="en-US" w:eastAsia="zh-CN" w:bidi="ar"/>
              </w:rPr>
              <w:t xml:space="preserve">7</w:t>
            </w:r>
            <w:r>
              <w:rPr>
                <w:rFonts w:hint="eastAsia" w:ascii="宋体" w:hAnsi="宋体" w:eastAsia="宋体" w:cs="宋体"/>
                <w:b w:val="0"/>
                <w:bCs w:val="0"/>
                <w:color w:val="000000"/>
                <w:sz w:val="21"/>
                <w:szCs w:val="21"/>
                <w:highlight w:val="none"/>
                <w:lang w:bidi="ar"/>
              </w:rPr>
              <w:t xml:space="preserve">分；</w:t>
            </w:r>
            <w:r>
              <w:rPr>
                <w:rFonts w:hint="eastAsia" w:ascii="宋体" w:hAnsi="宋体" w:eastAsia="宋体" w:cs="宋体"/>
                <w:b w:val="0"/>
                <w:bCs w:val="0"/>
                <w:color w:val="000000"/>
                <w:sz w:val="21"/>
                <w:szCs w:val="21"/>
                <w:highlight w:val="none"/>
                <w:lang w:bidi="ar"/>
              </w:rPr>
            </w:r>
            <w:r/>
          </w:p>
          <w:p>
            <w:pPr>
              <w:pStyle w:val="1024"/>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val="en-US" w:eastAsia="zh-CN" w:bidi="ar"/>
              </w:rPr>
              <w:t xml:space="preserve">2. </w:t>
            </w:r>
            <w:r>
              <w:rPr>
                <w:rFonts w:hint="eastAsia" w:ascii="宋体" w:hAnsi="宋体" w:eastAsia="宋体" w:cs="宋体"/>
                <w:b w:val="0"/>
                <w:bCs w:val="0"/>
                <w:color w:val="000000"/>
                <w:sz w:val="21"/>
                <w:szCs w:val="21"/>
                <w:highlight w:val="none"/>
                <w:lang w:bidi="ar"/>
              </w:rPr>
              <w:t xml:space="preserve">服务方案详细完善可行，</w:t>
            </w:r>
            <w:r>
              <w:rPr>
                <w:rFonts w:hint="eastAsia" w:ascii="宋体" w:hAnsi="宋体" w:cs="宋体"/>
                <w:b w:val="0"/>
                <w:bCs w:val="0"/>
                <w:color w:val="000000"/>
                <w:sz w:val="21"/>
                <w:szCs w:val="21"/>
                <w:highlight w:val="none"/>
                <w:lang w:val="en-US" w:eastAsia="zh-CN" w:bidi="ar"/>
              </w:rPr>
              <w:t xml:space="preserve">对服务过程中的重点难点的解决方案有涉及，但不够完善</w:t>
            </w:r>
            <w:r>
              <w:rPr>
                <w:rFonts w:hint="eastAsia" w:ascii="宋体" w:hAnsi="宋体" w:eastAsia="宋体" w:cs="宋体"/>
                <w:b w:val="0"/>
                <w:bCs w:val="0"/>
                <w:color w:val="000000"/>
                <w:sz w:val="21"/>
                <w:szCs w:val="21"/>
                <w:highlight w:val="none"/>
                <w:lang w:bidi="ar"/>
              </w:rPr>
              <w:t xml:space="preserve">，得</w:t>
            </w:r>
            <w:r>
              <w:rPr>
                <w:rFonts w:hint="eastAsia" w:ascii="宋体" w:hAnsi="宋体" w:cs="宋体"/>
                <w:b w:val="0"/>
                <w:bCs w:val="0"/>
                <w:color w:val="000000"/>
                <w:sz w:val="21"/>
                <w:szCs w:val="21"/>
                <w:highlight w:val="none"/>
                <w:lang w:val="en-US" w:eastAsia="zh-CN" w:bidi="ar"/>
              </w:rPr>
              <w:t xml:space="preserve">4</w:t>
            </w:r>
            <w:r>
              <w:rPr>
                <w:rFonts w:hint="eastAsia" w:ascii="宋体" w:hAnsi="宋体" w:eastAsia="宋体" w:cs="宋体"/>
                <w:b w:val="0"/>
                <w:bCs w:val="0"/>
                <w:color w:val="000000"/>
                <w:sz w:val="21"/>
                <w:szCs w:val="21"/>
                <w:highlight w:val="none"/>
                <w:lang w:bidi="ar"/>
              </w:rPr>
              <w:t xml:space="preserve">分；</w:t>
            </w:r>
            <w:r>
              <w:rPr>
                <w:rFonts w:hint="eastAsia" w:ascii="宋体" w:hAnsi="宋体" w:eastAsia="宋体" w:cs="宋体"/>
                <w:b w:val="0"/>
                <w:bCs w:val="0"/>
                <w:color w:val="000000"/>
                <w:sz w:val="21"/>
                <w:szCs w:val="21"/>
                <w:highlight w:val="none"/>
                <w:lang w:bidi="ar"/>
              </w:rPr>
            </w:r>
            <w:r/>
          </w:p>
          <w:p>
            <w:pPr>
              <w:pStyle w:val="1024"/>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val="en-US" w:eastAsia="zh-CN" w:bidi="ar"/>
              </w:rPr>
              <w:t xml:space="preserve">3. </w:t>
            </w:r>
            <w:r>
              <w:rPr>
                <w:rFonts w:hint="eastAsia" w:ascii="宋体" w:hAnsi="宋体" w:eastAsia="宋体" w:cs="宋体"/>
                <w:b w:val="0"/>
                <w:bCs w:val="0"/>
                <w:color w:val="000000"/>
                <w:sz w:val="21"/>
                <w:szCs w:val="21"/>
                <w:highlight w:val="none"/>
                <w:lang w:bidi="ar"/>
              </w:rPr>
              <w:t xml:space="preserve">服务方案详细完善可行，</w:t>
            </w:r>
            <w:r>
              <w:rPr>
                <w:rFonts w:hint="eastAsia" w:ascii="宋体" w:hAnsi="宋体" w:cs="宋体"/>
                <w:b w:val="0"/>
                <w:bCs w:val="0"/>
                <w:color w:val="000000"/>
                <w:sz w:val="21"/>
                <w:szCs w:val="21"/>
                <w:highlight w:val="none"/>
                <w:lang w:val="en-US" w:eastAsia="zh-CN" w:bidi="ar"/>
              </w:rPr>
              <w:t xml:space="preserve">对服务过程中的重点难点的解决方案流于形式</w:t>
            </w:r>
            <w:r>
              <w:rPr>
                <w:rFonts w:hint="eastAsia" w:ascii="宋体" w:hAnsi="宋体" w:eastAsia="宋体" w:cs="宋体"/>
                <w:b w:val="0"/>
                <w:bCs w:val="0"/>
                <w:color w:val="000000"/>
                <w:sz w:val="21"/>
                <w:szCs w:val="21"/>
                <w:highlight w:val="none"/>
                <w:lang w:bidi="ar"/>
              </w:rPr>
              <w:t xml:space="preserve">，得</w:t>
            </w:r>
            <w:r>
              <w:rPr>
                <w:rFonts w:hint="eastAsia" w:ascii="宋体" w:hAnsi="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bidi="ar"/>
              </w:rPr>
              <w:t xml:space="preserve">分；</w:t>
            </w:r>
            <w:r>
              <w:rPr>
                <w:rFonts w:hint="eastAsia" w:ascii="宋体" w:hAnsi="宋体" w:eastAsia="宋体" w:cs="宋体"/>
                <w:b w:val="0"/>
                <w:bCs w:val="0"/>
                <w:color w:val="000000"/>
                <w:sz w:val="21"/>
                <w:szCs w:val="21"/>
                <w:highlight w:val="none"/>
                <w:lang w:bidi="ar"/>
              </w:rPr>
            </w:r>
            <w:r/>
          </w:p>
          <w:p>
            <w:pPr>
              <w:pStyle w:val="1024"/>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bidi="ar"/>
              </w:rPr>
              <w:t xml:space="preserve">4. </w:t>
            </w:r>
            <w:r>
              <w:rPr>
                <w:rFonts w:hint="eastAsia" w:ascii="宋体" w:hAnsi="宋体" w:eastAsia="宋体" w:cs="宋体"/>
                <w:b w:val="0"/>
                <w:bCs w:val="0"/>
                <w:color w:val="000000"/>
                <w:sz w:val="21"/>
                <w:szCs w:val="21"/>
                <w:highlight w:val="none"/>
                <w:lang w:bidi="ar"/>
              </w:rPr>
              <w:t xml:space="preserve">未提供不得分。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商务分</w:t>
            </w:r>
            <w:r>
              <w:rPr>
                <w:rFonts w:hint="eastAsia" w:ascii="宋体" w:hAnsi="宋体" w:eastAsia="宋体" w:cs="宋体"/>
                <w:b w:val="0"/>
                <w:bCs w:val="0"/>
                <w:color w:val="000000"/>
                <w:sz w:val="21"/>
                <w:szCs w:val="21"/>
                <w:highlight w:val="none"/>
              </w:rPr>
            </w:r>
            <w:r/>
          </w:p>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（客观分）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75</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技术参数吻合度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根据投标单位技术偏离表中对本招标文件中产品技术指标（参数）的响应程度打分，所投产品全部满足招标文件技术参数要求得</w:t>
            </w:r>
            <w:r>
              <w:rPr>
                <w:rFonts w:hint="eastAsia" w:ascii="宋体" w:hAnsi="宋体" w:cs="宋体"/>
                <w:b w:val="0"/>
                <w:bCs w:val="0"/>
                <w:color w:val="000000"/>
                <w:sz w:val="21"/>
                <w:szCs w:val="21"/>
                <w:highlight w:val="none"/>
                <w:lang w:val="en-US" w:eastAsia="zh-CN"/>
              </w:rPr>
              <w:t xml:space="preserve">24</w:t>
            </w:r>
            <w:r>
              <w:rPr>
                <w:rFonts w:hint="eastAsia" w:ascii="宋体" w:hAnsi="宋体" w:eastAsia="宋体" w:cs="宋体"/>
                <w:b w:val="0"/>
                <w:bCs w:val="0"/>
                <w:color w:val="000000"/>
                <w:sz w:val="21"/>
                <w:szCs w:val="21"/>
                <w:highlight w:val="none"/>
              </w:rPr>
              <w:t xml:space="preserve">分。1.带▲项为重要参数，出现一项负偏离扣</w:t>
            </w: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分；投标文件需</w:t>
            </w:r>
            <w:r>
              <w:rPr>
                <w:rFonts w:hint="eastAsia" w:ascii="宋体" w:hAnsi="宋体" w:eastAsia="宋体" w:cs="宋体"/>
                <w:b w:val="0"/>
                <w:bCs w:val="0"/>
                <w:color w:val="000000"/>
                <w:sz w:val="21"/>
                <w:szCs w:val="21"/>
                <w:highlight w:val="none"/>
                <w:lang w:val="en-US" w:eastAsia="zh-CN"/>
              </w:rPr>
              <w:t xml:space="preserve">按要求</w:t>
            </w:r>
            <w:r>
              <w:rPr>
                <w:rFonts w:hint="eastAsia" w:ascii="宋体" w:hAnsi="宋体" w:eastAsia="宋体" w:cs="宋体"/>
                <w:b w:val="0"/>
                <w:bCs w:val="0"/>
                <w:color w:val="000000"/>
                <w:sz w:val="21"/>
                <w:szCs w:val="21"/>
                <w:highlight w:val="none"/>
              </w:rPr>
              <w:t xml:space="preserve">出具相关证明材料</w:t>
            </w:r>
            <w:r>
              <w:rPr>
                <w:rFonts w:hint="eastAsia" w:ascii="宋体" w:hAnsi="宋体" w:eastAsia="宋体" w:cs="宋体"/>
                <w:b w:val="0"/>
                <w:bCs w:val="0"/>
                <w:color w:val="000000"/>
                <w:sz w:val="21"/>
                <w:szCs w:val="21"/>
                <w:highlight w:val="none"/>
                <w:lang w:val="en-US" w:eastAsia="zh-CN"/>
              </w:rPr>
              <w:t xml:space="preserve">扫描</w:t>
            </w:r>
            <w:r>
              <w:rPr>
                <w:rFonts w:hint="eastAsia" w:ascii="宋体" w:hAnsi="宋体" w:eastAsia="宋体" w:cs="宋体"/>
                <w:b w:val="0"/>
                <w:bCs w:val="0"/>
                <w:color w:val="000000"/>
                <w:sz w:val="21"/>
                <w:szCs w:val="21"/>
                <w:highlight w:val="none"/>
              </w:rPr>
              <w:t xml:space="preserve">件并加盖投标人公章，否则视为负偏离。打“★”项如有负偏离作为无效投标。如有提供虚假技术参数的，一经发现作无效投标处理。</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24</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lang w:val="en-US" w:eastAsia="zh-CN" w:bidi="ar"/>
              </w:rPr>
              <w:t xml:space="preserve">视频演示</w:t>
            </w:r>
            <w:r>
              <w:rPr>
                <w:rFonts w:hint="eastAsia" w:ascii="宋体" w:hAnsi="宋体" w:eastAsia="宋体" w:cs="宋体"/>
                <w:b w:val="0"/>
                <w:bCs w:val="0"/>
                <w:color w:val="000000"/>
                <w:sz w:val="21"/>
                <w:szCs w:val="21"/>
                <w:highlight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numPr>
                <w:ilvl w:val="0"/>
                <w:numId w:val="0"/>
              </w:numPr>
              <w:jc w:val="left"/>
              <w:spacing w:line="360" w:lineRule="auto"/>
              <w:widowControl/>
              <w:rPr>
                <w:rStyle w:val="1163"/>
                <w:rFonts w:hint="eastAsia" w:ascii="宋体" w:hAnsi="宋体" w:eastAsia="宋体" w:cs="宋体"/>
                <w:b w:val="0"/>
                <w:bCs w:val="0"/>
                <w:color w:val="000000"/>
                <w:sz w:val="21"/>
                <w:szCs w:val="21"/>
                <w:lang w:val="en-US" w:eastAsia="zh-CN" w:bidi="ar"/>
              </w:rPr>
            </w:pPr>
            <w:r>
              <w:rPr>
                <w:rStyle w:val="1163"/>
                <w:rFonts w:hint="eastAsia" w:ascii="宋体" w:hAnsi="宋体" w:cs="宋体"/>
                <w:b w:val="0"/>
                <w:bCs w:val="0"/>
                <w:color w:val="000000"/>
                <w:sz w:val="21"/>
                <w:szCs w:val="21"/>
                <w:lang w:val="en-US" w:eastAsia="zh-CN" w:bidi="ar"/>
              </w:rPr>
              <w:t xml:space="preserve">1</w:t>
            </w:r>
            <w:r>
              <w:rPr>
                <w:rStyle w:val="1163"/>
                <w:rFonts w:hint="eastAsia" w:ascii="宋体" w:hAnsi="宋体" w:eastAsia="宋体" w:cs="宋体"/>
                <w:b w:val="0"/>
                <w:bCs w:val="0"/>
                <w:color w:val="000000"/>
                <w:sz w:val="21"/>
                <w:szCs w:val="21"/>
                <w:lang w:val="en-US" w:eastAsia="zh-CN" w:bidi="ar"/>
              </w:rPr>
              <w:t xml:space="preserve">.音频播放</w:t>
            </w:r>
            <w:r>
              <w:rPr>
                <w:rStyle w:val="1163"/>
                <w:rFonts w:hint="eastAsia" w:ascii="宋体" w:hAnsi="宋体" w:cs="宋体"/>
                <w:b w:val="0"/>
                <w:bCs w:val="0"/>
                <w:color w:val="000000"/>
                <w:sz w:val="21"/>
                <w:szCs w:val="21"/>
                <w:lang w:val="en-US" w:eastAsia="zh-CN" w:bidi="ar"/>
              </w:rPr>
              <w:t xml:space="preserve">（每项2分，共4分）</w:t>
            </w:r>
            <w:r>
              <w:rPr>
                <w:rStyle w:val="1163"/>
                <w:rFonts w:hint="eastAsia" w:ascii="宋体" w:hAnsi="宋体" w:eastAsia="宋体" w:cs="宋体"/>
                <w:b w:val="0"/>
                <w:bCs w:val="0"/>
                <w:color w:val="000000"/>
                <w:sz w:val="21"/>
                <w:szCs w:val="21"/>
                <w:lang w:val="en-US" w:eastAsia="zh-CN" w:bidi="ar"/>
              </w:rPr>
            </w:r>
            <w:r/>
          </w:p>
          <w:p>
            <w:pPr>
              <w:pStyle w:val="1024"/>
              <w:numPr>
                <w:ilvl w:val="0"/>
                <w:numId w:val="0"/>
              </w:numPr>
              <w:rPr>
                <w:rStyle w:val="1163"/>
                <w:rFonts w:hint="eastAsia" w:ascii="宋体" w:hAnsi="宋体" w:eastAsia="宋体" w:cs="宋体"/>
                <w:b w:val="0"/>
                <w:bCs w:val="0"/>
                <w:color w:val="000000"/>
                <w:sz w:val="21"/>
                <w:szCs w:val="21"/>
                <w:lang w:val="en-US" w:eastAsia="zh-CN" w:bidi="ar"/>
              </w:rPr>
            </w:pPr>
            <w:r>
              <w:rPr>
                <w:rStyle w:val="1163"/>
                <w:rFonts w:hint="eastAsia" w:ascii="宋体" w:hAnsi="宋体" w:eastAsia="宋体" w:cs="宋体"/>
                <w:b w:val="0"/>
                <w:bCs w:val="0"/>
                <w:color w:val="000000"/>
                <w:sz w:val="21"/>
                <w:szCs w:val="21"/>
                <w:lang w:val="en-US" w:eastAsia="zh-CN" w:bidi="ar"/>
              </w:rPr>
              <w:t xml:space="preserve">(1)支持通过校园内安装的拾音器进行声音播放。点击平台中的某一路声音码流可以对其进行声音的播放；也可以选定某一路声音码流，然后选定起止时间后，点击确认进行声音回放，或者拖动该路声音码流下方的播放进度条到某一个时刻后，点击回放按钮进行声音的回放。</w:t>
            </w:r>
            <w:r>
              <w:rPr>
                <w:rStyle w:val="1163"/>
                <w:rFonts w:hint="eastAsia" w:ascii="宋体" w:hAnsi="宋体" w:eastAsia="宋体" w:cs="宋体"/>
                <w:b w:val="0"/>
                <w:bCs w:val="0"/>
                <w:color w:val="000000"/>
                <w:sz w:val="21"/>
                <w:szCs w:val="21"/>
                <w:lang w:val="en-US" w:eastAsia="zh-CN" w:bidi="ar"/>
              </w:rPr>
            </w:r>
            <w:r/>
          </w:p>
          <w:p>
            <w:pPr>
              <w:pStyle w:val="1024"/>
              <w:numPr>
                <w:ilvl w:val="0"/>
                <w:numId w:val="0"/>
              </w:numPr>
              <w:rPr>
                <w:rStyle w:val="1163"/>
                <w:rFonts w:hint="eastAsia" w:ascii="宋体" w:hAnsi="宋体" w:eastAsia="宋体" w:cs="宋体"/>
                <w:b w:val="0"/>
                <w:bCs w:val="0"/>
                <w:color w:val="000000"/>
                <w:sz w:val="21"/>
                <w:szCs w:val="21"/>
                <w:lang w:val="en-US" w:eastAsia="zh-CN" w:bidi="ar"/>
              </w:rPr>
            </w:pPr>
            <w:r>
              <w:rPr>
                <w:rStyle w:val="1163"/>
                <w:rFonts w:hint="eastAsia" w:ascii="宋体" w:hAnsi="宋体" w:eastAsia="宋体" w:cs="宋体"/>
                <w:b w:val="0"/>
                <w:bCs w:val="0"/>
                <w:color w:val="000000"/>
                <w:sz w:val="21"/>
                <w:szCs w:val="21"/>
                <w:lang w:val="en-US" w:eastAsia="zh-CN" w:bidi="ar"/>
              </w:rPr>
              <w:t xml:space="preserve">(2)支持检索下载录音文件。在平台的声音播放界面点击“录音文件下载”按钮，选择需要下载声音码流的起止时间并确认，然后可以在【录音文件下载】菜单下找到生成的录音文件，在“操作-&gt;文件下载”按钮中将对应的录音文件下载到本地电脑上</w:t>
            </w:r>
            <w:r>
              <w:rPr>
                <w:rStyle w:val="1163"/>
                <w:rFonts w:hint="eastAsia" w:ascii="宋体" w:hAnsi="宋体" w:eastAsia="宋体" w:cs="宋体"/>
                <w:b w:val="0"/>
                <w:bCs w:val="0"/>
                <w:color w:val="000000"/>
                <w:sz w:val="21"/>
                <w:szCs w:val="21"/>
                <w:lang w:val="en-US" w:eastAsia="zh-CN" w:bidi="ar"/>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2.支持配置</w:t>
            </w:r>
            <w:r>
              <w:rPr>
                <w:rFonts w:hint="eastAsia" w:ascii="宋体" w:hAnsi="宋体" w:eastAsia="宋体" w:cs="宋体"/>
                <w:b w:val="0"/>
                <w:bCs w:val="0"/>
                <w:sz w:val="21"/>
                <w:szCs w:val="21"/>
                <w:highlight w:val="none"/>
                <w:lang w:val="en-US" w:eastAsia="zh-CN"/>
              </w:rPr>
              <w:t xml:space="preserve">识别计划</w:t>
            </w:r>
            <w:r>
              <w:rPr>
                <w:rFonts w:hint="eastAsia" w:ascii="宋体" w:hAnsi="宋体" w:cs="宋体"/>
                <w:b w:val="0"/>
                <w:bCs w:val="0"/>
                <w:sz w:val="21"/>
                <w:szCs w:val="21"/>
                <w:highlight w:val="none"/>
                <w:lang w:val="en-US" w:eastAsia="zh-CN"/>
              </w:rPr>
              <w:t xml:space="preserve">（每项2分，共6分）</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实时识别计划：对于目标人检测、有人识别、无人/脱岗、异响、敏感词检测功能模块，可以分别对每一路接入的实时音视频流分别设置年度识别计划。年度识别计划可一次设置一年的计划。可以对计划设置“是否报警”。对于敏感词识别计划，支持设置具体要识别的敏感词内容。</w:t>
            </w:r>
            <w:r>
              <w:rPr>
                <w:rFonts w:hint="eastAsia" w:ascii="宋体" w:hAnsi="宋体" w:cs="宋体"/>
                <w:b w:val="0"/>
                <w:bCs w:val="0"/>
                <w:sz w:val="21"/>
                <w:szCs w:val="21"/>
                <w:highlight w:val="none"/>
                <w:lang w:val="en-US" w:eastAsia="zh-CN"/>
              </w:rPr>
            </w:r>
            <w:r/>
          </w:p>
          <w:p>
            <w:pPr>
              <w:pStyle w:val="1024"/>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(2)目标人管理：支持依据身份类型，上传目标人员照片，用来做目标人检测时的比对。支持通过项目、姓名、身份证号进行查询。</w:t>
            </w:r>
            <w:r>
              <w:rPr>
                <w:rFonts w:hint="eastAsia" w:ascii="宋体" w:hAnsi="宋体" w:cs="宋体"/>
                <w:b w:val="0"/>
                <w:bCs w:val="0"/>
                <w:sz w:val="21"/>
                <w:szCs w:val="21"/>
                <w:highlight w:val="none"/>
                <w:lang w:val="en-US" w:eastAsia="zh-CN"/>
              </w:rPr>
            </w:r>
            <w:r/>
          </w:p>
          <w:p>
            <w:pPr>
              <w:pStyle w:val="1024"/>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(3)移动端联动设置：支持为目标人检测、有人识别、无人/脱岗、异响、敏感词检测五种识别类型事件的每一种单独事件设置移动端的通知接收组，组内可设置多个消息接收人员。</w:t>
            </w:r>
            <w:r>
              <w:rPr>
                <w:rFonts w:hint="eastAsia" w:ascii="宋体" w:hAnsi="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.实时识别</w:t>
            </w:r>
            <w:r>
              <w:rPr>
                <w:rFonts w:hint="eastAsia" w:ascii="宋体" w:hAnsi="宋体" w:cs="宋体"/>
                <w:b w:val="0"/>
                <w:bCs w:val="0"/>
                <w:sz w:val="21"/>
                <w:szCs w:val="21"/>
                <w:highlight w:val="none"/>
                <w:lang w:val="en-US" w:eastAsia="zh-CN"/>
              </w:rPr>
              <w:t xml:space="preserve">（每项2分，共4分）</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识别结果：支持查看目标人检测、有人识别、无人/脱岗、异响、敏感词检测事件信息以及时间发生时现场的图片、视频。其中异响、敏感词识别事件还应该能够听到发生事件时现场的声音回放。在敏感词识别事件信息中还应能看到上报的识别到的敏感词内容。识别事件可以在平台上进行跟进，跟进包括情况描述、处理措施、跟进结果、完成标志以及确认人等信息。</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（2）目标人轨迹：支持展示被识别到的目标人姓名、目标人编号、目标人照片以及被识别到的次数。点击次数能够穿透该目标人出现过的所有识别位置、识别时间、姓名、照片。</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en-US" w:eastAsia="zh-CN"/>
              </w:rPr>
              <w:t xml:space="preserve">.校园重大事件一键报警以及联动报警</w:t>
            </w:r>
            <w:r>
              <w:rPr>
                <w:rFonts w:hint="eastAsia" w:ascii="宋体" w:hAnsi="宋体" w:cs="宋体"/>
                <w:b w:val="0"/>
                <w:bCs w:val="0"/>
                <w:sz w:val="21"/>
                <w:szCs w:val="21"/>
                <w:highlight w:val="none"/>
                <w:lang w:val="en-US" w:eastAsia="zh-CN"/>
              </w:rPr>
              <w:t xml:space="preserve">（每项2分，共6分）</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（1）在出现校园重大事件一键报警情况时，系统立即自动拨打告警电话给相关人员并播放告警语音，同时给移动端联动设置中的人员发送消息进行提醒；</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(2)支持设置校园突发重大事件一键报警时，联动报警电话拨打是否可用、联动报警被叫人员姓名、联动报警被叫电话列表、联动报警电话循环拨打次数、联动报警语音循环播放次数。</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校园重大事件一键报警事件发生时，支持通过联动学校现场已有的摄像头，在上传校园重大事件一键报警时同步上传事件发生时刻的现场图片和视频，并能在平台上以及移动端上看到校园重大事件一键报警信息以及现场的图片和视频。</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val="en-US" w:eastAsia="zh-CN"/>
              </w:rPr>
              <w:t xml:space="preserve">.火情高危区域的火焰识别以及联动报警</w:t>
            </w:r>
            <w:r>
              <w:rPr>
                <w:rFonts w:hint="eastAsia" w:ascii="宋体" w:hAnsi="宋体" w:cs="宋体"/>
                <w:b w:val="0"/>
                <w:bCs w:val="0"/>
                <w:sz w:val="21"/>
                <w:szCs w:val="21"/>
                <w:highlight w:val="none"/>
                <w:lang w:val="en-US" w:eastAsia="zh-CN"/>
              </w:rPr>
              <w:t xml:space="preserve">（每项2分，共4分）</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应能够通过专用火焰探测器实现在学校火情高危区域的火焰报警识别并立即上报校园数字看板或告警平台。在火情出现之后，应能够立即自动切断现场的电源，立即自动拨打相关人员电话，并循环播报火情报警语音。</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(2)可以在平台上设置识别到“疑似明火”时，联动报警电话拨打是否可用、联动报警被叫人员姓名、联动报警被叫电话列表、联动报警电话循环拨打次数、联动报警语音循环播放次数</w:t>
            </w:r>
            <w:r>
              <w:rPr>
                <w:rFonts w:hint="eastAsia" w:ascii="宋体" w:hAnsi="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r>
            <w:r/>
          </w:p>
          <w:p>
            <w:pPr>
              <w:pStyle w:val="1024"/>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6.移动端功能（每项2分，共4分）</w:t>
            </w:r>
            <w:r>
              <w:rPr>
                <w:b w:val="0"/>
                <w:bCs w:val="0"/>
                <w:color w:val="000000"/>
                <w:sz w:val="21"/>
                <w:szCs w:val="21"/>
                <w:highlight w:val="none"/>
                <w:lang w:val="en-US" w:eastAsia="zh-CN"/>
              </w:rPr>
            </w:r>
            <w:r/>
          </w:p>
          <w:p>
            <w:pPr>
              <w:pStyle w:val="1024"/>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（1）支持移动端上呈现报警事件的查询、处理、统计功能</w:t>
            </w:r>
            <w:r>
              <w:rPr>
                <w:rFonts w:hint="eastAsia" w:ascii="宋体" w:hAnsi="宋体" w:eastAsia="宋体" w:cs="宋体"/>
                <w:b w:val="0"/>
                <w:bCs w:val="0"/>
                <w:sz w:val="21"/>
                <w:szCs w:val="21"/>
                <w:highlight w:val="none"/>
                <w:lang w:val="en-US" w:eastAsia="zh-CN"/>
              </w:rPr>
            </w:r>
            <w:r/>
          </w:p>
          <w:p>
            <w:pPr>
              <w:pStyle w:val="1024"/>
              <w:numPr>
                <w:ilvl w:val="0"/>
                <w:numId w:val="0"/>
              </w:numPr>
              <w:rPr>
                <w:rFonts w:hint="eastAsia"/>
                <w:b w:val="0"/>
                <w:bCs w:val="0"/>
                <w:lang w:val="en-US" w:eastAsia="zh-CN"/>
              </w:rPr>
            </w:pPr>
            <w:r>
              <w:rPr>
                <w:rFonts w:hint="eastAsia" w:ascii="宋体" w:hAnsi="宋体" w:eastAsia="宋体" w:cs="宋体"/>
                <w:b w:val="0"/>
                <w:bCs w:val="0"/>
                <w:sz w:val="21"/>
                <w:szCs w:val="21"/>
                <w:highlight w:val="none"/>
                <w:lang w:val="en-US" w:eastAsia="zh-CN"/>
              </w:rPr>
              <w:t xml:space="preserve">（2）以图表方式实时展示安全当日告警、当日/当月的告警总览、当日/当月的告警处理情况、当月告警分类、设备总览，告警事件明细，直观呈现校园安全动态。</w:t>
            </w:r>
            <w:r>
              <w:rPr>
                <w:rFonts w:hint="eastAsia"/>
                <w:b w:val="0"/>
                <w:bCs w:val="0"/>
                <w:lang w:val="en-US" w:eastAsia="zh-CN"/>
              </w:rPr>
            </w:r>
            <w:r/>
          </w:p>
          <w:p>
            <w:pPr>
              <w:pStyle w:val="1024"/>
              <w:numPr>
                <w:ilvl w:val="0"/>
                <w:numId w:val="0"/>
              </w:numP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
              </w:rPr>
              <w:t xml:space="preserve">注：</w:t>
            </w:r>
            <w:r>
              <w:rPr>
                <w:rFonts w:hint="eastAsia" w:ascii="宋体" w:hAnsi="宋体" w:eastAsia="宋体" w:cs="宋体"/>
                <w:b w:val="0"/>
                <w:bCs w:val="0"/>
                <w:color w:val="000000"/>
                <w:sz w:val="21"/>
                <w:szCs w:val="21"/>
                <w:lang w:bidi="ar"/>
              </w:rPr>
              <w:t xml:space="preserve">根据演示内容进行</w:t>
            </w:r>
            <w:r>
              <w:rPr>
                <w:rFonts w:hint="eastAsia" w:ascii="宋体" w:hAnsi="宋体" w:eastAsia="宋体" w:cs="宋体"/>
                <w:b w:val="0"/>
                <w:bCs w:val="0"/>
                <w:color w:val="000000"/>
                <w:sz w:val="21"/>
                <w:szCs w:val="21"/>
                <w:lang w:val="en-US" w:eastAsia="zh-CN" w:bidi="ar"/>
              </w:rPr>
              <w:t xml:space="preserve">评价，每个项目演示不完整、未演示或因画面不清晰导致无法评审的，该项不得分</w:t>
            </w:r>
            <w:r>
              <w:rPr>
                <w:rFonts w:hint="eastAsia" w:ascii="宋体" w:hAnsi="宋体" w:eastAsia="宋体" w:cs="宋体"/>
                <w:b w:val="0"/>
                <w:bCs w:val="0"/>
                <w:color w:val="000000"/>
                <w:sz w:val="21"/>
                <w:szCs w:val="21"/>
                <w:lang w:bidi="ar"/>
              </w:rPr>
              <w:t xml:space="preserve">。以上功能</w:t>
            </w:r>
            <w:r>
              <w:rPr>
                <w:rFonts w:hint="eastAsia" w:ascii="宋体" w:hAnsi="宋体" w:eastAsia="宋体" w:cs="宋体"/>
                <w:b w:val="0"/>
                <w:bCs w:val="0"/>
                <w:color w:val="000000"/>
                <w:sz w:val="21"/>
                <w:szCs w:val="21"/>
                <w:lang w:val="en-US" w:eastAsia="zh-CN" w:bidi="ar"/>
              </w:rPr>
              <w:t xml:space="preserve">需提供真实</w:t>
            </w:r>
            <w:r>
              <w:rPr>
                <w:rFonts w:hint="eastAsia" w:ascii="宋体" w:hAnsi="宋体" w:eastAsia="宋体" w:cs="宋体"/>
                <w:b w:val="0"/>
                <w:bCs w:val="0"/>
                <w:color w:val="000000"/>
                <w:sz w:val="21"/>
                <w:szCs w:val="21"/>
                <w:lang w:bidi="ar"/>
              </w:rPr>
              <w:t xml:space="preserve">系统演示，如果采用PPT或原型等方式进行演示或不参与演示的不得分。</w:t>
            </w:r>
            <w:r>
              <w:rPr>
                <w:rFonts w:hint="eastAsia" w:ascii="宋体" w:hAnsi="宋体" w:eastAsia="宋体" w:cs="宋体"/>
                <w:b w:val="0"/>
                <w:bCs w:val="0"/>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28</w:t>
            </w:r>
            <w:r>
              <w:rPr>
                <w:rFonts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项目案例</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根据投标单位提供的20</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月1日以来签订的</w:t>
            </w:r>
            <w:r>
              <w:rPr>
                <w:rFonts w:hint="eastAsia" w:ascii="宋体" w:hAnsi="宋体" w:eastAsia="宋体" w:cs="宋体"/>
                <w:b w:val="0"/>
                <w:bCs w:val="0"/>
                <w:color w:val="000000"/>
                <w:sz w:val="21"/>
                <w:szCs w:val="21"/>
                <w:highlight w:val="none"/>
                <w:lang w:val="en-US" w:eastAsia="zh-CN"/>
              </w:rPr>
              <w:t xml:space="preserve">包含</w:t>
            </w:r>
            <w:r>
              <w:rPr>
                <w:rFonts w:hint="eastAsia" w:ascii="宋体" w:hAnsi="宋体" w:cs="宋体"/>
                <w:b w:val="0"/>
                <w:bCs w:val="0"/>
                <w:color w:val="000000"/>
                <w:sz w:val="21"/>
                <w:szCs w:val="21"/>
                <w:highlight w:val="none"/>
                <w:lang w:val="en-US" w:eastAsia="zh-CN"/>
              </w:rPr>
              <w:t xml:space="preserve">算法及平台</w:t>
            </w:r>
            <w:r>
              <w:rPr>
                <w:rFonts w:hint="eastAsia" w:ascii="宋体" w:hAnsi="宋体" w:eastAsia="宋体" w:cs="宋体"/>
                <w:b w:val="0"/>
                <w:bCs w:val="0"/>
                <w:color w:val="000000"/>
                <w:sz w:val="21"/>
                <w:szCs w:val="21"/>
                <w:highlight w:val="none"/>
                <w:lang w:val="en-US" w:eastAsia="zh-CN"/>
              </w:rPr>
              <w:t xml:space="preserve">相关服务内容的类似项目</w:t>
            </w:r>
            <w:r>
              <w:rPr>
                <w:rFonts w:hint="eastAsia" w:ascii="宋体" w:hAnsi="宋体" w:eastAsia="宋体" w:cs="宋体"/>
                <w:b w:val="0"/>
                <w:bCs w:val="0"/>
                <w:color w:val="000000"/>
                <w:sz w:val="21"/>
                <w:szCs w:val="21"/>
                <w:highlight w:val="none"/>
              </w:rPr>
              <w:t xml:space="preserve">业绩</w:t>
            </w:r>
            <w:r>
              <w:rPr>
                <w:rFonts w:hint="eastAsia" w:ascii="宋体" w:hAnsi="宋体" w:cs="宋体"/>
                <w:b w:val="0"/>
                <w:bCs w:val="0"/>
                <w:color w:val="000000"/>
                <w:sz w:val="21"/>
                <w:szCs w:val="21"/>
                <w:highlight w:val="none"/>
                <w:lang w:val="en-US" w:eastAsia="zh-CN"/>
              </w:rPr>
              <w:t xml:space="preserve">(合同清单含算法、软件平台)</w:t>
            </w:r>
            <w:r>
              <w:rPr>
                <w:rFonts w:hint="eastAsia" w:ascii="宋体" w:hAnsi="宋体" w:eastAsia="宋体" w:cs="宋体"/>
                <w:b w:val="0"/>
                <w:bCs w:val="0"/>
                <w:color w:val="000000"/>
                <w:sz w:val="21"/>
                <w:szCs w:val="21"/>
                <w:highlight w:val="none"/>
              </w:rPr>
              <w:t xml:space="preserve">，提供合同</w:t>
            </w:r>
            <w:r>
              <w:rPr>
                <w:rFonts w:hint="eastAsia" w:ascii="宋体" w:hAnsi="宋体" w:eastAsia="宋体" w:cs="宋体"/>
                <w:b w:val="0"/>
                <w:bCs w:val="0"/>
                <w:color w:val="000000"/>
                <w:sz w:val="21"/>
                <w:szCs w:val="21"/>
                <w:highlight w:val="none"/>
                <w:lang w:val="en-US" w:eastAsia="zh-CN"/>
              </w:rPr>
              <w:t xml:space="preserve">扫描件</w:t>
            </w:r>
            <w:r>
              <w:rPr>
                <w:rFonts w:hint="eastAsia" w:ascii="宋体" w:hAnsi="宋体" w:eastAsia="宋体" w:cs="宋体"/>
                <w:b w:val="0"/>
                <w:bCs w:val="0"/>
                <w:color w:val="000000"/>
                <w:sz w:val="21"/>
                <w:szCs w:val="21"/>
                <w:highlight w:val="none"/>
              </w:rPr>
              <w:t xml:space="preserve">、验收报告</w:t>
            </w:r>
            <w:r>
              <w:rPr>
                <w:rFonts w:hint="eastAsia" w:ascii="宋体" w:hAnsi="宋体" w:eastAsia="宋体" w:cs="宋体"/>
                <w:b w:val="0"/>
                <w:bCs w:val="0"/>
                <w:color w:val="000000"/>
                <w:sz w:val="21"/>
                <w:szCs w:val="21"/>
                <w:highlight w:val="none"/>
                <w:lang w:val="en-US" w:eastAsia="zh-CN"/>
              </w:rPr>
              <w:t xml:space="preserve">或结算发票作</w:t>
            </w:r>
            <w:r>
              <w:rPr>
                <w:rFonts w:hint="eastAsia" w:ascii="宋体" w:hAnsi="宋体" w:eastAsia="宋体" w:cs="宋体"/>
                <w:b w:val="0"/>
                <w:bCs w:val="0"/>
                <w:color w:val="000000"/>
                <w:sz w:val="21"/>
                <w:szCs w:val="21"/>
                <w:highlight w:val="none"/>
              </w:rPr>
              <w:t xml:space="preserve">为证明</w:t>
            </w:r>
            <w:r>
              <w:rPr>
                <w:rFonts w:hint="eastAsia" w:ascii="宋体" w:hAnsi="宋体" w:eastAsia="宋体" w:cs="宋体"/>
                <w:b w:val="0"/>
                <w:bCs w:val="0"/>
                <w:color w:val="000000"/>
                <w:sz w:val="21"/>
                <w:szCs w:val="21"/>
                <w:highlight w:val="none"/>
                <w:lang w:val="en-US" w:eastAsia="zh-CN"/>
              </w:rPr>
              <w:t xml:space="preserve">材料（提供</w:t>
            </w:r>
            <w:r>
              <w:rPr>
                <w:rFonts w:hint="eastAsia" w:ascii="宋体" w:hAnsi="宋体" w:eastAsia="宋体" w:cs="宋体"/>
                <w:b w:val="0"/>
                <w:bCs w:val="0"/>
                <w:color w:val="000000"/>
                <w:sz w:val="21"/>
                <w:szCs w:val="21"/>
                <w:highlight w:val="none"/>
                <w:lang w:val="en-US" w:eastAsia="zh-CN"/>
              </w:rPr>
              <w:t xml:space="preserve">项目验收报告或结算发票扫描件）</w:t>
            </w:r>
            <w:r>
              <w:rPr>
                <w:rFonts w:hint="eastAsia" w:ascii="宋体" w:hAnsi="宋体" w:eastAsia="宋体" w:cs="宋体"/>
                <w:b w:val="0"/>
                <w:bCs w:val="0"/>
                <w:color w:val="000000"/>
                <w:sz w:val="21"/>
                <w:szCs w:val="21"/>
                <w:highlight w:val="none"/>
              </w:rPr>
              <w:t xml:space="preserve">进行评价</w:t>
            </w:r>
            <w:r>
              <w:rPr>
                <w:rFonts w:hint="eastAsia" w:ascii="宋体" w:hAnsi="宋体" w:eastAsia="宋体" w:cs="宋体"/>
                <w:b w:val="0"/>
                <w:bCs w:val="0"/>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rPr>
            </w:r>
            <w:r/>
          </w:p>
          <w:p>
            <w:pPr>
              <w:pStyle w:val="1024"/>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1. 合同时间以签订日期为准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1024"/>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合同不计金额，</w:t>
            </w:r>
            <w:r>
              <w:rPr>
                <w:rFonts w:hint="eastAsia" w:ascii="宋体" w:hAnsi="宋体" w:eastAsia="宋体" w:cs="宋体"/>
                <w:b w:val="0"/>
                <w:bCs w:val="0"/>
                <w:color w:val="000000"/>
                <w:sz w:val="21"/>
                <w:szCs w:val="21"/>
                <w:highlight w:val="none"/>
              </w:rPr>
              <w:t xml:space="preserve">多份合同可累加</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每提供1份得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分，最高得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产品实力</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所投边缘算法服务厂商具有相关终端软件著作权的得3分；</w:t>
            </w:r>
            <w:r>
              <w:rPr>
                <w:rFonts w:hint="eastAsia" w:ascii="宋体" w:hAnsi="宋体" w:eastAsia="宋体" w:cs="宋体"/>
                <w:b w:val="0"/>
                <w:bCs w:val="0"/>
                <w:color w:val="000000"/>
                <w:sz w:val="21"/>
                <w:szCs w:val="21"/>
                <w:highlight w:val="none"/>
                <w:lang w:val="en-US" w:eastAsia="zh-CN"/>
              </w:rPr>
            </w:r>
            <w:r/>
          </w:p>
          <w:p>
            <w:pPr>
              <w:pStyle w:val="1058"/>
              <w:ind w:left="0" w:firstLine="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所投边缘算法服务厂商具有相关平台软件著作权的得3分；</w:t>
            </w:r>
            <w:r>
              <w:rPr>
                <w:rFonts w:hint="eastAsia" w:ascii="宋体" w:hAnsi="宋体" w:eastAsia="宋体" w:cs="宋体"/>
                <w:b w:val="0"/>
                <w:bCs w:val="0"/>
                <w:color w:val="000000"/>
                <w:sz w:val="21"/>
                <w:szCs w:val="21"/>
                <w:highlight w:val="none"/>
                <w:lang w:val="en-US" w:eastAsia="zh-CN"/>
              </w:rPr>
            </w:r>
            <w:r/>
          </w:p>
          <w:p>
            <w:pPr>
              <w:pStyle w:val="1058"/>
              <w:ind w:left="0" w:firstLine="0"/>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提供证书扫描件</w:t>
            </w:r>
            <w:r>
              <w:rPr>
                <w:rFonts w:hint="eastAsia" w:ascii="宋体" w:hAnsi="宋体" w:eastAsia="宋体" w:cs="宋体"/>
                <w:b w:val="0"/>
                <w:bCs w:val="0"/>
                <w:color w:val="000000"/>
                <w:sz w:val="21"/>
                <w:szCs w:val="21"/>
                <w:highlight w:val="none"/>
                <w:lang w:val="en-US" w:eastAsia="zh-CN"/>
              </w:rPr>
              <w:t xml:space="preserve">并加盖供应商公章。</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6</w:t>
            </w:r>
            <w:r>
              <w:rPr>
                <w:rFonts w:ascii="宋体" w:hAnsi="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lang w:val="en-US" w:eastAsia="zh-CN" w:bidi="ar"/>
              </w:rPr>
              <w:t xml:space="preserve">项目经理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拟派项目负责人1名，具有</w:t>
            </w:r>
            <w:r>
              <w:rPr>
                <w:rFonts w:hint="eastAsia" w:ascii="宋体" w:hAnsi="宋体" w:eastAsia="宋体" w:cs="宋体"/>
                <w:b w:val="0"/>
                <w:bCs w:val="0"/>
                <w:color w:val="000000"/>
                <w:sz w:val="21"/>
                <w:szCs w:val="21"/>
                <w:lang w:val="en-US" w:eastAsia="zh-CN" w:bidi="ar"/>
              </w:rPr>
              <w:t xml:space="preserve">人社部门</w:t>
            </w:r>
            <w:r>
              <w:rPr>
                <w:rFonts w:hint="eastAsia" w:ascii="宋体" w:hAnsi="宋体" w:eastAsia="宋体" w:cs="宋体"/>
                <w:b w:val="0"/>
                <w:bCs w:val="0"/>
                <w:color w:val="000000"/>
                <w:sz w:val="21"/>
                <w:szCs w:val="21"/>
                <w:lang w:bidi="ar"/>
              </w:rPr>
              <w:t xml:space="preserve">颁发的高级工程师资格证书的得1分，同时具有中级及以上软件设计师证书</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bidi="ar"/>
              </w:rPr>
              <w:t xml:space="preserve">的得1分，同时具有</w:t>
            </w:r>
            <w:r>
              <w:rPr>
                <w:rFonts w:hint="eastAsia" w:ascii="宋体" w:hAnsi="宋体" w:eastAsia="宋体" w:cs="宋体"/>
                <w:b w:val="0"/>
                <w:bCs w:val="0"/>
                <w:color w:val="000000"/>
                <w:sz w:val="21"/>
                <w:szCs w:val="21"/>
                <w:lang w:val="en-US" w:eastAsia="zh-CN" w:bidi="ar"/>
              </w:rPr>
              <w:t xml:space="preserve">工信部颁发的</w:t>
            </w:r>
            <w:r>
              <w:rPr>
                <w:rFonts w:hint="eastAsia" w:ascii="宋体" w:hAnsi="宋体" w:eastAsia="宋体" w:cs="宋体"/>
                <w:b w:val="0"/>
                <w:bCs w:val="0"/>
                <w:color w:val="000000"/>
                <w:sz w:val="21"/>
                <w:szCs w:val="21"/>
                <w:lang w:bidi="ar"/>
              </w:rPr>
              <w:t xml:space="preserve">高级数据库工程师证书的得1分，本项最高得</w:t>
            </w:r>
            <w:r>
              <w:rPr>
                <w:rFonts w:hint="eastAsia" w:ascii="宋体" w:hAnsi="宋体" w:eastAsia="宋体" w:cs="宋体"/>
                <w:b w:val="0"/>
                <w:bCs w:val="0"/>
                <w:color w:val="000000"/>
                <w:sz w:val="21"/>
                <w:szCs w:val="21"/>
                <w:lang w:val="en-US" w:eastAsia="zh-CN" w:bidi="ar"/>
              </w:rPr>
              <w:t xml:space="preserve">3</w:t>
            </w:r>
            <w:r>
              <w:rPr>
                <w:rFonts w:hint="eastAsia" w:ascii="宋体" w:hAnsi="宋体" w:eastAsia="宋体" w:cs="宋体"/>
                <w:b w:val="0"/>
                <w:bCs w:val="0"/>
                <w:color w:val="000000"/>
                <w:sz w:val="21"/>
                <w:szCs w:val="21"/>
                <w:lang w:bidi="ar"/>
              </w:rPr>
              <w:t xml:space="preserve">分。</w:t>
            </w:r>
            <w:r>
              <w:rPr>
                <w:rFonts w:hint="eastAsia" w:ascii="宋体" w:hAnsi="宋体" w:eastAsia="宋体" w:cs="宋体"/>
                <w:b w:val="0"/>
                <w:bCs w:val="0"/>
                <w:color w:val="000000"/>
                <w:sz w:val="21"/>
                <w:szCs w:val="21"/>
                <w:lang w:bidi="ar"/>
              </w:rPr>
              <w:br w:type="textWrapping" w:clear="all"/>
            </w:r>
            <w:r>
              <w:rPr>
                <w:rFonts w:hint="eastAsia" w:ascii="宋体" w:hAnsi="宋体" w:eastAsia="宋体" w:cs="宋体"/>
                <w:b w:val="0"/>
                <w:bCs w:val="0"/>
                <w:color w:val="000000"/>
                <w:sz w:val="21"/>
                <w:szCs w:val="21"/>
                <w:lang w:val="en-US" w:eastAsia="zh-CN" w:bidi="ar"/>
              </w:rPr>
              <w:t xml:space="preserve">1. </w:t>
            </w:r>
            <w:r>
              <w:rPr>
                <w:rFonts w:hint="eastAsia" w:ascii="宋体" w:hAnsi="宋体" w:eastAsia="宋体" w:cs="宋体"/>
                <w:b w:val="0"/>
                <w:bCs w:val="0"/>
                <w:color w:val="000000"/>
                <w:sz w:val="21"/>
                <w:szCs w:val="21"/>
                <w:lang w:bidi="ar"/>
              </w:rPr>
              <w:t xml:space="preserve">拟派项目</w:t>
            </w:r>
            <w:r>
              <w:rPr>
                <w:rFonts w:hint="eastAsia" w:ascii="宋体" w:hAnsi="宋体" w:eastAsia="宋体" w:cs="宋体"/>
                <w:b w:val="0"/>
                <w:bCs w:val="0"/>
                <w:color w:val="000000"/>
                <w:sz w:val="21"/>
                <w:szCs w:val="21"/>
                <w:lang w:val="en-US" w:eastAsia="zh-CN" w:bidi="ar"/>
              </w:rPr>
              <w:t xml:space="preserve">经理</w:t>
            </w:r>
            <w:r>
              <w:rPr>
                <w:rFonts w:hint="eastAsia" w:ascii="宋体" w:hAnsi="宋体" w:eastAsia="宋体" w:cs="宋体"/>
                <w:b w:val="0"/>
                <w:bCs w:val="0"/>
                <w:color w:val="000000"/>
                <w:sz w:val="21"/>
                <w:szCs w:val="21"/>
                <w:lang w:bidi="ar"/>
              </w:rPr>
              <w:t xml:space="preserve">须为供应商本单位人员，且不得与本项目的</w:t>
            </w:r>
            <w:r>
              <w:rPr>
                <w:rFonts w:hint="eastAsia" w:ascii="宋体" w:hAnsi="宋体" w:eastAsia="宋体" w:cs="宋体"/>
                <w:b w:val="0"/>
                <w:bCs w:val="0"/>
                <w:color w:val="000000"/>
                <w:sz w:val="21"/>
                <w:szCs w:val="21"/>
                <w:lang w:val="en-US" w:eastAsia="zh-CN" w:bidi="ar"/>
              </w:rPr>
              <w:t xml:space="preserve">技术负责人</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服务专员</w:t>
            </w:r>
            <w:r>
              <w:rPr>
                <w:rFonts w:hint="eastAsia" w:ascii="宋体" w:hAnsi="宋体" w:eastAsia="宋体" w:cs="宋体"/>
                <w:b w:val="0"/>
                <w:bCs w:val="0"/>
                <w:color w:val="000000"/>
                <w:sz w:val="21"/>
                <w:szCs w:val="21"/>
                <w:lang w:bidi="ar"/>
              </w:rPr>
              <w:t xml:space="preserve">为同一人。</w:t>
            </w:r>
            <w:r>
              <w:rPr>
                <w:rFonts w:hint="eastAsia" w:ascii="宋体" w:hAnsi="宋体" w:eastAsia="宋体" w:cs="宋体"/>
                <w:b w:val="0"/>
                <w:bCs w:val="0"/>
                <w:color w:val="000000"/>
                <w:sz w:val="21"/>
                <w:szCs w:val="21"/>
                <w:lang w:bidi="ar"/>
              </w:rPr>
            </w:r>
            <w:r/>
          </w:p>
          <w:p>
            <w:pPr>
              <w:pStyle w:val="1024"/>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lang w:val="en-US" w:eastAsia="zh-CN" w:bidi="ar"/>
              </w:rPr>
              <w:t xml:space="preserve">2. </w:t>
            </w:r>
            <w:r>
              <w:rPr>
                <w:rFonts w:hint="eastAsia" w:ascii="宋体" w:hAnsi="宋体" w:eastAsia="宋体" w:cs="宋体"/>
                <w:b w:val="0"/>
                <w:bCs w:val="0"/>
                <w:color w:val="000000"/>
                <w:sz w:val="21"/>
                <w:szCs w:val="21"/>
                <w:highlight w:val="none"/>
                <w:lang w:val="en-US" w:eastAsia="zh-CN"/>
              </w:rPr>
              <w:t xml:space="preserve">提供以上相关证书扫描件及投标人为其缴纳的近三个月中任意一个月的社保证明的扫描件。</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lang w:val="en-US" w:eastAsia="zh-CN" w:bidi="ar"/>
              </w:rPr>
            </w:pPr>
            <w:r>
              <w:rPr>
                <w:rFonts w:hint="eastAsia" w:ascii="宋体" w:hAnsi="宋体" w:cs="宋体"/>
                <w:b w:val="0"/>
                <w:bCs w:val="0"/>
                <w:color w:val="000000"/>
                <w:sz w:val="21"/>
                <w:szCs w:val="21"/>
                <w:lang w:val="en-US" w:eastAsia="zh-CN" w:bidi="ar"/>
              </w:rPr>
              <w:t xml:space="preserve">技术负责人</w:t>
            </w:r>
            <w:r>
              <w:rPr>
                <w:rFonts w:ascii="宋体" w:hAnsi="宋体" w:eastAsia="宋体" w:cs="宋体"/>
                <w:b w:val="0"/>
                <w:bCs w:val="0"/>
                <w:color w:val="000000"/>
                <w:sz w:val="21"/>
                <w:szCs w:val="21"/>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Fonts w:hint="eastAsia" w:ascii="宋体" w:hAnsi="宋体" w:eastAsia="宋体" w:cs="宋体"/>
                <w:b w:val="0"/>
                <w:bCs w:val="0"/>
                <w:color w:val="000000"/>
                <w:sz w:val="21"/>
                <w:szCs w:val="21"/>
                <w:lang w:val="en-US" w:eastAsia="zh-CN" w:bidi="ar"/>
              </w:rPr>
            </w:pPr>
            <w:r>
              <w:rPr>
                <w:rFonts w:hint="eastAsia" w:ascii="宋体" w:hAnsi="宋体" w:eastAsia="宋体" w:cs="宋体"/>
                <w:b w:val="0"/>
                <w:bCs w:val="0"/>
                <w:color w:val="000000"/>
                <w:sz w:val="21"/>
                <w:szCs w:val="21"/>
                <w:lang w:val="en-US" w:eastAsia="zh-CN" w:bidi="ar"/>
              </w:rPr>
              <w:t xml:space="preserve">拟派技术负责人1名，具有系统架构设计师</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或信息系统项目管理师证书</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的得1分，同时具有系统规划与管理师证书</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的得1分，同时具有CISAW信息安全保障人员认证证书（主专业须为安全运维）的得1分，本项最高得3分。</w:t>
            </w:r>
            <w:r>
              <w:rPr>
                <w:rFonts w:hint="eastAsia" w:ascii="宋体" w:hAnsi="宋体" w:eastAsia="宋体" w:cs="宋体"/>
                <w:b w:val="0"/>
                <w:bCs w:val="0"/>
                <w:color w:val="000000"/>
                <w:sz w:val="21"/>
                <w:szCs w:val="21"/>
                <w:lang w:val="en-US" w:eastAsia="zh-CN" w:bidi="ar"/>
              </w:rPr>
            </w:r>
            <w:r/>
          </w:p>
          <w:p>
            <w:pPr>
              <w:pStyle w:val="1024"/>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val="en-US" w:eastAsia="zh-CN" w:bidi="ar"/>
              </w:rPr>
              <w:t xml:space="preserve">1. </w:t>
            </w:r>
            <w:r>
              <w:rPr>
                <w:rFonts w:hint="eastAsia" w:ascii="宋体" w:hAnsi="宋体" w:eastAsia="宋体" w:cs="宋体"/>
                <w:b w:val="0"/>
                <w:bCs w:val="0"/>
                <w:color w:val="000000"/>
                <w:sz w:val="21"/>
                <w:szCs w:val="21"/>
                <w:lang w:bidi="ar"/>
              </w:rPr>
              <w:t xml:space="preserve">拟派</w:t>
            </w:r>
            <w:r>
              <w:rPr>
                <w:rFonts w:hint="eastAsia" w:ascii="宋体" w:hAnsi="宋体" w:eastAsia="宋体" w:cs="宋体"/>
                <w:b w:val="0"/>
                <w:bCs w:val="0"/>
                <w:color w:val="000000"/>
                <w:sz w:val="21"/>
                <w:szCs w:val="21"/>
                <w:lang w:val="en-US" w:eastAsia="zh-CN" w:bidi="ar"/>
              </w:rPr>
              <w:t xml:space="preserve">技术负责人</w:t>
            </w:r>
            <w:r>
              <w:rPr>
                <w:rFonts w:hint="eastAsia" w:ascii="宋体" w:hAnsi="宋体" w:eastAsia="宋体" w:cs="宋体"/>
                <w:b w:val="0"/>
                <w:bCs w:val="0"/>
                <w:color w:val="000000"/>
                <w:sz w:val="21"/>
                <w:szCs w:val="21"/>
                <w:lang w:bidi="ar"/>
              </w:rPr>
              <w:t xml:space="preserve">须为供应商本单位人员，且不得与本项目的</w:t>
            </w:r>
            <w:r>
              <w:rPr>
                <w:rFonts w:hint="eastAsia" w:ascii="宋体" w:hAnsi="宋体" w:eastAsia="宋体" w:cs="宋体"/>
                <w:b w:val="0"/>
                <w:bCs w:val="0"/>
                <w:color w:val="000000"/>
                <w:sz w:val="21"/>
                <w:szCs w:val="21"/>
                <w:lang w:val="en-US" w:eastAsia="zh-CN" w:bidi="ar"/>
              </w:rPr>
              <w:t xml:space="preserve">项目经理</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服务专员</w:t>
            </w:r>
            <w:r>
              <w:rPr>
                <w:rFonts w:hint="eastAsia" w:ascii="宋体" w:hAnsi="宋体" w:eastAsia="宋体" w:cs="宋体"/>
                <w:b w:val="0"/>
                <w:bCs w:val="0"/>
                <w:color w:val="000000"/>
                <w:sz w:val="21"/>
                <w:szCs w:val="21"/>
                <w:lang w:bidi="ar"/>
              </w:rPr>
              <w:t xml:space="preserve">为同一人。</w:t>
            </w:r>
            <w:r>
              <w:rPr>
                <w:rFonts w:hint="eastAsia" w:ascii="宋体" w:hAnsi="宋体" w:eastAsia="宋体" w:cs="宋体"/>
                <w:b w:val="0"/>
                <w:bCs w:val="0"/>
                <w:color w:val="000000"/>
                <w:sz w:val="21"/>
                <w:szCs w:val="21"/>
                <w:lang w:bidi="ar"/>
              </w:rPr>
            </w:r>
            <w:r/>
          </w:p>
          <w:p>
            <w:pPr>
              <w:pStyle w:val="1024"/>
              <w:jc w:val="left"/>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lang w:val="en-US" w:eastAsia="zh-CN" w:bidi="ar"/>
              </w:rPr>
              <w:t xml:space="preserve">2. </w:t>
            </w:r>
            <w:r>
              <w:rPr>
                <w:rFonts w:hint="eastAsia" w:ascii="宋体" w:hAnsi="宋体" w:eastAsia="宋体" w:cs="宋体"/>
                <w:b w:val="0"/>
                <w:bCs w:val="0"/>
                <w:color w:val="000000"/>
                <w:sz w:val="21"/>
                <w:szCs w:val="21"/>
                <w:highlight w:val="none"/>
                <w:lang w:val="en-US" w:eastAsia="zh-CN"/>
              </w:rPr>
              <w:t xml:space="preserve">提供以上相关证书扫描件及投标人为其缴纳的近三个月中任意一个月的社保证明的扫描件。</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3.7</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ascii="宋体" w:hAnsi="宋体" w:eastAsia="宋体" w:cs="宋体"/>
                <w:b w:val="0"/>
                <w:bCs w:val="0"/>
                <w:color w:val="000000"/>
                <w:sz w:val="21"/>
                <w:szCs w:val="21"/>
                <w:lang w:val="en-US" w:eastAsia="zh-CN" w:bidi="ar"/>
              </w:rPr>
            </w:pPr>
            <w:r>
              <w:rPr>
                <w:rFonts w:hint="eastAsia" w:ascii="宋体" w:hAnsi="宋体" w:cs="宋体"/>
                <w:b w:val="0"/>
                <w:bCs w:val="0"/>
                <w:color w:val="000000"/>
                <w:sz w:val="21"/>
                <w:szCs w:val="21"/>
                <w:lang w:val="en-US" w:eastAsia="zh-CN" w:bidi="ar"/>
              </w:rPr>
              <w:t xml:space="preserve">服务专员</w:t>
            </w:r>
            <w:r>
              <w:rPr>
                <w:rFonts w:ascii="宋体" w:hAnsi="宋体" w:eastAsia="宋体" w:cs="宋体"/>
                <w:b w:val="0"/>
                <w:bCs w:val="0"/>
                <w:color w:val="000000"/>
                <w:sz w:val="21"/>
                <w:szCs w:val="21"/>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highlight w:val="none"/>
                <w:lang w:val="en-US" w:eastAsia="zh-CN"/>
              </w:rPr>
              <w:t xml:space="preserve">拟派</w:t>
            </w:r>
            <w:r>
              <w:rPr>
                <w:rFonts w:hint="eastAsia" w:ascii="宋体" w:hAnsi="宋体" w:cs="宋体"/>
                <w:b w:val="0"/>
                <w:bCs w:val="0"/>
                <w:color w:val="000000"/>
                <w:sz w:val="21"/>
                <w:szCs w:val="21"/>
                <w:highlight w:val="none"/>
                <w:lang w:val="en-US" w:eastAsia="zh-CN"/>
              </w:rPr>
              <w:t xml:space="preserve">服务专员</w:t>
            </w:r>
            <w:r>
              <w:rPr>
                <w:rFonts w:hint="eastAsia" w:ascii="宋体" w:hAnsi="宋体" w:eastAsia="宋体" w:cs="宋体"/>
                <w:b w:val="0"/>
                <w:bCs w:val="0"/>
                <w:color w:val="000000"/>
                <w:sz w:val="21"/>
                <w:szCs w:val="21"/>
                <w:highlight w:val="none"/>
                <w:lang w:val="en-US" w:eastAsia="zh-CN"/>
              </w:rPr>
              <w:t xml:space="preserve">1名，</w:t>
            </w:r>
            <w:r>
              <w:rPr>
                <w:rFonts w:hint="eastAsia" w:ascii="宋体" w:hAnsi="宋体" w:eastAsia="宋体" w:cs="宋体"/>
                <w:b w:val="0"/>
                <w:bCs w:val="0"/>
                <w:color w:val="000000"/>
                <w:sz w:val="21"/>
                <w:szCs w:val="21"/>
                <w:lang w:bidi="ar"/>
              </w:rPr>
              <w:t xml:space="preserve">具有系统集成项目管理工程师</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或信息系统项目管理师</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bidi="ar"/>
              </w:rPr>
              <w:t xml:space="preserve">证书的得1分，具有网络安全管理二级及以上（CCSC）证书的得1分，具有人工智能应用工程师（高级）证书的得1分，具有注册信息安全管理人员（CISO</w:t>
            </w:r>
            <w:r>
              <w:rPr>
                <w:rFonts w:hint="eastAsia" w:ascii="宋体" w:hAnsi="宋体" w:eastAsia="宋体" w:cs="宋体"/>
                <w:b w:val="0"/>
                <w:bCs w:val="0"/>
                <w:color w:val="000000"/>
                <w:sz w:val="21"/>
                <w:szCs w:val="21"/>
                <w:lang w:val="en-US" w:eastAsia="zh-CN" w:bidi="ar"/>
              </w:rPr>
              <w:t xml:space="preserve">或CISE</w:t>
            </w:r>
            <w:r>
              <w:rPr>
                <w:rFonts w:hint="eastAsia" w:ascii="宋体" w:hAnsi="宋体" w:eastAsia="宋体" w:cs="宋体"/>
                <w:b w:val="0"/>
                <w:bCs w:val="0"/>
                <w:color w:val="000000"/>
                <w:sz w:val="21"/>
                <w:szCs w:val="21"/>
                <w:lang w:bidi="ar"/>
              </w:rPr>
              <w:t xml:space="preserve">）证书的得1分，本项最高得4分。</w:t>
            </w:r>
            <w:r>
              <w:rPr>
                <w:rFonts w:hint="eastAsia" w:ascii="宋体" w:hAnsi="宋体" w:eastAsia="宋体" w:cs="宋体"/>
                <w:b w:val="0"/>
                <w:bCs w:val="0"/>
                <w:color w:val="000000"/>
                <w:sz w:val="21"/>
                <w:szCs w:val="21"/>
                <w:lang w:bidi="ar"/>
              </w:rPr>
            </w:r>
            <w:r/>
          </w:p>
          <w:p>
            <w:pPr>
              <w:pStyle w:val="1024"/>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val="en-US" w:eastAsia="zh-CN" w:bidi="ar"/>
              </w:rPr>
              <w:t xml:space="preserve">1. </w:t>
            </w:r>
            <w:r>
              <w:rPr>
                <w:rFonts w:hint="eastAsia" w:ascii="宋体" w:hAnsi="宋体" w:eastAsia="宋体" w:cs="宋体"/>
                <w:b w:val="0"/>
                <w:bCs w:val="0"/>
                <w:color w:val="000000"/>
                <w:sz w:val="21"/>
                <w:szCs w:val="21"/>
                <w:lang w:bidi="ar"/>
              </w:rPr>
              <w:t xml:space="preserve">拟派</w:t>
            </w:r>
            <w:r>
              <w:rPr>
                <w:rFonts w:hint="eastAsia" w:ascii="宋体" w:hAnsi="宋体" w:eastAsia="宋体" w:cs="宋体"/>
                <w:b w:val="0"/>
                <w:bCs w:val="0"/>
                <w:color w:val="000000"/>
                <w:sz w:val="21"/>
                <w:szCs w:val="21"/>
                <w:lang w:val="en-US" w:eastAsia="zh-CN" w:bidi="ar"/>
              </w:rPr>
              <w:t xml:space="preserve">服务专员</w:t>
            </w:r>
            <w:r>
              <w:rPr>
                <w:rFonts w:hint="eastAsia" w:ascii="宋体" w:hAnsi="宋体" w:eastAsia="宋体" w:cs="宋体"/>
                <w:b w:val="0"/>
                <w:bCs w:val="0"/>
                <w:color w:val="000000"/>
                <w:sz w:val="21"/>
                <w:szCs w:val="21"/>
                <w:lang w:bidi="ar"/>
              </w:rPr>
              <w:t xml:space="preserve">须为供应商本单位人员，且不得与本项目的</w:t>
            </w:r>
            <w:r>
              <w:rPr>
                <w:rFonts w:hint="eastAsia" w:ascii="宋体" w:hAnsi="宋体" w:eastAsia="宋体" w:cs="宋体"/>
                <w:b w:val="0"/>
                <w:bCs w:val="0"/>
                <w:color w:val="000000"/>
                <w:sz w:val="21"/>
                <w:szCs w:val="21"/>
                <w:lang w:val="en-US" w:eastAsia="zh-CN" w:bidi="ar"/>
              </w:rPr>
              <w:t xml:space="preserve">项目经理</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技术负责人</w:t>
            </w:r>
            <w:r>
              <w:rPr>
                <w:rFonts w:hint="eastAsia" w:ascii="宋体" w:hAnsi="宋体" w:eastAsia="宋体" w:cs="宋体"/>
                <w:b w:val="0"/>
                <w:bCs w:val="0"/>
                <w:color w:val="000000"/>
                <w:sz w:val="21"/>
                <w:szCs w:val="21"/>
                <w:lang w:bidi="ar"/>
              </w:rPr>
              <w:t xml:space="preserve">为同一人。</w:t>
            </w:r>
            <w:r>
              <w:rPr>
                <w:rFonts w:hint="eastAsia" w:ascii="宋体" w:hAnsi="宋体" w:eastAsia="宋体" w:cs="宋体"/>
                <w:b w:val="0"/>
                <w:bCs w:val="0"/>
                <w:color w:val="000000"/>
                <w:sz w:val="21"/>
                <w:szCs w:val="21"/>
                <w:lang w:bidi="ar"/>
              </w:rPr>
            </w:r>
            <w:r/>
          </w:p>
          <w:p>
            <w:pPr>
              <w:pStyle w:val="1024"/>
              <w:jc w:val="left"/>
              <w:spacing w:line="360" w:lineRule="auto"/>
              <w:widowControl/>
              <w:rPr>
                <w:rFonts w:hint="eastAsia" w:ascii="宋体" w:hAnsi="宋体" w:eastAsia="宋体" w:cs="宋体"/>
                <w:b w:val="0"/>
                <w:bCs w:val="0"/>
                <w:color w:val="000000"/>
                <w:sz w:val="21"/>
                <w:szCs w:val="21"/>
                <w:lang w:val="en-US" w:eastAsia="zh-CN" w:bidi="ar"/>
              </w:rPr>
            </w:pPr>
            <w:r>
              <w:rPr>
                <w:rFonts w:hint="eastAsia" w:ascii="宋体" w:hAnsi="宋体" w:eastAsia="宋体" w:cs="宋体"/>
                <w:b w:val="0"/>
                <w:bCs w:val="0"/>
                <w:color w:val="000000"/>
                <w:sz w:val="21"/>
                <w:szCs w:val="21"/>
                <w:lang w:val="en-US" w:eastAsia="zh-CN" w:bidi="ar"/>
              </w:rPr>
              <w:t xml:space="preserve">2. </w:t>
            </w:r>
            <w:r>
              <w:rPr>
                <w:rFonts w:hint="eastAsia" w:ascii="宋体" w:hAnsi="宋体" w:eastAsia="宋体" w:cs="宋体"/>
                <w:b w:val="0"/>
                <w:bCs w:val="0"/>
                <w:color w:val="000000"/>
                <w:sz w:val="21"/>
                <w:szCs w:val="21"/>
                <w:highlight w:val="none"/>
                <w:lang w:val="en-US" w:eastAsia="zh-CN"/>
              </w:rPr>
              <w:t xml:space="preserve">提供以上相关证书扫描件及投标人为其缴纳的近三个月中任意一个月的社保证明的扫描件。</w:t>
            </w:r>
            <w:r>
              <w:rPr>
                <w:rFonts w:hint="eastAsia" w:ascii="宋体" w:hAnsi="宋体" w:eastAsia="宋体" w:cs="宋体"/>
                <w:b w:val="0"/>
                <w:bCs w:val="0"/>
                <w:color w:val="000000"/>
                <w:sz w:val="21"/>
                <w:szCs w:val="21"/>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企业资质</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1024"/>
              <w:jc w:val="left"/>
              <w:spacing w:line="360" w:lineRule="auto"/>
              <w:widowControl/>
              <w:rPr>
                <w:rStyle w:val="1163"/>
                <w:rFonts w:hint="eastAsia" w:ascii="宋体" w:hAnsi="宋体" w:eastAsia="宋体" w:cs="宋体"/>
                <w:b w:val="0"/>
                <w:bCs w:val="0"/>
                <w:color w:val="000000"/>
                <w:sz w:val="21"/>
                <w:szCs w:val="21"/>
                <w:lang w:bidi="ar"/>
              </w:rPr>
            </w:pPr>
            <w:r>
              <w:rPr>
                <w:rStyle w:val="1163"/>
                <w:rFonts w:hint="eastAsia" w:ascii="宋体" w:hAnsi="宋体" w:eastAsia="宋体" w:cs="宋体"/>
                <w:b w:val="0"/>
                <w:bCs w:val="0"/>
                <w:color w:val="000000"/>
                <w:sz w:val="21"/>
                <w:szCs w:val="21"/>
                <w:lang w:bidi="ar"/>
              </w:rPr>
              <w:t xml:space="preserve">投标人具有：</w:t>
            </w:r>
            <w:r>
              <w:rPr>
                <w:rStyle w:val="1163"/>
                <w:rFonts w:hint="eastAsia" w:ascii="宋体" w:hAnsi="宋体" w:eastAsia="宋体" w:cs="宋体"/>
                <w:b w:val="0"/>
                <w:bCs w:val="0"/>
                <w:color w:val="000000"/>
                <w:sz w:val="21"/>
                <w:szCs w:val="21"/>
                <w:lang w:bidi="ar"/>
              </w:rPr>
            </w:r>
            <w:r/>
          </w:p>
          <w:p>
            <w:pPr>
              <w:pStyle w:val="1024"/>
              <w:jc w:val="left"/>
              <w:spacing w:line="360" w:lineRule="auto"/>
              <w:widowControl/>
              <w:rPr>
                <w:rStyle w:val="1163"/>
                <w:rFonts w:hint="eastAsia" w:ascii="宋体" w:hAnsi="宋体" w:eastAsia="宋体" w:cs="宋体"/>
                <w:b w:val="0"/>
                <w:bCs w:val="0"/>
                <w:color w:val="000000"/>
                <w:sz w:val="21"/>
                <w:szCs w:val="21"/>
                <w:lang w:bidi="ar"/>
              </w:rPr>
            </w:pPr>
            <w:r>
              <w:rPr>
                <w:rStyle w:val="1163"/>
                <w:rFonts w:hint="eastAsia" w:ascii="宋体" w:hAnsi="宋体" w:eastAsia="宋体" w:cs="宋体"/>
                <w:b w:val="0"/>
                <w:bCs w:val="0"/>
                <w:color w:val="000000"/>
                <w:sz w:val="21"/>
                <w:szCs w:val="21"/>
                <w:lang w:bidi="ar"/>
              </w:rPr>
              <w:t xml:space="preserve">1.人工智能管理体系认证证书；</w:t>
            </w:r>
            <w:r>
              <w:rPr>
                <w:rStyle w:val="1163"/>
                <w:rFonts w:hint="eastAsia" w:ascii="宋体" w:hAnsi="宋体" w:eastAsia="宋体" w:cs="宋体"/>
                <w:b w:val="0"/>
                <w:bCs w:val="0"/>
                <w:color w:val="000000"/>
                <w:sz w:val="21"/>
                <w:szCs w:val="21"/>
                <w:lang w:bidi="ar"/>
              </w:rPr>
            </w:r>
            <w:r/>
          </w:p>
          <w:p>
            <w:pPr>
              <w:pStyle w:val="1024"/>
              <w:jc w:val="left"/>
              <w:spacing w:line="360" w:lineRule="auto"/>
              <w:widowControl/>
              <w:rPr>
                <w:rStyle w:val="1163"/>
                <w:rFonts w:hint="eastAsia" w:ascii="宋体" w:hAnsi="宋体" w:eastAsia="宋体" w:cs="宋体"/>
                <w:b w:val="0"/>
                <w:bCs w:val="0"/>
                <w:color w:val="000000"/>
                <w:sz w:val="21"/>
                <w:szCs w:val="21"/>
                <w:lang w:bidi="ar"/>
              </w:rPr>
            </w:pPr>
            <w:r>
              <w:rPr>
                <w:rStyle w:val="1163"/>
                <w:rFonts w:hint="eastAsia" w:ascii="宋体" w:hAnsi="宋体" w:eastAsia="宋体" w:cs="宋体"/>
                <w:b w:val="0"/>
                <w:bCs w:val="0"/>
                <w:color w:val="000000"/>
                <w:sz w:val="21"/>
                <w:szCs w:val="21"/>
                <w:lang w:val="en-US" w:eastAsia="zh-CN" w:bidi="ar"/>
              </w:rPr>
              <w:t xml:space="preserve">2</w:t>
            </w:r>
            <w:r>
              <w:rPr>
                <w:rStyle w:val="1163"/>
                <w:rFonts w:hint="eastAsia" w:ascii="宋体" w:hAnsi="宋体" w:eastAsia="宋体" w:cs="宋体"/>
                <w:b w:val="0"/>
                <w:bCs w:val="0"/>
                <w:color w:val="000000"/>
                <w:sz w:val="21"/>
                <w:szCs w:val="21"/>
                <w:lang w:bidi="ar"/>
              </w:rPr>
              <w:t xml:space="preserve">.质量管理体系认证证书；</w:t>
            </w:r>
            <w:r>
              <w:rPr>
                <w:rStyle w:val="1163"/>
                <w:rFonts w:hint="eastAsia" w:ascii="宋体" w:hAnsi="宋体" w:eastAsia="宋体" w:cs="宋体"/>
                <w:b w:val="0"/>
                <w:bCs w:val="0"/>
                <w:color w:val="000000"/>
                <w:sz w:val="21"/>
                <w:szCs w:val="21"/>
                <w:lang w:bidi="ar"/>
              </w:rPr>
            </w:r>
            <w:r/>
          </w:p>
          <w:p>
            <w:pPr>
              <w:pStyle w:val="1024"/>
              <w:jc w:val="left"/>
              <w:spacing w:line="360" w:lineRule="auto"/>
              <w:widowControl/>
              <w:rPr>
                <w:rStyle w:val="1163"/>
                <w:rFonts w:hint="eastAsia" w:ascii="宋体" w:hAnsi="宋体" w:eastAsia="宋体" w:cs="宋体"/>
                <w:b w:val="0"/>
                <w:bCs w:val="0"/>
                <w:color w:val="000000"/>
                <w:sz w:val="21"/>
                <w:szCs w:val="21"/>
                <w:lang w:bidi="ar"/>
              </w:rPr>
            </w:pPr>
            <w:r>
              <w:rPr>
                <w:rStyle w:val="1163"/>
                <w:rFonts w:hint="eastAsia" w:ascii="宋体" w:hAnsi="宋体" w:eastAsia="宋体" w:cs="宋体"/>
                <w:b w:val="0"/>
                <w:bCs w:val="0"/>
                <w:color w:val="000000"/>
                <w:sz w:val="21"/>
                <w:szCs w:val="21"/>
                <w:lang w:val="en-US" w:eastAsia="zh-CN" w:bidi="ar"/>
              </w:rPr>
              <w:t xml:space="preserve">3</w:t>
            </w:r>
            <w:r>
              <w:rPr>
                <w:rStyle w:val="1163"/>
                <w:rFonts w:hint="eastAsia" w:ascii="宋体" w:hAnsi="宋体" w:eastAsia="宋体" w:cs="宋体"/>
                <w:b w:val="0"/>
                <w:bCs w:val="0"/>
                <w:color w:val="000000"/>
                <w:sz w:val="21"/>
                <w:szCs w:val="21"/>
                <w:lang w:bidi="ar"/>
              </w:rPr>
              <w:t xml:space="preserve">.信息安全管理体系认证证书；</w:t>
            </w:r>
            <w:r>
              <w:rPr>
                <w:rStyle w:val="1163"/>
                <w:rFonts w:hint="eastAsia" w:ascii="宋体" w:hAnsi="宋体" w:eastAsia="宋体" w:cs="宋体"/>
                <w:b w:val="0"/>
                <w:bCs w:val="0"/>
                <w:color w:val="000000"/>
                <w:sz w:val="21"/>
                <w:szCs w:val="21"/>
                <w:lang w:bidi="ar"/>
              </w:rPr>
            </w:r>
            <w:r/>
          </w:p>
          <w:p>
            <w:pPr>
              <w:pStyle w:val="1024"/>
              <w:jc w:val="left"/>
              <w:spacing w:line="360" w:lineRule="auto"/>
              <w:widowControl/>
              <w:rPr>
                <w:rStyle w:val="1163"/>
                <w:rFonts w:hint="eastAsia" w:ascii="宋体" w:hAnsi="宋体" w:eastAsia="宋体" w:cs="宋体"/>
                <w:b w:val="0"/>
                <w:bCs w:val="0"/>
                <w:color w:val="000000"/>
                <w:sz w:val="21"/>
                <w:szCs w:val="21"/>
                <w:lang w:bidi="ar"/>
              </w:rPr>
            </w:pPr>
            <w:r>
              <w:rPr>
                <w:rStyle w:val="1163"/>
                <w:rFonts w:hint="eastAsia" w:ascii="宋体" w:hAnsi="宋体" w:eastAsia="宋体" w:cs="宋体"/>
                <w:b w:val="0"/>
                <w:bCs w:val="0"/>
                <w:color w:val="000000"/>
                <w:sz w:val="21"/>
                <w:szCs w:val="21"/>
                <w:lang w:val="en-US" w:eastAsia="zh-CN" w:bidi="ar"/>
              </w:rPr>
              <w:t xml:space="preserve">4</w:t>
            </w:r>
            <w:r>
              <w:rPr>
                <w:rStyle w:val="1163"/>
                <w:rFonts w:hint="eastAsia" w:ascii="宋体" w:hAnsi="宋体" w:eastAsia="宋体" w:cs="宋体"/>
                <w:b w:val="0"/>
                <w:bCs w:val="0"/>
                <w:color w:val="000000"/>
                <w:sz w:val="21"/>
                <w:szCs w:val="21"/>
                <w:lang w:bidi="ar"/>
              </w:rPr>
              <w:t xml:space="preserve">.CCRC信息安全服务资质认证证书（信息系统安全运维）一级；</w:t>
            </w:r>
            <w:r>
              <w:rPr>
                <w:rStyle w:val="1163"/>
                <w:rFonts w:hint="eastAsia" w:ascii="宋体" w:hAnsi="宋体" w:eastAsia="宋体" w:cs="宋体"/>
                <w:b w:val="0"/>
                <w:bCs w:val="0"/>
                <w:color w:val="000000"/>
                <w:sz w:val="21"/>
                <w:szCs w:val="21"/>
                <w:lang w:bidi="ar"/>
              </w:rPr>
            </w:r>
            <w:r/>
          </w:p>
          <w:p>
            <w:pPr>
              <w:pStyle w:val="1024"/>
              <w:jc w:val="left"/>
              <w:spacing w:line="360" w:lineRule="auto"/>
              <w:widowControl/>
              <w:rPr>
                <w:rStyle w:val="1162"/>
                <w:rFonts w:hint="eastAsia" w:ascii="宋体" w:hAnsi="宋体" w:eastAsia="宋体" w:cs="宋体"/>
                <w:b w:val="0"/>
                <w:bCs w:val="0"/>
                <w:color w:val="000000"/>
                <w:sz w:val="21"/>
                <w:szCs w:val="21"/>
                <w:lang w:bidi="ar"/>
              </w:rPr>
            </w:pPr>
            <w:r>
              <w:rPr>
                <w:rStyle w:val="1163"/>
                <w:rFonts w:hint="eastAsia" w:ascii="宋体" w:hAnsi="宋体" w:eastAsia="宋体" w:cs="宋体"/>
                <w:b w:val="0"/>
                <w:bCs w:val="0"/>
                <w:color w:val="000000"/>
                <w:sz w:val="21"/>
                <w:szCs w:val="21"/>
                <w:lang w:bidi="ar"/>
              </w:rPr>
              <w:t xml:space="preserve">以上每提供一种证书得</w:t>
            </w:r>
            <w:r>
              <w:rPr>
                <w:rStyle w:val="1163"/>
                <w:rFonts w:hint="eastAsia" w:ascii="宋体" w:hAnsi="宋体" w:cs="宋体"/>
                <w:b w:val="0"/>
                <w:bCs w:val="0"/>
                <w:color w:val="000000"/>
                <w:sz w:val="21"/>
                <w:szCs w:val="21"/>
                <w:lang w:val="en-US" w:eastAsia="zh-CN" w:bidi="ar"/>
              </w:rPr>
              <w:t xml:space="preserve">1</w:t>
            </w:r>
            <w:r>
              <w:rPr>
                <w:rStyle w:val="1163"/>
                <w:rFonts w:hint="eastAsia" w:ascii="宋体" w:hAnsi="宋体" w:eastAsia="宋体" w:cs="宋体"/>
                <w:b w:val="0"/>
                <w:bCs w:val="0"/>
                <w:color w:val="000000"/>
                <w:sz w:val="21"/>
                <w:szCs w:val="21"/>
                <w:lang w:bidi="ar"/>
              </w:rPr>
              <w:t xml:space="preserve">分，满分</w:t>
            </w:r>
            <w:r>
              <w:rPr>
                <w:rStyle w:val="1163"/>
                <w:rFonts w:hint="eastAsia" w:ascii="宋体" w:hAnsi="宋体" w:cs="宋体"/>
                <w:b w:val="0"/>
                <w:bCs w:val="0"/>
                <w:color w:val="000000"/>
                <w:sz w:val="21"/>
                <w:szCs w:val="21"/>
                <w:lang w:val="en-US" w:eastAsia="zh-CN" w:bidi="ar"/>
              </w:rPr>
              <w:t xml:space="preserve">4</w:t>
            </w:r>
            <w:r>
              <w:rPr>
                <w:rStyle w:val="1163"/>
                <w:rFonts w:hint="eastAsia" w:ascii="宋体" w:hAnsi="宋体" w:eastAsia="宋体" w:cs="宋体"/>
                <w:b w:val="0"/>
                <w:bCs w:val="0"/>
                <w:color w:val="000000"/>
                <w:sz w:val="21"/>
                <w:szCs w:val="21"/>
                <w:lang w:bidi="ar"/>
              </w:rPr>
              <w:t xml:space="preserve">分。</w:t>
            </w:r>
            <w:r>
              <w:rPr>
                <w:rStyle w:val="1162"/>
                <w:rFonts w:hint="eastAsia" w:ascii="宋体" w:hAnsi="宋体" w:eastAsia="宋体" w:cs="宋体"/>
                <w:b w:val="0"/>
                <w:bCs w:val="0"/>
                <w:color w:val="000000"/>
                <w:sz w:val="21"/>
                <w:szCs w:val="21"/>
                <w:lang w:bidi="ar"/>
              </w:rPr>
            </w:r>
            <w:r/>
          </w:p>
          <w:p>
            <w:pPr>
              <w:pStyle w:val="1024"/>
              <w:jc w:val="left"/>
              <w:spacing w:line="360" w:lineRule="auto"/>
              <w:widowControl/>
              <w:rPr>
                <w:rFonts w:hint="eastAsia" w:ascii="宋体" w:hAnsi="宋体" w:eastAsia="宋体" w:cs="宋体"/>
                <w:b w:val="0"/>
                <w:bCs w:val="0"/>
                <w:color w:val="000000"/>
                <w:sz w:val="21"/>
                <w:szCs w:val="21"/>
                <w:highlight w:val="none"/>
              </w:rPr>
            </w:pPr>
            <w:r>
              <w:rPr>
                <w:rStyle w:val="1162"/>
                <w:rFonts w:hint="eastAsia" w:ascii="宋体" w:hAnsi="宋体" w:eastAsia="宋体" w:cs="宋体"/>
                <w:b w:val="0"/>
                <w:bCs w:val="0"/>
                <w:color w:val="000000"/>
                <w:sz w:val="21"/>
                <w:szCs w:val="21"/>
                <w:lang w:bidi="ar"/>
              </w:rPr>
              <w:t xml:space="preserve">提供有效的证书扫描件并加盖投标人公章。</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102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bl>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4"/>
        <w:rPr>
          <w:rFonts w:hint="eastAsia"/>
          <w:b w:val="0"/>
          <w:bCs w:val="0"/>
        </w:rPr>
      </w:pPr>
      <w:r>
        <w:rPr>
          <w:rFonts w:hint="eastAsia"/>
          <w:b w:val="0"/>
          <w:bCs w:val="0"/>
        </w:rPr>
      </w:r>
      <w:r/>
    </w:p>
    <w:p>
      <w:pPr>
        <w:pStyle w:val="1025"/>
        <w:rPr>
          <w:rFonts w:hint="eastAsia" w:ascii="黑体" w:eastAsia="黑体"/>
          <w:b w:val="0"/>
          <w:bCs w:val="0"/>
          <w:sz w:val="44"/>
        </w:rPr>
      </w:pPr>
      <w:r/>
      <w:bookmarkStart w:id="200" w:name="_Toc173761694"/>
      <w:r>
        <w:rPr>
          <w:rFonts w:hint="eastAsia" w:ascii="黑体" w:eastAsia="黑体"/>
          <w:b w:val="0"/>
          <w:bCs w:val="0"/>
          <w:sz w:val="44"/>
        </w:rPr>
        <w:br w:type="page" w:clear="all"/>
      </w:r>
      <w:r>
        <w:rPr>
          <w:rFonts w:hint="eastAsia" w:ascii="黑体" w:eastAsia="黑体"/>
          <w:b w:val="0"/>
          <w:bCs w:val="0"/>
          <w:sz w:val="44"/>
        </w:rPr>
        <w:t xml:space="preserve">第六章  投标</w:t>
      </w:r>
      <w:bookmarkEnd w:id="193"/>
      <w:r/>
      <w:bookmarkEnd w:id="194"/>
      <w:r/>
      <w:bookmarkEnd w:id="195"/>
      <w:r>
        <w:rPr>
          <w:rFonts w:hint="eastAsia" w:ascii="黑体" w:eastAsia="黑体"/>
          <w:b w:val="0"/>
          <w:bCs w:val="0"/>
          <w:sz w:val="44"/>
        </w:rPr>
        <w:t xml:space="preserve">文件格式</w:t>
      </w:r>
      <w:bookmarkEnd w:id="200"/>
      <w:r>
        <w:rPr>
          <w:rFonts w:hint="eastAsia" w:ascii="黑体" w:eastAsia="黑体"/>
          <w:b w:val="0"/>
          <w:bCs w:val="0"/>
          <w:sz w:val="44"/>
        </w:rPr>
        <w:t xml:space="preserve"> </w:t>
      </w:r>
      <w:r>
        <w:rPr>
          <w:rFonts w:hint="eastAsia" w:ascii="黑体" w:eastAsia="黑体"/>
          <w:b w:val="0"/>
          <w:bCs w:val="0"/>
          <w:sz w:val="44"/>
        </w:rPr>
      </w:r>
      <w:r/>
    </w:p>
    <w:p>
      <w:pPr>
        <w:pStyle w:val="1024"/>
        <w:jc w:val="center"/>
        <w:rPr>
          <w:rFonts w:hint="eastAsia" w:ascii="宋体" w:hAnsi="宋体"/>
          <w:b w:val="0"/>
          <w:bCs w:val="0"/>
          <w:sz w:val="72"/>
        </w:rPr>
      </w:pPr>
      <w:r/>
      <w:bookmarkStart w:id="201" w:name="_Toc49090576"/>
      <w:r/>
      <w:bookmarkStart w:id="202" w:name="_Toc120614282"/>
      <w:r/>
      <w:bookmarkStart w:id="203" w:name="_Toc26554094"/>
      <w:r/>
      <w:bookmarkStart w:id="204" w:name="_Hlt26671244"/>
      <w:r/>
      <w:bookmarkEnd w:id="204"/>
      <w:r/>
      <w:bookmarkStart w:id="205" w:name="_Hlt26955039"/>
      <w:r/>
      <w:bookmarkEnd w:id="205"/>
      <w:r>
        <w:rPr>
          <w:rFonts w:hint="eastAsia" w:ascii="宋体" w:hAnsi="宋体"/>
          <w:b w:val="0"/>
          <w:bCs w:val="0"/>
          <w:sz w:val="72"/>
        </w:rPr>
      </w:r>
      <w:r/>
    </w:p>
    <w:p>
      <w:pPr>
        <w:pStyle w:val="1024"/>
        <w:jc w:val="center"/>
        <w:rPr>
          <w:rFonts w:hint="eastAsia" w:ascii="宋体" w:hAnsi="宋体"/>
          <w:b w:val="0"/>
          <w:bCs w:val="0"/>
          <w:sz w:val="72"/>
        </w:rPr>
      </w:pPr>
      <w:r>
        <w:rPr>
          <w:rFonts w:hint="eastAsia" w:ascii="宋体" w:hAnsi="宋体"/>
          <w:b w:val="0"/>
          <w:bCs w:val="0"/>
          <w:sz w:val="72"/>
        </w:rPr>
        <w:t xml:space="preserve">投  标  文  件</w:t>
      </w:r>
      <w:r>
        <w:rPr>
          <w:rFonts w:hint="eastAsia" w:ascii="宋体" w:hAnsi="宋体"/>
          <w:b w:val="0"/>
          <w:bCs w:val="0"/>
          <w:sz w:val="72"/>
        </w:rPr>
      </w:r>
      <w:r/>
    </w:p>
    <w:p>
      <w:pPr>
        <w:pStyle w:val="1024"/>
        <w:jc w:val="center"/>
        <w:rPr>
          <w:rFonts w:hint="eastAsia" w:ascii="宋体" w:hAnsi="宋体"/>
          <w:b w:val="0"/>
          <w:bCs w:val="0"/>
          <w:sz w:val="72"/>
        </w:rPr>
      </w:pPr>
      <w:r>
        <w:rPr>
          <w:rFonts w:hint="eastAsia" w:ascii="宋体" w:hAnsi="宋体"/>
          <w:b w:val="0"/>
          <w:bCs w:val="0"/>
          <w:sz w:val="72"/>
        </w:rPr>
      </w:r>
      <w:r/>
    </w:p>
    <w:p>
      <w:pPr>
        <w:pStyle w:val="1024"/>
        <w:jc w:val="center"/>
        <w:rPr>
          <w:rFonts w:hint="eastAsia" w:ascii="宋体" w:hAnsi="宋体"/>
          <w:b w:val="0"/>
          <w:bCs w:val="0"/>
          <w:sz w:val="72"/>
        </w:rPr>
      </w:pPr>
      <w:r>
        <w:rPr>
          <w:rFonts w:hint="eastAsia" w:ascii="宋体" w:hAnsi="宋体"/>
          <w:b w:val="0"/>
          <w:bCs w:val="0"/>
          <w:sz w:val="72"/>
        </w:rPr>
      </w:r>
      <w:r/>
    </w:p>
    <w:p>
      <w:pPr>
        <w:pStyle w:val="1024"/>
        <w:jc w:val="center"/>
        <w:rPr>
          <w:rFonts w:hint="eastAsia" w:ascii="宋体" w:hAnsi="宋体"/>
          <w:b w:val="0"/>
          <w:bCs w:val="0"/>
          <w:sz w:val="36"/>
        </w:rPr>
      </w:pPr>
      <w:r>
        <w:rPr>
          <w:rFonts w:hint="eastAsia" w:ascii="宋体" w:hAnsi="宋体"/>
          <w:b w:val="0"/>
          <w:bCs w:val="0"/>
          <w:sz w:val="36"/>
        </w:rPr>
      </w:r>
      <w:r/>
    </w:p>
    <w:p>
      <w:pPr>
        <w:pStyle w:val="1024"/>
        <w:jc w:val="center"/>
        <w:rPr>
          <w:rFonts w:hint="eastAsia" w:ascii="宋体" w:hAnsi="宋体"/>
          <w:b w:val="0"/>
          <w:bCs w:val="0"/>
          <w:sz w:val="36"/>
        </w:rPr>
      </w:pPr>
      <w:r>
        <w:rPr>
          <w:rFonts w:hint="eastAsia" w:ascii="宋体" w:hAnsi="宋体"/>
          <w:b w:val="0"/>
          <w:bCs w:val="0"/>
          <w:sz w:val="36"/>
        </w:rPr>
      </w:r>
      <w:r/>
    </w:p>
    <w:p>
      <w:pPr>
        <w:pStyle w:val="1024"/>
        <w:jc w:val="center"/>
        <w:rPr>
          <w:rFonts w:hint="eastAsia" w:ascii="宋体" w:hAnsi="宋体"/>
          <w:b w:val="0"/>
          <w:bCs w:val="0"/>
          <w:sz w:val="36"/>
        </w:rPr>
      </w:pPr>
      <w:r>
        <w:rPr>
          <w:rFonts w:hint="eastAsia" w:ascii="宋体" w:hAnsi="宋体"/>
          <w:b w:val="0"/>
          <w:bCs w:val="0"/>
          <w:sz w:val="36"/>
        </w:rPr>
      </w:r>
      <w:r/>
    </w:p>
    <w:p>
      <w:pPr>
        <w:pStyle w:val="1024"/>
        <w:ind w:firstLine="1080"/>
        <w:rPr>
          <w:rFonts w:hint="eastAsia" w:ascii="宋体" w:hAnsi="宋体"/>
          <w:b w:val="0"/>
          <w:bCs w:val="0"/>
          <w:sz w:val="36"/>
        </w:rPr>
      </w:pPr>
      <w:r>
        <w:rPr>
          <w:rFonts w:hint="eastAsia" w:ascii="宋体" w:hAnsi="宋体"/>
          <w:b w:val="0"/>
          <w:bCs w:val="0"/>
          <w:sz w:val="36"/>
        </w:rPr>
        <w:t xml:space="preserve">项 目 名 称：</w:t>
      </w:r>
      <w:r>
        <w:rPr>
          <w:rFonts w:hint="eastAsia" w:ascii="宋体" w:hAnsi="宋体"/>
          <w:b w:val="0"/>
          <w:bCs w:val="0"/>
          <w:sz w:val="36"/>
          <w:u w:val="single"/>
        </w:rPr>
        <w:t xml:space="preserve">               </w:t>
      </w:r>
      <w:r>
        <w:rPr>
          <w:rFonts w:hint="eastAsia" w:ascii="宋体" w:hAnsi="宋体"/>
          <w:b w:val="0"/>
          <w:bCs w:val="0"/>
          <w:sz w:val="36"/>
        </w:rPr>
      </w:r>
      <w:r/>
    </w:p>
    <w:p>
      <w:pPr>
        <w:pStyle w:val="1024"/>
        <w:ind w:firstLine="1080"/>
        <w:rPr>
          <w:rFonts w:hint="eastAsia" w:ascii="宋体" w:hAnsi="宋体"/>
          <w:b w:val="0"/>
          <w:bCs w:val="0"/>
          <w:sz w:val="36"/>
          <w:u w:val="single"/>
        </w:rPr>
      </w:pPr>
      <w:r>
        <w:rPr>
          <w:rFonts w:hint="eastAsia" w:ascii="宋体" w:hAnsi="宋体"/>
          <w:b w:val="0"/>
          <w:bCs w:val="0"/>
          <w:sz w:val="36"/>
        </w:rPr>
        <w:t xml:space="preserve">项 目 编 号：</w:t>
      </w:r>
      <w:r>
        <w:rPr>
          <w:rFonts w:hint="eastAsia" w:ascii="宋体" w:hAnsi="宋体"/>
          <w:b w:val="0"/>
          <w:bCs w:val="0"/>
          <w:sz w:val="36"/>
          <w:u w:val="single"/>
        </w:rPr>
        <w:t xml:space="preserve">               </w:t>
      </w:r>
      <w:r>
        <w:rPr>
          <w:rFonts w:hint="eastAsia" w:ascii="宋体" w:hAnsi="宋体"/>
          <w:b w:val="0"/>
          <w:bCs w:val="0"/>
          <w:sz w:val="36"/>
          <w:u w:val="single"/>
        </w:rPr>
      </w:r>
      <w:r/>
    </w:p>
    <w:p>
      <w:pPr>
        <w:pStyle w:val="1024"/>
        <w:rPr>
          <w:rFonts w:hint="eastAsia" w:ascii="宋体" w:hAnsi="宋体"/>
          <w:b w:val="0"/>
          <w:bCs w:val="0"/>
          <w:sz w:val="36"/>
          <w:u w:val="single"/>
        </w:rPr>
      </w:pPr>
      <w:r>
        <w:rPr>
          <w:rFonts w:hint="eastAsia" w:ascii="宋体" w:hAnsi="宋体"/>
          <w:b w:val="0"/>
          <w:bCs w:val="0"/>
          <w:sz w:val="36"/>
        </w:rPr>
        <w:t xml:space="preserve">      投标人名称 ：</w:t>
      </w:r>
      <w:r>
        <w:rPr>
          <w:rFonts w:hint="eastAsia" w:ascii="宋体" w:hAnsi="宋体"/>
          <w:b w:val="0"/>
          <w:bCs w:val="0"/>
          <w:sz w:val="36"/>
          <w:u w:val="single"/>
        </w:rPr>
        <w:t xml:space="preserve">（加盖CA电子公章）</w:t>
      </w:r>
      <w:r>
        <w:rPr>
          <w:rFonts w:hint="eastAsia" w:ascii="宋体" w:hAnsi="宋体"/>
          <w:b w:val="0"/>
          <w:bCs w:val="0"/>
          <w:sz w:val="36"/>
          <w:u w:val="single"/>
        </w:rPr>
      </w:r>
      <w:r/>
    </w:p>
    <w:p>
      <w:pPr>
        <w:pStyle w:val="1024"/>
        <w:rPr>
          <w:rFonts w:hint="eastAsia" w:ascii="宋体" w:hAnsi="宋体"/>
          <w:b w:val="0"/>
          <w:bCs w:val="0"/>
          <w:sz w:val="36"/>
          <w:u w:val="single"/>
        </w:rPr>
      </w:pPr>
      <w:r>
        <w:rPr>
          <w:rFonts w:hint="eastAsia" w:ascii="宋体" w:hAnsi="宋体"/>
          <w:b w:val="0"/>
          <w:bCs w:val="0"/>
          <w:sz w:val="36"/>
        </w:rPr>
        <w:t xml:space="preserve">      日      期 ：</w:t>
      </w:r>
      <w:r>
        <w:rPr>
          <w:rFonts w:hint="eastAsia" w:ascii="宋体" w:hAnsi="宋体"/>
          <w:b w:val="0"/>
          <w:bCs w:val="0"/>
          <w:sz w:val="36"/>
          <w:u w:val="single"/>
        </w:rPr>
        <w:t xml:space="preserve">               </w:t>
      </w:r>
      <w:r>
        <w:rPr>
          <w:rFonts w:hint="eastAsia" w:ascii="宋体" w:hAnsi="宋体"/>
          <w:b w:val="0"/>
          <w:bCs w:val="0"/>
          <w:sz w:val="36"/>
          <w:u w:val="single"/>
        </w:rPr>
      </w:r>
      <w:r/>
    </w:p>
    <w:p>
      <w:pPr>
        <w:pStyle w:val="1024"/>
        <w:jc w:val="center"/>
        <w:spacing w:line="440" w:lineRule="exact"/>
        <w:rPr>
          <w:rFonts w:hint="eastAsia" w:ascii="宋体" w:hAnsi="宋体"/>
          <w:b w:val="0"/>
          <w:bCs w:val="0"/>
          <w:sz w:val="32"/>
          <w:szCs w:val="32"/>
        </w:rPr>
      </w:pPr>
      <w:r>
        <w:rPr>
          <w:rFonts w:hint="eastAsia" w:ascii="宋体" w:hAnsi="宋体"/>
          <w:b w:val="0"/>
          <w:bCs w:val="0"/>
          <w:sz w:val="32"/>
          <w:szCs w:val="32"/>
        </w:rPr>
      </w:r>
      <w:r/>
    </w:p>
    <w:p>
      <w:pPr>
        <w:pStyle w:val="1024"/>
        <w:spacing w:line="440" w:lineRule="exact"/>
        <w:rPr>
          <w:rFonts w:ascii="宋体" w:hAnsi="宋体"/>
          <w:b w:val="0"/>
          <w:bCs w:val="0"/>
        </w:rPr>
      </w:pPr>
      <w:r>
        <w:rPr>
          <w:rFonts w:ascii="宋体" w:hAnsi="宋体"/>
          <w:b w:val="0"/>
          <w:bCs w:val="0"/>
        </w:rPr>
      </w:r>
      <w:r/>
    </w:p>
    <w:p>
      <w:pPr>
        <w:pStyle w:val="1024"/>
        <w:ind w:firstLine="1080"/>
        <w:rPr>
          <w:rFonts w:ascii="宋体" w:hAnsi="宋体"/>
          <w:b w:val="0"/>
          <w:bCs w:val="0"/>
          <w:sz w:val="32"/>
          <w:szCs w:val="32"/>
        </w:rPr>
      </w:pPr>
      <w:r>
        <w:rPr>
          <w:rFonts w:ascii="宋体" w:hAnsi="宋体"/>
          <w:b w:val="0"/>
          <w:bCs w:val="0"/>
          <w:sz w:val="36"/>
          <w:u w:val="single"/>
        </w:rPr>
        <w:br w:type="page" w:clear="all"/>
      </w:r>
      <w:r>
        <w:rPr>
          <w:rFonts w:ascii="宋体" w:hAnsi="宋体"/>
          <w:b w:val="0"/>
          <w:bCs w:val="0"/>
          <w:sz w:val="32"/>
          <w:szCs w:val="32"/>
        </w:rPr>
      </w:r>
      <w:r/>
    </w:p>
    <w:p>
      <w:pPr>
        <w:pStyle w:val="1024"/>
        <w:jc w:val="center"/>
        <w:spacing w:line="440" w:lineRule="exact"/>
        <w:rPr>
          <w:rFonts w:hint="eastAsia" w:ascii="宋体" w:hAnsi="宋体"/>
          <w:b w:val="0"/>
          <w:bCs w:val="0"/>
          <w:sz w:val="32"/>
          <w:szCs w:val="32"/>
        </w:rPr>
      </w:pPr>
      <w:r>
        <w:rPr>
          <w:rFonts w:hint="eastAsia" w:ascii="宋体" w:hAnsi="宋体"/>
          <w:b w:val="0"/>
          <w:bCs w:val="0"/>
          <w:sz w:val="32"/>
          <w:szCs w:val="32"/>
        </w:rPr>
        <w:t xml:space="preserve">投标文件主要格式目录</w:t>
      </w:r>
      <w:r>
        <w:rPr>
          <w:rFonts w:hint="eastAsia" w:ascii="宋体" w:hAnsi="宋体"/>
          <w:b w:val="0"/>
          <w:bCs w:val="0"/>
          <w:sz w:val="32"/>
          <w:szCs w:val="32"/>
        </w:rPr>
      </w:r>
      <w:r/>
    </w:p>
    <w:p>
      <w:pPr>
        <w:pStyle w:val="1024"/>
        <w:jc w:val="center"/>
        <w:spacing w:line="440" w:lineRule="exact"/>
        <w:rPr>
          <w:rFonts w:hint="eastAsia" w:ascii="宋体" w:hAnsi="宋体"/>
          <w:b w:val="0"/>
          <w:bCs w:val="0"/>
          <w:sz w:val="32"/>
          <w:szCs w:val="32"/>
        </w:rPr>
      </w:pPr>
      <w:r>
        <w:rPr>
          <w:rFonts w:hint="eastAsia" w:ascii="宋体" w:hAnsi="宋体"/>
          <w:b w:val="0"/>
          <w:bCs w:val="0"/>
          <w:sz w:val="32"/>
          <w:szCs w:val="32"/>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一、投标人资格声明函</w:t>
      </w:r>
      <w:r>
        <w:rPr>
          <w:rFonts w:hint="eastAsia" w:ascii="宋体" w:hAnsi="宋体"/>
          <w:b w:val="0"/>
          <w:bCs w:val="0"/>
          <w:sz w:val="24"/>
          <w:u w:val="none"/>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二、法人授权书</w:t>
      </w:r>
      <w:r>
        <w:rPr>
          <w:rFonts w:hint="eastAsia" w:ascii="宋体" w:hAnsi="宋体"/>
          <w:b w:val="0"/>
          <w:bCs w:val="0"/>
          <w:sz w:val="24"/>
          <w:u w:val="none"/>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三、投标函</w:t>
      </w:r>
      <w:r>
        <w:rPr>
          <w:rFonts w:hint="eastAsia" w:ascii="宋体" w:hAnsi="宋体"/>
          <w:b w:val="0"/>
          <w:bCs w:val="0"/>
          <w:sz w:val="24"/>
          <w:u w:val="none"/>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四、小微企业声明函</w:t>
      </w:r>
      <w:r>
        <w:rPr>
          <w:rFonts w:hint="eastAsia" w:ascii="宋体" w:hAnsi="宋体"/>
          <w:b w:val="0"/>
          <w:bCs w:val="0"/>
          <w:sz w:val="24"/>
          <w:u w:val="none"/>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五、残疾人福利性单位声明函或监狱企业证明</w:t>
      </w:r>
      <w:r>
        <w:rPr>
          <w:rFonts w:hint="eastAsia" w:ascii="宋体" w:hAnsi="宋体"/>
          <w:b w:val="0"/>
          <w:bCs w:val="0"/>
          <w:sz w:val="24"/>
          <w:u w:val="none"/>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六、投标分项报价表</w:t>
      </w:r>
      <w:r>
        <w:rPr>
          <w:rFonts w:hint="eastAsia" w:ascii="宋体" w:hAnsi="宋体"/>
          <w:b w:val="0"/>
          <w:bCs w:val="0"/>
          <w:sz w:val="24"/>
          <w:u w:val="none"/>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七、技术要求响应及偏离表</w:t>
      </w:r>
      <w:r>
        <w:rPr>
          <w:rFonts w:hint="eastAsia" w:ascii="宋体" w:hAnsi="宋体"/>
          <w:b w:val="0"/>
          <w:bCs w:val="0"/>
          <w:sz w:val="24"/>
          <w:u w:val="none"/>
        </w:rPr>
      </w:r>
      <w:r/>
    </w:p>
    <w:p>
      <w:pPr>
        <w:pStyle w:val="1024"/>
        <w:ind w:firstLine="480"/>
        <w:spacing w:line="440" w:lineRule="exact"/>
        <w:rPr>
          <w:rFonts w:ascii="宋体" w:hAnsi="宋体"/>
          <w:b w:val="0"/>
          <w:bCs w:val="0"/>
          <w:sz w:val="24"/>
          <w:u w:val="none"/>
        </w:rPr>
      </w:pPr>
      <w:r>
        <w:rPr>
          <w:rFonts w:hint="eastAsia" w:ascii="宋体" w:hAnsi="宋体"/>
          <w:b w:val="0"/>
          <w:bCs w:val="0"/>
          <w:sz w:val="24"/>
          <w:u w:val="none"/>
        </w:rPr>
        <w:t xml:space="preserve">八、商务要求响应及偏离表</w:t>
      </w:r>
      <w:r>
        <w:rPr>
          <w:rFonts w:ascii="宋体" w:hAnsi="宋体"/>
          <w:b w:val="0"/>
          <w:bCs w:val="0"/>
          <w:sz w:val="24"/>
          <w:u w:val="none"/>
        </w:rPr>
      </w:r>
      <w:r/>
    </w:p>
    <w:p>
      <w:pPr>
        <w:pStyle w:val="1024"/>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九、开标一览表</w:t>
      </w:r>
      <w:r>
        <w:rPr>
          <w:rFonts w:hint="eastAsia" w:ascii="宋体" w:hAnsi="宋体"/>
          <w:b w:val="0"/>
          <w:bCs w:val="0"/>
          <w:sz w:val="24"/>
          <w:u w:val="none"/>
        </w:rPr>
      </w:r>
      <w:r/>
    </w:p>
    <w:p>
      <w:pPr>
        <w:pStyle w:val="1024"/>
        <w:ind w:firstLine="480"/>
        <w:spacing w:line="440" w:lineRule="exact"/>
        <w:rPr>
          <w:rFonts w:ascii="宋体" w:hAnsi="宋体" w:eastAsia="宋体"/>
          <w:b w:val="0"/>
          <w:bCs w:val="0"/>
          <w:sz w:val="24"/>
          <w:u w:val="none"/>
          <w:lang w:val="en-US" w:eastAsia="zh-CN"/>
        </w:rPr>
      </w:pPr>
      <w:r>
        <w:rPr>
          <w:rFonts w:hint="eastAsia" w:ascii="宋体" w:hAnsi="宋体"/>
          <w:b w:val="0"/>
          <w:bCs w:val="0"/>
          <w:sz w:val="24"/>
          <w:u w:val="none"/>
          <w:lang w:val="en-US" w:eastAsia="zh-CN"/>
        </w:rPr>
        <w:t xml:space="preserve">十、承诺函</w:t>
      </w:r>
      <w:r>
        <w:rPr>
          <w:rFonts w:ascii="宋体" w:hAnsi="宋体" w:eastAsia="宋体"/>
          <w:b w:val="0"/>
          <w:bCs w:val="0"/>
          <w:sz w:val="24"/>
          <w:u w:val="none"/>
          <w:lang w:val="en-US" w:eastAsia="zh-CN"/>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hint="eastAsia" w:ascii="宋体" w:hAnsi="宋体"/>
          <w:b w:val="0"/>
          <w:bCs w:val="0"/>
          <w:sz w:val="24"/>
        </w:rPr>
      </w:pPr>
      <w:r>
        <w:rPr>
          <w:rFonts w:hint="eastAsia"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ind w:firstLine="480"/>
        <w:spacing w:line="440" w:lineRule="exact"/>
        <w:rPr>
          <w:rFonts w:ascii="宋体" w:hAnsi="宋体"/>
          <w:b w:val="0"/>
          <w:bCs w:val="0"/>
          <w:sz w:val="24"/>
        </w:rPr>
      </w:pPr>
      <w:r>
        <w:rPr>
          <w:rFonts w:ascii="宋体" w:hAnsi="宋体"/>
          <w:b w:val="0"/>
          <w:bCs w:val="0"/>
          <w:sz w:val="24"/>
        </w:rPr>
      </w:r>
      <w:r/>
    </w:p>
    <w:p>
      <w:pPr>
        <w:pStyle w:val="1024"/>
        <w:rPr>
          <w:rFonts w:ascii="黑体" w:hAnsi="黑体" w:eastAsia="黑体"/>
          <w:b w:val="0"/>
          <w:bCs w:val="0"/>
          <w:sz w:val="32"/>
          <w:szCs w:val="32"/>
          <w:u w:val="single"/>
        </w:rPr>
      </w:pPr>
      <w:r/>
      <w:bookmarkEnd w:id="201"/>
      <w:r/>
      <w:bookmarkEnd w:id="202"/>
      <w:r/>
      <w:bookmarkEnd w:id="203"/>
      <w:r/>
      <w:bookmarkStart w:id="206" w:name="_Toc120614284"/>
      <w:r>
        <w:rPr>
          <w:rFonts w:hint="eastAsia" w:ascii="黑体" w:hAnsi="黑体" w:eastAsia="黑体"/>
          <w:b w:val="0"/>
          <w:bCs w:val="0"/>
          <w:sz w:val="32"/>
          <w:szCs w:val="32"/>
          <w:u w:val="single"/>
        </w:rPr>
        <w:t xml:space="preserve">一、投标人</w:t>
      </w:r>
      <w:r>
        <w:rPr>
          <w:rFonts w:ascii="黑体" w:hAnsi="黑体" w:eastAsia="黑体"/>
          <w:b w:val="0"/>
          <w:bCs w:val="0"/>
          <w:sz w:val="32"/>
          <w:szCs w:val="32"/>
          <w:u w:val="single"/>
        </w:rPr>
        <w:t xml:space="preserve">资格声明</w:t>
      </w:r>
      <w:r>
        <w:rPr>
          <w:rFonts w:hint="eastAsia" w:ascii="黑体" w:hAnsi="黑体" w:eastAsia="黑体"/>
          <w:b w:val="0"/>
          <w:bCs w:val="0"/>
          <w:sz w:val="32"/>
          <w:szCs w:val="32"/>
          <w:u w:val="single"/>
        </w:rPr>
        <w:t xml:space="preserve">函</w:t>
      </w:r>
      <w:r>
        <w:rPr>
          <w:rFonts w:ascii="黑体" w:hAnsi="黑体" w:eastAsia="黑体"/>
          <w:b w:val="0"/>
          <w:bCs w:val="0"/>
          <w:sz w:val="32"/>
          <w:szCs w:val="32"/>
          <w:u w:val="single"/>
        </w:rPr>
      </w:r>
      <w:r/>
    </w:p>
    <w:p>
      <w:pPr>
        <w:pStyle w:val="1024"/>
        <w:jc w:val="center"/>
        <w:spacing w:before="156" w:line="360" w:lineRule="auto"/>
        <w:widowControl/>
        <w:rPr>
          <w:rFonts w:ascii="宋体" w:hAnsi="宋体" w:cs="宋体"/>
          <w:b w:val="0"/>
          <w:bCs w:val="0"/>
        </w:rPr>
      </w:pPr>
      <w:r>
        <w:rPr>
          <w:rFonts w:hint="eastAsia" w:ascii="宋体" w:hAnsi="宋体" w:cs="宋体"/>
          <w:b w:val="0"/>
          <w:bCs w:val="0"/>
          <w:sz w:val="28"/>
          <w:szCs w:val="28"/>
        </w:rPr>
        <w:t xml:space="preserve">投标人资格声明函</w:t>
      </w:r>
      <w:r>
        <w:rPr>
          <w:rFonts w:ascii="宋体" w:hAnsi="宋体" w:cs="宋体"/>
          <w:b w:val="0"/>
          <w:bCs w:val="0"/>
        </w:rPr>
      </w:r>
      <w:r/>
    </w:p>
    <w:p>
      <w:pPr>
        <w:pStyle w:val="1039"/>
        <w:ind w:firstLine="480"/>
        <w:spacing w:line="460" w:lineRule="exact"/>
        <w:rPr>
          <w:rFonts w:hint="eastAsia"/>
          <w:b w:val="0"/>
          <w:bCs w:val="0"/>
        </w:rPr>
      </w:pPr>
      <w:r>
        <w:rPr>
          <w:rFonts w:hint="eastAsia"/>
          <w:b w:val="0"/>
          <w:bCs w:val="0"/>
        </w:rPr>
        <w:t xml:space="preserve">致：常州市教育基本建设与装备管理中心</w:t>
      </w:r>
      <w:r>
        <w:rPr>
          <w:rFonts w:hint="eastAsia"/>
          <w:b w:val="0"/>
          <w:bCs w:val="0"/>
        </w:rPr>
      </w:r>
      <w:r/>
    </w:p>
    <w:p>
      <w:pPr>
        <w:pStyle w:val="1039"/>
        <w:ind w:firstLine="840"/>
        <w:spacing w:line="460" w:lineRule="exact"/>
        <w:rPr>
          <w:b w:val="0"/>
          <w:bCs w:val="0"/>
          <w:u w:val="single"/>
        </w:rPr>
      </w:pPr>
      <w:r>
        <w:rPr>
          <w:rFonts w:hint="eastAsia"/>
          <w:b w:val="0"/>
          <w:bCs w:val="0"/>
          <w:u w:val="single"/>
        </w:rPr>
        <w:t xml:space="preserve">（采购人名称）</w:t>
      </w:r>
      <w:r>
        <w:rPr>
          <w:b w:val="0"/>
          <w:bCs w:val="0"/>
          <w:u w:val="single"/>
        </w:rPr>
      </w:r>
      <w:r/>
    </w:p>
    <w:p>
      <w:pPr>
        <w:pStyle w:val="1039"/>
        <w:ind w:firstLine="480"/>
        <w:spacing w:line="460" w:lineRule="exact"/>
        <w:rPr>
          <w:b w:val="0"/>
          <w:bCs w:val="0"/>
        </w:rPr>
      </w:pPr>
      <w:r>
        <w:rPr>
          <w:rFonts w:hint="eastAsia"/>
          <w:b w:val="0"/>
          <w:bCs w:val="0"/>
        </w:rPr>
        <w:t xml:space="preserve">按照《中华人民共和国政府采购法》第二十二条和招标文件的规定，我单位郑重声明如下：</w:t>
      </w:r>
      <w:r>
        <w:rPr>
          <w:b w:val="0"/>
          <w:bCs w:val="0"/>
        </w:rPr>
      </w:r>
      <w:r/>
    </w:p>
    <w:p>
      <w:pPr>
        <w:pStyle w:val="1039"/>
        <w:ind w:firstLine="480"/>
        <w:spacing w:line="460" w:lineRule="exact"/>
        <w:rPr>
          <w:b w:val="0"/>
          <w:bCs w:val="0"/>
        </w:rPr>
      </w:pPr>
      <w:r>
        <w:rPr>
          <w:rFonts w:hint="eastAsia"/>
          <w:b w:val="0"/>
          <w:bCs w:val="0"/>
        </w:rPr>
        <w:t xml:space="preserve">一、我单位是按照中华人民共和国法律规定登记注册的，注册地点为</w:t>
      </w:r>
      <w:r>
        <w:rPr>
          <w:rFonts w:hint="eastAsia"/>
          <w:b w:val="0"/>
          <w:bCs w:val="0"/>
          <w:u w:val="single"/>
        </w:rPr>
        <w:t xml:space="preserve">         </w:t>
      </w:r>
      <w:r>
        <w:rPr>
          <w:rFonts w:hint="eastAsia"/>
          <w:b w:val="0"/>
          <w:bCs w:val="0"/>
        </w:rPr>
        <w:t xml:space="preserve">，全称为</w:t>
      </w:r>
      <w:r>
        <w:rPr>
          <w:rFonts w:hint="eastAsia"/>
          <w:b w:val="0"/>
          <w:bCs w:val="0"/>
          <w:u w:val="single"/>
        </w:rPr>
        <w:t xml:space="preserve">        </w:t>
      </w:r>
      <w:r>
        <w:rPr>
          <w:rFonts w:hint="eastAsia"/>
          <w:b w:val="0"/>
          <w:bCs w:val="0"/>
        </w:rPr>
        <w:t xml:space="preserve">，统一社会信用代码为</w:t>
      </w:r>
      <w:r>
        <w:rPr>
          <w:rFonts w:hint="eastAsia"/>
          <w:b w:val="0"/>
          <w:bCs w:val="0"/>
          <w:u w:val="single"/>
        </w:rPr>
        <w:t xml:space="preserve">           </w:t>
      </w:r>
      <w:r>
        <w:rPr>
          <w:rFonts w:hint="eastAsia"/>
          <w:b w:val="0"/>
          <w:bCs w:val="0"/>
        </w:rPr>
        <w:t xml:space="preserve"> ，法定代表人（单位负责人）为</w:t>
      </w:r>
      <w:r>
        <w:rPr>
          <w:rFonts w:hint="eastAsia"/>
          <w:b w:val="0"/>
          <w:bCs w:val="0"/>
          <w:u w:val="single"/>
        </w:rPr>
        <w:t xml:space="preserve">         </w:t>
      </w:r>
      <w:r>
        <w:rPr>
          <w:rFonts w:hint="eastAsia"/>
          <w:b w:val="0"/>
          <w:bCs w:val="0"/>
        </w:rPr>
        <w:t xml:space="preserve">，具有独立承担民事责任的能力</w:t>
      </w:r>
      <w:r>
        <w:rPr>
          <w:rFonts w:hint="eastAsia"/>
          <w:b w:val="0"/>
          <w:bCs w:val="0"/>
          <w:u w:val="single"/>
        </w:rPr>
        <w:t xml:space="preserve">（如属于分公司经总公司授权参与项目，由总公司承担民事责任的，需提供总公司项目授权书）</w:t>
      </w:r>
      <w:r>
        <w:rPr>
          <w:rFonts w:hint="eastAsia"/>
          <w:b w:val="0"/>
          <w:bCs w:val="0"/>
        </w:rPr>
        <w:t xml:space="preserve">。</w:t>
      </w:r>
      <w:r>
        <w:rPr>
          <w:b w:val="0"/>
          <w:bCs w:val="0"/>
        </w:rPr>
      </w:r>
      <w:r/>
    </w:p>
    <w:p>
      <w:pPr>
        <w:pStyle w:val="1039"/>
        <w:ind w:firstLine="480"/>
        <w:spacing w:line="460" w:lineRule="exact"/>
        <w:rPr>
          <w:b w:val="0"/>
          <w:bCs w:val="0"/>
        </w:rPr>
      </w:pPr>
      <w:r>
        <w:rPr>
          <w:rFonts w:hint="eastAsia"/>
          <w:b w:val="0"/>
          <w:bCs w:val="0"/>
        </w:rPr>
        <w:t xml:space="preserve">二、我单位具有良好的商业信誉（指投标人经营状况良好，无本资格声明第十条情形）和健全的财务会计制度。</w:t>
      </w:r>
      <w:r>
        <w:rPr>
          <w:b w:val="0"/>
          <w:bCs w:val="0"/>
        </w:rPr>
      </w:r>
      <w:r/>
    </w:p>
    <w:p>
      <w:pPr>
        <w:pStyle w:val="1039"/>
        <w:ind w:firstLine="480"/>
        <w:spacing w:line="460" w:lineRule="exact"/>
        <w:rPr>
          <w:b w:val="0"/>
          <w:bCs w:val="0"/>
        </w:rPr>
      </w:pPr>
      <w:r>
        <w:rPr>
          <w:rFonts w:hint="eastAsia"/>
          <w:b w:val="0"/>
          <w:bCs w:val="0"/>
        </w:rPr>
        <w:t xml:space="preserve">三、我单位依法进行纳税和社会保险申报并实际履行了义务。</w:t>
      </w:r>
      <w:r>
        <w:rPr>
          <w:b w:val="0"/>
          <w:bCs w:val="0"/>
        </w:rPr>
      </w:r>
      <w:r/>
    </w:p>
    <w:p>
      <w:pPr>
        <w:pStyle w:val="1039"/>
        <w:ind w:firstLine="480"/>
        <w:spacing w:line="460" w:lineRule="exact"/>
        <w:rPr>
          <w:b w:val="0"/>
          <w:bCs w:val="0"/>
        </w:rPr>
      </w:pPr>
      <w:r>
        <w:rPr>
          <w:rFonts w:hint="eastAsia"/>
          <w:b w:val="0"/>
          <w:bCs w:val="0"/>
        </w:rPr>
        <w:t xml:space="preserve">四、我单位具有履行本项目采购合同所必需的设备和专业技术能力，并具有履行合同的良好</w:t>
      </w:r>
      <w:r>
        <w:rPr>
          <w:b w:val="0"/>
          <w:bCs w:val="0"/>
        </w:rPr>
        <w:t xml:space="preserve">记录</w:t>
      </w:r>
      <w:r>
        <w:rPr>
          <w:rFonts w:hint="eastAsia"/>
          <w:b w:val="0"/>
          <w:bCs w:val="0"/>
        </w:rPr>
        <w:t xml:space="preserve">。为履行本项采购合同我单位具备如下主要设备和主要专业技术能力:</w:t>
      </w:r>
      <w:r>
        <w:rPr>
          <w:b w:val="0"/>
          <w:bCs w:val="0"/>
        </w:rPr>
      </w:r>
      <w:r/>
    </w:p>
    <w:p>
      <w:pPr>
        <w:pStyle w:val="1039"/>
        <w:ind w:firstLine="480"/>
        <w:spacing w:line="460" w:lineRule="exact"/>
        <w:rPr>
          <w:b w:val="0"/>
          <w:bCs w:val="0"/>
        </w:rPr>
      </w:pPr>
      <w:r>
        <w:rPr>
          <w:rFonts w:hint="eastAsia"/>
          <w:b w:val="0"/>
          <w:bCs w:val="0"/>
        </w:rPr>
        <w:t xml:space="preserve">主要设备有：</w:t>
      </w:r>
      <w:r>
        <w:rPr>
          <w:b w:val="0"/>
          <w:bCs w:val="0"/>
          <w:u w:val="single"/>
        </w:rPr>
        <w:t xml:space="preserve">            </w:t>
      </w:r>
      <w:r>
        <w:rPr>
          <w:b w:val="0"/>
          <w:bCs w:val="0"/>
        </w:rPr>
      </w:r>
      <w:r/>
    </w:p>
    <w:p>
      <w:pPr>
        <w:pStyle w:val="1039"/>
        <w:ind w:firstLine="480"/>
        <w:spacing w:line="460" w:lineRule="exact"/>
        <w:rPr>
          <w:b w:val="0"/>
          <w:bCs w:val="0"/>
        </w:rPr>
      </w:pPr>
      <w:r>
        <w:rPr>
          <w:rFonts w:hint="eastAsia"/>
          <w:b w:val="0"/>
          <w:bCs w:val="0"/>
        </w:rPr>
        <w:t xml:space="preserve">主要专业技术能力有</w:t>
      </w:r>
      <w:r>
        <w:rPr>
          <w:rFonts w:hint="eastAsia"/>
          <w:b w:val="0"/>
          <w:bCs w:val="0"/>
          <w:u w:val="single"/>
        </w:rPr>
        <w:t xml:space="preserve">                 </w:t>
      </w:r>
      <w:r>
        <w:rPr>
          <w:b w:val="0"/>
          <w:bCs w:val="0"/>
        </w:rPr>
      </w:r>
      <w:r/>
    </w:p>
    <w:p>
      <w:pPr>
        <w:pStyle w:val="1039"/>
        <w:ind w:firstLine="480"/>
        <w:spacing w:line="460" w:lineRule="exact"/>
        <w:rPr>
          <w:b w:val="0"/>
          <w:bCs w:val="0"/>
        </w:rPr>
      </w:pPr>
      <w:r>
        <w:rPr>
          <w:rFonts w:hint="eastAsia"/>
          <w:b w:val="0"/>
          <w:bCs w:val="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b w:val="0"/>
          <w:bCs w:val="0"/>
        </w:rPr>
      </w:r>
      <w:r/>
    </w:p>
    <w:p>
      <w:pPr>
        <w:pStyle w:val="1039"/>
        <w:ind w:firstLine="480"/>
        <w:spacing w:line="460" w:lineRule="exact"/>
        <w:rPr>
          <w:b w:val="0"/>
          <w:bCs w:val="0"/>
        </w:rPr>
      </w:pPr>
      <w:r>
        <w:rPr>
          <w:rFonts w:hint="eastAsia"/>
          <w:b w:val="0"/>
          <w:bCs w:val="0"/>
        </w:rPr>
        <w:t xml:space="preserve">六、我单位具备法律、行政法规规定的其他条件。</w:t>
      </w:r>
      <w:r>
        <w:rPr>
          <w:b w:val="0"/>
          <w:bCs w:val="0"/>
        </w:rPr>
      </w:r>
      <w:r/>
    </w:p>
    <w:p>
      <w:pPr>
        <w:pStyle w:val="1039"/>
        <w:ind w:firstLine="480"/>
        <w:spacing w:line="460" w:lineRule="exact"/>
        <w:rPr>
          <w:b w:val="0"/>
          <w:bCs w:val="0"/>
        </w:rPr>
      </w:pPr>
      <w:r>
        <w:rPr>
          <w:rFonts w:hint="eastAsia"/>
          <w:b w:val="0"/>
          <w:bCs w:val="0"/>
        </w:rPr>
        <w:t xml:space="preserve">七、与我单位存在“单位负责人为同一人或者存在直接控股、管理关系”的其他单位信息如下（如无此情形的，填写“无”）：</w:t>
      </w:r>
      <w:r>
        <w:rPr>
          <w:b w:val="0"/>
          <w:bCs w:val="0"/>
        </w:rPr>
      </w:r>
      <w:r/>
    </w:p>
    <w:p>
      <w:pPr>
        <w:pStyle w:val="1039"/>
        <w:ind w:firstLine="480"/>
        <w:spacing w:line="460" w:lineRule="exact"/>
        <w:rPr>
          <w:b w:val="0"/>
          <w:bCs w:val="0"/>
        </w:rPr>
      </w:pPr>
      <w:r>
        <w:rPr>
          <w:rFonts w:hint="eastAsia"/>
          <w:b w:val="0"/>
          <w:bCs w:val="0"/>
        </w:rPr>
        <w:t xml:space="preserve">1、与我单位的法定代表人（单位负责人）为同一人的其他单位如下：</w:t>
      </w:r>
      <w:r>
        <w:rPr>
          <w:rFonts w:hint="eastAsia"/>
          <w:b w:val="0"/>
          <w:bCs w:val="0"/>
          <w:u w:val="single"/>
        </w:rPr>
        <w:t xml:space="preserve">     </w:t>
      </w:r>
      <w:r>
        <w:rPr>
          <w:b w:val="0"/>
          <w:bCs w:val="0"/>
        </w:rPr>
      </w:r>
      <w:r/>
    </w:p>
    <w:p>
      <w:pPr>
        <w:pStyle w:val="1039"/>
        <w:ind w:firstLine="480"/>
        <w:spacing w:line="460" w:lineRule="exact"/>
        <w:rPr>
          <w:b w:val="0"/>
          <w:bCs w:val="0"/>
        </w:rPr>
      </w:pPr>
      <w:r>
        <w:rPr>
          <w:rFonts w:hint="eastAsia"/>
          <w:b w:val="0"/>
          <w:bCs w:val="0"/>
        </w:rPr>
        <w:t xml:space="preserve">2、我单位直接控股的其他单位如下：</w:t>
      </w:r>
      <w:r>
        <w:rPr>
          <w:rFonts w:hint="eastAsia"/>
          <w:b w:val="0"/>
          <w:bCs w:val="0"/>
          <w:u w:val="single"/>
        </w:rPr>
        <w:t xml:space="preserve">                    </w:t>
      </w:r>
      <w:r>
        <w:rPr>
          <w:rFonts w:hint="eastAsia"/>
          <w:b w:val="0"/>
          <w:bCs w:val="0"/>
        </w:rPr>
        <w:t xml:space="preserve"> </w:t>
      </w:r>
      <w:r>
        <w:rPr>
          <w:b w:val="0"/>
          <w:bCs w:val="0"/>
        </w:rPr>
      </w:r>
      <w:r/>
    </w:p>
    <w:p>
      <w:pPr>
        <w:pStyle w:val="1039"/>
        <w:ind w:firstLine="480"/>
        <w:spacing w:line="460" w:lineRule="exact"/>
        <w:rPr>
          <w:b w:val="0"/>
          <w:bCs w:val="0"/>
        </w:rPr>
      </w:pPr>
      <w:r>
        <w:rPr>
          <w:rFonts w:hint="eastAsia"/>
          <w:b w:val="0"/>
          <w:bCs w:val="0"/>
        </w:rPr>
        <w:t xml:space="preserve">3、与我单位存在管理关系的其他单位如下：</w:t>
      </w:r>
      <w:r>
        <w:rPr>
          <w:rFonts w:hint="eastAsia"/>
          <w:b w:val="0"/>
          <w:bCs w:val="0"/>
          <w:u w:val="single"/>
        </w:rPr>
        <w:t xml:space="preserve">              </w:t>
      </w:r>
      <w:r>
        <w:rPr>
          <w:rFonts w:hint="eastAsia"/>
          <w:b w:val="0"/>
          <w:bCs w:val="0"/>
        </w:rPr>
        <w:t xml:space="preserve"> </w:t>
      </w:r>
      <w:r>
        <w:rPr>
          <w:b w:val="0"/>
          <w:bCs w:val="0"/>
        </w:rPr>
      </w:r>
      <w:r/>
    </w:p>
    <w:p>
      <w:pPr>
        <w:pStyle w:val="1039"/>
        <w:ind w:firstLine="480"/>
        <w:spacing w:line="460" w:lineRule="exact"/>
        <w:rPr>
          <w:b w:val="0"/>
          <w:bCs w:val="0"/>
        </w:rPr>
      </w:pPr>
      <w:r>
        <w:rPr>
          <w:rFonts w:hint="eastAsia"/>
          <w:b w:val="0"/>
          <w:bCs w:val="0"/>
        </w:rPr>
        <w:t xml:space="preserve">八、</w:t>
      </w:r>
      <w:r>
        <w:rPr>
          <w:b w:val="0"/>
          <w:bCs w:val="0"/>
        </w:rPr>
        <w:t xml:space="preserve">我</w:t>
      </w:r>
      <w:r>
        <w:rPr>
          <w:rFonts w:hint="eastAsia"/>
          <w:b w:val="0"/>
          <w:bCs w:val="0"/>
        </w:rPr>
        <w:t xml:space="preserve">单位</w:t>
      </w:r>
      <w:r>
        <w:rPr>
          <w:b w:val="0"/>
          <w:bCs w:val="0"/>
        </w:rPr>
        <w:t xml:space="preserve">不属于为本项目提供整体设计、规范编制或者项目管理、监理、检测等服务的投标人。</w:t>
      </w:r>
      <w:r>
        <w:rPr>
          <w:b w:val="0"/>
          <w:bCs w:val="0"/>
        </w:rPr>
      </w:r>
      <w:r/>
    </w:p>
    <w:p>
      <w:pPr>
        <w:pStyle w:val="1039"/>
        <w:ind w:firstLine="480"/>
        <w:spacing w:line="460" w:lineRule="exact"/>
        <w:rPr>
          <w:b w:val="0"/>
          <w:bCs w:val="0"/>
        </w:rPr>
      </w:pPr>
      <w:r>
        <w:rPr>
          <w:rFonts w:hint="eastAsia"/>
          <w:b w:val="0"/>
          <w:bCs w:val="0"/>
        </w:rPr>
        <w:t xml:space="preserve">九、</w:t>
      </w:r>
      <w:r>
        <w:rPr>
          <w:b w:val="0"/>
          <w:bCs w:val="0"/>
        </w:rPr>
        <w:t xml:space="preserve">我单位无以下不良信用记录情形：</w:t>
      </w:r>
      <w:r>
        <w:rPr>
          <w:b w:val="0"/>
          <w:bCs w:val="0"/>
        </w:rPr>
      </w:r>
      <w:r/>
    </w:p>
    <w:p>
      <w:pPr>
        <w:pStyle w:val="1039"/>
        <w:ind w:firstLine="480"/>
        <w:spacing w:line="460" w:lineRule="exact"/>
        <w:rPr>
          <w:b w:val="0"/>
          <w:bCs w:val="0"/>
        </w:rPr>
      </w:pPr>
      <w:r>
        <w:rPr>
          <w:b w:val="0"/>
          <w:bCs w:val="0"/>
        </w:rPr>
        <w:t xml:space="preserve">1</w:t>
      </w:r>
      <w:r>
        <w:rPr>
          <w:rFonts w:hint="eastAsia"/>
          <w:b w:val="0"/>
          <w:bCs w:val="0"/>
        </w:rPr>
        <w:t xml:space="preserve">、在“信用中国”网站被列入失信被执行人和重大税收违法案件当事人名单；</w:t>
      </w:r>
      <w:r>
        <w:rPr>
          <w:b w:val="0"/>
          <w:bCs w:val="0"/>
        </w:rPr>
      </w:r>
      <w:r/>
    </w:p>
    <w:p>
      <w:pPr>
        <w:pStyle w:val="1039"/>
        <w:ind w:firstLine="480"/>
        <w:spacing w:line="460" w:lineRule="exact"/>
        <w:rPr>
          <w:b w:val="0"/>
          <w:bCs w:val="0"/>
        </w:rPr>
      </w:pPr>
      <w:r>
        <w:rPr>
          <w:b w:val="0"/>
          <w:bCs w:val="0"/>
        </w:rPr>
        <w:t xml:space="preserve">2</w:t>
      </w:r>
      <w:r>
        <w:rPr>
          <w:rFonts w:hint="eastAsia"/>
          <w:b w:val="0"/>
          <w:bCs w:val="0"/>
        </w:rPr>
        <w:t xml:space="preserve">、在“中国政府采购网”网站被列入政府采购严重违法失信行为记录名单；</w:t>
      </w:r>
      <w:r>
        <w:rPr>
          <w:b w:val="0"/>
          <w:bCs w:val="0"/>
        </w:rPr>
      </w:r>
      <w:r/>
    </w:p>
    <w:p>
      <w:pPr>
        <w:pStyle w:val="1039"/>
        <w:ind w:firstLine="480"/>
        <w:spacing w:line="460" w:lineRule="exact"/>
        <w:rPr>
          <w:b w:val="0"/>
          <w:bCs w:val="0"/>
        </w:rPr>
      </w:pPr>
      <w:r>
        <w:rPr>
          <w:b w:val="0"/>
          <w:bCs w:val="0"/>
        </w:rPr>
        <w:t xml:space="preserve">3</w:t>
      </w:r>
      <w:r>
        <w:rPr>
          <w:rFonts w:hint="eastAsia"/>
          <w:b w:val="0"/>
          <w:bCs w:val="0"/>
        </w:rPr>
        <w:t xml:space="preserve">、</w:t>
      </w:r>
      <w:r>
        <w:rPr>
          <w:b w:val="0"/>
          <w:bCs w:val="0"/>
        </w:rPr>
        <w:t xml:space="preserve">不符合《政府采购法》第二十二条规定的条件。</w:t>
      </w:r>
      <w:r>
        <w:rPr>
          <w:b w:val="0"/>
          <w:bCs w:val="0"/>
        </w:rPr>
      </w:r>
      <w:r/>
    </w:p>
    <w:p>
      <w:pPr>
        <w:pStyle w:val="1039"/>
        <w:ind w:firstLine="480"/>
        <w:spacing w:line="460" w:lineRule="exact"/>
        <w:rPr>
          <w:b w:val="0"/>
          <w:bCs w:val="0"/>
        </w:rPr>
      </w:pPr>
      <w:r>
        <w:rPr>
          <w:b w:val="0"/>
          <w:bCs w:val="0"/>
        </w:rPr>
      </w:r>
      <w:r/>
    </w:p>
    <w:p>
      <w:pPr>
        <w:pStyle w:val="1039"/>
        <w:ind w:firstLine="480"/>
        <w:spacing w:line="460" w:lineRule="exact"/>
        <w:rPr>
          <w:b w:val="0"/>
          <w:bCs w:val="0"/>
        </w:rPr>
      </w:pPr>
      <w:r>
        <w:rPr>
          <w:rFonts w:hint="eastAsia"/>
          <w:b w:val="0"/>
          <w:bCs w:val="0"/>
        </w:rPr>
        <w:t xml:space="preserve">我单位保证上述声明的事项都是真实的，如有虚假，我单位愿意承担相应的法律责任，并承担因此所造成的一切损失。</w:t>
      </w:r>
      <w:r>
        <w:rPr>
          <w:b w:val="0"/>
          <w:bCs w:val="0"/>
        </w:rPr>
      </w:r>
      <w:r/>
    </w:p>
    <w:p>
      <w:pPr>
        <w:pStyle w:val="1039"/>
        <w:ind w:firstLine="480"/>
        <w:spacing w:line="460" w:lineRule="exact"/>
        <w:rPr>
          <w:b w:val="0"/>
          <w:bCs w:val="0"/>
        </w:rPr>
      </w:pPr>
      <w:r>
        <w:rPr>
          <w:b w:val="0"/>
          <w:bCs w:val="0"/>
        </w:rPr>
      </w:r>
      <w:r/>
    </w:p>
    <w:p>
      <w:pPr>
        <w:pStyle w:val="1039"/>
        <w:ind w:firstLine="480"/>
        <w:spacing w:line="460" w:lineRule="exact"/>
        <w:rPr>
          <w:b w:val="0"/>
          <w:bCs w:val="0"/>
        </w:rPr>
      </w:pPr>
      <w:r>
        <w:rPr>
          <w:b w:val="0"/>
          <w:bCs w:val="0"/>
        </w:rPr>
      </w:r>
      <w:r/>
    </w:p>
    <w:p>
      <w:pPr>
        <w:pStyle w:val="1039"/>
        <w:ind w:firstLine="480"/>
        <w:spacing w:line="460" w:lineRule="exact"/>
        <w:rPr>
          <w:b w:val="0"/>
          <w:bCs w:val="0"/>
        </w:rPr>
      </w:pPr>
      <w:r>
        <w:rPr>
          <w:rFonts w:hint="eastAsia"/>
          <w:b w:val="0"/>
          <w:bCs w:val="0"/>
        </w:rPr>
        <w:t xml:space="preserve">                                            投标人：（加盖公章）</w:t>
      </w:r>
      <w:r>
        <w:rPr>
          <w:b w:val="0"/>
          <w:bCs w:val="0"/>
        </w:rPr>
      </w:r>
      <w:r/>
    </w:p>
    <w:p>
      <w:pPr>
        <w:pStyle w:val="1039"/>
        <w:ind w:firstLine="480"/>
        <w:spacing w:line="460" w:lineRule="exact"/>
        <w:rPr>
          <w:b w:val="0"/>
          <w:bCs w:val="0"/>
        </w:rPr>
      </w:pPr>
      <w:r>
        <w:rPr>
          <w:rFonts w:hint="eastAsia"/>
          <w:b w:val="0"/>
          <w:bCs w:val="0"/>
        </w:rPr>
        <w:t xml:space="preserve">                                           法定代表人（或单位负责人）签字或盖章：</w:t>
      </w:r>
      <w:r>
        <w:rPr>
          <w:b w:val="0"/>
          <w:bCs w:val="0"/>
        </w:rPr>
      </w:r>
      <w:r/>
    </w:p>
    <w:p>
      <w:pPr>
        <w:pStyle w:val="1039"/>
        <w:ind w:firstLine="4305"/>
        <w:spacing w:line="460" w:lineRule="exact"/>
        <w:rPr>
          <w:rFonts w:hint="eastAsia"/>
          <w:b w:val="0"/>
          <w:bCs w:val="0"/>
        </w:rPr>
      </w:pPr>
      <w:r>
        <w:rPr>
          <w:rFonts w:hint="eastAsia"/>
          <w:b w:val="0"/>
          <w:bCs w:val="0"/>
        </w:rPr>
        <w:t xml:space="preserve">日期：    年    月    日</w:t>
      </w:r>
      <w:r>
        <w:rPr>
          <w:rFonts w:hint="eastAsia"/>
          <w:b w:val="0"/>
          <w:bCs w:val="0"/>
        </w:rPr>
      </w:r>
      <w:r/>
    </w:p>
    <w:p>
      <w:pPr>
        <w:pStyle w:val="1024"/>
        <w:spacing w:line="360" w:lineRule="auto"/>
        <w:rPr>
          <w:rFonts w:hint="eastAsia"/>
          <w:b w:val="0"/>
          <w:bCs w:val="0"/>
          <w:sz w:val="24"/>
        </w:rPr>
      </w:pPr>
      <w:r>
        <w:rPr>
          <w:rFonts w:hint="eastAsia"/>
          <w:b w:val="0"/>
          <w:bCs w:val="0"/>
          <w:sz w:val="24"/>
        </w:rPr>
      </w:r>
      <w:r/>
    </w:p>
    <w:p>
      <w:pPr>
        <w:pStyle w:val="1024"/>
        <w:spacing w:line="360" w:lineRule="auto"/>
        <w:rPr>
          <w:rFonts w:hint="eastAsia"/>
          <w:b w:val="0"/>
          <w:bCs w:val="0"/>
          <w:sz w:val="24"/>
        </w:rPr>
      </w:pPr>
      <w:r>
        <w:rPr>
          <w:rFonts w:hint="eastAsia"/>
          <w:b w:val="0"/>
          <w:bCs w:val="0"/>
          <w:sz w:val="24"/>
        </w:rPr>
      </w:r>
      <w:r/>
    </w:p>
    <w:p>
      <w:pPr>
        <w:pStyle w:val="1024"/>
        <w:spacing w:line="360" w:lineRule="auto"/>
        <w:rPr>
          <w:rFonts w:hint="eastAsia"/>
          <w:b w:val="0"/>
          <w:bCs w:val="0"/>
          <w:sz w:val="24"/>
        </w:rPr>
      </w:pPr>
      <w:r>
        <w:rPr>
          <w:rFonts w:hint="eastAsia"/>
          <w:b w:val="0"/>
          <w:bCs w:val="0"/>
          <w:sz w:val="24"/>
        </w:rPr>
      </w:r>
      <w:r/>
    </w:p>
    <w:p>
      <w:pPr>
        <w:pStyle w:val="1024"/>
        <w:spacing w:line="360" w:lineRule="auto"/>
        <w:rPr>
          <w:b w:val="0"/>
          <w:bCs w:val="0"/>
          <w:sz w:val="24"/>
        </w:rPr>
      </w:pPr>
      <w:r>
        <w:rPr>
          <w:b w:val="0"/>
          <w:bCs w:val="0"/>
          <w:sz w:val="24"/>
        </w:rPr>
        <w:t xml:space="preserve">说明：</w:t>
      </w:r>
      <w:r>
        <w:rPr>
          <w:rFonts w:hint="eastAsia"/>
          <w:b w:val="0"/>
          <w:bCs w:val="0"/>
          <w:sz w:val="24"/>
        </w:rPr>
        <w:t xml:space="preserve">投标人承诺不实的，依据《政府采购法》第七十七条“提供虚假材料谋取中标、成交的”有关规定予以处理</w:t>
      </w:r>
      <w:r>
        <w:rPr>
          <w:b w:val="0"/>
          <w:bCs w:val="0"/>
          <w:sz w:val="24"/>
        </w:rPr>
        <w:t xml:space="preserve">。</w:t>
      </w:r>
      <w:r>
        <w:rPr>
          <w:b w:val="0"/>
          <w:bCs w:val="0"/>
          <w:sz w:val="24"/>
        </w:rPr>
      </w:r>
      <w:r/>
    </w:p>
    <w:p>
      <w:pPr>
        <w:pStyle w:val="1024"/>
        <w:spacing w:line="360" w:lineRule="auto"/>
        <w:tabs>
          <w:tab w:val="left" w:pos="5580" w:leader="none"/>
        </w:tabs>
        <w:rPr>
          <w:b w:val="0"/>
          <w:bCs w:val="0"/>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1701" w:equalWidth="1"/>
          <w:docGrid w:linePitch="360"/>
          <w:titlePg/>
        </w:sectPr>
      </w:pPr>
      <w:r>
        <w:rPr>
          <w:b w:val="0"/>
          <w:bCs w:val="0"/>
          <w:sz w:val="24"/>
        </w:rPr>
      </w:r>
      <w:r/>
    </w:p>
    <w:p>
      <w:pPr>
        <w:pStyle w:val="1024"/>
        <w:jc w:val="center"/>
        <w:rPr>
          <w:rFonts w:hint="eastAsia" w:ascii="黑体" w:hAnsi="黑体" w:eastAsia="黑体"/>
          <w:b w:val="0"/>
          <w:bCs w:val="0"/>
          <w:sz w:val="32"/>
          <w:szCs w:val="32"/>
          <w:u w:val="single"/>
        </w:rPr>
      </w:pPr>
      <w:r>
        <w:rPr>
          <w:rFonts w:hint="eastAsia" w:ascii="黑体" w:hAnsi="黑体" w:eastAsia="黑体"/>
          <w:b w:val="0"/>
          <w:bCs w:val="0"/>
          <w:sz w:val="32"/>
          <w:szCs w:val="32"/>
          <w:u w:val="single"/>
        </w:rPr>
        <w:t xml:space="preserve">二、法人授权书</w:t>
      </w:r>
      <w:r>
        <w:rPr>
          <w:rFonts w:hint="eastAsia" w:ascii="黑体" w:hAnsi="黑体" w:eastAsia="黑体"/>
          <w:b w:val="0"/>
          <w:bCs w:val="0"/>
          <w:sz w:val="32"/>
          <w:szCs w:val="32"/>
          <w:u w:val="single"/>
        </w:rPr>
      </w:r>
      <w:r/>
    </w:p>
    <w:p>
      <w:pPr>
        <w:pStyle w:val="1114"/>
        <w:ind w:firstLine="480"/>
        <w:tabs>
          <w:tab w:val="left" w:pos="360" w:leader="none"/>
        </w:tabs>
        <w:rPr>
          <w:rFonts w:hint="eastAsia"/>
          <w:b w:val="0"/>
          <w:bCs w:val="0"/>
          <w:sz w:val="24"/>
          <w:szCs w:val="24"/>
        </w:rPr>
      </w:pPr>
      <w:r>
        <w:rPr>
          <w:rFonts w:hint="eastAsia"/>
          <w:b w:val="0"/>
          <w:bCs w:val="0"/>
          <w:sz w:val="24"/>
          <w:szCs w:val="24"/>
        </w:rPr>
        <w:t xml:space="preserve">本授权书声明：____________（投标人名称）授权________________（被授权人的姓名）为我方就JSZC-</w:t>
      </w:r>
      <w:r>
        <w:rPr>
          <w:rFonts w:hint="eastAsia"/>
          <w:b w:val="0"/>
          <w:bCs w:val="0"/>
          <w:sz w:val="24"/>
          <w:szCs w:val="24"/>
          <w:u w:val="single"/>
        </w:rPr>
        <w:t xml:space="preserve">        </w:t>
      </w:r>
      <w:r>
        <w:rPr>
          <w:rFonts w:hint="eastAsia"/>
          <w:b w:val="0"/>
          <w:bCs w:val="0"/>
          <w:sz w:val="24"/>
          <w:szCs w:val="24"/>
        </w:rPr>
        <w:t xml:space="preserve">号项目采购活动的合法代理人，以本单位名义全权处理一切与该项目采购有关的事务。</w:t>
      </w:r>
      <w:r>
        <w:rPr>
          <w:rFonts w:hint="eastAsia"/>
          <w:b w:val="0"/>
          <w:bCs w:val="0"/>
          <w:sz w:val="24"/>
          <w:szCs w:val="24"/>
        </w:rPr>
      </w:r>
      <w:r/>
    </w:p>
    <w:p>
      <w:pPr>
        <w:pStyle w:val="1114"/>
        <w:ind w:firstLine="480"/>
        <w:tabs>
          <w:tab w:val="left" w:pos="360" w:leader="none"/>
        </w:tabs>
        <w:rPr>
          <w:rFonts w:hint="eastAsia"/>
          <w:b w:val="0"/>
          <w:bCs w:val="0"/>
          <w:sz w:val="24"/>
          <w:szCs w:val="24"/>
        </w:rPr>
      </w:pPr>
      <w:r>
        <w:rPr>
          <w:rFonts w:hint="eastAsia"/>
          <w:b w:val="0"/>
          <w:bCs w:val="0"/>
          <w:sz w:val="24"/>
          <w:szCs w:val="24"/>
        </w:rPr>
        <w:t xml:space="preserve">本授权书于______年____月____日起生效，特此声明。</w:t>
      </w:r>
      <w:r>
        <w:rPr>
          <w:rFonts w:hint="eastAsia"/>
          <w:b w:val="0"/>
          <w:bCs w:val="0"/>
          <w:sz w:val="24"/>
          <w:szCs w:val="24"/>
        </w:rPr>
      </w:r>
      <w:r/>
    </w:p>
    <w:p>
      <w:pPr>
        <w:pStyle w:val="1114"/>
        <w:ind w:firstLine="0"/>
        <w:tabs>
          <w:tab w:val="left" w:pos="360" w:leader="none"/>
        </w:tabs>
        <w:rPr>
          <w:rFonts w:hint="eastAsia"/>
          <w:b w:val="0"/>
          <w:bCs w:val="0"/>
          <w:sz w:val="24"/>
          <w:szCs w:val="24"/>
          <w:u w:val="single"/>
        </w:rPr>
      </w:pPr>
      <w:r>
        <w:rPr>
          <w:rFonts w:hint="eastAsia"/>
          <w:b w:val="0"/>
          <w:bCs w:val="0"/>
          <w:sz w:val="24"/>
          <w:szCs w:val="24"/>
        </w:rPr>
        <w:t xml:space="preserve">          被授权人身份证号码：</w:t>
      </w:r>
      <w:r>
        <w:rPr>
          <w:rFonts w:hint="eastAsia"/>
          <w:b w:val="0"/>
          <w:bCs w:val="0"/>
          <w:sz w:val="24"/>
          <w:szCs w:val="24"/>
          <w:u w:val="single"/>
        </w:rPr>
        <w:t xml:space="preserve">                              </w:t>
      </w:r>
      <w:r>
        <w:rPr>
          <w:rFonts w:hint="eastAsia"/>
          <w:b w:val="0"/>
          <w:bCs w:val="0"/>
          <w:sz w:val="24"/>
          <w:szCs w:val="24"/>
          <w:u w:val="single"/>
        </w:rPr>
      </w:r>
      <w:r/>
    </w:p>
    <w:p>
      <w:pPr>
        <w:pStyle w:val="1114"/>
        <w:ind w:firstLine="0"/>
        <w:tabs>
          <w:tab w:val="left" w:pos="360" w:leader="none"/>
        </w:tabs>
        <w:rPr>
          <w:rFonts w:hint="eastAsia"/>
          <w:b w:val="0"/>
          <w:bCs w:val="0"/>
          <w:sz w:val="24"/>
          <w:szCs w:val="24"/>
          <w:u w:val="single"/>
        </w:rPr>
      </w:pPr>
      <w:r>
        <w:rPr>
          <w:rFonts w:hint="eastAsia"/>
          <w:b w:val="0"/>
          <w:bCs w:val="0"/>
          <w:sz w:val="24"/>
          <w:szCs w:val="24"/>
        </w:rPr>
        <w:t xml:space="preserve">          被授权人联系电话：（手机）</w:t>
      </w:r>
      <w:r>
        <w:rPr>
          <w:rFonts w:hint="eastAsia"/>
          <w:b w:val="0"/>
          <w:bCs w:val="0"/>
          <w:sz w:val="24"/>
          <w:szCs w:val="24"/>
          <w:u w:val="single"/>
        </w:rPr>
        <w:t xml:space="preserve">                          </w:t>
      </w:r>
      <w:r>
        <w:rPr>
          <w:rFonts w:hint="eastAsia"/>
          <w:b w:val="0"/>
          <w:bCs w:val="0"/>
          <w:sz w:val="24"/>
          <w:szCs w:val="24"/>
          <w:u w:val="single"/>
        </w:rPr>
      </w:r>
      <w:r/>
    </w:p>
    <w:p>
      <w:pPr>
        <w:pStyle w:val="1114"/>
        <w:ind w:firstLine="1200"/>
        <w:tabs>
          <w:tab w:val="left" w:pos="360" w:leader="none"/>
        </w:tabs>
        <w:rPr>
          <w:rFonts w:hint="eastAsia"/>
          <w:b w:val="0"/>
          <w:bCs w:val="0"/>
          <w:sz w:val="24"/>
          <w:szCs w:val="24"/>
        </w:rPr>
      </w:pPr>
      <w:r>
        <w:rPr>
          <w:rFonts w:hint="eastAsia"/>
          <w:b w:val="0"/>
          <w:bCs w:val="0"/>
          <w:sz w:val="24"/>
          <w:szCs w:val="24"/>
        </w:rPr>
        <w:t xml:space="preserve">授权单位名称：</w:t>
      </w:r>
      <w:r>
        <w:rPr>
          <w:rFonts w:hint="eastAsia"/>
          <w:b w:val="0"/>
          <w:bCs w:val="0"/>
          <w:sz w:val="24"/>
          <w:szCs w:val="24"/>
          <w:u w:val="single"/>
        </w:rPr>
        <w:t xml:space="preserve">（加盖CA电子公章）</w:t>
      </w:r>
      <w:r>
        <w:rPr>
          <w:rFonts w:hint="eastAsia"/>
          <w:b w:val="0"/>
          <w:bCs w:val="0"/>
          <w:sz w:val="24"/>
          <w:szCs w:val="24"/>
        </w:rPr>
      </w:r>
      <w:r/>
    </w:p>
    <w:p>
      <w:pPr>
        <w:pStyle w:val="1114"/>
        <w:ind w:firstLine="480"/>
        <w:tabs>
          <w:tab w:val="left" w:pos="360" w:leader="none"/>
        </w:tabs>
        <w:rPr>
          <w:rFonts w:hint="eastAsia"/>
          <w:b w:val="0"/>
          <w:bCs w:val="0"/>
          <w:sz w:val="24"/>
          <w:szCs w:val="24"/>
          <w:u w:val="single"/>
        </w:rPr>
      </w:pPr>
      <w:r>
        <w:rPr>
          <w:rFonts w:hint="eastAsia"/>
          <w:b w:val="0"/>
          <w:bCs w:val="0"/>
          <w:sz w:val="24"/>
          <w:szCs w:val="24"/>
        </w:rPr>
        <w:t xml:space="preserve">      单位地址：</w:t>
      </w:r>
      <w:r>
        <w:rPr>
          <w:rFonts w:hint="eastAsia"/>
          <w:b w:val="0"/>
          <w:bCs w:val="0"/>
          <w:sz w:val="24"/>
          <w:szCs w:val="24"/>
          <w:u w:val="single"/>
        </w:rPr>
        <w:t xml:space="preserve">                                         </w:t>
      </w:r>
      <w:r>
        <w:rPr>
          <w:rFonts w:hint="eastAsia"/>
          <w:b w:val="0"/>
          <w:bCs w:val="0"/>
          <w:sz w:val="24"/>
          <w:szCs w:val="24"/>
          <w:u w:val="single"/>
        </w:rPr>
      </w:r>
      <w:r/>
    </w:p>
    <w:p>
      <w:pPr>
        <w:pStyle w:val="1114"/>
        <w:ind w:firstLine="480"/>
        <w:tabs>
          <w:tab w:val="left" w:pos="360" w:leader="none"/>
        </w:tabs>
        <w:rPr>
          <w:rFonts w:hint="eastAsia"/>
          <w:b w:val="0"/>
          <w:bCs w:val="0"/>
          <w:sz w:val="24"/>
          <w:szCs w:val="24"/>
        </w:rPr>
      </w:pPr>
      <w:r>
        <w:rPr>
          <w:rFonts w:hint="eastAsia"/>
          <w:b w:val="0"/>
          <w:bCs w:val="0"/>
          <w:sz w:val="24"/>
          <w:szCs w:val="24"/>
        </w:rPr>
        <w:t xml:space="preserve">      日期：</w:t>
      </w:r>
      <w:bookmarkStart w:id="207" w:name="_格式3__银行出具的资信证明"/>
      <w:r/>
      <w:bookmarkEnd w:id="207"/>
      <w:r/>
      <w:bookmarkStart w:id="208" w:name="_Hlt26955070"/>
      <w:r/>
      <w:bookmarkEnd w:id="208"/>
      <w:r/>
      <w:bookmarkStart w:id="209" w:name="_Hlt26671380"/>
      <w:r/>
      <w:bookmarkEnd w:id="209"/>
      <w:r>
        <w:rPr>
          <w:rFonts w:hint="eastAsia"/>
          <w:b w:val="0"/>
          <w:bCs w:val="0"/>
          <w:sz w:val="24"/>
          <w:szCs w:val="24"/>
          <w:u w:val="single"/>
        </w:rPr>
        <w:t xml:space="preserve">                                         </w:t>
      </w:r>
      <w:r>
        <w:rPr>
          <w:rFonts w:hint="eastAsia"/>
          <w:b w:val="0"/>
          <w:bCs w:val="0"/>
          <w:sz w:val="24"/>
          <w:szCs w:val="24"/>
        </w:rPr>
      </w:r>
      <w:r/>
    </w:p>
    <w:p>
      <w:pPr>
        <w:pStyle w:val="1039"/>
        <w:rPr>
          <w:rFonts w:hint="eastAsia"/>
          <w:b w:val="0"/>
          <w:bCs w:val="0"/>
          <w:sz w:val="24"/>
          <w:szCs w:val="24"/>
          <w:u w:val="single"/>
        </w:rPr>
      </w:pPr>
      <w:r>
        <w:rPr>
          <w:rFonts w:hint="eastAsia"/>
          <w:b w:val="0"/>
          <w:bCs w:val="0"/>
          <w:sz w:val="24"/>
          <w:szCs w:val="24"/>
          <w:u w:val="single"/>
        </w:rPr>
      </w:r>
      <w:r/>
    </w:p>
    <w:p>
      <w:pPr>
        <w:pStyle w:val="1039"/>
        <w:ind w:firstLine="0"/>
        <w:rPr>
          <w:rFonts w:hint="eastAsia"/>
          <w:b w:val="0"/>
          <w:bCs w:val="0"/>
        </w:rPr>
      </w:pPr>
      <w:r>
        <w:rPr>
          <w:rFonts w:hint="eastAsia"/>
          <w:b w:val="0"/>
          <w:bCs w:val="0"/>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ascii="楷体" w:hAnsi="楷体" w:eastAsia="楷体"/>
          <w:b w:val="0"/>
          <w:bCs w:val="0"/>
          <w:sz w:val="24"/>
          <w:szCs w:val="24"/>
        </w:rPr>
      </w:pPr>
      <w:r>
        <w:rPr>
          <w:rFonts w:ascii="楷体" w:hAnsi="楷体" w:eastAsia="楷体"/>
          <w:b w:val="0"/>
          <w:bCs w:val="0"/>
          <w:sz w:val="24"/>
          <w:szCs w:val="24"/>
        </w:rPr>
      </w:r>
      <w:r/>
    </w:p>
    <w:p>
      <w:pPr>
        <w:pStyle w:val="1024"/>
        <w:spacing w:line="460" w:lineRule="exact"/>
        <w:rPr>
          <w:rFonts w:hint="eastAsia" w:ascii="楷体" w:hAnsi="楷体" w:eastAsia="楷体"/>
          <w:b w:val="0"/>
          <w:bCs w:val="0"/>
          <w:sz w:val="24"/>
          <w:szCs w:val="24"/>
        </w:rPr>
      </w:pPr>
      <w:r>
        <w:rPr>
          <w:rFonts w:hint="eastAsia" w:ascii="楷体" w:hAnsi="楷体" w:eastAsia="楷体"/>
          <w:b w:val="0"/>
          <w:bCs w:val="0"/>
          <w:sz w:val="24"/>
          <w:szCs w:val="24"/>
        </w:rPr>
      </w:r>
      <w:r/>
    </w:p>
    <w:p>
      <w:pPr>
        <w:pStyle w:val="1024"/>
        <w:spacing w:line="460" w:lineRule="exact"/>
        <w:rPr>
          <w:rFonts w:hint="eastAsia" w:ascii="楷体" w:hAnsi="楷体" w:eastAsia="楷体"/>
          <w:b w:val="0"/>
          <w:bCs w:val="0"/>
          <w:sz w:val="24"/>
          <w:szCs w:val="24"/>
        </w:rPr>
      </w:pPr>
      <w:r>
        <w:rPr>
          <w:rFonts w:hint="eastAsia" w:ascii="楷体" w:hAnsi="楷体" w:eastAsia="楷体"/>
          <w:b w:val="0"/>
          <w:bCs w:val="0"/>
          <w:sz w:val="24"/>
          <w:szCs w:val="24"/>
        </w:rPr>
      </w:r>
      <w:r/>
    </w:p>
    <w:p>
      <w:pPr>
        <w:pStyle w:val="1024"/>
        <w:jc w:val="center"/>
        <w:rPr>
          <w:rFonts w:ascii="黑体" w:hAnsi="黑体" w:eastAsia="黑体"/>
          <w:b w:val="0"/>
          <w:bCs w:val="0"/>
          <w:sz w:val="32"/>
          <w:szCs w:val="32"/>
          <w:u w:val="single"/>
        </w:rPr>
      </w:pPr>
      <w:r>
        <w:rPr>
          <w:rFonts w:hint="eastAsia" w:ascii="黑体" w:hAnsi="黑体" w:eastAsia="黑体"/>
          <w:b w:val="0"/>
          <w:bCs w:val="0"/>
          <w:sz w:val="32"/>
          <w:szCs w:val="32"/>
          <w:u w:val="single"/>
        </w:rPr>
        <w:t xml:space="preserve">三、投标函</w:t>
      </w:r>
      <w:r>
        <w:rPr>
          <w:rFonts w:ascii="黑体" w:hAnsi="黑体" w:eastAsia="黑体"/>
          <w:b w:val="0"/>
          <w:bCs w:val="0"/>
          <w:sz w:val="32"/>
          <w:szCs w:val="32"/>
          <w:u w:val="single"/>
        </w:rPr>
      </w:r>
      <w:r/>
    </w:p>
    <w:p>
      <w:pPr>
        <w:pStyle w:val="1116"/>
        <w:ind w:firstLine="0"/>
        <w:spacing w:before="0" w:after="0" w:line="420" w:lineRule="exact"/>
        <w:rPr>
          <w:rFonts w:hint="eastAsia" w:ascii="宋体" w:hAnsi="宋体"/>
          <w:b w:val="0"/>
          <w:bCs w:val="0"/>
          <w:szCs w:val="21"/>
        </w:rPr>
      </w:pPr>
      <w:r>
        <w:rPr>
          <w:rFonts w:hint="eastAsia" w:ascii="宋体" w:hAnsi="宋体"/>
          <w:b w:val="0"/>
          <w:bCs w:val="0"/>
          <w:szCs w:val="21"/>
        </w:rPr>
        <w:t xml:space="preserve">致：常州市教育基本建设与装备管理中心</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hint="eastAsia" w:ascii="宋体" w:hAnsi="宋体"/>
          <w:b w:val="0"/>
          <w:bCs w:val="0"/>
          <w:szCs w:val="21"/>
        </w:rPr>
        <w:t xml:space="preserve">根据贵方的JSZC</w:t>
      </w:r>
      <w:r>
        <w:rPr>
          <w:rFonts w:ascii="宋体" w:hAnsi="宋体"/>
          <w:b w:val="0"/>
          <w:bCs w:val="0"/>
          <w:szCs w:val="21"/>
        </w:rPr>
        <w:t xml:space="preserve">-***</w:t>
      </w:r>
      <w:r>
        <w:rPr>
          <w:rFonts w:hint="eastAsia" w:ascii="宋体" w:hAnsi="宋体"/>
          <w:b w:val="0"/>
          <w:bCs w:val="0"/>
          <w:szCs w:val="21"/>
        </w:rPr>
        <w:t xml:space="preserve">号招标文件，正式授权下述签字人______(姓名)代表我方______________（投标人的名称），全权处理本次项目投标的有关事宜。</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hint="eastAsia" w:ascii="宋体" w:hAnsi="宋体"/>
          <w:b w:val="0"/>
          <w:bCs w:val="0"/>
          <w:szCs w:val="21"/>
        </w:rPr>
        <w:t xml:space="preserve">据此函，__________签字人兹宣布同意如下：</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hint="eastAsia" w:ascii="宋体" w:hAnsi="宋体"/>
          <w:b w:val="0"/>
          <w:bCs w:val="0"/>
          <w:szCs w:val="21"/>
        </w:rPr>
        <w:t xml:space="preserve">1.按招标文件规定的各项要求，向买方提供所需服务（包含与服务相关的货物）。</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hint="eastAsia" w:ascii="宋体" w:hAnsi="宋体"/>
          <w:b w:val="0"/>
          <w:bCs w:val="0"/>
          <w:szCs w:val="21"/>
        </w:rPr>
        <w:t xml:space="preserve">2.我们完全理解贵方不一定将合同授予最低报价的投标人。</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hint="eastAsia" w:ascii="宋体" w:hAnsi="宋体"/>
          <w:b w:val="0"/>
          <w:bCs w:val="0"/>
          <w:szCs w:val="21"/>
        </w:rPr>
        <w:t xml:space="preserve">3.我们已详细审核全部招标文件及其有效补充文件，我们知道必须放弃提出含糊不清或误解问题的权利。</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hint="eastAsia" w:ascii="宋体" w:hAnsi="宋体"/>
          <w:b w:val="0"/>
          <w:bCs w:val="0"/>
          <w:szCs w:val="21"/>
        </w:rPr>
        <w:t xml:space="preserve">4.我们同意从规定的开标日期起遵循本投标文件，并在规定的投标有效期期满之前均具有约束力。</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ascii="宋体" w:hAnsi="宋体"/>
          <w:b w:val="0"/>
          <w:bCs w:val="0"/>
          <w:szCs w:val="21"/>
        </w:rPr>
        <w:t xml:space="preserve">5</w:t>
      </w:r>
      <w:r>
        <w:rPr>
          <w:rFonts w:hint="eastAsia" w:ascii="宋体" w:hAnsi="宋体"/>
          <w:b w:val="0"/>
          <w:bCs w:val="0"/>
          <w:szCs w:val="21"/>
        </w:rPr>
        <w:t xml:space="preserve">.同意向贵方提供贵方可能另外要求的与投标有关的任何证据或资料，并保证我方已提供和将要提供的文件是真实的、准确的。</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ascii="宋体" w:hAnsi="宋体"/>
          <w:b w:val="0"/>
          <w:bCs w:val="0"/>
          <w:szCs w:val="21"/>
        </w:rPr>
        <w:t xml:space="preserve">6</w:t>
      </w:r>
      <w:r>
        <w:rPr>
          <w:rFonts w:hint="eastAsia" w:ascii="宋体" w:hAnsi="宋体"/>
          <w:b w:val="0"/>
          <w:bCs w:val="0"/>
          <w:szCs w:val="21"/>
        </w:rPr>
        <w:t xml:space="preserve">.一旦我方中标,我方将根据招标文件的规定，严格履行合同的责任和义务,并保证在招标文件规定的时间完成项目，交付买方验收、使用。</w:t>
      </w:r>
      <w:r>
        <w:rPr>
          <w:rFonts w:hint="eastAsia" w:ascii="宋体" w:hAnsi="宋体"/>
          <w:b w:val="0"/>
          <w:bCs w:val="0"/>
          <w:szCs w:val="21"/>
        </w:rPr>
      </w:r>
      <w:r/>
    </w:p>
    <w:p>
      <w:pPr>
        <w:pStyle w:val="1116"/>
        <w:spacing w:before="0" w:after="0" w:line="420" w:lineRule="exact"/>
        <w:rPr>
          <w:rFonts w:hint="eastAsia" w:ascii="宋体" w:hAnsi="宋体"/>
          <w:b w:val="0"/>
          <w:bCs w:val="0"/>
          <w:szCs w:val="21"/>
        </w:rPr>
      </w:pPr>
      <w:r>
        <w:rPr>
          <w:rFonts w:ascii="宋体" w:hAnsi="宋体"/>
          <w:b w:val="0"/>
          <w:bCs w:val="0"/>
          <w:szCs w:val="21"/>
        </w:rPr>
        <w:t xml:space="preserve">7</w:t>
      </w:r>
      <w:r>
        <w:rPr>
          <w:rFonts w:hint="eastAsia" w:ascii="宋体" w:hAnsi="宋体"/>
          <w:b w:val="0"/>
          <w:bCs w:val="0"/>
          <w:szCs w:val="21"/>
        </w:rPr>
        <w:t xml:space="preserve">.与本投标有关的正式通讯地址为：</w:t>
      </w:r>
      <w:r>
        <w:rPr>
          <w:rFonts w:hint="eastAsia" w:ascii="宋体" w:hAnsi="宋体"/>
          <w:b w:val="0"/>
          <w:bCs w:val="0"/>
          <w:szCs w:val="21"/>
        </w:rPr>
      </w:r>
      <w:r/>
    </w:p>
    <w:p>
      <w:pPr>
        <w:pStyle w:val="1116"/>
        <w:ind w:left="420"/>
        <w:spacing w:before="0" w:after="0" w:line="420" w:lineRule="exact"/>
        <w:rPr>
          <w:rFonts w:hint="eastAsia" w:ascii="宋体" w:hAnsi="宋体"/>
          <w:b w:val="0"/>
          <w:bCs w:val="0"/>
          <w:szCs w:val="21"/>
        </w:rPr>
      </w:pPr>
      <w:r>
        <w:rPr>
          <w:rFonts w:hint="eastAsia" w:ascii="宋体" w:hAnsi="宋体"/>
          <w:b w:val="0"/>
          <w:bCs w:val="0"/>
          <w:szCs w:val="21"/>
        </w:rPr>
        <w:t xml:space="preserve">地          址：</w:t>
      </w:r>
      <w:r>
        <w:rPr>
          <w:rFonts w:hint="eastAsia" w:ascii="宋体" w:hAnsi="宋体"/>
          <w:b w:val="0"/>
          <w:bCs w:val="0"/>
          <w:szCs w:val="21"/>
        </w:rPr>
      </w:r>
      <w:r/>
    </w:p>
    <w:p>
      <w:pPr>
        <w:pStyle w:val="1116"/>
        <w:ind w:left="420"/>
        <w:spacing w:before="0" w:after="0" w:line="420" w:lineRule="exact"/>
        <w:rPr>
          <w:rFonts w:hint="eastAsia" w:ascii="宋体" w:hAnsi="宋体"/>
          <w:b w:val="0"/>
          <w:bCs w:val="0"/>
          <w:szCs w:val="21"/>
        </w:rPr>
      </w:pPr>
      <w:r>
        <w:rPr>
          <w:rFonts w:hint="eastAsia" w:ascii="宋体" w:hAnsi="宋体"/>
          <w:b w:val="0"/>
          <w:bCs w:val="0"/>
          <w:szCs w:val="21"/>
        </w:rPr>
        <w:t xml:space="preserve">邮          编：</w:t>
      </w:r>
      <w:r>
        <w:rPr>
          <w:rFonts w:hint="eastAsia" w:ascii="宋体" w:hAnsi="宋体"/>
          <w:b w:val="0"/>
          <w:bCs w:val="0"/>
          <w:szCs w:val="21"/>
        </w:rPr>
      </w:r>
      <w:r/>
    </w:p>
    <w:p>
      <w:pPr>
        <w:pStyle w:val="1116"/>
        <w:ind w:left="420"/>
        <w:spacing w:before="0" w:after="0" w:line="420" w:lineRule="exact"/>
        <w:rPr>
          <w:rFonts w:hint="eastAsia" w:ascii="宋体" w:hAnsi="宋体"/>
          <w:b w:val="0"/>
          <w:bCs w:val="0"/>
          <w:szCs w:val="21"/>
        </w:rPr>
      </w:pPr>
      <w:r>
        <w:rPr>
          <w:rFonts w:hint="eastAsia" w:ascii="宋体" w:hAnsi="宋体"/>
          <w:b w:val="0"/>
          <w:bCs w:val="0"/>
          <w:szCs w:val="21"/>
        </w:rPr>
        <w:t xml:space="preserve">电          话：</w:t>
      </w:r>
      <w:r>
        <w:rPr>
          <w:rFonts w:hint="eastAsia" w:ascii="宋体" w:hAnsi="宋体"/>
          <w:b w:val="0"/>
          <w:bCs w:val="0"/>
          <w:szCs w:val="21"/>
        </w:rPr>
      </w:r>
      <w:r/>
    </w:p>
    <w:p>
      <w:pPr>
        <w:pStyle w:val="1116"/>
        <w:ind w:left="420"/>
        <w:spacing w:before="0" w:after="0" w:line="420" w:lineRule="exact"/>
        <w:rPr>
          <w:rFonts w:hint="eastAsia" w:ascii="宋体" w:hAnsi="宋体"/>
          <w:b w:val="0"/>
          <w:bCs w:val="0"/>
          <w:szCs w:val="21"/>
        </w:rPr>
      </w:pPr>
      <w:r>
        <w:rPr>
          <w:rFonts w:hint="eastAsia" w:ascii="宋体" w:hAnsi="宋体"/>
          <w:b w:val="0"/>
          <w:bCs w:val="0"/>
          <w:szCs w:val="21"/>
        </w:rPr>
        <w:t xml:space="preserve">传          真：</w:t>
      </w:r>
      <w:r>
        <w:rPr>
          <w:rFonts w:hint="eastAsia" w:ascii="宋体" w:hAnsi="宋体"/>
          <w:b w:val="0"/>
          <w:bCs w:val="0"/>
          <w:szCs w:val="21"/>
        </w:rPr>
      </w:r>
      <w:r/>
    </w:p>
    <w:p>
      <w:pPr>
        <w:pStyle w:val="1116"/>
        <w:ind w:left="420"/>
        <w:spacing w:before="0" w:after="0" w:line="420" w:lineRule="exact"/>
        <w:rPr>
          <w:rFonts w:hint="eastAsia" w:ascii="宋体" w:hAnsi="宋体"/>
          <w:b w:val="0"/>
          <w:bCs w:val="0"/>
          <w:szCs w:val="21"/>
        </w:rPr>
      </w:pPr>
      <w:r>
        <w:rPr>
          <w:rFonts w:hint="eastAsia" w:ascii="宋体" w:hAnsi="宋体"/>
          <w:b w:val="0"/>
          <w:bCs w:val="0"/>
          <w:szCs w:val="21"/>
        </w:rPr>
        <w:t xml:space="preserve">投标人开户行：</w:t>
      </w:r>
      <w:r>
        <w:rPr>
          <w:rFonts w:hint="eastAsia" w:ascii="宋体" w:hAnsi="宋体"/>
          <w:b w:val="0"/>
          <w:bCs w:val="0"/>
          <w:szCs w:val="21"/>
        </w:rPr>
      </w:r>
      <w:r/>
    </w:p>
    <w:p>
      <w:pPr>
        <w:pStyle w:val="1116"/>
        <w:ind w:left="420"/>
        <w:spacing w:before="0" w:after="0" w:line="420" w:lineRule="exact"/>
        <w:rPr>
          <w:rFonts w:hint="eastAsia" w:ascii="宋体" w:hAnsi="宋体"/>
          <w:b w:val="0"/>
          <w:bCs w:val="0"/>
          <w:szCs w:val="21"/>
        </w:rPr>
      </w:pPr>
      <w:r>
        <w:rPr>
          <w:rFonts w:hint="eastAsia" w:ascii="宋体" w:hAnsi="宋体"/>
          <w:b w:val="0"/>
          <w:bCs w:val="0"/>
          <w:szCs w:val="21"/>
        </w:rPr>
        <w:t xml:space="preserve">账          号： </w:t>
      </w:r>
      <w:r>
        <w:rPr>
          <w:rFonts w:hint="eastAsia" w:ascii="宋体" w:hAnsi="宋体"/>
          <w:b w:val="0"/>
          <w:bCs w:val="0"/>
          <w:szCs w:val="21"/>
        </w:rPr>
      </w:r>
      <w:r/>
    </w:p>
    <w:p>
      <w:pPr>
        <w:pStyle w:val="1116"/>
        <w:ind w:left="420"/>
        <w:spacing w:before="0" w:after="0" w:line="420" w:lineRule="exact"/>
        <w:rPr>
          <w:rFonts w:hint="eastAsia" w:ascii="宋体" w:hAnsi="宋体"/>
          <w:b w:val="0"/>
          <w:bCs w:val="0"/>
          <w:szCs w:val="21"/>
        </w:rPr>
      </w:pPr>
      <w:r>
        <w:rPr>
          <w:rFonts w:hint="eastAsia" w:ascii="宋体" w:hAnsi="宋体"/>
          <w:b w:val="0"/>
          <w:bCs w:val="0"/>
          <w:szCs w:val="21"/>
        </w:rPr>
        <w:t xml:space="preserve">日           期：________年____月____日</w:t>
      </w:r>
      <w:r>
        <w:rPr>
          <w:rFonts w:hint="eastAsia" w:ascii="宋体" w:hAnsi="宋体"/>
          <w:b w:val="0"/>
          <w:bCs w:val="0"/>
          <w:szCs w:val="21"/>
        </w:rPr>
      </w:r>
      <w:r/>
    </w:p>
    <w:p>
      <w:pPr>
        <w:pStyle w:val="1024"/>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1024"/>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1024"/>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1024"/>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1024"/>
        <w:ind w:firstLine="240"/>
        <w:jc w:val="center"/>
        <w:spacing w:line="560" w:lineRule="exact"/>
        <w:rPr>
          <w:rFonts w:ascii="宋体" w:hAnsi="宋体"/>
          <w:b w:val="0"/>
          <w:bCs w:val="0"/>
          <w:sz w:val="24"/>
        </w:rPr>
      </w:pPr>
      <w:r>
        <w:rPr>
          <w:rFonts w:ascii="宋体" w:hAnsi="宋体"/>
          <w:b w:val="0"/>
          <w:bCs w:val="0"/>
          <w:sz w:val="24"/>
        </w:rPr>
      </w:r>
      <w:r/>
    </w:p>
    <w:p>
      <w:pPr>
        <w:pStyle w:val="1024"/>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1024"/>
        <w:jc w:val="center"/>
        <w:spacing w:line="460" w:lineRule="exact"/>
        <w:rPr>
          <w:rFonts w:ascii="黑体" w:hAnsi="黑体" w:eastAsia="黑体"/>
          <w:b w:val="0"/>
          <w:bCs w:val="0"/>
          <w:sz w:val="32"/>
          <w:szCs w:val="32"/>
        </w:rPr>
      </w:pPr>
      <w:r>
        <w:rPr>
          <w:rFonts w:ascii="黑体" w:hAnsi="黑体" w:eastAsia="黑体"/>
          <w:b w:val="0"/>
          <w:bCs w:val="0"/>
          <w:sz w:val="32"/>
          <w:szCs w:val="32"/>
        </w:rPr>
      </w:r>
      <w:r/>
    </w:p>
    <w:p>
      <w:pPr>
        <w:pStyle w:val="1024"/>
        <w:jc w:val="center"/>
        <w:spacing w:line="4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四、小微企业声明函（服务）（分包号：**）</w:t>
      </w:r>
      <w:r>
        <w:rPr>
          <w:rFonts w:hint="eastAsia" w:ascii="黑体" w:hAnsi="黑体" w:eastAsia="黑体"/>
          <w:b w:val="0"/>
          <w:bCs w:val="0"/>
          <w:sz w:val="32"/>
          <w:szCs w:val="32"/>
        </w:rPr>
      </w:r>
      <w:r/>
    </w:p>
    <w:p>
      <w:pPr>
        <w:pStyle w:val="1024"/>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宋体" w:hAnsi="宋体"/>
          <w:b w:val="0"/>
          <w:bCs w:val="0"/>
          <w:sz w:val="24"/>
          <w:szCs w:val="24"/>
          <w:u w:val="single"/>
        </w:rPr>
        <w:t xml:space="preserve">（采购单位名称）</w:t>
      </w:r>
      <w:r>
        <w:rPr>
          <w:rFonts w:hint="eastAsia" w:ascii="宋体" w:hAnsi="宋体"/>
          <w:b w:val="0"/>
          <w:bCs w:val="0"/>
          <w:sz w:val="24"/>
          <w:szCs w:val="24"/>
        </w:rPr>
        <w:t xml:space="preserve">采购编号为</w:t>
      </w:r>
      <w:r>
        <w:rPr>
          <w:rFonts w:hint="eastAsia" w:ascii="宋体" w:hAnsi="宋体"/>
          <w:b w:val="0"/>
          <w:bCs w:val="0"/>
          <w:sz w:val="24"/>
          <w:szCs w:val="24"/>
          <w:u w:val="single"/>
        </w:rPr>
        <w:t xml:space="preserve">***</w:t>
      </w:r>
      <w:r>
        <w:rPr>
          <w:rFonts w:hint="eastAsia" w:ascii="宋体" w:hAnsi="宋体"/>
          <w:b w:val="0"/>
          <w:bCs w:val="0"/>
          <w:sz w:val="24"/>
          <w:szCs w:val="24"/>
        </w:rPr>
        <w:t xml:space="preserve">，</w:t>
      </w:r>
      <w:r>
        <w:rPr>
          <w:rFonts w:hint="eastAsia" w:ascii="宋体" w:hAnsi="宋体"/>
          <w:b w:val="0"/>
          <w:bCs w:val="0"/>
          <w:sz w:val="24"/>
          <w:szCs w:val="24"/>
          <w:u w:val="single"/>
        </w:rPr>
        <w:t xml:space="preserve">（项目名称）（分包号：**）</w:t>
      </w:r>
      <w:r>
        <w:rPr>
          <w:rFonts w:hint="eastAsia" w:ascii="宋体" w:hAnsi="宋体"/>
          <w:b w:val="0"/>
          <w:bCs w:val="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b w:val="0"/>
          <w:bCs w:val="0"/>
          <w:sz w:val="24"/>
          <w:szCs w:val="24"/>
        </w:rPr>
      </w:r>
      <w:r/>
    </w:p>
    <w:p>
      <w:pPr>
        <w:pStyle w:val="1024"/>
        <w:ind w:firstLine="360"/>
        <w:spacing w:line="560" w:lineRule="exact"/>
        <w:rPr>
          <w:rFonts w:hint="eastAsia" w:ascii="宋体" w:hAnsi="宋体"/>
          <w:b w:val="0"/>
          <w:bCs w:val="0"/>
          <w:sz w:val="24"/>
          <w:szCs w:val="24"/>
          <w:u w:val="single"/>
        </w:rPr>
      </w:pPr>
      <w:r>
        <w:rPr>
          <w:rFonts w:hint="eastAsia" w:ascii="宋体" w:hAnsi="宋体"/>
          <w:b w:val="0"/>
          <w:bCs w:val="0"/>
          <w:sz w:val="24"/>
          <w:szCs w:val="24"/>
        </w:rPr>
        <w:t xml:space="preserve">1.</w:t>
      </w:r>
      <w:r>
        <w:rPr>
          <w:rFonts w:hint="eastAsia" w:ascii="宋体" w:hAnsi="宋体"/>
          <w:b w:val="0"/>
          <w:bCs w:val="0"/>
          <w:sz w:val="24"/>
          <w:szCs w:val="24"/>
          <w:u w:val="single"/>
        </w:rPr>
        <w:t xml:space="preserve">（标的名称）</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       </w:t>
      </w:r>
      <w:r>
        <w:rPr>
          <w:rFonts w:hint="eastAsia" w:ascii="宋体" w:hAnsi="宋体"/>
          <w:b w:val="0"/>
          <w:bCs w:val="0"/>
          <w:sz w:val="24"/>
          <w:szCs w:val="24"/>
        </w:rPr>
        <w:t xml:space="preserve">行业；承接企业为</w:t>
      </w:r>
      <w:r>
        <w:rPr>
          <w:rFonts w:hint="eastAsia" w:ascii="宋体" w:hAnsi="宋体"/>
          <w:b w:val="0"/>
          <w:bCs w:val="0"/>
          <w:sz w:val="24"/>
          <w:szCs w:val="24"/>
          <w:u w:val="single"/>
        </w:rPr>
        <w:t xml:space="preserve">（企业名称）</w:t>
      </w:r>
      <w:r>
        <w:rPr>
          <w:rFonts w:hint="eastAsia" w:ascii="宋体" w:hAnsi="宋体"/>
          <w:b w:val="0"/>
          <w:bCs w:val="0"/>
          <w:sz w:val="24"/>
          <w:szCs w:val="24"/>
        </w:rPr>
        <w:t xml:space="preserve">，从业人员</w:t>
      </w:r>
      <w:r>
        <w:rPr>
          <w:rFonts w:hint="eastAsia" w:ascii="宋体" w:hAnsi="宋体"/>
          <w:b w:val="0"/>
          <w:bCs w:val="0"/>
          <w:sz w:val="24"/>
          <w:szCs w:val="24"/>
          <w:u w:val="single"/>
        </w:rPr>
        <w:t xml:space="preserve">      </w:t>
      </w:r>
      <w:r>
        <w:rPr>
          <w:rFonts w:hint="eastAsia" w:ascii="宋体" w:hAnsi="宋体"/>
          <w:b w:val="0"/>
          <w:bCs w:val="0"/>
          <w:sz w:val="24"/>
          <w:szCs w:val="24"/>
        </w:rPr>
        <w:t xml:space="preserve">人，营业收入为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万元，资产总额为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w:t>
      </w:r>
      <w:r>
        <w:rPr>
          <w:rFonts w:hint="eastAsia" w:ascii="宋体" w:hAnsi="宋体"/>
          <w:b w:val="0"/>
          <w:bCs w:val="0"/>
          <w:sz w:val="24"/>
          <w:szCs w:val="24"/>
          <w:vertAlign w:val="superscript"/>
        </w:rPr>
        <w:t xml:space="preserve">1</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（小型企业、微型企业）；</w:t>
      </w:r>
      <w:r>
        <w:rPr>
          <w:rFonts w:hint="eastAsia" w:ascii="宋体" w:hAnsi="宋体"/>
          <w:b w:val="0"/>
          <w:bCs w:val="0"/>
          <w:sz w:val="24"/>
          <w:szCs w:val="24"/>
          <w:u w:val="single"/>
        </w:rPr>
      </w:r>
      <w:r/>
    </w:p>
    <w:p>
      <w:pPr>
        <w:pStyle w:val="1024"/>
        <w:ind w:firstLine="360"/>
        <w:spacing w:line="560" w:lineRule="exact"/>
        <w:rPr>
          <w:rFonts w:hint="eastAsia" w:ascii="宋体" w:hAnsi="宋体"/>
          <w:b w:val="0"/>
          <w:bCs w:val="0"/>
          <w:sz w:val="24"/>
          <w:szCs w:val="24"/>
          <w:u w:val="single"/>
        </w:rPr>
      </w:pPr>
      <w:r>
        <w:rPr>
          <w:rFonts w:hint="eastAsia" w:ascii="宋体" w:hAnsi="宋体"/>
          <w:b w:val="0"/>
          <w:bCs w:val="0"/>
          <w:sz w:val="24"/>
          <w:szCs w:val="24"/>
        </w:rPr>
        <w:t xml:space="preserve">2.</w:t>
      </w:r>
      <w:r>
        <w:rPr>
          <w:rFonts w:hint="eastAsia" w:ascii="宋体" w:hAnsi="宋体"/>
          <w:b w:val="0"/>
          <w:bCs w:val="0"/>
          <w:sz w:val="24"/>
          <w:szCs w:val="24"/>
          <w:u w:val="single"/>
        </w:rPr>
        <w:t xml:space="preserve">（标的名称）</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       </w:t>
      </w:r>
      <w:r>
        <w:rPr>
          <w:rFonts w:hint="eastAsia" w:ascii="宋体" w:hAnsi="宋体"/>
          <w:b w:val="0"/>
          <w:bCs w:val="0"/>
          <w:sz w:val="24"/>
          <w:szCs w:val="24"/>
        </w:rPr>
        <w:t xml:space="preserve">行业；承接企业为</w:t>
      </w:r>
      <w:r>
        <w:rPr>
          <w:rFonts w:hint="eastAsia" w:ascii="宋体" w:hAnsi="宋体"/>
          <w:b w:val="0"/>
          <w:bCs w:val="0"/>
          <w:sz w:val="24"/>
          <w:szCs w:val="24"/>
          <w:u w:val="single"/>
        </w:rPr>
        <w:t xml:space="preserve">（企业名称）</w:t>
      </w:r>
      <w:r>
        <w:rPr>
          <w:rFonts w:hint="eastAsia" w:ascii="宋体" w:hAnsi="宋体"/>
          <w:b w:val="0"/>
          <w:bCs w:val="0"/>
          <w:sz w:val="24"/>
          <w:szCs w:val="24"/>
        </w:rPr>
        <w:t xml:space="preserve">，从业人员</w:t>
      </w:r>
      <w:r>
        <w:rPr>
          <w:rFonts w:hint="eastAsia" w:ascii="宋体" w:hAnsi="宋体"/>
          <w:b w:val="0"/>
          <w:bCs w:val="0"/>
          <w:sz w:val="24"/>
          <w:szCs w:val="24"/>
          <w:u w:val="single"/>
        </w:rPr>
        <w:t xml:space="preserve">      </w:t>
      </w:r>
      <w:r>
        <w:rPr>
          <w:rFonts w:hint="eastAsia" w:ascii="宋体" w:hAnsi="宋体"/>
          <w:b w:val="0"/>
          <w:bCs w:val="0"/>
          <w:sz w:val="24"/>
          <w:szCs w:val="24"/>
        </w:rPr>
        <w:t xml:space="preserve">人，营业收入为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万元，资产总额为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w:t>
      </w:r>
      <w:r>
        <w:rPr>
          <w:rFonts w:hint="eastAsia" w:ascii="宋体" w:hAnsi="宋体"/>
          <w:b w:val="0"/>
          <w:bCs w:val="0"/>
          <w:sz w:val="24"/>
          <w:szCs w:val="24"/>
          <w:vertAlign w:val="superscript"/>
        </w:rPr>
        <w:t xml:space="preserve">1</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（小型企业、微型企业）；</w:t>
      </w:r>
      <w:r>
        <w:rPr>
          <w:rFonts w:hint="eastAsia" w:ascii="宋体" w:hAnsi="宋体"/>
          <w:b w:val="0"/>
          <w:bCs w:val="0"/>
          <w:sz w:val="24"/>
          <w:szCs w:val="24"/>
          <w:u w:val="single"/>
        </w:rPr>
      </w:r>
      <w:r/>
    </w:p>
    <w:p>
      <w:pPr>
        <w:pStyle w:val="1024"/>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w:t>
      </w:r>
      <w:r>
        <w:rPr>
          <w:rFonts w:hint="eastAsia" w:ascii="宋体" w:hAnsi="宋体"/>
          <w:b w:val="0"/>
          <w:bCs w:val="0"/>
          <w:sz w:val="24"/>
          <w:szCs w:val="24"/>
        </w:rPr>
      </w:r>
      <w:r/>
    </w:p>
    <w:p>
      <w:pPr>
        <w:pStyle w:val="1024"/>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以上企业，不属于大企业的分支机构，不存在控股股东为大企业的情形，也不存在与大企业的负责人为同一人的情形。</w:t>
      </w:r>
      <w:r>
        <w:rPr>
          <w:rFonts w:hint="eastAsia" w:ascii="宋体" w:hAnsi="宋体"/>
          <w:b w:val="0"/>
          <w:bCs w:val="0"/>
          <w:sz w:val="24"/>
          <w:szCs w:val="24"/>
        </w:rPr>
      </w:r>
      <w:r/>
    </w:p>
    <w:p>
      <w:pPr>
        <w:pStyle w:val="1024"/>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本企业对上述声明内容的真实性负责。如有虚假，将依法承担相应责任</w:t>
      </w:r>
      <w:r>
        <w:rPr>
          <w:rFonts w:hint="eastAsia" w:ascii="宋体" w:hAnsi="宋体"/>
          <w:b w:val="0"/>
          <w:bCs w:val="0"/>
          <w:sz w:val="24"/>
          <w:szCs w:val="24"/>
        </w:rPr>
      </w:r>
      <w:r/>
    </w:p>
    <w:p>
      <w:pPr>
        <w:pStyle w:val="1024"/>
        <w:ind w:right="720"/>
        <w:spacing w:line="560" w:lineRule="exact"/>
        <w:rPr>
          <w:rFonts w:hint="eastAsia" w:ascii="宋体" w:hAnsi="宋体"/>
          <w:b w:val="0"/>
          <w:bCs w:val="0"/>
          <w:sz w:val="24"/>
          <w:szCs w:val="24"/>
        </w:rPr>
      </w:pPr>
      <w:r>
        <w:rPr>
          <w:rFonts w:hint="eastAsia" w:ascii="宋体" w:hAnsi="宋体"/>
          <w:b w:val="0"/>
          <w:bCs w:val="0"/>
          <w:sz w:val="24"/>
          <w:szCs w:val="24"/>
        </w:rPr>
      </w:r>
      <w:r/>
    </w:p>
    <w:p>
      <w:pPr>
        <w:pStyle w:val="1024"/>
        <w:ind w:right="180" w:firstLine="360"/>
        <w:jc w:val="right"/>
        <w:spacing w:line="560" w:lineRule="exact"/>
        <w:rPr>
          <w:rFonts w:hint="eastAsia" w:ascii="宋体" w:hAnsi="宋体"/>
          <w:b w:val="0"/>
          <w:bCs w:val="0"/>
          <w:sz w:val="24"/>
          <w:szCs w:val="24"/>
        </w:rPr>
      </w:pPr>
      <w:r>
        <w:rPr>
          <w:rFonts w:hint="eastAsia" w:ascii="宋体" w:hAnsi="宋体"/>
          <w:b w:val="0"/>
          <w:bCs w:val="0"/>
          <w:sz w:val="24"/>
          <w:szCs w:val="24"/>
        </w:rPr>
        <w:t xml:space="preserve">企业名称（加盖CA电子公章）：</w:t>
      </w:r>
      <w:r>
        <w:rPr>
          <w:rFonts w:hint="eastAsia" w:ascii="宋体" w:hAnsi="宋体"/>
          <w:b w:val="0"/>
          <w:bCs w:val="0"/>
          <w:sz w:val="24"/>
          <w:szCs w:val="24"/>
        </w:rPr>
      </w:r>
      <w:r/>
    </w:p>
    <w:p>
      <w:pPr>
        <w:pStyle w:val="1024"/>
        <w:ind w:right="480" w:firstLine="5400"/>
        <w:spacing w:line="560" w:lineRule="exact"/>
        <w:rPr>
          <w:rFonts w:hint="eastAsia" w:ascii="宋体" w:hAnsi="宋体"/>
          <w:b w:val="0"/>
          <w:bCs w:val="0"/>
          <w:sz w:val="24"/>
          <w:szCs w:val="24"/>
        </w:rPr>
      </w:pPr>
      <w:r>
        <w:rPr>
          <w:rFonts w:hint="eastAsia" w:ascii="宋体" w:hAnsi="宋体"/>
          <w:b w:val="0"/>
          <w:bCs w:val="0"/>
          <w:sz w:val="24"/>
          <w:szCs w:val="24"/>
        </w:rPr>
        <w:t xml:space="preserve">日  期：</w:t>
      </w:r>
      <w:r>
        <w:rPr>
          <w:rFonts w:hint="eastAsia" w:ascii="宋体" w:hAnsi="宋体"/>
          <w:b w:val="0"/>
          <w:bCs w:val="0"/>
          <w:sz w:val="24"/>
          <w:szCs w:val="24"/>
        </w:rPr>
      </w:r>
      <w:r/>
    </w:p>
    <w:p>
      <w:pPr>
        <w:pStyle w:val="1024"/>
        <w:ind w:firstLine="240"/>
        <w:spacing w:line="560" w:lineRule="exact"/>
        <w:rPr>
          <w:rFonts w:hint="eastAsia" w:ascii="宋体" w:hAnsi="宋体"/>
          <w:b w:val="0"/>
          <w:bCs w:val="0"/>
          <w:sz w:val="24"/>
          <w:szCs w:val="24"/>
        </w:rPr>
      </w:pPr>
      <w:r>
        <w:rPr>
          <w:rFonts w:hint="eastAsia" w:ascii="宋体" w:hAnsi="宋体"/>
          <w:b w:val="0"/>
          <w:bCs w:val="0"/>
          <w:sz w:val="24"/>
          <w:szCs w:val="24"/>
        </w:rPr>
      </w:r>
      <w:r/>
    </w:p>
    <w:p>
      <w:pPr>
        <w:pStyle w:val="1024"/>
        <w:ind w:firstLine="480"/>
        <w:spacing w:line="560" w:lineRule="exact"/>
        <w:rPr>
          <w:rFonts w:hint="eastAsia" w:ascii="宋体" w:hAnsi="宋体"/>
          <w:b w:val="0"/>
          <w:bCs w:val="0"/>
          <w:sz w:val="24"/>
          <w:szCs w:val="24"/>
        </w:rPr>
      </w:pPr>
      <w:r>
        <w:rPr>
          <w:rFonts w:hint="eastAsia" w:ascii="宋体" w:hAnsi="宋体"/>
          <w:b w:val="0"/>
          <w:bCs w:val="0"/>
          <w:sz w:val="24"/>
          <w:szCs w:val="24"/>
        </w:rPr>
        <w:t xml:space="preserve">备注1：从业人员、营业收入、资产总额填报上一年度数据，无上一年度数据的新成立企业可不填报。</w:t>
      </w:r>
      <w:r>
        <w:rPr>
          <w:rFonts w:hint="eastAsia" w:ascii="宋体" w:hAnsi="宋体"/>
          <w:b w:val="0"/>
          <w:bCs w:val="0"/>
          <w:sz w:val="24"/>
          <w:szCs w:val="24"/>
        </w:rPr>
      </w:r>
      <w:r/>
    </w:p>
    <w:p>
      <w:pPr>
        <w:pStyle w:val="1024"/>
        <w:ind w:firstLine="480"/>
        <w:spacing w:line="560" w:lineRule="exact"/>
        <w:rPr>
          <w:rFonts w:hint="eastAsia" w:ascii="宋体" w:hAnsi="宋体"/>
          <w:b w:val="0"/>
          <w:bCs w:val="0"/>
          <w:sz w:val="24"/>
          <w:szCs w:val="24"/>
        </w:rPr>
      </w:pPr>
      <w:r>
        <w:rPr>
          <w:rFonts w:hint="eastAsia" w:ascii="宋体" w:hAnsi="宋体"/>
          <w:b w:val="0"/>
          <w:bCs w:val="0"/>
          <w:sz w:val="24"/>
          <w:szCs w:val="24"/>
        </w:rPr>
        <w:t xml:space="preserve">备注2：供应商如不提供此声明函，价格将不做相应扣除。</w:t>
      </w:r>
      <w:r>
        <w:rPr>
          <w:rFonts w:hint="eastAsia" w:ascii="宋体" w:hAnsi="宋体"/>
          <w:b w:val="0"/>
          <w:bCs w:val="0"/>
          <w:sz w:val="24"/>
        </w:rPr>
        <w:t xml:space="preserve">中标人为小微企业的，此声明函将随中标结果同时公告，接受社会监督。</w:t>
      </w:r>
      <w:r>
        <w:rPr>
          <w:rFonts w:hint="eastAsia" w:ascii="宋体" w:hAnsi="宋体"/>
          <w:b w:val="0"/>
          <w:bCs w:val="0"/>
          <w:sz w:val="24"/>
          <w:szCs w:val="24"/>
        </w:rPr>
      </w:r>
      <w:r/>
    </w:p>
    <w:p>
      <w:pPr>
        <w:pStyle w:val="1024"/>
        <w:jc w:val="center"/>
        <w:spacing w:line="460" w:lineRule="exact"/>
        <w:rPr>
          <w:rFonts w:hint="eastAsia" w:ascii="黑体" w:hAnsi="黑体" w:eastAsia="黑体"/>
          <w:b w:val="0"/>
          <w:bCs w:val="0"/>
          <w:sz w:val="32"/>
          <w:szCs w:val="32"/>
        </w:rPr>
      </w:pPr>
      <w:r>
        <w:rPr>
          <w:rFonts w:ascii="黑体" w:hAnsi="黑体" w:eastAsia="黑体"/>
          <w:b w:val="0"/>
          <w:bCs w:val="0"/>
          <w:sz w:val="32"/>
          <w:szCs w:val="32"/>
        </w:rPr>
        <w:br w:type="page" w:clear="all"/>
      </w:r>
      <w:r>
        <w:rPr>
          <w:rFonts w:hint="eastAsia" w:ascii="黑体" w:hAnsi="黑体" w:eastAsia="黑体"/>
          <w:b w:val="0"/>
          <w:bCs w:val="0"/>
          <w:sz w:val="32"/>
          <w:szCs w:val="32"/>
        </w:rPr>
        <w:t xml:space="preserve">五、残疾人福利性单位声明函（分包号：**）</w:t>
      </w:r>
      <w:r>
        <w:rPr>
          <w:rFonts w:hint="eastAsia" w:ascii="黑体" w:hAnsi="黑体" w:eastAsia="黑体"/>
          <w:b w:val="0"/>
          <w:bCs w:val="0"/>
          <w:sz w:val="32"/>
          <w:szCs w:val="32"/>
        </w:rPr>
      </w:r>
      <w:r/>
    </w:p>
    <w:p>
      <w:pPr>
        <w:pStyle w:val="1024"/>
        <w:ind w:firstLine="480"/>
        <w:spacing w:line="588" w:lineRule="exact"/>
        <w:rPr>
          <w:rFonts w:hint="eastAsia" w:ascii="宋体" w:hAnsi="宋体"/>
          <w:b w:val="0"/>
          <w:bCs w:val="0"/>
          <w:sz w:val="24"/>
        </w:rPr>
      </w:pPr>
      <w:r>
        <w:rPr>
          <w:rFonts w:hint="eastAsia" w:ascii="宋体" w:hAnsi="宋体"/>
          <w:b w:val="0"/>
          <w:bCs w:val="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b w:val="0"/>
          <w:bCs w:val="0"/>
          <w:sz w:val="24"/>
          <w:u w:val="single"/>
        </w:rPr>
        <w:t xml:space="preserve">       </w:t>
      </w:r>
      <w:r>
        <w:rPr>
          <w:rFonts w:hint="eastAsia" w:ascii="宋体" w:hAnsi="宋体"/>
          <w:b w:val="0"/>
          <w:bCs w:val="0"/>
          <w:sz w:val="24"/>
        </w:rPr>
        <w:t xml:space="preserve">项目（分包号：**）采购活动由本单位提供服务。</w:t>
      </w:r>
      <w:r>
        <w:rPr>
          <w:rFonts w:hint="eastAsia" w:ascii="宋体" w:hAnsi="宋体"/>
          <w:b w:val="0"/>
          <w:bCs w:val="0"/>
          <w:sz w:val="24"/>
        </w:rPr>
      </w:r>
      <w:r/>
    </w:p>
    <w:p>
      <w:pPr>
        <w:pStyle w:val="1024"/>
        <w:ind w:firstLine="480"/>
        <w:spacing w:line="588" w:lineRule="exact"/>
        <w:rPr>
          <w:rFonts w:ascii="宋体" w:hAnsi="宋体"/>
          <w:b w:val="0"/>
          <w:bCs w:val="0"/>
          <w:sz w:val="24"/>
        </w:rPr>
      </w:pPr>
      <w:r>
        <w:rPr>
          <w:rFonts w:hint="eastAsia" w:ascii="宋体" w:hAnsi="宋体"/>
          <w:b w:val="0"/>
          <w:bCs w:val="0"/>
          <w:sz w:val="24"/>
        </w:rPr>
        <w:t xml:space="preserve">本单位对上述声明的真实性负责。如有虚假，将依法承担相应责任。</w:t>
      </w:r>
      <w:r>
        <w:rPr>
          <w:rFonts w:ascii="宋体" w:hAnsi="宋体"/>
          <w:b w:val="0"/>
          <w:bCs w:val="0"/>
          <w:sz w:val="24"/>
        </w:rPr>
      </w:r>
      <w:r/>
    </w:p>
    <w:p>
      <w:pPr>
        <w:pStyle w:val="1024"/>
        <w:ind w:firstLine="480"/>
        <w:spacing w:line="588" w:lineRule="exact"/>
        <w:rPr>
          <w:rFonts w:hint="eastAsia" w:ascii="宋体" w:hAnsi="宋体"/>
          <w:b w:val="0"/>
          <w:bCs w:val="0"/>
          <w:sz w:val="24"/>
        </w:rPr>
      </w:pPr>
      <w:r>
        <w:rPr>
          <w:rFonts w:hint="eastAsia" w:ascii="宋体" w:hAnsi="宋体"/>
          <w:b w:val="0"/>
          <w:bCs w:val="0"/>
          <w:sz w:val="24"/>
        </w:rPr>
      </w:r>
      <w:r/>
    </w:p>
    <w:p>
      <w:pPr>
        <w:pStyle w:val="1024"/>
        <w:ind w:firstLine="480"/>
        <w:spacing w:line="588" w:lineRule="exact"/>
        <w:rPr>
          <w:rFonts w:ascii="宋体" w:hAnsi="宋体"/>
          <w:b w:val="0"/>
          <w:bCs w:val="0"/>
          <w:sz w:val="24"/>
        </w:rPr>
      </w:pPr>
      <w:r>
        <w:rPr>
          <w:rFonts w:hint="eastAsia" w:ascii="宋体" w:hAnsi="宋体"/>
          <w:b w:val="0"/>
          <w:bCs w:val="0"/>
          <w:sz w:val="24"/>
        </w:rPr>
        <w:t xml:space="preserve">（备注：1、供应商如不提供此声明函，价格将不做相应扣除。2、中标人为残疾人福利单位的，此声明函将随中标结果同时公告，接受社会监督）</w:t>
      </w:r>
      <w:r>
        <w:rPr>
          <w:rFonts w:ascii="宋体" w:hAnsi="宋体"/>
          <w:b w:val="0"/>
          <w:bCs w:val="0"/>
          <w:sz w:val="24"/>
        </w:rPr>
      </w:r>
      <w:r/>
    </w:p>
    <w:p>
      <w:pPr>
        <w:pStyle w:val="1024"/>
        <w:ind w:firstLine="624"/>
        <w:spacing w:line="588" w:lineRule="exact"/>
        <w:rPr>
          <w:rFonts w:ascii="仿宋_GB2312" w:eastAsia="仿宋_GB2312"/>
          <w:b w:val="0"/>
          <w:bCs w:val="0"/>
          <w:spacing w:val="6"/>
          <w:sz w:val="30"/>
          <w:szCs w:val="30"/>
        </w:rPr>
      </w:pPr>
      <w:r>
        <w:rPr>
          <w:rFonts w:ascii="仿宋_GB2312" w:eastAsia="仿宋_GB2312"/>
          <w:b w:val="0"/>
          <w:bCs w:val="0"/>
          <w:spacing w:val="6"/>
          <w:sz w:val="30"/>
          <w:szCs w:val="30"/>
        </w:rPr>
      </w:r>
      <w:r/>
    </w:p>
    <w:p>
      <w:pPr>
        <w:pStyle w:val="1024"/>
        <w:ind w:right="1560" w:firstLine="624"/>
        <w:jc w:val="center"/>
        <w:spacing w:line="588" w:lineRule="exact"/>
        <w:tabs>
          <w:tab w:val="left" w:pos="4860" w:leader="none"/>
        </w:tabs>
        <w:rPr>
          <w:rFonts w:ascii="宋体" w:hAnsi="宋体"/>
          <w:b w:val="0"/>
          <w:bCs w:val="0"/>
          <w:sz w:val="24"/>
        </w:rPr>
      </w:pPr>
      <w:r>
        <w:rPr>
          <w:rFonts w:hint="eastAsia" w:ascii="仿宋_GB2312" w:eastAsia="仿宋_GB2312"/>
          <w:b w:val="0"/>
          <w:bCs w:val="0"/>
          <w:spacing w:val="6"/>
          <w:sz w:val="30"/>
          <w:szCs w:val="30"/>
        </w:rPr>
        <w:t xml:space="preserve">             </w:t>
      </w:r>
      <w:r>
        <w:rPr>
          <w:rFonts w:hint="eastAsia" w:ascii="宋体" w:hAnsi="宋体"/>
          <w:b w:val="0"/>
          <w:bCs w:val="0"/>
          <w:sz w:val="24"/>
        </w:rPr>
        <w:t xml:space="preserve">          供应商全称（加盖CA电子公章）：</w:t>
      </w:r>
      <w:r>
        <w:rPr>
          <w:rFonts w:ascii="宋体" w:hAnsi="宋体"/>
          <w:b w:val="0"/>
          <w:bCs w:val="0"/>
          <w:sz w:val="24"/>
        </w:rPr>
      </w:r>
      <w:r/>
    </w:p>
    <w:p>
      <w:pPr>
        <w:pStyle w:val="1024"/>
        <w:ind w:right="1560" w:firstLine="480"/>
        <w:jc w:val="center"/>
        <w:spacing w:line="588" w:lineRule="exact"/>
        <w:tabs>
          <w:tab w:val="left" w:pos="4860" w:leader="none"/>
        </w:tabs>
        <w:rPr>
          <w:rFonts w:ascii="宋体" w:hAnsi="宋体"/>
          <w:b w:val="0"/>
          <w:bCs w:val="0"/>
          <w:sz w:val="24"/>
        </w:rPr>
      </w:pPr>
      <w:r>
        <w:rPr>
          <w:rFonts w:hint="eastAsia" w:ascii="宋体" w:hAnsi="宋体"/>
          <w:b w:val="0"/>
          <w:bCs w:val="0"/>
          <w:sz w:val="24"/>
        </w:rPr>
        <w:t xml:space="preserve">        日  期：</w:t>
      </w:r>
      <w:r>
        <w:rPr>
          <w:rFonts w:ascii="宋体" w:hAnsi="宋体"/>
          <w:b w:val="0"/>
          <w:bCs w:val="0"/>
          <w:sz w:val="24"/>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ind w:firstLine="640"/>
        <w:spacing w:line="588" w:lineRule="exact"/>
        <w:rPr>
          <w:rFonts w:ascii="宋体" w:hAnsi="宋体"/>
          <w:b w:val="0"/>
          <w:bCs w:val="0"/>
          <w:sz w:val="24"/>
        </w:rPr>
      </w:pPr>
      <w:r>
        <w:rPr>
          <w:rFonts w:hint="eastAsia" w:ascii="黑体" w:hAnsi="黑体" w:eastAsia="黑体" w:cs="Arial"/>
          <w:b w:val="0"/>
          <w:bCs w:val="0"/>
          <w:sz w:val="32"/>
          <w:szCs w:val="32"/>
        </w:rPr>
        <w:t xml:space="preserve">监狱企业证明文件</w:t>
      </w:r>
      <w:r>
        <w:rPr>
          <w:rFonts w:hint="eastAsia" w:ascii="黑体" w:hAnsi="黑体" w:eastAsia="黑体"/>
          <w:b w:val="0"/>
          <w:bCs w:val="0"/>
          <w:sz w:val="32"/>
          <w:szCs w:val="32"/>
        </w:rPr>
        <w:t xml:space="preserve">。</w:t>
      </w:r>
      <w:r>
        <w:rPr>
          <w:rFonts w:hint="eastAsia" w:ascii="宋体" w:hAnsi="宋体"/>
          <w:b w:val="0"/>
          <w:bCs w:val="0"/>
          <w:sz w:val="24"/>
        </w:rPr>
        <w:t xml:space="preserve">监狱企业须提供由省级以上监狱管理局、戒毒管理局（含新疆生产建设兵团）出具的属于监狱企业的证明文件。（备注：如是监狱企业的应提供，否则</w:t>
      </w:r>
      <w:r>
        <w:rPr>
          <w:rFonts w:hint="eastAsia" w:ascii="宋体" w:hAnsi="宋体"/>
          <w:b w:val="0"/>
          <w:bCs w:val="0"/>
          <w:sz w:val="24"/>
          <w:szCs w:val="24"/>
        </w:rPr>
        <w:t xml:space="preserve">资格审查不予通过，作为无效投标。</w:t>
      </w:r>
      <w:r>
        <w:rPr>
          <w:rFonts w:hint="eastAsia" w:ascii="宋体" w:hAnsi="宋体"/>
          <w:b w:val="0"/>
          <w:bCs w:val="0"/>
          <w:sz w:val="24"/>
        </w:rPr>
        <w:t xml:space="preserve">）</w:t>
      </w:r>
      <w:r>
        <w:rPr>
          <w:rFonts w:ascii="宋体" w:hAnsi="宋体"/>
          <w:b w:val="0"/>
          <w:bCs w:val="0"/>
          <w:sz w:val="24"/>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u w:val="single"/>
        </w:rPr>
      </w:pPr>
      <w:r>
        <w:rPr>
          <w:rFonts w:hint="eastAsia" w:ascii="黑体" w:hAnsi="黑体" w:eastAsia="黑体"/>
          <w:b w:val="0"/>
          <w:bCs w:val="0"/>
          <w:sz w:val="32"/>
          <w:szCs w:val="32"/>
          <w:u w:val="single"/>
        </w:rPr>
        <w:t xml:space="preserve">六、投标分项报价表（分包号：**）</w:t>
      </w:r>
      <w:r>
        <w:rPr>
          <w:rFonts w:hint="eastAsia" w:ascii="黑体" w:hAnsi="黑体" w:eastAsia="黑体"/>
          <w:b w:val="0"/>
          <w:bCs w:val="0"/>
          <w:sz w:val="32"/>
          <w:szCs w:val="32"/>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018"/>
        <w:gridCol w:w="1830"/>
        <w:gridCol w:w="1784"/>
        <w:gridCol w:w="770"/>
        <w:gridCol w:w="647"/>
        <w:gridCol w:w="829"/>
        <w:gridCol w:w="1501"/>
      </w:tblGrid>
      <w:tr>
        <w:trPr>
          <w:cantSplit/>
          <w:trHeight w:val="659"/>
        </w:trPr>
        <w:tc>
          <w:tcPr>
            <w:tcW w:w="431"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序号</w:t>
            </w:r>
            <w:r>
              <w:rPr>
                <w:rFonts w:ascii="宋体" w:hAnsi="宋体"/>
                <w:b w:val="0"/>
                <w:bCs w:val="0"/>
                <w:sz w:val="24"/>
                <w:szCs w:val="24"/>
              </w:rPr>
            </w:r>
            <w:r/>
          </w:p>
        </w:tc>
        <w:tc>
          <w:tcPr>
            <w:tcW w:w="555"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服务名称</w:t>
            </w:r>
            <w:r>
              <w:rPr>
                <w:rFonts w:ascii="宋体" w:hAnsi="宋体"/>
                <w:b w:val="0"/>
                <w:bCs w:val="0"/>
                <w:sz w:val="24"/>
                <w:szCs w:val="24"/>
              </w:rPr>
            </w:r>
            <w:r/>
          </w:p>
        </w:tc>
        <w:tc>
          <w:tcPr>
            <w:tcW w:w="998" w:type="dxa"/>
            <w:vAlign w:val="top"/>
            <w:textDirection w:val="lrTb"/>
            <w:noWrap w:val="false"/>
          </w:tcPr>
          <w:p>
            <w:pPr>
              <w:pStyle w:val="1024"/>
              <w:jc w:val="center"/>
              <w:spacing w:line="0" w:lineRule="atLeast"/>
              <w:rPr>
                <w:rFonts w:hint="eastAsia" w:ascii="宋体" w:hAnsi="宋体"/>
                <w:b w:val="0"/>
                <w:bCs w:val="0"/>
                <w:sz w:val="24"/>
                <w:szCs w:val="24"/>
              </w:rPr>
            </w:pPr>
            <w:r>
              <w:rPr>
                <w:rFonts w:hint="eastAsia" w:ascii="宋体" w:hAnsi="宋体"/>
                <w:b w:val="0"/>
                <w:bCs w:val="0"/>
                <w:sz w:val="24"/>
                <w:szCs w:val="24"/>
              </w:rPr>
            </w:r>
            <w:r/>
          </w:p>
        </w:tc>
        <w:tc>
          <w:tcPr>
            <w:tcW w:w="973"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服务内容</w:t>
            </w:r>
            <w:r>
              <w:rPr>
                <w:rFonts w:ascii="宋体" w:hAnsi="宋体"/>
                <w:b w:val="0"/>
                <w:bCs w:val="0"/>
                <w:sz w:val="24"/>
                <w:szCs w:val="24"/>
              </w:rPr>
            </w:r>
            <w:r/>
          </w:p>
        </w:tc>
        <w:tc>
          <w:tcPr>
            <w:tcW w:w="420"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单位</w:t>
            </w:r>
            <w:r>
              <w:rPr>
                <w:rFonts w:ascii="宋体" w:hAnsi="宋体"/>
                <w:b w:val="0"/>
                <w:bCs w:val="0"/>
                <w:sz w:val="24"/>
                <w:szCs w:val="24"/>
              </w:rPr>
            </w:r>
            <w:r/>
          </w:p>
        </w:tc>
        <w:tc>
          <w:tcPr>
            <w:tcW w:w="353"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数量</w:t>
            </w:r>
            <w:r>
              <w:rPr>
                <w:rFonts w:ascii="宋体" w:hAnsi="宋体"/>
                <w:b w:val="0"/>
                <w:bCs w:val="0"/>
                <w:sz w:val="24"/>
                <w:szCs w:val="24"/>
              </w:rPr>
            </w:r>
            <w:r/>
          </w:p>
        </w:tc>
        <w:tc>
          <w:tcPr>
            <w:tcW w:w="452"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单价</w:t>
            </w:r>
            <w:r>
              <w:rPr>
                <w:rFonts w:ascii="宋体" w:hAnsi="宋体"/>
                <w:b w:val="0"/>
                <w:bCs w:val="0"/>
                <w:sz w:val="24"/>
                <w:szCs w:val="24"/>
              </w:rPr>
            </w:r>
            <w:r/>
          </w:p>
        </w:tc>
        <w:tc>
          <w:tcPr>
            <w:tcW w:w="818"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总价</w:t>
            </w:r>
            <w:r>
              <w:rPr>
                <w:rFonts w:ascii="宋体" w:hAnsi="宋体"/>
                <w:b w:val="0"/>
                <w:bCs w:val="0"/>
                <w:sz w:val="24"/>
                <w:szCs w:val="24"/>
              </w:rPr>
            </w:r>
            <w:r/>
          </w:p>
        </w:tc>
      </w:tr>
      <w:tr>
        <w:trPr>
          <w:cantSplit/>
          <w:trHeight w:val="654"/>
        </w:trPr>
        <w:tc>
          <w:tcPr>
            <w:tcW w:w="431"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1</w:t>
            </w:r>
            <w:r>
              <w:rPr>
                <w:rFonts w:ascii="宋体" w:hAnsi="宋体"/>
                <w:b w:val="0"/>
                <w:bCs w:val="0"/>
                <w:sz w:val="24"/>
                <w:szCs w:val="24"/>
              </w:rPr>
            </w:r>
            <w:r/>
          </w:p>
        </w:tc>
        <w:tc>
          <w:tcPr>
            <w:tcW w:w="555"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998" w:type="dxa"/>
            <w:vAlign w:val="top"/>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654"/>
        </w:trPr>
        <w:tc>
          <w:tcPr>
            <w:tcW w:w="431"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2</w:t>
            </w:r>
            <w:r>
              <w:rPr>
                <w:rFonts w:ascii="宋体" w:hAnsi="宋体"/>
                <w:b w:val="0"/>
                <w:bCs w:val="0"/>
                <w:sz w:val="24"/>
                <w:szCs w:val="24"/>
              </w:rPr>
            </w:r>
            <w:r/>
          </w:p>
        </w:tc>
        <w:tc>
          <w:tcPr>
            <w:tcW w:w="555"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998" w:type="dxa"/>
            <w:vAlign w:val="top"/>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654"/>
        </w:trPr>
        <w:tc>
          <w:tcPr>
            <w:tcW w:w="431"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3</w:t>
            </w:r>
            <w:r>
              <w:rPr>
                <w:rFonts w:ascii="宋体" w:hAnsi="宋体"/>
                <w:b w:val="0"/>
                <w:bCs w:val="0"/>
                <w:sz w:val="24"/>
                <w:szCs w:val="24"/>
              </w:rPr>
            </w:r>
            <w:r/>
          </w:p>
        </w:tc>
        <w:tc>
          <w:tcPr>
            <w:tcW w:w="555"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998" w:type="dxa"/>
            <w:vAlign w:val="top"/>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654"/>
        </w:trPr>
        <w:tc>
          <w:tcPr>
            <w:tcW w:w="431"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t xml:space="preserve">……</w:t>
            </w:r>
            <w:r>
              <w:rPr>
                <w:rFonts w:ascii="宋体" w:hAnsi="宋体"/>
                <w:b w:val="0"/>
                <w:bCs w:val="0"/>
                <w:sz w:val="24"/>
                <w:szCs w:val="24"/>
              </w:rPr>
            </w:r>
            <w:r/>
          </w:p>
        </w:tc>
        <w:tc>
          <w:tcPr>
            <w:tcW w:w="555"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t xml:space="preserve">……</w:t>
            </w:r>
            <w:r>
              <w:rPr>
                <w:rFonts w:ascii="宋体" w:hAnsi="宋体"/>
                <w:b w:val="0"/>
                <w:bCs w:val="0"/>
                <w:sz w:val="24"/>
                <w:szCs w:val="24"/>
              </w:rPr>
            </w:r>
            <w:r/>
          </w:p>
        </w:tc>
        <w:tc>
          <w:tcPr>
            <w:tcW w:w="998" w:type="dxa"/>
            <w:vAlign w:val="top"/>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1024"/>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734"/>
        </w:trPr>
        <w:tc>
          <w:tcPr>
            <w:gridSpan w:val="2"/>
            <w:tcW w:w="1808" w:type="dxa"/>
            <w:vAlign w:val="top"/>
            <w:textDirection w:val="lrTb"/>
            <w:noWrap w:val="false"/>
          </w:tcPr>
          <w:p>
            <w:pPr>
              <w:pStyle w:val="1024"/>
              <w:jc w:val="center"/>
              <w:spacing w:line="0" w:lineRule="atLeast"/>
              <w:rPr>
                <w:rFonts w:hint="eastAsia" w:ascii="宋体" w:hAnsi="宋体"/>
                <w:b w:val="0"/>
                <w:bCs w:val="0"/>
                <w:sz w:val="24"/>
                <w:szCs w:val="24"/>
              </w:rPr>
            </w:pPr>
            <w:r>
              <w:rPr>
                <w:rFonts w:hint="eastAsia" w:ascii="宋体" w:hAnsi="宋体"/>
                <w:b w:val="0"/>
                <w:bCs w:val="0"/>
                <w:sz w:val="24"/>
                <w:szCs w:val="24"/>
              </w:rPr>
            </w:r>
            <w:r/>
          </w:p>
        </w:tc>
        <w:tc>
          <w:tcPr>
            <w:gridSpan w:val="5"/>
            <w:tcW w:w="5860" w:type="dxa"/>
            <w:vAlign w:val="center"/>
            <w:textDirection w:val="lrTb"/>
            <w:noWrap w:val="false"/>
          </w:tcPr>
          <w:p>
            <w:pPr>
              <w:pStyle w:val="1024"/>
              <w:jc w:val="center"/>
              <w:spacing w:line="0" w:lineRule="atLeast"/>
              <w:rPr>
                <w:rFonts w:ascii="宋体" w:hAnsi="宋体"/>
                <w:b w:val="0"/>
                <w:bCs w:val="0"/>
                <w:sz w:val="24"/>
                <w:szCs w:val="24"/>
              </w:rPr>
            </w:pPr>
            <w:r>
              <w:rPr>
                <w:rFonts w:hint="eastAsia" w:ascii="宋体" w:hAnsi="宋体"/>
                <w:b w:val="0"/>
                <w:bCs w:val="0"/>
                <w:sz w:val="24"/>
                <w:szCs w:val="24"/>
              </w:rPr>
              <w:t xml:space="preserve">投标总报价（人民币：元）</w:t>
            </w:r>
            <w:r>
              <w:rPr>
                <w:rFonts w:ascii="宋体" w:hAnsi="宋体"/>
                <w:b w:val="0"/>
                <w:bCs w:val="0"/>
                <w:sz w:val="24"/>
                <w:szCs w:val="24"/>
              </w:rPr>
            </w:r>
            <w:r/>
          </w:p>
        </w:tc>
        <w:tc>
          <w:tcPr>
            <w:tcW w:w="818" w:type="dxa"/>
            <w:vAlign w:val="top"/>
            <w:textDirection w:val="lrTb"/>
            <w:noWrap w:val="false"/>
          </w:tcPr>
          <w:p>
            <w:pPr>
              <w:pStyle w:val="1024"/>
              <w:spacing w:line="0" w:lineRule="atLeast"/>
              <w:rPr>
                <w:rFonts w:ascii="宋体" w:hAnsi="宋体"/>
                <w:b w:val="0"/>
                <w:bCs w:val="0"/>
                <w:sz w:val="24"/>
                <w:szCs w:val="24"/>
              </w:rPr>
            </w:pPr>
            <w:r>
              <w:rPr>
                <w:rFonts w:ascii="宋体" w:hAnsi="宋体"/>
                <w:b w:val="0"/>
                <w:bCs w:val="0"/>
                <w:sz w:val="24"/>
                <w:szCs w:val="24"/>
              </w:rPr>
            </w:r>
            <w:r/>
          </w:p>
        </w:tc>
      </w:tr>
    </w:tbl>
    <w:p>
      <w:pPr>
        <w:pStyle w:val="1024"/>
        <w:rPr>
          <w:rFonts w:hint="eastAsia" w:ascii="宋体" w:hAnsi="宋体"/>
          <w:b w:val="0"/>
          <w:bCs w:val="0"/>
          <w:sz w:val="24"/>
          <w:szCs w:val="24"/>
          <w:u w:val="single"/>
        </w:rPr>
      </w:pPr>
      <w:r>
        <w:rPr>
          <w:rFonts w:hint="eastAsia" w:ascii="宋体" w:hAnsi="宋体"/>
          <w:b w:val="0"/>
          <w:bCs w:val="0"/>
          <w:sz w:val="24"/>
          <w:szCs w:val="24"/>
        </w:rPr>
        <w:t xml:space="preserve">服务期限或者交付期：</w:t>
      </w:r>
      <w:r>
        <w:rPr>
          <w:rFonts w:hint="eastAsia" w:ascii="宋体" w:hAnsi="宋体"/>
          <w:b w:val="0"/>
          <w:bCs w:val="0"/>
          <w:sz w:val="24"/>
          <w:szCs w:val="24"/>
          <w:u w:val="single"/>
        </w:rPr>
        <w:t xml:space="preserve">                                 </w:t>
      </w:r>
      <w:r>
        <w:rPr>
          <w:rFonts w:hint="eastAsia" w:ascii="宋体" w:hAnsi="宋体"/>
          <w:b w:val="0"/>
          <w:bCs w:val="0"/>
          <w:sz w:val="24"/>
          <w:szCs w:val="24"/>
          <w:u w:val="single"/>
        </w:rPr>
      </w:r>
      <w:r/>
    </w:p>
    <w:p>
      <w:pPr>
        <w:pStyle w:val="1024"/>
        <w:rPr>
          <w:rFonts w:hint="eastAsia" w:ascii="宋体" w:hAnsi="宋体"/>
          <w:b w:val="0"/>
          <w:bCs w:val="0"/>
          <w:sz w:val="24"/>
          <w:szCs w:val="24"/>
          <w:u w:val="single"/>
        </w:rPr>
      </w:pPr>
      <w:r>
        <w:rPr>
          <w:rFonts w:hint="eastAsia" w:ascii="宋体" w:hAnsi="宋体"/>
          <w:b w:val="0"/>
          <w:bCs w:val="0"/>
          <w:sz w:val="24"/>
          <w:szCs w:val="24"/>
          <w:u w:val="single"/>
        </w:rPr>
      </w:r>
      <w:r/>
    </w:p>
    <w:p>
      <w:pPr>
        <w:pStyle w:val="1024"/>
        <w:rPr>
          <w:rFonts w:hint="eastAsia" w:ascii="宋体" w:hAnsi="宋体"/>
          <w:b w:val="0"/>
          <w:bCs w:val="0"/>
          <w:sz w:val="24"/>
          <w:szCs w:val="24"/>
        </w:rPr>
      </w:pPr>
      <w:r>
        <w:rPr>
          <w:rFonts w:hint="eastAsia" w:ascii="宋体" w:hAnsi="宋体"/>
          <w:b w:val="0"/>
          <w:bCs w:val="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b w:val="0"/>
          <w:bCs w:val="0"/>
          <w:sz w:val="24"/>
          <w:szCs w:val="24"/>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ascii="黑体" w:hAnsi="黑体" w:eastAsia="黑体"/>
          <w:b w:val="0"/>
          <w:bCs w:val="0"/>
          <w:sz w:val="32"/>
          <w:szCs w:val="32"/>
        </w:rPr>
      </w:pPr>
      <w:r>
        <w:rPr>
          <w:rFonts w:ascii="黑体" w:hAnsi="黑体" w:eastAsia="黑体"/>
          <w:b w:val="0"/>
          <w:bCs w:val="0"/>
          <w:sz w:val="32"/>
          <w:szCs w:val="32"/>
        </w:rPr>
      </w:r>
      <w:r/>
    </w:p>
    <w:p>
      <w:pPr>
        <w:pStyle w:val="1024"/>
        <w:jc w:val="center"/>
        <w:rPr>
          <w:rFonts w:ascii="黑体" w:hAnsi="黑体" w:eastAsia="黑体"/>
          <w:b w:val="0"/>
          <w:bCs w:val="0"/>
          <w:sz w:val="32"/>
          <w:szCs w:val="32"/>
        </w:rPr>
      </w:pPr>
      <w:r>
        <w:rPr>
          <w:rFonts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t xml:space="preserve">七、技术要求响应及偏离表（分包号：**）</w:t>
      </w:r>
      <w:r>
        <w:rPr>
          <w:rFonts w:hint="eastAsia" w:ascii="黑体" w:hAnsi="黑体" w:eastAsia="黑体"/>
          <w:b w:val="0"/>
          <w:bCs w:val="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24"/>
              <w:jc w:val="left"/>
              <w:rPr>
                <w:b w:val="0"/>
                <w:bCs w:val="0"/>
                <w:color w:val="000000"/>
                <w:sz w:val="24"/>
              </w:rPr>
            </w:pPr>
            <w:r>
              <w:rPr>
                <w:rFonts w:hint="eastAsia"/>
                <w:b w:val="0"/>
                <w:bCs w:val="0"/>
                <w:color w:val="000000"/>
                <w:sz w:val="24"/>
              </w:rPr>
              <w:t xml:space="preserve">对本项目技术要求条款的偏离情况（请进行勾选）：</w:t>
            </w:r>
            <w:r>
              <w:rPr>
                <w:b w:val="0"/>
                <w:bCs w:val="0"/>
                <w:color w:val="000000"/>
                <w:sz w:val="24"/>
              </w:rPr>
            </w:r>
            <w:r/>
          </w:p>
          <w:p>
            <w:pPr>
              <w:pStyle w:val="1024"/>
              <w:jc w:val="left"/>
              <w:rPr>
                <w:b w:val="0"/>
                <w:bCs w:val="0"/>
                <w:color w:val="000000"/>
                <w:sz w:val="24"/>
              </w:rPr>
            </w:pPr>
            <w:r>
              <w:rPr>
                <w:b w:val="0"/>
                <w:bCs w:val="0"/>
                <w:color w:val="000000"/>
                <w:sz w:val="24"/>
              </w:rPr>
              <w:t xml:space="preserve">□无偏离（如无偏离，仅勾选无偏离即可）</w:t>
            </w:r>
            <w:r>
              <w:rPr>
                <w:b w:val="0"/>
                <w:bCs w:val="0"/>
                <w:color w:val="000000"/>
                <w:sz w:val="24"/>
              </w:rPr>
            </w:r>
            <w:r/>
          </w:p>
          <w:p>
            <w:pPr>
              <w:pStyle w:val="1024"/>
              <w:rPr>
                <w:rFonts w:hint="eastAsia" w:ascii="宋体" w:hAnsi="宋体"/>
                <w:b w:val="0"/>
                <w:bCs w:val="0"/>
                <w:sz w:val="24"/>
                <w:szCs w:val="24"/>
              </w:rPr>
            </w:pPr>
            <w:r>
              <w:rPr>
                <w:b w:val="0"/>
                <w:bCs w:val="0"/>
                <w:color w:val="000000"/>
                <w:sz w:val="24"/>
              </w:rPr>
              <w:t xml:space="preserve">□有偏离（如有</w:t>
            </w:r>
            <w:r>
              <w:rPr>
                <w:rFonts w:hint="eastAsia"/>
                <w:b w:val="0"/>
                <w:bCs w:val="0"/>
                <w:color w:val="000000"/>
                <w:sz w:val="24"/>
              </w:rPr>
              <w:t xml:space="preserve">超出或者</w:t>
            </w:r>
            <w:r>
              <w:rPr>
                <w:b w:val="0"/>
                <w:bCs w:val="0"/>
                <w:color w:val="000000"/>
                <w:sz w:val="24"/>
              </w:rPr>
              <w:t xml:space="preserve">偏离，则须在本表中对</w:t>
            </w:r>
            <w:r>
              <w:rPr>
                <w:rFonts w:hint="eastAsia"/>
                <w:b w:val="0"/>
                <w:bCs w:val="0"/>
                <w:color w:val="000000"/>
                <w:sz w:val="24"/>
              </w:rPr>
              <w:t xml:space="preserve">超出或者</w:t>
            </w:r>
            <w:r>
              <w:rPr>
                <w:b w:val="0"/>
                <w:bCs w:val="0"/>
                <w:color w:val="000000"/>
                <w:sz w:val="24"/>
              </w:rPr>
              <w:t xml:space="preserve">偏离项逐一列明）</w:t>
            </w:r>
            <w:r>
              <w:rPr>
                <w:rFonts w:hint="eastAsia" w:ascii="宋体" w:hAnsi="宋体"/>
                <w:b w:val="0"/>
                <w:bCs w:val="0"/>
                <w:sz w:val="24"/>
                <w:szCs w:val="24"/>
              </w:rPr>
            </w:r>
            <w:r/>
          </w:p>
        </w:tc>
      </w:tr>
      <w:tr>
        <w:trPr>
          <w:cantSplit/>
        </w:trPr>
        <w:tc>
          <w:tcPr>
            <w:tcW w:w="545"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序号</w:t>
            </w:r>
            <w:r>
              <w:rPr>
                <w:rFonts w:hint="eastAsia" w:ascii="宋体" w:hAnsi="宋体"/>
                <w:b w:val="0"/>
                <w:bCs w:val="0"/>
                <w:sz w:val="24"/>
                <w:szCs w:val="24"/>
              </w:rPr>
            </w:r>
            <w:r/>
          </w:p>
        </w:tc>
        <w:tc>
          <w:tcPr>
            <w:tcW w:w="3291"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招标文件要求</w:t>
            </w:r>
            <w:r>
              <w:rPr>
                <w:rFonts w:hint="eastAsia" w:ascii="宋体" w:hAnsi="宋体"/>
                <w:b w:val="0"/>
                <w:bCs w:val="0"/>
                <w:sz w:val="24"/>
                <w:szCs w:val="24"/>
              </w:rPr>
            </w:r>
            <w:r/>
          </w:p>
        </w:tc>
        <w:tc>
          <w:tcPr>
            <w:tcW w:w="2852"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投标响应情况</w:t>
            </w:r>
            <w:r>
              <w:rPr>
                <w:rFonts w:hint="eastAsia" w:ascii="宋体" w:hAnsi="宋体"/>
                <w:b w:val="0"/>
                <w:bCs w:val="0"/>
                <w:sz w:val="24"/>
                <w:szCs w:val="24"/>
              </w:rPr>
            </w:r>
            <w:r/>
          </w:p>
        </w:tc>
        <w:tc>
          <w:tcPr>
            <w:tcW w:w="1308"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超出、</w:t>
            </w:r>
            <w:r>
              <w:rPr>
                <w:rFonts w:hint="eastAsia" w:ascii="宋体" w:hAnsi="宋体"/>
                <w:b w:val="0"/>
                <w:bCs w:val="0"/>
                <w:sz w:val="24"/>
                <w:szCs w:val="24"/>
              </w:rPr>
            </w:r>
            <w:r/>
          </w:p>
          <w:p>
            <w:pPr>
              <w:pStyle w:val="1024"/>
              <w:jc w:val="center"/>
              <w:rPr>
                <w:rFonts w:hint="eastAsia" w:ascii="宋体" w:hAnsi="宋体"/>
                <w:b w:val="0"/>
                <w:bCs w:val="0"/>
                <w:sz w:val="24"/>
                <w:szCs w:val="24"/>
              </w:rPr>
            </w:pPr>
            <w:r>
              <w:rPr>
                <w:rFonts w:hint="eastAsia" w:ascii="宋体" w:hAnsi="宋体"/>
                <w:b w:val="0"/>
                <w:bCs w:val="0"/>
                <w:sz w:val="24"/>
                <w:szCs w:val="24"/>
              </w:rPr>
              <w:t xml:space="preserve">或偏离</w:t>
            </w:r>
            <w:r>
              <w:rPr>
                <w:rFonts w:hint="eastAsia" w:ascii="宋体" w:hAnsi="宋体"/>
                <w:b w:val="0"/>
                <w:bCs w:val="0"/>
                <w:sz w:val="24"/>
                <w:szCs w:val="24"/>
              </w:rPr>
            </w:r>
            <w:r/>
          </w:p>
        </w:tc>
        <w:tc>
          <w:tcPr>
            <w:tcW w:w="1173"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证明</w:t>
            </w:r>
            <w:r>
              <w:rPr>
                <w:rFonts w:hint="eastAsia" w:ascii="宋体" w:hAnsi="宋体"/>
                <w:b w:val="0"/>
                <w:bCs w:val="0"/>
                <w:sz w:val="24"/>
                <w:szCs w:val="24"/>
              </w:rPr>
            </w:r>
            <w:r/>
          </w:p>
          <w:p>
            <w:pPr>
              <w:pStyle w:val="1024"/>
              <w:jc w:val="center"/>
              <w:rPr>
                <w:rFonts w:hint="eastAsia" w:ascii="宋体" w:hAnsi="宋体"/>
                <w:b w:val="0"/>
                <w:bCs w:val="0"/>
                <w:sz w:val="24"/>
                <w:szCs w:val="24"/>
              </w:rPr>
            </w:pPr>
            <w:r>
              <w:rPr>
                <w:rFonts w:hint="eastAsia" w:ascii="宋体" w:hAnsi="宋体"/>
                <w:b w:val="0"/>
                <w:bCs w:val="0"/>
                <w:sz w:val="24"/>
                <w:szCs w:val="24"/>
              </w:rPr>
              <w:t xml:space="preserve">材料</w:t>
            </w: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ascii="宋体" w:hAnsi="宋体"/>
                <w:b w:val="0"/>
                <w:bCs w:val="0"/>
                <w:sz w:val="24"/>
                <w:szCs w:val="24"/>
              </w:rPr>
              <w:t xml:space="preserve">……</w:t>
            </w: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bl>
    <w:p>
      <w:pPr>
        <w:pStyle w:val="1024"/>
        <w:rPr>
          <w:rFonts w:hint="eastAsia" w:ascii="宋体" w:hAnsi="宋体"/>
          <w:b w:val="0"/>
          <w:bCs w:val="0"/>
          <w:sz w:val="24"/>
          <w:szCs w:val="24"/>
        </w:rPr>
      </w:pPr>
      <w:r>
        <w:rPr>
          <w:rFonts w:hint="eastAsia" w:ascii="宋体" w:hAnsi="宋体"/>
          <w:b w:val="0"/>
          <w:bCs w:val="0"/>
          <w:sz w:val="24"/>
          <w:szCs w:val="24"/>
        </w:rPr>
        <w:t xml:space="preserve">注： 行数不够，可自行添加。</w:t>
      </w:r>
      <w:r>
        <w:rPr>
          <w:rFonts w:hint="eastAsia" w:ascii="宋体" w:hAnsi="宋体"/>
          <w:b w:val="0"/>
          <w:bCs w:val="0"/>
          <w:sz w:val="24"/>
          <w:szCs w:val="24"/>
        </w:rPr>
      </w:r>
      <w:r/>
    </w:p>
    <w:p>
      <w:pPr>
        <w:pStyle w:val="1024"/>
        <w:jc w:val="center"/>
        <w:rPr>
          <w:rFonts w:hint="eastAsia" w:ascii="黑体" w:hAnsi="Arial" w:eastAsia="黑体"/>
          <w:b w:val="0"/>
          <w:bCs w:val="0"/>
          <w:sz w:val="36"/>
        </w:rPr>
      </w:pPr>
      <w:r>
        <w:rPr>
          <w:rFonts w:hint="eastAsia" w:ascii="黑体" w:hAnsi="Arial" w:eastAsia="黑体"/>
          <w:b w:val="0"/>
          <w:bCs w:val="0"/>
          <w:sz w:val="36"/>
        </w:rPr>
      </w:r>
      <w:r/>
    </w:p>
    <w:p>
      <w:pPr>
        <w:pStyle w:val="1024"/>
        <w:jc w:val="center"/>
        <w:rPr>
          <w:rFonts w:hint="eastAsia" w:ascii="黑体" w:hAnsi="Arial" w:eastAsia="黑体"/>
          <w:b w:val="0"/>
          <w:bCs w:val="0"/>
          <w:sz w:val="36"/>
        </w:rPr>
      </w:pPr>
      <w:r>
        <w:rPr>
          <w:rFonts w:hint="eastAsia" w:ascii="黑体" w:hAnsi="Arial" w:eastAsia="黑体"/>
          <w:b w:val="0"/>
          <w:bCs w:val="0"/>
          <w:sz w:val="36"/>
        </w:rPr>
      </w:r>
      <w:r/>
    </w:p>
    <w:p>
      <w:pPr>
        <w:pStyle w:val="1024"/>
        <w:jc w:val="center"/>
        <w:rPr>
          <w:rFonts w:hint="eastAsia" w:ascii="黑体" w:hAnsi="Arial" w:eastAsia="黑体"/>
          <w:b w:val="0"/>
          <w:bCs w:val="0"/>
          <w:sz w:val="36"/>
        </w:rPr>
      </w:pPr>
      <w:r>
        <w:rPr>
          <w:rFonts w:hint="eastAsia" w:ascii="黑体" w:hAnsi="Arial" w:eastAsia="黑体"/>
          <w:b w:val="0"/>
          <w:bCs w:val="0"/>
          <w:sz w:val="36"/>
        </w:rPr>
      </w:r>
      <w:r/>
    </w:p>
    <w:p>
      <w:pPr>
        <w:pStyle w:val="1024"/>
        <w:jc w:val="center"/>
        <w:rPr>
          <w:rFonts w:hint="eastAsia" w:ascii="黑体" w:hAnsi="Arial" w:eastAsia="黑体"/>
          <w:b w:val="0"/>
          <w:bCs w:val="0"/>
          <w:sz w:val="36"/>
        </w:rPr>
      </w:pPr>
      <w:r>
        <w:rPr>
          <w:rFonts w:hint="eastAsia" w:ascii="黑体" w:hAnsi="Arial" w:eastAsia="黑体"/>
          <w:b w:val="0"/>
          <w:bCs w:val="0"/>
          <w:sz w:val="36"/>
        </w:rPr>
      </w:r>
      <w:r/>
    </w:p>
    <w:p>
      <w:pPr>
        <w:pStyle w:val="1024"/>
        <w:rPr>
          <w:rFonts w:hint="eastAsia" w:ascii="黑体" w:hAnsi="Arial" w:eastAsia="黑体"/>
          <w:b w:val="0"/>
          <w:bCs w:val="0"/>
          <w:sz w:val="32"/>
        </w:rPr>
      </w:pPr>
      <w:r>
        <w:rPr>
          <w:rFonts w:hint="eastAsia" w:ascii="黑体" w:hAnsi="Arial" w:eastAsia="黑体"/>
          <w:b w:val="0"/>
          <w:bCs w:val="0"/>
          <w:sz w:val="32"/>
        </w:rPr>
      </w:r>
      <w:r/>
    </w:p>
    <w:p>
      <w:pPr>
        <w:pStyle w:val="1024"/>
        <w:rPr>
          <w:rFonts w:hint="eastAsia" w:ascii="黑体" w:hAnsi="Arial" w:eastAsia="黑体"/>
          <w:b w:val="0"/>
          <w:bCs w:val="0"/>
          <w:sz w:val="32"/>
        </w:rPr>
      </w:pPr>
      <w:r>
        <w:rPr>
          <w:rFonts w:hint="eastAsia" w:ascii="黑体" w:hAnsi="Arial" w:eastAsia="黑体"/>
          <w:b w:val="0"/>
          <w:bCs w:val="0"/>
          <w:sz w:val="32"/>
        </w:rPr>
      </w:r>
      <w:r/>
    </w:p>
    <w:p>
      <w:pPr>
        <w:pStyle w:val="1024"/>
        <w:rPr>
          <w:rFonts w:hint="eastAsia" w:ascii="黑体" w:hAnsi="Arial" w:eastAsia="黑体"/>
          <w:b w:val="0"/>
          <w:bCs w:val="0"/>
          <w:sz w:val="32"/>
        </w:rPr>
      </w:pPr>
      <w:r>
        <w:rPr>
          <w:rFonts w:hint="eastAsia" w:ascii="黑体" w:hAnsi="Arial" w:eastAsia="黑体"/>
          <w:b w:val="0"/>
          <w:bCs w:val="0"/>
          <w:sz w:val="32"/>
        </w:rPr>
      </w:r>
      <w:r/>
    </w:p>
    <w:p>
      <w:pPr>
        <w:pStyle w:val="1024"/>
        <w:rPr>
          <w:rFonts w:hint="eastAsia" w:ascii="黑体" w:hAnsi="Arial" w:eastAsia="黑体"/>
          <w:b w:val="0"/>
          <w:bCs w:val="0"/>
          <w:sz w:val="32"/>
        </w:rPr>
      </w:pPr>
      <w:r>
        <w:rPr>
          <w:rFonts w:hint="eastAsia" w:ascii="黑体" w:hAnsi="Arial" w:eastAsia="黑体"/>
          <w:b w:val="0"/>
          <w:bCs w:val="0"/>
          <w:sz w:val="32"/>
        </w:rPr>
      </w:r>
      <w:r/>
    </w:p>
    <w:p>
      <w:pPr>
        <w:pStyle w:val="1024"/>
        <w:rPr>
          <w:rFonts w:hint="eastAsia" w:ascii="黑体" w:hAnsi="Arial" w:eastAsia="黑体"/>
          <w:b w:val="0"/>
          <w:bCs w:val="0"/>
          <w:sz w:val="32"/>
        </w:rPr>
      </w:pPr>
      <w:r>
        <w:rPr>
          <w:rFonts w:hint="eastAsia" w:ascii="黑体" w:hAnsi="Arial" w:eastAsia="黑体"/>
          <w:b w:val="0"/>
          <w:bCs w:val="0"/>
          <w:sz w:val="32"/>
        </w:rPr>
      </w:r>
      <w:r/>
    </w:p>
    <w:p>
      <w:pPr>
        <w:pStyle w:val="1024"/>
        <w:jc w:val="center"/>
        <w:rPr>
          <w:rFonts w:hint="eastAsia" w:ascii="黑体" w:hAnsi="黑体" w:eastAsia="黑体"/>
          <w:b w:val="0"/>
          <w:bCs w:val="0"/>
          <w:sz w:val="32"/>
          <w:szCs w:val="32"/>
        </w:rPr>
      </w:pPr>
      <w:r/>
      <w:bookmarkEnd w:id="206"/>
      <w:r/>
      <w:bookmarkStart w:id="210" w:name="_Hlt26955054"/>
      <w:r/>
      <w:bookmarkEnd w:id="210"/>
      <w:r>
        <w:rPr>
          <w:rFonts w:hint="eastAsia" w:ascii="黑体" w:hAnsi="黑体" w:eastAsia="黑体"/>
          <w:b w:val="0"/>
          <w:bCs w:val="0"/>
          <w:sz w:val="32"/>
          <w:szCs w:val="32"/>
        </w:rPr>
        <w:t xml:space="preserve">八、商务要求响应及偏离表（分包号：**）</w:t>
      </w:r>
      <w:r>
        <w:rPr>
          <w:rFonts w:hint="eastAsia" w:ascii="黑体" w:hAnsi="黑体" w:eastAsia="黑体"/>
          <w:b w:val="0"/>
          <w:bCs w:val="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24"/>
              <w:jc w:val="left"/>
              <w:rPr>
                <w:b w:val="0"/>
                <w:bCs w:val="0"/>
                <w:color w:val="000000"/>
                <w:sz w:val="24"/>
              </w:rPr>
            </w:pPr>
            <w:r/>
            <w:bookmarkStart w:id="211" w:name="_Hlt26782999"/>
            <w:r/>
            <w:bookmarkEnd w:id="211"/>
            <w:r/>
            <w:bookmarkStart w:id="212" w:name="_Hlt26955064"/>
            <w:r/>
            <w:bookmarkEnd w:id="212"/>
            <w:r/>
            <w:bookmarkStart w:id="213" w:name="_Hlt24879081"/>
            <w:r/>
            <w:bookmarkEnd w:id="213"/>
            <w:r/>
            <w:bookmarkStart w:id="214" w:name="_Hlt26580838"/>
            <w:r/>
            <w:bookmarkEnd w:id="214"/>
            <w:r/>
            <w:bookmarkStart w:id="215" w:name="_Hlt26671343"/>
            <w:r/>
            <w:bookmarkEnd w:id="215"/>
            <w:r/>
            <w:bookmarkStart w:id="216" w:name="_Hlt26609391"/>
            <w:r/>
            <w:bookmarkEnd w:id="216"/>
            <w:r/>
            <w:bookmarkStart w:id="217" w:name="_Hlt26671372"/>
            <w:r/>
            <w:bookmarkEnd w:id="217"/>
            <w:r/>
            <w:bookmarkStart w:id="218" w:name="_Hlt26955056"/>
            <w:r/>
            <w:bookmarkEnd w:id="218"/>
            <w:r>
              <w:rPr>
                <w:rFonts w:hint="eastAsia"/>
                <w:b w:val="0"/>
                <w:bCs w:val="0"/>
                <w:color w:val="000000"/>
                <w:sz w:val="24"/>
              </w:rPr>
              <w:t xml:space="preserve">对本项目商务要求条款的偏离情况（请进行勾选）：</w:t>
            </w:r>
            <w:r>
              <w:rPr>
                <w:b w:val="0"/>
                <w:bCs w:val="0"/>
                <w:color w:val="000000"/>
                <w:sz w:val="24"/>
              </w:rPr>
            </w:r>
            <w:r/>
          </w:p>
          <w:p>
            <w:pPr>
              <w:pStyle w:val="1024"/>
              <w:jc w:val="left"/>
              <w:rPr>
                <w:b w:val="0"/>
                <w:bCs w:val="0"/>
                <w:color w:val="000000"/>
                <w:sz w:val="24"/>
              </w:rPr>
            </w:pPr>
            <w:r>
              <w:rPr>
                <w:b w:val="0"/>
                <w:bCs w:val="0"/>
                <w:color w:val="000000"/>
                <w:sz w:val="24"/>
              </w:rPr>
              <w:t xml:space="preserve">□无偏离（如无偏离，仅勾选无偏离即可）</w:t>
            </w:r>
            <w:r>
              <w:rPr>
                <w:b w:val="0"/>
                <w:bCs w:val="0"/>
                <w:color w:val="000000"/>
                <w:sz w:val="24"/>
              </w:rPr>
            </w:r>
            <w:r/>
          </w:p>
          <w:p>
            <w:pPr>
              <w:pStyle w:val="1024"/>
              <w:rPr>
                <w:rFonts w:hint="eastAsia" w:ascii="宋体" w:hAnsi="宋体"/>
                <w:b w:val="0"/>
                <w:bCs w:val="0"/>
                <w:sz w:val="24"/>
                <w:szCs w:val="24"/>
              </w:rPr>
            </w:pPr>
            <w:r>
              <w:rPr>
                <w:b w:val="0"/>
                <w:bCs w:val="0"/>
                <w:color w:val="000000"/>
                <w:sz w:val="24"/>
              </w:rPr>
              <w:t xml:space="preserve">□有偏离（如有</w:t>
            </w:r>
            <w:r>
              <w:rPr>
                <w:rFonts w:hint="eastAsia"/>
                <w:b w:val="0"/>
                <w:bCs w:val="0"/>
                <w:color w:val="000000"/>
                <w:sz w:val="24"/>
              </w:rPr>
              <w:t xml:space="preserve">超出或者</w:t>
            </w:r>
            <w:r>
              <w:rPr>
                <w:b w:val="0"/>
                <w:bCs w:val="0"/>
                <w:color w:val="000000"/>
                <w:sz w:val="24"/>
              </w:rPr>
              <w:t xml:space="preserve">偏离，则须在本表中对</w:t>
            </w:r>
            <w:r>
              <w:rPr>
                <w:rFonts w:hint="eastAsia"/>
                <w:b w:val="0"/>
                <w:bCs w:val="0"/>
                <w:color w:val="000000"/>
                <w:sz w:val="24"/>
              </w:rPr>
              <w:t xml:space="preserve">超出或者</w:t>
            </w:r>
            <w:r>
              <w:rPr>
                <w:b w:val="0"/>
                <w:bCs w:val="0"/>
                <w:color w:val="000000"/>
                <w:sz w:val="24"/>
              </w:rPr>
              <w:t xml:space="preserve">偏离项逐一列明）</w:t>
            </w:r>
            <w:r>
              <w:rPr>
                <w:rFonts w:hint="eastAsia" w:ascii="宋体" w:hAnsi="宋体"/>
                <w:b w:val="0"/>
                <w:bCs w:val="0"/>
                <w:sz w:val="24"/>
                <w:szCs w:val="24"/>
              </w:rPr>
            </w:r>
            <w:r/>
          </w:p>
        </w:tc>
      </w:tr>
      <w:tr>
        <w:trPr>
          <w:cantSplit/>
        </w:trPr>
        <w:tc>
          <w:tcPr>
            <w:tcW w:w="545"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序号</w:t>
            </w:r>
            <w:r>
              <w:rPr>
                <w:rFonts w:hint="eastAsia" w:ascii="宋体" w:hAnsi="宋体"/>
                <w:b w:val="0"/>
                <w:bCs w:val="0"/>
                <w:sz w:val="24"/>
                <w:szCs w:val="24"/>
              </w:rPr>
            </w:r>
            <w:r/>
          </w:p>
        </w:tc>
        <w:tc>
          <w:tcPr>
            <w:tcW w:w="3291"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招标文件要求</w:t>
            </w:r>
            <w:r>
              <w:rPr>
                <w:rFonts w:hint="eastAsia" w:ascii="宋体" w:hAnsi="宋体"/>
                <w:b w:val="0"/>
                <w:bCs w:val="0"/>
                <w:sz w:val="24"/>
                <w:szCs w:val="24"/>
              </w:rPr>
            </w:r>
            <w:r/>
          </w:p>
        </w:tc>
        <w:tc>
          <w:tcPr>
            <w:tcW w:w="2852"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投标响应情况</w:t>
            </w:r>
            <w:r>
              <w:rPr>
                <w:rFonts w:hint="eastAsia" w:ascii="宋体" w:hAnsi="宋体"/>
                <w:b w:val="0"/>
                <w:bCs w:val="0"/>
                <w:sz w:val="24"/>
                <w:szCs w:val="24"/>
              </w:rPr>
            </w:r>
            <w:r/>
          </w:p>
        </w:tc>
        <w:tc>
          <w:tcPr>
            <w:tcW w:w="1308"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超出、</w:t>
            </w:r>
            <w:r>
              <w:rPr>
                <w:rFonts w:hint="eastAsia" w:ascii="宋体" w:hAnsi="宋体"/>
                <w:b w:val="0"/>
                <w:bCs w:val="0"/>
                <w:sz w:val="24"/>
                <w:szCs w:val="24"/>
              </w:rPr>
            </w:r>
            <w:r/>
          </w:p>
          <w:p>
            <w:pPr>
              <w:pStyle w:val="1024"/>
              <w:jc w:val="center"/>
              <w:rPr>
                <w:rFonts w:hint="eastAsia" w:ascii="宋体" w:hAnsi="宋体"/>
                <w:b w:val="0"/>
                <w:bCs w:val="0"/>
                <w:sz w:val="24"/>
                <w:szCs w:val="24"/>
              </w:rPr>
            </w:pPr>
            <w:r>
              <w:rPr>
                <w:rFonts w:hint="eastAsia" w:ascii="宋体" w:hAnsi="宋体"/>
                <w:b w:val="0"/>
                <w:bCs w:val="0"/>
                <w:sz w:val="24"/>
                <w:szCs w:val="24"/>
              </w:rPr>
              <w:t xml:space="preserve">或偏离</w:t>
            </w:r>
            <w:r>
              <w:rPr>
                <w:rFonts w:hint="eastAsia" w:ascii="宋体" w:hAnsi="宋体"/>
                <w:b w:val="0"/>
                <w:bCs w:val="0"/>
                <w:sz w:val="24"/>
                <w:szCs w:val="24"/>
              </w:rPr>
            </w:r>
            <w:r/>
          </w:p>
        </w:tc>
        <w:tc>
          <w:tcPr>
            <w:tcW w:w="1173" w:type="dxa"/>
            <w:vAlign w:val="center"/>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t xml:space="preserve">证明</w:t>
            </w:r>
            <w:r>
              <w:rPr>
                <w:rFonts w:hint="eastAsia" w:ascii="宋体" w:hAnsi="宋体"/>
                <w:b w:val="0"/>
                <w:bCs w:val="0"/>
                <w:sz w:val="24"/>
                <w:szCs w:val="24"/>
              </w:rPr>
            </w:r>
            <w:r/>
          </w:p>
          <w:p>
            <w:pPr>
              <w:pStyle w:val="1024"/>
              <w:jc w:val="center"/>
              <w:rPr>
                <w:rFonts w:hint="eastAsia" w:ascii="宋体" w:hAnsi="宋体"/>
                <w:b w:val="0"/>
                <w:bCs w:val="0"/>
                <w:sz w:val="24"/>
                <w:szCs w:val="24"/>
              </w:rPr>
            </w:pPr>
            <w:r>
              <w:rPr>
                <w:rFonts w:hint="eastAsia" w:ascii="宋体" w:hAnsi="宋体"/>
                <w:b w:val="0"/>
                <w:bCs w:val="0"/>
                <w:sz w:val="24"/>
                <w:szCs w:val="24"/>
              </w:rPr>
              <w:t xml:space="preserve">材料</w:t>
            </w: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1024"/>
              <w:jc w:val="center"/>
              <w:rPr>
                <w:rFonts w:hint="eastAsia" w:ascii="宋体" w:hAnsi="宋体"/>
                <w:b w:val="0"/>
                <w:bCs w:val="0"/>
                <w:sz w:val="24"/>
                <w:szCs w:val="24"/>
              </w:rPr>
            </w:pPr>
            <w:r>
              <w:rPr>
                <w:rFonts w:ascii="宋体" w:hAnsi="宋体"/>
                <w:b w:val="0"/>
                <w:bCs w:val="0"/>
                <w:sz w:val="24"/>
                <w:szCs w:val="24"/>
              </w:rPr>
              <w:t xml:space="preserve">……</w:t>
            </w:r>
            <w:r>
              <w:rPr>
                <w:rFonts w:hint="eastAsia" w:ascii="宋体" w:hAnsi="宋体"/>
                <w:b w:val="0"/>
                <w:bCs w:val="0"/>
                <w:sz w:val="24"/>
                <w:szCs w:val="24"/>
              </w:rPr>
            </w:r>
            <w:r/>
          </w:p>
        </w:tc>
        <w:tc>
          <w:tcPr>
            <w:tcW w:w="2852"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1024"/>
              <w:jc w:val="center"/>
              <w:rPr>
                <w:rFonts w:hint="eastAsia" w:ascii="宋体" w:hAnsi="宋体"/>
                <w:b w:val="0"/>
                <w:bCs w:val="0"/>
                <w:sz w:val="24"/>
                <w:szCs w:val="24"/>
              </w:rPr>
            </w:pPr>
            <w:r>
              <w:rPr>
                <w:rFonts w:hint="eastAsia" w:ascii="宋体" w:hAnsi="宋体"/>
                <w:b w:val="0"/>
                <w:bCs w:val="0"/>
                <w:sz w:val="24"/>
                <w:szCs w:val="24"/>
              </w:rPr>
            </w:r>
            <w:r/>
          </w:p>
        </w:tc>
      </w:tr>
    </w:tbl>
    <w:p>
      <w:pPr>
        <w:pStyle w:val="1024"/>
        <w:rPr>
          <w:rFonts w:hint="eastAsia" w:ascii="宋体" w:hAnsi="宋体"/>
          <w:b w:val="0"/>
          <w:bCs w:val="0"/>
          <w:sz w:val="24"/>
          <w:szCs w:val="24"/>
        </w:rPr>
      </w:pPr>
      <w:r>
        <w:rPr>
          <w:rFonts w:hint="eastAsia" w:ascii="宋体" w:hAnsi="宋体"/>
          <w:b w:val="0"/>
          <w:bCs w:val="0"/>
          <w:sz w:val="24"/>
          <w:szCs w:val="24"/>
        </w:rPr>
        <w:t xml:space="preserve">注： 行数不够，可自行添加。</w:t>
      </w:r>
      <w:r>
        <w:rPr>
          <w:rFonts w:hint="eastAsia" w:ascii="宋体" w:hAnsi="宋体"/>
          <w:b w:val="0"/>
          <w:bCs w:val="0"/>
          <w:sz w:val="24"/>
          <w:szCs w:val="24"/>
        </w:rPr>
      </w:r>
      <w:r/>
    </w:p>
    <w:p>
      <w:pPr>
        <w:pStyle w:val="1024"/>
        <w:spacing w:line="480" w:lineRule="auto"/>
        <w:rPr>
          <w:rFonts w:hint="eastAsia" w:ascii="宋体" w:hAnsi="宋体"/>
          <w:b w:val="0"/>
          <w:bCs w:val="0"/>
          <w:sz w:val="24"/>
        </w:rPr>
      </w:pPr>
      <w:r>
        <w:rPr>
          <w:rFonts w:hint="eastAsia" w:ascii="宋体" w:hAnsi="宋体"/>
          <w:b w:val="0"/>
          <w:bCs w:val="0"/>
          <w:sz w:val="24"/>
        </w:rPr>
      </w:r>
      <w:r/>
    </w:p>
    <w:p>
      <w:pPr>
        <w:pStyle w:val="1024"/>
        <w:spacing w:line="480" w:lineRule="auto"/>
        <w:rPr>
          <w:rFonts w:hint="eastAsia" w:ascii="仿宋_GB2312" w:hAnsi="Arial"/>
          <w:b w:val="0"/>
          <w:bCs w:val="0"/>
          <w:sz w:val="30"/>
        </w:rPr>
      </w:pPr>
      <w:r>
        <w:rPr>
          <w:rFonts w:hint="eastAsia" w:ascii="仿宋_GB2312" w:hAnsi="Arial"/>
          <w:b w:val="0"/>
          <w:bCs w:val="0"/>
          <w:sz w:val="30"/>
        </w:rPr>
      </w:r>
      <w:r/>
    </w:p>
    <w:p>
      <w:pPr>
        <w:pStyle w:val="1039"/>
        <w:ind w:firstLine="0"/>
        <w:rPr>
          <w:rFonts w:hint="eastAsia" w:ascii="宋体" w:hAnsi="宋体"/>
          <w:b w:val="0"/>
          <w:bCs w:val="0"/>
          <w:sz w:val="24"/>
        </w:rPr>
      </w:pPr>
      <w:r/>
      <w:bookmarkStart w:id="219" w:name="_Hlt26609389"/>
      <w:r/>
      <w:bookmarkEnd w:id="219"/>
      <w:r/>
      <w:bookmarkStart w:id="220" w:name="_Hlt26955066"/>
      <w:r/>
      <w:bookmarkEnd w:id="220"/>
      <w:r/>
      <w:bookmarkStart w:id="221" w:name="_Hlt26671374"/>
      <w:r/>
      <w:bookmarkEnd w:id="221"/>
      <w:r/>
      <w:bookmarkStart w:id="222" w:name="_Toc462564146"/>
      <w:r>
        <w:rPr>
          <w:rFonts w:hint="eastAsia" w:ascii="宋体" w:hAnsi="宋体"/>
          <w:b w:val="0"/>
          <w:bCs w:val="0"/>
          <w:sz w:val="24"/>
        </w:rPr>
      </w:r>
      <w:r/>
    </w:p>
    <w:p>
      <w:pPr>
        <w:pStyle w:val="1024"/>
        <w:jc w:val="center"/>
        <w:rPr>
          <w:rFonts w:hint="eastAsia" w:ascii="黑体" w:hAnsi="黑体" w:eastAsia="黑体"/>
          <w:b w:val="0"/>
          <w:bCs w:val="0"/>
          <w:sz w:val="32"/>
          <w:szCs w:val="32"/>
        </w:rPr>
      </w:pPr>
      <w:r/>
      <w:bookmarkEnd w:id="196"/>
      <w:r/>
      <w:bookmarkEnd w:id="197"/>
      <w:r/>
      <w:bookmarkEnd w:id="222"/>
      <w:r/>
      <w:bookmarkStart w:id="223" w:name="_格式2__法定代表人授权书"/>
      <w:r/>
      <w:bookmarkEnd w:id="223"/>
      <w:r>
        <w:rPr>
          <w:rFonts w:hint="eastAsia" w:ascii="黑体" w:hAnsi="黑体" w:eastAsia="黑体"/>
          <w:b w:val="0"/>
          <w:bCs w:val="0"/>
          <w:sz w:val="32"/>
          <w:szCs w:val="32"/>
        </w:rPr>
      </w:r>
      <w:r/>
    </w:p>
    <w:p>
      <w:pPr>
        <w:pStyle w:val="1024"/>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rPr>
          <w:rFonts w:ascii="黑体" w:hAnsi="黑体" w:eastAsia="黑体"/>
          <w:b w:val="0"/>
          <w:bCs w:val="0"/>
          <w:sz w:val="32"/>
          <w:szCs w:val="32"/>
        </w:rPr>
      </w:pPr>
      <w:r>
        <w:rPr>
          <w:rFonts w:ascii="黑体" w:hAnsi="黑体" w:eastAsia="黑体"/>
          <w:b w:val="0"/>
          <w:bCs w:val="0"/>
          <w:sz w:val="32"/>
          <w:szCs w:val="32"/>
        </w:rPr>
      </w:r>
      <w:r/>
    </w:p>
    <w:p>
      <w:pPr>
        <w:pStyle w:val="1024"/>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rPr>
          <w:rFonts w:hint="eastAsia" w:ascii="黑体" w:hAnsi="黑体" w:eastAsia="黑体"/>
          <w:b w:val="0"/>
          <w:bCs w:val="0"/>
          <w:sz w:val="32"/>
          <w:szCs w:val="32"/>
        </w:rPr>
      </w:pPr>
      <w:r>
        <w:rPr>
          <w:rFonts w:hint="eastAsia" w:ascii="黑体" w:hAnsi="黑体" w:eastAsia="黑体"/>
          <w:b w:val="0"/>
          <w:bCs w:val="0"/>
          <w:sz w:val="32"/>
          <w:szCs w:val="32"/>
        </w:rPr>
      </w:r>
      <w:r/>
    </w:p>
    <w:p>
      <w:pPr>
        <w:pStyle w:val="1024"/>
        <w:rPr>
          <w:rFonts w:hint="eastAsia" w:eastAsia="仿宋_GB2312"/>
          <w:b w:val="0"/>
          <w:bCs w:val="0"/>
          <w:sz w:val="24"/>
          <w:szCs w:val="20"/>
        </w:rPr>
      </w:pPr>
      <w:r>
        <w:rPr>
          <w:rFonts w:hint="eastAsia" w:ascii="黑体" w:hAnsi="黑体" w:eastAsia="黑体"/>
          <w:b w:val="0"/>
          <w:bCs w:val="0"/>
          <w:sz w:val="32"/>
          <w:szCs w:val="32"/>
          <w:u w:val="single"/>
        </w:rPr>
        <w:t xml:space="preserve">九、开标一览表（实质性格式）</w:t>
      </w:r>
      <w:r>
        <w:rPr>
          <w:rFonts w:hint="eastAsia" w:eastAsia="仿宋_GB2312"/>
          <w:b w:val="0"/>
          <w:bCs w:val="0"/>
          <w:sz w:val="24"/>
          <w:szCs w:val="20"/>
        </w:rPr>
      </w:r>
      <w:r/>
    </w:p>
    <w:p>
      <w:pPr>
        <w:pStyle w:val="1024"/>
        <w:ind w:firstLine="480"/>
        <w:rPr>
          <w:rFonts w:hint="eastAsia" w:ascii="宋体" w:hAnsi="宋体"/>
          <w:b w:val="0"/>
          <w:bCs w:val="0"/>
          <w:sz w:val="24"/>
          <w:szCs w:val="24"/>
        </w:rPr>
      </w:pPr>
      <w:r>
        <w:rPr>
          <w:rFonts w:hint="eastAsia" w:ascii="宋体" w:hAnsi="宋体"/>
          <w:b w:val="0"/>
          <w:bCs w:val="0"/>
          <w:sz w:val="24"/>
          <w:szCs w:val="24"/>
        </w:rPr>
        <w:t xml:space="preserve">投标人全称（加盖CA电子签章）：</w:t>
      </w:r>
      <w:r>
        <w:rPr>
          <w:rFonts w:hint="eastAsia" w:ascii="宋体" w:hAnsi="宋体"/>
          <w:b w:val="0"/>
          <w:bCs w:val="0"/>
          <w:sz w:val="24"/>
          <w:szCs w:val="24"/>
        </w:rPr>
      </w:r>
      <w:r/>
    </w:p>
    <w:p>
      <w:pPr>
        <w:pStyle w:val="1024"/>
        <w:ind w:firstLine="480"/>
        <w:rPr>
          <w:b w:val="0"/>
          <w:bCs w:val="0"/>
          <w:sz w:val="24"/>
          <w:szCs w:val="24"/>
        </w:rPr>
      </w:pPr>
      <w:r>
        <w:rPr>
          <w:rFonts w:hint="eastAsia" w:ascii="宋体" w:hAnsi="宋体"/>
          <w:b w:val="0"/>
          <w:bCs w:val="0"/>
          <w:sz w:val="24"/>
          <w:szCs w:val="24"/>
        </w:rPr>
        <w:t xml:space="preserve">项目名称：</w:t>
      </w:r>
      <w:r>
        <w:rPr>
          <w:b w:val="0"/>
          <w:bCs w:val="0"/>
          <w:sz w:val="24"/>
          <w:szCs w:val="24"/>
        </w:rPr>
      </w:r>
      <w:r/>
    </w:p>
    <w:p>
      <w:pPr>
        <w:pStyle w:val="1024"/>
        <w:ind w:firstLine="480"/>
        <w:rPr>
          <w:rFonts w:ascii="宋体" w:hAnsi="宋体"/>
          <w:b w:val="0"/>
          <w:bCs w:val="0"/>
          <w:sz w:val="24"/>
          <w:szCs w:val="24"/>
        </w:rPr>
      </w:pPr>
      <w:r>
        <w:rPr>
          <w:rFonts w:hint="eastAsia" w:ascii="宋体" w:hAnsi="宋体"/>
          <w:b w:val="0"/>
          <w:bCs w:val="0"/>
          <w:sz w:val="24"/>
          <w:szCs w:val="24"/>
        </w:rPr>
        <w:t xml:space="preserve">招标编号：                                   分包号：</w:t>
      </w:r>
      <w:r>
        <w:rPr>
          <w:rFonts w:ascii="宋体" w:hAnsi="宋体"/>
          <w:b w:val="0"/>
          <w:bCs w:val="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24"/>
              <w:rPr>
                <w:rFonts w:hint="eastAsia" w:ascii="宋体" w:hAnsi="宋体"/>
                <w:b w:val="0"/>
                <w:bCs w:val="0"/>
                <w:sz w:val="24"/>
                <w:szCs w:val="24"/>
              </w:rPr>
            </w:pPr>
            <w:r>
              <w:rPr>
                <w:rFonts w:hint="eastAsia" w:ascii="宋体" w:hAnsi="宋体" w:cs="宋体"/>
                <w:b w:val="0"/>
                <w:bCs w:val="0"/>
                <w:sz w:val="24"/>
                <w:szCs w:val="24"/>
              </w:rPr>
              <w:t xml:space="preserve">                      </w:t>
            </w:r>
            <w:r>
              <w:rPr>
                <w:rFonts w:hint="eastAsia" w:ascii="宋体" w:hAnsi="宋体"/>
                <w:b w:val="0"/>
                <w:bCs w:val="0"/>
                <w:sz w:val="24"/>
                <w:szCs w:val="24"/>
              </w:rPr>
              <w:t xml:space="preserve">投标总报价</w:t>
            </w:r>
            <w:r>
              <w:rPr>
                <w:rFonts w:hint="eastAsia" w:ascii="宋体" w:hAnsi="宋体"/>
                <w:b w:val="0"/>
                <w:bCs w:val="0"/>
                <w:sz w:val="24"/>
                <w:szCs w:val="24"/>
              </w:rPr>
            </w:r>
            <w:r/>
          </w:p>
        </w:tc>
      </w:tr>
      <w:tr>
        <w:trPr>
          <w:cantSplit/>
          <w:trHeight w:val="612"/>
        </w:trPr>
        <w:tc>
          <w:tcPr>
            <w:tcW w:w="8206" w:type="dxa"/>
            <w:vAlign w:val="center"/>
            <w:textDirection w:val="lrTb"/>
            <w:noWrap w:val="false"/>
          </w:tcPr>
          <w:p>
            <w:pPr>
              <w:pStyle w:val="1116"/>
              <w:ind w:firstLine="0"/>
              <w:spacing w:before="0" w:after="0" w:line="500" w:lineRule="exact"/>
              <w:rPr>
                <w:rFonts w:hint="eastAsia" w:ascii="宋体" w:hAnsi="宋体"/>
                <w:b w:val="0"/>
                <w:bCs w:val="0"/>
                <w:szCs w:val="21"/>
              </w:rPr>
            </w:pPr>
            <w:r>
              <w:rPr>
                <w:rFonts w:hint="eastAsia" w:ascii="宋体" w:hAnsi="宋体" w:cs="宋体"/>
                <w:b w:val="0"/>
                <w:bCs w:val="0"/>
              </w:rPr>
              <w:t xml:space="preserve">小写：                             （人民币：元）</w:t>
            </w:r>
            <w:r>
              <w:rPr>
                <w:rFonts w:hint="eastAsia" w:ascii="宋体" w:hAnsi="宋体"/>
                <w:b w:val="0"/>
                <w:bCs w:val="0"/>
                <w:szCs w:val="21"/>
              </w:rPr>
            </w:r>
            <w:r/>
          </w:p>
        </w:tc>
      </w:tr>
    </w:tbl>
    <w:p>
      <w:pPr>
        <w:pStyle w:val="1024"/>
        <w:rPr>
          <w:rFonts w:ascii="宋体" w:hAnsi="宋体"/>
          <w:b w:val="0"/>
          <w:bCs w:val="0"/>
          <w:sz w:val="24"/>
          <w:szCs w:val="24"/>
        </w:rPr>
      </w:pPr>
      <w:r>
        <w:rPr>
          <w:rFonts w:ascii="宋体" w:hAnsi="宋体"/>
          <w:b w:val="0"/>
          <w:bCs w:val="0"/>
          <w:sz w:val="24"/>
          <w:szCs w:val="24"/>
        </w:rPr>
      </w:r>
      <w:r/>
    </w:p>
    <w:p>
      <w:pPr>
        <w:pStyle w:val="1024"/>
        <w:ind w:firstLine="480"/>
        <w:rPr>
          <w:rFonts w:hint="eastAsia" w:ascii="宋体" w:hAnsi="宋体"/>
          <w:b w:val="0"/>
          <w:bCs w:val="0"/>
          <w:sz w:val="24"/>
          <w:szCs w:val="24"/>
        </w:rPr>
      </w:pPr>
      <w:r>
        <w:rPr>
          <w:rFonts w:hint="eastAsia" w:ascii="宋体" w:hAnsi="宋体"/>
          <w:b w:val="0"/>
          <w:bCs w:val="0"/>
          <w:sz w:val="24"/>
          <w:szCs w:val="24"/>
        </w:rPr>
        <w:t xml:space="preserve">                                              日期：  </w:t>
      </w:r>
      <w:r>
        <w:rPr>
          <w:rFonts w:hint="eastAsia" w:ascii="宋体" w:hAnsi="宋体"/>
          <w:b w:val="0"/>
          <w:bCs w:val="0"/>
          <w:sz w:val="24"/>
          <w:szCs w:val="24"/>
          <w:u w:val="single"/>
        </w:rPr>
        <w:t xml:space="preserve">     </w:t>
      </w:r>
      <w:r>
        <w:rPr>
          <w:rFonts w:hint="eastAsia" w:ascii="宋体" w:hAnsi="宋体"/>
          <w:b w:val="0"/>
          <w:bCs w:val="0"/>
          <w:sz w:val="24"/>
          <w:szCs w:val="24"/>
        </w:rPr>
        <w:t xml:space="preserve">年</w:t>
      </w:r>
      <w:r>
        <w:rPr>
          <w:rFonts w:hint="eastAsia" w:ascii="宋体" w:hAnsi="宋体"/>
          <w:b w:val="0"/>
          <w:bCs w:val="0"/>
          <w:sz w:val="24"/>
          <w:szCs w:val="24"/>
          <w:u w:val="single"/>
        </w:rPr>
        <w:t xml:space="preserve">   </w:t>
      </w:r>
      <w:r>
        <w:rPr>
          <w:rFonts w:hint="eastAsia" w:ascii="宋体" w:hAnsi="宋体"/>
          <w:b w:val="0"/>
          <w:bCs w:val="0"/>
          <w:sz w:val="24"/>
          <w:szCs w:val="24"/>
        </w:rPr>
        <w:t xml:space="preserve">月</w:t>
      </w:r>
      <w:r>
        <w:rPr>
          <w:rFonts w:hint="eastAsia" w:ascii="宋体" w:hAnsi="宋体"/>
          <w:b w:val="0"/>
          <w:bCs w:val="0"/>
          <w:sz w:val="24"/>
          <w:szCs w:val="24"/>
          <w:u w:val="single"/>
        </w:rPr>
        <w:t xml:space="preserve">   </w:t>
      </w:r>
      <w:r>
        <w:rPr>
          <w:rFonts w:hint="eastAsia" w:ascii="宋体" w:hAnsi="宋体"/>
          <w:b w:val="0"/>
          <w:bCs w:val="0"/>
          <w:sz w:val="24"/>
          <w:szCs w:val="24"/>
        </w:rPr>
        <w:t xml:space="preserve">日</w:t>
      </w:r>
      <w:r>
        <w:rPr>
          <w:rFonts w:hint="eastAsia" w:ascii="宋体" w:hAnsi="宋体"/>
          <w:b w:val="0"/>
          <w:bCs w:val="0"/>
          <w:sz w:val="24"/>
          <w:szCs w:val="24"/>
        </w:rPr>
      </w:r>
      <w:r/>
    </w:p>
    <w:p>
      <w:pPr>
        <w:pStyle w:val="1024"/>
        <w:ind w:firstLine="480"/>
        <w:rPr>
          <w:rFonts w:hint="eastAsia" w:ascii="宋体" w:hAnsi="宋体"/>
          <w:b w:val="0"/>
          <w:bCs w:val="0"/>
          <w:sz w:val="24"/>
          <w:szCs w:val="24"/>
        </w:rPr>
      </w:pPr>
      <w:r>
        <w:rPr>
          <w:rFonts w:hint="eastAsia"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ascii="宋体" w:hAnsi="宋体"/>
          <w:b w:val="0"/>
          <w:bCs w:val="0"/>
          <w:sz w:val="24"/>
          <w:szCs w:val="24"/>
        </w:rPr>
      </w:pPr>
      <w:r>
        <w:rPr>
          <w:rFonts w:ascii="宋体" w:hAnsi="宋体"/>
          <w:b w:val="0"/>
          <w:bCs w:val="0"/>
          <w:sz w:val="24"/>
          <w:szCs w:val="24"/>
        </w:rPr>
      </w:r>
      <w:r/>
    </w:p>
    <w:p>
      <w:pPr>
        <w:pStyle w:val="1024"/>
        <w:ind w:firstLine="480"/>
        <w:rPr>
          <w:rFonts w:hint="eastAsia" w:ascii="宋体" w:hAnsi="宋体"/>
          <w:b w:val="0"/>
          <w:bCs w:val="0"/>
          <w:sz w:val="24"/>
          <w:szCs w:val="24"/>
        </w:rPr>
      </w:pPr>
      <w:r>
        <w:rPr>
          <w:rFonts w:hint="eastAsia" w:ascii="宋体" w:hAnsi="宋体"/>
          <w:b w:val="0"/>
          <w:bCs w:val="0"/>
          <w:sz w:val="24"/>
          <w:szCs w:val="24"/>
        </w:rPr>
      </w:r>
      <w:r/>
    </w:p>
    <w:p>
      <w:pPr>
        <w:pStyle w:val="1024"/>
        <w:spacing w:line="460" w:lineRule="exact"/>
        <w:rPr>
          <w:rFonts w:hint="eastAsia" w:ascii="宋体" w:hAnsi="宋体"/>
          <w:b w:val="0"/>
          <w:bCs w:val="0"/>
          <w:sz w:val="24"/>
        </w:rPr>
      </w:pPr>
      <w:r>
        <w:rPr>
          <w:rFonts w:hint="eastAsia" w:ascii="宋体" w:hAnsi="宋体"/>
          <w:b w:val="0"/>
          <w:bCs w:val="0"/>
          <w:sz w:val="24"/>
        </w:rPr>
      </w:r>
      <w:r/>
    </w:p>
    <w:p>
      <w:pPr>
        <w:pStyle w:val="1024"/>
        <w:spacing w:line="460" w:lineRule="exact"/>
        <w:rPr>
          <w:rFonts w:hint="eastAsia" w:ascii="宋体" w:hAnsi="宋体"/>
          <w:b w:val="0"/>
          <w:bCs w:val="0"/>
          <w:sz w:val="24"/>
        </w:rPr>
      </w:pPr>
      <w:r>
        <w:rPr>
          <w:rFonts w:hint="eastAsia" w:ascii="宋体" w:hAnsi="宋体"/>
          <w:b w:val="0"/>
          <w:bCs w:val="0"/>
          <w:sz w:val="24"/>
        </w:rPr>
      </w:r>
      <w:r/>
    </w:p>
    <w:p>
      <w:pPr>
        <w:pStyle w:val="1024"/>
        <w:jc w:val="both"/>
        <w:spacing w:line="460" w:lineRule="exact"/>
        <w:rPr>
          <w:rFonts w:hint="eastAsia" w:ascii="黑体" w:hAnsi="黑体" w:eastAsia="黑体"/>
          <w:b w:val="0"/>
          <w:bCs w:val="0"/>
          <w:sz w:val="32"/>
          <w:szCs w:val="32"/>
          <w:lang w:val="en-US" w:eastAsia="zh-CN"/>
        </w:rPr>
      </w:pPr>
      <w:r>
        <w:rPr>
          <w:rFonts w:hint="eastAsia" w:ascii="黑体" w:hAnsi="黑体" w:eastAsia="黑体"/>
          <w:b w:val="0"/>
          <w:bCs w:val="0"/>
          <w:sz w:val="32"/>
          <w:szCs w:val="32"/>
          <w:lang w:val="en-US" w:eastAsia="zh-CN"/>
        </w:rPr>
        <w:t xml:space="preserve">十、承诺函</w:t>
      </w:r>
      <w:r>
        <w:rPr>
          <w:rFonts w:hint="eastAsia" w:ascii="黑体" w:hAnsi="黑体" w:eastAsia="黑体"/>
          <w:b w:val="0"/>
          <w:bCs w:val="0"/>
          <w:sz w:val="32"/>
          <w:szCs w:val="32"/>
          <w:lang w:val="en-US" w:eastAsia="zh-CN"/>
        </w:rPr>
      </w:r>
      <w:r/>
    </w:p>
    <w:p>
      <w:pPr>
        <w:pStyle w:val="1024"/>
        <w:jc w:val="center"/>
        <w:spacing w:line="360" w:lineRule="auto"/>
        <w:rPr>
          <w:rFonts w:hint="eastAsia" w:ascii="宋体" w:hAnsi="宋体" w:cs="宋体"/>
          <w:b w:val="0"/>
          <w:bCs w:val="0"/>
          <w:color w:val="000000"/>
          <w:sz w:val="32"/>
          <w:szCs w:val="32"/>
          <w:highlight w:val="none"/>
          <w:lang w:val="en-US" w:eastAsia="zh-CN"/>
        </w:rPr>
      </w:pPr>
      <w:r>
        <w:rPr>
          <w:rFonts w:hint="eastAsia" w:ascii="宋体" w:hAnsi="宋体" w:cs="宋体"/>
          <w:b w:val="0"/>
          <w:bCs w:val="0"/>
          <w:color w:val="000000"/>
          <w:sz w:val="32"/>
          <w:szCs w:val="32"/>
          <w:highlight w:val="none"/>
          <w:lang w:val="en-US" w:eastAsia="zh-CN"/>
        </w:rPr>
        <w:t xml:space="preserve">承诺函</w:t>
      </w:r>
      <w:r>
        <w:rPr>
          <w:rFonts w:hint="eastAsia" w:ascii="宋体" w:hAnsi="宋体" w:cs="宋体"/>
          <w:b w:val="0"/>
          <w:bCs w:val="0"/>
          <w:color w:val="000000"/>
          <w:sz w:val="32"/>
          <w:szCs w:val="32"/>
          <w:highlight w:val="none"/>
          <w:lang w:val="en-US" w:eastAsia="zh-CN"/>
        </w:rPr>
      </w:r>
      <w:r/>
    </w:p>
    <w:p>
      <w:pPr>
        <w:pStyle w:val="1024"/>
        <w:spacing w:line="360" w:lineRule="auto"/>
        <w:rPr>
          <w:rFonts w:ascii="宋体" w:hAnsi="宋体" w:cs="宋体"/>
          <w:b w:val="0"/>
          <w:bCs w:val="0"/>
          <w:color w:val="000000"/>
          <w:sz w:val="21"/>
          <w:szCs w:val="21"/>
          <w:highlight w:val="none"/>
          <w:lang w:val="en-US" w:eastAsia="zh-CN"/>
        </w:rPr>
      </w:pPr>
      <w:r>
        <w:rPr>
          <w:rFonts w:ascii="宋体" w:hAnsi="宋体" w:cs="宋体"/>
          <w:b w:val="0"/>
          <w:bCs w:val="0"/>
          <w:color w:val="000000"/>
          <w:sz w:val="21"/>
          <w:szCs w:val="21"/>
          <w:highlight w:val="none"/>
          <w:lang w:val="en-US" w:eastAsia="zh-CN"/>
        </w:rPr>
      </w:r>
      <w:r/>
    </w:p>
    <w:p>
      <w:pPr>
        <w:pStyle w:val="1024"/>
        <w:spacing w:line="360" w:lineRule="auto"/>
        <w:rPr>
          <w:rFonts w:ascii="宋体" w:hAnsi="宋体" w:cs="宋体"/>
          <w:b w:val="0"/>
          <w:bCs w:val="0"/>
          <w:color w:val="000000"/>
          <w:sz w:val="21"/>
          <w:szCs w:val="21"/>
          <w:highlight w:val="none"/>
          <w:lang w:val="en-US" w:eastAsia="zh-CN"/>
        </w:rPr>
      </w:pPr>
      <w:r>
        <w:rPr>
          <w:rFonts w:ascii="宋体" w:hAnsi="宋体" w:cs="宋体"/>
          <w:b w:val="0"/>
          <w:bCs w:val="0"/>
          <w:color w:val="000000"/>
          <w:sz w:val="21"/>
          <w:szCs w:val="21"/>
          <w:highlight w:val="none"/>
          <w:lang w:val="en-US" w:eastAsia="zh-CN"/>
        </w:rPr>
        <w:t xml:space="preserve">项目编号/包号：_____________________     项目名称：_____________________</w:t>
      </w:r>
      <w:r>
        <w:rPr>
          <w:rFonts w:ascii="宋体" w:hAnsi="宋体" w:cs="宋体"/>
          <w:b w:val="0"/>
          <w:bCs w:val="0"/>
          <w:color w:val="000000"/>
          <w:sz w:val="21"/>
          <w:szCs w:val="21"/>
          <w:highlight w:val="none"/>
          <w:lang w:val="en-US" w:eastAsia="zh-CN"/>
        </w:rPr>
      </w:r>
      <w:r/>
    </w:p>
    <w:p>
      <w:pPr>
        <w:pStyle w:val="1024"/>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本公司承诺完全响应以下内容：</w:t>
      </w:r>
      <w:r>
        <w:rPr>
          <w:rFonts w:ascii="宋体" w:hAnsi="宋体" w:eastAsia="宋体" w:cs="宋体"/>
          <w:b w:val="0"/>
          <w:bCs w:val="0"/>
          <w:color w:val="000000"/>
          <w:sz w:val="21"/>
          <w:szCs w:val="21"/>
          <w:highlight w:val="none"/>
          <w:lang w:val="en-US" w:eastAsia="zh-CN"/>
        </w:rPr>
      </w:r>
      <w:r/>
    </w:p>
    <w:p>
      <w:pPr>
        <w:pStyle w:val="1024"/>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一、采购清单</w:t>
      </w:r>
      <w:r>
        <w:rPr>
          <w:rFonts w:hint="eastAsia" w:ascii="宋体" w:hAnsi="宋体" w:cs="宋体"/>
          <w:b w:val="0"/>
          <w:bCs w:val="0"/>
          <w:color w:val="000000"/>
          <w:sz w:val="21"/>
          <w:szCs w:val="21"/>
          <w:highlight w:val="none"/>
          <w:lang w:val="en-US" w:eastAsia="zh-CN"/>
        </w:rPr>
        <w:t xml:space="preserve">部分</w:t>
      </w:r>
      <w:r>
        <w:rPr>
          <w:rFonts w:ascii="宋体" w:hAnsi="宋体" w:eastAsia="宋体" w:cs="宋体"/>
          <w:b w:val="0"/>
          <w:bCs w:val="0"/>
          <w:color w:val="000000"/>
          <w:sz w:val="21"/>
          <w:szCs w:val="21"/>
          <w:highlight w:val="none"/>
          <w:lang w:val="en-US" w:eastAsia="zh-CN"/>
        </w:rPr>
      </w:r>
      <w:r/>
    </w:p>
    <w:p>
      <w:pPr>
        <w:pStyle w:val="1024"/>
        <w:ind w:left="0" w:firstLine="420"/>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 </w:t>
      </w:r>
      <w:r>
        <w:rPr>
          <w:rFonts w:hint="eastAsia" w:ascii="宋体" w:hAnsi="宋体" w:eastAsia="宋体" w:cs="宋体"/>
          <w:b w:val="0"/>
          <w:bCs w:val="0"/>
          <w:color w:val="000000"/>
          <w:sz w:val="21"/>
          <w:szCs w:val="21"/>
          <w:highlight w:val="none"/>
          <w:lang w:val="en-US" w:eastAsia="zh-CN"/>
        </w:rPr>
        <w:t xml:space="preserve">项目履约期间投标文件中的服务专员需常驻本地，确保及时做好服务工作。</w:t>
      </w:r>
      <w:r>
        <w:rPr>
          <w:rFonts w:hint="eastAsia" w:ascii="宋体" w:hAnsi="宋体" w:eastAsia="宋体" w:cs="宋体"/>
          <w:b w:val="0"/>
          <w:bCs w:val="0"/>
          <w:color w:val="000000"/>
          <w:sz w:val="21"/>
          <w:szCs w:val="21"/>
          <w:highlight w:val="none"/>
          <w:lang w:val="en-US" w:eastAsia="zh-CN"/>
        </w:rPr>
      </w:r>
      <w:r/>
    </w:p>
    <w:p>
      <w:pPr>
        <w:pStyle w:val="1024"/>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 本公司承诺提供的所有证明材料均真实有效。一旦被查实提供虚假材料的，自愿的接受解除合同及相关部门的处罚。</w:t>
      </w:r>
      <w:r>
        <w:rPr>
          <w:rFonts w:ascii="宋体" w:hAnsi="宋体" w:eastAsia="宋体" w:cs="宋体"/>
          <w:b w:val="0"/>
          <w:bCs w:val="0"/>
          <w:color w:val="000000"/>
          <w:sz w:val="21"/>
          <w:szCs w:val="21"/>
          <w:highlight w:val="none"/>
          <w:lang w:val="en-US" w:eastAsia="zh-CN"/>
        </w:rPr>
      </w:r>
      <w:r/>
    </w:p>
    <w:p>
      <w:pPr>
        <w:pStyle w:val="1024"/>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二、总体要求</w:t>
      </w:r>
      <w:r>
        <w:rPr>
          <w:rFonts w:hint="eastAsia" w:ascii="宋体" w:hAnsi="宋体" w:cs="宋体"/>
          <w:b w:val="0"/>
          <w:bCs w:val="0"/>
          <w:color w:val="000000"/>
          <w:sz w:val="21"/>
          <w:szCs w:val="21"/>
          <w:highlight w:val="none"/>
          <w:lang w:val="en-US" w:eastAsia="zh-CN"/>
        </w:rPr>
        <w:t xml:space="preserve">部分</w:t>
      </w:r>
      <w:r>
        <w:rPr>
          <w:rFonts w:ascii="宋体" w:hAnsi="宋体" w:eastAsia="宋体" w:cs="宋体"/>
          <w:b w:val="0"/>
          <w:bCs w:val="0"/>
          <w:color w:val="000000"/>
          <w:sz w:val="21"/>
          <w:szCs w:val="21"/>
          <w:highlight w:val="none"/>
          <w:lang w:val="en-US" w:eastAsia="zh-CN"/>
        </w:rPr>
      </w:r>
      <w:r/>
    </w:p>
    <w:p>
      <w:pPr>
        <w:pStyle w:val="1121"/>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 无条件响应采购人的实施要求，明确统一的数据接入标准及接入要求，并在接入硬件终端设备时，根据实际需要进行调整，不另行收取任何费用。</w:t>
      </w:r>
      <w:r>
        <w:rPr>
          <w:rFonts w:hint="eastAsia" w:ascii="宋体" w:hAnsi="宋体" w:eastAsia="宋体" w:cs="宋体"/>
          <w:b w:val="0"/>
          <w:bCs w:val="0"/>
          <w:color w:val="000000"/>
          <w:sz w:val="21"/>
          <w:szCs w:val="21"/>
          <w:highlight w:val="none"/>
          <w:lang w:val="en-US" w:eastAsia="zh-CN"/>
        </w:rPr>
      </w:r>
      <w:r/>
    </w:p>
    <w:p>
      <w:pPr>
        <w:pStyle w:val="1121"/>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 积极配合学校及硬件终端供应商，完成现有终端设备及后续增补设备的接入工作，不对采购人提出更换现有终端设备的额外要求。</w:t>
      </w:r>
      <w:r>
        <w:rPr>
          <w:rFonts w:hint="eastAsia" w:ascii="宋体" w:hAnsi="宋体" w:eastAsia="宋体" w:cs="宋体"/>
          <w:b w:val="0"/>
          <w:bCs w:val="0"/>
          <w:color w:val="000000"/>
          <w:sz w:val="21"/>
          <w:szCs w:val="21"/>
          <w:highlight w:val="none"/>
          <w:lang w:val="en-US" w:eastAsia="zh-CN"/>
        </w:rPr>
      </w:r>
      <w:r/>
    </w:p>
    <w:p>
      <w:pPr>
        <w:pStyle w:val="1121"/>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 各校后续增补设备陆续到位，本公司提供随时响应的上门对接服务，且不另行收取任何费用。</w:t>
      </w:r>
      <w:r>
        <w:rPr>
          <w:rFonts w:hint="eastAsia" w:ascii="宋体" w:hAnsi="宋体" w:eastAsia="宋体" w:cs="宋体"/>
          <w:b w:val="0"/>
          <w:bCs w:val="0"/>
          <w:color w:val="000000"/>
          <w:sz w:val="21"/>
          <w:szCs w:val="21"/>
          <w:highlight w:val="none"/>
          <w:lang w:val="en-US" w:eastAsia="zh-CN"/>
        </w:rPr>
      </w:r>
      <w:r/>
    </w:p>
    <w:p>
      <w:pPr>
        <w:pStyle w:val="1121"/>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三、算力需求表部分</w:t>
      </w:r>
      <w:r>
        <w:rPr>
          <w:rFonts w:hint="eastAsia" w:ascii="宋体" w:hAnsi="宋体" w:eastAsia="宋体" w:cs="宋体"/>
          <w:b w:val="0"/>
          <w:bCs w:val="0"/>
          <w:color w:val="000000"/>
          <w:sz w:val="21"/>
          <w:szCs w:val="21"/>
          <w:highlight w:val="none"/>
          <w:lang w:val="en-US" w:eastAsia="zh-CN"/>
        </w:rPr>
      </w:r>
      <w:r/>
    </w:p>
    <w:p>
      <w:pPr>
        <w:pStyle w:val="1121"/>
        <w:ind w:left="0" w:firstLine="420"/>
        <w:jc w:val="both"/>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 承诺视频接入分析路数和声音接入分析路数均可在满足</w:t>
      </w:r>
      <w:r>
        <w:rPr>
          <w:rFonts w:hint="eastAsia" w:ascii="宋体" w:hAnsi="宋体" w:cs="宋体"/>
          <w:b w:val="0"/>
          <w:bCs w:val="0"/>
          <w:color w:val="000000"/>
          <w:sz w:val="21"/>
          <w:szCs w:val="21"/>
          <w:highlight w:val="none"/>
          <w:lang w:val="en-US" w:eastAsia="zh-CN"/>
        </w:rPr>
        <w:t xml:space="preserve">算力需求表</w:t>
      </w:r>
      <w:r>
        <w:rPr>
          <w:rFonts w:hint="eastAsia" w:ascii="宋体" w:hAnsi="宋体" w:eastAsia="宋体" w:cs="宋体"/>
          <w:b w:val="0"/>
          <w:bCs w:val="0"/>
          <w:color w:val="000000"/>
          <w:sz w:val="21"/>
          <w:szCs w:val="21"/>
          <w:highlight w:val="none"/>
          <w:lang w:val="en-US" w:eastAsia="zh-CN"/>
        </w:rPr>
        <w:t xml:space="preserve">的基础上上浮10%。</w:t>
      </w:r>
      <w:r>
        <w:rPr>
          <w:rFonts w:ascii="宋体" w:hAnsi="宋体" w:eastAsia="宋体" w:cs="宋体"/>
          <w:b w:val="0"/>
          <w:bCs w:val="0"/>
          <w:color w:val="000000"/>
          <w:sz w:val="21"/>
          <w:szCs w:val="21"/>
          <w:highlight w:val="none"/>
          <w:lang w:val="en-US" w:eastAsia="zh-CN"/>
        </w:rPr>
      </w:r>
      <w:r/>
    </w:p>
    <w:p>
      <w:pPr>
        <w:pStyle w:val="1024"/>
        <w:ind w:left="0" w:firstLine="420"/>
        <w:keepLines w:val="0"/>
        <w:keepNext w:val="0"/>
        <w:pageBreakBefore w:val="0"/>
        <w:spacing w:line="300" w:lineRule="auto"/>
        <w:widowControl w:val="off"/>
        <w:rPr>
          <w:rFonts w:ascii="宋体" w:hAnsi="宋体" w:eastAsia="宋体" w:cs="宋体"/>
          <w:b w:val="0"/>
          <w:bCs w:val="0"/>
          <w:color w:val="000000"/>
          <w:spacing w:val="-1"/>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四、边缘算力及算法服务</w:t>
      </w:r>
      <w:r>
        <w:rPr>
          <w:rFonts w:hint="eastAsia" w:ascii="宋体" w:hAnsi="宋体" w:cs="宋体"/>
          <w:b w:val="0"/>
          <w:bCs w:val="0"/>
          <w:color w:val="000000"/>
          <w:sz w:val="21"/>
          <w:szCs w:val="21"/>
          <w:highlight w:val="none"/>
          <w:lang w:val="en-US" w:eastAsia="zh-CN"/>
        </w:rPr>
        <w:t xml:space="preserve">部分</w:t>
      </w:r>
      <w:r>
        <w:rPr>
          <w:rFonts w:ascii="宋体" w:hAnsi="宋体" w:eastAsia="宋体" w:cs="宋体"/>
          <w:b w:val="0"/>
          <w:bCs w:val="0"/>
          <w:color w:val="000000"/>
          <w:spacing w:val="-1"/>
          <w:sz w:val="21"/>
          <w:szCs w:val="21"/>
          <w:highlight w:val="none"/>
          <w:lang w:val="en-US" w:eastAsia="zh-CN"/>
        </w:rPr>
      </w:r>
      <w:r/>
    </w:p>
    <w:p>
      <w:pPr>
        <w:pStyle w:val="1024"/>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rPr>
      </w:pPr>
      <w:r>
        <w:rPr>
          <w:rFonts w:hint="eastAsia" w:ascii="宋体" w:hAnsi="宋体" w:cs="宋体"/>
          <w:b w:val="0"/>
          <w:bCs w:val="0"/>
          <w:color w:val="000000"/>
          <w:spacing w:val="-1"/>
          <w:sz w:val="21"/>
          <w:szCs w:val="21"/>
          <w:highlight w:val="none"/>
          <w:lang w:val="en-US" w:eastAsia="zh-CN"/>
        </w:rPr>
        <w:t xml:space="preserve">1. </w:t>
      </w:r>
      <w:r>
        <w:rPr>
          <w:rFonts w:hint="eastAsia" w:ascii="宋体" w:hAnsi="宋体" w:eastAsia="宋体" w:cs="宋体"/>
          <w:b w:val="0"/>
          <w:bCs w:val="0"/>
          <w:color w:val="000000"/>
          <w:spacing w:val="-1"/>
          <w:sz w:val="21"/>
          <w:szCs w:val="21"/>
          <w:highlight w:val="none"/>
          <w:lang w:val="en-US" w:eastAsia="zh-CN"/>
        </w:rPr>
        <w:t xml:space="preserve">承诺可兼容不同品牌监控摄像机和拾音器；</w:t>
      </w:r>
      <w:r>
        <w:rPr>
          <w:rFonts w:hint="eastAsia" w:ascii="宋体" w:hAnsi="宋体" w:eastAsia="宋体" w:cs="宋体"/>
          <w:b w:val="0"/>
          <w:bCs w:val="0"/>
          <w:color w:val="000000"/>
          <w:spacing w:val="-1"/>
          <w:sz w:val="21"/>
          <w:szCs w:val="21"/>
          <w:highlight w:val="none"/>
          <w:lang w:val="en-US" w:eastAsia="zh-CN"/>
        </w:rPr>
      </w:r>
      <w:r/>
    </w:p>
    <w:p>
      <w:pPr>
        <w:pStyle w:val="1024"/>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rPr>
      </w:pPr>
      <w:r>
        <w:rPr>
          <w:rFonts w:hint="eastAsia" w:ascii="宋体" w:hAnsi="宋体" w:cs="宋体"/>
          <w:b w:val="0"/>
          <w:bCs w:val="0"/>
          <w:color w:val="000000"/>
          <w:spacing w:val="-1"/>
          <w:sz w:val="21"/>
          <w:szCs w:val="21"/>
          <w:highlight w:val="none"/>
          <w:lang w:val="en-US" w:eastAsia="zh-CN"/>
        </w:rPr>
        <w:t xml:space="preserve">2. </w:t>
      </w:r>
      <w:r>
        <w:rPr>
          <w:rFonts w:hint="eastAsia" w:ascii="宋体" w:hAnsi="宋体" w:eastAsia="宋体" w:cs="宋体"/>
          <w:b w:val="0"/>
          <w:bCs w:val="0"/>
          <w:color w:val="000000"/>
          <w:spacing w:val="-1"/>
          <w:sz w:val="21"/>
          <w:szCs w:val="21"/>
          <w:highlight w:val="none"/>
          <w:lang w:val="en-US" w:eastAsia="zh-CN"/>
        </w:rPr>
        <w:t xml:space="preserve">承诺服务过程中的数据传输不影响学校日常教学用网；</w:t>
      </w:r>
      <w:r>
        <w:rPr>
          <w:rFonts w:hint="eastAsia" w:ascii="宋体" w:hAnsi="宋体" w:eastAsia="宋体" w:cs="宋体"/>
          <w:b w:val="0"/>
          <w:bCs w:val="0"/>
          <w:color w:val="000000"/>
          <w:spacing w:val="-1"/>
          <w:sz w:val="21"/>
          <w:szCs w:val="21"/>
          <w:highlight w:val="none"/>
          <w:lang w:val="en-US" w:eastAsia="zh-CN"/>
        </w:rPr>
      </w:r>
      <w:r/>
    </w:p>
    <w:p>
      <w:pPr>
        <w:pStyle w:val="1024"/>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rPr>
      </w:pPr>
      <w:r>
        <w:rPr>
          <w:rFonts w:hint="eastAsia" w:ascii="宋体" w:hAnsi="宋体" w:cs="宋体"/>
          <w:b w:val="0"/>
          <w:bCs w:val="0"/>
          <w:color w:val="000000"/>
          <w:spacing w:val="-1"/>
          <w:sz w:val="21"/>
          <w:szCs w:val="21"/>
          <w:highlight w:val="none"/>
          <w:lang w:val="en-US" w:eastAsia="zh-CN"/>
        </w:rPr>
        <w:t xml:space="preserve">3. </w:t>
      </w:r>
      <w:r>
        <w:rPr>
          <w:rFonts w:hint="eastAsia" w:ascii="宋体" w:hAnsi="宋体" w:eastAsia="宋体" w:cs="宋体"/>
          <w:b w:val="0"/>
          <w:bCs w:val="0"/>
          <w:color w:val="000000"/>
          <w:spacing w:val="-1"/>
          <w:sz w:val="21"/>
          <w:szCs w:val="21"/>
          <w:highlight w:val="none"/>
          <w:lang w:val="en-US" w:eastAsia="zh-CN"/>
        </w:rPr>
        <w:t xml:space="preserve">承诺师生音视频原始数据不出校。</w:t>
      </w:r>
      <w:r>
        <w:rPr>
          <w:rFonts w:hint="eastAsia" w:ascii="宋体" w:hAnsi="宋体" w:eastAsia="宋体" w:cs="宋体"/>
          <w:b w:val="0"/>
          <w:bCs w:val="0"/>
          <w:color w:val="000000"/>
          <w:spacing w:val="-1"/>
          <w:sz w:val="21"/>
          <w:szCs w:val="21"/>
          <w:highlight w:val="none"/>
          <w:lang w:val="en-US" w:eastAsia="zh-CN"/>
        </w:rPr>
      </w:r>
      <w:r/>
    </w:p>
    <w:p>
      <w:pPr>
        <w:pStyle w:val="1058"/>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bidi="ar-SA"/>
        </w:rPr>
      </w:pPr>
      <w:r>
        <w:rPr>
          <w:rFonts w:hint="eastAsia" w:ascii="宋体" w:hAnsi="宋体" w:eastAsia="宋体" w:cs="宋体"/>
          <w:b w:val="0"/>
          <w:bCs w:val="0"/>
          <w:color w:val="000000"/>
          <w:spacing w:val="-1"/>
          <w:sz w:val="21"/>
          <w:szCs w:val="21"/>
          <w:highlight w:val="none"/>
          <w:lang w:val="en-US" w:eastAsia="zh-CN" w:bidi="ar-SA"/>
        </w:rPr>
        <w:t xml:space="preserve">4. 能够自定义划定视频画面中的围栏区域，当有人跨越围栏时能及时进行报警提醒。</w:t>
      </w:r>
      <w:r>
        <w:rPr>
          <w:rFonts w:hint="eastAsia" w:ascii="宋体" w:hAnsi="宋体" w:eastAsia="宋体" w:cs="宋体"/>
          <w:b w:val="0"/>
          <w:bCs w:val="0"/>
          <w:color w:val="000000"/>
          <w:spacing w:val="-1"/>
          <w:sz w:val="21"/>
          <w:szCs w:val="21"/>
          <w:highlight w:val="none"/>
          <w:lang w:val="en-US" w:eastAsia="zh-CN" w:bidi="ar-SA"/>
        </w:rPr>
        <w:br w:type="textWrapping" w:clear="all"/>
      </w:r>
      <w:r>
        <w:rPr>
          <w:rFonts w:hint="eastAsia" w:ascii="宋体" w:hAnsi="宋体" w:eastAsia="宋体" w:cs="宋体"/>
          <w:b w:val="0"/>
          <w:bCs w:val="0"/>
          <w:color w:val="000000"/>
          <w:spacing w:val="-1"/>
          <w:sz w:val="21"/>
          <w:szCs w:val="21"/>
          <w:highlight w:val="none"/>
          <w:lang w:val="en-US" w:eastAsia="zh-CN" w:bidi="ar-SA"/>
        </w:rPr>
        <w:t xml:space="preserve">5. 当发生消防主机报警时，可通过消防主机的报警提醒（灯光、数据接口等），触发实时采集消防主机报警信息并进行联动提醒推送。</w:t>
      </w:r>
      <w:r>
        <w:rPr>
          <w:rFonts w:hint="eastAsia" w:ascii="宋体" w:hAnsi="宋体" w:eastAsia="宋体" w:cs="宋体"/>
          <w:b w:val="0"/>
          <w:bCs w:val="0"/>
          <w:color w:val="000000"/>
          <w:spacing w:val="-1"/>
          <w:sz w:val="21"/>
          <w:szCs w:val="21"/>
          <w:highlight w:val="none"/>
          <w:lang w:val="en-US" w:eastAsia="zh-CN" w:bidi="ar-SA"/>
        </w:rPr>
      </w:r>
      <w:r/>
    </w:p>
    <w:p>
      <w:pPr>
        <w:pStyle w:val="1058"/>
        <w:ind w:left="0" w:firstLine="420"/>
        <w:keepLines w:val="0"/>
        <w:keepNext w:val="0"/>
        <w:pageBreakBefore w:val="0"/>
        <w:spacing w:line="300" w:lineRule="auto"/>
        <w:widowControl w:val="off"/>
        <w:rPr>
          <w:rFonts w:ascii="宋体" w:hAnsi="宋体" w:eastAsia="宋体" w:cs="宋体"/>
          <w:b w:val="0"/>
          <w:bCs w:val="0"/>
          <w:color w:val="000000"/>
          <w:spacing w:val="-1"/>
          <w:sz w:val="21"/>
          <w:szCs w:val="21"/>
          <w:highlight w:val="none"/>
          <w:lang w:val="en-US"/>
        </w:rPr>
      </w:pPr>
      <w:r>
        <w:rPr>
          <w:rFonts w:hint="eastAsia" w:ascii="宋体" w:hAnsi="宋体" w:eastAsia="宋体" w:cs="宋体"/>
          <w:b w:val="0"/>
          <w:bCs w:val="0"/>
          <w:color w:val="000000"/>
          <w:sz w:val="21"/>
          <w:szCs w:val="21"/>
          <w:highlight w:val="none"/>
          <w:vertAlign w:val="baseline"/>
          <w:lang w:val="en-US" w:eastAsia="zh-CN"/>
        </w:rPr>
        <w:t xml:space="preserve">五、校园安全监管运营服务部分</w:t>
      </w:r>
      <w:r>
        <w:rPr>
          <w:rFonts w:ascii="宋体" w:hAnsi="宋体" w:eastAsia="宋体" w:cs="宋体"/>
          <w:b w:val="0"/>
          <w:bCs w:val="0"/>
          <w:color w:val="000000"/>
          <w:spacing w:val="-1"/>
          <w:sz w:val="21"/>
          <w:szCs w:val="21"/>
          <w:highlight w:val="none"/>
          <w:lang w:val="en-US"/>
        </w:rPr>
      </w:r>
      <w:r/>
    </w:p>
    <w:p>
      <w:pPr>
        <w:pStyle w:val="1058"/>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color w:val="000000"/>
          <w:spacing w:val="-1"/>
          <w:sz w:val="21"/>
          <w:szCs w:val="21"/>
          <w:highlight w:val="none"/>
          <w:lang w:val="en-US" w:eastAsia="zh-CN"/>
        </w:rPr>
        <w:t xml:space="preserve">1. </w:t>
      </w:r>
      <w:r>
        <w:rPr>
          <w:rFonts w:hint="eastAsia" w:ascii="宋体" w:hAnsi="宋体" w:eastAsia="宋体" w:cs="宋体"/>
          <w:b w:val="0"/>
          <w:bCs w:val="0"/>
          <w:color w:val="000000"/>
          <w:spacing w:val="-1"/>
          <w:sz w:val="21"/>
          <w:szCs w:val="21"/>
          <w:highlight w:val="none"/>
        </w:rPr>
        <w:t xml:space="preserve">能够回放特定时间段内的录制的声音应能够存储至少 90 天的声音回放文件</w:t>
      </w:r>
      <w:r>
        <w:rPr>
          <w:rFonts w:hint="eastAsia" w:ascii="宋体" w:hAnsi="宋体" w:eastAsia="宋体" w:cs="宋体"/>
          <w:b w:val="0"/>
          <w:bCs w:val="0"/>
          <w:color w:val="000000"/>
          <w:spacing w:val="-1"/>
          <w:sz w:val="21"/>
          <w:szCs w:val="21"/>
          <w:highlight w:val="none"/>
        </w:rPr>
      </w:r>
      <w:r/>
    </w:p>
    <w:p>
      <w:pPr>
        <w:pStyle w:val="1058"/>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六、平台对接部分</w:t>
      </w:r>
      <w:r>
        <w:rPr>
          <w:rFonts w:ascii="宋体" w:hAnsi="宋体" w:eastAsia="宋体" w:cs="宋体"/>
          <w:b w:val="0"/>
          <w:bCs w:val="0"/>
          <w:color w:val="000000"/>
          <w:sz w:val="21"/>
          <w:szCs w:val="21"/>
          <w:highlight w:val="none"/>
          <w:lang w:val="en-US" w:eastAsia="zh-CN"/>
        </w:rPr>
      </w:r>
      <w:r/>
    </w:p>
    <w:p>
      <w:pPr>
        <w:pStyle w:val="1058"/>
        <w:ind w:left="0" w:firstLine="420"/>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 承诺提供统一的数据接入标准及纳管要求，无条件配合学校和硬件终端供应商完成现有及后续增补设备的接入工作，不另行收取费用。</w:t>
      </w:r>
      <w:r>
        <w:rPr>
          <w:rFonts w:hint="eastAsia" w:ascii="宋体" w:hAnsi="宋体" w:eastAsia="宋体" w:cs="宋体"/>
          <w:b w:val="0"/>
          <w:bCs w:val="0"/>
          <w:color w:val="000000"/>
          <w:sz w:val="21"/>
          <w:szCs w:val="21"/>
          <w:highlight w:val="none"/>
          <w:lang w:val="en-US" w:eastAsia="zh-CN"/>
        </w:rPr>
      </w:r>
      <w:r/>
    </w:p>
    <w:p>
      <w:pPr>
        <w:pStyle w:val="1058"/>
        <w:ind w:left="0" w:firstLine="420"/>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 实现与常州市智慧教育平台、局属学校食堂AI监管平台的数据交换</w:t>
      </w:r>
      <w:r>
        <w:rPr>
          <w:rFonts w:hint="eastAsia" w:ascii="宋体" w:hAnsi="宋体" w:eastAsia="宋体" w:cs="宋体"/>
          <w:b w:val="0"/>
          <w:bCs w:val="0"/>
          <w:color w:val="000000"/>
          <w:sz w:val="21"/>
          <w:szCs w:val="21"/>
          <w:highlight w:val="none"/>
          <w:lang w:val="en-US" w:eastAsia="zh-CN"/>
        </w:rPr>
        <w:t xml:space="preserve">，不另行收取费用</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1024"/>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 实现与区县AI校园安全平台对接，不另行收取费用。</w:t>
      </w:r>
      <w:r>
        <w:rPr>
          <w:rFonts w:hint="eastAsia" w:ascii="宋体" w:hAnsi="宋体" w:eastAsia="宋体" w:cs="宋体"/>
          <w:b w:val="0"/>
          <w:bCs w:val="0"/>
          <w:color w:val="000000"/>
          <w:sz w:val="21"/>
          <w:szCs w:val="21"/>
          <w:highlight w:val="none"/>
          <w:lang w:val="en-US" w:eastAsia="zh-CN"/>
        </w:rPr>
      </w:r>
      <w:r/>
    </w:p>
    <w:p>
      <w:pPr>
        <w:pStyle w:val="1024"/>
        <w:jc w:val="both"/>
        <w:spacing w:line="4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注：本格式中未提及，在采购需求及评分标准中需要作出承诺的，由供应商自拟格式。</w:t>
      </w:r>
      <w:r>
        <w:rPr>
          <w:rFonts w:ascii="宋体" w:hAnsi="宋体" w:eastAsia="宋体" w:cs="宋体"/>
          <w:b w:val="0"/>
          <w:bCs w:val="0"/>
          <w:color w:val="000000"/>
          <w:sz w:val="21"/>
          <w:szCs w:val="21"/>
          <w:highlight w:val="none"/>
          <w:lang w:val="en-US" w:eastAsia="zh-CN"/>
        </w:rPr>
      </w:r>
      <w:r/>
    </w:p>
    <w:p>
      <w:pPr>
        <w:pStyle w:val="1024"/>
        <w:ind w:firstLine="4410"/>
        <w:jc w:val="both"/>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p>
      <w:pPr>
        <w:pStyle w:val="1024"/>
        <w:ind w:firstLine="4410"/>
        <w:jc w:val="both"/>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供应商名称（加盖公章）：____________</w:t>
      </w:r>
      <w:r>
        <w:rPr>
          <w:rFonts w:hint="eastAsia" w:ascii="宋体" w:hAnsi="宋体" w:eastAsia="宋体" w:cs="宋体"/>
          <w:b w:val="0"/>
          <w:bCs w:val="0"/>
          <w:color w:val="000000"/>
          <w:sz w:val="21"/>
          <w:szCs w:val="21"/>
          <w:highlight w:val="none"/>
          <w:lang w:val="en-US" w:eastAsia="zh-CN"/>
        </w:rPr>
      </w:r>
      <w:r/>
    </w:p>
    <w:p>
      <w:pPr>
        <w:pStyle w:val="1024"/>
        <w:ind w:firstLine="5040"/>
        <w:jc w:val="both"/>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日期：_____年______月______日</w:t>
      </w:r>
      <w:r>
        <w:rPr>
          <w:rFonts w:hint="eastAsia" w:ascii="宋体" w:hAnsi="宋体" w:eastAsia="宋体" w:cs="宋体"/>
          <w:b w:val="0"/>
          <w:bCs w:val="0"/>
          <w:color w:val="000000"/>
          <w:sz w:val="21"/>
          <w:szCs w:val="21"/>
          <w:highlight w:val="none"/>
          <w:lang w:val="en-US" w:eastAsia="zh-CN"/>
        </w:rPr>
      </w:r>
      <w:r/>
    </w:p>
    <w:p>
      <w:pPr>
        <w:pStyle w:val="1024"/>
        <w:jc w:val="center"/>
        <w:spacing w:line="460" w:lineRule="exact"/>
        <w:rPr>
          <w:rFonts w:ascii="黑体" w:hAnsi="黑体" w:eastAsia="黑体"/>
          <w:b w:val="0"/>
          <w:bCs w:val="0"/>
          <w:sz w:val="32"/>
          <w:szCs w:val="32"/>
        </w:rPr>
      </w:pPr>
      <w:r>
        <w:rPr>
          <w:rFonts w:hint="eastAsia" w:ascii="黑体" w:hAnsi="黑体" w:eastAsia="黑体"/>
          <w:b w:val="0"/>
          <w:bCs w:val="0"/>
          <w:sz w:val="32"/>
          <w:szCs w:val="32"/>
        </w:rPr>
        <w:br w:type="page" w:clear="all"/>
      </w:r>
      <w:r>
        <w:rPr>
          <w:rFonts w:hint="eastAsia" w:ascii="黑体" w:hAnsi="黑体" w:eastAsia="黑体"/>
          <w:b w:val="0"/>
          <w:bCs w:val="0"/>
          <w:sz w:val="32"/>
          <w:szCs w:val="32"/>
        </w:rPr>
        <w:t xml:space="preserve">投标（响应）文件通用模板编制和评审要求</w:t>
      </w:r>
      <w:r>
        <w:rPr>
          <w:rFonts w:ascii="黑体" w:hAnsi="黑体" w:eastAsia="黑体"/>
          <w:b w:val="0"/>
          <w:bCs w:val="0"/>
          <w:sz w:val="32"/>
          <w:szCs w:val="32"/>
        </w:rPr>
      </w:r>
      <w:r/>
    </w:p>
    <w:p>
      <w:pPr>
        <w:pStyle w:val="1024"/>
        <w:spacing w:line="460" w:lineRule="exact"/>
        <w:rPr>
          <w:rFonts w:ascii="宋体" w:hAnsi="宋体"/>
          <w:b w:val="0"/>
          <w:bCs w:val="0"/>
          <w:sz w:val="24"/>
          <w:szCs w:val="24"/>
        </w:rPr>
      </w:pPr>
      <w:r>
        <w:rPr>
          <w:rFonts w:hint="eastAsia" w:ascii="宋体" w:hAnsi="宋体"/>
          <w:b w:val="0"/>
          <w:bCs w:val="0"/>
          <w:sz w:val="24"/>
          <w:szCs w:val="24"/>
        </w:rPr>
        <w:t xml:space="preserve">（</w:t>
      </w:r>
      <w:r>
        <w:rPr>
          <w:rFonts w:hint="eastAsia" w:ascii="宋体" w:hAnsi="宋体" w:cs="宋体"/>
          <w:b w:val="0"/>
          <w:bCs w:val="0"/>
          <w:color w:val="000000"/>
          <w:sz w:val="24"/>
          <w:szCs w:val="24"/>
        </w:rPr>
        <w:t xml:space="preserve">本表为</w:t>
      </w:r>
      <w:r>
        <w:rPr>
          <w:rFonts w:hint="eastAsia" w:ascii="宋体" w:hAnsi="宋体" w:cs="宋体"/>
          <w:b w:val="0"/>
          <w:bCs w:val="0"/>
          <w:color w:val="c00000"/>
          <w:sz w:val="24"/>
          <w:szCs w:val="24"/>
          <w:u w:val="single"/>
        </w:rPr>
        <w:t xml:space="preserve">通用格式</w:t>
      </w:r>
      <w:r>
        <w:rPr>
          <w:rFonts w:hint="eastAsia" w:ascii="宋体" w:hAnsi="宋体" w:cs="宋体"/>
          <w:b w:val="0"/>
          <w:bCs w:val="0"/>
          <w:color w:val="000000"/>
          <w:sz w:val="24"/>
          <w:szCs w:val="24"/>
        </w:rPr>
        <w:t xml:space="preserve">，项目采购文件</w:t>
      </w:r>
      <w:r>
        <w:rPr>
          <w:rFonts w:hint="eastAsia" w:ascii="宋体" w:hAnsi="宋体" w:cs="宋体"/>
          <w:b w:val="0"/>
          <w:bCs w:val="0"/>
          <w:color w:val="c00000"/>
          <w:sz w:val="24"/>
          <w:szCs w:val="24"/>
          <w:u w:val="single"/>
        </w:rPr>
        <w:t xml:space="preserve">可能会根据实际情况对栏目作出调整，</w:t>
      </w:r>
      <w:r>
        <w:rPr>
          <w:rFonts w:hint="eastAsia" w:ascii="宋体" w:hAnsi="宋体" w:cs="宋体"/>
          <w:b w:val="0"/>
          <w:bCs w:val="0"/>
          <w:color w:val="000000"/>
          <w:sz w:val="24"/>
          <w:szCs w:val="24"/>
        </w:rPr>
        <w:t xml:space="preserve">供应商</w:t>
      </w:r>
      <w:r>
        <w:rPr>
          <w:rFonts w:hint="eastAsia" w:ascii="宋体" w:hAnsi="宋体" w:cs="宋体"/>
          <w:b w:val="0"/>
          <w:bCs w:val="0"/>
          <w:color w:val="ff0000"/>
          <w:sz w:val="24"/>
          <w:szCs w:val="24"/>
          <w:u w:val="single"/>
        </w:rPr>
        <w:t xml:space="preserve">按照制作工具显示的栏目编制即可</w:t>
      </w:r>
      <w:r>
        <w:rPr>
          <w:rFonts w:hint="eastAsia" w:ascii="宋体" w:hAnsi="宋体"/>
          <w:b w:val="0"/>
          <w:bCs w:val="0"/>
          <w:sz w:val="24"/>
          <w:szCs w:val="24"/>
        </w:rPr>
        <w:t xml:space="preserve">）</w:t>
      </w:r>
      <w:r>
        <w:rPr>
          <w:rFonts w:ascii="宋体" w:hAnsi="宋体"/>
          <w:b w:val="0"/>
          <w:bCs w:val="0"/>
          <w:sz w:val="24"/>
          <w:szCs w:val="24"/>
        </w:rPr>
      </w:r>
      <w:r/>
    </w:p>
    <w:p>
      <w:pPr>
        <w:pStyle w:val="1024"/>
        <w:spacing w:line="460" w:lineRule="exact"/>
        <w:rPr>
          <w:rFonts w:hint="eastAsia" w:ascii="宋体" w:hAnsi="宋体"/>
          <w:b w:val="0"/>
          <w:bCs w:val="0"/>
          <w:sz w:val="24"/>
        </w:rPr>
      </w:pPr>
      <w:r>
        <w:rPr>
          <w:rFonts w:hint="eastAsia" w:ascii="宋体" w:hAnsi="宋体"/>
          <w:b w:val="0"/>
          <w:bCs w:val="0"/>
          <w:sz w:val="24"/>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类型</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栏目名称</w:t>
            </w:r>
            <w:r>
              <w:rPr>
                <w:rFonts w:ascii="宋体" w:hAnsi="宋体" w:cs="宋体"/>
                <w:b w:val="0"/>
                <w:bCs w:val="0"/>
                <w:color w:val="000000"/>
              </w:rPr>
            </w:r>
            <w:r/>
          </w:p>
        </w:tc>
        <w:tc>
          <w:tcPr>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编制和评审要求</w:t>
            </w:r>
            <w:r>
              <w:rPr>
                <w:rFonts w:ascii="宋体" w:hAnsi="宋体" w:cs="宋体"/>
                <w:b w:val="0"/>
                <w:bCs w:val="0"/>
                <w:color w:val="000000"/>
              </w:rPr>
            </w:r>
            <w:r/>
          </w:p>
        </w:tc>
      </w:tr>
      <w:tr>
        <w:trPr>
          <w:trHeight w:val="54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投标（响应）文件封面</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按照招标（采购）文件的规定格式。(格式见《投标（响应）文件格式》)</w:t>
            </w:r>
            <w:r>
              <w:rPr>
                <w:rFonts w:ascii="宋体" w:hAnsi="宋体" w:cs="宋体"/>
                <w:b w:val="0"/>
                <w:bCs w:val="0"/>
                <w:color w:val="000000"/>
              </w:rPr>
            </w:r>
            <w:r/>
          </w:p>
        </w:tc>
      </w:tr>
      <w:tr>
        <w:trPr>
          <w:trHeight w:val="54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开标一览表（响应一览表）</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按照招标（采购）文件的规定格式提供《开标一览表（响应一览表）》。(格式见《投标（响应）文件格式》)</w:t>
            </w:r>
            <w:r>
              <w:rPr>
                <w:rFonts w:ascii="宋体" w:hAnsi="宋体" w:cs="宋体"/>
                <w:b w:val="0"/>
                <w:bCs w:val="0"/>
                <w:color w:val="000000"/>
              </w:rPr>
            </w:r>
            <w:r/>
          </w:p>
        </w:tc>
      </w:tr>
      <w:tr>
        <w:trPr>
          <w:trHeight w:val="54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技术要求响应及偏离表</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按照招标（采购）文件的规定格式提供《技术要求响应及偏离表》。(格式见《投标（响应）文件格式》)</w:t>
            </w:r>
            <w:r>
              <w:rPr>
                <w:rFonts w:ascii="宋体" w:hAnsi="宋体" w:cs="宋体"/>
                <w:b w:val="0"/>
                <w:bCs w:val="0"/>
                <w:color w:val="000000"/>
              </w:rPr>
            </w:r>
            <w:r/>
          </w:p>
        </w:tc>
      </w:tr>
      <w:tr>
        <w:trPr>
          <w:trHeight w:val="54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商务要求响应及偏离表</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按照招标（采购）文件的规定格式提供《商务要求响应及偏离表》。(格式见《投标（响应）文件格式》)</w:t>
            </w:r>
            <w:r>
              <w:rPr>
                <w:rFonts w:ascii="宋体" w:hAnsi="宋体" w:cs="宋体"/>
                <w:b w:val="0"/>
                <w:bCs w:val="0"/>
                <w:color w:val="000000"/>
              </w:rPr>
            </w:r>
            <w:r/>
          </w:p>
        </w:tc>
      </w:tr>
      <w:tr>
        <w:trPr>
          <w:trHeight w:val="81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项目完整技术和实施方案</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b w:val="0"/>
                <w:bCs w:val="0"/>
                <w:color w:val="000000"/>
              </w:rPr>
            </w:r>
            <w:r/>
          </w:p>
        </w:tc>
      </w:tr>
      <w:tr>
        <w:trPr>
          <w:trHeight w:val="27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投标人（供应商）资格声明函</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提供符合招标（采购）文件要求的《投标人（供应商）资格声明函》。(格式见《投标（响应）文件格式》)</w:t>
            </w:r>
            <w:r>
              <w:rPr>
                <w:rFonts w:ascii="宋体" w:hAnsi="宋体" w:cs="宋体"/>
                <w:b w:val="0"/>
                <w:bCs w:val="0"/>
                <w:color w:val="000000"/>
              </w:rPr>
            </w:r>
            <w:r/>
          </w:p>
        </w:tc>
      </w:tr>
      <w:tr>
        <w:trPr>
          <w:trHeight w:val="216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rPr>
                <w:rFonts w:ascii="宋体" w:hAnsi="宋体" w:cs="宋体"/>
                <w:b w:val="0"/>
                <w:bCs w:val="0"/>
                <w:sz w:val="24"/>
                <w:szCs w:val="24"/>
              </w:rPr>
            </w:pPr>
            <w:r>
              <w:rPr>
                <w:rFonts w:hint="eastAsia" w:ascii="宋体" w:hAnsi="宋体" w:cs="宋体"/>
                <w:b w:val="0"/>
                <w:bCs w:val="0"/>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b w:val="0"/>
                <w:bCs w:val="0"/>
                <w:sz w:val="24"/>
                <w:szCs w:val="24"/>
              </w:rPr>
            </w:r>
            <w:r/>
          </w:p>
        </w:tc>
        <w:tc>
          <w:tcPr>
            <w:shd w:val="clear" w:color="000000" w:fill="fafafa"/>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b w:val="0"/>
                <w:bCs w:val="0"/>
                <w:color w:val="000000"/>
              </w:rPr>
            </w:r>
            <w:r/>
          </w:p>
        </w:tc>
      </w:tr>
      <w:tr>
        <w:trPr>
          <w:trHeight w:val="1080"/>
        </w:trPr>
        <w:tc>
          <w:tcPr>
            <w:shd w:val="clear" w:color="000000" w:fill="ffff00"/>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fff00"/>
            <w:tcW w:w="1839" w:type="dxa"/>
            <w:vAlign w:val="center"/>
            <w:textDirection w:val="lrTb"/>
            <w:noWrap w:val="false"/>
          </w:tcPr>
          <w:p>
            <w:pPr>
              <w:pStyle w:val="1024"/>
              <w:jc w:val="center"/>
              <w:rPr>
                <w:rFonts w:ascii="宋体" w:hAnsi="宋体" w:cs="宋体"/>
                <w:b w:val="0"/>
                <w:bCs w:val="0"/>
                <w:sz w:val="24"/>
                <w:szCs w:val="24"/>
              </w:rPr>
            </w:pPr>
            <w:r>
              <w:rPr>
                <w:rFonts w:hint="eastAsia" w:ascii="宋体" w:hAnsi="宋体" w:cs="宋体"/>
                <w:b w:val="0"/>
                <w:bCs w:val="0"/>
                <w:color w:val="000000"/>
              </w:rPr>
              <w:t xml:space="preserve">中小企业声明函等</w:t>
            </w:r>
            <w:r>
              <w:rPr>
                <w:rFonts w:ascii="宋体" w:hAnsi="宋体" w:cs="宋体"/>
                <w:b w:val="0"/>
                <w:bCs w:val="0"/>
                <w:sz w:val="24"/>
                <w:szCs w:val="24"/>
              </w:rPr>
            </w:r>
            <w:r/>
          </w:p>
        </w:tc>
        <w:tc>
          <w:tcPr>
            <w:shd w:val="clear" w:color="000000" w:fill="ffff00"/>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提供符合招标（采购）文件要求的《中小企业声明函》或者《残疾人福利性单位声明函》或者监狱企业证明文件。(格式见《投标（响应）文件格式》)</w:t>
            </w:r>
            <w:r>
              <w:rPr>
                <w:rFonts w:hint="eastAsia" w:ascii="宋体" w:hAnsi="宋体" w:cs="宋体"/>
                <w:b w:val="0"/>
                <w:bCs w:val="0"/>
                <w:color w:val="ff0000"/>
              </w:rPr>
              <w:t xml:space="preserve">（如是属于非专门面向中小企业预留份额的项目，该项删除，无需提供）</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其他落实政府采购政策的资格要求</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如有的提供，否则无需提供。详见第一章《投标（竞谈、磋商、询价）邀请》相关要求。</w:t>
            </w:r>
            <w:r>
              <w:rPr>
                <w:rFonts w:ascii="宋体" w:hAnsi="宋体" w:cs="宋体"/>
                <w:b w:val="0"/>
                <w:bCs w:val="0"/>
                <w:color w:val="000000"/>
              </w:rPr>
            </w:r>
            <w:r/>
          </w:p>
        </w:tc>
      </w:tr>
      <w:tr>
        <w:trPr>
          <w:trHeight w:val="81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是否接受联合体投标（响应）</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如是接受联合体投标（响应），且投标人（供应商）组成联合体投标（响应）的必须提供《联合体协议》原件的电子件，格式见《投标（响应）文件格式》)，否则无需提供。</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本项目的特定资格要求</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如有特定资格要求的提供，详见第一章《投标（竞谈、磋商、询价）邀请》本项目的特定资格要求中规定要求提供的证明文件或材料，否则无需提供。</w:t>
            </w:r>
            <w:r>
              <w:rPr>
                <w:rFonts w:ascii="宋体" w:hAnsi="宋体" w:cs="宋体"/>
                <w:b w:val="0"/>
                <w:bCs w:val="0"/>
                <w:color w:val="000000"/>
              </w:rPr>
            </w:r>
            <w:r/>
          </w:p>
        </w:tc>
      </w:tr>
      <w:tr>
        <w:trPr>
          <w:trHeight w:val="27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1024"/>
              <w:jc w:val="left"/>
              <w:widowControl/>
              <w:rPr>
                <w:rFonts w:hint="eastAsia" w:ascii="宋体" w:hAnsi="宋体" w:cs="宋体"/>
                <w:b w:val="0"/>
                <w:bCs w:val="0"/>
                <w:color w:val="000000"/>
              </w:rPr>
            </w:pPr>
            <w:r>
              <w:rPr>
                <w:rFonts w:hint="eastAsia" w:ascii="宋体" w:hAnsi="宋体" w:cs="宋体"/>
                <w:b w:val="0"/>
                <w:bCs w:val="0"/>
                <w:color w:val="000000"/>
              </w:rPr>
              <w:t xml:space="preserve">　</w:t>
            </w:r>
            <w:r>
              <w:rPr>
                <w:rFonts w:hint="eastAsia" w:ascii="宋体" w:hAnsi="宋体" w:cs="宋体"/>
                <w:b w:val="0"/>
                <w:bCs w:val="0"/>
                <w:color w:val="000000"/>
              </w:rPr>
            </w:r>
            <w:r/>
          </w:p>
          <w:p>
            <w:pPr>
              <w:pStyle w:val="1024"/>
              <w:jc w:val="left"/>
              <w:rPr>
                <w:rFonts w:hint="eastAsia" w:ascii="宋体" w:hAnsi="宋体" w:cs="宋体"/>
                <w:b w:val="0"/>
                <w:bCs w:val="0"/>
              </w:rPr>
            </w:pPr>
            <w:r>
              <w:rPr>
                <w:rFonts w:hint="eastAsia" w:ascii="宋体" w:hAnsi="宋体" w:cs="宋体"/>
                <w:b w:val="0"/>
                <w:bCs w:val="0"/>
              </w:rPr>
            </w:r>
            <w:r/>
          </w:p>
          <w:p>
            <w:pPr>
              <w:pStyle w:val="1024"/>
              <w:jc w:val="left"/>
              <w:rPr>
                <w:rFonts w:ascii="宋体" w:hAnsi="宋体" w:cs="宋体"/>
                <w:b w:val="0"/>
                <w:bCs w:val="0"/>
              </w:rPr>
            </w:pPr>
            <w:r>
              <w:rPr>
                <w:rFonts w:ascii="宋体" w:hAnsi="宋体" w:cs="宋体"/>
                <w:b w:val="0"/>
                <w:bCs w:val="0"/>
              </w:rPr>
            </w:r>
            <w:r/>
          </w:p>
        </w:tc>
      </w:tr>
      <w:tr>
        <w:trPr>
          <w:trHeight w:val="54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法人授权书、投标（响应）函</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按招标（采购）文件要求提供《法人授权书》、《投标（响应）函》。(格式见《投标（响应）文件格式》)</w:t>
            </w:r>
            <w:r>
              <w:rPr>
                <w:rFonts w:ascii="宋体" w:hAnsi="宋体" w:cs="宋体"/>
                <w:b w:val="0"/>
                <w:bCs w:val="0"/>
                <w:color w:val="000000"/>
              </w:rPr>
            </w:r>
            <w:r/>
          </w:p>
        </w:tc>
      </w:tr>
      <w:tr>
        <w:trPr>
          <w:trHeight w:val="81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投标（响应）报价</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报价唯一性</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投标（响应）文件未出现可选择性或可调整的报价（招标（采购）文件另有规定的除外）；提供《分项报价表》。(格式见《投标（响应）文件格式》)</w:t>
            </w:r>
            <w:r>
              <w:rPr>
                <w:rFonts w:ascii="宋体" w:hAnsi="宋体" w:cs="宋体"/>
                <w:b w:val="0"/>
                <w:bCs w:val="0"/>
                <w:color w:val="000000"/>
              </w:rPr>
            </w:r>
            <w:r/>
          </w:p>
        </w:tc>
      </w:tr>
      <w:tr>
        <w:trPr>
          <w:trHeight w:val="108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报价合理性</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由评委审查，无需供应商提供材料，报价合理的予以通过。根据财政部《关于推动解决政府采购异常低价问题的通知》财库〔2026〕2号，评审过程中出现下列情形之一的</w:t>
            </w:r>
            <w:r>
              <w:rPr>
                <w:rFonts w:hint="eastAsia" w:ascii="宋体" w:hAnsi="宋体" w:cs="宋体"/>
                <w:b w:val="0"/>
                <w:bCs w:val="0"/>
                <w:color w:val="000000"/>
              </w:rPr>
              <w:t xml:space="preserve">，评标委员会应当启动异常低价投标（响应）审查程序：投标（响应）报价低于全部通过符合性审查供应商投标（响应）报价平均值50%的，即投标（响应）报价&lt;全部通过符合性审查供应商投标（响应）报价平均值×50%；投标（响应）报价低于通过符合性审查的次低报价供应商投标（响应）报价50%的，即投标（响应）报价&lt;通过符合性审查的次低报价供应商投标（响应）报价×50%；投标（响应）报价低于采购项目最高限价45%的，即投标（响应）报价&lt;采购项目最高限价×45%；评审委员会基于专业判断，认为供应商报价过低，有可能影响产品质量或者</w:t>
            </w:r>
            <w:r>
              <w:rPr>
                <w:rFonts w:hint="eastAsia" w:ascii="宋体" w:hAnsi="宋体" w:cs="宋体"/>
                <w:b w:val="0"/>
                <w:bCs w:val="0"/>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报价的修正（如有）</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由评委审查，无需供应商提供材料。不涉及报价修正，或投标（响应）文件报价出现前后不一致时，投标人（供应商）对修正后的报价予以确认。</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签署、加盖公章</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由评委审查，无需供应商提供材料。按照招标（采购）文件要求签署、加盖公章的。</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进口产品（如有）</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由评委审查，无需供应商提供材料。招标（采购）文件不接受进口产品投标的内容时，投标人（供应商）所投产品均为非进口产品。</w:t>
            </w:r>
            <w:r>
              <w:rPr>
                <w:rFonts w:ascii="宋体" w:hAnsi="宋体" w:cs="宋体"/>
                <w:b w:val="0"/>
                <w:bCs w:val="0"/>
                <w:color w:val="000000"/>
              </w:rPr>
            </w:r>
            <w:r/>
          </w:p>
        </w:tc>
      </w:tr>
      <w:tr>
        <w:trPr>
          <w:trHeight w:val="54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投标完整性</w:t>
            </w:r>
            <w:r>
              <w:rPr>
                <w:rFonts w:ascii="宋体" w:hAnsi="宋体" w:cs="宋体"/>
                <w:b w:val="0"/>
                <w:bCs w:val="0"/>
                <w:color w:val="000000"/>
              </w:rPr>
            </w:r>
            <w:r/>
          </w:p>
        </w:tc>
        <w:tc>
          <w:tcPr>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由评委审查，无需供应商提供材料。投标人（供应商）未将一个采购包中的内容拆开投标。</w:t>
            </w:r>
            <w:r>
              <w:rPr>
                <w:rFonts w:ascii="宋体" w:hAnsi="宋体" w:cs="宋体"/>
                <w:b w:val="0"/>
                <w:bCs w:val="0"/>
                <w:color w:val="000000"/>
              </w:rPr>
            </w:r>
            <w:r/>
          </w:p>
        </w:tc>
      </w:tr>
      <w:tr>
        <w:trPr>
          <w:trHeight w:val="135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公平竞争</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b w:val="0"/>
                <w:bCs w:val="0"/>
                <w:color w:val="000000"/>
              </w:rPr>
            </w:r>
            <w:r/>
          </w:p>
        </w:tc>
      </w:tr>
      <w:tr>
        <w:trPr>
          <w:trHeight w:val="243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国家有关部门对投标产品有强制性规定或要求的</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附加条件</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由评委审查，无需供应商提供材料。投标（响应）文件未含有采购人不能接受的附加条件的。</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其他无效情形</w:t>
            </w:r>
            <w:r>
              <w:rPr>
                <w:rFonts w:ascii="宋体" w:hAnsi="宋体" w:cs="宋体"/>
                <w:b w:val="0"/>
                <w:bCs w:val="0"/>
                <w:color w:val="000000"/>
              </w:rPr>
            </w:r>
            <w:r/>
          </w:p>
        </w:tc>
        <w:tc>
          <w:tcPr>
            <w:shd w:val="clear" w:color="000000" w:fill="fafafa"/>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由评委审查，无需供应商提供材料。投标人（供应商）、投标（响应）文件不存在不符合法律、法规和招标（采购）文件规定的其他无效情形。</w:t>
            </w:r>
            <w:r>
              <w:rPr>
                <w:rFonts w:ascii="宋体" w:hAnsi="宋体" w:cs="宋体"/>
                <w:b w:val="0"/>
                <w:bCs w:val="0"/>
                <w:color w:val="000000"/>
              </w:rPr>
            </w:r>
            <w:r/>
          </w:p>
        </w:tc>
      </w:tr>
      <w:tr>
        <w:trPr>
          <w:trHeight w:val="108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实质性条款响应</w:t>
            </w:r>
            <w:r>
              <w:rPr>
                <w:rFonts w:ascii="宋体" w:hAnsi="宋体" w:cs="宋体"/>
                <w:b w:val="0"/>
                <w:bCs w:val="0"/>
                <w:color w:val="000000"/>
              </w:rPr>
            </w:r>
            <w:r/>
          </w:p>
        </w:tc>
        <w:tc>
          <w:tcPr>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b w:val="0"/>
                <w:bCs w:val="0"/>
                <w:color w:val="000000"/>
              </w:rPr>
            </w:r>
            <w:r/>
          </w:p>
        </w:tc>
      </w:tr>
      <w:tr>
        <w:trPr>
          <w:trHeight w:val="270"/>
        </w:trPr>
        <w:tc>
          <w:tcPr>
            <w:shd w:val="clear" w:color="000000" w:fill="ffff00"/>
            <w:tcW w:w="1280"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符合性审查</w:t>
            </w:r>
            <w:r>
              <w:rPr>
                <w:rFonts w:ascii="宋体" w:hAnsi="宋体" w:cs="宋体"/>
                <w:b w:val="0"/>
                <w:bCs w:val="0"/>
              </w:rPr>
            </w:r>
            <w:r/>
          </w:p>
        </w:tc>
        <w:tc>
          <w:tcPr>
            <w:shd w:val="clear" w:color="000000" w:fill="ffff00"/>
            <w:tcW w:w="1839"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实质性条款响应1</w:t>
            </w:r>
            <w:r>
              <w:rPr>
                <w:rFonts w:ascii="宋体" w:hAnsi="宋体" w:cs="宋体"/>
                <w:b w:val="0"/>
                <w:bCs w:val="0"/>
              </w:rPr>
            </w:r>
            <w:r/>
          </w:p>
        </w:tc>
        <w:tc>
          <w:tcPr>
            <w:shd w:val="clear" w:color="000000" w:fill="ffff00"/>
            <w:tcW w:w="6237"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shd w:val="clear" w:color="000000" w:fill="ffff00"/>
            <w:tcW w:w="1280"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符合性审查</w:t>
            </w:r>
            <w:r>
              <w:rPr>
                <w:rFonts w:ascii="宋体" w:hAnsi="宋体" w:cs="宋体"/>
                <w:b w:val="0"/>
                <w:bCs w:val="0"/>
              </w:rPr>
            </w:r>
            <w:r/>
          </w:p>
        </w:tc>
        <w:tc>
          <w:tcPr>
            <w:shd w:val="clear" w:color="000000" w:fill="ffff00"/>
            <w:tcW w:w="1839"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实质性条款响应2</w:t>
            </w:r>
            <w:r>
              <w:rPr>
                <w:rFonts w:ascii="宋体" w:hAnsi="宋体" w:cs="宋体"/>
                <w:b w:val="0"/>
                <w:bCs w:val="0"/>
              </w:rPr>
            </w:r>
            <w:r/>
          </w:p>
        </w:tc>
        <w:tc>
          <w:tcPr>
            <w:shd w:val="clear" w:color="000000" w:fill="ffff00"/>
            <w:tcW w:w="6237"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shd w:val="clear" w:color="000000" w:fill="ffff00"/>
            <w:tcW w:w="1280"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符合性审查</w:t>
            </w:r>
            <w:r>
              <w:rPr>
                <w:rFonts w:ascii="宋体" w:hAnsi="宋体" w:cs="宋体"/>
                <w:b w:val="0"/>
                <w:bCs w:val="0"/>
              </w:rPr>
            </w:r>
            <w:r/>
          </w:p>
        </w:tc>
        <w:tc>
          <w:tcPr>
            <w:shd w:val="clear" w:color="000000" w:fill="ffff00"/>
            <w:tcW w:w="1839"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w:t>
            </w:r>
            <w:r>
              <w:rPr>
                <w:rFonts w:ascii="宋体" w:hAnsi="宋体" w:cs="宋体"/>
                <w:b w:val="0"/>
                <w:bCs w:val="0"/>
              </w:rPr>
            </w:r>
            <w:r/>
          </w:p>
        </w:tc>
        <w:tc>
          <w:tcPr>
            <w:shd w:val="clear" w:color="000000" w:fill="ffff00"/>
            <w:tcW w:w="6237"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r>
      <w:tr>
        <w:trPr>
          <w:trHeight w:val="54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综合评审评分项</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w:t>
            </w:r>
            <w:r>
              <w:rPr>
                <w:rFonts w:ascii="宋体" w:hAnsi="宋体" w:cs="宋体"/>
                <w:b w:val="0"/>
                <w:bCs w:val="0"/>
                <w:color w:val="000000"/>
              </w:rPr>
            </w:r>
            <w:r/>
          </w:p>
        </w:tc>
        <w:tc>
          <w:tcPr>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1024"/>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1080"/>
        </w:trPr>
        <w:tc>
          <w:tcPr>
            <w:shd w:val="clear" w:color="000000" w:fill="ffff00"/>
            <w:tcW w:w="1280"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价格折扣文件格式</w:t>
            </w:r>
            <w:r>
              <w:rPr>
                <w:rFonts w:ascii="宋体" w:hAnsi="宋体" w:cs="宋体"/>
                <w:b w:val="0"/>
                <w:bCs w:val="0"/>
                <w:color w:val="000000"/>
              </w:rPr>
            </w:r>
            <w:r/>
          </w:p>
        </w:tc>
        <w:tc>
          <w:tcPr>
            <w:shd w:val="clear" w:color="000000" w:fill="ffff00"/>
            <w:tcW w:w="1839"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小微企业声明函</w:t>
            </w:r>
            <w:r>
              <w:rPr>
                <w:rFonts w:ascii="宋体" w:hAnsi="宋体" w:cs="宋体"/>
                <w:b w:val="0"/>
                <w:bCs w:val="0"/>
                <w:color w:val="000000"/>
              </w:rPr>
            </w:r>
            <w:r/>
          </w:p>
        </w:tc>
        <w:tc>
          <w:tcPr>
            <w:shd w:val="clear" w:color="000000" w:fill="ffff00"/>
            <w:tcW w:w="6237" w:type="dxa"/>
            <w:vAlign w:val="center"/>
            <w:textDirection w:val="lrTb"/>
            <w:noWrap w:val="false"/>
          </w:tcPr>
          <w:p>
            <w:pPr>
              <w:pStyle w:val="1024"/>
              <w:jc w:val="center"/>
              <w:widowControl/>
              <w:rPr>
                <w:rFonts w:ascii="宋体" w:hAnsi="宋体" w:cs="宋体"/>
                <w:b w:val="0"/>
                <w:bCs w:val="0"/>
                <w:color w:val="000000"/>
              </w:rPr>
            </w:pPr>
            <w:r>
              <w:rPr>
                <w:rFonts w:hint="eastAsia" w:ascii="宋体" w:hAnsi="宋体" w:cs="宋体"/>
                <w:b w:val="0"/>
                <w:bCs w:val="0"/>
                <w:color w:val="000000"/>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b w:val="0"/>
                <w:bCs w:val="0"/>
                <w:color w:val="ff0000"/>
              </w:rPr>
              <w:t xml:space="preserve">（如是属于专门面向中小企业预留份额的项目，该项删除）</w:t>
            </w:r>
            <w:r>
              <w:rPr>
                <w:rFonts w:ascii="宋体" w:hAnsi="宋体" w:cs="宋体"/>
                <w:b w:val="0"/>
                <w:bCs w:val="0"/>
                <w:color w:val="000000"/>
              </w:rPr>
            </w:r>
            <w:r/>
          </w:p>
        </w:tc>
      </w:tr>
    </w:tbl>
    <w:p>
      <w:pPr>
        <w:pStyle w:val="1024"/>
        <w:jc w:val="center"/>
        <w:rPr>
          <w:rFonts w:hint="eastAsia" w:ascii="宋体" w:hAnsi="宋体" w:cs="仿宋"/>
          <w:b w:val="0"/>
          <w:bCs w:val="0"/>
          <w:sz w:val="32"/>
          <w:szCs w:val="32"/>
        </w:rPr>
      </w:pPr>
      <w:r>
        <w:rPr>
          <w:rFonts w:hint="eastAsia" w:ascii="宋体" w:hAnsi="宋体" w:cs="仿宋"/>
          <w:b w:val="0"/>
          <w:bCs w:val="0"/>
          <w:sz w:val="32"/>
          <w:szCs w:val="32"/>
        </w:rPr>
      </w:r>
      <w:r/>
    </w:p>
    <w:p>
      <w:pPr>
        <w:pStyle w:val="1024"/>
        <w:jc w:val="center"/>
        <w:rPr>
          <w:rFonts w:hint="eastAsia" w:ascii="宋体" w:hAnsi="宋体" w:cs="仿宋"/>
          <w:b w:val="0"/>
          <w:bCs w:val="0"/>
          <w:sz w:val="32"/>
          <w:szCs w:val="32"/>
        </w:rPr>
      </w:pPr>
      <w:r>
        <w:rPr>
          <w:rFonts w:hint="eastAsia" w:ascii="宋体" w:hAnsi="宋体" w:cs="仿宋"/>
          <w:b w:val="0"/>
          <w:bCs w:val="0"/>
          <w:sz w:val="32"/>
          <w:szCs w:val="32"/>
        </w:rPr>
      </w:r>
      <w:r/>
    </w:p>
    <w:p>
      <w:pPr>
        <w:pStyle w:val="1024"/>
        <w:jc w:val="center"/>
        <w:rPr>
          <w:rFonts w:hint="eastAsia" w:ascii="宋体" w:hAnsi="宋体" w:cs="仿宋"/>
          <w:b w:val="0"/>
          <w:bCs w:val="0"/>
          <w:sz w:val="32"/>
          <w:szCs w:val="32"/>
        </w:rPr>
      </w:pPr>
      <w:r>
        <w:rPr>
          <w:rFonts w:hint="eastAsia" w:ascii="宋体" w:hAnsi="宋体" w:cs="仿宋"/>
          <w:b w:val="0"/>
          <w:bCs w:val="0"/>
          <w:sz w:val="32"/>
          <w:szCs w:val="32"/>
        </w:rPr>
      </w:r>
      <w:r/>
    </w:p>
    <w:p>
      <w:pPr>
        <w:pStyle w:val="1024"/>
        <w:jc w:val="center"/>
        <w:rPr>
          <w:rFonts w:hint="eastAsia" w:ascii="宋体" w:hAnsi="宋体" w:cs="仿宋"/>
          <w:b w:val="0"/>
          <w:bCs w:val="0"/>
          <w:sz w:val="32"/>
          <w:szCs w:val="32"/>
        </w:rPr>
      </w:pPr>
      <w:r>
        <w:rPr>
          <w:rFonts w:hint="eastAsia" w:ascii="宋体" w:hAnsi="宋体" w:cs="仿宋"/>
          <w:b w:val="0"/>
          <w:bCs w:val="0"/>
          <w:sz w:val="32"/>
          <w:szCs w:val="32"/>
        </w:rPr>
      </w:r>
      <w:r/>
    </w:p>
    <w:p>
      <w:pPr>
        <w:pStyle w:val="1024"/>
        <w:jc w:val="center"/>
        <w:rPr>
          <w:rFonts w:hint="eastAsia" w:ascii="宋体" w:hAnsi="宋体" w:cs="仿宋"/>
          <w:b w:val="0"/>
          <w:bCs w:val="0"/>
          <w:sz w:val="32"/>
          <w:szCs w:val="32"/>
        </w:rPr>
      </w:pPr>
      <w:r>
        <w:rPr>
          <w:rFonts w:hint="eastAsia" w:ascii="宋体" w:hAnsi="宋体" w:cs="仿宋"/>
          <w:b w:val="0"/>
          <w:bCs w:val="0"/>
          <w:sz w:val="32"/>
          <w:szCs w:val="32"/>
        </w:rPr>
      </w:r>
      <w:r/>
    </w:p>
    <w:p>
      <w:pPr>
        <w:pStyle w:val="1024"/>
        <w:jc w:val="center"/>
        <w:rPr>
          <w:rFonts w:hint="eastAsia" w:ascii="宋体" w:hAnsi="宋体" w:cs="仿宋"/>
          <w:b w:val="0"/>
          <w:bCs w:val="0"/>
          <w:sz w:val="32"/>
          <w:szCs w:val="32"/>
        </w:rPr>
      </w:pPr>
      <w:r>
        <w:rPr>
          <w:rFonts w:hint="eastAsia" w:ascii="宋体" w:hAnsi="宋体" w:cs="仿宋"/>
          <w:b w:val="0"/>
          <w:bCs w:val="0"/>
          <w:sz w:val="32"/>
          <w:szCs w:val="32"/>
        </w:rPr>
      </w:r>
      <w:r/>
    </w:p>
    <w:p>
      <w:pPr>
        <w:pStyle w:val="1024"/>
        <w:jc w:val="center"/>
        <w:rPr>
          <w:rFonts w:hint="eastAsia" w:ascii="宋体" w:hAnsi="宋体" w:cs="仿宋"/>
          <w:b w:val="0"/>
          <w:bCs w:val="0"/>
          <w:sz w:val="32"/>
          <w:szCs w:val="32"/>
        </w:rPr>
      </w:pPr>
      <w:r>
        <w:rPr>
          <w:rFonts w:hint="eastAsia" w:ascii="宋体" w:hAnsi="宋体" w:cs="仿宋"/>
          <w:b w:val="0"/>
          <w:bCs w:val="0"/>
          <w:sz w:val="32"/>
          <w:szCs w:val="32"/>
        </w:rPr>
      </w:r>
      <w:r/>
    </w:p>
    <w:p>
      <w:pPr>
        <w:pStyle w:val="1024"/>
        <w:jc w:val="center"/>
        <w:rPr>
          <w:rFonts w:ascii="宋体" w:hAnsi="宋体" w:cs="仿宋"/>
          <w:b w:val="0"/>
          <w:bCs w:val="0"/>
          <w:sz w:val="32"/>
          <w:szCs w:val="32"/>
        </w:rPr>
      </w:pPr>
      <w:r>
        <w:rPr>
          <w:rFonts w:hint="eastAsia" w:ascii="宋体" w:hAnsi="宋体" w:cs="仿宋"/>
          <w:b w:val="0"/>
          <w:bCs w:val="0"/>
          <w:sz w:val="32"/>
          <w:szCs w:val="32"/>
        </w:rPr>
        <w:t xml:space="preserve">质疑函范本</w:t>
      </w:r>
      <w:r>
        <w:rPr>
          <w:rFonts w:ascii="宋体" w:hAnsi="宋体" w:cs="仿宋"/>
          <w:b w:val="0"/>
          <w:bCs w:val="0"/>
          <w:sz w:val="32"/>
          <w:szCs w:val="32"/>
        </w:rPr>
      </w:r>
      <w:r/>
    </w:p>
    <w:p>
      <w:pPr>
        <w:pStyle w:val="1024"/>
        <w:spacing w:before="290" w:line="360" w:lineRule="auto"/>
        <w:rPr>
          <w:rFonts w:ascii="宋体" w:hAnsi="宋体" w:cs="仿宋"/>
          <w:b w:val="0"/>
          <w:bCs w:val="0"/>
          <w:sz w:val="24"/>
          <w:szCs w:val="24"/>
        </w:rPr>
      </w:pPr>
      <w:r>
        <w:rPr>
          <w:rFonts w:hint="eastAsia" w:ascii="宋体" w:hAnsi="宋体" w:cs="仿宋"/>
          <w:b w:val="0"/>
          <w:bCs w:val="0"/>
          <w:sz w:val="24"/>
          <w:szCs w:val="24"/>
        </w:rPr>
        <w:t xml:space="preserve">一、质疑供应商基本信息</w:t>
      </w:r>
      <w:r>
        <w:rPr>
          <w:rFonts w:ascii="宋体" w:hAnsi="宋体" w:cs="仿宋"/>
          <w:b w:val="0"/>
          <w:bCs w:val="0"/>
          <w:sz w:val="24"/>
          <w:szCs w:val="24"/>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质疑供应商：</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地址：</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邮编：</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联系人：</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联系电话：</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授权代表：</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联系电话：</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地址：</w:t>
      </w:r>
      <w:r>
        <w:rPr>
          <w:rFonts w:ascii="宋体" w:hAnsi="宋体" w:cs="仿宋"/>
          <w:b w:val="0"/>
          <w:bCs w:val="0"/>
          <w:sz w:val="24"/>
          <w:szCs w:val="24"/>
        </w:rPr>
        <w:t xml:space="preserve"> </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邮编：</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二、质疑项目基本情况</w:t>
      </w:r>
      <w:r>
        <w:rPr>
          <w:rFonts w:ascii="宋体" w:hAnsi="宋体" w:cs="仿宋"/>
          <w:b w:val="0"/>
          <w:bCs w:val="0"/>
          <w:sz w:val="24"/>
          <w:szCs w:val="24"/>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质疑项目的名称：</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质疑项目的编号：</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包号：</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采购人名称：</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采购文件获取日期：</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三、质疑事项具体内容</w:t>
      </w:r>
      <w:r>
        <w:rPr>
          <w:rFonts w:ascii="宋体" w:hAnsi="宋体" w:cs="仿宋"/>
          <w:b w:val="0"/>
          <w:bCs w:val="0"/>
          <w:sz w:val="24"/>
          <w:szCs w:val="24"/>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质疑事项1：</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事实依据：</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法律依据：</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质疑事项2</w:t>
      </w:r>
      <w:r>
        <w:rPr>
          <w:rFonts w:ascii="宋体" w:hAnsi="宋体" w:cs="仿宋"/>
          <w:b w:val="0"/>
          <w:bCs w:val="0"/>
          <w:sz w:val="24"/>
          <w:szCs w:val="24"/>
          <w:u w:val="single"/>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w:t>
      </w:r>
      <w:r>
        <w:rPr>
          <w:rFonts w:ascii="宋体" w:hAnsi="宋体" w:cs="仿宋"/>
          <w:b w:val="0"/>
          <w:bCs w:val="0"/>
          <w:sz w:val="24"/>
          <w:szCs w:val="24"/>
        </w:rPr>
      </w:r>
      <w:r/>
    </w:p>
    <w:p>
      <w:pPr>
        <w:pStyle w:val="1024"/>
        <w:spacing w:line="360" w:lineRule="auto"/>
        <w:rPr>
          <w:rFonts w:ascii="宋体" w:hAnsi="宋体" w:cs="仿宋"/>
          <w:b w:val="0"/>
          <w:bCs w:val="0"/>
          <w:sz w:val="24"/>
          <w:szCs w:val="24"/>
        </w:rPr>
      </w:pPr>
      <w:r>
        <w:rPr>
          <w:rFonts w:hint="eastAsia" w:ascii="宋体" w:hAnsi="宋体" w:cs="仿宋"/>
          <w:b w:val="0"/>
          <w:bCs w:val="0"/>
          <w:sz w:val="24"/>
          <w:szCs w:val="24"/>
        </w:rPr>
        <w:t xml:space="preserve">四、与质疑事项相关的质疑请求</w:t>
      </w:r>
      <w:r>
        <w:rPr>
          <w:rFonts w:ascii="宋体" w:hAnsi="宋体" w:cs="仿宋"/>
          <w:b w:val="0"/>
          <w:bCs w:val="0"/>
          <w:sz w:val="24"/>
          <w:szCs w:val="24"/>
        </w:rPr>
      </w:r>
      <w:r/>
    </w:p>
    <w:p>
      <w:pPr>
        <w:pStyle w:val="1024"/>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请求：</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1024"/>
        <w:rPr>
          <w:rFonts w:ascii="宋体" w:hAnsi="宋体"/>
          <w:b w:val="0"/>
          <w:bCs w:val="0"/>
          <w:sz w:val="24"/>
          <w:szCs w:val="24"/>
        </w:rPr>
      </w:pPr>
      <w:r>
        <w:rPr>
          <w:rFonts w:hint="eastAsia" w:ascii="宋体" w:hAnsi="宋体"/>
          <w:b w:val="0"/>
          <w:bCs w:val="0"/>
          <w:sz w:val="24"/>
          <w:szCs w:val="24"/>
        </w:rPr>
        <w:t xml:space="preserve">签字(签章)：                   公章：                      </w:t>
      </w:r>
      <w:r>
        <w:rPr>
          <w:rFonts w:ascii="宋体" w:hAnsi="宋体"/>
          <w:b w:val="0"/>
          <w:bCs w:val="0"/>
          <w:sz w:val="24"/>
          <w:szCs w:val="24"/>
        </w:rPr>
      </w:r>
      <w:r/>
    </w:p>
    <w:p>
      <w:pPr>
        <w:pStyle w:val="1024"/>
        <w:rPr>
          <w:rFonts w:ascii="宋体" w:hAnsi="宋体"/>
          <w:b w:val="0"/>
          <w:bCs w:val="0"/>
          <w:sz w:val="24"/>
          <w:szCs w:val="24"/>
        </w:rPr>
      </w:pPr>
      <w:r>
        <w:rPr>
          <w:rFonts w:hint="eastAsia" w:ascii="宋体" w:hAnsi="宋体"/>
          <w:b w:val="0"/>
          <w:bCs w:val="0"/>
          <w:sz w:val="24"/>
          <w:szCs w:val="24"/>
        </w:rPr>
        <w:t xml:space="preserve">日期：    </w:t>
      </w:r>
      <w:r>
        <w:rPr>
          <w:rFonts w:ascii="宋体" w:hAnsi="宋体"/>
          <w:b w:val="0"/>
          <w:bCs w:val="0"/>
          <w:sz w:val="24"/>
          <w:szCs w:val="24"/>
        </w:rPr>
      </w:r>
      <w:r/>
    </w:p>
    <w:p>
      <w:pPr>
        <w:pStyle w:val="1024"/>
        <w:spacing w:line="400" w:lineRule="exact"/>
        <w:rPr>
          <w:rFonts w:hint="eastAsia" w:ascii="宋体" w:hAnsi="宋体"/>
          <w:b w:val="0"/>
          <w:bCs w:val="0"/>
          <w:sz w:val="24"/>
          <w:szCs w:val="24"/>
        </w:rPr>
      </w:pPr>
      <w:r>
        <w:rPr>
          <w:rFonts w:hint="eastAsia" w:ascii="宋体" w:hAnsi="宋体"/>
          <w:b w:val="0"/>
          <w:bCs w:val="0"/>
          <w:sz w:val="24"/>
          <w:szCs w:val="24"/>
        </w:rPr>
      </w:r>
      <w:r/>
    </w:p>
    <w:p>
      <w:pPr>
        <w:pStyle w:val="1024"/>
        <w:spacing w:line="400" w:lineRule="exact"/>
        <w:rPr>
          <w:rFonts w:hint="eastAsia" w:ascii="宋体" w:hAnsi="宋体"/>
          <w:b w:val="0"/>
          <w:bCs w:val="0"/>
          <w:sz w:val="24"/>
          <w:szCs w:val="24"/>
        </w:rPr>
      </w:pPr>
      <w:r>
        <w:rPr>
          <w:rFonts w:hint="eastAsia" w:ascii="宋体" w:hAnsi="宋体"/>
          <w:b w:val="0"/>
          <w:bCs w:val="0"/>
          <w:sz w:val="24"/>
          <w:szCs w:val="24"/>
        </w:rPr>
      </w:r>
      <w:r/>
    </w:p>
    <w:p>
      <w:pPr>
        <w:pStyle w:val="1024"/>
        <w:spacing w:line="400" w:lineRule="exact"/>
        <w:rPr>
          <w:rFonts w:hint="eastAsia" w:ascii="宋体" w:hAnsi="宋体"/>
          <w:b w:val="0"/>
          <w:bCs w:val="0"/>
          <w:sz w:val="24"/>
          <w:szCs w:val="24"/>
        </w:rPr>
      </w:pPr>
      <w:r>
        <w:rPr>
          <w:rFonts w:hint="eastAsia" w:ascii="宋体" w:hAnsi="宋体"/>
          <w:b w:val="0"/>
          <w:bCs w:val="0"/>
          <w:sz w:val="24"/>
          <w:szCs w:val="24"/>
        </w:rPr>
      </w:r>
      <w:r/>
    </w:p>
    <w:p>
      <w:pPr>
        <w:pStyle w:val="1024"/>
        <w:spacing w:line="400" w:lineRule="exact"/>
        <w:rPr>
          <w:rFonts w:hint="eastAsia" w:ascii="宋体" w:hAnsi="宋体"/>
          <w:b w:val="0"/>
          <w:bCs w:val="0"/>
          <w:sz w:val="24"/>
          <w:szCs w:val="24"/>
        </w:rPr>
      </w:pPr>
      <w:r>
        <w:rPr>
          <w:rFonts w:hint="eastAsia" w:ascii="宋体" w:hAnsi="宋体"/>
          <w:b w:val="0"/>
          <w:bCs w:val="0"/>
          <w:sz w:val="24"/>
          <w:szCs w:val="24"/>
        </w:rPr>
      </w:r>
      <w:r/>
    </w:p>
    <w:p>
      <w:pPr>
        <w:pStyle w:val="1024"/>
        <w:spacing w:line="400" w:lineRule="exact"/>
        <w:rPr>
          <w:rFonts w:ascii="宋体" w:hAnsi="宋体"/>
          <w:b w:val="0"/>
          <w:bCs w:val="0"/>
          <w:sz w:val="24"/>
          <w:szCs w:val="24"/>
        </w:rPr>
      </w:pPr>
      <w:r>
        <w:rPr>
          <w:rFonts w:hint="eastAsia" w:ascii="宋体" w:hAnsi="宋体"/>
          <w:b w:val="0"/>
          <w:bCs w:val="0"/>
          <w:sz w:val="24"/>
          <w:szCs w:val="24"/>
        </w:rPr>
        <w:t xml:space="preserve">质疑函制作说明：</w:t>
      </w:r>
      <w:r>
        <w:rPr>
          <w:rFonts w:ascii="宋体" w:hAnsi="宋体"/>
          <w:b w:val="0"/>
          <w:bCs w:val="0"/>
          <w:sz w:val="24"/>
          <w:szCs w:val="24"/>
        </w:rPr>
      </w:r>
      <w:r/>
    </w:p>
    <w:p>
      <w:pPr>
        <w:pStyle w:val="1024"/>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1.供应商提出质疑时，应提交质疑函和必要的证明材料。</w:t>
      </w:r>
      <w:r>
        <w:rPr>
          <w:rFonts w:ascii="宋体" w:hAnsi="宋体"/>
          <w:b w:val="0"/>
          <w:bCs w:val="0"/>
          <w:sz w:val="24"/>
          <w:szCs w:val="24"/>
        </w:rPr>
      </w:r>
      <w:r/>
    </w:p>
    <w:p>
      <w:pPr>
        <w:pStyle w:val="1024"/>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2.质疑供应商若委托代理人进行质疑的，质疑函应按要求列明“授权代表”的有关内容，并在附件中提交由质疑</w:t>
      </w:r>
      <w:r>
        <w:rPr>
          <w:rFonts w:hint="eastAsia" w:ascii="宋体" w:hAnsi="宋体" w:cs="宋体"/>
          <w:b w:val="0"/>
          <w:bCs w:val="0"/>
          <w:sz w:val="24"/>
          <w:szCs w:val="24"/>
        </w:rPr>
        <w:t xml:space="preserve">供应商签署的授权委托书。授权委托书应载明代理人的姓名或者名称、代理事项、具体权限、期限和相关事项。</w:t>
      </w:r>
      <w:r>
        <w:rPr>
          <w:rFonts w:ascii="宋体" w:hAnsi="宋体"/>
          <w:b w:val="0"/>
          <w:bCs w:val="0"/>
          <w:sz w:val="24"/>
          <w:szCs w:val="24"/>
        </w:rPr>
      </w:r>
      <w:r/>
    </w:p>
    <w:p>
      <w:pPr>
        <w:pStyle w:val="1024"/>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3.质疑供应商若对项目的某一分包进行质疑，质疑函中应列明具体分包号。</w:t>
      </w:r>
      <w:r>
        <w:rPr>
          <w:rFonts w:ascii="宋体" w:hAnsi="宋体"/>
          <w:b w:val="0"/>
          <w:bCs w:val="0"/>
          <w:sz w:val="24"/>
          <w:szCs w:val="24"/>
        </w:rPr>
      </w:r>
      <w:r/>
    </w:p>
    <w:p>
      <w:pPr>
        <w:pStyle w:val="1024"/>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4.质疑函的质疑事项应具体、明确，并有必要的事实依据和法律依据。</w:t>
      </w:r>
      <w:r>
        <w:rPr>
          <w:rFonts w:ascii="宋体" w:hAnsi="宋体"/>
          <w:b w:val="0"/>
          <w:bCs w:val="0"/>
          <w:sz w:val="24"/>
          <w:szCs w:val="24"/>
        </w:rPr>
      </w:r>
      <w:r/>
    </w:p>
    <w:p>
      <w:pPr>
        <w:pStyle w:val="1024"/>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5.质疑函的质疑请求应与质疑事项相关。</w:t>
      </w:r>
      <w:r>
        <w:rPr>
          <w:rFonts w:ascii="宋体" w:hAnsi="宋体"/>
          <w:b w:val="0"/>
          <w:bCs w:val="0"/>
          <w:sz w:val="24"/>
          <w:szCs w:val="24"/>
        </w:rPr>
      </w:r>
      <w:r/>
    </w:p>
    <w:p>
      <w:pPr>
        <w:pStyle w:val="1024"/>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b w:val="0"/>
          <w:bCs w:val="0"/>
          <w:sz w:val="24"/>
          <w:szCs w:val="24"/>
        </w:rPr>
      </w:r>
      <w:r/>
    </w:p>
    <w:p>
      <w:pPr>
        <w:pStyle w:val="1039"/>
        <w:rPr>
          <w:rFonts w:hint="eastAsia"/>
          <w:b w:val="0"/>
          <w:bCs w:val="0"/>
          <w:sz w:val="24"/>
          <w:szCs w:val="24"/>
        </w:rPr>
      </w:pPr>
      <w:r>
        <w:rPr>
          <w:rFonts w:hint="eastAsia"/>
          <w:b w:val="0"/>
          <w:bCs w:val="0"/>
          <w:sz w:val="24"/>
          <w:szCs w:val="24"/>
        </w:rPr>
      </w:r>
      <w:r/>
    </w:p>
    <w:p>
      <w:pPr>
        <w:pStyle w:val="1039"/>
        <w:rPr>
          <w:b w:val="0"/>
          <w:bCs w:val="0"/>
          <w:sz w:val="24"/>
          <w:szCs w:val="24"/>
        </w:rPr>
      </w:pPr>
      <w:r>
        <w:rPr>
          <w:b w:val="0"/>
          <w:bCs w:val="0"/>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Helvetica">
    <w:panose1 w:val="020B0604020202020204"/>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方正小标宋简体">
    <w:panose1 w:val="020B050302020202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left" w:pos="71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02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02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left" w:pos="682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4"/>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2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24"/>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101"/>
      </w:rPr>
      <w:framePr w:wrap="around" w:vAnchor="text" w:hAnchor="margin" w:xAlign="center" w:y="1"/>
    </w:pPr>
    <w:r>
      <w:fldChar w:fldCharType="begin"/>
    </w:r>
    <w:r>
      <w:rPr>
        <w:rStyle w:val="1101"/>
      </w:rPr>
      <w:instrText xml:space="preserve">PAGE  </w:instrText>
    </w:r>
    <w:r>
      <w:fldChar w:fldCharType="separate"/>
    </w:r>
    <w:r>
      <w:rPr>
        <w:rStyle w:val="1101"/>
      </w:rPr>
      <w:t xml:space="preserve">1</w:t>
    </w:r>
    <w:r>
      <w:fldChar w:fldCharType="end"/>
    </w:r>
    <w:r>
      <w:rPr>
        <w:rStyle w:val="1101"/>
      </w:rPr>
    </w:r>
    <w:r/>
  </w:p>
  <w:p>
    <w:pPr>
      <w:pStyle w:val="10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10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24"/>
        <w:ind w:left="720" w:hanging="360"/>
        <w:tabs>
          <w:tab w:val="num" w:pos="720" w:leader="none"/>
        </w:tabs>
      </w:pPr>
      <w:rPr>
        <w:sz w:val="24"/>
        <w:szCs w:val="24"/>
      </w:rPr>
    </w:lvl>
    <w:lvl w:ilvl="1">
      <w:start w:val="1"/>
      <w:numFmt w:val="decimal"/>
      <w:isLgl w:val="false"/>
      <w:suff w:val="tab"/>
      <w:lvlText w:val="%2."/>
      <w:lvlJc w:val="left"/>
      <w:pPr>
        <w:pStyle w:val="1024"/>
        <w:ind w:left="1440" w:hanging="360"/>
        <w:tabs>
          <w:tab w:val="num" w:pos="1440" w:leader="none"/>
        </w:tabs>
      </w:pPr>
      <w:rPr>
        <w:sz w:val="24"/>
        <w:szCs w:val="24"/>
      </w:rPr>
    </w:lvl>
    <w:lvl w:ilvl="2">
      <w:start w:val="1"/>
      <w:numFmt w:val="decimal"/>
      <w:isLgl w:val="false"/>
      <w:suff w:val="tab"/>
      <w:lvlText w:val="%3."/>
      <w:lvlJc w:val="left"/>
      <w:pPr>
        <w:pStyle w:val="1024"/>
        <w:ind w:left="2160" w:hanging="360"/>
        <w:tabs>
          <w:tab w:val="num" w:pos="2160" w:leader="none"/>
        </w:tabs>
      </w:pPr>
      <w:rPr>
        <w:sz w:val="24"/>
        <w:szCs w:val="24"/>
      </w:rPr>
    </w:lvl>
    <w:lvl w:ilvl="3">
      <w:start w:val="1"/>
      <w:numFmt w:val="decimal"/>
      <w:isLgl w:val="false"/>
      <w:suff w:val="tab"/>
      <w:lvlText w:val="%4."/>
      <w:lvlJc w:val="left"/>
      <w:pPr>
        <w:pStyle w:val="1024"/>
        <w:ind w:left="2880" w:hanging="360"/>
        <w:tabs>
          <w:tab w:val="num" w:pos="2517" w:leader="none"/>
        </w:tabs>
      </w:pPr>
      <w:rPr>
        <w:sz w:val="24"/>
        <w:szCs w:val="24"/>
      </w:rPr>
    </w:lvl>
    <w:lvl w:ilvl="4">
      <w:start w:val="1"/>
      <w:numFmt w:val="decimal"/>
      <w:isLgl w:val="false"/>
      <w:suff w:val="tab"/>
      <w:lvlText w:val="%5."/>
      <w:lvlJc w:val="left"/>
      <w:pPr>
        <w:pStyle w:val="1024"/>
        <w:ind w:left="3600" w:hanging="360"/>
        <w:tabs>
          <w:tab w:val="num" w:pos="3238" w:leader="none"/>
        </w:tabs>
      </w:pPr>
      <w:rPr>
        <w:sz w:val="24"/>
        <w:szCs w:val="24"/>
      </w:rPr>
    </w:lvl>
    <w:lvl w:ilvl="5">
      <w:start w:val="1"/>
      <w:numFmt w:val="decimal"/>
      <w:isLgl w:val="false"/>
      <w:suff w:val="tab"/>
      <w:lvlText w:val="%6."/>
      <w:lvlJc w:val="left"/>
      <w:pPr>
        <w:pStyle w:val="1024"/>
        <w:ind w:left="4320" w:hanging="360"/>
        <w:tabs>
          <w:tab w:val="num" w:pos="3958" w:leader="none"/>
        </w:tabs>
      </w:pPr>
      <w:rPr>
        <w:sz w:val="24"/>
        <w:szCs w:val="24"/>
      </w:rPr>
    </w:lvl>
    <w:lvl w:ilvl="6">
      <w:start w:val="1"/>
      <w:numFmt w:val="decimal"/>
      <w:isLgl w:val="false"/>
      <w:suff w:val="tab"/>
      <w:lvlText w:val="%7."/>
      <w:lvlJc w:val="left"/>
      <w:pPr>
        <w:pStyle w:val="1024"/>
        <w:ind w:left="5040" w:hanging="360"/>
        <w:tabs>
          <w:tab w:val="num" w:pos="4678" w:leader="none"/>
        </w:tabs>
      </w:pPr>
      <w:rPr>
        <w:sz w:val="24"/>
        <w:szCs w:val="24"/>
      </w:rPr>
    </w:lvl>
    <w:lvl w:ilvl="7">
      <w:start w:val="1"/>
      <w:numFmt w:val="decimal"/>
      <w:isLgl w:val="false"/>
      <w:suff w:val="tab"/>
      <w:lvlText w:val="%8."/>
      <w:lvlJc w:val="left"/>
      <w:pPr>
        <w:pStyle w:val="1024"/>
        <w:ind w:left="5760" w:hanging="360"/>
        <w:tabs>
          <w:tab w:val="num" w:pos="5398" w:leader="none"/>
        </w:tabs>
      </w:pPr>
      <w:rPr>
        <w:sz w:val="24"/>
        <w:szCs w:val="24"/>
      </w:rPr>
    </w:lvl>
    <w:lvl w:ilvl="8">
      <w:start w:val="1"/>
      <w:numFmt w:val="decimal"/>
      <w:isLgl w:val="false"/>
      <w:suff w:val="tab"/>
      <w:lvlText w:val="%9."/>
      <w:lvlJc w:val="left"/>
      <w:pPr>
        <w:pStyle w:val="1024"/>
        <w:ind w:left="6480" w:hanging="360"/>
        <w:tabs>
          <w:tab w:val="num" w:pos="6118" w:leader="none"/>
        </w:tabs>
      </w:pPr>
      <w:rPr>
        <w:sz w:val="24"/>
        <w:szCs w:val="24"/>
      </w:rPr>
    </w:lvl>
  </w:abstractNum>
  <w:abstractNum w:abstractNumId="13">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108"/>
      <w:isLgl w:val="false"/>
      <w:suff w:val="tab"/>
      <w:lvlText w:val="附录%1."/>
      <w:lvlJc w:val="left"/>
      <w:pPr>
        <w:pStyle w:val="10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126"/>
      <w:isLgl w:val="false"/>
      <w:suff w:val="tab"/>
      <w:lvlText w:val="%1."/>
      <w:lvlJc w:val="left"/>
      <w:pPr>
        <w:pStyle w:val="1024"/>
        <w:ind w:left="709" w:hanging="709"/>
        <w:tabs>
          <w:tab w:val="num" w:pos="709" w:leader="none"/>
        </w:tabs>
      </w:pPr>
      <w:rPr>
        <w:rFonts w:hint="eastAsia"/>
      </w:rPr>
    </w:lvl>
    <w:lvl w:ilvl="1">
      <w:start w:val="1"/>
      <w:numFmt w:val="decimal"/>
      <w:isLgl w:val="false"/>
      <w:suff w:val="tab"/>
      <w:lvlText w:val="%1.%2"/>
      <w:lvlJc w:val="left"/>
      <w:pPr>
        <w:pStyle w:val="1024"/>
        <w:ind w:left="709" w:hanging="709"/>
        <w:tabs>
          <w:tab w:val="num" w:pos="709" w:leader="none"/>
        </w:tabs>
      </w:pPr>
      <w:rPr>
        <w:rFonts w:hint="eastAsia"/>
      </w:rPr>
    </w:lvl>
    <w:lvl w:ilvl="2">
      <w:start w:val="1"/>
      <w:numFmt w:val="decimal"/>
      <w:isLgl w:val="false"/>
      <w:suff w:val="tab"/>
      <w:lvlText w:val="%1.%2.%3."/>
      <w:lvlJc w:val="left"/>
      <w:pPr>
        <w:pStyle w:val="1024"/>
        <w:ind w:left="425" w:hanging="425"/>
        <w:tabs>
          <w:tab w:val="num" w:pos="425" w:leader="none"/>
        </w:tabs>
      </w:pPr>
      <w:rPr>
        <w:rFonts w:hint="eastAsia"/>
      </w:rPr>
    </w:lvl>
    <w:lvl w:ilvl="3">
      <w:start w:val="1"/>
      <w:numFmt w:val="decimal"/>
      <w:isLgl w:val="false"/>
      <w:suff w:val="tab"/>
      <w:lvlText w:val="%1.%2.%3.%4."/>
      <w:lvlJc w:val="left"/>
      <w:pPr>
        <w:pStyle w:val="1024"/>
        <w:ind w:left="851" w:hanging="851"/>
        <w:tabs>
          <w:tab w:val="num" w:pos="851" w:leader="none"/>
        </w:tabs>
      </w:pPr>
      <w:rPr>
        <w:rFonts w:hint="eastAsia"/>
      </w:rPr>
    </w:lvl>
    <w:lvl w:ilvl="4">
      <w:start w:val="1"/>
      <w:numFmt w:val="decimal"/>
      <w:isLgl w:val="false"/>
      <w:suff w:val="tab"/>
      <w:lvlText w:val="%1.%2.%3.%4.%5."/>
      <w:lvlJc w:val="left"/>
      <w:pPr>
        <w:pStyle w:val="1024"/>
        <w:ind w:left="992" w:hanging="992"/>
        <w:tabs>
          <w:tab w:val="num" w:pos="992" w:leader="none"/>
        </w:tabs>
      </w:pPr>
      <w:rPr>
        <w:rFonts w:hint="eastAsia"/>
      </w:rPr>
    </w:lvl>
    <w:lvl w:ilvl="5">
      <w:start w:val="1"/>
      <w:numFmt w:val="decimal"/>
      <w:isLgl w:val="false"/>
      <w:suff w:val="tab"/>
      <w:lvlText w:val="%1.%2.%3.%4.%5.%6."/>
      <w:lvlJc w:val="left"/>
      <w:pPr>
        <w:pStyle w:val="1024"/>
        <w:ind w:left="1134" w:hanging="1134"/>
        <w:tabs>
          <w:tab w:val="num" w:pos="1134" w:leader="none"/>
        </w:tabs>
      </w:pPr>
      <w:rPr>
        <w:rFonts w:hint="eastAsia"/>
      </w:rPr>
    </w:lvl>
    <w:lvl w:ilvl="6">
      <w:start w:val="1"/>
      <w:numFmt w:val="decimal"/>
      <w:isLgl w:val="false"/>
      <w:suff w:val="tab"/>
      <w:lvlText w:val="%1.%2.%3.%4.%5.%6.%7."/>
      <w:lvlJc w:val="left"/>
      <w:pPr>
        <w:pStyle w:val="1024"/>
        <w:ind w:left="1276" w:hanging="1276"/>
        <w:tabs>
          <w:tab w:val="num" w:pos="1276" w:leader="none"/>
        </w:tabs>
      </w:pPr>
      <w:rPr>
        <w:rFonts w:hint="eastAsia"/>
      </w:rPr>
    </w:lvl>
    <w:lvl w:ilvl="7">
      <w:start w:val="1"/>
      <w:numFmt w:val="decimal"/>
      <w:isLgl w:val="false"/>
      <w:suff w:val="tab"/>
      <w:lvlText w:val="%1.%2.%3.%4.%5.%6.%7.%8."/>
      <w:lvlJc w:val="left"/>
      <w:pPr>
        <w:pStyle w:val="1024"/>
        <w:ind w:left="1418" w:hanging="1418"/>
        <w:tabs>
          <w:tab w:val="num" w:pos="1418" w:leader="none"/>
        </w:tabs>
      </w:pPr>
      <w:rPr>
        <w:rFonts w:hint="eastAsia"/>
      </w:rPr>
    </w:lvl>
    <w:lvl w:ilvl="8">
      <w:start w:val="1"/>
      <w:numFmt w:val="decimal"/>
      <w:isLgl w:val="false"/>
      <w:suff w:val="tab"/>
      <w:lvlText w:val="%1.%2.%3.%4.%5.%6.%7.%8.%9."/>
      <w:lvlJc w:val="left"/>
      <w:pPr>
        <w:pStyle w:val="1024"/>
        <w:ind w:left="1559" w:hanging="1559"/>
        <w:tabs>
          <w:tab w:val="num" w:pos="1559" w:leader="none"/>
        </w:tabs>
      </w:pPr>
      <w:rPr>
        <w:rFonts w:hint="eastAsia"/>
      </w:rPr>
    </w:lvl>
  </w:abstractNum>
  <w:abstractNum w:abstractNumId="20">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1024"/>
        <w:ind w:left="0" w:firstLine="0"/>
      </w:pPr>
      <w:rPr>
        <w:rFonts w:hint="eastAsia"/>
      </w:rPr>
    </w:lvl>
    <w:lvl w:ilvl="1">
      <w:start w:val="1"/>
      <w:numFmt w:val="decimal"/>
      <w:isLgl w:val="false"/>
      <w:suff w:val="nothing"/>
      <w:lvlText w:val="%2、"/>
      <w:lvlJc w:val="left"/>
      <w:pPr>
        <w:pStyle w:val="1024"/>
        <w:ind w:left="0" w:firstLine="0"/>
      </w:pPr>
      <w:rPr>
        <w:rFonts w:hint="eastAsia"/>
      </w:rPr>
    </w:lvl>
    <w:lvl w:ilvl="2">
      <w:start w:val="1"/>
      <w:numFmt w:val="decimal"/>
      <w:isLgl w:val="false"/>
      <w:suff w:val="nothing"/>
      <w:lvlText w:val="%2.%3 "/>
      <w:lvlJc w:val="left"/>
      <w:pPr>
        <w:pStyle w:val="1024"/>
        <w:ind w:left="0" w:firstLine="0"/>
      </w:pPr>
      <w:rPr>
        <w:rFonts w:hint="eastAsia"/>
      </w:rPr>
    </w:lvl>
    <w:lvl w:ilvl="3">
      <w:start w:val="1"/>
      <w:numFmt w:val="decimal"/>
      <w:isLgl w:val="false"/>
      <w:suff w:val="nothing"/>
      <w:lvlText w:val="%2.%3.%4 "/>
      <w:lvlJc w:val="left"/>
      <w:pPr>
        <w:pStyle w:val="1024"/>
        <w:ind w:left="0" w:firstLine="0"/>
      </w:pPr>
      <w:rPr>
        <w:rFonts w:hint="eastAsia"/>
      </w:rPr>
    </w:lvl>
    <w:lvl w:ilvl="4">
      <w:start w:val="1"/>
      <w:numFmt w:val="decimal"/>
      <w:isLgl w:val="false"/>
      <w:suff w:val="nothing"/>
      <w:lvlText w:val="%2.%3.%4.%5 "/>
      <w:lvlJc w:val="left"/>
      <w:pPr>
        <w:pStyle w:val="1024"/>
        <w:ind w:left="0" w:firstLine="0"/>
      </w:pPr>
      <w:rPr>
        <w:rFonts w:hint="eastAsia"/>
      </w:rPr>
    </w:lvl>
    <w:lvl w:ilvl="5">
      <w:start w:val="1"/>
      <w:numFmt w:val="decimal"/>
      <w:pStyle w:val="1030"/>
      <w:isLgl w:val="false"/>
      <w:suff w:val="nothing"/>
      <w:lvlText w:val=""/>
      <w:lvlJc w:val="left"/>
      <w:pPr>
        <w:pStyle w:val="1024"/>
        <w:ind w:left="0" w:firstLine="0"/>
      </w:pPr>
      <w:rPr>
        <w:rFonts w:hint="eastAsia"/>
      </w:rPr>
    </w:lvl>
    <w:lvl w:ilvl="6">
      <w:start w:val="1"/>
      <w:numFmt w:val="decimal"/>
      <w:pStyle w:val="1031"/>
      <w:isLgl w:val="false"/>
      <w:suff w:val="nothing"/>
      <w:lvlText w:val=""/>
      <w:lvlJc w:val="left"/>
      <w:pPr>
        <w:pStyle w:val="1024"/>
        <w:ind w:left="0" w:firstLine="0"/>
      </w:pPr>
      <w:rPr>
        <w:rFonts w:hint="eastAsia"/>
      </w:rPr>
    </w:lvl>
    <w:lvl w:ilvl="7">
      <w:start w:val="1"/>
      <w:numFmt w:val="decimal"/>
      <w:pStyle w:val="1032"/>
      <w:isLgl w:val="false"/>
      <w:suff w:val="nothing"/>
      <w:lvlText w:val=""/>
      <w:lvlJc w:val="left"/>
      <w:pPr>
        <w:pStyle w:val="1024"/>
        <w:ind w:left="0" w:firstLine="0"/>
      </w:pPr>
      <w:rPr>
        <w:rFonts w:hint="eastAsia"/>
      </w:rPr>
    </w:lvl>
    <w:lvl w:ilvl="8">
      <w:start w:val="1"/>
      <w:numFmt w:val="decimal"/>
      <w:pStyle w:val="1033"/>
      <w:isLgl w:val="false"/>
      <w:suff w:val="nothing"/>
      <w:lvlText w:val=""/>
      <w:lvlJc w:val="left"/>
      <w:pPr>
        <w:pStyle w:val="1024"/>
        <w:ind w:left="0" w:firstLine="0"/>
      </w:pPr>
      <w:rPr>
        <w:rFonts w:hint="eastAsia"/>
      </w:rPr>
    </w:lvl>
  </w:abstractNum>
  <w:abstractNum w:abstractNumId="22">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02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4"/>
  </w:num>
  <w:num w:numId="3">
    <w:abstractNumId w:val="19"/>
  </w:num>
  <w:num w:numId="4">
    <w:abstractNumId w:val="9"/>
  </w:num>
  <w:num w:numId="5">
    <w:abstractNumId w:val="0"/>
  </w:num>
  <w:num w:numId="6">
    <w:abstractNumId w:val="7"/>
  </w:num>
  <w:num w:numId="7">
    <w:abstractNumId w:val="16"/>
  </w:num>
  <w:num w:numId="8">
    <w:abstractNumId w:val="22"/>
  </w:num>
  <w:num w:numId="9">
    <w:abstractNumId w:val="15"/>
  </w:num>
  <w:num w:numId="10">
    <w:abstractNumId w:val="2"/>
  </w:num>
  <w:num w:numId="11">
    <w:abstractNumId w:val="23"/>
  </w:num>
  <w:num w:numId="12">
    <w:abstractNumId w:val="3"/>
  </w:num>
  <w:num w:numId="13">
    <w:abstractNumId w:val="4"/>
  </w:num>
  <w:num w:numId="14">
    <w:abstractNumId w:val="6"/>
  </w:num>
  <w:num w:numId="15">
    <w:abstractNumId w:val="1"/>
  </w:num>
  <w:num w:numId="16">
    <w:abstractNumId w:val="18"/>
  </w:num>
  <w:num w:numId="17">
    <w:abstractNumId w:val="5"/>
  </w:num>
  <w:num w:numId="18">
    <w:abstractNumId w:val="17"/>
  </w:num>
  <w:num w:numId="19">
    <w:abstractNumId w:val="11"/>
  </w:num>
  <w:num w:numId="20">
    <w:abstractNumId w:val="13"/>
  </w:num>
  <w:num w:numId="21">
    <w:abstractNumId w:val="10"/>
  </w:num>
  <w:num w:numId="22">
    <w:abstractNumId w:val="8"/>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24"/>
    <w:next w:val="1024"/>
    <w:link w:val="847"/>
    <w:uiPriority w:val="9"/>
    <w:qFormat/>
    <w:pPr>
      <w:keepLines/>
      <w:keepNext/>
      <w:spacing w:before="480" w:after="200"/>
      <w:outlineLvl w:val="0"/>
    </w:pPr>
    <w:rPr>
      <w:rFonts w:ascii="Arial" w:hAnsi="Arial" w:eastAsia="Arial" w:cs="Arial"/>
      <w:sz w:val="40"/>
      <w:szCs w:val="40"/>
    </w:rPr>
  </w:style>
  <w:style w:type="character" w:styleId="847">
    <w:name w:val="Heading 1 Char"/>
    <w:link w:val="846"/>
    <w:uiPriority w:val="9"/>
    <w:rPr>
      <w:rFonts w:ascii="Arial" w:hAnsi="Arial" w:eastAsia="Arial" w:cs="Arial"/>
      <w:sz w:val="40"/>
      <w:szCs w:val="40"/>
    </w:rPr>
  </w:style>
  <w:style w:type="paragraph" w:styleId="848">
    <w:name w:val="Heading 2"/>
    <w:basedOn w:val="1024"/>
    <w:next w:val="1024"/>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link w:val="848"/>
    <w:uiPriority w:val="9"/>
    <w:rPr>
      <w:rFonts w:ascii="Arial" w:hAnsi="Arial" w:eastAsia="Arial" w:cs="Arial"/>
      <w:sz w:val="34"/>
    </w:rPr>
  </w:style>
  <w:style w:type="paragraph" w:styleId="850">
    <w:name w:val="Heading 3"/>
    <w:basedOn w:val="1024"/>
    <w:next w:val="1024"/>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link w:val="850"/>
    <w:uiPriority w:val="9"/>
    <w:rPr>
      <w:rFonts w:ascii="Arial" w:hAnsi="Arial" w:eastAsia="Arial" w:cs="Arial"/>
      <w:sz w:val="30"/>
      <w:szCs w:val="30"/>
    </w:rPr>
  </w:style>
  <w:style w:type="paragraph" w:styleId="852">
    <w:name w:val="Heading 4"/>
    <w:basedOn w:val="1024"/>
    <w:next w:val="1024"/>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link w:val="852"/>
    <w:uiPriority w:val="9"/>
    <w:rPr>
      <w:rFonts w:ascii="Arial" w:hAnsi="Arial" w:eastAsia="Arial" w:cs="Arial"/>
      <w:b/>
      <w:bCs/>
      <w:sz w:val="26"/>
      <w:szCs w:val="26"/>
    </w:rPr>
  </w:style>
  <w:style w:type="paragraph" w:styleId="854">
    <w:name w:val="Heading 5"/>
    <w:basedOn w:val="1024"/>
    <w:next w:val="1024"/>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link w:val="854"/>
    <w:uiPriority w:val="9"/>
    <w:rPr>
      <w:rFonts w:ascii="Arial" w:hAnsi="Arial" w:eastAsia="Arial" w:cs="Arial"/>
      <w:b/>
      <w:bCs/>
      <w:sz w:val="24"/>
      <w:szCs w:val="24"/>
    </w:rPr>
  </w:style>
  <w:style w:type="paragraph" w:styleId="856">
    <w:name w:val="Heading 6"/>
    <w:basedOn w:val="1024"/>
    <w:next w:val="1024"/>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link w:val="856"/>
    <w:uiPriority w:val="9"/>
    <w:rPr>
      <w:rFonts w:ascii="Arial" w:hAnsi="Arial" w:eastAsia="Arial" w:cs="Arial"/>
      <w:b/>
      <w:bCs/>
      <w:sz w:val="22"/>
      <w:szCs w:val="22"/>
    </w:rPr>
  </w:style>
  <w:style w:type="paragraph" w:styleId="858">
    <w:name w:val="Heading 7"/>
    <w:basedOn w:val="1024"/>
    <w:next w:val="1024"/>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link w:val="858"/>
    <w:uiPriority w:val="9"/>
    <w:rPr>
      <w:rFonts w:ascii="Arial" w:hAnsi="Arial" w:eastAsia="Arial" w:cs="Arial"/>
      <w:b/>
      <w:bCs/>
      <w:i/>
      <w:iCs/>
      <w:sz w:val="22"/>
      <w:szCs w:val="22"/>
    </w:rPr>
  </w:style>
  <w:style w:type="paragraph" w:styleId="860">
    <w:name w:val="Heading 8"/>
    <w:basedOn w:val="1024"/>
    <w:next w:val="1024"/>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link w:val="860"/>
    <w:uiPriority w:val="9"/>
    <w:rPr>
      <w:rFonts w:ascii="Arial" w:hAnsi="Arial" w:eastAsia="Arial" w:cs="Arial"/>
      <w:i/>
      <w:iCs/>
      <w:sz w:val="22"/>
      <w:szCs w:val="22"/>
    </w:rPr>
  </w:style>
  <w:style w:type="paragraph" w:styleId="862">
    <w:name w:val="Heading 9"/>
    <w:basedOn w:val="1024"/>
    <w:next w:val="1024"/>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link w:val="862"/>
    <w:uiPriority w:val="9"/>
    <w:rPr>
      <w:rFonts w:ascii="Arial" w:hAnsi="Arial" w:eastAsia="Arial" w:cs="Arial"/>
      <w:i/>
      <w:iCs/>
      <w:sz w:val="21"/>
      <w:szCs w:val="21"/>
    </w:rPr>
  </w:style>
  <w:style w:type="paragraph" w:styleId="864">
    <w:name w:val="List Paragraph"/>
    <w:basedOn w:val="1024"/>
    <w:uiPriority w:val="34"/>
    <w:qFormat/>
    <w:pPr>
      <w:contextualSpacing/>
      <w:ind w:left="720"/>
    </w:pPr>
  </w:style>
  <w:style w:type="paragraph" w:styleId="865">
    <w:name w:val="No Spacing"/>
    <w:uiPriority w:val="1"/>
    <w:qFormat/>
    <w:pPr>
      <w:spacing w:before="0" w:after="0" w:line="240" w:lineRule="auto"/>
    </w:pPr>
  </w:style>
  <w:style w:type="paragraph" w:styleId="866">
    <w:name w:val="Title"/>
    <w:basedOn w:val="1024"/>
    <w:next w:val="1024"/>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24"/>
    <w:next w:val="1024"/>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24"/>
    <w:next w:val="1024"/>
    <w:link w:val="871"/>
    <w:uiPriority w:val="29"/>
    <w:qFormat/>
    <w:pPr>
      <w:ind w:left="720" w:right="720"/>
    </w:pPr>
    <w:rPr>
      <w:i/>
    </w:rPr>
  </w:style>
  <w:style w:type="character" w:styleId="871">
    <w:name w:val="Quote Char"/>
    <w:link w:val="870"/>
    <w:uiPriority w:val="29"/>
    <w:rPr>
      <w:i/>
    </w:rPr>
  </w:style>
  <w:style w:type="paragraph" w:styleId="872">
    <w:name w:val="Intense Quote"/>
    <w:basedOn w:val="1024"/>
    <w:next w:val="1024"/>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24"/>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24"/>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24"/>
    <w:next w:val="1024"/>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4"/>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24"/>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1"/>
    <w:basedOn w:val="1024"/>
    <w:next w:val="1024"/>
    <w:uiPriority w:val="39"/>
    <w:unhideWhenUsed/>
    <w:pPr>
      <w:ind w:left="0" w:right="0" w:firstLine="0"/>
      <w:spacing w:after="57"/>
    </w:pPr>
  </w:style>
  <w:style w:type="paragraph" w:styleId="1014">
    <w:name w:val="toc 2"/>
    <w:basedOn w:val="1024"/>
    <w:next w:val="1024"/>
    <w:uiPriority w:val="39"/>
    <w:unhideWhenUsed/>
    <w:pPr>
      <w:ind w:left="283" w:right="0" w:firstLine="0"/>
      <w:spacing w:after="57"/>
    </w:pPr>
  </w:style>
  <w:style w:type="paragraph" w:styleId="1015">
    <w:name w:val="toc 3"/>
    <w:basedOn w:val="1024"/>
    <w:next w:val="1024"/>
    <w:uiPriority w:val="39"/>
    <w:unhideWhenUsed/>
    <w:pPr>
      <w:ind w:left="567" w:right="0" w:firstLine="0"/>
      <w:spacing w:after="57"/>
    </w:pPr>
  </w:style>
  <w:style w:type="paragraph" w:styleId="1016">
    <w:name w:val="toc 4"/>
    <w:basedOn w:val="1024"/>
    <w:next w:val="1024"/>
    <w:uiPriority w:val="39"/>
    <w:unhideWhenUsed/>
    <w:pPr>
      <w:ind w:left="850" w:right="0" w:firstLine="0"/>
      <w:spacing w:after="57"/>
    </w:pPr>
  </w:style>
  <w:style w:type="paragraph" w:styleId="1017">
    <w:name w:val="toc 5"/>
    <w:basedOn w:val="1024"/>
    <w:next w:val="1024"/>
    <w:uiPriority w:val="39"/>
    <w:unhideWhenUsed/>
    <w:pPr>
      <w:ind w:left="1134" w:right="0" w:firstLine="0"/>
      <w:spacing w:after="57"/>
    </w:pPr>
  </w:style>
  <w:style w:type="paragraph" w:styleId="1018">
    <w:name w:val="toc 6"/>
    <w:basedOn w:val="1024"/>
    <w:next w:val="1024"/>
    <w:uiPriority w:val="39"/>
    <w:unhideWhenUsed/>
    <w:pPr>
      <w:ind w:left="1417" w:right="0" w:firstLine="0"/>
      <w:spacing w:after="57"/>
    </w:pPr>
  </w:style>
  <w:style w:type="paragraph" w:styleId="1019">
    <w:name w:val="toc 7"/>
    <w:basedOn w:val="1024"/>
    <w:next w:val="1024"/>
    <w:uiPriority w:val="39"/>
    <w:unhideWhenUsed/>
    <w:pPr>
      <w:ind w:left="1701"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24"/>
    <w:link w:val="1024"/>
    <w:qFormat/>
    <w:pPr>
      <w:jc w:val="both"/>
      <w:widowControl w:val="off"/>
    </w:pPr>
    <w:rPr>
      <w:sz w:val="21"/>
      <w:szCs w:val="21"/>
      <w:lang w:val="en-US" w:eastAsia="zh-CN" w:bidi="ar-SA"/>
    </w:rPr>
  </w:style>
  <w:style w:type="paragraph" w:styleId="1025">
    <w:name w:val="标题 1"/>
    <w:basedOn w:val="1024"/>
    <w:next w:val="1024"/>
    <w:link w:val="1036"/>
    <w:uiPriority w:val="9"/>
    <w:qFormat/>
    <w:pPr>
      <w:jc w:val="center"/>
      <w:keepNext/>
      <w:outlineLvl w:val="0"/>
    </w:pPr>
    <w:rPr>
      <w:rFonts w:ascii="楷体_GB2312" w:eastAsia="楷体_GB2312"/>
      <w:sz w:val="28"/>
      <w:szCs w:val="28"/>
    </w:rPr>
  </w:style>
  <w:style w:type="paragraph" w:styleId="1026">
    <w:name w:val="标题 2"/>
    <w:basedOn w:val="1024"/>
    <w:next w:val="1024"/>
    <w:link w:val="1037"/>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1027">
    <w:name w:val="标题 3"/>
    <w:basedOn w:val="1024"/>
    <w:next w:val="1039"/>
    <w:link w:val="1038"/>
    <w:uiPriority w:val="9"/>
    <w:qFormat/>
    <w:pPr>
      <w:keepLines/>
      <w:keepNext/>
      <w:spacing w:before="260" w:after="260" w:line="416" w:lineRule="auto"/>
      <w:outlineLvl w:val="2"/>
    </w:pPr>
    <w:rPr>
      <w:b/>
      <w:bCs/>
      <w:sz w:val="32"/>
      <w:szCs w:val="32"/>
    </w:rPr>
  </w:style>
  <w:style w:type="paragraph" w:styleId="1028">
    <w:name w:val="标题 4"/>
    <w:basedOn w:val="1024"/>
    <w:next w:val="1024"/>
    <w:link w:val="1041"/>
    <w:uiPriority w:val="9"/>
    <w:qFormat/>
    <w:pPr>
      <w:keepLines/>
      <w:keepNext/>
      <w:spacing w:before="280" w:after="290" w:line="376" w:lineRule="auto"/>
      <w:outlineLvl w:val="3"/>
    </w:pPr>
    <w:rPr>
      <w:rFonts w:ascii="Arial" w:hAnsi="Arial" w:eastAsia="黑体" w:cs="Arial"/>
      <w:b/>
      <w:bCs/>
      <w:sz w:val="28"/>
      <w:szCs w:val="28"/>
    </w:rPr>
  </w:style>
  <w:style w:type="paragraph" w:styleId="1029">
    <w:name w:val="标题 5"/>
    <w:basedOn w:val="1024"/>
    <w:next w:val="1039"/>
    <w:link w:val="1042"/>
    <w:uiPriority w:val="9"/>
    <w:qFormat/>
    <w:pPr>
      <w:keepNext/>
      <w:outlineLvl w:val="4"/>
    </w:pPr>
    <w:rPr>
      <w:rFonts w:ascii="宋体"/>
      <w:color w:val="000000"/>
      <w:sz w:val="28"/>
      <w:szCs w:val="28"/>
    </w:rPr>
  </w:style>
  <w:style w:type="paragraph" w:styleId="1030">
    <w:name w:val="标题 6"/>
    <w:basedOn w:val="1024"/>
    <w:next w:val="1024"/>
    <w:link w:val="1043"/>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1">
    <w:name w:val="标题 7"/>
    <w:basedOn w:val="1024"/>
    <w:next w:val="1024"/>
    <w:link w:val="1044"/>
    <w:qFormat/>
    <w:pPr>
      <w:numPr>
        <w:ilvl w:val="6"/>
        <w:numId w:val="1"/>
      </w:numPr>
      <w:keepLines/>
      <w:keepNext/>
      <w:spacing w:before="240" w:after="64" w:line="320" w:lineRule="auto"/>
      <w:outlineLvl w:val="6"/>
    </w:pPr>
    <w:rPr>
      <w:b/>
      <w:bCs/>
      <w:sz w:val="24"/>
      <w:szCs w:val="24"/>
    </w:rPr>
  </w:style>
  <w:style w:type="paragraph" w:styleId="1032">
    <w:name w:val="标题 8"/>
    <w:basedOn w:val="1024"/>
    <w:next w:val="1024"/>
    <w:link w:val="1045"/>
    <w:qFormat/>
    <w:pPr>
      <w:numPr>
        <w:ilvl w:val="7"/>
        <w:numId w:val="1"/>
      </w:numPr>
      <w:keepLines/>
      <w:keepNext/>
      <w:spacing w:before="240" w:after="64" w:line="320" w:lineRule="auto"/>
      <w:outlineLvl w:val="7"/>
    </w:pPr>
    <w:rPr>
      <w:rFonts w:ascii="Arial" w:hAnsi="Arial" w:eastAsia="黑体"/>
      <w:sz w:val="24"/>
      <w:szCs w:val="24"/>
    </w:rPr>
  </w:style>
  <w:style w:type="paragraph" w:styleId="1033">
    <w:name w:val="标题 9"/>
    <w:basedOn w:val="1024"/>
    <w:next w:val="1024"/>
    <w:link w:val="1046"/>
    <w:qFormat/>
    <w:pPr>
      <w:numPr>
        <w:ilvl w:val="8"/>
        <w:numId w:val="1"/>
      </w:numPr>
      <w:keepLines/>
      <w:keepNext/>
      <w:spacing w:before="240" w:after="64" w:line="320" w:lineRule="auto"/>
      <w:outlineLvl w:val="8"/>
    </w:pPr>
    <w:rPr>
      <w:rFonts w:ascii="Arial" w:hAnsi="Arial" w:eastAsia="黑体"/>
    </w:rPr>
  </w:style>
  <w:style w:type="character" w:styleId="1034">
    <w:name w:val="默认段落字体"/>
    <w:next w:val="1034"/>
    <w:link w:val="1024"/>
    <w:uiPriority w:val="1"/>
    <w:unhideWhenUsed/>
  </w:style>
  <w:style w:type="table" w:styleId="1035">
    <w:name w:val="普通表格"/>
    <w:next w:val="1035"/>
    <w:link w:val="1024"/>
    <w:uiPriority w:val="99"/>
    <w:unhideWhenUsed/>
    <w:tblPr/>
  </w:style>
  <w:style w:type="character" w:styleId="1036">
    <w:name w:val="标题 1 字符"/>
    <w:next w:val="1036"/>
    <w:link w:val="1025"/>
    <w:qFormat/>
    <w:rPr>
      <w:rFonts w:ascii="楷体_GB2312" w:hAnsi="Times New Roman" w:eastAsia="楷体_GB2312" w:cs="Times New Roman"/>
      <w:sz w:val="28"/>
      <w:szCs w:val="28"/>
    </w:rPr>
  </w:style>
  <w:style w:type="character" w:styleId="1037">
    <w:name w:val="标题 2 字符"/>
    <w:next w:val="1037"/>
    <w:link w:val="1026"/>
    <w:qFormat/>
    <w:rPr>
      <w:rFonts w:ascii="Arial" w:hAnsi="Arial" w:eastAsia="幼圆" w:cs="Arial"/>
      <w:b/>
      <w:bCs/>
      <w:sz w:val="44"/>
      <w:szCs w:val="44"/>
    </w:rPr>
  </w:style>
  <w:style w:type="character" w:styleId="1038">
    <w:name w:val="标题 3 字符"/>
    <w:next w:val="1038"/>
    <w:link w:val="1027"/>
    <w:qFormat/>
    <w:rPr>
      <w:rFonts w:ascii="Times New Roman" w:hAnsi="Times New Roman" w:eastAsia="宋体" w:cs="Times New Roman"/>
      <w:b/>
      <w:bCs/>
      <w:sz w:val="32"/>
      <w:szCs w:val="32"/>
    </w:rPr>
  </w:style>
  <w:style w:type="paragraph" w:styleId="1039">
    <w:name w:val="正文缩进"/>
    <w:basedOn w:val="1024"/>
    <w:next w:val="1039"/>
    <w:link w:val="1040"/>
    <w:uiPriority w:val="99"/>
    <w:pPr>
      <w:ind w:firstLine="420"/>
    </w:pPr>
  </w:style>
  <w:style w:type="character" w:styleId="1040">
    <w:name w:val="正文缩进 字符"/>
    <w:next w:val="1040"/>
    <w:link w:val="1039"/>
    <w:qFormat/>
    <w:rPr>
      <w:rFonts w:ascii="Times New Roman" w:hAnsi="Times New Roman" w:eastAsia="宋体" w:cs="Times New Roman"/>
      <w:szCs w:val="21"/>
    </w:rPr>
  </w:style>
  <w:style w:type="character" w:styleId="1041">
    <w:name w:val="标题 4 字符"/>
    <w:next w:val="1041"/>
    <w:link w:val="1028"/>
    <w:rPr>
      <w:rFonts w:ascii="Arial" w:hAnsi="Arial" w:eastAsia="黑体" w:cs="Arial"/>
      <w:b/>
      <w:bCs/>
      <w:sz w:val="28"/>
      <w:szCs w:val="28"/>
    </w:rPr>
  </w:style>
  <w:style w:type="character" w:styleId="1042">
    <w:name w:val="标题 5 字符"/>
    <w:next w:val="1042"/>
    <w:link w:val="1029"/>
    <w:rPr>
      <w:rFonts w:ascii="宋体" w:hAnsi="Times New Roman" w:eastAsia="宋体" w:cs="Times New Roman"/>
      <w:color w:val="000000"/>
      <w:sz w:val="28"/>
      <w:szCs w:val="28"/>
    </w:rPr>
  </w:style>
  <w:style w:type="character" w:styleId="1043">
    <w:name w:val="标题 6 字符"/>
    <w:next w:val="1043"/>
    <w:link w:val="1030"/>
    <w:rPr>
      <w:rFonts w:ascii="Arial" w:hAnsi="Arial" w:eastAsia="黑体" w:cs="Times New Roman"/>
      <w:b/>
      <w:bCs/>
      <w:sz w:val="24"/>
      <w:szCs w:val="24"/>
    </w:rPr>
  </w:style>
  <w:style w:type="character" w:styleId="1044">
    <w:name w:val="标题 7 字符"/>
    <w:next w:val="1044"/>
    <w:link w:val="1031"/>
    <w:rPr>
      <w:rFonts w:ascii="Times New Roman" w:hAnsi="Times New Roman" w:eastAsia="宋体" w:cs="Times New Roman"/>
      <w:b/>
      <w:bCs/>
      <w:sz w:val="24"/>
      <w:szCs w:val="24"/>
    </w:rPr>
  </w:style>
  <w:style w:type="character" w:styleId="1045">
    <w:name w:val="标题 8 字符"/>
    <w:next w:val="1045"/>
    <w:link w:val="1032"/>
    <w:rPr>
      <w:rFonts w:ascii="Arial" w:hAnsi="Arial" w:eastAsia="黑体" w:cs="Times New Roman"/>
      <w:sz w:val="24"/>
      <w:szCs w:val="24"/>
    </w:rPr>
  </w:style>
  <w:style w:type="character" w:styleId="1046">
    <w:name w:val="标题 9 字符"/>
    <w:next w:val="1046"/>
    <w:link w:val="1033"/>
    <w:rPr>
      <w:rFonts w:ascii="Arial" w:hAnsi="Arial" w:eastAsia="黑体" w:cs="Times New Roman"/>
      <w:szCs w:val="21"/>
    </w:rPr>
  </w:style>
  <w:style w:type="paragraph" w:styleId="1047">
    <w:name w:val="列表 3"/>
    <w:basedOn w:val="1024"/>
    <w:next w:val="1047"/>
    <w:link w:val="1024"/>
    <w:pPr>
      <w:ind w:left="100" w:hanging="200"/>
    </w:pPr>
  </w:style>
  <w:style w:type="paragraph" w:styleId="1048">
    <w:name w:val="目录 7"/>
    <w:basedOn w:val="1024"/>
    <w:next w:val="1024"/>
    <w:link w:val="1024"/>
    <w:semiHidden/>
    <w:pPr>
      <w:ind w:left="1260"/>
      <w:jc w:val="left"/>
    </w:pPr>
  </w:style>
  <w:style w:type="paragraph" w:styleId="1049">
    <w:name w:val="文档结构图"/>
    <w:basedOn w:val="1024"/>
    <w:next w:val="1049"/>
    <w:link w:val="1050"/>
    <w:semiHidden/>
    <w:pPr>
      <w:shd w:val="clear" w:color="auto" w:fill="000080"/>
    </w:pPr>
  </w:style>
  <w:style w:type="character" w:styleId="1050">
    <w:name w:val="文档结构图 字符"/>
    <w:next w:val="1050"/>
    <w:link w:val="1049"/>
    <w:semiHidden/>
    <w:rPr>
      <w:rFonts w:ascii="Times New Roman" w:hAnsi="Times New Roman" w:eastAsia="宋体" w:cs="Times New Roman"/>
      <w:szCs w:val="21"/>
      <w:shd w:val="clear" w:color="auto" w:fill="000080"/>
    </w:rPr>
  </w:style>
  <w:style w:type="paragraph" w:styleId="1051">
    <w:name w:val="引文目录标题"/>
    <w:basedOn w:val="1024"/>
    <w:next w:val="1024"/>
    <w:link w:val="1024"/>
    <w:uiPriority w:val="99"/>
    <w:unhideWhenUsed/>
    <w:qFormat/>
    <w:pPr>
      <w:ind w:firstLine="200"/>
      <w:spacing w:before="120" w:line="570" w:lineRule="exact"/>
    </w:pPr>
    <w:rPr>
      <w:rFonts w:ascii="Cambria" w:hAnsi="Cambria" w:eastAsia="仿宋_GB2312"/>
      <w:color w:val="0d1e0f"/>
      <w:sz w:val="32"/>
      <w:szCs w:val="20"/>
    </w:rPr>
  </w:style>
  <w:style w:type="paragraph" w:styleId="1052">
    <w:name w:val="批注文字"/>
    <w:basedOn w:val="1024"/>
    <w:next w:val="1052"/>
    <w:link w:val="1053"/>
    <w:qFormat/>
    <w:pPr>
      <w:jc w:val="left"/>
    </w:pPr>
  </w:style>
  <w:style w:type="character" w:styleId="1053">
    <w:name w:val="批注文字 字符"/>
    <w:next w:val="1053"/>
    <w:link w:val="1052"/>
    <w:rPr>
      <w:rFonts w:ascii="Times New Roman" w:hAnsi="Times New Roman" w:eastAsia="宋体" w:cs="Times New Roman"/>
      <w:szCs w:val="21"/>
    </w:rPr>
  </w:style>
  <w:style w:type="paragraph" w:styleId="1054">
    <w:name w:val="正文文本 3"/>
    <w:basedOn w:val="1024"/>
    <w:next w:val="1054"/>
    <w:link w:val="1055"/>
    <w:rPr>
      <w:rFonts w:ascii="仿宋_GB2312" w:hAnsi="Arial" w:eastAsia="仿宋_GB2312"/>
      <w:sz w:val="32"/>
      <w:szCs w:val="32"/>
    </w:rPr>
  </w:style>
  <w:style w:type="character" w:styleId="1055">
    <w:name w:val="正文文本 3 字符"/>
    <w:next w:val="1055"/>
    <w:link w:val="1054"/>
    <w:rPr>
      <w:rFonts w:ascii="仿宋_GB2312" w:hAnsi="Arial" w:eastAsia="仿宋_GB2312" w:cs="Times New Roman"/>
      <w:sz w:val="32"/>
      <w:szCs w:val="32"/>
    </w:rPr>
  </w:style>
  <w:style w:type="paragraph" w:styleId="1056">
    <w:name w:val="正文文本"/>
    <w:basedOn w:val="1024"/>
    <w:next w:val="1056"/>
    <w:link w:val="1057"/>
    <w:rPr>
      <w:rFonts w:ascii="楷体_GB2312" w:hAnsi="Arial" w:eastAsia="楷体_GB2312"/>
      <w:sz w:val="28"/>
      <w:szCs w:val="28"/>
    </w:rPr>
  </w:style>
  <w:style w:type="character" w:styleId="1057">
    <w:name w:val="正文文本 字符"/>
    <w:next w:val="1057"/>
    <w:link w:val="1056"/>
    <w:rPr>
      <w:rFonts w:ascii="楷体_GB2312" w:hAnsi="Arial" w:eastAsia="楷体_GB2312" w:cs="Times New Roman"/>
      <w:sz w:val="28"/>
      <w:szCs w:val="28"/>
    </w:rPr>
  </w:style>
  <w:style w:type="paragraph" w:styleId="1058">
    <w:name w:val="正文文本缩进"/>
    <w:basedOn w:val="1024"/>
    <w:next w:val="1058"/>
    <w:link w:val="1059"/>
    <w:qFormat/>
    <w:pPr>
      <w:ind w:firstLine="645"/>
    </w:pPr>
    <w:rPr>
      <w:rFonts w:ascii="楷体_GB2312" w:eastAsia="楷体_GB2312"/>
      <w:sz w:val="32"/>
      <w:szCs w:val="32"/>
    </w:rPr>
  </w:style>
  <w:style w:type="character" w:styleId="1059">
    <w:name w:val="正文文本缩进 字符"/>
    <w:next w:val="1059"/>
    <w:link w:val="1058"/>
    <w:rPr>
      <w:rFonts w:ascii="楷体_GB2312" w:hAnsi="Times New Roman" w:eastAsia="楷体_GB2312" w:cs="Times New Roman"/>
      <w:sz w:val="32"/>
      <w:szCs w:val="32"/>
    </w:rPr>
  </w:style>
  <w:style w:type="paragraph" w:styleId="1060">
    <w:name w:val="列表 2"/>
    <w:basedOn w:val="1024"/>
    <w:next w:val="1060"/>
    <w:link w:val="1024"/>
    <w:pPr>
      <w:ind w:left="100" w:hanging="200"/>
    </w:pPr>
  </w:style>
  <w:style w:type="paragraph" w:styleId="1061">
    <w:name w:val="目录 5"/>
    <w:basedOn w:val="1024"/>
    <w:next w:val="1024"/>
    <w:link w:val="1024"/>
    <w:semiHidden/>
    <w:pPr>
      <w:ind w:left="840"/>
      <w:jc w:val="left"/>
    </w:pPr>
  </w:style>
  <w:style w:type="paragraph" w:styleId="1062">
    <w:name w:val="目录 3"/>
    <w:basedOn w:val="1024"/>
    <w:next w:val="1024"/>
    <w:link w:val="1024"/>
    <w:semiHidden/>
    <w:pPr>
      <w:ind w:left="420"/>
      <w:jc w:val="left"/>
    </w:pPr>
    <w:rPr>
      <w:i/>
      <w:iCs/>
      <w:szCs w:val="24"/>
    </w:rPr>
  </w:style>
  <w:style w:type="paragraph" w:styleId="1063">
    <w:name w:val="纯文本"/>
    <w:basedOn w:val="1024"/>
    <w:next w:val="1063"/>
    <w:link w:val="1064"/>
    <w:qFormat/>
    <w:rPr>
      <w:rFonts w:ascii="宋体" w:hAnsi="Courier New" w:cs="Courier New"/>
    </w:rPr>
  </w:style>
  <w:style w:type="character" w:styleId="1064">
    <w:name w:val="纯文本 字符"/>
    <w:next w:val="1064"/>
    <w:link w:val="1063"/>
    <w:qFormat/>
    <w:rPr>
      <w:rFonts w:ascii="宋体" w:hAnsi="Courier New" w:eastAsia="宋体" w:cs="Courier New"/>
      <w:szCs w:val="21"/>
    </w:rPr>
  </w:style>
  <w:style w:type="paragraph" w:styleId="1065">
    <w:name w:val="目录 8"/>
    <w:basedOn w:val="1024"/>
    <w:next w:val="1024"/>
    <w:link w:val="1024"/>
    <w:semiHidden/>
    <w:pPr>
      <w:ind w:left="1470"/>
      <w:jc w:val="left"/>
    </w:pPr>
  </w:style>
  <w:style w:type="paragraph" w:styleId="1066">
    <w:name w:val="日期"/>
    <w:basedOn w:val="1024"/>
    <w:next w:val="1024"/>
    <w:link w:val="1067"/>
    <w:rPr>
      <w:sz w:val="24"/>
      <w:szCs w:val="24"/>
    </w:rPr>
  </w:style>
  <w:style w:type="character" w:styleId="1067">
    <w:name w:val="日期 字符"/>
    <w:next w:val="1067"/>
    <w:link w:val="1066"/>
    <w:rPr>
      <w:rFonts w:ascii="Times New Roman" w:hAnsi="Times New Roman" w:eastAsia="宋体" w:cs="Times New Roman"/>
      <w:sz w:val="24"/>
      <w:szCs w:val="24"/>
    </w:rPr>
  </w:style>
  <w:style w:type="paragraph" w:styleId="1068">
    <w:name w:val="正文文本缩进 2"/>
    <w:basedOn w:val="1024"/>
    <w:next w:val="1068"/>
    <w:link w:val="1069"/>
    <w:pPr>
      <w:ind w:left="630" w:firstLine="645"/>
    </w:pPr>
    <w:rPr>
      <w:rFonts w:ascii="Arial" w:hAnsi="Arial" w:eastAsia="仿宋_GB2312" w:cs="Arial"/>
      <w:sz w:val="32"/>
      <w:szCs w:val="32"/>
    </w:rPr>
  </w:style>
  <w:style w:type="character" w:styleId="1069">
    <w:name w:val="正文文本缩进 2 字符"/>
    <w:next w:val="1069"/>
    <w:link w:val="1068"/>
    <w:rPr>
      <w:rFonts w:ascii="Arial" w:hAnsi="Arial" w:eastAsia="仿宋_GB2312" w:cs="Arial"/>
      <w:sz w:val="32"/>
      <w:szCs w:val="32"/>
    </w:rPr>
  </w:style>
  <w:style w:type="paragraph" w:styleId="1070">
    <w:name w:val="批注框文本"/>
    <w:basedOn w:val="1024"/>
    <w:next w:val="1070"/>
    <w:link w:val="1071"/>
    <w:rPr>
      <w:sz w:val="18"/>
      <w:szCs w:val="18"/>
    </w:rPr>
  </w:style>
  <w:style w:type="character" w:styleId="1071">
    <w:name w:val="批注框文本 字符"/>
    <w:next w:val="1071"/>
    <w:link w:val="1070"/>
    <w:qFormat/>
    <w:rPr>
      <w:rFonts w:ascii="Times New Roman" w:hAnsi="Times New Roman" w:eastAsia="宋体" w:cs="Times New Roman"/>
      <w:sz w:val="18"/>
      <w:szCs w:val="18"/>
    </w:rPr>
  </w:style>
  <w:style w:type="paragraph" w:styleId="1072">
    <w:name w:val="页脚"/>
    <w:basedOn w:val="1024"/>
    <w:next w:val="1072"/>
    <w:link w:val="1073"/>
    <w:qFormat/>
    <w:pPr>
      <w:jc w:val="left"/>
      <w:tabs>
        <w:tab w:val="center" w:pos="4153" w:leader="none"/>
        <w:tab w:val="right" w:pos="8306" w:leader="none"/>
      </w:tabs>
    </w:pPr>
    <w:rPr>
      <w:sz w:val="18"/>
      <w:szCs w:val="18"/>
    </w:rPr>
  </w:style>
  <w:style w:type="character" w:styleId="1073">
    <w:name w:val="页脚 字符"/>
    <w:next w:val="1073"/>
    <w:link w:val="1072"/>
    <w:rPr>
      <w:rFonts w:ascii="Times New Roman" w:hAnsi="Times New Roman" w:eastAsia="宋体" w:cs="Times New Roman"/>
      <w:sz w:val="18"/>
      <w:szCs w:val="18"/>
    </w:rPr>
  </w:style>
  <w:style w:type="paragraph" w:styleId="1074">
    <w:name w:val="页眉"/>
    <w:basedOn w:val="1024"/>
    <w:next w:val="1074"/>
    <w:link w:val="1075"/>
    <w:pPr>
      <w:jc w:val="center"/>
      <w:tabs>
        <w:tab w:val="center" w:pos="4153" w:leader="none"/>
        <w:tab w:val="right" w:pos="8306" w:leader="none"/>
      </w:tabs>
      <w:pBdr>
        <w:bottom w:val="single" w:color="000000" w:sz="6" w:space="1"/>
      </w:pBdr>
    </w:pPr>
    <w:rPr>
      <w:sz w:val="18"/>
      <w:szCs w:val="18"/>
    </w:rPr>
  </w:style>
  <w:style w:type="character" w:styleId="1075">
    <w:name w:val="页眉 字符"/>
    <w:next w:val="1075"/>
    <w:link w:val="1074"/>
    <w:rPr>
      <w:rFonts w:ascii="Times New Roman" w:hAnsi="Times New Roman" w:eastAsia="宋体" w:cs="Times New Roman"/>
      <w:sz w:val="18"/>
      <w:szCs w:val="18"/>
    </w:rPr>
  </w:style>
  <w:style w:type="paragraph" w:styleId="1076">
    <w:name w:val="目录 1"/>
    <w:basedOn w:val="1024"/>
    <w:next w:val="1024"/>
    <w:link w:val="1024"/>
    <w:uiPriority w:val="39"/>
    <w:pPr>
      <w:jc w:val="left"/>
      <w:spacing w:before="120" w:after="120" w:line="400" w:lineRule="exact"/>
      <w:tabs>
        <w:tab w:val="right" w:pos="8720" w:leader="dot"/>
      </w:tabs>
    </w:pPr>
    <w:rPr>
      <w:rFonts w:ascii="宋体" w:hAnsi="宋体"/>
      <w:caps/>
      <w:sz w:val="24"/>
      <w:szCs w:val="24"/>
    </w:rPr>
  </w:style>
  <w:style w:type="paragraph" w:styleId="1077">
    <w:name w:val="目录 4"/>
    <w:basedOn w:val="1024"/>
    <w:next w:val="1024"/>
    <w:link w:val="1024"/>
    <w:semiHidden/>
    <w:pPr>
      <w:ind w:left="630"/>
      <w:jc w:val="left"/>
    </w:pPr>
  </w:style>
  <w:style w:type="paragraph" w:styleId="1078">
    <w:name w:val="副标题"/>
    <w:basedOn w:val="1024"/>
    <w:next w:val="1024"/>
    <w:link w:val="1079"/>
    <w:qFormat/>
    <w:pPr>
      <w:ind w:firstLine="643"/>
      <w:spacing w:line="570" w:lineRule="exact"/>
      <w:outlineLvl w:val="1"/>
    </w:pPr>
    <w:rPr>
      <w:rFonts w:eastAsia="楷体_GB2312"/>
      <w:b/>
      <w:bCs/>
      <w:color w:val="0d1e0f"/>
      <w:sz w:val="32"/>
      <w:szCs w:val="32"/>
    </w:rPr>
  </w:style>
  <w:style w:type="character" w:styleId="1079">
    <w:name w:val="副标题 字符"/>
    <w:next w:val="1079"/>
    <w:link w:val="1078"/>
    <w:rPr>
      <w:rFonts w:ascii="Times New Roman" w:hAnsi="Times New Roman" w:eastAsia="楷体_GB2312"/>
      <w:b/>
      <w:bCs/>
      <w:color w:val="0d1e0f"/>
      <w:sz w:val="32"/>
      <w:szCs w:val="32"/>
    </w:rPr>
  </w:style>
  <w:style w:type="paragraph" w:styleId="1080">
    <w:name w:val="列表"/>
    <w:basedOn w:val="1024"/>
    <w:next w:val="1080"/>
    <w:link w:val="1024"/>
    <w:pPr>
      <w:ind w:left="200" w:hanging="200"/>
    </w:pPr>
  </w:style>
  <w:style w:type="paragraph" w:styleId="1081">
    <w:name w:val="目录 6"/>
    <w:basedOn w:val="1024"/>
    <w:next w:val="1024"/>
    <w:link w:val="1024"/>
    <w:semiHidden/>
    <w:pPr>
      <w:ind w:left="1050"/>
      <w:jc w:val="left"/>
    </w:pPr>
  </w:style>
  <w:style w:type="paragraph" w:styleId="1082">
    <w:name w:val="正文文本缩进 3"/>
    <w:basedOn w:val="1024"/>
    <w:next w:val="1082"/>
    <w:link w:val="1083"/>
    <w:pPr>
      <w:ind w:left="645" w:firstLine="645"/>
    </w:pPr>
    <w:rPr>
      <w:rFonts w:ascii="Arial" w:hAnsi="Arial" w:eastAsia="仿宋_GB2312" w:cs="Arial"/>
      <w:color w:val="ffff00"/>
      <w:sz w:val="32"/>
      <w:szCs w:val="32"/>
    </w:rPr>
  </w:style>
  <w:style w:type="character" w:styleId="1083">
    <w:name w:val="正文文本缩进 3 字符"/>
    <w:next w:val="1083"/>
    <w:link w:val="1082"/>
    <w:rPr>
      <w:rFonts w:ascii="Arial" w:hAnsi="Arial" w:eastAsia="仿宋_GB2312" w:cs="Arial"/>
      <w:color w:val="ffff00"/>
      <w:sz w:val="32"/>
      <w:szCs w:val="32"/>
    </w:rPr>
  </w:style>
  <w:style w:type="paragraph" w:styleId="1084">
    <w:name w:val="图表目录"/>
    <w:basedOn w:val="1024"/>
    <w:next w:val="1024"/>
    <w:link w:val="1024"/>
    <w:semiHidden/>
    <w:pPr>
      <w:ind w:left="840" w:hanging="420"/>
    </w:pPr>
  </w:style>
  <w:style w:type="paragraph" w:styleId="1085">
    <w:name w:val="目录 2"/>
    <w:basedOn w:val="1024"/>
    <w:next w:val="1024"/>
    <w:link w:val="1024"/>
    <w:semiHidden/>
    <w:pPr>
      <w:ind w:left="210"/>
      <w:jc w:val="left"/>
    </w:pPr>
    <w:rPr>
      <w:smallCaps/>
      <w:szCs w:val="24"/>
    </w:rPr>
  </w:style>
  <w:style w:type="paragraph" w:styleId="1086">
    <w:name w:val="目录 9"/>
    <w:basedOn w:val="1024"/>
    <w:next w:val="1024"/>
    <w:link w:val="1024"/>
    <w:semiHidden/>
    <w:pPr>
      <w:ind w:left="1680"/>
      <w:jc w:val="left"/>
    </w:pPr>
  </w:style>
  <w:style w:type="paragraph" w:styleId="1087">
    <w:name w:val="正文文本 2"/>
    <w:basedOn w:val="1024"/>
    <w:next w:val="1087"/>
    <w:link w:val="1088"/>
    <w:pPr>
      <w:jc w:val="center"/>
      <w:widowControl/>
    </w:pPr>
    <w:rPr>
      <w:rFonts w:ascii="楷体_GB2312" w:eastAsia="楷体_GB2312"/>
      <w:sz w:val="28"/>
      <w:szCs w:val="28"/>
    </w:rPr>
  </w:style>
  <w:style w:type="character" w:styleId="1088">
    <w:name w:val="正文文本 2 字符"/>
    <w:next w:val="1088"/>
    <w:link w:val="1087"/>
    <w:rPr>
      <w:rFonts w:ascii="楷体_GB2312" w:hAnsi="Times New Roman" w:eastAsia="楷体_GB2312" w:cs="Times New Roman"/>
      <w:sz w:val="28"/>
      <w:szCs w:val="28"/>
    </w:rPr>
  </w:style>
  <w:style w:type="paragraph" w:styleId="1089">
    <w:name w:val="普通(网站)"/>
    <w:basedOn w:val="1024"/>
    <w:next w:val="1089"/>
    <w:link w:val="1024"/>
    <w:uiPriority w:val="99"/>
    <w:qFormat/>
    <w:pPr>
      <w:jc w:val="left"/>
      <w:spacing w:before="100" w:beforeAutospacing="1" w:after="100" w:afterAutospacing="1"/>
      <w:widowControl/>
    </w:pPr>
    <w:rPr>
      <w:rFonts w:ascii="宋体" w:hAnsi="宋体" w:cs="宋体"/>
      <w:sz w:val="24"/>
      <w:szCs w:val="24"/>
    </w:rPr>
  </w:style>
  <w:style w:type="paragraph" w:styleId="1090">
    <w:name w:val="索引 1"/>
    <w:basedOn w:val="1024"/>
    <w:next w:val="1024"/>
    <w:link w:val="1024"/>
    <w:semiHidden/>
    <w:pPr>
      <w:spacing w:line="240" w:lineRule="atLeast"/>
    </w:pPr>
    <w:rPr>
      <w:b/>
      <w:bCs/>
    </w:rPr>
  </w:style>
  <w:style w:type="paragraph" w:styleId="1091">
    <w:name w:val="标题"/>
    <w:basedOn w:val="1024"/>
    <w:next w:val="1024"/>
    <w:link w:val="1092"/>
    <w:qFormat/>
    <w:pPr>
      <w:jc w:val="center"/>
      <w:spacing w:before="240" w:after="60"/>
      <w:outlineLvl w:val="0"/>
    </w:pPr>
    <w:rPr>
      <w:rFonts w:ascii="Cambria" w:hAnsi="Cambria" w:cs="Times New Roman"/>
      <w:b/>
      <w:bCs/>
      <w:sz w:val="32"/>
      <w:szCs w:val="32"/>
    </w:rPr>
  </w:style>
  <w:style w:type="character" w:styleId="1092">
    <w:name w:val="标题 字符"/>
    <w:next w:val="1092"/>
    <w:link w:val="1091"/>
    <w:rPr>
      <w:rFonts w:ascii="Cambria" w:hAnsi="Cambria" w:cs="Times New Roman"/>
      <w:b/>
      <w:bCs/>
      <w:sz w:val="32"/>
      <w:szCs w:val="32"/>
    </w:rPr>
  </w:style>
  <w:style w:type="paragraph" w:styleId="1093">
    <w:name w:val="批注主题"/>
    <w:basedOn w:val="1052"/>
    <w:next w:val="1052"/>
    <w:link w:val="1094"/>
    <w:semiHidden/>
    <w:rPr>
      <w:b/>
      <w:bCs/>
    </w:rPr>
  </w:style>
  <w:style w:type="character" w:styleId="1094">
    <w:name w:val="批注主题 字符"/>
    <w:next w:val="1094"/>
    <w:link w:val="1093"/>
    <w:semiHidden/>
    <w:rPr>
      <w:rFonts w:ascii="Times New Roman" w:hAnsi="Times New Roman" w:eastAsia="宋体" w:cs="Times New Roman"/>
      <w:b/>
      <w:bCs/>
      <w:szCs w:val="21"/>
    </w:rPr>
  </w:style>
  <w:style w:type="paragraph" w:styleId="1095">
    <w:name w:val="正文首行缩进"/>
    <w:basedOn w:val="1024"/>
    <w:next w:val="1095"/>
    <w:link w:val="1096"/>
    <w:qFormat/>
    <w:pPr>
      <w:ind w:firstLine="200"/>
      <w:spacing w:line="360" w:lineRule="auto"/>
    </w:pPr>
    <w:rPr>
      <w:rFonts w:ascii="仿宋_GB2312" w:eastAsia="仿宋_GB2312"/>
      <w:sz w:val="30"/>
      <w:szCs w:val="30"/>
    </w:rPr>
  </w:style>
  <w:style w:type="character" w:styleId="1096">
    <w:name w:val="正文文本首行缩进 字符"/>
    <w:next w:val="1096"/>
    <w:link w:val="1095"/>
    <w:rPr>
      <w:rFonts w:ascii="仿宋_GB2312" w:hAnsi="Times New Roman" w:eastAsia="仿宋_GB2312" w:cs="Times New Roman"/>
      <w:sz w:val="30"/>
      <w:szCs w:val="30"/>
    </w:rPr>
  </w:style>
  <w:style w:type="paragraph" w:styleId="1097">
    <w:name w:val="正文首行缩进 2"/>
    <w:basedOn w:val="1058"/>
    <w:next w:val="1097"/>
    <w:link w:val="1098"/>
    <w:pPr>
      <w:ind w:firstLine="420"/>
      <w:spacing w:line="360" w:lineRule="auto"/>
    </w:pPr>
    <w:rPr>
      <w:rFonts w:ascii="宋体" w:hAnsi="宋体" w:eastAsia="宋体"/>
      <w:sz w:val="21"/>
      <w:szCs w:val="20"/>
    </w:rPr>
  </w:style>
  <w:style w:type="character" w:styleId="1098">
    <w:name w:val="正文文本首行缩进 2 字符"/>
    <w:next w:val="1098"/>
    <w:link w:val="1097"/>
    <w:rPr>
      <w:rFonts w:ascii="宋体" w:hAnsi="宋体" w:eastAsia="宋体" w:cs="Times New Roman"/>
      <w:sz w:val="32"/>
      <w:szCs w:val="20"/>
    </w:rPr>
  </w:style>
  <w:style w:type="table" w:styleId="1099">
    <w:name w:val="网格型"/>
    <w:basedOn w:val="1035"/>
    <w:next w:val="1099"/>
    <w:link w:val="1024"/>
    <w:pPr>
      <w:jc w:val="both"/>
      <w:widowControl w:val="off"/>
    </w:pPr>
    <w:rPr>
      <w:rFonts w:ascii="Times New Roman" w:hAnsi="Times New Roman" w:eastAsia="宋体" w:cs="Times New Roman"/>
      <w:sz w:val="20"/>
      <w:szCs w:val="20"/>
    </w:rPr>
    <w:tblPr/>
  </w:style>
  <w:style w:type="character" w:styleId="1100">
    <w:name w:val="要点"/>
    <w:basedOn w:val="1034"/>
    <w:next w:val="1100"/>
    <w:link w:val="1024"/>
    <w:uiPriority w:val="22"/>
    <w:qFormat/>
    <w:rPr>
      <w:b/>
      <w:bCs/>
    </w:rPr>
  </w:style>
  <w:style w:type="character" w:styleId="1101">
    <w:name w:val="页码"/>
    <w:next w:val="1101"/>
    <w:link w:val="1024"/>
    <w:qFormat/>
  </w:style>
  <w:style w:type="character" w:styleId="1102">
    <w:name w:val="已访问的超链接"/>
    <w:next w:val="1102"/>
    <w:link w:val="1024"/>
    <w:rPr>
      <w:color w:val="800080"/>
      <w:u w:val="single"/>
    </w:rPr>
  </w:style>
  <w:style w:type="character" w:styleId="1103">
    <w:name w:val="强调"/>
    <w:next w:val="1103"/>
    <w:link w:val="1024"/>
    <w:qFormat/>
    <w:rPr>
      <w:i/>
      <w:iCs/>
    </w:rPr>
  </w:style>
  <w:style w:type="character" w:styleId="1104">
    <w:name w:val="超链接"/>
    <w:next w:val="1104"/>
    <w:link w:val="1024"/>
    <w:uiPriority w:val="99"/>
    <w:rPr>
      <w:color w:val="0000ff"/>
      <w:u w:val="single"/>
    </w:rPr>
  </w:style>
  <w:style w:type="character" w:styleId="1105">
    <w:name w:val="批注引用"/>
    <w:next w:val="1105"/>
    <w:link w:val="1024"/>
    <w:qFormat/>
    <w:rPr>
      <w:sz w:val="21"/>
      <w:szCs w:val="21"/>
    </w:rPr>
  </w:style>
  <w:style w:type="character" w:styleId="1106">
    <w:name w:val="font5 Char"/>
    <w:next w:val="1106"/>
    <w:link w:val="1024"/>
    <w:rPr>
      <w:rFonts w:ascii="宋体" w:hAnsi="宋体" w:eastAsia="宋体"/>
      <w:sz w:val="28"/>
      <w:szCs w:val="28"/>
      <w:lang w:val="en-US" w:eastAsia="zh-CN" w:bidi="ar-SA"/>
    </w:rPr>
  </w:style>
  <w:style w:type="character" w:styleId="1107">
    <w:name w:val="二级目录 Char"/>
    <w:next w:val="1107"/>
    <w:link w:val="1108"/>
    <w:rPr>
      <w:b/>
      <w:sz w:val="30"/>
      <w:szCs w:val="28"/>
    </w:rPr>
  </w:style>
  <w:style w:type="paragraph" w:styleId="1108">
    <w:name w:val="二级目录"/>
    <w:next w:val="1024"/>
    <w:link w:val="1107"/>
    <w:pPr>
      <w:numPr>
        <w:ilvl w:val="0"/>
        <w:numId w:val="2"/>
      </w:numPr>
      <w:tabs>
        <w:tab w:val="left" w:pos="907" w:leader="none"/>
        <w:tab w:val="left" w:pos="1145" w:leader="none"/>
      </w:tabs>
      <w:outlineLvl w:val="1"/>
    </w:pPr>
    <w:rPr>
      <w:b/>
      <w:sz w:val="30"/>
      <w:szCs w:val="28"/>
      <w:lang w:val="en-US" w:eastAsia="zh-CN" w:bidi="ar-SA"/>
    </w:rPr>
  </w:style>
  <w:style w:type="character" w:styleId="1109">
    <w:name w:val="列出段落 Char,Bullet List Char,numbered Char,FooterText Char,List Paragraph1 Char,Paragraphe de liste1 Char"/>
    <w:next w:val="1109"/>
    <w:link w:val="1110"/>
    <w:rPr>
      <w:rFonts w:ascii="Calibri" w:hAnsi="Calibri"/>
      <w:sz w:val="24"/>
      <w:szCs w:val="24"/>
      <w:lang w:eastAsia="en-US" w:bidi="en-US"/>
    </w:rPr>
  </w:style>
  <w:style w:type="paragraph" w:styleId="1110">
    <w:name w:val="列出段落1"/>
    <w:basedOn w:val="1024"/>
    <w:next w:val="1110"/>
    <w:link w:val="1109"/>
    <w:qFormat/>
    <w:pPr>
      <w:contextualSpacing/>
      <w:ind w:left="720"/>
      <w:jc w:val="left"/>
      <w:widowControl/>
    </w:pPr>
    <w:rPr>
      <w:rFonts w:ascii="Calibri" w:hAnsi="Calibri" w:eastAsia="宋体" w:cs="Times New Roman"/>
      <w:sz w:val="24"/>
      <w:szCs w:val="24"/>
      <w:lang w:eastAsia="en-US" w:bidi="en-US"/>
    </w:rPr>
  </w:style>
  <w:style w:type="paragraph" w:styleId="1111">
    <w:name w:val="Body Text(ch)"/>
    <w:basedOn w:val="1024"/>
    <w:next w:val="1056"/>
    <w:link w:val="1024"/>
    <w:pPr>
      <w:spacing w:after="120"/>
    </w:pPr>
    <w:rPr>
      <w:rFonts w:ascii="宋体" w:hAnsi="Arial"/>
      <w:bCs/>
      <w:iCs/>
      <w:szCs w:val="24"/>
    </w:rPr>
  </w:style>
  <w:style w:type="paragraph" w:styleId="1112">
    <w:name w:val="xl27"/>
    <w:basedOn w:val="1024"/>
    <w:next w:val="1112"/>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name w:val="xl26"/>
    <w:basedOn w:val="1024"/>
    <w:next w:val="1113"/>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4">
    <w:name w:val="Char"/>
    <w:basedOn w:val="1024"/>
    <w:next w:val="1114"/>
    <w:link w:val="1024"/>
    <w:pPr>
      <w:ind w:firstLine="200"/>
      <w:tabs>
        <w:tab w:val="left" w:pos="360" w:leader="none"/>
      </w:tabs>
    </w:pPr>
    <w:rPr>
      <w:sz w:val="28"/>
      <w:szCs w:val="30"/>
    </w:rPr>
  </w:style>
  <w:style w:type="paragraph" w:styleId="1115">
    <w:name w:val=" Char"/>
    <w:basedOn w:val="1049"/>
    <w:next w:val="1115"/>
    <w:link w:val="1024"/>
    <w:rPr>
      <w:rFonts w:ascii="Tahoma" w:hAnsi="Tahoma"/>
      <w:sz w:val="24"/>
      <w:szCs w:val="24"/>
    </w:rPr>
  </w:style>
  <w:style w:type="paragraph" w:styleId="1116">
    <w:name w:val="普通正文"/>
    <w:basedOn w:val="1024"/>
    <w:next w:val="1116"/>
    <w:link w:val="1024"/>
    <w:pPr>
      <w:ind w:firstLine="480"/>
      <w:jc w:val="left"/>
      <w:spacing w:before="120" w:after="120" w:line="360" w:lineRule="auto"/>
    </w:pPr>
    <w:rPr>
      <w:rFonts w:ascii="Arial" w:hAnsi="Arial"/>
      <w:sz w:val="24"/>
      <w:szCs w:val="24"/>
    </w:rPr>
  </w:style>
  <w:style w:type="paragraph" w:styleId="1117">
    <w:name w:val="table_lines"/>
    <w:basedOn w:val="1024"/>
    <w:next w:val="1117"/>
    <w:link w:val="1024"/>
    <w:pPr>
      <w:jc w:val="left"/>
      <w:widowControl/>
    </w:pPr>
    <w:rPr>
      <w:sz w:val="20"/>
      <w:szCs w:val="20"/>
      <w:lang w:val="de-DE" w:eastAsia="de-DE"/>
    </w:rPr>
  </w:style>
  <w:style w:type="paragraph" w:styleId="1118">
    <w:name w:val="附录1"/>
    <w:next w:val="1118"/>
    <w:link w:val="1024"/>
    <w:pPr>
      <w:numPr>
        <w:ilvl w:val="0"/>
        <w:numId w:val="2"/>
      </w:numPr>
      <w:spacing w:before="240" w:line="600" w:lineRule="atLeast"/>
      <w:tabs>
        <w:tab w:val="left" w:pos="907" w:leader="none"/>
      </w:tabs>
    </w:pPr>
    <w:rPr>
      <w:b/>
      <w:i/>
      <w:sz w:val="28"/>
      <w:lang w:val="en-US" w:eastAsia="zh-CN" w:bidi="ar-SA"/>
    </w:rPr>
  </w:style>
  <w:style w:type="paragraph" w:styleId="1119">
    <w:name w:val="font7"/>
    <w:basedOn w:val="1024"/>
    <w:next w:val="1119"/>
    <w:link w:val="1024"/>
    <w:pPr>
      <w:jc w:val="left"/>
      <w:spacing w:before="100" w:beforeAutospacing="1" w:after="100" w:afterAutospacing="1"/>
      <w:widowControl/>
    </w:pPr>
    <w:rPr>
      <w:rFonts w:hint="eastAsia" w:ascii="宋体" w:hAnsi="宋体"/>
      <w:sz w:val="18"/>
      <w:szCs w:val="18"/>
    </w:rPr>
  </w:style>
  <w:style w:type="paragraph" w:styleId="1120">
    <w:name w:val=" Char Char Char Char"/>
    <w:basedOn w:val="1049"/>
    <w:next w:val="1120"/>
    <w:link w:val="1024"/>
    <w:pPr>
      <w:spacing w:line="360" w:lineRule="auto"/>
    </w:pPr>
    <w:rPr>
      <w:rFonts w:ascii="Tahoma" w:hAnsi="Tahoma"/>
      <w:sz w:val="24"/>
      <w:szCs w:val="24"/>
    </w:rPr>
  </w:style>
  <w:style w:type="paragraph" w:styleId="1121">
    <w:name w:val="列表段落"/>
    <w:basedOn w:val="1024"/>
    <w:next w:val="1121"/>
    <w:link w:val="1122"/>
    <w:uiPriority w:val="34"/>
    <w:qFormat/>
    <w:pPr>
      <w:contextualSpacing/>
      <w:ind w:left="720"/>
      <w:jc w:val="left"/>
      <w:widowControl/>
    </w:pPr>
    <w:rPr>
      <w:rFonts w:ascii="Calibri" w:hAnsi="Calibri"/>
      <w:sz w:val="24"/>
      <w:szCs w:val="24"/>
      <w:lang w:eastAsia="en-US" w:bidi="en-US"/>
    </w:rPr>
  </w:style>
  <w:style w:type="character" w:styleId="1122">
    <w:name w:val="列表段落 字符"/>
    <w:next w:val="1122"/>
    <w:link w:val="1121"/>
    <w:uiPriority w:val="34"/>
    <w:qFormat/>
    <w:rPr>
      <w:sz w:val="24"/>
      <w:szCs w:val="24"/>
      <w:lang w:eastAsia="en-US" w:bidi="en-US"/>
    </w:rPr>
  </w:style>
  <w:style w:type="paragraph" w:styleId="1123">
    <w:name w:val="4"/>
    <w:basedOn w:val="1024"/>
    <w:next w:val="1082"/>
    <w:link w:val="1024"/>
    <w:pPr>
      <w:ind w:firstLine="420"/>
      <w:spacing w:line="360" w:lineRule="auto"/>
    </w:pPr>
    <w:rPr>
      <w:color w:val="ff0000"/>
      <w:sz w:val="24"/>
      <w:szCs w:val="24"/>
    </w:rPr>
  </w:style>
  <w:style w:type="paragraph" w:styleId="1124">
    <w:name w:val="普通 (Web)"/>
    <w:basedOn w:val="1024"/>
    <w:next w:val="1124"/>
    <w:link w:val="1024"/>
    <w:pPr>
      <w:jc w:val="left"/>
      <w:spacing w:before="100" w:beforeAutospacing="1" w:after="100" w:afterAutospacing="1"/>
      <w:widowControl/>
    </w:pPr>
    <w:rPr>
      <w:rFonts w:ascii="宋体" w:hAnsi="宋体"/>
      <w:sz w:val="24"/>
      <w:szCs w:val="24"/>
    </w:rPr>
  </w:style>
  <w:style w:type="paragraph" w:styleId="1125">
    <w:name w:val=" Char Char Char Char Char Char Char Char Char Char"/>
    <w:basedOn w:val="1024"/>
    <w:next w:val="1125"/>
    <w:link w:val="1024"/>
    <w:pPr>
      <w:spacing w:line="360" w:lineRule="auto"/>
    </w:pPr>
    <w:rPr>
      <w:sz w:val="24"/>
      <w:szCs w:val="20"/>
    </w:rPr>
  </w:style>
  <w:style w:type="paragraph" w:styleId="1126">
    <w:name w:val="样式1"/>
    <w:basedOn w:val="1024"/>
    <w:next w:val="1126"/>
    <w:link w:val="1024"/>
    <w:pPr>
      <w:numPr>
        <w:ilvl w:val="0"/>
        <w:numId w:val="3"/>
      </w:numPr>
      <w:tabs>
        <w:tab w:val="left" w:pos="709" w:leader="none"/>
      </w:tabs>
    </w:pPr>
    <w:rPr>
      <w:rFonts w:ascii="宋体" w:hAnsi="宋体"/>
    </w:rPr>
  </w:style>
  <w:style w:type="paragraph" w:styleId="1127">
    <w:name w:val="font6"/>
    <w:basedOn w:val="1024"/>
    <w:next w:val="1127"/>
    <w:link w:val="1024"/>
    <w:pPr>
      <w:jc w:val="left"/>
      <w:spacing w:before="100" w:beforeAutospacing="1" w:after="100" w:afterAutospacing="1"/>
      <w:widowControl/>
    </w:pPr>
    <w:rPr>
      <w:rFonts w:hint="eastAsia" w:ascii="宋体" w:hAnsi="宋体"/>
      <w:sz w:val="28"/>
      <w:szCs w:val="28"/>
      <w:u w:val="single"/>
    </w:rPr>
  </w:style>
  <w:style w:type="paragraph" w:styleId="1128">
    <w:name w:val="xl25"/>
    <w:basedOn w:val="1024"/>
    <w:next w:val="1128"/>
    <w:link w:val="10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9">
    <w:name w:val="图标"/>
    <w:basedOn w:val="1024"/>
    <w:next w:val="1024"/>
    <w:link w:val="102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0">
    <w:name w:val="标题3"/>
    <w:basedOn w:val="1024"/>
    <w:next w:val="1024"/>
    <w:link w:val="1024"/>
    <w:pPr>
      <w:ind w:firstLine="624"/>
      <w:spacing w:line="590" w:lineRule="atLeast"/>
    </w:pPr>
    <w:rPr>
      <w:rFonts w:ascii="方正黑体_GBK" w:eastAsia="方正黑体_GBK"/>
      <w:sz w:val="32"/>
      <w:szCs w:val="32"/>
    </w:rPr>
  </w:style>
  <w:style w:type="paragraph" w:styleId="1131">
    <w:name w:val="xl24"/>
    <w:basedOn w:val="1024"/>
    <w:next w:val="1131"/>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2">
    <w:name w:val="xl29"/>
    <w:basedOn w:val="1024"/>
    <w:next w:val="1132"/>
    <w:link w:val="102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3">
    <w:name w:val="Char Char Char Char Char Char Char Char"/>
    <w:basedOn w:val="1024"/>
    <w:next w:val="1133"/>
    <w:link w:val="1024"/>
    <w:pPr>
      <w:jc w:val="left"/>
      <w:spacing w:after="160" w:line="240" w:lineRule="exact"/>
      <w:widowControl/>
    </w:pPr>
    <w:rPr>
      <w:rFonts w:ascii="Verdana" w:hAnsi="Verdana"/>
      <w:sz w:val="20"/>
      <w:szCs w:val="20"/>
      <w:lang w:eastAsia="en-US"/>
    </w:rPr>
  </w:style>
  <w:style w:type="paragraph" w:styleId="1134">
    <w:name w:val="xl28"/>
    <w:basedOn w:val="1024"/>
    <w:next w:val="1134"/>
    <w:link w:val="10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5">
    <w:name w:val=" Char Char Char Char Char Char Char Char"/>
    <w:basedOn w:val="1024"/>
    <w:next w:val="1135"/>
    <w:link w:val="1024"/>
    <w:pPr>
      <w:jc w:val="left"/>
      <w:spacing w:after="160" w:line="240" w:lineRule="exact"/>
      <w:widowControl/>
    </w:pPr>
    <w:rPr>
      <w:rFonts w:ascii="Verdana" w:hAnsi="Verdana"/>
      <w:sz w:val="20"/>
      <w:szCs w:val="20"/>
      <w:lang w:eastAsia="en-US"/>
    </w:rPr>
  </w:style>
  <w:style w:type="paragraph" w:styleId="1136">
    <w:name w:val="xl30"/>
    <w:basedOn w:val="1024"/>
    <w:next w:val="1136"/>
    <w:link w:val="1024"/>
    <w:pPr>
      <w:jc w:val="center"/>
      <w:spacing w:before="100" w:beforeAutospacing="1" w:after="100" w:afterAutospacing="1"/>
      <w:widowControl/>
    </w:pPr>
    <w:rPr>
      <w:rFonts w:ascii="宋体" w:hAnsi="宋体"/>
      <w:b/>
      <w:bCs/>
      <w:sz w:val="36"/>
      <w:szCs w:val="36"/>
    </w:rPr>
  </w:style>
  <w:style w:type="paragraph" w:styleId="1137">
    <w:name w:val="Char Char Char Char"/>
    <w:basedOn w:val="1049"/>
    <w:next w:val="1137"/>
    <w:link w:val="1024"/>
    <w:pPr>
      <w:spacing w:line="360" w:lineRule="auto"/>
    </w:pPr>
    <w:rPr>
      <w:rFonts w:ascii="Tahoma" w:hAnsi="Tahoma"/>
      <w:sz w:val="24"/>
      <w:szCs w:val="24"/>
    </w:rPr>
  </w:style>
  <w:style w:type="paragraph" w:styleId="1138">
    <w:name w:val="table_1stline"/>
    <w:basedOn w:val="1024"/>
    <w:next w:val="1138"/>
    <w:link w:val="1024"/>
    <w:pPr>
      <w:jc w:val="left"/>
      <w:spacing w:before="120"/>
      <w:widowControl/>
    </w:pPr>
    <w:rPr>
      <w:bCs/>
      <w:sz w:val="20"/>
      <w:szCs w:val="20"/>
      <w:lang w:val="de-DE" w:eastAsia="de-DE"/>
    </w:rPr>
  </w:style>
  <w:style w:type="paragraph" w:styleId="1139">
    <w:name w:val="font5"/>
    <w:basedOn w:val="1024"/>
    <w:next w:val="1139"/>
    <w:link w:val="1024"/>
    <w:pPr>
      <w:jc w:val="left"/>
      <w:spacing w:before="100" w:beforeAutospacing="1" w:after="100" w:afterAutospacing="1"/>
      <w:widowControl/>
    </w:pPr>
    <w:rPr>
      <w:rFonts w:hint="eastAsia" w:ascii="宋体" w:hAnsi="宋体"/>
      <w:sz w:val="28"/>
      <w:szCs w:val="28"/>
    </w:rPr>
  </w:style>
  <w:style w:type="paragraph" w:styleId="1140">
    <w:name w:val="标题1"/>
    <w:basedOn w:val="1024"/>
    <w:next w:val="1024"/>
    <w:link w:val="102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1">
    <w:name w:val="修订"/>
    <w:next w:val="1141"/>
    <w:link w:val="1024"/>
    <w:uiPriority w:val="99"/>
    <w:rPr>
      <w:sz w:val="21"/>
      <w:szCs w:val="21"/>
      <w:lang w:val="en-US" w:eastAsia="zh-CN" w:bidi="ar-SA"/>
    </w:rPr>
  </w:style>
  <w:style w:type="paragraph" w:styleId="1142">
    <w:name w:val="无间隔"/>
    <w:next w:val="1142"/>
    <w:link w:val="1024"/>
    <w:uiPriority w:val="99"/>
    <w:qFormat/>
    <w:pPr>
      <w:jc w:val="both"/>
      <w:widowControl w:val="off"/>
    </w:pPr>
    <w:rPr>
      <w:sz w:val="21"/>
      <w:szCs w:val="21"/>
      <w:lang w:val="en-US" w:eastAsia="zh-CN" w:bidi="ar-SA"/>
    </w:rPr>
  </w:style>
  <w:style w:type="paragraph" w:styleId="1143">
    <w:name w:val="主送机关"/>
    <w:basedOn w:val="1024"/>
    <w:next w:val="1143"/>
    <w:link w:val="1024"/>
    <w:qFormat/>
    <w:pPr>
      <w:spacing w:line="570" w:lineRule="exact"/>
    </w:pPr>
    <w:rPr>
      <w:rFonts w:eastAsia="仿宋_GB2312"/>
      <w:color w:val="0d1e0f"/>
      <w:sz w:val="32"/>
      <w:szCs w:val="20"/>
    </w:rPr>
  </w:style>
  <w:style w:type="paragraph" w:styleId="1144">
    <w:name w:val="发文机关标识"/>
    <w:basedOn w:val="1024"/>
    <w:next w:val="1144"/>
    <w:link w:val="1024"/>
    <w:qFormat/>
    <w:pPr>
      <w:jc w:val="both"/>
      <w:spacing w:line="1300" w:lineRule="exact"/>
    </w:pPr>
    <w:rPr>
      <w:rFonts w:eastAsia="方正小标宋简体"/>
      <w:b/>
      <w:color w:val="ff0000"/>
      <w:spacing w:val="-60"/>
      <w:sz w:val="120"/>
      <w:szCs w:val="20"/>
    </w:rPr>
  </w:style>
  <w:style w:type="paragraph" w:styleId="1145">
    <w:name w:val="公文标题"/>
    <w:basedOn w:val="1024"/>
    <w:next w:val="1145"/>
    <w:link w:val="1024"/>
    <w:qFormat/>
    <w:pPr>
      <w:jc w:val="center"/>
      <w:spacing w:line="620" w:lineRule="exact"/>
    </w:pPr>
    <w:rPr>
      <w:rFonts w:eastAsia="方正小标宋简体"/>
      <w:color w:val="0d1e0f"/>
      <w:sz w:val="44"/>
      <w:szCs w:val="20"/>
    </w:rPr>
  </w:style>
  <w:style w:type="paragraph" w:styleId="1146">
    <w:name w:val="成文日期"/>
    <w:basedOn w:val="1024"/>
    <w:next w:val="1146"/>
    <w:link w:val="1147"/>
    <w:qFormat/>
    <w:pPr>
      <w:ind w:right="400" w:firstLine="200"/>
      <w:jc w:val="right"/>
      <w:spacing w:line="570" w:lineRule="exact"/>
    </w:pPr>
    <w:rPr>
      <w:rFonts w:eastAsia="仿宋_GB2312"/>
      <w:color w:val="0d1e0f"/>
      <w:sz w:val="32"/>
      <w:szCs w:val="20"/>
    </w:rPr>
  </w:style>
  <w:style w:type="character" w:styleId="1147">
    <w:name w:val="成文日期 Char"/>
    <w:next w:val="1147"/>
    <w:link w:val="1146"/>
    <w:rPr>
      <w:rFonts w:ascii="Times New Roman" w:hAnsi="Times New Roman" w:eastAsia="仿宋_GB2312"/>
      <w:color w:val="0d1e0f"/>
      <w:sz w:val="32"/>
    </w:rPr>
  </w:style>
  <w:style w:type="paragraph" w:styleId="1148">
    <w:name w:val="一、"/>
    <w:basedOn w:val="1024"/>
    <w:next w:val="1148"/>
    <w:link w:val="1149"/>
    <w:qFormat/>
    <w:pPr>
      <w:ind w:firstLine="640"/>
      <w:spacing w:line="570" w:lineRule="exact"/>
    </w:pPr>
    <w:rPr>
      <w:rFonts w:eastAsia="黑体"/>
      <w:color w:val="0d1e0f"/>
      <w:sz w:val="32"/>
      <w:szCs w:val="32"/>
    </w:rPr>
  </w:style>
  <w:style w:type="character" w:styleId="1149">
    <w:name w:val="一、 Char"/>
    <w:next w:val="1149"/>
    <w:link w:val="1148"/>
    <w:rPr>
      <w:rFonts w:ascii="Times New Roman" w:hAnsi="Times New Roman" w:eastAsia="黑体"/>
      <w:color w:val="0d1e0f"/>
      <w:sz w:val="32"/>
      <w:szCs w:val="32"/>
    </w:rPr>
  </w:style>
  <w:style w:type="paragraph" w:styleId="1150">
    <w:name w:val="楷体"/>
    <w:basedOn w:val="1024"/>
    <w:next w:val="1150"/>
    <w:link w:val="1151"/>
    <w:qFormat/>
    <w:pPr>
      <w:spacing w:line="570" w:lineRule="exact"/>
    </w:pPr>
    <w:rPr>
      <w:rFonts w:eastAsia="楷体_GB2312"/>
      <w:color w:val="0d1e0f"/>
      <w:sz w:val="32"/>
      <w:szCs w:val="32"/>
    </w:rPr>
  </w:style>
  <w:style w:type="character" w:styleId="1151">
    <w:name w:val="楷体 Char"/>
    <w:next w:val="1151"/>
    <w:link w:val="1150"/>
    <w:qFormat/>
    <w:rPr>
      <w:rFonts w:ascii="Times New Roman" w:hAnsi="Times New Roman" w:eastAsia="楷体_GB2312"/>
      <w:color w:val="0d1e0f"/>
      <w:sz w:val="32"/>
      <w:szCs w:val="32"/>
    </w:rPr>
  </w:style>
  <w:style w:type="paragraph" w:styleId="1152">
    <w:name w:val="附件标题"/>
    <w:next w:val="1152"/>
    <w:link w:val="1153"/>
    <w:qFormat/>
    <w:pPr>
      <w:jc w:val="center"/>
      <w:spacing w:line="640" w:lineRule="exact"/>
    </w:pPr>
    <w:rPr>
      <w:rFonts w:eastAsia="方正小标宋简体"/>
      <w:color w:val="0d1e0f"/>
      <w:sz w:val="42"/>
      <w:szCs w:val="42"/>
      <w:lang w:val="en-US" w:eastAsia="zh-CN" w:bidi="ar-SA"/>
    </w:rPr>
  </w:style>
  <w:style w:type="character" w:styleId="1153">
    <w:name w:val="附件标题 Char"/>
    <w:next w:val="1153"/>
    <w:link w:val="1152"/>
    <w:qFormat/>
    <w:rPr>
      <w:rFonts w:ascii="Times New Roman" w:hAnsi="Times New Roman" w:eastAsia="方正小标宋简体"/>
      <w:color w:val="0d1e0f"/>
      <w:sz w:val="42"/>
      <w:szCs w:val="42"/>
    </w:rPr>
  </w:style>
  <w:style w:type="paragraph" w:styleId="1154">
    <w:name w:val="第一章"/>
    <w:basedOn w:val="1148"/>
    <w:next w:val="1154"/>
    <w:link w:val="1155"/>
    <w:qFormat/>
    <w:pPr>
      <w:ind w:firstLine="0"/>
      <w:jc w:val="center"/>
    </w:pPr>
  </w:style>
  <w:style w:type="character" w:styleId="1155">
    <w:name w:val="第一章 Char"/>
    <w:next w:val="1155"/>
    <w:link w:val="1154"/>
    <w:rPr>
      <w:rFonts w:ascii="Times New Roman" w:hAnsi="Times New Roman" w:eastAsia="黑体"/>
      <w:color w:val="0d1e0f"/>
      <w:sz w:val="32"/>
      <w:szCs w:val="32"/>
    </w:rPr>
  </w:style>
  <w:style w:type="paragraph" w:styleId="1156">
    <w:name w:val="副标题楷体"/>
    <w:basedOn w:val="1024"/>
    <w:next w:val="1156"/>
    <w:link w:val="1157"/>
    <w:qFormat/>
    <w:pPr>
      <w:jc w:val="center"/>
      <w:spacing w:line="570" w:lineRule="exact"/>
    </w:pPr>
    <w:rPr>
      <w:rFonts w:eastAsia="仿宋_GB2312"/>
      <w:color w:val="0d1e0f"/>
      <w:sz w:val="32"/>
      <w:szCs w:val="20"/>
    </w:rPr>
  </w:style>
  <w:style w:type="character" w:styleId="1157">
    <w:name w:val="副标题楷体 Char"/>
    <w:next w:val="1157"/>
    <w:link w:val="1156"/>
    <w:qFormat/>
    <w:rPr>
      <w:rFonts w:ascii="Times New Roman" w:hAnsi="Times New Roman" w:eastAsia="仿宋_GB2312"/>
      <w:color w:val="0d1e0f"/>
      <w:sz w:val="32"/>
    </w:rPr>
  </w:style>
  <w:style w:type="paragraph" w:styleId="1158">
    <w:name w:val="AONormal"/>
    <w:next w:val="1158"/>
    <w:link w:val="1024"/>
    <w:qFormat/>
    <w:pPr>
      <w:ind w:firstLine="440"/>
      <w:spacing w:line="400" w:lineRule="exact"/>
    </w:pPr>
    <w:rPr>
      <w:rFonts w:ascii="华文楷体" w:hAnsi="华文楷体" w:eastAsia="华文楷体" w:cs="华文楷体"/>
      <w:sz w:val="22"/>
      <w:szCs w:val="21"/>
      <w:lang w:val="en-US" w:eastAsia="zh-CN" w:bidi="ar-SA"/>
    </w:rPr>
  </w:style>
  <w:style w:type="paragraph" w:styleId="1159">
    <w:name w:val="Default"/>
    <w:next w:val="1159"/>
    <w:link w:val="1024"/>
    <w:qFormat/>
    <w:pPr>
      <w:widowControl w:val="off"/>
    </w:pPr>
    <w:rPr>
      <w:rFonts w:ascii="Symbol" w:hAnsi="Symbol" w:cs="Symbol"/>
      <w:color w:val="000000"/>
      <w:sz w:val="24"/>
      <w:szCs w:val="24"/>
      <w:lang w:val="en-US" w:eastAsia="zh-CN" w:bidi="ar-SA"/>
    </w:rPr>
  </w:style>
  <w:style w:type="character" w:styleId="1160">
    <w:name w:val="font21"/>
    <w:next w:val="1160"/>
    <w:link w:val="1024"/>
    <w:rPr>
      <w:rFonts w:ascii="Times New Roman" w:hAnsi="Times New Roman" w:cs="Times New Roman"/>
      <w:color w:val="404040"/>
      <w:sz w:val="24"/>
      <w:szCs w:val="24"/>
      <w:u w:val="none"/>
    </w:rPr>
  </w:style>
  <w:style w:type="character" w:styleId="1161">
    <w:name w:val="font31"/>
    <w:next w:val="1161"/>
    <w:link w:val="1024"/>
    <w:rPr>
      <w:rFonts w:ascii="方正仿宋_GBK" w:hAnsi="方正仿宋_GBK" w:eastAsia="方正仿宋_GBK" w:cs="方正仿宋_GBK"/>
      <w:color w:val="404040"/>
      <w:sz w:val="24"/>
      <w:szCs w:val="24"/>
      <w:u w:val="none"/>
    </w:rPr>
  </w:style>
  <w:style w:type="character" w:styleId="1162">
    <w:name w:val="font41"/>
    <w:basedOn w:val="1034"/>
    <w:next w:val="1162"/>
    <w:link w:val="1024"/>
    <w:rPr>
      <w:rFonts w:ascii="Times New Roman" w:hAnsi="Times New Roman" w:cs="Times New Roman"/>
      <w:color w:val="000000"/>
      <w:sz w:val="24"/>
      <w:szCs w:val="24"/>
      <w:u w:val="none"/>
    </w:rPr>
  </w:style>
  <w:style w:type="character" w:styleId="1163">
    <w:name w:val="font11"/>
    <w:next w:val="1163"/>
    <w:link w:val="1024"/>
    <w:rPr>
      <w:rFonts w:hint="eastAsia" w:ascii="宋体" w:hAnsi="宋体" w:eastAsia="宋体" w:cs="宋体"/>
      <w:b/>
      <w:bCs/>
      <w:color w:val="000000"/>
      <w:sz w:val="22"/>
      <w:szCs w:val="22"/>
      <w:u w:val="none"/>
    </w:rPr>
  </w:style>
  <w:style w:type="paragraph" w:styleId="1164">
    <w:name w:val="p1"/>
    <w:basedOn w:val="1024"/>
    <w:next w:val="1164"/>
    <w:link w:val="1024"/>
    <w:pPr>
      <w:ind w:left="0" w:right="0"/>
      <w:jc w:val="left"/>
      <w:spacing w:before="0" w:beforeAutospacing="0" w:after="0" w:afterAutospacing="0"/>
    </w:pPr>
    <w:rPr>
      <w:rFonts w:ascii="Helvetica" w:hAnsi="Helvetica" w:eastAsia="Helvetica" w:cs="Helvetica"/>
      <w:sz w:val="40"/>
      <w:szCs w:val="40"/>
      <w:lang w:val="en-US" w:eastAsia="zh-CN" w:bidi="ar"/>
    </w:rPr>
  </w:style>
  <w:style w:type="paragraph" w:styleId="1165">
    <w:name w:val="Table Text"/>
    <w:basedOn w:val="1024"/>
    <w:next w:val="1165"/>
    <w:link w:val="1024"/>
    <w:semiHidden/>
    <w:qFormat/>
    <w:rPr>
      <w:rFonts w:ascii="宋体" w:hAnsi="宋体" w:cs="宋体"/>
      <w:sz w:val="19"/>
      <w:szCs w:val="19"/>
      <w:lang w:eastAsia="en-US"/>
    </w:rPr>
  </w:style>
  <w:style w:type="table" w:styleId="1166">
    <w:name w:val="Table Normal"/>
    <w:next w:val="1166"/>
    <w:link w:val="1024"/>
    <w:unhideWhenUsed/>
    <w:qFormat/>
    <w:tblPr/>
  </w:style>
  <w:style w:type="character" w:styleId="1167">
    <w:name w:val="font61"/>
    <w:next w:val="1167"/>
    <w:link w:val="1024"/>
    <w:qFormat/>
    <w:rPr>
      <w:rFonts w:hint="eastAsia" w:ascii="宋体" w:hAnsi="宋体" w:eastAsia="宋体" w:cs="宋体"/>
      <w:b/>
      <w:color w:val="000000"/>
      <w:sz w:val="20"/>
      <w:szCs w:val="20"/>
      <w:u w:val="none"/>
    </w:rPr>
  </w:style>
  <w:style w:type="paragraph" w:styleId="1168">
    <w:name w:val="批注文字1"/>
    <w:basedOn w:val="1024"/>
    <w:next w:val="1168"/>
    <w:link w:val="1024"/>
    <w:unhideWhenUsed/>
    <w:qFormat/>
    <w:pPr>
      <w:jc w:val="left"/>
    </w:pPr>
  </w:style>
  <w:style w:type="character" w:styleId="1169" w:default="1">
    <w:name w:val="Default Paragraph Font"/>
    <w:uiPriority w:val="1"/>
    <w:semiHidden/>
    <w:unhideWhenUsed/>
  </w:style>
  <w:style w:type="numbering" w:styleId="1170" w:default="1">
    <w:name w:val="No List"/>
    <w:uiPriority w:val="99"/>
    <w:semiHidden/>
    <w:unhideWhenUsed/>
  </w:style>
  <w:style w:type="table" w:styleId="11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dc:creator>
  <cp:lastModifiedBy>费云舟</cp:lastModifiedBy>
  <cp:revision>7</cp:revision>
  <dcterms:created xsi:type="dcterms:W3CDTF">2025-12-08T16:24:00Z</dcterms:created>
  <dcterms:modified xsi:type="dcterms:W3CDTF">2026-07-14T06:22:40Z</dcterms:modified>
</cp:coreProperties>
</file>