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rPr>
          <w:rFonts w:hint="eastAsia"/>
          <w:highlight w:val="none"/>
        </w:rPr>
      </w:pPr>
      <w:r>
        <w:rPr>
          <w:rFonts w:hint="eastAsia"/>
          <w:highlight w:val="none"/>
        </w:rPr>
      </w:r>
      <w:r/>
    </w:p>
    <w:p>
      <w:pPr>
        <w:pStyle w:val="697"/>
        <w:rPr>
          <w:highlight w:val="none"/>
        </w:rPr>
      </w:pPr>
      <w:r>
        <w:rPr>
          <w:highlight w:val="none"/>
        </w:rPr>
      </w:r>
      <w:r/>
    </w:p>
    <w:p>
      <w:pPr>
        <w:pStyle w:val="697"/>
        <w:jc w:val="center"/>
        <w:spacing w:line="360" w:lineRule="auto"/>
        <w:rPr>
          <w:rFonts w:hint="eastAsia" w:ascii="宋体" w:hAnsi="宋体"/>
          <w:b/>
          <w:sz w:val="84"/>
          <w:highlight w:val="none"/>
        </w:rPr>
      </w:pPr>
      <w:r>
        <w:rPr>
          <w:rFonts w:hint="eastAsia" w:ascii="宋体" w:hAnsi="宋体"/>
          <w:b/>
          <w:sz w:val="84"/>
          <w:highlight w:val="none"/>
        </w:rPr>
      </w:r>
      <w:r/>
    </w:p>
    <w:p>
      <w:pPr>
        <w:pStyle w:val="697"/>
        <w:jc w:val="center"/>
        <w:spacing w:line="360" w:lineRule="auto"/>
        <w:rPr>
          <w:rFonts w:ascii="宋体" w:hAnsi="宋体"/>
          <w:b/>
          <w:sz w:val="84"/>
          <w:highlight w:val="none"/>
        </w:rPr>
      </w:pPr>
      <w:r>
        <w:rPr>
          <w:rFonts w:hint="eastAsia" w:ascii="宋体" w:hAnsi="宋体"/>
          <w:b/>
          <w:sz w:val="84"/>
          <w:highlight w:val="none"/>
        </w:rPr>
        <w:t xml:space="preserve">竞争性谈判文件</w:t>
      </w:r>
      <w:r>
        <w:rPr>
          <w:rFonts w:ascii="宋体" w:hAnsi="宋体"/>
          <w:b/>
          <w:sz w:val="84"/>
          <w:highlight w:val="none"/>
        </w:rPr>
      </w:r>
      <w:r/>
    </w:p>
    <w:p>
      <w:pPr>
        <w:pStyle w:val="697"/>
        <w:jc w:val="center"/>
        <w:spacing w:line="360" w:lineRule="auto"/>
        <w:rPr>
          <w:rFonts w:ascii="宋体" w:hAnsi="宋体"/>
          <w:sz w:val="32"/>
          <w:highlight w:val="none"/>
        </w:rPr>
      </w:pPr>
      <w:r>
        <w:rPr>
          <w:rFonts w:ascii="宋体" w:hAnsi="宋体"/>
          <w:sz w:val="32"/>
          <w:highlight w:val="none"/>
        </w:rPr>
      </w:r>
      <w:r/>
    </w:p>
    <w:p>
      <w:pPr>
        <w:pStyle w:val="697"/>
        <w:jc w:val="center"/>
        <w:spacing w:line="360" w:lineRule="auto"/>
        <w:rPr>
          <w:rFonts w:ascii="宋体" w:hAnsi="宋体"/>
          <w:sz w:val="32"/>
          <w:highlight w:val="none"/>
        </w:rPr>
      </w:pPr>
      <w:r>
        <w:rPr>
          <w:rFonts w:ascii="宋体" w:hAnsi="宋体"/>
          <w:sz w:val="32"/>
          <w:highlight w:val="none"/>
        </w:rPr>
      </w:r>
      <w:r/>
    </w:p>
    <w:p>
      <w:pPr>
        <w:pStyle w:val="697"/>
        <w:jc w:val="center"/>
        <w:spacing w:line="360" w:lineRule="auto"/>
        <w:rPr>
          <w:rFonts w:hint="eastAsia" w:ascii="宋体" w:hAnsi="宋体" w:eastAsia="宋体"/>
          <w:b/>
          <w:sz w:val="36"/>
          <w:highlight w:val="none"/>
          <w:lang w:eastAsia="zh-CN"/>
        </w:rPr>
      </w:pPr>
      <w:r>
        <w:rPr>
          <w:rFonts w:hint="eastAsia" w:ascii="宋体" w:hAnsi="宋体"/>
          <w:b/>
          <w:sz w:val="36"/>
          <w:highlight w:val="none"/>
        </w:rPr>
        <w:t xml:space="preserve">项目编号：</w:t>
      </w:r>
      <w:r>
        <w:rPr>
          <w:rFonts w:hint="eastAsia" w:ascii="宋体" w:hAnsi="宋体"/>
          <w:b/>
          <w:sz w:val="36"/>
          <w:highlight w:val="none"/>
          <w:lang w:eastAsia="zh-CN"/>
        </w:rPr>
        <w:t xml:space="preserve">JSZC-320000-JSZG-T2026-0036</w:t>
      </w:r>
      <w:r>
        <w:rPr>
          <w:rFonts w:hint="eastAsia" w:ascii="宋体" w:hAnsi="宋体" w:eastAsia="宋体"/>
          <w:b/>
          <w:sz w:val="36"/>
          <w:highlight w:val="none"/>
          <w:lang w:eastAsia="zh-CN"/>
        </w:rPr>
      </w:r>
      <w:r/>
    </w:p>
    <w:p>
      <w:pPr>
        <w:pStyle w:val="697"/>
        <w:jc w:val="center"/>
        <w:spacing w:line="360" w:lineRule="auto"/>
        <w:rPr>
          <w:rFonts w:ascii="宋体" w:hAnsi="宋体"/>
          <w:sz w:val="32"/>
          <w:highlight w:val="none"/>
        </w:rPr>
      </w:pPr>
      <w:r>
        <w:rPr>
          <w:rFonts w:ascii="宋体" w:hAnsi="宋体"/>
          <w:sz w:val="32"/>
          <w:highlight w:val="none"/>
        </w:rPr>
      </w:r>
      <w:r/>
    </w:p>
    <w:p>
      <w:pPr>
        <w:pStyle w:val="697"/>
        <w:ind w:right="630"/>
        <w:jc w:val="center"/>
        <w:spacing w:line="360" w:lineRule="auto"/>
        <w:rPr>
          <w:rFonts w:hint="eastAsia" w:ascii="宋体" w:hAnsi="宋体"/>
          <w:b/>
          <w:sz w:val="36"/>
          <w:highlight w:val="none"/>
        </w:rPr>
      </w:pPr>
      <w:r>
        <w:rPr>
          <w:rFonts w:hint="eastAsia" w:ascii="宋体" w:hAnsi="宋体"/>
          <w:b/>
          <w:sz w:val="36"/>
          <w:highlight w:val="none"/>
        </w:rPr>
        <w:t xml:space="preserve">项目名称：江苏大学附属医院5.0T磁共振机房建设</w:t>
      </w:r>
      <w:r>
        <w:rPr>
          <w:rFonts w:hint="eastAsia" w:ascii="宋体" w:hAnsi="宋体"/>
          <w:b/>
          <w:sz w:val="36"/>
          <w:highlight w:val="none"/>
        </w:rPr>
      </w:r>
      <w:r/>
    </w:p>
    <w:p>
      <w:pPr>
        <w:pStyle w:val="697"/>
        <w:ind w:left="630" w:right="630"/>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697"/>
        <w:jc w:val="center"/>
        <w:spacing w:line="360" w:lineRule="auto"/>
        <w:rPr>
          <w:rFonts w:hint="eastAsia" w:ascii="宋体" w:hAnsi="宋体"/>
          <w:b/>
          <w:sz w:val="36"/>
          <w:highlight w:val="none"/>
        </w:rPr>
      </w:pPr>
      <w:r/>
      <w:bookmarkStart w:id="0" w:name="EB3d99274b2cf54f1ab047bdcfed18d051"/>
      <w:r>
        <w:rPr>
          <w:rFonts w:hint="eastAsia" w:ascii="宋体" w:hAnsi="宋体"/>
          <w:b/>
          <w:sz w:val="36"/>
          <w:highlight w:val="none"/>
        </w:rPr>
      </w:r>
      <w:r/>
    </w:p>
    <w:p>
      <w:pPr>
        <w:pStyle w:val="697"/>
        <w:jc w:val="center"/>
        <w:spacing w:line="360" w:lineRule="auto"/>
        <w:rPr>
          <w:rFonts w:hint="eastAsia" w:ascii="宋体" w:hAnsi="宋体"/>
          <w:b/>
          <w:sz w:val="36"/>
          <w:highlight w:val="none"/>
        </w:rPr>
      </w:pPr>
      <w:r>
        <w:rPr>
          <w:rFonts w:hint="eastAsia" w:ascii="宋体" w:hAnsi="宋体"/>
          <w:b/>
          <w:sz w:val="36"/>
          <w:highlight w:val="none"/>
        </w:rPr>
      </w:r>
      <w:r/>
    </w:p>
    <w:p>
      <w:pPr>
        <w:pStyle w:val="697"/>
        <w:jc w:val="center"/>
        <w:spacing w:line="360" w:lineRule="auto"/>
        <w:rPr>
          <w:rFonts w:hint="eastAsia" w:ascii="宋体" w:hAnsi="宋体"/>
          <w:b/>
          <w:sz w:val="36"/>
          <w:highlight w:val="none"/>
        </w:rPr>
      </w:pPr>
      <w:r>
        <w:rPr>
          <w:rFonts w:hint="eastAsia" w:ascii="宋体" w:hAnsi="宋体"/>
          <w:b/>
          <w:sz w:val="36"/>
          <w:highlight w:val="none"/>
        </w:rPr>
      </w:r>
      <w:r/>
    </w:p>
    <w:p>
      <w:pPr>
        <w:pStyle w:val="697"/>
        <w:jc w:val="center"/>
        <w:spacing w:line="360" w:lineRule="auto"/>
        <w:rPr>
          <w:rFonts w:ascii="宋体" w:hAnsi="宋体"/>
          <w:b/>
          <w:sz w:val="36"/>
          <w:highlight w:val="none"/>
        </w:rPr>
      </w:pPr>
      <w:r>
        <w:rPr>
          <w:rFonts w:hint="eastAsia" w:ascii="宋体" w:hAnsi="宋体"/>
          <w:b/>
          <w:sz w:val="36"/>
          <w:highlight w:val="none"/>
        </w:rPr>
        <w:t xml:space="preserve">江苏中冠工程咨询有限公司</w:t>
      </w:r>
      <w:bookmarkEnd w:id="0"/>
      <w:r>
        <w:rPr>
          <w:rFonts w:ascii="宋体" w:hAnsi="宋体"/>
          <w:b/>
          <w:sz w:val="36"/>
          <w:highlight w:val="none"/>
        </w:rPr>
      </w:r>
      <w:r/>
    </w:p>
    <w:p>
      <w:pPr>
        <w:pStyle w:val="697"/>
        <w:jc w:val="center"/>
        <w:spacing w:line="360" w:lineRule="auto"/>
        <w:rPr>
          <w:rFonts w:ascii="宋体" w:hAnsi="宋体"/>
          <w:b/>
          <w:sz w:val="36"/>
          <w:highlight w:val="none"/>
        </w:rPr>
      </w:pPr>
      <w:r>
        <w:rPr>
          <w:rFonts w:ascii="宋体" w:hAnsi="宋体"/>
          <w:b/>
          <w:sz w:val="36"/>
          <w:highlight w:val="none"/>
        </w:rPr>
      </w:r>
      <w:r/>
    </w:p>
    <w:p>
      <w:pPr>
        <w:pStyle w:val="697"/>
        <w:jc w:val="center"/>
        <w:spacing w:line="360" w:lineRule="auto"/>
        <w:rPr>
          <w:rFonts w:hint="eastAsia" w:ascii="宋体" w:hAnsi="宋体"/>
          <w:b/>
          <w:sz w:val="36"/>
          <w:szCs w:val="36"/>
          <w:highlight w:val="none"/>
        </w:rPr>
      </w:pPr>
      <w:r>
        <w:rPr>
          <w:rFonts w:hint="eastAsia" w:ascii="宋体" w:hAnsi="宋体"/>
          <w:b/>
          <w:sz w:val="36"/>
          <w:szCs w:val="36"/>
          <w:highlight w:val="none"/>
        </w:rPr>
        <w:t xml:space="preserve">2026-07</w:t>
      </w:r>
      <w:r>
        <w:rPr>
          <w:rFonts w:hint="eastAsia" w:ascii="宋体" w:hAnsi="宋体"/>
          <w:b/>
          <w:sz w:val="36"/>
          <w:szCs w:val="36"/>
          <w:highlight w:val="none"/>
        </w:rPr>
      </w:r>
      <w:r/>
    </w:p>
    <w:p>
      <w:pPr>
        <w:pStyle w:val="697"/>
        <w:rPr>
          <w:highlight w:val="none"/>
        </w:rPr>
      </w:pPr>
      <w:r>
        <w:rPr>
          <w:highlight w:val="none"/>
        </w:rPr>
      </w:r>
      <w:r/>
    </w:p>
    <w:p>
      <w:pPr>
        <w:pStyle w:val="697"/>
        <w:rPr>
          <w:rFonts w:hint="eastAsia"/>
          <w:highlight w:val="none"/>
        </w:rPr>
      </w:pPr>
      <w:r>
        <w:rPr>
          <w:rFonts w:hint="eastAsia"/>
          <w:highlight w:val="none"/>
        </w:rPr>
      </w:r>
      <w:r/>
    </w:p>
    <w:p>
      <w:pPr>
        <w:pStyle w:val="697"/>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p>
    <w:p>
      <w:pPr>
        <w:pStyle w:val="697"/>
        <w:jc w:val="center"/>
        <w:rPr>
          <w:rFonts w:ascii="宋体" w:hAnsi="宋体"/>
          <w:highlight w:val="none"/>
        </w:rPr>
      </w:pPr>
      <w:r>
        <w:rPr>
          <w:rFonts w:ascii="宋体" w:hAnsi="宋体"/>
          <w:highlight w:val="none"/>
        </w:rPr>
        <w:br w:type="page" w:clear="all"/>
      </w:r>
      <w:r>
        <w:rPr>
          <w:rFonts w:ascii="宋体" w:hAnsi="宋体"/>
          <w:highlight w:val="none"/>
        </w:rPr>
      </w:r>
      <w:r/>
    </w:p>
    <w:p>
      <w:pPr>
        <w:pStyle w:val="697"/>
        <w:jc w:val="center"/>
        <w:rPr>
          <w:rFonts w:hint="eastAsia" w:ascii="宋体" w:hAnsi="宋体"/>
          <w:b/>
          <w:bCs/>
          <w:sz w:val="36"/>
          <w:szCs w:val="36"/>
          <w:highlight w:val="none"/>
        </w:rPr>
      </w:pPr>
      <w:r>
        <w:rPr>
          <w:rFonts w:hint="eastAsia" w:ascii="宋体" w:hAnsi="宋体"/>
          <w:b/>
          <w:bCs/>
          <w:sz w:val="44"/>
          <w:szCs w:val="44"/>
          <w:highlight w:val="none"/>
        </w:rPr>
        <w:t xml:space="preserve">竞争性谈判文件目录</w:t>
      </w:r>
      <w:r>
        <w:rPr>
          <w:rFonts w:hint="eastAsia" w:ascii="宋体" w:hAnsi="宋体"/>
          <w:b/>
          <w:bCs/>
          <w:sz w:val="36"/>
          <w:szCs w:val="36"/>
          <w:highlight w:val="none"/>
        </w:rPr>
      </w:r>
      <w:r/>
    </w:p>
    <w:p>
      <w:pPr>
        <w:pStyle w:val="697"/>
        <w:jc w:val="center"/>
        <w:rPr>
          <w:rFonts w:hint="eastAsia" w:ascii="宋体" w:hAnsi="宋体"/>
          <w:b/>
          <w:bCs/>
          <w:sz w:val="36"/>
          <w:szCs w:val="36"/>
          <w:highlight w:val="none"/>
        </w:rPr>
      </w:pPr>
      <w:r>
        <w:rPr>
          <w:rFonts w:hint="eastAsia" w:ascii="宋体" w:hAnsi="宋体"/>
          <w:b/>
          <w:bCs/>
          <w:sz w:val="36"/>
          <w:szCs w:val="36"/>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"1-1" \h \u </w:instrText>
      </w:r>
      <w:r>
        <w:rPr>
          <w:rFonts w:hint="eastAsia" w:ascii="宋体" w:hAnsi="宋体" w:cs="宋体"/>
          <w:sz w:val="32"/>
          <w:szCs w:val="32"/>
          <w:highlight w:val="none"/>
        </w:rPr>
        <w:fldChar w:fldCharType="separate"/>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_Toc27271 </w:instrText>
      </w:r>
      <w:r>
        <w:rPr>
          <w:rFonts w:hint="eastAsia" w:ascii="宋体" w:hAnsi="宋体" w:cs="宋体"/>
          <w:sz w:val="32"/>
          <w:szCs w:val="32"/>
          <w:highlight w:val="none"/>
        </w:rPr>
        <w:fldChar w:fldCharType="separate"/>
      </w:r>
      <w:r>
        <w:rPr>
          <w:rFonts w:hint="eastAsia"/>
          <w:sz w:val="32"/>
          <w:szCs w:val="32"/>
          <w:highlight w:val="none"/>
        </w:rPr>
        <w:t xml:space="preserve">第一部分 竞争性谈判邀请</w:t>
      </w:r>
      <w:r>
        <w:rPr>
          <w:sz w:val="32"/>
          <w:szCs w:val="32"/>
          <w:highlight w:val="none"/>
        </w:rPr>
        <w:tab/>
      </w:r>
      <w:r>
        <w:rPr>
          <w:sz w:val="32"/>
          <w:szCs w:val="32"/>
          <w:highlight w:val="none"/>
        </w:rPr>
        <w:fldChar w:fldCharType="begin"/>
      </w:r>
      <w:r>
        <w:rPr>
          <w:sz w:val="32"/>
          <w:szCs w:val="32"/>
          <w:highlight w:val="none"/>
        </w:rPr>
        <w:instrText xml:space="preserve"> PAGEREF _Toc27271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_Toc5224 </w:instrText>
      </w:r>
      <w:r>
        <w:rPr>
          <w:rFonts w:hint="eastAsia" w:ascii="宋体" w:hAnsi="宋体" w:cs="宋体"/>
          <w:sz w:val="32"/>
          <w:szCs w:val="32"/>
          <w:highlight w:val="none"/>
        </w:rPr>
        <w:fldChar w:fldCharType="separate"/>
      </w:r>
      <w:r>
        <w:rPr>
          <w:rFonts w:hint="eastAsia" w:ascii="Times New Roman"/>
          <w:sz w:val="32"/>
          <w:szCs w:val="32"/>
          <w:highlight w:val="none"/>
        </w:rPr>
        <w:t xml:space="preserve">第二部分 供应商须知</w:t>
      </w:r>
      <w:r>
        <w:rPr>
          <w:sz w:val="32"/>
          <w:szCs w:val="32"/>
          <w:highlight w:val="none"/>
        </w:rPr>
        <w:tab/>
      </w:r>
      <w:r>
        <w:rPr>
          <w:sz w:val="32"/>
          <w:szCs w:val="32"/>
          <w:highlight w:val="none"/>
        </w:rPr>
        <w:fldChar w:fldCharType="begin"/>
      </w:r>
      <w:r>
        <w:rPr>
          <w:sz w:val="32"/>
          <w:szCs w:val="32"/>
          <w:highlight w:val="none"/>
        </w:rPr>
        <w:instrText xml:space="preserve"> PAGEREF _Toc5224 \h </w:instrText>
      </w:r>
      <w:r>
        <w:rPr>
          <w:sz w:val="32"/>
          <w:szCs w:val="32"/>
          <w:highlight w:val="none"/>
        </w:rPr>
        <w:fldChar w:fldCharType="separate"/>
      </w:r>
      <w:r>
        <w:rPr>
          <w:sz w:val="32"/>
          <w:szCs w:val="32"/>
          <w:highlight w:val="none"/>
        </w:rPr>
        <w:t xml:space="preserve">7</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_Toc13866 </w:instrText>
      </w:r>
      <w:r>
        <w:rPr>
          <w:rFonts w:hint="eastAsia" w:ascii="宋体" w:hAnsi="宋体" w:cs="宋体"/>
          <w:sz w:val="32"/>
          <w:szCs w:val="32"/>
          <w:highlight w:val="none"/>
        </w:rPr>
        <w:fldChar w:fldCharType="separate"/>
      </w:r>
      <w:r>
        <w:rPr>
          <w:rFonts w:hint="eastAsia" w:ascii="Times New Roman"/>
          <w:sz w:val="32"/>
          <w:szCs w:val="32"/>
          <w:highlight w:val="none"/>
        </w:rPr>
        <w:t xml:space="preserve">第三部分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_Toc13866 \h </w:instrText>
      </w:r>
      <w:r>
        <w:rPr>
          <w:sz w:val="32"/>
          <w:szCs w:val="32"/>
          <w:highlight w:val="none"/>
        </w:rPr>
        <w:fldChar w:fldCharType="separate"/>
      </w:r>
      <w:r>
        <w:rPr>
          <w:sz w:val="32"/>
          <w:szCs w:val="32"/>
          <w:highlight w:val="none"/>
        </w:rPr>
        <w:t xml:space="preserve">21</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_Toc23460 </w:instrText>
      </w:r>
      <w:r>
        <w:rPr>
          <w:rFonts w:hint="eastAsia" w:ascii="宋体" w:hAnsi="宋体" w:cs="宋体"/>
          <w:sz w:val="32"/>
          <w:szCs w:val="32"/>
          <w:highlight w:val="none"/>
        </w:rPr>
        <w:fldChar w:fldCharType="separate"/>
      </w:r>
      <w:r>
        <w:rPr>
          <w:rFonts w:hint="eastAsia" w:ascii="Times New Roman"/>
          <w:sz w:val="32"/>
          <w:szCs w:val="32"/>
          <w:highlight w:val="none"/>
        </w:rPr>
        <w:t xml:space="preserve">第四部分 采购需求</w:t>
      </w:r>
      <w:r>
        <w:rPr>
          <w:sz w:val="32"/>
          <w:szCs w:val="32"/>
          <w:highlight w:val="none"/>
        </w:rPr>
        <w:tab/>
      </w:r>
      <w:r>
        <w:rPr>
          <w:sz w:val="32"/>
          <w:szCs w:val="32"/>
          <w:highlight w:val="none"/>
        </w:rPr>
        <w:fldChar w:fldCharType="begin"/>
      </w:r>
      <w:r>
        <w:rPr>
          <w:sz w:val="32"/>
          <w:szCs w:val="32"/>
          <w:highlight w:val="none"/>
        </w:rPr>
        <w:instrText xml:space="preserve"> PAGEREF _Toc23460 \h </w:instrText>
      </w:r>
      <w:r>
        <w:rPr>
          <w:sz w:val="32"/>
          <w:szCs w:val="32"/>
          <w:highlight w:val="none"/>
        </w:rPr>
        <w:fldChar w:fldCharType="separate"/>
      </w:r>
      <w:r>
        <w:rPr>
          <w:sz w:val="32"/>
          <w:szCs w:val="32"/>
          <w:highlight w:val="none"/>
        </w:rPr>
        <w:t xml:space="preserve">48</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_Toc20518 </w:instrText>
      </w:r>
      <w:r>
        <w:rPr>
          <w:rFonts w:hint="eastAsia" w:ascii="宋体" w:hAnsi="宋体" w:cs="宋体"/>
          <w:sz w:val="32"/>
          <w:szCs w:val="32"/>
          <w:highlight w:val="none"/>
        </w:rPr>
        <w:fldChar w:fldCharType="separate"/>
      </w:r>
      <w:r>
        <w:rPr>
          <w:rFonts w:hint="eastAsia" w:ascii="Times New Roman"/>
          <w:sz w:val="32"/>
          <w:szCs w:val="32"/>
          <w:highlight w:val="none"/>
        </w:rPr>
        <w:t xml:space="preserve">第五部分 谈判及评审</w:t>
      </w:r>
      <w:r>
        <w:rPr>
          <w:sz w:val="32"/>
          <w:szCs w:val="32"/>
          <w:highlight w:val="none"/>
        </w:rPr>
        <w:tab/>
      </w:r>
      <w:r>
        <w:rPr>
          <w:sz w:val="32"/>
          <w:szCs w:val="32"/>
          <w:highlight w:val="none"/>
        </w:rPr>
        <w:fldChar w:fldCharType="begin"/>
      </w:r>
      <w:r>
        <w:rPr>
          <w:sz w:val="32"/>
          <w:szCs w:val="32"/>
          <w:highlight w:val="none"/>
        </w:rPr>
        <w:instrText xml:space="preserve"> PAGEREF _Toc20518 \h </w:instrText>
      </w:r>
      <w:r>
        <w:rPr>
          <w:sz w:val="32"/>
          <w:szCs w:val="32"/>
          <w:highlight w:val="none"/>
        </w:rPr>
        <w:fldChar w:fldCharType="separate"/>
      </w:r>
      <w:r>
        <w:rPr>
          <w:sz w:val="32"/>
          <w:szCs w:val="32"/>
          <w:highlight w:val="none"/>
        </w:rPr>
        <w:t xml:space="preserve">50</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731"/>
        <w:tabs>
          <w:tab w:val="right" w:pos="9366" w:leader="dot"/>
        </w:tabs>
        <w:rPr>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_Toc29756 </w:instrText>
      </w:r>
      <w:r>
        <w:rPr>
          <w:rFonts w:hint="eastAsia" w:ascii="宋体" w:hAnsi="宋体" w:cs="宋体"/>
          <w:sz w:val="32"/>
          <w:szCs w:val="32"/>
          <w:highlight w:val="none"/>
        </w:rPr>
        <w:fldChar w:fldCharType="separate"/>
      </w:r>
      <w:r>
        <w:rPr>
          <w:rFonts w:hint="eastAsia" w:ascii="Times New Roman"/>
          <w:sz w:val="32"/>
          <w:szCs w:val="32"/>
          <w:highlight w:val="none"/>
        </w:rPr>
        <w:t xml:space="preserve">第六部分 谈判响应文件（格式）</w:t>
      </w:r>
      <w:r>
        <w:rPr>
          <w:sz w:val="32"/>
          <w:szCs w:val="32"/>
          <w:highlight w:val="none"/>
        </w:rPr>
        <w:tab/>
      </w:r>
      <w:r>
        <w:rPr>
          <w:sz w:val="32"/>
          <w:szCs w:val="32"/>
          <w:highlight w:val="none"/>
        </w:rPr>
        <w:fldChar w:fldCharType="begin"/>
      </w:r>
      <w:r>
        <w:rPr>
          <w:sz w:val="32"/>
          <w:szCs w:val="32"/>
          <w:highlight w:val="none"/>
        </w:rPr>
        <w:instrText xml:space="preserve"> PAGEREF _Toc29756 \h </w:instrText>
      </w:r>
      <w:r>
        <w:rPr>
          <w:sz w:val="32"/>
          <w:szCs w:val="32"/>
          <w:highlight w:val="none"/>
        </w:rPr>
        <w:fldChar w:fldCharType="separate"/>
      </w:r>
      <w:r>
        <w:rPr>
          <w:sz w:val="32"/>
          <w:szCs w:val="32"/>
          <w:highlight w:val="none"/>
        </w:rPr>
        <w:t xml:space="preserve">55</w:t>
      </w:r>
      <w:r>
        <w:rPr>
          <w:sz w:val="32"/>
          <w:szCs w:val="32"/>
          <w:highlight w:val="none"/>
        </w:rPr>
        <w:fldChar w:fldCharType="end"/>
      </w:r>
      <w:r>
        <w:rPr>
          <w:rFonts w:hint="eastAsia" w:ascii="宋体" w:hAnsi="宋体" w:cs="宋体"/>
          <w:sz w:val="32"/>
          <w:szCs w:val="32"/>
          <w:highlight w:val="none"/>
        </w:rPr>
        <w:fldChar w:fldCharType="end"/>
      </w:r>
      <w:r>
        <w:rPr>
          <w:sz w:val="32"/>
          <w:szCs w:val="32"/>
          <w:highlight w:val="none"/>
        </w:rPr>
      </w:r>
      <w:r/>
    </w:p>
    <w:p>
      <w:pPr>
        <w:pStyle w:val="697"/>
        <w:spacing w:line="360" w:lineRule="auto"/>
        <w:rPr>
          <w:highlight w:val="none"/>
        </w:rPr>
      </w:pPr>
      <w:r>
        <w:rPr>
          <w:rFonts w:hint="eastAsia" w:ascii="宋体" w:hAnsi="宋体" w:cs="宋体"/>
          <w:sz w:val="32"/>
          <w:szCs w:val="32"/>
          <w:highlight w:val="none"/>
        </w:rPr>
        <w:fldChar w:fldCharType="end"/>
      </w:r>
      <w:r>
        <w:rPr>
          <w:highlight w:val="none"/>
        </w:rPr>
      </w:r>
      <w:r/>
    </w:p>
    <w:p>
      <w:pPr>
        <w:pStyle w:val="697"/>
        <w:rPr>
          <w:highlight w:val="none"/>
        </w:rPr>
      </w:pPr>
      <w:r>
        <w:rPr>
          <w:highlight w:val="none"/>
        </w:rPr>
      </w:r>
      <w:r/>
    </w:p>
    <w:p>
      <w:pPr>
        <w:pStyle w:val="697"/>
        <w:ind w:firstLine="540"/>
        <w:jc w:val="center"/>
        <w:spacing w:line="360" w:lineRule="auto"/>
        <w:rPr>
          <w:rFonts w:ascii="宋体" w:hAnsi="宋体"/>
          <w:sz w:val="36"/>
          <w:szCs w:val="36"/>
          <w:highlight w:val="none"/>
        </w:rPr>
        <w:outlineLvl w:val="0"/>
      </w:pPr>
      <w:r/>
      <w:bookmarkStart w:id="1" w:name="_Toc256000000"/>
      <w:r/>
      <w:bookmarkStart w:id="2" w:name="_Toc73364843"/>
      <w:r/>
      <w:bookmarkStart w:id="3" w:name="_Toc73365456"/>
      <w:r>
        <w:rPr>
          <w:rFonts w:hint="eastAsia" w:ascii="宋体" w:hAnsi="宋体"/>
          <w:sz w:val="36"/>
          <w:szCs w:val="36"/>
          <w:highlight w:val="none"/>
        </w:rPr>
        <w:br w:type="page" w:clear="all"/>
      </w:r>
      <w:bookmarkStart w:id="4" w:name="_Toc27271"/>
      <w:r>
        <w:rPr>
          <w:rFonts w:hint="eastAsia"/>
          <w:b/>
          <w:sz w:val="44"/>
          <w:szCs w:val="44"/>
          <w:highlight w:val="none"/>
        </w:rPr>
        <w:t xml:space="preserve">第一部分 竞争性谈判邀请</w:t>
      </w:r>
      <w:bookmarkEnd w:id="1"/>
      <w:r/>
      <w:bookmarkEnd w:id="2"/>
      <w:r/>
      <w:bookmarkEnd w:id="3"/>
      <w:r/>
      <w:bookmarkEnd w:id="4"/>
      <w:r>
        <w:rPr>
          <w:rFonts w:ascii="宋体" w:hAnsi="宋体"/>
          <w:sz w:val="36"/>
          <w:szCs w:val="36"/>
          <w:highlight w:val="none"/>
        </w:rPr>
      </w:r>
      <w:r/>
    </w:p>
    <w:p>
      <w:pPr>
        <w:pStyle w:val="697"/>
        <w:ind w:firstLine="480"/>
        <w:spacing w:line="360" w:lineRule="auto"/>
        <w:rPr>
          <w:rFonts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项目概况</w:t>
      </w:r>
      <w:r>
        <w:rPr>
          <w:rFonts w:ascii="宋体" w:hAnsi="宋体"/>
          <w:sz w:val="24"/>
          <w:szCs w:val="28"/>
          <w:highlight w:val="none"/>
        </w:rPr>
      </w:r>
      <w:r/>
    </w:p>
    <w:p>
      <w:pPr>
        <w:pStyle w:val="697"/>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江苏大学附属医院5.0T磁共振机房建设的潜在供应商应在</w:t>
      </w:r>
      <w:r>
        <w:rPr>
          <w:rFonts w:hint="eastAsia" w:ascii="宋体" w:hAnsi="宋体"/>
          <w:sz w:val="24"/>
          <w:szCs w:val="24"/>
          <w:highlight w:val="none"/>
        </w:rPr>
        <w:t xml:space="preserve">苏采云</w:t>
      </w:r>
      <w:r>
        <w:rPr>
          <w:rFonts w:hint="eastAsia" w:ascii="宋体" w:hAnsi="宋体"/>
          <w:sz w:val="24"/>
          <w:szCs w:val="28"/>
          <w:highlight w:val="none"/>
        </w:rPr>
        <w:t xml:space="preserve">获取竞争性谈判文件，并于</w:t>
      </w:r>
      <w:bookmarkStart w:id="5" w:name="EBa2e9efed1bd249f6967eff74ca5f9fe3"/>
      <w:r>
        <w:rPr>
          <w:rFonts w:hint="eastAsia" w:ascii="宋体" w:hAnsi="宋体"/>
          <w:sz w:val="24"/>
          <w:szCs w:val="28"/>
          <w:highlight w:val="none"/>
        </w:rPr>
        <w:t xml:space="preserve">2026-7-</w:t>
      </w:r>
      <w:bookmarkEnd w:id="5"/>
      <w:r>
        <w:rPr>
          <w:rFonts w:hint="eastAsia" w:ascii="宋体" w:hAnsi="宋体"/>
          <w:sz w:val="24"/>
          <w:szCs w:val="28"/>
          <w:highlight w:val="none"/>
          <w:lang w:val="en-US" w:eastAsia="zh-CN"/>
        </w:rPr>
        <w:t xml:space="preserve">27</w:t>
      </w:r>
      <w:r>
        <w:rPr>
          <w:rFonts w:hint="eastAsia" w:ascii="宋体" w:hAnsi="宋体"/>
          <w:sz w:val="24"/>
          <w:szCs w:val="28"/>
          <w:highlight w:val="none"/>
        </w:rPr>
        <w:t xml:space="preserve"> </w:t>
      </w:r>
      <w:r>
        <w:rPr>
          <w:rFonts w:hint="eastAsia" w:ascii="宋体" w:hAnsi="宋体"/>
          <w:sz w:val="24"/>
          <w:szCs w:val="28"/>
          <w:highlight w:val="none"/>
          <w:lang w:val="en-US" w:eastAsia="zh-CN"/>
        </w:rPr>
        <w:t xml:space="preserve">9:30</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rPr>
          <w:rFonts w:ascii="宋体" w:hAnsi="宋体"/>
          <w:sz w:val="24"/>
          <w:szCs w:val="28"/>
          <w:highlight w:val="none"/>
          <w:u w:val="single"/>
        </w:rPr>
      </w:r>
      <w:r/>
    </w:p>
    <w:p>
      <w:pPr>
        <w:pStyle w:val="697"/>
        <w:ind w:firstLine="643"/>
        <w:spacing w:line="360" w:lineRule="auto"/>
        <w:rPr>
          <w:rFonts w:hint="eastAsia" w:ascii="宋体" w:hAnsi="宋体"/>
          <w:b/>
          <w:i/>
          <w:iCs/>
          <w:color w:val="ff0000"/>
          <w:sz w:val="32"/>
          <w:szCs w:val="32"/>
          <w:highlight w:val="none"/>
          <w:u w:val="single"/>
        </w:rPr>
      </w:pPr>
      <w:r>
        <w:rPr>
          <w:rFonts w:hint="eastAsia" w:ascii="宋体" w:hAnsi="宋体"/>
          <w:b/>
          <w:i/>
          <w:iCs/>
          <w:color w:val="ff0000"/>
          <w:sz w:val="32"/>
          <w:szCs w:val="32"/>
          <w:highlight w:val="none"/>
          <w:u w:val="single"/>
        </w:rPr>
        <w:t xml:space="preserve">为保障本项目顺利实施，采购人特别提醒：严禁恶意低价，严格合同履行，严控工程变更，严肃失信追究。</w:t>
      </w:r>
      <w:r>
        <w:rPr>
          <w:rFonts w:hint="eastAsia" w:ascii="宋体" w:hAnsi="宋体"/>
          <w:b/>
          <w:i/>
          <w:iCs/>
          <w:color w:val="ff0000"/>
          <w:sz w:val="32"/>
          <w:szCs w:val="32"/>
          <w:highlight w:val="none"/>
          <w:u w:val="singl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一、项目基本情况</w:t>
      </w:r>
      <w:r>
        <w:rPr>
          <w:rFonts w:hint="eastAsia" w:ascii="宋体" w:hAnsi="宋体"/>
          <w:sz w:val="24"/>
          <w:szCs w:val="24"/>
          <w:highlight w:val="none"/>
        </w:rPr>
      </w:r>
      <w:r/>
    </w:p>
    <w:p>
      <w:pPr>
        <w:pStyle w:val="697"/>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JSZC-320000-JSZG-T2026-0036</w:t>
      </w:r>
      <w:r>
        <w:rPr>
          <w:rFonts w:hint="eastAsia" w:ascii="宋体" w:hAnsi="宋体" w:eastAsia="宋体"/>
          <w:sz w:val="24"/>
          <w:szCs w:val="24"/>
          <w:highlight w:val="none"/>
          <w:lang w:eastAsia="zh-CN"/>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项目名称：江苏大学附属医院5.0T磁共振机房建设</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预算金额：151.000000万元</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最高限价：150.544037万元</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采购需求：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详细内容及要求见第四部分采购需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合同履行期限：自合同签订之日起90日历天。</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本项目是否接受联合体：不接受</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本项目供应商邀请方式：发布公告</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本次采购确定的成交供应商数量：1名</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二、申请人的资格要求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具有良好的商业信誉和健全的财务会计制度；[提供2025年度财务报告；成立不满一年的提供至少一个月财务报告，或银行出具的资信证明，或财政部门认可的政府采购专业担保机构出具的谈判担保函等，或资格承诺函（格式见第六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1.3具有履行合同所必需的设备和专业技术能力[提供供应商相关信息一览表或资格承诺函（格式见第六部分）]；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1.4有依法缴纳税收和社会保障资金的良好记录[提供参加本次政府采购活动近半年内至少一个月依法缴纳税收和社会保险资金的相关材料或资格承诺函。（格式见第六部分）]；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1.5参加政府采购活动前三年内，在经营活动中没有重大违法记录[见谈判响应函或提供资格承诺函（格式见第六部分）]；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1.6未被“信用中国”网站（www.creditchina.gov.cn）、中国政府采购网(www.ccgp.gov.cn)列入失信被执行人、重大税收违法案件当事人名单、政府采购严重失信行为记录名单（以谈判现场查询结果为准）；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1.7法律、行政法规规定的其他条件：无。</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cs="宋体"/>
          <w:sz w:val="24"/>
          <w:szCs w:val="28"/>
          <w:highlight w:val="none"/>
        </w:rPr>
        <w:t xml:space="preserve">本项目专门面向中小企业[本项目属于工程类项目，本项目采购标的对应的行业建筑业（行业）]</w:t>
      </w:r>
      <w:r>
        <w:rPr>
          <w:rFonts w:hint="eastAsia" w:ascii="宋体" w:hAnsi="宋体"/>
          <w:sz w:val="24"/>
          <w:szCs w:val="24"/>
          <w:highlight w:val="none"/>
        </w:rPr>
        <w:t xml:space="preserve">。</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3.本项目的特定资格要求：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3.1合格的供应商必须具有建筑工程施工总承包三级及以上资质；（本工程执行省建设厅《关于开展建筑业企业资质动态监管工作的公告》（[2018]第6号）相关规定，要求供应商动态监管核查结果合格，核查结果不合格的，不得参加投标（核查资质指采购文件所要求的相应资质）。（提供有效资质证书扫描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动态监管不合格资质查询网址：https://zhfwpt.jsszfhcxjst.jiangsu.gov.cn:12443/ms/admin/#/open/dthc-list）（以现场查询为准）。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3.2项目负责人具有注册建造师（建筑工程专业）二级及以上资格，并提供供应商近半年内任意一月为其缴纳的社保证明材料。</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3.3供应商须提供有效期内的安全生产许可证及项目负责人安全生产考核证书扫描件。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3.4项目负责人必须满足下列条件： </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（1）项目负责人不得同时在两个或者两个以上单位受聘或者执业。 </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项目负责人无在建承诺（格式自拟）或无在建工程项目查询截图</w:t>
      </w:r>
      <w:r>
        <w:rPr>
          <w:rFonts w:hint="eastAsia" w:ascii="宋体" w:hAnsi="宋体" w:cs="宋体"/>
          <w:sz w:val="24"/>
          <w:szCs w:val="28"/>
          <w:highlight w:val="none"/>
        </w:rPr>
        <w:t xml:space="preserve">]</w:t>
      </w:r>
      <w:r>
        <w:rPr>
          <w:rFonts w:hint="eastAsia" w:ascii="宋体" w:hAnsi="宋体"/>
          <w:sz w:val="24"/>
          <w:szCs w:val="24"/>
          <w:highlight w:val="none"/>
        </w:rPr>
      </w:r>
      <w:r/>
    </w:p>
    <w:p>
      <w:pPr>
        <w:pStyle w:val="697"/>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三、获取</w:t>
      </w:r>
      <w:r>
        <w:rPr>
          <w:rFonts w:hint="eastAsia" w:ascii="宋体" w:hAnsi="宋体"/>
          <w:sz w:val="24"/>
          <w:szCs w:val="28"/>
          <w:highlight w:val="none"/>
        </w:rPr>
        <w:t xml:space="preserve">谈判文件</w:t>
      </w:r>
      <w:r>
        <w:rPr>
          <w:rFonts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获取时间：自采购公告发布之日起3个工作日</w:t>
      </w:r>
      <w:r>
        <w:rPr>
          <w:rFonts w:hint="eastAsia" w:ascii="宋体" w:hAnsi="宋体"/>
          <w:sz w:val="24"/>
          <w:szCs w:val="24"/>
          <w:highlight w:val="none"/>
        </w:rPr>
      </w:r>
      <w:r/>
    </w:p>
    <w:p>
      <w:pPr>
        <w:pStyle w:val="697"/>
        <w:ind w:firstLine="480"/>
        <w:jc w:val="left"/>
        <w:spacing w:line="360" w:lineRule="auto"/>
        <w:rPr>
          <w:rFonts w:hint="eastAsia" w:ascii="宋体" w:hAnsi="宋体" w:cs="宋体"/>
          <w:sz w:val="24"/>
          <w:szCs w:val="28"/>
          <w:highlight w:val="none"/>
        </w:rPr>
      </w:pPr>
      <w:r>
        <w:rPr>
          <w:rFonts w:hint="eastAsia" w:ascii="宋体" w:hAnsi="宋体"/>
          <w:sz w:val="24"/>
          <w:szCs w:val="24"/>
          <w:highlight w:val="none"/>
        </w:rPr>
        <w:t xml:space="preserve">获取地点：</w:t>
      </w:r>
      <w:r>
        <w:rPr>
          <w:rFonts w:hint="eastAsia" w:ascii="宋体" w:hAnsi="宋体" w:cs="宋体"/>
          <w:sz w:val="24"/>
          <w:szCs w:val="28"/>
          <w:highlight w:val="none"/>
        </w:rPr>
        <w:t xml:space="preserve">苏采云电子交易平台获取</w:t>
      </w:r>
      <w:r>
        <w:rPr>
          <w:rFonts w:hint="eastAsia" w:ascii="宋体" w:hAnsi="宋体"/>
          <w:sz w:val="24"/>
          <w:szCs w:val="24"/>
          <w:highlight w:val="none"/>
        </w:rPr>
        <w:t xml:space="preserve">采购文件</w:t>
      </w:r>
      <w:r>
        <w:rPr>
          <w:rFonts w:hint="eastAsia" w:ascii="宋体" w:hAnsi="宋体" w:cs="宋体"/>
          <w:sz w:val="24"/>
          <w:szCs w:val="28"/>
          <w:highlight w:val="none"/>
        </w:rPr>
      </w:r>
      <w:r/>
    </w:p>
    <w:p>
      <w:pPr>
        <w:pStyle w:val="697"/>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获取方式：按操作指南线上获取</w:t>
      </w:r>
      <w:r>
        <w:rPr>
          <w:rFonts w:hint="eastAsia" w:ascii="宋体" w:hAnsi="宋体" w:cs="宋体"/>
          <w:sz w:val="24"/>
          <w:szCs w:val="28"/>
          <w:highlight w:val="none"/>
        </w:rPr>
      </w:r>
      <w:r/>
    </w:p>
    <w:p>
      <w:pPr>
        <w:pStyle w:val="697"/>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请在响应前详细阅读《“苏采云”系统供应商操作手册》（网址：</w:t>
      </w:r>
      <w:r>
        <w:rPr>
          <w:rFonts w:hint="eastAsia" w:ascii="宋体" w:hAnsi="宋体" w:cs="宋体"/>
          <w:sz w:val="24"/>
          <w:szCs w:val="28"/>
          <w:highlight w:val="none"/>
        </w:rPr>
        <w:fldChar w:fldCharType="begin"/>
      </w:r>
      <w:r>
        <w:rPr>
          <w:rFonts w:hint="eastAsia" w:ascii="宋体" w:hAnsi="宋体" w:cs="宋体"/>
          <w:sz w:val="24"/>
          <w:szCs w:val="28"/>
          <w:highlight w:val="none"/>
        </w:rPr>
        <w:instrText xml:space="preserve"> HYPERLINK "http://www.ccgp-jiangsu.gov.cn/jiangsu/zlxz/ee/ee3a4bc5a3454aa2b0d9312230633ce9.html）" </w:instrText>
      </w:r>
      <w:r>
        <w:rPr>
          <w:rFonts w:hint="eastAsia" w:ascii="宋体" w:hAnsi="宋体" w:cs="宋体"/>
          <w:sz w:val="24"/>
          <w:szCs w:val="28"/>
          <w:highlight w:val="none"/>
        </w:rPr>
        <w:fldChar w:fldCharType="separate"/>
      </w:r>
      <w:r>
        <w:rPr>
          <w:rStyle w:val="744"/>
          <w:rFonts w:hint="eastAsia" w:ascii="宋体" w:hAnsi="宋体" w:cs="宋体"/>
          <w:sz w:val="24"/>
          <w:szCs w:val="28"/>
          <w:highlight w:val="none"/>
        </w:rPr>
        <w:t xml:space="preserve">http://www.ccgp-jiangsu.gov.cn/jiangsu/zlxz/ee/ee3a4bc5a3454aa2b0d9312230633ce9.html）</w:t>
      </w:r>
      <w:r>
        <w:rPr>
          <w:rFonts w:hint="eastAsia" w:ascii="宋体" w:hAnsi="宋体" w:cs="宋体"/>
          <w:sz w:val="24"/>
          <w:szCs w:val="28"/>
          <w:highlight w:val="none"/>
        </w:rPr>
        <w:fldChar w:fldCharType="end"/>
      </w:r>
      <w:r>
        <w:rPr>
          <w:rFonts w:hint="eastAsia" w:ascii="宋体" w:hAnsi="宋体" w:cs="宋体"/>
          <w:sz w:val="24"/>
          <w:szCs w:val="28"/>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采购文件</w:t>
      </w:r>
      <w:r>
        <w:rPr>
          <w:rFonts w:hint="eastAsia" w:ascii="宋体" w:hAnsi="宋体" w:cs="宋体"/>
          <w:sz w:val="24"/>
          <w:szCs w:val="28"/>
          <w:highlight w:val="none"/>
        </w:rPr>
        <w:t xml:space="preserve">售价：免费</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四、谈判响应文件提交</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1.谈判响应文件上传截止时间：</w:t>
      </w:r>
      <w:r>
        <w:rPr>
          <w:rFonts w:hint="eastAsia" w:ascii="宋体" w:hAnsi="宋体" w:cs="宋体"/>
          <w:bCs/>
          <w:sz w:val="24"/>
          <w:szCs w:val="28"/>
          <w:highlight w:val="none"/>
          <w:u w:val="single"/>
          <w:lang w:eastAsia="zh-CN"/>
        </w:rPr>
        <w:t xml:space="preserve">2026年7月27日9点30分</w:t>
      </w:r>
      <w:r>
        <w:rPr>
          <w:rFonts w:hint="eastAsia" w:ascii="宋体" w:hAnsi="宋体" w:cs="宋体"/>
          <w:bCs/>
          <w:sz w:val="24"/>
          <w:szCs w:val="28"/>
          <w:highlight w:val="none"/>
        </w:rPr>
        <w:t xml:space="preserve">（北京时间）</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2.提交谈判响应文件地点：苏采云线上递交</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五、开启</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1.谈判响应文件开启时间：</w:t>
      </w:r>
      <w:r>
        <w:rPr>
          <w:rFonts w:hint="eastAsia" w:ascii="宋体" w:hAnsi="宋体" w:cs="宋体"/>
          <w:bCs/>
          <w:sz w:val="24"/>
          <w:szCs w:val="28"/>
          <w:highlight w:val="none"/>
          <w:u w:val="single"/>
          <w:lang w:eastAsia="zh-CN"/>
        </w:rPr>
        <w:t xml:space="preserve">2026年7月27日9点30分</w:t>
      </w:r>
      <w:r>
        <w:rPr>
          <w:rFonts w:hint="eastAsia" w:ascii="宋体" w:hAnsi="宋体" w:cs="宋体"/>
          <w:bCs/>
          <w:sz w:val="24"/>
          <w:szCs w:val="28"/>
          <w:highlight w:val="none"/>
        </w:rPr>
        <w:t xml:space="preserve">（北京时间）</w:t>
      </w:r>
      <w:r>
        <w:rPr>
          <w:rFonts w:hint="eastAsia" w:ascii="宋体" w:hAnsi="宋体"/>
          <w:sz w:val="24"/>
          <w:szCs w:val="24"/>
          <w:highlight w:val="none"/>
        </w:rPr>
        <w:t xml:space="preserve">  </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2.谈判响应文件文件开启地点：“苏采云”政府采购交易系统网上开标大厅。</w:t>
      </w:r>
      <w:r>
        <w:rPr>
          <w:rFonts w:hint="eastAsia" w:ascii="宋体" w:hAnsi="宋体"/>
          <w:sz w:val="24"/>
          <w:szCs w:val="24"/>
          <w:highlight w:val="none"/>
        </w:rPr>
      </w:r>
      <w:r/>
    </w:p>
    <w:p>
      <w:pPr>
        <w:pStyle w:val="697"/>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注意事项：（1）本项目通过</w:t>
      </w:r>
      <w:r>
        <w:rPr>
          <w:rFonts w:hint="eastAsia" w:ascii="宋体" w:hAnsi="宋体" w:cs="宋体"/>
          <w:sz w:val="24"/>
          <w:highlight w:val="none"/>
          <w:u w:val="single"/>
        </w:rPr>
        <w:t xml:space="preserve">“苏采云”系统进</w:t>
      </w:r>
      <w:r>
        <w:rPr>
          <w:rFonts w:hint="eastAsia" w:ascii="宋体" w:hAnsi="宋体" w:cs="宋体"/>
          <w:sz w:val="24"/>
          <w:highlight w:val="none"/>
        </w:rPr>
        <w:t xml:space="preserve">行采购，供应商须通过</w:t>
      </w:r>
      <w:r>
        <w:rPr>
          <w:rFonts w:hint="eastAsia" w:ascii="宋体" w:hAnsi="宋体" w:cs="宋体"/>
          <w:sz w:val="24"/>
          <w:highlight w:val="none"/>
          <w:u w:val="single"/>
        </w:rPr>
        <w:t xml:space="preserve">“江苏政府采购网”</w:t>
      </w:r>
      <w:r>
        <w:rPr>
          <w:rFonts w:hint="eastAsia" w:ascii="宋体" w:hAnsi="宋体" w:cs="宋体"/>
          <w:sz w:val="24"/>
          <w:highlight w:val="none"/>
        </w:rPr>
        <w:t xml:space="preserve">发布的最新响应文件制作软件（下载路径：江苏政府采购网——资料下载——《江苏省政府采购交易管理系统（苏采云）供应商操作指南》）“苏采云”系统在线制作并提交谈判响应文件。截至响应截止时间，“苏采云”系统投标通道将关闭，供应商未完成电子谈判响应文件有效提交的，其响应将被拒绝。</w:t>
      </w:r>
      <w:r>
        <w:rPr>
          <w:rFonts w:ascii="宋体" w:hAnsi="宋体" w:cs="宋体"/>
          <w:sz w:val="24"/>
          <w:highlight w:val="none"/>
        </w:rPr>
      </w:r>
      <w:r/>
    </w:p>
    <w:p>
      <w:pPr>
        <w:pStyle w:val="697"/>
        <w:ind w:firstLine="480"/>
        <w:spacing w:line="360" w:lineRule="auto"/>
        <w:rPr>
          <w:rFonts w:hint="eastAsia"/>
          <w:highlight w:val="none"/>
        </w:rPr>
      </w:pPr>
      <w:r>
        <w:rPr>
          <w:rFonts w:hint="eastAsia" w:ascii="宋体" w:hAnsi="宋体" w:cs="宋体"/>
          <w:sz w:val="24"/>
          <w:highlight w:val="none"/>
        </w:rPr>
        <w:t xml:space="preserve">（2）本项目采用网上开标方式，请供应商事先做好电脑环境准备，自行选择互联网连接畅通的场地，在规定的谈判时间登录网上开标大厅进行谈判响应文件解密等操作，直至评审结束方可离开电脑。</w:t>
      </w:r>
      <w:r>
        <w:rPr>
          <w:rFonts w:hint="eastAsia"/>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六、公告期限</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自本公告发布之日起3个工作日。</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七、其他补充事宜</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本项目通过电子交易平台进行采购，请在响应前详细阅读《“苏采云”系统供应商操作手册》（网址：http://www.ccgp-jiangsu.gov.cn/jiangsu/zlxz/ee/ee3a4bc5a3454aa2b0d9312230633ce9.html）；供应商在使用系统进行响应的过程中如遇到涉及平台使用的任何问题，应在工作日上午9：00-11:30下午13:30-17:30期间致电技术支持热线咨询，联系方式：0519-86722803。</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2.供应商响应需提前办理数字认证证书，办理方式和注意事项详见:江苏省政府采购数字证书(供应商)CA及电子签章办理指南，网址：http://jsxcmm.com/help/gys.html。</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3.各供应商应在规定的时间内完成采购文件的下载，逾期可能会造成采购文件无法下载以及响应文件无法上传的情形，由此导致的后果由各供应商自行承担。</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4.请各供应商及时关注和查看“江苏政府采购网”是否有更正公告。因供应商自身原因未能及时获取的，一切后果由供应商自行承担。</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5.本项目为工程类，项目所属行业：建筑业。</w:t>
      </w:r>
      <w:r>
        <w:rPr>
          <w:rFonts w:hint="eastAsia" w:ascii="宋体" w:hAnsi="宋体"/>
          <w:sz w:val="24"/>
          <w:szCs w:val="24"/>
          <w:highlight w:val="none"/>
        </w:rPr>
      </w:r>
      <w:r/>
    </w:p>
    <w:p>
      <w:pPr>
        <w:pStyle w:val="697"/>
        <w:ind w:right="363" w:firstLine="480"/>
        <w:jc w:val="left"/>
        <w:spacing w:line="360" w:lineRule="auto"/>
        <w:rPr>
          <w:rFonts w:ascii="宋体" w:hAnsi="宋体"/>
          <w:sz w:val="24"/>
          <w:szCs w:val="24"/>
          <w:highlight w:val="none"/>
        </w:rPr>
      </w:pPr>
      <w:r>
        <w:rPr>
          <w:rFonts w:hint="eastAsia" w:ascii="宋体" w:hAnsi="宋体"/>
          <w:sz w:val="24"/>
          <w:szCs w:val="24"/>
          <w:highlight w:val="none"/>
        </w:rPr>
        <w:t xml:space="preserve">6.本项目不组织集中踏勘，由供应商自行踏勘。</w:t>
      </w:r>
      <w:r>
        <w:rPr>
          <w:rFonts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八、对本次谈判提出询问，请按以下方式联系。</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1.采购人信息</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名称：江苏大学附属医院</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地址：江苏省镇江市解放路438号</w:t>
      </w:r>
      <w:r>
        <w:rPr>
          <w:rFonts w:hint="eastAsia" w:ascii="宋体" w:hAnsi="宋体"/>
          <w:sz w:val="24"/>
          <w:szCs w:val="24"/>
          <w:highlight w:val="none"/>
        </w:rPr>
      </w:r>
      <w:r/>
    </w:p>
    <w:p>
      <w:pPr>
        <w:pStyle w:val="697"/>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联系人：张先生</w:t>
      </w:r>
      <w:r>
        <w:rPr>
          <w:rFonts w:hint="eastAsia" w:ascii="宋体" w:hAnsi="宋体"/>
          <w:sz w:val="24"/>
          <w:szCs w:val="24"/>
          <w:highlight w:val="none"/>
        </w:rPr>
      </w:r>
      <w:r/>
    </w:p>
    <w:p>
      <w:pPr>
        <w:pStyle w:val="697"/>
        <w:ind w:right="363"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联系方式：0511-80820337</w:t>
      </w:r>
      <w:r>
        <w:rPr>
          <w:rFonts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2.采购代理机构信息</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名称：江苏中冠工程咨询有限公司</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地址：镇江市润州区南徐路9号金恒大厦1号门4楼</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联系方式：0511-85612788</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3.项目联系方式</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项目联系人：徐莎莎、江晟玮</w:t>
      </w:r>
      <w:r>
        <w:rPr>
          <w:rFonts w:hint="eastAsia" w:ascii="宋体" w:hAnsi="宋体"/>
          <w:sz w:val="24"/>
          <w:szCs w:val="24"/>
          <w:highlight w:val="none"/>
        </w:rPr>
      </w:r>
      <w:r/>
    </w:p>
    <w:p>
      <w:pPr>
        <w:pStyle w:val="697"/>
        <w:ind w:firstLine="480"/>
        <w:jc w:val="left"/>
        <w:spacing w:line="360" w:lineRule="auto"/>
        <w:rPr>
          <w:rFonts w:hint="eastAsia" w:ascii="宋体" w:hAnsi="宋体"/>
          <w:vanish/>
          <w:sz w:val="24"/>
          <w:highlight w:val="none"/>
        </w:rPr>
      </w:pPr>
      <w:r>
        <w:rPr>
          <w:rFonts w:hint="eastAsia" w:ascii="宋体" w:hAnsi="宋体"/>
          <w:sz w:val="24"/>
          <w:szCs w:val="24"/>
          <w:highlight w:val="none"/>
        </w:rPr>
        <w:t xml:space="preserve">电话：0511-85612788</w:t>
      </w:r>
      <w:bookmarkStart w:id="6" w:name="EB419d05b8a1254ef8af4578a7646e1195"/>
      <w:r>
        <w:rPr>
          <w:rFonts w:ascii="宋体" w:hAnsi="宋体"/>
          <w:sz w:val="24"/>
          <w:szCs w:val="24"/>
          <w:highlight w:val="none"/>
        </w:rPr>
        <w:br w:type="page" w:clear="all"/>
      </w:r>
      <w:r>
        <w:rPr>
          <w:rFonts w:hint="eastAsia" w:ascii="宋体" w:hAnsi="宋体"/>
          <w:vanish/>
          <w:sz w:val="24"/>
          <w:highlight w:val="none"/>
        </w:rPr>
      </w:r>
      <w:r/>
    </w:p>
    <w:p>
      <w:pPr>
        <w:pStyle w:val="697"/>
        <w:ind w:firstLine="663"/>
        <w:jc w:val="center"/>
        <w:spacing w:line="360" w:lineRule="auto"/>
        <w:rPr>
          <w:rFonts w:hint="eastAsia"/>
          <w:b/>
          <w:sz w:val="44"/>
          <w:szCs w:val="44"/>
          <w:highlight w:val="none"/>
        </w:rPr>
        <w:outlineLvl w:val="0"/>
      </w:pPr>
      <w:r/>
      <w:bookmarkEnd w:id="6"/>
      <w:r/>
      <w:bookmarkStart w:id="7" w:name="_Toc5224"/>
      <w:r>
        <w:rPr>
          <w:rFonts w:hint="eastAsia"/>
          <w:b/>
          <w:sz w:val="44"/>
          <w:szCs w:val="44"/>
          <w:highlight w:val="none"/>
        </w:rPr>
        <w:t xml:space="preserve">第二部分 供应商须知</w:t>
      </w:r>
      <w:bookmarkEnd w:id="7"/>
      <w:r>
        <w:rPr>
          <w:rFonts w:hint="eastAsia"/>
          <w:b/>
          <w:sz w:val="44"/>
          <w:szCs w:val="4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一、总则</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1.适用范围</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1.1本采购文件仅适用于江苏大学附属医院5.0T磁共振机房建设。</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2.定义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采购文件中下列术语应解释为：</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2.1“谈判组织方”系指采购代理机构或采购单位，即：江苏中冠工程咨询有限公司。</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2.2“采购人”系指依法进行政府采购的国家机关、事业单位、团体组织，即：江苏大学附属医院。</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2.3“供应商”系指向采购人提供货物、工程或者服务的法人、其他组织或者自然人。</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2.4“工程”系指本次采购范围内所描述的工程。</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2.5“货物”系指本谈判文件所述采购标的涉及的各种形态和种类的物品，即：江苏大学附属医院5.0T磁共振机房建设所需的一切设备及其有关的技术资料和材料。</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2.6“服务”系指按谈判文件规定，供应商须承担的安装调试、技术支持、退换不合格产品及质保承诺的义务，亦包括谈判文件中特别描述的其它形式的服务。</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3.适用法律</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3.1本次采购适用《中华人民共和国政府采购法》（以下简称政府采购法）、《中华人民共和国政府采购法实施条例》（以下简称政府采购法实施条例）、《政府采购非招标采购方式管理办法》等法律、行政法规、部门规章和规范性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4.谈判费用</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4.1供应商应自行承担所有与参加谈判有关的费用。</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成交供应商需向代理机构支付服务费。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收费标准：按照国家发改委“发改价格[2011]534号”文件规定的招标代理服务收费标准的45%收取、单个项目的招标代理服务费最高不超过¥1.82万元(人民币壹万捌仟贰佰圆)、单个委托项目的保底代理服务费¥2500.0元(贰仟伍佰圆)。</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采购代理费用收款信息：</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收款单位：江苏中冠工程咨询有限公司</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收款账号：1105020119000676959</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开户银行：中国工商银行常州分行营业部</w:t>
      </w:r>
      <w:r>
        <w:rPr>
          <w:rFonts w:hint="eastAsia" w:ascii="宋体" w:hAnsi="宋体"/>
          <w:sz w:val="24"/>
          <w:szCs w:val="24"/>
          <w:highlight w:val="none"/>
        </w:rPr>
      </w:r>
      <w:r/>
    </w:p>
    <w:p>
      <w:pPr>
        <w:pStyle w:val="69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4.2不论谈判的结果如何，采购人和采购代理机构在任何情况下均无义务和责任承担上述费用。</w:t>
      </w:r>
      <w:r>
        <w:rPr>
          <w:rFonts w:hint="eastAsia" w:ascii="宋体" w:hAnsi="宋体"/>
          <w:sz w:val="24"/>
          <w:szCs w:val="24"/>
          <w:highlight w:val="none"/>
        </w:rPr>
      </w:r>
      <w:r/>
    </w:p>
    <w:p>
      <w:pPr>
        <w:pStyle w:val="697"/>
        <w:numPr>
          <w:ilvl w:val="0"/>
          <w:numId w:val="4"/>
        </w:numPr>
        <w:ind w:firstLine="480"/>
        <w:jc w:val="left"/>
        <w:spacing w:line="360" w:lineRule="auto"/>
        <w:tabs>
          <w:tab w:val="left" w:pos="312" w:leader="none"/>
        </w:tabs>
        <w:rPr>
          <w:rFonts w:ascii="宋体" w:hAnsi="宋体" w:cs="宋体"/>
          <w:sz w:val="24"/>
          <w:highlight w:val="none"/>
        </w:rPr>
      </w:pPr>
      <w:r>
        <w:rPr>
          <w:rFonts w:hint="eastAsia" w:ascii="宋体" w:hAnsi="宋体"/>
          <w:sz w:val="24"/>
          <w:szCs w:val="24"/>
          <w:highlight w:val="none"/>
        </w:rPr>
        <w:t xml:space="preserve">政策功能</w:t>
      </w:r>
      <w:r>
        <w:rPr>
          <w:rFonts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5.1支持中小企业发展</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符合中小企业划分标准的个体工商户，在政府采购活动中视同中小企业。</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5.1.2在政府采购活动中，供应商提供的货物、工程或者服务符合下列情形的，享受中小企业扶持政策：</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 w:name="_Hlk132637972"/>
      <w:r>
        <w:rPr>
          <w:rFonts w:hint="eastAsia" w:ascii="宋体" w:hAnsi="宋体" w:cs="宋体"/>
          <w:iCs/>
          <w:sz w:val="24"/>
          <w:highlight w:val="none"/>
        </w:rPr>
        <w:t xml:space="preserve">10%-20%</w:t>
      </w:r>
      <w:bookmarkEnd w:id="8"/>
      <w:r>
        <w:rPr>
          <w:rFonts w:hint="eastAsia" w:ascii="宋体" w:hAnsi="宋体" w:cs="宋体"/>
          <w:sz w:val="24"/>
          <w:highlight w:val="none"/>
        </w:rPr>
        <w:t xml:space="preserve">的扣除，</w:t>
      </w:r>
      <w:bookmarkStart w:id="9" w:name="_Hlk132637893"/>
      <w:r>
        <w:rPr>
          <w:rFonts w:hint="eastAsia" w:ascii="宋体" w:hAnsi="宋体" w:cs="宋体"/>
          <w:sz w:val="24"/>
          <w:highlight w:val="none"/>
        </w:rPr>
        <w:t xml:space="preserve">用扣除后的价格参与评审</w:t>
      </w:r>
      <w:bookmarkEnd w:id="9"/>
      <w:r>
        <w:rPr>
          <w:rFonts w:hint="eastAsia" w:ascii="宋体" w:hAnsi="宋体" w:cs="宋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highlight w:val="none"/>
        </w:rPr>
        <w:t xml:space="preserve">约定小型、微型企业的协议合同金额占到合同总金额30%以上的，给予联合体</w:t>
      </w:r>
      <w:r>
        <w:rPr>
          <w:rFonts w:hint="eastAsia" w:ascii="宋体" w:hAnsi="宋体" w:cs="宋体"/>
          <w:bCs/>
          <w:iCs/>
          <w:sz w:val="24"/>
          <w:highlight w:val="none"/>
        </w:rPr>
        <w:t xml:space="preserve">4%-6%</w:t>
      </w:r>
      <w:r>
        <w:rPr>
          <w:rFonts w:hint="eastAsia" w:ascii="宋体" w:hAnsi="宋体" w:cs="宋体"/>
          <w:bCs/>
          <w:sz w:val="24"/>
          <w:highlight w:val="none"/>
        </w:rPr>
        <w:t xml:space="preserve">的价格扣除。联合体各方均为小型、微型企业的，联合体视同为小型、微型企业享受</w:t>
      </w:r>
      <w:r>
        <w:rPr>
          <w:rFonts w:hint="eastAsia" w:ascii="宋体" w:hAnsi="宋体" w:cs="宋体"/>
          <w:iCs/>
          <w:sz w:val="24"/>
          <w:highlight w:val="none"/>
        </w:rPr>
        <w:t xml:space="preserve">10%-20%</w:t>
      </w:r>
      <w:r>
        <w:rPr>
          <w:rFonts w:hint="eastAsia" w:ascii="宋体" w:hAnsi="宋体" w:cs="宋体"/>
          <w:bCs/>
          <w:sz w:val="24"/>
          <w:highlight w:val="none"/>
        </w:rPr>
        <w:t xml:space="preserve">的价格扣除，</w:t>
      </w:r>
      <w:r>
        <w:rPr>
          <w:rFonts w:hint="eastAsia" w:ascii="宋体" w:hAnsi="宋体" w:cs="宋体"/>
          <w:sz w:val="24"/>
          <w:highlight w:val="none"/>
        </w:rPr>
        <w:t xml:space="preserve">用扣除后的价格参与评审</w:t>
      </w:r>
      <w:r>
        <w:rPr>
          <w:rFonts w:hint="eastAsia" w:ascii="宋体" w:hAnsi="宋体" w:cs="宋体"/>
          <w:bCs/>
          <w:sz w:val="24"/>
          <w:highlight w:val="none"/>
        </w:rPr>
        <w:t xml:space="preserve">。</w:t>
      </w:r>
      <w:r>
        <w:rPr>
          <w:rFonts w:hint="eastAsia" w:ascii="宋体" w:hAnsi="宋体" w:cs="宋体"/>
          <w:sz w:val="24"/>
          <w:highlight w:val="none"/>
        </w:rPr>
        <w:t xml:space="preserve">可享受中小企业扶持政策的供应商应按照谈判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不涉及）</w:t>
      </w:r>
      <w:r>
        <w:rPr>
          <w:rFonts w:hint="eastAsia" w:ascii="宋体" w:hAnsi="宋体" w:cs="宋体"/>
          <w:sz w:val="24"/>
          <w:highlight w:val="none"/>
        </w:rPr>
      </w:r>
      <w:r/>
    </w:p>
    <w:p>
      <w:pPr>
        <w:pStyle w:val="697"/>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5.1.4</w:t>
      </w:r>
      <w:r>
        <w:rPr>
          <w:rFonts w:hint="eastAsia" w:ascii="宋体" w:hAnsi="宋体" w:cs="宋体"/>
          <w:bCs/>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sz w:val="24"/>
          <w:highlight w:val="none"/>
        </w:rPr>
      </w:r>
      <w:r/>
    </w:p>
    <w:p>
      <w:pPr>
        <w:pStyle w:val="697"/>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sz w:val="24"/>
          <w:highlight w:val="none"/>
        </w:rPr>
      </w:r>
      <w:r/>
    </w:p>
    <w:p>
      <w:pPr>
        <w:pStyle w:val="697"/>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宋体"/>
          <w:bCs/>
          <w:sz w:val="24"/>
          <w:highlight w:val="none"/>
        </w:rPr>
      </w:r>
      <w:r/>
    </w:p>
    <w:p>
      <w:pPr>
        <w:pStyle w:val="697"/>
        <w:ind w:firstLine="480"/>
        <w:jc w:val="left"/>
        <w:spacing w:line="360" w:lineRule="auto"/>
        <w:rPr>
          <w:rFonts w:ascii="宋体" w:hAnsi="宋体" w:cs="宋体"/>
          <w:sz w:val="24"/>
          <w:highlight w:val="none"/>
        </w:rPr>
      </w:pPr>
      <w:r>
        <w:rPr>
          <w:rFonts w:hint="eastAsia" w:ascii="宋体" w:hAnsi="宋体" w:cs="宋体"/>
          <w:sz w:val="24"/>
          <w:highlight w:val="none"/>
        </w:rPr>
        <w:t xml:space="preserve">5.2强制采购信息安全产品</w:t>
      </w:r>
      <w:r>
        <w:rPr>
          <w:rFonts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rPr>
          <w:rFonts w:hint="eastAsia"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5.3支持绿色发展</w:t>
      </w:r>
      <w:r>
        <w:rPr>
          <w:rFonts w:hint="eastAsia"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5.3.2本项目中涉及商品包装和快递包装的，参考《财政部办公厅关于印发《商品包装政府采购需求标准（试行）》、《快递包装政府采购需求标准（试行）》的通知》</w:t>
      </w:r>
      <w:bookmarkStart w:id="10" w:name="_Hlk132634610"/>
      <w:r>
        <w:rPr>
          <w:rFonts w:hint="eastAsia" w:ascii="宋体" w:hAnsi="宋体" w:cs="宋体"/>
          <w:sz w:val="24"/>
          <w:highlight w:val="none"/>
        </w:rPr>
        <w:t xml:space="preserve">（财办库〔2020〕123号）</w:t>
      </w:r>
      <w:bookmarkEnd w:id="10"/>
      <w:r>
        <w:rPr>
          <w:rFonts w:hint="eastAsia" w:ascii="宋体" w:hAnsi="宋体" w:cs="宋体"/>
          <w:sz w:val="24"/>
          <w:highlight w:val="none"/>
        </w:rPr>
        <w:t xml:space="preserve">规定的包装需求标准。</w:t>
      </w:r>
      <w:r>
        <w:rPr>
          <w:rFonts w:hint="eastAsia"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s="宋体"/>
          <w:sz w:val="24"/>
          <w:highlight w:val="none"/>
        </w:rPr>
      </w:r>
      <w:r/>
    </w:p>
    <w:p>
      <w:pPr>
        <w:pStyle w:val="697"/>
        <w:ind w:firstLine="477"/>
        <w:spacing w:line="360" w:lineRule="auto"/>
        <w:rPr>
          <w:rFonts w:hint="eastAsia"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rPr>
          <w:rFonts w:hint="eastAsia" w:ascii="宋体" w:hAnsi="宋体" w:cs="宋体"/>
          <w:sz w:val="24"/>
          <w:highlight w:val="none"/>
        </w:rPr>
      </w:r>
      <w:r/>
    </w:p>
    <w:p>
      <w:pPr>
        <w:pStyle w:val="697"/>
        <w:ind w:firstLine="477"/>
        <w:spacing w:line="360" w:lineRule="auto"/>
        <w:rPr>
          <w:rFonts w:ascii="宋体" w:hAnsi="宋体" w:cs="宋体"/>
          <w:sz w:val="24"/>
          <w:highlight w:val="none"/>
        </w:rPr>
      </w:pPr>
      <w:r>
        <w:rPr>
          <w:rFonts w:hint="eastAsia" w:ascii="宋体" w:hAnsi="宋体" w:cs="宋体"/>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sz w:val="24"/>
          <w:highlight w:val="none"/>
        </w:rPr>
      </w:r>
      <w:r/>
    </w:p>
    <w:p>
      <w:pPr>
        <w:pStyle w:val="697"/>
        <w:ind w:firstLine="477"/>
        <w:spacing w:line="360" w:lineRule="auto"/>
        <w:rPr>
          <w:rFonts w:ascii="宋体" w:hAnsi="宋体" w:cs="宋体"/>
          <w:sz w:val="24"/>
          <w:highlight w:val="none"/>
        </w:rPr>
      </w:pPr>
      <w:r>
        <w:rPr>
          <w:rFonts w:hint="eastAsia" w:ascii="宋体" w:hAnsi="宋体" w:cs="宋体"/>
          <w:sz w:val="24"/>
          <w:highlight w:val="none"/>
        </w:rPr>
        <w:t xml:space="preserve">5.5支持创新发展</w:t>
      </w:r>
      <w:r>
        <w:rPr>
          <w:rFonts w:ascii="宋体" w:hAnsi="宋体" w:cs="宋体"/>
          <w:sz w:val="24"/>
          <w:highlight w:val="none"/>
        </w:rPr>
      </w:r>
      <w:r/>
    </w:p>
    <w:p>
      <w:pPr>
        <w:pStyle w:val="697"/>
        <w:ind w:firstLine="477"/>
        <w:spacing w:line="360" w:lineRule="auto"/>
        <w:rPr>
          <w:rFonts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rPr>
          <w:rFonts w:ascii="宋体" w:hAnsi="宋体" w:cs="宋体"/>
          <w:sz w:val="24"/>
          <w:highlight w:val="none"/>
        </w:rPr>
      </w:r>
      <w:r/>
    </w:p>
    <w:p>
      <w:pPr>
        <w:pStyle w:val="697"/>
        <w:ind w:firstLine="477"/>
        <w:spacing w:line="360" w:lineRule="auto"/>
        <w:rPr>
          <w:rFonts w:ascii="宋体" w:hAnsi="宋体" w:cs="宋体"/>
          <w:sz w:val="24"/>
          <w:highlight w:val="none"/>
        </w:rPr>
      </w:pPr>
      <w:r>
        <w:rPr>
          <w:rFonts w:hint="eastAsia" w:ascii="宋体" w:hAnsi="宋体" w:cs="宋体"/>
          <w:sz w:val="24"/>
          <w:highlight w:val="none"/>
        </w:rPr>
        <w:t xml:space="preserve">5.6平等对待内外资企业和符合条件的破产重整企业</w:t>
      </w:r>
      <w:r>
        <w:rPr>
          <w:rFonts w:ascii="宋体" w:hAnsi="宋体" w:cs="宋体"/>
          <w:sz w:val="24"/>
          <w:highlight w:val="none"/>
        </w:rPr>
      </w:r>
      <w:r/>
    </w:p>
    <w:p>
      <w:pPr>
        <w:pStyle w:val="697"/>
        <w:ind w:firstLine="477"/>
        <w:spacing w:line="360" w:lineRule="auto"/>
        <w:rPr>
          <w:rFonts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rPr>
          <w:rFonts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5.8支持本国产品</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5.8.1本国产品标准、本国产品标准的适用范围、对本国产品的支持政策等详见《国务院办公厅关于在政府采购中实施本国产品标准及相关政策的通知》（国办发〔2025〕34号）。</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rPr>
      </w:r>
      <w:r/>
    </w:p>
    <w:p>
      <w:pPr>
        <w:pStyle w:val="6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二、谈判文件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6.谈判文件组成</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6.1谈判文件包括：</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（1）竞争性谈判邀请</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（3）合同</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（5）评审办法和标准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（6）谈判响应文件（格式）</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（7）其他附件：编制说明、图纸、工程量清单 </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6.2供应商获取本文件后，应认真阅读本文件中所有的事项、格式条款和规范等要求。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6.3除非有特殊要求，谈判文件不单独提供标的所在地自然环境、气象条件、公用设施等情况，供应商被视为熟悉上述与签订和履行合同有关的一切情况。</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7.谈判文件的澄清和修改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7.1任何要求对谈判文件进行澄清的供应商，应及时联系项目联系人。</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7.2按照权责相一致原则，供应商提出的对于谈判文件主要商务、技术指标的相关澄清、修改要求，由采购人负责答复并视情况作出澄清或修改的决定。</w:t>
      </w:r>
      <w:r>
        <w:rPr>
          <w:rFonts w:hint="eastAsia" w:ascii="宋体" w:hAnsi="宋体"/>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7.3谈判组织方可以对已发出的谈判文件进行必要的澄清或者修改。澄清或者修改将在“江苏省政府采购网”网站上发布澄清公告。澄清或者修改的内容为谈判文件的组成部分。</w:t>
      </w:r>
      <w:r>
        <w:rPr>
          <w:rFonts w:hint="eastAsia" w:ascii="宋体" w:hAnsi="宋体"/>
          <w:b/>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7.4澄清或者修改的内容可能影响谈判响应文件编制的，谈判组织方将在谈判截止时间至少3个工作日前，在系统中以书面形式通知所有已获取谈判文件的潜在供应商,供应商请登录系统查看相应内容；不足3个工作日的，谈判组织方将顺延提交首次谈判响应文件的截止时间。</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7.5如澄清或修改公告有重新发布电子谈判文件的，供应商应下载最新发布的电子谈判文件制作响应文件。因供应商自身原因未能及时获取的，一切后果由供应商自行承担。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三、谈判响应文件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8.编制响应文件的工具</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8.1供应商须</w:t>
      </w:r>
      <w:r>
        <w:rPr>
          <w:rFonts w:ascii="宋体" w:hAnsi="宋体"/>
          <w:b/>
          <w:bCs/>
          <w:sz w:val="24"/>
          <w:szCs w:val="24"/>
          <w:highlight w:val="none"/>
        </w:rPr>
        <w:t xml:space="preserve">通过“苏采云”系统</w:t>
      </w:r>
      <w:r>
        <w:rPr>
          <w:rFonts w:hint="eastAsia" w:ascii="宋体" w:hAnsi="宋体"/>
          <w:sz w:val="24"/>
          <w:szCs w:val="24"/>
          <w:highlight w:val="none"/>
        </w:rPr>
        <w:t xml:space="preserve">的最新响应文件制作软件编制响应文件。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9.响应文件语言及度量衡单位</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9.1供应商的响应文件以及供应商就有关谈判的所有来往通知、函件和文件均应使用简体中文。供应商提交的支持性文件可以使用另一种语言，但相应内容应翻译成中文，在解释响应文件时以中文文本为准。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9.2响应文件中所使用的计量单位除谈判文件中另有特殊规定外，一律使用法定计量单位。</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10.响应文件的构成</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10.1响应文件分为资格部分、商务部分和技术部分。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10.2资格部分系指供应商提交的证明其有资格参加谈判的文件。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10.3商务部分系指供应商提交的证明其成交后有能力履行合同的文件。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10.4技术部分系指供应商提交的能够证明其提供的工程、服务（货物）符合谈判文件规定的文件。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10.5具体填写格式详见谈判文件第六部分。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11.响应文件的编写</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11.1供应商应仔细阅读谈判文件，按照谈判文件的要求编制响应文件。响应文件应当对谈判文件提出的要求和条件作出明确响应。</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11.2供应商在编制响应文件时，各模块内容须填写或提交到对应位置，无相应内容可填的项应填写“无”、“没有相应指标”等明确的回答文字。</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11.3响应文件编排混乱、文字表达不清或上传资料内容模糊所引起的不利后果，由供应商自行承担。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11.4供应商必须保证响应文件所提供的全部资料合法、真实、可靠。</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12.报价（编制）要求的说明</w:t>
      </w:r>
      <w:r>
        <w:rPr>
          <w:rFonts w:hint="eastAsia" w:ascii="宋体" w:hAnsi="宋体"/>
          <w:sz w:val="24"/>
          <w:szCs w:val="24"/>
          <w:highlight w:val="none"/>
        </w:rPr>
        <w:tab/>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12.1本工程采用工程量清单计价法，清单编制依据及要求详见附件清单及编制说明和图纸（如有）等。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12.2本工程采用固定综合单价报价方式，综合单价的风险范围：承包人需根据企业自身情况并充分考虑技术风险、管理风险、材料价格和施工机械使用费、人工费的市场风险自主报价。施工期间主要建筑材料价格波动风险详见合同条款。</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12.3如供应商的报价明显低于成本价,涉嫌恶意竞争,扰乱市场秩序的，供应商自行承担由此而产生的任何法律责任。采购代理机构对此不承担任何责任。</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13.谈判保证金</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13.1本项目不收谈判保证金。</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14.谈判响应有效期</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14.1谈判有效期为：谈判响应文件自谈判之日起60天内有效。供应商一旦领取了本谈判文件并参加谈判，即被认为接受了谈判有效期的约定。</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15.响应文件的式样和签署</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15.1供应商应通过响应文件制作软件使用数字认证证书对响应文件进行合成、电子签章及加密打包。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16.响应文件的提交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16.1响应文件提交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16.1.1供应商须在谈判文件规定的截止时间前，通过响应文件编制软件或登录电子交易平台在规定时间内完成提交，提交成功后系统将发送回执。时间以电子交易平台时间为准。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16.1.2截止时间以后传输的响应文件，电子交易平台将拒绝接收。供应商应充分考虑网络环境、网络带宽等风险因素。</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16.1.4因不可抗力事件造成的响应文件的损坏、丢失的，谈判组织方不承担责任。</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16.2谈判组织方可以通过修改谈判文件自行酌情延长截止时间，在此情况下，推迟提交截止时间将以书面形式通知已获取谈判文件的潜在供应商，并在“江苏省政府采购网”上发布公告。供应商应及时自行登录系统查看相应内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17.响应文件的补充、修改或者撤回</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17.1在提交截止时间前，供应商可以对所提交的电子响应文件进行撤回。</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17.2在提交截止时间前，供应商可以对所提交的纸质响应文件进行补充、修改或者撤回，并书面通知谈判组织方。补充、修改的内容应当加盖公章，并注明“补充”、“修改”或“撤回”字样。补充、修改的内容作为响应文件的组成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17.3在提交截止时间之后，供应商不得对其响应文件作任何修改或撤回。</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17.4在提交截止时间至谈判文件中规定的谈判有效期满之间，供应商不得撤回其响应。</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四、谈判与评审</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18.谈判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18.1供应商应当在谈判前做好充分准备，携带CA数字证书准时参加谈判。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18.2供应商不足3家，不进入解密程序。</w:t>
      </w:r>
      <w:r>
        <w:rPr>
          <w:rFonts w:hint="eastAsia" w:ascii="宋体" w:hAnsi="宋体"/>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18.3谈判时，谈判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18.4因供应商原因造成响应文件未解密或解密失败或无法正常打开响应文件的，谈判组织方将拒绝其响应。部分供应商的响应文件未解密或解密失败的，程序可以继续进行。若解密成功的供应商不足三家，不进入后续程序。</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18.5本项目在限定的解密时间内，只要有任一家供应商解密成功，即视为电子交易平台运行无故障。</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18.6供应商须配合谈判工作，否则自行承担后果。</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19.谈判小组组成</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19.1谈判小组将由采购人代表和评审专家组成，成员人数为3人或3人以上单数。</w:t>
      </w:r>
      <w:r>
        <w:rPr>
          <w:rFonts w:hint="eastAsia" w:ascii="宋体" w:hAnsi="宋体"/>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20.无效谈判的情形</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供应商存在下列情况之一的，其谈判无效：</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（1）谈判响应文件未按谈判文件要求签署、盖章的；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（2）不具备谈判文件中规定的资格要求的；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（3）在谈判过程中未对谈判内容作出实质性变更、修改的情况下，首轮报价或最终报价超过谈判文件中规定的预算金额或最高限价的；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（4）谈判响应文件含有采购人不能接受的附加条件的；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（5）不符合法律、法规和谈判文件规定的其它实质性条款（须经谈判小组半数以上同意）；</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（6）单位负责人为同一人或者存在直接控股、管理关系的不同供应商参加同一合同项下的政府采购活动的；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8）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（9）谈判响应文件中提供了虚假或失实资料的；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（10）不同供应商的谈判响应文件出现了谈判小组认为不应当雷同的；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（11）供应商存在串通谈判情形的；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（12）加“★”项有负偏离的。</w:t>
      </w:r>
      <w:r>
        <w:rPr>
          <w:rFonts w:hint="eastAsia" w:ascii="宋体" w:hAnsi="宋体"/>
          <w:b/>
          <w:sz w:val="24"/>
          <w:szCs w:val="24"/>
          <w:highlight w:val="none"/>
        </w:rPr>
      </w:r>
      <w:r/>
    </w:p>
    <w:p>
      <w:pPr>
        <w:pStyle w:val="697"/>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（13）法律、法规、规章（适用本市的）及省级以上规范性文件（适用本市的）规定的其他无效情形。</w:t>
      </w:r>
      <w:r>
        <w:rPr>
          <w:rFonts w:hint="eastAsia" w:ascii="宋体" w:hAnsi="宋体"/>
          <w:b/>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21.串通谈判的情形</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有下列情形之一的，视为供应商串通谈判，谈判无效：</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（1）不同供应商的响应文件由同一单位或者个人编制；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（2）不同供应商委托同一单位或者个人办理谈判事宜；</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（3）不同供应商的响应文件载明的项目管理成员或者联系人员为同一人；</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（4）不同供应商的响应文件异常一致或者谈判报价呈规律性差异；</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（5）不同供应商的响应文件相互混装。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22.响应文件的澄清</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22.1供应商应根据谈判小组要求对相关问题进行澄清、说明或者补正，并加盖公章。供应商的澄清、说明或者补正不得超出响应文件的范围或者改变响应文件的实质性内容。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23.谈判内容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23.1谈判小组与符合条件的供应商就谈判文件中的技术、服务要求及合同草案条款等进行谈判。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根据谈判文件和谈判情况作出的实质性变动是谈判文件的有效组成部分，谈判小组将及时以书面形式同时通知所有参加谈判的供应商。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供应商应当按照谈判文件的变动情况和谈判小组的要求重新提交响应文件，并由其法定代表人或授权委托代理人签字或者加盖公章。由授权委托代理人签字的，应当附法定代表人授权书。</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24.最后报价的提交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24.1谈判文件能够详细列明采购标的的技术、服务要求的，谈判结束后，谈判小组应当要求所有实质性响应的供应商在规定时间内提交最后总报价和最后明细报价，提交最后报价的供应商不得少于3家。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总报价和最后明细报价。</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25.竞争性谈判特殊情况处理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25.1出现下列情形之一的，应当终止竞争性谈判采购活动，发布项目终止公告并说明原因，重新开展采购活动：</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（1）因情况变化，不再符合规定的竞争性谈判采购方式适用情形的；</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（2）出现影响采购公正的违法、违规行为的；</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（3）在采购过程中符合竞争要求的供应商或者报价未超过采购预算的供应商不足3家的，但《政府采购非招标采购方式管理办法》第二十七条第二款规定的情形除外。</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25.2因重大变故，采购任务取消的则该谈判活动取消，采购人应当将取消理由通知所有供应商。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五、确定成交结果</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26.确定成交供应商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26.1采购人从评审报告提出的成交候选供应商中，按照排序由高到低的原则确定成交供应商。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六、授予合同</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27.谈判组织方接受和拒绝任何或所有响应的权利</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27.1为维护国家和社会公共利益，谈判组织方保留在授标之前任何时候接受或拒绝任何供应商成交的权利，且对受影响的供应商不承担任何责任。</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27.2因不可抗力或成交供应商不能履约等情形，谈判组织方保留与其他候选供应商签订合同的权利。</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28.成交通知书</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28.1在谈判响应有效期期满之前,谈判组织方将以书面形式通知成交供应商，成交供应商在收到成交通知书后，须立即以书面形式回复谈判组织方，确认成交通知书已收，并同意接受。</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28.2成交通知书发出后，采购人不得违法改变成交结果，成交供应商无正当理由不得放弃成交。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29.签订合同</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29.1采购人应当自成交通知书发出之日起30日内，按照谈判文件、成交供应商谈判响应文件以及谈判过程中确定的事项，与成交供应商签订政府采购合同。采购人不得向成交人提出任何不合理的要求作为签订合同的条件。</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29.4采购结束后，采购人若由于各种客观原因，必须对采购项目所牵涉的货物和服务进行适当的减少时，在双方协商一致的前提下，可以按照谈判采购时的价格水平做相应的调减，并据此签订补充合同。</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29.5采购人与成交人应当根据合同的约定依法履行合同义务。政府采购合同的履行、违约责任和解决争议的方法等适用《中华人民共和国民法典》。</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30.履约保证金</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30.1本项目成交供应商需提交合同金额10%的履约保证金，履约保证金应以支票、汇票、本票、保函、保险保单等非现金形式缴纳或提交。</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七、询问、质疑、投诉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31.询问</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供应商对谈判活动事项有疑问的，可以向采购人或谈判组织方提出询问，采购人或谈判组织方将依法作出答复，但答复的内容不得涉及商业秘密。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32.质疑</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32.1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以上规定的供应商应知其权益受到损害之日，是指：</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（1）对可以质疑的谈判文件提出质疑的，为收到谈判文件之日或者谈判文件公告期限届满之日；</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（2）对采购过程提出质疑的，为各采购程序环节结束之日；</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（3）对成交结果提出质疑的，为结果公告期限届满之日。</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谈判组织方递交质疑文件，采购人负责处理和答复涉及采购需求的质疑内容。</w:t>
      </w:r>
      <w:r>
        <w:rPr>
          <w:rFonts w:hint="eastAsia" w:ascii="宋体" w:hAnsi="宋体"/>
          <w:sz w:val="24"/>
          <w:szCs w:val="24"/>
          <w:highlight w:val="none"/>
        </w:rPr>
      </w:r>
      <w:r/>
    </w:p>
    <w:p>
      <w:pPr>
        <w:pStyle w:val="697"/>
        <w:ind w:firstLine="480"/>
        <w:jc w:val="left"/>
        <w:spacing w:line="360" w:lineRule="auto"/>
        <w:rPr>
          <w:rFonts w:ascii="宋体" w:hAnsi="宋体"/>
          <w:b/>
          <w:sz w:val="24"/>
          <w:highlight w:val="none"/>
        </w:rPr>
      </w:pPr>
      <w:r>
        <w:rPr>
          <w:rFonts w:hint="eastAsia" w:ascii="宋体" w:hAnsi="宋体"/>
          <w:sz w:val="24"/>
          <w:szCs w:val="24"/>
          <w:highlight w:val="none"/>
        </w:rPr>
        <w:t xml:space="preserve">32.4</w:t>
      </w:r>
      <w:r>
        <w:rPr>
          <w:rFonts w:hint="eastAsia" w:ascii="宋体" w:hAnsi="宋体" w:cs="宋体"/>
          <w:sz w:val="24"/>
          <w:highlight w:val="none"/>
        </w:rPr>
        <w:t xml:space="preserve">分散采购接受质疑函联系部门、联系电话和通讯地址</w:t>
      </w:r>
      <w:r>
        <w:rPr>
          <w:rFonts w:hint="eastAsia" w:ascii="宋体" w:hAnsi="宋体" w:cs="宋体"/>
          <w:sz w:val="24"/>
          <w:highlight w:val="none"/>
          <w:u w:val="single"/>
        </w:rPr>
        <w:t xml:space="preserve">联系单位：江苏中冠工程咨询有限公司联系电话：0511-85612788通讯地址：镇江市润州区南徐路9号金恒大厦1号门4楼</w:t>
      </w:r>
      <w:r>
        <w:rPr>
          <w:rFonts w:hint="eastAsia" w:ascii="宋体" w:hAnsi="宋体" w:cs="宋体"/>
          <w:sz w:val="24"/>
          <w:highlight w:val="none"/>
        </w:rPr>
        <w:t xml:space="preserve">。（质疑流程及注意事项参照“镇江市公共资源交易平台”网站-政民互动-质疑投诉渠道。）</w:t>
      </w:r>
      <w:r>
        <w:rPr>
          <w:rFonts w:ascii="宋体" w:hAnsi="宋体"/>
          <w:b/>
          <w:sz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32.5采购人或谈判组织方在收到供应商的书面质疑后将及时组织调查核实，在七个工作日内作出答复，并以书面或在网站公告形式通知质疑供应商和其他有关供应商，答复的内容不涉及商业秘密。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33.投诉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33.2以联合体形式参加政府采购活动的，其投诉应当由组成联合体的所有供应商共同提出。</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33.3投诉流程及注意事项见“镇江市公共资源交易服务平台”网站“投诉指引”。</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八、诚实信用和解释权</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34.诚实信用</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34.1供应商之间不得相互串通谈判报价，不得妨碍其他供应商的公平竞争，不得损害采购人和其他供应商的合法权益。</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34.2供应商不得以向谈判组织方工作人员、谈判小组成员行贿或者采取其他不正当手段谋取成交。经查实供应商有此行为的，将在“江苏省政府采购网”网站公告，政府采购管理部门将供应商列入不良行为记录名单，按照政府采购有关规定处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34.3供应商不得虚假承诺，否则，按照提供虚假材料谋取中标/成交处理。</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34.4供应商应自觉遵守谈判纪律，扰乱谈判现场秩序的，属于失信行为，根据《江苏省政府采购供应商监督管理暂行办法》，失信行为将被记入供应商诚信档案。</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sz w:val="24"/>
          <w:szCs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35.解释权</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35.1除相关法律、法规规定外，本谈判文件的解释权归江苏中冠工程咨询有限公司所有。</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36.适用法律及约束力</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36.1供应商一旦获取了本谈判文件并参加谈判，即被认为接受了本谈判文件的规定和约束。</w:t>
      </w:r>
      <w:r>
        <w:rPr>
          <w:rFonts w:hint="eastAsia" w:ascii="宋体" w:hAnsi="宋体"/>
          <w:sz w:val="24"/>
          <w:szCs w:val="24"/>
          <w:highlight w:val="none"/>
        </w:rPr>
      </w:r>
      <w:r/>
    </w:p>
    <w:p>
      <w:pPr>
        <w:pStyle w:val="6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36.2本次采购及由本次采购产生的合同受中华人民共和国法律制约和保护。</w:t>
      </w:r>
      <w:r>
        <w:rPr>
          <w:rFonts w:hint="eastAsia" w:ascii="宋体" w:hAnsi="宋体"/>
          <w:sz w:val="24"/>
          <w:szCs w:val="24"/>
          <w:highlight w:val="none"/>
        </w:rPr>
      </w:r>
      <w:r/>
    </w:p>
    <w:p>
      <w:pPr>
        <w:pStyle w:val="697"/>
        <w:ind w:firstLine="542"/>
        <w:jc w:val="center"/>
        <w:spacing w:line="360" w:lineRule="auto"/>
        <w:rPr>
          <w:rFonts w:hint="eastAsia"/>
          <w:highlight w:val="none"/>
        </w:rPr>
        <w:outlineLvl w:val="0"/>
      </w:pPr>
      <w:r>
        <w:rPr>
          <w:rFonts w:ascii="宋体" w:hAnsi="宋体"/>
          <w:b/>
          <w:sz w:val="36"/>
          <w:highlight w:val="none"/>
        </w:rPr>
        <w:br w:type="page" w:clear="all"/>
      </w:r>
      <w:bookmarkStart w:id="11" w:name="_Toc73365511"/>
      <w:r/>
      <w:bookmarkStart w:id="12" w:name="_Toc73364898"/>
      <w:r/>
      <w:bookmarkStart w:id="13" w:name="_Toc256000055"/>
      <w:r/>
      <w:bookmarkStart w:id="14" w:name="_Toc13866"/>
      <w:r>
        <w:rPr>
          <w:rFonts w:hint="eastAsia"/>
          <w:b/>
          <w:sz w:val="44"/>
          <w:szCs w:val="44"/>
          <w:highlight w:val="none"/>
        </w:rPr>
        <w:t xml:space="preserve">第三部分</w:t>
      </w:r>
      <w:bookmarkEnd w:id="11"/>
      <w:r/>
      <w:bookmarkEnd w:id="12"/>
      <w:r/>
      <w:bookmarkEnd w:id="13"/>
      <w:r>
        <w:rPr>
          <w:rFonts w:hint="eastAsia"/>
          <w:b/>
          <w:sz w:val="44"/>
          <w:szCs w:val="44"/>
          <w:highlight w:val="none"/>
        </w:rPr>
        <w:t xml:space="preserve"> 拟签订的合同文本</w:t>
      </w:r>
      <w:bookmarkEnd w:id="14"/>
      <w:r>
        <w:rPr>
          <w:rFonts w:hint="eastAsia"/>
          <w:b/>
          <w:sz w:val="44"/>
          <w:szCs w:val="44"/>
          <w:highlight w:val="none"/>
        </w:rPr>
        <w:t xml:space="preserve"> </w:t>
      </w:r>
      <w:r>
        <w:rPr>
          <w:rFonts w:hint="eastAsia"/>
          <w:highlight w:val="none"/>
        </w:rPr>
      </w:r>
      <w:r/>
    </w:p>
    <w:p>
      <w:pPr>
        <w:pStyle w:val="762"/>
        <w:jc w:val="left"/>
        <w:spacing w:line="440" w:lineRule="exact"/>
        <w:rPr>
          <w:rFonts w:hint="eastAsia" w:ascii="宋体" w:hAnsi="宋体"/>
          <w:sz w:val="24"/>
          <w:szCs w:val="20"/>
          <w:highlight w:val="none"/>
        </w:rPr>
      </w:pPr>
      <w:r/>
      <w:bookmarkStart w:id="15" w:name="_Toc22000612"/>
      <w:r>
        <w:rPr>
          <w:rFonts w:hint="eastAsia" w:ascii="宋体" w:hAnsi="宋体"/>
          <w:sz w:val="24"/>
          <w:szCs w:val="20"/>
          <w:highlight w:val="none"/>
        </w:rPr>
      </w:r>
      <w:r/>
    </w:p>
    <w:p>
      <w:pPr>
        <w:pStyle w:val="697"/>
        <w:jc w:val="center"/>
        <w:rPr>
          <w:rFonts w:eastAsia="仿宋_GB2312"/>
          <w:bCs/>
          <w:sz w:val="32"/>
          <w:szCs w:val="32"/>
          <w:highlight w:val="none"/>
        </w:rPr>
      </w:pPr>
      <w:r/>
      <w:bookmarkEnd w:id="15"/>
      <w:r/>
      <w:bookmarkStart w:id="16" w:name="_Toc73365512"/>
      <w:r/>
      <w:bookmarkStart w:id="17" w:name="_Toc73364899"/>
      <w:r/>
      <w:bookmarkStart w:id="18" w:name="_Toc256000056"/>
      <w:r>
        <w:rPr>
          <w:rFonts w:hint="eastAsia" w:eastAsia="仿宋_GB2312"/>
          <w:bCs/>
          <w:sz w:val="32"/>
          <w:szCs w:val="32"/>
          <w:highlight w:val="none"/>
        </w:rPr>
        <w:t xml:space="preserve">（</w:t>
      </w:r>
      <w:r>
        <w:rPr>
          <w:rFonts w:eastAsia="仿宋_GB2312"/>
          <w:bCs/>
          <w:sz w:val="32"/>
          <w:szCs w:val="32"/>
          <w:highlight w:val="none"/>
        </w:rPr>
        <w:t xml:space="preserve">GF—2017—0201</w:t>
      </w:r>
      <w:r>
        <w:rPr>
          <w:rFonts w:hint="eastAsia" w:eastAsia="仿宋_GB2312"/>
          <w:bCs/>
          <w:sz w:val="32"/>
          <w:szCs w:val="32"/>
          <w:highlight w:val="none"/>
        </w:rPr>
        <w:t xml:space="preserve">）</w:t>
      </w:r>
      <w:r>
        <w:rPr>
          <w:rFonts w:eastAsia="仿宋_GB2312"/>
          <w:bCs/>
          <w:sz w:val="32"/>
          <w:szCs w:val="3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华文中宋"/>
          <w:b/>
          <w:sz w:val="52"/>
          <w:szCs w:val="52"/>
          <w:highlight w:val="none"/>
        </w:rPr>
      </w:pPr>
      <w:r>
        <w:rPr>
          <w:rFonts w:hint="eastAsia" w:eastAsia="华文中宋"/>
          <w:b/>
          <w:sz w:val="72"/>
          <w:szCs w:val="52"/>
          <w:highlight w:val="none"/>
        </w:rPr>
        <w:t xml:space="preserve">建设工程施工合同</w:t>
      </w:r>
      <w:r>
        <w:rPr>
          <w:rFonts w:eastAsia="华文中宋"/>
          <w:b/>
          <w:sz w:val="52"/>
          <w:szCs w:val="52"/>
          <w:highlight w:val="none"/>
        </w:rPr>
        <w:br w:type="textWrapping" w:clear="all"/>
      </w:r>
      <w:r>
        <w:rPr>
          <w:rFonts w:eastAsia="华文中宋"/>
          <w:b/>
          <w:sz w:val="52"/>
          <w:szCs w:val="5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华文中宋"/>
          <w:b/>
          <w:sz w:val="52"/>
          <w:szCs w:val="52"/>
          <w:highlight w:val="none"/>
        </w:rPr>
      </w:pPr>
      <w:r>
        <w:rPr>
          <w:rFonts w:eastAsia="华文中宋"/>
          <w:b/>
          <w:sz w:val="52"/>
          <w:szCs w:val="52"/>
          <w:highlight w:val="none"/>
        </w:rPr>
      </w:r>
      <w:r/>
    </w:p>
    <w:p>
      <w:pPr>
        <w:pStyle w:val="697"/>
        <w:jc w:val="center"/>
        <w:rPr>
          <w:rFonts w:eastAsia="黑体"/>
          <w:b/>
          <w:sz w:val="72"/>
          <w:szCs w:val="72"/>
          <w:highlight w:val="none"/>
        </w:rPr>
      </w:pPr>
      <w:r>
        <w:rPr>
          <w:rFonts w:eastAsia="黑体"/>
          <w:b/>
          <w:sz w:val="72"/>
          <w:szCs w:val="72"/>
          <w:highlight w:val="none"/>
        </w:rPr>
      </w:r>
      <w:r/>
    </w:p>
    <w:p>
      <w:pPr>
        <w:pStyle w:val="697"/>
        <w:rPr>
          <w:b/>
          <w:sz w:val="28"/>
          <w:szCs w:val="28"/>
          <w:highlight w:val="none"/>
        </w:rPr>
      </w:pPr>
      <w:r>
        <w:rPr>
          <w:b/>
          <w:sz w:val="28"/>
          <w:szCs w:val="28"/>
          <w:highlight w:val="none"/>
        </w:rPr>
      </w:r>
      <w:r/>
    </w:p>
    <w:p>
      <w:pPr>
        <w:pStyle w:val="697"/>
        <w:rPr>
          <w:b/>
          <w:sz w:val="28"/>
          <w:szCs w:val="28"/>
          <w:highlight w:val="none"/>
        </w:rPr>
      </w:pPr>
      <w:r>
        <w:rPr>
          <w:b/>
          <w:sz w:val="28"/>
          <w:szCs w:val="28"/>
          <w:highlight w:val="none"/>
        </w:rPr>
      </w:r>
      <w:r/>
    </w:p>
    <w:p>
      <w:pPr>
        <w:pStyle w:val="697"/>
        <w:rPr>
          <w:b/>
          <w:sz w:val="28"/>
          <w:szCs w:val="28"/>
          <w:highlight w:val="none"/>
        </w:rPr>
      </w:pPr>
      <w:r>
        <w:rPr>
          <w:b/>
          <w:sz w:val="28"/>
          <w:szCs w:val="28"/>
          <w:highlight w:val="none"/>
        </w:rPr>
      </w:r>
      <w:r/>
    </w:p>
    <w:p>
      <w:pPr>
        <w:pStyle w:val="697"/>
        <w:rPr>
          <w:b/>
          <w:sz w:val="28"/>
          <w:szCs w:val="28"/>
          <w:highlight w:val="none"/>
        </w:rPr>
      </w:pPr>
      <w:r>
        <w:rPr>
          <w:b/>
          <w:sz w:val="28"/>
          <w:szCs w:val="28"/>
          <w:highlight w:val="none"/>
        </w:rPr>
      </w:r>
      <w:r/>
    </w:p>
    <w:p>
      <w:pPr>
        <w:pStyle w:val="697"/>
        <w:ind w:right="2719" w:firstLine="3158"/>
        <w:rPr>
          <w:b/>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697"/>
                              <w:rPr>
                                <w:b/>
                                <w:bCs/>
                                <w:sz w:val="32"/>
                              </w:rPr>
                            </w:pPr>
                            <w:r>
                              <w:rPr>
                                <w:rFonts w:hint="eastAsia"/>
                                <w:b/>
                                <w:bCs/>
                                <w:sz w:val="32"/>
                                <w:highlight w:val="white"/>
                              </w:rPr>
                              <w:t xml:space="preserve">制定</w:t>
                            </w:r>
                            <w:r>
                              <w:rPr>
                                <w:b/>
                                <w:bCs/>
                                <w:sz w:val="32"/>
                              </w:rPr>
                            </w:r>
                            <w:r/>
                          </w:p>
                          <w:p>
                            <w:pPr>
                              <w:pStyle w:val="697"/>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697"/>
                        <w:rPr>
                          <w:b/>
                          <w:bCs/>
                          <w:sz w:val="32"/>
                        </w:rPr>
                      </w:pPr>
                      <w:r>
                        <w:rPr>
                          <w:rFonts w:hint="eastAsia"/>
                          <w:b/>
                          <w:bCs/>
                          <w:sz w:val="32"/>
                          <w:highlight w:val="white"/>
                        </w:rPr>
                        <w:t xml:space="preserve">制定</w:t>
                      </w:r>
                      <w:r>
                        <w:rPr>
                          <w:b/>
                          <w:bCs/>
                          <w:sz w:val="32"/>
                        </w:rPr>
                      </w:r>
                      <w:r/>
                    </w:p>
                    <w:p>
                      <w:pPr>
                        <w:pStyle w:val="697"/>
                      </w:pPr>
                      <w:r/>
                      <w:r/>
                    </w:p>
                  </w:txbxContent>
                </v:textbox>
              </v:shape>
            </w:pict>
          </mc:Fallback>
        </mc:AlternateContent>
      </w:r>
      <w:r>
        <w:rPr>
          <w:rFonts w:hint="eastAsia"/>
          <w:b/>
          <w:sz w:val="32"/>
          <w:szCs w:val="28"/>
          <w:highlight w:val="none"/>
        </w:rPr>
        <w:t xml:space="preserve">住房城乡建设部</w:t>
      </w:r>
      <w:r>
        <w:rPr>
          <w:b/>
          <w:sz w:val="32"/>
          <w:szCs w:val="28"/>
          <w:highlight w:val="none"/>
        </w:rPr>
      </w:r>
      <w:r/>
    </w:p>
    <w:p>
      <w:pPr>
        <w:pStyle w:val="697"/>
        <w:ind w:right="2719" w:firstLine="2249"/>
        <w:jc w:val="left"/>
        <w:rPr>
          <w:b/>
          <w:sz w:val="32"/>
          <w:szCs w:val="28"/>
          <w:highlight w:val="none"/>
        </w:rPr>
      </w:pPr>
      <w:r>
        <w:rPr>
          <w:rFonts w:hint="eastAsia"/>
          <w:b/>
          <w:sz w:val="32"/>
          <w:szCs w:val="28"/>
          <w:highlight w:val="none"/>
        </w:rPr>
        <w:t xml:space="preserve">国家工商行政管理总局</w:t>
      </w:r>
      <w:r>
        <w:rPr>
          <w:b/>
          <w:sz w:val="32"/>
          <w:szCs w:val="28"/>
          <w:highlight w:val="none"/>
        </w:rPr>
      </w:r>
      <w:r/>
    </w:p>
    <w:p>
      <w:pPr>
        <w:pStyle w:val="697"/>
        <w:jc w:val="left"/>
        <w:widowControl/>
        <w:rPr>
          <w:rFonts w:hint="eastAsia" w:ascii="华文中宋" w:hAnsi="华文中宋" w:eastAsia="华文中宋"/>
          <w:b/>
          <w:sz w:val="44"/>
          <w:szCs w:val="44"/>
          <w:highlight w:val="none"/>
        </w:rPr>
      </w:pPr>
      <w:r>
        <w:rPr>
          <w:rFonts w:hint="eastAsia" w:ascii="华文中宋" w:hAnsi="华文中宋" w:eastAsia="华文中宋"/>
          <w:b/>
          <w:sz w:val="44"/>
          <w:szCs w:val="44"/>
          <w:highlight w:val="none"/>
        </w:rPr>
      </w:r>
      <w:r/>
    </w:p>
    <w:p>
      <w:pPr>
        <w:pStyle w:val="700"/>
        <w:jc w:val="center"/>
        <w:rPr>
          <w:rFonts w:eastAsia="华文中宋"/>
          <w:b w:val="0"/>
          <w:sz w:val="44"/>
          <w:szCs w:val="44"/>
          <w:highlight w:val="none"/>
        </w:rPr>
      </w:pPr>
      <w:r>
        <w:rPr>
          <w:rFonts w:hint="eastAsia" w:ascii="华文中宋" w:hAnsi="华文中宋" w:eastAsia="华文中宋"/>
          <w:sz w:val="44"/>
          <w:szCs w:val="44"/>
          <w:highlight w:val="none"/>
        </w:rPr>
        <w:t xml:space="preserve">第一部分 合同协议书</w:t>
      </w:r>
      <w:r>
        <w:rPr>
          <w:rFonts w:eastAsia="华文中宋"/>
          <w:b w:val="0"/>
          <w:sz w:val="44"/>
          <w:szCs w:val="44"/>
          <w:highlight w:val="none"/>
        </w:rPr>
      </w:r>
      <w:r/>
    </w:p>
    <w:p>
      <w:pPr>
        <w:pStyle w:val="697"/>
        <w:spacing w:line="400" w:lineRule="exact"/>
        <w:rPr>
          <w:rFonts w:eastAsia="仿宋_GB2312"/>
          <w:b/>
          <w:szCs w:val="21"/>
          <w:highlight w:val="none"/>
          <w:u w:val="single"/>
        </w:rPr>
      </w:pPr>
      <w:r>
        <w:rPr>
          <w:rFonts w:hint="eastAsia" w:eastAsia="仿宋_GB2312"/>
          <w:b/>
          <w:szCs w:val="21"/>
          <w:highlight w:val="none"/>
        </w:rPr>
        <w:t xml:space="preserve">发包人（全称）：</w:t>
      </w:r>
      <w:bookmarkStart w:id="19" w:name="EB6d098b8b0b9d49ce9e4c320bd485bb09"/>
      <w:r/>
      <w:bookmarkEnd w:id="19"/>
      <w:r>
        <w:rPr>
          <w:rFonts w:eastAsia="仿宋_GB2312"/>
          <w:b/>
          <w:szCs w:val="21"/>
          <w:highlight w:val="none"/>
          <w:u w:val="single"/>
        </w:rPr>
      </w:r>
      <w:r/>
    </w:p>
    <w:p>
      <w:pPr>
        <w:pStyle w:val="697"/>
        <w:spacing w:line="400" w:lineRule="exact"/>
        <w:rPr>
          <w:rFonts w:eastAsia="仿宋_GB2312"/>
          <w:b/>
          <w:szCs w:val="21"/>
          <w:highlight w:val="none"/>
          <w:u w:val="single"/>
        </w:rPr>
      </w:pPr>
      <w:r>
        <w:rPr>
          <w:rFonts w:hint="eastAsia" w:eastAsia="仿宋_GB2312"/>
          <w:b/>
          <w:szCs w:val="21"/>
          <w:highlight w:val="none"/>
        </w:rPr>
        <w:t xml:space="preserve">承包人（全称）：</w:t>
      </w:r>
      <w:bookmarkStart w:id="20" w:name="EB814c213d03744bc2b0425e047312c28f"/>
      <w:r/>
      <w:bookmarkEnd w:id="20"/>
      <w:r>
        <w:rPr>
          <w:rFonts w:eastAsia="仿宋_GB2312"/>
          <w:b/>
          <w:szCs w:val="21"/>
          <w:highlight w:val="none"/>
          <w:u w:val="singl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根据《中华人民共和国民法典》、《中华人民共和国建筑法》及有关法律规定，遵循平等、自愿、公平和诚实信用的原则，双方就</w:t>
      </w:r>
      <w:r>
        <w:rPr>
          <w:rFonts w:hint="eastAsia" w:eastAsia="仿宋_GB2312"/>
          <w:b/>
          <w:bCs/>
          <w:sz w:val="22"/>
          <w:highlight w:val="none"/>
        </w:rPr>
        <w:t xml:space="preserve">江苏大学附属医院5.0T磁共振机房建设</w:t>
      </w:r>
      <w:r>
        <w:rPr>
          <w:rFonts w:hint="eastAsia" w:eastAsia="仿宋_GB2312"/>
          <w:szCs w:val="21"/>
          <w:highlight w:val="none"/>
        </w:rPr>
        <w:t xml:space="preserve">工程施工及有关事项协商一致，共同达成如下协议：</w:t>
      </w:r>
      <w:r>
        <w:rPr>
          <w:rFonts w:eastAsia="仿宋_GB2312"/>
          <w:szCs w:val="21"/>
          <w:highlight w:val="none"/>
        </w:rPr>
      </w:r>
      <w:r/>
    </w:p>
    <w:p>
      <w:pPr>
        <w:pStyle w:val="701"/>
        <w:spacing w:before="120" w:after="120" w:line="400" w:lineRule="exact"/>
        <w:rPr>
          <w:rFonts w:ascii="Times New Roman" w:hAnsi="Times New Roman"/>
          <w:sz w:val="21"/>
          <w:szCs w:val="21"/>
          <w:highlight w:val="none"/>
        </w:rPr>
      </w:pPr>
      <w:r>
        <w:rPr>
          <w:rFonts w:ascii="Times New Roman" w:hAnsi="Times New Roman"/>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一、工程概况</w:t>
      </w:r>
      <w:r>
        <w:rPr>
          <w:rFonts w:ascii="Times New Roman" w:hAnsi="Times New Roman"/>
          <w:sz w:val="21"/>
          <w:szCs w:val="21"/>
          <w:highlight w:val="none"/>
        </w:rPr>
      </w:r>
      <w:r/>
    </w:p>
    <w:p>
      <w:pPr>
        <w:pStyle w:val="697"/>
        <w:ind w:firstLine="411"/>
        <w:spacing w:line="400" w:lineRule="exact"/>
        <w:rPr>
          <w:rFonts w:eastAsia="仿宋_GB2312"/>
          <w:szCs w:val="21"/>
          <w:highlight w:val="none"/>
          <w:u w:val="single"/>
        </w:rPr>
      </w:pPr>
      <w:r>
        <w:rPr>
          <w:rFonts w:eastAsia="仿宋_GB2312"/>
          <w:bCs/>
          <w:szCs w:val="21"/>
          <w:highlight w:val="none"/>
        </w:rPr>
        <w:t xml:space="preserve">1.</w:t>
      </w:r>
      <w:r>
        <w:rPr>
          <w:rFonts w:hint="eastAsia" w:eastAsia="仿宋_GB2312"/>
          <w:bCs/>
          <w:szCs w:val="21"/>
          <w:highlight w:val="none"/>
        </w:rPr>
        <w:t xml:space="preserve">工程名称</w:t>
      </w:r>
      <w:r>
        <w:rPr>
          <w:rFonts w:hint="eastAsia" w:eastAsia="仿宋_GB2312"/>
          <w:szCs w:val="21"/>
          <w:highlight w:val="none"/>
        </w:rPr>
        <w:t xml:space="preserve">：</w:t>
      </w:r>
      <w:r>
        <w:rPr>
          <w:rFonts w:hint="eastAsia" w:eastAsia="仿宋_GB2312"/>
          <w:b/>
          <w:bCs/>
          <w:sz w:val="22"/>
          <w:highlight w:val="none"/>
        </w:rPr>
        <w:t xml:space="preserve">江苏大学附属医院5.0T磁共振机房建设</w:t>
      </w:r>
      <w:r>
        <w:rPr>
          <w:rFonts w:hint="eastAsia" w:eastAsia="仿宋_GB2312"/>
          <w:szCs w:val="21"/>
          <w:highlight w:val="none"/>
        </w:rPr>
        <w:t xml:space="preserve">。</w:t>
      </w:r>
      <w:r>
        <w:rPr>
          <w:rFonts w:eastAsia="仿宋_GB2312"/>
          <w:szCs w:val="21"/>
          <w:highlight w:val="none"/>
          <w:u w:val="single"/>
        </w:rPr>
      </w:r>
      <w:r/>
    </w:p>
    <w:p>
      <w:pPr>
        <w:pStyle w:val="697"/>
        <w:ind w:firstLine="411"/>
        <w:spacing w:line="400" w:lineRule="exact"/>
        <w:rPr>
          <w:rFonts w:eastAsia="仿宋_GB2312"/>
          <w:bCs/>
          <w:szCs w:val="21"/>
          <w:highlight w:val="none"/>
        </w:rPr>
      </w:pPr>
      <w:r>
        <w:rPr>
          <w:rFonts w:eastAsia="仿宋_GB2312"/>
          <w:bCs/>
          <w:szCs w:val="21"/>
          <w:highlight w:val="none"/>
        </w:rPr>
        <w:t xml:space="preserve">2.</w:t>
      </w:r>
      <w:r>
        <w:rPr>
          <w:rFonts w:hint="eastAsia" w:eastAsia="仿宋_GB2312"/>
          <w:bCs/>
          <w:szCs w:val="21"/>
          <w:highlight w:val="none"/>
        </w:rPr>
        <w:t xml:space="preserve">工程地点：</w:t>
      </w:r>
      <w:bookmarkStart w:id="21" w:name="EB6b8d67ecfe394fcd8769df00f2f2f172"/>
      <w:r/>
      <w:bookmarkEnd w:id="21"/>
      <w:r>
        <w:rPr>
          <w:rFonts w:hint="eastAsia" w:eastAsia="仿宋_GB2312"/>
          <w:bCs/>
          <w:szCs w:val="21"/>
          <w:highlight w:val="none"/>
        </w:rPr>
        <w:t xml:space="preserve">江苏大学附属医院院内（镇江市京口区解放路438号）</w:t>
      </w:r>
      <w:r>
        <w:rPr>
          <w:rFonts w:hint="eastAsia" w:eastAsia="仿宋_GB2312"/>
          <w:szCs w:val="21"/>
          <w:highlight w:val="none"/>
        </w:rPr>
        <w:t xml:space="preserve">。</w:t>
      </w:r>
      <w:r>
        <w:rPr>
          <w:rFonts w:eastAsia="仿宋_GB2312"/>
          <w:bCs/>
          <w:szCs w:val="21"/>
          <w:highlight w:val="none"/>
        </w:rPr>
      </w:r>
      <w:r/>
    </w:p>
    <w:p>
      <w:pPr>
        <w:pStyle w:val="697"/>
        <w:ind w:firstLine="411"/>
        <w:spacing w:line="400" w:lineRule="exact"/>
        <w:rPr>
          <w:rFonts w:eastAsia="仿宋_GB2312"/>
          <w:bCs/>
          <w:szCs w:val="21"/>
          <w:highlight w:val="none"/>
        </w:rPr>
      </w:pPr>
      <w:r>
        <w:rPr>
          <w:rFonts w:eastAsia="仿宋_GB2312"/>
          <w:bCs/>
          <w:szCs w:val="21"/>
          <w:highlight w:val="none"/>
        </w:rPr>
        <w:t xml:space="preserve">3.</w:t>
      </w:r>
      <w:r>
        <w:rPr>
          <w:rFonts w:hint="eastAsia" w:eastAsia="仿宋_GB2312"/>
          <w:bCs/>
          <w:szCs w:val="21"/>
          <w:highlight w:val="none"/>
        </w:rPr>
        <w:t xml:space="preserve">工程立项批准文号：</w:t>
      </w:r>
      <w:bookmarkStart w:id="22" w:name="EB46786ee7342a42e698eeb77bf796cdb1"/>
      <w:r/>
      <w:bookmarkEnd w:id="22"/>
      <w:r>
        <w:rPr>
          <w:rFonts w:hint="eastAsia" w:eastAsia="仿宋_GB2312"/>
          <w:bCs/>
          <w:szCs w:val="21"/>
          <w:highlight w:val="none"/>
        </w:rPr>
        <w:t xml:space="preserve">。</w:t>
      </w:r>
      <w:r>
        <w:rPr>
          <w:rFonts w:eastAsia="仿宋_GB2312"/>
          <w:bCs/>
          <w:szCs w:val="21"/>
          <w:highlight w:val="none"/>
        </w:rPr>
      </w:r>
      <w:r/>
    </w:p>
    <w:p>
      <w:pPr>
        <w:pStyle w:val="697"/>
        <w:ind w:firstLine="411"/>
        <w:spacing w:line="400" w:lineRule="exact"/>
        <w:rPr>
          <w:rFonts w:eastAsia="仿宋_GB2312"/>
          <w:bCs/>
          <w:szCs w:val="21"/>
          <w:highlight w:val="none"/>
        </w:rPr>
      </w:pPr>
      <w:r>
        <w:rPr>
          <w:rFonts w:eastAsia="仿宋_GB2312"/>
          <w:bCs/>
          <w:szCs w:val="21"/>
          <w:highlight w:val="none"/>
        </w:rPr>
        <w:t xml:space="preserve">4.</w:t>
      </w:r>
      <w:r>
        <w:rPr>
          <w:rFonts w:hint="eastAsia" w:eastAsia="仿宋_GB2312"/>
          <w:bCs/>
          <w:szCs w:val="21"/>
          <w:highlight w:val="none"/>
        </w:rPr>
        <w:t xml:space="preserve">资金来源：</w:t>
      </w:r>
      <w:bookmarkStart w:id="23" w:name="EB3d26de449f3a459387b7a66074d699e4"/>
      <w:r/>
      <w:bookmarkEnd w:id="23"/>
      <w:r>
        <w:rPr>
          <w:rFonts w:hint="eastAsia" w:eastAsia="仿宋_GB2312"/>
          <w:bCs/>
          <w:szCs w:val="21"/>
          <w:highlight w:val="none"/>
        </w:rPr>
        <w:t xml:space="preserve">。</w:t>
      </w:r>
      <w:r>
        <w:rPr>
          <w:rFonts w:eastAsia="仿宋_GB2312"/>
          <w:bCs/>
          <w:szCs w:val="21"/>
          <w:highlight w:val="none"/>
        </w:rPr>
      </w:r>
      <w:r/>
    </w:p>
    <w:p>
      <w:pPr>
        <w:pStyle w:val="697"/>
        <w:ind w:firstLine="411"/>
        <w:spacing w:line="400" w:lineRule="exact"/>
        <w:rPr>
          <w:rFonts w:eastAsia="仿宋_GB2312"/>
          <w:bCs/>
          <w:szCs w:val="21"/>
          <w:highlight w:val="none"/>
        </w:rPr>
      </w:pPr>
      <w:r>
        <w:rPr>
          <w:rFonts w:eastAsia="仿宋_GB2312"/>
          <w:bCs/>
          <w:szCs w:val="21"/>
          <w:highlight w:val="none"/>
        </w:rPr>
        <w:t xml:space="preserve">5.</w:t>
      </w:r>
      <w:r>
        <w:rPr>
          <w:rFonts w:hint="eastAsia" w:eastAsia="仿宋_GB2312"/>
          <w:bCs/>
          <w:szCs w:val="21"/>
          <w:highlight w:val="none"/>
        </w:rPr>
        <w:t xml:space="preserve">工程内容：</w:t>
      </w:r>
      <w:bookmarkStart w:id="24" w:name="EB795f8e80c7e74d9d9755e82115db844f"/>
      <w:r/>
      <w:bookmarkEnd w:id="24"/>
      <w:r>
        <w:rPr>
          <w:rFonts w:hint="eastAsia" w:eastAsia="仿宋_GB2312"/>
          <w:bCs/>
          <w:szCs w:val="21"/>
          <w:highlight w:val="none"/>
        </w:rPr>
        <w:t xml:space="preserve">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w:t>
      </w:r>
      <w:r>
        <w:rPr>
          <w:rFonts w:eastAsia="仿宋_GB2312"/>
          <w:bCs/>
          <w:szCs w:val="21"/>
          <w:highlight w:val="none"/>
        </w:rPr>
      </w:r>
      <w:r/>
    </w:p>
    <w:p>
      <w:pPr>
        <w:pStyle w:val="697"/>
        <w:ind w:firstLine="411"/>
        <w:spacing w:line="400" w:lineRule="exact"/>
        <w:rPr>
          <w:rFonts w:eastAsia="仿宋_GB2312"/>
          <w:bCs/>
          <w:szCs w:val="21"/>
          <w:highlight w:val="none"/>
        </w:rPr>
      </w:pPr>
      <w:r>
        <w:rPr>
          <w:rFonts w:hint="eastAsia" w:eastAsia="仿宋_GB2312"/>
          <w:szCs w:val="21"/>
          <w:highlight w:val="none"/>
        </w:rPr>
        <w:t xml:space="preserve">群体工程应附《承包人承揽工程项目一览表》（附件</w:t>
      </w:r>
      <w:r>
        <w:rPr>
          <w:rFonts w:eastAsia="仿宋_GB2312"/>
          <w:szCs w:val="21"/>
          <w:highlight w:val="none"/>
        </w:rPr>
        <w:t xml:space="preserve">1</w:t>
      </w:r>
      <w:r>
        <w:rPr>
          <w:rFonts w:hint="eastAsia" w:eastAsia="仿宋_GB2312"/>
          <w:szCs w:val="21"/>
          <w:highlight w:val="none"/>
        </w:rPr>
        <w:t xml:space="preserve">）。</w:t>
      </w:r>
      <w:r>
        <w:rPr>
          <w:rFonts w:eastAsia="仿宋_GB2312"/>
          <w:bCs/>
          <w:szCs w:val="21"/>
          <w:highlight w:val="none"/>
        </w:rPr>
      </w:r>
      <w:r/>
    </w:p>
    <w:p>
      <w:pPr>
        <w:pStyle w:val="697"/>
        <w:ind w:firstLine="411"/>
        <w:spacing w:line="400" w:lineRule="exact"/>
        <w:rPr>
          <w:rFonts w:eastAsia="仿宋_GB2312"/>
          <w:szCs w:val="21"/>
          <w:highlight w:val="none"/>
        </w:rPr>
      </w:pPr>
      <w:r>
        <w:rPr>
          <w:rFonts w:eastAsia="仿宋_GB2312"/>
          <w:bCs/>
          <w:szCs w:val="21"/>
          <w:highlight w:val="none"/>
        </w:rPr>
        <w:t xml:space="preserve">6.</w:t>
      </w:r>
      <w:r>
        <w:rPr>
          <w:rFonts w:hint="eastAsia" w:eastAsia="仿宋_GB2312"/>
          <w:bCs/>
          <w:szCs w:val="21"/>
          <w:highlight w:val="none"/>
        </w:rPr>
        <w:t xml:space="preserve">工程承包范围：</w:t>
      </w:r>
      <w:bookmarkStart w:id="25" w:name="EB3617bbefe36b46c4a9348fa99aae74c5"/>
      <w:r/>
      <w:bookmarkEnd w:id="25"/>
      <w:r>
        <w:rPr>
          <w:rFonts w:hint="eastAsia" w:eastAsia="仿宋_GB2312"/>
          <w:bCs/>
          <w:szCs w:val="21"/>
          <w:highlight w:val="none"/>
        </w:rPr>
        <w:t xml:space="preserve">清单及图纸范围内全部内容的施工</w:t>
      </w:r>
      <w:r>
        <w:rPr>
          <w:rFonts w:hint="eastAsia" w:eastAsia="仿宋_GB2312"/>
          <w:szCs w:val="21"/>
          <w:highlight w:val="none"/>
        </w:rPr>
        <w:t xml:space="preserve">。</w:t>
      </w:r>
      <w:r>
        <w:rPr>
          <w:rFonts w:eastAsia="仿宋_GB2312"/>
          <w:szCs w:val="21"/>
          <w:highlight w:val="none"/>
        </w:rPr>
      </w:r>
      <w:r/>
    </w:p>
    <w:p>
      <w:pPr>
        <w:pStyle w:val="701"/>
        <w:spacing w:before="120" w:after="120" w:line="400" w:lineRule="exact"/>
        <w:rPr>
          <w:rFonts w:ascii="Times New Roman" w:hAnsi="Times New Roman"/>
          <w:b w:val="0"/>
          <w:sz w:val="21"/>
          <w:szCs w:val="21"/>
          <w:highlight w:val="none"/>
        </w:rPr>
      </w:pP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二、合同工期</w:t>
      </w:r>
      <w:r>
        <w:rPr>
          <w:rFonts w:ascii="Times New Roman" w:hAnsi="Times New Roman"/>
          <w:b w:val="0"/>
          <w:sz w:val="21"/>
          <w:szCs w:val="21"/>
          <w:highlight w:val="none"/>
        </w:rPr>
      </w:r>
      <w:r/>
    </w:p>
    <w:p>
      <w:pPr>
        <w:pStyle w:val="697"/>
        <w:ind w:firstLine="459"/>
        <w:spacing w:line="400" w:lineRule="exact"/>
        <w:rPr>
          <w:rFonts w:eastAsia="仿宋_GB2312"/>
          <w:szCs w:val="21"/>
          <w:highlight w:val="none"/>
        </w:rPr>
      </w:pPr>
      <w:r>
        <w:rPr>
          <w:rFonts w:hint="eastAsia" w:eastAsia="仿宋_GB2312"/>
          <w:szCs w:val="21"/>
          <w:highlight w:val="none"/>
        </w:rPr>
        <w:t xml:space="preserve">计划开工日期：</w:t>
      </w:r>
      <w:bookmarkStart w:id="26" w:name="EB9cc0e774f145463e99421fbfb64bbbd4"/>
      <w:r/>
      <w:bookmarkEnd w:id="26"/>
      <w:r>
        <w:rPr>
          <w:rFonts w:hint="eastAsia" w:eastAsia="仿宋_GB2312"/>
          <w:szCs w:val="21"/>
          <w:highlight w:val="none"/>
        </w:rPr>
        <w:t xml:space="preserve">。</w:t>
      </w:r>
      <w:r>
        <w:rPr>
          <w:rFonts w:eastAsia="仿宋_GB2312"/>
          <w:szCs w:val="21"/>
          <w:highlight w:val="none"/>
        </w:rPr>
      </w:r>
      <w:r/>
    </w:p>
    <w:p>
      <w:pPr>
        <w:pStyle w:val="697"/>
        <w:ind w:firstLine="459"/>
        <w:spacing w:line="400" w:lineRule="exact"/>
        <w:rPr>
          <w:rFonts w:eastAsia="仿宋_GB2312"/>
          <w:szCs w:val="21"/>
          <w:highlight w:val="none"/>
        </w:rPr>
      </w:pPr>
      <w:r>
        <w:rPr>
          <w:rFonts w:hint="eastAsia" w:eastAsia="仿宋_GB2312"/>
          <w:szCs w:val="21"/>
          <w:highlight w:val="none"/>
        </w:rPr>
        <w:t xml:space="preserve">计划竣工日期：</w:t>
      </w:r>
      <w:bookmarkStart w:id="27" w:name="EB8c4514a4e74d445cb69700e8bc11c14a"/>
      <w:r/>
      <w:bookmarkEnd w:id="27"/>
      <w:r>
        <w:rPr>
          <w:rFonts w:hint="eastAsia" w:eastAsia="仿宋_GB2312"/>
          <w:szCs w:val="21"/>
          <w:highlight w:val="none"/>
        </w:rPr>
        <w:t xml:space="preserve">。</w:t>
      </w:r>
      <w:r>
        <w:rPr>
          <w:rFonts w:eastAsia="仿宋_GB2312"/>
          <w:szCs w:val="21"/>
          <w:highlight w:val="none"/>
        </w:rPr>
      </w:r>
      <w:r/>
    </w:p>
    <w:p>
      <w:pPr>
        <w:pStyle w:val="697"/>
        <w:ind w:firstLine="459"/>
        <w:spacing w:line="400" w:lineRule="exact"/>
        <w:rPr>
          <w:rFonts w:eastAsia="仿宋_GB2312"/>
          <w:szCs w:val="21"/>
          <w:highlight w:val="none"/>
        </w:rPr>
      </w:pPr>
      <w:r>
        <w:rPr>
          <w:rFonts w:hint="eastAsia" w:eastAsia="仿宋_GB2312"/>
          <w:szCs w:val="21"/>
          <w:highlight w:val="none"/>
        </w:rPr>
        <w:t xml:space="preserve">工期总日历天数：</w:t>
      </w:r>
      <w:r>
        <w:rPr>
          <w:rFonts w:hint="eastAsia" w:eastAsia="仿宋_GB2312"/>
          <w:b/>
          <w:bCs/>
          <w:sz w:val="28"/>
          <w:szCs w:val="28"/>
          <w:highlight w:val="none"/>
        </w:rPr>
        <w:t xml:space="preserve">***</w:t>
      </w:r>
      <w:r>
        <w:rPr>
          <w:rFonts w:hint="eastAsia" w:eastAsia="仿宋_GB2312"/>
          <w:szCs w:val="21"/>
          <w:highlight w:val="none"/>
        </w:rPr>
        <w:t xml:space="preserve">天。工期总日历天数与根据前述计划开竣工日期计算的工期天数不一致的，以工期总日历天数为准。</w:t>
      </w:r>
      <w:r>
        <w:rPr>
          <w:rFonts w:eastAsia="仿宋_GB2312"/>
          <w:szCs w:val="21"/>
          <w:highlight w:val="none"/>
        </w:rPr>
      </w:r>
      <w:r/>
    </w:p>
    <w:p>
      <w:pPr>
        <w:pStyle w:val="701"/>
        <w:spacing w:before="120" w:after="120" w:line="400" w:lineRule="exact"/>
        <w:rPr>
          <w:rFonts w:ascii="Times New Roman" w:hAnsi="Times New Roman"/>
          <w:sz w:val="21"/>
          <w:szCs w:val="21"/>
          <w:highlight w:val="none"/>
        </w:rPr>
      </w:pPr>
      <w:r>
        <w:rPr>
          <w:rFonts w:ascii="Times New Roman" w:hAnsi="Times New Roman"/>
          <w:bCs/>
          <w:sz w:val="21"/>
          <w:szCs w:val="21"/>
          <w:highlight w:val="none"/>
        </w:rPr>
        <w:t xml:space="preserve">    </w:t>
      </w:r>
      <w:r>
        <w:rPr>
          <w:rFonts w:hint="eastAsia" w:ascii="Times New Roman" w:hAnsi="Times New Roman"/>
          <w:b w:val="0"/>
          <w:sz w:val="21"/>
          <w:szCs w:val="21"/>
          <w:highlight w:val="none"/>
        </w:rPr>
        <w:t xml:space="preserve">三、质量标准</w:t>
      </w:r>
      <w:r>
        <w:rPr>
          <w:rFonts w:ascii="Times New Roman" w:hAnsi="Times New Roman"/>
          <w:sz w:val="21"/>
          <w:szCs w:val="21"/>
          <w:highlight w:val="none"/>
        </w:rPr>
      </w:r>
      <w:r/>
    </w:p>
    <w:p>
      <w:pPr>
        <w:pStyle w:val="697"/>
        <w:ind w:firstLine="459"/>
        <w:spacing w:line="400" w:lineRule="exact"/>
        <w:rPr>
          <w:rFonts w:eastAsia="仿宋_GB2312"/>
          <w:szCs w:val="21"/>
          <w:highlight w:val="none"/>
        </w:rPr>
      </w:pPr>
      <w:r>
        <w:rPr>
          <w:rFonts w:hint="eastAsia" w:eastAsia="仿宋_GB2312"/>
          <w:szCs w:val="21"/>
          <w:highlight w:val="none"/>
        </w:rPr>
        <w:t xml:space="preserve">工程质量符合</w:t>
      </w:r>
      <w:bookmarkStart w:id="28" w:name="EBb223682902a9401295df4db9c77636b0"/>
      <w:r>
        <w:rPr>
          <w:rFonts w:hint="eastAsia" w:eastAsia="仿宋_GB2312"/>
          <w:szCs w:val="21"/>
          <w:highlight w:val="none"/>
        </w:rPr>
        <w:t xml:space="preserve">合格</w:t>
      </w:r>
      <w:bookmarkEnd w:id="28"/>
      <w:r>
        <w:rPr>
          <w:rFonts w:hint="eastAsia" w:eastAsia="仿宋_GB2312"/>
          <w:szCs w:val="21"/>
          <w:highlight w:val="none"/>
        </w:rPr>
        <w:t xml:space="preserve">标准。</w:t>
      </w:r>
      <w:r>
        <w:rPr>
          <w:rFonts w:eastAsia="仿宋_GB2312"/>
          <w:szCs w:val="21"/>
          <w:highlight w:val="none"/>
        </w:rPr>
      </w:r>
      <w:r/>
    </w:p>
    <w:p>
      <w:pPr>
        <w:pStyle w:val="701"/>
        <w:spacing w:before="120" w:after="120" w:line="400" w:lineRule="exact"/>
        <w:rPr>
          <w:rFonts w:ascii="Times New Roman" w:hAnsi="Times New Roman"/>
          <w:sz w:val="21"/>
          <w:szCs w:val="21"/>
          <w:highlight w:val="none"/>
        </w:rPr>
      </w:pPr>
      <w:r>
        <w:rPr>
          <w:rFonts w:ascii="Times New Roman" w:hAnsi="Times New Roman"/>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四、签约合同价与合同价格形式</w:t>
      </w:r>
      <w:r>
        <w:rPr>
          <w:rFonts w:ascii="Times New Roman" w:hAnsi="Times New Roman"/>
          <w:b w:val="0"/>
          <w:sz w:val="21"/>
          <w:szCs w:val="21"/>
          <w:highlight w:val="none"/>
        </w:rPr>
        <w:tab/>
      </w:r>
      <w:r>
        <w:rPr>
          <w:rFonts w:ascii="Times New Roman" w:hAnsi="Times New Roman"/>
          <w:sz w:val="21"/>
          <w:szCs w:val="21"/>
          <w:highlight w:val="none"/>
        </w:rPr>
      </w:r>
      <w:r/>
    </w:p>
    <w:p>
      <w:pPr>
        <w:pStyle w:val="697"/>
        <w:ind w:firstLine="420"/>
        <w:spacing w:line="400" w:lineRule="exact"/>
        <w:rPr>
          <w:rFonts w:eastAsia="仿宋_GB2312"/>
          <w:szCs w:val="21"/>
          <w:highlight w:val="none"/>
        </w:rPr>
      </w:pPr>
      <w:r>
        <w:rPr>
          <w:rFonts w:eastAsia="仿宋_GB2312"/>
          <w:szCs w:val="21"/>
          <w:highlight w:val="none"/>
        </w:rPr>
        <w:t xml:space="preserve">1.</w:t>
      </w:r>
      <w:r>
        <w:rPr>
          <w:rFonts w:hint="eastAsia" w:eastAsia="仿宋_GB2312"/>
          <w:szCs w:val="21"/>
          <w:highlight w:val="none"/>
        </w:rPr>
        <w:t xml:space="preserve">签约合同价为：</w:t>
      </w:r>
      <w:r>
        <w:rPr>
          <w:rFonts w:eastAsia="仿宋_GB2312"/>
          <w:szCs w:val="21"/>
          <w:highlight w:val="none"/>
        </w:rPr>
      </w:r>
      <w:r/>
    </w:p>
    <w:p>
      <w:pPr>
        <w:pStyle w:val="697"/>
        <w:ind w:firstLine="525"/>
        <w:spacing w:line="400" w:lineRule="exact"/>
        <w:rPr>
          <w:rFonts w:eastAsia="仿宋_GB2312"/>
          <w:szCs w:val="21"/>
          <w:highlight w:val="none"/>
        </w:rPr>
      </w:pPr>
      <w:r>
        <w:rPr>
          <w:rFonts w:hint="eastAsia" w:eastAsia="仿宋_GB2312"/>
          <w:szCs w:val="21"/>
          <w:highlight w:val="none"/>
        </w:rPr>
        <w:t xml:space="preserve">人民币（大写）</w:t>
      </w:r>
      <w:bookmarkStart w:id="29" w:name="EB03ad291ea7b24cc188f68d0e34c84027"/>
      <w:r/>
      <w:bookmarkEnd w:id="29"/>
      <w:r>
        <w:rPr>
          <w:rFonts w:eastAsia="仿宋_GB2312"/>
          <w:szCs w:val="21"/>
          <w:highlight w:val="none"/>
        </w:rPr>
        <w:t xml:space="preserve">(¥</w:t>
      </w:r>
      <w:bookmarkStart w:id="30" w:name="EB0eb51910131e44769d16fe5d7f315019"/>
      <w:r/>
      <w:bookmarkEnd w:id="30"/>
      <w:r>
        <w:rPr>
          <w:rFonts w:hint="eastAsia" w:eastAsia="仿宋_GB2312"/>
          <w:szCs w:val="21"/>
          <w:highlight w:val="none"/>
        </w:rPr>
        <w:t xml:space="preserve">元</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其中：</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）安全文明施工费：</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人民币（大写）</w:t>
      </w:r>
      <w:bookmarkStart w:id="31" w:name="EBc462d7aaf941439f92ac126957ce0819"/>
      <w:r/>
      <w:bookmarkEnd w:id="31"/>
      <w:r>
        <w:rPr>
          <w:rFonts w:eastAsia="仿宋_GB2312"/>
          <w:szCs w:val="21"/>
          <w:highlight w:val="none"/>
        </w:rPr>
        <w:t xml:space="preserve">(¥</w:t>
      </w:r>
      <w:bookmarkStart w:id="32" w:name="EB0a8b2b5679ed4a08b171ecb2dc1604db"/>
      <w:r/>
      <w:bookmarkEnd w:id="32"/>
      <w:r>
        <w:rPr>
          <w:rFonts w:hint="eastAsia" w:eastAsia="仿宋_GB2312"/>
          <w:szCs w:val="21"/>
          <w:highlight w:val="none"/>
        </w:rPr>
        <w:t xml:space="preserve">元</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）材料和工程设备暂估价金额：</w:t>
      </w:r>
      <w:r>
        <w:rPr>
          <w:rFonts w:eastAsia="仿宋_GB2312"/>
          <w:szCs w:val="21"/>
          <w:highlight w:val="none"/>
        </w:rPr>
      </w:r>
      <w:r/>
    </w:p>
    <w:p>
      <w:pPr>
        <w:pStyle w:val="697"/>
        <w:ind w:firstLine="945"/>
        <w:spacing w:line="400" w:lineRule="exact"/>
        <w:rPr>
          <w:rFonts w:eastAsia="仿宋_GB2312"/>
          <w:szCs w:val="21"/>
          <w:highlight w:val="none"/>
        </w:rPr>
      </w:pPr>
      <w:r>
        <w:rPr>
          <w:rFonts w:hint="eastAsia" w:eastAsia="仿宋_GB2312"/>
          <w:szCs w:val="21"/>
          <w:highlight w:val="none"/>
        </w:rPr>
        <w:t xml:space="preserve">人民币（大写）</w:t>
      </w:r>
      <w:bookmarkStart w:id="33" w:name="EB105b4adea13346fe81339aabb67d9322"/>
      <w:r/>
      <w:bookmarkEnd w:id="33"/>
      <w:r>
        <w:rPr>
          <w:rFonts w:eastAsia="仿宋_GB2312"/>
          <w:szCs w:val="21"/>
          <w:highlight w:val="none"/>
        </w:rPr>
        <w:t xml:space="preserve">(¥</w:t>
      </w:r>
      <w:bookmarkStart w:id="34" w:name="EBdc59e63cd21f4bad8054663f6406d960"/>
      <w:r/>
      <w:bookmarkEnd w:id="34"/>
      <w:r>
        <w:rPr>
          <w:rFonts w:hint="eastAsia" w:eastAsia="仿宋_GB2312"/>
          <w:szCs w:val="21"/>
          <w:highlight w:val="none"/>
        </w:rPr>
        <w:t xml:space="preserve">元</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）专业工程暂估价金额：</w:t>
      </w:r>
      <w:r>
        <w:rPr>
          <w:rFonts w:eastAsia="仿宋_GB2312"/>
          <w:szCs w:val="21"/>
          <w:highlight w:val="none"/>
        </w:rPr>
      </w:r>
      <w:r/>
    </w:p>
    <w:p>
      <w:pPr>
        <w:pStyle w:val="697"/>
        <w:ind w:firstLine="945"/>
        <w:spacing w:line="400" w:lineRule="exact"/>
        <w:rPr>
          <w:rFonts w:eastAsia="仿宋_GB2312"/>
          <w:szCs w:val="21"/>
          <w:highlight w:val="none"/>
        </w:rPr>
      </w:pPr>
      <w:r>
        <w:rPr>
          <w:rFonts w:hint="eastAsia" w:eastAsia="仿宋_GB2312"/>
          <w:szCs w:val="21"/>
          <w:highlight w:val="none"/>
        </w:rPr>
        <w:t xml:space="preserve">人民币（大写）</w:t>
      </w:r>
      <w:bookmarkStart w:id="35" w:name="EBdb177241dd7e484e8be53f204f120baf"/>
      <w:r/>
      <w:bookmarkEnd w:id="35"/>
      <w:r>
        <w:rPr>
          <w:rFonts w:eastAsia="仿宋_GB2312"/>
          <w:szCs w:val="21"/>
          <w:highlight w:val="none"/>
        </w:rPr>
        <w:t xml:space="preserve">(¥</w:t>
      </w:r>
      <w:bookmarkStart w:id="36" w:name="EB90d82504cc9a4f7ab931cc799f368863"/>
      <w:r/>
      <w:bookmarkEnd w:id="36"/>
      <w:r>
        <w:rPr>
          <w:rFonts w:hint="eastAsia" w:eastAsia="仿宋_GB2312"/>
          <w:szCs w:val="21"/>
          <w:highlight w:val="none"/>
        </w:rPr>
        <w:t xml:space="preserve">元</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4</w:t>
      </w:r>
      <w:r>
        <w:rPr>
          <w:rFonts w:hint="eastAsia" w:eastAsia="仿宋_GB2312"/>
          <w:szCs w:val="21"/>
          <w:highlight w:val="none"/>
        </w:rPr>
        <w:t xml:space="preserve">）暂列金额：</w:t>
      </w:r>
      <w:r>
        <w:rPr>
          <w:rFonts w:eastAsia="仿宋_GB2312"/>
          <w:szCs w:val="21"/>
          <w:highlight w:val="none"/>
        </w:rPr>
      </w:r>
      <w:r/>
    </w:p>
    <w:p>
      <w:pPr>
        <w:pStyle w:val="697"/>
        <w:ind w:firstLine="945"/>
        <w:spacing w:line="400" w:lineRule="exact"/>
        <w:rPr>
          <w:rFonts w:eastAsia="仿宋_GB2312"/>
          <w:szCs w:val="21"/>
          <w:highlight w:val="none"/>
        </w:rPr>
      </w:pPr>
      <w:r>
        <w:rPr>
          <w:rFonts w:hint="eastAsia" w:eastAsia="仿宋_GB2312"/>
          <w:szCs w:val="21"/>
          <w:highlight w:val="none"/>
        </w:rPr>
        <w:t xml:space="preserve">人民币（大写）</w:t>
      </w:r>
      <w:bookmarkStart w:id="37" w:name="EB88963641ea9240e6a8e5e2360de5a8fa"/>
      <w:r/>
      <w:bookmarkEnd w:id="37"/>
      <w:r>
        <w:rPr>
          <w:rFonts w:eastAsia="仿宋_GB2312"/>
          <w:szCs w:val="21"/>
          <w:highlight w:val="none"/>
        </w:rPr>
        <w:t xml:space="preserve">(¥</w:t>
      </w:r>
      <w:bookmarkStart w:id="38" w:name="EBa7484863104f4f2da57559e601cda929"/>
      <w:r/>
      <w:bookmarkEnd w:id="38"/>
      <w:r>
        <w:rPr>
          <w:rFonts w:hint="eastAsia" w:eastAsia="仿宋_GB2312"/>
          <w:szCs w:val="21"/>
          <w:highlight w:val="none"/>
        </w:rPr>
        <w:t xml:space="preserve">元</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400" w:lineRule="exact"/>
        <w:rPr>
          <w:rFonts w:eastAsia="仿宋_GB2312"/>
          <w:szCs w:val="21"/>
          <w:highlight w:val="none"/>
        </w:rPr>
      </w:pPr>
      <w:r>
        <w:rPr>
          <w:rFonts w:eastAsia="仿宋_GB2312"/>
          <w:szCs w:val="21"/>
          <w:highlight w:val="none"/>
        </w:rPr>
        <w:t xml:space="preserve">2.</w:t>
      </w:r>
      <w:r>
        <w:rPr>
          <w:rFonts w:hint="eastAsia" w:eastAsia="仿宋_GB2312"/>
          <w:szCs w:val="21"/>
          <w:highlight w:val="none"/>
        </w:rPr>
        <w:t xml:space="preserve">合同价格形式：本合同最终结算价以甲方结算审计审定价(需扣除审计、水电费、甲方供材费)为准，甲方可直接进行审查，也可以委托具有相应资质的工程造价咨询机构进行审查</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3.本合同实行按实结算，双方依据最新现行定额计价规范和施工期(或材料定购期)的信息价(信息价不明确的以甲方确认材料价为准)进行计算。</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4.本合同签订后甲方支付合同价的10%作为预付款；乙方施工完成并经甲方验收合格并提交竣工验收报告后，付至合同价的50%；甲方对本工程进行结算审计审核确认后，付至审定价(需扣除审计费、水电、甲方供材费)的 90%，留10%做质保金，待保修期满后15个工作日内无息付清；工程量及价格的签证单，必须经甲方现场代表签字并加盖公章后，方可作为结算的有依据。</w:t>
      </w:r>
      <w:r>
        <w:rPr>
          <w:rFonts w:eastAsia="仿宋_GB2312"/>
          <w:szCs w:val="21"/>
          <w:highlight w:val="none"/>
        </w:rPr>
      </w:r>
      <w:r/>
    </w:p>
    <w:p>
      <w:pPr>
        <w:pStyle w:val="701"/>
        <w:spacing w:before="120" w:after="120" w:line="400" w:lineRule="exact"/>
        <w:rPr>
          <w:rFonts w:ascii="Times New Roman" w:hAnsi="Times New Roman"/>
          <w:b w:val="0"/>
          <w:sz w:val="21"/>
          <w:szCs w:val="21"/>
          <w:highlight w:val="none"/>
        </w:rPr>
      </w:pPr>
      <w:r>
        <w:rPr>
          <w:rFonts w:ascii="Times New Roman" w:hAnsi="Times New Roman"/>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五、项目经理</w:t>
      </w:r>
      <w:r>
        <w:rPr>
          <w:rFonts w:ascii="Times New Roman" w:hAnsi="Times New Roman"/>
          <w:b w:val="0"/>
          <w:sz w:val="21"/>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承包人项目经理：</w:t>
      </w:r>
      <w:bookmarkStart w:id="39" w:name="EB68e67a4670a341efb326a3eff50e2dac"/>
      <w:r/>
      <w:bookmarkEnd w:id="39"/>
      <w:r>
        <w:rPr>
          <w:rFonts w:hint="eastAsia" w:eastAsia="仿宋_GB2312"/>
          <w:szCs w:val="21"/>
          <w:highlight w:val="none"/>
        </w:rPr>
        <w:t xml:space="preserve">。</w:t>
      </w:r>
      <w:r>
        <w:rPr>
          <w:rFonts w:eastAsia="仿宋_GB2312"/>
          <w:szCs w:val="21"/>
          <w:highlight w:val="none"/>
        </w:rPr>
      </w:r>
      <w:r/>
    </w:p>
    <w:p>
      <w:pPr>
        <w:pStyle w:val="701"/>
        <w:spacing w:before="120" w:after="120" w:line="400" w:lineRule="exact"/>
        <w:rPr>
          <w:rFonts w:ascii="Times New Roman" w:hAnsi="Times New Roman"/>
          <w:sz w:val="21"/>
          <w:szCs w:val="21"/>
          <w:highlight w:val="none"/>
        </w:rPr>
      </w:pPr>
      <w:r>
        <w:rPr>
          <w:rFonts w:ascii="Times New Roman" w:hAnsi="Times New Roman"/>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六、合同文件构成</w:t>
      </w:r>
      <w:r>
        <w:rPr>
          <w:rFonts w:ascii="Times New Roman" w:hAnsi="Times New Roman"/>
          <w:sz w:val="21"/>
          <w:szCs w:val="21"/>
          <w:highlight w:val="none"/>
        </w:rPr>
      </w:r>
      <w:r/>
    </w:p>
    <w:p>
      <w:pPr>
        <w:pStyle w:val="697"/>
        <w:ind w:firstLine="420"/>
        <w:spacing w:line="400" w:lineRule="exact"/>
        <w:rPr>
          <w:rFonts w:eastAsia="仿宋_GB2312"/>
          <w:bCs/>
          <w:szCs w:val="21"/>
          <w:highlight w:val="none"/>
        </w:rPr>
      </w:pPr>
      <w:r>
        <w:rPr>
          <w:rFonts w:hint="eastAsia" w:eastAsia="仿宋_GB2312"/>
          <w:bCs/>
          <w:szCs w:val="21"/>
          <w:highlight w:val="none"/>
        </w:rPr>
        <w:t xml:space="preserve">本协议书与下列文件一起构成合同文件：</w:t>
      </w:r>
      <w:r>
        <w:rPr>
          <w:rFonts w:eastAsia="仿宋_GB2312"/>
          <w:bCs/>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）中标通知书（如果有）；</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）投标函及其附录（如果有）；</w:t>
      </w:r>
      <w:r>
        <w:rPr>
          <w:rFonts w:eastAsia="仿宋_GB2312"/>
          <w:szCs w:val="21"/>
          <w:highlight w:val="none"/>
        </w:rPr>
        <w:t xml:space="preserve"> </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）专用合同条款及其附件；</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4</w:t>
      </w:r>
      <w:r>
        <w:rPr>
          <w:rFonts w:hint="eastAsia" w:eastAsia="仿宋_GB2312"/>
          <w:szCs w:val="21"/>
          <w:highlight w:val="none"/>
        </w:rPr>
        <w:t xml:space="preserve">）通用合同条款；</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5</w:t>
      </w:r>
      <w:r>
        <w:rPr>
          <w:rFonts w:hint="eastAsia" w:eastAsia="仿宋_GB2312"/>
          <w:szCs w:val="21"/>
          <w:highlight w:val="none"/>
        </w:rPr>
        <w:t xml:space="preserve">）技术标准和要求；</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6</w:t>
      </w:r>
      <w:r>
        <w:rPr>
          <w:rFonts w:hint="eastAsia" w:eastAsia="仿宋_GB2312"/>
          <w:szCs w:val="21"/>
          <w:highlight w:val="none"/>
        </w:rPr>
        <w:t xml:space="preserve">）图纸；</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7</w:t>
      </w:r>
      <w:r>
        <w:rPr>
          <w:rFonts w:hint="eastAsia" w:eastAsia="仿宋_GB2312"/>
          <w:szCs w:val="21"/>
          <w:highlight w:val="none"/>
        </w:rPr>
        <w:t xml:space="preserve">）已标价工程量清单或预算书；</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8</w:t>
      </w:r>
      <w:r>
        <w:rPr>
          <w:rFonts w:hint="eastAsia" w:eastAsia="仿宋_GB2312"/>
          <w:szCs w:val="21"/>
          <w:highlight w:val="none"/>
        </w:rPr>
        <w:t xml:space="preserve">）其他合同文件。</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在合同订立及履行过程中形成的与合同有关的文件均构成合同文件组成部分。</w:t>
      </w:r>
      <w:r>
        <w:rPr>
          <w:rFonts w:eastAsia="仿宋_GB2312"/>
          <w:szCs w:val="21"/>
          <w:highlight w:val="none"/>
        </w:rPr>
      </w:r>
      <w:r/>
    </w:p>
    <w:p>
      <w:pPr>
        <w:pStyle w:val="697"/>
        <w:ind w:firstLine="420"/>
        <w:spacing w:line="400" w:lineRule="exact"/>
        <w:rPr>
          <w:rFonts w:eastAsia="仿宋_GB2312"/>
          <w:szCs w:val="21"/>
          <w:highlight w:val="none"/>
        </w:rPr>
      </w:pPr>
      <w:r>
        <w:rPr>
          <w:rFonts w:hint="eastAsia" w:eastAsia="仿宋_GB2312"/>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eastAsia="仿宋_GB2312"/>
          <w:szCs w:val="21"/>
          <w:highlight w:val="none"/>
        </w:rPr>
      </w:r>
      <w:r/>
    </w:p>
    <w:p>
      <w:pPr>
        <w:pStyle w:val="701"/>
        <w:spacing w:before="120" w:after="120" w:line="400" w:lineRule="exact"/>
        <w:rPr>
          <w:rFonts w:ascii="Times New Roman" w:hAnsi="Times New Roman"/>
          <w:b w:val="0"/>
          <w:sz w:val="21"/>
          <w:szCs w:val="21"/>
          <w:highlight w:val="none"/>
        </w:rPr>
      </w:pPr>
      <w:r>
        <w:rPr>
          <w:rFonts w:ascii="Times New Roman" w:hAnsi="Times New Roman"/>
          <w:b w:val="0"/>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七、承诺</w:t>
      </w:r>
      <w:r>
        <w:rPr>
          <w:rFonts w:ascii="Times New Roman" w:hAnsi="Times New Roman"/>
          <w:b w:val="0"/>
          <w:sz w:val="21"/>
          <w:szCs w:val="21"/>
          <w:highlight w:val="none"/>
        </w:rPr>
      </w:r>
      <w:r/>
    </w:p>
    <w:p>
      <w:pPr>
        <w:pStyle w:val="697"/>
        <w:ind w:firstLine="420"/>
        <w:spacing w:line="400" w:lineRule="exact"/>
        <w:rPr>
          <w:rFonts w:eastAsia="仿宋_GB2312"/>
          <w:bCs/>
          <w:szCs w:val="21"/>
          <w:highlight w:val="none"/>
        </w:rPr>
      </w:pPr>
      <w:r>
        <w:rPr>
          <w:rFonts w:eastAsia="仿宋_GB2312"/>
          <w:bCs/>
          <w:szCs w:val="21"/>
          <w:highlight w:val="none"/>
        </w:rPr>
        <w:t xml:space="preserve">1.</w:t>
      </w:r>
      <w:r>
        <w:rPr>
          <w:rFonts w:hint="eastAsia" w:eastAsia="仿宋_GB2312"/>
          <w:bCs/>
          <w:szCs w:val="21"/>
          <w:highlight w:val="none"/>
        </w:rPr>
        <w:t xml:space="preserve">发包人承诺按照法律规定履行项目审批手续、筹集工程建设资金并按照合同约定的期限和方式支付合同价款。</w:t>
      </w:r>
      <w:r>
        <w:rPr>
          <w:rFonts w:eastAsia="仿宋_GB2312"/>
          <w:bCs/>
          <w:szCs w:val="21"/>
          <w:highlight w:val="none"/>
        </w:rPr>
      </w:r>
      <w:r/>
    </w:p>
    <w:p>
      <w:pPr>
        <w:pStyle w:val="697"/>
        <w:ind w:firstLine="420"/>
        <w:spacing w:line="400" w:lineRule="exact"/>
        <w:rPr>
          <w:rFonts w:eastAsia="仿宋_GB2312"/>
          <w:bCs/>
          <w:szCs w:val="21"/>
          <w:highlight w:val="none"/>
        </w:rPr>
      </w:pPr>
      <w:r>
        <w:rPr>
          <w:rFonts w:eastAsia="仿宋_GB2312"/>
          <w:bCs/>
          <w:szCs w:val="21"/>
          <w:highlight w:val="none"/>
        </w:rPr>
        <w:t xml:space="preserve">2.</w:t>
      </w:r>
      <w:r>
        <w:rPr>
          <w:rFonts w:hint="eastAsia" w:eastAsia="仿宋_GB2312"/>
          <w:bCs/>
          <w:szCs w:val="21"/>
          <w:highlight w:val="none"/>
        </w:rPr>
        <w:t xml:space="preserve">承包人承诺按照法律规定及合同约定组织完成工程施工，确保工程质量和安全，不进行转包及违法分包，并在缺陷责任期及保修期内承担相应的工程维修责任。</w:t>
      </w:r>
      <w:r>
        <w:rPr>
          <w:rFonts w:eastAsia="仿宋_GB2312"/>
          <w:bCs/>
          <w:szCs w:val="21"/>
          <w:highlight w:val="none"/>
        </w:rPr>
      </w:r>
      <w:r/>
    </w:p>
    <w:p>
      <w:pPr>
        <w:pStyle w:val="697"/>
        <w:ind w:firstLine="420"/>
        <w:spacing w:line="400" w:lineRule="exact"/>
        <w:rPr>
          <w:rFonts w:eastAsia="仿宋_GB2312"/>
          <w:bCs/>
          <w:szCs w:val="21"/>
          <w:highlight w:val="none"/>
        </w:rPr>
      </w:pPr>
      <w:r>
        <w:rPr>
          <w:rFonts w:eastAsia="仿宋_GB2312"/>
          <w:bCs/>
          <w:szCs w:val="21"/>
          <w:highlight w:val="none"/>
        </w:rPr>
        <w:t xml:space="preserve">3.</w:t>
      </w:r>
      <w:r>
        <w:rPr>
          <w:rFonts w:hint="eastAsia" w:eastAsia="仿宋_GB2312"/>
          <w:bCs/>
          <w:szCs w:val="21"/>
          <w:highlight w:val="none"/>
        </w:rPr>
        <w:t xml:space="preserve">发包人和承包人通过招投标形式签订合同的，双方理解并承诺不再就同一工程另行签订与合同实质性内容相背离的协议。</w:t>
      </w:r>
      <w:r>
        <w:rPr>
          <w:rFonts w:eastAsia="仿宋_GB2312"/>
          <w:bCs/>
          <w:szCs w:val="21"/>
          <w:highlight w:val="none"/>
        </w:rPr>
      </w:r>
      <w:r/>
    </w:p>
    <w:p>
      <w:pPr>
        <w:pStyle w:val="697"/>
        <w:spacing w:line="400" w:lineRule="exact"/>
        <w:rPr>
          <w:rFonts w:eastAsia="黑体"/>
          <w:bCs/>
          <w:szCs w:val="21"/>
          <w:highlight w:val="none"/>
        </w:rPr>
      </w:pPr>
      <w:r>
        <w:rPr>
          <w:rFonts w:eastAsia="黑体"/>
          <w:b/>
          <w:szCs w:val="21"/>
          <w:highlight w:val="none"/>
        </w:rPr>
        <w:t xml:space="preserve">    </w:t>
      </w:r>
      <w:r>
        <w:rPr>
          <w:rFonts w:hint="eastAsia" w:eastAsia="黑体"/>
          <w:b/>
          <w:szCs w:val="21"/>
          <w:highlight w:val="none"/>
        </w:rPr>
        <w:t xml:space="preserve">八、词语含义</w:t>
      </w:r>
      <w:r>
        <w:rPr>
          <w:rFonts w:eastAsia="黑体"/>
          <w:bCs/>
          <w:szCs w:val="21"/>
          <w:highlight w:val="none"/>
        </w:rPr>
      </w:r>
      <w:r/>
    </w:p>
    <w:p>
      <w:pPr>
        <w:pStyle w:val="697"/>
        <w:ind w:firstLine="420"/>
        <w:spacing w:line="400" w:lineRule="exact"/>
        <w:rPr>
          <w:rFonts w:eastAsia="仿宋_GB2312"/>
          <w:bCs/>
          <w:szCs w:val="21"/>
          <w:highlight w:val="none"/>
        </w:rPr>
      </w:pPr>
      <w:r>
        <w:rPr>
          <w:rFonts w:hint="eastAsia" w:eastAsia="仿宋_GB2312"/>
          <w:bCs/>
          <w:szCs w:val="21"/>
          <w:highlight w:val="none"/>
        </w:rPr>
        <w:t xml:space="preserve">本协议书中词语含义与第二部分通用合同条款中赋予的含义相同。</w:t>
      </w:r>
      <w:r>
        <w:rPr>
          <w:rFonts w:eastAsia="仿宋_GB2312"/>
          <w:bCs/>
          <w:szCs w:val="21"/>
          <w:highlight w:val="none"/>
        </w:rPr>
      </w:r>
      <w:r/>
    </w:p>
    <w:p>
      <w:pPr>
        <w:pStyle w:val="701"/>
        <w:spacing w:before="120" w:after="120" w:line="400" w:lineRule="exact"/>
        <w:rPr>
          <w:rFonts w:ascii="Times New Roman" w:hAnsi="Times New Roman"/>
          <w:bCs/>
          <w:sz w:val="21"/>
          <w:szCs w:val="21"/>
          <w:highlight w:val="none"/>
        </w:rPr>
      </w:pPr>
      <w:r>
        <w:rPr>
          <w:rFonts w:ascii="Times New Roman" w:hAnsi="Times New Roman"/>
          <w:bCs/>
          <w:sz w:val="21"/>
          <w:szCs w:val="21"/>
          <w:highlight w:val="none"/>
        </w:rPr>
        <w:t xml:space="preserve">  </w:t>
      </w:r>
      <w:r>
        <w:rPr>
          <w:rFonts w:ascii="Times New Roman" w:hAnsi="Times New Roman"/>
          <w:b w:val="0"/>
          <w:sz w:val="21"/>
          <w:szCs w:val="21"/>
          <w:highlight w:val="none"/>
        </w:rPr>
        <w:t xml:space="preserve">  </w:t>
      </w:r>
      <w:r>
        <w:rPr>
          <w:rFonts w:hint="eastAsia" w:ascii="Times New Roman" w:hAnsi="Times New Roman"/>
          <w:b w:val="0"/>
          <w:sz w:val="21"/>
          <w:szCs w:val="21"/>
          <w:highlight w:val="none"/>
        </w:rPr>
        <w:t xml:space="preserve">九、签订地点</w:t>
      </w:r>
      <w:r>
        <w:rPr>
          <w:rFonts w:ascii="Times New Roman" w:hAnsi="Times New Roman"/>
          <w:bCs/>
          <w:sz w:val="21"/>
          <w:szCs w:val="21"/>
          <w:highlight w:val="none"/>
        </w:rPr>
      </w:r>
      <w:r/>
    </w:p>
    <w:p>
      <w:pPr>
        <w:pStyle w:val="697"/>
        <w:ind w:firstLine="200"/>
        <w:jc w:val="left"/>
        <w:spacing w:line="440" w:lineRule="exact"/>
        <w:rPr>
          <w:rFonts w:eastAsia="仿宋_GB2312"/>
          <w:szCs w:val="21"/>
          <w:highlight w:val="none"/>
        </w:rPr>
      </w:pPr>
      <w:r>
        <w:rPr>
          <w:rFonts w:hint="eastAsia" w:eastAsia="仿宋_GB2312"/>
          <w:szCs w:val="21"/>
          <w:highlight w:val="none"/>
        </w:rPr>
        <w:t xml:space="preserve">本合同在江苏大学附属医院签订。</w:t>
      </w:r>
      <w:r>
        <w:rPr>
          <w:rFonts w:eastAsia="仿宋_GB2312"/>
          <w:szCs w:val="21"/>
          <w:highlight w:val="none"/>
        </w:rPr>
      </w:r>
      <w:r/>
    </w:p>
    <w:p>
      <w:pPr>
        <w:pStyle w:val="701"/>
        <w:spacing w:before="120" w:after="120" w:line="400" w:lineRule="exact"/>
        <w:rPr>
          <w:rFonts w:ascii="Times New Roman" w:hAnsi="Times New Roman"/>
          <w:bCs/>
          <w:sz w:val="21"/>
          <w:szCs w:val="21"/>
          <w:highlight w:val="none"/>
        </w:rPr>
      </w:pPr>
      <w:r>
        <w:rPr>
          <w:rFonts w:ascii="Times New Roman" w:hAnsi="Times New Roman"/>
          <w:bCs/>
          <w:sz w:val="21"/>
          <w:szCs w:val="21"/>
          <w:highlight w:val="none"/>
        </w:rPr>
        <w:t xml:space="preserve">    </w:t>
      </w:r>
      <w:r>
        <w:rPr>
          <w:rFonts w:hint="eastAsia" w:ascii="Times New Roman" w:hAnsi="Times New Roman"/>
          <w:b w:val="0"/>
          <w:sz w:val="21"/>
          <w:szCs w:val="21"/>
          <w:highlight w:val="none"/>
        </w:rPr>
        <w:t xml:space="preserve">十、补充协议</w:t>
      </w:r>
      <w:r>
        <w:rPr>
          <w:rFonts w:ascii="Times New Roman" w:hAnsi="Times New Roman"/>
          <w:bCs/>
          <w:sz w:val="21"/>
          <w:szCs w:val="21"/>
          <w:highlight w:val="none"/>
        </w:rPr>
      </w:r>
      <w:r/>
    </w:p>
    <w:p>
      <w:pPr>
        <w:pStyle w:val="697"/>
        <w:ind w:firstLine="420"/>
        <w:spacing w:line="400" w:lineRule="exact"/>
        <w:rPr>
          <w:rFonts w:eastAsia="仿宋_GB2312"/>
          <w:b/>
          <w:bCs/>
          <w:szCs w:val="21"/>
          <w:highlight w:val="none"/>
        </w:rPr>
      </w:pPr>
      <w:r>
        <w:rPr>
          <w:rFonts w:hint="eastAsia" w:eastAsia="仿宋_GB2312"/>
          <w:bCs/>
          <w:szCs w:val="21"/>
          <w:highlight w:val="none"/>
        </w:rPr>
        <w:t xml:space="preserve">合同未尽事宜，合同当事人另行签订补充协议，补充协议是合同的组成部分。</w:t>
      </w:r>
      <w:r>
        <w:rPr>
          <w:rFonts w:eastAsia="仿宋_GB2312"/>
          <w:b/>
          <w:bCs/>
          <w:szCs w:val="21"/>
          <w:highlight w:val="none"/>
        </w:rPr>
      </w:r>
      <w:r/>
    </w:p>
    <w:p>
      <w:pPr>
        <w:pStyle w:val="701"/>
        <w:spacing w:before="120" w:after="120" w:line="400" w:lineRule="exact"/>
        <w:rPr>
          <w:rFonts w:ascii="Times New Roman" w:hAnsi="Times New Roman"/>
          <w:bCs/>
          <w:sz w:val="21"/>
          <w:szCs w:val="21"/>
          <w:highlight w:val="none"/>
        </w:rPr>
      </w:pPr>
      <w:r>
        <w:rPr>
          <w:rFonts w:ascii="Times New Roman" w:hAnsi="Times New Roman"/>
          <w:bCs/>
          <w:sz w:val="21"/>
          <w:szCs w:val="21"/>
          <w:highlight w:val="none"/>
        </w:rPr>
        <w:t xml:space="preserve">    </w:t>
      </w:r>
      <w:r>
        <w:rPr>
          <w:rFonts w:hint="eastAsia" w:ascii="Times New Roman" w:hAnsi="Times New Roman"/>
          <w:b w:val="0"/>
          <w:sz w:val="21"/>
          <w:szCs w:val="21"/>
          <w:highlight w:val="none"/>
        </w:rPr>
        <w:t xml:space="preserve">十一、合同生效</w:t>
      </w:r>
      <w:r>
        <w:rPr>
          <w:rFonts w:ascii="Times New Roman" w:hAnsi="Times New Roman"/>
          <w:bCs/>
          <w:sz w:val="21"/>
          <w:szCs w:val="21"/>
          <w:highlight w:val="none"/>
        </w:rPr>
      </w:r>
      <w:r/>
    </w:p>
    <w:p>
      <w:pPr>
        <w:pStyle w:val="697"/>
        <w:ind w:firstLine="420"/>
        <w:spacing w:line="400" w:lineRule="exact"/>
        <w:rPr>
          <w:rFonts w:eastAsia="仿宋_GB2312"/>
          <w:bCs/>
          <w:szCs w:val="21"/>
          <w:highlight w:val="none"/>
        </w:rPr>
      </w:pPr>
      <w:r>
        <w:rPr>
          <w:rFonts w:hint="eastAsia" w:eastAsia="仿宋_GB2312"/>
          <w:bCs/>
          <w:szCs w:val="21"/>
          <w:highlight w:val="none"/>
        </w:rPr>
        <w:t xml:space="preserve">本合同自</w:t>
      </w:r>
      <w:bookmarkStart w:id="40" w:name="EBe96b94978cdd4cebbac34511681b317c"/>
      <w:r/>
      <w:bookmarkEnd w:id="40"/>
      <w:r>
        <w:rPr>
          <w:rFonts w:hint="eastAsia" w:eastAsia="仿宋_GB2312"/>
          <w:szCs w:val="21"/>
          <w:highlight w:val="none"/>
        </w:rPr>
        <w:t xml:space="preserve">签订之日起</w:t>
      </w:r>
      <w:r>
        <w:rPr>
          <w:rFonts w:hint="eastAsia" w:eastAsia="仿宋_GB2312"/>
          <w:bCs/>
          <w:szCs w:val="21"/>
          <w:highlight w:val="none"/>
        </w:rPr>
        <w:t xml:space="preserve">生效。</w:t>
      </w:r>
      <w:r>
        <w:rPr>
          <w:rFonts w:eastAsia="仿宋_GB2312"/>
          <w:bCs/>
          <w:szCs w:val="21"/>
          <w:highlight w:val="none"/>
        </w:rPr>
      </w:r>
      <w:r/>
    </w:p>
    <w:p>
      <w:pPr>
        <w:pStyle w:val="701"/>
        <w:spacing w:before="120" w:after="120" w:line="400" w:lineRule="exact"/>
        <w:rPr>
          <w:rFonts w:ascii="Times New Roman" w:hAnsi="Times New Roman"/>
          <w:bCs/>
          <w:sz w:val="21"/>
          <w:szCs w:val="21"/>
          <w:highlight w:val="none"/>
        </w:rPr>
      </w:pPr>
      <w:r>
        <w:rPr>
          <w:rFonts w:ascii="Times New Roman" w:hAnsi="Times New Roman"/>
          <w:bCs/>
          <w:sz w:val="21"/>
          <w:szCs w:val="21"/>
          <w:highlight w:val="none"/>
        </w:rPr>
        <w:t xml:space="preserve">    </w:t>
      </w:r>
      <w:r>
        <w:rPr>
          <w:rFonts w:hint="eastAsia" w:ascii="Times New Roman" w:hAnsi="Times New Roman"/>
          <w:b w:val="0"/>
          <w:sz w:val="21"/>
          <w:szCs w:val="21"/>
          <w:highlight w:val="none"/>
        </w:rPr>
        <w:t xml:space="preserve">十二、合同份数</w:t>
      </w:r>
      <w:r>
        <w:rPr>
          <w:rFonts w:ascii="Times New Roman" w:hAnsi="Times New Roman"/>
          <w:bCs/>
          <w:sz w:val="21"/>
          <w:szCs w:val="21"/>
          <w:highlight w:val="none"/>
        </w:rPr>
      </w:r>
      <w:r/>
    </w:p>
    <w:p>
      <w:pPr>
        <w:pStyle w:val="697"/>
        <w:ind w:firstLine="420"/>
        <w:spacing w:line="400" w:lineRule="exact"/>
        <w:rPr>
          <w:rFonts w:eastAsia="仿宋_GB2312"/>
          <w:bCs/>
          <w:szCs w:val="21"/>
          <w:highlight w:val="none"/>
        </w:rPr>
      </w:pPr>
      <w:r>
        <w:rPr>
          <w:rFonts w:hint="eastAsia" w:eastAsia="仿宋_GB2312"/>
          <w:bCs/>
          <w:szCs w:val="21"/>
          <w:highlight w:val="none"/>
        </w:rPr>
        <w:t xml:space="preserve">本合同一式</w:t>
      </w:r>
      <w:bookmarkStart w:id="41" w:name="EB62c24263150b4e1c859bbabe8fd6c127"/>
      <w:r/>
      <w:bookmarkEnd w:id="41"/>
      <w:r>
        <w:rPr>
          <w:rFonts w:hint="eastAsia" w:eastAsia="仿宋_GB2312"/>
          <w:bCs/>
          <w:szCs w:val="21"/>
          <w:highlight w:val="none"/>
        </w:rPr>
        <w:t xml:space="preserve">肆份，均具有同等法律效力，发包人执</w:t>
      </w:r>
      <w:bookmarkStart w:id="42" w:name="EBd25ceeba14904f09af77ef7968776fec"/>
      <w:r/>
      <w:bookmarkEnd w:id="42"/>
      <w:r>
        <w:rPr>
          <w:rFonts w:hint="eastAsia" w:eastAsia="仿宋_GB2312"/>
          <w:bCs/>
          <w:szCs w:val="21"/>
          <w:highlight w:val="none"/>
        </w:rPr>
        <w:t xml:space="preserve">叁份，承包人执</w:t>
      </w:r>
      <w:bookmarkStart w:id="43" w:name="EB1c486b3cb31946b795a693d835d3e8e2"/>
      <w:r/>
      <w:bookmarkEnd w:id="43"/>
      <w:r>
        <w:rPr>
          <w:rFonts w:hint="eastAsia" w:eastAsia="仿宋_GB2312"/>
          <w:bCs/>
          <w:szCs w:val="21"/>
          <w:highlight w:val="none"/>
        </w:rPr>
        <w:t xml:space="preserve">壹份。</w:t>
      </w:r>
      <w:r>
        <w:rPr>
          <w:rFonts w:eastAsia="仿宋_GB2312"/>
          <w:bCs/>
          <w:szCs w:val="21"/>
          <w:highlight w:val="none"/>
        </w:rPr>
      </w:r>
      <w:r/>
    </w:p>
    <w:p>
      <w:pPr>
        <w:pStyle w:val="697"/>
        <w:spacing w:line="360" w:lineRule="auto"/>
        <w:rPr>
          <w:rFonts w:eastAsia="仿宋_GB2312"/>
          <w:szCs w:val="21"/>
          <w:highlight w:val="none"/>
        </w:rPr>
      </w:pPr>
      <w:r>
        <w:rPr>
          <w:rFonts w:eastAsia="仿宋_GB2312"/>
          <w:szCs w:val="21"/>
          <w:highlight w:val="none"/>
        </w:rPr>
      </w:r>
      <w:r/>
    </w:p>
    <w:p>
      <w:pPr>
        <w:pStyle w:val="697"/>
        <w:spacing w:line="360" w:lineRule="auto"/>
        <w:rPr>
          <w:rFonts w:eastAsia="仿宋_GB2312"/>
          <w:szCs w:val="21"/>
          <w:highlight w:val="none"/>
        </w:rPr>
      </w:pPr>
      <w:r>
        <w:rPr>
          <w:rFonts w:eastAsia="仿宋_GB2312"/>
          <w:szCs w:val="21"/>
          <w:highlight w:val="none"/>
        </w:rPr>
        <w:t xml:space="preserve">  </w:t>
      </w:r>
      <w:r>
        <w:rPr>
          <w:rFonts w:eastAsia="仿宋_GB2312"/>
          <w:szCs w:val="21"/>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发包人：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44" w:name="EBbc079446c97c4bf0a786ca5e0d8bfe0d"/>
            <w:r/>
            <w:bookmarkEnd w:id="44"/>
            <w:r>
              <w:rPr>
                <w:rFonts w:eastAsia="仿宋_GB2312"/>
                <w:szCs w:val="21"/>
                <w:highlight w:val="none"/>
              </w:rPr>
              <w:t xml:space="preserve">(</w:t>
            </w:r>
            <w:r>
              <w:rPr>
                <w:rFonts w:hint="eastAsia" w:eastAsia="仿宋_GB2312"/>
                <w:szCs w:val="21"/>
                <w:highlight w:val="none"/>
              </w:rPr>
              <w:t xml:space="preserve">公章</w:t>
            </w:r>
            <w:r>
              <w:rPr>
                <w:rFonts w:eastAsia="仿宋_GB2312"/>
                <w:szCs w:val="21"/>
                <w:highlight w:val="none"/>
              </w:rPr>
              <w:t xml:space="preserve">)  </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承包人：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45" w:name="EBb775f2e29c794e2492c1e47de590d6c0"/>
            <w:r/>
            <w:bookmarkEnd w:id="45"/>
            <w:r>
              <w:rPr>
                <w:rFonts w:eastAsia="仿宋_GB2312"/>
                <w:szCs w:val="21"/>
                <w:highlight w:val="none"/>
              </w:rPr>
              <w:t xml:space="preserve">(</w:t>
            </w:r>
            <w:r>
              <w:rPr>
                <w:rFonts w:hint="eastAsia" w:eastAsia="仿宋_GB2312"/>
                <w:szCs w:val="21"/>
                <w:highlight w:val="none"/>
              </w:rPr>
              <w:t xml:space="preserve">公章</w:t>
            </w:r>
            <w:r>
              <w:rPr>
                <w:rFonts w:eastAsia="仿宋_GB2312"/>
                <w:szCs w:val="21"/>
                <w:highlight w:val="none"/>
              </w:rPr>
              <w:t xml:space="preserve">)</w:t>
            </w:r>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法定代表人或其委托代理人：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46" w:name="EB48c7d90b908c4643ba74c7a3e0f47880"/>
            <w:r/>
            <w:bookmarkEnd w:id="46"/>
            <w:r>
              <w:rPr>
                <w:rFonts w:hint="eastAsia" w:eastAsia="仿宋_GB2312"/>
                <w:szCs w:val="21"/>
                <w:highlight w:val="none"/>
              </w:rPr>
              <w:t xml:space="preserve">(签字）</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法定代表人或其委托代理人：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47" w:name="EBc1f624df04044e6eac47e0765b946017"/>
            <w:r/>
            <w:bookmarkEnd w:id="47"/>
            <w:r>
              <w:rPr>
                <w:rFonts w:hint="eastAsia" w:eastAsia="仿宋_GB2312"/>
                <w:szCs w:val="21"/>
                <w:highlight w:val="none"/>
              </w:rPr>
              <w:t xml:space="preserve">(签字)</w:t>
            </w:r>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组织机构代码：</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48" w:name="EBf27bdadf736246b1b3f3eecb89fc1837"/>
            <w:r/>
            <w:bookmarkEnd w:id="48"/>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组织机构代码：</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49" w:name="EBb70931743c23447fbed316c3b02cc534"/>
            <w:r/>
            <w:bookmarkEnd w:id="49"/>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地</w:t>
            </w:r>
            <w:r>
              <w:rPr>
                <w:rFonts w:eastAsia="仿宋_GB2312"/>
                <w:szCs w:val="21"/>
                <w:highlight w:val="none"/>
              </w:rPr>
              <w:t xml:space="preserve">  </w:t>
            </w:r>
            <w:r>
              <w:rPr>
                <w:rFonts w:hint="eastAsia" w:eastAsia="仿宋_GB2312"/>
                <w:szCs w:val="21"/>
                <w:highlight w:val="none"/>
              </w:rPr>
              <w:t xml:space="preserve">址：</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50" w:name="EBee6cb94c60094a6abdf92857f3f2df28"/>
            <w:r/>
            <w:bookmarkEnd w:id="50"/>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地</w:t>
            </w:r>
            <w:r>
              <w:rPr>
                <w:rFonts w:eastAsia="仿宋_GB2312"/>
                <w:szCs w:val="21"/>
                <w:highlight w:val="none"/>
              </w:rPr>
              <w:t xml:space="preserve">  </w:t>
            </w:r>
            <w:r>
              <w:rPr>
                <w:rFonts w:hint="eastAsia" w:eastAsia="仿宋_GB2312"/>
                <w:szCs w:val="21"/>
                <w:highlight w:val="none"/>
              </w:rPr>
              <w:t xml:space="preserve">址：</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51" w:name="EB97c2473190b842dcb7d04fbe799559a3"/>
            <w:r/>
            <w:bookmarkEnd w:id="51"/>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邮政编码：</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52" w:name="EB5dda9293b78345699fbbeaded64d82c2"/>
            <w:r/>
            <w:bookmarkEnd w:id="52"/>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邮政编码：</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53" w:name="EB1dbb0bf4342e4bf3ac2d1ead4fa12268"/>
            <w:r/>
            <w:bookmarkEnd w:id="53"/>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法定代表人：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54" w:name="EB6aec6e810e5c437a9eef65ab20e1041f"/>
            <w:r/>
            <w:bookmarkEnd w:id="54"/>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法定代表人：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55" w:name="EB966dff860bea450294a24af8b4b7723d"/>
            <w:r/>
            <w:bookmarkEnd w:id="55"/>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委托代理人：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56" w:name="EB9657c8fcf9f04798acf263c031273408"/>
            <w:r/>
            <w:bookmarkEnd w:id="56"/>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委托代理人：</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57" w:name="EB7f8d7daff2e24d22a4f78f5523f2a69c"/>
            <w:r/>
            <w:bookmarkEnd w:id="57"/>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电</w:t>
            </w:r>
            <w:r>
              <w:rPr>
                <w:rFonts w:eastAsia="仿宋_GB2312"/>
                <w:szCs w:val="21"/>
                <w:highlight w:val="none"/>
              </w:rPr>
              <w:t xml:space="preserve">  </w:t>
            </w:r>
            <w:r>
              <w:rPr>
                <w:rFonts w:hint="eastAsia" w:eastAsia="仿宋_GB2312"/>
                <w:szCs w:val="21"/>
                <w:highlight w:val="none"/>
              </w:rPr>
              <w:t xml:space="preserve">话：</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58" w:name="EB988ffcef069a4f7daac0b47078cf1739"/>
            <w:r/>
            <w:bookmarkEnd w:id="58"/>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电</w:t>
            </w:r>
            <w:r>
              <w:rPr>
                <w:rFonts w:eastAsia="仿宋_GB2312"/>
                <w:szCs w:val="21"/>
                <w:highlight w:val="none"/>
              </w:rPr>
              <w:t xml:space="preserve">  </w:t>
            </w:r>
            <w:r>
              <w:rPr>
                <w:rFonts w:hint="eastAsia" w:eastAsia="仿宋_GB2312"/>
                <w:szCs w:val="21"/>
                <w:highlight w:val="none"/>
              </w:rPr>
              <w:t xml:space="preserve">话：</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59" w:name="EB946875a6cddd4fda82f655c82ab43e68"/>
            <w:r/>
            <w:bookmarkEnd w:id="59"/>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传</w:t>
            </w:r>
            <w:r>
              <w:rPr>
                <w:rFonts w:eastAsia="仿宋_GB2312"/>
                <w:szCs w:val="21"/>
                <w:highlight w:val="none"/>
              </w:rPr>
              <w:t xml:space="preserve">  </w:t>
            </w:r>
            <w:r>
              <w:rPr>
                <w:rFonts w:hint="eastAsia" w:eastAsia="仿宋_GB2312"/>
                <w:szCs w:val="21"/>
                <w:highlight w:val="none"/>
              </w:rPr>
              <w:t xml:space="preserve">真：</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60" w:name="EB5fa623c205094ba2be9067b11a2769d4"/>
            <w:r/>
            <w:bookmarkEnd w:id="60"/>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传</w:t>
            </w:r>
            <w:r>
              <w:rPr>
                <w:rFonts w:eastAsia="仿宋_GB2312"/>
                <w:szCs w:val="21"/>
                <w:highlight w:val="none"/>
              </w:rPr>
              <w:t xml:space="preserve">  </w:t>
            </w:r>
            <w:r>
              <w:rPr>
                <w:rFonts w:hint="eastAsia" w:eastAsia="仿宋_GB2312"/>
                <w:szCs w:val="21"/>
                <w:highlight w:val="none"/>
              </w:rPr>
              <w:t xml:space="preserve">真：</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61" w:name="EBd4df92fe6ed94db0b0978eddec38af62"/>
            <w:r/>
            <w:bookmarkEnd w:id="61"/>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电子信箱：</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62" w:name="EB0eb1cf704ddc46e8a650370b8028c4ca"/>
            <w:r/>
            <w:bookmarkEnd w:id="62"/>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电子信箱：</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63" w:name="EBcc901d689b6c400ba0449c926a9ecf3e"/>
            <w:r/>
            <w:bookmarkEnd w:id="63"/>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开户银行：</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64" w:name="EB809d5f0f744b41caa30d1eff0d5c3054"/>
            <w:r/>
            <w:bookmarkEnd w:id="64"/>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开户银行：</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65" w:name="EB50b946c9b87f411fa4188599a26f068b"/>
            <w:r/>
            <w:bookmarkEnd w:id="65"/>
            <w:r>
              <w:rPr>
                <w:rFonts w:eastAsia="仿宋_GB2312"/>
                <w:szCs w:val="21"/>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账</w:t>
            </w:r>
            <w:r>
              <w:rPr>
                <w:rFonts w:eastAsia="仿宋_GB2312"/>
                <w:szCs w:val="21"/>
                <w:highlight w:val="none"/>
              </w:rPr>
              <w:t xml:space="preserve">  </w:t>
            </w:r>
            <w:r>
              <w:rPr>
                <w:rFonts w:hint="eastAsia" w:eastAsia="仿宋_GB2312"/>
                <w:szCs w:val="21"/>
                <w:highlight w:val="none"/>
              </w:rPr>
              <w:t xml:space="preserve">号：</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697"/>
              <w:spacing w:line="360" w:lineRule="auto"/>
              <w:rPr>
                <w:rFonts w:eastAsia="仿宋_GB2312"/>
                <w:szCs w:val="21"/>
                <w:highlight w:val="none"/>
              </w:rPr>
            </w:pPr>
            <w:r/>
            <w:bookmarkStart w:id="66" w:name="EBb21b65527568482b8a4602f2d2378d67"/>
            <w:r/>
            <w:bookmarkEnd w:id="66"/>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697"/>
              <w:spacing w:line="360" w:lineRule="auto"/>
              <w:rPr>
                <w:rFonts w:eastAsia="仿宋_GB2312"/>
                <w:szCs w:val="21"/>
                <w:highlight w:val="none"/>
              </w:rPr>
            </w:pPr>
            <w:r>
              <w:rPr>
                <w:rFonts w:hint="eastAsia" w:eastAsia="仿宋_GB2312"/>
                <w:szCs w:val="21"/>
                <w:highlight w:val="none"/>
              </w:rPr>
              <w:t xml:space="preserve">账</w:t>
            </w:r>
            <w:r>
              <w:rPr>
                <w:rFonts w:eastAsia="仿宋_GB2312"/>
                <w:szCs w:val="21"/>
                <w:highlight w:val="none"/>
              </w:rPr>
              <w:t xml:space="preserve">  </w:t>
            </w:r>
            <w:r>
              <w:rPr>
                <w:rFonts w:hint="eastAsia" w:eastAsia="仿宋_GB2312"/>
                <w:szCs w:val="21"/>
                <w:highlight w:val="none"/>
              </w:rPr>
              <w:t xml:space="preserve">号：</w:t>
            </w:r>
            <w:r>
              <w:rPr>
                <w:rFonts w:eastAsia="仿宋_GB2312"/>
                <w:szCs w:val="21"/>
                <w:highlight w:val="none"/>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697"/>
              <w:spacing w:line="360" w:lineRule="auto"/>
              <w:rPr>
                <w:rFonts w:eastAsia="仿宋_GB2312"/>
                <w:szCs w:val="21"/>
                <w:highlight w:val="none"/>
              </w:rPr>
            </w:pPr>
            <w:r/>
            <w:bookmarkStart w:id="67" w:name="EBe5efaad67daf439397257b2bf3f6a675"/>
            <w:r/>
            <w:bookmarkEnd w:id="67"/>
            <w:r>
              <w:rPr>
                <w:rFonts w:eastAsia="仿宋_GB2312"/>
                <w:szCs w:val="21"/>
                <w:highlight w:val="none"/>
              </w:rPr>
            </w:r>
            <w:r/>
          </w:p>
        </w:tc>
      </w:tr>
    </w:tbl>
    <w:p>
      <w:pPr>
        <w:pStyle w:val="700"/>
        <w:jc w:val="center"/>
        <w:rPr>
          <w:rFonts w:hint="eastAsia" w:ascii="华文中宋" w:hAnsi="华文中宋" w:eastAsia="华文中宋"/>
          <w:sz w:val="21"/>
          <w:szCs w:val="21"/>
          <w:highlight w:val="none"/>
        </w:rPr>
      </w:pPr>
      <w:r>
        <w:rPr>
          <w:rFonts w:ascii="华文中宋" w:hAnsi="华文中宋" w:eastAsia="华文中宋"/>
          <w:sz w:val="21"/>
          <w:szCs w:val="21"/>
          <w:highlight w:val="none"/>
        </w:rPr>
        <w:br w:type="page" w:clear="all"/>
      </w:r>
      <w:r>
        <w:rPr>
          <w:rFonts w:hint="eastAsia" w:ascii="华文中宋" w:hAnsi="华文中宋" w:eastAsia="华文中宋"/>
          <w:sz w:val="21"/>
          <w:szCs w:val="21"/>
          <w:highlight w:val="none"/>
        </w:rPr>
        <w:t xml:space="preserve">第二部分 通用合同条款</w:t>
      </w:r>
      <w:r>
        <w:rPr>
          <w:rFonts w:hint="eastAsia" w:ascii="华文中宋" w:hAnsi="华文中宋" w:eastAsia="华文中宋"/>
          <w:sz w:val="21"/>
          <w:szCs w:val="21"/>
          <w:highlight w:val="none"/>
        </w:rPr>
      </w:r>
      <w:r/>
    </w:p>
    <w:p>
      <w:pPr>
        <w:pStyle w:val="697"/>
        <w:ind w:firstLine="1676"/>
        <w:jc w:val="left"/>
        <w:spacing w:line="360" w:lineRule="auto"/>
        <w:rPr>
          <w:rFonts w:eastAsia="仿宋_GB2312"/>
          <w:szCs w:val="21"/>
          <w:highlight w:val="none"/>
        </w:rPr>
      </w:pPr>
      <w:r>
        <w:rPr>
          <w:rFonts w:hint="eastAsia" w:hAnsi="宋体"/>
          <w:b/>
          <w:szCs w:val="21"/>
          <w:highlight w:val="none"/>
        </w:rPr>
        <w:t xml:space="preserve">采用《建设工程施工合同（示范文本）》（</w:t>
      </w:r>
      <w:r>
        <w:rPr>
          <w:rFonts w:hAnsi="宋体"/>
          <w:b/>
          <w:szCs w:val="21"/>
          <w:highlight w:val="none"/>
        </w:rPr>
        <w:t xml:space="preserve">GF</w:t>
      </w:r>
      <w:r>
        <w:rPr>
          <w:rFonts w:hint="eastAsia" w:hAnsi="宋体"/>
          <w:b/>
          <w:szCs w:val="21"/>
          <w:highlight w:val="none"/>
        </w:rPr>
        <w:t xml:space="preserve">—</w:t>
      </w:r>
      <w:r>
        <w:rPr>
          <w:rFonts w:hAnsi="宋体"/>
          <w:b/>
          <w:szCs w:val="21"/>
          <w:highlight w:val="none"/>
        </w:rPr>
        <w:t xml:space="preserve">2017</w:t>
      </w:r>
      <w:r>
        <w:rPr>
          <w:rFonts w:hint="eastAsia" w:hAnsi="宋体"/>
          <w:b/>
          <w:szCs w:val="21"/>
          <w:highlight w:val="none"/>
        </w:rPr>
        <w:t xml:space="preserve">—</w:t>
      </w:r>
      <w:r>
        <w:rPr>
          <w:rFonts w:hAnsi="宋体"/>
          <w:b/>
          <w:szCs w:val="21"/>
          <w:highlight w:val="none"/>
        </w:rPr>
        <w:t xml:space="preserve">0201</w:t>
      </w:r>
      <w:r>
        <w:rPr>
          <w:rFonts w:hint="eastAsia" w:hAnsi="宋体"/>
          <w:b/>
          <w:szCs w:val="21"/>
          <w:highlight w:val="none"/>
        </w:rPr>
        <w:t xml:space="preserve">）</w:t>
      </w:r>
      <w:r>
        <w:rPr>
          <w:rFonts w:eastAsia="仿宋_GB2312"/>
          <w:szCs w:val="21"/>
          <w:highlight w:val="none"/>
        </w:rPr>
        <w:t xml:space="preserve"> </w:t>
      </w:r>
      <w:r>
        <w:rPr>
          <w:rFonts w:eastAsia="仿宋_GB2312"/>
          <w:szCs w:val="21"/>
          <w:highlight w:val="none"/>
        </w:rPr>
      </w:r>
      <w:r/>
    </w:p>
    <w:p>
      <w:pPr>
        <w:pStyle w:val="697"/>
        <w:rPr>
          <w:highlight w:val="none"/>
        </w:rPr>
      </w:pPr>
      <w:r/>
      <w:bookmarkStart w:id="68" w:name="EBcdb0cecb76eb48ad9ee61fdccb93fea1"/>
      <w:r>
        <w:rPr>
          <w:rFonts w:hint="eastAsia"/>
          <w:sz w:val="20"/>
          <w:highlight w:val="none"/>
        </w:rPr>
        <w:t xml:space="preserve"> </w:t>
      </w:r>
      <w:bookmarkEnd w:id="68"/>
      <w:r>
        <w:rPr>
          <w:highlight w:val="none"/>
        </w:rPr>
      </w:r>
      <w:r/>
    </w:p>
    <w:p>
      <w:pPr>
        <w:pStyle w:val="700"/>
        <w:jc w:val="center"/>
        <w:rPr>
          <w:rFonts w:hint="eastAsia" w:ascii="华文中宋" w:hAnsi="华文中宋" w:eastAsia="华文中宋"/>
          <w:sz w:val="21"/>
          <w:szCs w:val="21"/>
          <w:highlight w:val="none"/>
        </w:rPr>
      </w:pPr>
      <w:r>
        <w:rPr>
          <w:rFonts w:hint="eastAsia" w:ascii="华文中宋" w:hAnsi="华文中宋" w:eastAsia="华文中宋"/>
          <w:sz w:val="21"/>
          <w:szCs w:val="21"/>
          <w:highlight w:val="none"/>
        </w:rPr>
        <w:t xml:space="preserve">第三部分 专用合同条款</w:t>
      </w:r>
      <w:r>
        <w:rPr>
          <w:rFonts w:hint="eastAsia" w:ascii="华文中宋" w:hAnsi="华文中宋" w:eastAsia="华文中宋"/>
          <w:sz w:val="21"/>
          <w:szCs w:val="21"/>
          <w:highlight w:val="none"/>
        </w:rPr>
      </w:r>
      <w:r/>
    </w:p>
    <w:p>
      <w:pPr>
        <w:pStyle w:val="697"/>
        <w:ind w:firstLine="422"/>
        <w:rPr>
          <w:b/>
          <w:szCs w:val="21"/>
          <w:highlight w:val="none"/>
        </w:rPr>
      </w:pPr>
      <w:r>
        <w:rPr>
          <w:rFonts w:hint="eastAsia"/>
          <w:b/>
          <w:szCs w:val="21"/>
          <w:highlight w:val="none"/>
        </w:rPr>
        <w:t xml:space="preserve">本专用条款约定的内容如与国家相关法律、法规及政策相抵触，则抵触内容无效，待项目定标后，由招标人与中标人按照国家相关法律、法规及政策另行约定。</w:t>
      </w:r>
      <w:r>
        <w:rPr>
          <w:b/>
          <w:szCs w:val="21"/>
          <w:highlight w:val="none"/>
        </w:rPr>
      </w:r>
      <w:r/>
    </w:p>
    <w:p>
      <w:pPr>
        <w:pStyle w:val="697"/>
        <w:rPr>
          <w:highlight w:val="none"/>
        </w:rPr>
      </w:pPr>
      <w:r>
        <w:rPr>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 </w:t>
      </w:r>
      <w:r>
        <w:rPr>
          <w:rFonts w:hint="eastAsia" w:ascii="Times New Roman" w:hAnsi="Times New Roman"/>
          <w:b w:val="0"/>
          <w:sz w:val="21"/>
          <w:szCs w:val="21"/>
          <w:highlight w:val="none"/>
        </w:rPr>
        <w:t xml:space="preserve">一般约定</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1.1 </w:t>
      </w:r>
      <w:r>
        <w:rPr>
          <w:rFonts w:hint="eastAsia" w:eastAsia="黑体"/>
          <w:szCs w:val="21"/>
          <w:highlight w:val="none"/>
        </w:rPr>
        <w:t xml:space="preserve">词语定义</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1.1.1</w:t>
      </w:r>
      <w:r>
        <w:rPr>
          <w:rFonts w:hint="eastAsia" w:eastAsia="仿宋_GB2312"/>
          <w:szCs w:val="21"/>
          <w:highlight w:val="none"/>
        </w:rPr>
        <w:t xml:space="preserve">合同</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1.1.1.1</w:t>
      </w:r>
      <w:r>
        <w:rPr>
          <w:rFonts w:hint="eastAsia" w:eastAsia="仿宋_GB2312"/>
          <w:szCs w:val="21"/>
          <w:highlight w:val="none"/>
        </w:rPr>
        <w:t xml:space="preserve">其他合同文件包括：</w:t>
      </w:r>
      <w:r>
        <w:rPr>
          <w:rFonts w:eastAsia="仿宋_GB2312"/>
          <w:szCs w:val="21"/>
          <w:highlight w:val="none"/>
        </w:rPr>
      </w:r>
      <w:r/>
    </w:p>
    <w:p>
      <w:pPr>
        <w:pStyle w:val="697"/>
        <w:ind w:firstLine="420"/>
        <w:spacing w:line="360" w:lineRule="auto"/>
        <w:rPr>
          <w:rFonts w:eastAsia="仿宋_GB2312"/>
          <w:szCs w:val="21"/>
          <w:highlight w:val="none"/>
        </w:rPr>
      </w:pPr>
      <w:r/>
      <w:bookmarkStart w:id="69" w:name="EB7824a48e646e4dceb1ec64d924b42458"/>
      <w:r>
        <w:rPr>
          <w:rFonts w:hint="eastAsia" w:eastAsia="仿宋_GB2312"/>
          <w:szCs w:val="21"/>
          <w:highlight w:val="none"/>
        </w:rPr>
        <w:t xml:space="preserve">已获批准的施工组织设计、工程洽商记录、工程签证单、工程测量资料、工作联系函、工程变更文件、补充协议、会议纪要、与工程计价、计量有关的其它书面文件或书面明确双方权利义务的纪要、协议、承诺等</w:t>
      </w:r>
      <w:bookmarkEnd w:id="6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1.1.2 </w:t>
      </w:r>
      <w:r>
        <w:rPr>
          <w:rFonts w:hint="eastAsia" w:eastAsia="仿宋_GB2312"/>
          <w:szCs w:val="21"/>
          <w:highlight w:val="none"/>
        </w:rPr>
        <w:t xml:space="preserve">合同当事人及其他相关方</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1.1.2.</w:t>
      </w:r>
      <w:r>
        <w:rPr>
          <w:rFonts w:hint="eastAsia" w:eastAsia="仿宋_GB2312"/>
          <w:szCs w:val="21"/>
          <w:highlight w:val="none"/>
        </w:rPr>
        <w:t xml:space="preserve">1监理人：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名</w:t>
      </w:r>
      <w:r>
        <w:rPr>
          <w:rFonts w:eastAsia="仿宋_GB2312"/>
          <w:szCs w:val="21"/>
          <w:highlight w:val="none"/>
        </w:rPr>
        <w:t xml:space="preserve">    </w:t>
      </w:r>
      <w:r>
        <w:rPr>
          <w:rFonts w:hint="eastAsia" w:eastAsia="仿宋_GB2312"/>
          <w:szCs w:val="21"/>
          <w:highlight w:val="none"/>
        </w:rPr>
        <w:t xml:space="preserve">称：</w:t>
      </w:r>
      <w:bookmarkStart w:id="70" w:name="EB2e53f7aaf8c84148b9c433ab24e76286"/>
      <w:r/>
      <w:bookmarkEnd w:id="7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资质类别和等级：</w:t>
      </w:r>
      <w:bookmarkStart w:id="71" w:name="EB6e2500e2c9314dfe87e2544f3bbc3ae8"/>
      <w:r/>
      <w:bookmarkEnd w:id="7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联系电话：</w:t>
      </w:r>
      <w:bookmarkStart w:id="72" w:name="EBf950159031bc4009aa85eb992c30604c"/>
      <w:r/>
      <w:bookmarkEnd w:id="7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电子信箱：</w:t>
      </w:r>
      <w:bookmarkStart w:id="73" w:name="EB8fe2f3875cdf455ba469fddaf7ac0a3f"/>
      <w:r/>
      <w:bookmarkEnd w:id="7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通信地址：</w:t>
      </w:r>
      <w:bookmarkStart w:id="74" w:name="EBef7db2a549e749aebd1f6977bf07ff0b"/>
      <w:r/>
      <w:bookmarkEnd w:id="7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1.1.2.</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设计人：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名</w:t>
      </w:r>
      <w:r>
        <w:rPr>
          <w:rFonts w:eastAsia="仿宋_GB2312"/>
          <w:szCs w:val="21"/>
          <w:highlight w:val="none"/>
        </w:rPr>
        <w:t xml:space="preserve">    </w:t>
      </w:r>
      <w:r>
        <w:rPr>
          <w:rFonts w:hint="eastAsia" w:eastAsia="仿宋_GB2312"/>
          <w:szCs w:val="21"/>
          <w:highlight w:val="none"/>
        </w:rPr>
        <w:t xml:space="preserve">称：</w:t>
      </w:r>
      <w:r>
        <w:rPr>
          <w:rFonts w:hint="eastAsia" w:eastAsia="仿宋_GB2312"/>
          <w:b/>
          <w:bCs/>
          <w:sz w:val="28"/>
          <w:szCs w:val="28"/>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资质类别和等级：</w:t>
      </w:r>
      <w:r>
        <w:rPr>
          <w:rFonts w:hint="eastAsia" w:eastAsia="仿宋_GB2312"/>
          <w:b/>
          <w:bCs/>
          <w:sz w:val="28"/>
          <w:szCs w:val="28"/>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联系电话：</w:t>
      </w:r>
      <w:r>
        <w:rPr>
          <w:rFonts w:hint="eastAsia" w:eastAsia="仿宋_GB2312"/>
          <w:b/>
          <w:bCs/>
          <w:sz w:val="28"/>
          <w:szCs w:val="28"/>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电子信箱：</w:t>
      </w:r>
      <w:r>
        <w:rPr>
          <w:rFonts w:hint="eastAsia" w:eastAsia="仿宋_GB2312"/>
          <w:b/>
          <w:bCs/>
          <w:sz w:val="28"/>
          <w:szCs w:val="28"/>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通信地址：</w:t>
      </w:r>
      <w:r>
        <w:rPr>
          <w:rFonts w:hint="eastAsia" w:eastAsia="仿宋_GB2312"/>
          <w:b/>
          <w:bCs/>
          <w:sz w:val="28"/>
          <w:szCs w:val="28"/>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1.1.3 </w:t>
      </w:r>
      <w:r>
        <w:rPr>
          <w:rFonts w:hint="eastAsia" w:eastAsia="仿宋_GB2312"/>
          <w:szCs w:val="21"/>
          <w:highlight w:val="none"/>
        </w:rPr>
        <w:t xml:space="preserve">工程和设备</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1.1.3.</w:t>
      </w:r>
      <w:r>
        <w:rPr>
          <w:rFonts w:hint="eastAsia" w:eastAsia="仿宋_GB2312"/>
          <w:szCs w:val="21"/>
          <w:highlight w:val="none"/>
        </w:rPr>
        <w:t xml:space="preserve">1</w:t>
      </w:r>
      <w:r>
        <w:rPr>
          <w:rFonts w:eastAsia="仿宋_GB2312"/>
          <w:szCs w:val="21"/>
          <w:highlight w:val="none"/>
        </w:rPr>
        <w:t xml:space="preserve"> </w:t>
      </w:r>
      <w:r>
        <w:rPr>
          <w:rFonts w:hint="eastAsia" w:eastAsia="仿宋_GB2312"/>
          <w:szCs w:val="21"/>
          <w:highlight w:val="none"/>
        </w:rPr>
        <w:t xml:space="preserve">作为施工现场组成部分的其他场所包括：</w:t>
      </w:r>
      <w:r>
        <w:rPr>
          <w:rFonts w:eastAsia="仿宋_GB2312"/>
          <w:szCs w:val="21"/>
          <w:highlight w:val="none"/>
        </w:rPr>
      </w:r>
      <w:r/>
    </w:p>
    <w:p>
      <w:pPr>
        <w:pStyle w:val="697"/>
        <w:ind w:firstLine="420"/>
        <w:spacing w:line="360" w:lineRule="auto"/>
        <w:rPr>
          <w:rFonts w:eastAsia="仿宋_GB2312"/>
          <w:szCs w:val="21"/>
          <w:highlight w:val="none"/>
        </w:rPr>
      </w:pPr>
      <w:r/>
      <w:bookmarkStart w:id="75" w:name="EB8b1000229bcb4675af85ffccb59ba7ca"/>
      <w:r>
        <w:rPr>
          <w:rFonts w:hint="eastAsia" w:eastAsia="仿宋_GB2312"/>
          <w:szCs w:val="21"/>
          <w:highlight w:val="none"/>
        </w:rPr>
        <w:t xml:space="preserve">工程征地红线内场地及发包人交付承包人的其他场地</w:t>
      </w:r>
      <w:bookmarkEnd w:id="7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1.1.3.</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永久占地包括：</w:t>
      </w:r>
      <w:r>
        <w:rPr>
          <w:rFonts w:eastAsia="仿宋_GB2312"/>
          <w:szCs w:val="21"/>
          <w:highlight w:val="none"/>
        </w:rPr>
      </w:r>
      <w:r/>
    </w:p>
    <w:p>
      <w:pPr>
        <w:pStyle w:val="697"/>
        <w:ind w:firstLine="420"/>
        <w:spacing w:line="360" w:lineRule="auto"/>
        <w:rPr>
          <w:rFonts w:eastAsia="仿宋_GB2312"/>
          <w:szCs w:val="21"/>
          <w:highlight w:val="none"/>
        </w:rPr>
      </w:pPr>
      <w:r/>
      <w:bookmarkStart w:id="76" w:name="EB7cea897f406d40a8b13abe25195a8067"/>
      <w:r>
        <w:rPr>
          <w:rFonts w:hint="eastAsia" w:eastAsia="仿宋_GB2312"/>
          <w:szCs w:val="21"/>
          <w:highlight w:val="none"/>
        </w:rPr>
        <w:t xml:space="preserve">工程征地红线内场地</w:t>
      </w:r>
      <w:bookmarkEnd w:id="7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1.1.3.</w:t>
      </w:r>
      <w:r>
        <w:rPr>
          <w:rFonts w:hint="eastAsia" w:eastAsia="仿宋_GB2312"/>
          <w:szCs w:val="21"/>
          <w:highlight w:val="none"/>
        </w:rPr>
        <w:t xml:space="preserve">2临时占地包括：</w:t>
      </w:r>
      <w:r>
        <w:rPr>
          <w:rFonts w:eastAsia="仿宋_GB2312"/>
          <w:szCs w:val="21"/>
          <w:highlight w:val="none"/>
        </w:rPr>
      </w:r>
      <w:r/>
    </w:p>
    <w:p>
      <w:pPr>
        <w:pStyle w:val="697"/>
        <w:ind w:firstLine="420"/>
        <w:spacing w:line="360" w:lineRule="auto"/>
        <w:rPr>
          <w:rFonts w:eastAsia="仿宋_GB2312"/>
          <w:szCs w:val="21"/>
          <w:highlight w:val="none"/>
        </w:rPr>
      </w:pPr>
      <w:r/>
      <w:bookmarkStart w:id="77" w:name="EBe8e62205791242f8a17babb2bdbb8631"/>
      <w:r>
        <w:rPr>
          <w:rFonts w:hint="eastAsia" w:eastAsia="仿宋_GB2312"/>
          <w:szCs w:val="21"/>
          <w:highlight w:val="none"/>
        </w:rPr>
        <w:t xml:space="preserve">除征地红线内场地外，发包人交付承包人的其他场地</w:t>
      </w:r>
      <w:bookmarkEnd w:id="7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2法律</w:t>
      </w:r>
      <w:r>
        <w:rPr>
          <w:rFonts w:eastAsia="黑体"/>
          <w:szCs w:val="21"/>
          <w:highlight w:val="none"/>
        </w:rPr>
        <w:t xml:space="preserve"> </w:t>
      </w:r>
      <w:r>
        <w:rPr>
          <w:rFonts w:eastAsia="黑体"/>
          <w:szCs w:val="21"/>
          <w:highlight w:val="none"/>
        </w:rPr>
      </w:r>
      <w:r/>
    </w:p>
    <w:p>
      <w:pPr>
        <w:pStyle w:val="697"/>
        <w:spacing w:line="360" w:lineRule="auto"/>
        <w:rPr>
          <w:rFonts w:eastAsia="仿宋_GB2312"/>
          <w:szCs w:val="21"/>
          <w:highlight w:val="none"/>
        </w:rPr>
      </w:pPr>
      <w:r>
        <w:rPr>
          <w:rFonts w:hint="eastAsia" w:eastAsia="仿宋_GB2312"/>
          <w:szCs w:val="21"/>
          <w:highlight w:val="none"/>
        </w:rPr>
        <w:t xml:space="preserve">适用于合同的其他规范性文件：</w:t>
      </w:r>
      <w:r>
        <w:rPr>
          <w:rFonts w:eastAsia="仿宋_GB2312"/>
          <w:szCs w:val="21"/>
          <w:highlight w:val="none"/>
        </w:rPr>
      </w:r>
      <w:r/>
    </w:p>
    <w:p>
      <w:pPr>
        <w:pStyle w:val="697"/>
        <w:spacing w:line="360" w:lineRule="auto"/>
        <w:rPr>
          <w:rFonts w:eastAsia="仿宋_GB2312"/>
          <w:szCs w:val="21"/>
          <w:highlight w:val="none"/>
        </w:rPr>
      </w:pPr>
      <w:r/>
      <w:bookmarkStart w:id="78" w:name="EB77d2e2b0ca6f45c7a93f33105f3add4a"/>
      <w:r>
        <w:rPr>
          <w:rFonts w:hint="eastAsia" w:eastAsia="仿宋_GB2312"/>
          <w:szCs w:val="21"/>
          <w:highlight w:val="none"/>
        </w:rPr>
        <w:t xml:space="preserve">执行通用条款</w:t>
      </w:r>
      <w:bookmarkEnd w:id="78"/>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标准和规范</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eastAsia="仿宋_GB2312"/>
          <w:szCs w:val="21"/>
          <w:highlight w:val="none"/>
        </w:rPr>
        <w:t xml:space="preserve">1.</w:t>
      </w:r>
      <w:r>
        <w:rPr>
          <w:rFonts w:hint="eastAsia" w:eastAsia="仿宋_GB2312"/>
          <w:szCs w:val="21"/>
          <w:highlight w:val="none"/>
        </w:rPr>
        <w:t xml:space="preserve">3</w:t>
      </w:r>
      <w:r>
        <w:rPr>
          <w:rFonts w:eastAsia="仿宋_GB2312"/>
          <w:szCs w:val="21"/>
          <w:highlight w:val="none"/>
        </w:rPr>
        <w:t xml:space="preserve">.1</w:t>
      </w:r>
      <w:r>
        <w:rPr>
          <w:rFonts w:hint="eastAsia" w:eastAsia="仿宋_GB2312"/>
          <w:szCs w:val="21"/>
          <w:highlight w:val="none"/>
        </w:rPr>
        <w:t xml:space="preserve">  适用于工程的标准规范包括：</w:t>
      </w:r>
      <w:bookmarkStart w:id="79" w:name="EBa87cc2b3da1b4d5f9c798ae74bbbdc8e"/>
      <w:r>
        <w:rPr>
          <w:rFonts w:hint="eastAsia" w:eastAsia="仿宋_GB2312"/>
          <w:szCs w:val="21"/>
          <w:highlight w:val="none"/>
        </w:rPr>
        <w:t xml:space="preserve">执行通用条款</w:t>
      </w:r>
      <w:bookmarkEnd w:id="79"/>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eastAsia="仿宋_GB2312"/>
          <w:szCs w:val="21"/>
          <w:highlight w:val="none"/>
        </w:rPr>
        <w:t xml:space="preserve">1.</w:t>
      </w:r>
      <w:r>
        <w:rPr>
          <w:rFonts w:hint="eastAsia" w:eastAsia="仿宋_GB2312"/>
          <w:szCs w:val="21"/>
          <w:highlight w:val="none"/>
        </w:rPr>
        <w:t xml:space="preserve">3</w:t>
      </w:r>
      <w:r>
        <w:rPr>
          <w:rFonts w:eastAsia="仿宋_GB2312"/>
          <w:szCs w:val="21"/>
          <w:highlight w:val="none"/>
        </w:rPr>
        <w:t xml:space="preserve">.2 </w:t>
      </w:r>
      <w:r>
        <w:rPr>
          <w:rFonts w:hint="eastAsia" w:eastAsia="仿宋_GB2312"/>
          <w:szCs w:val="21"/>
          <w:highlight w:val="none"/>
        </w:rPr>
        <w:t xml:space="preserve"> 发包人提供国外标准、规范的名称：</w:t>
      </w:r>
      <w:bookmarkStart w:id="80" w:name="EB5c71151f494c484a8ede35e72ce07128"/>
      <w:r>
        <w:rPr>
          <w:rFonts w:hint="eastAsia" w:eastAsia="仿宋_GB2312"/>
          <w:szCs w:val="21"/>
          <w:highlight w:val="none"/>
        </w:rPr>
        <w:t xml:space="preserve">/</w:t>
      </w:r>
      <w:bookmarkEnd w:id="80"/>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发包人提供国外标准、规范的份数：</w:t>
      </w:r>
      <w:bookmarkStart w:id="81" w:name="EB3d2b790144664836bd42b02209fb5e64"/>
      <w:r>
        <w:rPr>
          <w:rFonts w:hint="eastAsia" w:eastAsia="仿宋_GB2312"/>
          <w:szCs w:val="21"/>
          <w:highlight w:val="none"/>
        </w:rPr>
        <w:t xml:space="preserve">/</w:t>
      </w:r>
      <w:bookmarkEnd w:id="81"/>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发包人提供国外标准、规范的名称：</w:t>
      </w:r>
      <w:bookmarkStart w:id="82" w:name="EBca9f7cc82ef644d5832a7c9a6f279d17"/>
      <w:r>
        <w:rPr>
          <w:rFonts w:hint="eastAsia" w:eastAsia="仿宋_GB2312"/>
          <w:szCs w:val="21"/>
          <w:highlight w:val="none"/>
        </w:rPr>
        <w:t xml:space="preserve">/</w:t>
      </w:r>
      <w:bookmarkEnd w:id="82"/>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eastAsia="仿宋_GB2312"/>
          <w:szCs w:val="21"/>
          <w:highlight w:val="none"/>
        </w:rPr>
        <w:t xml:space="preserve">1.</w:t>
      </w:r>
      <w:r>
        <w:rPr>
          <w:rFonts w:hint="eastAsia" w:eastAsia="仿宋_GB2312"/>
          <w:szCs w:val="21"/>
          <w:highlight w:val="none"/>
        </w:rPr>
        <w:t xml:space="preserve">3</w:t>
      </w:r>
      <w:r>
        <w:rPr>
          <w:rFonts w:eastAsia="仿宋_GB2312"/>
          <w:szCs w:val="21"/>
          <w:highlight w:val="none"/>
        </w:rPr>
        <w:t xml:space="preserve">.3</w:t>
      </w:r>
      <w:r>
        <w:rPr>
          <w:rFonts w:hint="eastAsia" w:eastAsia="仿宋_GB2312"/>
          <w:szCs w:val="21"/>
          <w:highlight w:val="none"/>
        </w:rPr>
        <w:t xml:space="preserve">  发包人对工程的技术标准和功能要求的特殊要求：</w:t>
      </w:r>
      <w:bookmarkStart w:id="83" w:name="EBdff34f9a125742a996731bb32b8bc6eb"/>
      <w:r>
        <w:rPr>
          <w:rFonts w:hint="eastAsia" w:eastAsia="仿宋_GB2312"/>
          <w:szCs w:val="21"/>
          <w:highlight w:val="none"/>
        </w:rPr>
        <w:t xml:space="preserve">/</w:t>
      </w:r>
      <w:bookmarkEnd w:id="83"/>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4</w:t>
      </w:r>
      <w:r>
        <w:rPr>
          <w:rFonts w:eastAsia="黑体"/>
          <w:szCs w:val="21"/>
          <w:highlight w:val="none"/>
        </w:rPr>
        <w:t xml:space="preserve"> </w:t>
      </w:r>
      <w:r>
        <w:rPr>
          <w:rFonts w:hint="eastAsia" w:eastAsia="黑体"/>
          <w:szCs w:val="21"/>
          <w:highlight w:val="none"/>
        </w:rPr>
        <w:t xml:space="preserve">合同文件的优先顺序</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合同文件组成及优先顺序为：</w:t>
      </w:r>
      <w:bookmarkStart w:id="84" w:name="EB3cba480e09e745a0a0d82e04826771f9"/>
      <w:r>
        <w:rPr>
          <w:rFonts w:hint="eastAsia" w:eastAsia="仿宋_GB2312"/>
          <w:szCs w:val="21"/>
          <w:highlight w:val="none"/>
        </w:rPr>
        <w:t xml:space="preserve">执行通用条款</w:t>
      </w:r>
      <w:bookmarkEnd w:id="8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5</w:t>
      </w:r>
      <w:r>
        <w:rPr>
          <w:rFonts w:eastAsia="黑体"/>
          <w:szCs w:val="21"/>
          <w:highlight w:val="none"/>
        </w:rPr>
        <w:t xml:space="preserve"> </w:t>
      </w:r>
      <w:r>
        <w:rPr>
          <w:rFonts w:hint="eastAsia" w:eastAsia="黑体"/>
          <w:szCs w:val="21"/>
          <w:highlight w:val="none"/>
        </w:rPr>
        <w:t xml:space="preserve">图纸和承包人文件</w:t>
      </w:r>
      <w:r>
        <w:rPr>
          <w:rFonts w:eastAsia="黑体"/>
          <w:szCs w:val="21"/>
          <w:highlight w:val="none"/>
        </w:rPr>
        <w:tab/>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5</w:t>
      </w:r>
      <w:r>
        <w:rPr>
          <w:rFonts w:eastAsia="仿宋_GB2312"/>
          <w:szCs w:val="21"/>
          <w:highlight w:val="none"/>
        </w:rPr>
        <w:t xml:space="preserve">.1 </w:t>
      </w:r>
      <w:r>
        <w:rPr>
          <w:rFonts w:hint="eastAsia" w:eastAsia="仿宋_GB2312"/>
          <w:szCs w:val="21"/>
          <w:highlight w:val="none"/>
        </w:rPr>
        <w:t xml:space="preserve">图纸的提供</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发包人向承包人提供图纸的期限：</w:t>
      </w:r>
      <w:bookmarkStart w:id="85" w:name="EBc44507fe32484ee7b79344e0512362e2"/>
      <w:r>
        <w:rPr>
          <w:rFonts w:hint="eastAsia" w:eastAsia="仿宋_GB2312"/>
          <w:szCs w:val="21"/>
          <w:highlight w:val="none"/>
        </w:rPr>
        <w:t xml:space="preserve">执行通用条款</w:t>
      </w:r>
      <w:bookmarkEnd w:id="8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发包人向承包人提供图纸的数量：</w:t>
      </w:r>
      <w:bookmarkStart w:id="86" w:name="EBa0944f81754f4a9f86037cb5db47a0c2"/>
      <w:r>
        <w:rPr>
          <w:rFonts w:hint="eastAsia" w:eastAsia="仿宋_GB2312"/>
          <w:szCs w:val="21"/>
          <w:highlight w:val="none"/>
        </w:rPr>
        <w:t xml:space="preserve">5套</w:t>
      </w:r>
      <w:bookmarkEnd w:id="8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发包人向承包人提供图纸的内容：</w:t>
      </w:r>
      <w:r>
        <w:rPr>
          <w:rFonts w:eastAsia="仿宋_GB2312"/>
          <w:szCs w:val="21"/>
          <w:highlight w:val="none"/>
        </w:rPr>
      </w:r>
      <w:r/>
    </w:p>
    <w:p>
      <w:pPr>
        <w:pStyle w:val="697"/>
        <w:ind w:firstLine="420"/>
        <w:spacing w:line="360" w:lineRule="auto"/>
        <w:rPr>
          <w:rFonts w:eastAsia="仿宋_GB2312"/>
          <w:szCs w:val="21"/>
          <w:highlight w:val="none"/>
        </w:rPr>
      </w:pPr>
      <w:r/>
      <w:bookmarkStart w:id="87" w:name="EBe1c428c18d5a48af97d690dd89954bae"/>
      <w:r>
        <w:rPr>
          <w:rFonts w:hint="eastAsia" w:eastAsia="仿宋_GB2312"/>
          <w:szCs w:val="21"/>
          <w:highlight w:val="none"/>
        </w:rPr>
        <w:t xml:space="preserve">施工图及设计变更（如有）、地质勘探文件</w:t>
      </w:r>
      <w:bookmarkEnd w:id="8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w:t>
      </w:r>
      <w:r>
        <w:rPr>
          <w:rFonts w:hint="eastAsia" w:eastAsia="仿宋_GB2312"/>
          <w:szCs w:val="21"/>
          <w:highlight w:val="none"/>
        </w:rPr>
        <w:t xml:space="preserve">5</w:t>
      </w:r>
      <w:r>
        <w:rPr>
          <w:rFonts w:eastAsia="仿宋_GB2312"/>
          <w:szCs w:val="21"/>
          <w:highlight w:val="none"/>
        </w:rPr>
        <w:t xml:space="preserve">.</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承包人文件</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需要由承包人提供的文件，包括：</w:t>
      </w:r>
      <w:bookmarkStart w:id="88" w:name="EB8d734352d39d4c4e86dfdd8e54e5cd53"/>
      <w:r>
        <w:rPr>
          <w:rFonts w:hint="eastAsia" w:eastAsia="仿宋_GB2312"/>
          <w:szCs w:val="21"/>
          <w:highlight w:val="none"/>
        </w:rPr>
        <w:t xml:space="preserve">投标文件、开工前施工组织设计</w:t>
      </w:r>
      <w:bookmarkEnd w:id="8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承包人提供的文件的期限为：</w:t>
      </w:r>
      <w:bookmarkStart w:id="89" w:name="EB67f086705e1d400f84267265eb6630f9"/>
      <w:r>
        <w:rPr>
          <w:rFonts w:hint="eastAsia" w:eastAsia="仿宋_GB2312"/>
          <w:szCs w:val="21"/>
          <w:highlight w:val="none"/>
        </w:rPr>
        <w:t xml:space="preserve">投标文件在合同签订前5天内，其它文件在开工前7天</w:t>
      </w:r>
      <w:bookmarkEnd w:id="8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承包人提供的文件的数量为：</w:t>
      </w:r>
      <w:bookmarkStart w:id="90" w:name="EBcac7ac44a3ea4b60a47c234f74fab519"/>
      <w:r>
        <w:rPr>
          <w:rFonts w:hint="eastAsia" w:eastAsia="仿宋_GB2312"/>
          <w:szCs w:val="21"/>
          <w:highlight w:val="none"/>
        </w:rPr>
        <w:t xml:space="preserve">投标文件4套，施工组织设计文件壹套</w:t>
      </w:r>
      <w:bookmarkEnd w:id="9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承包人提供的文件的形式为：</w:t>
      </w:r>
      <w:bookmarkStart w:id="91" w:name="EBd9eb8dbbfe52422289cc8396bb051631"/>
      <w:r>
        <w:rPr>
          <w:rFonts w:hint="eastAsia" w:eastAsia="仿宋_GB2312"/>
          <w:szCs w:val="21"/>
          <w:highlight w:val="none"/>
        </w:rPr>
        <w:t xml:space="preserve">投标报价文件需同时提供电子版及纸质版，其余均为纸质版</w:t>
      </w:r>
      <w:bookmarkEnd w:id="9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发包人审批承包人文件的期限：</w:t>
      </w:r>
      <w:bookmarkStart w:id="92" w:name="EBb65ce4059dae4363a75506ca4dd3fc39"/>
      <w:r>
        <w:rPr>
          <w:rFonts w:hint="eastAsia" w:eastAsia="仿宋_GB2312"/>
          <w:szCs w:val="21"/>
          <w:highlight w:val="none"/>
        </w:rPr>
        <w:t xml:space="preserve">开工前完成</w:t>
      </w:r>
      <w:bookmarkEnd w:id="9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w:t>
      </w:r>
      <w:r>
        <w:rPr>
          <w:rFonts w:hint="eastAsia" w:eastAsia="仿宋_GB2312"/>
          <w:szCs w:val="21"/>
          <w:highlight w:val="none"/>
        </w:rPr>
        <w:t xml:space="preserve">5</w:t>
      </w:r>
      <w:r>
        <w:rPr>
          <w:rFonts w:eastAsia="仿宋_GB2312"/>
          <w:szCs w:val="21"/>
          <w:highlight w:val="none"/>
        </w:rPr>
        <w:t xml:space="preserve">.</w:t>
      </w:r>
      <w:r>
        <w:rPr>
          <w:rFonts w:hint="eastAsia" w:eastAsia="仿宋_GB2312"/>
          <w:szCs w:val="21"/>
          <w:highlight w:val="none"/>
        </w:rPr>
        <w:t xml:space="preserve">3</w:t>
      </w:r>
      <w:r>
        <w:rPr>
          <w:rFonts w:eastAsia="仿宋_GB2312"/>
          <w:szCs w:val="21"/>
          <w:highlight w:val="none"/>
        </w:rPr>
        <w:t xml:space="preserve"> </w:t>
      </w:r>
      <w:r>
        <w:rPr>
          <w:rFonts w:hint="eastAsia" w:eastAsia="仿宋_GB2312"/>
          <w:szCs w:val="21"/>
          <w:highlight w:val="none"/>
        </w:rPr>
        <w:t xml:space="preserve">现场图纸准备</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关于现场图纸准备的约定：</w:t>
      </w:r>
      <w:r>
        <w:rPr>
          <w:rFonts w:eastAsia="仿宋_GB2312"/>
          <w:szCs w:val="21"/>
          <w:highlight w:val="none"/>
        </w:rPr>
      </w:r>
      <w:r/>
    </w:p>
    <w:p>
      <w:pPr>
        <w:pStyle w:val="697"/>
        <w:ind w:firstLine="420"/>
        <w:spacing w:line="360" w:lineRule="auto"/>
        <w:rPr>
          <w:rFonts w:eastAsia="仿宋_GB2312"/>
          <w:szCs w:val="21"/>
          <w:highlight w:val="none"/>
        </w:rPr>
      </w:pPr>
      <w:r/>
      <w:bookmarkStart w:id="93" w:name="EBb28623e362704b0384a8ddb466f0bbb9"/>
      <w:r>
        <w:rPr>
          <w:rFonts w:hint="eastAsia" w:eastAsia="仿宋_GB2312"/>
          <w:szCs w:val="21"/>
          <w:highlight w:val="none"/>
        </w:rPr>
        <w:t xml:space="preserve">执行通用条款</w:t>
      </w:r>
      <w:bookmarkEnd w:id="93"/>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6</w:t>
      </w:r>
      <w:r>
        <w:rPr>
          <w:rFonts w:eastAsia="黑体"/>
          <w:szCs w:val="21"/>
          <w:highlight w:val="none"/>
        </w:rPr>
        <w:t xml:space="preserve"> </w:t>
      </w:r>
      <w:r>
        <w:rPr>
          <w:rFonts w:hint="eastAsia" w:eastAsia="黑体"/>
          <w:szCs w:val="21"/>
          <w:highlight w:val="none"/>
        </w:rPr>
        <w:t xml:space="preserve">联络</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6</w:t>
      </w:r>
      <w:r>
        <w:rPr>
          <w:rFonts w:eastAsia="仿宋_GB2312"/>
          <w:szCs w:val="21"/>
          <w:highlight w:val="none"/>
        </w:rPr>
        <w:t xml:space="preserve">.1</w:t>
      </w:r>
      <w:r>
        <w:rPr>
          <w:rFonts w:hint="eastAsia" w:eastAsia="仿宋_GB2312"/>
          <w:szCs w:val="21"/>
          <w:highlight w:val="none"/>
        </w:rPr>
        <w:t xml:space="preserve">发包人和承包人应当在7天内将与合同有关的通知、批准、证明、证书、指示、指令、要求、请求、同意、意见、确定和决定等书面函件送达对方当事人。</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6</w:t>
      </w:r>
      <w:r>
        <w:rPr>
          <w:rFonts w:eastAsia="仿宋_GB2312"/>
          <w:szCs w:val="21"/>
          <w:highlight w:val="none"/>
        </w:rPr>
        <w:t xml:space="preserve">.2 </w:t>
      </w:r>
      <w:r>
        <w:rPr>
          <w:rFonts w:hint="eastAsia" w:eastAsia="仿宋_GB2312"/>
          <w:szCs w:val="21"/>
          <w:highlight w:val="none"/>
        </w:rPr>
        <w:t xml:space="preserve">发包人接收文件的地点：</w:t>
      </w:r>
      <w:bookmarkStart w:id="94" w:name="EB21cea7136c9b4ae9afbc38c79fb882f2"/>
      <w:r>
        <w:rPr>
          <w:rFonts w:hint="eastAsia" w:eastAsia="仿宋_GB2312"/>
          <w:szCs w:val="21"/>
          <w:highlight w:val="none"/>
        </w:rPr>
        <w:t xml:space="preserve">发包人指定地点</w:t>
      </w:r>
      <w:bookmarkEnd w:id="94"/>
      <w:r>
        <w:rPr>
          <w:rFonts w:hint="eastAsia" w:eastAsia="仿宋_GB2312"/>
          <w:szCs w:val="21"/>
          <w:highlight w:val="none"/>
        </w:rPr>
        <w:t xml:space="preserve">；</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发包人指定的接收人为：</w:t>
      </w:r>
      <w:bookmarkStart w:id="95" w:name="EBcbfa4c338f8647e8b0491ad118664a9b"/>
      <w:r>
        <w:rPr>
          <w:rFonts w:hint="eastAsia" w:eastAsia="仿宋_GB2312"/>
          <w:szCs w:val="21"/>
          <w:highlight w:val="none"/>
        </w:rPr>
        <w:t xml:space="preserve">发包人代表</w:t>
      </w:r>
      <w:bookmarkEnd w:id="9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承包人接收文件的地点：</w:t>
      </w:r>
      <w:bookmarkStart w:id="96" w:name="EB9a25ab8bfa3f4e6faca37476ece7e313"/>
      <w:r>
        <w:rPr>
          <w:rFonts w:hint="eastAsia" w:eastAsia="仿宋_GB2312"/>
          <w:szCs w:val="21"/>
          <w:highlight w:val="none"/>
        </w:rPr>
        <w:t xml:space="preserve">承包人现场项目部</w:t>
      </w:r>
      <w:bookmarkEnd w:id="9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承包人指定的接收人为：</w:t>
      </w:r>
      <w:bookmarkStart w:id="97" w:name="EB1c3d7b7125d24ea191df4decc46a3449"/>
      <w:r>
        <w:rPr>
          <w:rFonts w:hint="eastAsia" w:eastAsia="仿宋_GB2312"/>
          <w:szCs w:val="21"/>
          <w:highlight w:val="none"/>
        </w:rPr>
        <w:t xml:space="preserve">项目经理</w:t>
      </w:r>
      <w:bookmarkEnd w:id="9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监理人接收文件的地点：</w:t>
      </w:r>
      <w:bookmarkStart w:id="98" w:name="EB9cb78c6b46a24c58b1777bbba2de93bc"/>
      <w:r>
        <w:rPr>
          <w:rFonts w:hint="eastAsia" w:eastAsia="仿宋_GB2312"/>
          <w:szCs w:val="21"/>
          <w:highlight w:val="none"/>
        </w:rPr>
        <w:t xml:space="preserve">监理人项目部</w:t>
      </w:r>
      <w:bookmarkEnd w:id="9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监理人指定的接收人为：</w:t>
      </w:r>
      <w:bookmarkStart w:id="99" w:name="EB72e7ae2e14b847edae4d957deec3b809"/>
      <w:r>
        <w:rPr>
          <w:rFonts w:hint="eastAsia" w:eastAsia="仿宋_GB2312"/>
          <w:szCs w:val="21"/>
          <w:highlight w:val="none"/>
        </w:rPr>
        <w:t xml:space="preserve">总监理工程师</w:t>
      </w:r>
      <w:bookmarkEnd w:id="99"/>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7</w:t>
      </w:r>
      <w:r>
        <w:rPr>
          <w:rFonts w:eastAsia="黑体"/>
          <w:szCs w:val="21"/>
          <w:highlight w:val="none"/>
        </w:rPr>
        <w:t xml:space="preserve"> </w:t>
      </w:r>
      <w:r>
        <w:rPr>
          <w:rFonts w:hint="eastAsia" w:eastAsia="黑体"/>
          <w:szCs w:val="21"/>
          <w:highlight w:val="none"/>
        </w:rPr>
        <w:t xml:space="preserve">交通运输</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7</w:t>
      </w:r>
      <w:r>
        <w:rPr>
          <w:rFonts w:eastAsia="仿宋_GB2312"/>
          <w:szCs w:val="21"/>
          <w:highlight w:val="none"/>
        </w:rPr>
        <w:t xml:space="preserve">.1 </w:t>
      </w:r>
      <w:r>
        <w:rPr>
          <w:rFonts w:hint="eastAsia" w:eastAsia="仿宋_GB2312"/>
          <w:szCs w:val="21"/>
          <w:highlight w:val="none"/>
        </w:rPr>
        <w:t xml:space="preserve">出入现场的权利</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关于出入现场的权利的约定：</w:t>
      </w:r>
      <w:bookmarkStart w:id="100" w:name="EBfe401d2fa1794a04a7c0fb1bc2803d57"/>
      <w:r>
        <w:rPr>
          <w:rFonts w:hint="eastAsia" w:eastAsia="仿宋_GB2312"/>
          <w:szCs w:val="21"/>
          <w:highlight w:val="none"/>
        </w:rPr>
        <w:t xml:space="preserve">发包人负责办理进出施工场地所需的交通管制手续，承包人须协助办理</w:t>
      </w:r>
      <w:bookmarkEnd w:id="100"/>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7</w:t>
      </w:r>
      <w:r>
        <w:rPr>
          <w:rFonts w:eastAsia="仿宋_GB2312"/>
          <w:szCs w:val="21"/>
          <w:highlight w:val="none"/>
        </w:rPr>
        <w:t xml:space="preserve">.3 </w:t>
      </w:r>
      <w:r>
        <w:rPr>
          <w:rFonts w:hint="eastAsia" w:eastAsia="仿宋_GB2312"/>
          <w:szCs w:val="21"/>
          <w:highlight w:val="none"/>
        </w:rPr>
        <w:t xml:space="preserve">场内交通</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关于场外交通和场内交通的边界的约定：</w:t>
      </w:r>
      <w:bookmarkStart w:id="101" w:name="EBd6fac6eb56c849498ecd2c39b514eabf"/>
      <w:r>
        <w:rPr>
          <w:rFonts w:hint="eastAsia" w:eastAsia="仿宋_GB2312"/>
          <w:szCs w:val="21"/>
          <w:highlight w:val="none"/>
        </w:rPr>
        <w:t xml:space="preserve">发包人所提供的征地红线内场地、指定的取（弃）土场地、发包人为本工程所建设的临时便道、便桥等区域为场内交通范围，其余地方均为场外交通范围</w:t>
      </w:r>
      <w:bookmarkEnd w:id="10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关于发包人向承包人免费提供满足工程施工需要的场内道路和交通设施的约定：</w:t>
      </w:r>
      <w:bookmarkStart w:id="102" w:name="EB717915f56cc847feadab6ef3ddac22cb"/>
      <w:r>
        <w:rPr>
          <w:rFonts w:hint="eastAsia" w:eastAsia="仿宋_GB2312"/>
          <w:szCs w:val="21"/>
          <w:highlight w:val="none"/>
        </w:rPr>
        <w:t xml:space="preserve">发包人仅承诺有外部道路可通达施工现场</w:t>
      </w:r>
      <w:bookmarkEnd w:id="102"/>
      <w:r>
        <w:rPr>
          <w:rFonts w:hint="eastAsia" w:eastAsia="仿宋_GB2312"/>
          <w:szCs w:val="21"/>
          <w:highlight w:val="none"/>
        </w:rPr>
        <w:t xml:space="preserve">。</w:t>
      </w:r>
      <w:r>
        <w:rPr>
          <w:rFonts w:eastAsia="仿宋_GB2312"/>
          <w:szCs w:val="21"/>
          <w:highlight w:val="none"/>
        </w:rPr>
        <w:t xml:space="preserve">  </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w:t>
      </w:r>
      <w:r>
        <w:rPr>
          <w:rFonts w:hint="eastAsia" w:eastAsia="仿宋_GB2312"/>
          <w:szCs w:val="21"/>
          <w:highlight w:val="none"/>
        </w:rPr>
        <w:t xml:space="preserve">7</w:t>
      </w:r>
      <w:r>
        <w:rPr>
          <w:rFonts w:eastAsia="仿宋_GB2312"/>
          <w:szCs w:val="21"/>
          <w:highlight w:val="none"/>
        </w:rPr>
        <w:t xml:space="preserve">.4</w:t>
      </w:r>
      <w:r>
        <w:rPr>
          <w:rFonts w:hint="eastAsia" w:eastAsia="仿宋_GB2312"/>
          <w:szCs w:val="21"/>
          <w:highlight w:val="none"/>
        </w:rPr>
        <w:t xml:space="preserve">超大件和超重件的运输</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运输超大件或超重件所需的道路和桥梁临时加固改造费用和其他有关费用由/承担。</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8</w:t>
      </w:r>
      <w:r>
        <w:rPr>
          <w:rFonts w:eastAsia="黑体"/>
          <w:szCs w:val="21"/>
          <w:highlight w:val="none"/>
        </w:rPr>
        <w:t xml:space="preserve"> </w:t>
      </w:r>
      <w:r>
        <w:rPr>
          <w:rFonts w:hint="eastAsia" w:eastAsia="黑体"/>
          <w:szCs w:val="21"/>
          <w:highlight w:val="none"/>
        </w:rPr>
        <w:t xml:space="preserve">知识产权</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8</w:t>
      </w:r>
      <w:r>
        <w:rPr>
          <w:rFonts w:eastAsia="仿宋_GB2312"/>
          <w:szCs w:val="21"/>
          <w:highlight w:val="none"/>
        </w:rPr>
        <w:t xml:space="preserve">.1</w:t>
      </w:r>
      <w:r>
        <w:rPr>
          <w:rFonts w:hint="eastAsia" w:eastAsia="仿宋_GB2312"/>
          <w:szCs w:val="21"/>
          <w:highlight w:val="none"/>
        </w:rPr>
        <w:t xml:space="preserve">关于发包人提供给承包人的图纸、发包人为实施工程自行编制或委托编制的技术规范以及反映发包人关于合同要求或其他类似性质的文件的著作权的归属：</w:t>
      </w:r>
      <w:bookmarkStart w:id="103" w:name="EB95a536c2957d405da52dbf481d0ea3ac"/>
      <w:r>
        <w:rPr>
          <w:rFonts w:hint="eastAsia" w:eastAsia="仿宋_GB2312"/>
          <w:szCs w:val="21"/>
          <w:highlight w:val="none"/>
        </w:rPr>
        <w:t xml:space="preserve">执行通用条款</w:t>
      </w:r>
      <w:bookmarkEnd w:id="103"/>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关于发包人提供的上述文件的使用限制的要求：</w:t>
      </w:r>
      <w:bookmarkStart w:id="104" w:name="EB041caba0e1b64ab4b8c7af8d390a93cf"/>
      <w:r>
        <w:rPr>
          <w:rFonts w:hint="eastAsia" w:eastAsia="仿宋_GB2312"/>
          <w:szCs w:val="21"/>
          <w:highlight w:val="none"/>
        </w:rPr>
        <w:t xml:space="preserve">执行通用条款</w:t>
      </w:r>
      <w:bookmarkEnd w:id="104"/>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1.</w:t>
      </w:r>
      <w:r>
        <w:rPr>
          <w:rFonts w:hint="eastAsia" w:eastAsia="仿宋_GB2312"/>
          <w:szCs w:val="21"/>
          <w:highlight w:val="none"/>
        </w:rPr>
        <w:t xml:space="preserve">8</w:t>
      </w:r>
      <w:r>
        <w:rPr>
          <w:rFonts w:eastAsia="仿宋_GB2312"/>
          <w:szCs w:val="21"/>
          <w:highlight w:val="none"/>
        </w:rPr>
        <w:t xml:space="preserve">.2 </w:t>
      </w:r>
      <w:r>
        <w:rPr>
          <w:rFonts w:hint="eastAsia" w:eastAsia="仿宋_GB2312"/>
          <w:szCs w:val="21"/>
          <w:highlight w:val="none"/>
        </w:rPr>
        <w:t xml:space="preserve">关于承包人为实施工程所编制文件的著作权的归属：</w:t>
      </w:r>
      <w:bookmarkStart w:id="105" w:name="EB2c620238502f4a79862cf5ce2b8b2b89"/>
      <w:r>
        <w:rPr>
          <w:rFonts w:hint="eastAsia" w:eastAsia="仿宋_GB2312"/>
          <w:szCs w:val="21"/>
          <w:highlight w:val="none"/>
        </w:rPr>
        <w:t xml:space="preserve">执行通用条款</w:t>
      </w:r>
      <w:bookmarkEnd w:id="105"/>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关于承包人提供的上述文件的使用限制的要求：</w:t>
      </w:r>
      <w:bookmarkStart w:id="106" w:name="EB59e5a9394339478f963656b9df38003f"/>
      <w:r>
        <w:rPr>
          <w:rFonts w:hint="eastAsia" w:eastAsia="仿宋_GB2312"/>
          <w:szCs w:val="21"/>
          <w:highlight w:val="none"/>
        </w:rPr>
        <w:t xml:space="preserve">执行通用条款</w:t>
      </w:r>
      <w:bookmarkEnd w:id="106"/>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highlight w:val="none"/>
        </w:rPr>
        <w:outlineLvl w:val="4"/>
      </w:pPr>
      <w:r>
        <w:rPr>
          <w:rFonts w:eastAsia="仿宋_GB2312"/>
          <w:szCs w:val="21"/>
          <w:highlight w:val="none"/>
        </w:rPr>
        <w:t xml:space="preserve">1.</w:t>
      </w:r>
      <w:r>
        <w:rPr>
          <w:rFonts w:hint="eastAsia" w:eastAsia="仿宋_GB2312"/>
          <w:szCs w:val="21"/>
          <w:highlight w:val="none"/>
        </w:rPr>
        <w:t xml:space="preserve">8</w:t>
      </w:r>
      <w:r>
        <w:rPr>
          <w:rFonts w:eastAsia="仿宋_GB2312"/>
          <w:szCs w:val="21"/>
          <w:highlight w:val="none"/>
        </w:rPr>
        <w:t xml:space="preserve">.</w:t>
      </w:r>
      <w:r>
        <w:rPr>
          <w:rFonts w:hint="eastAsia" w:eastAsia="仿宋_GB2312"/>
          <w:szCs w:val="21"/>
          <w:highlight w:val="none"/>
        </w:rPr>
        <w:t xml:space="preserve">3</w:t>
      </w:r>
      <w:r>
        <w:rPr>
          <w:rFonts w:eastAsia="仿宋_GB2312"/>
          <w:szCs w:val="21"/>
          <w:highlight w:val="none"/>
        </w:rPr>
        <w:t xml:space="preserve"> </w:t>
      </w:r>
      <w:r>
        <w:rPr>
          <w:rFonts w:hint="eastAsia" w:eastAsia="仿宋_GB2312"/>
          <w:szCs w:val="21"/>
          <w:highlight w:val="none"/>
        </w:rPr>
        <w:t xml:space="preserve">承包人在施工过程中所采用的专利、专有技术、技术秘密的使用费的承担方式：</w:t>
      </w:r>
      <w:bookmarkStart w:id="107" w:name="EB42ec924b55704b30b4df33e65c9d4a78"/>
      <w:r>
        <w:rPr>
          <w:rFonts w:hint="eastAsia" w:eastAsia="仿宋_GB2312"/>
          <w:szCs w:val="21"/>
          <w:highlight w:val="none"/>
        </w:rPr>
        <w:t xml:space="preserve">执行通用条款</w:t>
      </w:r>
      <w:bookmarkEnd w:id="107"/>
      <w:r>
        <w:rPr>
          <w:rFonts w:hint="eastAsia"/>
          <w:highlight w:val="none"/>
        </w:rPr>
        <w:t xml:space="preserve">。</w:t>
      </w:r>
      <w:r>
        <w:rPr>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w:t>
      </w:r>
      <w:r>
        <w:rPr>
          <w:rFonts w:hint="eastAsia" w:eastAsia="黑体"/>
          <w:szCs w:val="21"/>
          <w:highlight w:val="none"/>
        </w:rPr>
        <w:t xml:space="preserve">9工程量清单错误的修正</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出现工程量清单错误时，是否调整合同价格：</w:t>
      </w:r>
      <w:bookmarkStart w:id="108" w:name="EB71efa267889842ef98ef2fda0c918226"/>
      <w:r>
        <w:rPr>
          <w:rFonts w:hint="eastAsia" w:eastAsia="仿宋_GB2312"/>
          <w:szCs w:val="21"/>
          <w:highlight w:val="none"/>
        </w:rPr>
        <w:t xml:space="preserve">是</w:t>
      </w:r>
      <w:bookmarkEnd w:id="10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允许调整合同价格的工程量偏差范围：</w:t>
      </w:r>
      <w:bookmarkStart w:id="109" w:name="EB3d3a2774ab2849379ed985e0a5fcc483"/>
      <w:r>
        <w:rPr>
          <w:rFonts w:hint="eastAsia" w:eastAsia="仿宋_GB2312"/>
          <w:szCs w:val="21"/>
          <w:highlight w:val="none"/>
        </w:rPr>
        <w:t xml:space="preserve">执行通用条款</w:t>
      </w:r>
      <w:bookmarkEnd w:id="109"/>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2. </w:t>
      </w:r>
      <w:r>
        <w:rPr>
          <w:rFonts w:hint="eastAsia" w:ascii="Times New Roman" w:hAnsi="Times New Roman"/>
          <w:b w:val="0"/>
          <w:sz w:val="21"/>
          <w:szCs w:val="21"/>
          <w:highlight w:val="none"/>
        </w:rPr>
        <w:t xml:space="preserve">发包人</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2.</w:t>
      </w:r>
      <w:r>
        <w:rPr>
          <w:rFonts w:hint="eastAsia" w:eastAsia="黑体"/>
          <w:szCs w:val="21"/>
          <w:highlight w:val="none"/>
        </w:rPr>
        <w:t xml:space="preserve">1</w:t>
      </w:r>
      <w:r>
        <w:rPr>
          <w:rFonts w:eastAsia="黑体"/>
          <w:szCs w:val="21"/>
          <w:highlight w:val="none"/>
        </w:rPr>
        <w:t xml:space="preserve"> </w:t>
      </w:r>
      <w:r>
        <w:rPr>
          <w:rFonts w:hint="eastAsia" w:eastAsia="黑体"/>
          <w:szCs w:val="21"/>
          <w:highlight w:val="none"/>
        </w:rPr>
        <w:t xml:space="preserve">发包人代表</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发包人代表：</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姓</w:t>
      </w:r>
      <w:r>
        <w:rPr>
          <w:rFonts w:eastAsia="仿宋_GB2312"/>
          <w:szCs w:val="21"/>
          <w:highlight w:val="none"/>
        </w:rPr>
        <w:t xml:space="preserve">    </w:t>
      </w:r>
      <w:r>
        <w:rPr>
          <w:rFonts w:hint="eastAsia" w:eastAsia="仿宋_GB2312"/>
          <w:szCs w:val="21"/>
          <w:highlight w:val="none"/>
        </w:rPr>
        <w:t xml:space="preserve">名：</w:t>
      </w:r>
      <w:bookmarkStart w:id="110" w:name="EB532a7d0299fa4745b2e5d9eee22b422f"/>
      <w:r/>
      <w:bookmarkEnd w:id="11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身份证号：</w:t>
      </w:r>
      <w:bookmarkStart w:id="111" w:name="EB9892685687a14f718db7797cfe128492"/>
      <w:r/>
      <w:bookmarkEnd w:id="11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职</w:t>
      </w:r>
      <w:r>
        <w:rPr>
          <w:rFonts w:eastAsia="仿宋_GB2312"/>
          <w:szCs w:val="21"/>
          <w:highlight w:val="none"/>
        </w:rPr>
        <w:t xml:space="preserve">    </w:t>
      </w:r>
      <w:r>
        <w:rPr>
          <w:rFonts w:hint="eastAsia" w:eastAsia="仿宋_GB2312"/>
          <w:szCs w:val="21"/>
          <w:highlight w:val="none"/>
        </w:rPr>
        <w:t xml:space="preserve">务：</w:t>
      </w:r>
      <w:bookmarkStart w:id="112" w:name="EB1e6ee44cb53e400dbd4c39eb3d264c14"/>
      <w:r/>
      <w:bookmarkEnd w:id="11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联系电话：</w:t>
      </w:r>
      <w:bookmarkStart w:id="113" w:name="EBa530e604a81f43819a3a5373f07fe4df"/>
      <w:r/>
      <w:bookmarkEnd w:id="11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电子信箱：</w:t>
      </w:r>
      <w:bookmarkStart w:id="114" w:name="EB8c1ee8466f8e46e98c9fbb1b3f4cc9ea"/>
      <w:r/>
      <w:bookmarkEnd w:id="11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通信地址：</w:t>
      </w:r>
      <w:bookmarkStart w:id="115" w:name="EB767b1ab5978a41a7ba785f5700443fae"/>
      <w:r/>
      <w:bookmarkEnd w:id="11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发包人对发包人代表的授权范围如下：</w:t>
      </w:r>
      <w:r>
        <w:rPr>
          <w:rFonts w:eastAsia="仿宋_GB2312"/>
          <w:szCs w:val="21"/>
          <w:highlight w:val="none"/>
        </w:rPr>
      </w:r>
      <w:r/>
    </w:p>
    <w:p>
      <w:pPr>
        <w:pStyle w:val="697"/>
        <w:ind w:firstLine="420"/>
        <w:spacing w:line="360" w:lineRule="auto"/>
        <w:rPr>
          <w:rFonts w:eastAsia="仿宋_GB2312"/>
          <w:szCs w:val="21"/>
          <w:highlight w:val="none"/>
        </w:rPr>
      </w:pPr>
      <w:r/>
      <w:bookmarkStart w:id="116" w:name="EB1172d8305abe48d5bfc5760b822c5fd9"/>
      <w:r>
        <w:rPr>
          <w:rFonts w:hint="eastAsia" w:eastAsia="仿宋_GB2312"/>
          <w:szCs w:val="21"/>
          <w:highlight w:val="none"/>
        </w:rPr>
        <w:t xml:space="preserve">（1）参与项目前期工作和项目总体实施计划的编制，负责编制工程项目施工阶段管理方案，确定项目施工管理的各项目标。</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（2）负责开工前的各项准备工作，包括管杆线的迁移、交通组织方案的编制和报批等。</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（3）负责制订工程实施计划和资金计划，配合工程前期工作参与招标文件的编制，配合做好各项招标工作和合同交底工作。</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（4）负责办理工程质量报监、安全报监及施工许可证等手续，配合相关部门办理其他前期手续；审核工程开工报告，审查工程施工方案，督促检查各参建单位的工作。</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（5）组织工程实施，督促监理单位加强对工程质量、进度、投资和安全的控制以及文明施工的管理工作；做好组织协调工作；编制并汇总各阶段的工程报表。</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（6）加强工程现场管理，严格控制工程变更和现场签证；负责工程计量及工程款支付计划的编报工作。</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（7）负责对甲供材供货计划的审核及现场材料设备的初步验收、计量工作，但并不能据此免除或减轻承包人的义务和责任。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（8）负责牵头组织各项目的综合检查评比工作和分部分项工程的验收工作以及工程项目的竣工预验收、试运营和临时管养工作。</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（9）配合做好工程决算报审、项目实物移交、项目保修以及项目后评价工作</w:t>
      </w:r>
      <w:bookmarkEnd w:id="11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（10）发包人代表不得超越授权范围决定本合同项下的具体事项。</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2.</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施工现场、施工条件和基础资料的提供</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2.</w:t>
      </w:r>
      <w:r>
        <w:rPr>
          <w:rFonts w:hint="eastAsia" w:eastAsia="仿宋_GB2312"/>
          <w:szCs w:val="21"/>
          <w:highlight w:val="none"/>
        </w:rPr>
        <w:t xml:space="preserve">2</w:t>
      </w:r>
      <w:r>
        <w:rPr>
          <w:rFonts w:eastAsia="仿宋_GB2312"/>
          <w:szCs w:val="21"/>
          <w:highlight w:val="none"/>
        </w:rPr>
        <w:t xml:space="preserve">.1 </w:t>
      </w:r>
      <w:r>
        <w:rPr>
          <w:rFonts w:hint="eastAsia" w:eastAsia="仿宋_GB2312"/>
          <w:szCs w:val="21"/>
          <w:highlight w:val="none"/>
        </w:rPr>
        <w:t xml:space="preserve">提供施工现场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关于发包人移交施工现场的期限要求：</w:t>
      </w:r>
      <w:r>
        <w:rPr>
          <w:rFonts w:eastAsia="仿宋_GB2312"/>
          <w:szCs w:val="21"/>
          <w:highlight w:val="none"/>
        </w:rPr>
      </w:r>
      <w:r/>
    </w:p>
    <w:p>
      <w:pPr>
        <w:pStyle w:val="697"/>
        <w:ind w:firstLine="420"/>
        <w:spacing w:line="360" w:lineRule="auto"/>
        <w:rPr>
          <w:rFonts w:eastAsia="仿宋_GB2312"/>
          <w:szCs w:val="21"/>
          <w:highlight w:val="none"/>
        </w:rPr>
      </w:pPr>
      <w:r/>
      <w:bookmarkStart w:id="117" w:name="EB014067be75a947dbb54bf6174c6a20b7"/>
      <w:r>
        <w:rPr>
          <w:rFonts w:hint="eastAsia" w:eastAsia="仿宋_GB2312"/>
          <w:szCs w:val="21"/>
          <w:highlight w:val="none"/>
        </w:rPr>
        <w:t xml:space="preserve">发包人于正式开工前3天向承包人移交场地，如遇客观原因，不具备整体交付条件时，发包人将根据现场情况，分阶段移交场地</w:t>
      </w:r>
      <w:bookmarkEnd w:id="11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2.</w:t>
      </w:r>
      <w:r>
        <w:rPr>
          <w:rFonts w:hint="eastAsia" w:eastAsia="仿宋_GB2312"/>
          <w:szCs w:val="21"/>
          <w:highlight w:val="none"/>
        </w:rPr>
        <w:t xml:space="preserve">2</w:t>
      </w:r>
      <w:r>
        <w:rPr>
          <w:rFonts w:eastAsia="仿宋_GB2312"/>
          <w:szCs w:val="21"/>
          <w:highlight w:val="none"/>
        </w:rPr>
        <w:t xml:space="preserve">.2 </w:t>
      </w:r>
      <w:r>
        <w:rPr>
          <w:rFonts w:hint="eastAsia" w:eastAsia="仿宋_GB2312"/>
          <w:szCs w:val="21"/>
          <w:highlight w:val="none"/>
        </w:rPr>
        <w:t xml:space="preserve">提供施工条件</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关于发包人应负责提供施工所需要的条件，包括：</w:t>
      </w:r>
      <w:r>
        <w:rPr>
          <w:rFonts w:eastAsia="仿宋_GB2312"/>
          <w:szCs w:val="21"/>
          <w:highlight w:val="none"/>
        </w:rPr>
      </w:r>
      <w:r/>
    </w:p>
    <w:p>
      <w:pPr>
        <w:pStyle w:val="697"/>
        <w:ind w:firstLine="420"/>
        <w:spacing w:line="360" w:lineRule="auto"/>
        <w:rPr>
          <w:rFonts w:eastAsia="仿宋_GB2312"/>
          <w:szCs w:val="21"/>
          <w:highlight w:val="none"/>
          <w:u w:val="single"/>
        </w:rPr>
      </w:pPr>
      <w:r/>
      <w:bookmarkStart w:id="118" w:name="EB393c6d5868d14102aa0ecc4eac49d63f"/>
      <w:r>
        <w:rPr>
          <w:rFonts w:hint="eastAsia" w:eastAsia="仿宋_GB2312"/>
          <w:szCs w:val="21"/>
          <w:highlight w:val="none"/>
        </w:rPr>
        <w:t xml:space="preserve">（1）发包人提供三通一平。</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2）按规划要求，施工现场周围需进行改造的管杆线、邻近建筑物、构筑物、古树名木的迁改工作发包人负责协调处理，改造费用由发包人承担。迁改工作完成前，上述设施在施工期间的保护工作由承包人负责，费用由发包人承担。</w:t>
      </w:r>
      <w:r>
        <w:rPr>
          <w:rFonts w:eastAsia="仿宋_GB2312"/>
          <w:szCs w:val="21"/>
          <w:highlight w:val="none"/>
        </w:rPr>
      </w:r>
      <w:r/>
    </w:p>
    <w:p>
      <w:pPr>
        <w:pStyle w:val="697"/>
        <w:ind w:firstLine="420"/>
        <w:spacing w:after="120" w:line="360" w:lineRule="auto"/>
        <w:rPr>
          <w:rFonts w:eastAsia="黑体"/>
          <w:szCs w:val="21"/>
          <w:highlight w:val="none"/>
        </w:rPr>
        <w:outlineLvl w:val="4"/>
      </w:pPr>
      <w:r/>
      <w:bookmarkEnd w:id="118"/>
      <w:r>
        <w:rPr>
          <w:rFonts w:eastAsia="黑体"/>
          <w:szCs w:val="21"/>
          <w:highlight w:val="none"/>
        </w:rPr>
        <w:t xml:space="preserve">2.</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资金来源证明及支付担保</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发包人提供资金来源证明的期限要求：</w:t>
      </w:r>
      <w:bookmarkStart w:id="119" w:name="EB77dc1bb875144cb9b44399302b955e77"/>
      <w:r>
        <w:rPr>
          <w:rFonts w:hint="eastAsia" w:eastAsia="仿宋_GB2312"/>
          <w:szCs w:val="21"/>
          <w:highlight w:val="none"/>
        </w:rPr>
        <w:t xml:space="preserve">/</w:t>
      </w:r>
      <w:bookmarkEnd w:id="11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发包人是否提供支付担保：</w:t>
      </w:r>
      <w:bookmarkStart w:id="120" w:name="EB925ca3d1fb9c42b9952d13701f9aa57d"/>
      <w:r>
        <w:rPr>
          <w:rFonts w:hint="eastAsia" w:eastAsia="仿宋_GB2312"/>
          <w:szCs w:val="21"/>
          <w:highlight w:val="none"/>
        </w:rPr>
        <w:t xml:space="preserve">/</w:t>
      </w:r>
      <w:bookmarkEnd w:id="12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发包人提供支付担保的形式：</w:t>
      </w:r>
      <w:bookmarkStart w:id="121" w:name="EB2d1de9fba1654608aeffc4d77981e03f"/>
      <w:r>
        <w:rPr>
          <w:rFonts w:hint="eastAsia" w:eastAsia="仿宋_GB2312"/>
          <w:szCs w:val="21"/>
          <w:highlight w:val="none"/>
        </w:rPr>
        <w:t xml:space="preserve">/</w:t>
      </w:r>
      <w:bookmarkEnd w:id="121"/>
      <w:r>
        <w:rPr>
          <w:rFonts w:hint="eastAsia" w:eastAsia="仿宋_GB2312"/>
          <w:szCs w:val="21"/>
          <w:highlight w:val="none"/>
        </w:rPr>
        <w:t xml:space="preserve">。</w:t>
      </w:r>
      <w:r>
        <w:rPr>
          <w:rFonts w:eastAsia="仿宋_GB2312"/>
          <w:szCs w:val="21"/>
          <w:highlight w:val="none"/>
          <w:u w:val="singl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3. </w:t>
      </w:r>
      <w:r>
        <w:rPr>
          <w:rFonts w:hint="eastAsia" w:ascii="Times New Roman" w:hAnsi="Times New Roman"/>
          <w:b w:val="0"/>
          <w:sz w:val="21"/>
          <w:szCs w:val="21"/>
          <w:highlight w:val="none"/>
        </w:rPr>
        <w:t xml:space="preserve">承包人</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3.1 </w:t>
      </w:r>
      <w:r>
        <w:rPr>
          <w:rFonts w:hint="eastAsia" w:eastAsia="黑体"/>
          <w:szCs w:val="21"/>
          <w:highlight w:val="none"/>
        </w:rPr>
        <w:t xml:space="preserve">承包人的一般义务</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承包人提交的竣工资料的内容：</w:t>
      </w:r>
      <w:bookmarkStart w:id="122" w:name="EBe0360b0829ac49e681ed00bde7588491"/>
      <w:r>
        <w:rPr>
          <w:rFonts w:hint="eastAsia" w:eastAsia="仿宋_GB2312"/>
          <w:szCs w:val="21"/>
          <w:highlight w:val="none"/>
        </w:rPr>
        <w:t xml:space="preserve">执行通用条款</w:t>
      </w:r>
      <w:bookmarkEnd w:id="122"/>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承包人需要提交的竣工资料套数：</w:t>
      </w:r>
      <w:bookmarkStart w:id="123" w:name="EB7c763010b8f846b5bfbf63317d9ca1d5"/>
      <w:r>
        <w:rPr>
          <w:rFonts w:hint="eastAsia" w:eastAsia="仿宋_GB2312"/>
          <w:szCs w:val="21"/>
          <w:highlight w:val="none"/>
        </w:rPr>
        <w:t xml:space="preserve">正本两套、副本四套</w:t>
      </w:r>
      <w:bookmarkEnd w:id="123"/>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承包人提交的竣工资料的费用承担：</w:t>
      </w:r>
      <w:bookmarkStart w:id="124" w:name="EBa329c26310fd4cef96fcfb2c1dd01dfa"/>
      <w:r>
        <w:rPr>
          <w:rFonts w:hint="eastAsia" w:eastAsia="仿宋_GB2312"/>
          <w:szCs w:val="21"/>
          <w:highlight w:val="none"/>
        </w:rPr>
        <w:t xml:space="preserve">承包人承担</w:t>
      </w:r>
      <w:bookmarkEnd w:id="12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承包人提交的竣工资料移交时间：</w:t>
      </w:r>
      <w:bookmarkStart w:id="125" w:name="EB4451abd14720437dbc3258d25d7a4113"/>
      <w:r>
        <w:rPr>
          <w:rFonts w:hint="eastAsia" w:eastAsia="仿宋_GB2312"/>
          <w:szCs w:val="21"/>
          <w:highlight w:val="none"/>
        </w:rPr>
        <w:t xml:space="preserve">竣工验收合格后15日内</w:t>
      </w:r>
      <w:bookmarkEnd w:id="125"/>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承包人提交的竣工资料形式要求：</w:t>
      </w:r>
      <w:bookmarkStart w:id="126" w:name="EB43004b4039c64daf92ecfa1dc1ebdd1d"/>
      <w:r>
        <w:rPr>
          <w:rFonts w:hint="eastAsia" w:eastAsia="仿宋_GB2312"/>
          <w:szCs w:val="21"/>
          <w:highlight w:val="none"/>
        </w:rPr>
        <w:t xml:space="preserve">纸质版（正本、副本)、电子版</w:t>
      </w:r>
      <w:bookmarkEnd w:id="126"/>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承包人应履行的其他义务：</w:t>
      </w:r>
      <w:bookmarkStart w:id="127" w:name="EBddb47760ec7b4e4ab56cba79aa1890a0"/>
      <w:r>
        <w:rPr>
          <w:rFonts w:hint="eastAsia" w:eastAsia="仿宋_GB2312"/>
          <w:szCs w:val="21"/>
          <w:highlight w:val="none"/>
        </w:rPr>
        <w:t xml:space="preserve">/</w:t>
      </w:r>
      <w:bookmarkEnd w:id="12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3.2 </w:t>
      </w:r>
      <w:r>
        <w:rPr>
          <w:rFonts w:hint="eastAsia" w:eastAsia="黑体"/>
          <w:szCs w:val="21"/>
          <w:highlight w:val="none"/>
        </w:rPr>
        <w:t xml:space="preserve">项目经理</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3.2.1 </w:t>
      </w:r>
      <w:r>
        <w:rPr>
          <w:rFonts w:hint="eastAsia" w:eastAsia="仿宋_GB2312"/>
          <w:szCs w:val="21"/>
          <w:highlight w:val="none"/>
        </w:rPr>
        <w:t xml:space="preserve">项目经理：</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姓</w:t>
      </w:r>
      <w:r>
        <w:rPr>
          <w:rFonts w:eastAsia="仿宋_GB2312"/>
          <w:szCs w:val="21"/>
          <w:highlight w:val="none"/>
        </w:rPr>
        <w:t xml:space="preserve">    </w:t>
      </w:r>
      <w:r>
        <w:rPr>
          <w:rFonts w:hint="eastAsia" w:eastAsia="仿宋_GB2312"/>
          <w:szCs w:val="21"/>
          <w:highlight w:val="none"/>
        </w:rPr>
        <w:t xml:space="preserve">名：</w:t>
      </w:r>
      <w:bookmarkStart w:id="128" w:name="EB5bb50edab5204af3b3f054b2c1109d55"/>
      <w:r/>
      <w:bookmarkEnd w:id="12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身份证号：</w:t>
      </w:r>
      <w:bookmarkStart w:id="129" w:name="EB490d47343c4c4beb85b44a53ac3961a0"/>
      <w:r/>
      <w:bookmarkEnd w:id="12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建造师执业资格等级：</w:t>
      </w:r>
      <w:bookmarkStart w:id="130" w:name="EBe8c4bfc0e0714271bbe0303616eb5c51"/>
      <w:r/>
      <w:bookmarkEnd w:id="13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建造师注册证书号：</w:t>
      </w:r>
      <w:bookmarkStart w:id="131" w:name="EBfccf8a487c184de4983c51691bfed087"/>
      <w:r/>
      <w:bookmarkEnd w:id="13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建造师执业印章号：</w:t>
      </w:r>
      <w:bookmarkStart w:id="132" w:name="EB6f29a828adff4f249580d4419a998ce1"/>
      <w:r/>
      <w:bookmarkEnd w:id="13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安全生产考核合格证书号：</w:t>
      </w:r>
      <w:bookmarkStart w:id="133" w:name="EB59ae3f5004fa4784baa024bd54e1e41c"/>
      <w:r/>
      <w:bookmarkEnd w:id="13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联系电话：</w:t>
      </w:r>
      <w:bookmarkStart w:id="134" w:name="EB183a51b3a3bf4e6282b169352e320fa4"/>
      <w:r/>
      <w:bookmarkEnd w:id="13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电子信箱：</w:t>
      </w:r>
      <w:bookmarkStart w:id="135" w:name="EB0fb3d9c139a44666922c2b69f367ea13"/>
      <w:r/>
      <w:bookmarkEnd w:id="13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通信地址：</w:t>
      </w:r>
      <w:bookmarkStart w:id="136" w:name="EB7e05c994ccd24d8fa844ad5264a79281"/>
      <w:r/>
      <w:bookmarkEnd w:id="13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承包人对项目经理的授权范围如下：</w:t>
      </w:r>
      <w:r>
        <w:rPr>
          <w:rFonts w:eastAsia="仿宋_GB2312"/>
          <w:szCs w:val="21"/>
          <w:highlight w:val="none"/>
        </w:rPr>
      </w:r>
      <w:r/>
    </w:p>
    <w:p>
      <w:pPr>
        <w:pStyle w:val="697"/>
        <w:ind w:firstLine="420"/>
        <w:spacing w:line="360" w:lineRule="auto"/>
        <w:rPr>
          <w:rFonts w:eastAsia="仿宋_GB2312"/>
          <w:szCs w:val="21"/>
          <w:highlight w:val="none"/>
        </w:rPr>
      </w:pPr>
      <w:r/>
      <w:bookmarkStart w:id="137" w:name="EB91ae455537c843e6aa2711a1d68d29f6"/>
      <w:r>
        <w:rPr>
          <w:rFonts w:hint="eastAsia" w:eastAsia="仿宋_GB2312"/>
          <w:szCs w:val="21"/>
          <w:highlight w:val="none"/>
        </w:rPr>
        <w:t xml:space="preserve">（1）参与项目招标、投标和合同签订；</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（2）参与组建项目经理部；</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（3）主持项目经理部工作；</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（4）决定授权范围内的项目资金的投入和使用；</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（5）制定内部计酬办法；</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（6）参与选择并使用具有相应资质的分包人；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（7）参与选择物资供应单位</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（8）在授权范围内协调与项目有关的内、外部关系；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（9）承担施工安全和质量的责任；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（10）对施工承担全面管理的责任；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（11）法定代表人授予的其他权力；</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（12）代表承包人与发包人签署本项目履行过程中的相关合同、协议、确认书等文件</w:t>
      </w:r>
      <w:bookmarkEnd w:id="13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关于项目经理每月在施工现场的时间要求：</w:t>
      </w:r>
      <w:r>
        <w:rPr>
          <w:rFonts w:eastAsia="仿宋_GB2312"/>
          <w:szCs w:val="21"/>
          <w:highlight w:val="none"/>
        </w:rPr>
      </w:r>
      <w:r/>
    </w:p>
    <w:p>
      <w:pPr>
        <w:pStyle w:val="697"/>
        <w:ind w:firstLine="420"/>
        <w:spacing w:line="360" w:lineRule="auto"/>
        <w:rPr>
          <w:rFonts w:eastAsia="仿宋_GB2312"/>
          <w:szCs w:val="21"/>
          <w:highlight w:val="none"/>
        </w:rPr>
      </w:pPr>
      <w:r/>
      <w:bookmarkStart w:id="138" w:name="EBeee018cd35ef43d990a672658778b19e"/>
      <w:r>
        <w:rPr>
          <w:rFonts w:hint="eastAsia" w:eastAsia="仿宋_GB2312"/>
          <w:szCs w:val="21"/>
          <w:highlight w:val="none"/>
        </w:rPr>
        <w:t xml:space="preserve">项目经理驻场时间需满足工程需要，不低于本合同的约定、发包人的要求以及镇江市建管处考核要求</w:t>
      </w:r>
      <w:bookmarkEnd w:id="13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承包人未提交劳动合同，以及没有为项目经理缴纳社会保险证明的违约责任：</w:t>
      </w:r>
      <w:r>
        <w:rPr>
          <w:rFonts w:eastAsia="仿宋_GB2312"/>
          <w:szCs w:val="21"/>
          <w:highlight w:val="none"/>
        </w:rPr>
      </w:r>
      <w:r/>
    </w:p>
    <w:p>
      <w:pPr>
        <w:pStyle w:val="697"/>
        <w:ind w:firstLine="420"/>
        <w:spacing w:line="360" w:lineRule="auto"/>
        <w:rPr>
          <w:rFonts w:eastAsia="仿宋_GB2312"/>
          <w:szCs w:val="21"/>
          <w:highlight w:val="none"/>
          <w:u w:val="single"/>
        </w:rPr>
      </w:pPr>
      <w:r/>
      <w:bookmarkStart w:id="139" w:name="EB1455796331c54bb88555685a000960d4"/>
      <w:r>
        <w:rPr>
          <w:rFonts w:hint="eastAsia" w:eastAsia="仿宋_GB2312"/>
          <w:szCs w:val="21"/>
          <w:highlight w:val="none"/>
        </w:rPr>
        <w:t xml:space="preserve">发包人有权要求更换项目经理，并向建设行政主管部门通报</w:t>
      </w:r>
      <w:bookmarkEnd w:id="139"/>
      <w:r>
        <w:rPr>
          <w:rFonts w:hint="eastAsia" w:eastAsia="仿宋_GB2312"/>
          <w:szCs w:val="21"/>
          <w:highlight w:val="none"/>
        </w:rPr>
        <w:t xml:space="preserve">。</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项目经理未经批准，擅自离开施工现场的违约责任：</w:t>
      </w:r>
      <w:r>
        <w:rPr>
          <w:rFonts w:eastAsia="仿宋_GB2312"/>
          <w:szCs w:val="21"/>
          <w:highlight w:val="none"/>
        </w:rPr>
      </w:r>
      <w:r/>
    </w:p>
    <w:p>
      <w:pPr>
        <w:pStyle w:val="697"/>
        <w:ind w:firstLine="420"/>
        <w:spacing w:line="360" w:lineRule="auto"/>
        <w:rPr>
          <w:rFonts w:eastAsia="仿宋_GB2312"/>
          <w:szCs w:val="21"/>
          <w:highlight w:val="none"/>
          <w:u w:val="single"/>
        </w:rPr>
      </w:pPr>
      <w:r/>
      <w:bookmarkStart w:id="140" w:name="EB14bc8176bf6644c4add527302193c651"/>
      <w:r>
        <w:rPr>
          <w:rFonts w:hint="eastAsia" w:eastAsia="仿宋_GB2312"/>
          <w:szCs w:val="21"/>
          <w:highlight w:val="none"/>
        </w:rPr>
        <w:t xml:space="preserve">发包人将对承包人按8000元/次扣减签约合同价</w:t>
      </w:r>
      <w:bookmarkEnd w:id="140"/>
      <w:r>
        <w:rPr>
          <w:rFonts w:hint="eastAsia" w:eastAsia="仿宋_GB2312"/>
          <w:szCs w:val="21"/>
          <w:highlight w:val="none"/>
        </w:rPr>
        <w:t xml:space="preserve">。</w:t>
      </w:r>
      <w:r>
        <w:rPr>
          <w:rFonts w:eastAsia="仿宋_GB2312"/>
          <w:szCs w:val="21"/>
          <w:highlight w:val="none"/>
          <w:u w:val="single"/>
        </w:rPr>
      </w:r>
      <w:r/>
    </w:p>
    <w:p>
      <w:pPr>
        <w:pStyle w:val="697"/>
        <w:ind w:firstLine="420"/>
        <w:spacing w:line="360" w:lineRule="auto"/>
        <w:rPr>
          <w:rFonts w:eastAsia="仿宋_GB2312"/>
          <w:szCs w:val="21"/>
          <w:highlight w:val="none"/>
        </w:rPr>
      </w:pPr>
      <w:r>
        <w:rPr>
          <w:rFonts w:eastAsia="仿宋_GB2312"/>
          <w:szCs w:val="21"/>
          <w:highlight w:val="none"/>
        </w:rPr>
        <w:t xml:space="preserve">3.2.3 </w:t>
      </w:r>
      <w:r>
        <w:rPr>
          <w:rFonts w:hint="eastAsia" w:eastAsia="仿宋_GB2312"/>
          <w:szCs w:val="21"/>
          <w:highlight w:val="none"/>
        </w:rPr>
        <w:t xml:space="preserve">承包人擅自更换项目经理的违约责任：</w:t>
      </w:r>
      <w:r>
        <w:rPr>
          <w:rFonts w:eastAsia="仿宋_GB2312"/>
          <w:szCs w:val="21"/>
          <w:highlight w:val="none"/>
        </w:rPr>
      </w:r>
      <w:r/>
    </w:p>
    <w:p>
      <w:pPr>
        <w:pStyle w:val="697"/>
        <w:ind w:firstLine="420"/>
        <w:spacing w:line="360" w:lineRule="auto"/>
        <w:rPr>
          <w:rFonts w:eastAsia="仿宋_GB2312"/>
          <w:szCs w:val="21"/>
          <w:highlight w:val="none"/>
        </w:rPr>
      </w:pPr>
      <w:r/>
      <w:bookmarkStart w:id="141" w:name="EBe45b79f8a8a147b2a576cac9665fc30d"/>
      <w:r>
        <w:rPr>
          <w:rFonts w:hint="eastAsia" w:eastAsia="仿宋_GB2312"/>
          <w:szCs w:val="21"/>
          <w:highlight w:val="none"/>
        </w:rPr>
        <w:t xml:space="preserve">发包人将扣减承包人2%的签约合同价。若承包人未按发包人要求整改的，发包人将有权终止合同，并没收承包人履约保证金（如有），同时向建设行政主管部门通报，由此增加的费用和延误的工期由承包人承担</w:t>
      </w:r>
      <w:bookmarkEnd w:id="14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3.2.4 </w:t>
      </w:r>
      <w:r>
        <w:rPr>
          <w:rFonts w:hint="eastAsia" w:eastAsia="仿宋_GB2312"/>
          <w:szCs w:val="21"/>
          <w:highlight w:val="none"/>
        </w:rPr>
        <w:t xml:space="preserve">承包人无正当理由拒绝更换项目经理的违约责任：</w:t>
      </w:r>
      <w:r>
        <w:rPr>
          <w:rFonts w:eastAsia="仿宋_GB2312"/>
          <w:szCs w:val="21"/>
          <w:highlight w:val="none"/>
        </w:rPr>
      </w:r>
      <w:r/>
    </w:p>
    <w:p>
      <w:pPr>
        <w:pStyle w:val="697"/>
        <w:ind w:firstLine="420"/>
        <w:spacing w:line="360" w:lineRule="auto"/>
        <w:rPr>
          <w:rFonts w:eastAsia="仿宋_GB2312"/>
          <w:szCs w:val="21"/>
          <w:highlight w:val="none"/>
        </w:rPr>
      </w:pPr>
      <w:r/>
      <w:bookmarkStart w:id="142" w:name="EB7288427fef464056936691353ebbd123"/>
      <w:r>
        <w:rPr>
          <w:rFonts w:hint="eastAsia" w:eastAsia="仿宋_GB2312"/>
          <w:szCs w:val="21"/>
          <w:highlight w:val="none"/>
        </w:rPr>
        <w:t xml:space="preserve">发包人将扣减承包人2%的签约合同价。若承包人未按发包人要求整改的，发包人将有权终止合同，并没收承包人履约保证金（如有），同时向建设行政主管部门通报</w:t>
      </w:r>
      <w:bookmarkEnd w:id="142"/>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3.3 </w:t>
      </w:r>
      <w:r>
        <w:rPr>
          <w:rFonts w:hint="eastAsia" w:eastAsia="黑体"/>
          <w:szCs w:val="21"/>
          <w:highlight w:val="none"/>
        </w:rPr>
        <w:t xml:space="preserve">承包人人员</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3.3.1 </w:t>
      </w:r>
      <w:r>
        <w:rPr>
          <w:rFonts w:hint="eastAsia" w:eastAsia="仿宋_GB2312"/>
          <w:szCs w:val="21"/>
          <w:highlight w:val="none"/>
        </w:rPr>
        <w:t xml:space="preserve">承包人提交项目管理机构及施工现场管理人员安排报告的期限：</w:t>
      </w:r>
      <w:r>
        <w:rPr>
          <w:rFonts w:eastAsia="仿宋_GB2312"/>
          <w:szCs w:val="21"/>
          <w:highlight w:val="none"/>
        </w:rPr>
      </w:r>
      <w:r/>
    </w:p>
    <w:p>
      <w:pPr>
        <w:pStyle w:val="697"/>
        <w:ind w:firstLine="420"/>
        <w:spacing w:line="360" w:lineRule="auto"/>
        <w:rPr>
          <w:rFonts w:eastAsia="仿宋_GB2312"/>
          <w:szCs w:val="21"/>
          <w:highlight w:val="none"/>
        </w:rPr>
      </w:pPr>
      <w:r/>
      <w:bookmarkStart w:id="143" w:name="EBb1c1a4c35f6b41c7ba7bcbfe618d8e0a"/>
      <w:r>
        <w:rPr>
          <w:rFonts w:hint="eastAsia" w:eastAsia="仿宋_GB2312"/>
          <w:szCs w:val="21"/>
          <w:highlight w:val="none"/>
        </w:rPr>
        <w:t xml:space="preserve">除执行通用条款外，承包人现场管理人员应保证投标所承诺人员到场</w:t>
      </w:r>
      <w:bookmarkEnd w:id="14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3.3.</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承包人无正当理由拒绝撤换主要施工管理人员的违约责任：</w:t>
      </w:r>
      <w:r>
        <w:rPr>
          <w:rFonts w:eastAsia="仿宋_GB2312"/>
          <w:szCs w:val="21"/>
          <w:highlight w:val="none"/>
        </w:rPr>
      </w:r>
      <w:r/>
    </w:p>
    <w:p>
      <w:pPr>
        <w:pStyle w:val="697"/>
        <w:ind w:firstLine="420"/>
        <w:spacing w:line="360" w:lineRule="auto"/>
        <w:rPr>
          <w:rFonts w:eastAsia="仿宋_GB2312"/>
          <w:szCs w:val="21"/>
          <w:highlight w:val="none"/>
        </w:rPr>
      </w:pPr>
      <w:r/>
      <w:bookmarkStart w:id="144" w:name="EB4993d135e65141fb940bf8a9334bfb71"/>
      <w:r>
        <w:rPr>
          <w:rFonts w:hint="eastAsia" w:eastAsia="仿宋_GB2312"/>
          <w:szCs w:val="21"/>
          <w:highlight w:val="none"/>
        </w:rPr>
        <w:t xml:space="preserve">发包人将扣减承包人1%的签约合同价。若承包人未按发包人要求整改的，发包人将有权终止合同，并没收承包人履约保证金（如有），同时向建设行政主管部门通报</w:t>
      </w:r>
      <w:bookmarkEnd w:id="14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3.3.</w:t>
      </w:r>
      <w:r>
        <w:rPr>
          <w:rFonts w:hint="eastAsia" w:eastAsia="仿宋_GB2312"/>
          <w:szCs w:val="21"/>
          <w:highlight w:val="none"/>
        </w:rPr>
        <w:t xml:space="preserve">3</w:t>
      </w:r>
      <w:r>
        <w:rPr>
          <w:rFonts w:eastAsia="仿宋_GB2312"/>
          <w:szCs w:val="21"/>
          <w:highlight w:val="none"/>
        </w:rPr>
        <w:t xml:space="preserve"> </w:t>
      </w:r>
      <w:r>
        <w:rPr>
          <w:rFonts w:hint="eastAsia" w:eastAsia="仿宋_GB2312"/>
          <w:szCs w:val="21"/>
          <w:highlight w:val="none"/>
        </w:rPr>
        <w:t xml:space="preserve">承包人主要施工管理人员离开施工现场的批准要求：</w:t>
      </w:r>
      <w:r>
        <w:rPr>
          <w:rFonts w:eastAsia="仿宋_GB2312"/>
          <w:szCs w:val="21"/>
          <w:highlight w:val="none"/>
        </w:rPr>
      </w:r>
      <w:r/>
    </w:p>
    <w:p>
      <w:pPr>
        <w:pStyle w:val="697"/>
        <w:ind w:firstLine="420"/>
        <w:spacing w:line="360" w:lineRule="auto"/>
        <w:rPr>
          <w:rFonts w:eastAsia="仿宋_GB2312"/>
          <w:szCs w:val="21"/>
          <w:highlight w:val="none"/>
          <w:u w:val="single"/>
        </w:rPr>
      </w:pPr>
      <w:r/>
      <w:bookmarkStart w:id="145" w:name="EB90c32d6d8e55438083d1a2ab0e61faa5"/>
      <w:r>
        <w:rPr>
          <w:rFonts w:hint="eastAsia" w:eastAsia="仿宋_GB2312"/>
          <w:szCs w:val="21"/>
          <w:highlight w:val="none"/>
        </w:rPr>
        <w:t xml:space="preserve">执行通用条款</w:t>
      </w:r>
      <w:bookmarkEnd w:id="145"/>
      <w:r>
        <w:rPr>
          <w:rFonts w:hint="eastAsia" w:eastAsia="仿宋_GB2312"/>
          <w:szCs w:val="21"/>
          <w:highlight w:val="none"/>
        </w:rPr>
        <w:t xml:space="preserve">。</w:t>
      </w:r>
      <w:r>
        <w:rPr>
          <w:rFonts w:eastAsia="仿宋_GB2312"/>
          <w:szCs w:val="21"/>
          <w:highlight w:val="none"/>
          <w:u w:val="single"/>
        </w:rPr>
      </w:r>
      <w:r/>
    </w:p>
    <w:p>
      <w:pPr>
        <w:pStyle w:val="697"/>
        <w:ind w:firstLine="420"/>
        <w:spacing w:line="360" w:lineRule="auto"/>
        <w:rPr>
          <w:rFonts w:eastAsia="仿宋_GB2312"/>
          <w:szCs w:val="21"/>
          <w:highlight w:val="none"/>
        </w:rPr>
      </w:pPr>
      <w:r>
        <w:rPr>
          <w:rFonts w:eastAsia="仿宋_GB2312"/>
          <w:szCs w:val="21"/>
          <w:highlight w:val="none"/>
        </w:rPr>
        <w:t xml:space="preserve">3.3.</w:t>
      </w:r>
      <w:r>
        <w:rPr>
          <w:rFonts w:hint="eastAsia" w:eastAsia="仿宋_GB2312"/>
          <w:szCs w:val="21"/>
          <w:highlight w:val="none"/>
        </w:rPr>
        <w:t xml:space="preserve">4承包人擅自更换主要施工管理人员的违约责任：</w:t>
      </w:r>
      <w:r>
        <w:rPr>
          <w:rFonts w:eastAsia="仿宋_GB2312"/>
          <w:szCs w:val="21"/>
          <w:highlight w:val="none"/>
        </w:rPr>
      </w:r>
      <w:r/>
    </w:p>
    <w:p>
      <w:pPr>
        <w:pStyle w:val="697"/>
        <w:ind w:firstLine="420"/>
        <w:spacing w:line="360" w:lineRule="auto"/>
        <w:rPr>
          <w:rFonts w:eastAsia="仿宋_GB2312"/>
          <w:szCs w:val="21"/>
          <w:highlight w:val="none"/>
        </w:rPr>
      </w:pPr>
      <w:r/>
      <w:bookmarkStart w:id="146" w:name="EB37539f747b2b45aa8283fd9fb7990478"/>
      <w:r>
        <w:rPr>
          <w:rFonts w:hint="eastAsia" w:eastAsia="仿宋_GB2312"/>
          <w:szCs w:val="21"/>
          <w:highlight w:val="none"/>
        </w:rPr>
        <w:t xml:space="preserve">发包人将扣减承包人1%的签约合同价。若承包人未按发包人要求整改的，发包人将有权终止合同，并没收承包人履约保证金（如有），同时向建设行政主管部门通报</w:t>
      </w:r>
      <w:bookmarkEnd w:id="14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承包人主要施工管理人员擅自离开施工现场的违约责任：</w:t>
      </w:r>
      <w:r>
        <w:rPr>
          <w:rFonts w:eastAsia="仿宋_GB2312"/>
          <w:szCs w:val="21"/>
          <w:highlight w:val="none"/>
        </w:rPr>
      </w:r>
      <w:r/>
    </w:p>
    <w:p>
      <w:pPr>
        <w:pStyle w:val="697"/>
        <w:ind w:firstLine="420"/>
        <w:spacing w:line="360" w:lineRule="auto"/>
        <w:rPr>
          <w:rFonts w:eastAsia="仿宋_GB2312"/>
          <w:szCs w:val="21"/>
          <w:highlight w:val="none"/>
        </w:rPr>
      </w:pPr>
      <w:r/>
      <w:bookmarkStart w:id="147" w:name="EB23d14f3ef71740edbfb5e6fb05e01938"/>
      <w:r>
        <w:rPr>
          <w:rFonts w:hint="eastAsia" w:eastAsia="仿宋_GB2312"/>
          <w:szCs w:val="21"/>
          <w:highlight w:val="none"/>
        </w:rPr>
        <w:t xml:space="preserve">发包人将对承包人按5000元/次扣减签约合同价</w:t>
      </w:r>
      <w:bookmarkEnd w:id="14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3.</w:t>
      </w:r>
      <w:r>
        <w:rPr>
          <w:rFonts w:hint="eastAsia" w:eastAsia="黑体"/>
          <w:szCs w:val="21"/>
          <w:highlight w:val="none"/>
        </w:rPr>
        <w:t xml:space="preserve">4</w:t>
      </w:r>
      <w:r>
        <w:rPr>
          <w:rFonts w:eastAsia="黑体"/>
          <w:szCs w:val="21"/>
          <w:highlight w:val="none"/>
        </w:rPr>
        <w:t xml:space="preserve"> </w:t>
      </w:r>
      <w:r>
        <w:rPr>
          <w:rFonts w:hint="eastAsia" w:eastAsia="黑体"/>
          <w:szCs w:val="21"/>
          <w:highlight w:val="none"/>
        </w:rPr>
        <w:t xml:space="preserve">分包</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w:t>
      </w:r>
      <w:r>
        <w:rPr>
          <w:rFonts w:hint="eastAsia" w:eastAsia="仿宋_GB2312"/>
          <w:szCs w:val="21"/>
          <w:highlight w:val="none"/>
        </w:rPr>
        <w:t xml:space="preserve">4</w:t>
      </w:r>
      <w:r>
        <w:rPr>
          <w:rFonts w:eastAsia="仿宋_GB2312"/>
          <w:szCs w:val="21"/>
          <w:highlight w:val="none"/>
        </w:rPr>
        <w:t xml:space="preserve">.1 </w:t>
      </w:r>
      <w:r>
        <w:rPr>
          <w:rFonts w:hint="eastAsia" w:eastAsia="仿宋_GB2312"/>
          <w:szCs w:val="21"/>
          <w:highlight w:val="none"/>
        </w:rPr>
        <w:t xml:space="preserve">分包的一般约定</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禁止分包的工程包括：禁止分包</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主体结构、关键性工作的范围：</w:t>
      </w:r>
      <w:bookmarkStart w:id="148" w:name="EBddcddce8724b4ad7a84aeabec9e07558"/>
      <w:r>
        <w:rPr>
          <w:rFonts w:hint="eastAsia" w:eastAsia="仿宋_GB2312"/>
          <w:szCs w:val="21"/>
          <w:highlight w:val="none"/>
        </w:rPr>
        <w:t xml:space="preserve">质监部门参与验收的工序验收项目及影响工程目标的关键部位，具体在现场确定</w:t>
      </w:r>
      <w:bookmarkEnd w:id="148"/>
      <w:r>
        <w:rPr>
          <w:rFonts w:hint="eastAsia" w:eastAsia="仿宋_GB2312"/>
          <w:szCs w:val="21"/>
          <w:highlight w:val="none"/>
        </w:rPr>
        <w:t xml:space="preserve">。</w:t>
      </w:r>
      <w:r>
        <w:rPr>
          <w:rFonts w:eastAsia="仿宋_GB2312"/>
          <w:szCs w:val="21"/>
          <w:highlight w:val="none"/>
        </w:rPr>
      </w:r>
      <w:r/>
    </w:p>
    <w:p>
      <w:pPr>
        <w:pStyle w:val="697"/>
        <w:spacing w:line="360" w:lineRule="auto"/>
        <w:rPr>
          <w:rFonts w:eastAsia="仿宋_GB2312"/>
          <w:szCs w:val="21"/>
          <w:highlight w:val="none"/>
        </w:rPr>
      </w:pPr>
      <w:r>
        <w:rPr>
          <w:rFonts w:eastAsia="仿宋_GB2312"/>
          <w:szCs w:val="21"/>
          <w:highlight w:val="none"/>
        </w:rPr>
        <w:t xml:space="preserve">    3.</w:t>
      </w:r>
      <w:r>
        <w:rPr>
          <w:rFonts w:hint="eastAsia" w:eastAsia="仿宋_GB2312"/>
          <w:szCs w:val="21"/>
          <w:highlight w:val="none"/>
        </w:rPr>
        <w:t xml:space="preserve">4</w:t>
      </w:r>
      <w:r>
        <w:rPr>
          <w:rFonts w:eastAsia="仿宋_GB2312"/>
          <w:szCs w:val="21"/>
          <w:highlight w:val="none"/>
        </w:rPr>
        <w:t xml:space="preserve">.2</w:t>
      </w:r>
      <w:r>
        <w:rPr>
          <w:rFonts w:hint="eastAsia" w:eastAsia="仿宋_GB2312"/>
          <w:szCs w:val="21"/>
          <w:highlight w:val="none"/>
        </w:rPr>
        <w:t xml:space="preserve">分包的确定</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允许分包的专业工程包括：。</w:t>
      </w:r>
      <w:r>
        <w:rPr>
          <w:rFonts w:eastAsia="仿宋_GB2312"/>
          <w:szCs w:val="21"/>
          <w:highlight w:val="none"/>
          <w:u w:val="singl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其他关于分包的约定：/。</w:t>
      </w:r>
      <w:r>
        <w:rPr>
          <w:rFonts w:eastAsia="仿宋_GB2312"/>
          <w:szCs w:val="21"/>
          <w:highlight w:val="none"/>
          <w:u w:val="single"/>
        </w:rPr>
      </w:r>
      <w:r/>
    </w:p>
    <w:p>
      <w:pPr>
        <w:pStyle w:val="697"/>
        <w:ind w:firstLine="420"/>
        <w:spacing w:line="360" w:lineRule="auto"/>
        <w:rPr>
          <w:rFonts w:eastAsia="仿宋_GB2312"/>
          <w:szCs w:val="21"/>
          <w:highlight w:val="none"/>
        </w:rPr>
      </w:pPr>
      <w:r>
        <w:rPr>
          <w:rFonts w:eastAsia="仿宋_GB2312"/>
          <w:szCs w:val="21"/>
          <w:highlight w:val="none"/>
        </w:rPr>
        <w:t xml:space="preserve">3.</w:t>
      </w:r>
      <w:r>
        <w:rPr>
          <w:rFonts w:hint="eastAsia" w:eastAsia="仿宋_GB2312"/>
          <w:szCs w:val="21"/>
          <w:highlight w:val="none"/>
        </w:rPr>
        <w:t xml:space="preserve">4</w:t>
      </w:r>
      <w:r>
        <w:rPr>
          <w:rFonts w:eastAsia="仿宋_GB2312"/>
          <w:szCs w:val="21"/>
          <w:highlight w:val="none"/>
        </w:rPr>
        <w:t xml:space="preserve">.</w:t>
      </w:r>
      <w:r>
        <w:rPr>
          <w:rFonts w:hint="eastAsia" w:eastAsia="仿宋_GB2312"/>
          <w:szCs w:val="21"/>
          <w:highlight w:val="none"/>
        </w:rPr>
        <w:t xml:space="preserve">3</w:t>
      </w:r>
      <w:r>
        <w:rPr>
          <w:rFonts w:eastAsia="仿宋_GB2312"/>
          <w:szCs w:val="21"/>
          <w:highlight w:val="none"/>
        </w:rPr>
        <w:t xml:space="preserve"> </w:t>
      </w:r>
      <w:r>
        <w:rPr>
          <w:rFonts w:hint="eastAsia" w:eastAsia="仿宋_GB2312"/>
          <w:szCs w:val="21"/>
          <w:highlight w:val="none"/>
        </w:rPr>
        <w:t xml:space="preserve">分包合同价款</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关于分包合同价款支付的约定：</w:t>
      </w:r>
      <w:bookmarkStart w:id="149" w:name="EBa4ba452c72704ccda4781a83be181a74"/>
      <w:r>
        <w:rPr>
          <w:rFonts w:hint="eastAsia" w:eastAsia="仿宋_GB2312"/>
          <w:szCs w:val="21"/>
          <w:highlight w:val="none"/>
        </w:rPr>
        <w:t xml:space="preserve">由承包人支付</w:t>
      </w:r>
      <w:bookmarkEnd w:id="149"/>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3.</w:t>
      </w:r>
      <w:r>
        <w:rPr>
          <w:rFonts w:hint="eastAsia" w:eastAsia="黑体"/>
          <w:szCs w:val="21"/>
          <w:highlight w:val="none"/>
        </w:rPr>
        <w:t xml:space="preserve">5</w:t>
      </w:r>
      <w:r>
        <w:rPr>
          <w:rFonts w:eastAsia="黑体"/>
          <w:szCs w:val="21"/>
          <w:highlight w:val="none"/>
        </w:rPr>
        <w:t xml:space="preserve"> </w:t>
      </w:r>
      <w:r>
        <w:rPr>
          <w:rFonts w:hint="eastAsia" w:eastAsia="黑体"/>
          <w:szCs w:val="21"/>
          <w:highlight w:val="none"/>
        </w:rPr>
        <w:t xml:space="preserve">工程照管与成品、半成品保护</w:t>
      </w:r>
      <w:r>
        <w:rPr>
          <w:rFonts w:eastAsia="黑体"/>
          <w:szCs w:val="21"/>
          <w:highlight w:val="none"/>
        </w:rPr>
      </w:r>
      <w:r/>
    </w:p>
    <w:p>
      <w:pPr>
        <w:pStyle w:val="697"/>
        <w:ind w:firstLine="420"/>
        <w:spacing w:before="120" w:after="120" w:line="360" w:lineRule="auto"/>
        <w:rPr>
          <w:rFonts w:eastAsia="仿宋_GB2312"/>
          <w:szCs w:val="21"/>
          <w:highlight w:val="none"/>
          <w:u w:val="single"/>
        </w:rPr>
      </w:pPr>
      <w:r>
        <w:rPr>
          <w:rFonts w:hint="eastAsia" w:eastAsia="仿宋_GB2312"/>
          <w:szCs w:val="21"/>
          <w:highlight w:val="none"/>
        </w:rPr>
        <w:t xml:space="preserve">承包人负责照管工程及工程相关的材料、工程设备的起始时间：</w:t>
      </w:r>
      <w:bookmarkStart w:id="150" w:name="EBdd165c1919464cd0b5aa882bfe482a50"/>
      <w:r>
        <w:rPr>
          <w:rFonts w:hint="eastAsia" w:eastAsia="仿宋_GB2312"/>
          <w:szCs w:val="21"/>
          <w:highlight w:val="none"/>
        </w:rPr>
        <w:t xml:space="preserve">执行通用条款</w:t>
      </w:r>
      <w:bookmarkEnd w:id="150"/>
      <w:r>
        <w:rPr>
          <w:rFonts w:hint="eastAsia" w:eastAsia="仿宋_GB2312"/>
          <w:szCs w:val="21"/>
          <w:highlight w:val="none"/>
        </w:rPr>
        <w:t xml:space="preserve">。</w:t>
      </w:r>
      <w:r>
        <w:rPr>
          <w:rFonts w:eastAsia="仿宋_GB2312"/>
          <w:szCs w:val="21"/>
          <w:highlight w:val="none"/>
          <w:u w:val="single"/>
        </w:rPr>
      </w:r>
      <w:r/>
    </w:p>
    <w:p>
      <w:pPr>
        <w:pStyle w:val="697"/>
        <w:ind w:firstLine="420"/>
        <w:spacing w:after="120" w:line="360" w:lineRule="auto"/>
        <w:rPr>
          <w:rFonts w:hint="eastAsia" w:eastAsia="黑体"/>
          <w:szCs w:val="21"/>
          <w:highlight w:val="none"/>
        </w:rPr>
        <w:outlineLvl w:val="4"/>
      </w:pPr>
      <w:r>
        <w:rPr>
          <w:rFonts w:eastAsia="黑体"/>
          <w:szCs w:val="21"/>
          <w:highlight w:val="none"/>
        </w:rPr>
        <w:t xml:space="preserve">3.</w:t>
      </w:r>
      <w:r>
        <w:rPr>
          <w:rFonts w:hint="eastAsia" w:eastAsia="黑体"/>
          <w:szCs w:val="21"/>
          <w:highlight w:val="none"/>
        </w:rPr>
        <w:t xml:space="preserve">6</w:t>
      </w:r>
      <w:r>
        <w:rPr>
          <w:rFonts w:eastAsia="黑体"/>
          <w:szCs w:val="21"/>
          <w:highlight w:val="none"/>
        </w:rPr>
        <w:t xml:space="preserve"> </w:t>
      </w:r>
      <w:r>
        <w:rPr>
          <w:rFonts w:hint="eastAsia" w:eastAsia="黑体"/>
          <w:szCs w:val="21"/>
          <w:highlight w:val="none"/>
        </w:rPr>
        <w:t xml:space="preserve">履约保证金</w:t>
      </w:r>
      <w:r>
        <w:rPr>
          <w:rFonts w:hint="eastAsia" w:eastAsia="黑体"/>
          <w:szCs w:val="21"/>
          <w:highlight w:val="none"/>
        </w:rPr>
      </w:r>
      <w:r/>
    </w:p>
    <w:p>
      <w:pPr>
        <w:pStyle w:val="697"/>
        <w:ind w:firstLine="420"/>
        <w:spacing w:line="360" w:lineRule="auto"/>
        <w:rPr>
          <w:rFonts w:hint="eastAsia" w:eastAsia="仿宋_GB2312"/>
          <w:szCs w:val="21"/>
          <w:highlight w:val="none"/>
        </w:rPr>
      </w:pPr>
      <w:r>
        <w:rPr>
          <w:rFonts w:hint="eastAsia" w:eastAsia="仿宋_GB2312"/>
          <w:szCs w:val="21"/>
          <w:highlight w:val="none"/>
        </w:rPr>
        <w:t xml:space="preserve">承包人是否提供履约保证金：是。</w:t>
      </w:r>
      <w:r>
        <w:rPr>
          <w:rFonts w:hint="eastAsia" w:eastAsia="仿宋_GB2312"/>
          <w:szCs w:val="21"/>
          <w:highlight w:val="none"/>
        </w:rPr>
      </w:r>
      <w:r/>
    </w:p>
    <w:p>
      <w:pPr>
        <w:pStyle w:val="697"/>
        <w:ind w:firstLine="420"/>
        <w:spacing w:line="360" w:lineRule="auto"/>
        <w:rPr>
          <w:rFonts w:hint="eastAsia" w:eastAsia="仿宋_GB2312"/>
          <w:szCs w:val="21"/>
          <w:highlight w:val="none"/>
        </w:rPr>
      </w:pPr>
      <w:r/>
      <w:bookmarkStart w:id="151" w:name="EB77461b8d24d14d57aef0c5ba1eb2dac7"/>
      <w:r>
        <w:rPr>
          <w:rFonts w:hint="eastAsia" w:eastAsia="仿宋_GB2312"/>
          <w:szCs w:val="21"/>
          <w:highlight w:val="none"/>
        </w:rPr>
        <w:t xml:space="preserve">履约保证金的形式：履约保证金应以支票、汇票、本票、保函、保险保单等非现金形式缴纳或提交。</w:t>
      </w:r>
      <w:r>
        <w:rPr>
          <w:rFonts w:hint="eastAsia" w:eastAsia="仿宋_GB2312"/>
          <w:szCs w:val="21"/>
          <w:highlight w:val="none"/>
        </w:rPr>
      </w:r>
      <w:r/>
    </w:p>
    <w:p>
      <w:pPr>
        <w:pStyle w:val="697"/>
        <w:ind w:firstLine="420"/>
        <w:spacing w:line="360" w:lineRule="auto"/>
        <w:rPr>
          <w:rFonts w:hint="eastAsia" w:eastAsia="仿宋_GB2312"/>
          <w:szCs w:val="21"/>
          <w:highlight w:val="none"/>
        </w:rPr>
      </w:pPr>
      <w:r>
        <w:rPr>
          <w:rFonts w:hint="eastAsia" w:eastAsia="仿宋_GB2312"/>
          <w:szCs w:val="21"/>
          <w:highlight w:val="none"/>
        </w:rPr>
        <w:t xml:space="preserve">履约保证金的金额:合同价的10%。</w:t>
      </w:r>
      <w:r>
        <w:rPr>
          <w:rFonts w:hint="eastAsia" w:eastAsia="仿宋_GB2312"/>
          <w:szCs w:val="21"/>
          <w:highlight w:val="none"/>
        </w:rPr>
      </w:r>
      <w:r/>
    </w:p>
    <w:p>
      <w:pPr>
        <w:pStyle w:val="697"/>
        <w:ind w:firstLine="420"/>
        <w:spacing w:line="360" w:lineRule="auto"/>
        <w:rPr>
          <w:rFonts w:hint="eastAsia" w:eastAsia="仿宋_GB2312"/>
          <w:szCs w:val="21"/>
          <w:highlight w:val="none"/>
        </w:rPr>
      </w:pPr>
      <w:r>
        <w:rPr>
          <w:rFonts w:hint="eastAsia" w:eastAsia="仿宋_GB2312"/>
          <w:szCs w:val="21"/>
          <w:highlight w:val="none"/>
        </w:rPr>
        <w:t xml:space="preserve">履约保证金及工程款支付担保交纳时间：收到成交通知书后3日内</w:t>
      </w:r>
      <w:bookmarkEnd w:id="151"/>
      <w:r>
        <w:rPr>
          <w:rFonts w:hint="eastAsia" w:eastAsia="仿宋_GB2312"/>
          <w:szCs w:val="21"/>
          <w:highlight w:val="none"/>
        </w:rPr>
        <w:t xml:space="preserve">。</w:t>
      </w:r>
      <w:r>
        <w:rPr>
          <w:rFonts w:hint="eastAsia"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4. </w:t>
      </w:r>
      <w:r>
        <w:rPr>
          <w:rFonts w:hint="eastAsia" w:ascii="Times New Roman" w:hAnsi="Times New Roman"/>
          <w:b w:val="0"/>
          <w:sz w:val="21"/>
          <w:szCs w:val="21"/>
          <w:highlight w:val="none"/>
        </w:rPr>
        <w:t xml:space="preserve">监理人</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4.1</w:t>
      </w:r>
      <w:r>
        <w:rPr>
          <w:rFonts w:hint="eastAsia" w:eastAsia="黑体"/>
          <w:szCs w:val="21"/>
          <w:highlight w:val="none"/>
        </w:rPr>
        <w:t xml:space="preserve">监理人的一般规定</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关于监理人的监理内容</w:t>
      </w:r>
      <w:bookmarkStart w:id="152" w:name="EB80dcb35eba424728a3877b3155374a38"/>
      <w:r>
        <w:rPr>
          <w:rFonts w:hint="eastAsia" w:eastAsia="仿宋_GB2312"/>
          <w:szCs w:val="21"/>
          <w:highlight w:val="none"/>
        </w:rPr>
        <w:t xml:space="preserve">：执行本工程监理合同</w:t>
      </w:r>
      <w:bookmarkEnd w:id="15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关于监理人的监理权限：</w:t>
      </w:r>
      <w:bookmarkStart w:id="153" w:name="EBc88039e858954015add2305399752bca"/>
      <w:r>
        <w:rPr>
          <w:rFonts w:hint="eastAsia" w:eastAsia="仿宋_GB2312"/>
          <w:szCs w:val="21"/>
          <w:highlight w:val="none"/>
        </w:rPr>
        <w:t xml:space="preserve">执行本工程监理合同</w:t>
      </w:r>
      <w:bookmarkEnd w:id="153"/>
      <w:r>
        <w:rPr>
          <w:rFonts w:hint="eastAsia" w:eastAsia="仿宋_GB2312"/>
          <w:szCs w:val="21"/>
          <w:highlight w:val="none"/>
        </w:rPr>
        <w:t xml:space="preserve">。</w:t>
      </w:r>
      <w:r>
        <w:rPr>
          <w:rFonts w:eastAsia="仿宋_GB2312"/>
          <w:szCs w:val="21"/>
          <w:highlight w:val="none"/>
        </w:rPr>
        <w:t xml:space="preserve"> </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关于监理人在施工现场的办公场所、生活场所的提供和费用承担的约定</w:t>
      </w:r>
      <w:bookmarkStart w:id="154" w:name="EBf6d642cc6bcf40bea7438968b4a4c949"/>
      <w:r>
        <w:rPr>
          <w:rFonts w:hint="eastAsia" w:eastAsia="仿宋_GB2312"/>
          <w:szCs w:val="21"/>
          <w:highlight w:val="none"/>
        </w:rPr>
        <w:t xml:space="preserve">：监理人自行负责，费用已包含在监理酬金中</w:t>
      </w:r>
      <w:bookmarkEnd w:id="15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4.2 </w:t>
      </w:r>
      <w:r>
        <w:rPr>
          <w:rFonts w:hint="eastAsia" w:eastAsia="黑体"/>
          <w:szCs w:val="21"/>
          <w:highlight w:val="none"/>
        </w:rPr>
        <w:t xml:space="preserve">监理人员</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总监理工程师：</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姓</w:t>
      </w:r>
      <w:r>
        <w:rPr>
          <w:rFonts w:eastAsia="仿宋_GB2312"/>
          <w:szCs w:val="21"/>
          <w:highlight w:val="none"/>
        </w:rPr>
        <w:t xml:space="preserve">    </w:t>
      </w:r>
      <w:r>
        <w:rPr>
          <w:rFonts w:hint="eastAsia" w:eastAsia="仿宋_GB2312"/>
          <w:szCs w:val="21"/>
          <w:highlight w:val="none"/>
        </w:rPr>
        <w:t xml:space="preserve">名：</w:t>
      </w:r>
      <w:bookmarkStart w:id="155" w:name="EB3d72000623354a08a31ae2da120a50c4"/>
      <w:r/>
      <w:bookmarkEnd w:id="15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职</w:t>
      </w:r>
      <w:r>
        <w:rPr>
          <w:rFonts w:eastAsia="仿宋_GB2312"/>
          <w:szCs w:val="21"/>
          <w:highlight w:val="none"/>
        </w:rPr>
        <w:t xml:space="preserve">    </w:t>
      </w:r>
      <w:r>
        <w:rPr>
          <w:rFonts w:hint="eastAsia" w:eastAsia="仿宋_GB2312"/>
          <w:szCs w:val="21"/>
          <w:highlight w:val="none"/>
        </w:rPr>
        <w:t xml:space="preserve">务：</w:t>
      </w:r>
      <w:bookmarkStart w:id="156" w:name="EB801565143b6f495484fc10288fce1629"/>
      <w:r/>
      <w:bookmarkEnd w:id="15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监理工程师执业资格证书号：</w:t>
      </w:r>
      <w:bookmarkStart w:id="157" w:name="EB4bbb437b47dd4a5ebb682f85ee576820"/>
      <w:r/>
      <w:bookmarkEnd w:id="15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联系电话：</w:t>
      </w:r>
      <w:bookmarkStart w:id="158" w:name="EBebedad41c0a74a489924310ddf39653d"/>
      <w:r/>
      <w:bookmarkEnd w:id="15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电子信箱：</w:t>
      </w:r>
      <w:bookmarkStart w:id="159" w:name="EBef4d281b43854417abf6b139d77e998d"/>
      <w:r/>
      <w:bookmarkEnd w:id="15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通信地址：</w:t>
      </w:r>
      <w:bookmarkStart w:id="160" w:name="EB338bb639291745db8cf5ae7e7bd52445"/>
      <w:r/>
      <w:bookmarkEnd w:id="16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关于监理人的其他约定：</w:t>
      </w:r>
      <w:bookmarkStart w:id="161" w:name="EB05ba2c140bbe4509beaa2a207568453a"/>
      <w:r/>
      <w:bookmarkEnd w:id="161"/>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4.</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商定或确定</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在发包人和承包人不能通过协商达成一致意见时，发包人授权监理人对以下事项进行确定：</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w:t>
      </w:r>
      <w:bookmarkStart w:id="162" w:name="EBe6482ef5f48d4156af30f25171d9c216"/>
      <w:r/>
      <w:bookmarkEnd w:id="16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w:t>
      </w:r>
      <w:bookmarkStart w:id="163" w:name="EB5bf943a9a54d48b08c6dc84710cc2b88"/>
      <w:r/>
      <w:bookmarkEnd w:id="163"/>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5. </w:t>
      </w:r>
      <w:r>
        <w:rPr>
          <w:rFonts w:hint="eastAsia" w:ascii="Times New Roman" w:hAnsi="Times New Roman"/>
          <w:b w:val="0"/>
          <w:sz w:val="21"/>
          <w:szCs w:val="21"/>
          <w:highlight w:val="none"/>
        </w:rPr>
        <w:t xml:space="preserve">工程质量</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5.1 </w:t>
      </w:r>
      <w:r>
        <w:rPr>
          <w:rFonts w:hint="eastAsia" w:eastAsia="黑体"/>
          <w:szCs w:val="21"/>
          <w:highlight w:val="none"/>
        </w:rPr>
        <w:t xml:space="preserve">质量要求</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5.1.1 </w:t>
      </w:r>
      <w:r>
        <w:rPr>
          <w:rFonts w:hint="eastAsia" w:eastAsia="仿宋_GB2312"/>
          <w:szCs w:val="21"/>
          <w:highlight w:val="none"/>
        </w:rPr>
        <w:t xml:space="preserve">特殊质量标准和要求：</w:t>
      </w:r>
      <w:bookmarkStart w:id="164" w:name="EBab7a53bd7d2f4416a1498132d95e9cbd"/>
      <w:r>
        <w:rPr>
          <w:rFonts w:hint="eastAsia" w:eastAsia="仿宋_GB2312"/>
          <w:szCs w:val="21"/>
          <w:highlight w:val="none"/>
        </w:rPr>
        <w:t xml:space="preserve">本工程质量要求为合格</w:t>
      </w:r>
      <w:bookmarkEnd w:id="16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关于工程奖项的约定：/。</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5.</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隐蔽工程检查</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5.</w:t>
      </w:r>
      <w:r>
        <w:rPr>
          <w:rFonts w:hint="eastAsia" w:eastAsia="仿宋_GB2312"/>
          <w:szCs w:val="21"/>
          <w:highlight w:val="none"/>
        </w:rPr>
        <w:t xml:space="preserve">2</w:t>
      </w:r>
      <w:r>
        <w:rPr>
          <w:rFonts w:eastAsia="仿宋_GB2312"/>
          <w:szCs w:val="21"/>
          <w:highlight w:val="none"/>
        </w:rPr>
        <w:t xml:space="preserve">.</w:t>
      </w:r>
      <w:r>
        <w:rPr>
          <w:rFonts w:hint="eastAsia" w:eastAsia="仿宋_GB2312"/>
          <w:szCs w:val="21"/>
          <w:highlight w:val="none"/>
        </w:rPr>
        <w:t xml:space="preserve">1承包人提前通知监理人隐蔽工程检查的期限的约定：</w:t>
      </w:r>
      <w:bookmarkStart w:id="165" w:name="EB1aa61166ec044fa5a8109ac5aaab919e"/>
      <w:r>
        <w:rPr>
          <w:rFonts w:hint="eastAsia" w:eastAsia="仿宋_GB2312"/>
          <w:szCs w:val="21"/>
          <w:highlight w:val="none"/>
        </w:rPr>
        <w:t xml:space="preserve">执行通用条款</w:t>
      </w:r>
      <w:bookmarkEnd w:id="16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监理人不能按时进行检查时，应提前</w:t>
      </w:r>
      <w:bookmarkStart w:id="166" w:name="EB12a4f0fa1d324833b65530d60384a028"/>
      <w:r>
        <w:rPr>
          <w:rFonts w:hint="eastAsia" w:eastAsia="仿宋_GB2312"/>
          <w:szCs w:val="21"/>
          <w:highlight w:val="none"/>
        </w:rPr>
        <w:t xml:space="preserve">24</w:t>
      </w:r>
      <w:bookmarkEnd w:id="166"/>
      <w:r>
        <w:rPr>
          <w:rFonts w:hint="eastAsia" w:eastAsia="仿宋_GB2312"/>
          <w:szCs w:val="21"/>
          <w:highlight w:val="none"/>
        </w:rPr>
        <w:t xml:space="preserve">小时提交书面延期要求。</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关于延期最长不得超过：</w:t>
      </w:r>
      <w:bookmarkStart w:id="167" w:name="EB5b8c7675c75f4330a9be2b9b7213d6c2"/>
      <w:r>
        <w:rPr>
          <w:rFonts w:hint="eastAsia" w:eastAsia="仿宋_GB2312"/>
          <w:szCs w:val="21"/>
          <w:highlight w:val="none"/>
        </w:rPr>
        <w:t xml:space="preserve">48</w:t>
      </w:r>
      <w:bookmarkEnd w:id="167"/>
      <w:r>
        <w:rPr>
          <w:rFonts w:hint="eastAsia" w:eastAsia="仿宋_GB2312"/>
          <w:szCs w:val="21"/>
          <w:highlight w:val="none"/>
        </w:rPr>
        <w:t xml:space="preserve">小时。</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6. </w:t>
      </w:r>
      <w:r>
        <w:rPr>
          <w:rFonts w:hint="eastAsia" w:ascii="Times New Roman" w:hAnsi="Times New Roman"/>
          <w:b w:val="0"/>
          <w:sz w:val="21"/>
          <w:szCs w:val="21"/>
          <w:highlight w:val="none"/>
        </w:rPr>
        <w:t xml:space="preserve">安全文明施工与环境保护</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6.1</w:t>
      </w:r>
      <w:r>
        <w:rPr>
          <w:rFonts w:hint="eastAsia" w:eastAsia="黑体"/>
          <w:szCs w:val="21"/>
          <w:highlight w:val="none"/>
        </w:rPr>
        <w:t xml:space="preserve">安全文明施工</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6.1.1 </w:t>
      </w:r>
      <w:r>
        <w:rPr>
          <w:rFonts w:hint="eastAsia" w:eastAsia="仿宋_GB2312"/>
          <w:szCs w:val="21"/>
          <w:highlight w:val="none"/>
        </w:rPr>
        <w:t xml:space="preserve">项目安全生产的达标目标及相应事项的约定：</w:t>
      </w:r>
      <w:bookmarkStart w:id="168" w:name="EB6e67bc6c1b0941b7ad85815e60a85933"/>
      <w:r>
        <w:rPr>
          <w:rFonts w:hint="eastAsia" w:eastAsia="仿宋_GB2312"/>
          <w:szCs w:val="21"/>
          <w:highlight w:val="none"/>
        </w:rPr>
        <w:t xml:space="preserve">除执行通用条款外，本工程严禁发生任何安全生产事故</w:t>
      </w:r>
      <w:bookmarkEnd w:id="16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6.1.</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关于治安保卫的特别约定：</w:t>
      </w:r>
      <w:bookmarkStart w:id="169" w:name="EB507c3441b4fd495fbe84449ddcef625a"/>
      <w:r>
        <w:rPr>
          <w:rFonts w:hint="eastAsia" w:eastAsia="仿宋_GB2312"/>
          <w:szCs w:val="21"/>
          <w:highlight w:val="none"/>
        </w:rPr>
        <w:t xml:space="preserve">执行通用条款</w:t>
      </w:r>
      <w:bookmarkEnd w:id="16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关于编制施工场地治安管理计划的约定：</w:t>
      </w:r>
      <w:bookmarkStart w:id="170" w:name="EB4317f825c212487985149f85449e4373"/>
      <w:r>
        <w:rPr>
          <w:rFonts w:hint="eastAsia" w:eastAsia="仿宋_GB2312"/>
          <w:szCs w:val="21"/>
          <w:highlight w:val="none"/>
        </w:rPr>
        <w:t xml:space="preserve">执行通用条款</w:t>
      </w:r>
      <w:bookmarkEnd w:id="17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6.1.</w:t>
      </w:r>
      <w:r>
        <w:rPr>
          <w:rFonts w:hint="eastAsia" w:eastAsia="仿宋_GB2312"/>
          <w:szCs w:val="21"/>
          <w:highlight w:val="none"/>
        </w:rPr>
        <w:t xml:space="preserve">3</w:t>
      </w:r>
      <w:r>
        <w:rPr>
          <w:rFonts w:eastAsia="仿宋_GB2312"/>
          <w:szCs w:val="21"/>
          <w:highlight w:val="none"/>
        </w:rPr>
        <w:t xml:space="preserve"> </w:t>
      </w:r>
      <w:r>
        <w:rPr>
          <w:rFonts w:hint="eastAsia" w:eastAsia="仿宋_GB2312"/>
          <w:szCs w:val="21"/>
          <w:highlight w:val="none"/>
        </w:rPr>
        <w:t xml:space="preserve">文明施工</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合同当事人对文明施工的要求：</w:t>
      </w:r>
      <w:bookmarkStart w:id="171" w:name="EB3d73b8b4a32d4c4d9fbfb7a1a0825051"/>
      <w:r>
        <w:rPr>
          <w:rFonts w:hint="eastAsia" w:eastAsia="仿宋_GB2312"/>
          <w:szCs w:val="21"/>
          <w:highlight w:val="none"/>
        </w:rPr>
        <w:t xml:space="preserve">承包人应做好施工期间的扬尘管控，做到文明施工，禁止发生任何施工扰民事件</w:t>
      </w:r>
      <w:bookmarkEnd w:id="17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6.1.</w:t>
      </w:r>
      <w:r>
        <w:rPr>
          <w:rFonts w:hint="eastAsia" w:eastAsia="仿宋_GB2312"/>
          <w:szCs w:val="21"/>
          <w:highlight w:val="none"/>
        </w:rPr>
        <w:t xml:space="preserve">4</w:t>
      </w:r>
      <w:r>
        <w:rPr>
          <w:rFonts w:eastAsia="仿宋_GB2312"/>
          <w:szCs w:val="21"/>
          <w:highlight w:val="none"/>
        </w:rPr>
        <w:t xml:space="preserve"> </w:t>
      </w:r>
      <w:r>
        <w:rPr>
          <w:rFonts w:hint="eastAsia" w:eastAsia="仿宋_GB2312"/>
          <w:szCs w:val="21"/>
          <w:highlight w:val="none"/>
        </w:rPr>
        <w:t xml:space="preserve">关于安全文明施工费支付比例和支付期限的约定：合同签定后15个工作日内，安全文明施工费支付比例不低于50%，其余随进度款支付。</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7. </w:t>
      </w:r>
      <w:r>
        <w:rPr>
          <w:rFonts w:hint="eastAsia" w:ascii="Times New Roman" w:hAnsi="Times New Roman"/>
          <w:b w:val="0"/>
          <w:sz w:val="21"/>
          <w:szCs w:val="21"/>
          <w:highlight w:val="none"/>
        </w:rPr>
        <w:t xml:space="preserve">工期和进度</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7.1 </w:t>
      </w:r>
      <w:r>
        <w:rPr>
          <w:rFonts w:hint="eastAsia" w:eastAsia="黑体"/>
          <w:szCs w:val="21"/>
          <w:highlight w:val="none"/>
        </w:rPr>
        <w:t xml:space="preserve">施工组织设计</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7.1.1 </w:t>
      </w:r>
      <w:r>
        <w:rPr>
          <w:rFonts w:hint="eastAsia" w:eastAsia="仿宋_GB2312"/>
          <w:szCs w:val="21"/>
          <w:highlight w:val="none"/>
        </w:rPr>
        <w:t xml:space="preserve">合</w:t>
      </w:r>
      <w:r>
        <w:rPr>
          <w:rFonts w:hint="eastAsia" w:eastAsia="仿宋_GB2312"/>
          <w:szCs w:val="21"/>
          <w:highlight w:val="none"/>
        </w:rPr>
        <w:t xml:space="preserve">同当事人约定的施工组织设计应包括的其他内容：</w:t>
      </w:r>
      <w:bookmarkStart w:id="172" w:name="EB11bbfed44473470f942908c4c51e081f"/>
      <w:r>
        <w:rPr>
          <w:rFonts w:hint="eastAsia" w:eastAsia="仿宋_GB2312"/>
          <w:szCs w:val="21"/>
          <w:highlight w:val="none"/>
        </w:rPr>
        <w:t xml:space="preserve">执行通用条款</w:t>
      </w:r>
      <w:bookmarkEnd w:id="172"/>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仿宋_GB2312"/>
          <w:szCs w:val="21"/>
          <w:highlight w:val="none"/>
        </w:rPr>
        <w:t xml:space="preserve">7.1.2 </w:t>
      </w:r>
      <w:r>
        <w:rPr>
          <w:rFonts w:hint="eastAsia" w:eastAsia="仿宋_GB2312"/>
          <w:szCs w:val="21"/>
          <w:highlight w:val="none"/>
        </w:rPr>
        <w:t xml:space="preserve">施工组织设计的提交和修改</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承包人提交详细施工组织设计的期限的约定：</w:t>
      </w:r>
      <w:bookmarkStart w:id="173" w:name="EBffddc3420bae4e12964a9fe235b8a442"/>
      <w:r>
        <w:rPr>
          <w:rFonts w:hint="eastAsia" w:eastAsia="仿宋_GB2312"/>
          <w:szCs w:val="21"/>
          <w:highlight w:val="none"/>
        </w:rPr>
        <w:t xml:space="preserve">执行通用条款</w:t>
      </w:r>
      <w:bookmarkEnd w:id="173"/>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发包人和监理人在收到详细的施工组织设计后确认或提出修改意见的期限：</w:t>
      </w:r>
      <w:bookmarkStart w:id="174" w:name="EB9f5c9bba0f1c4d9d99b7c8f9bdf6ab32"/>
      <w:r>
        <w:rPr>
          <w:rFonts w:hint="eastAsia" w:eastAsia="仿宋_GB2312"/>
          <w:szCs w:val="21"/>
          <w:highlight w:val="none"/>
        </w:rPr>
        <w:t xml:space="preserve">执行通用条款</w:t>
      </w:r>
      <w:bookmarkEnd w:id="17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7.2 </w:t>
      </w:r>
      <w:r>
        <w:rPr>
          <w:rFonts w:hint="eastAsia" w:eastAsia="黑体"/>
          <w:szCs w:val="21"/>
          <w:highlight w:val="none"/>
        </w:rPr>
        <w:t xml:space="preserve">施工进度计划</w:t>
      </w:r>
      <w:r>
        <w:rPr>
          <w:rFonts w:eastAsia="黑体"/>
          <w:szCs w:val="21"/>
          <w:highlight w:val="none"/>
        </w:rPr>
      </w:r>
      <w:r/>
    </w:p>
    <w:p>
      <w:pPr>
        <w:pStyle w:val="697"/>
        <w:ind w:firstLine="420"/>
        <w:spacing w:after="120" w:line="360" w:lineRule="auto"/>
        <w:rPr>
          <w:rFonts w:eastAsia="黑体"/>
          <w:szCs w:val="21"/>
          <w:highlight w:val="none"/>
        </w:rPr>
      </w:pPr>
      <w:r>
        <w:rPr>
          <w:rFonts w:eastAsia="仿宋_GB2312"/>
          <w:szCs w:val="21"/>
          <w:highlight w:val="none"/>
        </w:rPr>
        <w:t xml:space="preserve">7.2.</w:t>
      </w:r>
      <w:r>
        <w:rPr>
          <w:rFonts w:hint="eastAsia" w:eastAsia="仿宋_GB2312"/>
          <w:szCs w:val="21"/>
          <w:highlight w:val="none"/>
        </w:rPr>
        <w:t xml:space="preserve">1</w:t>
      </w:r>
      <w:r>
        <w:rPr>
          <w:rFonts w:eastAsia="仿宋_GB2312"/>
          <w:szCs w:val="21"/>
          <w:highlight w:val="none"/>
        </w:rPr>
        <w:t xml:space="preserve"> </w:t>
      </w:r>
      <w:r>
        <w:rPr>
          <w:rFonts w:hint="eastAsia" w:eastAsia="仿宋_GB2312"/>
          <w:szCs w:val="21"/>
          <w:highlight w:val="none"/>
        </w:rPr>
        <w:t xml:space="preserve">施工进度计划的修订</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发包人和监理人在收到修订的施工进度计划后确认或提出修改意见的期限：</w:t>
      </w:r>
      <w:bookmarkStart w:id="175" w:name="EBad11476eeaf945a4bb48c806a0209a0c"/>
      <w:r>
        <w:rPr>
          <w:rFonts w:hint="eastAsia" w:eastAsia="仿宋_GB2312"/>
          <w:szCs w:val="21"/>
          <w:highlight w:val="none"/>
        </w:rPr>
        <w:t xml:space="preserve">执行通用条款</w:t>
      </w:r>
      <w:bookmarkEnd w:id="175"/>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7.3 </w:t>
      </w:r>
      <w:r>
        <w:rPr>
          <w:rFonts w:hint="eastAsia" w:eastAsia="黑体"/>
          <w:szCs w:val="21"/>
          <w:highlight w:val="none"/>
        </w:rPr>
        <w:t xml:space="preserve">开工</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7.3.1 </w:t>
      </w:r>
      <w:r>
        <w:rPr>
          <w:rFonts w:hint="eastAsia" w:eastAsia="仿宋_GB2312"/>
          <w:szCs w:val="21"/>
          <w:highlight w:val="none"/>
        </w:rPr>
        <w:t xml:space="preserve">开工准备</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关于承包人提交</w:t>
      </w:r>
      <w:r>
        <w:rPr>
          <w:rFonts w:hint="eastAsia" w:eastAsia="仿宋_GB2312"/>
          <w:szCs w:val="21"/>
          <w:highlight w:val="none"/>
        </w:rPr>
        <w:t xml:space="preserve">工程开工报审表的期限：</w:t>
      </w:r>
      <w:bookmarkStart w:id="176" w:name="EBd93044158740452a9bb4f9453c428db9"/>
      <w:r>
        <w:rPr>
          <w:rFonts w:hint="eastAsia" w:eastAsia="仿宋_GB2312"/>
          <w:szCs w:val="21"/>
          <w:highlight w:val="none"/>
        </w:rPr>
        <w:t xml:space="preserve">执行通用条款</w:t>
      </w:r>
      <w:bookmarkEnd w:id="17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关于发包人应完成的其他开工准备工作及期限：</w:t>
      </w:r>
      <w:bookmarkStart w:id="177" w:name="EB49d66aa3d8564d79967fc77e177dc48a"/>
      <w:r>
        <w:rPr>
          <w:rFonts w:hint="eastAsia" w:eastAsia="仿宋_GB2312"/>
          <w:szCs w:val="21"/>
          <w:highlight w:val="none"/>
        </w:rPr>
        <w:t xml:space="preserve">开工前3天。如遇客观原因导致场地交付不完全或行政审批手续滞后的，发包人可在后期逐步完善，不视为发包人违约</w:t>
      </w:r>
      <w:bookmarkEnd w:id="17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关于承包人应完成的其他开工准备工作及期限：</w:t>
      </w:r>
      <w:bookmarkStart w:id="178" w:name="EB0b257a48844c416081d688a3cc2ef3a9"/>
      <w:r>
        <w:rPr>
          <w:rFonts w:hint="eastAsia" w:eastAsia="仿宋_GB2312"/>
          <w:szCs w:val="21"/>
          <w:highlight w:val="none"/>
        </w:rPr>
        <w:t xml:space="preserve">执行通用条款</w:t>
      </w:r>
      <w:bookmarkEnd w:id="17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7.3.2</w:t>
      </w:r>
      <w:r>
        <w:rPr>
          <w:rFonts w:hint="eastAsia" w:eastAsia="仿宋_GB2312"/>
          <w:szCs w:val="21"/>
          <w:highlight w:val="none"/>
        </w:rPr>
        <w:t xml:space="preserve">开工通知</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因发包人原因造成监理人未能在计划开工日期之日起</w:t>
      </w:r>
      <w:bookmarkStart w:id="179" w:name="EBe09d4b8c7f1548b4b34f90e8b4259001"/>
      <w:r>
        <w:rPr>
          <w:rFonts w:hint="eastAsia" w:eastAsia="仿宋_GB2312"/>
          <w:szCs w:val="21"/>
          <w:highlight w:val="none"/>
        </w:rPr>
        <w:t xml:space="preserve">180</w:t>
      </w:r>
      <w:bookmarkEnd w:id="179"/>
      <w:r>
        <w:rPr>
          <w:rFonts w:hint="eastAsia" w:eastAsia="仿宋_GB2312"/>
          <w:szCs w:val="21"/>
          <w:highlight w:val="none"/>
        </w:rPr>
        <w:t xml:space="preserve">天内发出开工通知的，承包人有权提出价格调整要求，或者解除合同。</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7.4 </w:t>
      </w:r>
      <w:r>
        <w:rPr>
          <w:rFonts w:hint="eastAsia" w:eastAsia="黑体"/>
          <w:szCs w:val="21"/>
          <w:highlight w:val="none"/>
        </w:rPr>
        <w:t xml:space="preserve">测量放线</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7.4.1</w:t>
      </w:r>
      <w:r>
        <w:rPr>
          <w:rFonts w:hint="eastAsia" w:eastAsia="仿宋_GB2312"/>
          <w:szCs w:val="21"/>
          <w:highlight w:val="none"/>
        </w:rPr>
        <w:t xml:space="preserve">发包人通过监理人向承包人提供测量基准点、基准线和水准点及其书面资料的期限：</w:t>
      </w:r>
      <w:bookmarkStart w:id="180" w:name="EB2161e5016ae3485d99d622dfea50f8c8"/>
      <w:r>
        <w:rPr>
          <w:rFonts w:hint="eastAsia" w:eastAsia="仿宋_GB2312"/>
          <w:szCs w:val="21"/>
          <w:highlight w:val="none"/>
        </w:rPr>
        <w:t xml:space="preserve">执行通用条款</w:t>
      </w:r>
      <w:bookmarkEnd w:id="180"/>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7.5 </w:t>
      </w:r>
      <w:r>
        <w:rPr>
          <w:rFonts w:hint="eastAsia" w:eastAsia="黑体"/>
          <w:szCs w:val="21"/>
          <w:highlight w:val="none"/>
        </w:rPr>
        <w:t xml:space="preserve">工期延误</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7.5.1 </w:t>
      </w:r>
      <w:r>
        <w:rPr>
          <w:rFonts w:hint="eastAsia" w:eastAsia="仿宋_GB2312"/>
          <w:szCs w:val="21"/>
          <w:highlight w:val="none"/>
        </w:rPr>
        <w:t xml:space="preserve">因发包人原因导致工期延误</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因发包人原因导致工期延误的其他情形：</w:t>
      </w:r>
      <w:bookmarkStart w:id="181" w:name="EB2d153101c980422d8e15a67f6f8b32cf"/>
      <w:r>
        <w:rPr>
          <w:rFonts w:hint="eastAsia" w:eastAsia="仿宋_GB2312"/>
          <w:szCs w:val="21"/>
          <w:highlight w:val="none"/>
        </w:rPr>
        <w:t xml:space="preserve">无</w:t>
      </w:r>
      <w:bookmarkEnd w:id="18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7.5.2 </w:t>
      </w:r>
      <w:r>
        <w:rPr>
          <w:rFonts w:hint="eastAsia" w:eastAsia="仿宋_GB2312"/>
          <w:szCs w:val="21"/>
          <w:highlight w:val="none"/>
        </w:rPr>
        <w:t xml:space="preserve">因承包人原因导致工期延误</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因承包人原因造成工期延误，逾期竣工违约金的计算方法为：</w:t>
      </w:r>
      <w:bookmarkStart w:id="182" w:name="EB0f2d187be5504353b72782271aedb79c"/>
      <w:r>
        <w:rPr>
          <w:rFonts w:hint="eastAsia" w:eastAsia="仿宋_GB2312"/>
          <w:szCs w:val="21"/>
          <w:highlight w:val="none"/>
        </w:rPr>
        <w:t xml:space="preserve">因承包人原因未按合同工期完成竣工的，每延误1天扣减承包人签约合同价的</w:t>
      </w:r>
      <w:bookmarkEnd w:id="182"/>
      <w:r>
        <w:rPr>
          <w:rFonts w:hint="eastAsia" w:eastAsia="仿宋_GB2312"/>
          <w:szCs w:val="21"/>
          <w:highlight w:val="none"/>
        </w:rPr>
        <w:t xml:space="preserve">万分之五。</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7.6 </w:t>
      </w:r>
      <w:r>
        <w:rPr>
          <w:rFonts w:hint="eastAsia" w:eastAsia="黑体"/>
          <w:szCs w:val="21"/>
          <w:highlight w:val="none"/>
        </w:rPr>
        <w:t xml:space="preserve">不利物质条件</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不利物质条件的其他情形和有关约定：</w:t>
      </w:r>
      <w:bookmarkStart w:id="183" w:name="EB35fa5063941641a8be92d6bb8a0fbec5"/>
      <w:r>
        <w:rPr>
          <w:rFonts w:hint="eastAsia" w:eastAsia="仿宋_GB2312"/>
          <w:szCs w:val="21"/>
          <w:highlight w:val="none"/>
        </w:rPr>
        <w:t xml:space="preserve">执行通用条款</w:t>
      </w:r>
      <w:bookmarkEnd w:id="183"/>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7.7</w:t>
      </w:r>
      <w:r>
        <w:rPr>
          <w:rFonts w:hint="eastAsia" w:eastAsia="黑体"/>
          <w:szCs w:val="21"/>
          <w:highlight w:val="none"/>
        </w:rPr>
        <w:t xml:space="preserve">异常恶劣的气候条件</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发包人和承包人同意以下情形视为异常恶劣的气候条件：</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w:t>
      </w:r>
      <w:bookmarkStart w:id="184" w:name="EBb7f2d92b33f24a51a688d5e157f561be"/>
      <w:r>
        <w:rPr>
          <w:rFonts w:hint="eastAsia" w:eastAsia="仿宋_GB2312"/>
          <w:szCs w:val="21"/>
          <w:highlight w:val="none"/>
        </w:rPr>
        <w:t xml:space="preserve">日降雨量大于300 ㎜的雨日超过1天</w:t>
      </w:r>
      <w:bookmarkEnd w:id="18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w:t>
      </w:r>
      <w:bookmarkStart w:id="185" w:name="EB86e700eee6744be39d839e599f78f506"/>
      <w:r>
        <w:rPr>
          <w:rFonts w:hint="eastAsia" w:eastAsia="仿宋_GB2312"/>
          <w:szCs w:val="21"/>
          <w:highlight w:val="none"/>
        </w:rPr>
        <w:t xml:space="preserve">风速大于32.7m/s的12级以上台风灾害</w:t>
      </w:r>
      <w:bookmarkEnd w:id="18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w:t>
      </w:r>
      <w:bookmarkStart w:id="186" w:name="EB975a5b9780494bc39073cd0ea1313252"/>
      <w:r>
        <w:rPr>
          <w:rFonts w:hint="eastAsia" w:eastAsia="仿宋_GB2312"/>
          <w:szCs w:val="21"/>
          <w:highlight w:val="none"/>
        </w:rPr>
        <w:t xml:space="preserve">日气温超过42℃的高温大于3天</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（4）日气温低于-20℃的严寒大于3天</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（5）日降雪量100mm及以上</w:t>
      </w:r>
      <w:bookmarkEnd w:id="186"/>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7.</w:t>
      </w:r>
      <w:r>
        <w:rPr>
          <w:rFonts w:hint="eastAsia" w:eastAsia="黑体"/>
          <w:szCs w:val="21"/>
          <w:highlight w:val="none"/>
        </w:rPr>
        <w:t xml:space="preserve">8</w:t>
      </w:r>
      <w:r>
        <w:rPr>
          <w:rFonts w:eastAsia="黑体"/>
          <w:szCs w:val="21"/>
          <w:highlight w:val="none"/>
        </w:rPr>
        <w:t xml:space="preserve"> </w:t>
      </w:r>
      <w:r>
        <w:rPr>
          <w:rFonts w:hint="eastAsia" w:eastAsia="黑体"/>
          <w:szCs w:val="21"/>
          <w:highlight w:val="none"/>
        </w:rPr>
        <w:t xml:space="preserve">提前竣工的奖励</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7.</w:t>
      </w:r>
      <w:r>
        <w:rPr>
          <w:rFonts w:hint="eastAsia" w:eastAsia="仿宋_GB2312"/>
          <w:szCs w:val="21"/>
          <w:highlight w:val="none"/>
        </w:rPr>
        <w:t xml:space="preserve">8</w:t>
      </w:r>
      <w:r>
        <w:rPr>
          <w:rFonts w:eastAsia="仿宋_GB2312"/>
          <w:szCs w:val="21"/>
          <w:highlight w:val="none"/>
        </w:rPr>
        <w:t xml:space="preserve">.</w:t>
      </w:r>
      <w:r>
        <w:rPr>
          <w:rFonts w:hint="eastAsia" w:eastAsia="仿宋_GB2312"/>
          <w:szCs w:val="21"/>
          <w:highlight w:val="none"/>
        </w:rPr>
        <w:t xml:space="preserve">1提前竣工的奖励：</w:t>
      </w:r>
      <w:bookmarkStart w:id="187" w:name="EBcbbaf52047fd40178ce08851f20c853b"/>
      <w:r>
        <w:rPr>
          <w:rFonts w:hint="eastAsia" w:eastAsia="仿宋_GB2312"/>
          <w:szCs w:val="21"/>
          <w:highlight w:val="none"/>
        </w:rPr>
        <w:t xml:space="preserve">/。</w:t>
      </w:r>
      <w:bookmarkEnd w:id="187"/>
      <w:r>
        <w:rPr>
          <w:rFonts w:eastAsia="仿宋_GB2312"/>
          <w:szCs w:val="21"/>
          <w:highlight w:val="none"/>
        </w:rPr>
      </w:r>
      <w:r/>
    </w:p>
    <w:p>
      <w:pPr>
        <w:pStyle w:val="697"/>
        <w:ind w:firstLine="422"/>
        <w:spacing w:line="360" w:lineRule="auto"/>
        <w:rPr>
          <w:b/>
          <w:szCs w:val="21"/>
          <w:highlight w:val="none"/>
        </w:rPr>
      </w:pPr>
      <w:r>
        <w:rPr>
          <w:b/>
          <w:szCs w:val="21"/>
          <w:highlight w:val="none"/>
        </w:rPr>
        <w:t xml:space="preserve">8. </w:t>
      </w:r>
      <w:r>
        <w:rPr>
          <w:rFonts w:hint="eastAsia"/>
          <w:b/>
          <w:szCs w:val="21"/>
          <w:highlight w:val="none"/>
        </w:rPr>
        <w:t xml:space="preserve">材料与设备</w:t>
      </w:r>
      <w:r>
        <w:rPr>
          <w:b/>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8.</w:t>
      </w:r>
      <w:r>
        <w:rPr>
          <w:rFonts w:hint="eastAsia" w:eastAsia="黑体"/>
          <w:szCs w:val="21"/>
          <w:highlight w:val="none"/>
        </w:rPr>
        <w:t xml:space="preserve">1材料与工程设备的保管与使用</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eastAsia="仿宋_GB2312"/>
          <w:szCs w:val="21"/>
          <w:highlight w:val="none"/>
        </w:rPr>
        <w:t xml:space="preserve">8.</w:t>
      </w:r>
      <w:r>
        <w:rPr>
          <w:rFonts w:hint="eastAsia" w:eastAsia="仿宋_GB2312"/>
          <w:szCs w:val="21"/>
          <w:highlight w:val="none"/>
        </w:rPr>
        <w:t xml:space="preserve">1</w:t>
      </w:r>
      <w:r>
        <w:rPr>
          <w:rFonts w:eastAsia="仿宋_GB2312"/>
          <w:szCs w:val="21"/>
          <w:highlight w:val="none"/>
        </w:rPr>
        <w:t xml:space="preserve">.1</w:t>
      </w:r>
      <w:r>
        <w:rPr>
          <w:rFonts w:hint="eastAsia" w:eastAsia="仿宋_GB2312"/>
          <w:szCs w:val="21"/>
          <w:highlight w:val="none"/>
        </w:rPr>
        <w:t xml:space="preserve">发包人供应的材料设备的保管费用的承担：</w:t>
      </w:r>
      <w:bookmarkStart w:id="188" w:name="EB1ecccb44378d46ffba4587fa7c454a64"/>
      <w:r>
        <w:rPr>
          <w:rFonts w:hint="eastAsia" w:eastAsia="仿宋_GB2312"/>
          <w:szCs w:val="21"/>
          <w:highlight w:val="none"/>
        </w:rPr>
        <w:t xml:space="preserve">按计价文件中采保费相关规定执行</w:t>
      </w:r>
      <w:bookmarkEnd w:id="188"/>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8.</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样品</w:t>
      </w:r>
      <w:r>
        <w:rPr>
          <w:rFonts w:eastAsia="黑体"/>
          <w:szCs w:val="21"/>
          <w:highlight w:val="none"/>
        </w:rPr>
      </w:r>
      <w:r/>
    </w:p>
    <w:p>
      <w:pPr>
        <w:pStyle w:val="697"/>
        <w:ind w:firstLine="420"/>
        <w:spacing w:after="120" w:line="360" w:lineRule="auto"/>
        <w:rPr>
          <w:rFonts w:eastAsia="黑体"/>
          <w:szCs w:val="21"/>
          <w:highlight w:val="none"/>
        </w:rPr>
      </w:pPr>
      <w:r>
        <w:rPr>
          <w:rFonts w:eastAsia="黑体"/>
          <w:szCs w:val="21"/>
          <w:highlight w:val="none"/>
        </w:rPr>
        <w:t xml:space="preserve">8.</w:t>
      </w:r>
      <w:r>
        <w:rPr>
          <w:rFonts w:hint="eastAsia" w:eastAsia="黑体"/>
          <w:szCs w:val="21"/>
          <w:highlight w:val="none"/>
        </w:rPr>
        <w:t xml:space="preserve">2</w:t>
      </w:r>
      <w:r>
        <w:rPr>
          <w:rFonts w:eastAsia="黑体"/>
          <w:szCs w:val="21"/>
          <w:highlight w:val="none"/>
        </w:rPr>
        <w:t xml:space="preserve">.1</w:t>
      </w:r>
      <w:r>
        <w:rPr>
          <w:rFonts w:hint="eastAsia" w:eastAsia="黑体"/>
          <w:szCs w:val="21"/>
          <w:highlight w:val="none"/>
        </w:rPr>
        <w:t xml:space="preserve"> 样品的报送与封存</w:t>
      </w:r>
      <w:r>
        <w:rPr>
          <w:rFonts w:eastAsia="黑体"/>
          <w:szCs w:val="21"/>
          <w:highlight w:val="none"/>
        </w:rPr>
      </w:r>
      <w:r/>
    </w:p>
    <w:p>
      <w:pPr>
        <w:pStyle w:val="697"/>
        <w:ind w:firstLine="420"/>
        <w:spacing w:after="120" w:line="360" w:lineRule="auto"/>
        <w:rPr>
          <w:rFonts w:eastAsia="仿宋_GB2312"/>
          <w:szCs w:val="21"/>
          <w:highlight w:val="none"/>
        </w:rPr>
      </w:pPr>
      <w:r>
        <w:rPr>
          <w:rFonts w:hint="eastAsia" w:eastAsia="仿宋_GB2312"/>
          <w:szCs w:val="21"/>
          <w:highlight w:val="none"/>
        </w:rPr>
        <w:t xml:space="preserve">需要承包人报送样品的材料或工程设备，样品的种类、名称、规格、数量要求：</w:t>
      </w:r>
      <w:bookmarkStart w:id="189" w:name="EB3854beee115046429c76b6ef4b00a737"/>
      <w:r>
        <w:rPr>
          <w:rFonts w:hint="eastAsia" w:eastAsia="仿宋_GB2312"/>
          <w:szCs w:val="21"/>
          <w:highlight w:val="none"/>
        </w:rPr>
        <w:t xml:space="preserve">施工时根据现场要求确定</w:t>
      </w:r>
      <w:bookmarkEnd w:id="189"/>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8.</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施工设备和临时设施</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8.</w:t>
      </w:r>
      <w:r>
        <w:rPr>
          <w:rFonts w:hint="eastAsia" w:eastAsia="黑体"/>
          <w:szCs w:val="21"/>
          <w:highlight w:val="none"/>
        </w:rPr>
        <w:t xml:space="preserve">3</w:t>
      </w:r>
      <w:r>
        <w:rPr>
          <w:rFonts w:eastAsia="黑体"/>
          <w:szCs w:val="21"/>
          <w:highlight w:val="none"/>
        </w:rPr>
        <w:t xml:space="preserve">.1 </w:t>
      </w:r>
      <w:r>
        <w:rPr>
          <w:rFonts w:hint="eastAsia" w:eastAsia="黑体"/>
          <w:szCs w:val="21"/>
          <w:highlight w:val="none"/>
        </w:rPr>
        <w:t xml:space="preserve">承包人提供的施工设备和临时设施：</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关于修建临时设施费用承担的约定：由承包人承担。</w:t>
      </w:r>
      <w:bookmarkStart w:id="190" w:name="EBcfb53d99705d4ddcbe9cf82eb3f5176f"/>
      <w:r>
        <w:rPr>
          <w:rFonts w:hint="eastAsia" w:eastAsia="仿宋_GB2312"/>
          <w:szCs w:val="21"/>
          <w:highlight w:val="none"/>
        </w:rPr>
        <w:t xml:space="preserve">除执行通用条款外，承包人的临时设施不得超出项目征地红线</w:t>
      </w:r>
      <w:bookmarkEnd w:id="190"/>
      <w:r>
        <w:rPr>
          <w:rFonts w:hint="eastAsia" w:eastAsia="仿宋_GB2312"/>
          <w:szCs w:val="21"/>
          <w:highlight w:val="none"/>
        </w:rPr>
        <w:t xml:space="preserve">。</w:t>
      </w:r>
      <w:r>
        <w:rPr>
          <w:rFonts w:eastAsia="黑体"/>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9. </w:t>
      </w:r>
      <w:r>
        <w:rPr>
          <w:rFonts w:hint="eastAsia" w:ascii="Times New Roman" w:hAnsi="Times New Roman"/>
          <w:b w:val="0"/>
          <w:sz w:val="21"/>
          <w:szCs w:val="21"/>
          <w:highlight w:val="none"/>
        </w:rPr>
        <w:t xml:space="preserve">试验与检验</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9.1</w:t>
      </w:r>
      <w:r>
        <w:rPr>
          <w:rFonts w:hint="eastAsia" w:eastAsia="黑体"/>
          <w:szCs w:val="21"/>
          <w:highlight w:val="none"/>
        </w:rPr>
        <w:t xml:space="preserve">试验设备与试验人员</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9.1.</w:t>
      </w:r>
      <w:r>
        <w:rPr>
          <w:rFonts w:hint="eastAsia" w:eastAsia="仿宋_GB2312"/>
          <w:szCs w:val="21"/>
          <w:highlight w:val="none"/>
        </w:rPr>
        <w:t xml:space="preserve">1</w:t>
      </w:r>
      <w:r>
        <w:rPr>
          <w:rFonts w:eastAsia="仿宋_GB2312"/>
          <w:szCs w:val="21"/>
          <w:highlight w:val="none"/>
        </w:rPr>
        <w:t xml:space="preserve"> </w:t>
      </w:r>
      <w:r>
        <w:rPr>
          <w:rFonts w:hint="eastAsia" w:eastAsia="仿宋_GB2312"/>
          <w:szCs w:val="21"/>
          <w:highlight w:val="none"/>
        </w:rPr>
        <w:t xml:space="preserve">试验设备</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施工现场需要配置的试验场所：施工验收按国家现行施工验收规范执行，隐蔽工程须经发包人代表检验签字后才能隐蔽，否则发包人有权复查，所产生的费用由承包人支付。若因此损坏或污染已完工程或者造成工程延期，承包人承担全部责任。竣工工程应满足发包人的合理使用要求和国家规范标准，竣工的图纸资料应与工程实物同步移交发包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施工现场需要配备的试验设备：</w:t>
      </w:r>
      <w:bookmarkStart w:id="191" w:name="EB3d6057a9facd4439a89bd8edb40e7e74"/>
      <w:r>
        <w:rPr>
          <w:rFonts w:hint="eastAsia" w:eastAsia="仿宋_GB2312"/>
          <w:szCs w:val="21"/>
          <w:highlight w:val="none"/>
        </w:rPr>
        <w:t xml:space="preserve">应满足施工自检需要</w:t>
      </w:r>
      <w:bookmarkEnd w:id="19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施工现场需要具备的其他试验条件：</w:t>
      </w:r>
      <w:bookmarkStart w:id="192" w:name="EB987123ddd58d46ddbd6b62ad71854931"/>
      <w:r>
        <w:rPr>
          <w:rFonts w:hint="eastAsia" w:eastAsia="仿宋_GB2312"/>
          <w:szCs w:val="21"/>
          <w:highlight w:val="none"/>
        </w:rPr>
        <w:t xml:space="preserve">/</w:t>
      </w:r>
      <w:bookmarkEnd w:id="192"/>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9.</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现场工艺试验</w:t>
      </w:r>
      <w:r>
        <w:rPr>
          <w:rFonts w:eastAsia="黑体"/>
          <w:szCs w:val="21"/>
          <w:highlight w:val="none"/>
        </w:rPr>
        <w:t xml:space="preserve"> </w:t>
      </w:r>
      <w:r>
        <w:rPr>
          <w:rFonts w:eastAsia="黑体"/>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现场工艺试验的有关约定：</w:t>
      </w:r>
      <w:bookmarkStart w:id="193" w:name="EB44fef53c44624042a098c5330712c4dd"/>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施工验收按国家现行施工验收规范执行，隐蔽工程须经发包人代表检验签字后才能隐蔽，否则发包人有权复查，所产生的费用由承包人支付。若因此损坏或污染已完工程或者造成工程延期，承包人承担全部责任。竣工工程应满足发包人的合理使用要求和国家规范标准，竣工的图纸资料应与工程实物同步移交发包人。</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本工程质量要求：承包人的施工质量等级应符合国家质量验收标准并应通过有关部门验收合格。若为不合格工程，由承包人无偿修复至合格并承担工程质量不合格的违约责任，如果由此造成工期延误的，承包人还要承担延期交付的违约责任。</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由承包人无偿修复至合格并承担工程质量不合格的违约责任，如果由此造成工期延误的，承包人还要承担延期交付的违约责任。</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承包人应严格按照施工规范、技术规程以及经发包人审核批复的实施性施工组织设计精心组织施工，确保工程质量。</w:t>
      </w:r>
      <w:r>
        <w:rPr>
          <w:rFonts w:eastAsia="仿宋_GB2312"/>
          <w:szCs w:val="21"/>
          <w:highlight w:val="none"/>
        </w:rPr>
      </w:r>
      <w:r/>
    </w:p>
    <w:p>
      <w:pPr>
        <w:pStyle w:val="697"/>
        <w:spacing w:line="360" w:lineRule="auto"/>
        <w:rPr>
          <w:rFonts w:eastAsia="仿宋_GB2312"/>
          <w:szCs w:val="21"/>
          <w:highlight w:val="none"/>
        </w:rPr>
      </w:pPr>
      <w:r>
        <w:rPr>
          <w:rFonts w:hint="eastAsia" w:eastAsia="仿宋_GB2312"/>
          <w:szCs w:val="21"/>
          <w:highlight w:val="none"/>
        </w:rPr>
        <w:t xml:space="preserve">承包人在发生工程质量问题时，故意隐瞒发包人，或有偷工减料行为、使用假冒伪劣产品行为，除需及时进行整改外，还需向发包人支付中标价10%的质量违约金，由发包人在工程款中扣除</w:t>
      </w:r>
      <w:bookmarkEnd w:id="193"/>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10. </w:t>
      </w:r>
      <w:r>
        <w:rPr>
          <w:rFonts w:hint="eastAsia" w:ascii="Times New Roman" w:hAnsi="Times New Roman"/>
          <w:b w:val="0"/>
          <w:sz w:val="21"/>
          <w:szCs w:val="21"/>
          <w:highlight w:val="none"/>
        </w:rPr>
        <w:t xml:space="preserve">变更</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10.1</w:t>
      </w:r>
      <w:r>
        <w:rPr>
          <w:rFonts w:hint="eastAsia" w:eastAsia="黑体"/>
          <w:szCs w:val="21"/>
          <w:highlight w:val="none"/>
        </w:rPr>
        <w:t xml:space="preserve">变更的范围</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关于变更的范围的约定：</w:t>
      </w:r>
      <w:bookmarkStart w:id="194" w:name="EB3e3c391fddf84506a86e88183ca5517f"/>
      <w:r>
        <w:rPr>
          <w:rFonts w:hint="eastAsia" w:eastAsia="仿宋_GB2312"/>
          <w:szCs w:val="21"/>
          <w:highlight w:val="none"/>
        </w:rPr>
        <w:t xml:space="preserve">执行通用条款</w:t>
      </w:r>
      <w:bookmarkEnd w:id="194"/>
      <w:r>
        <w:rPr>
          <w:rFonts w:hint="eastAsia" w:eastAsia="仿宋_GB2312"/>
          <w:szCs w:val="21"/>
          <w:highlight w:val="none"/>
        </w:rPr>
        <w:t xml:space="preserve">。</w:t>
      </w:r>
      <w:r>
        <w:rPr>
          <w:rFonts w:eastAsia="黑体"/>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10.</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变更估价</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10.</w:t>
      </w:r>
      <w:r>
        <w:rPr>
          <w:rFonts w:hint="eastAsia" w:eastAsia="仿宋_GB2312"/>
          <w:szCs w:val="21"/>
          <w:highlight w:val="none"/>
        </w:rPr>
        <w:t xml:space="preserve">2</w:t>
      </w:r>
      <w:r>
        <w:rPr>
          <w:rFonts w:eastAsia="仿宋_GB2312"/>
          <w:szCs w:val="21"/>
          <w:highlight w:val="none"/>
        </w:rPr>
        <w:t xml:space="preserve">.1 </w:t>
      </w:r>
      <w:r>
        <w:rPr>
          <w:rFonts w:hint="eastAsia" w:eastAsia="仿宋_GB2312"/>
          <w:szCs w:val="21"/>
          <w:highlight w:val="none"/>
        </w:rPr>
        <w:t xml:space="preserve">变更估价原则</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关于变更估价的约定：</w:t>
      </w:r>
      <w:bookmarkStart w:id="195" w:name="EB31cad61091ba43ea8cc60860acd5d773"/>
      <w:r>
        <w:rPr>
          <w:rFonts w:hint="eastAsia" w:eastAsia="仿宋_GB2312"/>
          <w:szCs w:val="21"/>
          <w:highlight w:val="none"/>
        </w:rPr>
        <w:t xml:space="preserve">（1）已标价工程量清单或预算书有相同子目的或类似子目的，按照相同子目或类似子目单价认定。（2）已标价工程量清单或预算书无相同项目，且无类似项目的，由承包人以招标控制价组价方式</w:t>
      </w:r>
      <w:r>
        <w:rPr>
          <w:rFonts w:hint="eastAsia" w:eastAsia="仿宋_GB2312"/>
          <w:szCs w:val="21"/>
          <w:highlight w:val="none"/>
        </w:rPr>
        <w:t xml:space="preserve">及施工当期造价主管部门发布的造价信息为依据编制综合单价，并按投标下浮比例同比下浮后上报监理、发包人及跟踪审计核定，以最终核定后的综合单价认定。（3）实际工程量与招标工程量相比，变化幅度未超过15%的和工程量减少超过15%的，按中标价综合单价认定。（4）实际工程量与招标工程量相比，增幅度超过15%的，15%以内部分按原中标综合单价结算；超过15%的部分以招标控制价组价方式及施工当期造价主管部门发布的造价信息为依据编制综合单价，并按投标下浮比例同比下浮后上报监理、发包人及跟踪审计核定，以最终核定后的综合单价认定</w:t>
      </w:r>
      <w:bookmarkEnd w:id="195"/>
      <w:r>
        <w:rPr>
          <w:rFonts w:hint="eastAsia" w:eastAsia="仿宋_GB2312"/>
          <w:szCs w:val="21"/>
          <w:highlight w:val="none"/>
        </w:rPr>
        <w:t xml:space="preserve">；（5）若核定的综合单价高于原投标综合单价，则按投标综合单价执行，若低于原投标综合单价，则按核定后的综合单价执行。</w:t>
      </w:r>
      <w:r>
        <w:rPr>
          <w:rFonts w:eastAsia="仿宋_GB2312"/>
          <w:szCs w:val="21"/>
          <w:highlight w:val="none"/>
          <w:u w:val="singl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10.</w:t>
      </w:r>
      <w:r>
        <w:rPr>
          <w:rFonts w:hint="eastAsia" w:eastAsia="黑体"/>
          <w:szCs w:val="21"/>
          <w:highlight w:val="none"/>
        </w:rPr>
        <w:t xml:space="preserve">3承包人的合理化建议</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监理人审查承包人合理化建议的期限：</w:t>
      </w:r>
      <w:bookmarkStart w:id="196" w:name="EBaa6d9609e07c436a947a73ca8dfd351c"/>
      <w:r>
        <w:rPr>
          <w:rFonts w:hint="eastAsia" w:eastAsia="仿宋_GB2312"/>
          <w:szCs w:val="21"/>
          <w:highlight w:val="none"/>
        </w:rPr>
        <w:t xml:space="preserve">执行通用条款</w:t>
      </w:r>
      <w:bookmarkEnd w:id="19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发包人审批承包人合理化建议的期限：</w:t>
      </w:r>
      <w:bookmarkStart w:id="197" w:name="EB866c08ca4711411ebb74247200b4e575"/>
      <w:r>
        <w:rPr>
          <w:rFonts w:hint="eastAsia" w:eastAsia="仿宋_GB2312"/>
          <w:szCs w:val="21"/>
          <w:highlight w:val="none"/>
        </w:rPr>
        <w:t xml:space="preserve">执行通用条款</w:t>
      </w:r>
      <w:bookmarkEnd w:id="19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承包人提出的合理化建议降低了合同价格或者提高了工程经济效益的奖励的方法和金额为：/。</w:t>
      </w:r>
      <w:r>
        <w:rPr>
          <w:rFonts w:eastAsia="仿宋_GB2312"/>
          <w:szCs w:val="21"/>
          <w:highlight w:val="none"/>
          <w:u w:val="singl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10.</w:t>
      </w:r>
      <w:r>
        <w:rPr>
          <w:rFonts w:hint="eastAsia" w:eastAsia="黑体"/>
          <w:szCs w:val="21"/>
          <w:highlight w:val="none"/>
        </w:rPr>
        <w:t xml:space="preserve">4</w:t>
      </w:r>
      <w:r>
        <w:rPr>
          <w:rFonts w:eastAsia="黑体"/>
          <w:szCs w:val="21"/>
          <w:highlight w:val="none"/>
        </w:rPr>
        <w:t xml:space="preserve"> </w:t>
      </w:r>
      <w:r>
        <w:rPr>
          <w:rFonts w:hint="eastAsia" w:eastAsia="黑体"/>
          <w:szCs w:val="21"/>
          <w:highlight w:val="none"/>
        </w:rPr>
        <w:t xml:space="preserve">暂估价</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暂估价材料和工程设备的明细详见附件</w:t>
      </w:r>
      <w:r>
        <w:rPr>
          <w:rFonts w:eastAsia="仿宋_GB2312"/>
          <w:szCs w:val="21"/>
          <w:highlight w:val="none"/>
        </w:rPr>
        <w:t xml:space="preserve">11</w:t>
      </w:r>
      <w:r>
        <w:rPr>
          <w:rFonts w:hint="eastAsia" w:eastAsia="仿宋_GB2312"/>
          <w:szCs w:val="21"/>
          <w:highlight w:val="none"/>
        </w:rPr>
        <w:t xml:space="preserve">：《</w:t>
      </w:r>
      <w:r>
        <w:rPr>
          <w:rFonts w:hint="eastAsia" w:eastAsia="仿宋_GB2312"/>
          <w:szCs w:val="21"/>
          <w:highlight w:val="none"/>
        </w:rPr>
        <w:t xml:space="preserve">暂估价一览表》</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10.</w:t>
      </w:r>
      <w:r>
        <w:rPr>
          <w:rFonts w:hint="eastAsia" w:eastAsia="仿宋_GB2312"/>
          <w:szCs w:val="21"/>
          <w:highlight w:val="none"/>
        </w:rPr>
        <w:t xml:space="preserve">4</w:t>
      </w:r>
      <w:r>
        <w:rPr>
          <w:rFonts w:eastAsia="仿宋_GB2312"/>
          <w:szCs w:val="21"/>
          <w:highlight w:val="none"/>
        </w:rPr>
        <w:t xml:space="preserve">.1 </w:t>
      </w:r>
      <w:r>
        <w:rPr>
          <w:rFonts w:hint="eastAsia" w:eastAsia="仿宋_GB2312"/>
          <w:szCs w:val="21"/>
          <w:highlight w:val="none"/>
        </w:rPr>
        <w:t xml:space="preserve">依法必须招标的暂估价项目</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对于依法必须招标的暂估价项目的确认和批准采取第3中方式确定。</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10.</w:t>
      </w:r>
      <w:r>
        <w:rPr>
          <w:rFonts w:hint="eastAsia" w:eastAsia="仿宋_GB2312"/>
          <w:szCs w:val="21"/>
          <w:highlight w:val="none"/>
        </w:rPr>
        <w:t xml:space="preserve">4</w:t>
      </w:r>
      <w:r>
        <w:rPr>
          <w:rFonts w:eastAsia="仿宋_GB2312"/>
          <w:szCs w:val="21"/>
          <w:highlight w:val="none"/>
        </w:rPr>
        <w:t xml:space="preserve">.2 </w:t>
      </w:r>
      <w:r>
        <w:rPr>
          <w:rFonts w:hint="eastAsia" w:eastAsia="仿宋_GB2312"/>
          <w:szCs w:val="21"/>
          <w:highlight w:val="none"/>
        </w:rPr>
        <w:t xml:space="preserve">不属于依法必须招标的暂估价项目</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对于不属于依法必须招标的暂估价项目的确认和批准中标后由发包人确定。</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第</w:t>
      </w:r>
      <w:r>
        <w:rPr>
          <w:rFonts w:eastAsia="仿宋_GB2312"/>
          <w:szCs w:val="21"/>
          <w:highlight w:val="none"/>
        </w:rPr>
        <w:t xml:space="preserve">3</w:t>
      </w:r>
      <w:r>
        <w:rPr>
          <w:rFonts w:hint="eastAsia" w:eastAsia="仿宋_GB2312"/>
          <w:szCs w:val="21"/>
          <w:highlight w:val="none"/>
        </w:rPr>
        <w:t xml:space="preserve">种方式：</w:t>
      </w:r>
      <w:r>
        <w:rPr>
          <w:rFonts w:hint="eastAsia" w:eastAsia="仿宋_GB2312"/>
          <w:szCs w:val="21"/>
          <w:highlight w:val="none"/>
        </w:rPr>
        <w:t xml:space="preserve">承包人直接实施的暂估价项目</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承包人直接实施的暂估价项目的约定：</w:t>
      </w:r>
      <w:bookmarkStart w:id="198" w:name="EBe71510d90cdc4ea48adc88a972c8067d"/>
      <w:r>
        <w:rPr>
          <w:rFonts w:hint="eastAsia" w:eastAsia="仿宋_GB2312"/>
          <w:szCs w:val="21"/>
          <w:highlight w:val="none"/>
        </w:rPr>
        <w:t xml:space="preserve">/</w:t>
      </w:r>
      <w:bookmarkEnd w:id="198"/>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10.</w:t>
      </w:r>
      <w:r>
        <w:rPr>
          <w:rFonts w:hint="eastAsia" w:eastAsia="黑体"/>
          <w:szCs w:val="21"/>
          <w:highlight w:val="none"/>
        </w:rPr>
        <w:t xml:space="preserve">5</w:t>
      </w:r>
      <w:r>
        <w:rPr>
          <w:rFonts w:eastAsia="黑体"/>
          <w:szCs w:val="21"/>
          <w:highlight w:val="none"/>
        </w:rPr>
        <w:t xml:space="preserve"> </w:t>
      </w:r>
      <w:r>
        <w:rPr>
          <w:rFonts w:hint="eastAsia" w:eastAsia="黑体"/>
          <w:szCs w:val="21"/>
          <w:highlight w:val="none"/>
        </w:rPr>
        <w:t xml:space="preserve">暂列金额</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合同当事人关于暂列金额使用的约定：</w:t>
      </w:r>
      <w:bookmarkStart w:id="199" w:name="EB2f945007d3fa4715b3c68227cac0ff69"/>
      <w:r>
        <w:rPr>
          <w:rFonts w:hint="eastAsia" w:eastAsia="仿宋_GB2312"/>
          <w:szCs w:val="21"/>
          <w:highlight w:val="none"/>
        </w:rPr>
        <w:t xml:space="preserve">执行通用条款</w:t>
      </w:r>
      <w:bookmarkEnd w:id="199"/>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11. </w:t>
      </w:r>
      <w:r>
        <w:rPr>
          <w:rFonts w:hint="eastAsia" w:ascii="Times New Roman" w:hAnsi="Times New Roman"/>
          <w:b w:val="0"/>
          <w:sz w:val="21"/>
          <w:szCs w:val="21"/>
          <w:highlight w:val="none"/>
        </w:rPr>
        <w:t xml:space="preserve">价格调整</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11.1 </w:t>
      </w:r>
      <w:r>
        <w:rPr>
          <w:rFonts w:hint="eastAsia" w:eastAsia="黑体"/>
          <w:szCs w:val="21"/>
          <w:highlight w:val="none"/>
        </w:rPr>
        <w:t xml:space="preserve">市场价格波动引起的调整</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市场价格波动是否调整合同价格的约定：是</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材料采用第2种方式进行价格调整，人工单价按政策调整。</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因市场价格波动调整合同价格，采用以下第</w:t>
      </w:r>
      <w:bookmarkStart w:id="200" w:name="EB4adc9768fa814fa49b3b2e8342b71e41"/>
      <w:r>
        <w:rPr>
          <w:rFonts w:hint="eastAsia" w:eastAsia="仿宋_GB2312"/>
          <w:szCs w:val="21"/>
          <w:highlight w:val="none"/>
        </w:rPr>
        <w:t xml:space="preserve">2</w:t>
      </w:r>
      <w:bookmarkEnd w:id="200"/>
      <w:r>
        <w:rPr>
          <w:rFonts w:hint="eastAsia" w:eastAsia="仿宋_GB2312"/>
          <w:szCs w:val="21"/>
          <w:highlight w:val="none"/>
        </w:rPr>
        <w:t xml:space="preserve">种方式对合同价格进行调整：</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第</w:t>
      </w:r>
      <w:r>
        <w:rPr>
          <w:rFonts w:eastAsia="仿宋_GB2312"/>
          <w:szCs w:val="21"/>
          <w:highlight w:val="none"/>
        </w:rPr>
        <w:t xml:space="preserve">1</w:t>
      </w:r>
      <w:r>
        <w:rPr>
          <w:rFonts w:hint="eastAsia" w:eastAsia="仿宋_GB2312"/>
          <w:szCs w:val="21"/>
          <w:highlight w:val="none"/>
        </w:rPr>
        <w:t xml:space="preserve">种方式：采用价格指数进行价格调整。</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关于各可调因子、定值和变值权重，以及基本价格指数及其来源的约定：</w:t>
      </w:r>
      <w:bookmarkStart w:id="201" w:name="EB160ded03914f496188467d46b8187824"/>
      <w:r>
        <w:rPr>
          <w:rFonts w:hint="eastAsia" w:eastAsia="仿宋_GB2312"/>
          <w:szCs w:val="21"/>
          <w:highlight w:val="none"/>
        </w:rPr>
        <w:t xml:space="preserve">/</w:t>
      </w:r>
      <w:bookmarkEnd w:id="201"/>
      <w:r>
        <w:rPr>
          <w:rFonts w:hint="eastAsia" w:eastAsia="仿宋_GB2312"/>
          <w:szCs w:val="21"/>
          <w:highlight w:val="none"/>
        </w:rPr>
        <w:t xml:space="preserve">；</w:t>
      </w:r>
      <w:r>
        <w:rPr>
          <w:rFonts w:eastAsia="仿宋_GB2312"/>
          <w:szCs w:val="21"/>
          <w:highlight w:val="none"/>
        </w:rPr>
        <w:t xml:space="preserve">  </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第</w:t>
      </w:r>
      <w:r>
        <w:rPr>
          <w:rFonts w:eastAsia="仿宋_GB2312"/>
          <w:szCs w:val="21"/>
          <w:highlight w:val="none"/>
        </w:rPr>
        <w:t xml:space="preserve">2</w:t>
      </w:r>
      <w:r>
        <w:rPr>
          <w:rFonts w:hint="eastAsia" w:eastAsia="仿宋_GB2312"/>
          <w:szCs w:val="21"/>
          <w:highlight w:val="none"/>
        </w:rPr>
        <w:t xml:space="preserve">种方式：采用造价信息进行价格调整。</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）关于基准价格的约定：</w:t>
      </w:r>
      <w:r>
        <w:rPr>
          <w:rFonts w:eastAsia="仿宋_GB2312"/>
          <w:szCs w:val="21"/>
          <w:highlight w:val="none"/>
        </w:rPr>
      </w:r>
      <w:r/>
    </w:p>
    <w:p>
      <w:pPr>
        <w:pStyle w:val="697"/>
        <w:ind w:firstLine="420"/>
        <w:jc w:val="left"/>
        <w:spacing w:line="440" w:lineRule="exact"/>
        <w:rPr>
          <w:rFonts w:eastAsia="仿宋_GB2312"/>
          <w:szCs w:val="21"/>
          <w:highlight w:val="none"/>
        </w:rPr>
      </w:pPr>
      <w:r/>
      <w:bookmarkStart w:id="202" w:name="EBebed725e00e74166b85dd952b89f7741"/>
      <w:r>
        <w:rPr>
          <w:rFonts w:hint="eastAsia" w:eastAsia="仿宋_GB2312"/>
          <w:szCs w:val="21"/>
          <w:highlight w:val="none"/>
        </w:rPr>
        <w:t xml:space="preserve">以发包人所在地造价管理部门发布的材料指导价格为基准（缺指导价的材料以双方确认的市场信息价为准）， 差价为施工期同类材料加权平均指导价格与合同工程基准期当月的材料指导价格的差额。</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调整方式：</w:t>
      </w:r>
      <w:r>
        <w:rPr>
          <w:rFonts w:eastAsia="仿宋_GB2312"/>
          <w:szCs w:val="21"/>
          <w:highlight w:val="none"/>
        </w:rPr>
      </w:r>
      <w:r/>
    </w:p>
    <w:p>
      <w:pPr>
        <w:pStyle w:val="697"/>
        <w:ind w:firstLine="420"/>
        <w:spacing w:line="360" w:lineRule="auto"/>
        <w:rPr>
          <w:rFonts w:eastAsia="仿宋_GB2312"/>
          <w:szCs w:val="21"/>
          <w:highlight w:val="none"/>
        </w:rPr>
      </w:pPr>
      <w:r/>
      <w:bookmarkEnd w:id="202"/>
      <w:r>
        <w:rPr>
          <w:rFonts w:hint="eastAsia" w:ascii="宋体" w:hAnsi="宋体" w:cs="宋体"/>
          <w:szCs w:val="21"/>
          <w:highlight w:val="none"/>
        </w:rPr>
        <w:t xml:space="preserve">①</w:t>
      </w:r>
      <w:r>
        <w:rPr>
          <w:rFonts w:hint="eastAsia" w:eastAsia="仿宋_GB2312"/>
          <w:szCs w:val="21"/>
          <w:highlight w:val="none"/>
        </w:rPr>
        <w:t xml:space="preserve">承包人在已标价工程量清单中载明的材料单价低于基准价格的：专用合同条款合同履行期间材料单价涨幅以基准价格为基础超过</w:t>
      </w:r>
      <w:bookmarkStart w:id="203" w:name="EB0cd3f373d7124fb3a23644f1c9816e97"/>
      <w:r>
        <w:rPr>
          <w:rFonts w:hint="eastAsia" w:eastAsia="仿宋_GB2312"/>
          <w:szCs w:val="21"/>
          <w:highlight w:val="none"/>
        </w:rPr>
        <w:t xml:space="preserve">5</w:t>
      </w:r>
      <w:bookmarkEnd w:id="203"/>
      <w:r>
        <w:rPr>
          <w:rFonts w:eastAsia="仿宋_GB2312"/>
          <w:szCs w:val="21"/>
          <w:highlight w:val="none"/>
        </w:rPr>
        <w:t xml:space="preserve">%</w:t>
      </w:r>
      <w:r>
        <w:rPr>
          <w:rFonts w:hint="eastAsia" w:eastAsia="仿宋_GB2312"/>
          <w:szCs w:val="21"/>
          <w:highlight w:val="none"/>
        </w:rPr>
        <w:t xml:space="preserve">时，或材料单价跌幅以已标价工程量清单中载明材料单价为基础超过</w:t>
      </w:r>
      <w:bookmarkStart w:id="204" w:name="EBcaacac187b6440788d4dde9b39b13413"/>
      <w:r>
        <w:rPr>
          <w:rFonts w:hint="eastAsia" w:eastAsia="仿宋_GB2312"/>
          <w:szCs w:val="21"/>
          <w:highlight w:val="none"/>
        </w:rPr>
        <w:t xml:space="preserve">5</w:t>
      </w:r>
      <w:bookmarkEnd w:id="204"/>
      <w:r>
        <w:rPr>
          <w:rFonts w:eastAsia="仿宋_GB2312"/>
          <w:szCs w:val="21"/>
          <w:highlight w:val="none"/>
        </w:rPr>
        <w:t xml:space="preserve">%</w:t>
      </w:r>
      <w:r>
        <w:rPr>
          <w:rFonts w:hint="eastAsia" w:eastAsia="仿宋_GB2312"/>
          <w:szCs w:val="21"/>
          <w:highlight w:val="none"/>
        </w:rPr>
        <w:t xml:space="preserve">时，其超过部分据实调整。</w:t>
      </w:r>
      <w:r>
        <w:rPr>
          <w:rFonts w:eastAsia="仿宋_GB2312"/>
          <w:szCs w:val="21"/>
          <w:highlight w:val="none"/>
        </w:rPr>
      </w:r>
      <w:r/>
    </w:p>
    <w:p>
      <w:pPr>
        <w:pStyle w:val="697"/>
        <w:ind w:firstLine="420"/>
        <w:spacing w:line="360" w:lineRule="auto"/>
        <w:rPr>
          <w:rFonts w:eastAsia="仿宋_GB2312"/>
          <w:szCs w:val="21"/>
          <w:highlight w:val="none"/>
        </w:rPr>
      </w:pPr>
      <w:r>
        <w:rPr>
          <w:rFonts w:hint="eastAsia" w:ascii="宋体" w:hAnsi="宋体" w:cs="宋体"/>
          <w:szCs w:val="21"/>
          <w:highlight w:val="none"/>
        </w:rPr>
        <w:t xml:space="preserve">②</w:t>
      </w:r>
      <w:r>
        <w:rPr>
          <w:rFonts w:hint="eastAsia" w:eastAsia="仿宋_GB2312"/>
          <w:szCs w:val="21"/>
          <w:highlight w:val="none"/>
        </w:rPr>
        <w:t xml:space="preserve">承包人在已标价工程量清单中载明的材料单价高于基准价格的：专用合同条款合同履行期间材料单价跌幅以基准价格为基础超过</w:t>
      </w:r>
      <w:bookmarkStart w:id="205" w:name="EBa98dfa07919543dfba4f09fcc90f5120"/>
      <w:r>
        <w:rPr>
          <w:rFonts w:hint="eastAsia" w:eastAsia="仿宋_GB2312"/>
          <w:szCs w:val="21"/>
          <w:highlight w:val="none"/>
        </w:rPr>
        <w:t xml:space="preserve">5</w:t>
      </w:r>
      <w:bookmarkEnd w:id="205"/>
      <w:r>
        <w:rPr>
          <w:rFonts w:eastAsia="仿宋_GB2312"/>
          <w:szCs w:val="21"/>
          <w:highlight w:val="none"/>
        </w:rPr>
        <w:t xml:space="preserve">%</w:t>
      </w:r>
      <w:r>
        <w:rPr>
          <w:rFonts w:hint="eastAsia" w:eastAsia="仿宋_GB2312"/>
          <w:szCs w:val="21"/>
          <w:highlight w:val="none"/>
        </w:rPr>
        <w:t xml:space="preserve">时，材料单价涨幅以已标价工程量清单中载明材料单价为基础超过</w:t>
      </w:r>
      <w:bookmarkStart w:id="206" w:name="EB291c53a473db4a51af6e78b6dafade77"/>
      <w:r>
        <w:rPr>
          <w:rFonts w:hint="eastAsia" w:eastAsia="仿宋_GB2312"/>
          <w:szCs w:val="21"/>
          <w:highlight w:val="none"/>
        </w:rPr>
        <w:t xml:space="preserve">5</w:t>
      </w:r>
      <w:bookmarkEnd w:id="206"/>
      <w:r>
        <w:rPr>
          <w:rFonts w:eastAsia="仿宋_GB2312"/>
          <w:szCs w:val="21"/>
          <w:highlight w:val="none"/>
        </w:rPr>
        <w:t xml:space="preserve">%</w:t>
      </w:r>
      <w:r>
        <w:rPr>
          <w:rFonts w:hint="eastAsia" w:eastAsia="仿宋_GB2312"/>
          <w:szCs w:val="21"/>
          <w:highlight w:val="none"/>
        </w:rPr>
        <w:t xml:space="preserve">时，其超过部分据实调整。</w:t>
      </w:r>
      <w:r>
        <w:rPr>
          <w:rFonts w:eastAsia="仿宋_GB2312"/>
          <w:szCs w:val="21"/>
          <w:highlight w:val="none"/>
        </w:rPr>
      </w:r>
      <w:r/>
    </w:p>
    <w:p>
      <w:pPr>
        <w:pStyle w:val="697"/>
        <w:ind w:firstLine="420"/>
        <w:spacing w:line="360" w:lineRule="auto"/>
        <w:rPr>
          <w:rFonts w:eastAsia="仿宋_GB2312"/>
          <w:szCs w:val="21"/>
          <w:highlight w:val="none"/>
        </w:rPr>
      </w:pPr>
      <w:r>
        <w:rPr>
          <w:rFonts w:hint="eastAsia" w:ascii="宋体" w:hAnsi="宋体" w:cs="宋体"/>
          <w:szCs w:val="21"/>
          <w:highlight w:val="none"/>
        </w:rPr>
        <w:t xml:space="preserve">③</w:t>
      </w:r>
      <w:r>
        <w:rPr>
          <w:rFonts w:hint="eastAsia" w:eastAsia="仿宋_GB2312"/>
          <w:szCs w:val="21"/>
          <w:highlight w:val="none"/>
        </w:rPr>
        <w:t xml:space="preserve">承包人在已标价工程量清单中载明的材料单价等于基准单价的：专用合同条款合同履行期间材料单价涨跌幅以基准单价为基础超过</w:t>
      </w:r>
      <w:r>
        <w:rPr>
          <w:rFonts w:eastAsia="仿宋_GB2312"/>
          <w:szCs w:val="21"/>
          <w:highlight w:val="none"/>
        </w:rPr>
        <w:t xml:space="preserve">±</w:t>
      </w:r>
      <w:bookmarkStart w:id="207" w:name="EB2e50a11a80e540fbbb2d3bbcc72b1471"/>
      <w:r>
        <w:rPr>
          <w:rFonts w:hint="eastAsia" w:eastAsia="仿宋_GB2312"/>
          <w:szCs w:val="21"/>
          <w:highlight w:val="none"/>
        </w:rPr>
        <w:t xml:space="preserve">5</w:t>
      </w:r>
      <w:bookmarkEnd w:id="207"/>
      <w:r>
        <w:rPr>
          <w:rFonts w:eastAsia="仿宋_GB2312"/>
          <w:szCs w:val="21"/>
          <w:highlight w:val="none"/>
        </w:rPr>
        <w:t xml:space="preserve">%</w:t>
      </w:r>
      <w:r>
        <w:rPr>
          <w:rFonts w:hint="eastAsia" w:eastAsia="仿宋_GB2312"/>
          <w:szCs w:val="21"/>
          <w:highlight w:val="none"/>
        </w:rPr>
        <w:t xml:space="preserve">时，其超过部分据实调整。</w:t>
      </w:r>
      <w:r>
        <w:rPr>
          <w:rFonts w:eastAsia="仿宋_GB2312"/>
          <w:szCs w:val="21"/>
          <w:highlight w:val="none"/>
        </w:rPr>
      </w:r>
      <w:r/>
    </w:p>
    <w:p>
      <w:pPr>
        <w:pStyle w:val="697"/>
        <w:spacing w:line="360" w:lineRule="auto"/>
        <w:rPr>
          <w:rFonts w:eastAsia="仿宋_GB2312"/>
          <w:szCs w:val="21"/>
          <w:highlight w:val="none"/>
        </w:rPr>
      </w:pPr>
      <w:r>
        <w:rPr>
          <w:rFonts w:hint="eastAsia" w:eastAsia="仿宋_GB2312"/>
          <w:szCs w:val="21"/>
          <w:highlight w:val="none"/>
        </w:rPr>
        <w:t xml:space="preserve">第</w:t>
      </w:r>
      <w:r>
        <w:rPr>
          <w:rFonts w:eastAsia="仿宋_GB2312"/>
          <w:szCs w:val="21"/>
          <w:highlight w:val="none"/>
        </w:rPr>
        <w:t xml:space="preserve">3</w:t>
      </w:r>
      <w:r>
        <w:rPr>
          <w:rFonts w:hint="eastAsia" w:eastAsia="仿宋_GB2312"/>
          <w:szCs w:val="21"/>
          <w:highlight w:val="none"/>
        </w:rPr>
        <w:t xml:space="preserve">种方式：其他价格调整方式：</w:t>
      </w:r>
      <w:bookmarkStart w:id="208" w:name="EB5f50a21cfbfc4725a6b1177e2aacfc11"/>
      <w:r/>
      <w:bookmarkEnd w:id="208"/>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12. </w:t>
      </w:r>
      <w:r>
        <w:rPr>
          <w:rFonts w:hint="eastAsia" w:ascii="Times New Roman" w:hAnsi="Times New Roman"/>
          <w:b w:val="0"/>
          <w:sz w:val="21"/>
          <w:szCs w:val="21"/>
          <w:highlight w:val="none"/>
        </w:rPr>
        <w:t xml:space="preserve">合同价格、计量与支付</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12.1 </w:t>
      </w:r>
      <w:r>
        <w:rPr>
          <w:rFonts w:hint="eastAsia" w:eastAsia="黑体"/>
          <w:szCs w:val="21"/>
          <w:highlight w:val="none"/>
        </w:rPr>
        <w:t xml:space="preserve">合同价格形式</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w:t>
      </w:r>
      <w:r>
        <w:rPr>
          <w:rFonts w:hint="eastAsia" w:eastAsia="仿宋_GB2312"/>
          <w:szCs w:val="21"/>
          <w:highlight w:val="none"/>
        </w:rPr>
        <w:t xml:space="preserve">、单价合同。</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综合单价包含的风险范围：承包人已根据企业自身情况并充分考虑技术风险、管理风险、材料价格和施工机械使用费</w:t>
      </w:r>
      <w:r>
        <w:rPr>
          <w:rFonts w:eastAsia="仿宋_GB2312"/>
          <w:szCs w:val="21"/>
          <w:highlight w:val="none"/>
        </w:rPr>
        <w:t xml:space="preserve">(</w:t>
      </w:r>
      <w:r>
        <w:rPr>
          <w:rFonts w:hint="eastAsia" w:eastAsia="仿宋_GB2312"/>
          <w:szCs w:val="21"/>
          <w:highlight w:val="none"/>
        </w:rPr>
        <w:t xml:space="preserve">风险调整范围内的</w:t>
      </w:r>
      <w:r>
        <w:rPr>
          <w:rFonts w:eastAsia="仿宋_GB2312"/>
          <w:szCs w:val="21"/>
          <w:highlight w:val="none"/>
        </w:rPr>
        <w:t xml:space="preserve">)</w:t>
      </w:r>
      <w:r>
        <w:rPr>
          <w:rFonts w:hint="eastAsia" w:eastAsia="仿宋_GB2312"/>
          <w:szCs w:val="21"/>
          <w:highlight w:val="none"/>
        </w:rPr>
        <w:t xml:space="preserve">的市场风险自主报价。除非出现下列情况，其它各类风险因素均不作调整。</w:t>
      </w:r>
      <w:r>
        <w:rPr>
          <w:rFonts w:eastAsia="仿宋_GB2312"/>
          <w:szCs w:val="21"/>
          <w:highlight w:val="none"/>
        </w:rPr>
        <w:t xml:space="preserve">A</w:t>
      </w:r>
      <w:r>
        <w:rPr>
          <w:rFonts w:hint="eastAsia" w:eastAsia="仿宋_GB2312"/>
          <w:szCs w:val="21"/>
          <w:highlight w:val="none"/>
        </w:rPr>
        <w:t xml:space="preserve">、合同履行期间，因人工、材料、工程设备、机械台班价格波动影响合同价款时应调整合同价款</w:t>
      </w:r>
      <w:r>
        <w:rPr>
          <w:rFonts w:eastAsia="仿宋_GB2312"/>
          <w:szCs w:val="21"/>
          <w:highlight w:val="none"/>
        </w:rPr>
        <w:t xml:space="preserve">:(1)</w:t>
      </w:r>
      <w:r>
        <w:rPr>
          <w:rFonts w:hint="eastAsia" w:eastAsia="仿宋_GB2312"/>
          <w:szCs w:val="21"/>
          <w:highlight w:val="none"/>
        </w:rPr>
        <w:t xml:space="preserve">建设工程人工工资单价执行省住建厅《关于对建设工程人工工资单价实行动态管理的通知》</w:t>
      </w:r>
      <w:r>
        <w:rPr>
          <w:rFonts w:eastAsia="仿宋_GB2312"/>
          <w:szCs w:val="21"/>
          <w:highlight w:val="none"/>
        </w:rPr>
        <w:t xml:space="preserve">(</w:t>
      </w:r>
      <w:r>
        <w:rPr>
          <w:rFonts w:hint="eastAsia" w:eastAsia="仿宋_GB2312"/>
          <w:szCs w:val="21"/>
          <w:highlight w:val="none"/>
        </w:rPr>
        <w:t xml:space="preserve">苏建价</w:t>
      </w:r>
      <w:r>
        <w:rPr>
          <w:rFonts w:eastAsia="仿宋_GB2312"/>
          <w:szCs w:val="21"/>
          <w:highlight w:val="none"/>
        </w:rPr>
        <w:t xml:space="preserve">[2012]633</w:t>
      </w:r>
      <w:r>
        <w:rPr>
          <w:rFonts w:hint="eastAsia" w:eastAsia="仿宋_GB2312"/>
          <w:szCs w:val="21"/>
          <w:highlight w:val="none"/>
        </w:rPr>
        <w:t xml:space="preserve">号</w:t>
      </w:r>
      <w:r>
        <w:rPr>
          <w:rFonts w:eastAsia="仿宋_GB2312"/>
          <w:szCs w:val="21"/>
          <w:highlight w:val="none"/>
        </w:rPr>
        <w:t xml:space="preserve">)</w:t>
      </w:r>
      <w:r>
        <w:rPr>
          <w:rFonts w:hint="eastAsia" w:eastAsia="仿宋_GB2312"/>
          <w:szCs w:val="21"/>
          <w:highlight w:val="none"/>
        </w:rPr>
        <w:t xml:space="preserve">及定期发布的人工工资指导价文件。省级建设行政主管部门发布的建设工程人工工资指导价引起合同价款调整的风险由发包人承担</w:t>
      </w:r>
      <w:r>
        <w:rPr>
          <w:rFonts w:eastAsia="仿宋_GB2312"/>
          <w:szCs w:val="21"/>
          <w:highlight w:val="none"/>
        </w:rPr>
        <w:t xml:space="preserve">(</w:t>
      </w:r>
      <w:r>
        <w:rPr>
          <w:rFonts w:hint="eastAsia" w:eastAsia="仿宋_GB2312"/>
          <w:szCs w:val="21"/>
          <w:highlight w:val="none"/>
        </w:rPr>
        <w:t xml:space="preserve">但承包人对人工费或人工单价的报价高于发布的除外</w:t>
      </w:r>
      <w:r>
        <w:rPr>
          <w:rFonts w:eastAsia="仿宋_GB2312"/>
          <w:szCs w:val="21"/>
          <w:highlight w:val="none"/>
        </w:rPr>
        <w:t xml:space="preserve">)</w:t>
      </w: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由承包人采购的材料价格波动影响合同价款时按本合同专用条款</w:t>
      </w:r>
      <w:r>
        <w:rPr>
          <w:rFonts w:eastAsia="仿宋_GB2312"/>
          <w:szCs w:val="21"/>
          <w:highlight w:val="none"/>
        </w:rPr>
        <w:t xml:space="preserve"> 11.1</w:t>
      </w:r>
      <w:r>
        <w:rPr>
          <w:rFonts w:hint="eastAsia" w:eastAsia="仿宋_GB2312"/>
          <w:szCs w:val="21"/>
          <w:highlight w:val="none"/>
        </w:rPr>
        <w:t xml:space="preserve">进行调整。承包人优先采用镇江市建设工程造价管理处发布的镇江工程造价信息中的单价作为基准价，未发布的，通过市场调查确定其基准价。</w:t>
      </w:r>
      <w:r>
        <w:rPr>
          <w:rFonts w:eastAsia="仿宋_GB2312"/>
          <w:szCs w:val="21"/>
          <w:highlight w:val="none"/>
        </w:rPr>
        <w:t xml:space="preserve">(3)</w:t>
      </w:r>
      <w:r>
        <w:rPr>
          <w:rFonts w:hint="eastAsia" w:eastAsia="仿宋_GB2312"/>
          <w:szCs w:val="21"/>
          <w:highlight w:val="none"/>
        </w:rPr>
        <w:t xml:space="preserve">施工机械台班单价或施工机械使用费发生变化超过省级或行业建设主管部门或其授权的工程造价管理机构规定的范围时，按规定调整合同价格。</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风险费用的计算方法：</w:t>
      </w:r>
      <w:bookmarkStart w:id="209" w:name="EBd707aab98a6845d890f8a5a60494cc82"/>
      <w:r>
        <w:rPr>
          <w:rFonts w:hint="eastAsia" w:eastAsia="仿宋_GB2312"/>
          <w:szCs w:val="21"/>
          <w:highlight w:val="none"/>
        </w:rPr>
        <w:t xml:space="preserve">无</w:t>
      </w:r>
      <w:bookmarkEnd w:id="20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风险范围以外合同价格的调整方法：</w:t>
      </w:r>
      <w:bookmarkStart w:id="210" w:name="EB4336b36a0cda402badc2b85cde7ea42c"/>
      <w:r>
        <w:rPr>
          <w:rFonts w:hint="eastAsia" w:eastAsia="仿宋_GB2312"/>
          <w:szCs w:val="21"/>
          <w:highlight w:val="none"/>
        </w:rPr>
        <w:t xml:space="preserve">无</w:t>
      </w:r>
      <w:bookmarkEnd w:id="21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2</w:t>
      </w:r>
      <w:r>
        <w:rPr>
          <w:rFonts w:hint="eastAsia" w:eastAsia="仿宋_GB2312"/>
          <w:szCs w:val="21"/>
          <w:highlight w:val="none"/>
        </w:rPr>
        <w:t xml:space="preserve">、总价合同。</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总价包含的风险范围：</w:t>
      </w:r>
      <w:bookmarkStart w:id="211" w:name="EB27abc1da743d4aa4a8f5c4114a638c92"/>
      <w:r>
        <w:rPr>
          <w:rFonts w:hint="eastAsia" w:eastAsia="仿宋_GB2312"/>
          <w:szCs w:val="21"/>
          <w:highlight w:val="none"/>
        </w:rPr>
        <w:t xml:space="preserve">/</w:t>
      </w:r>
      <w:bookmarkEnd w:id="21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风险费用的计算方法：</w:t>
      </w:r>
      <w:bookmarkStart w:id="212" w:name="EB71db1e49dea84f82ad18ebb57277d065"/>
      <w:r>
        <w:rPr>
          <w:rFonts w:hint="eastAsia" w:eastAsia="仿宋_GB2312"/>
          <w:szCs w:val="21"/>
          <w:highlight w:val="none"/>
        </w:rPr>
        <w:t xml:space="preserve">/</w:t>
      </w:r>
      <w:bookmarkEnd w:id="21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风险范围以外合同价格的调整方法：</w:t>
      </w:r>
      <w:bookmarkStart w:id="213" w:name="EB4e696ab6fcb647169ebf7936d99a7d26"/>
      <w:r>
        <w:rPr>
          <w:rFonts w:hint="eastAsia" w:eastAsia="仿宋_GB2312"/>
          <w:szCs w:val="21"/>
          <w:highlight w:val="none"/>
        </w:rPr>
        <w:t xml:space="preserve">/</w:t>
      </w:r>
      <w:bookmarkEnd w:id="21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3</w:t>
      </w:r>
      <w:r>
        <w:rPr>
          <w:rFonts w:hint="eastAsia" w:eastAsia="仿宋_GB2312"/>
          <w:szCs w:val="21"/>
          <w:highlight w:val="none"/>
        </w:rPr>
        <w:t xml:space="preserve">、其他价格方式：</w:t>
      </w:r>
      <w:bookmarkStart w:id="214" w:name="EBebea0e5f614d492d98493df5c1b340e5"/>
      <w:r>
        <w:rPr>
          <w:rFonts w:hint="eastAsia" w:eastAsia="仿宋_GB2312"/>
          <w:szCs w:val="21"/>
          <w:highlight w:val="none"/>
        </w:rPr>
        <w:t xml:space="preserve">/</w:t>
      </w:r>
      <w:bookmarkEnd w:id="21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12.2 </w:t>
      </w:r>
      <w:r>
        <w:rPr>
          <w:rFonts w:hint="eastAsia" w:eastAsia="黑体"/>
          <w:szCs w:val="21"/>
          <w:highlight w:val="none"/>
        </w:rPr>
        <w:t xml:space="preserve">预付款</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12.2.1 </w:t>
      </w:r>
      <w:r>
        <w:rPr>
          <w:rFonts w:hint="eastAsia" w:eastAsia="仿宋_GB2312"/>
          <w:szCs w:val="21"/>
          <w:highlight w:val="none"/>
        </w:rPr>
        <w:t xml:space="preserve">预付款的支付</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预付款支付比例或金额：</w:t>
      </w:r>
      <w:bookmarkStart w:id="215" w:name="EB2c26a7cb083741089331078cc02ca2e7"/>
      <w:r>
        <w:rPr>
          <w:rFonts w:hint="eastAsia" w:eastAsia="仿宋_GB2312"/>
          <w:szCs w:val="21"/>
          <w:highlight w:val="none"/>
        </w:rPr>
        <w:t xml:space="preserve">合同价的10%</w:t>
      </w:r>
      <w:bookmarkEnd w:id="21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预付款支付期限：接收并确认承包人预付款担保后。 </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12.2.2 </w:t>
      </w:r>
      <w:r>
        <w:rPr>
          <w:rFonts w:hint="eastAsia" w:eastAsia="仿宋_GB2312"/>
          <w:szCs w:val="21"/>
          <w:highlight w:val="none"/>
        </w:rPr>
        <w:t xml:space="preserve">预付款担保</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预付款扣回的方式：/。</w:t>
      </w:r>
      <w:r>
        <w:rPr>
          <w:rFonts w:eastAsia="仿宋_GB2312"/>
          <w:szCs w:val="21"/>
          <w:highlight w:val="none"/>
        </w:rPr>
      </w:r>
      <w:r/>
    </w:p>
    <w:p>
      <w:pPr>
        <w:pStyle w:val="697"/>
        <w:ind w:firstLine="422"/>
        <w:spacing w:line="360" w:lineRule="auto"/>
        <w:rPr>
          <w:rFonts w:eastAsia="仿宋_GB2312"/>
          <w:szCs w:val="21"/>
          <w:highlight w:val="none"/>
        </w:rPr>
      </w:pPr>
      <w:r>
        <w:rPr>
          <w:rFonts w:hint="eastAsia" w:eastAsia="仿宋_GB2312"/>
          <w:b/>
          <w:bCs/>
          <w:szCs w:val="21"/>
          <w:highlight w:val="none"/>
        </w:rPr>
        <w:t xml:space="preserve">承包人提交预付款担保的期限：</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预付款担保的形式为：经发包人认可的银行按照本合同约定出具的保函。</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12.3 </w:t>
      </w:r>
      <w:r>
        <w:rPr>
          <w:rFonts w:hint="eastAsia" w:eastAsia="黑体"/>
          <w:szCs w:val="21"/>
          <w:highlight w:val="none"/>
        </w:rPr>
        <w:t xml:space="preserve">计量</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12.3.1 </w:t>
      </w:r>
      <w:r>
        <w:rPr>
          <w:rFonts w:hint="eastAsia" w:eastAsia="仿宋_GB2312"/>
          <w:szCs w:val="21"/>
          <w:highlight w:val="none"/>
        </w:rPr>
        <w:t xml:space="preserve">计量原则</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工程量计算规则：</w:t>
      </w:r>
      <w:bookmarkStart w:id="216" w:name="EBd27266b647334dd28f4a53afbac436ff"/>
      <w:r>
        <w:rPr>
          <w:rFonts w:hint="eastAsia" w:eastAsia="仿宋_GB2312"/>
          <w:szCs w:val="21"/>
          <w:highlight w:val="none"/>
        </w:rPr>
        <w:t xml:space="preserve">执行工程量清单计算规则</w:t>
      </w:r>
      <w:bookmarkEnd w:id="216"/>
      <w:r>
        <w:rPr>
          <w:rFonts w:hint="eastAsia" w:eastAsia="仿宋_GB2312"/>
          <w:szCs w:val="21"/>
          <w:highlight w:val="none"/>
        </w:rPr>
        <w:t xml:space="preserve">及规范。</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12.3.2 </w:t>
      </w:r>
      <w:r>
        <w:rPr>
          <w:rFonts w:hint="eastAsia" w:eastAsia="仿宋_GB2312"/>
          <w:szCs w:val="21"/>
          <w:highlight w:val="none"/>
        </w:rPr>
        <w:t xml:space="preserve">计量周期</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关于计量周期的约定；</w:t>
      </w:r>
      <w:bookmarkStart w:id="217" w:name="EB59f54a05a2e74f3da059aa25dd8a5b29"/>
      <w:r>
        <w:rPr>
          <w:rFonts w:hint="eastAsia" w:eastAsia="仿宋_GB2312"/>
          <w:szCs w:val="21"/>
          <w:highlight w:val="none"/>
        </w:rPr>
        <w:t xml:space="preserve">执行通用条款</w:t>
      </w:r>
      <w:bookmarkEnd w:id="21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12.3.3 </w:t>
      </w:r>
      <w:r>
        <w:rPr>
          <w:rFonts w:hint="eastAsia" w:eastAsia="仿宋_GB2312"/>
          <w:szCs w:val="21"/>
          <w:highlight w:val="none"/>
        </w:rPr>
        <w:t xml:space="preserve">单价合同的计量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关于单价合同计量的约定：</w:t>
      </w:r>
      <w:bookmarkStart w:id="218" w:name="EB6ebecd0f24824d49a0137f734a488f80"/>
      <w:r>
        <w:rPr>
          <w:rFonts w:hint="eastAsia" w:eastAsia="仿宋_GB2312"/>
          <w:szCs w:val="21"/>
          <w:highlight w:val="none"/>
        </w:rPr>
        <w:t xml:space="preserve">承包人应按第一次工地例会要求的时间按月报送已完工程的工程量报告，经监理人、跟踪审计单位（如有）按照相关规定审核后作为当期已完工程量基数</w:t>
      </w:r>
      <w:bookmarkEnd w:id="21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12.3.4 </w:t>
      </w:r>
      <w:r>
        <w:rPr>
          <w:rFonts w:hint="eastAsia" w:eastAsia="仿宋_GB2312"/>
          <w:szCs w:val="21"/>
          <w:highlight w:val="none"/>
        </w:rPr>
        <w:t xml:space="preserve">总价合同的计量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关于总价合同计量的约定：</w:t>
      </w:r>
      <w:bookmarkStart w:id="219" w:name="EBe714171bb71043389718b03e114470e1"/>
      <w:r>
        <w:rPr>
          <w:rFonts w:hint="eastAsia" w:eastAsia="仿宋_GB2312"/>
          <w:szCs w:val="21"/>
          <w:highlight w:val="none"/>
        </w:rPr>
        <w:t xml:space="preserve">/</w:t>
      </w:r>
      <w:bookmarkEnd w:id="219"/>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12.3.5</w:t>
      </w:r>
      <w:r>
        <w:rPr>
          <w:rFonts w:hint="eastAsia" w:eastAsia="仿宋_GB2312"/>
          <w:szCs w:val="21"/>
          <w:highlight w:val="none"/>
        </w:rPr>
        <w:t xml:space="preserve">总价合同采用支付分解表计量支付的，是否适用第</w:t>
      </w:r>
      <w:r>
        <w:rPr>
          <w:rFonts w:eastAsia="仿宋_GB2312"/>
          <w:szCs w:val="21"/>
          <w:highlight w:val="none"/>
        </w:rPr>
        <w:t xml:space="preserve">12.3.4 </w:t>
      </w:r>
      <w:r>
        <w:rPr>
          <w:rFonts w:hint="eastAsia" w:eastAsia="仿宋_GB2312"/>
          <w:szCs w:val="21"/>
          <w:highlight w:val="none"/>
        </w:rPr>
        <w:t xml:space="preserve">项</w:t>
      </w:r>
      <w:r>
        <w:rPr>
          <w:rFonts w:hint="eastAsia" w:eastAsia="仿宋_GB2312"/>
          <w:szCs w:val="21"/>
          <w:highlight w:val="none"/>
        </w:rPr>
        <w:t xml:space="preserve">〔总价合同的计量〕</w:t>
      </w:r>
      <w:r>
        <w:rPr>
          <w:rFonts w:hint="eastAsia" w:eastAsia="仿宋_GB2312"/>
          <w:szCs w:val="21"/>
          <w:highlight w:val="none"/>
        </w:rPr>
        <w:t xml:space="preserve">约定进行计量：</w:t>
      </w:r>
      <w:bookmarkStart w:id="220" w:name="EB64295323eb3041e596ee4c5393942cf9"/>
      <w:r>
        <w:rPr>
          <w:rFonts w:hint="eastAsia" w:eastAsia="仿宋_GB2312"/>
          <w:szCs w:val="21"/>
          <w:highlight w:val="none"/>
        </w:rPr>
        <w:t xml:space="preserve">/</w:t>
      </w:r>
      <w:bookmarkEnd w:id="22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12.3.6 </w:t>
      </w:r>
      <w:r>
        <w:rPr>
          <w:rFonts w:hint="eastAsia" w:eastAsia="仿宋_GB2312"/>
          <w:szCs w:val="21"/>
          <w:highlight w:val="none"/>
        </w:rPr>
        <w:t xml:space="preserve">其他价格形式合同的计量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其他价格形式的计量方式和程序：</w:t>
      </w:r>
      <w:bookmarkStart w:id="221" w:name="EBc25bc19eb47a49e398ccaa76dc6ca5c9"/>
      <w:r>
        <w:rPr>
          <w:rFonts w:hint="eastAsia" w:eastAsia="仿宋_GB2312"/>
          <w:szCs w:val="21"/>
          <w:highlight w:val="none"/>
        </w:rPr>
        <w:t xml:space="preserve">/</w:t>
      </w:r>
      <w:bookmarkEnd w:id="221"/>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12.4 </w:t>
      </w:r>
      <w:r>
        <w:rPr>
          <w:rFonts w:hint="eastAsia" w:eastAsia="黑体"/>
          <w:szCs w:val="21"/>
          <w:highlight w:val="none"/>
        </w:rPr>
        <w:t xml:space="preserve">工程进度款支付</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12.4.1 </w:t>
      </w:r>
      <w:r>
        <w:rPr>
          <w:rFonts w:hint="eastAsia" w:eastAsia="仿宋_GB2312"/>
          <w:szCs w:val="21"/>
          <w:highlight w:val="none"/>
        </w:rPr>
        <w:t xml:space="preserve">付款周期</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关于付款周期的约定：</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1.签订合同后，付合同价的 10%作为预付款，施工结束并竣工验收合格后付至合同价的50%，审计结束后付至审定价(需扣除审计费、水电、甲方供材费)的90%，余款10%质保期结束且无任何未尽事项后付清。</w:t>
      </w:r>
      <w:r>
        <w:rPr>
          <w:rFonts w:eastAsia="仿宋_GB2312"/>
          <w:szCs w:val="21"/>
          <w:highlight w:val="none"/>
        </w:rPr>
      </w:r>
      <w:r/>
    </w:p>
    <w:p>
      <w:pPr>
        <w:pStyle w:val="697"/>
        <w:ind w:firstLine="420"/>
        <w:jc w:val="left"/>
        <w:spacing w:line="440" w:lineRule="exact"/>
        <w:rPr>
          <w:rFonts w:eastAsia="仿宋_GB2312"/>
          <w:szCs w:val="21"/>
          <w:highlight w:val="none"/>
        </w:rPr>
      </w:pPr>
      <w:r>
        <w:rPr>
          <w:rFonts w:eastAsia="仿宋_GB2312"/>
          <w:szCs w:val="21"/>
          <w:highlight w:val="none"/>
        </w:rPr>
        <w:t xml:space="preserve">2</w:t>
      </w:r>
      <w:r>
        <w:rPr>
          <w:rFonts w:hint="eastAsia" w:eastAsia="仿宋_GB2312"/>
          <w:szCs w:val="21"/>
          <w:highlight w:val="none"/>
        </w:rPr>
        <w:t xml:space="preserve">.乙方自验收合格后三个月内须将决算(包括决算书以及全套完整的决算资料，下同)报至甲方。在乙方积极全面配合的前提下，甲方自收到乙方完整的决算资料后三个月内审计结束，特殊情况，可延长</w:t>
      </w:r>
      <w:r>
        <w:rPr>
          <w:rFonts w:eastAsia="仿宋_GB2312"/>
          <w:szCs w:val="21"/>
          <w:highlight w:val="none"/>
          <w:u w:val="single"/>
        </w:rPr>
        <w:t xml:space="preserve">/</w:t>
      </w:r>
      <w:r>
        <w:rPr>
          <w:rFonts w:hint="eastAsia" w:eastAsia="仿宋_GB2312"/>
          <w:szCs w:val="21"/>
          <w:highlight w:val="none"/>
        </w:rPr>
        <w:t xml:space="preserve">月。审计结束后甲方支付工程款至审计确认工程结算价的余款(但应扣除尚未到期的质保金)。</w:t>
      </w:r>
      <w:r>
        <w:rPr>
          <w:rFonts w:eastAsia="仿宋_GB2312"/>
          <w:szCs w:val="21"/>
          <w:highlight w:val="none"/>
        </w:rPr>
      </w:r>
      <w:r/>
    </w:p>
    <w:p>
      <w:pPr>
        <w:pStyle w:val="697"/>
        <w:ind w:firstLine="420"/>
        <w:jc w:val="left"/>
        <w:spacing w:line="440" w:lineRule="exact"/>
        <w:rPr>
          <w:rFonts w:eastAsia="仿宋_GB2312"/>
          <w:szCs w:val="21"/>
          <w:highlight w:val="none"/>
        </w:rPr>
      </w:pPr>
      <w:r>
        <w:rPr>
          <w:rFonts w:eastAsia="仿宋_GB2312"/>
          <w:szCs w:val="21"/>
          <w:highlight w:val="none"/>
        </w:rPr>
        <w:t xml:space="preserve">3</w:t>
      </w:r>
      <w:r>
        <w:rPr>
          <w:rFonts w:hint="eastAsia" w:eastAsia="仿宋_GB2312"/>
          <w:szCs w:val="21"/>
          <w:highlight w:val="none"/>
        </w:rPr>
        <w:t xml:space="preserve">.结算付款票据：本条第</w:t>
      </w:r>
      <w:r>
        <w:rPr>
          <w:rFonts w:eastAsia="仿宋_GB2312"/>
          <w:szCs w:val="21"/>
          <w:highlight w:val="none"/>
        </w:rPr>
        <w:t xml:space="preserve">1</w:t>
      </w:r>
      <w:r>
        <w:rPr>
          <w:rFonts w:hint="eastAsia" w:eastAsia="仿宋_GB2312"/>
          <w:szCs w:val="21"/>
          <w:highlight w:val="none"/>
        </w:rPr>
        <w:t xml:space="preserve">款付款时，乙方应按约定的金额至少提前</w:t>
      </w:r>
      <w:r>
        <w:rPr>
          <w:rFonts w:hint="eastAsia" w:eastAsia="仿宋_GB2312"/>
          <w:szCs w:val="21"/>
          <w:highlight w:val="none"/>
          <w:u w:val="single"/>
        </w:rPr>
        <w:t xml:space="preserve"> 7 </w:t>
      </w:r>
      <w:r>
        <w:rPr>
          <w:rFonts w:hint="eastAsia" w:eastAsia="仿宋_GB2312"/>
          <w:szCs w:val="21"/>
          <w:highlight w:val="none"/>
        </w:rPr>
        <w:t xml:space="preserve">日向甲方开具正式发票；本条第</w:t>
      </w:r>
      <w:r>
        <w:rPr>
          <w:rFonts w:eastAsia="仿宋_GB2312"/>
          <w:szCs w:val="21"/>
          <w:highlight w:val="none"/>
        </w:rPr>
        <w:t xml:space="preserve">2</w:t>
      </w:r>
      <w:r>
        <w:rPr>
          <w:rFonts w:hint="eastAsia" w:eastAsia="仿宋_GB2312"/>
          <w:szCs w:val="21"/>
          <w:highlight w:val="none"/>
        </w:rPr>
        <w:t xml:space="preserve">款付款时，乙方应至少提前</w:t>
      </w:r>
      <w:r>
        <w:rPr>
          <w:rFonts w:hint="eastAsia" w:eastAsia="仿宋_GB2312"/>
          <w:szCs w:val="21"/>
          <w:highlight w:val="none"/>
          <w:u w:val="single"/>
        </w:rPr>
        <w:t xml:space="preserve"> 7 </w:t>
      </w:r>
      <w:r>
        <w:rPr>
          <w:rFonts w:hint="eastAsia" w:eastAsia="仿宋_GB2312"/>
          <w:szCs w:val="21"/>
          <w:highlight w:val="none"/>
        </w:rPr>
        <w:t xml:space="preserve">日向甲方补足审定价款的正式发票。</w:t>
      </w:r>
      <w:r>
        <w:rPr>
          <w:rFonts w:eastAsia="仿宋_GB2312"/>
          <w:szCs w:val="21"/>
          <w:highlight w:val="none"/>
        </w:rPr>
      </w:r>
      <w:r/>
    </w:p>
    <w:p>
      <w:pPr>
        <w:pStyle w:val="697"/>
        <w:ind w:firstLine="420"/>
        <w:jc w:val="left"/>
        <w:spacing w:line="440" w:lineRule="exact"/>
        <w:rPr>
          <w:rFonts w:eastAsia="仿宋_GB2312"/>
          <w:szCs w:val="21"/>
          <w:highlight w:val="none"/>
          <w:u w:val="single"/>
        </w:rPr>
      </w:pPr>
      <w:r>
        <w:rPr>
          <w:rFonts w:hint="eastAsia" w:eastAsia="仿宋_GB2312"/>
          <w:szCs w:val="21"/>
          <w:highlight w:val="none"/>
          <w:u w:val="single"/>
        </w:rPr>
        <w:t xml:space="preserve">乙方开票信息为：名称：               ；开户名称：         ；纳税人识别号：          ，地址：         ；开户行：                  ；账号：                  。</w:t>
      </w:r>
      <w:r>
        <w:rPr>
          <w:rFonts w:eastAsia="仿宋_GB2312"/>
          <w:szCs w:val="21"/>
          <w:highlight w:val="none"/>
          <w:u w:val="single"/>
        </w:rPr>
      </w:r>
      <w:r/>
    </w:p>
    <w:p>
      <w:pPr>
        <w:pStyle w:val="697"/>
        <w:ind w:firstLine="420"/>
        <w:spacing w:line="360" w:lineRule="auto"/>
        <w:rPr>
          <w:rFonts w:eastAsia="仿宋_GB2312"/>
          <w:szCs w:val="21"/>
          <w:highlight w:val="none"/>
        </w:rPr>
      </w:pPr>
      <w:r>
        <w:rPr>
          <w:rFonts w:eastAsia="仿宋_GB2312"/>
          <w:szCs w:val="21"/>
          <w:highlight w:val="none"/>
        </w:rPr>
        <w:t xml:space="preserve">4</w:t>
      </w:r>
      <w:r>
        <w:rPr>
          <w:rFonts w:hint="eastAsia" w:eastAsia="仿宋_GB2312"/>
          <w:szCs w:val="21"/>
          <w:highlight w:val="none"/>
        </w:rPr>
        <w:t xml:space="preserve">.乙方自验收合格后三个月内未将前述工程决算报至甲方，每逾期一个月（不足一个月的按一个月计算），扣减工程结算价的</w:t>
      </w:r>
      <w:r>
        <w:rPr>
          <w:rFonts w:eastAsia="仿宋_GB2312"/>
          <w:szCs w:val="21"/>
          <w:highlight w:val="none"/>
        </w:rPr>
        <w:t xml:space="preserve">5%</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12.4.2 </w:t>
      </w:r>
      <w:r>
        <w:rPr>
          <w:rFonts w:hint="eastAsia" w:eastAsia="仿宋_GB2312"/>
          <w:szCs w:val="21"/>
          <w:highlight w:val="none"/>
        </w:rPr>
        <w:t xml:space="preserve">进度付款申请单的编制</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关于进度付款申请单编制的约定：</w:t>
      </w:r>
      <w:bookmarkStart w:id="222" w:name="EB2e13f3265b0b4842955db15bf2abe2f9"/>
      <w:r>
        <w:rPr>
          <w:rFonts w:hint="eastAsia" w:eastAsia="仿宋_GB2312"/>
          <w:szCs w:val="21"/>
          <w:highlight w:val="none"/>
        </w:rPr>
        <w:t xml:space="preserve">执行通用条款</w:t>
      </w:r>
      <w:bookmarkEnd w:id="22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12.4.3 </w:t>
      </w:r>
      <w:r>
        <w:rPr>
          <w:rFonts w:hint="eastAsia" w:eastAsia="仿宋_GB2312"/>
          <w:szCs w:val="21"/>
          <w:highlight w:val="none"/>
        </w:rPr>
        <w:t xml:space="preserve">进度付款申请单的提交</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）单价合同进度付款申请单提交的约定：</w:t>
      </w:r>
      <w:bookmarkStart w:id="223" w:name="EB837e0057ebf04abe8c8453d50be614de"/>
      <w:r>
        <w:rPr>
          <w:rFonts w:hint="eastAsia" w:eastAsia="仿宋_GB2312"/>
          <w:szCs w:val="21"/>
          <w:highlight w:val="none"/>
        </w:rPr>
        <w:t xml:space="preserve">执行通用条款</w:t>
      </w:r>
      <w:bookmarkEnd w:id="22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）总价合同进度付款申请单提交的约定：</w:t>
      </w:r>
      <w:bookmarkStart w:id="224" w:name="EBb8a7e2b3607c40d19d5e8742a9e8a590"/>
      <w:r>
        <w:rPr>
          <w:rFonts w:hint="eastAsia" w:eastAsia="仿宋_GB2312"/>
          <w:szCs w:val="21"/>
          <w:highlight w:val="none"/>
        </w:rPr>
        <w:t xml:space="preserve">/</w:t>
      </w:r>
      <w:bookmarkEnd w:id="22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）其他价格形式合同进度付款申请单提交的约定：</w:t>
      </w:r>
      <w:bookmarkStart w:id="225" w:name="EB8c5b60e92c32402c836aaf3d9d1bfc2a"/>
      <w:r>
        <w:rPr>
          <w:rFonts w:hint="eastAsia" w:eastAsia="仿宋_GB2312"/>
          <w:szCs w:val="21"/>
          <w:highlight w:val="none"/>
        </w:rPr>
        <w:t xml:space="preserve">/</w:t>
      </w:r>
      <w:bookmarkEnd w:id="22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12.4.4 </w:t>
      </w:r>
      <w:r>
        <w:rPr>
          <w:rFonts w:hint="eastAsia" w:eastAsia="仿宋_GB2312"/>
          <w:szCs w:val="21"/>
          <w:highlight w:val="none"/>
        </w:rPr>
        <w:t xml:space="preserve">进度款审核和支付</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）监理人审查并报送发包人的期限：</w:t>
      </w:r>
      <w:bookmarkStart w:id="226" w:name="EB7883780a1cc74d5b91d12a5f0883b3b9"/>
      <w:r>
        <w:rPr>
          <w:rFonts w:hint="eastAsia" w:eastAsia="仿宋_GB2312"/>
          <w:szCs w:val="21"/>
          <w:highlight w:val="none"/>
        </w:rPr>
        <w:t xml:space="preserve">执行通用条款</w:t>
      </w:r>
      <w:bookmarkEnd w:id="22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发包人完成审批并签发进度款支付证书的期限：</w:t>
      </w:r>
      <w:bookmarkStart w:id="227" w:name="EB230db849cb864f589499577b73b230c7"/>
      <w:r>
        <w:rPr>
          <w:rFonts w:hint="eastAsia" w:eastAsia="仿宋_GB2312"/>
          <w:szCs w:val="21"/>
          <w:highlight w:val="none"/>
        </w:rPr>
        <w:t xml:space="preserve">发包人依据专用条款第12.4.1条支付工程款</w:t>
      </w:r>
      <w:bookmarkEnd w:id="227"/>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）发包人支付进度款的期限：</w:t>
      </w:r>
      <w:bookmarkStart w:id="228" w:name="EBb43ff779f80f4b999b79b1f09c3abd66"/>
      <w:r>
        <w:rPr>
          <w:rFonts w:hint="eastAsia" w:eastAsia="仿宋_GB2312"/>
          <w:szCs w:val="21"/>
          <w:highlight w:val="none"/>
        </w:rPr>
        <w:t xml:space="preserve">发包人依据专用条款第12.4.1条支付工程款</w:t>
      </w:r>
      <w:bookmarkEnd w:id="22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发包人逾期支付进度款的违约金的计算方式：</w:t>
      </w:r>
      <w:bookmarkStart w:id="229" w:name="EB098a1e693f314e6e8a6f2766509be778"/>
      <w:r>
        <w:rPr>
          <w:rFonts w:hint="eastAsia" w:eastAsia="仿宋_GB2312"/>
          <w:szCs w:val="21"/>
          <w:highlight w:val="none"/>
        </w:rPr>
        <w:t xml:space="preserve">/</w:t>
      </w:r>
      <w:bookmarkEnd w:id="229"/>
      <w:r>
        <w:rPr>
          <w:rFonts w:hint="eastAsia" w:eastAsia="仿宋_GB2312"/>
          <w:szCs w:val="21"/>
          <w:highlight w:val="none"/>
        </w:rPr>
        <w:t xml:space="preserve">。</w:t>
      </w:r>
      <w:r>
        <w:rPr>
          <w:rFonts w:eastAsia="仿宋_GB2312"/>
          <w:szCs w:val="21"/>
          <w:highlight w:val="none"/>
        </w:rPr>
      </w:r>
      <w:r/>
    </w:p>
    <w:p>
      <w:pPr>
        <w:pStyle w:val="697"/>
        <w:ind w:firstLine="525"/>
        <w:spacing w:line="360" w:lineRule="auto"/>
        <w:rPr>
          <w:rFonts w:eastAsia="仿宋_GB2312"/>
          <w:szCs w:val="21"/>
          <w:highlight w:val="none"/>
        </w:rPr>
      </w:pPr>
      <w:r>
        <w:rPr>
          <w:rFonts w:eastAsia="仿宋_GB2312"/>
          <w:szCs w:val="21"/>
          <w:highlight w:val="none"/>
        </w:rPr>
        <w:t xml:space="preserve">12.4.</w:t>
      </w:r>
      <w:r>
        <w:rPr>
          <w:rFonts w:hint="eastAsia" w:eastAsia="仿宋_GB2312"/>
          <w:szCs w:val="21"/>
          <w:highlight w:val="none"/>
        </w:rPr>
        <w:t xml:space="preserve">5支付分解表的编制</w:t>
      </w:r>
      <w:r>
        <w:rPr>
          <w:rFonts w:eastAsia="仿宋_GB2312"/>
          <w:szCs w:val="21"/>
          <w:highlight w:val="none"/>
        </w:rPr>
      </w:r>
      <w:r/>
    </w:p>
    <w:p>
      <w:pPr>
        <w:pStyle w:val="697"/>
        <w:ind w:firstLine="525"/>
        <w:spacing w:line="360" w:lineRule="auto"/>
        <w:rPr>
          <w:rFonts w:eastAsia="仿宋_GB2312"/>
          <w:szCs w:val="21"/>
          <w:highlight w:val="none"/>
        </w:rPr>
      </w:pPr>
      <w:r>
        <w:rPr>
          <w:rFonts w:hint="eastAsia" w:eastAsia="仿宋_GB2312"/>
          <w:szCs w:val="21"/>
          <w:highlight w:val="none"/>
        </w:rPr>
        <w:t xml:space="preserve">总价合同支付分解表的编制与审批：</w:t>
      </w:r>
      <w:bookmarkStart w:id="230" w:name="EB61b302f59b77461d96a504b72bf55c9f"/>
      <w:r>
        <w:rPr>
          <w:rFonts w:hint="eastAsia" w:eastAsia="仿宋_GB2312"/>
          <w:szCs w:val="21"/>
          <w:highlight w:val="none"/>
        </w:rPr>
        <w:t xml:space="preserve">/</w:t>
      </w:r>
      <w:bookmarkEnd w:id="230"/>
      <w:r>
        <w:rPr>
          <w:rFonts w:hint="eastAsia" w:eastAsia="仿宋_GB2312"/>
          <w:szCs w:val="21"/>
          <w:highlight w:val="none"/>
        </w:rPr>
        <w:t xml:space="preserve">。</w:t>
      </w:r>
      <w:r>
        <w:rPr>
          <w:rFonts w:eastAsia="仿宋_GB2312"/>
          <w:szCs w:val="21"/>
          <w:highlight w:val="none"/>
        </w:rPr>
      </w:r>
      <w:r/>
    </w:p>
    <w:p>
      <w:pPr>
        <w:pStyle w:val="697"/>
        <w:ind w:firstLine="525"/>
        <w:spacing w:line="360" w:lineRule="auto"/>
        <w:rPr>
          <w:rFonts w:eastAsia="仿宋_GB2312"/>
          <w:szCs w:val="21"/>
          <w:highlight w:val="none"/>
        </w:rPr>
      </w:pPr>
      <w:r>
        <w:rPr>
          <w:rFonts w:hint="eastAsia" w:eastAsia="仿宋_GB2312"/>
          <w:szCs w:val="21"/>
          <w:highlight w:val="none"/>
        </w:rPr>
        <w:t xml:space="preserve">单价合同的总价项目支付分解表的编制与审批：</w:t>
      </w:r>
      <w:bookmarkStart w:id="231" w:name="EB03cb45d60b2949c68096f515a4d80a28"/>
      <w:r>
        <w:rPr>
          <w:rFonts w:hint="eastAsia" w:eastAsia="仿宋_GB2312"/>
          <w:szCs w:val="21"/>
          <w:highlight w:val="none"/>
        </w:rPr>
        <w:t xml:space="preserve">执行通用条款</w:t>
      </w:r>
      <w:bookmarkEnd w:id="231"/>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13. </w:t>
      </w:r>
      <w:r>
        <w:rPr>
          <w:rFonts w:hint="eastAsia" w:ascii="Times New Roman" w:hAnsi="Times New Roman"/>
          <w:b w:val="0"/>
          <w:sz w:val="21"/>
          <w:szCs w:val="21"/>
          <w:highlight w:val="none"/>
        </w:rPr>
        <w:t xml:space="preserve">验收和工程试车</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13.1 </w:t>
      </w:r>
      <w:r>
        <w:rPr>
          <w:rFonts w:hint="eastAsia" w:eastAsia="黑体"/>
          <w:szCs w:val="21"/>
          <w:highlight w:val="none"/>
        </w:rPr>
        <w:t xml:space="preserve">分部分项工程验收</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13.1.</w:t>
      </w:r>
      <w:r>
        <w:rPr>
          <w:rFonts w:hint="eastAsia" w:eastAsia="仿宋_GB2312"/>
          <w:szCs w:val="21"/>
          <w:highlight w:val="none"/>
        </w:rPr>
        <w:t xml:space="preserve">1监理人不能按时进行验收时，应提前</w:t>
      </w:r>
      <w:bookmarkStart w:id="232" w:name="EBb95ad652d9144b9781840d24af19b278"/>
      <w:r>
        <w:rPr>
          <w:rFonts w:hint="eastAsia" w:eastAsia="仿宋_GB2312"/>
          <w:szCs w:val="21"/>
          <w:highlight w:val="none"/>
        </w:rPr>
        <w:t xml:space="preserve">24</w:t>
      </w:r>
      <w:bookmarkEnd w:id="232"/>
      <w:r>
        <w:rPr>
          <w:rFonts w:hint="eastAsia" w:eastAsia="仿宋_GB2312"/>
          <w:szCs w:val="21"/>
          <w:highlight w:val="none"/>
        </w:rPr>
        <w:t xml:space="preserve">小时提交书面延期要求。</w:t>
      </w:r>
      <w:r>
        <w:rPr>
          <w:rFonts w:eastAsia="仿宋_GB2312"/>
          <w:szCs w:val="21"/>
          <w:highlight w:val="none"/>
        </w:rPr>
      </w:r>
      <w:r/>
    </w:p>
    <w:p>
      <w:pPr>
        <w:pStyle w:val="697"/>
        <w:ind w:firstLine="420"/>
        <w:spacing w:line="360" w:lineRule="auto"/>
        <w:rPr>
          <w:rFonts w:eastAsia="仿宋_GB2312"/>
          <w:b/>
          <w:szCs w:val="21"/>
          <w:highlight w:val="none"/>
        </w:rPr>
      </w:pPr>
      <w:r>
        <w:rPr>
          <w:rFonts w:hint="eastAsia" w:eastAsia="仿宋_GB2312"/>
          <w:szCs w:val="21"/>
          <w:highlight w:val="none"/>
        </w:rPr>
        <w:t xml:space="preserve">关于延期最长不得超过：</w:t>
      </w:r>
      <w:bookmarkStart w:id="233" w:name="EB3c3cba56bd2f423581ca371ef7556ca0"/>
      <w:r>
        <w:rPr>
          <w:rFonts w:hint="eastAsia" w:eastAsia="仿宋_GB2312"/>
          <w:szCs w:val="21"/>
          <w:highlight w:val="none"/>
        </w:rPr>
        <w:t xml:space="preserve">48</w:t>
      </w:r>
      <w:bookmarkEnd w:id="233"/>
      <w:r>
        <w:rPr>
          <w:rFonts w:hint="eastAsia" w:eastAsia="仿宋_GB2312"/>
          <w:szCs w:val="21"/>
          <w:highlight w:val="none"/>
        </w:rPr>
        <w:t xml:space="preserve">小时。</w:t>
      </w:r>
      <w:r>
        <w:rPr>
          <w:rFonts w:eastAsia="仿宋_GB2312"/>
          <w:b/>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13.2 </w:t>
      </w:r>
      <w:r>
        <w:rPr>
          <w:rFonts w:hint="eastAsia" w:eastAsia="黑体"/>
          <w:szCs w:val="21"/>
          <w:highlight w:val="none"/>
        </w:rPr>
        <w:t xml:space="preserve">竣工验收</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13.2.</w:t>
      </w:r>
      <w:r>
        <w:rPr>
          <w:rFonts w:hint="eastAsia" w:eastAsia="仿宋_GB2312"/>
          <w:szCs w:val="21"/>
          <w:highlight w:val="none"/>
        </w:rPr>
        <w:t xml:space="preserve">1竣工验收程序</w:t>
      </w:r>
      <w:r>
        <w:rPr>
          <w:rFonts w:eastAsia="仿宋_GB2312"/>
          <w:szCs w:val="21"/>
          <w:highlight w:val="none"/>
        </w:rPr>
      </w:r>
      <w:r/>
    </w:p>
    <w:p>
      <w:pPr>
        <w:pStyle w:val="697"/>
        <w:ind w:left="4200" w:hanging="3780"/>
        <w:spacing w:line="360" w:lineRule="auto"/>
        <w:rPr>
          <w:rFonts w:eastAsia="仿宋_GB2312"/>
          <w:szCs w:val="21"/>
          <w:highlight w:val="none"/>
        </w:rPr>
      </w:pPr>
      <w:r>
        <w:rPr>
          <w:rFonts w:hint="eastAsia" w:eastAsia="仿宋_GB2312"/>
          <w:szCs w:val="21"/>
          <w:highlight w:val="none"/>
        </w:rPr>
        <w:t xml:space="preserve">关于竣工验收程序的约定：</w:t>
      </w:r>
      <w:bookmarkStart w:id="234" w:name="EB7edad710c2a748c6b4d20f99404ab18f"/>
      <w:r>
        <w:rPr>
          <w:rFonts w:hint="eastAsia" w:eastAsia="仿宋_GB2312"/>
          <w:szCs w:val="21"/>
          <w:highlight w:val="none"/>
        </w:rPr>
        <w:t xml:space="preserve">执行通用条款</w:t>
      </w:r>
      <w:bookmarkEnd w:id="234"/>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发包人不按照本项约定组织竣工验收、颁发工程接收证书的违约金的计算方法：</w:t>
      </w:r>
      <w:bookmarkStart w:id="235" w:name="EB847b0217f64c43869b1fca600b6d0a98"/>
      <w:r>
        <w:rPr>
          <w:rFonts w:hint="eastAsia" w:eastAsia="仿宋_GB2312"/>
          <w:szCs w:val="21"/>
          <w:highlight w:val="none"/>
        </w:rPr>
        <w:t xml:space="preserve">/</w:t>
      </w:r>
      <w:bookmarkEnd w:id="23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13.2.</w:t>
      </w:r>
      <w:r>
        <w:rPr>
          <w:rFonts w:hint="eastAsia" w:eastAsia="仿宋_GB2312"/>
          <w:szCs w:val="21"/>
          <w:highlight w:val="none"/>
        </w:rPr>
        <w:t xml:space="preserve">2移交、接收全部与部分工程</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承包人向发包人移交工程的期限：工程竣工后移交</w:t>
      </w: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发包人未按本合同约定接收全部或部分工程的，违约金的计算方法为：</w:t>
      </w:r>
      <w:bookmarkStart w:id="236" w:name="EBcd20677fe0ab40acb2d933654ea082af"/>
      <w:r>
        <w:rPr>
          <w:rFonts w:hint="eastAsia" w:eastAsia="仿宋_GB2312"/>
          <w:szCs w:val="21"/>
          <w:highlight w:val="none"/>
        </w:rPr>
        <w:t xml:space="preserve">/</w:t>
      </w:r>
      <w:bookmarkEnd w:id="236"/>
      <w:r>
        <w:rPr>
          <w:rFonts w:hint="eastAsia" w:eastAsia="仿宋_GB2312"/>
          <w:szCs w:val="21"/>
          <w:highlight w:val="none"/>
        </w:rPr>
        <w:t xml:space="preserve">。</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承包人未按时移交工程的，违约金的计算方法为：</w:t>
      </w:r>
      <w:bookmarkStart w:id="237" w:name="EB0d2965a3f5ef4d27bf40cdba10c33acb"/>
      <w:r>
        <w:rPr>
          <w:rFonts w:hint="eastAsia" w:eastAsia="仿宋_GB2312"/>
          <w:szCs w:val="21"/>
          <w:highlight w:val="none"/>
        </w:rPr>
        <w:t xml:space="preserve">执行通用条款</w:t>
      </w:r>
      <w:bookmarkEnd w:id="23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13.3 </w:t>
      </w:r>
      <w:r>
        <w:rPr>
          <w:rFonts w:hint="eastAsia" w:eastAsia="黑体"/>
          <w:szCs w:val="21"/>
          <w:highlight w:val="none"/>
        </w:rPr>
        <w:t xml:space="preserve">工程试车</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13.3.1 </w:t>
      </w:r>
      <w:r>
        <w:rPr>
          <w:rFonts w:hint="eastAsia" w:eastAsia="仿宋_GB2312"/>
          <w:szCs w:val="21"/>
          <w:highlight w:val="none"/>
        </w:rPr>
        <w:t xml:space="preserve">试车程序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工程试车内容：</w:t>
      </w:r>
      <w:bookmarkStart w:id="238" w:name="EB0f0fd06d4d82435bb1c4524a22e179c5"/>
      <w:r>
        <w:rPr>
          <w:rFonts w:hint="eastAsia" w:eastAsia="仿宋_GB2312"/>
          <w:szCs w:val="21"/>
          <w:highlight w:val="none"/>
        </w:rPr>
        <w:t xml:space="preserve">执行通用条款</w:t>
      </w:r>
      <w:bookmarkEnd w:id="23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）单机无负荷试车费用由</w:t>
      </w:r>
      <w:bookmarkStart w:id="239" w:name="EBbc23ba363bce43cebfcf2990577bc549"/>
      <w:r>
        <w:rPr>
          <w:rFonts w:hint="eastAsia" w:eastAsia="仿宋_GB2312"/>
          <w:szCs w:val="21"/>
          <w:highlight w:val="none"/>
        </w:rPr>
        <w:t xml:space="preserve">执行通用条款</w:t>
      </w:r>
      <w:bookmarkEnd w:id="239"/>
      <w:r>
        <w:rPr>
          <w:rFonts w:hint="eastAsia" w:eastAsia="仿宋_GB2312"/>
          <w:szCs w:val="21"/>
          <w:highlight w:val="none"/>
        </w:rPr>
        <w:t xml:space="preserve">承担；</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）无负荷联动试车费用由</w:t>
      </w:r>
      <w:bookmarkStart w:id="240" w:name="EB1e3f7e61b1b6467d8a525c011923fd1b"/>
      <w:r>
        <w:rPr>
          <w:rFonts w:hint="eastAsia" w:eastAsia="仿宋_GB2312"/>
          <w:szCs w:val="21"/>
          <w:highlight w:val="none"/>
        </w:rPr>
        <w:t xml:space="preserve">执行通用条款</w:t>
      </w:r>
      <w:bookmarkEnd w:id="240"/>
      <w:r>
        <w:rPr>
          <w:rFonts w:hint="eastAsia" w:eastAsia="仿宋_GB2312"/>
          <w:szCs w:val="21"/>
          <w:highlight w:val="none"/>
        </w:rPr>
        <w:t xml:space="preserve">承担。</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13.3.</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投料试车</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关于投料试车相关事项的约定：</w:t>
      </w:r>
      <w:bookmarkStart w:id="241" w:name="EBa5117a954e144ce790e12865129cbc07"/>
      <w:r>
        <w:rPr>
          <w:rFonts w:hint="eastAsia" w:eastAsia="仿宋_GB2312"/>
          <w:szCs w:val="21"/>
          <w:highlight w:val="none"/>
        </w:rPr>
        <w:t xml:space="preserve">执行通用条款</w:t>
      </w:r>
      <w:bookmarkEnd w:id="241"/>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13.</w:t>
      </w:r>
      <w:r>
        <w:rPr>
          <w:rFonts w:hint="eastAsia" w:eastAsia="黑体"/>
          <w:szCs w:val="21"/>
          <w:highlight w:val="none"/>
        </w:rPr>
        <w:t xml:space="preserve">4</w:t>
      </w:r>
      <w:r>
        <w:rPr>
          <w:rFonts w:eastAsia="黑体"/>
          <w:szCs w:val="21"/>
          <w:highlight w:val="none"/>
        </w:rPr>
        <w:t xml:space="preserve"> </w:t>
      </w:r>
      <w:r>
        <w:rPr>
          <w:rFonts w:hint="eastAsia" w:eastAsia="黑体"/>
          <w:szCs w:val="21"/>
          <w:highlight w:val="none"/>
        </w:rPr>
        <w:t xml:space="preserve">竣工退场</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13.</w:t>
      </w:r>
      <w:r>
        <w:rPr>
          <w:rFonts w:hint="eastAsia" w:eastAsia="仿宋_GB2312"/>
          <w:szCs w:val="21"/>
          <w:highlight w:val="none"/>
        </w:rPr>
        <w:t xml:space="preserve">4</w:t>
      </w:r>
      <w:r>
        <w:rPr>
          <w:rFonts w:eastAsia="仿宋_GB2312"/>
          <w:szCs w:val="21"/>
          <w:highlight w:val="none"/>
        </w:rPr>
        <w:t xml:space="preserve">.1 </w:t>
      </w:r>
      <w:r>
        <w:rPr>
          <w:rFonts w:hint="eastAsia" w:eastAsia="仿宋_GB2312"/>
          <w:szCs w:val="21"/>
          <w:highlight w:val="none"/>
        </w:rPr>
        <w:t xml:space="preserve">竣工退场</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承包人完成竣工退场的期限：</w:t>
      </w:r>
      <w:bookmarkStart w:id="242" w:name="EB672ef2e8108946dea38d00a6dca869bc"/>
      <w:r>
        <w:rPr>
          <w:rFonts w:hint="eastAsia" w:eastAsia="仿宋_GB2312"/>
          <w:szCs w:val="21"/>
          <w:highlight w:val="none"/>
        </w:rPr>
        <w:t xml:space="preserve">竣工验收合格后15天内</w:t>
      </w:r>
      <w:bookmarkEnd w:id="242"/>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14. </w:t>
      </w:r>
      <w:r>
        <w:rPr>
          <w:rFonts w:hint="eastAsia" w:ascii="Times New Roman" w:hAnsi="Times New Roman"/>
          <w:b w:val="0"/>
          <w:sz w:val="21"/>
          <w:szCs w:val="21"/>
          <w:highlight w:val="none"/>
        </w:rPr>
        <w:t xml:space="preserve">竣工结算</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14.1 </w:t>
      </w:r>
      <w:r>
        <w:rPr>
          <w:rFonts w:hint="eastAsia" w:eastAsia="黑体"/>
          <w:szCs w:val="21"/>
          <w:highlight w:val="none"/>
        </w:rPr>
        <w:t xml:space="preserve">竣工结算申请</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承包人提交竣工结算申请单的期限：</w:t>
      </w:r>
      <w:bookmarkStart w:id="243" w:name="EB0c58981f84394a95948014d2e82b0e17"/>
      <w:r>
        <w:rPr>
          <w:rFonts w:hint="eastAsia" w:eastAsia="仿宋_GB2312"/>
          <w:szCs w:val="21"/>
          <w:highlight w:val="none"/>
        </w:rPr>
        <w:t xml:space="preserve">执行通用条款</w:t>
      </w:r>
      <w:bookmarkEnd w:id="24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竣工结算申请单应包括的内容：</w:t>
      </w:r>
      <w:bookmarkStart w:id="244" w:name="EBdeae5d3bafa3433bab356ea41937fb84"/>
      <w:r>
        <w:rPr>
          <w:rFonts w:hint="eastAsia" w:eastAsia="仿宋_GB2312"/>
          <w:szCs w:val="21"/>
          <w:highlight w:val="none"/>
        </w:rPr>
        <w:t xml:space="preserve">除执行通用条款外，承包人应按审计部门的要求提供六份书面结算审计资料（含造价软件格式的电子版）</w:t>
      </w:r>
      <w:bookmarkEnd w:id="244"/>
      <w:r>
        <w:rPr>
          <w:rFonts w:hint="eastAsia" w:eastAsia="仿宋_GB2312"/>
          <w:szCs w:val="21"/>
          <w:highlight w:val="none"/>
        </w:rPr>
        <w:t xml:space="preserve">，所有资料均还需提供扫描件。</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14.2 </w:t>
      </w:r>
      <w:r>
        <w:rPr>
          <w:rFonts w:hint="eastAsia" w:eastAsia="黑体"/>
          <w:szCs w:val="21"/>
          <w:highlight w:val="none"/>
        </w:rPr>
        <w:t xml:space="preserve">竣工结算审核</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发包人审批竣工付款申请单的期限：</w:t>
      </w:r>
      <w:bookmarkStart w:id="245" w:name="EBd851ce7bc2564845a05c90f9c84b986e"/>
      <w:r>
        <w:rPr>
          <w:rFonts w:hint="eastAsia" w:eastAsia="仿宋_GB2312"/>
          <w:szCs w:val="21"/>
          <w:highlight w:val="none"/>
        </w:rPr>
        <w:t xml:space="preserve">审计单位工程结算审计完成后90个日历天</w:t>
      </w:r>
      <w:bookmarkEnd w:id="245"/>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发包人完成竣工付款的期限：</w:t>
      </w:r>
      <w:bookmarkStart w:id="246" w:name="EB37a6fa15dc7642ffbf634f1a258fbe1e"/>
      <w:r>
        <w:rPr>
          <w:rFonts w:hint="eastAsia" w:eastAsia="仿宋_GB2312"/>
          <w:szCs w:val="21"/>
          <w:highlight w:val="none"/>
        </w:rPr>
        <w:t xml:space="preserve">按本合同12.4.1付款周期约定的时间执行</w:t>
      </w:r>
      <w:bookmarkEnd w:id="24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关于竣工付款证书异议部分复核的方式和程序：</w:t>
      </w:r>
      <w:r>
        <w:rPr>
          <w:rFonts w:eastAsia="仿宋_GB2312"/>
          <w:szCs w:val="21"/>
          <w:highlight w:val="none"/>
        </w:rPr>
      </w:r>
      <w:r/>
    </w:p>
    <w:p>
      <w:pPr>
        <w:pStyle w:val="697"/>
        <w:ind w:firstLine="420"/>
        <w:spacing w:line="360" w:lineRule="auto"/>
        <w:rPr>
          <w:rFonts w:eastAsia="仿宋_GB2312"/>
          <w:szCs w:val="21"/>
          <w:highlight w:val="none"/>
        </w:rPr>
      </w:pPr>
      <w:r/>
      <w:bookmarkStart w:id="247" w:name="EBa2b6e3c98ce848c190b6d8a9e21ff206"/>
      <w:r>
        <w:rPr>
          <w:rFonts w:hint="eastAsia" w:eastAsia="仿宋_GB2312"/>
          <w:szCs w:val="21"/>
          <w:highlight w:val="none"/>
        </w:rPr>
        <w:t xml:space="preserve">（1）发包人、承包人、监理人、审计人四方组建异议复核小组；</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（2）复核小组依据审计单位的工程结算审计报告，复核竣工付款证书；</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（3）若竣工付款证书与工程结算审计报告核定价款一致，则原竣工付款证书有效；若不一致，则予以修正</w:t>
      </w:r>
      <w:bookmarkEnd w:id="24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14.</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最终结清</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14.</w:t>
      </w:r>
      <w:r>
        <w:rPr>
          <w:rFonts w:hint="eastAsia" w:eastAsia="仿宋_GB2312"/>
          <w:szCs w:val="21"/>
          <w:highlight w:val="none"/>
        </w:rPr>
        <w:t xml:space="preserve">3</w:t>
      </w:r>
      <w:r>
        <w:rPr>
          <w:rFonts w:eastAsia="仿宋_GB2312"/>
          <w:szCs w:val="21"/>
          <w:highlight w:val="none"/>
        </w:rPr>
        <w:t xml:space="preserve">.1 </w:t>
      </w:r>
      <w:r>
        <w:rPr>
          <w:rFonts w:hint="eastAsia" w:eastAsia="仿宋_GB2312"/>
          <w:szCs w:val="21"/>
          <w:highlight w:val="none"/>
        </w:rPr>
        <w:t xml:space="preserve">最终结清申请单</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承包人提交最终结清申请单的份数：</w:t>
      </w:r>
      <w:bookmarkStart w:id="248" w:name="EB2354e93ba72542c88357937da19659ac"/>
      <w:r>
        <w:rPr>
          <w:rFonts w:hint="eastAsia" w:eastAsia="仿宋_GB2312"/>
          <w:szCs w:val="21"/>
          <w:highlight w:val="none"/>
        </w:rPr>
        <w:t xml:space="preserve">一式六份</w:t>
      </w:r>
      <w:bookmarkEnd w:id="248"/>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承包人提交最终结算申请单的期限：</w:t>
      </w:r>
      <w:bookmarkStart w:id="249" w:name="EBbdc87edacd0844f3883ddabcefdd84a0"/>
      <w:r>
        <w:rPr>
          <w:rFonts w:hint="eastAsia" w:eastAsia="仿宋_GB2312"/>
          <w:szCs w:val="21"/>
          <w:highlight w:val="none"/>
        </w:rPr>
        <w:t xml:space="preserve">执行通用条款</w:t>
      </w:r>
      <w:bookmarkEnd w:id="249"/>
      <w:r>
        <w:rPr>
          <w:rFonts w:hint="eastAsia" w:eastAsia="仿宋_GB2312"/>
          <w:szCs w:val="21"/>
          <w:highlight w:val="none"/>
        </w:rPr>
        <w:t xml:space="preserve">。</w:t>
      </w:r>
      <w:r>
        <w:rPr>
          <w:rFonts w:eastAsia="仿宋_GB2312"/>
          <w:szCs w:val="21"/>
          <w:highlight w:val="none"/>
        </w:rPr>
        <w:t xml:space="preserve"> </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14.</w:t>
      </w:r>
      <w:r>
        <w:rPr>
          <w:rFonts w:hint="eastAsia" w:eastAsia="仿宋_GB2312"/>
          <w:szCs w:val="21"/>
          <w:highlight w:val="none"/>
        </w:rPr>
        <w:t xml:space="preserve">3</w:t>
      </w:r>
      <w:r>
        <w:rPr>
          <w:rFonts w:eastAsia="仿宋_GB2312"/>
          <w:szCs w:val="21"/>
          <w:highlight w:val="none"/>
        </w:rPr>
        <w:t xml:space="preserve">.2 </w:t>
      </w:r>
      <w:r>
        <w:rPr>
          <w:rFonts w:hint="eastAsia" w:eastAsia="仿宋_GB2312"/>
          <w:szCs w:val="21"/>
          <w:highlight w:val="none"/>
        </w:rPr>
        <w:t xml:space="preserve">最终结清证书和支付</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）发包人完成最终结清申请单的审批并颁发最终结清证书的期限：</w:t>
      </w:r>
      <w:bookmarkStart w:id="250" w:name="EBf795222290e34946bb065087308c2e5e"/>
      <w:r>
        <w:rPr>
          <w:rFonts w:hint="eastAsia" w:eastAsia="仿宋_GB2312"/>
          <w:szCs w:val="21"/>
          <w:highlight w:val="none"/>
        </w:rPr>
        <w:t xml:space="preserve">执行通用条款</w:t>
      </w:r>
      <w:bookmarkEnd w:id="25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）发包人完成支付的期限：项目缺陷责任期满后付清。</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15. </w:t>
      </w:r>
      <w:r>
        <w:rPr>
          <w:rFonts w:hint="eastAsia" w:ascii="Times New Roman" w:hAnsi="Times New Roman"/>
          <w:b w:val="0"/>
          <w:sz w:val="21"/>
          <w:szCs w:val="21"/>
          <w:highlight w:val="none"/>
        </w:rPr>
        <w:t xml:space="preserve">缺陷责任期与保修</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15.</w:t>
      </w:r>
      <w:r>
        <w:rPr>
          <w:rFonts w:hint="eastAsia" w:eastAsia="黑体"/>
          <w:szCs w:val="21"/>
          <w:highlight w:val="none"/>
        </w:rPr>
        <w:t xml:space="preserve">1缺陷责任期</w:t>
      </w:r>
      <w:r>
        <w:rPr>
          <w:rFonts w:eastAsia="黑体"/>
          <w:szCs w:val="21"/>
          <w:highlight w:val="none"/>
        </w:rPr>
      </w:r>
      <w:r/>
    </w:p>
    <w:p>
      <w:pPr>
        <w:pStyle w:val="697"/>
        <w:ind w:firstLine="420"/>
        <w:spacing w:after="120" w:line="360" w:lineRule="auto"/>
        <w:rPr>
          <w:rFonts w:eastAsia="仿宋_GB2312"/>
          <w:szCs w:val="21"/>
          <w:highlight w:val="none"/>
        </w:rPr>
        <w:outlineLvl w:val="4"/>
      </w:pPr>
      <w:r>
        <w:rPr>
          <w:rFonts w:hint="eastAsia" w:eastAsia="仿宋_GB2312"/>
          <w:szCs w:val="21"/>
          <w:highlight w:val="none"/>
        </w:rPr>
        <w:t xml:space="preserve">缺陷责任期的具体期限：</w:t>
      </w:r>
      <w:bookmarkStart w:id="251" w:name="EBb96837922cbc484493f445a4455515e0"/>
      <w:r>
        <w:rPr>
          <w:rFonts w:hint="eastAsia" w:eastAsia="仿宋_GB2312"/>
          <w:szCs w:val="21"/>
          <w:highlight w:val="none"/>
        </w:rPr>
        <w:t xml:space="preserve">自竣工验收合格之日起两年</w:t>
      </w:r>
      <w:bookmarkEnd w:id="251"/>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15.</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质量保证金</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关于是否扣留质量保证金的约定：</w:t>
      </w:r>
      <w:bookmarkStart w:id="252" w:name="EBbefcb30ad35b4a5b9c0fc06ee5a19317"/>
      <w:r>
        <w:rPr>
          <w:rFonts w:hint="eastAsia" w:eastAsia="仿宋_GB2312"/>
          <w:szCs w:val="21"/>
          <w:highlight w:val="none"/>
        </w:rPr>
        <w:t xml:space="preserve">是</w:t>
      </w:r>
      <w:bookmarkEnd w:id="25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15.</w:t>
      </w:r>
      <w:r>
        <w:rPr>
          <w:rFonts w:hint="eastAsia" w:eastAsia="仿宋_GB2312"/>
          <w:szCs w:val="21"/>
          <w:highlight w:val="none"/>
        </w:rPr>
        <w:t xml:space="preserve">2</w:t>
      </w:r>
      <w:r>
        <w:rPr>
          <w:rFonts w:eastAsia="仿宋_GB2312"/>
          <w:szCs w:val="21"/>
          <w:highlight w:val="none"/>
        </w:rPr>
        <w:t xml:space="preserve">.1 </w:t>
      </w:r>
      <w:r>
        <w:rPr>
          <w:rFonts w:hint="eastAsia" w:eastAsia="仿宋_GB2312"/>
          <w:szCs w:val="21"/>
          <w:highlight w:val="none"/>
        </w:rPr>
        <w:t xml:space="preserve">承包人提供质量保证金的方式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质量保证金采用以下第（3）种方式：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）质量保证金保函，保证金额为：/ ；</w:t>
      </w:r>
      <w:r>
        <w:rPr>
          <w:rFonts w:eastAsia="仿宋_GB2312"/>
          <w:szCs w:val="21"/>
          <w:highlight w:val="none"/>
        </w:rPr>
        <w:t xml:space="preserve"> </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w:t>
      </w:r>
      <w:bookmarkStart w:id="253" w:name="EBc3e6022b4f7a4ffe8fb4a64a10213b20"/>
      <w:r>
        <w:rPr>
          <w:rFonts w:hint="eastAsia" w:eastAsia="仿宋_GB2312"/>
          <w:szCs w:val="21"/>
          <w:highlight w:val="none"/>
        </w:rPr>
        <w:t xml:space="preserve">/</w:t>
      </w:r>
      <w:bookmarkEnd w:id="253"/>
      <w:r>
        <w:rPr>
          <w:rFonts w:eastAsia="仿宋_GB2312"/>
          <w:szCs w:val="21"/>
          <w:highlight w:val="none"/>
        </w:rPr>
        <w:t xml:space="preserve">%</w:t>
      </w:r>
      <w:r>
        <w:rPr>
          <w:rFonts w:hint="eastAsia" w:eastAsia="仿宋_GB2312"/>
          <w:szCs w:val="21"/>
          <w:highlight w:val="none"/>
        </w:rPr>
        <w:t xml:space="preserve">的工程款；</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）其他方式</w:t>
      </w:r>
      <w:r>
        <w:rPr>
          <w:rFonts w:eastAsia="仿宋_GB2312"/>
          <w:szCs w:val="21"/>
          <w:highlight w:val="none"/>
        </w:rPr>
        <w:t xml:space="preserve">:</w:t>
      </w:r>
      <w:r>
        <w:rPr>
          <w:rFonts w:hint="eastAsia" w:eastAsia="仿宋_GB2312"/>
          <w:szCs w:val="21"/>
          <w:highlight w:val="none"/>
        </w:rPr>
        <w:t xml:space="preserve">审计确定工程审定价的10%。</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15.</w:t>
      </w:r>
      <w:r>
        <w:rPr>
          <w:rFonts w:hint="eastAsia" w:eastAsia="仿宋_GB2312"/>
          <w:szCs w:val="21"/>
          <w:highlight w:val="none"/>
        </w:rPr>
        <w:t xml:space="preserve">2</w:t>
      </w:r>
      <w:r>
        <w:rPr>
          <w:rFonts w:eastAsia="仿宋_GB2312"/>
          <w:szCs w:val="21"/>
          <w:highlight w:val="none"/>
        </w:rPr>
        <w:t xml:space="preserve">.2 </w:t>
      </w:r>
      <w:r>
        <w:rPr>
          <w:rFonts w:hint="eastAsia" w:eastAsia="仿宋_GB2312"/>
          <w:szCs w:val="21"/>
          <w:highlight w:val="none"/>
        </w:rPr>
        <w:t xml:space="preserve">质量保证金的扣留</w:t>
      </w:r>
      <w:r>
        <w:rPr>
          <w:rFonts w:eastAsia="仿宋_GB2312"/>
          <w:szCs w:val="21"/>
          <w:highlight w:val="none"/>
        </w:rPr>
        <w:t xml:space="preserve"> </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质量保证金的扣留采取以下第</w:t>
      </w:r>
      <w:bookmarkStart w:id="254" w:name="EBc6578a82612747b0b43c70ed831b36b4"/>
      <w:r>
        <w:rPr>
          <w:rFonts w:hint="eastAsia" w:eastAsia="仿宋_GB2312"/>
          <w:szCs w:val="21"/>
          <w:highlight w:val="none"/>
        </w:rPr>
        <w:t xml:space="preserve">（2）</w:t>
      </w:r>
      <w:bookmarkEnd w:id="254"/>
      <w:r>
        <w:rPr>
          <w:rFonts w:hint="eastAsia" w:eastAsia="仿宋_GB2312"/>
          <w:szCs w:val="21"/>
          <w:highlight w:val="none"/>
        </w:rPr>
        <w:t xml:space="preserve">种方式：</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）在支付工程进度款时逐次扣留，在此情形下，质量保证金的计算基数不包括预付款的支付、扣回以及价格调整的金额；</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）工程竣工结算时一次性扣留质量保证金；</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）其他扣留方式</w:t>
      </w:r>
      <w:r>
        <w:rPr>
          <w:rFonts w:eastAsia="仿宋_GB2312"/>
          <w:szCs w:val="21"/>
          <w:highlight w:val="none"/>
        </w:rPr>
        <w:t xml:space="preserve">:</w:t>
      </w:r>
      <w:bookmarkStart w:id="255" w:name="EB24579f9accb94eacafb075fdbb379837"/>
      <w:r>
        <w:rPr>
          <w:rFonts w:hint="eastAsia" w:eastAsia="仿宋_GB2312"/>
          <w:szCs w:val="21"/>
          <w:highlight w:val="none"/>
        </w:rPr>
        <w:t xml:space="preserve"> </w:t>
      </w:r>
      <w:bookmarkEnd w:id="255"/>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关于质量保证金的补充约定：</w:t>
      </w:r>
      <w:bookmarkStart w:id="256" w:name="EB1089c4acc5664b36acf41aab8fe31cae"/>
      <w:r>
        <w:rPr>
          <w:rFonts w:hint="eastAsia" w:eastAsia="仿宋_GB2312"/>
          <w:szCs w:val="21"/>
          <w:highlight w:val="none"/>
        </w:rPr>
        <w:t xml:space="preserve">/</w:t>
      </w:r>
      <w:bookmarkEnd w:id="256"/>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15.</w:t>
      </w:r>
      <w:r>
        <w:rPr>
          <w:rFonts w:hint="eastAsia" w:eastAsia="黑体"/>
          <w:szCs w:val="21"/>
          <w:highlight w:val="none"/>
        </w:rPr>
        <w:t xml:space="preserve">3保修</w:t>
      </w:r>
      <w:r>
        <w:rPr>
          <w:rFonts w:eastAsia="黑体"/>
          <w:szCs w:val="21"/>
          <w:highlight w:val="none"/>
        </w:rPr>
      </w:r>
      <w:r/>
    </w:p>
    <w:p>
      <w:pPr>
        <w:pStyle w:val="697"/>
        <w:ind w:firstLine="409"/>
        <w:spacing w:line="360" w:lineRule="auto"/>
        <w:rPr>
          <w:rFonts w:eastAsia="仿宋_GB2312"/>
          <w:szCs w:val="21"/>
          <w:highlight w:val="none"/>
        </w:rPr>
      </w:pPr>
      <w:r>
        <w:rPr>
          <w:rFonts w:eastAsia="仿宋_GB2312"/>
          <w:szCs w:val="21"/>
          <w:highlight w:val="none"/>
        </w:rPr>
        <w:t xml:space="preserve">15.</w:t>
      </w:r>
      <w:r>
        <w:rPr>
          <w:rFonts w:hint="eastAsia" w:eastAsia="仿宋_GB2312"/>
          <w:szCs w:val="21"/>
          <w:highlight w:val="none"/>
        </w:rPr>
        <w:t xml:space="preserve">3</w:t>
      </w:r>
      <w:r>
        <w:rPr>
          <w:rFonts w:eastAsia="仿宋_GB2312"/>
          <w:szCs w:val="21"/>
          <w:highlight w:val="none"/>
        </w:rPr>
        <w:t xml:space="preserve">.1 </w:t>
      </w:r>
      <w:r>
        <w:rPr>
          <w:rFonts w:hint="eastAsia" w:eastAsia="仿宋_GB2312"/>
          <w:szCs w:val="21"/>
          <w:highlight w:val="none"/>
        </w:rPr>
        <w:t xml:space="preserve">保修责任</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工程保修期为：</w:t>
      </w:r>
      <w:bookmarkStart w:id="257" w:name="EB537dcd20aee34bdb9709c60faf5d32f9"/>
      <w:r>
        <w:rPr>
          <w:rFonts w:hint="eastAsia" w:eastAsia="仿宋_GB2312"/>
          <w:szCs w:val="21"/>
          <w:highlight w:val="none"/>
        </w:rPr>
        <w:t xml:space="preserve">基础设施工程、房屋建筑的地基基础工程和主体结构工程，为设计文件规定的该工程的合理使用年限；屋面防水工程、有防水要求的墙地面和外墙面的防渗漏等自竣工验收合格之日起五年；其余工程自竣工验收合格之日起两年</w:t>
      </w:r>
      <w:bookmarkEnd w:id="257"/>
      <w:r>
        <w:rPr>
          <w:rFonts w:hint="eastAsia" w:eastAsia="仿宋_GB2312"/>
          <w:szCs w:val="21"/>
          <w:highlight w:val="none"/>
        </w:rPr>
        <w:t xml:space="preserve">。</w:t>
      </w:r>
      <w:r>
        <w:rPr>
          <w:rFonts w:eastAsia="仿宋_GB2312"/>
          <w:szCs w:val="21"/>
          <w:highlight w:val="none"/>
        </w:rPr>
      </w:r>
      <w:r/>
    </w:p>
    <w:p>
      <w:pPr>
        <w:pStyle w:val="697"/>
        <w:ind w:firstLine="409"/>
        <w:spacing w:line="360" w:lineRule="auto"/>
        <w:rPr>
          <w:rFonts w:eastAsia="仿宋_GB2312"/>
          <w:szCs w:val="21"/>
          <w:highlight w:val="none"/>
        </w:rPr>
      </w:pPr>
      <w:r>
        <w:rPr>
          <w:rFonts w:eastAsia="仿宋_GB2312"/>
          <w:szCs w:val="21"/>
          <w:highlight w:val="none"/>
        </w:rPr>
        <w:t xml:space="preserve">15.</w:t>
      </w:r>
      <w:r>
        <w:rPr>
          <w:rFonts w:hint="eastAsia" w:eastAsia="仿宋_GB2312"/>
          <w:szCs w:val="21"/>
          <w:highlight w:val="none"/>
        </w:rPr>
        <w:t xml:space="preserve">3</w:t>
      </w:r>
      <w:r>
        <w:rPr>
          <w:rFonts w:eastAsia="仿宋_GB2312"/>
          <w:szCs w:val="21"/>
          <w:highlight w:val="none"/>
        </w:rPr>
        <w:t xml:space="preserve">.</w:t>
      </w:r>
      <w:r>
        <w:rPr>
          <w:rFonts w:hint="eastAsia" w:eastAsia="仿宋_GB2312"/>
          <w:szCs w:val="21"/>
          <w:highlight w:val="none"/>
        </w:rPr>
        <w:t xml:space="preserve">2</w:t>
      </w:r>
      <w:r>
        <w:rPr>
          <w:rFonts w:eastAsia="仿宋_GB2312"/>
          <w:szCs w:val="21"/>
          <w:highlight w:val="none"/>
        </w:rPr>
        <w:t xml:space="preserve"> </w:t>
      </w:r>
      <w:r>
        <w:rPr>
          <w:rFonts w:hint="eastAsia" w:eastAsia="仿宋_GB2312"/>
          <w:szCs w:val="21"/>
          <w:highlight w:val="none"/>
        </w:rPr>
        <w:t xml:space="preserve">修复通知</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承包人收到保修通知并到达工程现场的合理时间：</w:t>
      </w:r>
      <w:bookmarkStart w:id="258" w:name="EBcd633b3dc882425990ca7e976bd37810"/>
      <w:r>
        <w:rPr>
          <w:rFonts w:hint="eastAsia" w:eastAsia="仿宋_GB2312"/>
          <w:szCs w:val="21"/>
          <w:highlight w:val="none"/>
        </w:rPr>
        <w:t xml:space="preserve">4小时内</w:t>
      </w:r>
      <w:bookmarkEnd w:id="258"/>
      <w:r>
        <w:rPr>
          <w:rFonts w:hint="eastAsia" w:eastAsia="仿宋_GB2312"/>
          <w:szCs w:val="21"/>
          <w:highlight w:val="none"/>
        </w:rPr>
        <w:t xml:space="preserve">响应。</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15.4 室内环境质量检测与保证</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15.4.1 工程竣工验收前，乙方应委托具备相应资质的检测机构，对项目室内环境污染物浓度（包括但不限于甲醛、苯、氨、氡、总挥发性有机物TVOC等）进行检测，检测标准应符合《民用建筑工程室内环境污染控制标准》（GB 50325）的最新版本要求。检测费用由乙方承担。</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15.4.2 检测报告应提交甲方备案。如任何检测项目不符合国家强制性标准要求，乙方应在甲方要求的合理期限内进行整改，并承担由此产生的全部费用（包括但不限于整改施工费、二次检测费等），直至检测合格。此等整改不免除乙方依据本合同第15条应承担的保修责任。</w:t>
      </w:r>
      <w:r>
        <w:rPr>
          <w:rFonts w:eastAsia="仿宋_GB2312"/>
          <w:szCs w:val="21"/>
          <w:highlight w:val="none"/>
        </w:rPr>
      </w:r>
      <w:r/>
    </w:p>
    <w:p>
      <w:pPr>
        <w:pStyle w:val="697"/>
        <w:ind w:firstLine="409"/>
        <w:spacing w:line="360" w:lineRule="auto"/>
        <w:rPr>
          <w:rFonts w:eastAsia="仿宋_GB2312"/>
          <w:szCs w:val="21"/>
          <w:highlight w:val="none"/>
        </w:rPr>
      </w:pPr>
      <w:r>
        <w:rPr>
          <w:rFonts w:hint="eastAsia" w:eastAsia="仿宋_GB2312"/>
          <w:szCs w:val="21"/>
          <w:highlight w:val="none"/>
        </w:rPr>
        <w:t xml:space="preserve">15.4.3 即使甲方出于使用需要提前接收工程，乙方在本条约定的检测与保证责任亦不因此免除。</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16. </w:t>
      </w:r>
      <w:r>
        <w:rPr>
          <w:rFonts w:hint="eastAsia" w:ascii="Times New Roman" w:hAnsi="Times New Roman"/>
          <w:b w:val="0"/>
          <w:sz w:val="21"/>
          <w:szCs w:val="21"/>
          <w:highlight w:val="none"/>
        </w:rPr>
        <w:t xml:space="preserve">违约</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16.1 </w:t>
      </w:r>
      <w:r>
        <w:rPr>
          <w:rFonts w:hint="eastAsia" w:eastAsia="黑体"/>
          <w:szCs w:val="21"/>
          <w:highlight w:val="none"/>
        </w:rPr>
        <w:t xml:space="preserve">发包人违约</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16.1.1</w:t>
      </w:r>
      <w:r>
        <w:rPr>
          <w:rFonts w:hint="eastAsia" w:eastAsia="仿宋_GB2312"/>
          <w:szCs w:val="21"/>
          <w:highlight w:val="none"/>
        </w:rPr>
        <w:t xml:space="preserve">发包人违约的情形</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发包人违约的其他情形：</w:t>
      </w:r>
      <w:bookmarkStart w:id="259" w:name="EB05743f68458f4cc99488df9977aca5cd"/>
      <w:r>
        <w:rPr>
          <w:rFonts w:hint="eastAsia" w:eastAsia="仿宋_GB2312"/>
          <w:szCs w:val="21"/>
          <w:highlight w:val="none"/>
        </w:rPr>
        <w:t xml:space="preserve">/</w:t>
      </w:r>
      <w:bookmarkEnd w:id="259"/>
      <w:r>
        <w:rPr>
          <w:rFonts w:hint="eastAsia" w:eastAsia="仿宋_GB2312"/>
          <w:szCs w:val="21"/>
          <w:highlight w:val="none"/>
        </w:rPr>
        <w:t xml:space="preserve">。</w:t>
      </w:r>
      <w:r>
        <w:rPr>
          <w:rFonts w:eastAsia="仿宋_GB2312"/>
          <w:szCs w:val="21"/>
          <w:highlight w:val="none"/>
        </w:rPr>
      </w:r>
      <w:r/>
    </w:p>
    <w:p>
      <w:pPr>
        <w:pStyle w:val="697"/>
        <w:ind w:left="1050" w:hanging="1050"/>
        <w:spacing w:line="360" w:lineRule="auto"/>
        <w:rPr>
          <w:rFonts w:eastAsia="仿宋_GB2312"/>
          <w:szCs w:val="21"/>
          <w:highlight w:val="none"/>
        </w:rPr>
      </w:pPr>
      <w:r>
        <w:rPr>
          <w:rFonts w:eastAsia="仿宋_GB2312"/>
          <w:szCs w:val="21"/>
          <w:highlight w:val="none"/>
        </w:rPr>
        <w:t xml:space="preserve">    16.1.2 </w:t>
      </w:r>
      <w:r>
        <w:rPr>
          <w:rFonts w:hint="eastAsia" w:eastAsia="仿宋_GB2312"/>
          <w:szCs w:val="21"/>
          <w:highlight w:val="none"/>
        </w:rPr>
        <w:t xml:space="preserve">发包人违约的责任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发包人违约责任的承担方式和计算方法：</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）因发包人原因未能在计划开工日期前</w:t>
      </w:r>
      <w:r>
        <w:rPr>
          <w:rFonts w:eastAsia="仿宋_GB2312"/>
          <w:szCs w:val="21"/>
          <w:highlight w:val="none"/>
        </w:rPr>
        <w:t xml:space="preserve">7</w:t>
      </w:r>
      <w:r>
        <w:rPr>
          <w:rFonts w:hint="eastAsia" w:eastAsia="仿宋_GB2312"/>
          <w:szCs w:val="21"/>
          <w:highlight w:val="none"/>
        </w:rPr>
        <w:t xml:space="preserve">天内下达开工通知的违约责任：/。</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）因发包人原因未能按合同约定支付合同价款的违约责任：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3</w:t>
      </w:r>
      <w:r>
        <w:rPr>
          <w:rFonts w:hint="eastAsia" w:eastAsia="仿宋_GB2312"/>
          <w:szCs w:val="21"/>
          <w:highlight w:val="none"/>
        </w:rPr>
        <w:t xml:space="preserve">）发包人违反第</w:t>
      </w:r>
      <w:r>
        <w:rPr>
          <w:rFonts w:eastAsia="仿宋_GB2312"/>
          <w:szCs w:val="21"/>
          <w:highlight w:val="none"/>
        </w:rPr>
        <w:t xml:space="preserve">10.1</w:t>
      </w:r>
      <w:r>
        <w:rPr>
          <w:rFonts w:hint="eastAsia" w:eastAsia="仿宋_GB2312"/>
          <w:szCs w:val="21"/>
          <w:highlight w:val="none"/>
        </w:rPr>
        <w:t xml:space="preserve">款〔变更的范围〕第（</w:t>
      </w:r>
      <w:r>
        <w:rPr>
          <w:rFonts w:eastAsia="仿宋_GB2312"/>
          <w:szCs w:val="21"/>
          <w:highlight w:val="none"/>
        </w:rPr>
        <w:t xml:space="preserve">2</w:t>
      </w:r>
      <w:r>
        <w:rPr>
          <w:rFonts w:hint="eastAsia" w:eastAsia="仿宋_GB2312"/>
          <w:szCs w:val="21"/>
          <w:highlight w:val="none"/>
        </w:rPr>
        <w:t xml:space="preserve">）项约定，自行实施被取消的工作或转由他人实施的违约责任：/。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4</w:t>
      </w:r>
      <w:r>
        <w:rPr>
          <w:rFonts w:hint="eastAsia" w:eastAsia="仿宋_GB2312"/>
          <w:szCs w:val="21"/>
          <w:highlight w:val="none"/>
        </w:rPr>
        <w:t xml:space="preserve">）发包人提供的材料、工程设备的规格、数量或质量不符合合同约定，或因发包人原因导致交货日期延误或交货地点变更等情况的违约责任：/。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5</w:t>
      </w:r>
      <w:r>
        <w:rPr>
          <w:rFonts w:hint="eastAsia" w:eastAsia="仿宋_GB2312"/>
          <w:szCs w:val="21"/>
          <w:highlight w:val="none"/>
        </w:rPr>
        <w:t xml:space="preserve">）因发包人违反合同约定造成暂停施工的违约责任：/。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6</w:t>
      </w:r>
      <w:r>
        <w:rPr>
          <w:rFonts w:hint="eastAsia" w:eastAsia="仿宋_GB2312"/>
          <w:szCs w:val="21"/>
          <w:highlight w:val="none"/>
        </w:rPr>
        <w:t xml:space="preserve">）发包人无正当理由没有在约定期限内发出复工指示，导致承包人无法复工的违约责任：/。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7</w:t>
      </w:r>
      <w:r>
        <w:rPr>
          <w:rFonts w:hint="eastAsia" w:eastAsia="仿宋_GB2312"/>
          <w:szCs w:val="21"/>
          <w:highlight w:val="none"/>
        </w:rPr>
        <w:t xml:space="preserve">）其他：</w:t>
      </w:r>
      <w:bookmarkStart w:id="260" w:name="EB44413ede0a8b49849b0a086b881e095d"/>
      <w:r>
        <w:rPr>
          <w:rFonts w:hint="eastAsia" w:eastAsia="仿宋_GB2312"/>
          <w:szCs w:val="21"/>
          <w:highlight w:val="none"/>
        </w:rPr>
        <w:t xml:space="preserve">/</w:t>
      </w:r>
      <w:bookmarkEnd w:id="260"/>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16.1.3 </w:t>
      </w:r>
      <w:r>
        <w:rPr>
          <w:rFonts w:hint="eastAsia" w:eastAsia="仿宋_GB2312"/>
          <w:szCs w:val="21"/>
          <w:highlight w:val="none"/>
        </w:rPr>
        <w:t xml:space="preserve">因发包人违约解除合同</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承包人按</w:t>
      </w:r>
      <w:r>
        <w:rPr>
          <w:rFonts w:eastAsia="仿宋_GB2312"/>
          <w:szCs w:val="21"/>
          <w:highlight w:val="none"/>
        </w:rPr>
        <w:t xml:space="preserve">16.1.1</w:t>
      </w:r>
      <w:r>
        <w:rPr>
          <w:rFonts w:hint="eastAsia" w:eastAsia="仿宋_GB2312"/>
          <w:szCs w:val="21"/>
          <w:highlight w:val="none"/>
        </w:rPr>
        <w:t xml:space="preserve">项〔发包人违约的情形〕约定暂停施工满</w:t>
      </w:r>
      <w:bookmarkStart w:id="261" w:name="EBd75700bd30c24e979c13fd22998adb41"/>
      <w:r>
        <w:rPr>
          <w:rFonts w:hint="eastAsia" w:eastAsia="仿宋_GB2312"/>
          <w:szCs w:val="21"/>
          <w:highlight w:val="none"/>
        </w:rPr>
        <w:t xml:space="preserve">180</w:t>
      </w:r>
      <w:bookmarkEnd w:id="261"/>
      <w:r>
        <w:rPr>
          <w:rFonts w:hint="eastAsia" w:eastAsia="仿宋_GB2312"/>
          <w:szCs w:val="21"/>
          <w:highlight w:val="none"/>
        </w:rPr>
        <w:t xml:space="preserve">天后发包人仍不纠正其违约行为并致使合同目的不能实现的，承包人有权解除合同。</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16.2 </w:t>
      </w:r>
      <w:r>
        <w:rPr>
          <w:rFonts w:hint="eastAsia" w:eastAsia="黑体"/>
          <w:szCs w:val="21"/>
          <w:highlight w:val="none"/>
        </w:rPr>
        <w:t xml:space="preserve">承包人违约</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16.2.1 </w:t>
      </w:r>
      <w:r>
        <w:rPr>
          <w:rFonts w:hint="eastAsia" w:eastAsia="仿宋_GB2312"/>
          <w:szCs w:val="21"/>
          <w:highlight w:val="none"/>
        </w:rPr>
        <w:t xml:space="preserve">承包人违约的情形</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承包人违约的其他情形：</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1）项目经理须经发包人认可，认可的项目负责人不得变更，开工时或施工过程中若有变更，发包人有权解除合同。若项目经理管理能力不能让发包人满意，发包人有权要求更换项目经理，承包人从收到发包人要求项目经理更换通知之日起，14天内更换到位。</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承包人应严格按照设计及发包人要求、施工验收技术规范的要求来采购原材料，并应将进场施工的材料当日向发包人报验，如果在原材料的采购和施工中，以次充好、偷工减料，除责令承包人按照设计及发包人要求、施工验收技术规范的要求重新采购原材料外，承包人按中标价10%向发包人支付违约金，经发包人确认后在结算款中扣除。</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（3）对于各分部分项工程，下道工序必须在上道工序隐蔽之前验收合格并经发包人书面认可后方可实施，否则承包人承担每次2000元的违约金，经发包人确认后在结算款中扣除。</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4）承包人负有“须派专人对施工后竣工交付前的成品保护”的一切责任，除采取常规的成品保护措施外，应进行看管、检查，以防在施工时产生非故意破坏及污染。第一次会对承包人口头警告，并责令承包人按发包人要求进行整改；第二次发现除按要求进行整改外，承包人还将以每次1000元支付违约金，经发包人确认后在结算款中扣除，同时承包人应无条件整改到位。</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5）工程竣工后应工完场清。承包人在施工过程中所弃建筑垃圾等杂物，由承包人清运出场。如需发包人配合挖运，费用从承包人的工程款中扣除。竣工验收合格后二周内，承包人所配人、材、机必须全部清场，否则作为未竣工处理，计算其延误工期，按照本合同约定向发包人支付违约金。</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6）承包人必须确保本工程项下的工程款优先用于农民工工资能够足额及时发放到位，确保不发生工人上访等行为，切实保障农民工利益。若出现问题，一切责任和后果都由承包人承担，发包人有权随时终止合同，承包人按合同总价的5%向发包人支付违约金，经发包人确认后在结算款中扣除，已施工完成部分的工程无偿归发包人所有</w:t>
      </w:r>
      <w:bookmarkStart w:id="262" w:name="EBf0a3c14a712f4701a178f78b751f3d09"/>
      <w:r/>
      <w:bookmarkEnd w:id="26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16.2.2</w:t>
      </w:r>
      <w:r>
        <w:rPr>
          <w:rFonts w:hint="eastAsia" w:eastAsia="仿宋_GB2312"/>
          <w:szCs w:val="21"/>
          <w:highlight w:val="none"/>
        </w:rPr>
        <w:t xml:space="preserve">承包人违约的责任</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承包人违约责任的承担方式和计算方法：</w:t>
      </w:r>
      <w:r>
        <w:rPr>
          <w:rFonts w:eastAsia="仿宋_GB2312"/>
          <w:szCs w:val="21"/>
          <w:highlight w:val="none"/>
        </w:rPr>
      </w:r>
      <w:r/>
    </w:p>
    <w:p>
      <w:pPr>
        <w:pStyle w:val="748"/>
        <w:numPr>
          <w:ilvl w:val="0"/>
          <w:numId w:val="5"/>
        </w:numPr>
        <w:ind w:left="0" w:firstLine="420"/>
        <w:jc w:val="left"/>
        <w:spacing w:line="440" w:lineRule="exact"/>
        <w:rPr>
          <w:rFonts w:ascii="Times New Roman" w:hAnsi="Times New Roman" w:eastAsia="仿宋_GB2312"/>
          <w:szCs w:val="21"/>
          <w:highlight w:val="none"/>
        </w:rPr>
      </w:pPr>
      <w:r/>
      <w:bookmarkStart w:id="263" w:name="EBe4c8df4f8c6644668cbc6f21435880df"/>
      <w:r>
        <w:rPr>
          <w:rFonts w:hint="eastAsia" w:ascii="Times New Roman" w:hAnsi="Times New Roman" w:eastAsia="仿宋_GB2312"/>
          <w:szCs w:val="21"/>
          <w:highlight w:val="none"/>
        </w:rPr>
        <w:t xml:space="preserve">承包人每逾期竣工一天，应按合同价款的万分之五向发包人支付违约金；</w:t>
      </w:r>
      <w:r>
        <w:rPr>
          <w:rFonts w:ascii="Times New Roman" w:hAnsi="Times New Roman" w:eastAsia="仿宋_GB2312"/>
          <w:szCs w:val="21"/>
          <w:highlight w:val="none"/>
        </w:rPr>
      </w:r>
      <w:r/>
    </w:p>
    <w:p>
      <w:pPr>
        <w:pStyle w:val="748"/>
        <w:numPr>
          <w:ilvl w:val="0"/>
          <w:numId w:val="5"/>
        </w:numPr>
        <w:ind w:left="0" w:firstLine="420"/>
        <w:jc w:val="left"/>
        <w:spacing w:line="440" w:lineRule="exact"/>
        <w:rPr>
          <w:rFonts w:ascii="Times New Roman" w:hAnsi="Times New Roman" w:eastAsia="仿宋_GB2312"/>
          <w:szCs w:val="21"/>
          <w:highlight w:val="none"/>
        </w:rPr>
      </w:pPr>
      <w:r>
        <w:rPr>
          <w:rFonts w:hint="eastAsia" w:ascii="Times New Roman" w:hAnsi="Times New Roman" w:eastAsia="仿宋_GB2312"/>
          <w:szCs w:val="21"/>
          <w:highlight w:val="none"/>
        </w:rPr>
        <w:t xml:space="preserve">工程质量达不到合同约定的标准，承包人按合同价的 10%向发包人支付违约金，并由承包人无偿修复至合格，如果由此造成工期延误的，承包人还要承担延期交付的违约责任。</w:t>
      </w:r>
      <w:r>
        <w:rPr>
          <w:rFonts w:ascii="Times New Roman" w:hAnsi="Times New Roman" w:eastAsia="仿宋_GB2312"/>
          <w:szCs w:val="21"/>
          <w:highlight w:val="none"/>
        </w:rPr>
      </w:r>
      <w:r/>
    </w:p>
    <w:p>
      <w:pPr>
        <w:pStyle w:val="697"/>
        <w:ind w:firstLine="420"/>
        <w:spacing w:line="360" w:lineRule="auto"/>
        <w:rPr>
          <w:rFonts w:eastAsia="仿宋_GB2312"/>
          <w:szCs w:val="21"/>
          <w:highlight w:val="none"/>
        </w:rPr>
      </w:pPr>
      <w:r/>
      <w:bookmarkEnd w:id="263"/>
      <w:r>
        <w:rPr>
          <w:rFonts w:eastAsia="仿宋_GB2312"/>
          <w:szCs w:val="21"/>
          <w:highlight w:val="none"/>
        </w:rPr>
        <w:t xml:space="preserve">16.2.3 </w:t>
      </w:r>
      <w:r>
        <w:rPr>
          <w:rFonts w:hint="eastAsia" w:eastAsia="仿宋_GB2312"/>
          <w:szCs w:val="21"/>
          <w:highlight w:val="none"/>
        </w:rPr>
        <w:t xml:space="preserve">因承包人违约解除合同</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关于承包人违约解除合同的特别约定：</w:t>
      </w:r>
      <w:r>
        <w:rPr>
          <w:rFonts w:eastAsia="仿宋_GB2312"/>
          <w:szCs w:val="21"/>
          <w:highlight w:val="none"/>
        </w:rPr>
      </w:r>
      <w:r/>
    </w:p>
    <w:p>
      <w:pPr>
        <w:pStyle w:val="748"/>
        <w:numPr>
          <w:ilvl w:val="0"/>
          <w:numId w:val="6"/>
        </w:numPr>
        <w:jc w:val="left"/>
        <w:spacing w:line="440" w:lineRule="exact"/>
        <w:rPr>
          <w:rFonts w:ascii="Times New Roman" w:hAnsi="Times New Roman" w:eastAsia="仿宋_GB2312"/>
          <w:szCs w:val="21"/>
          <w:highlight w:val="none"/>
        </w:rPr>
      </w:pPr>
      <w:r/>
      <w:bookmarkStart w:id="264" w:name="EBea7ed3ea2a9543598c25d0a0800b9596"/>
      <w:r>
        <w:rPr>
          <w:rFonts w:hint="eastAsia" w:ascii="Times New Roman" w:hAnsi="Times New Roman" w:eastAsia="仿宋_GB2312"/>
          <w:szCs w:val="21"/>
          <w:highlight w:val="none"/>
        </w:rPr>
        <w:t xml:space="preserve">不按照发包人要求及时进场、完工等并警告无效的，发包人可单方面解除合同。</w:t>
      </w:r>
      <w:r>
        <w:rPr>
          <w:rFonts w:ascii="Times New Roman" w:hAnsi="Times New Roman" w:eastAsia="仿宋_GB2312"/>
          <w:szCs w:val="21"/>
          <w:highlight w:val="none"/>
        </w:rPr>
      </w:r>
      <w:r/>
    </w:p>
    <w:p>
      <w:pPr>
        <w:pStyle w:val="748"/>
        <w:numPr>
          <w:ilvl w:val="0"/>
          <w:numId w:val="6"/>
        </w:numPr>
        <w:jc w:val="left"/>
        <w:spacing w:line="440" w:lineRule="exact"/>
        <w:rPr>
          <w:rFonts w:ascii="Times New Roman" w:hAnsi="Times New Roman" w:eastAsia="仿宋_GB2312"/>
          <w:szCs w:val="21"/>
          <w:highlight w:val="none"/>
        </w:rPr>
      </w:pPr>
      <w:r>
        <w:rPr>
          <w:rFonts w:hint="eastAsia" w:ascii="Times New Roman" w:hAnsi="Times New Roman" w:eastAsia="仿宋_GB2312"/>
          <w:szCs w:val="21"/>
          <w:highlight w:val="none"/>
        </w:rPr>
        <w:t xml:space="preserve">承包人逾期竣工达到</w:t>
      </w:r>
      <w:r>
        <w:rPr>
          <w:rFonts w:hint="eastAsia" w:ascii="Times New Roman" w:hAnsi="Times New Roman" w:eastAsia="仿宋_GB2312"/>
          <w:szCs w:val="21"/>
          <w:highlight w:val="none"/>
          <w:u w:val="single"/>
        </w:rPr>
        <w:t xml:space="preserve"> 30 </w:t>
      </w:r>
      <w:r>
        <w:rPr>
          <w:rFonts w:hint="eastAsia" w:ascii="Times New Roman" w:hAnsi="Times New Roman" w:eastAsia="仿宋_GB2312"/>
          <w:szCs w:val="21"/>
          <w:highlight w:val="none"/>
        </w:rPr>
        <w:t xml:space="preserve">日，发包人有权立即解除合同。</w:t>
      </w:r>
      <w:r>
        <w:rPr>
          <w:rFonts w:ascii="Times New Roman" w:hAnsi="Times New Roman" w:eastAsia="仿宋_GB2312"/>
          <w:szCs w:val="21"/>
          <w:highlight w:val="none"/>
        </w:rPr>
      </w:r>
      <w:r/>
    </w:p>
    <w:p>
      <w:pPr>
        <w:pStyle w:val="748"/>
        <w:numPr>
          <w:ilvl w:val="0"/>
          <w:numId w:val="6"/>
        </w:numPr>
        <w:jc w:val="left"/>
        <w:spacing w:line="440" w:lineRule="exact"/>
        <w:rPr>
          <w:rFonts w:ascii="Times New Roman" w:hAnsi="Times New Roman" w:eastAsia="仿宋_GB2312"/>
          <w:szCs w:val="21"/>
          <w:highlight w:val="none"/>
        </w:rPr>
      </w:pPr>
      <w:r>
        <w:rPr>
          <w:rFonts w:hint="eastAsia" w:ascii="Times New Roman" w:hAnsi="Times New Roman" w:eastAsia="仿宋_GB2312"/>
          <w:szCs w:val="21"/>
          <w:highlight w:val="none"/>
        </w:rPr>
        <w:t xml:space="preserve">工程质量达不到合同约定标准，且无法修复或成本过于巨大，发包人有权解除合同。</w:t>
      </w:r>
      <w:r>
        <w:rPr>
          <w:rFonts w:ascii="Times New Roman" w:hAnsi="Times New Roman" w:eastAsia="仿宋_GB2312"/>
          <w:szCs w:val="21"/>
          <w:highlight w:val="none"/>
        </w:rPr>
      </w:r>
      <w:r/>
    </w:p>
    <w:p>
      <w:pPr>
        <w:pStyle w:val="748"/>
        <w:numPr>
          <w:ilvl w:val="0"/>
          <w:numId w:val="6"/>
        </w:numPr>
        <w:ind w:left="0" w:firstLine="420"/>
        <w:jc w:val="left"/>
        <w:spacing w:line="440" w:lineRule="exact"/>
        <w:rPr>
          <w:rFonts w:ascii="Times New Roman" w:hAnsi="Times New Roman" w:eastAsia="仿宋_GB2312"/>
          <w:szCs w:val="21"/>
          <w:highlight w:val="none"/>
        </w:rPr>
      </w:pPr>
      <w:r>
        <w:rPr>
          <w:rFonts w:hint="eastAsia" w:ascii="Times New Roman" w:hAnsi="Times New Roman" w:eastAsia="仿宋_GB2312"/>
          <w:szCs w:val="21"/>
          <w:highlight w:val="none"/>
        </w:rPr>
        <w:t xml:space="preserve">承包人违反合同约定将工程转包或分包、或者承包人不再具备履行本合同所需要的资质或能力的、或涉入重大诉讼、或被人民法院受理破产的、或受到重大行政处罚的、或出现其他重大风险的，发包人均可立即解除合同。</w:t>
      </w:r>
      <w:r>
        <w:rPr>
          <w:rFonts w:ascii="Times New Roman" w:hAnsi="Times New Roman" w:eastAsia="仿宋_GB2312"/>
          <w:szCs w:val="21"/>
          <w:highlight w:val="none"/>
        </w:rPr>
      </w:r>
      <w:r/>
    </w:p>
    <w:p>
      <w:pPr>
        <w:pStyle w:val="697"/>
        <w:ind w:firstLine="420"/>
        <w:spacing w:before="120" w:after="120" w:line="360" w:lineRule="auto"/>
        <w:rPr>
          <w:rFonts w:eastAsia="仿宋_GB2312"/>
          <w:szCs w:val="21"/>
          <w:highlight w:val="none"/>
        </w:rPr>
      </w:pPr>
      <w:r>
        <w:rPr>
          <w:rFonts w:hint="eastAsia" w:eastAsia="仿宋_GB2312"/>
          <w:szCs w:val="21"/>
          <w:highlight w:val="none"/>
        </w:rPr>
        <w:t xml:space="preserve">承包人存在明显违约且可能会对发包人利益造成重大影响，或者存在其他违约行为且未能按照发包人要求全部整改完毕，发包人均有权解除本合同。</w:t>
      </w:r>
      <w:bookmarkEnd w:id="264"/>
      <w:r>
        <w:rPr>
          <w:rFonts w:hint="eastAsia" w:eastAsia="仿宋_GB2312"/>
          <w:szCs w:val="21"/>
          <w:highlight w:val="none"/>
        </w:rPr>
        <w:t xml:space="preserve">发包人继续使用承包人在施工现场的材料、设备、临时工程、承包人文件和由承包人或以其名义编制的其他文件的费用承担方式：不支付。</w:t>
      </w:r>
      <w:r>
        <w:rPr>
          <w:rFonts w:eastAsia="仿宋_GB2312"/>
          <w:szCs w:val="21"/>
          <w:highlight w:val="none"/>
        </w:rPr>
      </w:r>
      <w:r/>
    </w:p>
    <w:p>
      <w:pPr>
        <w:pStyle w:val="697"/>
        <w:ind w:firstLine="420"/>
        <w:spacing w:before="120" w:after="120" w:line="360" w:lineRule="auto"/>
        <w:rPr>
          <w:rFonts w:eastAsia="仿宋_GB2312"/>
          <w:szCs w:val="21"/>
          <w:highlight w:val="none"/>
        </w:rPr>
      </w:pPr>
      <w:r>
        <w:rPr>
          <w:rFonts w:hint="eastAsia" w:eastAsia="仿宋_GB2312"/>
          <w:szCs w:val="21"/>
          <w:highlight w:val="none"/>
        </w:rPr>
        <w:t xml:space="preserve">无论发包人是否依法解除合同，均可要求承包人就其违约行为给发包人造成的损失全部赔偿，该损失为发包人的全部实际损失，包括直接损失和间接损失，且发包人为追究承包人违约责任而发生的诉讼费、保全担保费、律师费用等，均系发包人的实际损失，均应由承包人赔偿。</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17. </w:t>
      </w:r>
      <w:r>
        <w:rPr>
          <w:rFonts w:hint="eastAsia" w:ascii="Times New Roman" w:hAnsi="Times New Roman"/>
          <w:b w:val="0"/>
          <w:sz w:val="21"/>
          <w:szCs w:val="21"/>
          <w:highlight w:val="none"/>
        </w:rPr>
        <w:t xml:space="preserve">不可抗力</w:t>
      </w:r>
      <w:r>
        <w:rPr>
          <w:rFonts w:ascii="Times New Roman" w:hAnsi="Times New Roman"/>
          <w:b w:val="0"/>
          <w:sz w:val="21"/>
          <w:szCs w:val="21"/>
          <w:highlight w:val="none"/>
        </w:rPr>
        <w:t xml:space="preserve"> </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17.1 </w:t>
      </w:r>
      <w:r>
        <w:rPr>
          <w:rFonts w:hint="eastAsia" w:eastAsia="黑体"/>
          <w:szCs w:val="21"/>
          <w:highlight w:val="none"/>
        </w:rPr>
        <w:t xml:space="preserve">不可抗力的确认</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除通用合同条款约定的不可抗力事件之外，视为不可抗力的其他情形：按照通用条款执行</w:t>
      </w:r>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17.</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因不可抗力解除合同</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合同解除后，发包人应在商定或确定发包人应支付款项后90天内完成款项的支付。</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18. </w:t>
      </w:r>
      <w:r>
        <w:rPr>
          <w:rFonts w:hint="eastAsia" w:ascii="Times New Roman" w:hAnsi="Times New Roman"/>
          <w:b w:val="0"/>
          <w:sz w:val="21"/>
          <w:szCs w:val="21"/>
          <w:highlight w:val="none"/>
        </w:rPr>
        <w:t xml:space="preserve">保险</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18.1 </w:t>
      </w:r>
      <w:r>
        <w:rPr>
          <w:rFonts w:hint="eastAsia" w:eastAsia="黑体"/>
          <w:szCs w:val="21"/>
          <w:highlight w:val="none"/>
        </w:rPr>
        <w:t xml:space="preserve">工程保险</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关于工程保险的特别约定：</w:t>
      </w:r>
      <w:r>
        <w:rPr>
          <w:rFonts w:eastAsia="仿宋_GB2312"/>
          <w:szCs w:val="21"/>
          <w:highlight w:val="none"/>
        </w:rPr>
      </w:r>
      <w:r/>
    </w:p>
    <w:p>
      <w:pPr>
        <w:pStyle w:val="697"/>
        <w:ind w:firstLine="420"/>
        <w:spacing w:after="120" w:line="360" w:lineRule="auto"/>
        <w:rPr>
          <w:rFonts w:eastAsia="仿宋_GB2312"/>
          <w:szCs w:val="21"/>
          <w:highlight w:val="none"/>
        </w:rPr>
        <w:outlineLvl w:val="4"/>
      </w:pPr>
      <w:r/>
      <w:bookmarkStart w:id="265" w:name="EB40da778b486349fb895d722c44ec54d9"/>
      <w:r>
        <w:rPr>
          <w:rFonts w:hint="eastAsia" w:eastAsia="仿宋_GB2312"/>
          <w:szCs w:val="21"/>
          <w:highlight w:val="none"/>
        </w:rPr>
        <w:t xml:space="preserve">按照镇江市有关规定执行，下同</w:t>
      </w:r>
      <w:r>
        <w:rPr>
          <w:rFonts w:hint="eastAsia" w:eastAsia="仿宋_GB2312"/>
          <w:szCs w:val="21"/>
          <w:highlight w:val="none"/>
        </w:rPr>
        <w:t xml:space="preserve">。</w:t>
      </w:r>
      <w:bookmarkEnd w:id="265"/>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18.</w:t>
      </w:r>
      <w:r>
        <w:rPr>
          <w:rFonts w:hint="eastAsia" w:eastAsia="黑体"/>
          <w:szCs w:val="21"/>
          <w:highlight w:val="none"/>
        </w:rPr>
        <w:t xml:space="preserve">2</w:t>
      </w:r>
      <w:r>
        <w:rPr>
          <w:rFonts w:eastAsia="黑体"/>
          <w:szCs w:val="21"/>
          <w:highlight w:val="none"/>
        </w:rPr>
        <w:t xml:space="preserve"> </w:t>
      </w:r>
      <w:r>
        <w:rPr>
          <w:rFonts w:hint="eastAsia" w:eastAsia="黑体"/>
          <w:szCs w:val="21"/>
          <w:highlight w:val="none"/>
        </w:rPr>
        <w:t xml:space="preserve">其他保险</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关于其他保险的约定：</w:t>
      </w:r>
      <w:bookmarkStart w:id="266" w:name="EB5224f810cb6f44da89cbb80290d2ed72"/>
      <w:r>
        <w:rPr>
          <w:rFonts w:hint="eastAsia" w:eastAsia="仿宋_GB2312"/>
          <w:szCs w:val="21"/>
          <w:highlight w:val="none"/>
        </w:rPr>
        <w:t xml:space="preserve">执行通用条款</w:t>
      </w:r>
      <w:bookmarkEnd w:id="266"/>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承包人是否应为其施工设备等办理财产保险：</w:t>
      </w:r>
      <w:bookmarkStart w:id="267" w:name="EBd08adb41180e4b73809cb4ad4ac05ea9"/>
      <w:r>
        <w:rPr>
          <w:rFonts w:hint="eastAsia" w:eastAsia="仿宋_GB2312"/>
          <w:szCs w:val="21"/>
          <w:highlight w:val="none"/>
        </w:rPr>
        <w:t xml:space="preserve">执行通用条款</w:t>
      </w:r>
      <w:bookmarkEnd w:id="267"/>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pPr>
      <w:r>
        <w:rPr>
          <w:rFonts w:eastAsia="黑体"/>
          <w:szCs w:val="21"/>
          <w:highlight w:val="none"/>
        </w:rPr>
        <w:t xml:space="preserve">18.</w:t>
      </w:r>
      <w:r>
        <w:rPr>
          <w:rFonts w:hint="eastAsia" w:eastAsia="黑体"/>
          <w:szCs w:val="21"/>
          <w:highlight w:val="none"/>
        </w:rPr>
        <w:t xml:space="preserve">3</w:t>
      </w:r>
      <w:r>
        <w:rPr>
          <w:rFonts w:eastAsia="黑体"/>
          <w:szCs w:val="21"/>
          <w:highlight w:val="none"/>
        </w:rPr>
        <w:t xml:space="preserve"> </w:t>
      </w:r>
      <w:r>
        <w:rPr>
          <w:rFonts w:hint="eastAsia" w:eastAsia="黑体"/>
          <w:szCs w:val="21"/>
          <w:highlight w:val="none"/>
        </w:rPr>
        <w:t xml:space="preserve">通知义务</w:t>
      </w:r>
      <w:r>
        <w:rPr>
          <w:rFonts w:eastAsia="黑体"/>
          <w:szCs w:val="21"/>
          <w:highlight w:val="none"/>
        </w:rPr>
      </w:r>
      <w:r/>
    </w:p>
    <w:p>
      <w:pPr>
        <w:pStyle w:val="697"/>
        <w:ind w:firstLine="420"/>
        <w:spacing w:after="120" w:line="360" w:lineRule="auto"/>
        <w:rPr>
          <w:rFonts w:eastAsia="仿宋_GB2312"/>
          <w:szCs w:val="21"/>
          <w:highlight w:val="none"/>
        </w:rPr>
      </w:pPr>
      <w:r>
        <w:rPr>
          <w:rFonts w:hint="eastAsia" w:eastAsia="仿宋_GB2312"/>
          <w:szCs w:val="21"/>
          <w:highlight w:val="none"/>
        </w:rPr>
        <w:t xml:space="preserve">关于变更保险合同时的通知义务的约定：</w:t>
      </w:r>
      <w:bookmarkStart w:id="268" w:name="EBcd2a6700002044be925c31f763a50368"/>
      <w:r>
        <w:rPr>
          <w:rFonts w:hint="eastAsia" w:eastAsia="仿宋_GB2312"/>
          <w:szCs w:val="21"/>
          <w:highlight w:val="none"/>
        </w:rPr>
        <w:t xml:space="preserve">执行通用条款</w:t>
      </w:r>
      <w:bookmarkEnd w:id="268"/>
      <w:r>
        <w:rPr>
          <w:rFonts w:hint="eastAsia" w:eastAsia="仿宋_GB2312"/>
          <w:szCs w:val="21"/>
          <w:highlight w:val="none"/>
        </w:rPr>
        <w:t xml:space="preserve">。</w:t>
      </w:r>
      <w:r>
        <w:rPr>
          <w:rFonts w:eastAsia="仿宋_GB2312"/>
          <w:szCs w:val="21"/>
          <w:highlight w:val="none"/>
        </w:rPr>
      </w:r>
      <w:r/>
    </w:p>
    <w:p>
      <w:pPr>
        <w:pStyle w:val="701"/>
        <w:spacing w:before="120" w:after="120" w:line="360" w:lineRule="auto"/>
        <w:rPr>
          <w:rFonts w:ascii="Times New Roman" w:hAnsi="Times New Roman"/>
          <w:b w:val="0"/>
          <w:sz w:val="21"/>
          <w:szCs w:val="21"/>
          <w:highlight w:val="none"/>
        </w:rPr>
      </w:pPr>
      <w:r>
        <w:rPr>
          <w:rFonts w:ascii="Times New Roman" w:hAnsi="Times New Roman"/>
          <w:b w:val="0"/>
          <w:sz w:val="21"/>
          <w:szCs w:val="21"/>
          <w:highlight w:val="none"/>
        </w:rPr>
        <w:t xml:space="preserve">20. </w:t>
      </w:r>
      <w:r>
        <w:rPr>
          <w:rFonts w:hint="eastAsia" w:ascii="Times New Roman" w:hAnsi="Times New Roman"/>
          <w:b w:val="0"/>
          <w:sz w:val="21"/>
          <w:szCs w:val="21"/>
          <w:highlight w:val="none"/>
        </w:rPr>
        <w:t xml:space="preserve">争议解决</w:t>
      </w:r>
      <w:r>
        <w:rPr>
          <w:rFonts w:ascii="Times New Roman" w:hAnsi="Times New Roman"/>
          <w:b w:val="0"/>
          <w:sz w:val="21"/>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20.</w:t>
      </w:r>
      <w:r>
        <w:rPr>
          <w:rFonts w:hint="eastAsia" w:eastAsia="黑体"/>
          <w:szCs w:val="21"/>
          <w:highlight w:val="none"/>
        </w:rPr>
        <w:t xml:space="preserve">1</w:t>
      </w:r>
      <w:r>
        <w:rPr>
          <w:rFonts w:eastAsia="黑体"/>
          <w:szCs w:val="21"/>
          <w:highlight w:val="none"/>
        </w:rPr>
        <w:t xml:space="preserve"> </w:t>
      </w:r>
      <w:r>
        <w:rPr>
          <w:rFonts w:hint="eastAsia" w:eastAsia="黑体"/>
          <w:szCs w:val="21"/>
          <w:highlight w:val="none"/>
        </w:rPr>
        <w:t xml:space="preserve">争议评审</w:t>
      </w:r>
      <w:r>
        <w:rPr>
          <w:rFonts w:eastAsia="黑体"/>
          <w:szCs w:val="21"/>
          <w:highlight w:val="none"/>
        </w:rPr>
      </w:r>
      <w:r/>
    </w:p>
    <w:p>
      <w:pPr>
        <w:pStyle w:val="697"/>
        <w:ind w:firstLine="420"/>
        <w:spacing w:after="120" w:line="360" w:lineRule="auto"/>
        <w:rPr>
          <w:rFonts w:eastAsia="黑体"/>
          <w:szCs w:val="21"/>
          <w:highlight w:val="none"/>
        </w:rPr>
        <w:outlineLvl w:val="4"/>
      </w:pPr>
      <w:r>
        <w:rPr>
          <w:rFonts w:hint="eastAsia" w:eastAsia="仿宋_GB2312"/>
          <w:szCs w:val="21"/>
          <w:highlight w:val="none"/>
        </w:rPr>
        <w:t xml:space="preserve">合同当事人是否同意将工程争议提交争议评审小组决定：</w:t>
      </w:r>
      <w:bookmarkStart w:id="269" w:name="EB13aac2132dfe4e6ab1a7d093150b0c37"/>
      <w:r>
        <w:rPr>
          <w:rFonts w:hint="eastAsia" w:eastAsia="仿宋_GB2312"/>
          <w:szCs w:val="21"/>
          <w:highlight w:val="none"/>
        </w:rPr>
        <w:t xml:space="preserve">否</w:t>
      </w:r>
      <w:bookmarkEnd w:id="269"/>
      <w:r>
        <w:rPr>
          <w:rFonts w:hint="eastAsia" w:eastAsia="仿宋_GB2312"/>
          <w:szCs w:val="21"/>
          <w:highlight w:val="none"/>
        </w:rPr>
        <w:t xml:space="preserve">。</w:t>
      </w:r>
      <w:r>
        <w:rPr>
          <w:rFonts w:eastAsia="仿宋_GB2312"/>
          <w:szCs w:val="21"/>
          <w:highlight w:val="none"/>
        </w:rPr>
        <w:t xml:space="preserve">  </w:t>
      </w:r>
      <w:r>
        <w:rPr>
          <w:rFonts w:eastAsia="黑体"/>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20.</w:t>
      </w:r>
      <w:r>
        <w:rPr>
          <w:rFonts w:hint="eastAsia" w:eastAsia="仿宋_GB2312"/>
          <w:szCs w:val="21"/>
          <w:highlight w:val="none"/>
        </w:rPr>
        <w:t xml:space="preserve">1</w:t>
      </w:r>
      <w:r>
        <w:rPr>
          <w:rFonts w:eastAsia="仿宋_GB2312"/>
          <w:szCs w:val="21"/>
          <w:highlight w:val="none"/>
        </w:rPr>
        <w:t xml:space="preserve">.1 </w:t>
      </w:r>
      <w:r>
        <w:rPr>
          <w:rFonts w:hint="eastAsia" w:eastAsia="仿宋_GB2312"/>
          <w:szCs w:val="21"/>
          <w:highlight w:val="none"/>
        </w:rPr>
        <w:t xml:space="preserve">争议评审小组的确定</w:t>
      </w:r>
      <w:r>
        <w:rPr>
          <w:rFonts w:eastAsia="仿宋_GB2312"/>
          <w:szCs w:val="21"/>
          <w:highlight w:val="none"/>
        </w:rPr>
      </w:r>
      <w:r/>
    </w:p>
    <w:p>
      <w:pPr>
        <w:pStyle w:val="697"/>
        <w:ind w:firstLine="420"/>
        <w:spacing w:line="360" w:lineRule="auto"/>
        <w:rPr>
          <w:rFonts w:eastAsia="仿宋_GB2312"/>
          <w:szCs w:val="21"/>
          <w:highlight w:val="none"/>
          <w:u w:val="single"/>
        </w:rPr>
      </w:pPr>
      <w:r>
        <w:rPr>
          <w:rFonts w:hint="eastAsia" w:eastAsia="仿宋_GB2312"/>
          <w:szCs w:val="21"/>
          <w:highlight w:val="none"/>
        </w:rPr>
        <w:t xml:space="preserve">争议评审小组成员的确定：</w:t>
      </w:r>
      <w:bookmarkStart w:id="270" w:name="EBec2a49e7a4ec4a37bfa2364e95c7b742"/>
      <w:r>
        <w:rPr>
          <w:rFonts w:hint="eastAsia" w:eastAsia="仿宋_GB2312"/>
          <w:szCs w:val="21"/>
          <w:highlight w:val="none"/>
        </w:rPr>
        <w:t xml:space="preserve">/</w:t>
      </w:r>
      <w:bookmarkEnd w:id="270"/>
      <w:r>
        <w:rPr>
          <w:rFonts w:hint="eastAsia" w:eastAsia="仿宋_GB2312"/>
          <w:szCs w:val="21"/>
          <w:highlight w:val="none"/>
        </w:rPr>
        <w:t xml:space="preserve">。</w:t>
      </w:r>
      <w:r>
        <w:rPr>
          <w:rFonts w:eastAsia="仿宋_GB2312"/>
          <w:szCs w:val="21"/>
          <w:highlight w:val="none"/>
          <w:u w:val="singl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选定争议评审员的期限：</w:t>
      </w:r>
      <w:bookmarkStart w:id="271" w:name="EB29a91cafa0084d7b95929445e874344a"/>
      <w:r>
        <w:rPr>
          <w:rFonts w:hint="eastAsia" w:eastAsia="仿宋_GB2312"/>
          <w:szCs w:val="21"/>
          <w:highlight w:val="none"/>
        </w:rPr>
        <w:t xml:space="preserve">/</w:t>
      </w:r>
      <w:bookmarkEnd w:id="271"/>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争议评审小组成员的报酬承担方式：</w:t>
      </w:r>
      <w:bookmarkStart w:id="272" w:name="EB9fdd9a53ae3f442286343aff88fe7bcb"/>
      <w:r>
        <w:rPr>
          <w:rFonts w:hint="eastAsia" w:eastAsia="仿宋_GB2312"/>
          <w:szCs w:val="21"/>
          <w:highlight w:val="none"/>
        </w:rPr>
        <w:t xml:space="preserve">/</w:t>
      </w:r>
      <w:bookmarkEnd w:id="272"/>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其他事项的约定：</w:t>
      </w:r>
      <w:bookmarkStart w:id="273" w:name="EB23ef1de943564857ae1039859faa899e"/>
      <w:r>
        <w:rPr>
          <w:rFonts w:hint="eastAsia" w:eastAsia="仿宋_GB2312"/>
          <w:szCs w:val="21"/>
          <w:highlight w:val="none"/>
        </w:rPr>
        <w:t xml:space="preserve">/</w:t>
      </w:r>
      <w:bookmarkEnd w:id="273"/>
      <w:r>
        <w:rPr>
          <w:rFonts w:hint="eastAsia" w:eastAsia="仿宋_GB2312"/>
          <w:szCs w:val="21"/>
          <w:highlight w:val="none"/>
        </w:rPr>
        <w:t xml:space="preserve">。</w:t>
      </w:r>
      <w:r>
        <w:rPr>
          <w:rFonts w:eastAsia="仿宋_GB2312"/>
          <w:szCs w:val="21"/>
          <w:highlight w:val="none"/>
        </w:rPr>
      </w:r>
      <w:r/>
    </w:p>
    <w:p>
      <w:pPr>
        <w:pStyle w:val="697"/>
        <w:ind w:firstLine="420"/>
        <w:spacing w:line="360" w:lineRule="auto"/>
        <w:rPr>
          <w:rFonts w:eastAsia="仿宋_GB2312"/>
          <w:szCs w:val="21"/>
          <w:highlight w:val="none"/>
        </w:rPr>
      </w:pPr>
      <w:r>
        <w:rPr>
          <w:rFonts w:eastAsia="仿宋_GB2312"/>
          <w:szCs w:val="21"/>
          <w:highlight w:val="none"/>
        </w:rPr>
        <w:t xml:space="preserve">20.</w:t>
      </w:r>
      <w:r>
        <w:rPr>
          <w:rFonts w:hint="eastAsia" w:eastAsia="仿宋_GB2312"/>
          <w:szCs w:val="21"/>
          <w:highlight w:val="none"/>
        </w:rPr>
        <w:t xml:space="preserve">1</w:t>
      </w:r>
      <w:r>
        <w:rPr>
          <w:rFonts w:eastAsia="仿宋_GB2312"/>
          <w:szCs w:val="21"/>
          <w:highlight w:val="none"/>
        </w:rPr>
        <w:t xml:space="preserve">.2 </w:t>
      </w:r>
      <w:r>
        <w:rPr>
          <w:rFonts w:hint="eastAsia" w:eastAsia="仿宋_GB2312"/>
          <w:szCs w:val="21"/>
          <w:highlight w:val="none"/>
        </w:rPr>
        <w:t xml:space="preserve">争议评审小组的决定</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合同当事人关于本项的约定：</w:t>
      </w:r>
      <w:bookmarkStart w:id="274" w:name="EB907bb7e8d12f4151b9ebfdf473ee5889"/>
      <w:r>
        <w:rPr>
          <w:rFonts w:hint="eastAsia" w:eastAsia="仿宋_GB2312"/>
          <w:szCs w:val="21"/>
          <w:highlight w:val="none"/>
        </w:rPr>
        <w:t xml:space="preserve">/</w:t>
      </w:r>
      <w:bookmarkEnd w:id="274"/>
      <w:r>
        <w:rPr>
          <w:rFonts w:hint="eastAsia" w:eastAsia="仿宋_GB2312"/>
          <w:szCs w:val="21"/>
          <w:highlight w:val="none"/>
        </w:rPr>
        <w:t xml:space="preserve">。</w:t>
      </w:r>
      <w:r>
        <w:rPr>
          <w:rFonts w:eastAsia="仿宋_GB2312"/>
          <w:szCs w:val="21"/>
          <w:highlight w:val="none"/>
        </w:rPr>
      </w:r>
      <w:r/>
    </w:p>
    <w:p>
      <w:pPr>
        <w:pStyle w:val="697"/>
        <w:ind w:firstLine="420"/>
        <w:spacing w:after="120" w:line="360" w:lineRule="auto"/>
        <w:rPr>
          <w:rFonts w:eastAsia="黑体"/>
          <w:szCs w:val="21"/>
          <w:highlight w:val="none"/>
        </w:rPr>
        <w:outlineLvl w:val="4"/>
      </w:pPr>
      <w:r>
        <w:rPr>
          <w:rFonts w:eastAsia="黑体"/>
          <w:szCs w:val="21"/>
          <w:highlight w:val="none"/>
        </w:rPr>
        <w:t xml:space="preserve">20.</w:t>
      </w:r>
      <w:r>
        <w:rPr>
          <w:rFonts w:hint="eastAsia" w:eastAsia="黑体"/>
          <w:szCs w:val="21"/>
          <w:highlight w:val="none"/>
        </w:rPr>
        <w:t xml:space="preserve">2仲裁或诉讼</w:t>
      </w:r>
      <w:r>
        <w:rPr>
          <w:rFonts w:eastAsia="黑体"/>
          <w:szCs w:val="21"/>
          <w:highlight w:val="none"/>
        </w:rPr>
      </w:r>
      <w:r/>
    </w:p>
    <w:p>
      <w:pPr>
        <w:pStyle w:val="697"/>
        <w:ind w:firstLine="420"/>
        <w:spacing w:after="120" w:line="360" w:lineRule="auto"/>
        <w:rPr>
          <w:rFonts w:eastAsia="黑体"/>
          <w:szCs w:val="21"/>
          <w:highlight w:val="none"/>
        </w:rPr>
      </w:pPr>
      <w:r>
        <w:rPr>
          <w:rFonts w:hint="eastAsia" w:eastAsia="仿宋_GB2312"/>
          <w:szCs w:val="21"/>
          <w:highlight w:val="none"/>
        </w:rPr>
        <w:t xml:space="preserve">因合同及合同有关事项发生的争议，按下列第（2）种方式解决：</w:t>
      </w:r>
      <w:r>
        <w:rPr>
          <w:rFonts w:eastAsia="黑体"/>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1</w:t>
      </w:r>
      <w:r>
        <w:rPr>
          <w:rFonts w:hint="eastAsia" w:eastAsia="仿宋_GB2312"/>
          <w:szCs w:val="21"/>
          <w:highlight w:val="none"/>
        </w:rPr>
        <w:t xml:space="preserve">）向</w:t>
      </w:r>
      <w:bookmarkStart w:id="275" w:name="EB8dac85de02494216a8e71a848e408970"/>
      <w:r>
        <w:rPr>
          <w:rFonts w:hint="eastAsia" w:eastAsia="仿宋_GB2312"/>
          <w:szCs w:val="21"/>
          <w:highlight w:val="none"/>
        </w:rPr>
        <w:t xml:space="preserve">镇江市</w:t>
      </w:r>
      <w:bookmarkEnd w:id="275"/>
      <w:r>
        <w:rPr>
          <w:rFonts w:hint="eastAsia" w:eastAsia="仿宋_GB2312"/>
          <w:szCs w:val="21"/>
          <w:highlight w:val="none"/>
        </w:rPr>
        <w:t xml:space="preserve">仲裁委员会申请仲裁；</w:t>
      </w:r>
      <w:r>
        <w:rPr>
          <w:rFonts w:eastAsia="仿宋_GB2312"/>
          <w:szCs w:val="21"/>
          <w:highlight w:val="none"/>
        </w:rPr>
      </w:r>
      <w:r/>
    </w:p>
    <w:p>
      <w:pPr>
        <w:pStyle w:val="697"/>
        <w:ind w:firstLine="420"/>
        <w:spacing w:line="360" w:lineRule="auto"/>
        <w:rPr>
          <w:rFonts w:eastAsia="仿宋_GB2312"/>
          <w:szCs w:val="21"/>
          <w:highlight w:val="none"/>
        </w:rPr>
      </w:pPr>
      <w:r>
        <w:rPr>
          <w:rFonts w:hint="eastAsia" w:eastAsia="仿宋_GB2312"/>
          <w:szCs w:val="21"/>
          <w:highlight w:val="none"/>
        </w:rPr>
        <w:t xml:space="preserve">（</w:t>
      </w:r>
      <w:r>
        <w:rPr>
          <w:rFonts w:eastAsia="仿宋_GB2312"/>
          <w:szCs w:val="21"/>
          <w:highlight w:val="none"/>
        </w:rPr>
        <w:t xml:space="preserve">2</w:t>
      </w:r>
      <w:r>
        <w:rPr>
          <w:rFonts w:hint="eastAsia" w:eastAsia="仿宋_GB2312"/>
          <w:szCs w:val="21"/>
          <w:highlight w:val="none"/>
        </w:rPr>
        <w:t xml:space="preserve">）向</w:t>
      </w:r>
      <w:bookmarkStart w:id="276" w:name="EBdc9d5bcd2d354883aa31bb7fb453e04a"/>
      <w:r>
        <w:rPr>
          <w:rFonts w:hint="eastAsia" w:eastAsia="仿宋_GB2312"/>
          <w:szCs w:val="21"/>
          <w:highlight w:val="none"/>
        </w:rPr>
        <w:t xml:space="preserve">工程所在地</w:t>
      </w:r>
      <w:bookmarkEnd w:id="276"/>
      <w:r>
        <w:rPr>
          <w:rFonts w:hint="eastAsia" w:eastAsia="仿宋_GB2312"/>
          <w:szCs w:val="21"/>
          <w:highlight w:val="none"/>
        </w:rPr>
        <w:t xml:space="preserve">人民法院起诉。</w:t>
      </w:r>
      <w:r>
        <w:rPr>
          <w:rFonts w:eastAsia="仿宋_GB2312"/>
          <w:szCs w:val="21"/>
          <w:highlight w:val="none"/>
        </w:rPr>
      </w:r>
      <w:r/>
    </w:p>
    <w:p>
      <w:pPr>
        <w:pStyle w:val="697"/>
        <w:rPr>
          <w:rFonts w:eastAsia="仿宋_GB2312"/>
          <w:szCs w:val="21"/>
          <w:highlight w:val="none"/>
        </w:rPr>
      </w:pPr>
      <w:r>
        <w:rPr>
          <w:rFonts w:hint="eastAsia"/>
          <w:sz w:val="20"/>
          <w:highlight w:val="none"/>
        </w:rPr>
        <w:t xml:space="preserve"> </w:t>
      </w:r>
      <w:r>
        <w:rPr>
          <w:rFonts w:hint="eastAsia" w:eastAsia="仿宋_GB2312"/>
          <w:szCs w:val="21"/>
          <w:highlight w:val="none"/>
        </w:rPr>
        <w:t xml:space="preserve">21.其他约定</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21.1 </w:t>
      </w:r>
      <w:r>
        <w:rPr>
          <w:rFonts w:eastAsia="仿宋_GB2312"/>
          <w:szCs w:val="21"/>
          <w:highlight w:val="none"/>
        </w:rPr>
        <w:t xml:space="preserve">为防止施工单位高估冒算，工程项目进行工程款结算时，施工单位按下列规定承担审计费用：</w:t>
      </w:r>
      <w:r>
        <w:rPr>
          <w:rFonts w:eastAsia="仿宋_GB2312"/>
          <w:szCs w:val="21"/>
          <w:highlight w:val="none"/>
        </w:rPr>
      </w:r>
      <w:r/>
    </w:p>
    <w:p>
      <w:pPr>
        <w:pStyle w:val="697"/>
        <w:ind w:firstLine="420"/>
        <w:jc w:val="left"/>
        <w:spacing w:line="440" w:lineRule="exact"/>
        <w:rPr>
          <w:rFonts w:eastAsia="仿宋_GB2312"/>
          <w:szCs w:val="21"/>
          <w:highlight w:val="none"/>
        </w:rPr>
      </w:pPr>
      <w:r>
        <w:rPr>
          <w:rFonts w:eastAsia="仿宋_GB2312"/>
          <w:szCs w:val="21"/>
          <w:highlight w:val="none"/>
        </w:rPr>
        <w:t xml:space="preserve">（</w:t>
      </w:r>
      <w:r>
        <w:rPr>
          <w:rFonts w:hint="eastAsia" w:eastAsia="仿宋_GB2312"/>
          <w:szCs w:val="21"/>
          <w:highlight w:val="none"/>
        </w:rPr>
        <w:t xml:space="preserve">1</w:t>
      </w:r>
      <w:r>
        <w:rPr>
          <w:rFonts w:eastAsia="仿宋_GB2312"/>
          <w:szCs w:val="21"/>
          <w:highlight w:val="none"/>
        </w:rPr>
        <w:t xml:space="preserve">）单位工程核减率在10%及以上的，按照核减额乘核减率的金额承担审计费用；</w:t>
      </w:r>
      <w:r>
        <w:rPr>
          <w:rFonts w:eastAsia="仿宋_GB2312"/>
          <w:szCs w:val="21"/>
          <w:highlight w:val="none"/>
        </w:rPr>
      </w:r>
      <w:r/>
    </w:p>
    <w:p>
      <w:pPr>
        <w:pStyle w:val="697"/>
        <w:ind w:firstLine="420"/>
        <w:jc w:val="left"/>
        <w:spacing w:line="440" w:lineRule="exact"/>
        <w:rPr>
          <w:rFonts w:eastAsia="仿宋_GB2312"/>
          <w:szCs w:val="21"/>
          <w:highlight w:val="none"/>
        </w:rPr>
      </w:pPr>
      <w:r>
        <w:rPr>
          <w:rFonts w:eastAsia="仿宋_GB2312"/>
          <w:szCs w:val="21"/>
          <w:highlight w:val="none"/>
        </w:rPr>
        <w:t xml:space="preserve">（</w:t>
      </w:r>
      <w:r>
        <w:rPr>
          <w:rFonts w:hint="eastAsia" w:eastAsia="仿宋_GB2312"/>
          <w:szCs w:val="21"/>
          <w:highlight w:val="none"/>
        </w:rPr>
        <w:t xml:space="preserve">2</w:t>
      </w:r>
      <w:r>
        <w:rPr>
          <w:rFonts w:eastAsia="仿宋_GB2312"/>
          <w:szCs w:val="21"/>
          <w:highlight w:val="none"/>
        </w:rPr>
        <w:t xml:space="preserve">）单位工程核减率在5%—10%之间的，按照核减额的5%承担审计费用；</w:t>
      </w:r>
      <w:r>
        <w:rPr>
          <w:rFonts w:eastAsia="仿宋_GB2312"/>
          <w:szCs w:val="21"/>
          <w:highlight w:val="none"/>
        </w:rPr>
      </w:r>
      <w:r/>
    </w:p>
    <w:p>
      <w:pPr>
        <w:pStyle w:val="697"/>
        <w:ind w:firstLine="420"/>
        <w:jc w:val="left"/>
        <w:spacing w:line="440" w:lineRule="exact"/>
        <w:rPr>
          <w:rFonts w:eastAsia="仿宋_GB2312"/>
          <w:szCs w:val="21"/>
          <w:highlight w:val="none"/>
        </w:rPr>
      </w:pPr>
      <w:r>
        <w:rPr>
          <w:rFonts w:eastAsia="仿宋_GB2312"/>
          <w:szCs w:val="21"/>
          <w:highlight w:val="none"/>
        </w:rPr>
        <w:t xml:space="preserve">（</w:t>
      </w:r>
      <w:r>
        <w:rPr>
          <w:rFonts w:hint="eastAsia" w:eastAsia="仿宋_GB2312"/>
          <w:szCs w:val="21"/>
          <w:highlight w:val="none"/>
        </w:rPr>
        <w:t xml:space="preserve">3</w:t>
      </w:r>
      <w:r>
        <w:rPr>
          <w:rFonts w:eastAsia="仿宋_GB2312"/>
          <w:szCs w:val="21"/>
          <w:highlight w:val="none"/>
        </w:rPr>
        <w:t xml:space="preserve">）单位工程核减率在5%及以下的，不需承担审计费用。</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21.2 水电费</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关于施工过程中产生的水电费，有安装计量表的，承包人按照计量表数及市价的单价向发包人支付；未安装计量表的，承包人按照审计工程结算价的1.5%向发包人支付。</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21.3本项目由发包人组织实施跟踪审计。</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21.4 发包人基于避免和减少因承包人违约给发包人造成的损失之目的，对未经竣工验收或未通过竣工验收的工程提前使用，并不表示放弃需由承包人承担包括质量在内的各项责任，亦不影响发包人维护自身其他各项权益。</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21.5本合同《第一部分 合同协议书》尾部所列地址和联系方式，以及《第三部分 专用合同条款》第1.6.2条所列承包人接收文件和地点以及指定的接收人，既可作为发包人向承包人送达使用，亦可作为法院或仲裁机构向承包人送达使用，且据此所作的前述送达均为有效。</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21.6 发包人的相关制度亦对承包人具备对应的约束力，构成承包人在本合同项下的义务来源并应得到承包人的全面遵守。</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21.7 本合同所述的各项义务，承包人均应切实履行，即使双方存在付款、开票等任何争议，承包人亦无权以任何借口或理由拒绝履行。前述义务包括但远远不限于向发包人全面移交工程资料、切实履行质保义务、配合相关检查和审核等。</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21.8 承包人应严格按照设计及发包人要求、施工验收技术规范的要求采购材料，并应将进场施工的材料当日向监理单位和发包人报验，如果在原材料的采购和施工中，以次充好、偷工减料，除责令改正外，承包人应按此批次材料的总额向发包人支付违约金。</w:t>
      </w:r>
      <w:r>
        <w:rPr>
          <w:rFonts w:eastAsia="仿宋_GB2312"/>
          <w:szCs w:val="21"/>
          <w:highlight w:val="none"/>
        </w:rPr>
      </w:r>
      <w:r/>
    </w:p>
    <w:p>
      <w:pPr>
        <w:pStyle w:val="697"/>
        <w:ind w:firstLine="420"/>
        <w:jc w:val="left"/>
        <w:spacing w:line="440" w:lineRule="exact"/>
        <w:rPr>
          <w:rFonts w:eastAsia="仿宋_GB2312"/>
          <w:szCs w:val="21"/>
          <w:highlight w:val="none"/>
        </w:rPr>
      </w:pPr>
      <w:r>
        <w:rPr>
          <w:rFonts w:hint="eastAsia" w:eastAsia="仿宋_GB2312"/>
          <w:szCs w:val="21"/>
          <w:highlight w:val="none"/>
        </w:rPr>
        <w:t xml:space="preserve">21.9 应由承包人承担的审计费用以及施工过程中产生的水电费，发包人既可要求承包人直接支付给发包人，亦可直接从发包人应向承包人支付的任何一期款项当中一次性全额扣除。</w:t>
      </w:r>
      <w:r>
        <w:rPr>
          <w:rFonts w:eastAsia="仿宋_GB2312"/>
          <w:szCs w:val="21"/>
          <w:highlight w:val="none"/>
        </w:rPr>
      </w:r>
      <w:r/>
    </w:p>
    <w:p>
      <w:pPr>
        <w:pStyle w:val="697"/>
        <w:ind w:firstLine="480"/>
        <w:spacing w:line="440" w:lineRule="exact"/>
        <w:rPr>
          <w:sz w:val="24"/>
          <w:szCs w:val="24"/>
          <w:highlight w:val="none"/>
        </w:rPr>
      </w:pPr>
      <w:r>
        <w:rPr>
          <w:sz w:val="24"/>
          <w:szCs w:val="24"/>
          <w:highlight w:val="none"/>
        </w:rPr>
      </w:r>
      <w:r/>
    </w:p>
    <w:p>
      <w:pPr>
        <w:pStyle w:val="697"/>
        <w:ind w:firstLine="540"/>
        <w:jc w:val="center"/>
        <w:spacing w:line="360" w:lineRule="auto"/>
        <w:rPr>
          <w:rFonts w:ascii="宋体" w:hAnsi="宋体"/>
          <w:sz w:val="36"/>
          <w:highlight w:val="none"/>
        </w:rPr>
        <w:outlineLvl w:val="0"/>
      </w:pPr>
      <w:r>
        <w:rPr>
          <w:rFonts w:ascii="宋体" w:hAnsi="宋体"/>
          <w:sz w:val="36"/>
          <w:highlight w:val="none"/>
        </w:rPr>
        <w:br w:type="page" w:clear="all"/>
      </w:r>
      <w:bookmarkStart w:id="277" w:name="_Toc23460"/>
      <w:r>
        <w:rPr>
          <w:rFonts w:hint="eastAsia"/>
          <w:b/>
          <w:sz w:val="44"/>
          <w:szCs w:val="44"/>
          <w:highlight w:val="none"/>
        </w:rPr>
        <w:t xml:space="preserve">第四部分 采购需求</w:t>
      </w:r>
      <w:bookmarkEnd w:id="16"/>
      <w:r/>
      <w:bookmarkEnd w:id="17"/>
      <w:r/>
      <w:bookmarkEnd w:id="18"/>
      <w:r/>
      <w:bookmarkEnd w:id="277"/>
      <w:r>
        <w:rPr>
          <w:rFonts w:ascii="宋体" w:hAnsi="宋体"/>
          <w:sz w:val="36"/>
          <w:highlight w:val="none"/>
        </w:rPr>
      </w:r>
      <w:r/>
    </w:p>
    <w:p>
      <w:pPr>
        <w:pStyle w:val="697"/>
        <w:ind w:firstLine="482"/>
        <w:spacing w:line="360" w:lineRule="auto"/>
        <w:rPr>
          <w:rFonts w:ascii="宋体" w:hAnsi="宋体" w:cs="宋体"/>
          <w:b/>
          <w:sz w:val="24"/>
          <w:highlight w:val="none"/>
        </w:rPr>
      </w:pPr>
      <w:r/>
      <w:bookmarkStart w:id="278" w:name="_Toc73365513"/>
      <w:r/>
      <w:bookmarkStart w:id="279" w:name="_Toc73364900"/>
      <w:r/>
      <w:bookmarkStart w:id="280" w:name="_Toc256000057"/>
      <w:r>
        <w:rPr>
          <w:rFonts w:hint="eastAsia" w:ascii="宋体" w:hAnsi="宋体" w:cs="宋体"/>
          <w:b/>
          <w:sz w:val="24"/>
          <w:highlight w:val="none"/>
        </w:rPr>
        <w:t xml:space="preserve">一、项目概况</w:t>
      </w:r>
      <w:r>
        <w:rPr>
          <w:rFonts w:ascii="宋体" w:hAnsi="宋体" w:cs="宋体"/>
          <w:b/>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1.项目名称：江苏大学附属医院5.0T磁共振机房建设。</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2.项目控制价：1505440.37元，供应商报价不能超过控制价，否则作无效响应处理。</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3.实施地点：江苏大学附属医院院内（镇江市京口区解放路438号）。</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工程范围：本工程为江苏大学附属医院5.0T磁共振机房建设，位于江苏大学附属医院院内。主要工作内容包括：a、拆除门厅部分玻璃幕墙，外墙改为实心砖墙干挂铝板；b、门厅西北角改造为扫描间及操作间；新建接建部分，功能为更衣室及操作间；c、接建建筑外墙为实心砖墙干挂铝板；d、扫描间内的所有上下水管道需全部拆除；e、原等候区新增排风扇；等候区原玻璃顶改为铝板屋面以及水电安装、相关措施等施工内容。</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5.承包方式：包工包料。</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6.质量标准：合格。</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7.工期要求：90日历天。</w:t>
      </w:r>
      <w:r>
        <w:rPr>
          <w:rFonts w:hint="eastAsia" w:ascii="宋体" w:hAnsi="宋体" w:cs="宋体"/>
          <w:bCs/>
          <w:sz w:val="24"/>
          <w:highlight w:val="none"/>
        </w:rPr>
      </w:r>
      <w:r/>
    </w:p>
    <w:p>
      <w:pPr>
        <w:pStyle w:val="697"/>
        <w:ind w:firstLine="480"/>
        <w:spacing w:line="360" w:lineRule="auto"/>
        <w:rPr>
          <w:rFonts w:ascii="宋体" w:hAnsi="宋体" w:cs="宋体"/>
          <w:bCs/>
          <w:sz w:val="24"/>
          <w:highlight w:val="none"/>
        </w:rPr>
      </w:pPr>
      <w:r>
        <w:rPr>
          <w:rFonts w:ascii="宋体" w:hAnsi="宋体" w:cs="宋体"/>
          <w:bCs/>
          <w:sz w:val="24"/>
          <w:highlight w:val="none"/>
        </w:rPr>
        <w:t xml:space="preserve">8</w:t>
      </w:r>
      <w:r>
        <w:rPr>
          <w:rFonts w:hint="eastAsia" w:ascii="宋体" w:hAnsi="宋体" w:cs="宋体"/>
          <w:bCs/>
          <w:sz w:val="24"/>
          <w:highlight w:val="none"/>
        </w:rPr>
        <w:t xml:space="preserve">.</w:t>
      </w:r>
      <w:r>
        <w:rPr>
          <w:rFonts w:ascii="宋体" w:hAnsi="宋体" w:cs="宋体"/>
          <w:bCs/>
          <w:sz w:val="24"/>
          <w:highlight w:val="none"/>
        </w:rPr>
        <w:t xml:space="preserve">现场踏勘：自行踏勘</w:t>
      </w:r>
      <w:r>
        <w:rPr>
          <w:rFonts w:hint="eastAsia" w:ascii="宋体" w:hAnsi="宋体" w:cs="宋体"/>
          <w:bCs/>
          <w:sz w:val="24"/>
          <w:highlight w:val="none"/>
        </w:rPr>
        <w:t xml:space="preserve">。</w:t>
      </w:r>
      <w:r>
        <w:rPr>
          <w:rFonts w:ascii="宋体" w:hAnsi="宋体" w:cs="宋体"/>
          <w:bCs/>
          <w:sz w:val="24"/>
          <w:highlight w:val="none"/>
        </w:rPr>
      </w:r>
      <w:r/>
    </w:p>
    <w:p>
      <w:pPr>
        <w:pStyle w:val="697"/>
        <w:ind w:firstLine="480"/>
        <w:spacing w:line="360" w:lineRule="auto"/>
        <w:rPr>
          <w:rFonts w:ascii="宋体" w:hAnsi="宋体" w:cs="宋体"/>
          <w:b/>
          <w:sz w:val="24"/>
          <w:highlight w:val="none"/>
        </w:rPr>
      </w:pPr>
      <w:r>
        <w:rPr>
          <w:rFonts w:hint="eastAsia" w:ascii="宋体" w:hAnsi="宋体"/>
          <w:bCs/>
          <w:sz w:val="24"/>
          <w:highlight w:val="none"/>
        </w:rPr>
        <w:t xml:space="preserve">★9</w:t>
      </w:r>
      <w:r>
        <w:rPr>
          <w:rFonts w:hint="eastAsia" w:ascii="宋体" w:hAnsi="宋体" w:cs="宋体"/>
          <w:bCs/>
          <w:sz w:val="24"/>
          <w:highlight w:val="none"/>
        </w:rPr>
        <w:t xml:space="preserve">.工程质保期限不少于2年。</w:t>
      </w:r>
      <w:r>
        <w:rPr>
          <w:rFonts w:hint="eastAsia" w:ascii="宋体" w:hAnsi="宋体" w:cs="宋体"/>
          <w:b/>
          <w:sz w:val="24"/>
          <w:highlight w:val="none"/>
        </w:rPr>
        <w:t xml:space="preserve">（须提供承诺函扫描件，否则视为未实质性响应）</w:t>
      </w:r>
      <w:r>
        <w:rPr>
          <w:rFonts w:ascii="宋体" w:hAnsi="宋体" w:cs="宋体"/>
          <w:b/>
          <w:sz w:val="24"/>
          <w:highlight w:val="none"/>
        </w:rPr>
      </w:r>
      <w:r/>
    </w:p>
    <w:p>
      <w:pPr>
        <w:pStyle w:val="697"/>
        <w:ind w:firstLine="482"/>
        <w:spacing w:line="360" w:lineRule="auto"/>
        <w:rPr>
          <w:b/>
          <w:sz w:val="24"/>
          <w:highlight w:val="none"/>
        </w:rPr>
      </w:pPr>
      <w:r>
        <w:rPr>
          <w:rFonts w:hint="eastAsia"/>
          <w:b/>
          <w:sz w:val="24"/>
          <w:highlight w:val="none"/>
        </w:rPr>
        <w:t xml:space="preserve">二、工程量清单</w:t>
      </w:r>
      <w:r>
        <w:rPr>
          <w:b/>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详见附件工程量清单及施工图纸要求。</w:t>
      </w:r>
      <w:r>
        <w:rPr>
          <w:rFonts w:hint="eastAsia" w:ascii="宋体" w:hAnsi="宋体" w:cs="宋体"/>
          <w:bCs/>
          <w:sz w:val="24"/>
          <w:highlight w:val="none"/>
        </w:rPr>
      </w:r>
      <w:r/>
    </w:p>
    <w:p>
      <w:pPr>
        <w:pStyle w:val="697"/>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三、付款方式</w:t>
      </w:r>
      <w:r>
        <w:rPr>
          <w:rFonts w:hint="eastAsia" w:ascii="宋体" w:hAnsi="宋体" w:cs="宋体"/>
          <w:b/>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本合同签订后</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支付合同价的10%作为预付款；</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施工完成并经</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验收合格并提交竣工验收报告后，付至合同价的50%；</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对本工程进行结算审计审核确认后，付至审定价(需扣除审计费、水电、甲方供材费)的 90%，留10%做质保金，待保修期满后15个工作日内无息付清；工程量及价格的签证单，必须经</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现场代表签字并加盖公章后，方可作为结算的有依据。</w:t>
      </w:r>
      <w:r>
        <w:rPr>
          <w:rFonts w:hint="eastAsia" w:ascii="宋体" w:hAnsi="宋体" w:cs="宋体"/>
          <w:bCs/>
          <w:sz w:val="24"/>
          <w:highlight w:val="none"/>
        </w:rPr>
      </w:r>
      <w:r/>
    </w:p>
    <w:p>
      <w:pPr>
        <w:pStyle w:val="697"/>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四、其他要求</w:t>
      </w:r>
      <w:r>
        <w:rPr>
          <w:rFonts w:hint="eastAsia" w:ascii="宋体" w:hAnsi="宋体" w:cs="宋体"/>
          <w:b/>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供应商</w:t>
      </w:r>
      <w:r>
        <w:rPr>
          <w:rFonts w:hint="eastAsia" w:ascii="宋体" w:hAnsi="宋体" w:cs="宋体"/>
          <w:bCs/>
          <w:sz w:val="24"/>
          <w:highlight w:val="none"/>
          <w:lang w:val="en-US" w:eastAsia="zh-CN"/>
        </w:rPr>
        <w:t xml:space="preserve">需</w:t>
      </w:r>
      <w:r>
        <w:rPr>
          <w:rFonts w:hint="eastAsia" w:ascii="宋体" w:hAnsi="宋体" w:cs="宋体"/>
          <w:bCs/>
          <w:sz w:val="24"/>
          <w:highlight w:val="none"/>
        </w:rPr>
        <w:t xml:space="preserve">在</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时明确所选的厂家品牌产品，可以在</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时承诺使用</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推荐的厂家品牌产品并在合同履行过程中进行选择。若未明确的，视为</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响应</w:t>
      </w:r>
      <w:r>
        <w:rPr>
          <w:rFonts w:hint="eastAsia" w:ascii="宋体" w:hAnsi="宋体" w:cs="宋体"/>
          <w:bCs/>
          <w:sz w:val="24"/>
          <w:highlight w:val="none"/>
          <w:lang w:val="en-US" w:eastAsia="zh-CN"/>
        </w:rPr>
        <w:t xml:space="preserve">采购人推荐</w:t>
      </w:r>
      <w:r>
        <w:rPr>
          <w:rFonts w:hint="eastAsia" w:ascii="宋体" w:hAnsi="宋体" w:cs="宋体"/>
          <w:bCs/>
          <w:sz w:val="24"/>
          <w:highlight w:val="none"/>
        </w:rPr>
        <w:t xml:space="preserve">的厂家品牌。</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选择推荐的厂家品牌以外的产品的，应当满足</w:t>
      </w:r>
      <w:r>
        <w:rPr>
          <w:rFonts w:hint="eastAsia" w:ascii="宋体" w:hAnsi="宋体" w:cs="宋体"/>
          <w:bCs/>
          <w:sz w:val="24"/>
          <w:highlight w:val="none"/>
          <w:lang w:val="en-US" w:eastAsia="zh-CN"/>
        </w:rPr>
        <w:t xml:space="preserve">谈判</w:t>
      </w:r>
      <w:r>
        <w:rPr>
          <w:rFonts w:hint="eastAsia" w:ascii="宋体" w:hAnsi="宋体" w:cs="宋体"/>
          <w:bCs/>
          <w:sz w:val="24"/>
          <w:highlight w:val="none"/>
        </w:rPr>
        <w:t xml:space="preserve">文件中提出的技术标准和质量要求。</w:t>
      </w:r>
      <w:r>
        <w:rPr>
          <w:rFonts w:hint="eastAsia" w:ascii="宋体" w:hAnsi="宋体" w:cs="宋体"/>
          <w:bCs/>
          <w:sz w:val="24"/>
          <w:highlight w:val="none"/>
        </w:rPr>
      </w:r>
      <w:r/>
    </w:p>
    <w:p>
      <w:pPr>
        <w:pStyle w:val="697"/>
        <w:ind w:firstLine="480"/>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所有主材、配套设备进场前，供应商须先行提交实物样品，经</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及监理单位查验确认合格并书面认可后，方可组织进场使用。</w:t>
      </w:r>
      <w:r>
        <w:rPr>
          <w:rFonts w:hint="eastAsia" w:ascii="宋体" w:hAnsi="宋体" w:cs="宋体"/>
          <w:bCs/>
          <w:sz w:val="24"/>
          <w:highlight w:val="none"/>
        </w:rPr>
      </w:r>
      <w:r/>
    </w:p>
    <w:p>
      <w:pPr>
        <w:pStyle w:val="697"/>
        <w:ind w:firstLine="480"/>
        <w:spacing w:line="360" w:lineRule="auto"/>
        <w:rPr>
          <w:rFonts w:ascii="宋体" w:hAnsi="宋体" w:cs="宋体"/>
          <w:bCs/>
          <w:sz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本项目成交供应商需在收到成交通知书后3日内，提交合同金额10%的履约保证金，履约保证金应以支票、汇票、本票、保函、保险保单等非现金形式缴纳或提交。履约保证金在竣工验收合格后，且成交供应商无违约行为并提供相关资料向采购人申请，采购人审核无误后无息退还。</w:t>
      </w:r>
      <w:r>
        <w:rPr>
          <w:rFonts w:ascii="宋体" w:hAnsi="宋体" w:cs="宋体"/>
          <w:bCs/>
          <w:sz w:val="24"/>
          <w:highlight w:val="none"/>
        </w:rPr>
      </w:r>
      <w:r/>
    </w:p>
    <w:p>
      <w:pPr>
        <w:pStyle w:val="697"/>
        <w:ind w:firstLine="542"/>
        <w:jc w:val="center"/>
        <w:spacing w:line="360" w:lineRule="auto"/>
        <w:rPr>
          <w:rFonts w:hint="eastAsia" w:ascii="宋体" w:hAnsi="宋体"/>
          <w:b/>
          <w:sz w:val="36"/>
          <w:highlight w:val="none"/>
        </w:rPr>
        <w:outlineLvl w:val="0"/>
      </w:pPr>
      <w:r>
        <w:rPr>
          <w:rFonts w:hint="eastAsia" w:ascii="宋体" w:hAnsi="宋体"/>
          <w:b/>
          <w:sz w:val="36"/>
          <w:highlight w:val="none"/>
        </w:rPr>
        <w:br w:type="page" w:clear="all"/>
      </w:r>
      <w:bookmarkStart w:id="281" w:name="_Toc20518"/>
      <w:r>
        <w:rPr>
          <w:rFonts w:hint="eastAsia"/>
          <w:b/>
          <w:sz w:val="44"/>
          <w:szCs w:val="44"/>
          <w:highlight w:val="none"/>
        </w:rPr>
        <w:t xml:space="preserve">第五部分 谈判及评审</w:t>
      </w:r>
      <w:bookmarkEnd w:id="278"/>
      <w:r/>
      <w:bookmarkEnd w:id="279"/>
      <w:r/>
      <w:bookmarkEnd w:id="280"/>
      <w:r/>
      <w:bookmarkEnd w:id="281"/>
      <w:r>
        <w:rPr>
          <w:rFonts w:hint="eastAsia" w:ascii="宋体" w:hAnsi="宋体"/>
          <w:b/>
          <w:sz w:val="36"/>
          <w:highlight w:val="none"/>
        </w:rPr>
      </w:r>
      <w:r/>
    </w:p>
    <w:p>
      <w:pPr>
        <w:pStyle w:val="697"/>
        <w:ind w:firstLine="321"/>
        <w:rPr>
          <w:rFonts w:ascii="宋体" w:hAnsi="宋体"/>
          <w:b/>
          <w:sz w:val="32"/>
          <w:highlight w:val="none"/>
        </w:rPr>
      </w:pPr>
      <w:r/>
      <w:bookmarkStart w:id="282" w:name="_Toc73364901"/>
      <w:r/>
      <w:bookmarkStart w:id="283" w:name="_Toc73365514"/>
      <w:r/>
      <w:bookmarkStart w:id="284" w:name="_Toc256000058"/>
      <w:r>
        <w:rPr>
          <w:rFonts w:hint="eastAsia" w:ascii="宋体" w:hAnsi="宋体"/>
          <w:b/>
          <w:sz w:val="32"/>
          <w:highlight w:val="none"/>
        </w:rPr>
        <w:t xml:space="preserve">1.谈判小组</w:t>
      </w:r>
      <w:r>
        <w:rPr>
          <w:rFonts w:ascii="宋体" w:hAnsi="宋体"/>
          <w:b/>
          <w:sz w:val="32"/>
          <w:highlight w:val="none"/>
        </w:rPr>
        <w:t xml:space="preserve">职责</w:t>
      </w:r>
      <w:bookmarkEnd w:id="282"/>
      <w:r/>
      <w:bookmarkEnd w:id="283"/>
      <w:r/>
      <w:bookmarkEnd w:id="284"/>
      <w:r>
        <w:rPr>
          <w:rFonts w:ascii="宋体" w:hAnsi="宋体"/>
          <w:b/>
          <w:sz w:val="32"/>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1.1熟悉和理解谈判文件，如谈判文件内容违反国家有关强制性规定的，谈判小组应当停止评审并向采购人或者采购代理机构说明情况。</w:t>
      </w:r>
      <w:r>
        <w:rPr>
          <w:rFonts w:ascii="宋体" w:hAnsi="宋体"/>
          <w:sz w:val="24"/>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1.2按照客观、公正、审慎的原则，根据谈判文件规定的评审程序、评审方法和评审标准进行独立评审。</w:t>
      </w:r>
      <w:r>
        <w:rPr>
          <w:rFonts w:ascii="宋体" w:hAnsi="宋体"/>
          <w:sz w:val="24"/>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1.3起草评审报告并进行签署。</w:t>
      </w:r>
      <w:r>
        <w:rPr>
          <w:rFonts w:ascii="宋体" w:hAnsi="宋体"/>
          <w:sz w:val="24"/>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1.4推荐成交供应商。</w:t>
      </w:r>
      <w:r>
        <w:rPr>
          <w:rFonts w:ascii="宋体" w:hAnsi="宋体"/>
          <w:sz w:val="24"/>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1.5向采购人、采购代理机构、财政部门或者其他监督部门报告非法干预评审工作的行为。</w:t>
      </w:r>
      <w:r>
        <w:rPr>
          <w:rFonts w:ascii="宋体" w:hAnsi="宋体"/>
          <w:sz w:val="24"/>
          <w:highlight w:val="none"/>
        </w:rPr>
      </w:r>
      <w:r/>
    </w:p>
    <w:p>
      <w:pPr>
        <w:pStyle w:val="697"/>
        <w:ind w:firstLine="420"/>
        <w:spacing w:line="360" w:lineRule="auto"/>
        <w:widowControl/>
        <w:rPr>
          <w:rFonts w:ascii="宋体" w:hAnsi="宋体"/>
          <w:sz w:val="24"/>
          <w:highlight w:val="none"/>
        </w:rPr>
      </w:pPr>
      <w:r>
        <w:rPr>
          <w:rFonts w:hint="eastAsia" w:ascii="宋体" w:hAnsi="宋体"/>
          <w:sz w:val="24"/>
          <w:highlight w:val="none"/>
        </w:rPr>
        <w:t xml:space="preserve">1.6法律、法规和规章规定的其他职责。</w:t>
      </w:r>
      <w:r>
        <w:rPr>
          <w:rFonts w:ascii="宋体" w:hAnsi="宋体"/>
          <w:sz w:val="24"/>
          <w:highlight w:val="none"/>
        </w:rPr>
      </w:r>
      <w:r/>
    </w:p>
    <w:p>
      <w:pPr>
        <w:pStyle w:val="697"/>
        <w:ind w:firstLine="321"/>
        <w:rPr>
          <w:rFonts w:hint="eastAsia" w:ascii="宋体" w:hAnsi="宋体"/>
          <w:b/>
          <w:sz w:val="32"/>
          <w:highlight w:val="none"/>
        </w:rPr>
      </w:pPr>
      <w:r/>
      <w:bookmarkStart w:id="285" w:name="_Toc256000059"/>
      <w:r/>
      <w:bookmarkStart w:id="286" w:name="_Toc73364902"/>
      <w:r/>
      <w:bookmarkStart w:id="287" w:name="_Toc73365515"/>
      <w:r>
        <w:rPr>
          <w:rFonts w:hint="eastAsia" w:ascii="宋体" w:hAnsi="宋体"/>
          <w:b/>
          <w:sz w:val="32"/>
          <w:highlight w:val="none"/>
        </w:rPr>
        <w:t xml:space="preserve">2.谈判及评审程序</w:t>
      </w:r>
      <w:bookmarkEnd w:id="285"/>
      <w:r/>
      <w:bookmarkEnd w:id="286"/>
      <w:r/>
      <w:bookmarkEnd w:id="287"/>
      <w:r>
        <w:rPr>
          <w:rFonts w:hint="eastAsia" w:ascii="宋体" w:hAnsi="宋体"/>
          <w:b/>
          <w:sz w:val="32"/>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2.1谈判组织方按谈判小组名单核对身份并签到。</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2.2谈判组织方宣布谈判及评审纪律，谈判小组确认有无回避的情形。</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2.3谈判小组推选组长，负责组织谈判及评审活动，采购人代表不得担任组长。</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2.4谈判小组正式评审前，应当对谈判文件进行熟悉和理解，审查谈判文件。</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2.5谈判小组将对供应商进行资格审查，对首次响应文件进行有效性、完整性和响应程度审查。未通过审查的供应商不得参与谈判，谈判小组应书面告知供应商并说明理由。</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2.6谈判小组</w:t>
      </w:r>
      <w:r>
        <w:rPr>
          <w:rFonts w:ascii="宋体" w:hAnsi="宋体"/>
          <w:sz w:val="24"/>
          <w:highlight w:val="none"/>
        </w:rPr>
        <w:t xml:space="preserve">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sz w:val="24"/>
          <w:highlight w:val="none"/>
        </w:rPr>
        <w:t xml:space="preserve">谈判小组</w:t>
      </w:r>
      <w:r>
        <w:rPr>
          <w:rFonts w:ascii="宋体" w:hAnsi="宋体"/>
          <w:sz w:val="24"/>
          <w:highlight w:val="none"/>
        </w:rPr>
        <w:t xml:space="preserve">要求供应商澄清、说明或者更正响应文件应当以书面形式作出。</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2.7谈判小组应集中与符合要求的单一供应商分别进行谈判，并给予所有参加谈判的供应商平等的谈判机会。</w:t>
      </w:r>
      <w:r>
        <w:rPr>
          <w:rFonts w:ascii="宋体" w:hAnsi="宋体"/>
          <w:sz w:val="24"/>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rPr>
          <w:rFonts w:ascii="宋体" w:hAnsi="宋体"/>
          <w:sz w:val="24"/>
          <w:highlight w:val="none"/>
        </w:rPr>
      </w:r>
      <w:r/>
    </w:p>
    <w:p>
      <w:pPr>
        <w:pStyle w:val="697"/>
        <w:ind w:firstLine="424"/>
        <w:spacing w:line="360" w:lineRule="auto"/>
        <w:rPr>
          <w:rFonts w:ascii="宋体" w:hAnsi="宋体"/>
          <w:highlight w:val="none"/>
        </w:rPr>
      </w:pPr>
      <w:r>
        <w:rPr>
          <w:rFonts w:hint="eastAsia" w:ascii="宋体" w:hAnsi="宋体"/>
          <w:sz w:val="24"/>
          <w:highlight w:val="none"/>
        </w:rPr>
        <w:t xml:space="preserve">2.9谈判文件能够详细列明采购标的的技术、服务要求的，谈判结束后，谈判小组应要求所有实质性响应的供应商在规定时间内提交最后报价。</w:t>
      </w:r>
      <w:r>
        <w:rPr>
          <w:rFonts w:ascii="宋体" w:hAnsi="宋体"/>
          <w:highlight w:val="non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rPr>
          <w:rFonts w:ascii="宋体" w:hAnsi="宋体"/>
          <w:sz w:val="24"/>
          <w:highlight w:val="none"/>
        </w:rPr>
      </w:r>
      <w:r/>
    </w:p>
    <w:p>
      <w:pPr>
        <w:pStyle w:val="697"/>
        <w:ind w:firstLine="424"/>
        <w:spacing w:line="360" w:lineRule="auto"/>
        <w:rPr>
          <w:rFonts w:hint="eastAsia" w:ascii="宋体" w:hAnsi="宋体"/>
          <w:sz w:val="24"/>
          <w:highlight w:val="none"/>
        </w:rPr>
      </w:pPr>
      <w:r>
        <w:rPr>
          <w:rFonts w:hint="eastAsia" w:ascii="宋体" w:hAnsi="宋体"/>
          <w:sz w:val="24"/>
          <w:highlight w:val="none"/>
        </w:rPr>
        <w:t xml:space="preserve">2.10经谈判确定最终采购需求和提交最后报价的供应商后，谈判小组应对提交最后报价的供应商的响应文件和最后报价进行评审。</w:t>
      </w:r>
      <w:r>
        <w:rPr>
          <w:rFonts w:hint="eastAsia" w:ascii="宋体" w:hAnsi="宋体"/>
          <w:sz w:val="24"/>
          <w:highlight w:val="none"/>
        </w:rPr>
      </w:r>
      <w:r/>
    </w:p>
    <w:p>
      <w:pPr>
        <w:pStyle w:val="697"/>
        <w:ind w:firstLine="424"/>
        <w:spacing w:line="360" w:lineRule="auto"/>
        <w:rPr>
          <w:rFonts w:hint="eastAsia" w:ascii="宋体" w:hAnsi="宋体"/>
          <w:sz w:val="24"/>
          <w:highlight w:val="none"/>
        </w:rPr>
      </w:pPr>
      <w:r>
        <w:rPr>
          <w:rFonts w:hint="eastAsia" w:ascii="宋体" w:hAnsi="宋体"/>
          <w:sz w:val="24"/>
          <w:highlight w:val="none"/>
        </w:rPr>
        <w:t xml:space="preserve">2.11报价在采购预算价格以下的，为有效报价。超出此范围的报价为无效报价。无效报价的响应文件不进行评审，也不得成交。</w:t>
      </w:r>
      <w:r>
        <w:rPr>
          <w:rFonts w:hint="eastAsia" w:ascii="宋体" w:hAnsi="宋体"/>
          <w:sz w:val="24"/>
          <w:highlight w:val="none"/>
        </w:rPr>
      </w:r>
      <w:r/>
    </w:p>
    <w:p>
      <w:pPr>
        <w:pStyle w:val="697"/>
        <w:ind w:firstLine="424"/>
        <w:spacing w:line="360" w:lineRule="auto"/>
        <w:rPr>
          <w:rFonts w:hint="eastAsia" w:ascii="宋体" w:hAnsi="宋体"/>
          <w:sz w:val="24"/>
          <w:highlight w:val="none"/>
        </w:rPr>
      </w:pPr>
      <w:r>
        <w:rPr>
          <w:rFonts w:hint="eastAsia" w:ascii="宋体" w:hAnsi="宋体"/>
          <w:sz w:val="24"/>
          <w:highlight w:val="none"/>
        </w:rPr>
        <w:t xml:space="preserve">2.12谈判小组各成员独立对每个有效供应商的谈判响应文件技术部分进行评审和评价。</w:t>
      </w:r>
      <w:r>
        <w:rPr>
          <w:rFonts w:hint="eastAsia" w:ascii="宋体" w:hAnsi="宋体"/>
          <w:sz w:val="24"/>
          <w:highlight w:val="none"/>
        </w:rPr>
      </w:r>
      <w:r/>
    </w:p>
    <w:p>
      <w:pPr>
        <w:pStyle w:val="697"/>
        <w:ind w:firstLine="424"/>
        <w:spacing w:line="360" w:lineRule="auto"/>
        <w:rPr>
          <w:rFonts w:hint="eastAsia" w:ascii="宋体" w:hAnsi="宋体"/>
          <w:sz w:val="24"/>
          <w:highlight w:val="none"/>
        </w:rPr>
      </w:pPr>
      <w:r>
        <w:rPr>
          <w:rFonts w:hint="eastAsia" w:ascii="宋体" w:hAnsi="宋体"/>
          <w:sz w:val="24"/>
          <w:highlight w:val="none"/>
        </w:rPr>
        <w:t xml:space="preserve">2.13报价相同的，按技术方案优劣顺序排列。</w:t>
      </w:r>
      <w:r>
        <w:rPr>
          <w:rFonts w:hint="eastAsia" w:ascii="宋体" w:hAnsi="宋体"/>
          <w:sz w:val="24"/>
          <w:highlight w:val="none"/>
        </w:rPr>
      </w:r>
      <w:r/>
    </w:p>
    <w:p>
      <w:pPr>
        <w:pStyle w:val="697"/>
        <w:ind w:firstLine="426"/>
        <w:jc w:val="left"/>
        <w:spacing w:line="360" w:lineRule="auto"/>
        <w:widowControl/>
        <w:rPr>
          <w:rFonts w:hint="eastAsia" w:ascii="宋体" w:hAnsi="宋体" w:cs="宋体"/>
          <w:b/>
          <w:sz w:val="24"/>
          <w:highlight w:val="none"/>
          <w:u w:val="single"/>
        </w:rPr>
      </w:pPr>
      <w:r>
        <w:rPr>
          <w:rFonts w:hint="eastAsia" w:ascii="宋体" w:hAnsi="宋体" w:cs="宋体"/>
          <w:b/>
          <w:sz w:val="24"/>
          <w:highlight w:val="none"/>
          <w:u w:val="single"/>
        </w:rPr>
        <w:t xml:space="preserve">谈判小组认为供应商的报价明显低于其他通过符合性审查供应商的报价，有可能影响服务质量或者不能诚信履约的，应当要求其在规定的期限内（30分钟内）提供书面说明，必要时提交相关证明材料。供应商不能证明其报价合理性的，谈判小组应当将其作为无效响应处理。</w:t>
      </w:r>
      <w:r>
        <w:rPr>
          <w:rFonts w:hint="eastAsia" w:ascii="宋体" w:hAnsi="宋体" w:cs="宋体"/>
          <w:b/>
          <w:sz w:val="24"/>
          <w:highlight w:val="none"/>
          <w:u w:val="single"/>
        </w:rPr>
      </w:r>
      <w:r/>
    </w:p>
    <w:p>
      <w:pPr>
        <w:pStyle w:val="697"/>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另结合《关于推动解决政府采购异常低价问题的通知》（财库〔2026〕2号）要求：</w:t>
      </w:r>
      <w:r>
        <w:rPr>
          <w:rFonts w:hint="eastAsia" w:ascii="宋体" w:hAnsi="宋体" w:cs="宋体"/>
          <w:b/>
          <w:sz w:val="24"/>
          <w:highlight w:val="none"/>
          <w:u w:val="single"/>
        </w:rPr>
      </w:r>
      <w:r/>
    </w:p>
    <w:p>
      <w:pPr>
        <w:pStyle w:val="697"/>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一、采购人应当在采购文件中明确，政府采购评审中出现下列情形之一的，谈判小组应当启动异常低价投标（响应）审查程序：</w:t>
      </w:r>
      <w:r>
        <w:rPr>
          <w:rFonts w:hint="eastAsia" w:ascii="宋体" w:hAnsi="宋体" w:cs="宋体"/>
          <w:b/>
          <w:sz w:val="24"/>
          <w:highlight w:val="none"/>
          <w:u w:val="single"/>
        </w:rPr>
      </w:r>
      <w:r/>
    </w:p>
    <w:p>
      <w:pPr>
        <w:pStyle w:val="697"/>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sz w:val="24"/>
          <w:highlight w:val="none"/>
          <w:u w:val="single"/>
        </w:rPr>
      </w:r>
      <w:r/>
    </w:p>
    <w:p>
      <w:pPr>
        <w:pStyle w:val="697"/>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sz w:val="24"/>
          <w:highlight w:val="none"/>
          <w:u w:val="single"/>
        </w:rPr>
      </w:r>
      <w:r/>
    </w:p>
    <w:p>
      <w:pPr>
        <w:pStyle w:val="697"/>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3.投标（响应）报价低于采购项目最高限价45%的，即投标（响应）报价&lt;采购项目最高限价×45%；</w:t>
      </w:r>
      <w:r>
        <w:rPr>
          <w:rFonts w:ascii="宋体" w:hAnsi="宋体" w:cs="宋体"/>
          <w:b/>
          <w:sz w:val="24"/>
          <w:highlight w:val="none"/>
          <w:u w:val="single"/>
        </w:rPr>
      </w:r>
      <w:r/>
    </w:p>
    <w:p>
      <w:pPr>
        <w:pStyle w:val="697"/>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4.谈判小组基于专业判断，认为供应商报价过低，有可能影响产品质量或者不能诚信履约的其他情形。</w:t>
      </w:r>
      <w:r>
        <w:rPr>
          <w:rFonts w:ascii="宋体" w:hAnsi="宋体" w:cs="宋体"/>
          <w:b/>
          <w:sz w:val="24"/>
          <w:highlight w:val="none"/>
          <w:u w:val="single"/>
        </w:rPr>
      </w:r>
      <w:r/>
    </w:p>
    <w:p>
      <w:pPr>
        <w:pStyle w:val="697"/>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二、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sz w:val="24"/>
          <w:highlight w:val="none"/>
          <w:u w:val="single"/>
        </w:rPr>
      </w:r>
      <w:r/>
    </w:p>
    <w:p>
      <w:pPr>
        <w:pStyle w:val="697"/>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cs="宋体"/>
          <w:b/>
          <w:sz w:val="24"/>
          <w:highlight w:val="none"/>
          <w:u w:val="single"/>
        </w:rPr>
      </w:r>
      <w:r/>
    </w:p>
    <w:p>
      <w:pPr>
        <w:pStyle w:val="697"/>
        <w:ind w:firstLine="424"/>
        <w:spacing w:line="360" w:lineRule="auto"/>
        <w:rPr>
          <w:rFonts w:ascii="宋体" w:hAnsi="宋体"/>
          <w:sz w:val="24"/>
          <w:highlight w:val="none"/>
        </w:rPr>
      </w:pPr>
      <w:r>
        <w:rPr>
          <w:rFonts w:hint="eastAsia" w:ascii="宋体" w:hAnsi="宋体"/>
          <w:sz w:val="24"/>
          <w:highlight w:val="none"/>
        </w:rPr>
        <w:t xml:space="preserve">2.14推荐成交候选供应商，并出具书面评审报告。</w:t>
      </w:r>
      <w:r>
        <w:rPr>
          <w:rFonts w:ascii="宋体" w:hAnsi="宋体"/>
          <w:sz w:val="24"/>
          <w:highlight w:val="none"/>
        </w:rPr>
      </w:r>
      <w:r/>
    </w:p>
    <w:p>
      <w:pPr>
        <w:pStyle w:val="697"/>
        <w:ind w:firstLine="321"/>
        <w:rPr>
          <w:rFonts w:hint="eastAsia" w:ascii="宋体" w:hAnsi="宋体"/>
          <w:b/>
          <w:sz w:val="32"/>
          <w:highlight w:val="none"/>
        </w:rPr>
      </w:pPr>
      <w:r/>
      <w:bookmarkStart w:id="288" w:name="_Toc73365516"/>
      <w:r/>
      <w:bookmarkStart w:id="289" w:name="_Toc256000060"/>
      <w:r/>
      <w:bookmarkStart w:id="290" w:name="_Toc73364903"/>
      <w:r>
        <w:rPr>
          <w:rFonts w:hint="eastAsia" w:ascii="宋体" w:hAnsi="宋体"/>
          <w:b/>
          <w:sz w:val="32"/>
          <w:highlight w:val="none"/>
        </w:rPr>
        <w:t xml:space="preserve">3.供应商资格审查</w:t>
      </w:r>
      <w:bookmarkEnd w:id="288"/>
      <w:r/>
      <w:bookmarkEnd w:id="289"/>
      <w:r/>
      <w:bookmarkEnd w:id="290"/>
      <w:r>
        <w:rPr>
          <w:rFonts w:hint="eastAsia" w:ascii="宋体" w:hAnsi="宋体"/>
          <w:b/>
          <w:sz w:val="32"/>
          <w:highlight w:val="none"/>
        </w:rPr>
      </w:r>
      <w:r/>
    </w:p>
    <w:p>
      <w:pPr>
        <w:pStyle w:val="697"/>
        <w:ind w:firstLine="480"/>
        <w:spacing w:line="360" w:lineRule="auto"/>
        <w:rPr>
          <w:rFonts w:hint="eastAsia"/>
          <w:highlight w:val="none"/>
        </w:rPr>
      </w:pPr>
      <w:r/>
      <w:bookmarkStart w:id="291" w:name="EB681b9d9dbd034aaca383871dc8abcc3d"/>
      <w:r>
        <w:rPr>
          <w:rFonts w:hint="eastAsia" w:ascii="宋体" w:hAnsi="宋体"/>
          <w:sz w:val="24"/>
          <w:szCs w:val="28"/>
          <w:highlight w:val="none"/>
        </w:rPr>
        <w:t xml:space="preserve">发布公告</w:t>
      </w:r>
      <w:bookmarkEnd w:id="291"/>
      <w:r>
        <w:rPr>
          <w:rFonts w:hint="eastAsia"/>
          <w:highlight w:val="none"/>
        </w:rPr>
      </w:r>
      <w:r/>
    </w:p>
    <w:p>
      <w:pPr>
        <w:pStyle w:val="697"/>
        <w:ind w:firstLine="480"/>
        <w:spacing w:line="360" w:lineRule="auto"/>
        <w:widowControl/>
        <w:rPr>
          <w:rFonts w:hint="eastAsia" w:ascii="宋体" w:hAnsi="宋体"/>
          <w:sz w:val="24"/>
          <w:highlight w:val="none"/>
        </w:rPr>
      </w:pPr>
      <w:r>
        <w:rPr>
          <w:rFonts w:hint="eastAsia" w:ascii="宋体" w:hAnsi="宋体"/>
          <w:sz w:val="24"/>
          <w:highlight w:val="none"/>
        </w:rPr>
        <w:t xml:space="preserve">开启结束后，采购人将依法对供应商的资格进行审查。资格审查的内容如下：</w:t>
      </w:r>
      <w:r>
        <w:rPr>
          <w:rFonts w:hint="eastAsia" w:ascii="宋体" w:hAnsi="宋体"/>
          <w:sz w:val="24"/>
          <w:highlight w:val="none"/>
        </w:rPr>
      </w:r>
      <w:r/>
    </w:p>
    <w:p>
      <w:pPr>
        <w:pStyle w:val="697"/>
        <w:rPr>
          <w:rFonts w:hint="eastAsia"/>
          <w:sz w:val="20"/>
          <w:highlight w:val="none"/>
        </w:rPr>
      </w:pPr>
      <w:r/>
      <w:bookmarkStart w:id="292" w:name="EB26dcd70bebb54979b7a4b621de125d2f"/>
      <w:r>
        <w:rPr>
          <w:rFonts w:hint="eastAsia"/>
          <w:sz w:val="20"/>
          <w:highlight w:val="none"/>
        </w:rPr>
      </w:r>
      <w:r/>
    </w:p>
    <w:tbl>
      <w:tblPr>
        <w:tblW w:w="505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8"/>
        <w:gridCol w:w="1999"/>
        <w:gridCol w:w="7258"/>
      </w:tblGrid>
      <w:tr>
        <w:trPr/>
        <w:tc>
          <w:tcPr>
            <w:tcMar>
              <w:top w:w="100" w:type="dxa"/>
              <w:bottom w:w="100" w:type="dxa"/>
            </w:tcMar>
            <w:tcW w:w="226"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审查要素</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审查内容</w:t>
            </w:r>
            <w:r>
              <w:rPr>
                <w:rFonts w:ascii="宋体" w:hAnsi="宋体" w:eastAsia="宋体" w:cs="宋体"/>
                <w:highlight w:val="none"/>
              </w:rPr>
            </w:r>
            <w:r/>
          </w:p>
        </w:tc>
      </w:tr>
      <w:tr>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具有独立承担民事责任的能力</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hint="eastAsia" w:ascii="宋体" w:hAnsi="宋体" w:eastAsia="宋体" w:cs="宋体"/>
                <w:highlight w:val="none"/>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highlight w:val="none"/>
              </w:rPr>
              <w:t xml:space="preserve">。</w:t>
            </w:r>
            <w:r>
              <w:rPr>
                <w:rFonts w:ascii="宋体" w:hAnsi="宋体" w:eastAsia="宋体" w:cs="宋体"/>
                <w:highlight w:val="none"/>
              </w:rPr>
            </w:r>
            <w:r/>
          </w:p>
        </w:tc>
      </w:tr>
      <w:tr>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2</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具有良好的商业信誉和健全的财务会计制度</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hint="eastAsia" w:ascii="宋体" w:hAnsi="宋体" w:eastAsia="宋体" w:cs="宋体"/>
                <w:highlight w:val="none"/>
                <w:lang w:eastAsia="zh-CN"/>
              </w:rPr>
              <w:t xml:space="preserve">提供2025年度财务报告；成立不满一年的提供至少一个月财务报告，或银行出具的资信证明，或财政部门认可的政府采购专业担保机构出具的谈判担保函等，或资格承诺函（格式见第六部分）</w:t>
            </w:r>
            <w:r>
              <w:rPr>
                <w:rFonts w:ascii="宋体" w:hAnsi="宋体" w:eastAsia="宋体" w:cs="宋体"/>
                <w:highlight w:val="none"/>
              </w:rPr>
            </w:r>
            <w:r/>
          </w:p>
        </w:tc>
      </w:tr>
      <w:tr>
        <w:trPr>
          <w:trHeight w:val="918"/>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3</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具有履行合同所必需的设备和专业技术能力</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hint="eastAsia" w:ascii="宋体" w:hAnsi="宋体" w:eastAsia="宋体" w:cs="宋体"/>
                <w:highlight w:val="none"/>
              </w:rPr>
              <w:t xml:space="preserve">提供供应商相关信息一览表或资格承诺函（格式见第六部分）</w:t>
            </w:r>
            <w:r>
              <w:rPr>
                <w:rFonts w:ascii="宋体" w:hAnsi="宋体" w:eastAsia="宋体" w:cs="宋体"/>
                <w:highlight w:val="none"/>
              </w:rPr>
            </w:r>
            <w:r/>
          </w:p>
        </w:tc>
      </w:tr>
      <w:tr>
        <w:trPr>
          <w:trHeight w:val="438"/>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4</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有依法缴纳税收和社会保障资金的良好记录</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hint="eastAsia" w:ascii="宋体" w:hAnsi="宋体" w:eastAsia="宋体" w:cs="宋体"/>
                <w:highlight w:val="none"/>
              </w:rPr>
              <w:t xml:space="preserve">提供参加本次政府采购活动</w:t>
            </w:r>
            <w:r>
              <w:rPr>
                <w:rFonts w:hint="eastAsia" w:ascii="宋体" w:hAnsi="宋体" w:eastAsia="宋体" w:cs="宋体"/>
                <w:highlight w:val="none"/>
                <w:lang w:eastAsia="zh-CN"/>
              </w:rPr>
              <w:t xml:space="preserve">近半年</w:t>
            </w:r>
            <w:r>
              <w:rPr>
                <w:rFonts w:hint="eastAsia" w:ascii="宋体" w:hAnsi="宋体" w:eastAsia="宋体" w:cs="宋体"/>
                <w:highlight w:val="none"/>
              </w:rPr>
              <w:t xml:space="preserve">内至少一个月依法缴纳税收和社会保险资金的相关材料或资格承诺函。（格式见第六部分）</w:t>
            </w:r>
            <w:r>
              <w:rPr>
                <w:rFonts w:ascii="宋体" w:hAnsi="宋体" w:eastAsia="宋体" w:cs="宋体"/>
                <w:highlight w:val="none"/>
              </w:rPr>
            </w:r>
            <w:r/>
          </w:p>
        </w:tc>
      </w:tr>
      <w:tr>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5</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参加政府采购活动前三年内，在经营活动中没有重大违法记录</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（1）</w:t>
            </w:r>
            <w:r>
              <w:rPr>
                <w:rFonts w:hint="eastAsia" w:ascii="宋体" w:hAnsi="宋体" w:eastAsia="宋体" w:cs="宋体"/>
                <w:highlight w:val="none"/>
                <w:lang w:eastAsia="zh-CN"/>
              </w:rPr>
              <w:t xml:space="preserve">谈判响应函或提供资格承诺函</w:t>
            </w:r>
            <w:r>
              <w:rPr>
                <w:rFonts w:hint="eastAsia" w:ascii="宋体" w:hAnsi="宋体" w:eastAsia="宋体" w:cs="宋体"/>
                <w:highlight w:val="none"/>
              </w:rPr>
              <w:t xml:space="preserve">（格式见第六部分）</w:t>
            </w:r>
            <w:r>
              <w:rPr>
                <w:rFonts w:ascii="宋体" w:hAnsi="宋体" w:eastAsia="宋体" w:cs="宋体"/>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highlight w:val="none"/>
              </w:rPr>
            </w:r>
            <w:r/>
          </w:p>
        </w:tc>
      </w:tr>
      <w:tr>
        <w:trPr>
          <w:trHeight w:val="381"/>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6</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法律、行政法规规定的其他条件</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rPr>
            </w:pPr>
            <w:r>
              <w:rPr>
                <w:rFonts w:hint="eastAsia" w:ascii="宋体" w:hAnsi="宋体" w:eastAsia="宋体" w:cs="宋体"/>
                <w:highlight w:val="none"/>
                <w:lang w:val="en-US" w:eastAsia="zh-CN"/>
              </w:rPr>
              <w:t xml:space="preserve">无</w:t>
            </w:r>
            <w:r>
              <w:rPr>
                <w:rFonts w:ascii="宋体" w:hAnsi="宋体" w:eastAsia="宋体" w:cs="宋体"/>
                <w:highlight w:val="none"/>
              </w:rPr>
            </w:r>
            <w:r/>
          </w:p>
        </w:tc>
      </w:tr>
      <w:tr>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7</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落实政府采购政策需满足的资格要求</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本项目专门面向中小企业[本项目属于工程类项目，本项目采购标的对应的行业建筑业（行业）]，提供中小企业声明函。</w:t>
            </w:r>
            <w:r>
              <w:rPr>
                <w:rFonts w:ascii="宋体" w:hAnsi="宋体" w:eastAsia="宋体" w:cs="宋体"/>
                <w:highlight w:val="none"/>
                <w:lang w:val="en-US" w:eastAsia="zh-CN"/>
              </w:rPr>
            </w:r>
            <w:r/>
          </w:p>
        </w:tc>
      </w:tr>
      <w:tr>
        <w:trPr/>
        <w:tc>
          <w:tcPr>
            <w:tcMar>
              <w:top w:w="100" w:type="dxa"/>
              <w:bottom w:w="100" w:type="dxa"/>
            </w:tcMar>
            <w:tcW w:w="439"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8</w:t>
            </w:r>
            <w:r>
              <w:rPr>
                <w:rFonts w:ascii="宋体" w:hAnsi="宋体" w:eastAsia="宋体" w:cs="宋体"/>
                <w:highlight w:val="none"/>
              </w:rPr>
            </w:r>
            <w:r/>
          </w:p>
        </w:tc>
        <w:tc>
          <w:tcPr>
            <w:tcMar>
              <w:top w:w="100" w:type="dxa"/>
              <w:bottom w:w="100" w:type="dxa"/>
            </w:tcMar>
            <w:tcW w:w="1031" w:type="dxa"/>
            <w:vAlign w:val="center"/>
            <w:textDirection w:val="lrTb"/>
            <w:noWrap w:val="false"/>
          </w:tcPr>
          <w:p>
            <w:pPr>
              <w:pStyle w:val="767"/>
              <w:jc w:val="center"/>
              <w:rPr>
                <w:rFonts w:ascii="宋体" w:hAnsi="宋体" w:eastAsia="宋体" w:cs="宋体"/>
                <w:highlight w:val="none"/>
              </w:rPr>
            </w:pPr>
            <w:r>
              <w:rPr>
                <w:rFonts w:ascii="宋体" w:hAnsi="宋体" w:eastAsia="宋体" w:cs="宋体"/>
                <w:highlight w:val="none"/>
              </w:rPr>
              <w:t xml:space="preserve">本项目的特定资格要求</w:t>
            </w:r>
            <w:r>
              <w:rPr>
                <w:rFonts w:ascii="宋体" w:hAnsi="宋体" w:eastAsia="宋体" w:cs="宋体"/>
                <w:highlight w:val="none"/>
              </w:rPr>
            </w:r>
            <w:r/>
          </w:p>
        </w:tc>
        <w:tc>
          <w:tcPr>
            <w:tcMar>
              <w:top w:w="100" w:type="dxa"/>
              <w:bottom w:w="100" w:type="dxa"/>
            </w:tcMar>
            <w:tcW w:w="3742" w:type="dxa"/>
            <w:vAlign w:val="center"/>
            <w:textDirection w:val="lrTb"/>
            <w:noWrap w:val="false"/>
          </w:tcPr>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合格的供应商必须具有建筑工程施工总承包三级及以上资质；（本工程执行省建设厅《关于开展建筑业企业资质动态监管工作的公告》（[2018]第6号）相关规定，要求供应商动态监管核查结果合格，核查结果不合格的，不得参加投标（核查资质指采购文件所要求的相应资质）。（提供有效资质证书扫描件）</w:t>
            </w:r>
            <w:r>
              <w:rPr>
                <w:rFonts w:hint="eastAsia" w:ascii="宋体" w:hAnsi="宋体" w:eastAsia="宋体" w:cs="宋体"/>
                <w:highlight w:val="none"/>
                <w:lang w:val="en-US" w:eastAsia="zh-CN"/>
              </w:rPr>
            </w:r>
            <w:r/>
          </w:p>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动态监管不合格资质查询网址：https://zhfwpt.jsszfhcxjst.jiangsu.gov.cn:12443/ms/admin/#/open/dthc-list）（以现场查询为准）。</w:t>
            </w:r>
            <w:r>
              <w:rPr>
                <w:rFonts w:hint="eastAsia" w:ascii="宋体" w:hAnsi="宋体" w:eastAsia="宋体" w:cs="宋体"/>
                <w:highlight w:val="none"/>
                <w:lang w:val="en-US" w:eastAsia="zh-CN"/>
              </w:rPr>
            </w:r>
            <w:r/>
          </w:p>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2.项目负责人具有注册建造师（建筑工程专业）二级及以上资格，并提供供应商近半年内任意一月为其缴纳的社保证明材料。</w:t>
            </w:r>
            <w:r>
              <w:rPr>
                <w:rFonts w:hint="eastAsia" w:ascii="宋体" w:hAnsi="宋体" w:eastAsia="宋体" w:cs="宋体"/>
                <w:highlight w:val="none"/>
                <w:lang w:val="en-US" w:eastAsia="zh-CN"/>
              </w:rPr>
            </w:r>
            <w:r/>
          </w:p>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3.供应商须提供有效期内的安全生产许可证及项目负责人安全生产考核证书扫描件。</w:t>
            </w:r>
            <w:r>
              <w:rPr>
                <w:rFonts w:hint="eastAsia" w:ascii="宋体" w:hAnsi="宋体" w:eastAsia="宋体" w:cs="宋体"/>
                <w:highlight w:val="none"/>
                <w:lang w:val="en-US" w:eastAsia="zh-CN"/>
              </w:rPr>
            </w:r>
            <w:r/>
          </w:p>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4.项目负责人必须满足下列条件： </w:t>
            </w:r>
            <w:r>
              <w:rPr>
                <w:rFonts w:hint="eastAsia" w:ascii="宋体" w:hAnsi="宋体" w:eastAsia="宋体" w:cs="宋体"/>
                <w:highlight w:val="none"/>
                <w:lang w:val="en-US" w:eastAsia="zh-CN"/>
              </w:rPr>
            </w:r>
            <w:r/>
          </w:p>
          <w:p>
            <w:pPr>
              <w:pStyle w:val="767"/>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（1）项目负责人不得同时在两个或者两个以上单位受聘或者执业。 </w:t>
            </w:r>
            <w:r>
              <w:rPr>
                <w:rFonts w:hint="eastAsia" w:ascii="宋体" w:hAnsi="宋体" w:eastAsia="宋体" w:cs="宋体"/>
                <w:highlight w:val="none"/>
                <w:lang w:val="en-US" w:eastAsia="zh-CN"/>
              </w:rPr>
            </w:r>
            <w:r/>
          </w:p>
          <w:p>
            <w:pPr>
              <w:pStyle w:val="767"/>
              <w:rPr>
                <w:rFonts w:ascii="宋体" w:hAnsi="宋体" w:eastAsia="宋体" w:cs="宋体"/>
                <w:highlight w:val="none"/>
              </w:rPr>
            </w:pPr>
            <w:r>
              <w:rPr>
                <w:rFonts w:hint="eastAsia" w:ascii="宋体" w:hAnsi="宋体" w:eastAsia="宋体" w:cs="宋体"/>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项目负责人无在建承诺（格式自拟）或无在建工程项目查询截图]</w:t>
            </w:r>
            <w:r>
              <w:rPr>
                <w:rFonts w:ascii="宋体" w:hAnsi="宋体" w:eastAsia="宋体" w:cs="宋体"/>
                <w:highlight w:val="none"/>
              </w:rPr>
            </w:r>
            <w:r/>
          </w:p>
        </w:tc>
      </w:tr>
    </w:tbl>
    <w:p>
      <w:pPr>
        <w:pStyle w:val="697"/>
        <w:ind w:firstLine="321"/>
        <w:rPr>
          <w:rFonts w:hint="eastAsia" w:ascii="宋体" w:hAnsi="宋体"/>
          <w:b/>
          <w:sz w:val="32"/>
          <w:highlight w:val="none"/>
        </w:rPr>
      </w:pPr>
      <w:r/>
      <w:bookmarkEnd w:id="292"/>
      <w:r/>
      <w:bookmarkStart w:id="293" w:name="_Toc256000061"/>
      <w:r/>
      <w:bookmarkStart w:id="294" w:name="_Toc73364904"/>
      <w:r/>
      <w:bookmarkStart w:id="295" w:name="_Toc73365517"/>
      <w:r>
        <w:rPr>
          <w:rFonts w:hint="eastAsia" w:ascii="宋体" w:hAnsi="宋体"/>
          <w:b/>
          <w:sz w:val="32"/>
          <w:highlight w:val="none"/>
        </w:rPr>
        <w:t xml:space="preserve">4.谈判响应文件的有效性、完整性和响应程度审查</w:t>
      </w:r>
      <w:bookmarkEnd w:id="293"/>
      <w:r/>
      <w:bookmarkEnd w:id="294"/>
      <w:r/>
      <w:bookmarkEnd w:id="295"/>
      <w:r>
        <w:rPr>
          <w:rFonts w:hint="eastAsia" w:ascii="宋体" w:hAnsi="宋体"/>
          <w:b/>
          <w:sz w:val="32"/>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7"/>
        <w:gridCol w:w="1596"/>
        <w:gridCol w:w="7369"/>
      </w:tblGrid>
      <w:tr>
        <w:trPr/>
        <w:tc>
          <w:tcPr>
            <w:tcMar>
              <w:top w:w="100" w:type="dxa"/>
              <w:bottom w:w="100" w:type="dxa"/>
            </w:tcMar>
            <w:tcW w:w="617" w:type="dxa"/>
            <w:vAlign w:val="center"/>
            <w:textDirection w:val="lrTb"/>
            <w:noWrap w:val="false"/>
          </w:tcPr>
          <w:p>
            <w:pPr>
              <w:pStyle w:val="768"/>
              <w:jc w:val="center"/>
              <w:rPr>
                <w:rFonts w:ascii="宋体" w:hAnsi="宋体" w:eastAsia="宋体" w:cs="宋体"/>
                <w:highlight w:val="none"/>
              </w:rPr>
            </w:pPr>
            <w:r/>
            <w:bookmarkStart w:id="296" w:name="EB5ff77f62222b43a48ee845bbfe38b65b"/>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审查要素</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审查内容</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响应文件有效性</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电子响应文件的有效电子签章。</w:t>
            </w:r>
            <w:r>
              <w:rPr>
                <w:rFonts w:hint="eastAsia" w:ascii="宋体" w:hAnsi="宋体" w:eastAsia="宋体" w:cs="宋体"/>
                <w:highlight w:val="none"/>
                <w:lang w:eastAsia="zh-CN"/>
              </w:rPr>
              <w:t xml:space="preserve">谈判</w:t>
            </w:r>
            <w:r>
              <w:rPr>
                <w:rFonts w:ascii="宋体" w:hAnsi="宋体" w:eastAsia="宋体" w:cs="宋体"/>
                <w:highlight w:val="none"/>
              </w:rPr>
              <w:t xml:space="preserve">报价。未发现属无效响应的其他情形。</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2</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响应文件完整性</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响应文件内容完整性、齐全性。</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3</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对</w:t>
            </w:r>
            <w:r>
              <w:rPr>
                <w:rFonts w:hint="eastAsia" w:ascii="宋体" w:hAnsi="宋体" w:eastAsia="宋体" w:cs="宋体"/>
                <w:highlight w:val="none"/>
                <w:lang w:eastAsia="zh-CN"/>
              </w:rPr>
              <w:t xml:space="preserve">谈判文件</w:t>
            </w:r>
            <w:r>
              <w:rPr>
                <w:rFonts w:ascii="宋体" w:hAnsi="宋体" w:eastAsia="宋体" w:cs="宋体"/>
                <w:highlight w:val="none"/>
              </w:rPr>
              <w:t xml:space="preserve">响应程度</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68"/>
              <w:jc w:val="center"/>
              <w:rPr>
                <w:rFonts w:ascii="宋体" w:hAnsi="宋体" w:eastAsia="宋体" w:cs="宋体"/>
                <w:highlight w:val="none"/>
              </w:rPr>
            </w:pPr>
            <w:r>
              <w:rPr>
                <w:rFonts w:ascii="宋体" w:hAnsi="宋体" w:eastAsia="宋体" w:cs="宋体"/>
                <w:highlight w:val="none"/>
              </w:rPr>
              <w:t xml:space="preserve">审查响应文件与</w:t>
            </w:r>
            <w:r>
              <w:rPr>
                <w:rFonts w:hint="eastAsia" w:ascii="宋体" w:hAnsi="宋体" w:eastAsia="宋体" w:cs="宋体"/>
                <w:highlight w:val="none"/>
                <w:lang w:eastAsia="zh-CN"/>
              </w:rPr>
              <w:t xml:space="preserve">谈判文件</w:t>
            </w:r>
            <w:r>
              <w:rPr>
                <w:rFonts w:ascii="宋体" w:hAnsi="宋体" w:eastAsia="宋体" w:cs="宋体"/>
                <w:highlight w:val="none"/>
              </w:rPr>
              <w:t xml:space="preserve">要求的主要条款、条件和技术规格是否相符，是否存在重大偏离或保留。</w:t>
            </w:r>
            <w:r>
              <w:rPr>
                <w:rFonts w:ascii="宋体" w:hAnsi="宋体" w:eastAsia="宋体" w:cs="宋体"/>
                <w:highlight w:val="none"/>
              </w:rPr>
            </w:r>
            <w:r/>
          </w:p>
        </w:tc>
      </w:tr>
    </w:tbl>
    <w:p>
      <w:pPr>
        <w:pStyle w:val="697"/>
        <w:rPr>
          <w:rFonts w:hint="eastAsia"/>
          <w:sz w:val="20"/>
          <w:highlight w:val="none"/>
        </w:rPr>
      </w:pPr>
      <w:r/>
      <w:bookmarkEnd w:id="296"/>
      <w:r>
        <w:rPr>
          <w:rFonts w:hint="eastAsia"/>
          <w:sz w:val="20"/>
          <w:highlight w:val="none"/>
        </w:rPr>
      </w:r>
      <w:r/>
    </w:p>
    <w:p>
      <w:pPr>
        <w:pStyle w:val="697"/>
        <w:ind w:firstLine="480"/>
        <w:spacing w:line="360" w:lineRule="auto"/>
        <w:rPr>
          <w:rFonts w:ascii="宋体" w:hAnsi="宋体"/>
          <w:sz w:val="24"/>
          <w:highlight w:val="none"/>
        </w:rPr>
      </w:pPr>
      <w:r>
        <w:rPr>
          <w:rFonts w:hint="eastAsia" w:ascii="宋体" w:hAnsi="宋体"/>
          <w:sz w:val="24"/>
          <w:highlight w:val="none"/>
        </w:rPr>
        <w:t xml:space="preserve">审查谈判响应文件与谈判文件要求的主要条款、条件和技术规格是否相符，是否存在重大偏离或保留。所谓重大偏离或保留系指影响到谈判文件规定的服务（货物）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rPr>
          <w:rFonts w:ascii="宋体" w:hAnsi="宋体"/>
          <w:sz w:val="24"/>
          <w:highlight w:val="none"/>
        </w:rPr>
      </w:r>
      <w:r/>
    </w:p>
    <w:p>
      <w:pPr>
        <w:pStyle w:val="697"/>
        <w:ind w:firstLine="321"/>
        <w:rPr>
          <w:rFonts w:hint="eastAsia" w:ascii="宋体" w:hAnsi="宋体"/>
          <w:b/>
          <w:sz w:val="32"/>
          <w:highlight w:val="none"/>
        </w:rPr>
      </w:pPr>
      <w:r/>
      <w:bookmarkStart w:id="297" w:name="_Toc73364905"/>
      <w:r/>
      <w:bookmarkStart w:id="298" w:name="_Toc256000062"/>
      <w:r/>
      <w:bookmarkStart w:id="299" w:name="_Toc73365518"/>
      <w:r>
        <w:rPr>
          <w:rFonts w:hint="eastAsia" w:ascii="宋体" w:hAnsi="宋体"/>
          <w:b/>
          <w:sz w:val="32"/>
          <w:highlight w:val="none"/>
        </w:rPr>
        <w:t xml:space="preserve">5.谈判记录</w:t>
      </w:r>
      <w:bookmarkEnd w:id="297"/>
      <w:r/>
      <w:bookmarkEnd w:id="298"/>
      <w:r/>
      <w:bookmarkEnd w:id="299"/>
      <w:r>
        <w:rPr>
          <w:rFonts w:hint="eastAsia" w:ascii="宋体" w:hAnsi="宋体"/>
          <w:b/>
          <w:sz w:val="32"/>
          <w:highlight w:val="none"/>
        </w:rPr>
      </w:r>
      <w:r/>
    </w:p>
    <w:p>
      <w:pPr>
        <w:pStyle w:val="697"/>
        <w:ind w:firstLine="480"/>
        <w:spacing w:line="360" w:lineRule="auto"/>
        <w:rPr>
          <w:rFonts w:ascii="宋体" w:hAnsi="宋体"/>
          <w:sz w:val="24"/>
          <w:highlight w:val="none"/>
        </w:rPr>
      </w:pPr>
      <w:r>
        <w:rPr>
          <w:rFonts w:hint="eastAsia" w:ascii="宋体" w:hAnsi="宋体"/>
          <w:sz w:val="24"/>
          <w:highlight w:val="none"/>
        </w:rPr>
        <w:t xml:space="preserve">5.1《谈判记录》包括供应商答复或承诺的内容、谈判文件的变动情况及最后报价等。</w:t>
      </w:r>
      <w:r>
        <w:rPr>
          <w:rFonts w:ascii="宋体" w:hAnsi="宋体"/>
          <w:sz w:val="24"/>
          <w:highlight w:val="none"/>
        </w:rPr>
      </w:r>
      <w:r/>
    </w:p>
    <w:p>
      <w:pPr>
        <w:pStyle w:val="697"/>
        <w:ind w:firstLine="321"/>
        <w:rPr>
          <w:rFonts w:hint="eastAsia" w:ascii="宋体" w:hAnsi="宋体"/>
          <w:b/>
          <w:sz w:val="32"/>
          <w:highlight w:val="none"/>
        </w:rPr>
      </w:pPr>
      <w:r/>
      <w:bookmarkStart w:id="300" w:name="_Toc256000064"/>
      <w:r/>
      <w:bookmarkStart w:id="301" w:name="_Toc73364907"/>
      <w:r/>
      <w:bookmarkStart w:id="302" w:name="_Toc73365520"/>
      <w:r>
        <w:rPr>
          <w:rFonts w:hint="eastAsia" w:ascii="宋体" w:hAnsi="宋体"/>
          <w:b/>
          <w:sz w:val="32"/>
          <w:highlight w:val="none"/>
        </w:rPr>
        <w:t xml:space="preserve">6.</w:t>
      </w:r>
      <w:bookmarkEnd w:id="300"/>
      <w:r/>
      <w:bookmarkEnd w:id="301"/>
      <w:r/>
      <w:bookmarkEnd w:id="302"/>
      <w:r>
        <w:rPr>
          <w:rFonts w:hint="eastAsia" w:ascii="宋体" w:hAnsi="宋体"/>
          <w:b/>
          <w:sz w:val="32"/>
          <w:highlight w:val="none"/>
        </w:rPr>
        <w:t xml:space="preserve">推荐成交候选人</w:t>
      </w:r>
      <w:r>
        <w:rPr>
          <w:rFonts w:hint="eastAsia" w:ascii="宋体" w:hAnsi="宋体"/>
          <w:b/>
          <w:sz w:val="32"/>
          <w:highlight w:val="none"/>
        </w:rPr>
      </w:r>
      <w:r/>
    </w:p>
    <w:p>
      <w:pPr>
        <w:pStyle w:val="697"/>
        <w:ind w:firstLine="480"/>
        <w:spacing w:line="360" w:lineRule="auto"/>
        <w:rPr>
          <w:rFonts w:hint="eastAsia" w:ascii="宋体" w:hAnsi="宋体"/>
          <w:sz w:val="24"/>
          <w:highlight w:val="none"/>
        </w:rPr>
      </w:pPr>
      <w:r>
        <w:rPr>
          <w:rFonts w:hint="eastAsia" w:ascii="宋体" w:hAnsi="宋体"/>
          <w:sz w:val="24"/>
          <w:highlight w:val="none"/>
        </w:rPr>
        <w:t xml:space="preserve">本项目采用最低评标价法，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sz w:val="24"/>
          <w:highlight w:val="none"/>
        </w:rPr>
      </w:r>
      <w:r/>
    </w:p>
    <w:p>
      <w:pPr>
        <w:pStyle w:val="697"/>
        <w:ind w:firstLine="420"/>
        <w:spacing w:line="360" w:lineRule="auto"/>
        <w:rPr>
          <w:rFonts w:hint="eastAsia"/>
          <w:highlight w:val="none"/>
        </w:rPr>
      </w:pPr>
      <w:r>
        <w:rPr>
          <w:rFonts w:hint="eastAsia"/>
          <w:highlight w:val="none"/>
        </w:rPr>
      </w:r>
      <w:r/>
    </w:p>
    <w:p>
      <w:pPr>
        <w:pStyle w:val="697"/>
        <w:ind w:firstLine="315"/>
        <w:jc w:val="center"/>
        <w:spacing w:line="360" w:lineRule="auto"/>
        <w:rPr>
          <w:rFonts w:ascii="宋体" w:hAnsi="宋体"/>
          <w:highlight w:val="none"/>
        </w:rPr>
        <w:outlineLvl w:val="0"/>
      </w:pPr>
      <w:r>
        <w:rPr>
          <w:rFonts w:ascii="宋体" w:hAnsi="宋体"/>
          <w:i/>
          <w:highlight w:val="none"/>
        </w:rPr>
        <w:br w:type="page" w:clear="all"/>
      </w:r>
      <w:bookmarkStart w:id="303" w:name="_Toc73365521"/>
      <w:r/>
      <w:bookmarkStart w:id="304" w:name="_Toc256000066"/>
      <w:r/>
      <w:bookmarkStart w:id="305" w:name="_Toc29756"/>
      <w:r/>
      <w:bookmarkStart w:id="306" w:name="_Toc73364908"/>
      <w:r>
        <w:rPr>
          <w:rFonts w:hint="eastAsia"/>
          <w:b/>
          <w:sz w:val="44"/>
          <w:szCs w:val="44"/>
          <w:highlight w:val="none"/>
        </w:rPr>
        <w:t xml:space="preserve">第六部分 谈判响应文件（格式）</w:t>
      </w:r>
      <w:bookmarkEnd w:id="303"/>
      <w:r/>
      <w:bookmarkEnd w:id="304"/>
      <w:r/>
      <w:bookmarkEnd w:id="305"/>
      <w:r/>
      <w:bookmarkEnd w:id="306"/>
      <w:r>
        <w:rPr>
          <w:rFonts w:ascii="宋体" w:hAnsi="宋体"/>
          <w:highlight w:val="none"/>
        </w:rPr>
      </w:r>
      <w:r/>
    </w:p>
    <w:p>
      <w:pPr>
        <w:pStyle w:val="697"/>
        <w:rPr>
          <w:highlight w:val="none"/>
        </w:rPr>
      </w:pPr>
      <w:r/>
      <w:bookmarkStart w:id="307" w:name="EB491a073be94b40b3b791bdad326531a2"/>
      <w:r>
        <w:rPr>
          <w:highlight w:val="none"/>
        </w:rPr>
      </w:r>
      <w:r/>
    </w:p>
    <w:p>
      <w:pPr>
        <w:pStyle w:val="772"/>
        <w:rPr>
          <w:rFonts w:hint="eastAsia" w:eastAsia="宋体"/>
          <w:highlight w:val="none"/>
          <w:lang w:eastAsia="zh-CN"/>
        </w:rPr>
      </w:pPr>
      <w:r>
        <w:rPr>
          <w:rFonts w:ascii="宋体" w:hAnsi="宋体" w:eastAsia="宋体" w:cs="宋体"/>
          <w:highlight w:val="none"/>
        </w:rPr>
        <w:t xml:space="preserve">﻿</w:t>
      </w:r>
      <w:r>
        <w:rPr>
          <w:rFonts w:hint="eastAsia" w:eastAsia="宋体"/>
          <w:highlight w:val="none"/>
          <w:lang w:eastAsia="zh-CN"/>
        </w:rPr>
      </w:r>
      <w:r/>
    </w:p>
    <w:p>
      <w:pPr>
        <w:pStyle w:val="772"/>
        <w:jc w:val="center"/>
        <w:spacing w:before="540" w:after="540"/>
        <w:rPr>
          <w:rFonts w:ascii="宋体" w:hAnsi="宋体" w:eastAsia="宋体" w:cs="宋体"/>
          <w:b/>
          <w:bCs/>
          <w:sz w:val="54"/>
          <w:szCs w:val="54"/>
          <w:highlight w:val="none"/>
        </w:rPr>
      </w:pPr>
      <w:r>
        <w:rPr>
          <w:rFonts w:hint="eastAsia" w:ascii="宋体" w:hAnsi="宋体" w:eastAsia="宋体" w:cs="宋体"/>
          <w:b/>
          <w:bCs/>
          <w:sz w:val="54"/>
          <w:szCs w:val="54"/>
          <w:highlight w:val="none"/>
          <w:lang w:eastAsia="zh-CN"/>
        </w:rPr>
        <w:t xml:space="preserve">谈判响应</w:t>
      </w:r>
      <w:r>
        <w:rPr>
          <w:rFonts w:ascii="宋体" w:hAnsi="宋体" w:eastAsia="宋体" w:cs="宋体"/>
          <w:b/>
          <w:bCs/>
          <w:sz w:val="54"/>
          <w:szCs w:val="54"/>
          <w:highlight w:val="none"/>
        </w:rPr>
        <w:t xml:space="preserve">文件</w:t>
      </w:r>
      <w:r>
        <w:rPr>
          <w:rFonts w:ascii="宋体" w:hAnsi="宋体" w:eastAsia="宋体" w:cs="宋体"/>
          <w:b/>
          <w:bCs/>
          <w:sz w:val="54"/>
          <w:szCs w:val="54"/>
          <w:highlight w:val="none"/>
        </w:rPr>
      </w:r>
      <w:r/>
    </w:p>
    <w:p>
      <w:pPr>
        <w:pStyle w:val="772"/>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2"/>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项目编号：   </w:t>
      </w:r>
      <w:r>
        <w:rPr>
          <w:rFonts w:hint="eastAsia" w:ascii="宋体" w:hAnsi="宋体" w:eastAsia="宋体" w:cs="宋体"/>
          <w:b/>
          <w:bCs/>
          <w:sz w:val="32"/>
          <w:szCs w:val="32"/>
          <w:highlight w:val="none"/>
          <w:lang w:eastAsia="zh-CN"/>
        </w:rPr>
      </w:r>
      <w:r/>
    </w:p>
    <w:p>
      <w:pPr>
        <w:pStyle w:val="772"/>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2"/>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2"/>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项目名称：   </w:t>
      </w:r>
      <w:r>
        <w:rPr>
          <w:rFonts w:hint="eastAsia" w:ascii="宋体" w:hAnsi="宋体" w:eastAsia="宋体" w:cs="宋体"/>
          <w:b/>
          <w:bCs/>
          <w:sz w:val="32"/>
          <w:szCs w:val="32"/>
          <w:highlight w:val="none"/>
          <w:lang w:eastAsia="zh-CN"/>
        </w:rPr>
      </w:r>
      <w:r/>
    </w:p>
    <w:p>
      <w:pPr>
        <w:pStyle w:val="772"/>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2"/>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2"/>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供应商（加盖公章）：   </w:t>
      </w:r>
      <w:r>
        <w:rPr>
          <w:rFonts w:hint="eastAsia" w:ascii="宋体" w:hAnsi="宋体" w:eastAsia="宋体" w:cs="宋体"/>
          <w:b/>
          <w:bCs/>
          <w:sz w:val="32"/>
          <w:szCs w:val="32"/>
          <w:highlight w:val="none"/>
          <w:lang w:eastAsia="zh-CN"/>
        </w:rPr>
      </w:r>
      <w:r/>
    </w:p>
    <w:p>
      <w:pPr>
        <w:pStyle w:val="772"/>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72"/>
        <w:jc w:val="center"/>
        <w:spacing w:before="320" w:after="320" w:line="360" w:lineRule="auto"/>
        <w:rPr>
          <w:rFonts w:ascii="宋体" w:hAnsi="宋体" w:eastAsia="宋体" w:cs="宋体"/>
          <w:sz w:val="32"/>
          <w:szCs w:val="32"/>
          <w:highlight w:val="none"/>
        </w:rPr>
      </w:pPr>
      <w:r>
        <w:rPr>
          <w:rFonts w:ascii="宋体" w:hAnsi="宋体" w:eastAsia="宋体" w:cs="宋体"/>
          <w:sz w:val="32"/>
          <w:szCs w:val="32"/>
          <w:highlight w:val="none"/>
        </w:rPr>
        <w:t xml:space="preserve">日期：   </w:t>
      </w:r>
      <w:r>
        <w:rPr>
          <w:rFonts w:ascii="宋体" w:hAnsi="宋体" w:eastAsia="宋体" w:cs="宋体"/>
          <w:sz w:val="32"/>
          <w:szCs w:val="32"/>
          <w:highlight w:val="none"/>
        </w:rPr>
      </w:r>
      <w:r/>
    </w:p>
    <w:p>
      <w:pPr>
        <w:pStyle w:val="773"/>
        <w:jc w:val="center"/>
        <w:rPr>
          <w:highlight w:val="none"/>
        </w:rPr>
      </w:pPr>
      <w:r>
        <w:rPr>
          <w:highlight w:val="none"/>
        </w:rPr>
        <w:br w:type="page" w:clear="all"/>
      </w:r>
      <w:bookmarkStart w:id="308" w:name="_Toc256000067"/>
      <w:r>
        <w:rPr>
          <w:rFonts w:ascii="宋体" w:hAnsi="宋体" w:eastAsia="宋体" w:cs="宋体"/>
          <w:sz w:val="32"/>
          <w:highlight w:val="none"/>
        </w:rPr>
        <w:t xml:space="preserve">一、资格部分</w:t>
      </w:r>
      <w:bookmarkEnd w:id="308"/>
      <w:r>
        <w:rPr>
          <w:highlight w:val="none"/>
        </w:rPr>
      </w:r>
      <w:r/>
    </w:p>
    <w:p>
      <w:pPr>
        <w:pStyle w:val="774"/>
        <w:jc w:val="center"/>
        <w:rPr>
          <w:highlight w:val="none"/>
        </w:rPr>
      </w:pPr>
      <w:r>
        <w:rPr>
          <w:highlight w:val="none"/>
        </w:rPr>
        <w:br w:type="page" w:clear="all"/>
      </w:r>
      <w:bookmarkStart w:id="309" w:name="_Toc256000068"/>
      <w:r>
        <w:rPr>
          <w:rFonts w:ascii="宋体" w:hAnsi="宋体" w:eastAsia="宋体" w:cs="宋体"/>
          <w:sz w:val="28"/>
          <w:highlight w:val="none"/>
        </w:rPr>
        <w:t xml:space="preserve">(一)</w:t>
      </w:r>
      <w:r>
        <w:rPr>
          <w:rFonts w:hint="eastAsia" w:ascii="宋体" w:hAnsi="宋体" w:eastAsia="宋体" w:cs="宋体"/>
          <w:sz w:val="28"/>
          <w:highlight w:val="none"/>
          <w:lang w:eastAsia="zh-CN"/>
        </w:rPr>
        <w:t xml:space="preserve">谈判</w:t>
      </w:r>
      <w:r>
        <w:rPr>
          <w:rFonts w:hint="eastAsia" w:ascii="宋体" w:hAnsi="宋体" w:eastAsia="宋体" w:cs="宋体"/>
          <w:sz w:val="28"/>
          <w:highlight w:val="none"/>
        </w:rPr>
        <w:t xml:space="preserve">响应</w:t>
      </w:r>
      <w:r>
        <w:rPr>
          <w:rFonts w:ascii="宋体" w:hAnsi="宋体" w:eastAsia="宋体" w:cs="宋体"/>
          <w:sz w:val="28"/>
          <w:highlight w:val="none"/>
        </w:rPr>
        <w:t xml:space="preserve">函</w:t>
      </w:r>
      <w:bookmarkEnd w:id="309"/>
      <w:r>
        <w:rPr>
          <w:highlight w:val="none"/>
        </w:rPr>
      </w:r>
      <w:r/>
    </w:p>
    <w:p>
      <w:pPr>
        <w:pStyle w:val="829"/>
        <w:spacing w:line="400" w:lineRule="exact"/>
        <w:rPr>
          <w:rFonts w:hint="eastAsia" w:hAnsi="宋体"/>
          <w:sz w:val="24"/>
          <w:highlight w:val="none"/>
        </w:rPr>
      </w:pPr>
      <w:r>
        <w:rPr>
          <w:rFonts w:hint="eastAsia" w:hAnsi="宋体"/>
          <w:sz w:val="24"/>
          <w:highlight w:val="none"/>
        </w:rPr>
      </w:r>
      <w:r/>
    </w:p>
    <w:p>
      <w:pPr>
        <w:pStyle w:val="829"/>
        <w:spacing w:line="300" w:lineRule="auto"/>
        <w:rPr>
          <w:rFonts w:hint="eastAsia" w:ascii="宋体" w:hAnsi="宋体" w:cs="宋体"/>
          <w:sz w:val="24"/>
          <w:szCs w:val="24"/>
          <w:highlight w:val="none"/>
        </w:rPr>
      </w:pPr>
      <w:r>
        <w:rPr>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（采购人名称）：</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1．根据你方项目编号为</w:t>
      </w:r>
      <w:r>
        <w:rPr>
          <w:rFonts w:hint="eastAsia" w:ascii="宋体" w:hAnsi="宋体" w:cs="宋体"/>
          <w:sz w:val="24"/>
          <w:szCs w:val="24"/>
          <w:highlight w:val="none"/>
          <w:u w:val="single"/>
        </w:rPr>
        <w:t xml:space="preserve">  （项目编号）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（项目名称）  </w:t>
      </w:r>
      <w:r>
        <w:rPr>
          <w:rFonts w:hint="eastAsia" w:ascii="宋体" w:hAnsi="宋体" w:cs="宋体"/>
          <w:sz w:val="24"/>
          <w:szCs w:val="24"/>
          <w:highlight w:val="none"/>
        </w:rPr>
        <w:t xml:space="preserve">竞争性谈判文件，经踏勘项目现场和研究上述竞争性谈判文件的谈判须知、合同条款、图纸、工程建设标准和工程量清单及其他有关文件后，我方愿以已标价工程量清单中载明的报价并按上述图纸、合同条款、工程建设标准和工程量清单（如有时）的条件要求承包上述工程的施工、竣工，并承担任何质量缺陷保修责任。我方保证工程质量达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标准，工期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日历天。</w:t>
      </w:r>
      <w:r>
        <w:rPr>
          <w:rFonts w:hint="eastAsia" w:ascii="宋体" w:hAnsi="宋体" w:cs="宋体"/>
          <w:sz w:val="24"/>
          <w:szCs w:val="24"/>
          <w:highlight w:val="none"/>
        </w:rPr>
      </w:r>
      <w:r/>
    </w:p>
    <w:p>
      <w:pPr>
        <w:pStyle w:val="829"/>
        <w:ind w:firstLine="480"/>
        <w:spacing w:line="300" w:lineRule="auto"/>
        <w:rPr>
          <w:rFonts w:hint="eastAsia" w:ascii="宋体" w:hAnsi="宋体" w:cs="宋体"/>
          <w:color w:val="ff0000"/>
          <w:sz w:val="24"/>
          <w:szCs w:val="24"/>
          <w:highlight w:val="none"/>
        </w:rPr>
      </w:pPr>
      <w:r>
        <w:rPr>
          <w:rFonts w:hint="eastAsia" w:ascii="宋体" w:hAnsi="宋体" w:cs="宋体"/>
          <w:sz w:val="24"/>
          <w:szCs w:val="24"/>
          <w:highlight w:val="none"/>
        </w:rPr>
        <w:t xml:space="preserve">2．我方承诺在谈判有效期内不修改、撤销谈判响应文件。</w:t>
      </w:r>
      <w:r>
        <w:rPr>
          <w:rFonts w:hint="eastAsia" w:ascii="宋体" w:hAnsi="宋体" w:cs="宋体"/>
          <w:color w:val="ff0000"/>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3．我单位委派</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（建造师姓名）作为本工程的项目负责人，并承诺拟派项目负责人满足在建工程的相关要求。</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4．如我方成交：</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（1）我方承诺在收到成交通知书后，在成交通知书规定的期限内与你方签订合同。</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（2）我方承诺按照竞争性谈判文件规定向你方递交履约保证金。</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（3）我方承诺在合同约定的期限内完成并移交全部合同工程。</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（4）我方同意本谈判响应函在竞争性谈判文件规定的提交谈判响应文件截止时间后，在竞争性谈判文件规定的谈判有效期满前对我方具有约束力，且随时准备接受你方发出的成交通知书。</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（5）我方承诺按合同约定履行相关职责和义务。</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5．我方在此声明，所递交的谈判响应文件及有关资料内容完整、真实和准确。</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6．我方承诺在本次谈判过程中无弄虚作假和串通投标等违法、违规行为，并愿意承担因弄虚作假和串通投标所引起的一切法律责任。</w:t>
      </w:r>
      <w:r>
        <w:rPr>
          <w:rFonts w:hint="eastAsia" w:ascii="宋体" w:hAnsi="宋体" w:cs="宋体"/>
          <w:sz w:val="24"/>
          <w:szCs w:val="24"/>
          <w:highlight w:val="none"/>
        </w:rPr>
      </w:r>
      <w:r/>
    </w:p>
    <w:p>
      <w:pPr>
        <w:pStyle w:val="829"/>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7．在</w:t>
      </w:r>
      <w:r>
        <w:rPr>
          <w:rFonts w:hint="eastAsia" w:ascii="宋体" w:hAnsi="宋体" w:cs="宋体"/>
          <w:color w:val="000000"/>
          <w:sz w:val="24"/>
          <w:szCs w:val="24"/>
          <w:highlight w:val="none"/>
        </w:rPr>
        <w:t xml:space="preserve">签署合同协议书之前，你方的成交通知书连同本谈判响应函，对双方具有约束力。</w:t>
      </w:r>
      <w:r>
        <w:rPr>
          <w:rFonts w:hint="eastAsia" w:ascii="宋体" w:hAnsi="宋体" w:cs="宋体"/>
          <w:sz w:val="24"/>
          <w:szCs w:val="24"/>
          <w:highlight w:val="none"/>
        </w:rPr>
      </w:r>
      <w:r/>
    </w:p>
    <w:p>
      <w:pPr>
        <w:pStyle w:val="828"/>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828"/>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t xml:space="preserve">供应商（盖章）：</w:t>
      </w:r>
      <w:r>
        <w:rPr>
          <w:rFonts w:hint="eastAsia" w:hAnsi="宋体" w:eastAsia="宋体" w:cs="宋体"/>
          <w:b/>
          <w:sz w:val="24"/>
          <w:szCs w:val="24"/>
          <w:highlight w:val="none"/>
        </w:rPr>
      </w:r>
      <w:r/>
    </w:p>
    <w:p>
      <w:pPr>
        <w:pStyle w:val="828"/>
        <w:ind w:left="3825"/>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828"/>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t xml:space="preserve">法定代表人或代理人（签字或盖章）：</w:t>
      </w:r>
      <w:r>
        <w:rPr>
          <w:rFonts w:hint="eastAsia" w:hAnsi="宋体" w:eastAsia="宋体" w:cs="宋体"/>
          <w:b/>
          <w:sz w:val="24"/>
          <w:szCs w:val="24"/>
          <w:highlight w:val="none"/>
        </w:rPr>
      </w:r>
      <w:r/>
    </w:p>
    <w:p>
      <w:pPr>
        <w:pStyle w:val="828"/>
        <w:ind w:firstLine="4620"/>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828"/>
        <w:jc w:val="left"/>
        <w:spacing w:line="300" w:lineRule="auto"/>
        <w:rPr>
          <w:rFonts w:hint="eastAsia" w:hAnsi="宋体" w:eastAsia="宋体" w:cs="宋体"/>
          <w:b/>
          <w:sz w:val="24"/>
          <w:szCs w:val="24"/>
          <w:highlight w:val="none"/>
        </w:rPr>
      </w:pPr>
      <w:r>
        <w:rPr>
          <w:rFonts w:hint="eastAsia" w:hAnsi="宋体" w:eastAsia="宋体" w:cs="宋体"/>
          <w:b/>
          <w:sz w:val="24"/>
          <w:szCs w:val="24"/>
          <w:highlight w:val="none"/>
        </w:rPr>
        <w:t xml:space="preserve">年     月     日</w:t>
      </w:r>
      <w:bookmarkStart w:id="310" w:name="_Toc256000069"/>
      <w:r>
        <w:rPr>
          <w:rFonts w:hint="eastAsia" w:hAnsi="宋体" w:eastAsia="宋体" w:cs="宋体"/>
          <w:b/>
          <w:sz w:val="24"/>
          <w:szCs w:val="24"/>
          <w:highlight w:val="none"/>
        </w:rPr>
      </w:r>
      <w:r/>
    </w:p>
    <w:p>
      <w:pPr>
        <w:pStyle w:val="828"/>
        <w:jc w:val="center"/>
        <w:spacing w:line="300" w:lineRule="auto"/>
        <w:rPr>
          <w:highlight w:val="none"/>
        </w:rPr>
      </w:pPr>
      <w:r>
        <w:rPr>
          <w:rFonts w:hint="eastAsia" w:hAnsi="宋体" w:eastAsia="宋体" w:cs="宋体"/>
          <w:b/>
          <w:sz w:val="24"/>
          <w:szCs w:val="24"/>
          <w:highlight w:val="none"/>
        </w:rPr>
        <w:br w:type="page" w:clear="all"/>
      </w:r>
      <w:r>
        <w:rPr>
          <w:rFonts w:hAnsi="宋体" w:eastAsia="宋体" w:cs="宋体"/>
          <w:sz w:val="28"/>
          <w:highlight w:val="none"/>
        </w:rPr>
        <w:t xml:space="preserve">(二)独立承担民事责任的能力</w:t>
      </w:r>
      <w:bookmarkEnd w:id="310"/>
      <w:r>
        <w:rPr>
          <w:highlight w:val="none"/>
        </w:rPr>
      </w:r>
      <w:r/>
    </w:p>
    <w:p>
      <w:pPr>
        <w:pStyle w:val="777"/>
        <w:jc w:val="center"/>
        <w:rPr>
          <w:highlight w:val="none"/>
        </w:rPr>
      </w:pPr>
      <w:r>
        <w:rPr>
          <w:highlight w:val="none"/>
        </w:rPr>
        <w:br w:type="page" w:clear="all"/>
      </w:r>
      <w:bookmarkStart w:id="311" w:name="_Toc256000070"/>
      <w:r>
        <w:rPr>
          <w:rFonts w:ascii="宋体" w:hAnsi="宋体" w:eastAsia="宋体" w:cs="宋体"/>
          <w:sz w:val="28"/>
          <w:highlight w:val="none"/>
        </w:rPr>
        <w:t xml:space="preserve">(三)良好的商业信誉和健全的财务会计制度</w:t>
      </w:r>
      <w:bookmarkEnd w:id="311"/>
      <w:r>
        <w:rPr>
          <w:highlight w:val="none"/>
        </w:rPr>
      </w:r>
      <w:r/>
    </w:p>
    <w:p>
      <w:pPr>
        <w:pStyle w:val="778"/>
        <w:jc w:val="center"/>
        <w:rPr>
          <w:highlight w:val="none"/>
        </w:rPr>
      </w:pPr>
      <w:r>
        <w:rPr>
          <w:highlight w:val="none"/>
        </w:rPr>
        <w:br w:type="page" w:clear="all"/>
      </w:r>
      <w:bookmarkStart w:id="312" w:name="_Toc256000071"/>
      <w:r>
        <w:rPr>
          <w:rFonts w:ascii="宋体" w:hAnsi="宋体" w:eastAsia="宋体" w:cs="宋体"/>
          <w:sz w:val="28"/>
          <w:highlight w:val="none"/>
        </w:rPr>
        <w:t xml:space="preserve">(四)履行合同所必需的设备和专业技术能力</w:t>
      </w:r>
      <w:bookmarkEnd w:id="312"/>
      <w:r>
        <w:rPr>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公司基本信息</w:t>
            </w:r>
            <w:r>
              <w:rPr>
                <w:rFonts w:ascii="宋体" w:hAnsi="宋体"/>
                <w:b/>
                <w:sz w:val="24"/>
                <w:szCs w:val="20"/>
                <w:highlight w:val="none"/>
              </w:rPr>
            </w:r>
            <w:r/>
          </w:p>
        </w:tc>
      </w:tr>
      <w:tr>
        <w:trPr>
          <w:trHeight w:val="506"/>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1</w:t>
            </w:r>
            <w:r>
              <w:rPr>
                <w:rFonts w:ascii="宋体" w:hAnsi="宋体"/>
                <w:sz w:val="24"/>
                <w:szCs w:val="20"/>
                <w:highlight w:val="none"/>
              </w:rPr>
            </w:r>
            <w:r/>
          </w:p>
        </w:tc>
        <w:tc>
          <w:tcPr>
            <w:tcW w:w="737" w:type="dxa"/>
            <w:vAlign w:val="center"/>
            <w:textDirection w:val="lrTb"/>
            <w:noWrap w:val="false"/>
          </w:tcPr>
          <w:p>
            <w:pPr>
              <w:pStyle w:val="779"/>
              <w:spacing w:line="360" w:lineRule="auto"/>
              <w:rPr>
                <w:rFonts w:ascii="宋体" w:hAnsi="宋体"/>
                <w:sz w:val="24"/>
                <w:szCs w:val="20"/>
                <w:highlight w:val="none"/>
              </w:rPr>
            </w:pPr>
            <w:r>
              <w:rPr>
                <w:rFonts w:hint="eastAsia" w:ascii="宋体" w:hAnsi="宋体"/>
                <w:sz w:val="24"/>
                <w:szCs w:val="20"/>
                <w:highlight w:val="none"/>
              </w:rPr>
              <w:t xml:space="preserve">公司名称</w:t>
            </w:r>
            <w:r>
              <w:rPr>
                <w:rFonts w:ascii="宋体" w:hAnsi="宋体"/>
                <w:sz w:val="24"/>
                <w:szCs w:val="20"/>
                <w:highlight w:val="none"/>
              </w:rPr>
            </w:r>
            <w:r/>
          </w:p>
        </w:tc>
        <w:tc>
          <w:tcPr>
            <w:gridSpan w:val="8"/>
            <w:tcW w:w="6991"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455"/>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注册资金</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3</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公司地址</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460"/>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4</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从业人数</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5</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法定代表人</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6</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开户银行</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7</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账号</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8</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项目联系人</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9</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联系电话</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shd w:val="clear" w:color="auto" w:fill="d9d9d9"/>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二</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公司财务状况</w:t>
            </w:r>
            <w:r>
              <w:rPr>
                <w:rFonts w:ascii="宋体" w:hAnsi="宋体"/>
                <w:b/>
                <w:sz w:val="24"/>
                <w:szCs w:val="20"/>
                <w:highlight w:val="none"/>
              </w:rPr>
            </w:r>
            <w:r/>
          </w:p>
        </w:tc>
      </w:tr>
      <w:tr>
        <w:trPr>
          <w:trHeight w:val="467"/>
        </w:trPr>
        <w:tc>
          <w:tcPr>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rPr>
                <w:rFonts w:ascii="宋体" w:hAnsi="宋体"/>
                <w:b/>
                <w:sz w:val="24"/>
                <w:szCs w:val="20"/>
                <w:highlight w:val="none"/>
              </w:rPr>
            </w:r>
            <w:r/>
          </w:p>
        </w:tc>
        <w:tc>
          <w:tcPr>
            <w:gridSpan w:val="9"/>
            <w:tcW w:w="840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2025年度财务状况</w:t>
            </w:r>
            <w:r>
              <w:rPr>
                <w:rFonts w:ascii="宋体" w:hAnsi="宋体"/>
                <w:b/>
                <w:sz w:val="24"/>
                <w:szCs w:val="20"/>
                <w:highlight w:val="none"/>
              </w:rPr>
            </w:r>
            <w:r/>
          </w:p>
        </w:tc>
      </w:tr>
      <w:tr>
        <w:trPr>
          <w:trHeight w:val="682"/>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1</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营业收入（万）：</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利润总额（万）</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763"/>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3</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年末“固定资产合计”（万）</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4</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年末“流动资产”余额（万）</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772"/>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5</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年末“短期负债”余额（万）</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6</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年末“长期负债”余额（万）</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768"/>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7</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年末“资产总计”余额（万）</w:t>
            </w:r>
            <w:r>
              <w:rPr>
                <w:rFonts w:ascii="宋体" w:hAnsi="宋体"/>
                <w:sz w:val="24"/>
                <w:szCs w:val="20"/>
                <w:highlight w:val="none"/>
              </w:rPr>
            </w:r>
            <w:r/>
          </w:p>
        </w:tc>
        <w:tc>
          <w:tcPr>
            <w:tcW w:w="819"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8</w:t>
            </w:r>
            <w:r>
              <w:rPr>
                <w:rFonts w:ascii="宋体" w:hAnsi="宋体"/>
                <w:sz w:val="24"/>
                <w:szCs w:val="20"/>
                <w:highlight w:val="none"/>
              </w:rPr>
            </w:r>
            <w:r/>
          </w:p>
        </w:tc>
        <w:tc>
          <w:tcPr>
            <w:gridSpan w:val="3"/>
            <w:tcW w:w="22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年末“货币资金”余额（万）</w:t>
            </w:r>
            <w:r>
              <w:rPr>
                <w:rFonts w:ascii="宋体" w:hAnsi="宋体"/>
                <w:sz w:val="24"/>
                <w:szCs w:val="20"/>
                <w:highlight w:val="none"/>
              </w:rPr>
            </w:r>
            <w:r/>
          </w:p>
        </w:tc>
        <w:tc>
          <w:tcPr>
            <w:gridSpan w:val="2"/>
            <w:tcW w:w="2392"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547"/>
        </w:trPr>
        <w:tc>
          <w:tcPr>
            <w:shd w:val="clear" w:color="auto" w:fill="d9d9d9"/>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三</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供应商其他信息</w:t>
            </w:r>
            <w:r>
              <w:rPr>
                <w:rFonts w:ascii="宋体" w:hAnsi="宋体"/>
                <w:b/>
                <w:sz w:val="24"/>
                <w:szCs w:val="20"/>
                <w:highlight w:val="none"/>
              </w:rPr>
            </w:r>
            <w:r/>
          </w:p>
        </w:tc>
      </w:tr>
      <w:tr>
        <w:trPr>
          <w:trHeight w:val="1015"/>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（一）</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公司取得的相关资质及等级：</w:t>
            </w:r>
            <w:r>
              <w:rPr>
                <w:rFonts w:ascii="宋体" w:hAnsi="宋体"/>
                <w:sz w:val="24"/>
                <w:szCs w:val="20"/>
                <w:highlight w:val="none"/>
              </w:rPr>
            </w:r>
            <w:r/>
          </w:p>
        </w:tc>
        <w:tc>
          <w:tcPr>
            <w:gridSpan w:val="8"/>
            <w:tcW w:w="6991"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1086"/>
        </w:trPr>
        <w:tc>
          <w:tcPr>
            <w:tcW w:w="615"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（二）</w:t>
            </w:r>
            <w:r>
              <w:rPr>
                <w:rFonts w:ascii="宋体" w:hAnsi="宋体"/>
                <w:sz w:val="24"/>
                <w:szCs w:val="20"/>
                <w:highlight w:val="none"/>
              </w:rPr>
            </w:r>
            <w:r/>
          </w:p>
        </w:tc>
        <w:tc>
          <w:tcPr>
            <w:tcW w:w="737" w:type="dxa"/>
            <w:vAlign w:val="center"/>
            <w:textDirection w:val="lrTb"/>
            <w:noWrap w:val="false"/>
          </w:tcPr>
          <w:p>
            <w:pPr>
              <w:pStyle w:val="779"/>
              <w:jc w:val="center"/>
              <w:spacing w:line="360" w:lineRule="auto"/>
              <w:rPr>
                <w:rFonts w:ascii="宋体" w:hAnsi="宋体"/>
                <w:sz w:val="24"/>
                <w:szCs w:val="20"/>
                <w:highlight w:val="none"/>
              </w:rPr>
            </w:pPr>
            <w:r>
              <w:rPr>
                <w:rFonts w:hint="eastAsia" w:ascii="宋体" w:hAnsi="宋体"/>
                <w:sz w:val="24"/>
                <w:szCs w:val="20"/>
                <w:highlight w:val="none"/>
              </w:rPr>
              <w:t xml:space="preserve">公司</w:t>
            </w:r>
            <w:r>
              <w:rPr>
                <w:rFonts w:hint="eastAsia" w:ascii="宋体" w:hAnsi="宋体"/>
                <w:b/>
                <w:sz w:val="24"/>
                <w:szCs w:val="20"/>
                <w:highlight w:val="none"/>
                <w:u w:val="single"/>
              </w:rPr>
              <w:t xml:space="preserve">2023</w:t>
            </w:r>
            <w:r>
              <w:rPr>
                <w:rFonts w:hint="eastAsia" w:ascii="宋体" w:hAnsi="宋体"/>
                <w:sz w:val="24"/>
                <w:szCs w:val="20"/>
                <w:highlight w:val="none"/>
              </w:rPr>
              <w:t xml:space="preserve">年度后获得的荣誉及表彰情况</w:t>
            </w:r>
            <w:r>
              <w:rPr>
                <w:rFonts w:ascii="宋体" w:hAnsi="宋体"/>
                <w:sz w:val="24"/>
                <w:szCs w:val="20"/>
                <w:highlight w:val="none"/>
              </w:rPr>
            </w:r>
            <w:r/>
          </w:p>
        </w:tc>
        <w:tc>
          <w:tcPr>
            <w:gridSpan w:val="8"/>
            <w:tcW w:w="6991" w:type="dxa"/>
            <w:vAlign w:val="center"/>
            <w:textDirection w:val="lrTb"/>
            <w:noWrap w:val="false"/>
          </w:tcPr>
          <w:p>
            <w:pPr>
              <w:pStyle w:val="779"/>
              <w:jc w:val="center"/>
              <w:spacing w:line="360" w:lineRule="auto"/>
              <w:rPr>
                <w:rFonts w:ascii="宋体" w:hAnsi="宋体"/>
                <w:sz w:val="24"/>
                <w:szCs w:val="20"/>
                <w:highlight w:val="none"/>
              </w:rPr>
            </w:pPr>
            <w:r>
              <w:rPr>
                <w:rFonts w:ascii="宋体" w:hAnsi="宋体"/>
                <w:sz w:val="24"/>
                <w:szCs w:val="20"/>
                <w:highlight w:val="none"/>
              </w:rPr>
            </w:r>
            <w:r/>
          </w:p>
        </w:tc>
      </w:tr>
      <w:tr>
        <w:trPr>
          <w:trHeight w:val="557"/>
        </w:trPr>
        <w:tc>
          <w:tcPr>
            <w:shd w:val="clear" w:color="auto" w:fill="bfbfb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四</w:t>
            </w:r>
            <w:r>
              <w:rPr>
                <w:rFonts w:ascii="宋体" w:hAnsi="宋体"/>
                <w:b/>
                <w:sz w:val="24"/>
                <w:szCs w:val="20"/>
                <w:highlight w:val="none"/>
              </w:rPr>
            </w:r>
            <w:r/>
          </w:p>
        </w:tc>
        <w:tc>
          <w:tcPr>
            <w:gridSpan w:val="9"/>
            <w:shd w:val="clear" w:color="auto" w:fill="bfbfbf"/>
            <w:tcW w:w="8403" w:type="dxa"/>
            <w:vAlign w:val="center"/>
            <w:textDirection w:val="lrTb"/>
            <w:noWrap w:val="false"/>
          </w:tcPr>
          <w:p>
            <w:pPr>
              <w:pStyle w:val="779"/>
              <w:jc w:val="center"/>
              <w:spacing w:line="360" w:lineRule="auto"/>
              <w:rPr>
                <w:rFonts w:hint="eastAsia" w:ascii="宋体" w:hAnsi="宋体"/>
                <w:b/>
                <w:sz w:val="24"/>
                <w:szCs w:val="20"/>
                <w:highlight w:val="none"/>
              </w:rPr>
            </w:pPr>
            <w:r>
              <w:rPr>
                <w:rFonts w:hint="eastAsia" w:ascii="宋体" w:hAnsi="宋体"/>
                <w:b/>
                <w:sz w:val="24"/>
                <w:szCs w:val="20"/>
                <w:highlight w:val="none"/>
              </w:rPr>
              <w:t xml:space="preserve">提供本项目服务所必须的专业设备一览表</w:t>
            </w:r>
            <w:r>
              <w:rPr>
                <w:rFonts w:hint="eastAsia" w:ascii="宋体" w:hAnsi="宋体"/>
                <w:b/>
                <w:sz w:val="24"/>
                <w:szCs w:val="20"/>
                <w:highlight w:val="none"/>
              </w:rPr>
            </w:r>
            <w:r/>
          </w:p>
        </w:tc>
      </w:tr>
      <w:tr>
        <w:trPr>
          <w:trHeight w:val="459"/>
        </w:trPr>
        <w:tc>
          <w:tcPr>
            <w:shd w:val="clear" w:color="auto" w:fill="fffff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序号</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品牌、型号及主要参数配置简述</w:t>
            </w: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购置年份</w:t>
            </w:r>
            <w:r>
              <w:rPr>
                <w:rFonts w:ascii="宋体" w:hAnsi="宋体"/>
                <w:b/>
                <w:sz w:val="24"/>
                <w:szCs w:val="20"/>
                <w:highlight w:val="none"/>
              </w:rPr>
            </w:r>
            <w:r/>
          </w:p>
        </w:tc>
        <w:tc>
          <w:tcPr>
            <w:shd w:val="clear" w:color="auto" w:fill="ffffff"/>
            <w:tcW w:w="588"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价格</w:t>
            </w: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数量</w:t>
            </w:r>
            <w:r>
              <w:rPr>
                <w:rFonts w:ascii="宋体" w:hAnsi="宋体"/>
                <w:b/>
                <w:sz w:val="24"/>
                <w:szCs w:val="20"/>
                <w:highlight w:val="none"/>
              </w:rPr>
            </w:r>
            <w:r/>
          </w:p>
        </w:tc>
        <w:tc>
          <w:tcPr>
            <w:shd w:val="clear" w:color="auto" w:fill="ffffff"/>
            <w:tcW w:w="74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用途</w:t>
            </w:r>
            <w:r>
              <w:rPr>
                <w:rFonts w:ascii="宋体" w:hAnsi="宋体"/>
                <w:b/>
                <w:sz w:val="24"/>
                <w:szCs w:val="20"/>
                <w:highlight w:val="none"/>
              </w:rPr>
            </w:r>
            <w:r/>
          </w:p>
        </w:tc>
      </w:tr>
      <w:tr>
        <w:trPr>
          <w:trHeight w:val="483"/>
        </w:trPr>
        <w:tc>
          <w:tcPr>
            <w:shd w:val="clear" w:color="auto" w:fill="fffff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1</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46"/>
        </w:trPr>
        <w:tc>
          <w:tcPr>
            <w:shd w:val="clear" w:color="auto" w:fill="fffff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2</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60"/>
        </w:trPr>
        <w:tc>
          <w:tcPr>
            <w:shd w:val="clear" w:color="auto" w:fill="fffff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3</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53"/>
        </w:trPr>
        <w:tc>
          <w:tcPr>
            <w:shd w:val="clear" w:color="auto" w:fill="ffffff"/>
            <w:tcW w:w="615"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t xml:space="preserve">…</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75"/>
        </w:trPr>
        <w:tc>
          <w:tcPr>
            <w:shd w:val="clear" w:color="auto" w:fill="bfbfbf"/>
            <w:tcW w:w="615"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五</w:t>
            </w:r>
            <w:r>
              <w:rPr>
                <w:rFonts w:ascii="宋体" w:hAnsi="宋体"/>
                <w:b/>
                <w:sz w:val="24"/>
                <w:szCs w:val="20"/>
                <w:highlight w:val="none"/>
              </w:rPr>
            </w:r>
            <w:r/>
          </w:p>
        </w:tc>
        <w:tc>
          <w:tcPr>
            <w:gridSpan w:val="9"/>
            <w:shd w:val="clear" w:color="auto" w:fill="bfbfbf"/>
            <w:tcW w:w="8403" w:type="dxa"/>
            <w:vAlign w:val="center"/>
            <w:textDirection w:val="lrTb"/>
            <w:noWrap w:val="false"/>
          </w:tcPr>
          <w:p>
            <w:pPr>
              <w:pStyle w:val="779"/>
              <w:jc w:val="center"/>
              <w:spacing w:line="360" w:lineRule="auto"/>
              <w:rPr>
                <w:rFonts w:ascii="宋体" w:hAnsi="宋体"/>
                <w:b/>
                <w:sz w:val="24"/>
                <w:szCs w:val="20"/>
                <w:highlight w:val="none"/>
              </w:rPr>
            </w:pPr>
            <w:r>
              <w:rPr>
                <w:rFonts w:hint="eastAsia" w:ascii="宋体" w:hAnsi="宋体"/>
                <w:b/>
                <w:sz w:val="24"/>
                <w:szCs w:val="20"/>
                <w:highlight w:val="none"/>
              </w:rPr>
              <w:t xml:space="preserve">提供本项目服务所必须的专业技术能力</w:t>
            </w:r>
            <w:r>
              <w:rPr>
                <w:rFonts w:ascii="宋体" w:hAnsi="宋体"/>
                <w:b/>
                <w:sz w:val="24"/>
                <w:szCs w:val="20"/>
                <w:highlight w:val="none"/>
              </w:rPr>
            </w:r>
            <w:r/>
          </w:p>
        </w:tc>
      </w:tr>
      <w:tr>
        <w:trPr>
          <w:trHeight w:val="1630"/>
        </w:trPr>
        <w:tc>
          <w:tcPr>
            <w:gridSpan w:val="10"/>
            <w:shd w:val="clear" w:color="auto" w:fill="ffffff"/>
            <w:tcW w:w="9582" w:type="dxa"/>
            <w:vAlign w:val="center"/>
            <w:textDirection w:val="lrTb"/>
            <w:noWrap w:val="false"/>
          </w:tcPr>
          <w:p>
            <w:pPr>
              <w:pStyle w:val="779"/>
              <w:jc w:val="center"/>
              <w:spacing w:line="360" w:lineRule="auto"/>
              <w:rPr>
                <w:rFonts w:ascii="宋体" w:hAnsi="宋体"/>
                <w:b/>
                <w:sz w:val="24"/>
                <w:szCs w:val="20"/>
                <w:highlight w:val="none"/>
              </w:rPr>
            </w:pPr>
            <w:r>
              <w:rPr>
                <w:rFonts w:ascii="宋体" w:hAnsi="宋体"/>
                <w:b/>
                <w:sz w:val="24"/>
                <w:szCs w:val="20"/>
                <w:highlight w:val="none"/>
              </w:rPr>
            </w:r>
            <w:r/>
          </w:p>
        </w:tc>
      </w:tr>
    </w:tbl>
    <w:p>
      <w:pPr>
        <w:pStyle w:val="779"/>
        <w:jc w:val="left"/>
        <w:spacing w:line="400" w:lineRule="exact"/>
        <w:widowControl/>
        <w:rPr>
          <w:rFonts w:ascii="宋体" w:hAnsi="宋体"/>
          <w:b/>
          <w:bCs/>
          <w:sz w:val="32"/>
          <w:szCs w:val="32"/>
          <w:highlight w:val="none"/>
        </w:rPr>
      </w:pPr>
      <w:r>
        <w:rPr>
          <w:rFonts w:ascii="宋体" w:hAnsi="宋体"/>
          <w:b/>
          <w:bCs/>
          <w:sz w:val="32"/>
          <w:szCs w:val="32"/>
          <w:highlight w:val="none"/>
        </w:rPr>
      </w:r>
      <w:r/>
    </w:p>
    <w:p>
      <w:pPr>
        <w:pStyle w:val="779"/>
        <w:spacing w:line="360" w:lineRule="auto"/>
        <w:rPr>
          <w:rFonts w:ascii="宋体" w:hAnsi="宋体"/>
          <w:sz w:val="24"/>
          <w:highlight w:val="none"/>
          <w:u w:val="single"/>
        </w:rPr>
      </w:pPr>
      <w:r>
        <w:rPr>
          <w:rFonts w:hint="eastAsia" w:ascii="宋体" w:hAnsi="宋体"/>
          <w:sz w:val="24"/>
          <w:highlight w:val="none"/>
        </w:rPr>
        <w:t xml:space="preserve">注：1、</w:t>
      </w:r>
      <w:r>
        <w:rPr>
          <w:rFonts w:hint="eastAsia" w:ascii="宋体" w:hAnsi="宋体"/>
          <w:sz w:val="24"/>
          <w:highlight w:val="none"/>
          <w:u w:val="single"/>
        </w:rPr>
        <w:t xml:space="preserve">如行数不够请自行添加。</w:t>
      </w:r>
      <w:r>
        <w:rPr>
          <w:rFonts w:ascii="宋体" w:hAnsi="宋体"/>
          <w:sz w:val="24"/>
          <w:highlight w:val="none"/>
          <w:u w:val="single"/>
        </w:rPr>
      </w:r>
      <w:r/>
    </w:p>
    <w:p>
      <w:pPr>
        <w:pStyle w:val="780"/>
        <w:jc w:val="center"/>
        <w:rPr>
          <w:highlight w:val="none"/>
        </w:rPr>
      </w:pPr>
      <w:r>
        <w:rPr>
          <w:highlight w:val="none"/>
        </w:rPr>
        <w:br w:type="page" w:clear="all"/>
      </w:r>
      <w:bookmarkStart w:id="313" w:name="_Toc256000072"/>
      <w:r>
        <w:rPr>
          <w:rFonts w:ascii="宋体" w:hAnsi="宋体" w:eastAsia="宋体" w:cs="宋体"/>
          <w:sz w:val="28"/>
          <w:highlight w:val="none"/>
        </w:rPr>
        <w:t xml:space="preserve">(五)依法缴纳税收和社会保障资金的良好记录</w:t>
      </w:r>
      <w:bookmarkEnd w:id="313"/>
      <w:r>
        <w:rPr>
          <w:highlight w:val="none"/>
        </w:rPr>
      </w:r>
      <w:r/>
    </w:p>
    <w:p>
      <w:pPr>
        <w:pStyle w:val="781"/>
        <w:jc w:val="center"/>
        <w:rPr>
          <w:highlight w:val="none"/>
        </w:rPr>
      </w:pPr>
      <w:r>
        <w:rPr>
          <w:highlight w:val="none"/>
        </w:rPr>
        <w:br w:type="page" w:clear="all"/>
      </w:r>
      <w:bookmarkStart w:id="314" w:name="_Toc256000073"/>
      <w:r>
        <w:rPr>
          <w:rFonts w:ascii="宋体" w:hAnsi="宋体" w:eastAsia="宋体" w:cs="宋体"/>
          <w:sz w:val="28"/>
          <w:highlight w:val="none"/>
        </w:rPr>
        <w:t xml:space="preserve">(六)法律、行政法规规定的其他条件</w:t>
      </w:r>
      <w:bookmarkEnd w:id="314"/>
      <w:r>
        <w:rPr>
          <w:highlight w:val="none"/>
        </w:rPr>
      </w:r>
      <w:r/>
    </w:p>
    <w:p>
      <w:pPr>
        <w:pStyle w:val="782"/>
        <w:jc w:val="center"/>
        <w:rPr>
          <w:highlight w:val="none"/>
        </w:rPr>
      </w:pPr>
      <w:r>
        <w:rPr>
          <w:highlight w:val="none"/>
        </w:rPr>
        <w:br w:type="page" w:clear="all"/>
      </w:r>
      <w:bookmarkStart w:id="315" w:name="_Toc256000074"/>
      <w:r>
        <w:rPr>
          <w:rFonts w:ascii="宋体" w:hAnsi="宋体" w:eastAsia="宋体" w:cs="宋体"/>
          <w:sz w:val="28"/>
          <w:highlight w:val="none"/>
        </w:rPr>
        <w:t xml:space="preserve">(七)落实政府采购政策需满足的资格要求</w:t>
      </w:r>
      <w:bookmarkEnd w:id="315"/>
      <w:r>
        <w:rPr>
          <w:highlight w:val="none"/>
        </w:rPr>
      </w:r>
      <w:r/>
    </w:p>
    <w:p>
      <w:pPr>
        <w:pStyle w:val="783"/>
        <w:jc w:val="center"/>
        <w:rPr>
          <w:highlight w:val="none"/>
        </w:rPr>
      </w:pPr>
      <w:r>
        <w:rPr>
          <w:highlight w:val="none"/>
        </w:rPr>
        <w:br w:type="page" w:clear="all"/>
      </w:r>
      <w:bookmarkStart w:id="316" w:name="_Toc256000075"/>
      <w:r>
        <w:rPr>
          <w:rFonts w:ascii="宋体" w:hAnsi="宋体" w:eastAsia="宋体" w:cs="宋体"/>
          <w:sz w:val="28"/>
          <w:highlight w:val="none"/>
        </w:rPr>
        <w:t xml:space="preserve">(八)本项目的特定资格要求</w:t>
      </w:r>
      <w:bookmarkEnd w:id="316"/>
      <w:r>
        <w:rPr>
          <w:highlight w:val="none"/>
        </w:rPr>
      </w:r>
      <w:r/>
    </w:p>
    <w:p>
      <w:pPr>
        <w:pStyle w:val="784"/>
        <w:jc w:val="center"/>
        <w:rPr>
          <w:highlight w:val="none"/>
        </w:rPr>
      </w:pPr>
      <w:r>
        <w:rPr>
          <w:highlight w:val="none"/>
        </w:rPr>
        <w:br w:type="page" w:clear="all"/>
      </w:r>
      <w:bookmarkStart w:id="317" w:name="_Toc256000076"/>
      <w:r>
        <w:rPr>
          <w:rFonts w:ascii="宋体" w:hAnsi="宋体" w:eastAsia="宋体" w:cs="宋体"/>
          <w:sz w:val="28"/>
          <w:highlight w:val="none"/>
        </w:rPr>
        <w:t xml:space="preserve">(九)法定代表人（负责人）身份证明书</w:t>
      </w:r>
      <w:bookmarkEnd w:id="317"/>
      <w:r>
        <w:rPr>
          <w:highlight w:val="none"/>
        </w:rPr>
      </w:r>
      <w:r/>
    </w:p>
    <w:p>
      <w:pPr>
        <w:pStyle w:val="785"/>
        <w:ind w:firstLine="56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sz w:val="28"/>
          <w:szCs w:val="28"/>
          <w:highlight w:val="none"/>
          <w:u w:val="single"/>
        </w:rPr>
        <w:t xml:space="preserve">（姓名</w:t>
      </w:r>
      <w:r>
        <w:rPr>
          <w:rFonts w:hint="eastAsia" w:ascii="宋体" w:hAnsi="宋体"/>
          <w:sz w:val="28"/>
          <w:highlight w:val="none"/>
          <w:u w:val="single"/>
        </w:rPr>
        <w:t xml:space="preserve">）</w:t>
      </w:r>
      <w:r>
        <w:rPr>
          <w:rFonts w:hint="eastAsia" w:ascii="宋体" w:hAnsi="宋体"/>
          <w:sz w:val="28"/>
          <w:szCs w:val="28"/>
          <w:highlight w:val="none"/>
        </w:rPr>
        <w:t xml:space="preserve">同志，性别</w:t>
      </w:r>
      <w:r>
        <w:rPr>
          <w:rFonts w:hint="eastAsia" w:ascii="宋体" w:hAnsi="宋体"/>
          <w:sz w:val="28"/>
          <w:szCs w:val="28"/>
          <w:highlight w:val="none"/>
          <w:u w:val="single"/>
        </w:rPr>
        <w:t xml:space="preserve">（男/女）</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sz w:val="28"/>
          <w:szCs w:val="28"/>
          <w:highlight w:val="none"/>
          <w:u w:val="single"/>
        </w:rPr>
        <w:t xml:space="preserve">（身份证号码）</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（职务）</w:t>
      </w:r>
      <w:r>
        <w:rPr>
          <w:rFonts w:hint="eastAsia" w:ascii="宋体" w:hAnsi="宋体"/>
          <w:sz w:val="28"/>
          <w:highlight w:val="none"/>
        </w:rPr>
        <w:t xml:space="preserve">，系我单位主要负责人即法定代表人</w:t>
      </w:r>
      <w:r>
        <w:rPr>
          <w:rFonts w:hint="eastAsia" w:ascii="宋体" w:hAnsi="宋体"/>
          <w:sz w:val="28"/>
          <w:szCs w:val="28"/>
          <w:highlight w:val="none"/>
        </w:rPr>
        <w:t xml:space="preserve">。</w:t>
      </w: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hint="eastAsia" w:ascii="宋体" w:hAnsi="宋体"/>
          <w:sz w:val="28"/>
          <w:szCs w:val="28"/>
          <w:highlight w:val="none"/>
        </w:rPr>
        <w:t xml:space="preserve">单位地址：</w:t>
      </w:r>
      <w:r>
        <w:rPr>
          <w:rFonts w:hint="eastAsia" w:ascii="宋体" w:hAnsi="宋体"/>
          <w:b/>
          <w:sz w:val="24"/>
          <w:highlight w:val="none"/>
          <w:u w:val="single"/>
        </w:rPr>
        <w:t xml:space="preserve">××</w:t>
      </w: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hint="eastAsia" w:ascii="宋体" w:hAnsi="宋体"/>
          <w:sz w:val="28"/>
          <w:szCs w:val="28"/>
          <w:highlight w:val="none"/>
        </w:rPr>
        <w:t xml:space="preserve">电话：</w:t>
      </w:r>
      <w:r>
        <w:rPr>
          <w:rFonts w:hint="eastAsia" w:ascii="宋体" w:hAnsi="宋体"/>
          <w:b/>
          <w:sz w:val="24"/>
          <w:highlight w:val="none"/>
          <w:u w:val="single"/>
        </w:rPr>
        <w:t xml:space="preserve">××</w:t>
      </w: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hint="eastAsia" w:ascii="宋体" w:hAnsi="宋体"/>
          <w:sz w:val="28"/>
          <w:szCs w:val="28"/>
          <w:highlight w:val="none"/>
        </w:rPr>
        <w:t xml:space="preserve">单位全称：</w:t>
      </w:r>
      <w:r>
        <w:rPr>
          <w:rFonts w:hint="eastAsia" w:ascii="宋体" w:hAnsi="宋体"/>
          <w:b/>
          <w:sz w:val="24"/>
          <w:highlight w:val="none"/>
          <w:u w:val="single"/>
        </w:rPr>
        <w:t xml:space="preserve">××</w:t>
      </w:r>
      <w:r>
        <w:rPr>
          <w:rFonts w:ascii="宋体" w:hAnsi="宋体"/>
          <w:sz w:val="28"/>
          <w:szCs w:val="28"/>
          <w:highlight w:val="none"/>
        </w:rPr>
      </w:r>
      <w:r/>
    </w:p>
    <w:p>
      <w:pPr>
        <w:pStyle w:val="785"/>
        <w:ind w:firstLine="560"/>
        <w:spacing w:line="360" w:lineRule="auto"/>
        <w:rPr>
          <w:rFonts w:ascii="宋体" w:hAnsi="宋体"/>
          <w:sz w:val="28"/>
          <w:szCs w:val="28"/>
          <w:highlight w:val="none"/>
        </w:rPr>
      </w:pPr>
      <w:r>
        <w:rPr>
          <w:rFonts w:ascii="宋体" w:hAnsi="宋体"/>
          <w:sz w:val="28"/>
          <w:szCs w:val="28"/>
          <w:highlight w:val="none"/>
        </w:rPr>
      </w:r>
      <w:r/>
    </w:p>
    <w:p>
      <w:pPr>
        <w:pStyle w:val="785"/>
        <w:ind w:firstLine="562"/>
        <w:spacing w:line="360" w:lineRule="auto"/>
        <w:rPr>
          <w:rFonts w:ascii="宋体" w:hAnsi="宋体"/>
          <w:b/>
          <w:sz w:val="28"/>
          <w:szCs w:val="28"/>
          <w:highlight w:val="none"/>
        </w:rPr>
      </w:pPr>
      <w:r>
        <w:rPr>
          <w:rFonts w:hint="eastAsia" w:ascii="宋体" w:hAnsi="宋体"/>
          <w:b/>
          <w:sz w:val="28"/>
          <w:szCs w:val="28"/>
          <w:highlight w:val="none"/>
        </w:rPr>
        <w:t xml:space="preserve">单位盖章：</w:t>
      </w:r>
      <w:r>
        <w:rPr>
          <w:rFonts w:hint="eastAsia" w:ascii="宋体" w:hAnsi="宋体"/>
          <w:b/>
          <w:sz w:val="24"/>
          <w:highlight w:val="none"/>
          <w:u w:val="single"/>
        </w:rPr>
        <w:t xml:space="preserve">××</w:t>
      </w:r>
      <w:r>
        <w:rPr>
          <w:rFonts w:ascii="宋体" w:hAnsi="宋体"/>
          <w:b/>
          <w:sz w:val="28"/>
          <w:szCs w:val="28"/>
          <w:highlight w:val="none"/>
        </w:rPr>
      </w:r>
      <w:r/>
    </w:p>
    <w:p>
      <w:pPr>
        <w:pStyle w:val="785"/>
        <w:ind w:firstLine="560"/>
        <w:jc w:val="center"/>
        <w:spacing w:line="360" w:lineRule="auto"/>
        <w:rPr>
          <w:rFonts w:ascii="宋体" w:hAnsi="宋体"/>
          <w:sz w:val="28"/>
          <w:szCs w:val="28"/>
          <w:highlight w:val="none"/>
        </w:rPr>
      </w:pPr>
      <w:r>
        <w:rPr>
          <w:rFonts w:ascii="宋体" w:hAnsi="宋体"/>
          <w:sz w:val="28"/>
          <w:szCs w:val="28"/>
          <w:highlight w:val="none"/>
        </w:rPr>
      </w:r>
      <w:r/>
    </w:p>
    <w:p>
      <w:pPr>
        <w:pStyle w:val="785"/>
        <w:ind w:firstLine="560"/>
        <w:jc w:val="right"/>
        <w:spacing w:line="360" w:lineRule="auto"/>
        <w:rPr>
          <w:rFonts w:ascii="宋体" w:hAnsi="宋体"/>
          <w:sz w:val="28"/>
          <w:szCs w:val="28"/>
          <w:highlight w:val="none"/>
        </w:rPr>
      </w:pPr>
      <w:r>
        <w:rPr>
          <w:rFonts w:ascii="宋体" w:hAnsi="宋体"/>
          <w:sz w:val="28"/>
          <w:szCs w:val="28"/>
          <w:highlight w:val="none"/>
        </w:rPr>
      </w:r>
      <w:r/>
    </w:p>
    <w:p>
      <w:pPr>
        <w:pStyle w:val="785"/>
        <w:ind w:firstLine="560"/>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年月日</w:t>
      </w:r>
      <w:r>
        <w:rPr>
          <w:rFonts w:ascii="宋体" w:hAnsi="宋体"/>
          <w:sz w:val="28"/>
          <w:szCs w:val="28"/>
          <w:highlight w:val="none"/>
        </w:rPr>
      </w:r>
      <w:r/>
    </w:p>
    <w:p>
      <w:pPr>
        <w:pStyle w:val="785"/>
        <w:ind w:firstLine="560"/>
        <w:spacing w:line="360" w:lineRule="auto"/>
        <w:rPr>
          <w:rFonts w:ascii="宋体" w:hAnsi="宋体"/>
          <w:sz w:val="28"/>
          <w:highlight w:val="none"/>
        </w:rPr>
      </w:pPr>
      <w:r>
        <w:rPr>
          <w:rFonts w:ascii="宋体" w:hAnsi="宋体"/>
          <w:sz w:val="28"/>
          <w:highlight w:val="none"/>
        </w:rPr>
      </w:r>
      <w:r/>
    </w:p>
    <w:p>
      <w:pPr>
        <w:pStyle w:val="785"/>
        <w:ind w:firstLine="643"/>
        <w:jc w:val="left"/>
        <w:spacing w:line="360" w:lineRule="auto"/>
        <w:rPr>
          <w:rFonts w:ascii="宋体" w:hAnsi="宋体"/>
          <w:b/>
          <w:sz w:val="32"/>
          <w:szCs w:val="32"/>
          <w:highlight w:val="none"/>
        </w:rPr>
      </w:pPr>
      <w:r>
        <w:rPr>
          <w:rFonts w:hint="eastAsia" w:ascii="宋体" w:hAnsi="宋体"/>
          <w:b/>
          <w:sz w:val="32"/>
          <w:szCs w:val="32"/>
          <w:highlight w:val="none"/>
        </w:rPr>
        <w:t xml:space="preserve">附：法定代表人居民身份证扫描件</w:t>
      </w:r>
      <w:r>
        <w:rPr>
          <w:rFonts w:ascii="宋体" w:hAnsi="宋体"/>
          <w:b/>
          <w:sz w:val="32"/>
          <w:szCs w:val="32"/>
          <w:highlight w:val="none"/>
        </w:rPr>
      </w:r>
      <w:r/>
    </w:p>
    <w:p>
      <w:pPr>
        <w:pStyle w:val="785"/>
        <w:ind w:firstLine="560"/>
        <w:spacing w:line="360" w:lineRule="auto"/>
        <w:tabs>
          <w:tab w:val="left" w:pos="7290" w:leader="none"/>
        </w:tabs>
        <w:rPr>
          <w:rFonts w:ascii="宋体" w:hAnsi="宋体"/>
          <w:sz w:val="28"/>
          <w:highlight w:val="none"/>
        </w:rPr>
      </w:pPr>
      <w:r>
        <w:rPr>
          <w:rFonts w:hint="eastAsia" w:ascii="宋体" w:hAnsi="宋体"/>
          <w:sz w:val="28"/>
          <w:highlight w:val="none"/>
          <w:u w:val="single"/>
        </w:rPr>
        <w:t xml:space="preserve">注：1.“法定代表人”直接参加谈判响应活动的仅需填写本身份证明</w:t>
      </w:r>
      <w:r>
        <w:rPr>
          <w:rFonts w:hint="eastAsia" w:ascii="宋体" w:hAnsi="宋体"/>
          <w:sz w:val="28"/>
          <w:highlight w:val="none"/>
        </w:rPr>
        <w:t xml:space="preserve">。</w:t>
      </w:r>
      <w:r>
        <w:rPr>
          <w:rFonts w:ascii="宋体" w:hAnsi="宋体"/>
          <w:sz w:val="28"/>
          <w:highlight w:val="none"/>
        </w:rPr>
      </w:r>
      <w:r/>
    </w:p>
    <w:p>
      <w:pPr>
        <w:pStyle w:val="785"/>
        <w:ind w:firstLine="562"/>
        <w:spacing w:line="360" w:lineRule="auto"/>
        <w:tabs>
          <w:tab w:val="left" w:pos="7290" w:leader="none"/>
        </w:tabs>
        <w:rPr>
          <w:rFonts w:ascii="宋体" w:hAnsi="宋体"/>
          <w:b/>
          <w:sz w:val="28"/>
          <w:szCs w:val="28"/>
          <w:highlight w:val="none"/>
          <w:u w:val="single"/>
        </w:rPr>
      </w:pPr>
      <w:r>
        <w:rPr>
          <w:rFonts w:hint="eastAsia" w:ascii="宋体" w:hAnsi="宋体"/>
          <w:b/>
          <w:sz w:val="28"/>
          <w:szCs w:val="28"/>
          <w:highlight w:val="none"/>
          <w:u w:val="single"/>
        </w:rPr>
        <w:t xml:space="preserve">2.供应商</w:t>
      </w:r>
      <w:r>
        <w:rPr>
          <w:rFonts w:ascii="宋体" w:hAnsi="宋体"/>
          <w:b/>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sz w:val="28"/>
          <w:szCs w:val="28"/>
          <w:highlight w:val="none"/>
          <w:u w:val="single"/>
        </w:rPr>
      </w:r>
      <w:r/>
    </w:p>
    <w:p>
      <w:pPr>
        <w:pStyle w:val="786"/>
        <w:jc w:val="center"/>
        <w:rPr>
          <w:highlight w:val="none"/>
        </w:rPr>
      </w:pPr>
      <w:r>
        <w:rPr>
          <w:highlight w:val="none"/>
        </w:rPr>
        <w:br w:type="page" w:clear="all"/>
      </w:r>
      <w:bookmarkStart w:id="318" w:name="_Toc256000077"/>
      <w:r>
        <w:rPr>
          <w:rFonts w:ascii="宋体" w:hAnsi="宋体" w:eastAsia="宋体" w:cs="宋体"/>
          <w:sz w:val="28"/>
          <w:highlight w:val="none"/>
        </w:rPr>
        <w:t xml:space="preserve">(十)法定代表人（负责人）授权委托书</w:t>
      </w:r>
      <w:bookmarkEnd w:id="318"/>
      <w:r>
        <w:rPr>
          <w:highlight w:val="none"/>
        </w:rPr>
      </w:r>
      <w:r/>
    </w:p>
    <w:p>
      <w:pPr>
        <w:pStyle w:val="747"/>
        <w:ind w:right="420"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本授权书声明：</w:t>
      </w:r>
      <w:r>
        <w:rPr>
          <w:rFonts w:hint="eastAsia" w:ascii="宋体" w:hAnsi="宋体"/>
          <w:sz w:val="28"/>
          <w:highlight w:val="none"/>
          <w:u w:val="single"/>
          <w:lang w:val="en-US" w:eastAsia="zh-CN"/>
        </w:rPr>
        <w:t xml:space="preserve">（供应商名称）</w:t>
      </w:r>
      <w:r>
        <w:rPr>
          <w:rFonts w:hint="eastAsia" w:ascii="宋体" w:hAnsi="宋体"/>
          <w:sz w:val="28"/>
          <w:highlight w:val="none"/>
          <w:lang w:val="en-US" w:eastAsia="zh-CN"/>
        </w:rPr>
        <w:t xml:space="preserve">法定代表人（负责人）</w:t>
      </w:r>
      <w:r>
        <w:rPr>
          <w:rFonts w:hint="eastAsia" w:ascii="宋体" w:hAnsi="宋体"/>
          <w:sz w:val="28"/>
          <w:highlight w:val="none"/>
          <w:u w:val="single"/>
          <w:lang w:val="en-US" w:eastAsia="zh-CN"/>
        </w:rPr>
        <w:t xml:space="preserve">（姓名）</w:t>
      </w:r>
      <w:r>
        <w:rPr>
          <w:rFonts w:hint="eastAsia" w:ascii="宋体" w:hAnsi="宋体"/>
          <w:sz w:val="28"/>
          <w:highlight w:val="none"/>
          <w:lang w:val="en-US" w:eastAsia="zh-CN"/>
        </w:rPr>
        <w:t xml:space="preserve">授权</w:t>
      </w:r>
      <w:r>
        <w:rPr>
          <w:rFonts w:hint="eastAsia" w:ascii="宋体" w:hAnsi="宋体"/>
          <w:sz w:val="28"/>
          <w:highlight w:val="none"/>
          <w:u w:val="single"/>
          <w:lang w:val="en-US" w:eastAsia="zh-CN"/>
        </w:rPr>
        <w:t xml:space="preserve">（委托代理人的姓名、职务）</w:t>
      </w:r>
      <w:r>
        <w:rPr>
          <w:rFonts w:hint="eastAsia" w:ascii="宋体" w:hAnsi="宋体"/>
          <w:sz w:val="28"/>
          <w:highlight w:val="none"/>
          <w:lang w:val="en-US" w:eastAsia="zh-CN"/>
        </w:rPr>
        <w:t xml:space="preserve">为我方就</w:t>
      </w:r>
      <w:r>
        <w:rPr>
          <w:rFonts w:hint="eastAsia" w:ascii="宋体" w:hAnsi="宋体"/>
          <w:sz w:val="28"/>
          <w:highlight w:val="none"/>
          <w:u w:val="single"/>
          <w:lang w:val="en-US" w:eastAsia="zh-CN"/>
        </w:rPr>
        <w:t xml:space="preserve">××××（代理机构）代理的××××（项目编号、项目名称）</w:t>
      </w:r>
      <w:r>
        <w:rPr>
          <w:rFonts w:hint="eastAsia" w:ascii="宋体" w:hAnsi="宋体"/>
          <w:bCs/>
          <w:sz w:val="28"/>
          <w:highlight w:val="none"/>
          <w:lang w:val="en-US" w:eastAsia="zh-CN"/>
        </w:rPr>
        <w:t xml:space="preserve">项目</w:t>
      </w:r>
      <w:r>
        <w:rPr>
          <w:rFonts w:hint="eastAsia" w:ascii="宋体" w:hAnsi="宋体"/>
          <w:sz w:val="28"/>
          <w:highlight w:val="none"/>
          <w:lang w:val="en-US" w:eastAsia="zh-CN"/>
        </w:rPr>
        <w:t xml:space="preserve">的谈判活动的合法代理人，以本单位名义全权处理一切与该项目谈判有关的事务（含合同签订）。</w:t>
      </w:r>
      <w:r>
        <w:rPr>
          <w:rFonts w:ascii="宋体" w:hAnsi="宋体"/>
          <w:sz w:val="28"/>
          <w:highlight w:val="none"/>
          <w:lang w:val="en-US" w:eastAsia="zh-CN"/>
        </w:rPr>
      </w:r>
      <w:r/>
    </w:p>
    <w:p>
      <w:pPr>
        <w:pStyle w:val="747"/>
        <w:ind w:firstLine="560"/>
        <w:spacing w:line="360" w:lineRule="auto"/>
        <w:tabs>
          <w:tab w:val="left" w:pos="5560" w:leader="none"/>
        </w:tabs>
        <w:rPr>
          <w:rFonts w:ascii="宋体" w:hAnsi="宋体"/>
          <w:sz w:val="28"/>
          <w:highlight w:val="none"/>
          <w:lang w:val="en-US" w:eastAsia="zh-CN"/>
        </w:rPr>
      </w:pPr>
      <w:r>
        <w:rPr>
          <w:rFonts w:hint="eastAsia" w:ascii="宋体" w:hAnsi="宋体"/>
          <w:sz w:val="28"/>
          <w:highlight w:val="none"/>
          <w:lang w:val="en-US" w:eastAsia="zh-CN"/>
        </w:rPr>
        <w:tab/>
      </w:r>
      <w:r>
        <w:rPr>
          <w:rFonts w:ascii="宋体" w:hAnsi="宋体"/>
          <w:sz w:val="28"/>
          <w:highlight w:val="none"/>
          <w:lang w:val="en-US" w:eastAsia="zh-CN"/>
        </w:rPr>
      </w:r>
      <w:r/>
    </w:p>
    <w:p>
      <w:pPr>
        <w:pStyle w:val="712"/>
        <w:rPr>
          <w:highlight w:val="none"/>
        </w:rPr>
      </w:pPr>
      <w:r>
        <w:rPr>
          <w:rFonts w:hint="eastAsia" w:ascii="宋体" w:hAnsi="宋体"/>
          <w:sz w:val="28"/>
          <w:highlight w:val="none"/>
        </w:rPr>
        <w:t xml:space="preserve">本授权委托书于年月日在</w:t>
      </w:r>
      <w:r>
        <w:rPr>
          <w:rFonts w:ascii="宋体" w:hAnsi="宋体"/>
          <w:sz w:val="28"/>
          <w:highlight w:val="none"/>
        </w:rPr>
        <w:t xml:space="preserve">相应位置</w:t>
      </w:r>
      <w:r>
        <w:rPr>
          <w:rFonts w:hint="eastAsia" w:ascii="宋体" w:hAnsi="宋体"/>
          <w:sz w:val="28"/>
          <w:highlight w:val="none"/>
        </w:rPr>
        <w:t xml:space="preserve">签字或盖章</w:t>
      </w:r>
      <w:r>
        <w:rPr>
          <w:rFonts w:ascii="宋体" w:hAnsi="宋体"/>
          <w:sz w:val="28"/>
          <w:highlight w:val="none"/>
        </w:rPr>
        <w:t xml:space="preserve">后生效</w:t>
      </w:r>
      <w:r>
        <w:rPr>
          <w:rFonts w:hint="eastAsia" w:ascii="宋体" w:hAnsi="宋体"/>
          <w:sz w:val="28"/>
          <w:highlight w:val="none"/>
        </w:rPr>
        <w:t xml:space="preserve">，特此声明。</w:t>
      </w:r>
      <w:r>
        <w:rPr>
          <w:highlight w:val="none"/>
        </w:rPr>
      </w:r>
      <w:r/>
    </w:p>
    <w:p>
      <w:pPr>
        <w:pStyle w:val="747"/>
        <w:ind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委托代理人身份证号码：</w:t>
      </w:r>
      <w:r>
        <w:rPr>
          <w:rFonts w:ascii="宋体" w:hAnsi="宋体"/>
          <w:sz w:val="28"/>
          <w:highlight w:val="none"/>
          <w:lang w:val="en-US" w:eastAsia="zh-CN"/>
        </w:rPr>
      </w:r>
      <w:r/>
    </w:p>
    <w:p>
      <w:pPr>
        <w:pStyle w:val="747"/>
        <w:ind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委托代理人联系电话：（手机）</w:t>
      </w:r>
      <w:r>
        <w:rPr>
          <w:rFonts w:ascii="宋体" w:hAnsi="宋体"/>
          <w:sz w:val="28"/>
          <w:highlight w:val="none"/>
          <w:lang w:val="en-US" w:eastAsia="zh-CN"/>
        </w:rPr>
      </w:r>
      <w:r/>
    </w:p>
    <w:p>
      <w:pPr>
        <w:pStyle w:val="747"/>
        <w:ind w:firstLine="562"/>
        <w:spacing w:line="360" w:lineRule="auto"/>
        <w:rPr>
          <w:rFonts w:ascii="宋体" w:hAnsi="宋体"/>
          <w:b/>
          <w:sz w:val="28"/>
          <w:highlight w:val="none"/>
          <w:u w:val="single"/>
          <w:lang w:val="en-US" w:eastAsia="zh-CN"/>
        </w:rPr>
      </w:pPr>
      <w:r>
        <w:rPr>
          <w:rFonts w:hint="eastAsia" w:ascii="宋体" w:hAnsi="宋体"/>
          <w:b/>
          <w:sz w:val="28"/>
          <w:highlight w:val="none"/>
          <w:lang w:val="en-US" w:eastAsia="zh-CN"/>
        </w:rPr>
        <w:t xml:space="preserve">法定代表人（负责人）签字或盖章</w:t>
      </w:r>
      <w:r>
        <w:rPr>
          <w:rFonts w:hint="eastAsia" w:ascii="宋体" w:hAnsi="宋体"/>
          <w:b/>
          <w:sz w:val="28"/>
          <w:highlight w:val="none"/>
          <w:u w:val="single"/>
          <w:lang w:val="en-US" w:eastAsia="zh-CN"/>
        </w:rPr>
        <w:t xml:space="preserve">：</w:t>
      </w:r>
      <w:r>
        <w:rPr>
          <w:rFonts w:ascii="宋体" w:hAnsi="宋体"/>
          <w:b/>
          <w:sz w:val="28"/>
          <w:highlight w:val="none"/>
          <w:u w:val="single"/>
          <w:lang w:val="en-US" w:eastAsia="zh-CN"/>
        </w:rPr>
      </w:r>
      <w:r/>
    </w:p>
    <w:p>
      <w:pPr>
        <w:pStyle w:val="747"/>
        <w:ind w:firstLine="560"/>
        <w:spacing w:line="360" w:lineRule="auto"/>
        <w:rPr>
          <w:rFonts w:ascii="宋体" w:hAnsi="宋体"/>
          <w:sz w:val="28"/>
          <w:highlight w:val="none"/>
          <w:u w:val="single"/>
          <w:lang w:val="en-US" w:eastAsia="zh-CN"/>
        </w:rPr>
      </w:pPr>
      <w:r>
        <w:rPr>
          <w:rFonts w:ascii="宋体" w:hAnsi="宋体"/>
          <w:sz w:val="28"/>
          <w:highlight w:val="none"/>
          <w:u w:val="single"/>
          <w:lang w:val="en-US" w:eastAsia="zh-CN"/>
        </w:rPr>
      </w:r>
      <w:r/>
    </w:p>
    <w:p>
      <w:pPr>
        <w:pStyle w:val="747"/>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47"/>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47"/>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47"/>
        <w:ind w:firstLine="562"/>
        <w:spacing w:line="360" w:lineRule="auto"/>
        <w:rPr>
          <w:rFonts w:ascii="宋体" w:hAnsi="宋体"/>
          <w:b/>
          <w:sz w:val="28"/>
          <w:highlight w:val="none"/>
          <w:lang w:val="en-US" w:eastAsia="zh-CN"/>
        </w:rPr>
      </w:pPr>
      <w:r>
        <w:rPr>
          <w:rFonts w:hint="eastAsia" w:ascii="宋体" w:hAnsi="宋体"/>
          <w:b/>
          <w:sz w:val="28"/>
          <w:highlight w:val="none"/>
          <w:lang w:val="en-US" w:eastAsia="zh-CN"/>
        </w:rPr>
        <w:t xml:space="preserve">供应商名称（公章）：</w:t>
      </w:r>
      <w:r>
        <w:rPr>
          <w:rFonts w:ascii="宋体" w:hAnsi="宋体"/>
          <w:b/>
          <w:sz w:val="28"/>
          <w:highlight w:val="none"/>
          <w:lang w:val="en-US" w:eastAsia="zh-CN"/>
        </w:rPr>
      </w:r>
      <w:r/>
    </w:p>
    <w:p>
      <w:pPr>
        <w:pStyle w:val="747"/>
        <w:ind w:firstLine="560"/>
        <w:spacing w:line="360" w:lineRule="auto"/>
        <w:rPr>
          <w:rFonts w:ascii="宋体" w:hAnsi="宋体"/>
          <w:sz w:val="28"/>
          <w:highlight w:val="none"/>
          <w:u w:val="single"/>
          <w:lang w:val="en-US" w:eastAsia="zh-CN"/>
        </w:rPr>
      </w:pPr>
      <w:r>
        <w:rPr>
          <w:rFonts w:hint="eastAsia" w:ascii="宋体" w:hAnsi="宋体"/>
          <w:sz w:val="28"/>
          <w:highlight w:val="none"/>
          <w:lang w:val="en-US" w:eastAsia="zh-CN"/>
        </w:rPr>
        <w:t xml:space="preserve">日期：</w:t>
      </w:r>
      <w:r>
        <w:rPr>
          <w:rFonts w:ascii="宋体" w:hAnsi="宋体"/>
          <w:sz w:val="28"/>
          <w:highlight w:val="none"/>
          <w:u w:val="single"/>
          <w:lang w:val="en-US" w:eastAsia="zh-CN"/>
        </w:rPr>
      </w:r>
      <w:r/>
    </w:p>
    <w:p>
      <w:pPr>
        <w:pStyle w:val="747"/>
        <w:ind w:firstLine="643"/>
        <w:spacing w:line="360" w:lineRule="auto"/>
        <w:rPr>
          <w:rFonts w:ascii="宋体" w:hAnsi="宋体"/>
          <w:sz w:val="28"/>
          <w:highlight w:val="none"/>
          <w:u w:val="single"/>
          <w:lang w:val="en-US" w:eastAsia="zh-CN"/>
        </w:rPr>
      </w:pPr>
      <w:r>
        <w:rPr>
          <w:rFonts w:hint="eastAsia" w:ascii="宋体" w:hAnsi="宋体"/>
          <w:b/>
          <w:sz w:val="32"/>
          <w:szCs w:val="32"/>
          <w:highlight w:val="none"/>
          <w:lang w:val="en-US" w:eastAsia="zh-CN"/>
        </w:rPr>
        <w:t xml:space="preserve">附：委托代理人居民身份证扫描件</w:t>
      </w:r>
      <w:r>
        <w:rPr>
          <w:rFonts w:ascii="宋体" w:hAnsi="宋体"/>
          <w:sz w:val="28"/>
          <w:highlight w:val="none"/>
          <w:u w:val="single"/>
          <w:lang w:val="en-US" w:eastAsia="zh-CN"/>
        </w:rPr>
      </w:r>
      <w:r/>
    </w:p>
    <w:p>
      <w:pPr>
        <w:pStyle w:val="787"/>
        <w:jc w:val="center"/>
        <w:rPr>
          <w:highlight w:val="none"/>
        </w:rPr>
      </w:pPr>
      <w:r>
        <w:rPr>
          <w:highlight w:val="none"/>
        </w:rPr>
        <w:br w:type="page" w:clear="all"/>
      </w:r>
      <w:bookmarkStart w:id="319" w:name="_Toc256000078"/>
      <w:r>
        <w:rPr>
          <w:rFonts w:ascii="宋体" w:hAnsi="宋体" w:eastAsia="宋体" w:cs="宋体"/>
          <w:sz w:val="28"/>
          <w:highlight w:val="none"/>
        </w:rPr>
        <w:t xml:space="preserve">(十一)资格承诺函</w:t>
      </w:r>
      <w:bookmarkEnd w:id="319"/>
      <w:r>
        <w:rPr>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bookmarkStart w:id="320" w:name="书签4"/>
      <w:r/>
      <w:bookmarkEnd w:id="320"/>
      <w:r>
        <w:rPr>
          <w:rFonts w:hint="eastAsia" w:ascii="宋体" w:hAnsi="宋体" w:cs="宋体"/>
          <w:sz w:val="28"/>
          <w:szCs w:val="28"/>
          <w:highlight w:val="none"/>
        </w:rPr>
        <w:t xml:space="preserve">致：</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w:t>
      </w:r>
      <w:r>
        <w:rPr>
          <w:rFonts w:hint="eastAsia" w:ascii="宋体" w:hAnsi="宋体" w:cs="宋体"/>
          <w:sz w:val="28"/>
          <w:szCs w:val="28"/>
          <w:highlight w:val="none"/>
          <w:u w:val="single"/>
        </w:rPr>
        <w:t xml:space="preserve">（采购人、采购代理机构）</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我单位参与</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（项目名称）_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（项目编号）</w:t>
      </w:r>
      <w:r>
        <w:rPr>
          <w:rFonts w:hint="eastAsia" w:ascii="宋体" w:hAnsi="宋体" w:cs="宋体"/>
          <w:sz w:val="28"/>
          <w:szCs w:val="28"/>
          <w:highlight w:val="none"/>
        </w:rPr>
        <w:t xml:space="preserve">项目的政府采购活动，现承诺如下：</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1</w:t>
      </w:r>
      <w:r>
        <w:rPr>
          <w:rFonts w:hint="eastAsia" w:ascii="宋体" w:hAnsi="宋体" w:cs="宋体"/>
          <w:sz w:val="28"/>
          <w:szCs w:val="28"/>
          <w:highlight w:val="none"/>
        </w:rPr>
        <w:t xml:space="preserve">.我方具有良好的商业信誉和健全的财务会计制度。</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2</w:t>
      </w:r>
      <w:r>
        <w:rPr>
          <w:rFonts w:hint="eastAsia" w:ascii="宋体" w:hAnsi="宋体" w:cs="宋体"/>
          <w:sz w:val="28"/>
          <w:szCs w:val="28"/>
          <w:highlight w:val="none"/>
        </w:rPr>
        <w:t xml:space="preserve">.我方具有履行合同所必需的设备和专业技术能力。</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3</w:t>
      </w:r>
      <w:r>
        <w:rPr>
          <w:rFonts w:hint="eastAsia" w:ascii="宋体" w:hAnsi="宋体" w:cs="宋体"/>
          <w:sz w:val="28"/>
          <w:szCs w:val="28"/>
          <w:highlight w:val="none"/>
        </w:rPr>
        <w:t xml:space="preserve">.我方具有依法缴纳税收和社会保障资金的良好记录。</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4.</w:t>
      </w:r>
      <w:r>
        <w:rPr>
          <w:rFonts w:hint="eastAsia" w:ascii="宋体" w:hAnsi="宋体"/>
          <w:sz w:val="28"/>
          <w:szCs w:val="28"/>
          <w:highlight w:val="none"/>
        </w:rPr>
        <w:t xml:space="preserve">我方参加本项目采购活动前三年内，在经营活动中没有重大违法记录。</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若我单位承诺不实，自愿承担提供虚假材料谋取中标、成交的法律责任。</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投标（响应）供应商（盖章）：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rPr>
          <w:rFonts w:ascii="宋体" w:hAnsi="宋体" w:cs="宋体"/>
          <w:b/>
          <w:sz w:val="28"/>
          <w:szCs w:val="28"/>
          <w:highlight w:val="none"/>
        </w:rPr>
      </w:r>
      <w:r/>
    </w:p>
    <w:p>
      <w:pPr>
        <w:pStyle w:val="788"/>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供应商法定代表人或授权代表（签字或盖章）：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rPr>
          <w:rFonts w:ascii="宋体" w:hAnsi="宋体" w:cs="宋体"/>
          <w:b/>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日期：</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w:t>
      </w:r>
      <w:r>
        <w:rPr>
          <w:rFonts w:ascii="宋体" w:hAnsi="宋体" w:cs="宋体"/>
          <w:sz w:val="28"/>
          <w:szCs w:val="28"/>
          <w:highlight w:val="none"/>
        </w:rPr>
      </w:r>
      <w:r/>
    </w:p>
    <w:p>
      <w:pPr>
        <w:pStyle w:val="788"/>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88"/>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88"/>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说明：1.供应商可自行选择是否提供本承诺函，若不提供本承诺函的，应按采购文件要求提供相应的证明材料。</w:t>
      </w:r>
      <w:r>
        <w:rPr>
          <w:rFonts w:ascii="宋体" w:hAnsi="宋体" w:cs="宋体"/>
          <w:sz w:val="28"/>
          <w:szCs w:val="28"/>
          <w:highlight w:val="none"/>
        </w:rPr>
      </w:r>
      <w:r/>
    </w:p>
    <w:p>
      <w:pPr>
        <w:pStyle w:val="788"/>
        <w:ind w:firstLine="70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2.供应商可删减承诺事项，删减的承诺事项须按采购文件要求提供相应的证明材料。比如删去本承诺函第</w:t>
      </w:r>
      <w:r>
        <w:rPr>
          <w:rFonts w:ascii="宋体" w:hAnsi="宋体" w:cs="宋体"/>
          <w:sz w:val="28"/>
          <w:szCs w:val="28"/>
          <w:highlight w:val="none"/>
        </w:rPr>
        <w:t xml:space="preserve">3</w:t>
      </w:r>
      <w:r>
        <w:rPr>
          <w:rFonts w:hint="eastAsia" w:ascii="宋体" w:hAnsi="宋体" w:cs="宋体"/>
          <w:sz w:val="28"/>
          <w:szCs w:val="28"/>
          <w:highlight w:val="none"/>
        </w:rPr>
        <w:t xml:space="preserve">项的，则应按采购文件要求提供依法缴纳税收和社会保障资金的良好记录。</w:t>
      </w:r>
      <w:r>
        <w:rPr>
          <w:rFonts w:ascii="宋体" w:hAnsi="宋体" w:cs="宋体"/>
          <w:sz w:val="28"/>
          <w:szCs w:val="28"/>
          <w:highlight w:val="none"/>
        </w:rPr>
      </w:r>
      <w:r/>
    </w:p>
    <w:p>
      <w:pPr>
        <w:pStyle w:val="799"/>
        <w:jc w:val="center"/>
        <w:rPr>
          <w:rFonts w:hint="eastAsia" w:eastAsia="宋体"/>
          <w:highlight w:val="none"/>
          <w:lang w:eastAsia="zh-CN"/>
        </w:rPr>
      </w:pPr>
      <w:r>
        <w:rPr>
          <w:highlight w:val="none"/>
        </w:rPr>
        <w:br w:type="page" w:clear="all"/>
      </w:r>
      <w:bookmarkStart w:id="321" w:name="_Toc256000079"/>
      <w:r>
        <w:rPr>
          <w:rFonts w:hint="eastAsia" w:ascii="宋体" w:hAnsi="宋体" w:eastAsia="宋体" w:cs="宋体"/>
          <w:sz w:val="32"/>
          <w:highlight w:val="none"/>
          <w:lang w:val="en-US" w:eastAsia="zh-CN"/>
        </w:rPr>
        <w:t xml:space="preserve">二</w:t>
      </w:r>
      <w:r>
        <w:rPr>
          <w:rFonts w:ascii="宋体" w:hAnsi="宋体" w:eastAsia="宋体" w:cs="宋体"/>
          <w:sz w:val="32"/>
          <w:highlight w:val="none"/>
        </w:rPr>
        <w:t xml:space="preserve">、</w:t>
      </w:r>
      <w:r>
        <w:rPr>
          <w:rFonts w:hint="eastAsia" w:ascii="宋体" w:hAnsi="宋体" w:eastAsia="宋体" w:cs="宋体"/>
          <w:sz w:val="32"/>
          <w:highlight w:val="none"/>
          <w:lang w:val="en-US" w:eastAsia="zh-CN"/>
        </w:rPr>
        <w:t xml:space="preserve">价格部分</w:t>
      </w:r>
      <w:r>
        <w:rPr>
          <w:rFonts w:hint="eastAsia" w:eastAsia="宋体"/>
          <w:highlight w:val="none"/>
          <w:lang w:eastAsia="zh-CN"/>
        </w:rPr>
      </w:r>
      <w:r/>
    </w:p>
    <w:p>
      <w:pPr>
        <w:pStyle w:val="800"/>
        <w:jc w:val="center"/>
        <w:rPr>
          <w:rFonts w:hint="eastAsia"/>
          <w:highlight w:val="none"/>
          <w:lang w:eastAsia="zh-CN"/>
        </w:rPr>
      </w:pPr>
      <w:r>
        <w:rPr>
          <w:rFonts w:ascii="宋体" w:hAnsi="宋体" w:eastAsia="宋体" w:cs="宋体"/>
          <w:sz w:val="28"/>
          <w:highlight w:val="none"/>
        </w:rPr>
        <w:t xml:space="preserve">(一)首次报价一览表</w:t>
      </w:r>
      <w:r>
        <w:rPr>
          <w:rFonts w:hint="eastAsia"/>
          <w:highlight w:val="none"/>
          <w:lang w:eastAsia="zh-CN"/>
        </w:rPr>
      </w:r>
      <w:r/>
    </w:p>
    <w:p>
      <w:pPr>
        <w:pStyle w:val="802"/>
        <w:jc w:val="center"/>
        <w:rPr>
          <w:rFonts w:hint="eastAsia" w:eastAsia="宋体"/>
          <w:b/>
          <w:bCs/>
          <w:highlight w:val="none"/>
          <w:lang w:val="en-US" w:eastAsia="zh-CN"/>
        </w:rPr>
      </w:pPr>
      <w:r>
        <w:rPr>
          <w:rFonts w:hint="eastAsia" w:eastAsia="宋体"/>
          <w:b/>
          <w:bCs/>
          <w:highlight w:val="none"/>
          <w:lang w:val="en-US" w:eastAsia="zh-CN"/>
        </w:rPr>
      </w:r>
      <w:r/>
    </w:p>
    <w:p>
      <w:pPr>
        <w:pStyle w:val="802"/>
        <w:jc w:val="center"/>
        <w:rPr>
          <w:rFonts w:hint="eastAsia" w:eastAsia="宋体"/>
          <w:b/>
          <w:bCs/>
          <w:highlight w:val="none"/>
          <w:lang w:val="en-US" w:eastAsia="zh-CN"/>
        </w:rPr>
      </w:pPr>
      <w:r>
        <w:rPr>
          <w:rFonts w:hint="eastAsia" w:eastAsia="宋体"/>
          <w:b/>
          <w:bCs/>
          <w:highlight w:val="none"/>
          <w:lang w:val="en-US" w:eastAsia="zh-CN"/>
        </w:rPr>
      </w:r>
      <w:r/>
    </w:p>
    <w:p>
      <w:pPr>
        <w:pStyle w:val="802"/>
        <w:jc w:val="center"/>
        <w:rPr>
          <w:rFonts w:hint="eastAsia" w:eastAsia="宋体"/>
          <w:b/>
          <w:bCs/>
          <w:sz w:val="40"/>
          <w:szCs w:val="40"/>
          <w:highlight w:val="none"/>
          <w:lang w:val="en-US" w:eastAsia="zh-CN"/>
        </w:rPr>
      </w:pPr>
      <w:r>
        <w:rPr>
          <w:rFonts w:hint="eastAsia" w:eastAsia="宋体"/>
          <w:b/>
          <w:bCs/>
          <w:sz w:val="40"/>
          <w:szCs w:val="40"/>
          <w:highlight w:val="none"/>
          <w:lang w:val="en-US" w:eastAsia="zh-CN"/>
        </w:rPr>
        <w:t xml:space="preserve">以系统中格式为准，供应商按要求进行填报</w:t>
      </w:r>
      <w:r>
        <w:rPr>
          <w:rFonts w:hint="eastAsia" w:eastAsia="宋体"/>
          <w:b/>
          <w:bCs/>
          <w:sz w:val="40"/>
          <w:szCs w:val="40"/>
          <w:highlight w:val="none"/>
          <w:lang w:val="en-US" w:eastAsia="zh-CN"/>
        </w:rPr>
      </w:r>
      <w:r/>
    </w:p>
    <w:p>
      <w:pPr>
        <w:pStyle w:val="802"/>
        <w:jc w:val="center"/>
        <w:rPr>
          <w:rFonts w:hint="eastAsia" w:eastAsia="宋体"/>
          <w:b/>
          <w:bCs/>
          <w:sz w:val="40"/>
          <w:szCs w:val="40"/>
          <w:highlight w:val="none"/>
          <w:lang w:val="en-US" w:eastAsia="zh-CN"/>
        </w:rPr>
      </w:pPr>
      <w:r>
        <w:rPr>
          <w:rFonts w:hint="eastAsia" w:eastAsia="宋体"/>
          <w:b/>
          <w:bCs/>
          <w:sz w:val="40"/>
          <w:szCs w:val="40"/>
          <w:highlight w:val="none"/>
          <w:lang w:val="en-US" w:eastAsia="zh-CN"/>
        </w:rPr>
      </w:r>
      <w:r/>
    </w:p>
    <w:p>
      <w:pPr>
        <w:pStyle w:val="697"/>
        <w:ind w:firstLine="309"/>
        <w:jc w:val="center"/>
        <w:rPr>
          <w:rFonts w:hint="eastAsia" w:ascii="宋体" w:hAnsi="宋体"/>
          <w:sz w:val="32"/>
          <w:szCs w:val="32"/>
          <w:highlight w:val="none"/>
        </w:rPr>
      </w:pPr>
      <w:r>
        <w:rPr>
          <w:rFonts w:hint="eastAsia" w:ascii="宋体" w:hAnsi="宋体"/>
          <w:b/>
          <w:sz w:val="32"/>
          <w:szCs w:val="32"/>
          <w:highlight w:val="none"/>
        </w:rPr>
        <w:t xml:space="preserve">报价一览表（首轮）</w:t>
      </w:r>
      <w:r>
        <w:rPr>
          <w:rFonts w:hint="eastAsia" w:ascii="宋体" w:hAnsi="宋体"/>
          <w:sz w:val="32"/>
          <w:szCs w:val="32"/>
          <w:highlight w:val="none"/>
        </w:rPr>
      </w:r>
      <w:r/>
    </w:p>
    <w:p>
      <w:pPr>
        <w:pStyle w:val="697"/>
        <w:rPr>
          <w:rFonts w:hint="eastAsia" w:ascii="宋体" w:hAnsi="宋体"/>
          <w:b/>
          <w:sz w:val="24"/>
          <w:highlight w:val="none"/>
        </w:rPr>
      </w:pPr>
      <w:r>
        <w:rPr>
          <w:rFonts w:hint="eastAsia" w:ascii="宋体" w:hAnsi="宋体"/>
          <w:b/>
          <w:sz w:val="24"/>
          <w:highlight w:val="none"/>
        </w:rPr>
        <w:t xml:space="preserve">供应商（盖章）：</w:t>
      </w:r>
      <w:r>
        <w:rPr>
          <w:rFonts w:hint="eastAsia" w:ascii="宋体" w:hAnsi="宋体"/>
          <w:b/>
          <w:sz w:val="24"/>
          <w:highlight w:val="none"/>
        </w:rPr>
      </w:r>
      <w:r/>
    </w:p>
    <w:p>
      <w:pPr>
        <w:pStyle w:val="697"/>
        <w:rPr>
          <w:rFonts w:hint="eastAsia" w:ascii="宋体" w:hAnsi="宋体"/>
          <w:b/>
          <w:sz w:val="24"/>
          <w:highlight w:val="none"/>
        </w:rPr>
      </w:pPr>
      <w:r>
        <w:rPr>
          <w:rFonts w:hint="eastAsia" w:ascii="宋体" w:hAnsi="宋体"/>
          <w:b/>
          <w:sz w:val="24"/>
          <w:highlight w:val="none"/>
        </w:rPr>
      </w:r>
      <w:r/>
    </w:p>
    <w:tbl>
      <w:tblPr>
        <w:tblW w:w="95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4"/>
        <w:gridCol w:w="6556"/>
      </w:tblGrid>
      <w:tr>
        <w:trPr>
          <w:trHeight w:val="459"/>
        </w:trPr>
        <w:tc>
          <w:tcPr>
            <w:tcW w:w="3024" w:type="dxa"/>
            <w:vAlign w:val="center"/>
            <w:textDirection w:val="lrTb"/>
            <w:noWrap w:val="false"/>
          </w:tcPr>
          <w:p>
            <w:pPr>
              <w:pStyle w:val="697"/>
              <w:jc w:val="center"/>
              <w:rPr>
                <w:rFonts w:hint="eastAsia" w:ascii="宋体" w:hAnsi="宋体"/>
                <w:szCs w:val="21"/>
                <w:highlight w:val="none"/>
              </w:rPr>
            </w:pPr>
            <w:r>
              <w:rPr>
                <w:rFonts w:hint="eastAsia" w:ascii="宋体" w:hAnsi="宋体"/>
                <w:sz w:val="24"/>
                <w:highlight w:val="none"/>
              </w:rPr>
              <w:t xml:space="preserve">项目名称</w:t>
            </w:r>
            <w:r>
              <w:rPr>
                <w:rFonts w:hint="eastAsia" w:ascii="宋体" w:hAnsi="宋体"/>
                <w:szCs w:val="21"/>
                <w:highlight w:val="none"/>
              </w:rPr>
            </w:r>
            <w:r/>
          </w:p>
        </w:tc>
        <w:tc>
          <w:tcPr>
            <w:tcW w:w="6556" w:type="dxa"/>
            <w:vAlign w:val="center"/>
            <w:textDirection w:val="lrTb"/>
            <w:noWrap w:val="false"/>
          </w:tcPr>
          <w:p>
            <w:pPr>
              <w:pStyle w:val="697"/>
              <w:jc w:val="center"/>
              <w:spacing w:before="156" w:after="156"/>
              <w:rPr>
                <w:rFonts w:hint="eastAsia" w:ascii="宋体" w:hAnsi="宋体"/>
                <w:sz w:val="24"/>
                <w:highlight w:val="none"/>
              </w:rPr>
            </w:pPr>
            <w:r>
              <w:rPr>
                <w:rFonts w:hint="eastAsia" w:ascii="宋体" w:hAnsi="宋体"/>
                <w:sz w:val="24"/>
                <w:highlight w:val="none"/>
              </w:rPr>
              <w:t xml:space="preserve">江苏大学附属医院5.0T磁共振机房建设</w:t>
            </w:r>
            <w:r>
              <w:rPr>
                <w:rFonts w:hint="eastAsia" w:ascii="宋体" w:hAnsi="宋体"/>
                <w:sz w:val="24"/>
                <w:highlight w:val="none"/>
              </w:rPr>
            </w:r>
            <w:r/>
          </w:p>
        </w:tc>
      </w:tr>
      <w:tr>
        <w:trPr>
          <w:trHeight w:val="459"/>
        </w:trPr>
        <w:tc>
          <w:tcPr>
            <w:tcW w:w="3024" w:type="dxa"/>
            <w:vAlign w:val="center"/>
            <w:textDirection w:val="lrTb"/>
            <w:noWrap w:val="false"/>
          </w:tcPr>
          <w:p>
            <w:pPr>
              <w:pStyle w:val="697"/>
              <w:jc w:val="center"/>
              <w:rPr>
                <w:rFonts w:hint="eastAsia"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rPr>
            </w:r>
            <w:r/>
          </w:p>
        </w:tc>
        <w:tc>
          <w:tcPr>
            <w:tcW w:w="6556" w:type="dxa"/>
            <w:vAlign w:val="center"/>
            <w:textDirection w:val="lrTb"/>
            <w:noWrap w:val="false"/>
          </w:tcPr>
          <w:p>
            <w:pPr>
              <w:pStyle w:val="697"/>
              <w:jc w:val="center"/>
              <w:rPr>
                <w:rFonts w:hint="eastAsia" w:ascii="宋体" w:hAnsi="宋体"/>
                <w:szCs w:val="21"/>
                <w:highlight w:val="none"/>
              </w:rPr>
            </w:pPr>
            <w:r>
              <w:rPr>
                <w:rFonts w:hint="eastAsia" w:ascii="宋体" w:hAnsi="宋体"/>
                <w:szCs w:val="21"/>
                <w:highlight w:val="none"/>
              </w:rPr>
            </w:r>
            <w:r/>
          </w:p>
        </w:tc>
      </w:tr>
      <w:tr>
        <w:trPr>
          <w:trHeight w:val="459"/>
        </w:trPr>
        <w:tc>
          <w:tcPr>
            <w:tcW w:w="3024" w:type="dxa"/>
            <w:vAlign w:val="center"/>
            <w:textDirection w:val="lrTb"/>
            <w:noWrap w:val="false"/>
          </w:tcPr>
          <w:p>
            <w:pPr>
              <w:pStyle w:val="697"/>
              <w:jc w:val="center"/>
              <w:rPr>
                <w:rFonts w:hint="eastAsia" w:ascii="宋体" w:hAnsi="宋体"/>
                <w:sz w:val="24"/>
                <w:highlight w:val="none"/>
              </w:rPr>
            </w:pPr>
            <w:r>
              <w:rPr>
                <w:rFonts w:hint="eastAsia" w:ascii="宋体" w:hAnsi="宋体"/>
                <w:sz w:val="24"/>
                <w:highlight w:val="none"/>
              </w:rPr>
              <w:t xml:space="preserve">项目总价</w:t>
            </w:r>
            <w:r>
              <w:rPr>
                <w:rFonts w:hint="eastAsia" w:ascii="宋体" w:hAnsi="宋体"/>
                <w:sz w:val="24"/>
                <w:highlight w:val="none"/>
              </w:rPr>
            </w:r>
            <w:r/>
          </w:p>
        </w:tc>
        <w:tc>
          <w:tcPr>
            <w:tcW w:w="6556" w:type="dxa"/>
            <w:vAlign w:val="center"/>
            <w:textDirection w:val="lrTb"/>
            <w:noWrap w:val="false"/>
          </w:tcPr>
          <w:p>
            <w:pPr>
              <w:pStyle w:val="697"/>
              <w:jc w:val="center"/>
              <w:rPr>
                <w:rFonts w:ascii="宋体" w:hAnsi="宋体"/>
                <w:sz w:val="24"/>
                <w:highlight w:val="none"/>
              </w:rPr>
            </w:pP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大写：人民币</w:t>
            </w:r>
            <w:r>
              <w:rPr>
                <w:rFonts w:hint="eastAsia" w:ascii="宋体" w:hAnsi="宋体"/>
                <w:szCs w:val="21"/>
                <w:highlight w:val="none"/>
                <w:u w:val="single"/>
              </w:rPr>
              <w:t xml:space="preserve">              </w:t>
            </w:r>
            <w:r>
              <w:rPr>
                <w:rFonts w:hint="eastAsia" w:ascii="宋体" w:hAnsi="宋体"/>
                <w:szCs w:val="21"/>
                <w:highlight w:val="none"/>
              </w:rPr>
              <w:t xml:space="preserve">元</w:t>
            </w:r>
            <w:r>
              <w:rPr>
                <w:rFonts w:ascii="宋体" w:hAnsi="宋体"/>
                <w:sz w:val="24"/>
                <w:highlight w:val="none"/>
              </w:rPr>
            </w:r>
            <w:r/>
          </w:p>
        </w:tc>
      </w:tr>
      <w:tr>
        <w:trPr>
          <w:trHeight w:val="459"/>
        </w:trPr>
        <w:tc>
          <w:tcPr>
            <w:tcW w:w="3024" w:type="dxa"/>
            <w:vAlign w:val="center"/>
            <w:textDirection w:val="lrTb"/>
            <w:noWrap w:val="false"/>
          </w:tcPr>
          <w:p>
            <w:pPr>
              <w:pStyle w:val="697"/>
              <w:jc w:val="center"/>
              <w:rPr>
                <w:rFonts w:hint="eastAsia" w:ascii="宋体" w:hAnsi="宋体"/>
                <w:sz w:val="24"/>
                <w:highlight w:val="none"/>
              </w:rPr>
            </w:pPr>
            <w:r>
              <w:rPr>
                <w:rFonts w:hint="eastAsia" w:ascii="宋体" w:hAnsi="宋体"/>
                <w:sz w:val="24"/>
                <w:highlight w:val="none"/>
              </w:rPr>
              <w:t xml:space="preserve">项目负责人</w:t>
            </w:r>
            <w:r>
              <w:rPr>
                <w:rFonts w:hint="eastAsia" w:ascii="宋体" w:hAnsi="宋体"/>
                <w:sz w:val="24"/>
                <w:highlight w:val="none"/>
              </w:rPr>
            </w:r>
            <w:r/>
          </w:p>
        </w:tc>
        <w:tc>
          <w:tcPr>
            <w:tcW w:w="6556" w:type="dxa"/>
            <w:vAlign w:val="center"/>
            <w:textDirection w:val="lrTb"/>
            <w:noWrap w:val="false"/>
          </w:tcPr>
          <w:p>
            <w:pPr>
              <w:pStyle w:val="697"/>
              <w:jc w:val="center"/>
              <w:rPr>
                <w:rFonts w:hint="eastAsia" w:ascii="宋体" w:hAnsi="宋体"/>
                <w:szCs w:val="21"/>
                <w:highlight w:val="none"/>
              </w:rPr>
            </w:pPr>
            <w:r>
              <w:rPr>
                <w:rFonts w:hint="eastAsia" w:ascii="宋体" w:hAnsi="宋体"/>
                <w:szCs w:val="21"/>
                <w:highlight w:val="none"/>
              </w:rPr>
            </w:r>
            <w:r/>
          </w:p>
        </w:tc>
      </w:tr>
      <w:tr>
        <w:trPr>
          <w:trHeight w:val="459"/>
        </w:trPr>
        <w:tc>
          <w:tcPr>
            <w:tcW w:w="3024"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项目负责人证书编号</w:t>
            </w:r>
            <w:r>
              <w:rPr>
                <w:rFonts w:ascii="宋体" w:hAnsi="宋体"/>
                <w:sz w:val="24"/>
                <w:highlight w:val="none"/>
              </w:rPr>
            </w:r>
            <w:r/>
          </w:p>
        </w:tc>
        <w:tc>
          <w:tcPr>
            <w:tcW w:w="6556" w:type="dxa"/>
            <w:vAlign w:val="center"/>
            <w:textDirection w:val="lrTb"/>
            <w:noWrap w:val="false"/>
          </w:tcPr>
          <w:p>
            <w:pPr>
              <w:pStyle w:val="697"/>
              <w:jc w:val="center"/>
              <w:rPr>
                <w:rFonts w:hint="eastAsia" w:ascii="宋体" w:hAnsi="宋体"/>
                <w:szCs w:val="21"/>
                <w:highlight w:val="none"/>
              </w:rPr>
            </w:pPr>
            <w:r>
              <w:rPr>
                <w:rFonts w:hint="eastAsia" w:ascii="宋体" w:hAnsi="宋体"/>
                <w:szCs w:val="21"/>
                <w:highlight w:val="none"/>
              </w:rPr>
            </w:r>
            <w:r/>
          </w:p>
        </w:tc>
      </w:tr>
      <w:tr>
        <w:trPr>
          <w:trHeight w:val="459"/>
        </w:trPr>
        <w:tc>
          <w:tcPr>
            <w:tcW w:w="3024"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项目工期</w:t>
            </w:r>
            <w:r>
              <w:rPr>
                <w:rFonts w:ascii="宋体" w:hAnsi="宋体"/>
                <w:sz w:val="24"/>
                <w:highlight w:val="none"/>
              </w:rPr>
            </w:r>
            <w:r/>
          </w:p>
        </w:tc>
        <w:tc>
          <w:tcPr>
            <w:tcW w:w="6556" w:type="dxa"/>
            <w:vAlign w:val="center"/>
            <w:textDirection w:val="lrTb"/>
            <w:noWrap w:val="false"/>
          </w:tcPr>
          <w:p>
            <w:pPr>
              <w:pStyle w:val="697"/>
              <w:jc w:val="center"/>
              <w:rPr>
                <w:rFonts w:ascii="宋体" w:hAnsi="宋体"/>
                <w:szCs w:val="21"/>
                <w:highlight w:val="none"/>
              </w:rPr>
            </w:pPr>
            <w:r>
              <w:rPr>
                <w:rFonts w:hint="eastAsia" w:ascii="宋体" w:hAnsi="宋体"/>
                <w:sz w:val="24"/>
                <w:highlight w:val="none"/>
              </w:rPr>
              <w:t xml:space="preserve">90日历天</w:t>
            </w:r>
            <w:r>
              <w:rPr>
                <w:rFonts w:ascii="宋体" w:hAnsi="宋体"/>
                <w:szCs w:val="21"/>
                <w:highlight w:val="none"/>
              </w:rPr>
            </w:r>
            <w:r/>
          </w:p>
        </w:tc>
      </w:tr>
      <w:tr>
        <w:trPr>
          <w:trHeight w:val="459"/>
        </w:trPr>
        <w:tc>
          <w:tcPr>
            <w:tcW w:w="3024" w:type="dxa"/>
            <w:vAlign w:val="center"/>
            <w:textDirection w:val="lrTb"/>
            <w:noWrap w:val="false"/>
          </w:tcPr>
          <w:p>
            <w:pPr>
              <w:pStyle w:val="697"/>
              <w:jc w:val="center"/>
              <w:rPr>
                <w:rFonts w:ascii="宋体" w:hAnsi="宋体"/>
                <w:sz w:val="24"/>
                <w:highlight w:val="none"/>
              </w:rPr>
            </w:pPr>
            <w:r>
              <w:rPr>
                <w:rFonts w:hint="eastAsia" w:ascii="宋体" w:hAnsi="宋体"/>
                <w:sz w:val="24"/>
                <w:highlight w:val="none"/>
              </w:rPr>
              <w:t xml:space="preserve">质量</w:t>
            </w:r>
            <w:r>
              <w:rPr>
                <w:rFonts w:ascii="宋体" w:hAnsi="宋体"/>
                <w:sz w:val="24"/>
                <w:highlight w:val="none"/>
              </w:rPr>
            </w:r>
            <w:r/>
          </w:p>
        </w:tc>
        <w:tc>
          <w:tcPr>
            <w:tcW w:w="6556" w:type="dxa"/>
            <w:vAlign w:val="center"/>
            <w:textDirection w:val="lrTb"/>
            <w:noWrap w:val="false"/>
          </w:tcPr>
          <w:p>
            <w:pPr>
              <w:pStyle w:val="697"/>
              <w:jc w:val="center"/>
              <w:rPr>
                <w:rFonts w:hint="eastAsia" w:ascii="宋体" w:hAnsi="宋体"/>
                <w:szCs w:val="21"/>
                <w:highlight w:val="none"/>
              </w:rPr>
            </w:pPr>
            <w:r>
              <w:rPr>
                <w:rFonts w:hint="eastAsia" w:ascii="宋体" w:hAnsi="宋体"/>
                <w:szCs w:val="21"/>
                <w:highlight w:val="none"/>
              </w:rPr>
            </w:r>
            <w:r/>
          </w:p>
        </w:tc>
      </w:tr>
    </w:tbl>
    <w:p>
      <w:pPr>
        <w:pStyle w:val="697"/>
        <w:rPr>
          <w:rFonts w:hint="eastAsia" w:ascii="宋体" w:hAnsi="宋体"/>
          <w:b/>
          <w:sz w:val="24"/>
          <w:highlight w:val="none"/>
        </w:rPr>
      </w:pPr>
      <w:r>
        <w:rPr>
          <w:rFonts w:hint="eastAsia" w:ascii="宋体" w:hAnsi="宋体"/>
          <w:b/>
          <w:sz w:val="24"/>
          <w:highlight w:val="none"/>
        </w:rPr>
      </w:r>
      <w:r/>
    </w:p>
    <w:p>
      <w:pPr>
        <w:pStyle w:val="697"/>
        <w:rPr>
          <w:rFonts w:hint="eastAsia" w:ascii="宋体" w:hAnsi="宋体"/>
          <w:b/>
          <w:sz w:val="24"/>
          <w:highlight w:val="none"/>
        </w:rPr>
      </w:pPr>
      <w:r>
        <w:rPr>
          <w:rFonts w:hint="eastAsia" w:ascii="宋体" w:hAnsi="宋体"/>
          <w:b/>
          <w:sz w:val="24"/>
          <w:highlight w:val="none"/>
        </w:rPr>
        <w:t xml:space="preserve">法定代表人或代理人（签字或盖章）：</w:t>
      </w:r>
      <w:r>
        <w:rPr>
          <w:rFonts w:hint="eastAsia" w:ascii="宋体" w:hAnsi="宋体"/>
          <w:b/>
          <w:sz w:val="24"/>
          <w:highlight w:val="none"/>
        </w:rPr>
      </w:r>
      <w:r/>
    </w:p>
    <w:p>
      <w:pPr>
        <w:pStyle w:val="828"/>
        <w:ind w:firstLine="4620"/>
        <w:jc w:val="right"/>
        <w:spacing w:line="360" w:lineRule="exact"/>
        <w:rPr>
          <w:rFonts w:hint="eastAsia" w:hAnsi="宋体" w:eastAsia="宋体"/>
          <w:b/>
          <w:sz w:val="24"/>
          <w:highlight w:val="none"/>
        </w:rPr>
      </w:pPr>
      <w:r>
        <w:rPr>
          <w:rFonts w:hint="eastAsia" w:hAnsi="宋体" w:eastAsia="宋体"/>
          <w:b/>
          <w:sz w:val="24"/>
          <w:highlight w:val="none"/>
        </w:rPr>
        <w:t xml:space="preserve">年</w:t>
      </w:r>
      <w:r>
        <w:rPr>
          <w:rFonts w:hAnsi="宋体" w:eastAsia="宋体"/>
          <w:b/>
          <w:sz w:val="24"/>
          <w:highlight w:val="none"/>
        </w:rPr>
        <w:t xml:space="preserve">     </w:t>
      </w:r>
      <w:r>
        <w:rPr>
          <w:rFonts w:hint="eastAsia" w:hAnsi="宋体" w:eastAsia="宋体"/>
          <w:b/>
          <w:sz w:val="24"/>
          <w:highlight w:val="none"/>
        </w:rPr>
        <w:t xml:space="preserve">月</w:t>
      </w:r>
      <w:r>
        <w:rPr>
          <w:rFonts w:hAnsi="宋体" w:eastAsia="宋体"/>
          <w:b/>
          <w:sz w:val="24"/>
          <w:highlight w:val="none"/>
        </w:rPr>
        <w:t xml:space="preserve">    </w:t>
      </w:r>
      <w:r>
        <w:rPr>
          <w:rFonts w:hint="eastAsia" w:hAnsi="宋体" w:eastAsia="宋体"/>
          <w:b/>
          <w:sz w:val="24"/>
          <w:highlight w:val="none"/>
        </w:rPr>
        <w:t xml:space="preserve">日 </w:t>
      </w:r>
      <w:r>
        <w:rPr>
          <w:rFonts w:hint="eastAsia" w:hAnsi="宋体" w:eastAsia="宋体"/>
          <w:b/>
          <w:sz w:val="24"/>
          <w:highlight w:val="none"/>
        </w:rPr>
      </w:r>
      <w:r/>
    </w:p>
    <w:p>
      <w:pPr>
        <w:pStyle w:val="697"/>
        <w:rPr>
          <w:rFonts w:hint="eastAsia" w:ascii="宋体" w:hAnsi="宋体"/>
          <w:sz w:val="24"/>
          <w:highlight w:val="none"/>
        </w:rPr>
      </w:pPr>
      <w:r>
        <w:rPr>
          <w:rFonts w:hint="eastAsia" w:ascii="宋体" w:hAnsi="宋体"/>
          <w:sz w:val="24"/>
          <w:highlight w:val="none"/>
        </w:rPr>
        <w:t xml:space="preserve">                                  </w:t>
      </w:r>
      <w:r>
        <w:rPr>
          <w:rFonts w:hint="eastAsia" w:ascii="宋体" w:hAnsi="宋体"/>
          <w:sz w:val="24"/>
          <w:highlight w:val="none"/>
        </w:rPr>
      </w:r>
      <w:r/>
    </w:p>
    <w:p>
      <w:pPr>
        <w:pStyle w:val="697"/>
        <w:rPr>
          <w:rFonts w:hint="eastAsia" w:ascii="宋体" w:hAnsi="宋体"/>
          <w:b/>
          <w:sz w:val="24"/>
          <w:highlight w:val="none"/>
        </w:rPr>
      </w:pPr>
      <w:r>
        <w:rPr>
          <w:rFonts w:hint="eastAsia" w:ascii="宋体" w:hAnsi="宋体"/>
          <w:b/>
          <w:sz w:val="24"/>
          <w:highlight w:val="none"/>
        </w:rPr>
      </w:r>
      <w:r/>
    </w:p>
    <w:p>
      <w:pPr>
        <w:pStyle w:val="697"/>
        <w:rPr>
          <w:rFonts w:hint="eastAsia" w:ascii="宋体" w:hAnsi="宋体"/>
          <w:sz w:val="24"/>
          <w:highlight w:val="none"/>
        </w:rPr>
      </w:pPr>
      <w:r>
        <w:rPr>
          <w:rFonts w:hint="eastAsia" w:ascii="宋体" w:hAnsi="宋体"/>
          <w:sz w:val="24"/>
          <w:highlight w:val="none"/>
        </w:rPr>
      </w:r>
      <w:r/>
    </w:p>
    <w:p>
      <w:pPr>
        <w:pStyle w:val="697"/>
        <w:ind w:firstLine="480"/>
        <w:rPr>
          <w:rFonts w:hint="eastAsia" w:ascii="宋体" w:hAnsi="宋体"/>
          <w:sz w:val="24"/>
          <w:highlight w:val="none"/>
        </w:rPr>
      </w:pPr>
      <w:r>
        <w:rPr>
          <w:rFonts w:hint="eastAsia" w:ascii="宋体" w:hAnsi="宋体"/>
          <w:sz w:val="24"/>
          <w:highlight w:val="none"/>
        </w:rPr>
        <w:t xml:space="preserve">★注：如供应商</w:t>
      </w:r>
      <w:r>
        <w:rPr>
          <w:rFonts w:ascii="宋体" w:hAnsi="宋体"/>
          <w:sz w:val="24"/>
          <w:highlight w:val="none"/>
        </w:rPr>
        <w:t xml:space="preserve">的</w:t>
      </w:r>
      <w:r>
        <w:rPr>
          <w:rFonts w:hint="eastAsia" w:ascii="宋体" w:hAnsi="宋体"/>
          <w:sz w:val="24"/>
          <w:highlight w:val="none"/>
        </w:rPr>
        <w:t xml:space="preserve">最终</w:t>
      </w:r>
      <w:r>
        <w:rPr>
          <w:rFonts w:ascii="宋体" w:hAnsi="宋体"/>
          <w:sz w:val="24"/>
          <w:highlight w:val="none"/>
        </w:rPr>
        <w:t xml:space="preserve">报价明显</w:t>
      </w:r>
      <w:r>
        <w:rPr>
          <w:rFonts w:hint="eastAsia" w:ascii="宋体" w:hAnsi="宋体"/>
          <w:sz w:val="24"/>
          <w:highlight w:val="none"/>
        </w:rPr>
        <w:t xml:space="preserve">低于成本价,涉嫌恶意竞争,扰乱市场秩序的，供应商将自行承担由此而产生的任何法律责任。采购代理机构对此不承担任何责任。</w:t>
      </w:r>
      <w:r>
        <w:rPr>
          <w:rFonts w:hint="eastAsia" w:ascii="宋体" w:hAnsi="宋体"/>
          <w:sz w:val="24"/>
          <w:highlight w:val="none"/>
        </w:rPr>
      </w:r>
      <w:r/>
    </w:p>
    <w:p>
      <w:pPr>
        <w:pStyle w:val="802"/>
        <w:jc w:val="center"/>
        <w:rPr>
          <w:rFonts w:hint="eastAsia" w:eastAsia="宋体"/>
          <w:highlight w:val="none"/>
          <w:lang w:eastAsia="zh-CN"/>
        </w:rPr>
      </w:pPr>
      <w:r>
        <w:rPr>
          <w:rFonts w:ascii="宋体" w:hAnsi="宋体" w:eastAsia="宋体" w:cs="宋体"/>
          <w:sz w:val="28"/>
          <w:highlight w:val="none"/>
        </w:rPr>
        <w:br w:type="page" w:clear="all"/>
      </w:r>
      <w:r>
        <w:rPr>
          <w:rFonts w:ascii="宋体" w:hAnsi="宋体" w:eastAsia="宋体" w:cs="宋体"/>
          <w:sz w:val="28"/>
          <w:highlight w:val="none"/>
        </w:rPr>
        <w:t xml:space="preserve">(二)首次明细报价表</w:t>
      </w:r>
      <w:r>
        <w:rPr>
          <w:rFonts w:hint="eastAsia" w:ascii="宋体" w:hAnsi="宋体" w:eastAsia="宋体" w:cs="宋体"/>
          <w:sz w:val="28"/>
          <w:highlight w:val="none"/>
          <w:lang w:eastAsia="zh-CN"/>
        </w:rPr>
        <w:t xml:space="preserve">（已标价工程量清单（首轮））</w:t>
      </w:r>
      <w:r>
        <w:rPr>
          <w:rFonts w:hint="eastAsia" w:eastAsia="宋体"/>
          <w:highlight w:val="none"/>
          <w:lang w:eastAsia="zh-CN"/>
        </w:rPr>
      </w:r>
      <w:r/>
    </w:p>
    <w:p>
      <w:pPr>
        <w:pStyle w:val="813"/>
        <w:ind w:firstLine="480"/>
        <w:jc w:val="both"/>
        <w:widowControl w:val="off"/>
        <w:rPr>
          <w:rFonts w:hint="eastAsia" w:ascii="宋体" w:hAnsi="宋体"/>
          <w:highlight w:val="none"/>
        </w:rPr>
      </w:pPr>
      <w:r>
        <w:rPr>
          <w:rFonts w:hint="eastAsia" w:ascii="宋体" w:hAnsi="宋体"/>
          <w:highlight w:val="none"/>
        </w:rPr>
      </w:r>
      <w:r/>
    </w:p>
    <w:p>
      <w:pPr>
        <w:pStyle w:val="789"/>
        <w:jc w:val="center"/>
        <w:rPr>
          <w:rFonts w:hint="eastAsia" w:hAnsi="宋体"/>
          <w:b/>
          <w:sz w:val="28"/>
          <w:highlight w:val="none"/>
        </w:rPr>
      </w:pPr>
      <w:r>
        <w:rPr>
          <w:rFonts w:hint="eastAsia" w:hAnsi="宋体"/>
          <w:b/>
          <w:sz w:val="28"/>
          <w:highlight w:val="none"/>
        </w:rPr>
        <w:t xml:space="preserve">【结合谈判文件第</w:t>
      </w:r>
      <w:r>
        <w:rPr>
          <w:rFonts w:hint="eastAsia" w:hAnsi="宋体" w:eastAsia="宋体"/>
          <w:b/>
          <w:sz w:val="28"/>
          <w:highlight w:val="none"/>
          <w:lang w:val="en-US" w:eastAsia="zh-CN"/>
        </w:rPr>
        <w:t xml:space="preserve">四</w:t>
      </w:r>
      <w:r>
        <w:rPr>
          <w:rFonts w:hint="eastAsia" w:hAnsi="宋体"/>
          <w:b/>
          <w:sz w:val="28"/>
          <w:highlight w:val="none"/>
        </w:rPr>
        <w:t xml:space="preserve">章及谈判文件附件、图纸等，按照工程量清单报价】</w:t>
      </w:r>
      <w:r>
        <w:rPr>
          <w:rFonts w:hint="eastAsia" w:hAnsi="宋体"/>
          <w:b/>
          <w:sz w:val="28"/>
          <w:highlight w:val="none"/>
        </w:rPr>
      </w:r>
      <w:r/>
    </w:p>
    <w:p>
      <w:pPr>
        <w:pStyle w:val="789"/>
        <w:jc w:val="center"/>
        <w:rPr>
          <w:rFonts w:hint="eastAsia" w:hAnsi="宋体"/>
          <w:b/>
          <w:sz w:val="28"/>
          <w:highlight w:val="none"/>
        </w:rPr>
      </w:pPr>
      <w:r>
        <w:rPr>
          <w:rFonts w:hint="eastAsia" w:hAnsi="宋体"/>
          <w:b/>
          <w:sz w:val="28"/>
          <w:highlight w:val="none"/>
        </w:rPr>
      </w:r>
      <w:r/>
    </w:p>
    <w:p>
      <w:pPr>
        <w:pStyle w:val="789"/>
        <w:jc w:val="center"/>
        <w:rPr>
          <w:rFonts w:hint="eastAsia" w:hAnsi="宋体"/>
          <w:b/>
          <w:sz w:val="28"/>
          <w:highlight w:val="none"/>
        </w:rPr>
      </w:pPr>
      <w:r>
        <w:rPr>
          <w:rFonts w:hint="eastAsia" w:hAnsi="宋体"/>
          <w:b/>
          <w:sz w:val="28"/>
          <w:highlight w:val="none"/>
        </w:rPr>
      </w:r>
      <w:r/>
    </w:p>
    <w:p>
      <w:pPr>
        <w:pStyle w:val="697"/>
        <w:spacing w:line="360" w:lineRule="auto"/>
        <w:rPr>
          <w:rFonts w:hint="eastAsia"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r>
      <w:r/>
    </w:p>
    <w:p>
      <w:pPr>
        <w:pStyle w:val="697"/>
        <w:spacing w:line="360" w:lineRule="auto"/>
        <w:rPr>
          <w:rFonts w:hint="eastAsia" w:ascii="宋体" w:hAnsi="宋体" w:cs="宋体"/>
          <w:b/>
          <w:sz w:val="24"/>
          <w:highlight w:val="none"/>
        </w:rPr>
      </w:pPr>
      <w:r>
        <w:rPr>
          <w:rFonts w:hint="eastAsia" w:ascii="宋体" w:hAnsi="宋体" w:cs="宋体"/>
          <w:b/>
          <w:sz w:val="24"/>
          <w:highlight w:val="none"/>
        </w:rPr>
        <w:t xml:space="preserve">★1.报价一览表（最终）及已标价工程量清单（最终）需在规定时间内在系统内递交PDF版本电子报价文件提交谈判小组最终评审，报价文件均需在封面加盖供应商公章。请各供应商提前做好准备，以便在最短的时间内完成最终报价。成交供应商需在领取成交通知书时提交完整的最终谈判报价（含纸质的已标价的工程量清单以及Excel版、PDF版、软件版）。</w:t>
      </w:r>
      <w:r>
        <w:rPr>
          <w:rFonts w:hint="eastAsia" w:ascii="宋体" w:hAnsi="宋体" w:cs="宋体"/>
          <w:b/>
          <w:sz w:val="24"/>
          <w:highlight w:val="none"/>
        </w:rPr>
      </w:r>
      <w:r/>
    </w:p>
    <w:p>
      <w:pPr>
        <w:pStyle w:val="697"/>
        <w:spacing w:line="360" w:lineRule="auto"/>
        <w:rPr>
          <w:rFonts w:hint="eastAsia" w:ascii="宋体" w:hAnsi="宋体" w:cs="宋体"/>
          <w:b/>
          <w:sz w:val="24"/>
          <w:highlight w:val="none"/>
        </w:rPr>
      </w:pPr>
      <w:r>
        <w:rPr>
          <w:rFonts w:hint="eastAsia" w:ascii="宋体" w:hAnsi="宋体" w:cs="宋体"/>
          <w:b/>
          <w:sz w:val="24"/>
          <w:highlight w:val="none"/>
        </w:rPr>
        <w:t xml:space="preserve">2.未在规定时间内完成递交报价一览表（最终）及已标价工程量清单（最终）的，视其报价一览表（首轮）及已标价工程量清单（首轮）为供应商的最终报价。</w:t>
      </w:r>
      <w:r>
        <w:rPr>
          <w:rFonts w:hint="eastAsia" w:ascii="宋体" w:hAnsi="宋体" w:cs="宋体"/>
          <w:b/>
          <w:sz w:val="24"/>
          <w:highlight w:val="none"/>
        </w:rPr>
      </w:r>
      <w:r/>
    </w:p>
    <w:p>
      <w:pPr>
        <w:pStyle w:val="789"/>
        <w:jc w:val="center"/>
        <w:rPr>
          <w:rFonts w:hint="eastAsia" w:hAnsi="宋体"/>
          <w:b/>
          <w:sz w:val="28"/>
          <w:highlight w:val="none"/>
        </w:rPr>
      </w:pPr>
      <w:r>
        <w:rPr>
          <w:rFonts w:hint="eastAsia" w:hAnsi="宋体"/>
          <w:b/>
          <w:sz w:val="28"/>
          <w:highlight w:val="none"/>
        </w:rPr>
      </w:r>
      <w:r/>
    </w:p>
    <w:p>
      <w:pPr>
        <w:pStyle w:val="789"/>
        <w:jc w:val="center"/>
        <w:rPr>
          <w:highlight w:val="none"/>
        </w:rPr>
      </w:pPr>
      <w:r>
        <w:rPr>
          <w:rFonts w:ascii="宋体" w:hAnsi="宋体" w:eastAsia="宋体" w:cs="宋体"/>
          <w:sz w:val="32"/>
          <w:highlight w:val="none"/>
        </w:rPr>
        <w:br w:type="page" w:clear="all"/>
      </w:r>
      <w:r>
        <w:rPr>
          <w:rFonts w:hint="eastAsia" w:ascii="宋体" w:hAnsi="宋体" w:eastAsia="宋体" w:cs="宋体"/>
          <w:sz w:val="32"/>
          <w:highlight w:val="none"/>
          <w:lang w:val="en-US" w:eastAsia="zh-CN"/>
        </w:rPr>
        <w:t xml:space="preserve">三</w:t>
      </w:r>
      <w:r>
        <w:rPr>
          <w:rFonts w:ascii="宋体" w:hAnsi="宋体" w:eastAsia="宋体" w:cs="宋体"/>
          <w:sz w:val="32"/>
          <w:highlight w:val="none"/>
        </w:rPr>
        <w:t xml:space="preserve">、技术部分</w:t>
      </w:r>
      <w:bookmarkEnd w:id="321"/>
      <w:r>
        <w:rPr>
          <w:highlight w:val="none"/>
        </w:rPr>
      </w:r>
      <w:r/>
    </w:p>
    <w:p>
      <w:pPr>
        <w:pStyle w:val="791"/>
        <w:jc w:val="center"/>
        <w:rPr>
          <w:rFonts w:ascii="宋体" w:hAnsi="宋体" w:eastAsia="宋体" w:cs="宋体"/>
          <w:sz w:val="28"/>
          <w:highlight w:val="none"/>
        </w:rPr>
      </w:pPr>
      <w:r/>
      <w:bookmarkStart w:id="322" w:name="_Toc256000081"/>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一</w:t>
      </w:r>
      <w:r>
        <w:rPr>
          <w:rFonts w:ascii="宋体" w:hAnsi="宋体" w:eastAsia="宋体" w:cs="宋体"/>
          <w:sz w:val="28"/>
          <w:highlight w:val="none"/>
        </w:rPr>
        <w:t xml:space="preserve">)技术响应及偏离表</w:t>
      </w:r>
      <w:bookmarkEnd w:id="322"/>
      <w:r>
        <w:rPr>
          <w:rFonts w:ascii="宋体" w:hAnsi="宋体" w:eastAsia="宋体" w:cs="宋体"/>
          <w:sz w:val="28"/>
          <w:highlight w:val="none"/>
        </w:rPr>
      </w:r>
      <w:r/>
    </w:p>
    <w:p>
      <w:pPr>
        <w:pStyle w:val="697"/>
        <w:rPr>
          <w:rFonts w:hint="eastAsia" w:ascii="宋体" w:hAnsi="宋体"/>
          <w:sz w:val="24"/>
          <w:highlight w:val="none"/>
        </w:rPr>
      </w:pPr>
      <w:r>
        <w:rPr>
          <w:rFonts w:hint="eastAsia" w:ascii="宋体" w:hAnsi="宋体"/>
          <w:sz w:val="24"/>
          <w:highlight w:val="none"/>
        </w:rPr>
      </w:r>
      <w:r/>
    </w:p>
    <w:p>
      <w:pPr>
        <w:pStyle w:val="697"/>
        <w:rPr>
          <w:rFonts w:hint="eastAsia" w:ascii="宋体" w:hAnsi="宋体"/>
          <w:sz w:val="24"/>
          <w:highlight w:val="none"/>
        </w:rPr>
      </w:pPr>
      <w:r>
        <w:rPr>
          <w:rFonts w:hint="eastAsia" w:ascii="宋体" w:hAnsi="宋体"/>
          <w:sz w:val="24"/>
          <w:highlight w:val="none"/>
        </w:rPr>
        <w:t xml:space="preserve">供应商应对谈判文件中规定的商务及技术部分给予充分的考虑。为了评审的需要，供应商应将这些条款根据以下要求的格式提出偏离。</w:t>
      </w:r>
      <w:r>
        <w:rPr>
          <w:rFonts w:hint="eastAsia" w:ascii="宋体" w:hAnsi="宋体"/>
          <w:sz w:val="24"/>
          <w:highlight w:val="none"/>
        </w:rPr>
      </w:r>
      <w:r/>
    </w:p>
    <w:p>
      <w:pPr>
        <w:pStyle w:val="791"/>
        <w:jc w:val="center"/>
        <w:rPr>
          <w:rFonts w:ascii="宋体" w:hAnsi="宋体" w:eastAsia="宋体" w:cs="宋体"/>
          <w:sz w:val="28"/>
          <w:highlight w:val="none"/>
        </w:rPr>
      </w:pPr>
      <w:r>
        <w:rPr>
          <w:rFonts w:ascii="宋体" w:hAnsi="宋体" w:eastAsia="宋体" w:cs="宋体"/>
          <w:sz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400"/>
        <w:gridCol w:w="2696"/>
        <w:gridCol w:w="2007"/>
        <w:gridCol w:w="1455"/>
      </w:tblGrid>
      <w:tr>
        <w:trPr/>
        <w:tc>
          <w:tcPr>
            <w:tcW w:w="532" w:type="dxa"/>
            <w:vAlign w:val="center"/>
            <w:textDirection w:val="lrTb"/>
            <w:noWrap w:val="false"/>
          </w:tcPr>
          <w:p>
            <w:pPr>
              <w:pStyle w:val="793"/>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序号</w:t>
            </w:r>
            <w:r>
              <w:rPr>
                <w:rFonts w:ascii="宋体" w:hAnsi="宋体" w:eastAsia="宋体"/>
                <w:bCs/>
                <w:highlight w:val="none"/>
                <w:lang w:val="en-US" w:eastAsia="zh-CN"/>
              </w:rPr>
            </w:r>
            <w:r/>
          </w:p>
        </w:tc>
        <w:tc>
          <w:tcPr>
            <w:tcW w:w="1252" w:type="dxa"/>
            <w:vAlign w:val="center"/>
            <w:textDirection w:val="lrTb"/>
            <w:noWrap w:val="false"/>
          </w:tcPr>
          <w:p>
            <w:pPr>
              <w:pStyle w:val="793"/>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谈判文件要求</w:t>
            </w:r>
            <w:r>
              <w:rPr>
                <w:rFonts w:ascii="宋体" w:hAnsi="宋体" w:eastAsia="宋体"/>
                <w:bCs/>
                <w:highlight w:val="none"/>
                <w:lang w:val="en-US" w:eastAsia="zh-CN"/>
              </w:rPr>
            </w:r>
            <w:r/>
          </w:p>
        </w:tc>
        <w:tc>
          <w:tcPr>
            <w:tcW w:w="1406" w:type="dxa"/>
            <w:vAlign w:val="center"/>
            <w:textDirection w:val="lrTb"/>
            <w:noWrap w:val="false"/>
          </w:tcPr>
          <w:p>
            <w:pPr>
              <w:pStyle w:val="793"/>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实际响应内容</w:t>
            </w:r>
            <w:r>
              <w:rPr>
                <w:rFonts w:ascii="宋体" w:hAnsi="宋体" w:eastAsia="宋体"/>
                <w:bCs/>
                <w:highlight w:val="none"/>
                <w:lang w:val="en-US" w:eastAsia="zh-CN"/>
              </w:rPr>
            </w:r>
            <w:r/>
          </w:p>
        </w:tc>
        <w:tc>
          <w:tcPr>
            <w:tcW w:w="1047" w:type="dxa"/>
            <w:vAlign w:val="center"/>
            <w:textDirection w:val="lrTb"/>
            <w:noWrap w:val="false"/>
          </w:tcPr>
          <w:p>
            <w:pPr>
              <w:pStyle w:val="793"/>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符合/正偏离/负偏离</w:t>
            </w:r>
            <w:r>
              <w:rPr>
                <w:rFonts w:ascii="宋体" w:hAnsi="宋体" w:eastAsia="宋体"/>
                <w:bCs/>
                <w:highlight w:val="none"/>
                <w:lang w:val="en-US" w:eastAsia="zh-CN"/>
              </w:rPr>
            </w:r>
            <w:r/>
          </w:p>
        </w:tc>
        <w:tc>
          <w:tcPr>
            <w:tcW w:w="759" w:type="dxa"/>
            <w:vAlign w:val="center"/>
            <w:textDirection w:val="lrTb"/>
            <w:noWrap w:val="false"/>
          </w:tcPr>
          <w:p>
            <w:pPr>
              <w:pStyle w:val="793"/>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备注</w:t>
            </w: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53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252"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406"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47"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759" w:type="dxa"/>
            <w:vAlign w:val="center"/>
            <w:textDirection w:val="lrTb"/>
            <w:noWrap w:val="false"/>
          </w:tcPr>
          <w:p>
            <w:pPr>
              <w:pStyle w:val="793"/>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bl>
    <w:p>
      <w:pPr>
        <w:pStyle w:val="794"/>
        <w:ind w:right="-84"/>
        <w:jc w:val="center"/>
        <w:spacing w:line="360" w:lineRule="auto"/>
        <w:tabs>
          <w:tab w:val="left" w:pos="8640" w:leader="none"/>
        </w:tabs>
        <w:rPr>
          <w:rFonts w:ascii="宋体"/>
          <w:b/>
          <w:sz w:val="32"/>
          <w:szCs w:val="32"/>
          <w:highlight w:val="none"/>
        </w:rPr>
      </w:pPr>
      <w:r>
        <w:rPr>
          <w:rFonts w:hint="eastAsia" w:ascii="宋体" w:hAnsi="宋体"/>
          <w:sz w:val="24"/>
          <w:highlight w:val="none"/>
          <w:u w:val="single"/>
        </w:rPr>
        <w:br w:type="page" w:clear="all"/>
      </w:r>
      <w:r>
        <w:rPr>
          <w:rFonts w:ascii="宋体" w:hAnsi="宋体" w:cs="宋体"/>
          <w:sz w:val="28"/>
          <w:highlight w:val="none"/>
        </w:rPr>
        <w:t xml:space="preserve">(二)</w:t>
      </w:r>
      <w:r>
        <w:rPr>
          <w:rFonts w:hint="eastAsia" w:ascii="宋体" w:hAnsi="宋体" w:cs="宋体"/>
          <w:sz w:val="28"/>
          <w:highlight w:val="none"/>
        </w:rPr>
        <w:t xml:space="preserve">供应商应提供针对本项目的施工服务方案</w:t>
      </w:r>
      <w:r>
        <w:rPr>
          <w:rFonts w:ascii="宋体"/>
          <w:b/>
          <w:sz w:val="32"/>
          <w:szCs w:val="32"/>
          <w:highlight w:val="none"/>
        </w:rPr>
      </w:r>
      <w:r/>
    </w:p>
    <w:p>
      <w:pPr>
        <w:pStyle w:val="697"/>
        <w:rPr>
          <w:rFonts w:hint="eastAsia" w:ascii="宋体" w:hAnsi="宋体" w:cs="楷体"/>
          <w:sz w:val="24"/>
          <w:highlight w:val="none"/>
        </w:rPr>
      </w:pPr>
      <w:r>
        <w:rPr>
          <w:rFonts w:hint="eastAsia" w:ascii="宋体" w:hAnsi="宋体" w:cs="楷体"/>
          <w:sz w:val="24"/>
          <w:highlight w:val="none"/>
        </w:rPr>
        <w:t xml:space="preserve">格式自拟，按照谈判文件第四章及第五章中相关要求并结合对本项目的实际情况编制。</w:t>
      </w:r>
      <w:r>
        <w:rPr>
          <w:rFonts w:hint="eastAsia" w:ascii="宋体" w:hAnsi="宋体" w:cs="楷体"/>
          <w:sz w:val="24"/>
          <w:highlight w:val="none"/>
        </w:rPr>
      </w:r>
      <w:r/>
    </w:p>
    <w:p>
      <w:pPr>
        <w:pStyle w:val="797"/>
        <w:ind w:firstLine="560"/>
        <w:jc w:val="center"/>
        <w:spacing w:line="500" w:lineRule="exact"/>
        <w:rPr>
          <w:b/>
          <w:sz w:val="32"/>
          <w:szCs w:val="32"/>
          <w:highlight w:val="none"/>
        </w:rPr>
      </w:pPr>
      <w:r>
        <w:rPr>
          <w:rFonts w:ascii="宋体" w:hAnsi="宋体" w:cs="宋体"/>
          <w:sz w:val="28"/>
          <w:highlight w:val="none"/>
        </w:rPr>
        <w:br w:type="page" w:clear="all"/>
      </w:r>
      <w:r>
        <w:rPr>
          <w:rFonts w:ascii="宋体" w:hAnsi="宋体" w:cs="宋体"/>
          <w:sz w:val="28"/>
          <w:highlight w:val="none"/>
        </w:rPr>
        <w:t xml:space="preserve">(</w:t>
      </w:r>
      <w:r>
        <w:rPr>
          <w:rFonts w:hint="eastAsia" w:ascii="宋体" w:hAnsi="宋体" w:cs="宋体"/>
          <w:sz w:val="28"/>
          <w:highlight w:val="none"/>
        </w:rPr>
        <w:t xml:space="preserve">三</w:t>
      </w:r>
      <w:r>
        <w:rPr>
          <w:rFonts w:ascii="宋体" w:hAnsi="宋体" w:cs="宋体"/>
          <w:sz w:val="28"/>
          <w:highlight w:val="none"/>
        </w:rPr>
        <w:t xml:space="preserve">)</w:t>
      </w:r>
      <w:r>
        <w:rPr>
          <w:rFonts w:hint="eastAsia" w:ascii="宋体" w:hAnsi="宋体" w:cs="宋体"/>
          <w:sz w:val="28"/>
          <w:highlight w:val="none"/>
        </w:rPr>
        <w:t xml:space="preserve">本项目拟投入项目成员人员配备一览表</w:t>
      </w:r>
      <w:r>
        <w:rPr>
          <w:b/>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845"/>
        <w:gridCol w:w="2139"/>
        <w:gridCol w:w="1054"/>
        <w:gridCol w:w="1502"/>
        <w:gridCol w:w="1502"/>
        <w:gridCol w:w="1691"/>
      </w:tblGrid>
      <w:tr>
        <w:trPr>
          <w:trHeight w:val="580"/>
        </w:trPr>
        <w:tc>
          <w:tcPr>
            <w:tcW w:w="441"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类别</w:t>
            </w:r>
            <w:r>
              <w:rPr>
                <w:rFonts w:ascii="宋体" w:hAnsi="宋体"/>
                <w:bCs/>
                <w:sz w:val="24"/>
                <w:highlight w:val="none"/>
              </w:rPr>
            </w:r>
            <w:r/>
          </w:p>
        </w:tc>
        <w:tc>
          <w:tcPr>
            <w:tcW w:w="441"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姓名</w:t>
            </w:r>
            <w:r>
              <w:rPr>
                <w:rFonts w:ascii="宋体" w:hAnsi="宋体"/>
                <w:bCs/>
                <w:sz w:val="24"/>
                <w:highlight w:val="none"/>
              </w:rPr>
            </w:r>
            <w:r/>
          </w:p>
        </w:tc>
        <w:tc>
          <w:tcPr>
            <w:tcW w:w="1116"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身份证号</w:t>
            </w:r>
            <w:r>
              <w:rPr>
                <w:rFonts w:ascii="宋体" w:hAnsi="宋体"/>
                <w:bCs/>
                <w:sz w:val="24"/>
                <w:highlight w:val="none"/>
              </w:rPr>
            </w:r>
            <w:r/>
          </w:p>
        </w:tc>
        <w:tc>
          <w:tcPr>
            <w:tcW w:w="550"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人员类别</w:t>
            </w:r>
            <w:r>
              <w:rPr>
                <w:rFonts w:ascii="宋体" w:hAnsi="宋体"/>
                <w:bCs/>
                <w:sz w:val="24"/>
                <w:highlight w:val="none"/>
              </w:rPr>
            </w:r>
            <w:r/>
          </w:p>
        </w:tc>
        <w:tc>
          <w:tcPr>
            <w:tcW w:w="784"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技术证书、级别</w:t>
            </w:r>
            <w:r>
              <w:rPr>
                <w:rFonts w:ascii="宋体" w:hAnsi="宋体"/>
                <w:bCs/>
                <w:sz w:val="24"/>
                <w:highlight w:val="none"/>
              </w:rPr>
            </w:r>
            <w:r/>
          </w:p>
        </w:tc>
        <w:tc>
          <w:tcPr>
            <w:tcW w:w="784" w:type="dxa"/>
            <w:vAlign w:val="top"/>
            <w:textDirection w:val="lrTb"/>
            <w:noWrap w:val="false"/>
          </w:tcPr>
          <w:p>
            <w:pPr>
              <w:pStyle w:val="697"/>
              <w:jc w:val="center"/>
              <w:spacing w:line="360" w:lineRule="auto"/>
              <w:rPr>
                <w:rFonts w:ascii="宋体" w:hAnsi="宋体"/>
                <w:bCs/>
                <w:sz w:val="24"/>
                <w:highlight w:val="none"/>
              </w:rPr>
            </w:pPr>
            <w:r>
              <w:rPr>
                <w:rFonts w:hint="eastAsia" w:ascii="宋体" w:hAnsi="宋体"/>
                <w:bCs/>
                <w:sz w:val="24"/>
                <w:highlight w:val="none"/>
              </w:rPr>
              <w:t xml:space="preserve">类似工作经验</w:t>
            </w:r>
            <w:r>
              <w:rPr>
                <w:rFonts w:ascii="宋体" w:hAnsi="宋体"/>
                <w:bCs/>
                <w:sz w:val="24"/>
                <w:highlight w:val="none"/>
              </w:rPr>
            </w:r>
            <w:r/>
          </w:p>
        </w:tc>
        <w:tc>
          <w:tcPr>
            <w:tcW w:w="882" w:type="dxa"/>
            <w:vAlign w:val="top"/>
            <w:textDirection w:val="lrTb"/>
            <w:noWrap w:val="false"/>
          </w:tcPr>
          <w:p>
            <w:pPr>
              <w:pStyle w:val="697"/>
              <w:jc w:val="center"/>
              <w:rPr>
                <w:rFonts w:hint="eastAsia" w:ascii="宋体" w:hAnsi="宋体"/>
                <w:bCs/>
                <w:sz w:val="24"/>
                <w:highlight w:val="none"/>
              </w:rPr>
            </w:pPr>
            <w:r>
              <w:rPr>
                <w:rFonts w:hint="eastAsia" w:ascii="宋体" w:hAnsi="宋体"/>
                <w:bCs/>
                <w:sz w:val="24"/>
                <w:highlight w:val="none"/>
              </w:rPr>
              <w:t xml:space="preserve">备注 </w:t>
            </w:r>
            <w:r>
              <w:rPr>
                <w:rFonts w:hint="eastAsia"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r>
        <w:trPr/>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441"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1116"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550"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784"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c>
          <w:tcPr>
            <w:tcW w:w="882" w:type="dxa"/>
            <w:vAlign w:val="top"/>
            <w:textDirection w:val="lrTb"/>
            <w:noWrap w:val="false"/>
          </w:tcPr>
          <w:p>
            <w:pPr>
              <w:pStyle w:val="697"/>
              <w:spacing w:line="360" w:lineRule="auto"/>
              <w:rPr>
                <w:rFonts w:ascii="宋体" w:hAnsi="宋体"/>
                <w:bCs/>
                <w:sz w:val="24"/>
                <w:highlight w:val="none"/>
              </w:rPr>
            </w:pPr>
            <w:r>
              <w:rPr>
                <w:rFonts w:ascii="宋体" w:hAnsi="宋体"/>
                <w:bCs/>
                <w:sz w:val="24"/>
                <w:highlight w:val="none"/>
              </w:rPr>
            </w:r>
            <w:r/>
          </w:p>
        </w:tc>
      </w:tr>
    </w:tbl>
    <w:p>
      <w:pPr>
        <w:pStyle w:val="697"/>
        <w:ind w:firstLine="480"/>
        <w:rPr>
          <w:rFonts w:hint="eastAsia" w:ascii="宋体" w:hAnsi="宋体"/>
          <w:sz w:val="24"/>
          <w:highlight w:val="none"/>
        </w:rPr>
      </w:pPr>
      <w:r>
        <w:rPr>
          <w:rFonts w:hint="eastAsia" w:ascii="宋体" w:hAnsi="宋体"/>
          <w:sz w:val="24"/>
          <w:highlight w:val="none"/>
        </w:rPr>
        <w:t xml:space="preserve">注：1.行数不够，请自行添加；</w:t>
      </w:r>
      <w:r>
        <w:rPr>
          <w:rFonts w:hint="eastAsia" w:ascii="宋体" w:hAnsi="宋体"/>
          <w:sz w:val="24"/>
          <w:highlight w:val="none"/>
        </w:rPr>
      </w:r>
      <w:r/>
    </w:p>
    <w:p>
      <w:pPr>
        <w:pStyle w:val="697"/>
        <w:ind w:firstLine="480"/>
        <w:rPr>
          <w:rFonts w:hint="eastAsia" w:ascii="宋体" w:hAnsi="宋体"/>
          <w:sz w:val="24"/>
          <w:highlight w:val="none"/>
        </w:rPr>
      </w:pPr>
      <w:r>
        <w:rPr>
          <w:rFonts w:hint="eastAsia" w:ascii="宋体" w:hAnsi="宋体"/>
          <w:sz w:val="24"/>
          <w:highlight w:val="none"/>
        </w:rPr>
        <w:t xml:space="preserve">2.列入本表人员如要更换，需经采购人同意，擅自更换属违约行为。</w:t>
      </w:r>
      <w:r>
        <w:rPr>
          <w:rFonts w:hint="eastAsia" w:ascii="宋体" w:hAnsi="宋体"/>
          <w:sz w:val="24"/>
          <w:highlight w:val="none"/>
        </w:rPr>
      </w:r>
      <w:r/>
    </w:p>
    <w:p>
      <w:pPr>
        <w:pStyle w:val="697"/>
        <w:ind w:firstLine="480"/>
        <w:rPr>
          <w:rFonts w:hint="eastAsia" w:ascii="宋体" w:hAnsi="宋体"/>
          <w:sz w:val="24"/>
          <w:highlight w:val="none"/>
        </w:rPr>
      </w:pPr>
      <w:r>
        <w:rPr>
          <w:rFonts w:hint="eastAsia" w:ascii="宋体" w:hAnsi="宋体"/>
          <w:sz w:val="24"/>
          <w:highlight w:val="none"/>
        </w:rPr>
        <w:t xml:space="preserve">3.列入上表人员必须提供近半年内任意一月供应商为其缴纳社会保险的证明材料。</w:t>
      </w:r>
      <w:r>
        <w:rPr>
          <w:rFonts w:hint="eastAsia" w:ascii="宋体" w:hAnsi="宋体"/>
          <w:sz w:val="24"/>
          <w:highlight w:val="none"/>
        </w:rPr>
      </w:r>
      <w:r/>
    </w:p>
    <w:p>
      <w:pPr>
        <w:pStyle w:val="794"/>
        <w:jc w:val="center"/>
        <w:spacing w:before="156" w:after="312" w:line="360" w:lineRule="auto"/>
        <w:rPr>
          <w:rFonts w:ascii="宋体"/>
          <w:b/>
          <w:bCs/>
          <w:sz w:val="32"/>
          <w:szCs w:val="32"/>
          <w:highlight w:val="none"/>
        </w:rPr>
      </w:pPr>
      <w:r>
        <w:rPr>
          <w:rFonts w:ascii="宋体" w:hAnsi="宋体" w:cs="宋体"/>
          <w:sz w:val="28"/>
          <w:highlight w:val="none"/>
        </w:rPr>
        <w:br w:type="page" w:clear="all"/>
      </w:r>
      <w:r>
        <w:rPr>
          <w:rFonts w:hint="eastAsia" w:ascii="宋体" w:hAnsi="宋体" w:cs="宋体"/>
          <w:sz w:val="28"/>
          <w:highlight w:val="none"/>
        </w:rPr>
        <w:t xml:space="preserve">（四）拟派本项目负责人情况简介</w:t>
      </w:r>
      <w:r>
        <w:rPr>
          <w:rFonts w:ascii="宋体"/>
          <w:b/>
          <w:bCs/>
          <w:sz w:val="32"/>
          <w:szCs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797"/>
              <w:ind w:firstLine="480"/>
              <w:spacing w:line="360" w:lineRule="auto"/>
              <w:rPr>
                <w:rFonts w:ascii="宋体" w:hAnsi="宋体"/>
                <w:bCs/>
                <w:sz w:val="24"/>
                <w:highlight w:val="none"/>
              </w:rPr>
            </w:pPr>
            <w:r>
              <w:rPr>
                <w:rFonts w:hint="eastAsia" w:ascii="宋体" w:hAnsi="宋体"/>
                <w:bCs/>
                <w:sz w:val="24"/>
                <w:highlight w:val="none"/>
              </w:rPr>
              <w:t xml:space="preserve">姓名</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近3年工作业绩及承担的主要工作</w:t>
            </w:r>
            <w:r>
              <w:rPr>
                <w:rFonts w:ascii="宋体" w:hAnsi="宋体"/>
                <w:bCs/>
                <w:sz w:val="24"/>
                <w:highlight w:val="none"/>
              </w:rPr>
            </w:r>
            <w:r/>
          </w:p>
        </w:tc>
      </w:tr>
      <w:tr>
        <w:trPr>
          <w:cantSplit/>
          <w:trHeight w:val="630"/>
        </w:trPr>
        <w:tc>
          <w:tcPr>
            <w:tcW w:w="2319" w:type="dxa"/>
            <w:vAlign w:val="center"/>
            <w:textDirection w:val="lrTb"/>
            <w:noWrap w:val="false"/>
          </w:tcPr>
          <w:p>
            <w:pPr>
              <w:pStyle w:val="797"/>
              <w:ind w:firstLine="480"/>
              <w:spacing w:line="360" w:lineRule="auto"/>
              <w:rPr>
                <w:rFonts w:ascii="宋体" w:hAnsi="宋体"/>
                <w:bCs/>
                <w:sz w:val="24"/>
                <w:highlight w:val="none"/>
              </w:rPr>
            </w:pPr>
            <w:r>
              <w:rPr>
                <w:rFonts w:hint="eastAsia" w:ascii="宋体" w:hAnsi="宋体"/>
                <w:bCs/>
                <w:sz w:val="24"/>
                <w:highlight w:val="none"/>
              </w:rPr>
              <w:t xml:space="preserve">性别</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restart"/>
            <w:textDirection w:val="lrTb"/>
            <w:noWrap w:val="false"/>
          </w:tcPr>
          <w:p>
            <w:pPr>
              <w:pStyle w:val="797"/>
              <w:ind w:left="-15" w:firstLine="480"/>
              <w:spacing w:line="360" w:lineRule="auto"/>
              <w:rPr>
                <w:rFonts w:ascii="宋体" w:hAnsi="宋体"/>
                <w:bCs/>
                <w:sz w:val="24"/>
                <w:highlight w:val="none"/>
              </w:rPr>
            </w:pPr>
            <w:r>
              <w:rPr>
                <w:rFonts w:ascii="宋体" w:hAnsi="宋体"/>
                <w:bCs/>
                <w:sz w:val="24"/>
                <w:highlight w:val="none"/>
              </w:rPr>
            </w:r>
            <w:r/>
          </w:p>
        </w:tc>
      </w:tr>
      <w:tr>
        <w:trPr>
          <w:cantSplit/>
          <w:trHeight w:val="630"/>
        </w:trPr>
        <w:tc>
          <w:tcPr>
            <w:tcW w:w="2319" w:type="dxa"/>
            <w:vAlign w:val="center"/>
            <w:textDirection w:val="lrTb"/>
            <w:noWrap w:val="false"/>
          </w:tcPr>
          <w:p>
            <w:pPr>
              <w:pStyle w:val="797"/>
              <w:ind w:firstLine="480"/>
              <w:spacing w:line="360" w:lineRule="auto"/>
              <w:rPr>
                <w:rFonts w:ascii="宋体" w:hAnsi="宋体"/>
                <w:bCs/>
                <w:sz w:val="24"/>
                <w:highlight w:val="none"/>
              </w:rPr>
            </w:pPr>
            <w:r>
              <w:rPr>
                <w:rFonts w:hint="eastAsia" w:ascii="宋体" w:hAnsi="宋体"/>
                <w:bCs/>
                <w:sz w:val="24"/>
                <w:highlight w:val="none"/>
              </w:rPr>
              <w:t xml:space="preserve">年龄</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firstLine="480"/>
              <w:spacing w:line="360" w:lineRule="auto"/>
              <w:rPr>
                <w:rFonts w:ascii="宋体" w:hAnsi="宋体"/>
                <w:bCs/>
                <w:sz w:val="24"/>
                <w:highlight w:val="none"/>
              </w:rPr>
            </w:pPr>
            <w:r>
              <w:rPr>
                <w:rFonts w:hint="eastAsia" w:ascii="宋体" w:hAnsi="宋体"/>
                <w:bCs/>
                <w:sz w:val="24"/>
                <w:highlight w:val="none"/>
              </w:rPr>
              <w:t xml:space="preserve">职称</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毕业时间</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所学专业</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firstLine="480"/>
              <w:spacing w:line="360" w:lineRule="auto"/>
              <w:rPr>
                <w:rFonts w:ascii="宋体" w:hAnsi="宋体"/>
                <w:bCs/>
                <w:sz w:val="24"/>
                <w:highlight w:val="none"/>
              </w:rPr>
            </w:pPr>
            <w:r>
              <w:rPr>
                <w:rFonts w:hint="eastAsia" w:ascii="宋体" w:hAnsi="宋体"/>
                <w:bCs/>
                <w:sz w:val="24"/>
                <w:highlight w:val="none"/>
              </w:rPr>
              <w:t xml:space="preserve">学历</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*****证书编号</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其他专业资质</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联系电话</w:t>
            </w:r>
            <w:r>
              <w:rPr>
                <w:rFonts w:ascii="宋体" w:hAnsi="宋体"/>
                <w:bCs/>
                <w:sz w:val="24"/>
                <w:highlight w:val="none"/>
              </w:rPr>
            </w:r>
            <w:r/>
          </w:p>
        </w:tc>
        <w:tc>
          <w:tcPr>
            <w:tcW w:w="1650"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94"/>
              <w:rPr>
                <w:rFonts w:ascii="宋体" w:hAnsi="宋体"/>
                <w:sz w:val="24"/>
                <w:highlight w:val="none"/>
              </w:rPr>
            </w:pPr>
            <w:r>
              <w:rPr>
                <w:rFonts w:ascii="宋体" w:hAnsi="宋体"/>
                <w:sz w:val="24"/>
                <w:highlight w:val="none"/>
              </w:rPr>
            </w:r>
            <w:r/>
          </w:p>
        </w:tc>
      </w:tr>
      <w:tr>
        <w:trPr>
          <w:trHeight w:val="1435"/>
        </w:trPr>
        <w:tc>
          <w:tcPr>
            <w:tcW w:w="2319" w:type="dxa"/>
            <w:vAlign w:val="center"/>
            <w:textDirection w:val="lrTb"/>
            <w:noWrap w:val="false"/>
          </w:tcPr>
          <w:p>
            <w:pPr>
              <w:pStyle w:val="797"/>
              <w:ind w:left="-15" w:firstLine="480"/>
              <w:spacing w:line="360" w:lineRule="auto"/>
              <w:rPr>
                <w:rFonts w:ascii="宋体" w:hAnsi="宋体"/>
                <w:bCs/>
                <w:sz w:val="24"/>
                <w:highlight w:val="none"/>
              </w:rPr>
            </w:pPr>
            <w:r>
              <w:rPr>
                <w:rFonts w:hint="eastAsia" w:ascii="宋体" w:hAnsi="宋体"/>
                <w:bCs/>
                <w:sz w:val="24"/>
                <w:highlight w:val="none"/>
              </w:rPr>
              <w:t xml:space="preserve">曾担任项目负责人的项目</w:t>
            </w:r>
            <w:r>
              <w:rPr>
                <w:rFonts w:ascii="宋体" w:hAnsi="宋体"/>
                <w:bCs/>
                <w:sz w:val="24"/>
                <w:highlight w:val="none"/>
              </w:rPr>
            </w:r>
            <w:r/>
          </w:p>
        </w:tc>
        <w:tc>
          <w:tcPr>
            <w:gridSpan w:val="2"/>
            <w:tcW w:w="6681" w:type="dxa"/>
            <w:vAlign w:val="center"/>
            <w:textDirection w:val="lrTb"/>
            <w:noWrap w:val="false"/>
          </w:tcPr>
          <w:p>
            <w:pPr>
              <w:pStyle w:val="797"/>
              <w:ind w:left="-15" w:firstLine="2534"/>
              <w:spacing w:line="360" w:lineRule="auto"/>
              <w:rPr>
                <w:rFonts w:ascii="宋体" w:hAnsi="宋体"/>
                <w:bCs/>
                <w:sz w:val="24"/>
                <w:highlight w:val="none"/>
              </w:rPr>
            </w:pPr>
            <w:r>
              <w:rPr>
                <w:rFonts w:ascii="宋体" w:hAnsi="宋体"/>
                <w:bCs/>
                <w:sz w:val="24"/>
                <w:highlight w:val="none"/>
              </w:rPr>
            </w:r>
            <w:r/>
          </w:p>
        </w:tc>
      </w:tr>
    </w:tbl>
    <w:p>
      <w:pPr>
        <w:pStyle w:val="697"/>
        <w:ind w:firstLine="480"/>
        <w:rPr>
          <w:rFonts w:hint="eastAsia" w:ascii="宋体" w:hAnsi="宋体"/>
          <w:sz w:val="24"/>
          <w:highlight w:val="none"/>
        </w:rPr>
      </w:pPr>
      <w:r>
        <w:rPr>
          <w:rFonts w:hint="eastAsia" w:ascii="宋体" w:hAnsi="宋体"/>
          <w:sz w:val="24"/>
          <w:highlight w:val="none"/>
        </w:rPr>
        <w:t xml:space="preserve">注：1.项目负责人为*****师，提交相关证书扫描件。</w:t>
      </w:r>
      <w:r>
        <w:rPr>
          <w:rFonts w:hint="eastAsia" w:ascii="宋体" w:hAnsi="宋体"/>
          <w:sz w:val="24"/>
          <w:highlight w:val="none"/>
        </w:rPr>
      </w:r>
      <w:r/>
    </w:p>
    <w:p>
      <w:pPr>
        <w:pStyle w:val="697"/>
        <w:ind w:firstLine="480"/>
        <w:rPr>
          <w:rFonts w:hint="eastAsia" w:ascii="宋体" w:hAnsi="宋体"/>
          <w:sz w:val="24"/>
          <w:highlight w:val="none"/>
        </w:rPr>
      </w:pPr>
      <w:r>
        <w:rPr>
          <w:rFonts w:hint="eastAsia" w:ascii="宋体" w:hAnsi="宋体"/>
          <w:sz w:val="24"/>
          <w:highlight w:val="none"/>
        </w:rPr>
        <w:t xml:space="preserve">2.列入本表人员如要更换，需经采购人同意。擅自更换属违约行为。</w:t>
      </w:r>
      <w:r>
        <w:rPr>
          <w:rFonts w:hint="eastAsia" w:ascii="宋体" w:hAnsi="宋体"/>
          <w:sz w:val="24"/>
          <w:highlight w:val="none"/>
        </w:rPr>
      </w:r>
      <w:r/>
    </w:p>
    <w:p>
      <w:pPr>
        <w:pStyle w:val="697"/>
        <w:ind w:firstLine="480"/>
        <w:rPr>
          <w:rFonts w:hint="eastAsia" w:ascii="宋体" w:hAnsi="宋体"/>
          <w:sz w:val="24"/>
          <w:highlight w:val="none"/>
        </w:rPr>
      </w:pPr>
      <w:r/>
      <w:bookmarkStart w:id="323" w:name="_Toc256000083"/>
      <w:r/>
      <w:bookmarkStart w:id="324" w:name="_Toc5210"/>
      <w:r>
        <w:rPr>
          <w:rFonts w:hint="eastAsia" w:ascii="宋体" w:hAnsi="宋体"/>
          <w:sz w:val="24"/>
          <w:highlight w:val="none"/>
        </w:rPr>
        <w:t xml:space="preserve">3.列入本表人员需提供近半年内任意一月供应商为其缴纳社会保险的证明材料。</w:t>
      </w:r>
      <w:bookmarkEnd w:id="323"/>
      <w:r/>
      <w:bookmarkEnd w:id="324"/>
      <w:r>
        <w:rPr>
          <w:rFonts w:hint="eastAsia" w:ascii="宋体" w:hAnsi="宋体"/>
          <w:sz w:val="24"/>
          <w:highlight w:val="none"/>
        </w:rPr>
      </w:r>
      <w:r/>
    </w:p>
    <w:p>
      <w:pPr>
        <w:pStyle w:val="794"/>
        <w:jc w:val="center"/>
        <w:spacing w:before="156" w:after="312" w:line="360" w:lineRule="auto"/>
        <w:rPr>
          <w:rFonts w:hint="eastAsia" w:ascii="宋体" w:hAnsi="宋体" w:cs="宋体"/>
          <w:sz w:val="28"/>
          <w:highlight w:val="none"/>
        </w:rPr>
      </w:pPr>
      <w:r>
        <w:rPr>
          <w:highlight w:val="none"/>
        </w:rPr>
        <w:br w:type="page" w:clear="all"/>
      </w:r>
      <w:r>
        <w:rPr>
          <w:rFonts w:hint="eastAsia" w:ascii="宋体" w:hAnsi="宋体" w:cs="宋体"/>
          <w:sz w:val="28"/>
          <w:highlight w:val="none"/>
        </w:rPr>
        <w:t xml:space="preserve">（五）本项目主要材料选用品牌一览表</w:t>
      </w:r>
      <w:r>
        <w:rPr>
          <w:rFonts w:hint="eastAsia" w:ascii="宋体" w:hAnsi="宋体" w:cs="宋体"/>
          <w:sz w:val="28"/>
          <w:highlight w:val="none"/>
        </w:rPr>
      </w:r>
      <w:r/>
    </w:p>
    <w:p>
      <w:pPr>
        <w:pStyle w:val="697"/>
        <w:jc w:val="center"/>
        <w:rPr>
          <w:rFonts w:hint="eastAsia" w:hAnsi="宋体"/>
          <w:b/>
          <w:highlight w:val="none"/>
        </w:rPr>
      </w:pPr>
      <w:r>
        <w:rPr>
          <w:rFonts w:hint="eastAsia" w:ascii="宋体" w:hAnsi="宋体"/>
          <w:b/>
          <w:sz w:val="24"/>
          <w:highlight w:val="none"/>
        </w:rPr>
        <w:t xml:space="preserve">本项目主要材料选用品牌一览表</w:t>
      </w:r>
      <w:r>
        <w:rPr>
          <w:rFonts w:hint="eastAsia" w:ascii="宋体" w:hAnsi="宋体" w:cs="宋体"/>
          <w:b/>
          <w:sz w:val="24"/>
          <w:highlight w:val="none"/>
        </w:rPr>
        <w:br w:type="textWrapping" w:clear="all"/>
      </w:r>
      <w:r>
        <w:rPr>
          <w:rFonts w:hint="eastAsia" w:hAnsi="宋体"/>
          <w:b/>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713"/>
        <w:gridCol w:w="3502"/>
        <w:gridCol w:w="1223"/>
      </w:tblGrid>
      <w:tr>
        <w:trPr/>
        <w:tc>
          <w:tcPr>
            <w:tcW w:w="596" w:type="dxa"/>
            <w:vAlign w:val="center"/>
            <w:textDirection w:val="lrTb"/>
            <w:noWrap w:val="false"/>
          </w:tcPr>
          <w:p>
            <w:pPr>
              <w:pStyle w:val="697"/>
              <w:jc w:val="center"/>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1937" w:type="dxa"/>
            <w:vAlign w:val="center"/>
            <w:textDirection w:val="lrTb"/>
            <w:noWrap w:val="false"/>
          </w:tcPr>
          <w:p>
            <w:pPr>
              <w:pStyle w:val="697"/>
              <w:jc w:val="center"/>
              <w:rPr>
                <w:rFonts w:hint="eastAsia" w:ascii="宋体" w:hAnsi="宋体" w:cs="宋体"/>
                <w:b/>
                <w:sz w:val="24"/>
                <w:szCs w:val="24"/>
                <w:highlight w:val="none"/>
              </w:rPr>
            </w:pPr>
            <w:r>
              <w:rPr>
                <w:rFonts w:hint="eastAsia" w:ascii="宋体" w:hAnsi="宋体" w:cs="宋体"/>
                <w:b/>
                <w:sz w:val="24"/>
                <w:szCs w:val="24"/>
                <w:highlight w:val="none"/>
              </w:rPr>
              <w:t xml:space="preserve">材料名称</w:t>
            </w:r>
            <w:r>
              <w:rPr>
                <w:rFonts w:hint="eastAsia" w:ascii="宋体" w:hAnsi="宋体" w:cs="宋体"/>
                <w:b/>
                <w:sz w:val="24"/>
                <w:szCs w:val="24"/>
                <w:highlight w:val="none"/>
              </w:rPr>
            </w:r>
            <w:r/>
          </w:p>
        </w:tc>
        <w:tc>
          <w:tcPr>
            <w:tcW w:w="1827" w:type="dxa"/>
            <w:vAlign w:val="center"/>
            <w:textDirection w:val="lrTb"/>
            <w:noWrap w:val="false"/>
          </w:tcPr>
          <w:p>
            <w:pPr>
              <w:pStyle w:val="697"/>
              <w:jc w:val="center"/>
              <w:rPr>
                <w:rFonts w:hint="eastAsia" w:ascii="宋体" w:hAnsi="宋体" w:cs="宋体"/>
                <w:b/>
                <w:sz w:val="24"/>
                <w:szCs w:val="24"/>
                <w:highlight w:val="none"/>
              </w:rPr>
            </w:pPr>
            <w:r>
              <w:rPr>
                <w:rFonts w:hint="eastAsia" w:ascii="宋体" w:hAnsi="宋体" w:cs="宋体"/>
                <w:b/>
                <w:sz w:val="24"/>
                <w:szCs w:val="24"/>
                <w:highlight w:val="none"/>
              </w:rPr>
              <w:t xml:space="preserve">供应商投报品牌</w:t>
            </w:r>
            <w:r>
              <w:rPr>
                <w:rFonts w:hint="eastAsia" w:ascii="宋体" w:hAnsi="宋体" w:cs="宋体"/>
                <w:b/>
                <w:sz w:val="24"/>
                <w:szCs w:val="24"/>
                <w:highlight w:val="none"/>
              </w:rPr>
            </w:r>
            <w:r/>
          </w:p>
        </w:tc>
        <w:tc>
          <w:tcPr>
            <w:tcW w:w="638" w:type="dxa"/>
            <w:vAlign w:val="center"/>
            <w:textDirection w:val="lrTb"/>
            <w:noWrap w:val="false"/>
          </w:tcPr>
          <w:p>
            <w:pPr>
              <w:pStyle w:val="697"/>
              <w:jc w:val="center"/>
              <w:rPr>
                <w:rFonts w:hint="eastAsia" w:ascii="宋体" w:hAnsi="宋体" w:cs="宋体"/>
                <w:b/>
                <w:sz w:val="24"/>
                <w:szCs w:val="24"/>
                <w:highlight w:val="none"/>
              </w:rPr>
            </w:pPr>
            <w:r>
              <w:rPr>
                <w:rFonts w:hint="eastAsia" w:ascii="宋体" w:hAnsi="宋体" w:cs="宋体"/>
                <w:b/>
                <w:sz w:val="24"/>
                <w:szCs w:val="24"/>
                <w:highlight w:val="none"/>
              </w:rPr>
              <w:t xml:space="preserve">备注</w:t>
            </w:r>
            <w:r>
              <w:rPr>
                <w:rFonts w:hint="eastAsia" w:ascii="宋体" w:hAnsi="宋体" w:cs="宋体"/>
                <w:b/>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油漆、涂料、腻子、外墙涂料</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电线电缆</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配电箱（柜）电气元器件</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空气开关</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5</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开关/插座</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rHeight w:val="445"/>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灯具</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网络线</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trHeight w:val="566"/>
        </w:trPr>
        <w:tc>
          <w:tcPr>
            <w:tcW w:w="596"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c>
          <w:tcPr>
            <w:tcW w:w="193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c>
          <w:tcPr>
            <w:tcW w:w="1827"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W w:w="638" w:type="dxa"/>
            <w:vAlign w:val="center"/>
            <w:textDirection w:val="lrTb"/>
            <w:noWrap w:val="false"/>
          </w:tcPr>
          <w:p>
            <w:pPr>
              <w:pStyle w:val="697"/>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pStyle w:val="697"/>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1.供应商需在响应时明确所选的厂家品牌产品，可以在响应时承诺使用采购人推荐的厂家品牌产品并在合同履行过程中进行选择。若未明确的，视为供应商响应采购人推荐的厂家品牌。供应商选择推荐的厂家品牌以外的产品的，应当满足谈判文件中提出的技术标准和质量要求。</w:t>
      </w:r>
      <w:r>
        <w:rPr>
          <w:rFonts w:hint="eastAsia" w:ascii="宋体" w:hAnsi="宋体" w:cs="宋体"/>
          <w:sz w:val="24"/>
          <w:szCs w:val="24"/>
          <w:highlight w:val="none"/>
        </w:rPr>
      </w:r>
      <w:r/>
    </w:p>
    <w:p>
      <w:pPr>
        <w:pStyle w:val="697"/>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2.所有主材、配套设备进场前，供应商须先行提交实物样品，经采购人及监理单位查验确认合格并书面认可后，方可组织进场使用。</w:t>
      </w:r>
      <w:r>
        <w:rPr>
          <w:rFonts w:hint="eastAsia" w:ascii="宋体" w:hAnsi="宋体" w:cs="宋体"/>
          <w:sz w:val="24"/>
          <w:szCs w:val="24"/>
          <w:highlight w:val="none"/>
        </w:rPr>
      </w:r>
      <w:r/>
    </w:p>
    <w:p>
      <w:pPr>
        <w:pStyle w:val="697"/>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69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供应商（盖章）：                    </w:t>
      </w:r>
      <w:r>
        <w:rPr>
          <w:rFonts w:hint="eastAsia" w:ascii="宋体" w:hAnsi="宋体" w:cs="宋体"/>
          <w:b/>
          <w:sz w:val="24"/>
          <w:szCs w:val="24"/>
          <w:highlight w:val="none"/>
        </w:rPr>
      </w:r>
      <w:r/>
    </w:p>
    <w:p>
      <w:pPr>
        <w:pStyle w:val="697"/>
        <w:rPr>
          <w:rFonts w:hint="eastAsia" w:ascii="宋体" w:hAnsi="宋体" w:cs="宋体"/>
          <w:b/>
          <w:sz w:val="24"/>
          <w:szCs w:val="24"/>
          <w:highlight w:val="none"/>
        </w:rPr>
      </w:pPr>
      <w:r>
        <w:rPr>
          <w:rFonts w:hint="eastAsia" w:ascii="宋体" w:hAnsi="宋体" w:cs="宋体"/>
          <w:b/>
          <w:sz w:val="24"/>
          <w:szCs w:val="24"/>
          <w:highlight w:val="none"/>
        </w:rPr>
      </w:r>
      <w:r/>
    </w:p>
    <w:p>
      <w:pPr>
        <w:pStyle w:val="697"/>
        <w:rPr>
          <w:rFonts w:hint="eastAsia" w:ascii="宋体" w:hAnsi="宋体" w:cs="宋体"/>
          <w:b/>
          <w:sz w:val="24"/>
          <w:szCs w:val="24"/>
          <w:highlight w:val="none"/>
        </w:rPr>
      </w:pPr>
      <w:r>
        <w:rPr>
          <w:rFonts w:hint="eastAsia" w:ascii="宋体" w:hAnsi="宋体" w:cs="宋体"/>
          <w:b/>
          <w:sz w:val="24"/>
          <w:szCs w:val="24"/>
          <w:highlight w:val="none"/>
        </w:rPr>
        <w:t xml:space="preserve">法定代表人或代理人（签字或盖章）：</w:t>
      </w:r>
      <w:r>
        <w:rPr>
          <w:rFonts w:hint="eastAsia" w:ascii="宋体" w:hAnsi="宋体" w:cs="宋体"/>
          <w:b/>
          <w:sz w:val="24"/>
          <w:szCs w:val="24"/>
          <w:highlight w:val="none"/>
        </w:rPr>
      </w:r>
      <w:r/>
    </w:p>
    <w:p>
      <w:pPr>
        <w:pStyle w:val="79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95"/>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年  月  日</w:t>
      </w:r>
      <w:r>
        <w:rPr>
          <w:rFonts w:hint="eastAsia" w:ascii="宋体" w:hAnsi="宋体" w:eastAsia="宋体" w:cs="宋体"/>
          <w:sz w:val="24"/>
          <w:szCs w:val="24"/>
          <w:highlight w:val="none"/>
        </w:rPr>
      </w:r>
      <w:r/>
    </w:p>
    <w:p>
      <w:pPr>
        <w:pStyle w:val="794"/>
        <w:jc w:val="center"/>
        <w:spacing w:before="156" w:after="312" w:line="360" w:lineRule="auto"/>
        <w:rPr>
          <w:rFonts w:hint="eastAsia" w:ascii="宋体" w:hAnsi="宋体" w:cs="宋体"/>
          <w:sz w:val="28"/>
          <w:highlight w:val="none"/>
        </w:rPr>
      </w:pPr>
      <w:r>
        <w:rPr>
          <w:rFonts w:hint="eastAsia" w:ascii="宋体" w:hAnsi="宋体" w:cs="宋体"/>
          <w:sz w:val="28"/>
          <w:highlight w:val="none"/>
        </w:rPr>
        <w:br w:type="page" w:clear="all"/>
      </w:r>
      <w:r>
        <w:rPr>
          <w:rFonts w:hint="eastAsia" w:ascii="宋体" w:hAnsi="宋体" w:cs="宋体"/>
          <w:sz w:val="28"/>
          <w:highlight w:val="none"/>
        </w:rPr>
        <w:t xml:space="preserve">（六）建设工程施工现场消防安全承诺书 </w:t>
      </w:r>
      <w:r>
        <w:rPr>
          <w:rFonts w:hint="eastAsia" w:ascii="宋体" w:hAnsi="宋体" w:cs="宋体"/>
          <w:sz w:val="28"/>
          <w:highlight w:val="none"/>
        </w:rPr>
      </w:r>
      <w:r/>
    </w:p>
    <w:p>
      <w:pPr>
        <w:pStyle w:val="697"/>
        <w:jc w:val="center"/>
        <w:rPr>
          <w:rFonts w:ascii="黑体" w:eastAsia="黑体"/>
          <w:sz w:val="36"/>
          <w:szCs w:val="36"/>
          <w:highlight w:val="none"/>
        </w:rPr>
      </w:pPr>
      <w:r>
        <w:rPr>
          <w:rFonts w:hint="eastAsia" w:ascii="黑体" w:eastAsia="黑体"/>
          <w:sz w:val="36"/>
          <w:szCs w:val="36"/>
          <w:highlight w:val="none"/>
        </w:rPr>
        <w:t xml:space="preserve">建设工程施工现场消防安全承诺书</w:t>
      </w:r>
      <w:r>
        <w:rPr>
          <w:rFonts w:ascii="黑体" w:eastAsia="黑体"/>
          <w:sz w:val="36"/>
          <w:szCs w:val="36"/>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为认真贯彻执行《中华人民共和国消防法》、《江苏省消防条例》和《建设工程施工现场消防安全技术规范》，落实本单位消防安全责任，确保消防安全，我单位郑重向建设单位承诺如下：</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一、严格落实建设工程施工现场消防安全责任，明确各级消防组织职责，逐级落实消防安全责任，制定施工现场消防应急预案； </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二、对各级公安机关消防机构在消防监督检查及单位自查发现的火灾隐患，保证人员、措施、资金“三到位”，严格按照规定时限及时整改；</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三、严格按规定配置消防器材，设置临时消防设施，明确专人维护管理，确保消防设施、器材和消防安全标示完好有效，保证临时用房和临时设施防火间距、临时消防救援场地符合要求，临时消防车道、临时疏散通道和安全出口畅通无阻，确保火灾危险性大的临时用房建筑构件燃烧性能为A级；</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四、加强建设工程施工现场防火巡查，确定防火巡查人员、检查内容、部位和频次，并填写巡查记录。对易发生火灾部位实行24小时重点监控；</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五、定期组织员工开展消防常识培训和灭火技能训练，提高员工的消防安全意识和自防自救能力，定期组织相关人员对施工工地临时用房、临时设施进行消防检查，对发现的火灾隐患及时整改；</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六、保证电焊、气焊等具有火灾危险作业的人员全部持证上岗，在动火施工作业前，严格落实现场监护人和安全措施，按照有关规定办理动火审批作业；</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七、我单位自愿接受社会公众的监督，严格按照相关法律法规及《建设工程施工现场消防安全技术规范》做好消防工作，若有违反，依据《中华人民共和国消防法》和《江苏省消防条例》的有关规定，我单位将承担相关的法律责任；</w:t>
      </w:r>
      <w:r>
        <w:rPr>
          <w:rFonts w:ascii="仿宋_GB2312" w:eastAsia="仿宋_GB2312"/>
          <w:sz w:val="28"/>
          <w:szCs w:val="28"/>
          <w:highlight w:val="none"/>
        </w:rPr>
      </w:r>
      <w:r/>
    </w:p>
    <w:p>
      <w:pPr>
        <w:pStyle w:val="697"/>
        <w:ind w:firstLine="560"/>
        <w:jc w:val="left"/>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八、我单位郑重承诺，在工程建设过程中，严格遵守消防法律法规，切实做到安全自查、隐患自除、责任自负、接受监督，坚决不发生有影响的火灾事故。</w:t>
      </w:r>
      <w:r>
        <w:rPr>
          <w:rFonts w:ascii="仿宋_GB2312" w:eastAsia="仿宋_GB2312"/>
          <w:sz w:val="28"/>
          <w:szCs w:val="28"/>
          <w:highlight w:val="none"/>
        </w:rPr>
      </w:r>
      <w:r/>
    </w:p>
    <w:p>
      <w:pPr>
        <w:pStyle w:val="697"/>
        <w:jc w:val="left"/>
        <w:rPr>
          <w:rFonts w:ascii="仿宋_GB2312" w:eastAsia="仿宋_GB2312"/>
          <w:sz w:val="24"/>
          <w:highlight w:val="none"/>
        </w:rPr>
      </w:pPr>
      <w:r>
        <w:rPr>
          <w:rFonts w:ascii="仿宋_GB2312" w:eastAsia="仿宋_GB2312"/>
          <w:sz w:val="24"/>
          <w:highlight w:val="none"/>
        </w:rPr>
      </w:r>
      <w:r/>
    </w:p>
    <w:p>
      <w:pPr>
        <w:pStyle w:val="697"/>
        <w:jc w:val="left"/>
        <w:rPr>
          <w:rFonts w:ascii="仿宋_GB2312" w:eastAsia="仿宋_GB2312"/>
          <w:sz w:val="28"/>
          <w:szCs w:val="28"/>
          <w:highlight w:val="none"/>
        </w:rPr>
      </w:pPr>
      <w:r>
        <w:rPr>
          <w:rFonts w:ascii="仿宋_GB2312" w:eastAsia="仿宋_GB2312"/>
          <w:sz w:val="28"/>
          <w:szCs w:val="28"/>
          <w:highlight w:val="none"/>
        </w:rPr>
      </w:r>
      <w:r/>
    </w:p>
    <w:p>
      <w:pPr>
        <w:pStyle w:val="799"/>
        <w:jc w:val="center"/>
        <w:rPr>
          <w:highlight w:val="none"/>
        </w:rPr>
      </w:pPr>
      <w:r>
        <w:rPr>
          <w:rFonts w:hint="eastAsia" w:ascii="仿宋_GB2312" w:eastAsia="仿宋_GB2312"/>
          <w:sz w:val="28"/>
          <w:szCs w:val="28"/>
          <w:highlight w:val="none"/>
        </w:rPr>
        <w:t xml:space="preserve">                   承诺单位及消防负责人签字（公章）：</w:t>
      </w:r>
      <w:r>
        <w:rPr>
          <w:highlight w:val="none"/>
        </w:rPr>
        <w:br w:type="page" w:clear="all"/>
      </w:r>
      <w:bookmarkStart w:id="325" w:name="_Toc256000084"/>
      <w:r>
        <w:rPr>
          <w:rFonts w:hint="eastAsia" w:ascii="宋体" w:hAnsi="宋体" w:eastAsia="宋体" w:cs="宋体"/>
          <w:sz w:val="32"/>
          <w:highlight w:val="none"/>
          <w:lang w:val="en-US" w:eastAsia="zh-CN"/>
        </w:rPr>
        <w:t xml:space="preserve">四</w:t>
      </w:r>
      <w:r>
        <w:rPr>
          <w:rFonts w:ascii="宋体" w:hAnsi="宋体" w:eastAsia="宋体" w:cs="宋体"/>
          <w:sz w:val="32"/>
          <w:highlight w:val="none"/>
        </w:rPr>
        <w:t xml:space="preserve">、商务部分</w:t>
      </w:r>
      <w:bookmarkEnd w:id="325"/>
      <w:r>
        <w:rPr>
          <w:highlight w:val="none"/>
        </w:rPr>
      </w:r>
      <w:r/>
    </w:p>
    <w:p>
      <w:pPr>
        <w:pStyle w:val="799"/>
        <w:jc w:val="center"/>
        <w:rPr>
          <w:highlight w:val="none"/>
        </w:rPr>
      </w:pPr>
      <w:r>
        <w:rPr>
          <w:rFonts w:hint="eastAsia" w:ascii="宋体" w:hAnsi="宋体" w:cs="宋体"/>
          <w:b/>
          <w:bCs/>
          <w:sz w:val="32"/>
          <w:highlight w:val="none"/>
        </w:rPr>
        <w:t xml:space="preserve">参照按第五部分谈判及评审进行编制</w:t>
      </w:r>
      <w:r>
        <w:rPr>
          <w:highlight w:val="none"/>
        </w:rPr>
        <w:br w:type="page" w:clear="all"/>
      </w:r>
      <w:bookmarkStart w:id="326" w:name="_Toc256000089"/>
      <w:r>
        <w:rPr>
          <w:rFonts w:ascii="宋体" w:hAnsi="宋体" w:eastAsia="宋体" w:cs="宋体"/>
          <w:sz w:val="32"/>
          <w:highlight w:val="none"/>
        </w:rPr>
        <w:t xml:space="preserve">四、其他部分</w:t>
      </w:r>
      <w:bookmarkEnd w:id="326"/>
      <w:r>
        <w:rPr>
          <w:highlight w:val="none"/>
        </w:rPr>
      </w:r>
      <w:r/>
    </w:p>
    <w:p>
      <w:pPr>
        <w:pStyle w:val="809"/>
        <w:jc w:val="center"/>
        <w:rPr>
          <w:highlight w:val="none"/>
        </w:rPr>
      </w:pPr>
      <w:r/>
      <w:bookmarkStart w:id="327" w:name="_Toc256000090"/>
      <w:r>
        <w:rPr>
          <w:rFonts w:ascii="宋体" w:hAnsi="宋体" w:eastAsia="宋体" w:cs="宋体"/>
          <w:sz w:val="28"/>
          <w:highlight w:val="none"/>
        </w:rPr>
        <w:t xml:space="preserve">(一)中小企业声明函</w:t>
      </w:r>
      <w:bookmarkEnd w:id="327"/>
      <w:r>
        <w:rPr>
          <w:highlight w:val="none"/>
        </w:rPr>
      </w:r>
      <w:r/>
    </w:p>
    <w:p>
      <w:pPr>
        <w:pStyle w:val="810"/>
        <w:ind w:firstLine="560"/>
        <w:spacing w:line="360" w:lineRule="auto"/>
        <w:rPr>
          <w:rFonts w:ascii="宋体" w:hAnsi="宋体"/>
          <w:sz w:val="28"/>
          <w:highlight w:val="none"/>
        </w:rPr>
      </w:pPr>
      <w:r>
        <w:rPr>
          <w:rFonts w:ascii="宋体" w:hAnsi="宋体"/>
          <w:sz w:val="28"/>
          <w:highlight w:val="none"/>
        </w:rPr>
        <w:t xml:space="preserve">本公司（联合体）郑重声明，根据《政府采购促进中小企业发展管理办法》（财库﹝2020﹞46号）的规定，本公司（联合体）参加</w:t>
      </w:r>
      <w:r>
        <w:rPr>
          <w:rFonts w:hint="eastAsia" w:ascii="宋体" w:hAnsi="宋体"/>
          <w:sz w:val="28"/>
          <w:highlight w:val="none"/>
          <w:u w:val="single"/>
        </w:rPr>
        <w:t xml:space="preserve">江苏大学附属医院</w:t>
      </w:r>
      <w:r>
        <w:rPr>
          <w:rFonts w:ascii="宋体" w:hAnsi="宋体"/>
          <w:sz w:val="28"/>
          <w:highlight w:val="none"/>
          <w:u w:val="single"/>
        </w:rPr>
        <w:t xml:space="preserve">（单位名称）</w:t>
      </w:r>
      <w:r>
        <w:rPr>
          <w:rFonts w:ascii="宋体" w:hAnsi="宋体"/>
          <w:sz w:val="28"/>
          <w:highlight w:val="none"/>
        </w:rPr>
        <w:t xml:space="preserve">的</w:t>
      </w:r>
      <w:r>
        <w:rPr>
          <w:rFonts w:hint="eastAsia" w:ascii="宋体" w:hAnsi="宋体"/>
          <w:sz w:val="28"/>
          <w:highlight w:val="none"/>
          <w:u w:val="single"/>
        </w:rPr>
        <w:t xml:space="preserve">江苏大学附属医院5.0T磁共振机房建设</w:t>
      </w:r>
      <w:r>
        <w:rPr>
          <w:rFonts w:ascii="宋体" w:hAnsi="宋体"/>
          <w:sz w:val="28"/>
          <w:highlight w:val="none"/>
          <w:u w:val="single"/>
        </w:rPr>
        <w:t xml:space="preserve">（项目名称）</w:t>
      </w:r>
      <w:r>
        <w:rPr>
          <w:rFonts w:ascii="宋体" w:hAnsi="宋体"/>
          <w:sz w:val="28"/>
          <w:highlight w:val="none"/>
        </w:rPr>
        <w:t xml:space="preserve">采购活动，服务全部由符合政策要求的中小企业承接。相关企业（含联合体中的中小企业、签订分包意向协议的中小企业）的具体情况如下：</w:t>
      </w:r>
      <w:r>
        <w:rPr>
          <w:rFonts w:ascii="宋体" w:hAnsi="宋体"/>
          <w:sz w:val="28"/>
          <w:highlight w:val="none"/>
        </w:rPr>
      </w:r>
      <w:r/>
    </w:p>
    <w:p>
      <w:pPr>
        <w:pStyle w:val="810"/>
        <w:ind w:firstLine="560"/>
        <w:spacing w:line="360" w:lineRule="auto"/>
        <w:rPr>
          <w:rFonts w:hint="eastAsia" w:ascii="宋体" w:hAnsi="宋体"/>
          <w:b/>
          <w:sz w:val="28"/>
          <w:highlight w:val="none"/>
        </w:rPr>
      </w:pPr>
      <w:r>
        <w:rPr>
          <w:rFonts w:ascii="宋体" w:hAnsi="宋体"/>
          <w:sz w:val="28"/>
          <w:highlight w:val="none"/>
        </w:rPr>
        <w:t xml:space="preserve">1.</w:t>
      </w:r>
      <w:r>
        <w:rPr>
          <w:rFonts w:hint="eastAsia" w:ascii="宋体" w:hAnsi="宋体"/>
          <w:b/>
          <w:sz w:val="28"/>
          <w:highlight w:val="none"/>
          <w:u w:val="single"/>
        </w:rPr>
        <w:t xml:space="preserve">江苏大学附属医院5.0T磁共振机房建设</w:t>
      </w:r>
      <w:r>
        <w:rPr>
          <w:rFonts w:ascii="宋体" w:hAnsi="宋体"/>
          <w:sz w:val="28"/>
          <w:highlight w:val="none"/>
        </w:rPr>
        <w:t xml:space="preserve">，属于</w:t>
      </w:r>
      <w:r>
        <w:rPr>
          <w:rFonts w:hint="eastAsia" w:ascii="宋体" w:hAnsi="宋体"/>
          <w:b/>
          <w:sz w:val="28"/>
          <w:highlight w:val="none"/>
          <w:u w:val="single"/>
        </w:rPr>
        <w:t xml:space="preserve">建筑业</w:t>
      </w:r>
      <w:r>
        <w:rPr>
          <w:rFonts w:ascii="宋体" w:hAnsi="宋体"/>
          <w:sz w:val="28"/>
          <w:highlight w:val="none"/>
        </w:rPr>
        <w:t xml:space="preserve">；承接企业为</w:t>
      </w:r>
      <w:r>
        <w:rPr>
          <w:rFonts w:hint="eastAsia" w:ascii="宋体" w:hAnsi="宋体"/>
          <w:sz w:val="28"/>
          <w:highlight w:val="none"/>
          <w:u w:val="single"/>
        </w:rPr>
        <w:t xml:space="preserve">***</w:t>
      </w:r>
      <w:r>
        <w:rPr>
          <w:rFonts w:ascii="宋体" w:hAnsi="宋体"/>
          <w:sz w:val="28"/>
          <w:highlight w:val="none"/>
          <w:u w:val="single"/>
        </w:rPr>
        <w:t xml:space="preserve">（企业名称）</w:t>
      </w:r>
      <w:r>
        <w:rPr>
          <w:rFonts w:ascii="宋体" w:hAnsi="宋体"/>
          <w:sz w:val="28"/>
          <w:highlight w:val="none"/>
        </w:rPr>
        <w:t xml:space="preserve">，从业人员</w:t>
      </w:r>
      <w:r>
        <w:rPr>
          <w:rFonts w:hint="eastAsia" w:ascii="宋体" w:hAnsi="宋体"/>
          <w:sz w:val="28"/>
          <w:highlight w:val="none"/>
          <w:u w:val="single"/>
        </w:rPr>
        <w:t xml:space="preserve">***</w:t>
      </w:r>
      <w:r>
        <w:rPr>
          <w:rFonts w:ascii="宋体" w:hAnsi="宋体"/>
          <w:sz w:val="28"/>
          <w:highlight w:val="none"/>
        </w:rPr>
        <w:t xml:space="preserve">人，营业收入为</w:t>
      </w:r>
      <w:r>
        <w:rPr>
          <w:rFonts w:hint="eastAsia" w:ascii="宋体" w:hAnsi="宋体"/>
          <w:sz w:val="28"/>
          <w:highlight w:val="none"/>
          <w:u w:val="single"/>
        </w:rPr>
        <w:t xml:space="preserve">***</w:t>
      </w:r>
      <w:r>
        <w:rPr>
          <w:rFonts w:ascii="宋体" w:hAnsi="宋体"/>
          <w:sz w:val="28"/>
          <w:highlight w:val="none"/>
        </w:rPr>
        <w:t xml:space="preserve">万元，资产总额为</w:t>
      </w:r>
      <w:r>
        <w:rPr>
          <w:rFonts w:hint="eastAsia" w:ascii="宋体" w:hAnsi="宋体"/>
          <w:sz w:val="28"/>
          <w:highlight w:val="none"/>
          <w:u w:val="single"/>
        </w:rPr>
        <w:t xml:space="preserve">***</w:t>
      </w:r>
      <w:r>
        <w:rPr>
          <w:rFonts w:ascii="宋体" w:hAnsi="宋体"/>
          <w:sz w:val="28"/>
          <w:highlight w:val="none"/>
        </w:rPr>
        <w:t xml:space="preserve">万元，属于</w:t>
      </w:r>
      <w:r>
        <w:rPr>
          <w:rFonts w:hint="eastAsia" w:ascii="宋体" w:hAnsi="宋体"/>
          <w:sz w:val="28"/>
          <w:highlight w:val="none"/>
          <w:u w:val="single"/>
        </w:rPr>
        <w:t xml:space="preserve">***</w:t>
      </w:r>
      <w:r>
        <w:rPr>
          <w:rFonts w:ascii="宋体" w:hAnsi="宋体"/>
          <w:b/>
          <w:sz w:val="28"/>
          <w:highlight w:val="none"/>
          <w:u w:val="single"/>
        </w:rPr>
        <w:t xml:space="preserve">企业（中型企业、小型企业、微型企业）（如</w:t>
      </w:r>
      <w:r>
        <w:rPr>
          <w:rFonts w:hint="eastAsia" w:ascii="宋体" w:hAnsi="宋体"/>
          <w:b/>
          <w:sz w:val="28"/>
          <w:highlight w:val="none"/>
          <w:u w:val="single"/>
        </w:rPr>
        <w:t xml:space="preserve">是</w:t>
      </w:r>
      <w:r>
        <w:rPr>
          <w:rFonts w:ascii="宋体" w:hAnsi="宋体"/>
          <w:b/>
          <w:sz w:val="28"/>
          <w:highlight w:val="none"/>
          <w:u w:val="single"/>
        </w:rPr>
        <w:t xml:space="preserve">，必须选其一）</w:t>
      </w:r>
      <w:r>
        <w:rPr>
          <w:rFonts w:ascii="宋体" w:hAnsi="宋体"/>
          <w:b/>
          <w:sz w:val="28"/>
          <w:highlight w:val="none"/>
        </w:rPr>
        <w:t xml:space="preserve">；</w:t>
      </w:r>
      <w:r>
        <w:rPr>
          <w:rFonts w:hint="eastAsia" w:ascii="宋体" w:hAnsi="宋体"/>
          <w:b/>
          <w:sz w:val="28"/>
          <w:highlight w:val="none"/>
        </w:rPr>
      </w:r>
      <w:r/>
    </w:p>
    <w:p>
      <w:pPr>
        <w:pStyle w:val="810"/>
        <w:ind w:firstLine="560"/>
        <w:spacing w:line="360" w:lineRule="auto"/>
        <w:rPr>
          <w:rFonts w:hint="eastAsia" w:ascii="宋体" w:hAnsi="宋体"/>
          <w:sz w:val="28"/>
          <w:highlight w:val="none"/>
        </w:rPr>
      </w:pPr>
      <w:r>
        <w:rPr>
          <w:rFonts w:ascii="宋体" w:hAnsi="宋体"/>
          <w:sz w:val="28"/>
          <w:highlight w:val="none"/>
        </w:rPr>
        <w:t xml:space="preserve">以上企业，不属于大企业的分支机构，不存在控股股东为大企业的情形，也不存在与大企业的负责人为同一人的情形。</w:t>
      </w:r>
      <w:r>
        <w:rPr>
          <w:rFonts w:hint="eastAsia" w:ascii="宋体" w:hAnsi="宋体"/>
          <w:sz w:val="28"/>
          <w:highlight w:val="none"/>
        </w:rPr>
      </w:r>
      <w:r/>
    </w:p>
    <w:p>
      <w:pPr>
        <w:pStyle w:val="810"/>
        <w:ind w:firstLine="560"/>
        <w:spacing w:line="360" w:lineRule="auto"/>
        <w:rPr>
          <w:rFonts w:hint="eastAsia" w:ascii="宋体" w:hAnsi="宋体"/>
          <w:sz w:val="28"/>
          <w:highlight w:val="none"/>
        </w:rPr>
      </w:pPr>
      <w:r>
        <w:rPr>
          <w:rFonts w:ascii="宋体" w:hAnsi="宋体"/>
          <w:sz w:val="28"/>
          <w:highlight w:val="none"/>
        </w:rPr>
        <w:t xml:space="preserve">本企业对上述声明内容的真实性负责。如有虚假，将依法承担相应责任。</w:t>
      </w:r>
      <w:r>
        <w:rPr>
          <w:rFonts w:hint="eastAsia" w:ascii="宋体" w:hAnsi="宋体"/>
          <w:sz w:val="28"/>
          <w:highlight w:val="none"/>
        </w:rPr>
      </w:r>
      <w:r/>
    </w:p>
    <w:p>
      <w:pPr>
        <w:pStyle w:val="810"/>
        <w:ind w:firstLine="560"/>
        <w:spacing w:line="360" w:lineRule="auto"/>
        <w:rPr>
          <w:rFonts w:ascii="宋体" w:hAnsi="宋体"/>
          <w:sz w:val="28"/>
          <w:highlight w:val="none"/>
        </w:rPr>
      </w:pPr>
      <w:r>
        <w:rPr>
          <w:rFonts w:ascii="宋体" w:hAnsi="宋体"/>
          <w:sz w:val="28"/>
          <w:highlight w:val="none"/>
        </w:rPr>
        <w:t xml:space="preserve">企业名称（盖章）：</w:t>
      </w:r>
      <w:r>
        <w:rPr>
          <w:rFonts w:ascii="宋体" w:hAnsi="宋体"/>
          <w:sz w:val="28"/>
          <w:highlight w:val="none"/>
        </w:rPr>
      </w:r>
      <w:r/>
    </w:p>
    <w:p>
      <w:pPr>
        <w:pStyle w:val="810"/>
        <w:ind w:firstLine="560"/>
        <w:spacing w:line="360" w:lineRule="auto"/>
        <w:rPr>
          <w:rFonts w:hint="eastAsia" w:ascii="宋体" w:hAnsi="宋体"/>
          <w:sz w:val="24"/>
          <w:highlight w:val="none"/>
        </w:rPr>
      </w:pPr>
      <w:r>
        <w:rPr>
          <w:rFonts w:ascii="宋体" w:hAnsi="宋体"/>
          <w:sz w:val="28"/>
          <w:highlight w:val="none"/>
        </w:rPr>
        <w:t xml:space="preserve">日期：</w:t>
      </w:r>
      <w:r>
        <w:rPr>
          <w:rFonts w:hint="eastAsia" w:ascii="宋体" w:hAnsi="宋体"/>
          <w:sz w:val="24"/>
          <w:highlight w:val="none"/>
        </w:rPr>
      </w:r>
      <w:r/>
    </w:p>
    <w:p>
      <w:pPr>
        <w:pStyle w:val="81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注：1.从业人员、营业收入、资产总额填报上一年度数据，无上一年度数据的新成立企业可不填报。</w:t>
      </w:r>
      <w:r>
        <w:rPr>
          <w:rFonts w:hint="eastAsia" w:ascii="宋体" w:hAnsi="宋体" w:cs="宋体"/>
          <w:sz w:val="24"/>
          <w:szCs w:val="24"/>
          <w:highlight w:val="none"/>
        </w:rPr>
      </w:r>
      <w:r/>
    </w:p>
    <w:p>
      <w:pPr>
        <w:pStyle w:val="81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2.本声明函中“属于（中型企业、小型企业、微型企业）”的内容，必须且只能选择其中之一填写。</w:t>
      </w:r>
      <w:r>
        <w:rPr>
          <w:rFonts w:hint="eastAsia" w:ascii="宋体" w:hAnsi="宋体" w:cs="宋体"/>
          <w:sz w:val="24"/>
          <w:szCs w:val="24"/>
          <w:highlight w:val="none"/>
        </w:rPr>
      </w:r>
      <w:r/>
    </w:p>
    <w:p>
      <w:pPr>
        <w:pStyle w:val="81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cs="宋体"/>
          <w:sz w:val="24"/>
          <w:szCs w:val="24"/>
          <w:highlight w:val="none"/>
        </w:rPr>
      </w:r>
      <w:r/>
    </w:p>
    <w:p>
      <w:pPr>
        <w:pStyle w:val="809"/>
        <w:jc w:val="center"/>
        <w:rPr>
          <w:rFonts w:hint="eastAsia" w:ascii="仿宋" w:hAnsi="仿宋" w:eastAsia="宋体" w:cs="仿宋"/>
          <w:color w:val="000000"/>
          <w:sz w:val="36"/>
          <w:szCs w:val="36"/>
          <w:highlight w:val="none"/>
          <w:lang w:eastAsia="zh-CN"/>
        </w:rPr>
      </w:pPr>
      <w:r>
        <w:rPr>
          <w:highlight w:val="none"/>
        </w:rPr>
        <w:br w:type="page" w:clear="all"/>
      </w:r>
      <w:bookmarkStart w:id="328" w:name="_Toc256000091"/>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二</w:t>
      </w:r>
      <w:r>
        <w:rPr>
          <w:rFonts w:hint="eastAsia" w:ascii="宋体" w:hAnsi="宋体" w:eastAsia="宋体" w:cs="宋体"/>
          <w:sz w:val="28"/>
          <w:highlight w:val="none"/>
          <w:lang w:eastAsia="zh-CN"/>
        </w:rPr>
        <w:t xml:space="preserve">）</w:t>
      </w:r>
      <w:r>
        <w:rPr>
          <w:rFonts w:hint="eastAsia" w:ascii="宋体" w:hAnsi="宋体" w:eastAsia="宋体" w:cs="宋体"/>
          <w:sz w:val="28"/>
          <w:highlight w:val="none"/>
        </w:rPr>
        <w:t xml:space="preserve">关于符合本国产品标准的声明函</w:t>
      </w:r>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本项目不涉及</w:t>
      </w:r>
      <w:r>
        <w:rPr>
          <w:rFonts w:hint="eastAsia" w:ascii="宋体" w:hAnsi="宋体" w:eastAsia="宋体" w:cs="宋体"/>
          <w:sz w:val="28"/>
          <w:highlight w:val="none"/>
          <w:lang w:eastAsia="zh-CN"/>
        </w:rPr>
        <w:t xml:space="preserve">）</w:t>
      </w:r>
      <w:r>
        <w:rPr>
          <w:rFonts w:hint="eastAsia" w:ascii="仿宋" w:hAnsi="仿宋" w:eastAsia="宋体" w:cs="仿宋"/>
          <w:color w:val="000000"/>
          <w:sz w:val="36"/>
          <w:szCs w:val="36"/>
          <w:highlight w:val="none"/>
          <w:lang w:eastAsia="zh-CN"/>
        </w:rPr>
      </w:r>
      <w:r/>
    </w:p>
    <w:p>
      <w:pPr>
        <w:pStyle w:val="735"/>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ascii="仿宋" w:hAnsi="仿宋" w:eastAsia="仿宋" w:cs="仿宋"/>
          <w:sz w:val="28"/>
          <w:szCs w:val="28"/>
          <w:highlight w:val="none"/>
          <w:shd w:val="clear" w:color="auto" w:fill="ffffff"/>
        </w:rPr>
        <w:t xml:space="preserve"> </w:t>
      </w:r>
      <w:r>
        <w:rPr>
          <w:rFonts w:hint="eastAsia" w:cs="宋体"/>
          <w:highlight w:val="none"/>
          <w:shd w:val="clear" w:color="auto" w:fill="ffffff"/>
        </w:rPr>
        <w:t xml:space="preserve">本公司（单位）郑重声明，</w:t>
      </w:r>
      <w:r>
        <w:rPr>
          <w:rFonts w:hint="eastAsia" w:cs="宋体"/>
          <w:b/>
          <w:bCs/>
          <w:highlight w:val="none"/>
          <w:shd w:val="clear" w:color="auto" w:fill="ffffff"/>
        </w:rPr>
        <w:t xml:space="preserve">根据《国务院办公厅关于在政府采购中实施本国产品标准及相关政策的通知》（国办发〔2025〕34号）的规定</w:t>
      </w:r>
      <w:r>
        <w:rPr>
          <w:rFonts w:hint="eastAsia" w:cs="宋体"/>
          <w:highlight w:val="none"/>
          <w:shd w:val="clear" w:color="auto" w:fill="ffffff"/>
        </w:rPr>
        <w:t xml:space="preserve">，本公司（单位）提供的以下产品属于本国产品。具体情况如下：</w:t>
      </w:r>
      <w:r>
        <w:rPr>
          <w:rFonts w:hint="eastAsia" w:cs="宋体"/>
          <w:highlight w:val="none"/>
          <w:shd w:val="clear" w:color="auto" w:fill="ffffff"/>
        </w:rPr>
      </w:r>
      <w:r/>
    </w:p>
    <w:p>
      <w:pPr>
        <w:pStyle w:val="735"/>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cs="宋体"/>
          <w:b/>
          <w:bCs/>
          <w:spacing w:val="6"/>
          <w:highlight w:val="none"/>
        </w:rPr>
        <w:t xml:space="preserve">1.</w:t>
      </w:r>
      <w:r>
        <w:rPr>
          <w:rFonts w:hint="eastAsia" w:cs="宋体"/>
          <w:b/>
          <w:bCs/>
          <w:highlight w:val="none"/>
          <w:u w:val="single"/>
        </w:rPr>
        <w:t xml:space="preserve">产品名称1</w:t>
      </w:r>
      <w:r>
        <w:rPr>
          <w:rFonts w:hint="eastAsia" w:cs="宋体"/>
          <w:b/>
          <w:bCs/>
          <w:spacing w:val="6"/>
          <w:highlight w:val="none"/>
        </w:rPr>
        <w:t xml:space="preserve">，</w:t>
      </w:r>
      <w:r>
        <w:rPr>
          <w:rStyle w:val="743"/>
          <w:rFonts w:hint="eastAsia" w:cs="宋体"/>
          <w:color w:val="000000"/>
          <w:highlight w:val="none"/>
          <w:shd w:val="clear" w:color="auto" w:fill="ffffff"/>
        </w:rPr>
        <w:t xml:space="preserve">1</w:t>
      </w:r>
      <w:r>
        <w:rPr>
          <w:rFonts w:hint="eastAsia" w:cs="宋体"/>
          <w:highlight w:val="none"/>
          <w:shd w:val="clear" w:color="auto" w:fill="ffffff"/>
        </w:rPr>
        <w:t xml:space="preserve">，生产厂为</w:t>
      </w:r>
      <w:r>
        <w:rPr>
          <w:rStyle w:val="743"/>
          <w:rFonts w:hint="eastAsia" w:cs="宋体"/>
          <w:color w:val="000000"/>
          <w:highlight w:val="none"/>
          <w:u w:val="single"/>
          <w:shd w:val="clear" w:color="auto" w:fill="ffffff"/>
        </w:rPr>
        <w:t xml:space="preserve">（厂名***），</w:t>
      </w:r>
      <w:r>
        <w:rPr>
          <w:rStyle w:val="743"/>
          <w:rFonts w:hint="eastAsia" w:cs="宋体"/>
          <w:color w:val="000000"/>
          <w:highlight w:val="none"/>
          <w:shd w:val="clear" w:color="auto" w:fill="ffffff"/>
        </w:rPr>
        <w:t xml:space="preserve">2</w:t>
      </w:r>
      <w:r>
        <w:rPr>
          <w:rFonts w:hint="eastAsia" w:cs="宋体"/>
          <w:highlight w:val="none"/>
          <w:shd w:val="clear" w:color="auto" w:fill="ffffff"/>
        </w:rPr>
        <w:t xml:space="preserve">，厂址为</w:t>
      </w:r>
      <w:r>
        <w:rPr>
          <w:rStyle w:val="743"/>
          <w:rFonts w:hint="eastAsia" w:cs="宋体"/>
          <w:color w:val="000000"/>
          <w:highlight w:val="none"/>
          <w:u w:val="single"/>
          <w:shd w:val="clear" w:color="auto" w:fill="ffffff"/>
        </w:rPr>
        <w:t xml:space="preserve">（生产厂址）</w:t>
      </w:r>
      <w:r>
        <w:rPr>
          <w:rFonts w:hint="eastAsia" w:cs="宋体"/>
          <w:highlight w:val="none"/>
          <w:u w:val="single"/>
          <w:shd w:val="clear" w:color="auto" w:fill="ffffff"/>
        </w:rPr>
        <w:t xml:space="preserve">***</w:t>
      </w:r>
      <w:r>
        <w:rPr>
          <w:rFonts w:hint="eastAsia" w:cs="宋体"/>
          <w:highlight w:val="none"/>
          <w:shd w:val="clear" w:color="auto" w:fill="ffffff"/>
        </w:rPr>
        <w:t xml:space="preserve">。</w:t>
      </w:r>
      <w:r>
        <w:rPr>
          <w:rStyle w:val="743"/>
          <w:rFonts w:hint="eastAsia" w:cs="宋体"/>
          <w:color w:val="000000"/>
          <w:highlight w:val="none"/>
          <w:shd w:val="clear" w:color="auto" w:fill="ffffff"/>
        </w:rPr>
        <w:t xml:space="preserve">（</w:t>
      </w:r>
      <w:r>
        <w:rPr>
          <w:rFonts w:hint="eastAsia" w:cs="宋体"/>
          <w:b/>
          <w:bCs/>
          <w:highlight w:val="none"/>
          <w:u w:val="single"/>
        </w:rPr>
        <w:t xml:space="preserve">产品名称1</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的中国境内生产的组件成本占比≥</w:t>
      </w:r>
      <w:r>
        <w:rPr>
          <w:rStyle w:val="743"/>
          <w:rFonts w:hint="eastAsia" w:cs="宋体"/>
          <w:color w:val="000000"/>
          <w:highlight w:val="none"/>
          <w:u w:val="single"/>
          <w:shd w:val="clear" w:color="auto" w:fill="ffffff"/>
        </w:rPr>
        <w:t xml:space="preserve">（规定比例）</w:t>
      </w:r>
      <w:r>
        <w:rPr>
          <w:rStyle w:val="743"/>
          <w:rFonts w:hint="eastAsia" w:cs="宋体"/>
          <w:color w:val="000000"/>
          <w:highlight w:val="none"/>
          <w:shd w:val="clear" w:color="auto" w:fill="ffffff"/>
        </w:rPr>
        <w:t xml:space="preserve">3，（</w:t>
      </w:r>
      <w:r>
        <w:rPr>
          <w:rFonts w:hint="eastAsia" w:cs="宋体"/>
          <w:b/>
          <w:bCs/>
          <w:highlight w:val="none"/>
          <w:u w:val="single"/>
        </w:rPr>
        <w:t xml:space="preserve">产品名称1</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43"/>
          <w:rFonts w:hint="eastAsia" w:cs="宋体"/>
          <w:color w:val="000000"/>
          <w:highlight w:val="none"/>
          <w:shd w:val="clear" w:color="auto" w:fill="ffffff"/>
        </w:rPr>
        <w:t xml:space="preserve">（</w:t>
      </w:r>
      <w:r>
        <w:rPr>
          <w:rStyle w:val="743"/>
          <w:rFonts w:hint="eastAsia" w:cs="宋体"/>
          <w:color w:val="000000"/>
          <w:highlight w:val="none"/>
          <w:u w:val="single"/>
          <w:shd w:val="clear" w:color="auto" w:fill="ffffff"/>
        </w:rPr>
        <w:t xml:space="preserve">关键组件***</w:t>
      </w:r>
      <w:r>
        <w:rPr>
          <w:rStyle w:val="743"/>
          <w:rFonts w:hint="eastAsia" w:cs="宋体"/>
          <w:color w:val="000000"/>
          <w:highlight w:val="none"/>
          <w:shd w:val="clear" w:color="auto" w:fill="ffffff"/>
        </w:rPr>
        <w:t xml:space="preserve">）4</w:t>
      </w:r>
      <w:r>
        <w:rPr>
          <w:rFonts w:hint="eastAsia" w:cs="宋体"/>
          <w:highlight w:val="none"/>
          <w:shd w:val="clear" w:color="auto" w:fill="ffffff"/>
        </w:rPr>
        <w:t xml:space="preserve">在中国境内生产。</w:t>
      </w:r>
      <w:r>
        <w:rPr>
          <w:rStyle w:val="743"/>
          <w:rFonts w:hint="eastAsia" w:cs="宋体"/>
          <w:color w:val="000000"/>
          <w:highlight w:val="none"/>
          <w:shd w:val="clear" w:color="auto" w:fill="ffffff"/>
        </w:rPr>
        <w:t xml:space="preserve">（</w:t>
      </w:r>
      <w:r>
        <w:rPr>
          <w:rFonts w:hint="eastAsia" w:cs="宋体"/>
          <w:b/>
          <w:bCs/>
          <w:highlight w:val="none"/>
          <w:u w:val="single"/>
        </w:rPr>
        <w:t xml:space="preserve">产品名称1</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43"/>
          <w:rFonts w:hint="eastAsia" w:cs="宋体"/>
          <w:color w:val="000000"/>
          <w:highlight w:val="none"/>
          <w:shd w:val="clear" w:color="auto" w:fill="ffffff"/>
        </w:rPr>
        <w:t xml:space="preserve">（</w:t>
      </w:r>
      <w:r>
        <w:rPr>
          <w:rStyle w:val="743"/>
          <w:rFonts w:hint="eastAsia" w:cs="宋体"/>
          <w:color w:val="000000"/>
          <w:highlight w:val="none"/>
          <w:u w:val="single"/>
          <w:shd w:val="clear" w:color="auto" w:fill="ffffff"/>
        </w:rPr>
        <w:t xml:space="preserve">关键工序***</w:t>
      </w:r>
      <w:r>
        <w:rPr>
          <w:rStyle w:val="743"/>
          <w:rFonts w:hint="eastAsia" w:cs="宋体"/>
          <w:color w:val="000000"/>
          <w:highlight w:val="none"/>
          <w:shd w:val="clear" w:color="auto" w:fill="ffffff"/>
        </w:rPr>
        <w:t xml:space="preserve">）5</w:t>
      </w:r>
      <w:r>
        <w:rPr>
          <w:rFonts w:hint="eastAsia" w:cs="宋体"/>
          <w:highlight w:val="none"/>
          <w:shd w:val="clear" w:color="auto" w:fill="ffffff"/>
        </w:rPr>
        <w:t xml:space="preserve">在中国境内完成。</w:t>
      </w:r>
      <w:r>
        <w:rPr>
          <w:rFonts w:hint="eastAsia" w:cs="宋体"/>
          <w:highlight w:val="none"/>
          <w:shd w:val="clear" w:color="auto" w:fill="ffffff"/>
        </w:rPr>
      </w:r>
      <w:r/>
    </w:p>
    <w:p>
      <w:pPr>
        <w:pStyle w:val="735"/>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cs="宋体"/>
          <w:b/>
          <w:bCs/>
          <w:spacing w:val="6"/>
          <w:highlight w:val="none"/>
        </w:rPr>
        <w:t xml:space="preserve">2.</w:t>
      </w:r>
      <w:r>
        <w:rPr>
          <w:rFonts w:hint="eastAsia" w:cs="宋体"/>
          <w:b/>
          <w:bCs/>
          <w:highlight w:val="none"/>
          <w:u w:val="single"/>
        </w:rPr>
        <w:t xml:space="preserve">产品名称2</w:t>
      </w:r>
      <w:r>
        <w:rPr>
          <w:rFonts w:hint="eastAsia" w:cs="宋体"/>
          <w:b/>
          <w:bCs/>
          <w:spacing w:val="6"/>
          <w:highlight w:val="none"/>
        </w:rPr>
        <w:t xml:space="preserve">，</w:t>
      </w:r>
      <w:r>
        <w:rPr>
          <w:rStyle w:val="743"/>
          <w:rFonts w:hint="eastAsia" w:cs="宋体"/>
          <w:color w:val="000000"/>
          <w:highlight w:val="none"/>
          <w:shd w:val="clear" w:color="auto" w:fill="ffffff"/>
        </w:rPr>
        <w:t xml:space="preserve">1</w:t>
      </w:r>
      <w:r>
        <w:rPr>
          <w:rFonts w:hint="eastAsia" w:cs="宋体"/>
          <w:highlight w:val="none"/>
          <w:shd w:val="clear" w:color="auto" w:fill="ffffff"/>
        </w:rPr>
        <w:t xml:space="preserve">，生产厂为</w:t>
      </w:r>
      <w:r>
        <w:rPr>
          <w:rStyle w:val="743"/>
          <w:rFonts w:hint="eastAsia" w:cs="宋体"/>
          <w:color w:val="000000"/>
          <w:highlight w:val="none"/>
          <w:u w:val="single"/>
          <w:shd w:val="clear" w:color="auto" w:fill="ffffff"/>
        </w:rPr>
        <w:t xml:space="preserve">（厂名***），</w:t>
      </w:r>
      <w:r>
        <w:rPr>
          <w:rStyle w:val="743"/>
          <w:rFonts w:hint="eastAsia" w:cs="宋体"/>
          <w:color w:val="000000"/>
          <w:highlight w:val="none"/>
          <w:shd w:val="clear" w:color="auto" w:fill="ffffff"/>
        </w:rPr>
        <w:t xml:space="preserve">2</w:t>
      </w:r>
      <w:r>
        <w:rPr>
          <w:rFonts w:hint="eastAsia" w:cs="宋体"/>
          <w:highlight w:val="none"/>
          <w:shd w:val="clear" w:color="auto" w:fill="ffffff"/>
        </w:rPr>
        <w:t xml:space="preserve">，厂址为</w:t>
      </w:r>
      <w:r>
        <w:rPr>
          <w:rStyle w:val="743"/>
          <w:rFonts w:hint="eastAsia" w:cs="宋体"/>
          <w:color w:val="000000"/>
          <w:highlight w:val="none"/>
          <w:u w:val="single"/>
          <w:shd w:val="clear" w:color="auto" w:fill="ffffff"/>
        </w:rPr>
        <w:t xml:space="preserve">（生产厂址）</w:t>
      </w:r>
      <w:r>
        <w:rPr>
          <w:rFonts w:hint="eastAsia" w:cs="宋体"/>
          <w:highlight w:val="none"/>
          <w:u w:val="single"/>
          <w:shd w:val="clear" w:color="auto" w:fill="ffffff"/>
        </w:rPr>
        <w:t xml:space="preserve">***</w:t>
      </w:r>
      <w:r>
        <w:rPr>
          <w:rFonts w:hint="eastAsia" w:cs="宋体"/>
          <w:highlight w:val="none"/>
          <w:shd w:val="clear" w:color="auto" w:fill="ffffff"/>
        </w:rPr>
        <w:t xml:space="preserve">。</w:t>
      </w:r>
      <w:r>
        <w:rPr>
          <w:rStyle w:val="743"/>
          <w:rFonts w:hint="eastAsia" w:cs="宋体"/>
          <w:color w:val="000000"/>
          <w:highlight w:val="none"/>
          <w:shd w:val="clear" w:color="auto" w:fill="ffffff"/>
        </w:rPr>
        <w:t xml:space="preserve">（</w:t>
      </w:r>
      <w:r>
        <w:rPr>
          <w:rFonts w:hint="eastAsia" w:cs="宋体"/>
          <w:b/>
          <w:bCs/>
          <w:highlight w:val="none"/>
          <w:u w:val="single"/>
        </w:rPr>
        <w:t xml:space="preserve">产品名称2</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的中国境内生产的组件成本占比≥</w:t>
      </w:r>
      <w:r>
        <w:rPr>
          <w:rStyle w:val="743"/>
          <w:rFonts w:hint="eastAsia" w:cs="宋体"/>
          <w:color w:val="000000"/>
          <w:highlight w:val="none"/>
          <w:u w:val="single"/>
          <w:shd w:val="clear" w:color="auto" w:fill="ffffff"/>
        </w:rPr>
        <w:t xml:space="preserve">（规定比例）</w:t>
      </w:r>
      <w:r>
        <w:rPr>
          <w:rStyle w:val="743"/>
          <w:rFonts w:hint="eastAsia" w:cs="宋体"/>
          <w:color w:val="000000"/>
          <w:highlight w:val="none"/>
          <w:shd w:val="clear" w:color="auto" w:fill="ffffff"/>
        </w:rPr>
        <w:t xml:space="preserve">3，（</w:t>
      </w:r>
      <w:r>
        <w:rPr>
          <w:rFonts w:hint="eastAsia" w:cs="宋体"/>
          <w:b/>
          <w:bCs/>
          <w:highlight w:val="none"/>
          <w:u w:val="single"/>
        </w:rPr>
        <w:t xml:space="preserve">产品名称2</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43"/>
          <w:rFonts w:hint="eastAsia" w:cs="宋体"/>
          <w:color w:val="000000"/>
          <w:highlight w:val="none"/>
          <w:shd w:val="clear" w:color="auto" w:fill="ffffff"/>
        </w:rPr>
        <w:t xml:space="preserve">（</w:t>
      </w:r>
      <w:r>
        <w:rPr>
          <w:rStyle w:val="743"/>
          <w:rFonts w:hint="eastAsia" w:cs="宋体"/>
          <w:color w:val="000000"/>
          <w:highlight w:val="none"/>
          <w:u w:val="single"/>
          <w:shd w:val="clear" w:color="auto" w:fill="ffffff"/>
        </w:rPr>
        <w:t xml:space="preserve">关键组件***</w:t>
      </w:r>
      <w:r>
        <w:rPr>
          <w:rStyle w:val="743"/>
          <w:rFonts w:hint="eastAsia" w:cs="宋体"/>
          <w:color w:val="000000"/>
          <w:highlight w:val="none"/>
          <w:shd w:val="clear" w:color="auto" w:fill="ffffff"/>
        </w:rPr>
        <w:t xml:space="preserve">）4</w:t>
      </w:r>
      <w:r>
        <w:rPr>
          <w:rFonts w:hint="eastAsia" w:cs="宋体"/>
          <w:highlight w:val="none"/>
          <w:shd w:val="clear" w:color="auto" w:fill="ffffff"/>
        </w:rPr>
        <w:t xml:space="preserve">在中国境内生产。</w:t>
      </w:r>
      <w:r>
        <w:rPr>
          <w:rStyle w:val="743"/>
          <w:rFonts w:hint="eastAsia" w:cs="宋体"/>
          <w:color w:val="000000"/>
          <w:highlight w:val="none"/>
          <w:shd w:val="clear" w:color="auto" w:fill="ffffff"/>
        </w:rPr>
        <w:t xml:space="preserve">（</w:t>
      </w:r>
      <w:r>
        <w:rPr>
          <w:rFonts w:hint="eastAsia" w:cs="宋体"/>
          <w:b/>
          <w:bCs/>
          <w:highlight w:val="none"/>
          <w:u w:val="single"/>
        </w:rPr>
        <w:t xml:space="preserve">产品名称2</w:t>
      </w:r>
      <w:r>
        <w:rPr>
          <w:rStyle w:val="743"/>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43"/>
          <w:rFonts w:hint="eastAsia" w:cs="宋体"/>
          <w:color w:val="000000"/>
          <w:highlight w:val="none"/>
          <w:shd w:val="clear" w:color="auto" w:fill="ffffff"/>
        </w:rPr>
        <w:t xml:space="preserve">（</w:t>
      </w:r>
      <w:r>
        <w:rPr>
          <w:rStyle w:val="743"/>
          <w:rFonts w:hint="eastAsia" w:cs="宋体"/>
          <w:color w:val="000000"/>
          <w:highlight w:val="none"/>
          <w:u w:val="single"/>
          <w:shd w:val="clear" w:color="auto" w:fill="ffffff"/>
        </w:rPr>
        <w:t xml:space="preserve">关键工序***</w:t>
      </w:r>
      <w:r>
        <w:rPr>
          <w:rStyle w:val="743"/>
          <w:rFonts w:hint="eastAsia" w:cs="宋体"/>
          <w:color w:val="000000"/>
          <w:highlight w:val="none"/>
          <w:shd w:val="clear" w:color="auto" w:fill="ffffff"/>
        </w:rPr>
        <w:t xml:space="preserve">）5</w:t>
      </w:r>
      <w:r>
        <w:rPr>
          <w:rFonts w:hint="eastAsia" w:cs="宋体"/>
          <w:highlight w:val="none"/>
          <w:shd w:val="clear" w:color="auto" w:fill="ffffff"/>
        </w:rPr>
        <w:t xml:space="preserve">在中国境内完成。</w:t>
      </w:r>
      <w:r>
        <w:rPr>
          <w:rFonts w:hint="eastAsia" w:cs="宋体"/>
          <w:highlight w:val="none"/>
          <w:shd w:val="clear" w:color="auto" w:fill="ffffff"/>
        </w:rPr>
      </w:r>
      <w:r/>
    </w:p>
    <w:p>
      <w:pPr>
        <w:pStyle w:val="735"/>
        <w:ind w:firstLine="420"/>
        <w:spacing w:before="30" w:beforeAutospacing="0" w:after="30" w:afterAutospacing="0" w:line="560" w:lineRule="atLeast"/>
        <w:shd w:val="clear" w:color="auto" w:fill="ffffff"/>
        <w:rPr>
          <w:rFonts w:cs="宋体"/>
          <w:highlight w:val="none"/>
          <w:shd w:val="clear" w:color="auto" w:fill="ffffff"/>
        </w:rPr>
      </w:pPr>
      <w:r>
        <w:rPr>
          <w:rFonts w:hint="eastAsia" w:cs="宋体"/>
          <w:highlight w:val="none"/>
          <w:shd w:val="clear" w:color="auto" w:fill="ffffff"/>
        </w:rPr>
        <w:t xml:space="preserve">......</w:t>
      </w:r>
      <w:r>
        <w:rPr>
          <w:rFonts w:cs="宋体"/>
          <w:highlight w:val="none"/>
          <w:shd w:val="clear" w:color="auto" w:fill="ffffff"/>
        </w:rPr>
      </w:r>
      <w:r/>
    </w:p>
    <w:p>
      <w:pPr>
        <w:pStyle w:val="735"/>
        <w:ind w:firstLine="420"/>
        <w:spacing w:before="30" w:beforeAutospacing="0" w:after="30" w:afterAutospacing="0" w:line="560" w:lineRule="atLeast"/>
        <w:shd w:val="clear" w:color="auto" w:fill="ffffff"/>
        <w:rPr>
          <w:rFonts w:hint="eastAsia" w:cs="宋体"/>
          <w:highlight w:val="none"/>
        </w:rPr>
      </w:pPr>
      <w:r>
        <w:rPr>
          <w:rFonts w:hint="eastAsia" w:cs="宋体"/>
          <w:highlight w:val="none"/>
          <w:shd w:val="clear" w:color="auto" w:fill="ffffff"/>
        </w:rPr>
        <w:t xml:space="preserve">本公司（单位）对上述声明内容的真实性负责。如有虚假，愿承担相应法律责任。</w:t>
      </w:r>
      <w:r>
        <w:rPr>
          <w:rFonts w:hint="eastAsia" w:cs="宋体"/>
          <w:highlight w:val="none"/>
        </w:rPr>
      </w:r>
      <w:r/>
    </w:p>
    <w:p>
      <w:pPr>
        <w:pStyle w:val="735"/>
        <w:jc w:val="right"/>
        <w:spacing w:before="30" w:beforeAutospacing="0" w:after="30" w:afterAutospacing="0" w:line="560" w:lineRule="atLeast"/>
        <w:shd w:val="clear" w:color="auto" w:fill="ffffff"/>
        <w:rPr>
          <w:rFonts w:hint="eastAsia" w:cs="宋体"/>
          <w:highlight w:val="none"/>
        </w:rPr>
      </w:pPr>
      <w:r>
        <w:rPr>
          <w:rFonts w:hint="eastAsia" w:cs="宋体"/>
          <w:highlight w:val="none"/>
          <w:shd w:val="clear" w:color="auto" w:fill="ffffff"/>
        </w:rPr>
        <w:t xml:space="preserve"> 公司（单位）名称（盖章）：　        </w:t>
      </w:r>
      <w:r>
        <w:rPr>
          <w:rFonts w:hint="eastAsia" w:cs="宋体"/>
          <w:highlight w:val="none"/>
        </w:rPr>
      </w:r>
      <w:r/>
    </w:p>
    <w:p>
      <w:pPr>
        <w:pStyle w:val="735"/>
        <w:jc w:val="right"/>
        <w:spacing w:before="30" w:beforeAutospacing="0" w:after="30" w:afterAutospacing="0" w:line="560" w:lineRule="atLeast"/>
        <w:shd w:val="clear" w:color="auto" w:fill="ffffff"/>
        <w:rPr>
          <w:rFonts w:hint="eastAsia" w:ascii="仿宋" w:hAnsi="仿宋" w:eastAsia="仿宋" w:cs="仿宋"/>
          <w:sz w:val="28"/>
          <w:szCs w:val="28"/>
          <w:highlight w:val="none"/>
        </w:rPr>
      </w:pPr>
      <w:r>
        <w:rPr>
          <w:rFonts w:hint="eastAsia" w:cs="宋体"/>
          <w:highlight w:val="none"/>
          <w:shd w:val="clear" w:color="auto" w:fill="ffffff"/>
        </w:rPr>
        <w:t xml:space="preserve">日期：　     年　  月　  日  </w:t>
      </w:r>
      <w:r>
        <w:rPr>
          <w:rFonts w:hint="eastAsia" w:ascii="仿宋" w:hAnsi="仿宋" w:eastAsia="仿宋" w:cs="仿宋"/>
          <w:highlight w:val="none"/>
          <w:shd w:val="clear" w:color="auto" w:fill="ffffff"/>
        </w:rPr>
        <w:t xml:space="preserve">  </w:t>
      </w:r>
      <w:r>
        <w:rPr>
          <w:rFonts w:hint="eastAsia"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rPr>
      </w:r>
      <w:r/>
    </w:p>
    <w:p>
      <w:pPr>
        <w:pStyle w:val="735"/>
        <w:spacing w:before="30" w:beforeAutospacing="0" w:after="30" w:afterAutospacing="0" w:line="560" w:lineRule="atLeas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__________________</w:t>
      </w:r>
      <w:r>
        <w:rPr>
          <w:rFonts w:hint="eastAsia" w:ascii="仿宋" w:hAnsi="仿宋" w:eastAsia="仿宋" w:cs="仿宋"/>
          <w:sz w:val="28"/>
          <w:szCs w:val="28"/>
          <w:highlight w:val="none"/>
        </w:rPr>
      </w:r>
      <w:r/>
    </w:p>
    <w:p>
      <w:pPr>
        <w:pStyle w:val="735"/>
        <w:ind w:firstLine="420"/>
        <w:spacing w:before="30" w:beforeAutospacing="0" w:after="30" w:afterAutospacing="0" w:line="560" w:lineRule="atLeast"/>
        <w:shd w:val="clear" w:color="auto" w:fill="ffffff"/>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 xml:space="preserve">1.产品如有型号，请在“产品名称”栏一并填写。</w:t>
      </w:r>
      <w:r>
        <w:rPr>
          <w:rFonts w:hint="eastAsia" w:ascii="仿宋" w:hAnsi="仿宋" w:eastAsia="仿宋" w:cs="仿宋"/>
          <w:b/>
          <w:bCs/>
          <w:sz w:val="21"/>
          <w:szCs w:val="21"/>
          <w:highlight w:val="none"/>
        </w:rPr>
      </w:r>
      <w:r/>
    </w:p>
    <w:p>
      <w:pPr>
        <w:pStyle w:val="735"/>
        <w:ind w:firstLine="420"/>
        <w:spacing w:before="30" w:beforeAutospacing="0" w:after="30" w:afterAutospacing="0" w:line="560" w:lineRule="atLeast"/>
        <w:shd w:val="clear" w:color="auto" w:fill="ffffff"/>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 xml:space="preserve">2.生产厂名与厂址应与生产厂营业执照载明的相关信息保持一致。</w:t>
      </w:r>
      <w:r>
        <w:rPr>
          <w:rFonts w:hint="eastAsia" w:ascii="仿宋" w:hAnsi="仿宋" w:eastAsia="仿宋" w:cs="仿宋"/>
          <w:b/>
          <w:bCs/>
          <w:sz w:val="21"/>
          <w:szCs w:val="21"/>
          <w:highlight w:val="none"/>
        </w:rPr>
      </w:r>
      <w:r/>
    </w:p>
    <w:p>
      <w:pPr>
        <w:pStyle w:val="735"/>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3.该产品的中国境内生产的组件成本占比相关要求实施前，“规定比例”栏可不填，下同。</w:t>
      </w:r>
      <w:r>
        <w:rPr>
          <w:rFonts w:hint="eastAsia" w:ascii="仿宋" w:hAnsi="仿宋" w:eastAsia="仿宋" w:cs="仿宋"/>
          <w:b/>
          <w:bCs/>
          <w:i/>
          <w:iCs/>
          <w:sz w:val="28"/>
          <w:szCs w:val="28"/>
          <w:highlight w:val="none"/>
          <w:u w:val="single"/>
          <w:shd w:val="clear" w:color="auto" w:fill="ffffff"/>
        </w:rPr>
      </w:r>
      <w:r/>
    </w:p>
    <w:p>
      <w:pPr>
        <w:pStyle w:val="735"/>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4.该产品的关键组件要求实施前，“关键组件”栏可不填，下同。</w:t>
      </w:r>
      <w:r>
        <w:rPr>
          <w:rFonts w:hint="eastAsia" w:ascii="仿宋" w:hAnsi="仿宋" w:eastAsia="仿宋" w:cs="仿宋"/>
          <w:b/>
          <w:bCs/>
          <w:i/>
          <w:iCs/>
          <w:sz w:val="28"/>
          <w:szCs w:val="28"/>
          <w:highlight w:val="none"/>
          <w:u w:val="single"/>
          <w:shd w:val="clear" w:color="auto" w:fill="ffffff"/>
        </w:rPr>
      </w:r>
      <w:r/>
    </w:p>
    <w:p>
      <w:pPr>
        <w:pStyle w:val="735"/>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5.该产品的关键工序要求实施前，“关键工序”栏可不填，下同。</w:t>
      </w:r>
      <w:r>
        <w:rPr>
          <w:rFonts w:hint="eastAsia" w:ascii="仿宋" w:hAnsi="仿宋" w:eastAsia="仿宋" w:cs="仿宋"/>
          <w:b/>
          <w:bCs/>
          <w:i/>
          <w:iCs/>
          <w:sz w:val="28"/>
          <w:szCs w:val="28"/>
          <w:highlight w:val="none"/>
          <w:u w:val="single"/>
          <w:shd w:val="clear" w:color="auto" w:fill="ffffff"/>
        </w:rPr>
      </w:r>
      <w:r/>
    </w:p>
    <w:p>
      <w:pPr>
        <w:pStyle w:val="812"/>
        <w:jc w:val="center"/>
        <w:rPr>
          <w:highlight w:val="none"/>
        </w:rPr>
      </w:pPr>
      <w:r>
        <w:rPr>
          <w:rFonts w:ascii="宋体" w:hAnsi="宋体" w:eastAsia="宋体" w:cs="宋体"/>
          <w:sz w:val="28"/>
          <w:highlight w:val="none"/>
        </w:rPr>
        <w:br w:type="page" w:clear="all"/>
      </w:r>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三</w:t>
      </w:r>
      <w:r>
        <w:rPr>
          <w:rFonts w:ascii="宋体" w:hAnsi="宋体" w:eastAsia="宋体" w:cs="宋体"/>
          <w:sz w:val="28"/>
          <w:highlight w:val="none"/>
        </w:rPr>
        <w:t xml:space="preserve">)按</w:t>
      </w:r>
      <w:r>
        <w:rPr>
          <w:rFonts w:hint="eastAsia" w:ascii="宋体" w:hAnsi="宋体" w:eastAsia="宋体" w:cs="宋体"/>
          <w:sz w:val="28"/>
          <w:highlight w:val="none"/>
          <w:lang w:eastAsia="zh-CN"/>
        </w:rPr>
        <w:t xml:space="preserve">谈判文件</w:t>
      </w:r>
      <w:r>
        <w:rPr>
          <w:rFonts w:ascii="宋体" w:hAnsi="宋体" w:eastAsia="宋体" w:cs="宋体"/>
          <w:sz w:val="28"/>
          <w:highlight w:val="none"/>
        </w:rPr>
        <w:t xml:space="preserve">要求供应商所能提供的其他文件</w:t>
      </w:r>
      <w:bookmarkEnd w:id="328"/>
      <w:r>
        <w:rPr>
          <w:highlight w:val="none"/>
        </w:rPr>
      </w:r>
      <w:r/>
    </w:p>
    <w:p>
      <w:pPr>
        <w:pStyle w:val="697"/>
        <w:rPr>
          <w:rFonts w:hint="eastAsia"/>
          <w:sz w:val="20"/>
          <w:highlight w:val="none"/>
        </w:rPr>
      </w:pPr>
      <w:r/>
      <w:bookmarkEnd w:id="307"/>
      <w:r>
        <w:rPr>
          <w:rFonts w:hint="eastAsia"/>
          <w:sz w:val="20"/>
          <w:highlight w:val="none"/>
        </w:rPr>
      </w:r>
      <w:r/>
    </w:p>
    <w:p>
      <w:pPr>
        <w:pStyle w:val="697"/>
        <w:jc w:val="center"/>
        <w:rPr>
          <w:rFonts w:hint="eastAsia"/>
          <w:sz w:val="20"/>
          <w:highlight w:val="none"/>
        </w:rPr>
      </w:pPr>
      <w:r>
        <w:rPr>
          <w:rFonts w:hint="eastAsia"/>
          <w:sz w:val="20"/>
          <w:highlight w:val="none"/>
        </w:rPr>
        <w:br w:type="page" w:clear="all"/>
      </w:r>
      <w:r>
        <w:rPr>
          <w:rFonts w:hint="eastAsia"/>
          <w:sz w:val="20"/>
          <w:highlight w:val="none"/>
        </w:rPr>
      </w:r>
      <w:r/>
    </w:p>
    <w:p>
      <w:pPr>
        <w:pStyle w:val="697"/>
        <w:jc w:val="center"/>
        <w:rPr>
          <w:rFonts w:ascii="宋体" w:hAnsi="宋体" w:cs="宋体"/>
          <w:sz w:val="44"/>
          <w:szCs w:val="44"/>
          <w:highlight w:val="none"/>
        </w:rPr>
      </w:pPr>
      <w:r>
        <w:rPr>
          <w:rFonts w:hint="eastAsia" w:ascii="宋体" w:hAnsi="宋体" w:cs="宋体"/>
          <w:sz w:val="44"/>
          <w:szCs w:val="44"/>
          <w:highlight w:val="none"/>
        </w:rPr>
        <w:t xml:space="preserve">告供应商书</w:t>
      </w:r>
      <w:r>
        <w:rPr>
          <w:rFonts w:ascii="宋体" w:hAnsi="宋体" w:cs="宋体"/>
          <w:sz w:val="44"/>
          <w:szCs w:val="44"/>
          <w:highlight w:val="none"/>
        </w:rPr>
      </w:r>
      <w:r/>
    </w:p>
    <w:p>
      <w:pPr>
        <w:pStyle w:val="697"/>
        <w:rPr>
          <w:rFonts w:ascii="宋体" w:hAnsi="宋体" w:cs="宋体"/>
          <w:sz w:val="44"/>
          <w:szCs w:val="44"/>
          <w:highlight w:val="none"/>
        </w:rPr>
      </w:pPr>
      <w:r>
        <w:rPr>
          <w:rFonts w:hint="eastAsia" w:ascii="宋体" w:hAnsi="宋体" w:cs="宋体"/>
          <w:sz w:val="32"/>
          <w:szCs w:val="32"/>
          <w:highlight w:val="none"/>
        </w:rPr>
        <w:t xml:space="preserve">中标（成交）供应商：</w:t>
      </w:r>
      <w:r>
        <w:rPr>
          <w:rFonts w:ascii="宋体" w:hAnsi="宋体" w:cs="宋体"/>
          <w:sz w:val="44"/>
          <w:szCs w:val="44"/>
          <w:highlight w:val="none"/>
        </w:rPr>
      </w:r>
      <w:r/>
    </w:p>
    <w:p>
      <w:pPr>
        <w:pStyle w:val="697"/>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highlight w:val="none"/>
        </w:rPr>
      </w:r>
      <w:r/>
    </w:p>
    <w:p>
      <w:pPr>
        <w:pStyle w:val="697"/>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highlight w:val="none"/>
        </w:rPr>
      </w:r>
      <w:r/>
    </w:p>
    <w:p>
      <w:pPr>
        <w:pStyle w:val="697"/>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rPr>
          <w:rFonts w:ascii="宋体" w:hAnsi="宋体" w:cs="宋体"/>
          <w:sz w:val="32"/>
          <w:szCs w:val="32"/>
          <w:highlight w:val="none"/>
        </w:rPr>
      </w:r>
      <w:r/>
    </w:p>
    <w:p>
      <w:pPr>
        <w:pStyle w:val="697"/>
        <w:ind w:right="160" w:firstLine="640"/>
        <w:jc w:val="right"/>
        <w:rPr>
          <w:rFonts w:ascii="宋体" w:hAnsi="宋体" w:cs="宋体"/>
          <w:sz w:val="32"/>
          <w:szCs w:val="32"/>
          <w:highlight w:val="none"/>
        </w:rPr>
      </w:pPr>
      <w:r>
        <w:rPr>
          <w:rFonts w:ascii="宋体" w:hAnsi="宋体" w:cs="宋体"/>
          <w:sz w:val="32"/>
          <w:szCs w:val="32"/>
          <w:highlight w:val="none"/>
        </w:rPr>
      </w:r>
      <w:r/>
    </w:p>
    <w:p>
      <w:pPr>
        <w:pStyle w:val="697"/>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rPr>
          <w:rFonts w:ascii="宋体" w:hAnsi="宋体" w:cs="宋体"/>
          <w:sz w:val="32"/>
          <w:szCs w:val="3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697"/>
                    </w:pPr>
                    <w:r/>
                    <w:r/>
                  </w:p>
                </w:txbxContent>
              </v:textbox>
            </v:shape>
          </w:pict>
        </mc:Fallback>
      </mc:AlternateContent>
    </w:r>
    <w:r/>
  </w:p>
  <w:p>
    <w:pPr>
      <w:pStyle w:val="7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pPr>
    <w:r>
      <w:fldChar w:fldCharType="begin"/>
    </w:r>
    <w:r>
      <w:rPr>
        <w:rStyle w:val="742"/>
        <w:highlight w:val="white"/>
      </w:rPr>
      <w:instrText xml:space="preserve"> PAGE </w:instrText>
    </w:r>
    <w:r>
      <w:fldChar w:fldCharType="separate"/>
    </w:r>
    <w:r>
      <w:rPr>
        <w:rStyle w:val="742"/>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left"/>
      <w:tabs>
        <w:tab w:val="center" w:pos="4153" w:leader="none"/>
        <w:tab w:val="right" w:pos="8306" w:leader="none"/>
      </w:tabs>
      <w:rPr>
        <w:rFonts w:hint="eastAsia" w:ascii="宋体" w:hAnsi="宋体"/>
        <w:sz w:val="21"/>
        <w:szCs w:val="21"/>
      </w:rPr>
    </w:pPr>
    <w:r>
      <w:rPr>
        <w:rFonts w:hint="eastAsia" w:ascii="宋体" w:hAnsi="宋体"/>
        <w:sz w:val="21"/>
        <w:szCs w:val="21"/>
        <w:lang w:eastAsia="zh-CN"/>
      </w:rPr>
      <w:t xml:space="preserve">JSZC-320000-JSZG-T2026-0036</w:t>
    </w:r>
    <w:r>
      <w:rPr>
        <w:rFonts w:hint="eastAsia" w:ascii="宋体" w:hAnsi="宋体"/>
        <w:sz w:val="21"/>
        <w:szCs w:val="21"/>
      </w:rPr>
      <w:t xml:space="preserve">                           江苏大学附属医院5.0T磁共振机房建设</w:t>
    </w:r>
    <w:r>
      <w:rPr>
        <w:rFonts w:hint="eastAsia" w:ascii="宋体" w:hAnsi="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rPr>
        <w:rFonts w:hint="eastAsia" w:ascii="宋体" w:hAnsi="宋体"/>
        <w:sz w:val="21"/>
        <w:szCs w:val="21"/>
      </w:rPr>
    </w:pPr>
    <w:r>
      <w:rPr>
        <w:rFonts w:hint="eastAsia" w:ascii="宋体" w:hAnsi="宋体"/>
        <w:sz w:val="21"/>
        <w:szCs w:val="21"/>
        <w:lang w:eastAsia="zh-CN"/>
      </w:rPr>
      <w:t xml:space="preserve">JSZC-320000-JSZG-T2026-0036</w:t>
    </w:r>
    <w:r>
      <w:rPr>
        <w:rFonts w:hint="eastAsia" w:ascii="宋体" w:hAnsi="宋体"/>
        <w:sz w:val="21"/>
        <w:szCs w:val="21"/>
      </w:rPr>
      <w:t xml:space="preserve">江苏大学附属医院5.0T磁共振机房建设</w:t>
    </w:r>
    <w:r>
      <w:rPr>
        <w:rFonts w:hint="eastAsia"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6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50"/>
      <w:isLgl w:val="false"/>
      <w:suff w:val="tab"/>
      <w:lvlText w:val="附录%1."/>
      <w:lvlJc w:val="left"/>
      <w:pPr>
        <w:pStyle w:val="6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5"/>
      <w:isLgl w:val="false"/>
      <w:suff w:val="tab"/>
      <w:lvlText w:val="%1."/>
      <w:lvlJc w:val="left"/>
      <w:pPr>
        <w:pStyle w:val="697"/>
        <w:ind w:left="709" w:hanging="709"/>
        <w:tabs>
          <w:tab w:val="num" w:pos="709" w:leader="none"/>
        </w:tabs>
      </w:pPr>
      <w:rPr>
        <w:color w:val="000000"/>
      </w:rPr>
    </w:lvl>
    <w:lvl w:ilvl="1">
      <w:start w:val="1"/>
      <w:numFmt w:val="decimal"/>
      <w:isLgl w:val="false"/>
      <w:suff w:val="tab"/>
      <w:lvlText w:val="%1.%2"/>
      <w:lvlJc w:val="left"/>
      <w:pPr>
        <w:pStyle w:val="697"/>
        <w:ind w:left="709" w:hanging="709"/>
        <w:tabs>
          <w:tab w:val="num" w:pos="709" w:leader="none"/>
        </w:tabs>
      </w:pPr>
    </w:lvl>
    <w:lvl w:ilvl="2">
      <w:start w:val="1"/>
      <w:numFmt w:val="decimal"/>
      <w:isLgl w:val="false"/>
      <w:suff w:val="tab"/>
      <w:lvlText w:val="%1.%2.%3."/>
      <w:lvlJc w:val="left"/>
      <w:pPr>
        <w:pStyle w:val="697"/>
        <w:ind w:left="425" w:hanging="425"/>
        <w:tabs>
          <w:tab w:val="num" w:pos="425" w:leader="none"/>
        </w:tabs>
      </w:pPr>
    </w:lvl>
    <w:lvl w:ilvl="3">
      <w:start w:val="1"/>
      <w:numFmt w:val="decimal"/>
      <w:isLgl w:val="false"/>
      <w:suff w:val="tab"/>
      <w:lvlText w:val="%1.%2.%3.%4."/>
      <w:lvlJc w:val="left"/>
      <w:pPr>
        <w:pStyle w:val="697"/>
        <w:ind w:left="851" w:hanging="851"/>
        <w:tabs>
          <w:tab w:val="num" w:pos="851" w:leader="none"/>
        </w:tabs>
      </w:pPr>
    </w:lvl>
    <w:lvl w:ilvl="4">
      <w:start w:val="1"/>
      <w:numFmt w:val="decimal"/>
      <w:isLgl w:val="false"/>
      <w:suff w:val="tab"/>
      <w:lvlText w:val="%1.%2.%3.%4.%5."/>
      <w:lvlJc w:val="left"/>
      <w:pPr>
        <w:pStyle w:val="697"/>
        <w:ind w:left="992" w:hanging="992"/>
        <w:tabs>
          <w:tab w:val="num" w:pos="992" w:leader="none"/>
        </w:tabs>
      </w:pPr>
    </w:lvl>
    <w:lvl w:ilvl="5">
      <w:start w:val="1"/>
      <w:numFmt w:val="decimal"/>
      <w:isLgl w:val="false"/>
      <w:suff w:val="tab"/>
      <w:lvlText w:val="%1.%2.%3.%4.%5.%6."/>
      <w:lvlJc w:val="left"/>
      <w:pPr>
        <w:pStyle w:val="697"/>
        <w:ind w:left="1134" w:hanging="1134"/>
        <w:tabs>
          <w:tab w:val="num" w:pos="1134" w:leader="none"/>
        </w:tabs>
      </w:pPr>
    </w:lvl>
    <w:lvl w:ilvl="6">
      <w:start w:val="1"/>
      <w:numFmt w:val="decimal"/>
      <w:isLgl w:val="false"/>
      <w:suff w:val="tab"/>
      <w:lvlText w:val="%1.%2.%3.%4.%5.%6.%7."/>
      <w:lvlJc w:val="left"/>
      <w:pPr>
        <w:pStyle w:val="697"/>
        <w:ind w:left="1276" w:hanging="1276"/>
        <w:tabs>
          <w:tab w:val="num" w:pos="1276" w:leader="none"/>
        </w:tabs>
      </w:pPr>
    </w:lvl>
    <w:lvl w:ilvl="7">
      <w:start w:val="1"/>
      <w:numFmt w:val="decimal"/>
      <w:isLgl w:val="false"/>
      <w:suff w:val="tab"/>
      <w:lvlText w:val="%1.%2.%3.%4.%5.%6.%7.%8."/>
      <w:lvlJc w:val="left"/>
      <w:pPr>
        <w:pStyle w:val="697"/>
        <w:ind w:left="1418" w:hanging="1418"/>
        <w:tabs>
          <w:tab w:val="num" w:pos="1418" w:leader="none"/>
        </w:tabs>
      </w:pPr>
    </w:lvl>
    <w:lvl w:ilvl="8">
      <w:start w:val="1"/>
      <w:numFmt w:val="decimal"/>
      <w:isLgl w:val="false"/>
      <w:suff w:val="tab"/>
      <w:lvlText w:val="%1.%2.%3.%4.%5.%6.%7.%8.%9."/>
      <w:lvlJc w:val="left"/>
      <w:pPr>
        <w:pStyle w:val="697"/>
        <w:ind w:left="1559" w:hanging="1559"/>
        <w:tabs>
          <w:tab w:val="num" w:pos="1559" w:leader="none"/>
        </w:tabs>
      </w:pPr>
    </w:lvl>
  </w:abstractNum>
  <w:abstractNum w:abstractNumId="3">
    <w:multiLevelType w:val="hybridMultilevel"/>
    <w:lvl w:ilvl="0">
      <w:start w:val="1"/>
      <w:numFmt w:val="decimal"/>
      <w:isLgl w:val="false"/>
      <w:suff w:val="nothing"/>
      <w:lvlText w:val="(%1)."/>
      <w:lvlJc w:val="left"/>
      <w:pPr>
        <w:pStyle w:val="697"/>
        <w:ind w:left="860" w:hanging="440"/>
      </w:pPr>
      <w:rPr>
        <w:rFonts w:hint="eastAsia"/>
      </w:rPr>
    </w:lvl>
    <w:lvl w:ilvl="1">
      <w:start w:val="1"/>
      <w:numFmt w:val="lowerLetter"/>
      <w:isLgl w:val="false"/>
      <w:suff w:val="tab"/>
      <w:lvlText w:val="%2)"/>
      <w:lvlJc w:val="left"/>
      <w:pPr>
        <w:pStyle w:val="697"/>
        <w:ind w:left="1300" w:hanging="440"/>
      </w:pPr>
    </w:lvl>
    <w:lvl w:ilvl="2">
      <w:start w:val="1"/>
      <w:numFmt w:val="lowerRoman"/>
      <w:isLgl w:val="false"/>
      <w:suff w:val="tab"/>
      <w:lvlText w:val="%3."/>
      <w:lvlJc w:val="right"/>
      <w:pPr>
        <w:pStyle w:val="697"/>
        <w:ind w:left="1740" w:hanging="440"/>
      </w:pPr>
    </w:lvl>
    <w:lvl w:ilvl="3">
      <w:start w:val="1"/>
      <w:numFmt w:val="decimal"/>
      <w:isLgl w:val="false"/>
      <w:suff w:val="tab"/>
      <w:lvlText w:val="%4."/>
      <w:lvlJc w:val="left"/>
      <w:pPr>
        <w:pStyle w:val="697"/>
        <w:ind w:left="2180" w:hanging="440"/>
      </w:pPr>
    </w:lvl>
    <w:lvl w:ilvl="4">
      <w:start w:val="1"/>
      <w:numFmt w:val="lowerLetter"/>
      <w:isLgl w:val="false"/>
      <w:suff w:val="tab"/>
      <w:lvlText w:val="%5)"/>
      <w:lvlJc w:val="left"/>
      <w:pPr>
        <w:pStyle w:val="697"/>
        <w:ind w:left="2620" w:hanging="440"/>
      </w:pPr>
    </w:lvl>
    <w:lvl w:ilvl="5">
      <w:start w:val="1"/>
      <w:numFmt w:val="lowerRoman"/>
      <w:isLgl w:val="false"/>
      <w:suff w:val="tab"/>
      <w:lvlText w:val="%6."/>
      <w:lvlJc w:val="right"/>
      <w:pPr>
        <w:pStyle w:val="697"/>
        <w:ind w:left="3060" w:hanging="440"/>
      </w:pPr>
    </w:lvl>
    <w:lvl w:ilvl="6">
      <w:start w:val="1"/>
      <w:numFmt w:val="decimal"/>
      <w:isLgl w:val="false"/>
      <w:suff w:val="tab"/>
      <w:lvlText w:val="%7."/>
      <w:lvlJc w:val="left"/>
      <w:pPr>
        <w:pStyle w:val="697"/>
        <w:ind w:left="3500" w:hanging="440"/>
      </w:pPr>
    </w:lvl>
    <w:lvl w:ilvl="7">
      <w:start w:val="1"/>
      <w:numFmt w:val="lowerLetter"/>
      <w:isLgl w:val="false"/>
      <w:suff w:val="tab"/>
      <w:lvlText w:val="%8)"/>
      <w:lvlJc w:val="left"/>
      <w:pPr>
        <w:pStyle w:val="697"/>
        <w:ind w:left="3940" w:hanging="440"/>
      </w:pPr>
    </w:lvl>
    <w:lvl w:ilvl="8">
      <w:start w:val="1"/>
      <w:numFmt w:val="lowerRoman"/>
      <w:isLgl w:val="false"/>
      <w:suff w:val="tab"/>
      <w:lvlText w:val="%9."/>
      <w:lvlJc w:val="right"/>
      <w:pPr>
        <w:pStyle w:val="697"/>
        <w:ind w:left="4380" w:hanging="440"/>
      </w:pPr>
    </w:lvl>
  </w:abstractNum>
  <w:abstractNum w:abstractNumId="4">
    <w:multiLevelType w:val="hybridMultilevel"/>
    <w:lvl w:ilvl="0">
      <w:start w:val="1"/>
      <w:numFmt w:val="decimal"/>
      <w:isLgl w:val="false"/>
      <w:suff w:val="nothing"/>
      <w:lvlText w:val="(%1)."/>
      <w:lvlJc w:val="left"/>
      <w:pPr>
        <w:pStyle w:val="697"/>
        <w:ind w:left="860" w:hanging="440"/>
      </w:pPr>
      <w:rPr>
        <w:rFonts w:hint="eastAsia"/>
      </w:rPr>
    </w:lvl>
    <w:lvl w:ilvl="1">
      <w:start w:val="1"/>
      <w:numFmt w:val="lowerLetter"/>
      <w:isLgl w:val="false"/>
      <w:suff w:val="tab"/>
      <w:lvlText w:val="%2)"/>
      <w:lvlJc w:val="left"/>
      <w:pPr>
        <w:pStyle w:val="697"/>
        <w:ind w:left="1300" w:hanging="440"/>
      </w:pPr>
    </w:lvl>
    <w:lvl w:ilvl="2">
      <w:start w:val="1"/>
      <w:numFmt w:val="lowerRoman"/>
      <w:isLgl w:val="false"/>
      <w:suff w:val="tab"/>
      <w:lvlText w:val="%3."/>
      <w:lvlJc w:val="right"/>
      <w:pPr>
        <w:pStyle w:val="697"/>
        <w:ind w:left="1740" w:hanging="440"/>
      </w:pPr>
    </w:lvl>
    <w:lvl w:ilvl="3">
      <w:start w:val="1"/>
      <w:numFmt w:val="decimal"/>
      <w:isLgl w:val="false"/>
      <w:suff w:val="tab"/>
      <w:lvlText w:val="%4."/>
      <w:lvlJc w:val="left"/>
      <w:pPr>
        <w:pStyle w:val="697"/>
        <w:ind w:left="2180" w:hanging="440"/>
      </w:pPr>
    </w:lvl>
    <w:lvl w:ilvl="4">
      <w:start w:val="1"/>
      <w:numFmt w:val="lowerLetter"/>
      <w:isLgl w:val="false"/>
      <w:suff w:val="tab"/>
      <w:lvlText w:val="%5)"/>
      <w:lvlJc w:val="left"/>
      <w:pPr>
        <w:pStyle w:val="697"/>
        <w:ind w:left="2620" w:hanging="440"/>
      </w:pPr>
    </w:lvl>
    <w:lvl w:ilvl="5">
      <w:start w:val="1"/>
      <w:numFmt w:val="lowerRoman"/>
      <w:isLgl w:val="false"/>
      <w:suff w:val="tab"/>
      <w:lvlText w:val="%6."/>
      <w:lvlJc w:val="right"/>
      <w:pPr>
        <w:pStyle w:val="697"/>
        <w:ind w:left="3060" w:hanging="440"/>
      </w:pPr>
    </w:lvl>
    <w:lvl w:ilvl="6">
      <w:start w:val="1"/>
      <w:numFmt w:val="decimal"/>
      <w:isLgl w:val="false"/>
      <w:suff w:val="tab"/>
      <w:lvlText w:val="%7."/>
      <w:lvlJc w:val="left"/>
      <w:pPr>
        <w:pStyle w:val="697"/>
        <w:ind w:left="3500" w:hanging="440"/>
      </w:pPr>
    </w:lvl>
    <w:lvl w:ilvl="7">
      <w:start w:val="1"/>
      <w:numFmt w:val="lowerLetter"/>
      <w:isLgl w:val="false"/>
      <w:suff w:val="tab"/>
      <w:lvlText w:val="%8)"/>
      <w:lvlJc w:val="left"/>
      <w:pPr>
        <w:pStyle w:val="697"/>
        <w:ind w:left="3940" w:hanging="440"/>
      </w:pPr>
    </w:lvl>
    <w:lvl w:ilvl="8">
      <w:start w:val="1"/>
      <w:numFmt w:val="lowerRoman"/>
      <w:isLgl w:val="false"/>
      <w:suff w:val="tab"/>
      <w:lvlText w:val="%9."/>
      <w:lvlJc w:val="right"/>
      <w:pPr>
        <w:pStyle w:val="697"/>
        <w:ind w:left="4380" w:hanging="440"/>
      </w:pPr>
    </w:lvl>
  </w:abstractNum>
  <w:abstractNum w:abstractNumId="5">
    <w:multiLevelType w:val="hybridMultilevel"/>
    <w:lvl w:ilvl="0">
      <w:start w:val="1"/>
      <w:numFmt w:val="decimal"/>
      <w:isLgl w:val="false"/>
      <w:suff w:val="tab"/>
      <w:lvlText w:val="%1."/>
      <w:lvlJc w:val="left"/>
      <w:pPr>
        <w:pStyle w:val="697"/>
        <w:ind w:left="425" w:hanging="425"/>
        <w:tabs>
          <w:tab w:val="num" w:pos="425" w:leader="none"/>
        </w:tabs>
      </w:pPr>
    </w:lvl>
    <w:lvl w:ilvl="1">
      <w:start w:val="1"/>
      <w:numFmt w:val="decimal"/>
      <w:pStyle w:val="756"/>
      <w:isLgl w:val="false"/>
      <w:suff w:val="tab"/>
      <w:lvlText w:val="%1.%2"/>
      <w:lvlJc w:val="left"/>
      <w:pPr>
        <w:pStyle w:val="697"/>
        <w:ind w:left="567" w:hanging="567"/>
        <w:tabs>
          <w:tab w:val="num" w:pos="567" w:leader="none"/>
        </w:tabs>
      </w:pPr>
    </w:lvl>
    <w:lvl w:ilvl="2">
      <w:start w:val="1"/>
      <w:numFmt w:val="decimal"/>
      <w:isLgl w:val="false"/>
      <w:suff w:val="tab"/>
      <w:lvlText w:val="%1.%2.%3."/>
      <w:lvlJc w:val="left"/>
      <w:pPr>
        <w:pStyle w:val="697"/>
        <w:ind w:left="709" w:hanging="709"/>
        <w:tabs>
          <w:tab w:val="num" w:pos="709" w:leader="none"/>
        </w:tabs>
      </w:pPr>
    </w:lvl>
    <w:lvl w:ilvl="3">
      <w:start w:val="1"/>
      <w:numFmt w:val="decimal"/>
      <w:isLgl w:val="false"/>
      <w:suff w:val="tab"/>
      <w:lvlText w:val="%1.%2.%3.%4."/>
      <w:lvlJc w:val="left"/>
      <w:pPr>
        <w:pStyle w:val="697"/>
        <w:ind w:left="851" w:hanging="851"/>
        <w:tabs>
          <w:tab w:val="num" w:pos="851" w:leader="none"/>
        </w:tabs>
      </w:pPr>
    </w:lvl>
    <w:lvl w:ilvl="4">
      <w:start w:val="1"/>
      <w:numFmt w:val="decimal"/>
      <w:isLgl w:val="false"/>
      <w:suff w:val="tab"/>
      <w:lvlText w:val="%1.%2.%3.%4.%5."/>
      <w:lvlJc w:val="left"/>
      <w:pPr>
        <w:pStyle w:val="697"/>
        <w:ind w:left="992" w:hanging="992"/>
        <w:tabs>
          <w:tab w:val="num" w:pos="992" w:leader="none"/>
        </w:tabs>
      </w:pPr>
    </w:lvl>
    <w:lvl w:ilvl="5">
      <w:start w:val="1"/>
      <w:numFmt w:val="decimal"/>
      <w:isLgl w:val="false"/>
      <w:suff w:val="tab"/>
      <w:lvlText w:val="%1.%2.%3.%4.%5.%6."/>
      <w:lvlJc w:val="left"/>
      <w:pPr>
        <w:pStyle w:val="697"/>
        <w:ind w:left="1134" w:hanging="1134"/>
        <w:tabs>
          <w:tab w:val="num" w:pos="1134" w:leader="none"/>
        </w:tabs>
      </w:pPr>
    </w:lvl>
    <w:lvl w:ilvl="6">
      <w:start w:val="1"/>
      <w:numFmt w:val="decimal"/>
      <w:isLgl w:val="false"/>
      <w:suff w:val="tab"/>
      <w:lvlText w:val="%1.%2.%3.%4.%5.%6.%7."/>
      <w:lvlJc w:val="left"/>
      <w:pPr>
        <w:pStyle w:val="697"/>
        <w:ind w:left="1276" w:hanging="1276"/>
        <w:tabs>
          <w:tab w:val="num" w:pos="1276" w:leader="none"/>
        </w:tabs>
      </w:pPr>
    </w:lvl>
    <w:lvl w:ilvl="7">
      <w:start w:val="1"/>
      <w:numFmt w:val="decimal"/>
      <w:isLgl w:val="false"/>
      <w:suff w:val="tab"/>
      <w:lvlText w:val="%1.%2.%3.%4.%5.%6.%7.%8."/>
      <w:lvlJc w:val="left"/>
      <w:pPr>
        <w:pStyle w:val="697"/>
        <w:ind w:left="1418" w:hanging="1418"/>
        <w:tabs>
          <w:tab w:val="num" w:pos="1418" w:leader="none"/>
        </w:tabs>
      </w:pPr>
    </w:lvl>
    <w:lvl w:ilvl="8">
      <w:start w:val="1"/>
      <w:numFmt w:val="decimal"/>
      <w:isLgl w:val="false"/>
      <w:suff w:val="tab"/>
      <w:lvlText w:val="%1.%2.%3.%4.%5.%6.%7.%8.%9."/>
      <w:lvlJc w:val="left"/>
      <w:pPr>
        <w:pStyle w:val="697"/>
        <w:ind w:left="1559" w:hanging="1559"/>
        <w:tabs>
          <w:tab w:val="num" w:pos="1559" w:leader="none"/>
        </w:tabs>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szCs w:val="22"/>
      <w:lang w:val="en-US" w:eastAsia="zh-CN" w:bidi="ar-SA"/>
    </w:rPr>
  </w:style>
  <w:style w:type="paragraph" w:styleId="698">
    <w:name w:val="标题 1"/>
    <w:basedOn w:val="697"/>
    <w:next w:val="697"/>
    <w:link w:val="705"/>
    <w:uiPriority w:val="9"/>
    <w:qFormat/>
    <w:pPr>
      <w:keepLines/>
      <w:keepNext/>
      <w:spacing w:before="340" w:after="330" w:line="578" w:lineRule="atLeast"/>
      <w:outlineLvl w:val="0"/>
    </w:pPr>
    <w:rPr>
      <w:b/>
      <w:bCs/>
      <w:sz w:val="44"/>
      <w:szCs w:val="44"/>
    </w:rPr>
  </w:style>
  <w:style w:type="paragraph" w:styleId="699">
    <w:name w:val="标题 2"/>
    <w:basedOn w:val="697"/>
    <w:next w:val="697"/>
    <w:link w:val="706"/>
    <w:uiPriority w:val="9"/>
    <w:qFormat/>
    <w:pPr>
      <w:jc w:val="center"/>
      <w:keepLines/>
      <w:keepNext/>
      <w:spacing w:before="260" w:after="260" w:line="416" w:lineRule="auto"/>
      <w:outlineLvl w:val="1"/>
    </w:pPr>
    <w:rPr>
      <w:rFonts w:ascii="幼圆" w:hAnsi="Arial" w:eastAsia="楷体_GB2312"/>
      <w:b/>
      <w:sz w:val="24"/>
      <w:szCs w:val="20"/>
    </w:rPr>
  </w:style>
  <w:style w:type="paragraph" w:styleId="700">
    <w:name w:val="标题 3"/>
    <w:basedOn w:val="697"/>
    <w:next w:val="697"/>
    <w:link w:val="707"/>
    <w:uiPriority w:val="9"/>
    <w:qFormat/>
    <w:pPr>
      <w:keepLines/>
      <w:keepNext/>
      <w:spacing w:before="260" w:after="260" w:line="416" w:lineRule="atLeast"/>
      <w:outlineLvl w:val="2"/>
    </w:pPr>
    <w:rPr>
      <w:b/>
      <w:bCs/>
      <w:sz w:val="32"/>
      <w:szCs w:val="32"/>
    </w:rPr>
  </w:style>
  <w:style w:type="paragraph" w:styleId="701">
    <w:name w:val="标题 4"/>
    <w:basedOn w:val="697"/>
    <w:next w:val="697"/>
    <w:link w:val="697"/>
    <w:qFormat/>
    <w:pPr>
      <w:keepLines/>
      <w:keepNext/>
      <w:spacing w:before="280" w:after="290" w:line="372" w:lineRule="auto"/>
      <w:outlineLvl w:val="3"/>
    </w:pPr>
    <w:rPr>
      <w:rFonts w:ascii="Arial" w:hAnsi="Arial" w:eastAsia="黑体"/>
      <w:b/>
      <w:sz w:val="28"/>
      <w:szCs w:val="20"/>
    </w:rPr>
  </w:style>
  <w:style w:type="paragraph" w:styleId="702">
    <w:name w:val="标题 7"/>
    <w:basedOn w:val="697"/>
    <w:next w:val="697"/>
    <w:link w:val="708"/>
    <w:uiPriority w:val="9"/>
    <w:qFormat/>
    <w:pPr>
      <w:keepLines/>
      <w:keepNext/>
      <w:spacing w:before="240" w:after="64" w:line="320" w:lineRule="atLeast"/>
      <w:outlineLvl w:val="6"/>
    </w:pPr>
    <w:rPr>
      <w:b/>
      <w:bCs/>
      <w:sz w:val="24"/>
      <w:szCs w:val="24"/>
    </w:rPr>
  </w:style>
  <w:style w:type="character" w:styleId="703">
    <w:name w:val="默认段落字体"/>
    <w:next w:val="703"/>
    <w:link w:val="697"/>
    <w:uiPriority w:val="1"/>
    <w:unhideWhenUsed/>
  </w:style>
  <w:style w:type="table" w:styleId="704">
    <w:name w:val="普通表格"/>
    <w:next w:val="704"/>
    <w:link w:val="697"/>
    <w:uiPriority w:val="99"/>
    <w:unhideWhenUsed/>
    <w:tblPr/>
  </w:style>
  <w:style w:type="character" w:styleId="705">
    <w:name w:val="标题 1 字符"/>
    <w:next w:val="705"/>
    <w:link w:val="698"/>
    <w:uiPriority w:val="9"/>
    <w:rPr>
      <w:b/>
      <w:bCs/>
      <w:sz w:val="44"/>
      <w:szCs w:val="44"/>
    </w:rPr>
  </w:style>
  <w:style w:type="character" w:styleId="706">
    <w:name w:val="标题 2 字符"/>
    <w:next w:val="706"/>
    <w:link w:val="699"/>
    <w:uiPriority w:val="9"/>
    <w:qFormat/>
    <w:rPr>
      <w:rFonts w:ascii="幼圆" w:hAnsi="Arial" w:eastAsia="楷体_GB2312" w:cs="Times New Roman"/>
      <w:b/>
      <w:sz w:val="24"/>
      <w:szCs w:val="20"/>
    </w:rPr>
  </w:style>
  <w:style w:type="character" w:styleId="707">
    <w:name w:val="标题 3 字符"/>
    <w:next w:val="707"/>
    <w:link w:val="700"/>
    <w:uiPriority w:val="9"/>
    <w:rPr>
      <w:b/>
      <w:bCs/>
      <w:sz w:val="32"/>
      <w:szCs w:val="32"/>
    </w:rPr>
  </w:style>
  <w:style w:type="character" w:styleId="708">
    <w:name w:val="标题 7 字符"/>
    <w:next w:val="708"/>
    <w:link w:val="702"/>
    <w:uiPriority w:val="9"/>
    <w:semiHidden/>
    <w:rPr>
      <w:b/>
      <w:bCs/>
      <w:sz w:val="24"/>
      <w:szCs w:val="24"/>
    </w:rPr>
  </w:style>
  <w:style w:type="paragraph" w:styleId="709">
    <w:name w:val="列表 3"/>
    <w:basedOn w:val="697"/>
    <w:next w:val="709"/>
    <w:link w:val="697"/>
    <w:qFormat/>
    <w:pPr>
      <w:ind w:left="100" w:hanging="200"/>
      <w:spacing w:line="240" w:lineRule="auto"/>
    </w:pPr>
    <w:rPr>
      <w:rFonts w:ascii="Times New Roman" w:hAnsi="Times New Roman" w:eastAsia="宋体" w:cs="Times New Roman"/>
      <w:szCs w:val="21"/>
    </w:rPr>
  </w:style>
  <w:style w:type="paragraph" w:styleId="710">
    <w:name w:val="正文缩进"/>
    <w:basedOn w:val="697"/>
    <w:next w:val="710"/>
    <w:link w:val="711"/>
    <w:qFormat/>
    <w:pPr>
      <w:ind w:firstLine="420"/>
      <w:spacing w:line="240" w:lineRule="auto"/>
    </w:pPr>
    <w:rPr>
      <w:sz w:val="20"/>
      <w:szCs w:val="20"/>
    </w:rPr>
  </w:style>
  <w:style w:type="character" w:styleId="711">
    <w:name w:val="正文缩进 字符"/>
    <w:next w:val="711"/>
    <w:link w:val="710"/>
    <w:qFormat/>
    <w:rPr>
      <w:rFonts w:ascii="Times New Roman" w:hAnsi="Times New Roman" w:eastAsia="宋体" w:cs="Times New Roman"/>
      <w:szCs w:val="20"/>
    </w:rPr>
  </w:style>
  <w:style w:type="paragraph" w:styleId="712">
    <w:name w:val="批注文字"/>
    <w:basedOn w:val="697"/>
    <w:next w:val="712"/>
    <w:link w:val="713"/>
    <w:uiPriority w:val="99"/>
    <w:unhideWhenUsed/>
    <w:pPr>
      <w:jc w:val="left"/>
      <w:spacing w:line="360" w:lineRule="auto"/>
    </w:pPr>
    <w:rPr>
      <w:sz w:val="24"/>
      <w:szCs w:val="24"/>
    </w:rPr>
  </w:style>
  <w:style w:type="character" w:styleId="713">
    <w:name w:val="批注文字 字符"/>
    <w:next w:val="713"/>
    <w:link w:val="712"/>
    <w:uiPriority w:val="99"/>
    <w:rPr>
      <w:rFonts w:ascii="Times New Roman" w:hAnsi="Times New Roman"/>
      <w:sz w:val="24"/>
      <w:szCs w:val="24"/>
    </w:rPr>
  </w:style>
  <w:style w:type="paragraph" w:styleId="714">
    <w:name w:val="正文文本"/>
    <w:basedOn w:val="697"/>
    <w:next w:val="697"/>
    <w:link w:val="715"/>
    <w:qFormat/>
    <w:pPr>
      <w:spacing w:line="240" w:lineRule="auto"/>
    </w:pPr>
    <w:rPr>
      <w:rFonts w:ascii="楷体_GB2312" w:hAnsi="Arial" w:eastAsia="楷体_GB2312"/>
      <w:sz w:val="28"/>
      <w:szCs w:val="20"/>
    </w:rPr>
  </w:style>
  <w:style w:type="character" w:styleId="715">
    <w:name w:val="正文文本 字符"/>
    <w:next w:val="715"/>
    <w:link w:val="714"/>
    <w:qFormat/>
    <w:rPr>
      <w:rFonts w:ascii="楷体_GB2312" w:hAnsi="Arial" w:eastAsia="楷体_GB2312" w:cs="Times New Roman"/>
      <w:sz w:val="28"/>
      <w:szCs w:val="20"/>
    </w:rPr>
  </w:style>
  <w:style w:type="paragraph" w:styleId="716">
    <w:name w:val="正文文本缩进"/>
    <w:basedOn w:val="697"/>
    <w:next w:val="716"/>
    <w:link w:val="717"/>
    <w:uiPriority w:val="99"/>
    <w:unhideWhenUsed/>
    <w:pPr>
      <w:ind w:left="420"/>
      <w:spacing w:after="120"/>
    </w:pPr>
  </w:style>
  <w:style w:type="character" w:styleId="717">
    <w:name w:val="正文文本缩进 字符"/>
    <w:next w:val="717"/>
    <w:link w:val="716"/>
    <w:uiPriority w:val="99"/>
    <w:semiHidden/>
  </w:style>
  <w:style w:type="paragraph" w:styleId="718">
    <w:name w:val="列表接续"/>
    <w:basedOn w:val="697"/>
    <w:next w:val="718"/>
    <w:link w:val="697"/>
    <w:uiPriority w:val="99"/>
    <w:unhideWhenUsed/>
    <w:pPr>
      <w:contextualSpacing/>
      <w:ind w:left="420"/>
      <w:spacing w:after="120"/>
    </w:pPr>
  </w:style>
  <w:style w:type="paragraph" w:styleId="719">
    <w:name w:val="文本块"/>
    <w:basedOn w:val="697"/>
    <w:next w:val="719"/>
    <w:link w:val="697"/>
    <w:qFormat/>
    <w:pPr>
      <w:ind w:left="630" w:right="630"/>
      <w:jc w:val="center"/>
      <w:spacing w:line="240" w:lineRule="auto"/>
    </w:pPr>
    <w:rPr>
      <w:rFonts w:ascii="宋体" w:hAnsi="Times New Roman" w:eastAsia="宋体" w:cs="Times New Roman"/>
      <w:b/>
      <w:sz w:val="32"/>
      <w:szCs w:val="24"/>
    </w:rPr>
  </w:style>
  <w:style w:type="paragraph" w:styleId="720">
    <w:name w:val="目录 3"/>
    <w:basedOn w:val="697"/>
    <w:next w:val="697"/>
    <w:link w:val="697"/>
    <w:uiPriority w:val="39"/>
    <w:qFormat/>
    <w:pPr>
      <w:ind w:left="420"/>
      <w:jc w:val="left"/>
      <w:spacing w:line="240" w:lineRule="auto"/>
    </w:pPr>
    <w:rPr>
      <w:rFonts w:ascii="Times New Roman" w:hAnsi="Times New Roman" w:eastAsia="宋体" w:cs="Times New Roman"/>
      <w:iCs/>
      <w:szCs w:val="24"/>
    </w:rPr>
  </w:style>
  <w:style w:type="paragraph" w:styleId="721">
    <w:name w:val="纯文本"/>
    <w:basedOn w:val="697"/>
    <w:next w:val="721"/>
    <w:link w:val="722"/>
    <w:qFormat/>
    <w:pPr>
      <w:spacing w:line="240" w:lineRule="auto"/>
    </w:pPr>
    <w:rPr>
      <w:rFonts w:ascii="宋体" w:hAnsi="Courier New"/>
      <w:sz w:val="20"/>
      <w:szCs w:val="21"/>
    </w:rPr>
  </w:style>
  <w:style w:type="character" w:styleId="722">
    <w:name w:val="纯文本 字符"/>
    <w:next w:val="722"/>
    <w:link w:val="721"/>
    <w:qFormat/>
    <w:rPr>
      <w:rFonts w:ascii="宋体" w:hAnsi="Courier New" w:cs="Courier New"/>
      <w:szCs w:val="21"/>
    </w:rPr>
  </w:style>
  <w:style w:type="paragraph" w:styleId="723">
    <w:name w:val="日期"/>
    <w:basedOn w:val="697"/>
    <w:next w:val="697"/>
    <w:link w:val="724"/>
    <w:qFormat/>
    <w:pPr>
      <w:ind w:left="100"/>
      <w:spacing w:line="240" w:lineRule="auto"/>
    </w:pPr>
    <w:rPr>
      <w:rFonts w:ascii="仿宋_GB2312" w:eastAsia="仿宋_GB2312"/>
      <w:b/>
      <w:sz w:val="36"/>
      <w:szCs w:val="24"/>
    </w:rPr>
  </w:style>
  <w:style w:type="character" w:styleId="724">
    <w:name w:val="日期 字符"/>
    <w:next w:val="724"/>
    <w:link w:val="723"/>
    <w:qFormat/>
    <w:rPr>
      <w:rFonts w:ascii="仿宋_GB2312" w:hAnsi="Times New Roman" w:eastAsia="仿宋_GB2312" w:cs="Times New Roman"/>
      <w:b/>
      <w:sz w:val="36"/>
      <w:szCs w:val="24"/>
    </w:rPr>
  </w:style>
  <w:style w:type="paragraph" w:styleId="725">
    <w:name w:val="批注框文本"/>
    <w:basedOn w:val="697"/>
    <w:next w:val="725"/>
    <w:link w:val="726"/>
    <w:uiPriority w:val="99"/>
    <w:unhideWhenUsed/>
    <w:pPr>
      <w:spacing w:line="240" w:lineRule="auto"/>
    </w:pPr>
    <w:rPr>
      <w:sz w:val="18"/>
      <w:szCs w:val="18"/>
    </w:rPr>
  </w:style>
  <w:style w:type="character" w:styleId="726">
    <w:name w:val="批注框文本 字符"/>
    <w:next w:val="726"/>
    <w:link w:val="725"/>
    <w:uiPriority w:val="99"/>
    <w:semiHidden/>
    <w:rPr>
      <w:sz w:val="18"/>
      <w:szCs w:val="18"/>
    </w:rPr>
  </w:style>
  <w:style w:type="paragraph" w:styleId="727">
    <w:name w:val="页脚"/>
    <w:basedOn w:val="697"/>
    <w:next w:val="727"/>
    <w:link w:val="728"/>
    <w:uiPriority w:val="99"/>
    <w:unhideWhenUsed/>
    <w:qFormat/>
    <w:pPr>
      <w:jc w:val="left"/>
      <w:spacing w:line="240" w:lineRule="atLeast"/>
      <w:tabs>
        <w:tab w:val="center" w:pos="4153" w:leader="none"/>
        <w:tab w:val="right" w:pos="8306" w:leader="none"/>
      </w:tabs>
    </w:pPr>
    <w:rPr>
      <w:sz w:val="18"/>
      <w:szCs w:val="18"/>
    </w:rPr>
  </w:style>
  <w:style w:type="character" w:styleId="728">
    <w:name w:val="页脚 字符"/>
    <w:next w:val="728"/>
    <w:link w:val="727"/>
    <w:uiPriority w:val="99"/>
    <w:rPr>
      <w:sz w:val="18"/>
      <w:szCs w:val="18"/>
    </w:rPr>
  </w:style>
  <w:style w:type="paragraph" w:styleId="729">
    <w:name w:val="页眉"/>
    <w:basedOn w:val="697"/>
    <w:next w:val="729"/>
    <w:link w:val="730"/>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730">
    <w:name w:val="页眉 字符"/>
    <w:next w:val="730"/>
    <w:link w:val="729"/>
    <w:uiPriority w:val="99"/>
    <w:rPr>
      <w:sz w:val="18"/>
      <w:szCs w:val="18"/>
    </w:rPr>
  </w:style>
  <w:style w:type="paragraph" w:styleId="731">
    <w:name w:val="目录 1"/>
    <w:basedOn w:val="697"/>
    <w:next w:val="697"/>
    <w:link w:val="697"/>
    <w:uiPriority w:val="39"/>
    <w:qFormat/>
    <w:pPr>
      <w:jc w:val="left"/>
      <w:spacing w:before="120" w:after="120"/>
    </w:pPr>
    <w:rPr>
      <w:rFonts w:ascii="楷体_GB2312" w:hAnsi="Times New Roman" w:eastAsia="宋体" w:cs="Times New Roman"/>
      <w:b/>
      <w:bCs/>
      <w:caps/>
      <w:sz w:val="44"/>
      <w:szCs w:val="44"/>
    </w:rPr>
  </w:style>
  <w:style w:type="paragraph" w:styleId="732">
    <w:name w:val="正文文本缩进 3"/>
    <w:basedOn w:val="697"/>
    <w:next w:val="732"/>
    <w:link w:val="733"/>
    <w:uiPriority w:val="99"/>
    <w:unhideWhenUsed/>
    <w:pPr>
      <w:ind w:left="420"/>
      <w:spacing w:after="120"/>
    </w:pPr>
    <w:rPr>
      <w:sz w:val="16"/>
      <w:szCs w:val="16"/>
    </w:rPr>
  </w:style>
  <w:style w:type="character" w:styleId="733">
    <w:name w:val="正文文本缩进 3 字符"/>
    <w:next w:val="733"/>
    <w:link w:val="732"/>
    <w:uiPriority w:val="99"/>
    <w:semiHidden/>
    <w:rPr>
      <w:sz w:val="16"/>
      <w:szCs w:val="16"/>
    </w:rPr>
  </w:style>
  <w:style w:type="paragraph" w:styleId="734">
    <w:name w:val="目录 2"/>
    <w:basedOn w:val="697"/>
    <w:next w:val="697"/>
    <w:link w:val="697"/>
    <w:uiPriority w:val="39"/>
    <w:unhideWhenUsed/>
    <w:qFormat/>
    <w:pPr>
      <w:ind w:left="200"/>
    </w:pPr>
  </w:style>
  <w:style w:type="paragraph" w:styleId="735">
    <w:name w:val="普通(网站)"/>
    <w:basedOn w:val="697"/>
    <w:next w:val="735"/>
    <w:link w:val="736"/>
    <w:qFormat/>
    <w:pPr>
      <w:jc w:val="left"/>
      <w:spacing w:before="100" w:beforeAutospacing="1" w:after="100" w:afterAutospacing="1" w:line="240" w:lineRule="auto"/>
      <w:widowControl/>
    </w:pPr>
    <w:rPr>
      <w:rFonts w:ascii="宋体" w:hAnsi="宋体"/>
      <w:color w:val="000000"/>
      <w:sz w:val="24"/>
      <w:szCs w:val="24"/>
    </w:rPr>
  </w:style>
  <w:style w:type="character" w:styleId="736">
    <w:name w:val="普通(网站) 字符"/>
    <w:next w:val="736"/>
    <w:link w:val="735"/>
    <w:rPr>
      <w:rFonts w:ascii="宋体" w:hAnsi="宋体" w:eastAsia="宋体" w:cs="宋体"/>
      <w:color w:val="000000"/>
      <w:sz w:val="24"/>
      <w:szCs w:val="24"/>
    </w:rPr>
  </w:style>
  <w:style w:type="paragraph" w:styleId="737">
    <w:name w:val="批注主题"/>
    <w:basedOn w:val="712"/>
    <w:next w:val="712"/>
    <w:link w:val="738"/>
    <w:uiPriority w:val="99"/>
    <w:unhideWhenUsed/>
    <w:pPr>
      <w:spacing w:line="240" w:lineRule="auto"/>
    </w:pPr>
    <w:rPr>
      <w:b/>
      <w:bCs/>
      <w:sz w:val="21"/>
      <w:szCs w:val="22"/>
    </w:rPr>
  </w:style>
  <w:style w:type="character" w:styleId="738">
    <w:name w:val="批注主题 字符"/>
    <w:next w:val="738"/>
    <w:link w:val="737"/>
    <w:uiPriority w:val="99"/>
    <w:semiHidden/>
    <w:rPr>
      <w:b/>
      <w:bCs/>
      <w:sz w:val="21"/>
      <w:szCs w:val="22"/>
    </w:rPr>
  </w:style>
  <w:style w:type="paragraph" w:styleId="739">
    <w:name w:val="正文首行缩进 2"/>
    <w:basedOn w:val="716"/>
    <w:next w:val="739"/>
    <w:link w:val="740"/>
    <w:uiPriority w:val="99"/>
    <w:unhideWhenUsed/>
    <w:pPr>
      <w:ind w:firstLine="420"/>
    </w:pPr>
  </w:style>
  <w:style w:type="character" w:styleId="740">
    <w:name w:val="正文文本首行缩进 2 字符"/>
    <w:next w:val="740"/>
    <w:link w:val="739"/>
    <w:uiPriority w:val="99"/>
    <w:rPr>
      <w:sz w:val="21"/>
      <w:szCs w:val="22"/>
    </w:rPr>
  </w:style>
  <w:style w:type="table" w:styleId="741">
    <w:name w:val="网格型"/>
    <w:basedOn w:val="704"/>
    <w:next w:val="741"/>
    <w:link w:val="697"/>
    <w:uiPriority w:val="59"/>
    <w:qFormat/>
    <w:pPr>
      <w:spacing w:line="240" w:lineRule="auto"/>
    </w:pPr>
    <w:tblPr/>
  </w:style>
  <w:style w:type="character" w:styleId="742">
    <w:name w:val="页码"/>
    <w:next w:val="742"/>
    <w:link w:val="697"/>
    <w:qFormat/>
  </w:style>
  <w:style w:type="character" w:styleId="743">
    <w:name w:val="强调"/>
    <w:next w:val="743"/>
    <w:link w:val="697"/>
    <w:uiPriority w:val="20"/>
    <w:qFormat/>
    <w:rPr>
      <w:color w:val="cc0000"/>
    </w:rPr>
  </w:style>
  <w:style w:type="character" w:styleId="744">
    <w:name w:val="超链接"/>
    <w:next w:val="744"/>
    <w:link w:val="697"/>
    <w:uiPriority w:val="99"/>
    <w:qFormat/>
    <w:rPr>
      <w:color w:val="0000ff"/>
      <w:u w:val="single"/>
    </w:rPr>
  </w:style>
  <w:style w:type="character" w:styleId="745">
    <w:name w:val="批注引用"/>
    <w:next w:val="745"/>
    <w:link w:val="697"/>
    <w:uiPriority w:val="99"/>
    <w:unhideWhenUsed/>
    <w:rPr>
      <w:sz w:val="21"/>
      <w:szCs w:val="21"/>
    </w:rPr>
  </w:style>
  <w:style w:type="paragraph" w:styleId="746">
    <w:name w:val="索引 41"/>
    <w:basedOn w:val="697"/>
    <w:next w:val="697"/>
    <w:link w:val="697"/>
    <w:semiHidden/>
    <w:qFormat/>
    <w:pPr>
      <w:ind w:left="600"/>
    </w:pPr>
  </w:style>
  <w:style w:type="paragraph" w:styleId="747">
    <w:name w:val="Normal_13"/>
    <w:next w:val="747"/>
    <w:link w:val="697"/>
    <w:qFormat/>
    <w:pPr>
      <w:jc w:val="both"/>
      <w:widowControl w:val="off"/>
    </w:pPr>
    <w:rPr>
      <w:sz w:val="21"/>
      <w:szCs w:val="22"/>
      <w:lang w:bidi="ar-SA"/>
    </w:rPr>
  </w:style>
  <w:style w:type="paragraph" w:styleId="748">
    <w:name w:val="列表段落"/>
    <w:basedOn w:val="697"/>
    <w:next w:val="748"/>
    <w:link w:val="697"/>
    <w:uiPriority w:val="99"/>
    <w:qFormat/>
    <w:pPr>
      <w:ind w:firstLine="420"/>
      <w:spacing w:line="240" w:lineRule="auto"/>
    </w:pPr>
    <w:rPr>
      <w:rFonts w:ascii="等线" w:hAnsi="等线" w:eastAsia="等线" w:cs="宋体"/>
    </w:rPr>
  </w:style>
  <w:style w:type="character" w:styleId="749">
    <w:name w:val="htd0"/>
    <w:next w:val="749"/>
    <w:link w:val="697"/>
    <w:qFormat/>
  </w:style>
  <w:style w:type="paragraph" w:styleId="750">
    <w:name w:val="附录1"/>
    <w:next w:val="750"/>
    <w:link w:val="697"/>
    <w:qFormat/>
    <w:pPr>
      <w:numPr>
        <w:ilvl w:val="0"/>
        <w:numId w:val="1"/>
      </w:numPr>
      <w:spacing w:before="240" w:line="600" w:lineRule="atLeast"/>
      <w:tabs>
        <w:tab w:val="left" w:pos="907" w:leader="none"/>
      </w:tabs>
    </w:pPr>
    <w:rPr>
      <w:b/>
      <w:i/>
      <w:sz w:val="28"/>
      <w:lang w:val="en-US" w:eastAsia="zh-CN" w:bidi="ar-SA"/>
    </w:rPr>
  </w:style>
  <w:style w:type="character" w:styleId="751">
    <w:name w:val="正文缩进 Char3"/>
    <w:next w:val="751"/>
    <w:link w:val="697"/>
    <w:qFormat/>
    <w:rPr>
      <w:rFonts w:ascii="Times New Roman" w:hAnsi="Times New Roman" w:eastAsia="宋体" w:cs="Times New Roman"/>
      <w:szCs w:val="24"/>
    </w:rPr>
  </w:style>
  <w:style w:type="character" w:styleId="752">
    <w:name w:val="纯文本 Char"/>
    <w:next w:val="752"/>
    <w:link w:val="697"/>
    <w:uiPriority w:val="99"/>
    <w:semiHidden/>
    <w:rPr>
      <w:rFonts w:ascii="宋体" w:hAnsi="Courier New" w:eastAsia="宋体" w:cs="Courier New"/>
      <w:szCs w:val="21"/>
    </w:rPr>
  </w:style>
  <w:style w:type="paragraph" w:styleId="753">
    <w:name w:val="Andy_正文格式"/>
    <w:basedOn w:val="697"/>
    <w:next w:val="753"/>
    <w:link w:val="697"/>
    <w:qFormat/>
    <w:pPr>
      <w:ind w:firstLine="560"/>
      <w:jc w:val="left"/>
      <w:spacing w:line="240" w:lineRule="auto"/>
    </w:pPr>
    <w:rPr>
      <w:rFonts w:ascii="仿宋_GB2312" w:hAnsi="Times New Roman" w:eastAsia="仿宋_GB2312" w:cs="Times New Roman"/>
      <w:sz w:val="28"/>
      <w:szCs w:val="28"/>
    </w:rPr>
  </w:style>
  <w:style w:type="character" w:styleId="754">
    <w:name w:val="p141"/>
    <w:next w:val="754"/>
    <w:link w:val="697"/>
    <w:rPr>
      <w:rFonts w:ascii="Calibri" w:hAnsi="Calibri" w:eastAsia="宋体" w:cs="宋体"/>
      <w:sz w:val="21"/>
      <w:szCs w:val="21"/>
      <w:lang w:val="en-US" w:eastAsia="zh-CN" w:bidi="ar-SA"/>
    </w:rPr>
  </w:style>
  <w:style w:type="paragraph" w:styleId="755">
    <w:name w:val="样式 宋体 五号 两端对齐 行距: 单倍行距"/>
    <w:basedOn w:val="697"/>
    <w:next w:val="755"/>
    <w:link w:val="697"/>
    <w:pPr>
      <w:numPr>
        <w:ilvl w:val="0"/>
        <w:numId w:val="2"/>
      </w:numPr>
      <w:ind w:left="0" w:firstLine="0"/>
      <w:spacing w:line="240" w:lineRule="auto"/>
      <w:tabs>
        <w:tab w:val="left" w:pos="709" w:leader="none"/>
      </w:tabs>
    </w:pPr>
    <w:rPr>
      <w:rFonts w:ascii="宋体" w:hAnsi="宋体" w:eastAsia="宋体" w:cs="宋体"/>
      <w:szCs w:val="20"/>
    </w:rPr>
  </w:style>
  <w:style w:type="paragraph" w:styleId="756">
    <w:name w:val="样式1"/>
    <w:basedOn w:val="697"/>
    <w:next w:val="756"/>
    <w:link w:val="697"/>
    <w:pPr>
      <w:numPr>
        <w:ilvl w:val="1"/>
        <w:numId w:val="3"/>
      </w:numPr>
      <w:spacing w:line="240" w:lineRule="auto"/>
      <w:tabs>
        <w:tab w:val="left" w:pos="567" w:leader="none"/>
      </w:tabs>
    </w:pPr>
    <w:rPr>
      <w:rFonts w:ascii="宋体" w:hAnsi="宋体" w:eastAsia="宋体" w:cs="Times New Roman"/>
      <w:szCs w:val="21"/>
    </w:rPr>
  </w:style>
  <w:style w:type="paragraph" w:styleId="757">
    <w:name w:val="Char"/>
    <w:basedOn w:val="697"/>
    <w:next w:val="757"/>
    <w:link w:val="697"/>
    <w:pPr>
      <w:ind w:firstLine="200"/>
      <w:spacing w:line="240" w:lineRule="auto"/>
      <w:tabs>
        <w:tab w:val="left" w:pos="360" w:leader="none"/>
      </w:tabs>
    </w:pPr>
    <w:rPr>
      <w:rFonts w:ascii="Times New Roman" w:hAnsi="Times New Roman" w:eastAsia="宋体" w:cs="Times New Roman"/>
      <w:sz w:val="28"/>
      <w:szCs w:val="30"/>
    </w:rPr>
  </w:style>
  <w:style w:type="paragraph" w:styleId="758">
    <w:name w:val="列出段落3"/>
    <w:basedOn w:val="697"/>
    <w:next w:val="758"/>
    <w:link w:val="697"/>
    <w:uiPriority w:val="99"/>
    <w:qFormat/>
    <w:pPr>
      <w:ind w:firstLine="420"/>
      <w:spacing w:line="240" w:lineRule="auto"/>
    </w:pPr>
    <w:rPr>
      <w:rFonts w:ascii="Calibri" w:hAnsi="Calibri" w:eastAsia="宋体" w:cs="Times New Roman"/>
    </w:rPr>
  </w:style>
  <w:style w:type="paragraph" w:styleId="759">
    <w:name w:val="列出段落1"/>
    <w:basedOn w:val="697"/>
    <w:next w:val="759"/>
    <w:link w:val="697"/>
    <w:qFormat/>
    <w:pPr>
      <w:ind w:firstLine="420"/>
      <w:spacing w:line="240" w:lineRule="auto"/>
    </w:pPr>
    <w:rPr>
      <w:rFonts w:ascii="Times New Roman" w:hAnsi="Times New Roman" w:eastAsia="宋体" w:cs="Times New Roman"/>
      <w:szCs w:val="24"/>
    </w:rPr>
  </w:style>
  <w:style w:type="paragraph" w:styleId="760">
    <w:name w:val="正文_4"/>
    <w:next w:val="760"/>
    <w:link w:val="697"/>
    <w:qFormat/>
    <w:pPr>
      <w:jc w:val="both"/>
      <w:widowControl w:val="off"/>
    </w:pPr>
    <w:rPr>
      <w:sz w:val="21"/>
      <w:szCs w:val="24"/>
      <w:lang w:val="en-US" w:eastAsia="zh-CN" w:bidi="ar-SA"/>
    </w:rPr>
  </w:style>
  <w:style w:type="paragraph" w:styleId="761">
    <w:name w:val="TOC 标题1"/>
    <w:basedOn w:val="698"/>
    <w:next w:val="697"/>
    <w:link w:val="697"/>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762">
    <w:name w:val="正文_0"/>
    <w:next w:val="762"/>
    <w:link w:val="697"/>
    <w:qFormat/>
    <w:pPr>
      <w:jc w:val="both"/>
      <w:widowControl w:val="off"/>
    </w:pPr>
    <w:rPr>
      <w:sz w:val="21"/>
      <w:szCs w:val="22"/>
      <w:lang w:val="en-US" w:eastAsia="zh-CN" w:bidi="ar-SA"/>
    </w:rPr>
  </w:style>
  <w:style w:type="paragraph" w:styleId="763">
    <w:name w:val="正文文本_0"/>
    <w:basedOn w:val="762"/>
    <w:next w:val="763"/>
    <w:link w:val="697"/>
    <w:qFormat/>
    <w:pPr>
      <w:spacing w:line="240" w:lineRule="auto"/>
    </w:pPr>
    <w:rPr>
      <w:rFonts w:ascii="楷体_GB2312" w:hAnsi="Arial" w:eastAsia="楷体_GB2312"/>
      <w:sz w:val="28"/>
      <w:szCs w:val="20"/>
    </w:rPr>
  </w:style>
  <w:style w:type="character" w:styleId="764">
    <w:name w:val="titlebody"/>
    <w:next w:val="764"/>
    <w:link w:val="697"/>
    <w:rPr>
      <w:rFonts w:ascii="宋体" w:hAnsi="宋体" w:eastAsia="宋体" w:cs="宋体"/>
      <w:b/>
      <w:bCs/>
      <w:color w:val="000000"/>
      <w:sz w:val="24"/>
      <w:szCs w:val="24"/>
    </w:rPr>
  </w:style>
  <w:style w:type="paragraph" w:styleId="765">
    <w:name w:val="Normal_0"/>
    <w:next w:val="765"/>
    <w:link w:val="697"/>
    <w:qFormat/>
    <w:rPr>
      <w:rFonts w:eastAsia="Times New Roman"/>
      <w:sz w:val="24"/>
      <w:szCs w:val="24"/>
      <w:lang w:bidi="ar-SA"/>
    </w:rPr>
  </w:style>
  <w:style w:type="paragraph" w:styleId="766">
    <w:name w:val="Normal_1"/>
    <w:next w:val="766"/>
    <w:link w:val="697"/>
    <w:qFormat/>
    <w:rPr>
      <w:rFonts w:eastAsia="Times New Roman"/>
      <w:sz w:val="24"/>
      <w:szCs w:val="24"/>
      <w:lang w:bidi="ar-SA"/>
    </w:rPr>
  </w:style>
  <w:style w:type="paragraph" w:styleId="767">
    <w:name w:val="Normal_2"/>
    <w:next w:val="767"/>
    <w:link w:val="697"/>
    <w:qFormat/>
    <w:rPr>
      <w:rFonts w:eastAsia="Times New Roman"/>
      <w:sz w:val="24"/>
      <w:szCs w:val="24"/>
      <w:lang w:bidi="ar-SA"/>
    </w:rPr>
  </w:style>
  <w:style w:type="paragraph" w:styleId="768">
    <w:name w:val="Normal_3"/>
    <w:next w:val="768"/>
    <w:link w:val="697"/>
    <w:qFormat/>
    <w:rPr>
      <w:rFonts w:eastAsia="Times New Roman"/>
      <w:sz w:val="24"/>
      <w:szCs w:val="24"/>
      <w:lang w:bidi="ar-SA"/>
    </w:rPr>
  </w:style>
  <w:style w:type="paragraph" w:styleId="769">
    <w:name w:val="Normal_4"/>
    <w:next w:val="769"/>
    <w:link w:val="697"/>
    <w:qFormat/>
    <w:rPr>
      <w:rFonts w:eastAsia="Times New Roman"/>
      <w:sz w:val="24"/>
      <w:szCs w:val="24"/>
      <w:lang w:bidi="ar-SA"/>
    </w:rPr>
  </w:style>
  <w:style w:type="paragraph" w:styleId="770">
    <w:name w:val="Normal_5"/>
    <w:next w:val="770"/>
    <w:link w:val="697"/>
    <w:qFormat/>
    <w:rPr>
      <w:rFonts w:eastAsia="Times New Roman"/>
      <w:sz w:val="24"/>
      <w:szCs w:val="24"/>
      <w:lang w:bidi="ar-SA"/>
    </w:rPr>
  </w:style>
  <w:style w:type="paragraph" w:styleId="771">
    <w:name w:val="Normal_6"/>
    <w:next w:val="771"/>
    <w:link w:val="697"/>
    <w:qFormat/>
    <w:rPr>
      <w:rFonts w:eastAsia="Times New Roman"/>
      <w:sz w:val="24"/>
      <w:szCs w:val="24"/>
      <w:lang w:bidi="ar-SA"/>
    </w:rPr>
  </w:style>
  <w:style w:type="paragraph" w:styleId="772">
    <w:name w:val="Normal_0_0"/>
    <w:next w:val="772"/>
    <w:link w:val="697"/>
    <w:qFormat/>
    <w:rPr>
      <w:rFonts w:eastAsia="Times New Roman"/>
      <w:sz w:val="24"/>
      <w:szCs w:val="24"/>
      <w:lang w:bidi="ar-SA"/>
    </w:rPr>
  </w:style>
  <w:style w:type="paragraph" w:styleId="773">
    <w:name w:val="Normal_1_0"/>
    <w:next w:val="773"/>
    <w:link w:val="697"/>
    <w:qFormat/>
    <w:rPr>
      <w:rFonts w:eastAsia="Times New Roman"/>
      <w:sz w:val="24"/>
      <w:szCs w:val="24"/>
      <w:lang w:bidi="ar-SA"/>
    </w:rPr>
  </w:style>
  <w:style w:type="paragraph" w:styleId="774">
    <w:name w:val="Normal_2_0"/>
    <w:next w:val="774"/>
    <w:link w:val="697"/>
    <w:qFormat/>
    <w:rPr>
      <w:rFonts w:eastAsia="Times New Roman"/>
      <w:sz w:val="24"/>
      <w:szCs w:val="24"/>
      <w:lang w:bidi="ar-SA"/>
    </w:rPr>
  </w:style>
  <w:style w:type="paragraph" w:styleId="775">
    <w:name w:val="Normal_3_0"/>
    <w:next w:val="775"/>
    <w:link w:val="697"/>
    <w:qFormat/>
    <w:rPr>
      <w:rFonts w:eastAsia="Times New Roman"/>
      <w:sz w:val="24"/>
      <w:szCs w:val="24"/>
      <w:lang w:bidi="ar-SA"/>
    </w:rPr>
  </w:style>
  <w:style w:type="paragraph" w:styleId="776">
    <w:name w:val="Normal_4_0"/>
    <w:next w:val="776"/>
    <w:link w:val="697"/>
    <w:qFormat/>
    <w:rPr>
      <w:rFonts w:eastAsia="Times New Roman"/>
      <w:sz w:val="24"/>
      <w:szCs w:val="24"/>
      <w:lang w:bidi="ar-SA"/>
    </w:rPr>
  </w:style>
  <w:style w:type="paragraph" w:styleId="777">
    <w:name w:val="Normal_5_0"/>
    <w:next w:val="777"/>
    <w:link w:val="697"/>
    <w:qFormat/>
    <w:rPr>
      <w:rFonts w:eastAsia="Times New Roman"/>
      <w:sz w:val="24"/>
      <w:szCs w:val="24"/>
      <w:lang w:bidi="ar-SA"/>
    </w:rPr>
  </w:style>
  <w:style w:type="paragraph" w:styleId="778">
    <w:name w:val="Normal_6_0"/>
    <w:next w:val="778"/>
    <w:link w:val="697"/>
    <w:qFormat/>
    <w:rPr>
      <w:rFonts w:eastAsia="Times New Roman"/>
      <w:sz w:val="24"/>
      <w:szCs w:val="24"/>
      <w:lang w:bidi="ar-SA"/>
    </w:rPr>
  </w:style>
  <w:style w:type="paragraph" w:styleId="779">
    <w:name w:val="正文_1"/>
    <w:next w:val="779"/>
    <w:link w:val="697"/>
    <w:qFormat/>
    <w:pPr>
      <w:jc w:val="both"/>
      <w:widowControl w:val="off"/>
    </w:pPr>
    <w:rPr>
      <w:sz w:val="21"/>
      <w:szCs w:val="22"/>
      <w:lang w:val="en-US" w:eastAsia="zh-CN" w:bidi="ar-SA"/>
    </w:rPr>
  </w:style>
  <w:style w:type="paragraph" w:styleId="780">
    <w:name w:val="Normal_7"/>
    <w:next w:val="780"/>
    <w:link w:val="697"/>
    <w:qFormat/>
    <w:rPr>
      <w:rFonts w:eastAsia="Times New Roman"/>
      <w:sz w:val="24"/>
      <w:szCs w:val="24"/>
      <w:lang w:bidi="ar-SA"/>
    </w:rPr>
  </w:style>
  <w:style w:type="paragraph" w:styleId="781">
    <w:name w:val="Normal_8"/>
    <w:next w:val="781"/>
    <w:link w:val="697"/>
    <w:qFormat/>
    <w:rPr>
      <w:rFonts w:eastAsia="Times New Roman"/>
      <w:sz w:val="24"/>
      <w:szCs w:val="24"/>
      <w:lang w:bidi="ar-SA"/>
    </w:rPr>
  </w:style>
  <w:style w:type="paragraph" w:styleId="782">
    <w:name w:val="Normal_9"/>
    <w:next w:val="782"/>
    <w:link w:val="697"/>
    <w:qFormat/>
    <w:rPr>
      <w:rFonts w:eastAsia="Times New Roman"/>
      <w:sz w:val="24"/>
      <w:szCs w:val="24"/>
      <w:lang w:bidi="ar-SA"/>
    </w:rPr>
  </w:style>
  <w:style w:type="paragraph" w:styleId="783">
    <w:name w:val="Normal_10"/>
    <w:next w:val="783"/>
    <w:link w:val="697"/>
    <w:qFormat/>
    <w:rPr>
      <w:rFonts w:eastAsia="Times New Roman"/>
      <w:sz w:val="24"/>
      <w:szCs w:val="24"/>
      <w:lang w:bidi="ar-SA"/>
    </w:rPr>
  </w:style>
  <w:style w:type="paragraph" w:styleId="784">
    <w:name w:val="Normal_11"/>
    <w:next w:val="784"/>
    <w:link w:val="697"/>
    <w:qFormat/>
    <w:rPr>
      <w:rFonts w:eastAsia="Times New Roman"/>
      <w:sz w:val="24"/>
      <w:szCs w:val="24"/>
      <w:lang w:bidi="ar-SA"/>
    </w:rPr>
  </w:style>
  <w:style w:type="paragraph" w:styleId="785">
    <w:name w:val="正文_6"/>
    <w:next w:val="785"/>
    <w:link w:val="697"/>
    <w:qFormat/>
    <w:pPr>
      <w:jc w:val="both"/>
      <w:widowControl w:val="off"/>
    </w:pPr>
    <w:rPr>
      <w:sz w:val="21"/>
      <w:szCs w:val="22"/>
      <w:lang w:val="en-US" w:eastAsia="zh-CN" w:bidi="ar-SA"/>
    </w:rPr>
  </w:style>
  <w:style w:type="paragraph" w:styleId="786">
    <w:name w:val="Normal_12"/>
    <w:next w:val="786"/>
    <w:link w:val="697"/>
    <w:qFormat/>
    <w:rPr>
      <w:rFonts w:eastAsia="Times New Roman"/>
      <w:sz w:val="24"/>
      <w:szCs w:val="24"/>
      <w:lang w:bidi="ar-SA"/>
    </w:rPr>
  </w:style>
  <w:style w:type="paragraph" w:styleId="787">
    <w:name w:val="Normal_14"/>
    <w:next w:val="787"/>
    <w:link w:val="697"/>
    <w:qFormat/>
    <w:rPr>
      <w:rFonts w:eastAsia="Times New Roman"/>
      <w:sz w:val="24"/>
      <w:szCs w:val="24"/>
      <w:lang w:bidi="ar-SA"/>
    </w:rPr>
  </w:style>
  <w:style w:type="paragraph" w:styleId="788">
    <w:name w:val="Normal_9_0"/>
    <w:next w:val="788"/>
    <w:link w:val="697"/>
    <w:qFormat/>
    <w:pPr>
      <w:jc w:val="both"/>
      <w:widowControl w:val="off"/>
    </w:pPr>
    <w:rPr>
      <w:sz w:val="21"/>
      <w:szCs w:val="22"/>
      <w:lang w:val="en-US" w:eastAsia="zh-CN" w:bidi="ar-SA"/>
    </w:rPr>
  </w:style>
  <w:style w:type="paragraph" w:styleId="789">
    <w:name w:val="Normal_15"/>
    <w:next w:val="789"/>
    <w:link w:val="697"/>
    <w:qFormat/>
    <w:rPr>
      <w:rFonts w:eastAsia="Times New Roman"/>
      <w:sz w:val="24"/>
      <w:szCs w:val="24"/>
      <w:lang w:bidi="ar-SA"/>
    </w:rPr>
  </w:style>
  <w:style w:type="paragraph" w:styleId="790">
    <w:name w:val="Normal_16"/>
    <w:next w:val="790"/>
    <w:link w:val="697"/>
    <w:qFormat/>
    <w:rPr>
      <w:rFonts w:eastAsia="Times New Roman"/>
      <w:sz w:val="24"/>
      <w:szCs w:val="24"/>
      <w:lang w:bidi="ar-SA"/>
    </w:rPr>
  </w:style>
  <w:style w:type="paragraph" w:styleId="791">
    <w:name w:val="Normal_17"/>
    <w:next w:val="791"/>
    <w:link w:val="697"/>
    <w:qFormat/>
    <w:rPr>
      <w:rFonts w:eastAsia="Times New Roman"/>
      <w:sz w:val="24"/>
      <w:szCs w:val="24"/>
      <w:lang w:bidi="ar-SA"/>
    </w:rPr>
  </w:style>
  <w:style w:type="paragraph" w:styleId="792">
    <w:name w:val="Normal_14_0"/>
    <w:next w:val="792"/>
    <w:link w:val="697"/>
    <w:qFormat/>
    <w:rPr>
      <w:rFonts w:eastAsia="Times New Roman"/>
      <w:sz w:val="24"/>
      <w:szCs w:val="24"/>
      <w:lang w:bidi="ar-SA"/>
    </w:rPr>
  </w:style>
  <w:style w:type="paragraph" w:styleId="793">
    <w:name w:val="Normal_18"/>
    <w:next w:val="793"/>
    <w:link w:val="697"/>
    <w:qFormat/>
    <w:rPr>
      <w:rFonts w:eastAsia="Times New Roman"/>
      <w:sz w:val="24"/>
      <w:szCs w:val="24"/>
      <w:lang w:bidi="ar-SA"/>
    </w:rPr>
  </w:style>
  <w:style w:type="paragraph" w:styleId="794">
    <w:name w:val="Normal_19"/>
    <w:next w:val="795"/>
    <w:link w:val="697"/>
    <w:qFormat/>
    <w:pPr>
      <w:jc w:val="both"/>
      <w:widowControl w:val="off"/>
    </w:pPr>
    <w:rPr>
      <w:sz w:val="21"/>
      <w:szCs w:val="24"/>
      <w:lang w:val="en-US" w:eastAsia="zh-CN" w:bidi="ar-SA"/>
    </w:rPr>
  </w:style>
  <w:style w:type="paragraph" w:styleId="795">
    <w:name w:val="Body Text"/>
    <w:basedOn w:val="794"/>
    <w:next w:val="795"/>
    <w:link w:val="697"/>
    <w:qFormat/>
    <w:pPr>
      <w:spacing w:line="240" w:lineRule="auto"/>
    </w:pPr>
    <w:rPr>
      <w:rFonts w:ascii="楷体_GB2312" w:hAnsi="Arial" w:eastAsia="楷体_GB2312"/>
      <w:sz w:val="28"/>
      <w:szCs w:val="20"/>
    </w:rPr>
  </w:style>
  <w:style w:type="paragraph" w:styleId="796">
    <w:name w:val="Body Text Indent"/>
    <w:basedOn w:val="794"/>
    <w:next w:val="796"/>
    <w:link w:val="697"/>
    <w:uiPriority w:val="99"/>
    <w:unhideWhenUsed/>
    <w:qFormat/>
    <w:pPr>
      <w:ind w:left="420"/>
      <w:spacing w:after="120"/>
    </w:pPr>
  </w:style>
  <w:style w:type="paragraph" w:styleId="797">
    <w:name w:val="Normal Indent_0"/>
    <w:basedOn w:val="794"/>
    <w:next w:val="797"/>
    <w:link w:val="697"/>
    <w:unhideWhenUsed/>
    <w:qFormat/>
    <w:pPr>
      <w:ind w:firstLine="420"/>
    </w:pPr>
  </w:style>
  <w:style w:type="paragraph" w:styleId="798">
    <w:name w:val="Normal_13_0"/>
    <w:next w:val="798"/>
    <w:link w:val="697"/>
    <w:qFormat/>
    <w:rPr>
      <w:rFonts w:eastAsia="Times New Roman"/>
      <w:sz w:val="24"/>
      <w:szCs w:val="24"/>
      <w:lang w:bidi="ar-SA"/>
    </w:rPr>
  </w:style>
  <w:style w:type="paragraph" w:styleId="799">
    <w:name w:val="Normal_21"/>
    <w:next w:val="799"/>
    <w:link w:val="697"/>
    <w:qFormat/>
    <w:rPr>
      <w:rFonts w:eastAsia="Times New Roman"/>
      <w:sz w:val="24"/>
      <w:szCs w:val="24"/>
      <w:lang w:bidi="ar-SA"/>
    </w:rPr>
  </w:style>
  <w:style w:type="paragraph" w:styleId="800">
    <w:name w:val="Normal_22"/>
    <w:next w:val="800"/>
    <w:link w:val="697"/>
    <w:qFormat/>
    <w:rPr>
      <w:rFonts w:eastAsia="Times New Roman"/>
      <w:sz w:val="24"/>
      <w:szCs w:val="24"/>
      <w:lang w:bidi="ar-SA"/>
    </w:rPr>
  </w:style>
  <w:style w:type="paragraph" w:styleId="801">
    <w:name w:val="Normal_23"/>
    <w:next w:val="801"/>
    <w:link w:val="697"/>
    <w:qFormat/>
    <w:rPr>
      <w:rFonts w:eastAsia="Times New Roman"/>
      <w:sz w:val="24"/>
      <w:szCs w:val="24"/>
      <w:lang w:bidi="ar-SA"/>
    </w:rPr>
  </w:style>
  <w:style w:type="paragraph" w:styleId="802">
    <w:name w:val="Normal_24"/>
    <w:next w:val="802"/>
    <w:link w:val="697"/>
    <w:qFormat/>
    <w:rPr>
      <w:rFonts w:eastAsia="Times New Roman"/>
      <w:sz w:val="24"/>
      <w:szCs w:val="24"/>
      <w:lang w:bidi="ar-SA"/>
    </w:rPr>
  </w:style>
  <w:style w:type="paragraph" w:styleId="803">
    <w:name w:val="正文_8"/>
    <w:next w:val="803"/>
    <w:link w:val="697"/>
    <w:qFormat/>
    <w:pPr>
      <w:jc w:val="both"/>
      <w:widowControl w:val="off"/>
    </w:pPr>
    <w:rPr>
      <w:sz w:val="21"/>
      <w:szCs w:val="22"/>
      <w:lang w:val="en-US" w:eastAsia="zh-CN" w:bidi="ar-SA"/>
    </w:rPr>
  </w:style>
  <w:style w:type="paragraph" w:styleId="804">
    <w:name w:val="正文_8_0"/>
    <w:next w:val="804"/>
    <w:link w:val="697"/>
    <w:qFormat/>
    <w:pPr>
      <w:jc w:val="both"/>
      <w:widowControl w:val="off"/>
    </w:pPr>
    <w:rPr>
      <w:sz w:val="21"/>
      <w:szCs w:val="22"/>
      <w:lang w:val="en-US" w:eastAsia="zh-CN" w:bidi="ar-SA"/>
    </w:rPr>
  </w:style>
  <w:style w:type="paragraph" w:styleId="805">
    <w:name w:val="正文_9"/>
    <w:next w:val="805"/>
    <w:link w:val="697"/>
    <w:qFormat/>
    <w:pPr>
      <w:jc w:val="both"/>
      <w:widowControl w:val="off"/>
    </w:pPr>
    <w:rPr>
      <w:sz w:val="21"/>
      <w:szCs w:val="22"/>
      <w:lang w:val="en-US" w:eastAsia="zh-CN" w:bidi="ar-SA"/>
    </w:rPr>
  </w:style>
  <w:style w:type="paragraph" w:styleId="806">
    <w:name w:val="Normal_25"/>
    <w:next w:val="806"/>
    <w:link w:val="697"/>
    <w:qFormat/>
    <w:rPr>
      <w:rFonts w:eastAsia="Times New Roman"/>
      <w:sz w:val="24"/>
      <w:szCs w:val="24"/>
      <w:lang w:bidi="ar-SA"/>
    </w:rPr>
  </w:style>
  <w:style w:type="paragraph" w:styleId="807">
    <w:name w:val="Normal_26"/>
    <w:next w:val="807"/>
    <w:link w:val="697"/>
    <w:qFormat/>
    <w:rPr>
      <w:rFonts w:eastAsia="Times New Roman"/>
      <w:sz w:val="24"/>
      <w:szCs w:val="24"/>
      <w:lang w:bidi="ar-SA"/>
    </w:rPr>
  </w:style>
  <w:style w:type="paragraph" w:styleId="808">
    <w:name w:val="Normal_27"/>
    <w:next w:val="808"/>
    <w:link w:val="697"/>
    <w:qFormat/>
    <w:rPr>
      <w:rFonts w:eastAsia="Times New Roman"/>
      <w:sz w:val="24"/>
      <w:szCs w:val="24"/>
      <w:lang w:bidi="ar-SA"/>
    </w:rPr>
  </w:style>
  <w:style w:type="paragraph" w:styleId="809">
    <w:name w:val="Normal_28"/>
    <w:next w:val="809"/>
    <w:link w:val="697"/>
    <w:qFormat/>
    <w:rPr>
      <w:rFonts w:eastAsia="Times New Roman"/>
      <w:sz w:val="24"/>
      <w:szCs w:val="24"/>
      <w:lang w:bidi="ar-SA"/>
    </w:rPr>
  </w:style>
  <w:style w:type="paragraph" w:styleId="810">
    <w:name w:val="正文_11"/>
    <w:next w:val="810"/>
    <w:link w:val="697"/>
    <w:qFormat/>
    <w:pPr>
      <w:jc w:val="both"/>
      <w:widowControl w:val="off"/>
    </w:pPr>
    <w:rPr>
      <w:sz w:val="21"/>
      <w:szCs w:val="22"/>
      <w:lang w:val="en-US" w:eastAsia="zh-CN" w:bidi="ar-SA"/>
    </w:rPr>
  </w:style>
  <w:style w:type="paragraph" w:styleId="811">
    <w:name w:val="正文_10"/>
    <w:next w:val="811"/>
    <w:link w:val="697"/>
    <w:qFormat/>
    <w:pPr>
      <w:jc w:val="both"/>
      <w:widowControl w:val="off"/>
    </w:pPr>
    <w:rPr>
      <w:sz w:val="21"/>
      <w:szCs w:val="22"/>
      <w:lang w:val="en-US" w:eastAsia="zh-CN" w:bidi="ar-SA"/>
    </w:rPr>
  </w:style>
  <w:style w:type="paragraph" w:styleId="812">
    <w:name w:val="Normal_29"/>
    <w:next w:val="812"/>
    <w:link w:val="697"/>
    <w:qFormat/>
    <w:rPr>
      <w:rFonts w:eastAsia="Times New Roman"/>
      <w:sz w:val="24"/>
      <w:szCs w:val="24"/>
      <w:lang w:bidi="ar-SA"/>
    </w:rPr>
  </w:style>
  <w:style w:type="paragraph" w:styleId="813">
    <w:name w:val="正文_7_0"/>
    <w:next w:val="813"/>
    <w:link w:val="697"/>
    <w:qFormat/>
    <w:rPr>
      <w:sz w:val="24"/>
      <w:szCs w:val="24"/>
      <w:lang w:val="en-US" w:eastAsia="zh-CN" w:bidi="ar-SA"/>
    </w:rPr>
  </w:style>
  <w:style w:type="paragraph" w:styleId="814">
    <w:name w:val="TOC 标题"/>
    <w:basedOn w:val="698"/>
    <w:next w:val="697"/>
    <w:link w:val="697"/>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815">
    <w:name w:val="修订"/>
    <w:next w:val="815"/>
    <w:link w:val="697"/>
    <w:uiPriority w:val="99"/>
    <w:unhideWhenUsed/>
    <w:rPr>
      <w:sz w:val="21"/>
      <w:szCs w:val="22"/>
      <w:lang w:val="en-US" w:eastAsia="zh-CN" w:bidi="ar-SA"/>
    </w:rPr>
  </w:style>
  <w:style w:type="paragraph" w:styleId="816">
    <w:name w:val="WPSOffice手动目录 1"/>
    <w:next w:val="816"/>
    <w:link w:val="697"/>
    <w:rPr>
      <w:lang w:val="en-US" w:eastAsia="zh-CN" w:bidi="ar-SA"/>
    </w:rPr>
  </w:style>
  <w:style w:type="character" w:styleId="817">
    <w:name w:val="标题1"/>
    <w:next w:val="817"/>
    <w:link w:val="697"/>
    <w:qFormat/>
    <w:rPr>
      <w:rFonts w:ascii="Calibri" w:hAnsi="Calibri" w:eastAsia="宋体" w:cs="Times New Roman"/>
      <w:sz w:val="21"/>
      <w:szCs w:val="24"/>
      <w:lang w:val="en-US" w:eastAsia="zh-CN" w:bidi="ar-SA"/>
    </w:rPr>
  </w:style>
  <w:style w:type="paragraph" w:styleId="818">
    <w:name w:val="正文首行缩进1"/>
    <w:basedOn w:val="819"/>
    <w:next w:val="820"/>
    <w:link w:val="697"/>
    <w:uiPriority w:val="99"/>
    <w:qFormat/>
    <w:pPr>
      <w:ind w:firstLine="420"/>
      <w:spacing w:after="120" w:line="240" w:lineRule="auto"/>
    </w:pPr>
    <w:rPr>
      <w:sz w:val="28"/>
    </w:rPr>
  </w:style>
  <w:style w:type="paragraph" w:styleId="819">
    <w:name w:val="正文文本1"/>
    <w:basedOn w:val="697"/>
    <w:next w:val="697"/>
    <w:link w:val="697"/>
    <w:qFormat/>
    <w:pPr>
      <w:jc w:val="left"/>
      <w:spacing w:line="360" w:lineRule="auto"/>
      <w:widowControl/>
    </w:pPr>
    <w:rPr>
      <w:sz w:val="24"/>
      <w:szCs w:val="20"/>
    </w:rPr>
  </w:style>
  <w:style w:type="paragraph" w:styleId="820">
    <w:name w:val="正文首行缩进 21"/>
    <w:basedOn w:val="821"/>
    <w:next w:val="818"/>
    <w:link w:val="697"/>
    <w:qFormat/>
  </w:style>
  <w:style w:type="paragraph" w:styleId="821">
    <w:name w:val="正文文本缩进11"/>
    <w:basedOn w:val="697"/>
    <w:next w:val="822"/>
    <w:link w:val="697"/>
    <w:qFormat/>
    <w:pPr>
      <w:ind w:firstLine="574"/>
      <w:spacing w:line="312" w:lineRule="atLeast"/>
    </w:pPr>
    <w:rPr>
      <w:rFonts w:ascii="宋体"/>
      <w:sz w:val="28"/>
    </w:rPr>
  </w:style>
  <w:style w:type="paragraph" w:styleId="822">
    <w:name w:val="寄信人地址11"/>
    <w:basedOn w:val="697"/>
    <w:next w:val="822"/>
    <w:link w:val="697"/>
    <w:qFormat/>
    <w:rPr>
      <w:rFonts w:ascii="Arial" w:hAnsi="Arial"/>
    </w:rPr>
  </w:style>
  <w:style w:type="paragraph" w:styleId="823">
    <w:name w:val="首行缩进"/>
    <w:basedOn w:val="697"/>
    <w:next w:val="823"/>
    <w:link w:val="697"/>
    <w:qFormat/>
    <w:pPr>
      <w:ind w:firstLine="480"/>
    </w:pPr>
    <w:rPr>
      <w:szCs w:val="20"/>
      <w:lang w:val="zh-CN"/>
    </w:rPr>
  </w:style>
  <w:style w:type="paragraph" w:styleId="824">
    <w:name w:val="text-tag"/>
    <w:basedOn w:val="697"/>
    <w:next w:val="824"/>
    <w:link w:val="697"/>
    <w:uiPriority w:val="99"/>
    <w:semiHidden/>
    <w:qFormat/>
    <w:pPr>
      <w:jc w:val="left"/>
      <w:spacing w:before="100" w:beforeAutospacing="1" w:after="100" w:afterAutospacing="1"/>
      <w:widowControl/>
    </w:pPr>
    <w:rPr>
      <w:rFonts w:ascii="宋体" w:hAnsi="宋体" w:cs="宋体"/>
      <w:sz w:val="24"/>
    </w:rPr>
  </w:style>
  <w:style w:type="paragraph" w:styleId="825">
    <w:name w:val="正文缩进1"/>
    <w:basedOn w:val="697"/>
    <w:next w:val="825"/>
    <w:link w:val="697"/>
    <w:qFormat/>
    <w:pPr>
      <w:ind w:firstLine="420"/>
    </w:pPr>
    <w:rPr>
      <w:szCs w:val="20"/>
    </w:rPr>
  </w:style>
  <w:style w:type="paragraph" w:styleId="826">
    <w:name w:val="正文_7"/>
    <w:next w:val="826"/>
    <w:link w:val="697"/>
    <w:qFormat/>
    <w:rPr>
      <w:sz w:val="24"/>
      <w:szCs w:val="24"/>
      <w:lang w:val="en-US" w:eastAsia="zh-CN" w:bidi="ar-SA"/>
    </w:rPr>
  </w:style>
  <w:style w:type="paragraph" w:styleId="827">
    <w:name w:val="00正文内容"/>
    <w:next w:val="827"/>
    <w:link w:val="697"/>
    <w:qFormat/>
    <w:pPr>
      <w:ind w:firstLine="200"/>
      <w:jc w:val="both"/>
      <w:spacing w:line="500" w:lineRule="exact"/>
    </w:pPr>
    <w:rPr>
      <w:rFonts w:eastAsia="仿宋_GB2312"/>
      <w:color w:val="000000"/>
      <w:sz w:val="28"/>
      <w:szCs w:val="28"/>
      <w:lang w:val="en-US" w:eastAsia="zh-CN" w:bidi="ar-SA"/>
    </w:rPr>
  </w:style>
  <w:style w:type="paragraph" w:styleId="828">
    <w:name w:val="Plain Text"/>
    <w:basedOn w:val="697"/>
    <w:next w:val="828"/>
    <w:link w:val="697"/>
    <w:rPr>
      <w:rFonts w:ascii="宋体" w:hAnsi="Courier New" w:eastAsia="楷体_GB2312"/>
      <w:sz w:val="26"/>
      <w:szCs w:val="20"/>
    </w:rPr>
  </w:style>
  <w:style w:type="paragraph" w:styleId="829">
    <w:name w:val="正文_0_0_0"/>
    <w:next w:val="829"/>
    <w:link w:val="697"/>
    <w:qFormat/>
    <w:pPr>
      <w:jc w:val="both"/>
      <w:widowControl w:val="off"/>
    </w:pPr>
    <w:rPr>
      <w:rFonts w:ascii="Calibri" w:hAnsi="Calibri"/>
      <w:sz w:val="21"/>
      <w:szCs w:val="22"/>
      <w:lang w:val="en-US" w:eastAsia="zh-CN" w:bidi="ar-SA"/>
    </w:rPr>
  </w:style>
  <w:style w:type="character" w:styleId="12812" w:default="1">
    <w:name w:val="Default Paragraph Font"/>
    <w:uiPriority w:val="1"/>
    <w:semiHidden/>
    <w:unhideWhenUsed/>
  </w:style>
  <w:style w:type="numbering" w:styleId="12813" w:default="1">
    <w:name w:val="No List"/>
    <w:uiPriority w:val="99"/>
    <w:semiHidden/>
    <w:unhideWhenUsed/>
  </w:style>
  <w:style w:type="table" w:styleId="128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3</cp:revision>
  <dcterms:created xsi:type="dcterms:W3CDTF">2022-11-02T01:13:00Z</dcterms:created>
  <dcterms:modified xsi:type="dcterms:W3CDTF">2026-07-17T08:39:41Z</dcterms:modified>
</cp:coreProperties>
</file>