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rFonts w:ascii="黑体" w:hAnsi="宋体" w:eastAsia="黑体" w:cs="黑体"/>
          <w:sz w:val="72"/>
          <w:szCs w:val="72"/>
          <w:highlight w:val="none"/>
          <w:lang w:bidi="ar"/>
        </w:rPr>
      </w:pPr>
      <w:r>
        <w:rPr>
          <w:rFonts w:hint="eastAsia" w:ascii="黑体" w:hAnsi="宋体" w:eastAsia="黑体" w:cs="黑体"/>
          <w:sz w:val="72"/>
          <w:szCs w:val="72"/>
          <w:highlight w:val="none"/>
          <w:lang w:bidi="ar"/>
        </w:rPr>
        <w:t xml:space="preserve">竞争性磋商文件</w:t>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ind w:left="1276" w:right="-143"/>
        <w:jc w:val="left"/>
        <w:rPr>
          <w:rFonts w:hint="eastAsia" w:ascii="宋体" w:hAnsi="宋体" w:eastAsia="宋体" w:cs="宋体"/>
          <w:b/>
          <w:sz w:val="32"/>
          <w:szCs w:val="32"/>
          <w:highlight w:val="none"/>
          <w:shd w:val="clear" w:color="auto" w:fill="ffffff"/>
          <w:lang w:eastAsia="zh-CN" w:bidi="ar"/>
        </w:rPr>
      </w:pPr>
      <w:r>
        <w:rPr>
          <w:rFonts w:hint="eastAsia" w:ascii="宋体" w:hAnsi="宋体" w:cs="宋体"/>
          <w:b/>
          <w:sz w:val="32"/>
          <w:szCs w:val="32"/>
          <w:highlight w:val="none"/>
          <w:shd w:val="clear" w:color="auto" w:fill="ffffff"/>
          <w:lang w:bidi="ar"/>
        </w:rPr>
        <w:t xml:space="preserve">项目编号：</w:t>
      </w:r>
      <w:r>
        <w:rPr>
          <w:rFonts w:hint="eastAsia" w:ascii="宋体" w:hAnsi="宋体" w:cs="宋体"/>
          <w:b/>
          <w:sz w:val="32"/>
          <w:szCs w:val="32"/>
          <w:highlight w:val="none"/>
          <w:shd w:val="clear" w:color="auto" w:fill="ffffff"/>
          <w:lang w:eastAsia="zh-CN" w:bidi="ar"/>
        </w:rPr>
        <w:t xml:space="preserve">JSZC-320115-JSCC-C2026-0007</w:t>
      </w:r>
      <w:r/>
    </w:p>
    <w:p>
      <w:pPr>
        <w:ind w:left="1276" w:right="-143"/>
        <w:jc w:val="left"/>
        <w:rPr>
          <w:rFonts w:ascii="宋体" w:hAnsi="宋体" w:cs="宋体"/>
          <w:b/>
          <w:sz w:val="32"/>
          <w:szCs w:val="32"/>
          <w:highlight w:val="none"/>
          <w:shd w:val="clear" w:color="auto" w:fill="ffffff"/>
          <w:lang w:bidi="ar"/>
        </w:rPr>
      </w:pPr>
      <w:r>
        <w:rPr>
          <w:rFonts w:hint="eastAsia" w:ascii="宋体" w:hAnsi="宋体" w:cs="宋体"/>
          <w:b/>
          <w:sz w:val="32"/>
          <w:szCs w:val="32"/>
          <w:highlight w:val="none"/>
          <w:shd w:val="clear" w:color="auto" w:fill="ffffff"/>
          <w:lang w:bidi="ar"/>
        </w:rPr>
        <w:t xml:space="preserve">项目名称：</w:t>
      </w:r>
      <w:r>
        <w:rPr>
          <w:rFonts w:ascii="宋体" w:hAnsi="宋体" w:cs="宋体"/>
          <w:b/>
          <w:sz w:val="32"/>
          <w:szCs w:val="32"/>
          <w:highlight w:val="none"/>
          <w:shd w:val="clear" w:color="auto" w:fill="ffffff"/>
          <w:lang w:bidi="ar"/>
        </w:rPr>
        <w:t xml:space="preserve">协鑫电厂地块配合考古勘察</w:t>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pStyle w:val="702"/>
        <w:rPr>
          <w:highlight w:val="none"/>
        </w:rPr>
      </w:pPr>
      <w:r>
        <w:rPr>
          <w:highlight w:val="none"/>
        </w:rPr>
      </w:r>
      <w:r/>
    </w:p>
    <w:p>
      <w:pPr>
        <w:pStyle w:val="702"/>
        <w:rPr>
          <w:rFonts w:hint="eastAsia"/>
          <w:highlight w:val="none"/>
        </w:rPr>
      </w:pPr>
      <w:r>
        <w:rPr>
          <w:rFonts w:hint="eastAsia"/>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rFonts w:ascii="宋体" w:hAnsi="宋体" w:cs="宋体"/>
          <w:b/>
          <w:sz w:val="32"/>
          <w:szCs w:val="32"/>
          <w:highlight w:val="none"/>
          <w:shd w:val="clear" w:color="auto" w:fill="ffffff"/>
          <w:lang w:bidi="ar"/>
        </w:rPr>
      </w:pPr>
      <w:r>
        <w:rPr>
          <w:rFonts w:hint="eastAsia" w:ascii="宋体" w:hAnsi="宋体" w:cs="宋体"/>
          <w:b/>
          <w:sz w:val="32"/>
          <w:szCs w:val="32"/>
          <w:highlight w:val="none"/>
          <w:shd w:val="clear" w:color="auto" w:fill="ffffff"/>
          <w:lang w:bidi="ar"/>
        </w:rPr>
        <w:t xml:space="preserve">江苏畅采工程咨询有限公司</w:t>
      </w:r>
      <w:r/>
    </w:p>
    <w:p>
      <w:pPr>
        <w:jc w:val="center"/>
        <w:rPr>
          <w:rFonts w:ascii="宋体" w:hAnsi="宋体"/>
          <w:b/>
          <w:sz w:val="32"/>
          <w:szCs w:val="32"/>
          <w:highlight w:val="none"/>
          <w:lang w:bidi="ar"/>
        </w:rPr>
      </w:pPr>
      <w:r>
        <w:rPr>
          <w:rFonts w:hint="eastAsia" w:ascii="宋体" w:hAnsi="宋体"/>
          <w:b/>
          <w:sz w:val="32"/>
          <w:szCs w:val="32"/>
          <w:highlight w:val="none"/>
          <w:lang w:bidi="ar"/>
        </w:rPr>
        <w:t xml:space="preserve">202</w:t>
      </w:r>
      <w:r>
        <w:rPr>
          <w:rFonts w:ascii="宋体" w:hAnsi="宋体"/>
          <w:b/>
          <w:sz w:val="32"/>
          <w:szCs w:val="32"/>
          <w:highlight w:val="none"/>
          <w:lang w:bidi="ar"/>
        </w:rPr>
        <w:t xml:space="preserve">6</w:t>
      </w:r>
      <w:r>
        <w:rPr>
          <w:rFonts w:hint="eastAsia" w:ascii="宋体" w:hAnsi="宋体"/>
          <w:b/>
          <w:sz w:val="32"/>
          <w:szCs w:val="32"/>
          <w:highlight w:val="none"/>
          <w:lang w:bidi="ar"/>
        </w:rPr>
        <w:t xml:space="preserve">年</w:t>
      </w:r>
      <w:r>
        <w:rPr>
          <w:rFonts w:ascii="宋体" w:hAnsi="宋体"/>
          <w:b/>
          <w:sz w:val="32"/>
          <w:szCs w:val="32"/>
          <w:highlight w:val="none"/>
          <w:lang w:bidi="ar"/>
        </w:rPr>
        <w:t xml:space="preserve">7</w:t>
      </w:r>
      <w:r>
        <w:rPr>
          <w:rFonts w:hint="eastAsia" w:ascii="宋体" w:hAnsi="宋体"/>
          <w:b/>
          <w:sz w:val="32"/>
          <w:szCs w:val="32"/>
          <w:highlight w:val="none"/>
          <w:lang w:bidi="ar"/>
        </w:rPr>
        <w:t xml:space="preserve">月</w:t>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pStyle w:val="1044"/>
        <w:jc w:val="center"/>
        <w:keepLines w:val="0"/>
        <w:keepNext w:val="0"/>
        <w:spacing w:before="0" w:line="240" w:lineRule="auto"/>
        <w:widowControl w:val="off"/>
        <w:rPr>
          <w:rFonts w:ascii="宋体" w:hAnsi="宋体"/>
          <w:color w:val="auto"/>
          <w:sz w:val="36"/>
          <w:szCs w:val="36"/>
          <w:highlight w:val="none"/>
        </w:rPr>
      </w:pPr>
      <w:r>
        <w:rPr>
          <w:rFonts w:hint="eastAsia" w:ascii="宋体" w:hAnsi="宋体"/>
          <w:color w:val="auto"/>
          <w:sz w:val="36"/>
          <w:szCs w:val="36"/>
          <w:highlight w:val="none"/>
          <w:lang w:val="zh-CN"/>
        </w:rPr>
        <w:t xml:space="preserve">目  录</w:t>
      </w:r>
      <w:r/>
    </w:p>
    <w:p>
      <w:pPr>
        <w:pStyle w:val="723"/>
        <w:jc w:val="center"/>
        <w:tabs>
          <w:tab w:val="right" w:pos="8296" w:leader="dot"/>
        </w:tabs>
        <w:rPr>
          <w:rFonts w:ascii="宋体" w:hAnsi="宋体"/>
          <w:sz w:val="28"/>
          <w:szCs w:val="28"/>
          <w:highlight w:val="none"/>
        </w:rPr>
      </w:pPr>
      <w:r>
        <w:rPr>
          <w:rFonts w:ascii="宋体" w:hAnsi="宋体"/>
          <w:sz w:val="28"/>
          <w:szCs w:val="28"/>
          <w:highlight w:val="none"/>
        </w:rPr>
      </w:r>
      <w:r/>
    </w:p>
    <w:p>
      <w:pPr>
        <w:pStyle w:val="723"/>
        <w:spacing w:line="480" w:lineRule="auto"/>
        <w:tabs>
          <w:tab w:val="right" w:pos="8504" w:leader="dot"/>
        </w:tabs>
        <w:rPr>
          <w:rFonts w:ascii="Calibri" w:hAnsi="Calibri"/>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"_Toc63079283" \o "#_Toc63079283" </w:instrText>
      </w:r>
      <w:r>
        <w:rPr>
          <w:highlight w:val="none"/>
        </w:rPr>
        <w:fldChar w:fldCharType="separate"/>
      </w:r>
      <w:r>
        <w:rPr>
          <w:rStyle w:val="746"/>
          <w:rFonts w:hint="eastAsia"/>
          <w:color w:val="auto"/>
          <w:sz w:val="28"/>
          <w:szCs w:val="28"/>
          <w:highlight w:val="none"/>
        </w:rPr>
        <w:t xml:space="preserve">第一章 竞争性磋商邀请</w:t>
      </w:r>
      <w:r>
        <w:rPr>
          <w:sz w:val="28"/>
          <w:szCs w:val="28"/>
          <w:highlight w:val="none"/>
        </w:rPr>
        <w:tab/>
      </w:r>
      <w:r>
        <w:rPr>
          <w:sz w:val="28"/>
          <w:szCs w:val="28"/>
          <w:highlight w:val="none"/>
        </w:rPr>
        <w:fldChar w:fldCharType="begin"/>
      </w:r>
      <w:r>
        <w:rPr>
          <w:sz w:val="28"/>
          <w:szCs w:val="28"/>
          <w:highlight w:val="none"/>
        </w:rPr>
        <w:instrText xml:space="preserve"> PAGEREF _Toc63079283 \h </w:instrText>
      </w:r>
      <w:r>
        <w:rPr>
          <w:sz w:val="28"/>
          <w:szCs w:val="28"/>
          <w:highlight w:val="none"/>
        </w:rPr>
        <w:fldChar w:fldCharType="separate"/>
      </w:r>
      <w:r>
        <w:rPr>
          <w:sz w:val="28"/>
          <w:szCs w:val="28"/>
          <w:highlight w:val="none"/>
        </w:rPr>
        <w:t xml:space="preserve">3</w:t>
      </w:r>
      <w:r>
        <w:rPr>
          <w:sz w:val="28"/>
          <w:szCs w:val="28"/>
          <w:highlight w:val="none"/>
        </w:rPr>
        <w:fldChar w:fldCharType="end"/>
      </w:r>
      <w:r>
        <w:rPr>
          <w:sz w:val="28"/>
          <w:szCs w:val="28"/>
          <w:highlight w:val="none"/>
        </w:rPr>
        <w:fldChar w:fldCharType="end"/>
      </w:r>
      <w:r/>
    </w:p>
    <w:p>
      <w:pPr>
        <w:pStyle w:val="723"/>
        <w:spacing w:line="480" w:lineRule="auto"/>
        <w:tabs>
          <w:tab w:val="right" w:pos="8504" w:leader="dot"/>
        </w:tabs>
        <w:rPr>
          <w:rFonts w:ascii="Calibri" w:hAnsi="Calibri"/>
          <w:sz w:val="28"/>
          <w:szCs w:val="28"/>
          <w:highlight w:val="none"/>
        </w:rPr>
      </w:pPr>
      <w:r>
        <w:rPr>
          <w:highlight w:val="none"/>
        </w:rPr>
        <w:fldChar w:fldCharType="begin"/>
      </w:r>
      <w:r>
        <w:rPr>
          <w:highlight w:val="none"/>
        </w:rPr>
        <w:instrText xml:space="preserve"> HYPERLINK \l "_Toc63079284" \o "#_Toc63079284" </w:instrText>
      </w:r>
      <w:r>
        <w:rPr>
          <w:highlight w:val="none"/>
        </w:rPr>
        <w:fldChar w:fldCharType="separate"/>
      </w:r>
      <w:r>
        <w:rPr>
          <w:rStyle w:val="746"/>
          <w:rFonts w:hint="eastAsia"/>
          <w:color w:val="auto"/>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_Toc63079284 \h </w:instrText>
      </w:r>
      <w:r>
        <w:rPr>
          <w:sz w:val="28"/>
          <w:szCs w:val="28"/>
          <w:highlight w:val="none"/>
        </w:rPr>
        <w:fldChar w:fldCharType="separate"/>
      </w:r>
      <w:r>
        <w:rPr>
          <w:sz w:val="28"/>
          <w:szCs w:val="28"/>
          <w:highlight w:val="none"/>
        </w:rPr>
        <w:t xml:space="preserve">8</w:t>
      </w:r>
      <w:r>
        <w:rPr>
          <w:sz w:val="28"/>
          <w:szCs w:val="28"/>
          <w:highlight w:val="none"/>
        </w:rPr>
        <w:fldChar w:fldCharType="end"/>
      </w:r>
      <w:r>
        <w:rPr>
          <w:sz w:val="28"/>
          <w:szCs w:val="28"/>
          <w:highlight w:val="none"/>
        </w:rPr>
        <w:fldChar w:fldCharType="end"/>
      </w:r>
      <w:r/>
    </w:p>
    <w:p>
      <w:pPr>
        <w:pStyle w:val="723"/>
        <w:spacing w:line="480" w:lineRule="auto"/>
        <w:tabs>
          <w:tab w:val="right" w:pos="8504" w:leader="dot"/>
        </w:tabs>
        <w:rPr>
          <w:rFonts w:ascii="Calibri" w:hAnsi="Calibri"/>
          <w:sz w:val="28"/>
          <w:szCs w:val="28"/>
          <w:highlight w:val="none"/>
        </w:rPr>
      </w:pPr>
      <w:r>
        <w:rPr>
          <w:highlight w:val="none"/>
        </w:rPr>
        <w:fldChar w:fldCharType="begin"/>
      </w:r>
      <w:r>
        <w:rPr>
          <w:highlight w:val="none"/>
        </w:rPr>
        <w:instrText xml:space="preserve"> HYPERLINK \l "_Toc63079285" \o "#_Toc63079285" </w:instrText>
      </w:r>
      <w:r>
        <w:rPr>
          <w:highlight w:val="none"/>
        </w:rPr>
        <w:fldChar w:fldCharType="separate"/>
      </w:r>
      <w:r>
        <w:rPr>
          <w:rStyle w:val="746"/>
          <w:rFonts w:hint="eastAsia"/>
          <w:color w:val="auto"/>
          <w:sz w:val="28"/>
          <w:szCs w:val="28"/>
          <w:highlight w:val="none"/>
        </w:rPr>
        <w:t xml:space="preserve">第三章 评标标准</w:t>
      </w:r>
      <w:r>
        <w:rPr>
          <w:sz w:val="28"/>
          <w:szCs w:val="28"/>
          <w:highlight w:val="none"/>
        </w:rPr>
        <w:tab/>
      </w:r>
      <w:r>
        <w:rPr>
          <w:sz w:val="28"/>
          <w:szCs w:val="28"/>
          <w:highlight w:val="none"/>
        </w:rPr>
        <w:fldChar w:fldCharType="begin"/>
      </w:r>
      <w:r>
        <w:rPr>
          <w:sz w:val="28"/>
          <w:szCs w:val="28"/>
          <w:highlight w:val="none"/>
        </w:rPr>
        <w:instrText xml:space="preserve"> PAGEREF _Toc63079285 \h </w:instrText>
      </w:r>
      <w:r>
        <w:rPr>
          <w:sz w:val="28"/>
          <w:szCs w:val="28"/>
          <w:highlight w:val="none"/>
        </w:rPr>
        <w:fldChar w:fldCharType="separate"/>
      </w:r>
      <w:r>
        <w:rPr>
          <w:sz w:val="28"/>
          <w:szCs w:val="28"/>
          <w:highlight w:val="none"/>
        </w:rPr>
        <w:t xml:space="preserve">17</w:t>
      </w:r>
      <w:r>
        <w:rPr>
          <w:sz w:val="28"/>
          <w:szCs w:val="28"/>
          <w:highlight w:val="none"/>
        </w:rPr>
        <w:fldChar w:fldCharType="end"/>
      </w:r>
      <w:r>
        <w:rPr>
          <w:sz w:val="28"/>
          <w:szCs w:val="28"/>
          <w:highlight w:val="none"/>
        </w:rPr>
        <w:fldChar w:fldCharType="end"/>
      </w:r>
      <w:r/>
    </w:p>
    <w:p>
      <w:pPr>
        <w:pStyle w:val="723"/>
        <w:spacing w:line="480" w:lineRule="auto"/>
        <w:tabs>
          <w:tab w:val="right" w:pos="8504" w:leader="dot"/>
        </w:tabs>
        <w:rPr>
          <w:rFonts w:ascii="Calibri" w:hAnsi="Calibri"/>
          <w:sz w:val="28"/>
          <w:szCs w:val="28"/>
          <w:highlight w:val="none"/>
        </w:rPr>
      </w:pPr>
      <w:r>
        <w:rPr>
          <w:highlight w:val="none"/>
        </w:rPr>
        <w:fldChar w:fldCharType="begin"/>
      </w:r>
      <w:r>
        <w:rPr>
          <w:highlight w:val="none"/>
        </w:rPr>
        <w:instrText xml:space="preserve"> HYPERLINK \l "_Toc63079286" \o "#_Toc63079286" </w:instrText>
      </w:r>
      <w:r>
        <w:rPr>
          <w:highlight w:val="none"/>
        </w:rPr>
        <w:fldChar w:fldCharType="separate"/>
      </w:r>
      <w:r>
        <w:rPr>
          <w:rStyle w:val="746"/>
          <w:rFonts w:hint="eastAsia"/>
          <w:color w:val="auto"/>
          <w:sz w:val="28"/>
          <w:szCs w:val="28"/>
          <w:highlight w:val="none"/>
        </w:rPr>
        <w:t xml:space="preserve">第四章 采购需求</w:t>
      </w:r>
      <w:r>
        <w:rPr>
          <w:sz w:val="28"/>
          <w:szCs w:val="28"/>
          <w:highlight w:val="none"/>
        </w:rPr>
        <w:tab/>
      </w:r>
      <w:r>
        <w:rPr>
          <w:sz w:val="28"/>
          <w:szCs w:val="28"/>
          <w:highlight w:val="none"/>
        </w:rPr>
        <w:fldChar w:fldCharType="begin"/>
      </w:r>
      <w:r>
        <w:rPr>
          <w:sz w:val="28"/>
          <w:szCs w:val="28"/>
          <w:highlight w:val="none"/>
        </w:rPr>
        <w:instrText xml:space="preserve"> PAGEREF _Toc63079286 \h </w:instrText>
      </w:r>
      <w:r>
        <w:rPr>
          <w:sz w:val="28"/>
          <w:szCs w:val="28"/>
          <w:highlight w:val="none"/>
        </w:rPr>
        <w:fldChar w:fldCharType="separate"/>
      </w:r>
      <w:r>
        <w:rPr>
          <w:sz w:val="28"/>
          <w:szCs w:val="28"/>
          <w:highlight w:val="none"/>
        </w:rPr>
        <w:t xml:space="preserve">19</w:t>
      </w:r>
      <w:r>
        <w:rPr>
          <w:sz w:val="28"/>
          <w:szCs w:val="28"/>
          <w:highlight w:val="none"/>
        </w:rPr>
        <w:fldChar w:fldCharType="end"/>
      </w:r>
      <w:r>
        <w:rPr>
          <w:sz w:val="28"/>
          <w:szCs w:val="28"/>
          <w:highlight w:val="none"/>
        </w:rPr>
        <w:fldChar w:fldCharType="end"/>
      </w:r>
      <w:r/>
    </w:p>
    <w:p>
      <w:pPr>
        <w:pStyle w:val="723"/>
        <w:spacing w:line="480" w:lineRule="auto"/>
        <w:tabs>
          <w:tab w:val="right" w:pos="8504" w:leader="dot"/>
        </w:tabs>
        <w:rPr>
          <w:rFonts w:ascii="Calibri" w:hAnsi="Calibri"/>
          <w:sz w:val="28"/>
          <w:szCs w:val="28"/>
          <w:highlight w:val="none"/>
        </w:rPr>
      </w:pPr>
      <w:r>
        <w:rPr>
          <w:highlight w:val="none"/>
        </w:rPr>
        <w:fldChar w:fldCharType="begin"/>
      </w:r>
      <w:r>
        <w:rPr>
          <w:highlight w:val="none"/>
        </w:rPr>
        <w:instrText xml:space="preserve"> HYPERLINK \l "_Toc63079287" \o "#_Toc63079287" </w:instrText>
      </w:r>
      <w:r>
        <w:rPr>
          <w:highlight w:val="none"/>
        </w:rPr>
        <w:fldChar w:fldCharType="separate"/>
      </w:r>
      <w:r>
        <w:rPr>
          <w:rStyle w:val="746"/>
          <w:rFonts w:hint="eastAsia"/>
          <w:color w:val="auto"/>
          <w:sz w:val="28"/>
          <w:szCs w:val="28"/>
          <w:highlight w:val="none"/>
        </w:rPr>
        <w:t xml:space="preserve">第五章 合同主要条款及格式</w:t>
      </w:r>
      <w:r>
        <w:rPr>
          <w:sz w:val="28"/>
          <w:szCs w:val="28"/>
          <w:highlight w:val="none"/>
        </w:rPr>
        <w:tab/>
      </w:r>
      <w:r>
        <w:rPr>
          <w:sz w:val="28"/>
          <w:szCs w:val="28"/>
          <w:highlight w:val="none"/>
        </w:rPr>
        <w:fldChar w:fldCharType="begin"/>
      </w:r>
      <w:r>
        <w:rPr>
          <w:sz w:val="28"/>
          <w:szCs w:val="28"/>
          <w:highlight w:val="none"/>
        </w:rPr>
        <w:instrText xml:space="preserve"> PAGEREF _Toc63079287 \h </w:instrText>
      </w:r>
      <w:r>
        <w:rPr>
          <w:sz w:val="28"/>
          <w:szCs w:val="28"/>
          <w:highlight w:val="none"/>
        </w:rPr>
        <w:fldChar w:fldCharType="separate"/>
      </w:r>
      <w:r>
        <w:rPr>
          <w:sz w:val="28"/>
          <w:szCs w:val="28"/>
          <w:highlight w:val="none"/>
        </w:rPr>
        <w:t xml:space="preserve">21</w:t>
      </w:r>
      <w:r>
        <w:rPr>
          <w:sz w:val="28"/>
          <w:szCs w:val="28"/>
          <w:highlight w:val="none"/>
        </w:rPr>
        <w:fldChar w:fldCharType="end"/>
      </w:r>
      <w:r>
        <w:rPr>
          <w:sz w:val="28"/>
          <w:szCs w:val="28"/>
          <w:highlight w:val="none"/>
        </w:rPr>
        <w:fldChar w:fldCharType="end"/>
      </w:r>
      <w:r/>
    </w:p>
    <w:p>
      <w:pPr>
        <w:pStyle w:val="723"/>
        <w:spacing w:line="480" w:lineRule="auto"/>
        <w:tabs>
          <w:tab w:val="right" w:pos="8504" w:leader="dot"/>
        </w:tabs>
        <w:rPr>
          <w:rFonts w:ascii="Calibri" w:hAnsi="Calibri"/>
          <w:sz w:val="28"/>
          <w:szCs w:val="28"/>
          <w:highlight w:val="none"/>
        </w:rPr>
      </w:pPr>
      <w:r>
        <w:rPr>
          <w:highlight w:val="none"/>
        </w:rPr>
        <w:fldChar w:fldCharType="begin"/>
      </w:r>
      <w:r>
        <w:rPr>
          <w:highlight w:val="none"/>
        </w:rPr>
        <w:instrText xml:space="preserve"> HYPERLINK \l "_Toc63079288" \o "#_Toc63079288" </w:instrText>
      </w:r>
      <w:r>
        <w:rPr>
          <w:highlight w:val="none"/>
        </w:rPr>
        <w:fldChar w:fldCharType="separate"/>
      </w:r>
      <w:r>
        <w:rPr>
          <w:rStyle w:val="746"/>
          <w:rFonts w:hint="eastAsia"/>
          <w:color w:val="auto"/>
          <w:sz w:val="28"/>
          <w:szCs w:val="28"/>
          <w:highlight w:val="none"/>
        </w:rPr>
        <w:t xml:space="preserve">第六章 竞争性磋商文件格式及附件</w:t>
      </w:r>
      <w:r>
        <w:rPr>
          <w:sz w:val="28"/>
          <w:szCs w:val="28"/>
          <w:highlight w:val="none"/>
        </w:rPr>
        <w:tab/>
      </w:r>
      <w:r>
        <w:rPr>
          <w:sz w:val="28"/>
          <w:szCs w:val="28"/>
          <w:highlight w:val="none"/>
        </w:rPr>
        <w:fldChar w:fldCharType="begin"/>
      </w:r>
      <w:r>
        <w:rPr>
          <w:sz w:val="28"/>
          <w:szCs w:val="28"/>
          <w:highlight w:val="none"/>
        </w:rPr>
        <w:instrText xml:space="preserve"> PAGEREF _Toc63079288 \h </w:instrText>
      </w:r>
      <w:r>
        <w:rPr>
          <w:sz w:val="28"/>
          <w:szCs w:val="28"/>
          <w:highlight w:val="none"/>
        </w:rPr>
        <w:fldChar w:fldCharType="separate"/>
      </w:r>
      <w:r>
        <w:rPr>
          <w:sz w:val="28"/>
          <w:szCs w:val="28"/>
          <w:highlight w:val="none"/>
        </w:rPr>
        <w:t xml:space="preserve">29</w:t>
      </w:r>
      <w:r>
        <w:rPr>
          <w:sz w:val="28"/>
          <w:szCs w:val="28"/>
          <w:highlight w:val="none"/>
        </w:rPr>
        <w:fldChar w:fldCharType="end"/>
      </w:r>
      <w:r>
        <w:rPr>
          <w:sz w:val="28"/>
          <w:szCs w:val="28"/>
          <w:highlight w:val="none"/>
        </w:rPr>
        <w:fldChar w:fldCharType="end"/>
      </w:r>
      <w:r/>
    </w:p>
    <w:p>
      <w:pPr>
        <w:spacing w:line="480" w:lineRule="auto"/>
        <w:rPr>
          <w:highlight w:val="none"/>
        </w:rPr>
      </w:pPr>
      <w:r>
        <w:rPr>
          <w:rFonts w:hint="eastAsia" w:cs="宋体"/>
          <w:highlight w:val="none"/>
        </w:rPr>
        <w:fldChar w:fldCharType="end"/>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691"/>
        <w:numPr>
          <w:ilvl w:val="0"/>
          <w:numId w:val="3"/>
        </w:numPr>
        <w:keepLines w:val="0"/>
        <w:keepNext w:val="0"/>
        <w:spacing w:before="0" w:after="0" w:line="240" w:lineRule="auto"/>
        <w:rPr>
          <w:sz w:val="30"/>
          <w:szCs w:val="30"/>
          <w:highlight w:val="none"/>
        </w:rPr>
      </w:pPr>
      <w:r/>
      <w:bookmarkStart w:id="0" w:name="_Toc481057143"/>
      <w:r/>
      <w:bookmarkStart w:id="1" w:name="_Toc63079283"/>
      <w:r/>
      <w:bookmarkStart w:id="2" w:name="OLE_LINK4"/>
      <w:r>
        <w:rPr>
          <w:rFonts w:hint="eastAsia"/>
          <w:sz w:val="30"/>
          <w:szCs w:val="30"/>
          <w:highlight w:val="none"/>
        </w:rPr>
        <w:t xml:space="preserve">竞争性磋商</w:t>
      </w:r>
      <w:bookmarkEnd w:id="0"/>
      <w:r>
        <w:rPr>
          <w:rFonts w:hint="eastAsia"/>
          <w:sz w:val="30"/>
          <w:szCs w:val="30"/>
          <w:highlight w:val="none"/>
        </w:rPr>
        <w:t xml:space="preserve">邀请</w:t>
      </w:r>
      <w:bookmarkEnd w:id="1"/>
      <w:r/>
      <w:r/>
    </w:p>
    <w:p>
      <w:pPr>
        <w:rPr>
          <w:highlight w:val="none"/>
        </w:rPr>
      </w:pPr>
      <w:r>
        <w:rPr>
          <w:highlight w:val="none"/>
        </w:rPr>
      </w:r>
      <w:r/>
    </w:p>
    <w:p>
      <w:pPr>
        <w:spacing w:line="360" w:lineRule="auto"/>
        <w:rPr>
          <w:rFonts w:ascii="宋体" w:hAnsi="宋体"/>
          <w:b/>
          <w:sz w:val="24"/>
          <w:highlight w:val="none"/>
        </w:rPr>
      </w:pPr>
      <w:r>
        <w:rPr>
          <w:rFonts w:hint="eastAsia" w:ascii="宋体" w:hAnsi="宋体"/>
          <w:b/>
          <w:sz w:val="24"/>
          <w:highlight w:val="none"/>
        </w:rPr>
        <w:t xml:space="preserve">项目</w:t>
      </w:r>
      <w:r>
        <w:rPr>
          <w:rFonts w:ascii="宋体" w:hAnsi="宋体"/>
          <w:b/>
          <w:sz w:val="24"/>
          <w:highlight w:val="none"/>
        </w:rPr>
        <w:t xml:space="preserve">概况</w:t>
      </w:r>
      <w:r/>
    </w:p>
    <w:p>
      <w:pPr>
        <w:ind w:firstLine="480"/>
        <w:spacing w:line="360" w:lineRule="auto"/>
        <w:rPr>
          <w:rFonts w:ascii="宋体" w:hAnsi="宋体"/>
          <w:sz w:val="24"/>
          <w:highlight w:val="none"/>
        </w:rPr>
      </w:pPr>
      <w:r>
        <w:rPr>
          <w:rFonts w:ascii="宋体" w:hAnsi="宋体"/>
          <w:sz w:val="24"/>
          <w:highlight w:val="none"/>
        </w:rPr>
        <w:t xml:space="preserve">协鑫电厂地块配合考古勘察</w:t>
      </w:r>
      <w:r>
        <w:rPr>
          <w:rFonts w:hint="eastAsia" w:ascii="宋体" w:hAnsi="宋体"/>
          <w:sz w:val="24"/>
          <w:highlight w:val="none"/>
        </w:rPr>
        <w:t xml:space="preserve">项目的潜在供应商应在江苏政府采购网获取招标文件，并于202</w:t>
      </w:r>
      <w:r>
        <w:rPr>
          <w:rFonts w:ascii="宋体" w:hAnsi="宋体"/>
          <w:sz w:val="24"/>
          <w:highlight w:val="none"/>
        </w:rPr>
        <w:t xml:space="preserve">6</w:t>
      </w:r>
      <w:r>
        <w:rPr>
          <w:rFonts w:hint="eastAsia" w:ascii="宋体" w:hAnsi="宋体"/>
          <w:sz w:val="24"/>
          <w:highlight w:val="none"/>
        </w:rPr>
        <w:t xml:space="preserve">年</w:t>
      </w:r>
      <w:r>
        <w:rPr>
          <w:rFonts w:ascii="宋体" w:hAnsi="宋体"/>
          <w:sz w:val="24"/>
          <w:highlight w:val="none"/>
        </w:rPr>
        <w:t xml:space="preserve">7</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w:t>
      </w:r>
      <w:r>
        <w:rPr>
          <w:rFonts w:hint="eastAsia" w:ascii="宋体" w:hAnsi="宋体"/>
          <w:sz w:val="24"/>
          <w:highlight w:val="none"/>
          <w:lang w:val="en-US" w:eastAsia="zh-CN"/>
        </w:rPr>
        <w:t xml:space="preserve">9</w:t>
      </w:r>
      <w:r>
        <w:rPr>
          <w:rFonts w:hint="eastAsia" w:ascii="宋体" w:hAnsi="宋体"/>
          <w:sz w:val="24"/>
          <w:highlight w:val="none"/>
        </w:rPr>
        <w:t xml:space="preserve">时</w:t>
      </w:r>
      <w:r>
        <w:rPr>
          <w:rFonts w:ascii="宋体" w:hAnsi="宋体"/>
          <w:sz w:val="24"/>
          <w:highlight w:val="none"/>
        </w:rPr>
        <w:t xml:space="preserve">0</w:t>
      </w:r>
      <w:r>
        <w:rPr>
          <w:rFonts w:hint="eastAsia" w:ascii="宋体" w:hAnsi="宋体"/>
          <w:sz w:val="24"/>
          <w:highlight w:val="none"/>
        </w:rPr>
        <w:t xml:space="preserve">0分（北京时间）前递交投标文件。</w:t>
      </w:r>
      <w:r/>
    </w:p>
    <w:p>
      <w:pPr>
        <w:rPr>
          <w:highlight w:val="none"/>
        </w:rPr>
      </w:pPr>
      <w:r>
        <w:rPr>
          <w:highlight w:val="none"/>
        </w:rPr>
      </w:r>
      <w:r/>
    </w:p>
    <w:p>
      <w:pPr>
        <w:spacing w:line="360" w:lineRule="auto"/>
        <w:rPr>
          <w:rFonts w:ascii="宋体" w:hAnsi="宋体"/>
          <w:b/>
          <w:sz w:val="24"/>
          <w:highlight w:val="none"/>
        </w:rPr>
      </w:pPr>
      <w:r>
        <w:rPr>
          <w:rFonts w:ascii="宋体" w:hAnsi="宋体"/>
          <w:b/>
          <w:sz w:val="24"/>
          <w:highlight w:val="none"/>
        </w:rPr>
        <w:t xml:space="preserve">一、项目基本情况</w:t>
      </w:r>
      <w:r/>
    </w:p>
    <w:p>
      <w:pPr>
        <w:ind w:firstLine="480"/>
        <w:spacing w:line="360" w:lineRule="auto"/>
        <w:rPr>
          <w:rFonts w:hint="eastAsia" w:ascii="宋体" w:hAnsi="宋体" w:eastAsia="宋体"/>
          <w:sz w:val="24"/>
          <w:highlight w:val="none"/>
          <w:lang w:eastAsia="zh-CN"/>
        </w:rPr>
      </w:pPr>
      <w:r>
        <w:rPr>
          <w:rFonts w:ascii="宋体" w:hAnsi="宋体"/>
          <w:sz w:val="24"/>
          <w:highlight w:val="none"/>
        </w:rPr>
        <w:t xml:space="preserve">1</w:t>
      </w:r>
      <w:r>
        <w:rPr>
          <w:rFonts w:hint="eastAsia" w:ascii="宋体" w:hAnsi="宋体"/>
          <w:sz w:val="24"/>
          <w:highlight w:val="none"/>
        </w:rPr>
        <w:t xml:space="preserve">．</w:t>
      </w:r>
      <w:r>
        <w:rPr>
          <w:rFonts w:ascii="宋体" w:hAnsi="宋体"/>
          <w:sz w:val="24"/>
          <w:highlight w:val="none"/>
        </w:rPr>
        <w:t xml:space="preserve">项目编号：</w:t>
      </w:r>
      <w:r>
        <w:rPr>
          <w:rFonts w:hint="eastAsia" w:ascii="宋体" w:hAnsi="宋体"/>
          <w:sz w:val="24"/>
          <w:highlight w:val="none"/>
          <w:lang w:eastAsia="zh-CN"/>
        </w:rPr>
        <w:t xml:space="preserve">JSZC-320115-JSCC-C2026-0007</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w:t>
      </w:r>
      <w:r>
        <w:rPr>
          <w:rFonts w:ascii="宋体" w:hAnsi="宋体"/>
          <w:sz w:val="24"/>
          <w:highlight w:val="none"/>
        </w:rPr>
        <w:t xml:space="preserve">项目名称：协鑫电厂地块配合考古勘察</w:t>
      </w:r>
      <w:r/>
    </w:p>
    <w:p>
      <w:pPr>
        <w:ind w:firstLine="480"/>
        <w:spacing w:line="360" w:lineRule="auto"/>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w:t>
      </w:r>
      <w:r>
        <w:rPr>
          <w:rFonts w:ascii="宋体" w:hAnsi="宋体"/>
          <w:sz w:val="24"/>
          <w:highlight w:val="none"/>
        </w:rPr>
        <w:t xml:space="preserve">采购方式：</w:t>
      </w:r>
      <w:r>
        <w:rPr>
          <w:rFonts w:hint="eastAsia" w:ascii="宋体" w:hAnsi="宋体"/>
          <w:sz w:val="24"/>
          <w:highlight w:val="none"/>
        </w:rPr>
        <w:t xml:space="preserve">竞争性磋商</w:t>
      </w:r>
      <w:r/>
    </w:p>
    <w:p>
      <w:pPr>
        <w:ind w:firstLine="480"/>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w:t>
      </w:r>
      <w:r>
        <w:rPr>
          <w:rFonts w:ascii="宋体" w:hAnsi="宋体"/>
          <w:sz w:val="24"/>
          <w:highlight w:val="none"/>
        </w:rPr>
        <w:t xml:space="preserve">项目预算：人民币</w:t>
      </w:r>
      <w:r>
        <w:rPr>
          <w:rFonts w:hint="eastAsia" w:ascii="宋体" w:hAnsi="宋体"/>
          <w:sz w:val="24"/>
          <w:highlight w:val="none"/>
        </w:rPr>
        <w:t xml:space="preserve">3</w:t>
      </w:r>
      <w:r>
        <w:rPr>
          <w:rFonts w:ascii="宋体" w:hAnsi="宋体"/>
          <w:sz w:val="24"/>
          <w:highlight w:val="none"/>
        </w:rPr>
        <w:t xml:space="preserve">65万元</w:t>
      </w:r>
      <w:r/>
    </w:p>
    <w:p>
      <w:pPr>
        <w:ind w:firstLine="480"/>
        <w:spacing w:line="360" w:lineRule="auto"/>
        <w:rPr>
          <w:rFonts w:ascii="宋体" w:hAnsi="宋体"/>
          <w:sz w:val="24"/>
          <w:highlight w:val="none"/>
        </w:rPr>
      </w:pPr>
      <w:r>
        <w:rPr>
          <w:rFonts w:ascii="宋体" w:hAnsi="宋体"/>
          <w:sz w:val="24"/>
          <w:highlight w:val="none"/>
        </w:rPr>
        <w:t xml:space="preserve">5．最高限价：人民币363.326872万元</w:t>
      </w:r>
      <w:r/>
    </w:p>
    <w:p>
      <w:pPr>
        <w:ind w:firstLine="480"/>
        <w:spacing w:line="360" w:lineRule="auto"/>
        <w:rPr>
          <w:rFonts w:ascii="宋体" w:hAnsi="宋体"/>
          <w:sz w:val="24"/>
          <w:highlight w:val="none"/>
        </w:rPr>
      </w:pPr>
      <w:r>
        <w:rPr>
          <w:rFonts w:ascii="宋体" w:hAnsi="宋体"/>
          <w:sz w:val="24"/>
          <w:highlight w:val="none"/>
        </w:rPr>
        <w:t xml:space="preserve">6．采购需求：需进行地块考古勘探，配合考古队伍对地块进行土方翻挖、防尘覆盖、土方回填等工作，达到验收标准</w:t>
      </w:r>
      <w:r>
        <w:rPr>
          <w:rFonts w:hint="eastAsia" w:ascii="宋体" w:hAnsi="宋体"/>
          <w:sz w:val="24"/>
          <w:highlight w:val="none"/>
        </w:rPr>
        <w:t xml:space="preserve">，具体详见工程量清单</w:t>
      </w:r>
      <w:r/>
    </w:p>
    <w:p>
      <w:pPr>
        <w:ind w:firstLine="480"/>
        <w:spacing w:line="360" w:lineRule="auto"/>
        <w:rPr>
          <w:rFonts w:ascii="宋体" w:hAnsi="宋体"/>
          <w:sz w:val="24"/>
          <w:highlight w:val="none"/>
        </w:rPr>
      </w:pPr>
      <w:r>
        <w:rPr>
          <w:rFonts w:ascii="宋体" w:hAnsi="宋体"/>
          <w:sz w:val="24"/>
          <w:highlight w:val="none"/>
        </w:rPr>
        <w:t xml:space="preserve">7．</w:t>
      </w:r>
      <w:r>
        <w:rPr>
          <w:rFonts w:hint="eastAsia" w:ascii="宋体" w:hAnsi="宋体"/>
          <w:sz w:val="24"/>
          <w:highlight w:val="none"/>
        </w:rPr>
        <w:t xml:space="preserve">工期</w:t>
      </w:r>
      <w:r>
        <w:rPr>
          <w:rFonts w:ascii="宋体" w:hAnsi="宋体"/>
          <w:sz w:val="24"/>
          <w:highlight w:val="none"/>
        </w:rPr>
        <w:t xml:space="preserve">：</w:t>
      </w:r>
      <w:r>
        <w:rPr>
          <w:rFonts w:hint="eastAsia" w:ascii="宋体" w:hAnsi="宋体"/>
          <w:sz w:val="24"/>
          <w:highlight w:val="none"/>
        </w:rPr>
        <w:t xml:space="preserve">合同签订生效后</w:t>
      </w:r>
      <w:r>
        <w:rPr>
          <w:rFonts w:ascii="宋体" w:hAnsi="宋体"/>
          <w:sz w:val="24"/>
          <w:highlight w:val="none"/>
        </w:rPr>
        <w:t xml:space="preserve">30日历天内完工并具备验收条件</w:t>
      </w:r>
      <w:r/>
    </w:p>
    <w:p>
      <w:pPr>
        <w:ind w:firstLine="480"/>
        <w:spacing w:line="360" w:lineRule="auto"/>
        <w:rPr>
          <w:rFonts w:ascii="宋体" w:hAnsi="宋体"/>
          <w:sz w:val="24"/>
          <w:highlight w:val="none"/>
        </w:rPr>
      </w:pPr>
      <w:r>
        <w:rPr>
          <w:rFonts w:ascii="宋体" w:hAnsi="宋体"/>
          <w:sz w:val="24"/>
          <w:highlight w:val="none"/>
        </w:rPr>
        <w:t xml:space="preserve">8．本项目不接受联合体投标</w:t>
      </w:r>
      <w:r/>
    </w:p>
    <w:p>
      <w:pPr>
        <w:ind w:firstLine="480"/>
        <w:spacing w:line="360" w:lineRule="auto"/>
        <w:rPr>
          <w:rFonts w:ascii="宋体" w:hAnsi="宋体"/>
          <w:sz w:val="24"/>
          <w:highlight w:val="none"/>
        </w:rPr>
      </w:pPr>
      <w:r>
        <w:rPr>
          <w:rFonts w:hint="eastAsia" w:ascii="宋体" w:hAnsi="宋体"/>
          <w:sz w:val="24"/>
          <w:highlight w:val="none"/>
        </w:rPr>
        <w:t xml:space="preserve">9．所属行业：建筑业</w:t>
      </w:r>
      <w:r/>
    </w:p>
    <w:p>
      <w:pPr>
        <w:rPr>
          <w:highlight w:val="none"/>
        </w:rPr>
      </w:pPr>
      <w:r>
        <w:rPr>
          <w:highlight w:val="none"/>
        </w:rPr>
      </w:r>
      <w:r/>
    </w:p>
    <w:p>
      <w:pPr>
        <w:spacing w:line="360" w:lineRule="auto"/>
        <w:rPr>
          <w:rFonts w:ascii="宋体" w:hAnsi="宋体"/>
          <w:b/>
          <w:sz w:val="24"/>
          <w:highlight w:val="none"/>
        </w:rPr>
      </w:pPr>
      <w:r>
        <w:rPr>
          <w:rFonts w:ascii="宋体" w:hAnsi="宋体"/>
          <w:b/>
          <w:sz w:val="24"/>
          <w:highlight w:val="none"/>
        </w:rPr>
        <w:t xml:space="preserve">二、申请人的资格要求</w:t>
      </w:r>
      <w:r/>
    </w:p>
    <w:p>
      <w:pPr>
        <w:ind w:firstLine="480"/>
        <w:spacing w:line="360" w:lineRule="auto"/>
        <w:rPr>
          <w:rFonts w:ascii="宋体" w:hAnsi="宋体"/>
          <w:sz w:val="24"/>
          <w:highlight w:val="none"/>
        </w:rPr>
      </w:pPr>
      <w:r>
        <w:rPr>
          <w:rFonts w:hint="eastAsia" w:ascii="宋体" w:hAnsi="宋体"/>
          <w:sz w:val="24"/>
          <w:highlight w:val="none"/>
        </w:rPr>
        <w:t xml:space="preserve">1．满足《中华人民共和国政府采购法》第二十二条规定：</w:t>
      </w:r>
      <w:r/>
    </w:p>
    <w:p>
      <w:pPr>
        <w:ind w:firstLine="480"/>
        <w:spacing w:line="360" w:lineRule="auto"/>
        <w:rPr>
          <w:rFonts w:ascii="宋体" w:hAnsi="宋体"/>
          <w:sz w:val="24"/>
          <w:highlight w:val="none"/>
        </w:rPr>
      </w:pPr>
      <w:r>
        <w:rPr>
          <w:rFonts w:hint="eastAsia" w:ascii="宋体" w:hAnsi="宋体"/>
          <w:sz w:val="24"/>
          <w:highlight w:val="none"/>
        </w:rPr>
        <w:t xml:space="preserve">（1）法人或者其他组织的营业执照等证明文件，自然人的身份证明；</w:t>
      </w:r>
      <w:r/>
    </w:p>
    <w:p>
      <w:pPr>
        <w:ind w:firstLine="480"/>
        <w:spacing w:line="360" w:lineRule="auto"/>
        <w:rPr>
          <w:rFonts w:ascii="宋体" w:hAnsi="宋体"/>
          <w:sz w:val="24"/>
          <w:highlight w:val="none"/>
        </w:rPr>
      </w:pPr>
      <w:r>
        <w:rPr>
          <w:rFonts w:hint="eastAsia" w:ascii="宋体" w:hAnsi="宋体"/>
          <w:sz w:val="24"/>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页,加盖投标供应商公章）或近半年内任一月的财务报表（至少包括资产负债表和利润表）的复印件加盖公章，法人或者其他组织成立未满一年的可不提供）；</w:t>
      </w:r>
      <w:r/>
    </w:p>
    <w:p>
      <w:pPr>
        <w:ind w:firstLine="480"/>
        <w:spacing w:line="360" w:lineRule="auto"/>
        <w:rPr>
          <w:rFonts w:ascii="宋体" w:hAnsi="宋体"/>
          <w:sz w:val="24"/>
          <w:highlight w:val="none"/>
        </w:rPr>
      </w:pPr>
      <w:r>
        <w:rPr>
          <w:rFonts w:hint="eastAsia" w:ascii="宋体" w:hAnsi="宋体"/>
          <w:sz w:val="24"/>
          <w:highlight w:val="none"/>
        </w:rPr>
        <w:t xml:space="preserve">（3）依法缴纳税收和社会保障资金的相关材料（提供提交投标文件截止时间前半年内至少一个月依法缴纳税收及缴纳社会保障资金的证明材料。投标人依法享受缓缴、免缴税收、社会保障资金的提供证明材料）；</w:t>
      </w:r>
      <w:r/>
    </w:p>
    <w:p>
      <w:pPr>
        <w:ind w:firstLine="480"/>
        <w:spacing w:line="360" w:lineRule="auto"/>
        <w:rPr>
          <w:rFonts w:ascii="宋体" w:hAnsi="宋体"/>
          <w:sz w:val="24"/>
          <w:highlight w:val="none"/>
        </w:rPr>
      </w:pPr>
      <w:r>
        <w:rPr>
          <w:rFonts w:hint="eastAsia" w:ascii="宋体" w:hAnsi="宋体"/>
          <w:sz w:val="24"/>
          <w:highlight w:val="none"/>
        </w:rPr>
        <w:t xml:space="preserve">（4）具备履行合同所必需的设备和专业技术能力的证明材料；</w:t>
      </w:r>
      <w:r/>
    </w:p>
    <w:p>
      <w:pPr>
        <w:ind w:firstLine="480"/>
        <w:spacing w:line="360" w:lineRule="auto"/>
        <w:rPr>
          <w:rFonts w:ascii="宋体" w:hAnsi="宋体"/>
          <w:sz w:val="24"/>
          <w:highlight w:val="none"/>
        </w:rPr>
      </w:pPr>
      <w:r>
        <w:rPr>
          <w:rFonts w:hint="eastAsia" w:ascii="宋体" w:hAnsi="宋体"/>
          <w:sz w:val="24"/>
          <w:highlight w:val="none"/>
        </w:rPr>
        <w:t xml:space="preserve">（5）参加政府采购活动前3年内在经营活动中没有重大违法记录的书面声明；</w:t>
      </w:r>
      <w:r/>
    </w:p>
    <w:p>
      <w:pPr>
        <w:ind w:firstLine="480"/>
        <w:spacing w:line="360" w:lineRule="auto"/>
        <w:rPr>
          <w:rFonts w:ascii="宋体" w:hAnsi="宋体"/>
          <w:sz w:val="24"/>
          <w:highlight w:val="none"/>
        </w:rPr>
      </w:pPr>
      <w:r>
        <w:rPr>
          <w:rFonts w:hint="eastAsia" w:ascii="宋体" w:hAnsi="宋体"/>
          <w:sz w:val="24"/>
          <w:highlight w:val="none"/>
        </w:rPr>
        <w:t xml:space="preserve">（6）法律、行政法规规定的其他条件。</w:t>
      </w:r>
      <w:r/>
    </w:p>
    <w:p>
      <w:pPr>
        <w:ind w:firstLine="480"/>
        <w:spacing w:line="360" w:lineRule="auto"/>
        <w:rPr>
          <w:rFonts w:ascii="宋体" w:hAnsi="宋体"/>
          <w:sz w:val="24"/>
          <w:highlight w:val="none"/>
        </w:rPr>
      </w:pPr>
      <w:r>
        <w:rPr>
          <w:rFonts w:ascii="宋体" w:hAnsi="宋体"/>
          <w:sz w:val="24"/>
          <w:highlight w:val="none"/>
        </w:rPr>
        <w:t xml:space="preserve">2．落实政府采购政策需满足的资格要求：（如属于专门面向中小企业采购的项目，供应商应为中小微企业、监狱企业、残疾人福利性单位）本项目按照采用以下</w:t>
      </w:r>
      <w:r>
        <w:rPr>
          <w:rFonts w:hint="eastAsia" w:ascii="宋体" w:hAnsi="宋体"/>
          <w:sz w:val="24"/>
          <w:highlight w:val="none"/>
        </w:rPr>
        <w:t xml:space="preserve">第</w:t>
      </w:r>
      <w:r>
        <w:rPr>
          <w:rFonts w:ascii="宋体" w:hAnsi="宋体"/>
          <w:sz w:val="24"/>
          <w:highlight w:val="none"/>
        </w:rPr>
        <w:t xml:space="preserve">(1)种方式</w:t>
      </w:r>
      <w:r>
        <w:rPr>
          <w:rFonts w:hint="eastAsia" w:ascii="宋体" w:hAnsi="宋体"/>
          <w:sz w:val="24"/>
          <w:highlight w:val="none"/>
        </w:rPr>
        <w:t xml:space="preserve">落实政府采购促进中小企业发展的要求：</w:t>
      </w:r>
      <w:r/>
    </w:p>
    <w:p>
      <w:pPr>
        <w:ind w:firstLine="480"/>
        <w:spacing w:line="360" w:lineRule="auto"/>
        <w:rPr>
          <w:rFonts w:ascii="宋体" w:hAnsi="宋体"/>
          <w:sz w:val="24"/>
          <w:highlight w:val="none"/>
        </w:rPr>
      </w:pPr>
      <w:r>
        <w:rPr>
          <w:rFonts w:hint="eastAsia" w:ascii="宋体" w:hAnsi="宋体"/>
          <w:sz w:val="24"/>
          <w:highlight w:val="none"/>
        </w:rPr>
        <w:t xml:space="preserve">（1）本项目整体专门面向中小企业采购服务。</w:t>
      </w:r>
      <w:r/>
    </w:p>
    <w:p>
      <w:pPr>
        <w:ind w:firstLine="480"/>
        <w:spacing w:line="360" w:lineRule="auto"/>
        <w:rPr>
          <w:rFonts w:ascii="宋体" w:hAnsi="宋体"/>
          <w:sz w:val="24"/>
          <w:highlight w:val="none"/>
        </w:rPr>
      </w:pPr>
      <w:r>
        <w:rPr>
          <w:rFonts w:hint="eastAsia" w:ascii="宋体" w:hAnsi="宋体"/>
          <w:sz w:val="24"/>
          <w:highlight w:val="none"/>
        </w:rPr>
        <w:t xml:space="preserve">（2）本项目整体专门面向小微企业采购服务。</w:t>
      </w:r>
      <w:r/>
    </w:p>
    <w:p>
      <w:pPr>
        <w:ind w:firstLine="480"/>
        <w:spacing w:line="360" w:lineRule="auto"/>
        <w:rPr>
          <w:rFonts w:ascii="宋体" w:hAnsi="宋体"/>
          <w:sz w:val="24"/>
          <w:highlight w:val="none"/>
        </w:rPr>
      </w:pPr>
      <w:r>
        <w:rPr>
          <w:rFonts w:hint="eastAsia" w:ascii="宋体" w:hAnsi="宋体"/>
          <w:sz w:val="24"/>
          <w:highlight w:val="none"/>
        </w:rPr>
        <w:t xml:space="preserve">（3）本项目通过以下第种方式预留部分采购份额采购中小企业服务：</w:t>
      </w:r>
      <w:r/>
    </w:p>
    <w:p>
      <w:pPr>
        <w:ind w:firstLine="480"/>
        <w:spacing w:line="360" w:lineRule="auto"/>
        <w:rPr>
          <w:rFonts w:ascii="宋体" w:hAnsi="宋体"/>
          <w:sz w:val="24"/>
          <w:highlight w:val="none"/>
        </w:rPr>
      </w:pPr>
      <w:r>
        <w:rPr>
          <w:rFonts w:hint="eastAsia" w:ascii="宋体" w:hAnsi="宋体"/>
          <w:sz w:val="24"/>
          <w:highlight w:val="none"/>
        </w:rPr>
        <w:t xml:space="preserve">① 本项目要求供应商以联合体形式参加，企业合同金额应当达到的比例为%。</w:t>
      </w:r>
      <w:r/>
    </w:p>
    <w:p>
      <w:pPr>
        <w:ind w:firstLine="480"/>
        <w:spacing w:line="360" w:lineRule="auto"/>
        <w:rPr>
          <w:rFonts w:ascii="宋体" w:hAnsi="宋体"/>
          <w:sz w:val="24"/>
          <w:highlight w:val="none"/>
        </w:rPr>
      </w:pPr>
      <w:r>
        <w:rPr>
          <w:rFonts w:hint="eastAsia" w:ascii="宋体" w:hAnsi="宋体"/>
          <w:sz w:val="24"/>
          <w:highlight w:val="none"/>
        </w:rPr>
        <w:t xml:space="preserve">② 本项目要求供应商进行合同分包，企业合同金额应当达到的比例为%。</w:t>
      </w:r>
      <w:r/>
    </w:p>
    <w:p>
      <w:pPr>
        <w:ind w:firstLine="480"/>
        <w:spacing w:line="360" w:lineRule="auto"/>
        <w:rPr>
          <w:rFonts w:ascii="宋体" w:hAnsi="宋体"/>
          <w:sz w:val="24"/>
          <w:highlight w:val="none"/>
        </w:rPr>
      </w:pPr>
      <w:r>
        <w:rPr>
          <w:rFonts w:hint="eastAsia" w:ascii="宋体" w:hAnsi="宋体"/>
          <w:sz w:val="24"/>
          <w:highlight w:val="none"/>
        </w:rPr>
        <w:t xml:space="preserve">（4）本项目为非预留份额的采购项目或采购包，执行价格扣除优惠政策，具体详见第三章评标办法与标准。</w:t>
      </w:r>
      <w:r/>
    </w:p>
    <w:p>
      <w:pPr>
        <w:ind w:firstLine="480"/>
        <w:spacing w:line="360" w:lineRule="auto"/>
        <w:rPr>
          <w:rFonts w:ascii="宋体" w:hAnsi="宋体"/>
          <w:sz w:val="24"/>
          <w:highlight w:val="none"/>
        </w:rPr>
      </w:pPr>
      <w:r>
        <w:rPr>
          <w:rFonts w:hint="eastAsia" w:ascii="宋体" w:hAnsi="宋体"/>
          <w:sz w:val="24"/>
          <w:highlight w:val="none"/>
        </w:rPr>
        <w:t xml:space="preserve">3．本项目的特定资格要求：</w:t>
      </w:r>
      <w:r/>
    </w:p>
    <w:p>
      <w:pPr>
        <w:ind w:firstLine="480"/>
        <w:spacing w:line="360" w:lineRule="auto"/>
        <w:rPr>
          <w:rFonts w:ascii="宋体" w:hAnsi="宋体"/>
          <w:sz w:val="24"/>
          <w:highlight w:val="none"/>
        </w:rPr>
      </w:pPr>
      <w:r>
        <w:rPr>
          <w:rFonts w:hint="eastAsia" w:ascii="宋体" w:hAnsi="宋体"/>
          <w:sz w:val="24"/>
          <w:highlight w:val="none"/>
        </w:rPr>
        <w:t xml:space="preserve">（1）供应商须具有市政公用工程施工总承包叁级（及以上）资质，且具有有效期内安全生产许可证；</w:t>
      </w:r>
      <w:r/>
    </w:p>
    <w:p>
      <w:pPr>
        <w:ind w:firstLine="480"/>
        <w:spacing w:line="360" w:lineRule="auto"/>
        <w:rPr>
          <w:rFonts w:ascii="宋体" w:hAnsi="宋体"/>
          <w:sz w:val="24"/>
          <w:highlight w:val="none"/>
        </w:rPr>
      </w:pPr>
      <w:r>
        <w:rPr>
          <w:rFonts w:hint="eastAsia" w:ascii="宋体" w:hAnsi="宋体"/>
          <w:sz w:val="24"/>
          <w:highlight w:val="none"/>
        </w:rPr>
        <w:t xml:space="preserve">（2）拟投入本项目的项目经理须具有注册建造师市政公用工程二级（及以上）资格，且具有有效期内的安全生产考核合格证(B类)。</w:t>
      </w:r>
      <w:r/>
    </w:p>
    <w:p>
      <w:pPr>
        <w:ind w:firstLine="480"/>
        <w:spacing w:line="360" w:lineRule="auto"/>
        <w:rPr>
          <w:rFonts w:ascii="宋体" w:hAnsi="宋体"/>
          <w:sz w:val="24"/>
          <w:highlight w:val="none"/>
        </w:rPr>
      </w:pPr>
      <w:r>
        <w:rPr>
          <w:rFonts w:hint="eastAsia" w:ascii="宋体" w:hAnsi="宋体"/>
          <w:sz w:val="24"/>
          <w:highlight w:val="none"/>
        </w:rPr>
        <w:t xml:space="preserve">4．拒绝下述供应商参加本次采购活动：</w:t>
      </w:r>
      <w:r/>
    </w:p>
    <w:p>
      <w:pPr>
        <w:ind w:firstLine="480"/>
        <w:spacing w:line="360" w:lineRule="auto"/>
        <w:rPr>
          <w:rFonts w:ascii="宋体" w:hAnsi="宋体"/>
          <w:sz w:val="24"/>
          <w:highlight w:val="none"/>
        </w:rPr>
      </w:pPr>
      <w:r>
        <w:rPr>
          <w:rFonts w:hint="eastAsia" w:ascii="宋体" w:hAnsi="宋体"/>
          <w:sz w:val="24"/>
          <w:highlight w:val="none"/>
        </w:rPr>
        <w:t xml:space="preserve">（1）供应商单位负责人为同一人或者存在直接控股、管理关系的不同供应商，不得参加同一合同项下的政府采购活动；</w:t>
      </w:r>
      <w:r/>
    </w:p>
    <w:p>
      <w:pPr>
        <w:ind w:firstLine="480"/>
        <w:spacing w:line="360" w:lineRule="auto"/>
        <w:rPr>
          <w:rFonts w:ascii="宋体" w:hAnsi="宋体"/>
          <w:sz w:val="24"/>
          <w:highlight w:val="none"/>
        </w:rPr>
      </w:pPr>
      <w:r>
        <w:rPr>
          <w:rFonts w:hint="eastAsia" w:ascii="宋体" w:hAnsi="宋体"/>
          <w:sz w:val="24"/>
          <w:highlight w:val="none"/>
        </w:rPr>
        <w:t xml:space="preserve">（2）为采购项目提供整体设计、规范编制或者项目管理、监理、检测等服务的供应商，不得参加本项目的采购活动；</w:t>
      </w:r>
      <w:r/>
    </w:p>
    <w:p>
      <w:pPr>
        <w:ind w:firstLine="480"/>
        <w:spacing w:line="360" w:lineRule="auto"/>
        <w:rPr>
          <w:rFonts w:ascii="宋体" w:hAnsi="宋体"/>
          <w:sz w:val="24"/>
          <w:highlight w:val="none"/>
        </w:rPr>
      </w:pPr>
      <w:r>
        <w:rPr>
          <w:rFonts w:hint="eastAsia" w:ascii="宋体" w:hAnsi="宋体"/>
          <w:sz w:val="24"/>
          <w:highlight w:val="none"/>
        </w:rPr>
        <w:t xml:space="preserve">（3）供应商被“信用中国”网站（www.creditchina.gov.cn）、“中国政府采购网”(www.ccgp.gov.cn)列入失信被执行人、重大税收违法案件当事人名单、政府采购严重违法失信行为记录名单</w:t>
      </w:r>
      <w:r>
        <w:rPr>
          <w:rFonts w:ascii="宋体" w:hAnsi="宋体"/>
          <w:sz w:val="24"/>
          <w:highlight w:val="none"/>
        </w:rPr>
        <w:t xml:space="preserve">。</w:t>
      </w:r>
      <w:r/>
    </w:p>
    <w:p>
      <w:pPr>
        <w:rPr>
          <w:highlight w:val="none"/>
        </w:rPr>
      </w:pPr>
      <w:r>
        <w:rPr>
          <w:highlight w:val="none"/>
        </w:rPr>
      </w:r>
      <w:r/>
    </w:p>
    <w:p>
      <w:pPr>
        <w:spacing w:line="360" w:lineRule="auto"/>
        <w:rPr>
          <w:rFonts w:ascii="宋体" w:hAnsi="宋体"/>
          <w:b/>
          <w:sz w:val="24"/>
          <w:highlight w:val="none"/>
        </w:rPr>
      </w:pPr>
      <w:r>
        <w:rPr>
          <w:rFonts w:ascii="宋体" w:hAnsi="宋体"/>
          <w:b/>
          <w:sz w:val="24"/>
          <w:highlight w:val="none"/>
        </w:rPr>
        <w:t xml:space="preserve">三、获取招标文件</w:t>
      </w:r>
      <w:r/>
    </w:p>
    <w:p>
      <w:pPr>
        <w:ind w:firstLine="480"/>
        <w:spacing w:line="360" w:lineRule="auto"/>
        <w:rPr>
          <w:rFonts w:ascii="宋体" w:hAnsi="宋体"/>
          <w:sz w:val="24"/>
          <w:highlight w:val="none"/>
        </w:rPr>
      </w:pPr>
      <w:r>
        <w:rPr>
          <w:rFonts w:hint="eastAsia" w:ascii="宋体" w:hAnsi="宋体"/>
          <w:sz w:val="24"/>
          <w:highlight w:val="none"/>
        </w:rPr>
        <w:t xml:space="preserve">1．时间：202</w:t>
      </w:r>
      <w:r>
        <w:rPr>
          <w:rFonts w:ascii="宋体" w:hAnsi="宋体"/>
          <w:sz w:val="24"/>
          <w:highlight w:val="none"/>
        </w:rPr>
        <w:t xml:space="preserve">6</w:t>
      </w:r>
      <w:r>
        <w:rPr>
          <w:rFonts w:hint="eastAsia" w:ascii="宋体" w:hAnsi="宋体"/>
          <w:sz w:val="24"/>
          <w:highlight w:val="none"/>
        </w:rPr>
        <w:t xml:space="preserve">年</w:t>
      </w:r>
      <w:r>
        <w:rPr>
          <w:rFonts w:ascii="宋体" w:hAnsi="宋体"/>
          <w:sz w:val="24"/>
          <w:highlight w:val="none"/>
        </w:rPr>
        <w:t xml:space="preserve">7</w:t>
      </w:r>
      <w:r>
        <w:rPr>
          <w:rFonts w:hint="eastAsia" w:ascii="宋体" w:hAnsi="宋体"/>
          <w:sz w:val="24"/>
          <w:highlight w:val="none"/>
        </w:rPr>
        <w:t xml:space="preserve">月</w:t>
      </w:r>
      <w:r>
        <w:rPr>
          <w:rFonts w:ascii="宋体" w:hAnsi="宋体"/>
          <w:sz w:val="24"/>
          <w:highlight w:val="none"/>
        </w:rPr>
        <w:t xml:space="preserve">3</w:t>
      </w:r>
      <w:r>
        <w:rPr>
          <w:rFonts w:hint="eastAsia" w:ascii="宋体" w:hAnsi="宋体"/>
          <w:sz w:val="24"/>
          <w:highlight w:val="none"/>
        </w:rPr>
        <w:t xml:space="preserve">日至202</w:t>
      </w:r>
      <w:r>
        <w:rPr>
          <w:rFonts w:ascii="宋体" w:hAnsi="宋体"/>
          <w:sz w:val="24"/>
          <w:highlight w:val="none"/>
        </w:rPr>
        <w:t xml:space="preserve">6</w:t>
      </w:r>
      <w:r>
        <w:rPr>
          <w:rFonts w:hint="eastAsia" w:ascii="宋体" w:hAnsi="宋体"/>
          <w:sz w:val="24"/>
          <w:highlight w:val="none"/>
        </w:rPr>
        <w:t xml:space="preserve">年</w:t>
      </w:r>
      <w:r>
        <w:rPr>
          <w:rFonts w:ascii="宋体" w:hAnsi="宋体"/>
          <w:sz w:val="24"/>
          <w:highlight w:val="none"/>
        </w:rPr>
        <w:t xml:space="preserve">7</w:t>
      </w:r>
      <w:r>
        <w:rPr>
          <w:rFonts w:hint="eastAsia" w:ascii="宋体" w:hAnsi="宋体"/>
          <w:sz w:val="24"/>
          <w:highlight w:val="none"/>
        </w:rPr>
        <w:t xml:space="preserve">月9</w:t>
      </w:r>
      <w:r>
        <w:rPr>
          <w:rFonts w:hint="eastAsia" w:ascii="宋体" w:hAnsi="宋体"/>
          <w:sz w:val="24"/>
          <w:highlight w:val="none"/>
        </w:rPr>
        <w:t xml:space="preserve">日（</w:t>
      </w:r>
      <w:r>
        <w:rPr>
          <w:rFonts w:hint="eastAsia" w:ascii="宋体" w:hAnsi="宋体"/>
          <w:sz w:val="24"/>
          <w:highlight w:val="none"/>
        </w:rPr>
        <w:t xml:space="preserve">磋商</w:t>
      </w:r>
      <w:r>
        <w:rPr>
          <w:rFonts w:hint="eastAsia" w:ascii="宋体" w:hAnsi="宋体"/>
          <w:sz w:val="24"/>
          <w:highlight w:val="none"/>
        </w:rPr>
        <w:t xml:space="preserve">文件的发售期限自开始之日起不得少于5个工作日），每天上午9:00至下午17:00（北京时间，法定节假日除外）。</w:t>
      </w:r>
      <w:r/>
    </w:p>
    <w:p>
      <w:pPr>
        <w:ind w:firstLine="480"/>
        <w:spacing w:line="360" w:lineRule="auto"/>
        <w:rPr>
          <w:rFonts w:ascii="宋体" w:hAnsi="宋体"/>
          <w:sz w:val="24"/>
          <w:highlight w:val="none"/>
        </w:rPr>
      </w:pPr>
      <w:r>
        <w:rPr>
          <w:rFonts w:hint="eastAsia" w:ascii="宋体" w:hAnsi="宋体"/>
          <w:sz w:val="24"/>
          <w:highlight w:val="none"/>
        </w:rPr>
        <w:t xml:space="preserve">2．地点：江苏政府采购网。</w:t>
      </w:r>
      <w:r/>
    </w:p>
    <w:p>
      <w:pPr>
        <w:ind w:firstLine="480"/>
        <w:spacing w:line="360" w:lineRule="auto"/>
        <w:rPr>
          <w:rFonts w:ascii="宋体" w:hAnsi="宋体"/>
          <w:sz w:val="24"/>
          <w:highlight w:val="none"/>
        </w:rPr>
      </w:pPr>
      <w:r>
        <w:rPr>
          <w:rFonts w:hint="eastAsia" w:ascii="宋体" w:hAnsi="宋体"/>
          <w:sz w:val="24"/>
          <w:highlight w:val="none"/>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sz w:val="24"/>
          <w:highlight w:val="none"/>
        </w:rPr>
      </w:pPr>
      <w:r>
        <w:rPr>
          <w:rFonts w:hint="eastAsia" w:ascii="宋体" w:hAnsi="宋体"/>
          <w:sz w:val="24"/>
          <w:highlight w:val="none"/>
        </w:rPr>
        <w:t xml:space="preserve">4．售价：0.00元。</w:t>
      </w:r>
      <w:r/>
    </w:p>
    <w:p>
      <w:pPr>
        <w:rPr>
          <w:highlight w:val="none"/>
        </w:rPr>
      </w:pPr>
      <w:r>
        <w:rPr>
          <w:highlight w:val="none"/>
        </w:rPr>
      </w:r>
      <w:r/>
    </w:p>
    <w:p>
      <w:pPr>
        <w:spacing w:line="360" w:lineRule="auto"/>
        <w:rPr>
          <w:rFonts w:ascii="宋体" w:hAnsi="宋体"/>
          <w:b/>
          <w:sz w:val="24"/>
          <w:highlight w:val="none"/>
        </w:rPr>
      </w:pPr>
      <w:r>
        <w:rPr>
          <w:rFonts w:ascii="宋体" w:hAnsi="宋体"/>
          <w:b/>
          <w:sz w:val="24"/>
          <w:highlight w:val="none"/>
        </w:rPr>
        <w:t xml:space="preserve">四、提交投标文件截止时间、开标时间和地点</w:t>
      </w:r>
      <w:r/>
    </w:p>
    <w:p>
      <w:pPr>
        <w:ind w:firstLine="480"/>
        <w:spacing w:line="360" w:lineRule="auto"/>
        <w:rPr>
          <w:rFonts w:ascii="宋体" w:hAnsi="宋体"/>
          <w:sz w:val="24"/>
          <w:highlight w:val="none"/>
        </w:rPr>
      </w:pPr>
      <w:r>
        <w:rPr>
          <w:rFonts w:hint="eastAsia" w:ascii="宋体" w:hAnsi="宋体"/>
          <w:sz w:val="24"/>
          <w:highlight w:val="none"/>
        </w:rPr>
        <w:t xml:space="preserve">1．投标文件提交截止时间及开标时间：</w:t>
      </w:r>
      <w:r>
        <w:rPr>
          <w:rFonts w:hint="eastAsia" w:ascii="宋体" w:hAnsi="宋体"/>
          <w:sz w:val="24"/>
          <w:highlight w:val="none"/>
        </w:rPr>
        <w:t xml:space="preserve">202</w:t>
      </w:r>
      <w:r>
        <w:rPr>
          <w:rFonts w:ascii="宋体" w:hAnsi="宋体"/>
          <w:sz w:val="24"/>
          <w:highlight w:val="none"/>
        </w:rPr>
        <w:t xml:space="preserve">6</w:t>
      </w:r>
      <w:r>
        <w:rPr>
          <w:rFonts w:hint="eastAsia" w:ascii="宋体" w:hAnsi="宋体"/>
          <w:sz w:val="24"/>
          <w:highlight w:val="none"/>
        </w:rPr>
        <w:t xml:space="preserve">年</w:t>
      </w:r>
      <w:r>
        <w:rPr>
          <w:rFonts w:ascii="宋体" w:hAnsi="宋体"/>
          <w:sz w:val="24"/>
          <w:highlight w:val="none"/>
        </w:rPr>
        <w:t xml:space="preserve">7</w:t>
      </w:r>
      <w:r>
        <w:rPr>
          <w:rFonts w:hint="eastAsia" w:ascii="宋体" w:hAnsi="宋体"/>
          <w:sz w:val="24"/>
          <w:highlight w:val="none"/>
        </w:rPr>
        <w:t xml:space="preserve">月</w:t>
      </w:r>
      <w:r>
        <w:rPr>
          <w:rFonts w:hint="eastAsia" w:ascii="宋体" w:hAnsi="宋体"/>
          <w:sz w:val="24"/>
          <w:highlight w:val="none"/>
          <w:lang w:val="en-US" w:eastAsia="zh-CN"/>
        </w:rPr>
        <w:t xml:space="preserve">14</w:t>
      </w:r>
      <w:r>
        <w:rPr>
          <w:rFonts w:hint="eastAsia" w:ascii="宋体" w:hAnsi="宋体"/>
          <w:sz w:val="24"/>
          <w:highlight w:val="none"/>
        </w:rPr>
        <w:t xml:space="preserve">日</w:t>
      </w:r>
      <w:r>
        <w:rPr>
          <w:rFonts w:hint="eastAsia" w:ascii="宋体" w:hAnsi="宋体"/>
          <w:sz w:val="24"/>
          <w:highlight w:val="none"/>
          <w:lang w:val="en-US" w:eastAsia="zh-CN"/>
        </w:rPr>
        <w:t xml:space="preserve">9</w:t>
      </w:r>
      <w:r>
        <w:rPr>
          <w:rFonts w:hint="eastAsia" w:ascii="宋体" w:hAnsi="宋体"/>
          <w:sz w:val="24"/>
          <w:highlight w:val="none"/>
        </w:rPr>
        <w:t xml:space="preserve">:</w:t>
      </w:r>
      <w:r>
        <w:rPr>
          <w:rFonts w:ascii="宋体" w:hAnsi="宋体"/>
          <w:sz w:val="24"/>
          <w:highlight w:val="none"/>
        </w:rPr>
        <w:t xml:space="preserve">0</w:t>
      </w:r>
      <w:r>
        <w:rPr>
          <w:rFonts w:hint="eastAsia" w:ascii="宋体" w:hAnsi="宋体"/>
          <w:sz w:val="24"/>
          <w:highlight w:val="none"/>
        </w:rPr>
        <w:t xml:space="preserve">0:00</w:t>
      </w:r>
      <w:r>
        <w:rPr>
          <w:rFonts w:hint="eastAsia" w:ascii="宋体" w:hAnsi="宋体"/>
          <w:sz w:val="24"/>
          <w:highlight w:val="none"/>
        </w:rPr>
        <w:t xml:space="preserve">（北京时间）</w:t>
      </w:r>
      <w:r/>
    </w:p>
    <w:p>
      <w:pPr>
        <w:ind w:firstLine="480"/>
        <w:spacing w:line="360" w:lineRule="auto"/>
        <w:rPr>
          <w:rFonts w:ascii="宋体" w:hAnsi="宋体"/>
          <w:sz w:val="24"/>
          <w:highlight w:val="none"/>
        </w:rPr>
      </w:pPr>
      <w:r>
        <w:rPr>
          <w:rFonts w:hint="eastAsia" w:ascii="宋体" w:hAnsi="宋体"/>
          <w:sz w:val="24"/>
          <w:highlight w:val="none"/>
        </w:rPr>
        <w:t xml:space="preserve">2．开标地点：“苏采云”政府采购交易系</w:t>
      </w:r>
      <w:bookmarkStart w:id="47" w:name="_GoBack"/>
      <w:r/>
      <w:bookmarkEnd w:id="47"/>
      <w:r>
        <w:rPr>
          <w:rFonts w:hint="eastAsia" w:ascii="宋体" w:hAnsi="宋体"/>
          <w:sz w:val="24"/>
          <w:highlight w:val="none"/>
        </w:rPr>
        <w:t xml:space="preserve">统网上开标大厅</w:t>
      </w:r>
      <w:r>
        <w:rPr>
          <w:rFonts w:ascii="宋体" w:hAnsi="宋体"/>
          <w:sz w:val="24"/>
          <w:highlight w:val="none"/>
        </w:rPr>
        <w:t xml:space="preserve">。</w:t>
      </w:r>
      <w:r/>
    </w:p>
    <w:p>
      <w:pPr>
        <w:rPr>
          <w:highlight w:val="none"/>
        </w:rPr>
      </w:pPr>
      <w:r>
        <w:rPr>
          <w:highlight w:val="none"/>
        </w:rPr>
      </w:r>
      <w:r/>
    </w:p>
    <w:p>
      <w:pPr>
        <w:spacing w:line="360" w:lineRule="auto"/>
        <w:rPr>
          <w:rFonts w:ascii="宋体" w:hAnsi="宋体"/>
          <w:b/>
          <w:sz w:val="24"/>
          <w:highlight w:val="none"/>
        </w:rPr>
      </w:pPr>
      <w:r>
        <w:rPr>
          <w:rFonts w:ascii="宋体" w:hAnsi="宋体"/>
          <w:b/>
          <w:sz w:val="24"/>
          <w:highlight w:val="none"/>
        </w:rPr>
        <w:t xml:space="preserve">五、公告期限</w:t>
      </w:r>
      <w:r/>
    </w:p>
    <w:p>
      <w:pPr>
        <w:ind w:firstLine="480"/>
        <w:spacing w:line="360" w:lineRule="auto"/>
        <w:rPr>
          <w:rFonts w:ascii="宋体" w:hAnsi="宋体"/>
          <w:sz w:val="24"/>
          <w:highlight w:val="none"/>
        </w:rPr>
      </w:pPr>
      <w:r>
        <w:rPr>
          <w:rFonts w:ascii="宋体" w:hAnsi="宋体"/>
          <w:sz w:val="24"/>
          <w:highlight w:val="none"/>
        </w:rPr>
        <w:t xml:space="preserve">自本公告发布之日起3个工作日。</w:t>
      </w:r>
      <w:r/>
    </w:p>
    <w:p>
      <w:pPr>
        <w:rPr>
          <w:highlight w:val="none"/>
        </w:rPr>
      </w:pPr>
      <w:r>
        <w:rPr>
          <w:highlight w:val="none"/>
        </w:rPr>
      </w:r>
      <w:r/>
    </w:p>
    <w:p>
      <w:pPr>
        <w:spacing w:line="360" w:lineRule="auto"/>
        <w:rPr>
          <w:rFonts w:ascii="宋体" w:hAnsi="宋体"/>
          <w:b/>
          <w:sz w:val="24"/>
          <w:highlight w:val="none"/>
        </w:rPr>
      </w:pPr>
      <w:r>
        <w:rPr>
          <w:rFonts w:ascii="宋体" w:hAnsi="宋体"/>
          <w:b/>
          <w:sz w:val="24"/>
          <w:highlight w:val="none"/>
        </w:rPr>
        <w:t xml:space="preserve">六、其他补充事宜</w:t>
      </w:r>
      <w:r/>
    </w:p>
    <w:p>
      <w:pPr>
        <w:ind w:firstLine="480"/>
        <w:jc w:val="left"/>
        <w:spacing w:line="360" w:lineRule="auto"/>
        <w:rPr>
          <w:rFonts w:ascii="宋体" w:hAnsi="宋体"/>
          <w:sz w:val="24"/>
          <w:highlight w:val="none"/>
        </w:rPr>
      </w:pPr>
      <w:r>
        <w:rPr>
          <w:rFonts w:hint="eastAsia" w:ascii="宋体" w:hAnsi="宋体"/>
          <w:sz w:val="24"/>
          <w:highlight w:val="none"/>
        </w:rPr>
        <w:t xml:space="preserve">1．采购人不组织集中现场考察或答疑。</w:t>
      </w:r>
      <w:r/>
    </w:p>
    <w:p>
      <w:pPr>
        <w:ind w:firstLine="480"/>
        <w:jc w:val="left"/>
        <w:spacing w:line="360" w:lineRule="auto"/>
        <w:rPr>
          <w:rFonts w:ascii="宋体" w:hAnsi="宋体"/>
          <w:sz w:val="24"/>
          <w:highlight w:val="none"/>
        </w:rPr>
      </w:pPr>
      <w:r>
        <w:rPr>
          <w:rFonts w:hint="eastAsia" w:ascii="宋体" w:hAnsi="宋体"/>
          <w:sz w:val="24"/>
          <w:highlight w:val="none"/>
        </w:rPr>
        <w:t xml:space="preserve">2．公告媒体</w:t>
      </w:r>
      <w:r/>
    </w:p>
    <w:p>
      <w:pPr>
        <w:ind w:firstLine="480"/>
        <w:jc w:val="left"/>
        <w:spacing w:line="360" w:lineRule="auto"/>
        <w:rPr>
          <w:rFonts w:ascii="宋体" w:hAnsi="宋体"/>
          <w:sz w:val="24"/>
          <w:highlight w:val="none"/>
        </w:rPr>
      </w:pPr>
      <w:r>
        <w:rPr>
          <w:rFonts w:hint="eastAsia" w:ascii="宋体" w:hAnsi="宋体"/>
          <w:sz w:val="24"/>
          <w:highlight w:val="none"/>
        </w:rPr>
        <w:t xml:space="preserve">（1）本招标公告在江苏政府采购网（http://www.ccgp-jiangsu.gov.cn/）和南京公共采购信息网（https：//njgc.jfh.com/）公示发布，敬请各投标人关注；</w:t>
      </w:r>
      <w:r/>
    </w:p>
    <w:p>
      <w:pPr>
        <w:ind w:firstLine="480"/>
        <w:jc w:val="left"/>
        <w:spacing w:line="360" w:lineRule="auto"/>
        <w:rPr>
          <w:rFonts w:ascii="宋体" w:hAnsi="宋体"/>
          <w:sz w:val="24"/>
          <w:highlight w:val="none"/>
        </w:rPr>
      </w:pPr>
      <w:r>
        <w:rPr>
          <w:rFonts w:hint="eastAsia" w:ascii="宋体" w:hAnsi="宋体"/>
          <w:sz w:val="24"/>
          <w:highlight w:val="none"/>
        </w:rPr>
        <w:t xml:space="preserve">（2）有关本次采购存在变动或修改，敬请各投标人及时关注江苏政府采购网（http://www.ccgp-jiangsu.gov.cn/）和南京公共采购信息网（https：//njgc.jfh.com/）发布的关于本项目的信息更正公告；</w:t>
      </w:r>
      <w:r/>
    </w:p>
    <w:p>
      <w:pPr>
        <w:ind w:firstLine="480"/>
        <w:jc w:val="left"/>
        <w:spacing w:line="360" w:lineRule="auto"/>
        <w:rPr>
          <w:rFonts w:ascii="宋体" w:hAnsi="宋体"/>
          <w:sz w:val="24"/>
          <w:highlight w:val="none"/>
        </w:rPr>
      </w:pPr>
      <w:r>
        <w:rPr>
          <w:rFonts w:hint="eastAsia" w:ascii="宋体" w:hAnsi="宋体"/>
          <w:sz w:val="24"/>
          <w:highlight w:val="none"/>
        </w:rPr>
        <w:t xml:space="preserve">（3）对采购项目的技术及需求问题，请向项目联系人咨询。</w:t>
      </w:r>
      <w:r/>
    </w:p>
    <w:p>
      <w:pPr>
        <w:ind w:firstLine="480"/>
        <w:jc w:val="left"/>
        <w:spacing w:line="360" w:lineRule="auto"/>
        <w:rPr>
          <w:rFonts w:ascii="宋体" w:hAnsi="宋体"/>
          <w:sz w:val="24"/>
          <w:highlight w:val="none"/>
        </w:rPr>
      </w:pPr>
      <w:r>
        <w:rPr>
          <w:rFonts w:hint="eastAsia" w:ascii="宋体" w:hAnsi="宋体"/>
          <w:sz w:val="24"/>
          <w:highlight w:val="none"/>
        </w:rPr>
        <w:t xml:space="preserve">3．磋商保证金（本项目不适用）。</w:t>
      </w:r>
      <w:r/>
    </w:p>
    <w:p>
      <w:pPr>
        <w:ind w:firstLine="480"/>
        <w:jc w:val="left"/>
        <w:spacing w:line="360" w:lineRule="auto"/>
        <w:rPr>
          <w:rFonts w:ascii="宋体" w:hAnsi="宋体"/>
          <w:sz w:val="24"/>
          <w:highlight w:val="none"/>
        </w:rPr>
      </w:pPr>
      <w:r>
        <w:rPr>
          <w:rFonts w:hint="eastAsia" w:ascii="宋体" w:hAnsi="宋体"/>
          <w:sz w:val="24"/>
          <w:highlight w:val="none"/>
        </w:rPr>
        <w:t xml:space="preserve">4．本项目中标后不允许分包、转包。</w:t>
      </w:r>
      <w:r/>
    </w:p>
    <w:p>
      <w:pPr>
        <w:ind w:firstLine="480"/>
        <w:jc w:val="left"/>
        <w:spacing w:line="360" w:lineRule="auto"/>
        <w:rPr>
          <w:rFonts w:ascii="宋体" w:hAnsi="宋体"/>
          <w:sz w:val="24"/>
          <w:highlight w:val="none"/>
        </w:rPr>
      </w:pPr>
      <w:r>
        <w:rPr>
          <w:rFonts w:hint="eastAsia" w:ascii="宋体" w:hAnsi="宋体"/>
          <w:sz w:val="24"/>
          <w:highlight w:val="none"/>
        </w:rPr>
        <w:t xml:space="preserve">5．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w:t>
      </w:r>
      <w:r>
        <w:rPr>
          <w:rFonts w:hint="eastAsia" w:ascii="宋体" w:hAnsi="宋体"/>
          <w:sz w:val="24"/>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定代表人签字并盖单位公章，随响应文件一并递交。</w:t>
      </w:r>
      <w:r/>
    </w:p>
    <w:p>
      <w:pPr>
        <w:ind w:firstLine="480"/>
        <w:jc w:val="left"/>
        <w:spacing w:line="360" w:lineRule="auto"/>
        <w:rPr>
          <w:rFonts w:ascii="宋体" w:hAnsi="宋体"/>
          <w:sz w:val="24"/>
          <w:highlight w:val="none"/>
        </w:rPr>
      </w:pPr>
      <w:r>
        <w:rPr>
          <w:rFonts w:hint="eastAsia" w:ascii="宋体" w:hAnsi="宋体"/>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ind w:firstLine="480"/>
        <w:jc w:val="left"/>
        <w:spacing w:line="360" w:lineRule="auto"/>
        <w:rPr>
          <w:rFonts w:ascii="宋体" w:hAnsi="宋体"/>
          <w:sz w:val="24"/>
          <w:highlight w:val="none"/>
        </w:rPr>
      </w:pPr>
      <w:r>
        <w:rPr>
          <w:rFonts w:hint="eastAsia" w:ascii="宋体" w:hAnsi="宋体"/>
          <w:sz w:val="24"/>
          <w:highlight w:val="none"/>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jc w:val="left"/>
        <w:spacing w:line="360" w:lineRule="auto"/>
        <w:rPr>
          <w:rFonts w:ascii="宋体" w:hAnsi="宋体"/>
          <w:sz w:val="24"/>
          <w:highlight w:val="none"/>
        </w:rPr>
      </w:pPr>
      <w:r>
        <w:rPr>
          <w:rFonts w:hint="eastAsia" w:ascii="宋体" w:hAnsi="宋体"/>
          <w:sz w:val="24"/>
          <w:highlight w:val="none"/>
        </w:rPr>
        <w:t xml:space="preserve">供应商涉及以下情形的，不适用信用承诺：</w:t>
      </w:r>
      <w:r/>
    </w:p>
    <w:p>
      <w:pPr>
        <w:ind w:firstLine="480"/>
        <w:jc w:val="left"/>
        <w:spacing w:line="360" w:lineRule="auto"/>
        <w:rPr>
          <w:rFonts w:ascii="宋体" w:hAnsi="宋体"/>
          <w:sz w:val="24"/>
          <w:highlight w:val="none"/>
        </w:rPr>
      </w:pPr>
      <w:r>
        <w:rPr>
          <w:rFonts w:hint="eastAsia" w:ascii="宋体" w:hAnsi="宋体"/>
          <w:sz w:val="24"/>
          <w:highlight w:val="none"/>
        </w:rPr>
        <w:t xml:space="preserve">（1）供应商被列入严重失信主体名单；</w:t>
      </w:r>
      <w:r/>
    </w:p>
    <w:p>
      <w:pPr>
        <w:ind w:firstLine="480"/>
        <w:jc w:val="left"/>
        <w:spacing w:line="360" w:lineRule="auto"/>
        <w:rPr>
          <w:rFonts w:ascii="宋体" w:hAnsi="宋体"/>
          <w:sz w:val="24"/>
          <w:highlight w:val="none"/>
        </w:rPr>
      </w:pPr>
      <w:r>
        <w:rPr>
          <w:rFonts w:hint="eastAsia" w:ascii="宋体" w:hAnsi="宋体"/>
          <w:sz w:val="24"/>
          <w:highlight w:val="none"/>
        </w:rPr>
        <w:t xml:space="preserve">（2）被相关监管部门作出行政处罚且尚在处罚有效期内；</w:t>
      </w:r>
      <w:r/>
    </w:p>
    <w:p>
      <w:pPr>
        <w:ind w:firstLine="480"/>
        <w:jc w:val="left"/>
        <w:spacing w:line="360" w:lineRule="auto"/>
        <w:rPr>
          <w:rFonts w:ascii="宋体" w:hAnsi="宋体"/>
          <w:sz w:val="24"/>
          <w:highlight w:val="none"/>
        </w:rPr>
      </w:pPr>
      <w:r>
        <w:rPr>
          <w:rFonts w:hint="eastAsia" w:ascii="宋体" w:hAnsi="宋体"/>
          <w:sz w:val="24"/>
          <w:highlight w:val="none"/>
        </w:rPr>
        <w:t xml:space="preserve">（3）其他法律、行政法规规定的不适用信用承诺的情形。</w:t>
      </w:r>
      <w:r/>
    </w:p>
    <w:p>
      <w:pPr>
        <w:ind w:firstLine="480"/>
        <w:jc w:val="left"/>
        <w:spacing w:line="360" w:lineRule="auto"/>
        <w:rPr>
          <w:rFonts w:ascii="宋体" w:hAnsi="宋体"/>
          <w:sz w:val="24"/>
          <w:highlight w:val="none"/>
        </w:rPr>
      </w:pPr>
      <w:r>
        <w:rPr>
          <w:rFonts w:hint="eastAsia" w:ascii="宋体" w:hAnsi="宋体"/>
          <w:sz w:val="24"/>
          <w:highlight w:val="none"/>
        </w:rPr>
        <w:t xml:space="preserve">供应商对信用承诺内容的真实性、合法性、有效性负责。如作出虚假信用承诺，视同为“提供虚假材料谋取中标、成交”的违法行为。</w:t>
      </w:r>
      <w:r/>
    </w:p>
    <w:p>
      <w:pPr>
        <w:ind w:firstLine="480"/>
        <w:jc w:val="left"/>
        <w:spacing w:line="360" w:lineRule="auto"/>
        <w:rPr>
          <w:rFonts w:ascii="宋体" w:hAnsi="宋体"/>
          <w:sz w:val="24"/>
          <w:highlight w:val="none"/>
        </w:rPr>
      </w:pPr>
      <w:r>
        <w:rPr>
          <w:rFonts w:hint="eastAsia" w:ascii="宋体" w:hAnsi="宋体"/>
          <w:sz w:val="24"/>
          <w:highlight w:val="none"/>
        </w:rPr>
        <w:t xml:space="preserve">6．本次采购采</w:t>
      </w:r>
      <w:r>
        <w:rPr>
          <w:rFonts w:hint="eastAsia" w:ascii="宋体" w:hAnsi="宋体"/>
          <w:sz w:val="24"/>
          <w:highlight w:val="none"/>
        </w:rPr>
        <w:t xml:space="preserve">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p>
    <w:p>
      <w:pPr>
        <w:rPr>
          <w:highlight w:val="none"/>
        </w:rPr>
      </w:pPr>
      <w:r>
        <w:rPr>
          <w:highlight w:val="none"/>
        </w:rPr>
      </w:r>
      <w:r/>
    </w:p>
    <w:p>
      <w:pPr>
        <w:spacing w:line="360" w:lineRule="auto"/>
        <w:rPr>
          <w:rFonts w:ascii="宋体" w:hAnsi="宋体"/>
          <w:b/>
          <w:sz w:val="24"/>
          <w:highlight w:val="none"/>
        </w:rPr>
      </w:pPr>
      <w:r>
        <w:rPr>
          <w:rFonts w:ascii="宋体" w:hAnsi="宋体"/>
          <w:b/>
          <w:sz w:val="24"/>
          <w:highlight w:val="none"/>
        </w:rPr>
        <w:t xml:space="preserve">七、对本次招标提出询问，请按以下方式联系。</w:t>
      </w:r>
      <w:r/>
    </w:p>
    <w:p>
      <w:pPr>
        <w:ind w:firstLine="480"/>
        <w:jc w:val="left"/>
        <w:spacing w:line="360" w:lineRule="auto"/>
        <w:rPr>
          <w:rFonts w:ascii="宋体" w:hAnsi="宋体"/>
          <w:sz w:val="24"/>
          <w:highlight w:val="none"/>
        </w:rPr>
      </w:pPr>
      <w:r>
        <w:rPr>
          <w:rFonts w:hint="eastAsia" w:ascii="宋体" w:hAnsi="宋体"/>
          <w:sz w:val="24"/>
          <w:highlight w:val="none"/>
        </w:rPr>
        <w:t xml:space="preserve">1．采购人信息</w:t>
      </w:r>
      <w:r/>
    </w:p>
    <w:p>
      <w:pPr>
        <w:ind w:firstLine="480"/>
        <w:jc w:val="left"/>
        <w:spacing w:line="360" w:lineRule="auto"/>
        <w:rPr>
          <w:rFonts w:ascii="宋体" w:hAnsi="宋体"/>
          <w:sz w:val="24"/>
          <w:highlight w:val="none"/>
        </w:rPr>
      </w:pPr>
      <w:r>
        <w:rPr>
          <w:rFonts w:hint="eastAsia" w:ascii="宋体" w:hAnsi="宋体"/>
          <w:sz w:val="24"/>
          <w:highlight w:val="none"/>
        </w:rPr>
        <w:t xml:space="preserve">名称：南京江宁经济技术开发区管理委员会</w:t>
      </w:r>
      <w:r/>
    </w:p>
    <w:p>
      <w:pPr>
        <w:ind w:firstLine="480"/>
        <w:jc w:val="left"/>
        <w:spacing w:line="360" w:lineRule="auto"/>
        <w:rPr>
          <w:rFonts w:ascii="宋体" w:hAnsi="宋体"/>
          <w:sz w:val="24"/>
          <w:highlight w:val="none"/>
        </w:rPr>
      </w:pPr>
      <w:r>
        <w:rPr>
          <w:rFonts w:hint="eastAsia" w:ascii="宋体" w:hAnsi="宋体"/>
          <w:sz w:val="24"/>
          <w:highlight w:val="none"/>
        </w:rPr>
        <w:t xml:space="preserve">地址：南京市江宁区将军大道166号</w:t>
      </w:r>
      <w:r/>
    </w:p>
    <w:p>
      <w:pPr>
        <w:ind w:firstLine="480"/>
        <w:spacing w:line="360" w:lineRule="auto"/>
        <w:rPr>
          <w:rFonts w:ascii="宋体" w:hAnsi="宋体"/>
          <w:sz w:val="24"/>
          <w:highlight w:val="none"/>
        </w:rPr>
      </w:pPr>
      <w:r>
        <w:rPr>
          <w:rFonts w:hint="eastAsia" w:ascii="宋体" w:hAnsi="宋体"/>
          <w:sz w:val="24"/>
          <w:highlight w:val="none"/>
        </w:rPr>
        <w:t xml:space="preserve">联系人：易良发</w:t>
      </w:r>
      <w:r/>
    </w:p>
    <w:p>
      <w:pPr>
        <w:ind w:firstLine="480"/>
        <w:jc w:val="left"/>
        <w:spacing w:line="360" w:lineRule="auto"/>
        <w:rPr>
          <w:rFonts w:ascii="宋体" w:hAnsi="宋体"/>
          <w:sz w:val="24"/>
          <w:highlight w:val="none"/>
        </w:rPr>
      </w:pPr>
      <w:r>
        <w:rPr>
          <w:rFonts w:hint="eastAsia" w:ascii="宋体" w:hAnsi="宋体"/>
          <w:sz w:val="24"/>
          <w:highlight w:val="none"/>
        </w:rPr>
        <w:t xml:space="preserve">联系方式：025-</w:t>
      </w:r>
      <w:r>
        <w:rPr>
          <w:rFonts w:ascii="宋体" w:hAnsi="宋体"/>
          <w:sz w:val="24"/>
          <w:highlight w:val="none"/>
        </w:rPr>
        <w:t xml:space="preserve">52111482</w:t>
      </w:r>
      <w:r/>
    </w:p>
    <w:p>
      <w:pPr>
        <w:ind w:firstLine="480"/>
        <w:jc w:val="left"/>
        <w:spacing w:line="360" w:lineRule="auto"/>
        <w:rPr>
          <w:rFonts w:ascii="宋体" w:hAnsi="宋体"/>
          <w:sz w:val="24"/>
          <w:highlight w:val="none"/>
        </w:rPr>
      </w:pPr>
      <w:r>
        <w:rPr>
          <w:rFonts w:ascii="宋体" w:hAnsi="宋体"/>
          <w:sz w:val="24"/>
          <w:highlight w:val="none"/>
        </w:rPr>
      </w:r>
      <w:r/>
    </w:p>
    <w:p>
      <w:pPr>
        <w:ind w:firstLine="480"/>
        <w:jc w:val="left"/>
        <w:spacing w:line="360" w:lineRule="auto"/>
        <w:rPr>
          <w:rFonts w:ascii="宋体" w:hAnsi="宋体"/>
          <w:sz w:val="24"/>
          <w:highlight w:val="none"/>
        </w:rPr>
      </w:pPr>
      <w:r>
        <w:rPr>
          <w:rFonts w:hint="eastAsia" w:ascii="宋体" w:hAnsi="宋体"/>
          <w:sz w:val="24"/>
          <w:highlight w:val="none"/>
        </w:rPr>
        <w:t xml:space="preserve">2．采购代理机构信息</w:t>
      </w:r>
      <w:r/>
    </w:p>
    <w:p>
      <w:pPr>
        <w:ind w:firstLine="480"/>
        <w:jc w:val="left"/>
        <w:spacing w:line="360" w:lineRule="auto"/>
        <w:rPr>
          <w:rFonts w:ascii="宋体" w:hAnsi="宋体"/>
          <w:sz w:val="24"/>
          <w:highlight w:val="none"/>
        </w:rPr>
      </w:pPr>
      <w:r>
        <w:rPr>
          <w:rFonts w:hint="eastAsia" w:ascii="宋体" w:hAnsi="宋体"/>
          <w:sz w:val="24"/>
          <w:highlight w:val="none"/>
        </w:rPr>
        <w:t xml:space="preserve">名称：江苏畅采工程咨询有限公司</w:t>
      </w:r>
      <w:r/>
    </w:p>
    <w:p>
      <w:pPr>
        <w:ind w:firstLine="480"/>
        <w:jc w:val="left"/>
        <w:spacing w:line="360" w:lineRule="auto"/>
        <w:rPr>
          <w:rFonts w:ascii="宋体" w:hAnsi="宋体"/>
          <w:sz w:val="24"/>
          <w:highlight w:val="none"/>
        </w:rPr>
      </w:pPr>
      <w:r>
        <w:rPr>
          <w:rFonts w:hint="eastAsia" w:ascii="宋体" w:hAnsi="宋体"/>
          <w:sz w:val="24"/>
          <w:highlight w:val="none"/>
        </w:rPr>
        <w:t xml:space="preserve">地址：南京市江宁开发区总部基地33栋9楼907室</w:t>
      </w:r>
      <w:r/>
    </w:p>
    <w:p>
      <w:pPr>
        <w:ind w:firstLine="480"/>
        <w:jc w:val="left"/>
        <w:spacing w:line="360" w:lineRule="auto"/>
        <w:rPr>
          <w:rFonts w:ascii="宋体" w:hAnsi="宋体"/>
          <w:sz w:val="24"/>
          <w:highlight w:val="none"/>
        </w:rPr>
      </w:pPr>
      <w:r>
        <w:rPr>
          <w:rFonts w:hint="eastAsia" w:ascii="宋体" w:hAnsi="宋体"/>
          <w:sz w:val="24"/>
          <w:highlight w:val="none"/>
        </w:rPr>
        <w:t xml:space="preserve">项目联系人：张工</w:t>
      </w:r>
      <w:r/>
    </w:p>
    <w:p>
      <w:pPr>
        <w:ind w:firstLine="480"/>
        <w:jc w:val="left"/>
        <w:spacing w:line="360" w:lineRule="auto"/>
        <w:rPr>
          <w:sz w:val="30"/>
          <w:szCs w:val="30"/>
          <w:highlight w:val="none"/>
        </w:rPr>
      </w:pPr>
      <w:r>
        <w:rPr>
          <w:rFonts w:hint="eastAsia" w:ascii="宋体" w:hAnsi="宋体"/>
          <w:sz w:val="24"/>
          <w:highlight w:val="none"/>
        </w:rPr>
        <w:t xml:space="preserve">联系方式：</w:t>
      </w:r>
      <w:r>
        <w:rPr>
          <w:rFonts w:ascii="宋体" w:hAnsi="宋体"/>
          <w:sz w:val="24"/>
          <w:highlight w:val="none"/>
        </w:rPr>
        <w:t xml:space="preserve">15365029236</w:t>
      </w:r>
      <w:bookmarkEnd w:id="2"/>
      <w:r/>
      <w:bookmarkStart w:id="3" w:name="_Toc452625218"/>
      <w:r/>
      <w:bookmarkStart w:id="4" w:name="_Toc63079284"/>
      <w:r>
        <w:rPr>
          <w:rFonts w:hint="eastAsia"/>
          <w:sz w:val="30"/>
          <w:szCs w:val="30"/>
          <w:highlight w:val="none"/>
        </w:rPr>
        <w:br w:type="page" w:clear="all"/>
      </w:r>
      <w:r/>
    </w:p>
    <w:p>
      <w:pPr>
        <w:pStyle w:val="691"/>
        <w:numPr>
          <w:ilvl w:val="0"/>
          <w:numId w:val="3"/>
        </w:numPr>
        <w:keepLines w:val="0"/>
        <w:keepNext w:val="0"/>
        <w:spacing w:before="0" w:after="0" w:line="240" w:lineRule="auto"/>
        <w:rPr>
          <w:sz w:val="30"/>
          <w:szCs w:val="30"/>
          <w:highlight w:val="none"/>
        </w:rPr>
      </w:pPr>
      <w:r>
        <w:rPr>
          <w:rFonts w:hint="eastAsia"/>
          <w:sz w:val="30"/>
          <w:szCs w:val="30"/>
          <w:highlight w:val="none"/>
        </w:rPr>
        <w:t xml:space="preserve">供应商须知</w:t>
      </w:r>
      <w:bookmarkEnd w:id="3"/>
      <w:r/>
      <w:bookmarkEnd w:id="4"/>
      <w:r/>
      <w:r/>
    </w:p>
    <w:p>
      <w:pPr>
        <w:spacing w:line="3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一、总则</w:t>
      </w:r>
      <w:r/>
    </w:p>
    <w:p>
      <w:pPr>
        <w:ind w:firstLine="480"/>
        <w:spacing w:line="3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1．适用法律</w:t>
      </w:r>
      <w:r/>
    </w:p>
    <w:p>
      <w:pPr>
        <w:ind w:firstLine="480"/>
        <w:spacing w:line="3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1.1 </w:t>
      </w:r>
      <w:r>
        <w:rPr>
          <w:rFonts w:hint="eastAsia" w:asciiTheme="minorEastAsia" w:hAnsiTheme="minorEastAsia" w:eastAsiaTheme="minorEastAsia"/>
          <w:sz w:val="24"/>
          <w:highlight w:val="none"/>
        </w:rPr>
        <w:t xml:space="preserve">本项目适用《中华人民共和国政府采购法》《中华人民共和国政府采购法实施条例》《政府采购竞争性磋商采购方式管理暂行办法》等有关法律、法规、规章和规定等</w:t>
      </w:r>
      <w:r>
        <w:rPr>
          <w:rFonts w:asciiTheme="minorEastAsia" w:hAnsiTheme="minorEastAsia" w:eastAsiaTheme="minorEastAsia"/>
          <w:sz w:val="24"/>
          <w:highlight w:val="none"/>
        </w:rPr>
        <w:t xml:space="preserve">。</w:t>
      </w:r>
      <w:r/>
    </w:p>
    <w:p>
      <w:pPr>
        <w:ind w:firstLine="480"/>
        <w:spacing w:line="3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2．定义</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2.1“采购人”是指依法进行政府采购的国家机关、事业单位、团体组织。</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2.2“供应商”是指参加竞争性磋商，并符合采购文件规定资格条件的法人、其他组织或者自然人。</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2.3 “采购代理机构”是指集中采购机构和集中采购机构以外的采购代理机构，集中采购机构以外的采购代理机构，是从事采购代理业务的社会中介机构。</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2.3“货物和服务”指本采购文件中所述产品及相关服务。</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2.4“用户或使用单位”是指使用服务的单位</w:t>
      </w:r>
      <w:r>
        <w:rPr>
          <w:rFonts w:asciiTheme="minorEastAsia" w:hAnsiTheme="minorEastAsia" w:eastAsiaTheme="minorEastAsia"/>
          <w:sz w:val="24"/>
          <w:highlight w:val="none"/>
        </w:rPr>
        <w:t xml:space="preserve">。</w:t>
      </w:r>
      <w:r/>
    </w:p>
    <w:p>
      <w:pPr>
        <w:ind w:firstLine="480"/>
        <w:spacing w:line="380" w:lineRule="exact"/>
        <w:rPr>
          <w:rFonts w:asciiTheme="minorEastAsia" w:hAnsiTheme="minorEastAsia" w:eastAsiaTheme="minorEastAsia"/>
          <w:sz w:val="24"/>
          <w:highlight w:val="none"/>
        </w:rPr>
      </w:pPr>
      <w:r>
        <w:rPr>
          <w:rFonts w:asciiTheme="minorEastAsia" w:hAnsiTheme="minorEastAsia" w:eastAsiaTheme="minorEastAsia"/>
          <w:sz w:val="24"/>
          <w:highlight w:val="none"/>
        </w:rPr>
        <w:t xml:space="preserve">3．政策功能</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3.6进口产品政策</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（2）允许进口产品参加的，满足需求的国内产品可以参加。</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（3）允许进口产品参加的，优先采购向我国企业转让技术、与我国企业签订消化吸收再创新方案的供应商的进口产品。</w:t>
      </w:r>
      <w:r/>
    </w:p>
    <w:p>
      <w:pPr>
        <w:ind w:firstLine="480"/>
        <w:spacing w:line="380" w:lineRule="exact"/>
        <w:rPr>
          <w:rFonts w:asciiTheme="minorEastAsia" w:hAnsiTheme="minorEastAsia" w:eastAsiaTheme="minorEastAsia"/>
          <w:sz w:val="24"/>
          <w:highlight w:val="none"/>
        </w:rPr>
      </w:pPr>
      <w:r>
        <w:rPr>
          <w:rFonts w:hint="eastAsia" w:asciiTheme="minorEastAsia" w:hAnsiTheme="minorEastAsia" w:eastAsiaTheme="minorEastAsia"/>
          <w:sz w:val="24"/>
          <w:highlight w:val="none"/>
        </w:rPr>
        <w:t xml:space="preserve">3.7未按要求提供相关材料的，不享受相关政策。</w:t>
      </w:r>
      <w:r/>
    </w:p>
    <w:p>
      <w:pPr>
        <w:spacing w:line="3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二、磋商文件</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4．磋商文件构成</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4.1磋商文件包括以下主要内容：</w:t>
      </w:r>
      <w:r/>
    </w:p>
    <w:p>
      <w:pPr>
        <w:ind w:firstLine="96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第一章  竞争性磋商邀请</w:t>
      </w:r>
      <w:r/>
    </w:p>
    <w:p>
      <w:pPr>
        <w:ind w:firstLine="840"/>
        <w:spacing w:line="380" w:lineRule="exact"/>
        <w:shd w:val="clear" w:color="auto" w:fill="ffffff"/>
        <w:widowControl/>
        <w:rPr>
          <w:rFonts w:asciiTheme="minorEastAsia" w:hAnsiTheme="minorEastAsia" w:eastAsiaTheme="minorEastAsia" w:cstheme="minorEastAsia"/>
          <w:sz w:val="24"/>
          <w:highlight w:val="none"/>
        </w:rPr>
      </w:pPr>
      <w:r>
        <w:rPr>
          <w:highlight w:val="none"/>
        </w:rPr>
        <w:fldChar w:fldCharType="begin"/>
      </w:r>
      <w:r>
        <w:rPr>
          <w:highlight w:val="none"/>
        </w:rPr>
        <w:instrText xml:space="preserve"> HYPERLINK \l "_Toc534273793" \o "#_Toc534273793" </w:instrText>
      </w:r>
      <w:r>
        <w:rPr>
          <w:highlight w:val="none"/>
        </w:rPr>
        <w:fldChar w:fldCharType="separate"/>
      </w:r>
      <w:r>
        <w:rPr>
          <w:rFonts w:hint="eastAsia" w:asciiTheme="minorEastAsia" w:hAnsiTheme="minorEastAsia" w:eastAsiaTheme="minorEastAsia" w:cstheme="minorEastAsia"/>
          <w:sz w:val="24"/>
          <w:highlight w:val="none"/>
        </w:rPr>
        <w:t xml:space="preserve">第二章  供应商须知</w:t>
      </w:r>
      <w:r>
        <w:rPr>
          <w:rFonts w:hint="eastAsia" w:asciiTheme="minorEastAsia" w:hAnsiTheme="minorEastAsia" w:eastAsiaTheme="minorEastAsia" w:cstheme="minorEastAsia"/>
          <w:sz w:val="24"/>
          <w:highlight w:val="none"/>
        </w:rPr>
        <w:fldChar w:fldCharType="end"/>
      </w:r>
      <w:r/>
    </w:p>
    <w:p>
      <w:pPr>
        <w:ind w:firstLine="840"/>
        <w:spacing w:line="380" w:lineRule="exact"/>
        <w:shd w:val="clear" w:color="auto" w:fill="ffffff"/>
        <w:widowControl/>
        <w:rPr>
          <w:rFonts w:asciiTheme="minorEastAsia" w:hAnsiTheme="minorEastAsia" w:eastAsiaTheme="minorEastAsia" w:cstheme="minorEastAsia"/>
          <w:sz w:val="24"/>
          <w:highlight w:val="none"/>
        </w:rPr>
      </w:pPr>
      <w:r>
        <w:rPr>
          <w:highlight w:val="none"/>
        </w:rPr>
        <w:fldChar w:fldCharType="begin"/>
      </w:r>
      <w:r>
        <w:rPr>
          <w:highlight w:val="none"/>
        </w:rPr>
        <w:instrText xml:space="preserve"> HYPERLINK \l "_Toc534273794" \o "#_Toc534273794" </w:instrText>
      </w:r>
      <w:r>
        <w:rPr>
          <w:highlight w:val="none"/>
        </w:rPr>
        <w:fldChar w:fldCharType="separate"/>
      </w:r>
      <w:r>
        <w:rPr>
          <w:rFonts w:hint="eastAsia" w:asciiTheme="minorEastAsia" w:hAnsiTheme="minorEastAsia" w:eastAsiaTheme="minorEastAsia" w:cstheme="minorEastAsia"/>
          <w:sz w:val="24"/>
          <w:highlight w:val="none"/>
        </w:rPr>
        <w:t xml:space="preserve">第三章  评标标准</w:t>
      </w:r>
      <w:r>
        <w:rPr>
          <w:rFonts w:hint="eastAsia" w:asciiTheme="minorEastAsia" w:hAnsiTheme="minorEastAsia" w:eastAsiaTheme="minorEastAsia" w:cstheme="minorEastAsia"/>
          <w:sz w:val="24"/>
          <w:highlight w:val="none"/>
        </w:rPr>
        <w:fldChar w:fldCharType="end"/>
      </w:r>
      <w:r/>
    </w:p>
    <w:p>
      <w:pPr>
        <w:ind w:firstLine="840"/>
        <w:spacing w:line="380" w:lineRule="exact"/>
        <w:shd w:val="clear" w:color="auto" w:fill="ffffff"/>
        <w:widowControl/>
        <w:rPr>
          <w:rFonts w:asciiTheme="minorEastAsia" w:hAnsiTheme="minorEastAsia" w:eastAsiaTheme="minorEastAsia" w:cstheme="minorEastAsia"/>
          <w:sz w:val="24"/>
          <w:highlight w:val="none"/>
        </w:rPr>
      </w:pPr>
      <w:r>
        <w:rPr>
          <w:highlight w:val="none"/>
        </w:rPr>
        <w:fldChar w:fldCharType="begin"/>
      </w:r>
      <w:r>
        <w:rPr>
          <w:highlight w:val="none"/>
        </w:rPr>
        <w:instrText xml:space="preserve"> HYPERLINK \l "_Toc534273795" \o "#_Toc534273795" </w:instrText>
      </w:r>
      <w:r>
        <w:rPr>
          <w:highlight w:val="none"/>
        </w:rPr>
        <w:fldChar w:fldCharType="separate"/>
      </w:r>
      <w:r>
        <w:rPr>
          <w:rFonts w:hint="eastAsia" w:asciiTheme="minorEastAsia" w:hAnsiTheme="minorEastAsia" w:eastAsiaTheme="minorEastAsia" w:cstheme="minorEastAsia"/>
          <w:sz w:val="24"/>
          <w:highlight w:val="none"/>
        </w:rPr>
        <w:t xml:space="preserve">第四章  采购需求</w:t>
      </w:r>
      <w:r>
        <w:rPr>
          <w:rFonts w:hint="eastAsia" w:asciiTheme="minorEastAsia" w:hAnsiTheme="minorEastAsia" w:eastAsiaTheme="minorEastAsia" w:cstheme="minorEastAsia"/>
          <w:sz w:val="24"/>
          <w:highlight w:val="none"/>
        </w:rPr>
        <w:fldChar w:fldCharType="end"/>
      </w:r>
      <w:r/>
    </w:p>
    <w:p>
      <w:pPr>
        <w:ind w:firstLine="840"/>
        <w:spacing w:line="380" w:lineRule="exact"/>
        <w:shd w:val="clear" w:color="auto" w:fill="ffffff"/>
        <w:widowControl/>
        <w:rPr>
          <w:rFonts w:asciiTheme="minorEastAsia" w:hAnsiTheme="minorEastAsia" w:eastAsiaTheme="minorEastAsia" w:cstheme="minorEastAsia"/>
          <w:sz w:val="24"/>
          <w:highlight w:val="none"/>
        </w:rPr>
      </w:pPr>
      <w:r>
        <w:rPr>
          <w:highlight w:val="none"/>
        </w:rPr>
        <w:fldChar w:fldCharType="begin"/>
      </w:r>
      <w:r>
        <w:rPr>
          <w:highlight w:val="none"/>
        </w:rPr>
        <w:instrText xml:space="preserve"> HYPERLINK \l "_Toc534273796" \o "#_Toc534273796" </w:instrText>
      </w:r>
      <w:r>
        <w:rPr>
          <w:highlight w:val="none"/>
        </w:rPr>
        <w:fldChar w:fldCharType="separate"/>
      </w:r>
      <w:r>
        <w:rPr>
          <w:rFonts w:hint="eastAsia" w:asciiTheme="minorEastAsia" w:hAnsiTheme="minorEastAsia" w:eastAsiaTheme="minorEastAsia" w:cstheme="minorEastAsia"/>
          <w:sz w:val="24"/>
          <w:highlight w:val="none"/>
        </w:rPr>
        <w:t xml:space="preserve">第五章  合同主要条款</w:t>
      </w:r>
      <w:r>
        <w:rPr>
          <w:rFonts w:hint="eastAsia" w:asciiTheme="minorEastAsia" w:hAnsiTheme="minorEastAsia" w:eastAsiaTheme="minorEastAsia" w:cstheme="minorEastAsia"/>
          <w:sz w:val="24"/>
          <w:highlight w:val="none"/>
        </w:rPr>
        <w:fldChar w:fldCharType="end"/>
      </w:r>
      <w:r>
        <w:rPr>
          <w:rFonts w:hint="eastAsia" w:asciiTheme="minorEastAsia" w:hAnsiTheme="minorEastAsia" w:eastAsiaTheme="minorEastAsia" w:cstheme="minorEastAsia"/>
          <w:sz w:val="24"/>
          <w:highlight w:val="none"/>
        </w:rPr>
        <w:t xml:space="preserve">及格式</w:t>
      </w:r>
      <w:r/>
    </w:p>
    <w:p>
      <w:pPr>
        <w:ind w:firstLine="840"/>
        <w:spacing w:line="380" w:lineRule="exact"/>
        <w:shd w:val="clear" w:color="auto" w:fill="ffffff"/>
        <w:widowControl/>
        <w:rPr>
          <w:rFonts w:asciiTheme="minorEastAsia" w:hAnsiTheme="minorEastAsia" w:eastAsiaTheme="minorEastAsia" w:cstheme="minorEastAsia"/>
          <w:sz w:val="24"/>
          <w:highlight w:val="none"/>
        </w:rPr>
      </w:pPr>
      <w:r>
        <w:rPr>
          <w:highlight w:val="none"/>
        </w:rPr>
        <w:fldChar w:fldCharType="begin"/>
      </w:r>
      <w:r>
        <w:rPr>
          <w:highlight w:val="none"/>
        </w:rPr>
        <w:instrText xml:space="preserve"> HYPERLINK \l "_Toc534273797" \o "#_Toc534273797" </w:instrText>
      </w:r>
      <w:r>
        <w:rPr>
          <w:highlight w:val="none"/>
        </w:rPr>
        <w:fldChar w:fldCharType="separate"/>
      </w:r>
      <w:r>
        <w:rPr>
          <w:rFonts w:hint="eastAsia" w:asciiTheme="minorEastAsia" w:hAnsiTheme="minorEastAsia" w:eastAsiaTheme="minorEastAsia" w:cstheme="minorEastAsia"/>
          <w:sz w:val="24"/>
          <w:highlight w:val="none"/>
        </w:rPr>
        <w:t xml:space="preserve">第六章  竞争性磋商文件格式及附件</w:t>
      </w:r>
      <w:r>
        <w:rPr>
          <w:rFonts w:hint="eastAsia" w:asciiTheme="minorEastAsia" w:hAnsiTheme="minorEastAsia" w:eastAsiaTheme="minorEastAsia" w:cstheme="minorEastAsia"/>
          <w:sz w:val="24"/>
          <w:highlight w:val="none"/>
        </w:rPr>
        <w:fldChar w:fldCharType="end"/>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5．磋商文件的澄清或者修改</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r/>
    </w:p>
    <w:p>
      <w:pPr>
        <w:spacing w:line="3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三</w:t>
      </w:r>
      <w:r>
        <w:rPr>
          <w:rFonts w:hint="eastAsia" w:asciiTheme="minorEastAsia" w:hAnsiTheme="minorEastAsia" w:eastAsiaTheme="minorEastAsia"/>
          <w:b/>
          <w:sz w:val="24"/>
          <w:highlight w:val="none"/>
          <w:lang w:val="zh-CN"/>
        </w:rPr>
        <w:t xml:space="preserve">、磋商响应文件编制</w:t>
      </w:r>
      <w:r/>
    </w:p>
    <w:p>
      <w:pPr>
        <w:ind w:firstLine="422"/>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lang w:val="zh-CN"/>
        </w:rPr>
        <w:t xml:space="preserve">．磋商响应文件的语言、计量单位、货币和编制</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lang w:val="zh-CN"/>
        </w:rPr>
        <w:t xml:space="preserve">.2 供应商所使用的计量单位应为国家法定计量单位。</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lang w:val="zh-CN"/>
        </w:rPr>
        <w:t xml:space="preserve">.3 供应商应用人民币报价。报价产品如果是进口产品的，应提供人民币与外币之间的汇率。</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lang w:val="zh-CN"/>
        </w:rPr>
        <w:t xml:space="preserve">.4 磋商响应文件应按照竞争性磋商文件的规定编写并制作目录。</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lang w:val="zh-CN"/>
        </w:rPr>
        <w:t xml:space="preserve">5 供应商应在磋商响应文件中写清相应的项目编号、项目名称、供应商全称、地址、电话、传真等。</w:t>
      </w:r>
      <w:r/>
    </w:p>
    <w:p>
      <w:pPr>
        <w:ind w:firstLine="422"/>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．磋商响应文件的组成</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.2 磋商响应文件由商务、技术、价格，以及其他部分</w:t>
      </w:r>
      <w:r>
        <w:rPr>
          <w:rFonts w:hint="eastAsia" w:asciiTheme="minorEastAsia" w:hAnsiTheme="minorEastAsia" w:eastAsiaTheme="minorEastAsia" w:cstheme="minorEastAsia"/>
          <w:sz w:val="24"/>
          <w:highlight w:val="none"/>
        </w:rPr>
        <w:t xml:space="preserve">内容</w:t>
      </w:r>
      <w:r>
        <w:rPr>
          <w:rFonts w:hint="eastAsia" w:asciiTheme="minorEastAsia" w:hAnsiTheme="minorEastAsia" w:eastAsiaTheme="minorEastAsia" w:cstheme="minorEastAsia"/>
          <w:sz w:val="24"/>
          <w:highlight w:val="none"/>
          <w:lang w:val="zh-CN"/>
        </w:rPr>
        <w:t xml:space="preserve">组成。</w:t>
      </w:r>
      <w:r>
        <w:rPr>
          <w:rFonts w:hint="eastAsia" w:asciiTheme="minorEastAsia" w:hAnsiTheme="minorEastAsia" w:eastAsiaTheme="minorEastAsia" w:cstheme="minorEastAsia"/>
          <w:sz w:val="24"/>
          <w:highlight w:val="none"/>
        </w:rPr>
        <w:t xml:space="preserve">磋商响应文件目录及有关格式按磋商文件“第六章 磋商响应文件格式及附件”的要求编制。</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7.3 本次采购的最小单位是标段。采购项目的技术要求中未分标段的，供应商对要求提供的服务不得部分响应；采购项目的技术要求中已经分标段的，可以以标段为单位响应。</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.4 磋商响应文件的商务</w:t>
      </w:r>
      <w:r>
        <w:rPr>
          <w:rFonts w:hint="eastAsia" w:asciiTheme="minorEastAsia" w:hAnsiTheme="minorEastAsia" w:eastAsiaTheme="minorEastAsia" w:cstheme="minorEastAsia"/>
          <w:sz w:val="24"/>
          <w:highlight w:val="none"/>
        </w:rPr>
        <w:t xml:space="preserve">内容</w:t>
      </w:r>
      <w:r>
        <w:rPr>
          <w:rFonts w:hint="eastAsia" w:asciiTheme="minorEastAsia" w:hAnsiTheme="minorEastAsia" w:eastAsiaTheme="minorEastAsia" w:cstheme="minorEastAsia"/>
          <w:sz w:val="24"/>
          <w:highlight w:val="none"/>
          <w:lang w:val="zh-CN"/>
        </w:rPr>
        <w:t xml:space="preserve">。商务部分</w:t>
      </w:r>
      <w:r>
        <w:rPr>
          <w:rFonts w:hint="eastAsia" w:asciiTheme="minorEastAsia" w:hAnsiTheme="minorEastAsia" w:eastAsiaTheme="minorEastAsia" w:cstheme="minorEastAsia"/>
          <w:sz w:val="24"/>
          <w:highlight w:val="none"/>
        </w:rPr>
        <w:t xml:space="preserve">内容</w:t>
      </w:r>
      <w:r>
        <w:rPr>
          <w:rFonts w:hint="eastAsia" w:asciiTheme="minorEastAsia" w:hAnsiTheme="minorEastAsia" w:eastAsiaTheme="minorEastAsia" w:cstheme="minorEastAsia"/>
          <w:sz w:val="24"/>
          <w:highlight w:val="none"/>
          <w:lang w:val="zh-CN"/>
        </w:rPr>
        <w:t xml:space="preserve">是证明供应商有资格参加磋商和成交后有能力履行合同的文件，</w:t>
      </w:r>
      <w:r>
        <w:rPr>
          <w:rFonts w:hint="eastAsia" w:asciiTheme="minorEastAsia" w:hAnsiTheme="minorEastAsia" w:eastAsiaTheme="minorEastAsia" w:cstheme="minorEastAsia"/>
          <w:sz w:val="24"/>
          <w:highlight w:val="none"/>
        </w:rPr>
        <w:t xml:space="preserve">这些文件应能满足竞争性磋商采购的要求</w:t>
      </w:r>
      <w:r>
        <w:rPr>
          <w:rFonts w:hint="eastAsia" w:asciiTheme="minorEastAsia" w:hAnsiTheme="minorEastAsia" w:eastAsiaTheme="minorEastAsia" w:cstheme="minorEastAsia"/>
          <w:sz w:val="24"/>
          <w:highlight w:val="none"/>
          <w:lang w:val="zh-CN"/>
        </w:rPr>
        <w:t xml:space="preserve">，包括但不限于下列文件</w:t>
      </w:r>
      <w:r>
        <w:rPr>
          <w:rFonts w:hint="eastAsia" w:asciiTheme="minorEastAsia" w:hAnsiTheme="minorEastAsia" w:eastAsiaTheme="minorEastAsia" w:cstheme="minorEastAsia"/>
          <w:sz w:val="24"/>
          <w:highlight w:val="none"/>
        </w:rPr>
        <w:t xml:space="preserve">（（1）-（5）所述材料，如提供不全或不满足磋商文件的实质性要求，磋商小组有权按无效响应处理）</w:t>
      </w:r>
      <w:r>
        <w:rPr>
          <w:rFonts w:hint="eastAsia" w:asciiTheme="minorEastAsia" w:hAnsiTheme="minorEastAsia" w:eastAsiaTheme="minorEastAsia" w:cstheme="minorEastAsia"/>
          <w:sz w:val="24"/>
          <w:highlight w:val="none"/>
          <w:lang w:val="zh-CN"/>
        </w:rPr>
        <w:t xml:space="preserve">：</w:t>
      </w:r>
      <w:r/>
    </w:p>
    <w:p>
      <w:pPr>
        <w:ind w:firstLine="420"/>
        <w:jc w:val="left"/>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（1）竞争性磋商申请及声明</w:t>
      </w:r>
      <w:r>
        <w:rPr>
          <w:rFonts w:hint="eastAsia" w:asciiTheme="minorEastAsia" w:hAnsiTheme="minorEastAsia" w:eastAsiaTheme="minorEastAsia" w:cstheme="minorEastAsia"/>
          <w:sz w:val="24"/>
          <w:highlight w:val="none"/>
        </w:rPr>
        <w:t xml:space="preserve">（格式见第六章）</w:t>
      </w:r>
      <w:r>
        <w:rPr>
          <w:rFonts w:hint="eastAsia" w:asciiTheme="minorEastAsia" w:hAnsiTheme="minorEastAsia" w:eastAsiaTheme="minorEastAsia" w:cstheme="minorEastAsia"/>
          <w:sz w:val="24"/>
          <w:highlight w:val="none"/>
          <w:lang w:val="zh-CN"/>
        </w:rPr>
        <w:t xml:space="preserve">；</w:t>
      </w:r>
      <w:r/>
    </w:p>
    <w:p>
      <w:pPr>
        <w:ind w:firstLine="420"/>
        <w:jc w:val="left"/>
        <w:spacing w:line="380" w:lineRule="exact"/>
        <w:widowControl/>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（2）法人授权书</w:t>
      </w:r>
      <w:r>
        <w:rPr>
          <w:rFonts w:hint="eastAsia" w:asciiTheme="minorEastAsia" w:hAnsiTheme="minorEastAsia" w:eastAsiaTheme="minorEastAsia" w:cstheme="minorEastAsia"/>
          <w:sz w:val="24"/>
          <w:highlight w:val="none"/>
        </w:rPr>
        <w:t xml:space="preserve">（格式见第六章）</w:t>
      </w:r>
      <w:r>
        <w:rPr>
          <w:rFonts w:hint="eastAsia" w:asciiTheme="minorEastAsia" w:hAnsiTheme="minorEastAsia" w:eastAsiaTheme="minorEastAsia" w:cstheme="minorEastAsia"/>
          <w:sz w:val="24"/>
          <w:highlight w:val="none"/>
          <w:lang w:val="zh-CN"/>
        </w:rPr>
        <w:t xml:space="preserve">；</w:t>
      </w:r>
      <w:r/>
    </w:p>
    <w:p>
      <w:pPr>
        <w:ind w:firstLine="420"/>
        <w:jc w:val="left"/>
        <w:spacing w:line="38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zh-CN"/>
        </w:rPr>
        <w:t xml:space="preserve">（3）申请人资格资信证明文件：</w:t>
      </w:r>
      <w:r>
        <w:rPr>
          <w:rFonts w:asciiTheme="minorEastAsia" w:hAnsiTheme="minorEastAsia" w:eastAsiaTheme="minorEastAsia"/>
          <w:sz w:val="24"/>
          <w:highlight w:val="none"/>
        </w:rPr>
        <w:t xml:space="preserve">第一章</w:t>
      </w:r>
      <w:r>
        <w:rPr>
          <w:rFonts w:hint="eastAsia" w:asciiTheme="minorEastAsia" w:hAnsiTheme="minorEastAsia" w:eastAsiaTheme="minorEastAsia"/>
          <w:sz w:val="24"/>
          <w:highlight w:val="none"/>
        </w:rPr>
        <w:t xml:space="preserve">竞争性</w:t>
      </w:r>
      <w:r>
        <w:rPr>
          <w:rFonts w:asciiTheme="minorEastAsia" w:hAnsiTheme="minorEastAsia" w:eastAsiaTheme="minorEastAsia"/>
          <w:sz w:val="24"/>
          <w:highlight w:val="none"/>
        </w:rPr>
        <w:t xml:space="preserve">磋商邀请中第</w:t>
      </w:r>
      <w:r>
        <w:rPr>
          <w:rFonts w:hint="eastAsia" w:asciiTheme="minorEastAsia" w:hAnsiTheme="minorEastAsia" w:eastAsiaTheme="minorEastAsia"/>
          <w:sz w:val="24"/>
          <w:highlight w:val="none"/>
        </w:rPr>
        <w:t xml:space="preserve">二</w:t>
      </w:r>
      <w:r>
        <w:rPr>
          <w:rFonts w:asciiTheme="minorEastAsia" w:hAnsiTheme="minorEastAsia" w:eastAsiaTheme="minorEastAsia"/>
          <w:sz w:val="24"/>
          <w:highlight w:val="none"/>
        </w:rPr>
        <w:t xml:space="preserve">条规定的资格证明材料</w:t>
      </w:r>
      <w:r>
        <w:rPr>
          <w:rFonts w:hint="eastAsia" w:asciiTheme="minorEastAsia" w:hAnsiTheme="minorEastAsia" w:eastAsiaTheme="minorEastAsia" w:cstheme="minorEastAsia"/>
          <w:sz w:val="24"/>
          <w:highlight w:val="none"/>
        </w:rPr>
        <w:t xml:space="preserve">；</w:t>
      </w:r>
      <w:r/>
    </w:p>
    <w:p>
      <w:pPr>
        <w:ind w:firstLine="420"/>
        <w:jc w:val="left"/>
        <w:spacing w:line="38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（4）报价一览表及附表（格式见第六章）；</w:t>
      </w:r>
      <w:r/>
    </w:p>
    <w:p>
      <w:pPr>
        <w:ind w:firstLine="420"/>
        <w:jc w:val="left"/>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（5）《南京市政府采购供应商信用记录表暨信用承诺书》</w:t>
      </w:r>
      <w:r>
        <w:rPr>
          <w:rFonts w:hint="eastAsia" w:asciiTheme="minorEastAsia" w:hAnsiTheme="minorEastAsia" w:eastAsiaTheme="minorEastAsia" w:cstheme="minorEastAsia"/>
          <w:sz w:val="24"/>
          <w:highlight w:val="none"/>
          <w:lang w:val="zh-CN"/>
        </w:rPr>
        <w:t xml:space="preserve">；</w:t>
      </w:r>
      <w:r/>
    </w:p>
    <w:p>
      <w:pPr>
        <w:ind w:firstLine="420"/>
        <w:jc w:val="left"/>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商务</w:t>
      </w:r>
      <w:r>
        <w:rPr>
          <w:rFonts w:hint="eastAsia" w:asciiTheme="minorEastAsia" w:hAnsiTheme="minorEastAsia" w:eastAsiaTheme="minorEastAsia" w:cstheme="minorEastAsia"/>
          <w:sz w:val="24"/>
          <w:highlight w:val="none"/>
          <w:lang w:val="zh-CN"/>
        </w:rPr>
        <w:t xml:space="preserve">条款偏离表》；</w:t>
      </w:r>
      <w:r/>
    </w:p>
    <w:p>
      <w:pPr>
        <w:ind w:firstLine="420"/>
        <w:jc w:val="left"/>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）供应商认为需要提供的其他资格证明文件和商务资料。</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.5 磋商响应文件的技术</w:t>
      </w:r>
      <w:r>
        <w:rPr>
          <w:rFonts w:hint="eastAsia" w:asciiTheme="minorEastAsia" w:hAnsiTheme="minorEastAsia" w:eastAsiaTheme="minorEastAsia" w:cstheme="minorEastAsia"/>
          <w:sz w:val="24"/>
          <w:highlight w:val="none"/>
        </w:rPr>
        <w:t xml:space="preserve">内容</w:t>
      </w:r>
      <w:r>
        <w:rPr>
          <w:rFonts w:hint="eastAsia" w:asciiTheme="minorEastAsia" w:hAnsiTheme="minorEastAsia" w:eastAsiaTheme="minorEastAsia" w:cstheme="minorEastAsia"/>
          <w:sz w:val="24"/>
          <w:highlight w:val="none"/>
          <w:lang w:val="zh-CN"/>
        </w:rPr>
        <w:t xml:space="preserve">。技术</w:t>
      </w:r>
      <w:r>
        <w:rPr>
          <w:rFonts w:hint="eastAsia" w:asciiTheme="minorEastAsia" w:hAnsiTheme="minorEastAsia" w:eastAsiaTheme="minorEastAsia" w:cstheme="minorEastAsia"/>
          <w:sz w:val="24"/>
          <w:highlight w:val="none"/>
        </w:rPr>
        <w:t xml:space="preserve">内容</w:t>
      </w:r>
      <w:r>
        <w:rPr>
          <w:rFonts w:hint="eastAsia" w:asciiTheme="minorEastAsia" w:hAnsiTheme="minorEastAsia" w:eastAsiaTheme="minorEastAsia" w:cstheme="minorEastAsia"/>
          <w:sz w:val="24"/>
          <w:highlight w:val="none"/>
          <w:lang w:val="zh-CN"/>
        </w:rPr>
        <w:t xml:space="preserve">是证明</w:t>
      </w:r>
      <w:r>
        <w:rPr>
          <w:rFonts w:hint="eastAsia" w:asciiTheme="minorEastAsia" w:hAnsiTheme="minorEastAsia" w:eastAsiaTheme="minorEastAsia" w:cstheme="minorEastAsia"/>
          <w:sz w:val="24"/>
          <w:highlight w:val="none"/>
        </w:rPr>
        <w:t xml:space="preserve">供应商提供的服务是合格的、并符合磋商文件要求的证明文件，以及</w:t>
      </w:r>
      <w:r>
        <w:rPr>
          <w:rFonts w:hint="eastAsia" w:asciiTheme="minorEastAsia" w:hAnsiTheme="minorEastAsia" w:eastAsiaTheme="minorEastAsia" w:cstheme="minorEastAsia"/>
          <w:sz w:val="24"/>
          <w:highlight w:val="none"/>
          <w:lang w:val="zh-CN"/>
        </w:rPr>
        <w:t xml:space="preserve">对服务的详细说明，这些文件可以是文字资料、图纸、数据</w:t>
      </w:r>
      <w:r>
        <w:rPr>
          <w:rFonts w:hint="eastAsia" w:asciiTheme="minorEastAsia" w:hAnsiTheme="minorEastAsia" w:eastAsiaTheme="minorEastAsia" w:cstheme="minorEastAsia"/>
          <w:sz w:val="24"/>
          <w:highlight w:val="none"/>
        </w:rPr>
        <w:t xml:space="preserve">或其他证明文件</w:t>
      </w:r>
      <w:r>
        <w:rPr>
          <w:rFonts w:hint="eastAsia" w:asciiTheme="minorEastAsia" w:hAnsiTheme="minorEastAsia" w:eastAsiaTheme="minorEastAsia" w:cstheme="minorEastAsia"/>
          <w:sz w:val="24"/>
          <w:highlight w:val="none"/>
          <w:lang w:val="zh-CN"/>
        </w:rPr>
        <w:t xml:space="preserve">等。提供的服务如与磋商文件要求有不符之处，应说明其差别之所在。包括但不限于下列文件。</w:t>
      </w:r>
      <w:r/>
    </w:p>
    <w:p>
      <w:pPr>
        <w:ind w:firstLine="420"/>
        <w:jc w:val="left"/>
        <w:spacing w:line="380" w:lineRule="exact"/>
        <w:widowControl/>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（1）项目技术方案或服务说明； </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（2）《</w:t>
      </w:r>
      <w:r>
        <w:rPr>
          <w:rFonts w:hint="eastAsia" w:asciiTheme="minorEastAsia" w:hAnsiTheme="minorEastAsia" w:eastAsiaTheme="minorEastAsia" w:cstheme="minorEastAsia"/>
          <w:sz w:val="24"/>
          <w:highlight w:val="none"/>
        </w:rPr>
        <w:t xml:space="preserve">技术</w:t>
      </w:r>
      <w:r>
        <w:rPr>
          <w:rFonts w:hint="eastAsia" w:asciiTheme="minorEastAsia" w:hAnsiTheme="minorEastAsia" w:eastAsiaTheme="minorEastAsia" w:cstheme="minorEastAsia"/>
          <w:sz w:val="24"/>
          <w:highlight w:val="none"/>
          <w:lang w:val="zh-CN"/>
        </w:rPr>
        <w:t xml:space="preserve">条款偏离表》；</w:t>
      </w:r>
      <w:r/>
    </w:p>
    <w:p>
      <w:pPr>
        <w:ind w:firstLine="420"/>
        <w:jc w:val="left"/>
        <w:spacing w:line="38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（3）供应商认为需要</w:t>
      </w:r>
      <w:r>
        <w:rPr>
          <w:rFonts w:hint="eastAsia" w:asciiTheme="minorEastAsia" w:hAnsiTheme="minorEastAsia" w:eastAsiaTheme="minorEastAsia" w:cstheme="minorEastAsia"/>
          <w:sz w:val="24"/>
          <w:highlight w:val="none"/>
          <w:lang w:val="zh-CN"/>
        </w:rPr>
        <w:t xml:space="preserve">提供的其他技术资料。</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.6 磋商响应文件的价格</w:t>
      </w:r>
      <w:r>
        <w:rPr>
          <w:rFonts w:hint="eastAsia" w:asciiTheme="minorEastAsia" w:hAnsiTheme="minorEastAsia" w:eastAsiaTheme="minorEastAsia" w:cstheme="minorEastAsia"/>
          <w:sz w:val="24"/>
          <w:highlight w:val="none"/>
        </w:rPr>
        <w:t xml:space="preserve">内容</w:t>
      </w:r>
      <w:r/>
    </w:p>
    <w:p>
      <w:pPr>
        <w:numPr>
          <w:ilvl w:val="0"/>
          <w:numId w:val="4"/>
        </w:num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价格部分</w:t>
      </w:r>
      <w:r>
        <w:rPr>
          <w:rFonts w:hint="eastAsia" w:asciiTheme="minorEastAsia" w:hAnsiTheme="minorEastAsia" w:eastAsiaTheme="minorEastAsia" w:cstheme="minorEastAsia"/>
          <w:sz w:val="24"/>
          <w:highlight w:val="none"/>
        </w:rPr>
        <w:t xml:space="preserve">内容</w:t>
      </w:r>
      <w:r>
        <w:rPr>
          <w:rFonts w:hint="eastAsia" w:asciiTheme="minorEastAsia" w:hAnsiTheme="minorEastAsia" w:eastAsiaTheme="minorEastAsia" w:cstheme="minorEastAsia"/>
          <w:sz w:val="24"/>
          <w:highlight w:val="none"/>
          <w:lang w:val="zh-CN"/>
        </w:rPr>
        <w:t xml:space="preserve">是对</w:t>
      </w:r>
      <w:r>
        <w:rPr>
          <w:rFonts w:hint="eastAsia" w:asciiTheme="minorEastAsia" w:hAnsiTheme="minorEastAsia" w:eastAsiaTheme="minorEastAsia" w:cstheme="minorEastAsia"/>
          <w:sz w:val="24"/>
          <w:highlight w:val="none"/>
        </w:rPr>
        <w:t xml:space="preserve">标的</w:t>
      </w:r>
      <w:r>
        <w:rPr>
          <w:rFonts w:hint="eastAsia" w:asciiTheme="minorEastAsia" w:hAnsiTheme="minorEastAsia" w:eastAsiaTheme="minorEastAsia" w:cstheme="minorEastAsia"/>
          <w:sz w:val="24"/>
          <w:highlight w:val="none"/>
          <w:lang w:val="zh-CN"/>
        </w:rPr>
        <w:t xml:space="preserve">价格构成的说明，磋商文件如没有特别说明的话，仅接受一个价格。</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（2）</w:t>
      </w:r>
      <w:r>
        <w:rPr>
          <w:rFonts w:hint="eastAsia" w:asciiTheme="minorEastAsia" w:hAnsiTheme="minorEastAsia" w:eastAsiaTheme="minorEastAsia" w:cstheme="minorEastAsia"/>
          <w:sz w:val="24"/>
          <w:highlight w:val="none"/>
        </w:rPr>
        <w:t xml:space="preserve">报价应包含为履行本项目合同项下所有义务的全部费用（包括但不限于技术资料、人员培训等发生的所有含税费用、支付给员工的工资和国家强制缴纳的各种社会保障资金）</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以及供应商认为需要的其他费用等。</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（3）供应商应在《报价一览表》《分项报价</w:t>
      </w:r>
      <w:r>
        <w:rPr>
          <w:rFonts w:hint="eastAsia" w:asciiTheme="minorEastAsia" w:hAnsiTheme="minorEastAsia" w:eastAsiaTheme="minorEastAsia" w:cstheme="minorEastAsia"/>
          <w:sz w:val="24"/>
          <w:highlight w:val="none"/>
        </w:rPr>
        <w:t xml:space="preserve">表</w:t>
      </w:r>
      <w:r>
        <w:rPr>
          <w:rFonts w:hint="eastAsia" w:asciiTheme="minorEastAsia" w:hAnsiTheme="minorEastAsia" w:eastAsiaTheme="minorEastAsia" w:cstheme="minorEastAsia"/>
          <w:sz w:val="24"/>
          <w:highlight w:val="none"/>
          <w:lang w:val="zh-CN"/>
        </w:rPr>
        <w:t xml:space="preserve">》等标明</w:t>
      </w:r>
      <w:r>
        <w:rPr>
          <w:rFonts w:hint="eastAsia" w:asciiTheme="minorEastAsia" w:hAnsiTheme="minorEastAsia" w:eastAsiaTheme="minorEastAsia" w:cstheme="minorEastAsia"/>
          <w:sz w:val="24"/>
          <w:highlight w:val="none"/>
        </w:rPr>
        <w:t xml:space="preserve">标的</w:t>
      </w:r>
      <w:r>
        <w:rPr>
          <w:rFonts w:hint="eastAsia" w:asciiTheme="minorEastAsia" w:hAnsiTheme="minorEastAsia" w:eastAsiaTheme="minorEastAsia" w:cstheme="minorEastAsia"/>
          <w:sz w:val="24"/>
          <w:highlight w:val="none"/>
          <w:lang w:val="zh-CN"/>
        </w:rPr>
        <w:t xml:space="preserve">的单价、总价以及分项报价</w:t>
      </w:r>
      <w:r>
        <w:rPr>
          <w:rFonts w:hint="eastAsia" w:asciiTheme="minorEastAsia" w:hAnsiTheme="minorEastAsia" w:eastAsiaTheme="minorEastAsia" w:cstheme="minorEastAsia"/>
          <w:sz w:val="24"/>
          <w:highlight w:val="none"/>
        </w:rPr>
        <w:t xml:space="preserve">等</w:t>
      </w:r>
      <w:r>
        <w:rPr>
          <w:rFonts w:hint="eastAsia" w:asciiTheme="minorEastAsia" w:hAnsiTheme="minorEastAsia" w:eastAsiaTheme="minorEastAsia" w:cstheme="minorEastAsia"/>
          <w:sz w:val="24"/>
          <w:highlight w:val="none"/>
          <w:lang w:val="zh-CN"/>
        </w:rPr>
        <w:t xml:space="preserve">。</w:t>
      </w:r>
      <w:r/>
    </w:p>
    <w:p>
      <w:pPr>
        <w:ind w:firstLine="422"/>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（4）响应文件所报的投标价格不得超过磋商文件规定的预算价、限价，超过磋商文件规定的，响应文件按无效处理。</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val="zh-CN"/>
        </w:rPr>
        <w:t xml:space="preserve">）经磋商后，如果成交价低于供应商</w:t>
      </w:r>
      <w:r>
        <w:rPr>
          <w:rFonts w:hint="eastAsia" w:asciiTheme="minorEastAsia" w:hAnsiTheme="minorEastAsia" w:eastAsiaTheme="minorEastAsia" w:cstheme="minorEastAsia"/>
          <w:sz w:val="24"/>
          <w:highlight w:val="none"/>
        </w:rPr>
        <w:t xml:space="preserve">首次</w:t>
      </w:r>
      <w:r>
        <w:rPr>
          <w:rFonts w:hint="eastAsia" w:asciiTheme="minorEastAsia" w:hAnsiTheme="minorEastAsia" w:eastAsiaTheme="minorEastAsia" w:cstheme="minorEastAsia"/>
          <w:sz w:val="24"/>
          <w:highlight w:val="none"/>
          <w:lang w:val="zh-CN"/>
        </w:rPr>
        <w:t xml:space="preserve">响应报价的话，除特别注明外，分项报价同比例调整。</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.7 磋商响应文件的其他部分。其他部分由供应商根据编制磋商响应文件需要提供的其他相关文件组成。</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7.8 </w:t>
      </w:r>
      <w:r>
        <w:rPr>
          <w:rFonts w:hint="eastAsia" w:asciiTheme="minorEastAsia" w:hAnsiTheme="minorEastAsia" w:eastAsiaTheme="minorEastAsia" w:cstheme="minorEastAsia"/>
          <w:sz w:val="24"/>
          <w:highlight w:val="none"/>
          <w:lang w:val="zh-CN"/>
        </w:rPr>
        <w:t xml:space="preserve">如标书制作工具中格式和内容与“南京公共采购信息网、江苏政府采购网、中国政府采购网”发布的磋商文件不一致，以</w:t>
      </w:r>
      <w:r>
        <w:rPr>
          <w:rFonts w:hint="eastAsia" w:asciiTheme="minorEastAsia" w:hAnsiTheme="minorEastAsia" w:eastAsiaTheme="minorEastAsia" w:cstheme="minorEastAsia"/>
          <w:sz w:val="24"/>
          <w:highlight w:val="none"/>
        </w:rPr>
        <w:t xml:space="preserve">上述网站</w:t>
      </w:r>
      <w:r>
        <w:rPr>
          <w:rFonts w:hint="eastAsia" w:asciiTheme="minorEastAsia" w:hAnsiTheme="minorEastAsia" w:eastAsiaTheme="minorEastAsia" w:cstheme="minorEastAsia"/>
          <w:sz w:val="24"/>
          <w:highlight w:val="none"/>
          <w:lang w:val="zh-CN"/>
        </w:rPr>
        <w:t xml:space="preserve">发布的磋商文件为准。</w:t>
      </w:r>
      <w:r/>
    </w:p>
    <w:p>
      <w:pPr>
        <w:ind w:firstLine="422"/>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8</w:t>
      </w:r>
      <w:r>
        <w:rPr>
          <w:rFonts w:hint="eastAsia" w:asciiTheme="minorEastAsia" w:hAnsiTheme="minorEastAsia" w:eastAsiaTheme="minorEastAsia" w:cstheme="minorEastAsia"/>
          <w:sz w:val="24"/>
          <w:highlight w:val="none"/>
          <w:lang w:val="zh-CN"/>
        </w:rPr>
        <w:t xml:space="preserve">．磋商保证金（本项目不适用）</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本项目无需缴纳</w:t>
      </w:r>
      <w:r>
        <w:rPr>
          <w:rFonts w:hint="eastAsia" w:asciiTheme="minorEastAsia" w:hAnsiTheme="minorEastAsia" w:eastAsiaTheme="minorEastAsia" w:cstheme="minorEastAsia"/>
          <w:sz w:val="24"/>
          <w:highlight w:val="none"/>
        </w:rPr>
        <w:t xml:space="preserve">磋商保证金</w:t>
      </w:r>
      <w:r>
        <w:rPr>
          <w:rFonts w:hint="eastAsia" w:asciiTheme="minorEastAsia" w:hAnsiTheme="minorEastAsia" w:eastAsiaTheme="minorEastAsia" w:cstheme="minorEastAsia"/>
          <w:sz w:val="24"/>
          <w:highlight w:val="none"/>
          <w:lang w:val="zh-CN"/>
        </w:rPr>
        <w:t xml:space="preserve">。</w:t>
      </w:r>
      <w:r/>
    </w:p>
    <w:p>
      <w:pPr>
        <w:spacing w:line="3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四</w:t>
      </w:r>
      <w:r>
        <w:rPr>
          <w:rFonts w:hint="eastAsia" w:asciiTheme="minorEastAsia" w:hAnsiTheme="minorEastAsia" w:eastAsiaTheme="minorEastAsia"/>
          <w:b/>
          <w:sz w:val="24"/>
          <w:highlight w:val="none"/>
          <w:lang w:val="zh-CN"/>
        </w:rPr>
        <w:t xml:space="preserve">、磋商响应文件的递交与解密</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w:t>
      </w:r>
      <w:r>
        <w:rPr>
          <w:rFonts w:hint="eastAsia" w:asciiTheme="minorEastAsia" w:hAnsiTheme="minorEastAsia" w:eastAsiaTheme="minorEastAsia" w:cstheme="minorEastAsia"/>
          <w:sz w:val="24"/>
          <w:highlight w:val="none"/>
          <w:lang w:val="zh-CN"/>
        </w:rPr>
        <w:t xml:space="preserve">．响应文件递交与解密</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9.2 供应商应当按照《操作手册》规定，在“苏采云”系统规定的时间内对响应文件进行解密。</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联合体（本项目不适用）</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10.1 两个以上的自然人、法人或者其他组织可以组成一个联合体，以一个供应商的身份共同参加政府采购。</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10.2 联合体中有同类资质的供应商按照联合体分工承担相同工作的，按照资质等级较低的供应商确定资质等级。</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10.3 联合体各方之间应当签订联合体协议，明确约定联合体各方承担的工作和相应的责任，并将联合体协议连同响应文件一同提交。</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10.4 以联合体形式参加政府采购活动的，联合体各方不得再单独参加或者与其他供应商另外组成联合体参加同一合同项下的政府采购活动。</w:t>
      </w:r>
      <w:r/>
    </w:p>
    <w:p>
      <w:pPr>
        <w:spacing w:line="3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五</w:t>
      </w:r>
      <w:r>
        <w:rPr>
          <w:rFonts w:hint="eastAsia" w:asciiTheme="minorEastAsia" w:hAnsiTheme="minorEastAsia" w:eastAsiaTheme="minorEastAsia"/>
          <w:b/>
          <w:sz w:val="24"/>
          <w:highlight w:val="none"/>
          <w:lang w:val="zh-CN"/>
        </w:rPr>
        <w:t xml:space="preserve">、磋商</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11．磋商有效期</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磋商有效期为90天，从提交磋商响应文件的截止之日起算。磋商响应文件中承诺的磋商有效期应当不少于磋商文件中载明的磋商有效期。</w:t>
      </w:r>
      <w:r/>
    </w:p>
    <w:p>
      <w:pPr>
        <w:ind w:firstLine="422"/>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12</w:t>
      </w:r>
      <w:r>
        <w:rPr>
          <w:rFonts w:hint="eastAsia" w:asciiTheme="minorEastAsia" w:hAnsiTheme="minorEastAsia" w:eastAsiaTheme="minorEastAsia" w:cstheme="minorEastAsia"/>
          <w:sz w:val="24"/>
          <w:highlight w:val="none"/>
          <w:lang w:val="zh-CN"/>
        </w:rPr>
        <w:t xml:space="preserve">．磋商组织</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val="zh-CN"/>
        </w:rPr>
        <w:t xml:space="preserve">．磋商程序</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val="zh-CN"/>
        </w:rPr>
        <w:t xml:space="preserve">.1 磋商小组审阅供应商所递交的响应文件，凡不具备资格条件的供应商不得进入磋商程序。</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对磋商文件作出的实质性变动是磋商文件的有效组成部分，磋商小组应当及时以书面形式同时通知所有参加磋商的供应商。</w:t>
      </w:r>
      <w:r/>
    </w:p>
    <w:p>
      <w:pPr>
        <w:ind w:firstLine="42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val="zh-CN"/>
        </w:rPr>
        <w:t xml:space="preserve">.4 如磋商文件有实质性变动的，供应商应当按照磋商文件的变动情况和磋商小组的要求在“苏采云”系统中重新提交响应文件，并加盖电子公章。</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13.5 </w:t>
      </w:r>
      <w:r>
        <w:rPr>
          <w:rFonts w:hint="eastAsia" w:asciiTheme="minorEastAsia" w:hAnsiTheme="minorEastAsia" w:eastAsiaTheme="minorEastAsia" w:cstheme="minorEastAsia"/>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Theme="minorEastAsia" w:hAnsiTheme="minorEastAsia" w:eastAsiaTheme="minorEastAsia" w:cstheme="minorEastAsia"/>
          <w:sz w:val="24"/>
          <w:highlight w:val="none"/>
        </w:rPr>
        <w:t xml:space="preserve">提交最后报价的供应商不得少于3家</w:t>
      </w:r>
      <w:r>
        <w:rPr>
          <w:rFonts w:hint="eastAsia" w:asciiTheme="minorEastAsia" w:hAnsiTheme="minorEastAsia" w:eastAsiaTheme="minorEastAsia" w:cstheme="minorEastAsia"/>
          <w:sz w:val="24"/>
          <w:highlight w:val="none"/>
          <w:lang w:val="zh-CN"/>
        </w:rPr>
        <w:t xml:space="preserve">。最后报价是供应商响应文件的有效组成部分，</w:t>
      </w:r>
      <w:r>
        <w:rPr>
          <w:rFonts w:hint="eastAsia" w:asciiTheme="minorEastAsia" w:hAnsiTheme="minorEastAsia" w:eastAsiaTheme="minorEastAsia" w:cstheme="minorEastAsia"/>
          <w:sz w:val="24"/>
          <w:highlight w:val="none"/>
        </w:rPr>
        <w:t xml:space="preserve">除项目扩大了供货范围，增加了采购内容、提高了技术要求外，原则上不得高于上一轮报价</w:t>
      </w:r>
      <w:r>
        <w:rPr>
          <w:rFonts w:hint="eastAsia" w:asciiTheme="minorEastAsia" w:hAnsiTheme="minorEastAsia" w:eastAsiaTheme="minorEastAsia" w:cstheme="minorEastAsia"/>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13.6 供应商未在磋商小组规定的时间内在</w:t>
      </w:r>
      <w:r>
        <w:rPr>
          <w:rFonts w:hint="eastAsia" w:asciiTheme="minorEastAsia" w:hAnsiTheme="minorEastAsia" w:eastAsiaTheme="minorEastAsia" w:cstheme="minorEastAsia"/>
          <w:sz w:val="24"/>
          <w:highlight w:val="none"/>
          <w:lang w:val="zh-CN"/>
        </w:rPr>
        <w:t xml:space="preserve">“苏采云”</w:t>
      </w:r>
      <w:r>
        <w:rPr>
          <w:rFonts w:hint="eastAsia" w:asciiTheme="minorEastAsia" w:hAnsiTheme="minorEastAsia" w:eastAsiaTheme="minorEastAsia" w:cstheme="minorEastAsia"/>
          <w:sz w:val="24"/>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Theme="minorEastAsia" w:hAnsiTheme="minorEastAsia" w:eastAsiaTheme="minorEastAsia" w:cstheme="minorEastAsia"/>
          <w:sz w:val="24"/>
          <w:highlight w:val="none"/>
          <w:lang w:val="zh-CN"/>
        </w:rPr>
        <w:t xml:space="preserve">“苏采云”</w:t>
      </w:r>
      <w:r>
        <w:rPr>
          <w:rFonts w:hint="eastAsia" w:asciiTheme="minorEastAsia" w:hAnsiTheme="minorEastAsia" w:eastAsiaTheme="minorEastAsia" w:cstheme="minorEastAsia"/>
          <w:sz w:val="24"/>
          <w:highlight w:val="none"/>
        </w:rPr>
        <w:t xml:space="preserve">系统中提交加盖电子公章的《退出磋商函》。</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 出现下列情形之一的响应文件按照无效处理：</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（1）不满足“第一章竞争性磋商邀请 二、申请人资格要求”的规定的； </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（2）未实质性响应磋商文件要求的；</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实质性要求是指本磋商文件中用带星号（“★”）、“须（必须）”或“应（应当）”等其他文字说明的商务和技术要求。</w:t>
      </w:r>
      <w:r>
        <w:rPr>
          <w:rFonts w:hint="eastAsia" w:asciiTheme="minorEastAsia" w:hAnsiTheme="minorEastAsia" w:eastAsiaTheme="minorEastAsia" w:cstheme="minorEastAsia"/>
          <w:sz w:val="24"/>
          <w:highlight w:val="none"/>
          <w:lang w:val="zh-CN"/>
        </w:rPr>
        <w:t xml:space="preserve">）</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val="zh-CN"/>
        </w:rPr>
        <w:t xml:space="preserve">不符合法律、法规和磋商文件规定的其他实质性要求的；</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zh-CN"/>
        </w:rPr>
        <w:t xml:space="preserve">）供应商在“苏采云”系统规定的时间内未成功解密电子响应文件；</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val="zh-CN"/>
        </w:rPr>
        <w:t xml:space="preserve">）供应商未按照磋商文件要求上传电子响应文件。</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3</w:t>
      </w:r>
      <w:r>
        <w:rPr>
          <w:rFonts w:hint="eastAsia" w:asciiTheme="minorEastAsia" w:hAnsiTheme="minorEastAsia" w:eastAsiaTheme="minorEastAsia" w:cstheme="minorEastAsia"/>
          <w:sz w:val="24"/>
          <w:highlight w:val="none"/>
          <w:lang w:val="zh-CN"/>
        </w:rPr>
        <w:t xml:space="preserve">.8出现下列情形之一的磋商终止：</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（1）因情况变化，不再符合规定的竞争性磋商采购方式适用情形的；</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（2）出现影响采购公正的违法、违规行为的；</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lang w:val="zh-CN"/>
        </w:rPr>
        <w:t xml:space="preserve">（3）除《政府采购竞争性磋商采购方式理暂行办法》第三条第四项及《财政</w:t>
      </w:r>
      <w:r>
        <w:rPr>
          <w:rFonts w:hint="eastAsia" w:asciiTheme="minorEastAsia" w:hAnsiTheme="minorEastAsia" w:eastAsiaTheme="minorEastAsia" w:cstheme="minorEastAsia"/>
          <w:sz w:val="24"/>
          <w:highlight w:val="none"/>
        </w:rPr>
        <w:t xml:space="preserve">部关于竞争性磋商采购方式管理暂行办法有关问题的补充通知》（财库〔2015〕124号）规定情形外，在采购过程中符合要求的供应商或者报价未超过采购预算的供应商不足3家的；</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（4）在“苏采云”系统规定时间内成功解密电子响应文件的供应商不足3家。</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asciiTheme="minorEastAsia" w:hAnsiTheme="minorEastAsia" w:eastAsiaTheme="minorEastAsia" w:cstheme="minorEastAsia"/>
          <w:sz w:val="24"/>
          <w:highlight w:val="none"/>
        </w:rPr>
        <w:t xml:space="preserve">3.9</w:t>
      </w:r>
      <w:r>
        <w:rPr>
          <w:rFonts w:hint="eastAsia" w:asciiTheme="minorEastAsia" w:hAnsiTheme="minorEastAsia" w:eastAsiaTheme="minorEastAsia" w:cstheme="minorEastAsia"/>
          <w:sz w:val="24"/>
          <w:highlight w:val="none"/>
        </w:rPr>
        <w:t xml:space="preserve">异常低价投标（响应）</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（1）投标（响应）报价低于全部通过符合性审查供应商投标（响应）报价平均值50%的，即投标（响应）报价&lt;全部通过符合性审查供应商投标（响应）报价平均值×50% ；</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（2）投标（响应）报价低于通过符合性审查的次低报价供应商投标（响应）报价50%的，即投标（响应）报价&lt;通过符合性审查的次低报价供应商投标（响应）报价×50% ；</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（3）投标（响应）报价低于采购项目最高限价45%的，即投标（响应）报价&lt;采购项目最高限价×45%；</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（4）评审委员会基于专业判断，认为供应商报价过低，有可能影响产品质量或者不能诚信履约的其他情形。</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w:t>
      </w:r>
      <w:r/>
    </w:p>
    <w:p>
      <w:pPr>
        <w:ind w:firstLine="48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6）评审委员会依据专业经验，参考同类项目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zh-CN"/>
        </w:rPr>
        <w:t xml:space="preserve">．评分方法和标准</w:t>
      </w:r>
      <w:r/>
    </w:p>
    <w:p>
      <w:pPr>
        <w:ind w:firstLine="480"/>
        <w:spacing w:line="380" w:lineRule="exact"/>
        <w:widowControl/>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zh-CN"/>
        </w:rPr>
        <w:t xml:space="preserve">.1 采用综合评分法。即</w:t>
      </w:r>
      <w:r>
        <w:rPr>
          <w:rFonts w:hint="eastAsia" w:asciiTheme="minorEastAsia" w:hAnsiTheme="minorEastAsia" w:eastAsiaTheme="minorEastAsia" w:cstheme="minorEastAsia"/>
          <w:sz w:val="24"/>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80"/>
        <w:spacing w:line="38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w:t>
      </w:r>
      <w:r>
        <w:rPr>
          <w:rFonts w:hint="eastAsia" w:asciiTheme="minorEastAsia" w:hAnsiTheme="minorEastAsia" w:eastAsiaTheme="minorEastAsia" w:cstheme="minorEastAsia"/>
          <w:sz w:val="24"/>
          <w:highlight w:val="none"/>
          <w:lang w:val="zh-CN"/>
        </w:rPr>
        <w:t xml:space="preserve">.2 </w:t>
      </w:r>
      <w:r>
        <w:rPr>
          <w:rFonts w:hint="eastAsia" w:asciiTheme="minorEastAsia" w:hAnsiTheme="minorEastAsia" w:eastAsiaTheme="minorEastAsia" w:cstheme="minorEastAsia"/>
          <w:sz w:val="24"/>
          <w:highlight w:val="none"/>
        </w:rPr>
        <w:t xml:space="preserve">综合评分的</w:t>
      </w:r>
      <w:r>
        <w:rPr>
          <w:rFonts w:hint="eastAsia" w:asciiTheme="minorEastAsia" w:hAnsiTheme="minorEastAsia" w:eastAsiaTheme="minorEastAsia" w:cstheme="minorEastAsia"/>
          <w:sz w:val="24"/>
          <w:highlight w:val="none"/>
          <w:lang w:val="zh-CN"/>
        </w:rPr>
        <w:t xml:space="preserve">主要因素是：</w:t>
      </w:r>
      <w:r>
        <w:rPr>
          <w:rFonts w:hint="eastAsia" w:asciiTheme="minorEastAsia" w:hAnsiTheme="minorEastAsia" w:eastAsiaTheme="minorEastAsia" w:cstheme="minorEastAsia"/>
          <w:sz w:val="24"/>
          <w:highlight w:val="none"/>
        </w:rPr>
        <w:t xml:space="preserve">价格、技术、商务等。</w:t>
      </w:r>
      <w:r/>
    </w:p>
    <w:p>
      <w:pPr>
        <w:ind w:firstLine="480"/>
        <w:spacing w:line="380" w:lineRule="exact"/>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14.3 评分标准详见第三章。</w:t>
      </w:r>
      <w:r/>
    </w:p>
    <w:p>
      <w:pPr>
        <w:ind w:firstLine="422"/>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w:t>
      </w:r>
      <w:r>
        <w:rPr>
          <w:rFonts w:asciiTheme="minorEastAsia" w:hAnsiTheme="minorEastAsia" w:eastAsiaTheme="minorEastAsia" w:cstheme="minorEastAsia"/>
          <w:sz w:val="24"/>
          <w:highlight w:val="none"/>
        </w:rPr>
        <w:t xml:space="preserve">5．确认成交供应商</w:t>
      </w:r>
      <w:r/>
    </w:p>
    <w:p>
      <w:pPr>
        <w:ind w:firstLine="422"/>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15.1 确定成交供应商，</w:t>
      </w:r>
      <w:r>
        <w:rPr>
          <w:rFonts w:asciiTheme="minorEastAsia" w:hAnsiTheme="minorEastAsia" w:eastAsiaTheme="minorEastAsia"/>
          <w:sz w:val="24"/>
          <w:highlight w:val="none"/>
        </w:rPr>
        <w:t xml:space="preserve">按以下第(2)种方式确定成交供应商</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（1）磋商小组直接确定排名第一的成交候选人为成交供应商；</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（2）采购人在磋商小组推荐的成交候选人中按顺序确定成交供应商。</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按上述第(2)种方式确定成交供应商的，代理机构自评审结束之日起两个工作日内将评审报告送交采购人，采购人应当自收到评审报告之日起五个工作日内，在评审报告推荐的成交候选人中按顺序确定成交供应商。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20"/>
        <w:spacing w:line="380" w:lineRule="exact"/>
        <w:shd w:val="clear" w:color="auto" w:fill="ffffff"/>
        <w:widowControl/>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15.2 磋商小组根据磋商过程和结果编写磋商（评审）报告。</w:t>
      </w:r>
      <w:r/>
    </w:p>
    <w:p>
      <w:pPr>
        <w:ind w:firstLine="420"/>
        <w:spacing w:line="380" w:lineRule="exact"/>
        <w:shd w:val="clear" w:color="auto" w:fill="ffffff"/>
        <w:widowControl/>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rPr>
        <w:t xml:space="preserve">15.3成交供应商确定后，采购人或者采购代理机构将在省级以上财政部门指定的政府采购信息发布媒体上公告成交结果，同时</w:t>
      </w:r>
      <w:r>
        <w:rPr>
          <w:rFonts w:hint="eastAsia" w:asciiTheme="minorEastAsia" w:hAnsiTheme="minorEastAsia" w:eastAsiaTheme="minorEastAsia" w:cstheme="minorEastAsia"/>
          <w:sz w:val="24"/>
          <w:highlight w:val="none"/>
          <w:lang w:val="zh-CN"/>
        </w:rPr>
        <w:t xml:space="preserve">代理机构将向成交供应商发出《成交通知书》。成交供应商可在成交结果公告届满之日起三十日内，登录“苏采云”系统下载。</w:t>
      </w:r>
      <w:r/>
    </w:p>
    <w:p>
      <w:pPr>
        <w:ind w:firstLine="420"/>
        <w:spacing w:line="380" w:lineRule="exact"/>
        <w:shd w:val="clear" w:color="auto" w:fill="ffffff"/>
        <w:widowControl/>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80" w:lineRule="exact"/>
        <w:shd w:val="clear" w:color="auto" w:fill="ffffff"/>
        <w:widowControl/>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4</w:t>
      </w:r>
      <w:r>
        <w:rPr>
          <w:rFonts w:hint="eastAsia" w:asciiTheme="minorEastAsia" w:hAnsiTheme="minorEastAsia" w:eastAsiaTheme="minorEastAsia" w:cstheme="minorEastAsia"/>
          <w:sz w:val="24"/>
          <w:highlight w:val="none"/>
          <w:lang w:val="zh-CN"/>
        </w:rPr>
        <w:t xml:space="preserve"> 成交通知书对采购人和成交供应商具有同等法律效力。</w:t>
      </w:r>
      <w:r/>
    </w:p>
    <w:p>
      <w:pPr>
        <w:ind w:firstLine="420"/>
        <w:spacing w:line="380" w:lineRule="exact"/>
        <w:shd w:val="clear" w:color="auto" w:fill="ffffff"/>
        <w:widowControl/>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5</w:t>
      </w:r>
      <w:r>
        <w:rPr>
          <w:rFonts w:hint="eastAsia" w:asciiTheme="minorEastAsia" w:hAnsiTheme="minorEastAsia" w:eastAsiaTheme="minorEastAsia" w:cstheme="minorEastAsia"/>
          <w:sz w:val="24"/>
          <w:highlight w:val="none"/>
          <w:lang w:val="zh-CN"/>
        </w:rPr>
        <w:t xml:space="preserve"> 采购人与成交供应商应当在成交通知书发出之日起</w:t>
      </w:r>
      <w:r>
        <w:rPr>
          <w:rFonts w:hint="eastAsia" w:asciiTheme="minorEastAsia" w:hAnsiTheme="minorEastAsia" w:eastAsiaTheme="minorEastAsia" w:cstheme="minorEastAsia"/>
          <w:sz w:val="24"/>
          <w:highlight w:val="none"/>
        </w:rPr>
        <w:t xml:space="preserve">15</w:t>
      </w:r>
      <w:r>
        <w:rPr>
          <w:rFonts w:hint="eastAsia" w:asciiTheme="minorEastAsia" w:hAnsiTheme="minorEastAsia" w:eastAsiaTheme="minorEastAsia" w:cstheme="minorEastAsia"/>
          <w:sz w:val="24"/>
          <w:highlight w:val="none"/>
          <w:lang w:val="zh-CN"/>
        </w:rPr>
        <w:t xml:space="preserve">日内，按照磋商文件确定的合同文本以及采购标的、规格型号、采购金额、采购数量、技术和服务要求等事项签订政府采购合同。</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15.6 所有响应文件不论成交与否，均不退回。</w:t>
      </w:r>
      <w:r/>
    </w:p>
    <w:p>
      <w:pPr>
        <w:ind w:firstLine="422"/>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6</w:t>
      </w:r>
      <w:r>
        <w:rPr>
          <w:rFonts w:hint="eastAsia" w:asciiTheme="minorEastAsia" w:hAnsiTheme="minorEastAsia" w:eastAsiaTheme="minorEastAsia" w:cstheme="minorEastAsia"/>
          <w:sz w:val="24"/>
          <w:highlight w:val="none"/>
          <w:lang w:val="zh-CN"/>
        </w:rPr>
        <w:t xml:space="preserve">．签订合同</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16</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1 成交供应商应当</w:t>
      </w:r>
      <w:r>
        <w:rPr>
          <w:rFonts w:hint="eastAsia" w:asciiTheme="minorEastAsia" w:hAnsiTheme="minorEastAsia" w:eastAsiaTheme="minorEastAsia" w:cstheme="minorEastAsia"/>
          <w:sz w:val="24"/>
          <w:highlight w:val="none"/>
          <w:lang w:val="zh-CN"/>
        </w:rPr>
        <w:t xml:space="preserve">自成交通知书发出之日起</w:t>
      </w:r>
      <w:r>
        <w:rPr>
          <w:rFonts w:hint="eastAsia" w:asciiTheme="minorEastAsia" w:hAnsiTheme="minorEastAsia" w:eastAsiaTheme="minorEastAsia" w:cstheme="minorEastAsia"/>
          <w:sz w:val="24"/>
          <w:highlight w:val="none"/>
        </w:rPr>
        <w:t xml:space="preserve">三十</w:t>
      </w:r>
      <w:r>
        <w:rPr>
          <w:rFonts w:hint="eastAsia" w:asciiTheme="minorEastAsia" w:hAnsiTheme="minorEastAsia" w:eastAsiaTheme="minorEastAsia" w:cstheme="minorEastAsia"/>
          <w:sz w:val="24"/>
          <w:highlight w:val="none"/>
          <w:lang w:val="zh-CN"/>
        </w:rPr>
        <w:t xml:space="preserve">日内，</w:t>
      </w:r>
      <w:r>
        <w:rPr>
          <w:rFonts w:hint="eastAsia" w:asciiTheme="minorEastAsia" w:hAnsiTheme="minorEastAsia" w:eastAsiaTheme="minorEastAsia" w:cstheme="minorEastAsia"/>
          <w:sz w:val="24"/>
          <w:highlight w:val="none"/>
        </w:rPr>
        <w:t xml:space="preserve">与采购人签订合同，所签订的合同不得对磋商文件和响应文件作实质性修改。</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16</w:t>
      </w:r>
      <w:r>
        <w:rPr>
          <w:rFonts w:hint="eastAsia" w:asciiTheme="minorEastAsia" w:hAnsiTheme="minorEastAsia" w:eastAsiaTheme="minorEastAsia" w:cstheme="minorEastAsia"/>
          <w:sz w:val="24"/>
          <w:highlight w:val="none"/>
          <w:lang w:val="zh-CN"/>
        </w:rPr>
        <w:t xml:space="preserve">.2 </w:t>
      </w:r>
      <w:r>
        <w:rPr>
          <w:rFonts w:hint="eastAsia" w:asciiTheme="minorEastAsia" w:hAnsiTheme="minorEastAsia" w:eastAsiaTheme="minorEastAsia" w:cstheme="minorEastAsia"/>
          <w:sz w:val="24"/>
          <w:highlight w:val="none"/>
        </w:rPr>
        <w:t xml:space="preserve">采购人不得向成交供应商提出任何不合理的要求作为签订合同的条件，不得与成交供应商私下订立背离合同实质性内容的协议。</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16.3 </w:t>
      </w:r>
      <w:r>
        <w:rPr>
          <w:rFonts w:hint="eastAsia" w:asciiTheme="minorEastAsia" w:hAnsiTheme="minorEastAsia" w:eastAsiaTheme="minorEastAsia" w:cstheme="minorEastAsia"/>
          <w:sz w:val="24"/>
          <w:highlight w:val="none"/>
          <w:lang w:val="zh-CN"/>
        </w:rPr>
        <w:t xml:space="preserve">成交供应商因不可抗力或者自身原因不能履行合同的，</w:t>
      </w:r>
      <w:r>
        <w:rPr>
          <w:rFonts w:hint="eastAsia" w:asciiTheme="minorEastAsia" w:hAnsiTheme="minorEastAsia" w:eastAsiaTheme="minorEastAsia" w:cstheme="minorEastAsia"/>
          <w:sz w:val="24"/>
          <w:highlight w:val="none"/>
          <w:shd w:val="clear" w:color="auto" w:fill="ffffff"/>
          <w:lang w:val="zh-CN"/>
        </w:rPr>
        <w:t xml:space="preserve">采购人可以按照</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政府采购竞争性磋商采购方式管理暂行办法</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shd w:val="clear" w:color="auto" w:fill="ffffff"/>
          <w:lang w:val="zh-CN"/>
        </w:rPr>
        <w:t xml:space="preserve">第</w:t>
      </w:r>
      <w:r>
        <w:rPr>
          <w:rFonts w:hint="eastAsia" w:asciiTheme="minorEastAsia" w:hAnsiTheme="minorEastAsia" w:eastAsiaTheme="minorEastAsia" w:cstheme="minorEastAsia"/>
          <w:sz w:val="24"/>
          <w:highlight w:val="none"/>
          <w:shd w:val="clear" w:color="auto" w:fill="ffffff"/>
        </w:rPr>
        <w:t xml:space="preserve">三</w:t>
      </w:r>
      <w:r>
        <w:rPr>
          <w:rFonts w:hint="eastAsia" w:asciiTheme="minorEastAsia" w:hAnsiTheme="minorEastAsia" w:eastAsiaTheme="minorEastAsia" w:cstheme="minorEastAsia"/>
          <w:sz w:val="24"/>
          <w:highlight w:val="none"/>
          <w:shd w:val="clear" w:color="auto" w:fill="ffffff"/>
          <w:lang w:val="zh-CN"/>
        </w:rPr>
        <w:t xml:space="preserve">十</w:t>
      </w:r>
      <w:r>
        <w:rPr>
          <w:rFonts w:hint="eastAsia" w:asciiTheme="minorEastAsia" w:hAnsiTheme="minorEastAsia" w:eastAsiaTheme="minorEastAsia" w:cstheme="minorEastAsia"/>
          <w:sz w:val="24"/>
          <w:highlight w:val="none"/>
          <w:shd w:val="clear" w:color="auto" w:fill="ffffff"/>
        </w:rPr>
        <w:t xml:space="preserve">三</w:t>
      </w:r>
      <w:r>
        <w:rPr>
          <w:rFonts w:hint="eastAsia" w:asciiTheme="minorEastAsia" w:hAnsiTheme="minorEastAsia" w:eastAsiaTheme="minorEastAsia" w:cstheme="minorEastAsia"/>
          <w:sz w:val="24"/>
          <w:highlight w:val="none"/>
          <w:shd w:val="clear" w:color="auto" w:fill="ffffff"/>
          <w:lang w:val="zh-CN"/>
        </w:rPr>
        <w:t xml:space="preserve">条规定的原则确定其他供应商作为成交供应商并签订政府采购合同，也可以重新开展采购活动。</w:t>
      </w:r>
      <w:r>
        <w:rPr>
          <w:rFonts w:hint="eastAsia" w:asciiTheme="minorEastAsia" w:hAnsiTheme="minorEastAsia" w:eastAsiaTheme="minorEastAsia" w:cstheme="minorEastAsia"/>
          <w:sz w:val="24"/>
          <w:highlight w:val="none"/>
          <w:shd w:val="clear" w:color="auto" w:fill="ffffff"/>
        </w:rPr>
        <w:t xml:space="preserve">放弃或</w:t>
      </w:r>
      <w:r>
        <w:rPr>
          <w:rFonts w:hint="eastAsia" w:asciiTheme="minorEastAsia" w:hAnsiTheme="minorEastAsia" w:eastAsiaTheme="minorEastAsia" w:cstheme="minorEastAsia"/>
          <w:sz w:val="24"/>
          <w:highlight w:val="none"/>
          <w:shd w:val="clear" w:color="auto" w:fill="ffffff"/>
          <w:lang w:val="zh-CN"/>
        </w:rPr>
        <w:t xml:space="preserve">拒绝签订政府采购合同的成交供应商不得参加对该项目重新开展的采购活动，</w:t>
      </w:r>
      <w:r>
        <w:rPr>
          <w:rFonts w:hint="eastAsia" w:asciiTheme="minorEastAsia" w:hAnsiTheme="minorEastAsia" w:eastAsiaTheme="minorEastAsia" w:cstheme="minorEastAsia"/>
          <w:sz w:val="24"/>
          <w:highlight w:val="none"/>
        </w:rPr>
        <w:t xml:space="preserve">磋商保证金不予退还，不收取磋商保证金的项目，成交供应商应向采购人支付采购人为磋商所发生的有关费用。情节严重的提请财政部门将其列入不良行为名单，在一至三年内不得参加政府采购活动，并予以通报。</w:t>
      </w:r>
      <w:r/>
    </w:p>
    <w:p>
      <w:pPr>
        <w:ind w:firstLine="420"/>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16.4 </w:t>
      </w:r>
      <w:r>
        <w:rPr>
          <w:rFonts w:hint="eastAsia" w:asciiTheme="minorEastAsia" w:hAnsiTheme="minorEastAsia" w:eastAsiaTheme="minorEastAsia" w:cstheme="minorEastAsia"/>
          <w:sz w:val="24"/>
          <w:highlight w:val="none"/>
          <w:lang w:val="zh-CN"/>
        </w:rPr>
        <w:t xml:space="preserve">成交供应商</w:t>
      </w:r>
      <w:r>
        <w:rPr>
          <w:rFonts w:hint="eastAsia" w:asciiTheme="minorEastAsia" w:hAnsiTheme="minorEastAsia" w:eastAsiaTheme="minorEastAsia" w:cstheme="minorEastAsia"/>
          <w:sz w:val="24"/>
          <w:highlight w:val="none"/>
        </w:rPr>
        <w:t xml:space="preserve">拒绝签订政府采购合同的</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shd w:val="clear" w:color="auto" w:fill="ffffff"/>
          <w:lang w:val="zh-CN"/>
        </w:rPr>
        <w:t xml:space="preserve">采购人可以按照</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rPr>
        <w:t xml:space="preserve">政府采购竞争性磋商采购方式管理暂行办法</w:t>
      </w:r>
      <w:r>
        <w:rPr>
          <w:rFonts w:hint="eastAsia"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shd w:val="clear" w:color="auto" w:fill="ffffff"/>
          <w:lang w:val="zh-CN"/>
        </w:rPr>
        <w:t xml:space="preserve">第</w:t>
      </w:r>
      <w:r>
        <w:rPr>
          <w:rFonts w:hint="eastAsia" w:asciiTheme="minorEastAsia" w:hAnsiTheme="minorEastAsia" w:eastAsiaTheme="minorEastAsia" w:cstheme="minorEastAsia"/>
          <w:sz w:val="24"/>
          <w:highlight w:val="none"/>
          <w:shd w:val="clear" w:color="auto" w:fill="ffffff"/>
        </w:rPr>
        <w:t xml:space="preserve">三</w:t>
      </w:r>
      <w:r>
        <w:rPr>
          <w:rFonts w:hint="eastAsia" w:asciiTheme="minorEastAsia" w:hAnsiTheme="minorEastAsia" w:eastAsiaTheme="minorEastAsia" w:cstheme="minorEastAsia"/>
          <w:sz w:val="24"/>
          <w:highlight w:val="none"/>
          <w:shd w:val="clear" w:color="auto" w:fill="ffffff"/>
          <w:lang w:val="zh-CN"/>
        </w:rPr>
        <w:t xml:space="preserve">十</w:t>
      </w:r>
      <w:r>
        <w:rPr>
          <w:rFonts w:hint="eastAsia" w:asciiTheme="minorEastAsia" w:hAnsiTheme="minorEastAsia" w:eastAsiaTheme="minorEastAsia" w:cstheme="minorEastAsia"/>
          <w:sz w:val="24"/>
          <w:highlight w:val="none"/>
          <w:shd w:val="clear" w:color="auto" w:fill="ffffff"/>
        </w:rPr>
        <w:t xml:space="preserve">三</w:t>
      </w:r>
      <w:r>
        <w:rPr>
          <w:rFonts w:hint="eastAsia" w:asciiTheme="minorEastAsia" w:hAnsiTheme="minorEastAsia" w:eastAsiaTheme="minorEastAsia" w:cstheme="minorEastAsia"/>
          <w:sz w:val="24"/>
          <w:highlight w:val="none"/>
          <w:shd w:val="clear" w:color="auto" w:fill="ffffff"/>
          <w:lang w:val="zh-CN"/>
        </w:rPr>
        <w:t xml:space="preserve">条规定的原则确定其他供应商作为成交供应商并签订政府采购合同，也可以重新开展采购活动。</w:t>
      </w:r>
      <w:r/>
    </w:p>
    <w:p>
      <w:pPr>
        <w:spacing w:line="3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六</w:t>
      </w:r>
      <w:r>
        <w:rPr>
          <w:rFonts w:hint="eastAsia" w:asciiTheme="minorEastAsia" w:hAnsiTheme="minorEastAsia" w:eastAsiaTheme="minorEastAsia"/>
          <w:b/>
          <w:sz w:val="24"/>
          <w:highlight w:val="none"/>
          <w:lang w:val="zh-CN"/>
        </w:rPr>
        <w:t xml:space="preserve">、质疑与投诉</w:t>
      </w:r>
      <w:r/>
    </w:p>
    <w:p>
      <w:pPr>
        <w:ind w:firstLine="422"/>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．质疑</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.1 供应商认为磋商文件、磋商过程和中标、成交结果使自己的权益受到损害的，可以在知道或者应知其权益受到损害之日起七个工作日内，以书面形式向采购代理机构提出质疑。</w:t>
      </w:r>
      <w:r/>
    </w:p>
    <w:p>
      <w:pPr>
        <w:ind w:firstLine="485"/>
        <w:jc w:val="left"/>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85"/>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17.3 </w:t>
      </w:r>
      <w:r>
        <w:rPr>
          <w:rFonts w:hint="eastAsia" w:asciiTheme="minorEastAsia" w:hAnsiTheme="minorEastAsia" w:eastAsiaTheme="minorEastAsia" w:cstheme="minorEastAsia"/>
          <w:sz w:val="24"/>
          <w:highlight w:val="none"/>
          <w:lang w:val="zh-CN"/>
        </w:rPr>
        <w:t xml:space="preserve">提出质疑的供应商应当是参与所质疑项目采购活动的供应商。潜在供应商已依法获取其可质疑的采购文件的，可以对该文件提出质疑。</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.5 以联合体形式参加政府采购活动的，其投诉应当由组成联合体的所有供应商共同提出。</w:t>
      </w:r>
      <w:r/>
    </w:p>
    <w:p>
      <w:pPr>
        <w:ind w:firstLine="485"/>
        <w:spacing w:line="38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17.6 </w:t>
      </w:r>
      <w:r>
        <w:rPr>
          <w:rFonts w:hint="eastAsia" w:asciiTheme="minorEastAsia" w:hAnsiTheme="minorEastAsia" w:eastAsiaTheme="minorEastAsia" w:cstheme="minorEastAsia"/>
          <w:sz w:val="24"/>
          <w:highlight w:val="none"/>
          <w:lang w:val="zh-CN"/>
        </w:rPr>
        <w:t xml:space="preserve">供应商质疑应当有明确的请求和必要的证明材料。供应商必须在法定质疑期内一次性提出针对同一采购程序环节的质疑。</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.8 质疑函应当使用中文。相关当事人提供外文书证或者外国语视听资料的，应当附有中文译本，由翻译机构盖章或者翻译人员签名。</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7</w:t>
      </w:r>
      <w:r>
        <w:rPr>
          <w:rFonts w:hint="eastAsia" w:asciiTheme="minorEastAsia" w:hAnsiTheme="minorEastAsia" w:eastAsiaTheme="minorEastAsia" w:cstheme="minorEastAsia"/>
          <w:sz w:val="24"/>
          <w:highlight w:val="none"/>
          <w:lang w:val="zh-CN"/>
        </w:rPr>
        <w:t xml:space="preserve">.9 质疑函应当现场书面提交至采购代理机构联系人（详见竞争性磋商公告）处，提交时应出示有效身份证明。</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8</w:t>
      </w:r>
      <w:r>
        <w:rPr>
          <w:rFonts w:hint="eastAsia" w:asciiTheme="minorEastAsia" w:hAnsiTheme="minorEastAsia" w:eastAsiaTheme="minorEastAsia" w:cstheme="minorEastAsia"/>
          <w:sz w:val="24"/>
          <w:highlight w:val="none"/>
          <w:lang w:val="zh-CN"/>
        </w:rPr>
        <w:t xml:space="preserve">．投诉</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8</w:t>
      </w:r>
      <w:r>
        <w:rPr>
          <w:rFonts w:hint="eastAsia" w:asciiTheme="minorEastAsia" w:hAnsiTheme="minorEastAsia" w:eastAsiaTheme="minorEastAsia" w:cstheme="minorEastAsia"/>
          <w:sz w:val="24"/>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8</w:t>
      </w:r>
      <w:r>
        <w:rPr>
          <w:rFonts w:hint="eastAsia" w:asciiTheme="minorEastAsia" w:hAnsiTheme="minorEastAsia" w:eastAsiaTheme="minorEastAsia" w:cstheme="minorEastAsia"/>
          <w:sz w:val="24"/>
          <w:highlight w:val="none"/>
          <w:lang w:val="zh-CN"/>
        </w:rPr>
        <w:t xml:space="preserve">.2 供应商投诉应当有明确的请求和必要的证明材料。供应商投诉的事项不得超出已质疑事项的范围。</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8</w:t>
      </w:r>
      <w:r>
        <w:rPr>
          <w:rFonts w:hint="eastAsia" w:asciiTheme="minorEastAsia" w:hAnsiTheme="minorEastAsia" w:eastAsiaTheme="minorEastAsia" w:cstheme="minorEastAsia"/>
          <w:sz w:val="24"/>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8</w:t>
      </w:r>
      <w:r>
        <w:rPr>
          <w:rFonts w:hint="eastAsia" w:asciiTheme="minorEastAsia" w:hAnsiTheme="minorEastAsia" w:eastAsiaTheme="minorEastAsia" w:cstheme="minorEastAsia"/>
          <w:sz w:val="24"/>
          <w:highlight w:val="none"/>
          <w:lang w:val="zh-CN"/>
        </w:rPr>
        <w:t xml:space="preserve">.4 投诉人在全国范围12个月内三次以上投诉查无实据的，由财政部门列入不良行为记录名单。</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w:t>
      </w:r>
      <w:r>
        <w:rPr>
          <w:rFonts w:hint="eastAsia" w:asciiTheme="minorEastAsia" w:hAnsiTheme="minorEastAsia" w:eastAsiaTheme="minorEastAsia" w:cstheme="minorEastAsia"/>
          <w:sz w:val="24"/>
          <w:highlight w:val="none"/>
        </w:rPr>
        <w:t xml:space="preserve">8</w:t>
      </w:r>
      <w:r>
        <w:rPr>
          <w:rFonts w:hint="eastAsia" w:asciiTheme="minorEastAsia" w:hAnsiTheme="minorEastAsia" w:eastAsiaTheme="minorEastAsia" w:cstheme="minorEastAsia"/>
          <w:sz w:val="24"/>
          <w:highlight w:val="none"/>
          <w:lang w:val="zh-CN"/>
        </w:rPr>
        <w:t xml:space="preserve">.5 投诉人有下列行为之一的，属于虚假、恶意投诉，由财政部门列入不良行为记录名单，禁止其1至3年内参加政府采购活动：</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（1）捏造事实；</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（2）提供虚假材料；</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（3）以非法手段取得证明材料。证据来源的合法性存在明显疑问，投诉人无法证明其取得方式合法的，视为以非法手段取得证明材料。</w:t>
      </w:r>
      <w:r/>
    </w:p>
    <w:p>
      <w:pPr>
        <w:spacing w:line="3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七</w:t>
      </w:r>
      <w:r>
        <w:rPr>
          <w:rFonts w:hint="eastAsia" w:asciiTheme="minorEastAsia" w:hAnsiTheme="minorEastAsia" w:eastAsiaTheme="minorEastAsia"/>
          <w:b/>
          <w:sz w:val="24"/>
          <w:highlight w:val="none"/>
          <w:lang w:val="zh-CN"/>
        </w:rPr>
        <w:t xml:space="preserve">、诚实信用</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19.1 供应商之间不得相互串通报价，不得妨碍其他供应商的公平竞争，不得损害采购人和其他供应商的合法权益。</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19.2 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19.3 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19.4 供应商不得虚假承诺，否则，按照提供虚假材料谋取成交处理。</w:t>
      </w:r>
      <w:r/>
    </w:p>
    <w:p>
      <w:pPr>
        <w:spacing w:line="380" w:lineRule="exact"/>
        <w:rPr>
          <w:rFonts w:asciiTheme="minorEastAsia" w:hAnsiTheme="minorEastAsia" w:eastAsiaTheme="minorEastAsia"/>
          <w:b/>
          <w:sz w:val="24"/>
          <w:highlight w:val="none"/>
        </w:rPr>
      </w:pPr>
      <w:r>
        <w:rPr>
          <w:rFonts w:hint="eastAsia" w:asciiTheme="minorEastAsia" w:hAnsiTheme="minorEastAsia" w:eastAsiaTheme="minorEastAsia"/>
          <w:b/>
          <w:sz w:val="24"/>
          <w:highlight w:val="none"/>
        </w:rPr>
        <w:t xml:space="preserve">八</w:t>
      </w:r>
      <w:r>
        <w:rPr>
          <w:rFonts w:hint="eastAsia" w:asciiTheme="minorEastAsia" w:hAnsiTheme="minorEastAsia" w:eastAsiaTheme="minorEastAsia"/>
          <w:b/>
          <w:sz w:val="24"/>
          <w:highlight w:val="none"/>
          <w:lang w:val="zh-CN"/>
        </w:rPr>
        <w:t xml:space="preserve">、磋商费用</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20.1供应商应承担所有与准备和参加竞争性磋商有关的费用，无论采购结果如何，代理机构和采购人在任何情况下均无义务和责任承担这些费用。</w:t>
      </w:r>
      <w:r/>
    </w:p>
    <w:p>
      <w:pPr>
        <w:ind w:firstLine="485"/>
        <w:spacing w:line="380" w:lineRule="exact"/>
        <w:rPr>
          <w:rFonts w:asciiTheme="minorEastAsia" w:hAnsiTheme="minorEastAsia" w:eastAsiaTheme="minorEastAsia" w:cstheme="minorEastAsia"/>
          <w:sz w:val="24"/>
          <w:highlight w:val="none"/>
          <w:lang w:val="zh-CN"/>
        </w:rPr>
      </w:pPr>
      <w:r>
        <w:rPr>
          <w:rFonts w:hint="eastAsia" w:asciiTheme="minorEastAsia" w:hAnsiTheme="minorEastAsia" w:eastAsiaTheme="minorEastAsia" w:cstheme="minorEastAsia"/>
          <w:sz w:val="24"/>
          <w:highlight w:val="none"/>
          <w:lang w:val="zh-CN"/>
        </w:rPr>
        <w:t xml:space="preserve">20.2招标代理费参照国家计委《计价格</w:t>
      </w:r>
      <w:r>
        <w:rPr>
          <w:rFonts w:asciiTheme="minorEastAsia" w:hAnsiTheme="minorEastAsia" w:eastAsiaTheme="minorEastAsia" w:cstheme="minorEastAsia"/>
          <w:sz w:val="24"/>
          <w:highlight w:val="none"/>
          <w:lang w:val="zh-CN"/>
        </w:rPr>
        <w:t xml:space="preserve">(2002)1980</w:t>
      </w:r>
      <w:r>
        <w:rPr>
          <w:rFonts w:hint="eastAsia" w:asciiTheme="minorEastAsia" w:hAnsiTheme="minorEastAsia" w:eastAsiaTheme="minorEastAsia" w:cstheme="minorEastAsia"/>
          <w:sz w:val="24"/>
          <w:highlight w:val="none"/>
          <w:lang w:val="zh-CN"/>
        </w:rPr>
        <w:t xml:space="preserve">号》、发改价格[2011]534号规定的收费标准，按</w:t>
      </w:r>
      <w:r>
        <w:rPr>
          <w:rFonts w:asciiTheme="minorEastAsia" w:hAnsiTheme="minorEastAsia" w:eastAsiaTheme="minorEastAsia" w:cstheme="minorEastAsia"/>
          <w:sz w:val="24"/>
          <w:highlight w:val="none"/>
          <w:lang w:val="zh-CN"/>
        </w:rPr>
        <w:t xml:space="preserve">60%</w:t>
      </w:r>
      <w:r>
        <w:rPr>
          <w:rFonts w:hint="eastAsia" w:asciiTheme="minorEastAsia" w:hAnsiTheme="minorEastAsia" w:eastAsiaTheme="minorEastAsia" w:cstheme="minorEastAsia"/>
          <w:sz w:val="24"/>
          <w:highlight w:val="none"/>
          <w:lang w:val="zh-CN"/>
        </w:rPr>
        <w:t xml:space="preserve">计算收取。相关技术咨询费</w:t>
      </w:r>
      <w:r>
        <w:rPr>
          <w:rFonts w:asciiTheme="minorEastAsia" w:hAnsiTheme="minorEastAsia" w:eastAsiaTheme="minorEastAsia" w:cstheme="minorEastAsia"/>
          <w:sz w:val="24"/>
          <w:highlight w:val="none"/>
          <w:lang w:val="zh-CN"/>
        </w:rPr>
        <w:t xml:space="preserve">：</w:t>
      </w:r>
      <w:r>
        <w:rPr>
          <w:rFonts w:hint="eastAsia" w:asciiTheme="minorEastAsia" w:hAnsiTheme="minorEastAsia" w:eastAsiaTheme="minorEastAsia" w:cstheme="minorEastAsia"/>
          <w:sz w:val="24"/>
          <w:highlight w:val="none"/>
          <w:lang w:val="zh-CN"/>
        </w:rPr>
        <w:t xml:space="preserve">前期方案论证、市场调研、控制价审核等相关技术咨询服务，参照《苏价服</w:t>
      </w:r>
      <w:r>
        <w:rPr>
          <w:rFonts w:asciiTheme="minorEastAsia" w:hAnsiTheme="minorEastAsia" w:eastAsiaTheme="minorEastAsia" w:cstheme="minorEastAsia"/>
          <w:sz w:val="24"/>
          <w:highlight w:val="none"/>
          <w:lang w:val="zh-CN"/>
        </w:rPr>
        <w:t xml:space="preserve">(2014)383</w:t>
      </w:r>
      <w:r>
        <w:rPr>
          <w:rFonts w:hint="eastAsia" w:asciiTheme="minorEastAsia" w:hAnsiTheme="minorEastAsia" w:eastAsiaTheme="minorEastAsia" w:cstheme="minorEastAsia"/>
          <w:sz w:val="24"/>
          <w:highlight w:val="none"/>
          <w:lang w:val="zh-CN"/>
        </w:rPr>
        <w:t xml:space="preserve">号》规定收费标准，按</w:t>
      </w:r>
      <w:r>
        <w:rPr>
          <w:rFonts w:asciiTheme="minorEastAsia" w:hAnsiTheme="minorEastAsia" w:eastAsiaTheme="minorEastAsia" w:cstheme="minorEastAsia"/>
          <w:sz w:val="24"/>
          <w:highlight w:val="none"/>
          <w:lang w:val="zh-CN"/>
        </w:rPr>
        <w:t xml:space="preserve">60%</w:t>
      </w:r>
      <w:r>
        <w:rPr>
          <w:rFonts w:hint="eastAsia" w:asciiTheme="minorEastAsia" w:hAnsiTheme="minorEastAsia" w:eastAsiaTheme="minorEastAsia" w:cstheme="minorEastAsia"/>
          <w:sz w:val="24"/>
          <w:highlight w:val="none"/>
          <w:lang w:val="zh-CN"/>
        </w:rPr>
        <w:t xml:space="preserve">计算收取，实收</w:t>
      </w:r>
      <w:r>
        <w:rPr>
          <w:rFonts w:asciiTheme="minorEastAsia" w:hAnsiTheme="minorEastAsia" w:eastAsiaTheme="minorEastAsia" w:cstheme="minorEastAsia"/>
          <w:sz w:val="24"/>
          <w:highlight w:val="none"/>
          <w:lang w:val="zh-CN"/>
        </w:rPr>
        <w:t xml:space="preserve">8283元</w:t>
      </w:r>
      <w:r>
        <w:rPr>
          <w:rFonts w:hint="eastAsia" w:asciiTheme="minorEastAsia" w:hAnsiTheme="minorEastAsia" w:eastAsiaTheme="minorEastAsia" w:cstheme="minorEastAsia"/>
          <w:sz w:val="24"/>
          <w:highlight w:val="none"/>
          <w:lang w:val="zh-CN"/>
        </w:rPr>
        <w:t xml:space="preserve">。该项费用请投标人综合考虑在投标报价中，后期采购人不单独列支。招标代理费由中标（成交）单位在发放中标（成交）通知书前一次性支付。</w:t>
      </w:r>
      <w:r/>
    </w:p>
    <w:p>
      <w:pPr>
        <w:shd w:val="clear" w:color="auto" w:fill="ffffff"/>
        <w:rPr>
          <w:rFonts w:ascii="宋体" w:hAnsi="宋体"/>
          <w:b/>
          <w:bCs/>
          <w:sz w:val="24"/>
          <w:highlight w:val="none"/>
        </w:rPr>
      </w:pPr>
      <w:r>
        <w:rPr>
          <w:rFonts w:ascii="宋体" w:hAnsi="宋体"/>
          <w:b/>
          <w:bCs/>
          <w:sz w:val="24"/>
          <w:highlight w:val="none"/>
        </w:rPr>
      </w:r>
      <w:r/>
    </w:p>
    <w:p>
      <w:pPr>
        <w:pStyle w:val="691"/>
        <w:numPr>
          <w:ilvl w:val="0"/>
          <w:numId w:val="3"/>
        </w:numPr>
        <w:keepLines w:val="0"/>
        <w:keepNext w:val="0"/>
        <w:spacing w:before="0" w:after="0" w:line="240" w:lineRule="auto"/>
        <w:rPr>
          <w:sz w:val="30"/>
          <w:szCs w:val="30"/>
          <w:highlight w:val="none"/>
        </w:rPr>
      </w:pPr>
      <w:r>
        <w:rPr>
          <w:b w:val="0"/>
          <w:bCs w:val="0"/>
          <w:sz w:val="24"/>
          <w:highlight w:val="none"/>
        </w:rPr>
        <w:br w:type="page" w:clear="all"/>
      </w:r>
      <w:bookmarkStart w:id="5" w:name="_Toc63079285"/>
      <w:r/>
      <w:bookmarkStart w:id="6" w:name="_Toc481057145"/>
      <w:r>
        <w:rPr>
          <w:rFonts w:hint="eastAsia"/>
          <w:sz w:val="30"/>
          <w:szCs w:val="30"/>
          <w:highlight w:val="none"/>
        </w:rPr>
        <w:t xml:space="preserve">评标标准</w:t>
      </w:r>
      <w:bookmarkEnd w:id="5"/>
      <w:r/>
      <w:bookmarkEnd w:id="6"/>
      <w:r/>
      <w:r/>
    </w:p>
    <w:p>
      <w:pPr>
        <w:ind w:firstLine="480"/>
        <w:rPr>
          <w:sz w:val="24"/>
          <w:highlight w:val="none"/>
        </w:rPr>
      </w:pPr>
      <w:r>
        <w:rPr>
          <w:sz w:val="24"/>
          <w:highlight w:val="none"/>
        </w:rPr>
      </w:r>
      <w:r/>
    </w:p>
    <w:p>
      <w:pPr>
        <w:ind w:firstLine="480"/>
        <w:spacing w:line="360" w:lineRule="auto"/>
        <w:rPr>
          <w:sz w:val="24"/>
          <w:highlight w:val="none"/>
        </w:rPr>
      </w:pPr>
      <w:r>
        <w:rPr>
          <w:rFonts w:hint="eastAsia"/>
          <w:sz w:val="24"/>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按照评审得分由高到低顺序推荐3名成交候选供应商。</w:t>
      </w:r>
      <w:r/>
    </w:p>
    <w:tbl>
      <w:tblPr>
        <w:tblStyle w:val="701"/>
        <w:tblW w:w="8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222"/>
        <w:gridCol w:w="5893"/>
        <w:gridCol w:w="704"/>
      </w:tblGrid>
      <w:tr>
        <w:trPr>
          <w:jc w:val="center"/>
          <w:trHeight w:val="608"/>
        </w:trPr>
        <w:tc>
          <w:tcPr>
            <w:tcW w:w="758" w:type="dxa"/>
            <w:vAlign w:val="center"/>
            <w:textDirection w:val="lrTb"/>
            <w:noWrap/>
          </w:tcPr>
          <w:p>
            <w:pPr>
              <w:jc w:val="center"/>
              <w:tabs>
                <w:tab w:val="left" w:pos="1440" w:leader="none"/>
              </w:tabs>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 xml:space="preserve">序号</w:t>
            </w:r>
            <w:r/>
          </w:p>
        </w:tc>
        <w:tc>
          <w:tcPr>
            <w:tcW w:w="1222" w:type="dxa"/>
            <w:vAlign w:val="center"/>
            <w:textDirection w:val="lrTb"/>
            <w:noWrap/>
          </w:tcPr>
          <w:p>
            <w:pPr>
              <w:jc w:val="center"/>
              <w:tabs>
                <w:tab w:val="left" w:pos="1440" w:leader="none"/>
              </w:tabs>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 xml:space="preserve">评分因素</w:t>
            </w:r>
            <w:r/>
          </w:p>
        </w:tc>
        <w:tc>
          <w:tcPr>
            <w:tcW w:w="5893" w:type="dxa"/>
            <w:vAlign w:val="center"/>
            <w:textDirection w:val="lrTb"/>
            <w:noWrap/>
          </w:tcPr>
          <w:p>
            <w:pPr>
              <w:jc w:val="center"/>
              <w:tabs>
                <w:tab w:val="left" w:pos="1440" w:leader="none"/>
              </w:tabs>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 xml:space="preserve">评审标准</w:t>
            </w:r>
            <w:r/>
          </w:p>
        </w:tc>
        <w:tc>
          <w:tcPr>
            <w:tcW w:w="704" w:type="dxa"/>
            <w:vAlign w:val="center"/>
            <w:textDirection w:val="lrTb"/>
            <w:noWrap/>
          </w:tcPr>
          <w:p>
            <w:pPr>
              <w:jc w:val="center"/>
              <w:widowControl/>
              <w:rPr>
                <w:rFonts w:cs="仿宋" w:asciiTheme="minorEastAsia" w:hAnsiTheme="minorEastAsia" w:eastAsiaTheme="minorEastAsia"/>
                <w:b/>
                <w:bCs/>
                <w:sz w:val="22"/>
                <w:szCs w:val="21"/>
                <w:highlight w:val="none"/>
              </w:rPr>
            </w:pPr>
            <w:r>
              <w:rPr>
                <w:rFonts w:hint="eastAsia" w:cs="仿宋" w:asciiTheme="minorEastAsia" w:hAnsiTheme="minorEastAsia" w:eastAsiaTheme="minorEastAsia"/>
                <w:b/>
                <w:bCs/>
                <w:sz w:val="22"/>
                <w:szCs w:val="21"/>
                <w:highlight w:val="none"/>
              </w:rPr>
              <w:t xml:space="preserve">分值</w:t>
            </w:r>
            <w:r/>
          </w:p>
        </w:tc>
      </w:tr>
      <w:tr>
        <w:trPr>
          <w:jc w:val="center"/>
          <w:trHeight w:val="281"/>
        </w:trPr>
        <w:tc>
          <w:tcPr>
            <w:tcW w:w="758"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 xml:space="preserve">1</w:t>
            </w:r>
            <w:r/>
          </w:p>
        </w:tc>
        <w:tc>
          <w:tcPr>
            <w:tcW w:w="1222" w:type="dxa"/>
            <w:vAlign w:val="center"/>
            <w:textDirection w:val="lrTb"/>
            <w:noWrap/>
          </w:tcPr>
          <w:p>
            <w:pPr>
              <w:jc w:val="center"/>
              <w:spacing w:line="360" w:lineRule="auto"/>
              <w:rPr>
                <w:rFonts w:cs="Arial" w:asciiTheme="minorEastAsia" w:hAnsiTheme="minorEastAsia" w:eastAsiaTheme="minorEastAsia"/>
                <w:b/>
                <w:bCs/>
                <w:sz w:val="22"/>
                <w:szCs w:val="21"/>
                <w:highlight w:val="none"/>
              </w:rPr>
            </w:pPr>
            <w:r>
              <w:rPr>
                <w:rFonts w:hint="eastAsia" w:ascii="宋体" w:hAnsi="宋体" w:cs="宋体"/>
                <w:sz w:val="22"/>
                <w:szCs w:val="21"/>
                <w:highlight w:val="none"/>
              </w:rPr>
              <w:t xml:space="preserve">价格</w:t>
            </w:r>
            <w:r/>
          </w:p>
        </w:tc>
        <w:tc>
          <w:tcPr>
            <w:tcW w:w="5893" w:type="dxa"/>
            <w:vAlign w:val="center"/>
            <w:textDirection w:val="lrTb"/>
            <w:noWrap/>
          </w:tcPr>
          <w:p>
            <w:pPr>
              <w:jc w:val="left"/>
              <w:spacing w:line="360" w:lineRule="exact"/>
              <w:tabs>
                <w:tab w:val="left" w:pos="1440" w:leader="none"/>
              </w:tabs>
              <w:rPr>
                <w:rFonts w:ascii="宋体" w:hAnsi="宋体" w:cs="宋体"/>
                <w:sz w:val="22"/>
                <w:szCs w:val="21"/>
                <w:highlight w:val="none"/>
              </w:rPr>
            </w:pPr>
            <w:r>
              <w:rPr>
                <w:rFonts w:hint="eastAsia" w:ascii="宋体" w:hAnsi="宋体" w:cs="宋体"/>
                <w:sz w:val="22"/>
                <w:szCs w:val="21"/>
                <w:highlight w:val="none"/>
              </w:rPr>
              <w:t xml:space="preserve">采用低价优先法计算，即满足招标文件要求且投标价格最低的投标报价为评标基准价，其价格分为满分。其他投标人的价格分按照下列公式计算（小数点保留二位）。投标报价得分=(评标基准价／投标报价)×</w:t>
            </w:r>
            <w:r>
              <w:rPr>
                <w:rFonts w:ascii="宋体" w:hAnsi="宋体" w:cs="宋体"/>
                <w:sz w:val="22"/>
                <w:szCs w:val="21"/>
                <w:highlight w:val="none"/>
              </w:rPr>
              <w:t xml:space="preserve">7</w:t>
            </w:r>
            <w:r>
              <w:rPr>
                <w:rFonts w:hint="eastAsia" w:ascii="宋体" w:hAnsi="宋体" w:cs="宋体"/>
                <w:sz w:val="22"/>
                <w:szCs w:val="21"/>
                <w:highlight w:val="none"/>
              </w:rPr>
              <w:t xml:space="preserve">0</w:t>
            </w:r>
            <w:r>
              <w:rPr>
                <w:rFonts w:ascii="宋体" w:hAnsi="宋体" w:cs="宋体"/>
                <w:sz w:val="22"/>
                <w:szCs w:val="21"/>
                <w:highlight w:val="none"/>
              </w:rPr>
              <w:t xml:space="preserve">。</w:t>
            </w:r>
            <w:r/>
          </w:p>
          <w:p>
            <w:pPr>
              <w:jc w:val="left"/>
              <w:spacing w:line="360" w:lineRule="exact"/>
              <w:tabs>
                <w:tab w:val="left" w:pos="1440" w:leader="none"/>
              </w:tabs>
              <w:rPr>
                <w:rFonts w:ascii="宋体" w:hAnsi="宋体" w:cs="宋体"/>
                <w:sz w:val="22"/>
                <w:szCs w:val="21"/>
                <w:highlight w:val="none"/>
              </w:rPr>
            </w:pPr>
            <w:r>
              <w:rPr>
                <w:rFonts w:ascii="宋体" w:hAnsi="宋体" w:cs="宋体"/>
                <w:sz w:val="22"/>
                <w:szCs w:val="21"/>
                <w:highlight w:val="none"/>
              </w:rPr>
              <w:t xml:space="preserve">（</w:t>
            </w:r>
            <w:r>
              <w:rPr>
                <w:rFonts w:hint="eastAsia" w:ascii="宋体" w:hAnsi="宋体" w:cs="宋体"/>
                <w:sz w:val="22"/>
                <w:szCs w:val="21"/>
                <w:highlight w:val="none"/>
              </w:rPr>
              <w:t xml:space="preserve">各供应商最后报价结束后,如磋商小组认为供应商最终报价明显低于其他实质响应供应商报价、有可能影响施工质量、难以诚信履约的，则有权要求该供应商在现场规定的时间内提供书面文件，必要时提交相关证明材料；若该供应商不能证明报价合理性的，磋商小组有权将其作为无效响应。</w:t>
            </w:r>
            <w:r>
              <w:rPr>
                <w:rFonts w:ascii="宋体" w:hAnsi="宋体" w:cs="宋体"/>
                <w:sz w:val="22"/>
                <w:szCs w:val="21"/>
                <w:highlight w:val="none"/>
              </w:rPr>
              <w:t xml:space="preserve">）</w:t>
            </w:r>
            <w:r/>
          </w:p>
        </w:tc>
        <w:tc>
          <w:tcPr>
            <w:tcW w:w="704" w:type="dxa"/>
            <w:vAlign w:val="center"/>
            <w:textDirection w:val="lrTb"/>
            <w:noWrap/>
          </w:tcPr>
          <w:p>
            <w:pPr>
              <w:jc w:val="center"/>
              <w:spacing w:line="360" w:lineRule="auto"/>
              <w:widowControl/>
              <w:rPr>
                <w:rFonts w:cs="仿宋" w:asciiTheme="minorEastAsia" w:hAnsiTheme="minorEastAsia" w:eastAsiaTheme="minorEastAsia"/>
                <w:sz w:val="22"/>
                <w:szCs w:val="21"/>
                <w:highlight w:val="none"/>
              </w:rPr>
            </w:pPr>
            <w:r>
              <w:rPr>
                <w:rFonts w:cs="仿宋" w:asciiTheme="minorEastAsia" w:hAnsiTheme="minorEastAsia" w:eastAsiaTheme="minorEastAsia"/>
                <w:sz w:val="22"/>
                <w:szCs w:val="21"/>
                <w:highlight w:val="none"/>
              </w:rPr>
              <w:t xml:space="preserve">70</w:t>
            </w:r>
            <w:r/>
          </w:p>
        </w:tc>
      </w:tr>
      <w:tr>
        <w:trPr>
          <w:jc w:val="center"/>
          <w:trHeight w:val="281"/>
        </w:trPr>
        <w:tc>
          <w:tcPr>
            <w:tcW w:w="758"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 xml:space="preserve">2</w:t>
            </w:r>
            <w:r/>
          </w:p>
        </w:tc>
        <w:tc>
          <w:tcPr>
            <w:tcW w:w="1222" w:type="dxa"/>
            <w:vAlign w:val="center"/>
            <w:textDirection w:val="lrTb"/>
            <w:noWrap/>
          </w:tcPr>
          <w:p>
            <w:pPr>
              <w:jc w:val="center"/>
              <w:keepLines/>
              <w:keepNext/>
              <w:spacing w:before="120" w:after="120" w:line="360" w:lineRule="auto"/>
              <w:rPr>
                <w:rFonts w:ascii="仿宋" w:hAnsi="仿宋" w:eastAsia="仿宋" w:cs="仿宋_GB2312"/>
                <w:bCs/>
                <w:sz w:val="22"/>
                <w:highlight w:val="none"/>
              </w:rPr>
              <w:outlineLvl w:val="1"/>
            </w:pPr>
            <w:r/>
            <w:bookmarkStart w:id="7" w:name="_Toc126827480"/>
            <w:r>
              <w:rPr>
                <w:rFonts w:hint="eastAsia" w:ascii="宋体" w:hAnsi="宋体" w:cs="宋体"/>
                <w:sz w:val="22"/>
                <w:szCs w:val="21"/>
                <w:highlight w:val="none"/>
              </w:rPr>
              <w:t xml:space="preserve">业绩</w:t>
            </w:r>
            <w:bookmarkEnd w:id="7"/>
            <w:r/>
            <w:r/>
          </w:p>
        </w:tc>
        <w:tc>
          <w:tcPr>
            <w:tcW w:w="5893" w:type="dxa"/>
            <w:vAlign w:val="center"/>
            <w:textDirection w:val="lrTb"/>
            <w:noWrap/>
          </w:tcPr>
          <w:p>
            <w:pPr>
              <w:jc w:val="left"/>
              <w:spacing w:line="360" w:lineRule="exact"/>
              <w:tabs>
                <w:tab w:val="left" w:pos="1440" w:leader="none"/>
              </w:tabs>
              <w:rPr>
                <w:rFonts w:ascii="宋体" w:hAnsi="宋体" w:cs="宋体"/>
                <w:sz w:val="22"/>
                <w:szCs w:val="21"/>
                <w:highlight w:val="none"/>
              </w:rPr>
            </w:pPr>
            <w:r>
              <w:rPr>
                <w:rFonts w:hint="eastAsia" w:ascii="宋体" w:hAnsi="宋体" w:cs="宋体"/>
                <w:sz w:val="22"/>
                <w:szCs w:val="21"/>
                <w:highlight w:val="none"/>
              </w:rPr>
              <w:t xml:space="preserve">供应商自202</w:t>
            </w:r>
            <w:r>
              <w:rPr>
                <w:rFonts w:ascii="宋体" w:hAnsi="宋体" w:cs="宋体"/>
                <w:sz w:val="22"/>
                <w:szCs w:val="21"/>
                <w:highlight w:val="none"/>
              </w:rPr>
              <w:t xml:space="preserve">3</w:t>
            </w:r>
            <w:r>
              <w:rPr>
                <w:rFonts w:hint="eastAsia" w:ascii="宋体" w:hAnsi="宋体" w:cs="宋体"/>
                <w:sz w:val="22"/>
                <w:szCs w:val="21"/>
                <w:highlight w:val="none"/>
              </w:rPr>
              <w:t xml:space="preserve">年</w:t>
            </w:r>
            <w:r>
              <w:rPr>
                <w:rFonts w:ascii="宋体" w:hAnsi="宋体" w:cs="宋体"/>
                <w:sz w:val="22"/>
                <w:szCs w:val="21"/>
                <w:highlight w:val="none"/>
              </w:rPr>
              <w:t xml:space="preserve">1</w:t>
            </w:r>
            <w:r>
              <w:rPr>
                <w:rFonts w:hint="eastAsia" w:ascii="宋体" w:hAnsi="宋体" w:cs="宋体"/>
                <w:sz w:val="22"/>
                <w:szCs w:val="21"/>
                <w:highlight w:val="none"/>
              </w:rPr>
              <w:t xml:space="preserve">月</w:t>
            </w:r>
            <w:r>
              <w:rPr>
                <w:rFonts w:ascii="宋体" w:hAnsi="宋体" w:cs="宋体"/>
                <w:sz w:val="22"/>
                <w:szCs w:val="21"/>
                <w:highlight w:val="none"/>
              </w:rPr>
              <w:t xml:space="preserve">1</w:t>
            </w:r>
            <w:r>
              <w:rPr>
                <w:rFonts w:hint="eastAsia" w:ascii="宋体" w:hAnsi="宋体" w:cs="宋体"/>
                <w:sz w:val="22"/>
                <w:szCs w:val="21"/>
                <w:highlight w:val="none"/>
              </w:rPr>
              <w:t xml:space="preserve">日以来（以合同签订日期为准）承担过类似文勘</w:t>
            </w:r>
            <w:r>
              <w:rPr>
                <w:rFonts w:ascii="宋体" w:hAnsi="宋体" w:cs="宋体"/>
                <w:sz w:val="22"/>
                <w:szCs w:val="21"/>
                <w:highlight w:val="none"/>
              </w:rPr>
              <w:t xml:space="preserve">工程</w:t>
            </w:r>
            <w:r>
              <w:rPr>
                <w:rFonts w:hint="eastAsia" w:ascii="宋体" w:hAnsi="宋体" w:cs="宋体"/>
                <w:sz w:val="22"/>
                <w:szCs w:val="21"/>
                <w:highlight w:val="none"/>
              </w:rPr>
              <w:t xml:space="preserve">项目业绩的，每提供1个得4分，最高得12分。</w:t>
            </w:r>
            <w:r/>
          </w:p>
          <w:p>
            <w:pPr>
              <w:jc w:val="left"/>
              <w:spacing w:line="360" w:lineRule="exact"/>
              <w:tabs>
                <w:tab w:val="left" w:pos="1440" w:leader="none"/>
              </w:tabs>
              <w:rPr>
                <w:rFonts w:ascii="宋体" w:hAnsi="宋体" w:cs="宋体"/>
                <w:sz w:val="22"/>
                <w:szCs w:val="21"/>
                <w:highlight w:val="none"/>
              </w:rPr>
            </w:pPr>
            <w:r>
              <w:rPr>
                <w:rFonts w:hint="eastAsia" w:ascii="宋体" w:hAnsi="宋体" w:cs="宋体"/>
                <w:sz w:val="22"/>
                <w:szCs w:val="21"/>
                <w:highlight w:val="none"/>
              </w:rPr>
              <w:t xml:space="preserve">（同时提供中标通知书、合同协议书、竣工验收证明材料加盖公章，缺一不可；时间以竣工验收证明材料时间为准，内容以合同为准，项目负责人业绩必须是供应商承接的，供应商业绩与项目负责人业绩不可兼得）</w:t>
            </w:r>
            <w:r/>
          </w:p>
        </w:tc>
        <w:tc>
          <w:tcPr>
            <w:tcW w:w="704" w:type="dxa"/>
            <w:vAlign w:val="center"/>
            <w:textDirection w:val="lrTb"/>
            <w:noWrap/>
          </w:tcPr>
          <w:p>
            <w:pPr>
              <w:jc w:val="center"/>
              <w:spacing w:line="360" w:lineRule="auto"/>
              <w:rPr>
                <w:rFonts w:ascii="仿宋" w:hAnsi="仿宋" w:eastAsia="仿宋" w:cs="仿宋_GB2312"/>
                <w:bCs/>
                <w:sz w:val="22"/>
                <w:szCs w:val="20"/>
                <w:highlight w:val="none"/>
              </w:rPr>
            </w:pPr>
            <w:r>
              <w:rPr>
                <w:rFonts w:hint="eastAsia" w:ascii="仿宋" w:hAnsi="仿宋" w:eastAsia="仿宋" w:cs="仿宋_GB2312"/>
                <w:bCs/>
                <w:sz w:val="22"/>
                <w:szCs w:val="20"/>
                <w:highlight w:val="none"/>
              </w:rPr>
              <w:t xml:space="preserve">12</w:t>
            </w:r>
            <w:r/>
          </w:p>
        </w:tc>
      </w:tr>
      <w:tr>
        <w:trPr>
          <w:jc w:val="center"/>
          <w:trHeight w:val="281"/>
        </w:trPr>
        <w:tc>
          <w:tcPr>
            <w:tcW w:w="758" w:type="dxa"/>
            <w:vAlign w:val="center"/>
            <w:vMerge w:val="restart"/>
            <w:textDirection w:val="lrTb"/>
            <w:noWrap/>
          </w:tcPr>
          <w:p>
            <w:pPr>
              <w:jc w:val="center"/>
              <w:spacing w:line="360" w:lineRule="auto"/>
              <w:tabs>
                <w:tab w:val="left" w:pos="1440" w:leader="none"/>
              </w:tabs>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 xml:space="preserve">3</w:t>
            </w:r>
            <w:r/>
          </w:p>
        </w:tc>
        <w:tc>
          <w:tcPr>
            <w:tcW w:w="1222" w:type="dxa"/>
            <w:vAlign w:val="center"/>
            <w:vMerge w:val="restart"/>
            <w:textDirection w:val="lrTb"/>
            <w:noWrap/>
          </w:tcPr>
          <w:p>
            <w:pPr>
              <w:jc w:val="center"/>
              <w:spacing w:line="360" w:lineRule="auto"/>
              <w:rPr>
                <w:rFonts w:ascii="宋体" w:hAnsi="宋体" w:cs="宋体"/>
                <w:sz w:val="22"/>
                <w:szCs w:val="21"/>
                <w:highlight w:val="none"/>
              </w:rPr>
            </w:pPr>
            <w:r>
              <w:rPr>
                <w:rFonts w:hint="eastAsia" w:ascii="宋体" w:hAnsi="宋体" w:cs="宋体"/>
                <w:sz w:val="22"/>
                <w:szCs w:val="21"/>
                <w:highlight w:val="none"/>
              </w:rPr>
              <w:t xml:space="preserve">项目负责人</w:t>
            </w:r>
            <w:r/>
          </w:p>
        </w:tc>
        <w:tc>
          <w:tcPr>
            <w:tcW w:w="5893" w:type="dxa"/>
            <w:vAlign w:val="center"/>
            <w:textDirection w:val="lrTb"/>
            <w:noWrap/>
          </w:tcPr>
          <w:p>
            <w:pPr>
              <w:jc w:val="left"/>
              <w:spacing w:line="360" w:lineRule="exact"/>
              <w:widowControl/>
              <w:tabs>
                <w:tab w:val="left" w:pos="1440" w:leader="none"/>
              </w:tabs>
              <w:rPr>
                <w:rFonts w:ascii="宋体" w:hAnsi="宋体" w:cs="宋体"/>
                <w:sz w:val="22"/>
                <w:szCs w:val="21"/>
                <w:highlight w:val="none"/>
              </w:rPr>
            </w:pPr>
            <w:r>
              <w:rPr>
                <w:rFonts w:hint="eastAsia" w:ascii="宋体" w:hAnsi="宋体" w:cs="宋体"/>
                <w:sz w:val="22"/>
                <w:szCs w:val="21"/>
                <w:highlight w:val="none"/>
              </w:rPr>
              <w:t xml:space="preserve">拟派项目负责人具有建设类中级及以上工程师职称得4分，本项满分4分。（提供证书复印件加盖公章、社保机构出具的近半年（202</w:t>
            </w:r>
            <w:r>
              <w:rPr>
                <w:rFonts w:ascii="宋体" w:hAnsi="宋体" w:cs="宋体"/>
                <w:sz w:val="22"/>
                <w:szCs w:val="21"/>
                <w:highlight w:val="none"/>
              </w:rPr>
              <w:t xml:space="preserve">6</w:t>
            </w:r>
            <w:r>
              <w:rPr>
                <w:rFonts w:hint="eastAsia" w:ascii="宋体" w:hAnsi="宋体" w:cs="宋体"/>
                <w:sz w:val="22"/>
                <w:szCs w:val="21"/>
                <w:highlight w:val="none"/>
              </w:rPr>
              <w:t xml:space="preserve">年</w:t>
            </w:r>
            <w:r>
              <w:rPr>
                <w:rFonts w:ascii="宋体" w:hAnsi="宋体" w:cs="宋体"/>
                <w:sz w:val="22"/>
                <w:szCs w:val="21"/>
                <w:highlight w:val="none"/>
              </w:rPr>
              <w:t xml:space="preserve">1</w:t>
            </w:r>
            <w:r>
              <w:rPr>
                <w:rFonts w:hint="eastAsia" w:ascii="宋体" w:hAnsi="宋体" w:cs="宋体"/>
                <w:sz w:val="22"/>
                <w:szCs w:val="21"/>
                <w:highlight w:val="none"/>
              </w:rPr>
              <w:t xml:space="preserve">月至2026年6月）中任意一月供应商为其缴纳的养老保险缴费证明（需明确缴费月份、个人姓名、缴费单位）材料并加盖社保中心章或社保中心参保缴费证明电子专用章及有效期内的劳动合同）</w:t>
            </w:r>
            <w:r/>
          </w:p>
        </w:tc>
        <w:tc>
          <w:tcPr>
            <w:tcW w:w="704" w:type="dxa"/>
            <w:vAlign w:val="center"/>
            <w:textDirection w:val="lrTb"/>
            <w:noWrap/>
          </w:tcPr>
          <w:p>
            <w:pPr>
              <w:jc w:val="center"/>
              <w:spacing w:line="360" w:lineRule="auto"/>
              <w:rPr>
                <w:rFonts w:ascii="仿宋" w:hAnsi="仿宋" w:eastAsia="仿宋" w:cs="仿宋_GB2312"/>
                <w:bCs/>
                <w:sz w:val="22"/>
                <w:szCs w:val="20"/>
                <w:highlight w:val="none"/>
              </w:rPr>
            </w:pPr>
            <w:r>
              <w:rPr>
                <w:rFonts w:hint="eastAsia" w:ascii="仿宋" w:hAnsi="仿宋" w:eastAsia="仿宋" w:cs="仿宋_GB2312"/>
                <w:bCs/>
                <w:sz w:val="22"/>
                <w:szCs w:val="20"/>
                <w:highlight w:val="none"/>
              </w:rPr>
              <w:t xml:space="preserve">4</w:t>
            </w:r>
            <w:r/>
          </w:p>
        </w:tc>
      </w:tr>
      <w:tr>
        <w:trPr>
          <w:jc w:val="center"/>
          <w:trHeight w:val="281"/>
        </w:trPr>
        <w:tc>
          <w:tcPr>
            <w:tcW w:w="758" w:type="dxa"/>
            <w:vAlign w:val="center"/>
            <w:vMerge w:val="continue"/>
            <w:textDirection w:val="lrTb"/>
            <w:noWrap/>
          </w:tcPr>
          <w:p>
            <w:pPr>
              <w:jc w:val="center"/>
              <w:spacing w:line="360" w:lineRule="auto"/>
              <w:tabs>
                <w:tab w:val="left" w:pos="1440" w:leader="none"/>
              </w:tabs>
              <w:rPr>
                <w:rFonts w:cs="Arial" w:asciiTheme="minorEastAsia" w:hAnsiTheme="minorEastAsia" w:eastAsiaTheme="minorEastAsia"/>
                <w:b/>
                <w:bCs/>
                <w:sz w:val="22"/>
                <w:szCs w:val="21"/>
                <w:highlight w:val="none"/>
              </w:rPr>
            </w:pPr>
            <w:r>
              <w:rPr>
                <w:rFonts w:cs="Arial" w:asciiTheme="minorEastAsia" w:hAnsiTheme="minorEastAsia" w:eastAsiaTheme="minorEastAsia"/>
                <w:b/>
                <w:bCs/>
                <w:sz w:val="22"/>
                <w:szCs w:val="21"/>
                <w:highlight w:val="none"/>
              </w:rPr>
            </w:r>
            <w:r/>
          </w:p>
        </w:tc>
        <w:tc>
          <w:tcPr>
            <w:tcW w:w="1222" w:type="dxa"/>
            <w:vAlign w:val="center"/>
            <w:vMerge w:val="continue"/>
            <w:textDirection w:val="lrTb"/>
            <w:noWrap/>
          </w:tcPr>
          <w:p>
            <w:pPr>
              <w:jc w:val="center"/>
              <w:spacing w:line="360" w:lineRule="auto"/>
              <w:rPr>
                <w:rFonts w:ascii="宋体" w:hAnsi="宋体" w:cs="宋体"/>
                <w:sz w:val="22"/>
                <w:szCs w:val="21"/>
                <w:highlight w:val="none"/>
              </w:rPr>
            </w:pPr>
            <w:r>
              <w:rPr>
                <w:rFonts w:ascii="宋体" w:hAnsi="宋体" w:cs="宋体"/>
                <w:sz w:val="22"/>
                <w:szCs w:val="21"/>
                <w:highlight w:val="none"/>
              </w:rPr>
            </w:r>
            <w:r/>
          </w:p>
        </w:tc>
        <w:tc>
          <w:tcPr>
            <w:tcW w:w="5893" w:type="dxa"/>
            <w:vAlign w:val="center"/>
            <w:textDirection w:val="lrTb"/>
            <w:noWrap/>
          </w:tcPr>
          <w:p>
            <w:pPr>
              <w:jc w:val="left"/>
              <w:spacing w:line="360" w:lineRule="exact"/>
              <w:tabs>
                <w:tab w:val="left" w:pos="1440" w:leader="none"/>
              </w:tabs>
              <w:rPr>
                <w:rFonts w:ascii="宋体" w:hAnsi="宋体" w:cs="宋体"/>
                <w:sz w:val="22"/>
                <w:szCs w:val="21"/>
                <w:highlight w:val="none"/>
              </w:rPr>
            </w:pPr>
            <w:r>
              <w:rPr>
                <w:rFonts w:hint="eastAsia" w:ascii="宋体" w:hAnsi="宋体" w:cs="宋体"/>
                <w:sz w:val="22"/>
                <w:szCs w:val="21"/>
                <w:highlight w:val="none"/>
              </w:rPr>
              <w:t xml:space="preserve">项目负责人自2023年1月1日以来承担过类似文勘</w:t>
            </w:r>
            <w:r>
              <w:rPr>
                <w:rFonts w:ascii="宋体" w:hAnsi="宋体" w:cs="宋体"/>
                <w:sz w:val="22"/>
                <w:szCs w:val="21"/>
                <w:highlight w:val="none"/>
              </w:rPr>
              <w:t xml:space="preserve">工程</w:t>
            </w:r>
            <w:r>
              <w:rPr>
                <w:rFonts w:hint="eastAsia" w:ascii="宋体" w:hAnsi="宋体" w:cs="宋体"/>
                <w:sz w:val="22"/>
                <w:szCs w:val="21"/>
                <w:highlight w:val="none"/>
              </w:rPr>
              <w:t xml:space="preserve">业绩，有一个得4分，本项最高得4分，不提供的不得分。</w:t>
            </w:r>
            <w:r/>
          </w:p>
          <w:p>
            <w:pPr>
              <w:jc w:val="left"/>
              <w:spacing w:line="360" w:lineRule="exact"/>
              <w:tabs>
                <w:tab w:val="left" w:pos="1440" w:leader="none"/>
              </w:tabs>
              <w:rPr>
                <w:rFonts w:ascii="宋体" w:hAnsi="宋体" w:cs="宋体"/>
                <w:sz w:val="22"/>
                <w:szCs w:val="21"/>
                <w:highlight w:val="none"/>
              </w:rPr>
            </w:pPr>
            <w:r>
              <w:rPr>
                <w:rFonts w:hint="eastAsia" w:ascii="宋体" w:hAnsi="宋体" w:cs="宋体"/>
                <w:sz w:val="22"/>
                <w:szCs w:val="21"/>
                <w:highlight w:val="none"/>
              </w:rPr>
              <w:t xml:space="preserve">（同时提供中标通知书、合同协议书、竣工验收证明材料加盖公章，缺一不可；时间以竣工验收证明材料时间为准，内容以合同为准，项目负责人业绩必须是供应商承接的，供应商业绩与项目负责人业绩不可兼得）</w:t>
            </w:r>
            <w:r/>
          </w:p>
        </w:tc>
        <w:tc>
          <w:tcPr>
            <w:tcW w:w="704" w:type="dxa"/>
            <w:vAlign w:val="center"/>
            <w:textDirection w:val="lrTb"/>
            <w:noWrap/>
          </w:tcPr>
          <w:p>
            <w:pPr>
              <w:jc w:val="center"/>
              <w:spacing w:line="360" w:lineRule="auto"/>
              <w:rPr>
                <w:rFonts w:ascii="仿宋" w:hAnsi="仿宋" w:eastAsia="仿宋" w:cs="仿宋_GB2312"/>
                <w:bCs/>
                <w:sz w:val="22"/>
                <w:szCs w:val="20"/>
                <w:highlight w:val="none"/>
              </w:rPr>
            </w:pPr>
            <w:r>
              <w:rPr>
                <w:rFonts w:hint="eastAsia" w:ascii="仿宋" w:hAnsi="仿宋" w:eastAsia="仿宋" w:cs="仿宋_GB2312"/>
                <w:bCs/>
                <w:sz w:val="22"/>
                <w:szCs w:val="20"/>
                <w:highlight w:val="none"/>
              </w:rPr>
              <w:t xml:space="preserve">4</w:t>
            </w:r>
            <w:r/>
          </w:p>
        </w:tc>
      </w:tr>
      <w:tr>
        <w:trPr>
          <w:jc w:val="center"/>
          <w:trHeight w:val="281"/>
        </w:trPr>
        <w:tc>
          <w:tcPr>
            <w:tcW w:w="758" w:type="dxa"/>
            <w:vAlign w:val="center"/>
            <w:vMerge w:val="restart"/>
            <w:textDirection w:val="lrTb"/>
            <w:noWrap/>
          </w:tcPr>
          <w:p>
            <w:pPr>
              <w:jc w:val="center"/>
              <w:spacing w:line="360" w:lineRule="auto"/>
              <w:tabs>
                <w:tab w:val="left" w:pos="1440" w:leader="none"/>
              </w:tabs>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 xml:space="preserve">4</w:t>
            </w:r>
            <w:r/>
          </w:p>
        </w:tc>
        <w:tc>
          <w:tcPr>
            <w:tcW w:w="1222" w:type="dxa"/>
            <w:vAlign w:val="center"/>
            <w:vMerge w:val="restart"/>
            <w:textDirection w:val="lrTb"/>
            <w:noWrap/>
          </w:tcPr>
          <w:p>
            <w:pPr>
              <w:jc w:val="center"/>
              <w:keepLines/>
              <w:keepNext/>
              <w:spacing w:before="120" w:after="120" w:line="360" w:lineRule="auto"/>
              <w:rPr>
                <w:rFonts w:ascii="宋体" w:hAnsi="宋体" w:cs="宋体"/>
                <w:sz w:val="22"/>
                <w:szCs w:val="21"/>
                <w:highlight w:val="none"/>
              </w:rPr>
              <w:outlineLvl w:val="1"/>
            </w:pPr>
            <w:r>
              <w:rPr>
                <w:rFonts w:hint="eastAsia" w:ascii="宋体" w:hAnsi="宋体" w:cs="宋体"/>
                <w:sz w:val="22"/>
                <w:szCs w:val="21"/>
                <w:highlight w:val="none"/>
              </w:rPr>
              <w:t xml:space="preserve">拟投入项目人员</w:t>
            </w:r>
            <w:r/>
          </w:p>
        </w:tc>
        <w:tc>
          <w:tcPr>
            <w:tcW w:w="5893" w:type="dxa"/>
            <w:vAlign w:val="center"/>
            <w:textDirection w:val="lrTb"/>
            <w:noWrap/>
          </w:tcPr>
          <w:p>
            <w:pPr>
              <w:jc w:val="left"/>
              <w:spacing w:line="360" w:lineRule="exact"/>
              <w:widowControl/>
              <w:tabs>
                <w:tab w:val="left" w:pos="1440" w:leader="none"/>
              </w:tabs>
              <w:rPr>
                <w:rFonts w:ascii="宋体" w:hAnsi="宋体" w:cs="宋体"/>
                <w:sz w:val="22"/>
                <w:szCs w:val="21"/>
                <w:highlight w:val="none"/>
                <w:lang w:val="zh-CN"/>
              </w:rPr>
            </w:pPr>
            <w:r>
              <w:rPr>
                <w:rFonts w:hint="eastAsia" w:ascii="宋体" w:hAnsi="宋体" w:cs="宋体"/>
                <w:sz w:val="22"/>
                <w:szCs w:val="21"/>
                <w:highlight w:val="none"/>
                <w:lang w:val="zh-CN"/>
              </w:rPr>
              <w:t xml:space="preserve">拟派项目技术负责人具有建设类中级及以上工程师得4分，本项满分4分。</w:t>
            </w:r>
            <w:r>
              <w:rPr>
                <w:rFonts w:hint="eastAsia" w:ascii="宋体" w:hAnsi="宋体" w:cs="宋体"/>
                <w:sz w:val="22"/>
                <w:szCs w:val="21"/>
                <w:highlight w:val="none"/>
              </w:rPr>
              <w:t xml:space="preserve">（提供证书复印件加盖公章、社保机构出具的近半年（202</w:t>
            </w:r>
            <w:r>
              <w:rPr>
                <w:rFonts w:ascii="宋体" w:hAnsi="宋体" w:cs="宋体"/>
                <w:sz w:val="22"/>
                <w:szCs w:val="21"/>
                <w:highlight w:val="none"/>
              </w:rPr>
              <w:t xml:space="preserve">6</w:t>
            </w:r>
            <w:r>
              <w:rPr>
                <w:rFonts w:hint="eastAsia" w:ascii="宋体" w:hAnsi="宋体" w:cs="宋体"/>
                <w:sz w:val="22"/>
                <w:szCs w:val="21"/>
                <w:highlight w:val="none"/>
              </w:rPr>
              <w:t xml:space="preserve">年</w:t>
            </w:r>
            <w:r>
              <w:rPr>
                <w:rFonts w:ascii="宋体" w:hAnsi="宋体" w:cs="宋体"/>
                <w:sz w:val="22"/>
                <w:szCs w:val="21"/>
                <w:highlight w:val="none"/>
              </w:rPr>
              <w:t xml:space="preserve">1</w:t>
            </w:r>
            <w:r>
              <w:rPr>
                <w:rFonts w:hint="eastAsia" w:ascii="宋体" w:hAnsi="宋体" w:cs="宋体"/>
                <w:sz w:val="22"/>
                <w:szCs w:val="21"/>
                <w:highlight w:val="none"/>
              </w:rPr>
              <w:t xml:space="preserve">月至2026年6月）中任意一月供应商为其缴纳的养老保险缴费证明（需明确缴费月份、个人姓名、缴费单位）材料并加盖社保中心章或社保中心参保缴费证明电子专用章及有效期内的劳动合同）</w:t>
            </w:r>
            <w:r/>
          </w:p>
          <w:p>
            <w:pPr>
              <w:jc w:val="left"/>
              <w:spacing w:line="360" w:lineRule="exact"/>
              <w:widowControl/>
              <w:tabs>
                <w:tab w:val="left" w:pos="1440" w:leader="none"/>
              </w:tabs>
              <w:rPr>
                <w:rFonts w:ascii="宋体" w:hAnsi="宋体" w:cs="宋体"/>
                <w:sz w:val="22"/>
                <w:szCs w:val="21"/>
                <w:highlight w:val="none"/>
              </w:rPr>
            </w:pPr>
            <w:r>
              <w:rPr>
                <w:rFonts w:hint="eastAsia" w:ascii="宋体" w:hAnsi="宋体" w:cs="宋体"/>
                <w:sz w:val="22"/>
                <w:szCs w:val="21"/>
                <w:highlight w:val="none"/>
                <w:lang w:val="zh-CN"/>
              </w:rPr>
              <w:t xml:space="preserve">注：项目负责人与技术负责人不可为同一人。</w:t>
            </w:r>
            <w:r/>
          </w:p>
        </w:tc>
        <w:tc>
          <w:tcPr>
            <w:tcW w:w="704" w:type="dxa"/>
            <w:vAlign w:val="center"/>
            <w:textDirection w:val="lrTb"/>
            <w:noWrap/>
          </w:tcPr>
          <w:p>
            <w:pPr>
              <w:jc w:val="center"/>
              <w:spacing w:line="360" w:lineRule="auto"/>
              <w:rPr>
                <w:rFonts w:ascii="仿宋" w:hAnsi="仿宋" w:eastAsia="仿宋" w:cs="仿宋_GB2312"/>
                <w:bCs/>
                <w:sz w:val="22"/>
                <w:szCs w:val="20"/>
                <w:highlight w:val="none"/>
              </w:rPr>
            </w:pPr>
            <w:r>
              <w:rPr>
                <w:rFonts w:hint="eastAsia" w:ascii="仿宋" w:hAnsi="仿宋" w:eastAsia="仿宋" w:cs="仿宋_GB2312"/>
                <w:bCs/>
                <w:sz w:val="22"/>
                <w:szCs w:val="20"/>
                <w:highlight w:val="none"/>
              </w:rPr>
              <w:t xml:space="preserve">4</w:t>
            </w:r>
            <w:r/>
          </w:p>
        </w:tc>
      </w:tr>
      <w:tr>
        <w:trPr>
          <w:jc w:val="center"/>
          <w:trHeight w:val="281"/>
        </w:trPr>
        <w:tc>
          <w:tcPr>
            <w:tcW w:w="758" w:type="dxa"/>
            <w:vAlign w:val="center"/>
            <w:vMerge w:val="continue"/>
            <w:textDirection w:val="lrTb"/>
            <w:noWrap/>
          </w:tcPr>
          <w:p>
            <w:pPr>
              <w:jc w:val="center"/>
              <w:spacing w:line="360" w:lineRule="auto"/>
              <w:tabs>
                <w:tab w:val="left" w:pos="1440" w:leader="none"/>
              </w:tabs>
              <w:rPr>
                <w:rFonts w:cs="Arial" w:asciiTheme="minorEastAsia" w:hAnsiTheme="minorEastAsia" w:eastAsiaTheme="minorEastAsia"/>
                <w:b/>
                <w:bCs/>
                <w:sz w:val="22"/>
                <w:szCs w:val="21"/>
                <w:highlight w:val="none"/>
              </w:rPr>
            </w:pPr>
            <w:r>
              <w:rPr>
                <w:rFonts w:cs="Arial" w:asciiTheme="minorEastAsia" w:hAnsiTheme="minorEastAsia" w:eastAsiaTheme="minorEastAsia"/>
                <w:b/>
                <w:bCs/>
                <w:sz w:val="22"/>
                <w:szCs w:val="21"/>
                <w:highlight w:val="none"/>
              </w:rPr>
            </w:r>
            <w:r/>
          </w:p>
        </w:tc>
        <w:tc>
          <w:tcPr>
            <w:tcW w:w="1222" w:type="dxa"/>
            <w:vAlign w:val="center"/>
            <w:vMerge w:val="continue"/>
            <w:textDirection w:val="lrTb"/>
            <w:noWrap/>
          </w:tcPr>
          <w:p>
            <w:pPr>
              <w:jc w:val="center"/>
              <w:keepLines/>
              <w:keepNext/>
              <w:spacing w:before="120" w:after="120" w:line="360" w:lineRule="auto"/>
              <w:rPr>
                <w:rFonts w:ascii="宋体" w:hAnsi="宋体" w:cs="宋体"/>
                <w:sz w:val="22"/>
                <w:szCs w:val="21"/>
                <w:highlight w:val="none"/>
              </w:rPr>
              <w:outlineLvl w:val="1"/>
            </w:pPr>
            <w:r>
              <w:rPr>
                <w:rFonts w:ascii="宋体" w:hAnsi="宋体" w:cs="宋体"/>
                <w:sz w:val="22"/>
                <w:szCs w:val="21"/>
                <w:highlight w:val="none"/>
              </w:rPr>
            </w:r>
            <w:r/>
          </w:p>
        </w:tc>
        <w:tc>
          <w:tcPr>
            <w:tcW w:w="5893" w:type="dxa"/>
            <w:vAlign w:val="center"/>
            <w:textDirection w:val="lrTb"/>
            <w:noWrap/>
          </w:tcPr>
          <w:p>
            <w:pPr>
              <w:jc w:val="left"/>
              <w:spacing w:line="360" w:lineRule="exact"/>
              <w:tabs>
                <w:tab w:val="left" w:pos="1440" w:leader="none"/>
              </w:tabs>
              <w:rPr>
                <w:rFonts w:ascii="宋体" w:hAnsi="宋体" w:cs="宋体"/>
                <w:sz w:val="22"/>
                <w:szCs w:val="21"/>
                <w:highlight w:val="none"/>
                <w:lang w:val="zh-CN"/>
              </w:rPr>
            </w:pPr>
            <w:r>
              <w:rPr>
                <w:rFonts w:hint="eastAsia" w:ascii="宋体" w:hAnsi="宋体" w:cs="宋体"/>
                <w:sz w:val="22"/>
                <w:szCs w:val="21"/>
                <w:highlight w:val="none"/>
                <w:lang w:val="zh-CN"/>
              </w:rPr>
              <w:t xml:space="preserve">项目组成员需配备施工员（提供相应合格证书）、安全员（提供安全生产考核合格证），有一个得</w:t>
            </w:r>
            <w:r>
              <w:rPr>
                <w:rFonts w:hint="eastAsia" w:ascii="宋体" w:hAnsi="宋体" w:cs="宋体"/>
                <w:sz w:val="22"/>
                <w:szCs w:val="21"/>
                <w:highlight w:val="none"/>
              </w:rPr>
              <w:t xml:space="preserve">2</w:t>
            </w:r>
            <w:r>
              <w:rPr>
                <w:rFonts w:hint="eastAsia" w:ascii="宋体" w:hAnsi="宋体" w:cs="宋体"/>
                <w:sz w:val="22"/>
                <w:szCs w:val="21"/>
                <w:highlight w:val="none"/>
                <w:lang w:val="zh-CN"/>
              </w:rPr>
              <w:t xml:space="preserve">分，满分4分。</w:t>
            </w:r>
            <w:r/>
          </w:p>
          <w:p>
            <w:pPr>
              <w:jc w:val="left"/>
              <w:spacing w:line="360" w:lineRule="exact"/>
              <w:tabs>
                <w:tab w:val="left" w:pos="1440" w:leader="none"/>
              </w:tabs>
              <w:rPr>
                <w:rFonts w:ascii="宋体" w:hAnsi="宋体" w:cs="宋体"/>
                <w:sz w:val="22"/>
                <w:szCs w:val="21"/>
                <w:highlight w:val="none"/>
                <w:lang w:val="zh-CN"/>
              </w:rPr>
            </w:pPr>
            <w:r>
              <w:rPr>
                <w:rFonts w:hint="eastAsia" w:ascii="宋体" w:hAnsi="宋体" w:cs="宋体"/>
                <w:sz w:val="22"/>
                <w:szCs w:val="21"/>
                <w:highlight w:val="none"/>
                <w:lang w:val="zh-CN"/>
              </w:rPr>
              <w:t xml:space="preserve">（岗位须配置齐全且有相应的证书，同一人员不可重复计分，</w:t>
            </w:r>
            <w:r>
              <w:rPr>
                <w:rFonts w:hint="eastAsia" w:ascii="宋体" w:hAnsi="宋体" w:cs="宋体"/>
                <w:sz w:val="22"/>
                <w:szCs w:val="21"/>
                <w:highlight w:val="none"/>
              </w:rPr>
              <w:t xml:space="preserve">提供证书复印件加盖公章、社保机构出具的近半年（202</w:t>
            </w:r>
            <w:r>
              <w:rPr>
                <w:rFonts w:ascii="宋体" w:hAnsi="宋体" w:cs="宋体"/>
                <w:sz w:val="22"/>
                <w:szCs w:val="21"/>
                <w:highlight w:val="none"/>
              </w:rPr>
              <w:t xml:space="preserve">6</w:t>
            </w:r>
            <w:r>
              <w:rPr>
                <w:rFonts w:hint="eastAsia" w:ascii="宋体" w:hAnsi="宋体" w:cs="宋体"/>
                <w:sz w:val="22"/>
                <w:szCs w:val="21"/>
                <w:highlight w:val="none"/>
              </w:rPr>
              <w:t xml:space="preserve">年</w:t>
            </w:r>
            <w:r>
              <w:rPr>
                <w:rFonts w:ascii="宋体" w:hAnsi="宋体" w:cs="宋体"/>
                <w:sz w:val="22"/>
                <w:szCs w:val="21"/>
                <w:highlight w:val="none"/>
              </w:rPr>
              <w:t xml:space="preserve">1</w:t>
            </w:r>
            <w:r>
              <w:rPr>
                <w:rFonts w:hint="eastAsia" w:ascii="宋体" w:hAnsi="宋体" w:cs="宋体"/>
                <w:sz w:val="22"/>
                <w:szCs w:val="21"/>
                <w:highlight w:val="none"/>
              </w:rPr>
              <w:t xml:space="preserve">月至2026年6月）中任意一月供应商为其缴纳的养老保险缴费证明（需明确缴费月份、个人姓名、缴费单位）材料并加盖社保中心章或社保中心参保缴费证明电子专用章及有效期内的劳动合同）</w:t>
            </w:r>
            <w:r/>
          </w:p>
          <w:p>
            <w:pPr>
              <w:jc w:val="left"/>
              <w:spacing w:line="360" w:lineRule="exact"/>
              <w:tabs>
                <w:tab w:val="left" w:pos="1440" w:leader="none"/>
              </w:tabs>
              <w:rPr>
                <w:rFonts w:ascii="宋体" w:hAnsi="宋体" w:cs="宋体"/>
                <w:sz w:val="22"/>
                <w:szCs w:val="21"/>
                <w:highlight w:val="none"/>
              </w:rPr>
            </w:pPr>
            <w:r>
              <w:rPr>
                <w:rFonts w:hint="eastAsia" w:ascii="宋体" w:hAnsi="宋体" w:cs="宋体"/>
                <w:sz w:val="22"/>
                <w:szCs w:val="21"/>
                <w:highlight w:val="none"/>
                <w:lang w:val="zh-CN"/>
              </w:rPr>
              <w:t xml:space="preserve">注：本项目项目负责人、技术负责人、项目组成员均不可兼任。</w:t>
            </w:r>
            <w:r/>
          </w:p>
        </w:tc>
        <w:tc>
          <w:tcPr>
            <w:tcW w:w="704" w:type="dxa"/>
            <w:vAlign w:val="center"/>
            <w:textDirection w:val="lrTb"/>
            <w:noWrap/>
          </w:tcPr>
          <w:p>
            <w:pPr>
              <w:jc w:val="center"/>
              <w:spacing w:line="360" w:lineRule="auto"/>
              <w:rPr>
                <w:rFonts w:ascii="仿宋" w:hAnsi="仿宋" w:eastAsia="仿宋" w:cs="仿宋_GB2312"/>
                <w:bCs/>
                <w:sz w:val="22"/>
                <w:szCs w:val="20"/>
                <w:highlight w:val="none"/>
              </w:rPr>
            </w:pPr>
            <w:r>
              <w:rPr>
                <w:rFonts w:hint="eastAsia" w:ascii="仿宋" w:hAnsi="仿宋" w:eastAsia="仿宋" w:cs="仿宋_GB2312"/>
                <w:bCs/>
                <w:sz w:val="22"/>
                <w:szCs w:val="20"/>
                <w:highlight w:val="none"/>
              </w:rPr>
              <w:t xml:space="preserve">4</w:t>
            </w:r>
            <w:r/>
          </w:p>
        </w:tc>
      </w:tr>
      <w:tr>
        <w:trPr>
          <w:jc w:val="center"/>
          <w:trHeight w:val="281"/>
        </w:trPr>
        <w:tc>
          <w:tcPr>
            <w:tcW w:w="758" w:type="dxa"/>
            <w:vAlign w:val="center"/>
            <w:textDirection w:val="lrTb"/>
            <w:noWrap/>
          </w:tcPr>
          <w:p>
            <w:pPr>
              <w:jc w:val="center"/>
              <w:spacing w:line="360" w:lineRule="auto"/>
              <w:tabs>
                <w:tab w:val="left" w:pos="1440" w:leader="none"/>
              </w:tabs>
              <w:rPr>
                <w:rFonts w:cs="Arial" w:asciiTheme="minorEastAsia" w:hAnsiTheme="minorEastAsia" w:eastAsiaTheme="minorEastAsia"/>
                <w:b/>
                <w:bCs/>
                <w:sz w:val="22"/>
                <w:szCs w:val="21"/>
                <w:highlight w:val="none"/>
              </w:rPr>
            </w:pPr>
            <w:r>
              <w:rPr>
                <w:rFonts w:cs="Arial" w:asciiTheme="minorEastAsia" w:hAnsiTheme="minorEastAsia" w:eastAsiaTheme="minorEastAsia"/>
                <w:b/>
                <w:bCs/>
                <w:sz w:val="22"/>
                <w:szCs w:val="21"/>
                <w:highlight w:val="none"/>
              </w:rPr>
              <w:t xml:space="preserve">5</w:t>
            </w:r>
            <w:r/>
          </w:p>
        </w:tc>
        <w:tc>
          <w:tcPr>
            <w:tcW w:w="1222" w:type="dxa"/>
            <w:vAlign w:val="center"/>
            <w:textDirection w:val="lrTb"/>
            <w:noWrap/>
          </w:tcPr>
          <w:p>
            <w:pPr>
              <w:jc w:val="center"/>
              <w:keepLines/>
              <w:keepNext/>
              <w:spacing w:before="120" w:after="120" w:line="360" w:lineRule="auto"/>
              <w:rPr>
                <w:rFonts w:ascii="宋体" w:hAnsi="宋体" w:cs="宋体"/>
                <w:sz w:val="22"/>
                <w:szCs w:val="21"/>
                <w:highlight w:val="none"/>
              </w:rPr>
              <w:outlineLvl w:val="1"/>
            </w:pPr>
            <w:r>
              <w:rPr>
                <w:rFonts w:hint="eastAsia" w:ascii="宋体" w:hAnsi="宋体" w:cs="宋体"/>
                <w:sz w:val="22"/>
                <w:szCs w:val="21"/>
                <w:highlight w:val="none"/>
              </w:rPr>
              <w:t xml:space="preserve">承诺书</w:t>
            </w:r>
            <w:r/>
          </w:p>
        </w:tc>
        <w:tc>
          <w:tcPr>
            <w:tcW w:w="5893" w:type="dxa"/>
            <w:vAlign w:val="center"/>
            <w:textDirection w:val="lrTb"/>
            <w:noWrap/>
          </w:tcPr>
          <w:p>
            <w:pPr>
              <w:jc w:val="left"/>
              <w:spacing w:line="360" w:lineRule="exact"/>
              <w:tabs>
                <w:tab w:val="left" w:pos="1440" w:leader="none"/>
              </w:tabs>
              <w:rPr>
                <w:rFonts w:ascii="宋体" w:hAnsi="宋体" w:cs="宋体"/>
                <w:sz w:val="22"/>
                <w:szCs w:val="21"/>
                <w:highlight w:val="none"/>
              </w:rPr>
            </w:pPr>
            <w:r>
              <w:rPr>
                <w:rFonts w:hint="eastAsia" w:ascii="宋体" w:hAnsi="宋体" w:cs="宋体"/>
                <w:sz w:val="22"/>
                <w:szCs w:val="21"/>
                <w:highlight w:val="none"/>
              </w:rPr>
              <w:t xml:space="preserve">供应商承诺本项目施工期间发生的任何安全事故、交通事故、负面舆情等均由供应商负责的得2分。(承诺书应在响应文件中提供，格式自拟并加盖公章，未提供不得分)</w:t>
            </w:r>
            <w:r/>
          </w:p>
        </w:tc>
        <w:tc>
          <w:tcPr>
            <w:tcW w:w="704" w:type="dxa"/>
            <w:vAlign w:val="center"/>
            <w:textDirection w:val="lrTb"/>
            <w:noWrap/>
          </w:tcPr>
          <w:p>
            <w:pPr>
              <w:jc w:val="center"/>
              <w:spacing w:line="360" w:lineRule="auto"/>
              <w:rPr>
                <w:rFonts w:ascii="仿宋" w:hAnsi="仿宋" w:eastAsia="仿宋" w:cs="仿宋_GB2312"/>
                <w:bCs/>
                <w:sz w:val="22"/>
                <w:szCs w:val="20"/>
                <w:highlight w:val="none"/>
              </w:rPr>
            </w:pPr>
            <w:r>
              <w:rPr>
                <w:rFonts w:hint="eastAsia" w:ascii="仿宋" w:hAnsi="仿宋" w:eastAsia="仿宋" w:cs="仿宋_GB2312"/>
                <w:bCs/>
                <w:sz w:val="22"/>
                <w:szCs w:val="20"/>
                <w:highlight w:val="none"/>
              </w:rPr>
              <w:t xml:space="preserve">2</w:t>
            </w:r>
            <w:r/>
          </w:p>
        </w:tc>
      </w:tr>
      <w:tr>
        <w:trPr>
          <w:jc w:val="center"/>
          <w:trHeight w:val="458"/>
        </w:trPr>
        <w:tc>
          <w:tcPr>
            <w:gridSpan w:val="3"/>
            <w:tcW w:w="7873" w:type="dxa"/>
            <w:vAlign w:val="center"/>
            <w:textDirection w:val="lrTb"/>
            <w:noWrap/>
          </w:tcPr>
          <w:p>
            <w:pPr>
              <w:jc w:val="center"/>
              <w:tabs>
                <w:tab w:val="left" w:pos="1440" w:leader="none"/>
              </w:tabs>
              <w:rPr>
                <w:rFonts w:cs="Arial" w:asciiTheme="minorEastAsia" w:hAnsiTheme="minorEastAsia" w:eastAsiaTheme="minorEastAsia"/>
                <w:b/>
                <w:bCs/>
                <w:sz w:val="22"/>
                <w:szCs w:val="21"/>
                <w:highlight w:val="none"/>
              </w:rPr>
            </w:pPr>
            <w:r>
              <w:rPr>
                <w:rFonts w:hint="eastAsia" w:cs="Arial" w:asciiTheme="minorEastAsia" w:hAnsiTheme="minorEastAsia" w:eastAsiaTheme="minorEastAsia"/>
                <w:b/>
                <w:bCs/>
                <w:sz w:val="22"/>
                <w:szCs w:val="21"/>
                <w:highlight w:val="none"/>
              </w:rPr>
              <w:t xml:space="preserve">合计</w:t>
            </w:r>
            <w:r/>
          </w:p>
        </w:tc>
        <w:tc>
          <w:tcPr>
            <w:tcBorders>
              <w:bottom w:val="single" w:color="auto" w:sz="4" w:space="0"/>
            </w:tcBorders>
            <w:tcW w:w="704" w:type="dxa"/>
            <w:vAlign w:val="center"/>
            <w:textDirection w:val="lrTb"/>
            <w:noWrap/>
          </w:tcPr>
          <w:p>
            <w:pPr>
              <w:jc w:val="center"/>
              <w:tabs>
                <w:tab w:val="left" w:pos="1440" w:leader="none"/>
              </w:tabs>
              <w:rPr>
                <w:rFonts w:cs="Arial" w:asciiTheme="minorEastAsia" w:hAnsiTheme="minorEastAsia" w:eastAsiaTheme="minorEastAsia"/>
                <w:sz w:val="22"/>
                <w:szCs w:val="21"/>
                <w:highlight w:val="none"/>
              </w:rPr>
            </w:pPr>
            <w:r>
              <w:rPr>
                <w:rFonts w:hint="eastAsia" w:cs="Arial" w:asciiTheme="minorEastAsia" w:hAnsiTheme="minorEastAsia" w:eastAsiaTheme="minorEastAsia"/>
                <w:sz w:val="22"/>
                <w:szCs w:val="21"/>
                <w:highlight w:val="none"/>
              </w:rPr>
              <w:t xml:space="preserve">100</w:t>
            </w:r>
            <w:r/>
          </w:p>
        </w:tc>
      </w:tr>
    </w:tbl>
    <w:p>
      <w:pPr>
        <w:spacing w:line="360" w:lineRule="auto"/>
        <w:rPr>
          <w:sz w:val="24"/>
          <w:highlight w:val="none"/>
        </w:rPr>
      </w:pPr>
      <w:r>
        <w:rPr>
          <w:rFonts w:hint="eastAsia"/>
          <w:sz w:val="24"/>
          <w:highlight w:val="none"/>
        </w:rPr>
        <w:t xml:space="preserve">说明：</w:t>
      </w:r>
      <w:r/>
    </w:p>
    <w:p>
      <w:pPr>
        <w:ind w:firstLine="480"/>
        <w:spacing w:line="360" w:lineRule="auto"/>
        <w:rPr>
          <w:sz w:val="24"/>
          <w:highlight w:val="none"/>
        </w:rPr>
      </w:pPr>
      <w:r>
        <w:rPr>
          <w:rFonts w:hint="eastAsia"/>
          <w:sz w:val="24"/>
          <w:highlight w:val="none"/>
        </w:rPr>
        <w:t xml:space="preserve">1．所有认证、证明和业绩均以有效的证明文件复印件为依据。</w:t>
      </w:r>
      <w:r/>
    </w:p>
    <w:p>
      <w:pPr>
        <w:ind w:firstLine="480"/>
        <w:spacing w:line="360" w:lineRule="auto"/>
        <w:rPr>
          <w:sz w:val="24"/>
          <w:highlight w:val="none"/>
        </w:rPr>
      </w:pPr>
      <w:r>
        <w:rPr>
          <w:rFonts w:hint="eastAsia"/>
          <w:sz w:val="24"/>
          <w:highlight w:val="none"/>
        </w:rPr>
        <w:t xml:space="preserve">2．本项目专门面向中小企业采购，不执行价格扣除政策，供应商应为中小微企业、监狱企业、残疾人福利性单位。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360" w:lineRule="auto"/>
        <w:rPr>
          <w:sz w:val="24"/>
          <w:highlight w:val="none"/>
        </w:rPr>
      </w:pPr>
      <w:r>
        <w:rPr>
          <w:rFonts w:hint="eastAsia"/>
          <w:sz w:val="24"/>
          <w:highlight w:val="none"/>
        </w:rPr>
        <w:t xml:space="preserve">3．本项目采购标的对应的中小企业划分标准所属行业为：建筑业，根据《中小企业划型标准规定》工信部联企业〔2011〕300号规定落实。</w:t>
      </w:r>
      <w:r/>
    </w:p>
    <w:p>
      <w:pPr>
        <w:pStyle w:val="691"/>
        <w:numPr>
          <w:ilvl w:val="0"/>
          <w:numId w:val="3"/>
        </w:numPr>
        <w:keepLines w:val="0"/>
        <w:keepNext w:val="0"/>
        <w:spacing w:before="0" w:after="0" w:line="240" w:lineRule="auto"/>
        <w:rPr>
          <w:sz w:val="30"/>
          <w:szCs w:val="30"/>
          <w:highlight w:val="none"/>
        </w:rPr>
      </w:pPr>
      <w:r>
        <w:rPr>
          <w:highlight w:val="none"/>
        </w:rPr>
        <w:br w:type="page" w:clear="all"/>
      </w:r>
      <w:bookmarkStart w:id="8" w:name="_Toc63079286"/>
      <w:r>
        <w:rPr>
          <w:rFonts w:hint="eastAsia"/>
          <w:sz w:val="30"/>
          <w:szCs w:val="30"/>
          <w:highlight w:val="none"/>
        </w:rPr>
        <w:t xml:space="preserve">采购需求</w:t>
      </w:r>
      <w:bookmarkEnd w:id="8"/>
      <w:r/>
      <w:r/>
    </w:p>
    <w:p>
      <w:pPr>
        <w:rPr>
          <w:highlight w:val="none"/>
        </w:rPr>
      </w:pPr>
      <w:r/>
      <w:bookmarkStart w:id="9" w:name="_Toc481057147"/>
      <w:r/>
      <w:r/>
    </w:p>
    <w:p>
      <w:pPr>
        <w:pStyle w:val="736"/>
        <w:ind w:firstLine="482"/>
        <w:jc w:val="both"/>
        <w:spacing w:before="0" w:after="0" w:line="480" w:lineRule="exact"/>
        <w:rPr>
          <w:rFonts w:cs="方正仿宋_GBK" w:asciiTheme="minorEastAsia" w:hAnsiTheme="minorEastAsia" w:eastAsiaTheme="minorEastAsia"/>
          <w:sz w:val="24"/>
          <w:szCs w:val="24"/>
          <w:highlight w:val="none"/>
        </w:rPr>
        <w:outlineLvl w:val="9"/>
      </w:pPr>
      <w:r>
        <w:rPr>
          <w:rFonts w:hint="eastAsia" w:cs="方正仿宋_GBK" w:asciiTheme="minorEastAsia" w:hAnsiTheme="minorEastAsia" w:eastAsiaTheme="minorEastAsia"/>
          <w:sz w:val="24"/>
          <w:szCs w:val="24"/>
          <w:highlight w:val="none"/>
        </w:rPr>
        <w:t xml:space="preserve">一、项目概况和内容</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1．项目名称：</w:t>
      </w:r>
      <w:r>
        <w:rPr>
          <w:rFonts w:ascii="宋体" w:hAnsi="宋体" w:cs="宋体"/>
          <w:b w:val="0"/>
          <w:sz w:val="24"/>
          <w:szCs w:val="21"/>
          <w:highlight w:val="none"/>
        </w:rPr>
        <w:t xml:space="preserve">协鑫电厂地块配合考古勘察</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2．项目概况：</w:t>
      </w:r>
      <w:r>
        <w:rPr>
          <w:rFonts w:ascii="宋体" w:hAnsi="宋体" w:cs="宋体"/>
          <w:b w:val="0"/>
          <w:sz w:val="24"/>
          <w:szCs w:val="21"/>
          <w:highlight w:val="none"/>
        </w:rPr>
        <w:t xml:space="preserve">协鑫电厂地块</w:t>
      </w:r>
      <w:r>
        <w:rPr>
          <w:rFonts w:hint="eastAsia" w:ascii="宋体" w:hAnsi="宋体" w:cs="宋体"/>
          <w:b w:val="0"/>
          <w:sz w:val="24"/>
          <w:szCs w:val="21"/>
          <w:highlight w:val="none"/>
        </w:rPr>
        <w:t xml:space="preserve">需进行考古勘探，需配合考古单位开展考古调查、勘探、发掘工作，提供土方开挖、土方回填、场地平整、裸土覆盖、部分渣土（破除后的混凝土、石块等）清运、安全防护、文明施工及考古现场配合等全部相关服务，以达到考古主管部门的验收要求。地块总面积约</w:t>
      </w:r>
      <w:r>
        <w:rPr>
          <w:rFonts w:ascii="宋体" w:hAnsi="宋体" w:cs="宋体"/>
          <w:b w:val="0"/>
          <w:sz w:val="24"/>
          <w:szCs w:val="21"/>
          <w:highlight w:val="none"/>
        </w:rPr>
        <w:t xml:space="preserve">136000</w:t>
      </w:r>
      <w:r>
        <w:rPr>
          <w:rFonts w:hint="eastAsia" w:ascii="宋体" w:hAnsi="宋体" w:cs="宋体"/>
          <w:b w:val="0"/>
          <w:sz w:val="24"/>
          <w:szCs w:val="21"/>
          <w:highlight w:val="none"/>
        </w:rPr>
        <w:t xml:space="preserve">㎡，预计开挖至原始土层深度</w:t>
      </w:r>
      <w:r>
        <w:rPr>
          <w:rFonts w:ascii="宋体" w:hAnsi="宋体" w:cs="宋体"/>
          <w:b w:val="0"/>
          <w:sz w:val="24"/>
          <w:szCs w:val="21"/>
          <w:highlight w:val="none"/>
        </w:rPr>
        <w:t xml:space="preserve">3</w:t>
      </w:r>
      <w:r>
        <w:rPr>
          <w:rFonts w:hint="eastAsia" w:ascii="宋体" w:hAnsi="宋体" w:cs="宋体"/>
          <w:b w:val="0"/>
          <w:sz w:val="24"/>
          <w:szCs w:val="21"/>
          <w:highlight w:val="none"/>
        </w:rPr>
        <w:t xml:space="preserve">m，具体详见工程量清单。</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二、商务要求：</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1．供应商应独立完成合同规定的工程内容，不得将成交项目转包及其它违规行为，一经采购人发现立即取消资格，并有权按照相关法律法规报相关部门处理，且追究其经济责任。</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2．供应商须按照考古单位的指令，分次开展土方开挖和回填作业，严格控制开挖深度与作业范围，严禁擅自超挖、乱挖，全程服从考古单位的现场指挥。</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3．考古作业全部完成后，供应商须按照采购人的要求，及时完成土方回填、场地平整工作，并对裸露土方进行规范覆盖，确保符合文明施工相关要求。</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4．场地内混凝土硬质地面需按要求破除并弃置，弃置场地、弃置运距由供应商自行考虑包含在投标报价中，采购人结算时不予调整。</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5．供应商应自行对现场和周围环境进行勘察，充分了解编制响应文件和签署合同所需全部情况，勘察现场所发生的费用由供应商自行承担。</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6．本项目采用综合单价计价方式，供应商须按照工程量清单进行报价。清单中所列工程量为暂定工程量，项目最终结算工程量按实际发生量计算。项目开工前，由采购人组织测绘单位开展场地现状测量；实施过程中，根据考古进度计划，每次开挖作业完成后均需进行测绘，最终实际工程量以测绘报告为准。</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7．投标报价为全费用报价。投</w:t>
      </w:r>
      <w:r>
        <w:rPr>
          <w:rFonts w:hint="eastAsia" w:ascii="宋体" w:hAnsi="宋体" w:cs="宋体"/>
          <w:b w:val="0"/>
          <w:sz w:val="24"/>
          <w:szCs w:val="21"/>
          <w:highlight w:val="none"/>
        </w:rPr>
        <w:t xml:space="preserve">标报价应是含各项对应清单措施费、管理费、利润、规费、税金的全部费用，具体包括但不限于：现场各项施工费、水电费、协调费（实施过程中与市容、交通、周边小区、等外部的协调由投标人自行承担）、机械进退场、机械设备费、机械设备台班停滞费、设备维护修理费、设备燃料费、人员及车辆保险费、驾驶员工资、间接费、赶工费、风险费、人员窝工费、意外保险及第三方责任险、各种税费、支付给员工的工资和国家强制缴纳的各种社会保障资金等以及政策性文件规定市场风险、政策调整风险的各项应有费用，同时包含投标人认为完成本项目所需要的其他全部费用。</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8．供应商应充分考虑到市场价格变动，项目实施过程中的各类不可预见因素，一旦成交，综合单价格保持不变，不因任何因素调整。</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三、合同履行期限：</w:t>
      </w:r>
      <w:r>
        <w:rPr>
          <w:rFonts w:ascii="宋体" w:hAnsi="宋体" w:cs="宋体"/>
          <w:b w:val="0"/>
          <w:sz w:val="24"/>
          <w:szCs w:val="21"/>
          <w:highlight w:val="none"/>
        </w:rPr>
        <w:t xml:space="preserve">3</w:t>
      </w:r>
      <w:r>
        <w:rPr>
          <w:rFonts w:hint="eastAsia" w:ascii="宋体" w:hAnsi="宋体" w:cs="宋体"/>
          <w:b w:val="0"/>
          <w:sz w:val="24"/>
          <w:szCs w:val="21"/>
          <w:highlight w:val="none"/>
        </w:rPr>
        <w:t xml:space="preserve">0天，开工日期以采购人通知为准。供应商须严格按考古单位进度要求，合理规划施工流程，调配人员设备。</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四、项目实施管理要求</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1．现场管理及安全责任：供应商须派驻其投标文件中载明的项目经理和项目团队，项目经理在项目实施期间须全程在岗，切实履行现场管理职责。因施工质量、安全管理不到造成的一切责任、损失和相关处罚，均由供应商承担全部责任。</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2．供应商负责办理有关施工场地交通、环卫和施工噪音管理等相关手续，严格落实扬尘治理、道路保洁、车辆冲洗等环保和保洁措施，所有措施须符合相关主管部门的要求,相关费用由供应商自行核算并包含投标报价中，采购人不额外支付任何费用。</w:t>
      </w:r>
      <w:r/>
    </w:p>
    <w:p>
      <w:pPr>
        <w:pStyle w:val="736"/>
        <w:ind w:firstLine="480"/>
        <w:jc w:val="both"/>
        <w:spacing w:before="0" w:after="0" w:line="480" w:lineRule="exact"/>
        <w:rPr>
          <w:rFonts w:ascii="宋体" w:hAnsi="宋体" w:cs="宋体"/>
          <w:b w:val="0"/>
          <w:sz w:val="24"/>
          <w:szCs w:val="21"/>
          <w:highlight w:val="none"/>
        </w:rPr>
        <w:outlineLvl w:val="9"/>
      </w:pPr>
      <w:r>
        <w:rPr>
          <w:rFonts w:hint="eastAsia" w:ascii="宋体" w:hAnsi="宋体" w:cs="宋体"/>
          <w:b w:val="0"/>
          <w:sz w:val="24"/>
          <w:szCs w:val="21"/>
          <w:highlight w:val="none"/>
        </w:rPr>
        <w:t xml:space="preserve">五、付款要求</w:t>
      </w:r>
      <w:r/>
    </w:p>
    <w:p>
      <w:pPr>
        <w:pStyle w:val="736"/>
        <w:ind w:firstLine="480"/>
        <w:jc w:val="both"/>
        <w:spacing w:before="0" w:after="0" w:line="480" w:lineRule="exact"/>
        <w:rPr>
          <w:rFonts w:ascii="宋体" w:hAnsi="宋体" w:cs="宋体"/>
          <w:b w:val="0"/>
          <w:sz w:val="24"/>
          <w:szCs w:val="21"/>
          <w:highlight w:val="none"/>
        </w:rPr>
        <w:outlineLvl w:val="9"/>
      </w:pPr>
      <w:r>
        <w:rPr>
          <w:rFonts w:ascii="宋体" w:hAnsi="宋体" w:cs="宋体"/>
          <w:b w:val="0"/>
          <w:sz w:val="24"/>
          <w:szCs w:val="21"/>
          <w:highlight w:val="none"/>
        </w:rPr>
        <w:t xml:space="preserve">1</w:t>
      </w:r>
      <w:r>
        <w:rPr>
          <w:rFonts w:hint="eastAsia" w:ascii="宋体" w:hAnsi="宋体" w:cs="宋体"/>
          <w:b w:val="0"/>
          <w:sz w:val="24"/>
          <w:szCs w:val="21"/>
          <w:highlight w:val="none"/>
        </w:rPr>
        <w:t xml:space="preserve">．成交价即合同价，本项目据实结算（综合单价固定不变，工程量按实际完成量计算，结算总价= 固定单价×实际工程量），结算总价上限为合同价。</w:t>
      </w:r>
      <w:r/>
    </w:p>
    <w:p>
      <w:pPr>
        <w:pStyle w:val="736"/>
        <w:ind w:firstLine="480"/>
        <w:jc w:val="both"/>
        <w:spacing w:before="0" w:after="0" w:line="480" w:lineRule="exact"/>
        <w:rPr>
          <w:rFonts w:ascii="宋体" w:hAnsi="宋体" w:cs="宋体"/>
          <w:b w:val="0"/>
          <w:sz w:val="24"/>
          <w:szCs w:val="21"/>
          <w:highlight w:val="none"/>
        </w:rPr>
        <w:outlineLvl w:val="9"/>
      </w:pPr>
      <w:r>
        <w:rPr>
          <w:rFonts w:ascii="宋体" w:hAnsi="宋体" w:cs="宋体"/>
          <w:b w:val="0"/>
          <w:sz w:val="24"/>
          <w:szCs w:val="21"/>
          <w:highlight w:val="none"/>
        </w:rPr>
        <w:t xml:space="preserve">2</w:t>
      </w:r>
      <w:r>
        <w:rPr>
          <w:rFonts w:hint="eastAsia" w:ascii="宋体" w:hAnsi="宋体" w:cs="宋体"/>
          <w:b w:val="0"/>
          <w:sz w:val="24"/>
          <w:szCs w:val="21"/>
          <w:highlight w:val="none"/>
        </w:rPr>
        <w:t xml:space="preserve">．供应商应在验收合格后的 28日内上报竣工结算文件。未上报的，工程款支付比例不超过合同暂定价款或实际完成工作量的60%；竣工结算价款未经审计的，工程款支付比例不超过合同暂定价款或实际完成工作量的80%；竣工结算价款经采购人委托的审计机构审计，且结果经采购人确定后的1年内双方结清。</w:t>
      </w:r>
      <w:r/>
    </w:p>
    <w:p>
      <w:pPr>
        <w:pStyle w:val="736"/>
        <w:ind w:firstLine="480"/>
        <w:jc w:val="both"/>
        <w:spacing w:before="0" w:after="0" w:line="480" w:lineRule="exact"/>
        <w:rPr>
          <w:rFonts w:ascii="宋体" w:hAnsi="宋体" w:cs="宋体"/>
          <w:b w:val="0"/>
          <w:sz w:val="24"/>
          <w:szCs w:val="21"/>
          <w:highlight w:val="none"/>
        </w:rPr>
        <w:outlineLvl w:val="9"/>
      </w:pPr>
      <w:r>
        <w:rPr>
          <w:rFonts w:ascii="宋体" w:hAnsi="宋体" w:cs="宋体"/>
          <w:b w:val="0"/>
          <w:sz w:val="24"/>
          <w:szCs w:val="21"/>
          <w:highlight w:val="none"/>
        </w:rPr>
        <w:t xml:space="preserve">3</w:t>
      </w:r>
      <w:r>
        <w:rPr>
          <w:rFonts w:hint="eastAsia" w:ascii="宋体" w:hAnsi="宋体" w:cs="宋体"/>
          <w:b w:val="0"/>
          <w:sz w:val="24"/>
          <w:szCs w:val="21"/>
          <w:highlight w:val="none"/>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rPr>
          <w:highlight w:val="none"/>
        </w:rPr>
      </w:pPr>
      <w:r>
        <w:rPr>
          <w:highlight w:val="none"/>
        </w:rPr>
      </w:r>
      <w:r/>
    </w:p>
    <w:p>
      <w:pPr>
        <w:rPr>
          <w:highlight w:val="none"/>
        </w:rPr>
      </w:pPr>
      <w:r>
        <w:rPr>
          <w:highlight w:val="none"/>
        </w:rPr>
      </w:r>
      <w:r/>
    </w:p>
    <w:p>
      <w:pPr>
        <w:rPr>
          <w:rFonts w:hint="eastAsia"/>
          <w:highlight w:val="none"/>
        </w:rPr>
      </w:pPr>
      <w:r>
        <w:rPr>
          <w:rFonts w:hint="eastAsia"/>
          <w:highlight w:val="none"/>
        </w:rPr>
      </w:r>
      <w:r/>
    </w:p>
    <w:p>
      <w:pPr>
        <w:pStyle w:val="691"/>
        <w:numPr>
          <w:ilvl w:val="0"/>
          <w:numId w:val="3"/>
        </w:numPr>
        <w:keepLines w:val="0"/>
        <w:keepNext w:val="0"/>
        <w:spacing w:before="0" w:after="0" w:line="240" w:lineRule="auto"/>
        <w:rPr>
          <w:sz w:val="30"/>
          <w:szCs w:val="30"/>
          <w:highlight w:val="none"/>
        </w:rPr>
      </w:pPr>
      <w:r/>
      <w:bookmarkStart w:id="10" w:name="_Toc63079287"/>
      <w:r/>
      <w:bookmarkStart w:id="11" w:name="OLE_LINK3"/>
      <w:r/>
      <w:bookmarkStart w:id="12" w:name="OLE_LINK2"/>
      <w:r>
        <w:rPr>
          <w:rFonts w:hint="eastAsia"/>
          <w:sz w:val="30"/>
          <w:szCs w:val="30"/>
          <w:highlight w:val="none"/>
        </w:rPr>
        <w:t xml:space="preserve">合同主要条款及格式</w:t>
      </w:r>
      <w:bookmarkEnd w:id="10"/>
      <w:r/>
      <w:r/>
    </w:p>
    <w:p>
      <w:pPr>
        <w:jc w:val="center"/>
        <w:rPr>
          <w:rFonts w:ascii="宋体" w:hAnsi="宋体"/>
          <w:highlight w:val="none"/>
        </w:rPr>
      </w:pPr>
      <w:r>
        <w:rPr>
          <w:rFonts w:hint="eastAsia" w:ascii="宋体" w:hAnsi="宋体"/>
          <w:highlight w:val="none"/>
        </w:rPr>
        <w:t xml:space="preserve">（本采购合同仅供参考，具体内容以实际签订时为准）</w:t>
      </w:r>
      <w:r/>
    </w:p>
    <w:p>
      <w:pPr>
        <w:pStyle w:val="702"/>
        <w:rPr>
          <w:highlight w:val="none"/>
        </w:rPr>
      </w:pPr>
      <w:r>
        <w:rPr>
          <w:highlight w:val="none"/>
        </w:rPr>
      </w:r>
      <w:r/>
    </w:p>
    <w:p>
      <w:pPr>
        <w:jc w:val="center"/>
        <w:rPr>
          <w:rFonts w:ascii="宋体" w:hAnsi="宋体"/>
          <w:highlight w:val="none"/>
        </w:rPr>
      </w:pPr>
      <w:r/>
      <w:bookmarkStart w:id="13" w:name="_Toc19588"/>
      <w:r/>
      <w:bookmarkStart w:id="14" w:name="_Toc17011"/>
      <w:r/>
      <w:r/>
    </w:p>
    <w:p>
      <w:pPr>
        <w:rPr>
          <w:highlight w:val="none"/>
        </w:rPr>
      </w:pPr>
      <w:r>
        <w:rPr>
          <w:highlight w:val="none"/>
        </w:rPr>
      </w:r>
      <w:bookmarkEnd w:id="13"/>
      <w:r/>
      <w:bookmarkEnd w:id="14"/>
      <w:r/>
      <w:r/>
    </w:p>
    <w:p>
      <w:pPr>
        <w:jc w:val="center"/>
        <w:spacing w:before="240" w:line="400" w:lineRule="exact"/>
        <w:rPr>
          <w:sz w:val="36"/>
          <w:highlight w:val="none"/>
        </w:rPr>
      </w:pPr>
      <w:r>
        <w:rPr>
          <w:rFonts w:hint="eastAsia"/>
          <w:sz w:val="36"/>
          <w:highlight w:val="none"/>
        </w:rPr>
        <w:t xml:space="preserve">小型工程施工合同</w:t>
      </w:r>
      <w:r/>
    </w:p>
    <w:p>
      <w:pPr>
        <w:ind w:right="1920"/>
        <w:jc w:val="right"/>
        <w:spacing w:line="480" w:lineRule="exact"/>
        <w:rPr>
          <w:sz w:val="24"/>
          <w:highlight w:val="none"/>
        </w:rPr>
      </w:pPr>
      <w:r>
        <w:rPr>
          <w:rFonts w:hint="eastAsia"/>
          <w:sz w:val="24"/>
          <w:highlight w:val="none"/>
        </w:rPr>
        <w:t xml:space="preserve">合同编号：</w:t>
      </w:r>
      <w:r/>
    </w:p>
    <w:p>
      <w:pPr>
        <w:ind w:firstLine="482"/>
        <w:spacing w:line="400" w:lineRule="exact"/>
        <w:rPr>
          <w:b/>
          <w:sz w:val="24"/>
          <w:highlight w:val="none"/>
        </w:rPr>
      </w:pPr>
      <w:r>
        <w:rPr>
          <w:rFonts w:hint="eastAsia"/>
          <w:b/>
          <w:sz w:val="24"/>
          <w:highlight w:val="none"/>
        </w:rPr>
        <w:t xml:space="preserve">采购人（全称）：（以下简称甲方）</w:t>
      </w:r>
      <w:r/>
    </w:p>
    <w:p>
      <w:pPr>
        <w:ind w:firstLine="482"/>
        <w:spacing w:line="400" w:lineRule="exact"/>
        <w:rPr>
          <w:b/>
          <w:sz w:val="24"/>
          <w:highlight w:val="none"/>
        </w:rPr>
      </w:pPr>
      <w:r>
        <w:rPr>
          <w:rFonts w:hint="eastAsia"/>
          <w:b/>
          <w:sz w:val="24"/>
          <w:highlight w:val="none"/>
        </w:rPr>
        <w:t xml:space="preserve">供应商（全称）：（以下简称乙方）</w:t>
      </w:r>
      <w:r/>
    </w:p>
    <w:p>
      <w:pPr>
        <w:ind w:firstLine="480"/>
        <w:spacing w:before="120" w:line="400" w:lineRule="exact"/>
        <w:rPr>
          <w:sz w:val="24"/>
          <w:highlight w:val="none"/>
        </w:rPr>
      </w:pPr>
      <w:r>
        <w:rPr>
          <w:rFonts w:hint="eastAsia"/>
          <w:sz w:val="24"/>
          <w:highlight w:val="none"/>
        </w:rPr>
        <w:t xml:space="preserve">参照《中华人民共和国政府采购法》《中华人民共和国民法典》《中华人民共和国建筑法》及其他相关法律法规的规定，遵循平等、自愿、公平和诚实信用的原则，甲、乙双方就</w:t>
      </w:r>
      <w:r>
        <w:rPr>
          <w:rFonts w:hint="eastAsia"/>
          <w:sz w:val="24"/>
          <w:highlight w:val="none"/>
          <w:u w:val="single"/>
        </w:rPr>
        <w:t xml:space="preserve">        </w:t>
      </w:r>
      <w:r>
        <w:rPr>
          <w:sz w:val="24"/>
          <w:highlight w:val="none"/>
        </w:rPr>
        <w:t xml:space="preserve">项目</w:t>
      </w:r>
      <w:r>
        <w:rPr>
          <w:rFonts w:hint="eastAsia"/>
          <w:sz w:val="24"/>
          <w:highlight w:val="none"/>
        </w:rPr>
        <w:t xml:space="preserve">施工及有关事项协商一致，订立本合同。</w:t>
      </w:r>
      <w:r/>
    </w:p>
    <w:p>
      <w:pPr>
        <w:ind w:firstLine="482"/>
        <w:spacing w:line="400" w:lineRule="exact"/>
        <w:rPr>
          <w:b/>
          <w:sz w:val="24"/>
          <w:highlight w:val="none"/>
        </w:rPr>
      </w:pPr>
      <w:r/>
      <w:bookmarkStart w:id="15" w:name="_Toc5807"/>
      <w:r/>
      <w:bookmarkStart w:id="16" w:name="_Toc29779"/>
      <w:r>
        <w:rPr>
          <w:rFonts w:hint="eastAsia"/>
          <w:b/>
          <w:sz w:val="24"/>
          <w:highlight w:val="none"/>
        </w:rPr>
        <w:t xml:space="preserve">第一条  工程概况</w:t>
      </w:r>
      <w:bookmarkEnd w:id="15"/>
      <w:r/>
      <w:bookmarkEnd w:id="16"/>
      <w:r/>
      <w:r/>
    </w:p>
    <w:p>
      <w:pPr>
        <w:ind w:firstLine="480"/>
        <w:spacing w:line="400" w:lineRule="exact"/>
        <w:rPr>
          <w:sz w:val="24"/>
          <w:highlight w:val="none"/>
        </w:rPr>
      </w:pPr>
      <w:r>
        <w:rPr>
          <w:rFonts w:hint="eastAsia"/>
          <w:sz w:val="24"/>
          <w:highlight w:val="none"/>
        </w:rPr>
        <w:t xml:space="preserve">1．工程名称：</w:t>
      </w:r>
      <w:r/>
    </w:p>
    <w:p>
      <w:pPr>
        <w:ind w:firstLine="480"/>
        <w:spacing w:line="400" w:lineRule="exact"/>
        <w:rPr>
          <w:sz w:val="24"/>
          <w:highlight w:val="none"/>
        </w:rPr>
      </w:pPr>
      <w:r>
        <w:rPr>
          <w:rFonts w:hint="eastAsia"/>
          <w:sz w:val="24"/>
          <w:highlight w:val="none"/>
        </w:rPr>
        <w:t xml:space="preserve">2．工程地点：</w:t>
      </w:r>
      <w:r/>
    </w:p>
    <w:p>
      <w:pPr>
        <w:ind w:firstLine="480"/>
        <w:spacing w:line="400" w:lineRule="exact"/>
        <w:rPr>
          <w:sz w:val="24"/>
          <w:highlight w:val="none"/>
        </w:rPr>
      </w:pPr>
      <w:r>
        <w:rPr>
          <w:rFonts w:hint="eastAsia"/>
          <w:sz w:val="24"/>
          <w:highlight w:val="none"/>
        </w:rPr>
        <w:t xml:space="preserve">3．工程内容：</w:t>
      </w:r>
      <w:r/>
    </w:p>
    <w:p>
      <w:pPr>
        <w:ind w:firstLine="480"/>
        <w:spacing w:line="400" w:lineRule="exact"/>
        <w:rPr>
          <w:sz w:val="24"/>
          <w:highlight w:val="none"/>
        </w:rPr>
      </w:pPr>
      <w:r>
        <w:rPr>
          <w:rFonts w:hint="eastAsia"/>
          <w:sz w:val="24"/>
          <w:highlight w:val="none"/>
        </w:rPr>
        <w:t xml:space="preserve">4．施工范围：场地内</w:t>
      </w:r>
      <w:r>
        <w:rPr>
          <w:sz w:val="24"/>
          <w:highlight w:val="none"/>
        </w:rPr>
        <w:t xml:space="preserve">***</w:t>
      </w:r>
      <w:r>
        <w:rPr>
          <w:rFonts w:hint="eastAsia"/>
          <w:sz w:val="24"/>
          <w:highlight w:val="none"/>
        </w:rPr>
        <w:t xml:space="preserve">平方米</w:t>
      </w:r>
      <w:r/>
    </w:p>
    <w:p>
      <w:pPr>
        <w:ind w:firstLine="480"/>
        <w:spacing w:line="400" w:lineRule="exact"/>
        <w:rPr>
          <w:sz w:val="24"/>
          <w:highlight w:val="none"/>
        </w:rPr>
      </w:pPr>
      <w:r>
        <w:rPr>
          <w:rFonts w:hint="eastAsia"/>
          <w:sz w:val="24"/>
          <w:highlight w:val="none"/>
        </w:rPr>
        <w:t xml:space="preserve">5．施工方式：</w:t>
      </w:r>
      <w:r>
        <w:rPr>
          <w:rFonts w:hint="eastAsia"/>
          <w:sz w:val="24"/>
          <w:highlight w:val="none"/>
          <w:u w:val="single"/>
          <w:shd w:val="pct10" w:color="auto" w:fill="ffffff"/>
        </w:rPr>
        <w:t xml:space="preserve">（如：包工包料、包工部分包料、甲供材料）</w:t>
      </w:r>
      <w:r/>
    </w:p>
    <w:p>
      <w:pPr>
        <w:ind w:firstLine="482"/>
        <w:spacing w:line="400" w:lineRule="exact"/>
        <w:rPr>
          <w:b/>
          <w:sz w:val="24"/>
          <w:highlight w:val="none"/>
        </w:rPr>
      </w:pPr>
      <w:r/>
      <w:bookmarkStart w:id="17" w:name="_Toc3972"/>
      <w:r/>
      <w:bookmarkStart w:id="18" w:name="_Toc13299"/>
      <w:r>
        <w:rPr>
          <w:rFonts w:hint="eastAsia"/>
          <w:b/>
          <w:sz w:val="24"/>
          <w:highlight w:val="none"/>
        </w:rPr>
        <w:t xml:space="preserve">第二条  合同工期</w:t>
      </w:r>
      <w:bookmarkEnd w:id="17"/>
      <w:r/>
      <w:bookmarkEnd w:id="18"/>
      <w:r/>
      <w:r/>
    </w:p>
    <w:p>
      <w:pPr>
        <w:ind w:firstLine="480"/>
        <w:spacing w:line="400" w:lineRule="exact"/>
        <w:rPr>
          <w:sz w:val="24"/>
          <w:highlight w:val="none"/>
        </w:rPr>
      </w:pPr>
      <w:r>
        <w:rPr>
          <w:rFonts w:hint="eastAsia"/>
          <w:sz w:val="24"/>
          <w:highlight w:val="none"/>
        </w:rPr>
        <w:t xml:space="preserve">计划开工日期：年   月   日。</w:t>
      </w:r>
      <w:r/>
    </w:p>
    <w:p>
      <w:pPr>
        <w:ind w:firstLine="480"/>
        <w:spacing w:line="400" w:lineRule="exact"/>
        <w:rPr>
          <w:sz w:val="24"/>
          <w:highlight w:val="none"/>
        </w:rPr>
      </w:pPr>
      <w:r>
        <w:rPr>
          <w:rFonts w:hint="eastAsia"/>
          <w:sz w:val="24"/>
          <w:highlight w:val="none"/>
        </w:rPr>
        <w:t xml:space="preserve">计划竣工日期：年   月   日。</w:t>
      </w:r>
      <w:r/>
    </w:p>
    <w:p>
      <w:pPr>
        <w:ind w:firstLine="480"/>
        <w:spacing w:line="400" w:lineRule="exact"/>
        <w:rPr>
          <w:sz w:val="24"/>
          <w:highlight w:val="none"/>
        </w:rPr>
      </w:pPr>
      <w:r>
        <w:rPr>
          <w:rFonts w:hint="eastAsia"/>
          <w:sz w:val="24"/>
          <w:highlight w:val="none"/>
        </w:rPr>
        <w:t xml:space="preserve">本工程合同工期</w:t>
      </w:r>
      <w:r>
        <w:rPr>
          <w:rFonts w:hint="eastAsia"/>
          <w:sz w:val="24"/>
          <w:highlight w:val="none"/>
          <w:u w:val="single"/>
        </w:rPr>
        <w:t xml:space="preserve"> </w:t>
      </w:r>
      <w:r>
        <w:rPr>
          <w:sz w:val="24"/>
          <w:highlight w:val="none"/>
          <w:u w:val="single"/>
        </w:rPr>
        <w:t xml:space="preserve">3</w:t>
      </w:r>
      <w:r>
        <w:rPr>
          <w:rFonts w:hint="eastAsia"/>
          <w:sz w:val="24"/>
          <w:highlight w:val="none"/>
          <w:u w:val="single"/>
        </w:rPr>
        <w:t xml:space="preserve">0</w:t>
      </w:r>
      <w:r>
        <w:rPr>
          <w:sz w:val="24"/>
          <w:highlight w:val="none"/>
          <w:u w:val="single"/>
        </w:rPr>
        <w:t xml:space="preserve"> </w:t>
      </w:r>
      <w:r>
        <w:rPr>
          <w:rFonts w:hint="eastAsia"/>
          <w:sz w:val="24"/>
          <w:highlight w:val="none"/>
        </w:rPr>
        <w:t xml:space="preserve">天，开工日期以甲方通知为准。合同工期总日历天数满足甲方现场要求，因乙方原因导致工期延误的，每延期1天，罚款</w:t>
      </w:r>
      <w:r>
        <w:rPr>
          <w:rFonts w:hint="eastAsia"/>
          <w:sz w:val="24"/>
          <w:highlight w:val="none"/>
          <w:u w:val="single"/>
        </w:rPr>
        <w:t xml:space="preserve">50</w:t>
      </w:r>
      <w:r>
        <w:rPr>
          <w:sz w:val="24"/>
          <w:highlight w:val="none"/>
          <w:u w:val="single"/>
        </w:rPr>
        <w:t xml:space="preserve">0</w:t>
      </w:r>
      <w:r>
        <w:rPr>
          <w:rFonts w:hint="eastAsia"/>
          <w:sz w:val="24"/>
          <w:highlight w:val="none"/>
          <w:u w:val="single"/>
        </w:rPr>
        <w:t xml:space="preserve">0</w:t>
      </w:r>
      <w:r>
        <w:rPr>
          <w:rFonts w:hint="eastAsia"/>
          <w:sz w:val="24"/>
          <w:highlight w:val="none"/>
        </w:rPr>
        <w:t xml:space="preserve">元，如未在约定工期内完成合同约定内容，因此造成的甲方所有损失由乙方承担。</w:t>
      </w:r>
      <w:r/>
    </w:p>
    <w:p>
      <w:pPr>
        <w:ind w:firstLine="482"/>
        <w:spacing w:line="400" w:lineRule="exact"/>
        <w:rPr>
          <w:b/>
          <w:sz w:val="24"/>
          <w:highlight w:val="none"/>
        </w:rPr>
      </w:pPr>
      <w:r/>
      <w:bookmarkStart w:id="19" w:name="_Toc15386"/>
      <w:r/>
      <w:bookmarkStart w:id="20" w:name="_Toc29723"/>
      <w:r>
        <w:rPr>
          <w:rFonts w:hint="eastAsia"/>
          <w:b/>
          <w:sz w:val="24"/>
          <w:highlight w:val="none"/>
        </w:rPr>
        <w:t xml:space="preserve">第三条  验收标准</w:t>
      </w:r>
      <w:bookmarkEnd w:id="19"/>
      <w:r/>
      <w:bookmarkEnd w:id="20"/>
      <w:r/>
      <w:r/>
    </w:p>
    <w:p>
      <w:pPr>
        <w:ind w:firstLine="480"/>
        <w:spacing w:line="400" w:lineRule="exact"/>
        <w:rPr>
          <w:sz w:val="24"/>
          <w:highlight w:val="none"/>
        </w:rPr>
      </w:pPr>
      <w:r>
        <w:rPr>
          <w:rFonts w:hint="eastAsia"/>
          <w:sz w:val="24"/>
          <w:highlight w:val="none"/>
        </w:rPr>
        <w:t xml:space="preserve">1．乙方应按甲方要求，执行国家相关的最新技术标准、严格按照施工规范验收标准等组织施工，质量达到合格要求。如因乙方原因，工程质量达不到验收标准，则乙方无条件返工，直至符合质量标准的要求，工期不顺延，由此产生的一切费用由乙方承担。</w:t>
      </w:r>
      <w:r/>
    </w:p>
    <w:p>
      <w:pPr>
        <w:ind w:firstLine="480"/>
        <w:spacing w:line="400" w:lineRule="exact"/>
        <w:rPr>
          <w:sz w:val="24"/>
          <w:highlight w:val="none"/>
        </w:rPr>
      </w:pPr>
      <w:r>
        <w:rPr>
          <w:rFonts w:hint="eastAsia"/>
          <w:sz w:val="24"/>
          <w:highlight w:val="none"/>
        </w:rPr>
        <w:t xml:space="preserve">2．工程竣工后，经乙方自验合格且清扫完毕现场后，应申请甲方验收。甲方收到乙方申请后，应及时组织验收。对于项目验收过程中发现的问题，乙方应负责立即组织整改，整改不另增加工期和费用。</w:t>
      </w:r>
      <w:r/>
    </w:p>
    <w:p>
      <w:pPr>
        <w:ind w:firstLine="480"/>
        <w:spacing w:line="400" w:lineRule="exact"/>
        <w:rPr>
          <w:sz w:val="24"/>
          <w:highlight w:val="none"/>
        </w:rPr>
      </w:pPr>
      <w:r>
        <w:rPr>
          <w:rFonts w:hint="eastAsia"/>
          <w:sz w:val="24"/>
          <w:highlight w:val="none"/>
        </w:rPr>
        <w:t xml:space="preserve">3．双方对项目的验收，不能免除乙方提交合格工程的责任。</w:t>
      </w:r>
      <w:r/>
    </w:p>
    <w:p>
      <w:pPr>
        <w:ind w:firstLine="480"/>
        <w:spacing w:line="400" w:lineRule="exact"/>
        <w:rPr>
          <w:highlight w:val="none"/>
        </w:rPr>
      </w:pPr>
      <w:r>
        <w:rPr>
          <w:rFonts w:hint="eastAsia"/>
          <w:sz w:val="24"/>
          <w:highlight w:val="none"/>
        </w:rPr>
        <w:t xml:space="preserve">4．验收要求：文勘验收通过。</w:t>
      </w:r>
      <w:r/>
    </w:p>
    <w:p>
      <w:pPr>
        <w:ind w:firstLine="482"/>
        <w:spacing w:line="400" w:lineRule="exact"/>
        <w:rPr>
          <w:b/>
          <w:sz w:val="24"/>
          <w:highlight w:val="none"/>
        </w:rPr>
      </w:pPr>
      <w:r/>
      <w:bookmarkStart w:id="21" w:name="_Toc2560"/>
      <w:r/>
      <w:bookmarkStart w:id="22" w:name="_Toc18942"/>
      <w:r>
        <w:rPr>
          <w:rFonts w:hint="eastAsia"/>
          <w:b/>
          <w:sz w:val="24"/>
          <w:highlight w:val="none"/>
        </w:rPr>
        <w:t xml:space="preserve">第四条  合同价款</w:t>
      </w:r>
      <w:bookmarkEnd w:id="21"/>
      <w:r/>
      <w:bookmarkEnd w:id="22"/>
      <w:r/>
      <w:r/>
    </w:p>
    <w:p>
      <w:pPr>
        <w:ind w:firstLine="480"/>
        <w:spacing w:line="400" w:lineRule="exact"/>
        <w:rPr>
          <w:sz w:val="24"/>
          <w:highlight w:val="none"/>
        </w:rPr>
      </w:pPr>
      <w:r>
        <w:rPr>
          <w:rFonts w:hint="eastAsia"/>
          <w:sz w:val="24"/>
          <w:highlight w:val="none"/>
        </w:rPr>
        <w:t xml:space="preserve">1．本工程合同价款暂定为人民币（大写）：</w:t>
      </w:r>
      <w:r>
        <w:rPr>
          <w:rFonts w:hint="eastAsia"/>
          <w:sz w:val="24"/>
          <w:highlight w:val="none"/>
          <w:u w:val="single"/>
        </w:rPr>
        <w:t xml:space="preserve"> </w:t>
      </w:r>
      <w:r>
        <w:rPr>
          <w:sz w:val="24"/>
          <w:highlight w:val="none"/>
          <w:u w:val="single"/>
        </w:rPr>
        <w:t xml:space="preserve">    </w:t>
      </w:r>
      <w:r>
        <w:rPr>
          <w:rFonts w:hint="eastAsia"/>
          <w:sz w:val="24"/>
          <w:highlight w:val="none"/>
          <w:u w:val="single"/>
        </w:rPr>
        <w:t xml:space="preserve"> </w:t>
      </w:r>
      <w:r>
        <w:rPr>
          <w:rFonts w:hint="eastAsia"/>
          <w:sz w:val="24"/>
          <w:highlight w:val="none"/>
        </w:rPr>
        <w:t xml:space="preserve">(小写：¥</w:t>
      </w:r>
      <w:r>
        <w:rPr>
          <w:sz w:val="24"/>
          <w:highlight w:val="none"/>
          <w:u w:val="single"/>
        </w:rPr>
        <w:t xml:space="preserve">    </w:t>
      </w:r>
      <w:r>
        <w:rPr>
          <w:rFonts w:hint="eastAsia"/>
          <w:sz w:val="24"/>
          <w:highlight w:val="none"/>
        </w:rPr>
        <w:t xml:space="preserve">元)。</w:t>
      </w:r>
      <w:r/>
    </w:p>
    <w:p>
      <w:pPr>
        <w:ind w:firstLine="480"/>
        <w:spacing w:line="400" w:lineRule="exact"/>
        <w:rPr>
          <w:sz w:val="24"/>
          <w:highlight w:val="none"/>
        </w:rPr>
      </w:pPr>
      <w:r>
        <w:rPr>
          <w:rFonts w:hint="eastAsia"/>
          <w:sz w:val="24"/>
          <w:highlight w:val="none"/>
        </w:rPr>
        <w:t xml:space="preserve">2．合同价格形式：固定单价，合同单价不调整。</w:t>
      </w:r>
      <w:r/>
    </w:p>
    <w:p>
      <w:pPr>
        <w:ind w:firstLine="480"/>
        <w:spacing w:line="400" w:lineRule="exact"/>
        <w:rPr>
          <w:sz w:val="24"/>
          <w:highlight w:val="none"/>
        </w:rPr>
      </w:pPr>
      <w:r>
        <w:rPr>
          <w:rFonts w:hint="eastAsia"/>
          <w:sz w:val="24"/>
          <w:highlight w:val="none"/>
        </w:rPr>
        <w:t xml:space="preserve">3．合同价款为有条件之可调价款的，符合下列情形之一的，合同价款可作调整：</w:t>
      </w:r>
      <w:r/>
    </w:p>
    <w:p>
      <w:pPr>
        <w:ind w:firstLine="480"/>
        <w:spacing w:line="400" w:lineRule="exact"/>
        <w:rPr>
          <w:sz w:val="24"/>
          <w:highlight w:val="none"/>
        </w:rPr>
      </w:pPr>
      <w:r>
        <w:rPr>
          <w:rFonts w:hint="eastAsia"/>
          <w:sz w:val="24"/>
          <w:highlight w:val="none"/>
        </w:rPr>
        <w:t xml:space="preserve">（1）甲方确认的设计变更、修改和施工现场签证；</w:t>
      </w:r>
      <w:r/>
    </w:p>
    <w:p>
      <w:pPr>
        <w:ind w:firstLine="480"/>
        <w:spacing w:line="400" w:lineRule="exact"/>
        <w:rPr>
          <w:sz w:val="24"/>
          <w:highlight w:val="none"/>
        </w:rPr>
      </w:pPr>
      <w:r/>
      <w:bookmarkStart w:id="23" w:name="OLE_LINK1"/>
      <w:r>
        <w:rPr>
          <w:rFonts w:hint="eastAsia"/>
          <w:sz w:val="24"/>
          <w:highlight w:val="none"/>
        </w:rPr>
        <w:t xml:space="preserve">（2）</w:t>
      </w:r>
      <w:bookmarkEnd w:id="23"/>
      <w:r>
        <w:rPr>
          <w:rFonts w:hint="eastAsia"/>
          <w:sz w:val="24"/>
          <w:highlight w:val="none"/>
        </w:rPr>
        <w:t xml:space="preserve">甲方签认的工程量增减；</w:t>
      </w:r>
      <w:r/>
    </w:p>
    <w:p>
      <w:pPr>
        <w:ind w:firstLine="480"/>
        <w:spacing w:line="400" w:lineRule="exact"/>
        <w:rPr>
          <w:sz w:val="24"/>
          <w:highlight w:val="none"/>
        </w:rPr>
      </w:pPr>
      <w:r>
        <w:rPr>
          <w:rFonts w:hint="eastAsia"/>
          <w:sz w:val="24"/>
          <w:highlight w:val="none"/>
        </w:rPr>
        <w:t xml:space="preserve">（</w:t>
      </w:r>
      <w:r>
        <w:rPr>
          <w:sz w:val="24"/>
          <w:highlight w:val="none"/>
        </w:rPr>
        <w:t xml:space="preserve">3</w:t>
      </w:r>
      <w:r>
        <w:rPr>
          <w:rFonts w:hint="eastAsia"/>
          <w:sz w:val="24"/>
          <w:highlight w:val="none"/>
        </w:rPr>
        <w:t xml:space="preserve">）合同增加金额不能超过原合同的10%</w:t>
      </w:r>
      <w:r>
        <w:rPr>
          <w:sz w:val="24"/>
          <w:highlight w:val="none"/>
        </w:rPr>
        <w:t xml:space="preserve">。</w:t>
      </w:r>
      <w:r/>
    </w:p>
    <w:p>
      <w:pPr>
        <w:ind w:firstLine="480"/>
        <w:spacing w:line="400" w:lineRule="exact"/>
        <w:rPr>
          <w:sz w:val="24"/>
          <w:highlight w:val="none"/>
        </w:rPr>
      </w:pPr>
      <w:r>
        <w:rPr>
          <w:rFonts w:hint="eastAsia"/>
          <w:sz w:val="24"/>
          <w:highlight w:val="none"/>
        </w:rPr>
        <w:t xml:space="preserve">工程所有变更须经甲方认可，经甲方批准后方可施工，未经同意不可擅自变更，否则由此发生的一切费用由乙方承担，工期不顺延。</w:t>
      </w:r>
      <w:r/>
    </w:p>
    <w:p>
      <w:pPr>
        <w:ind w:firstLine="482"/>
        <w:spacing w:line="360" w:lineRule="auto"/>
        <w:rPr>
          <w:rFonts w:ascii="仿宋" w:hAnsi="仿宋" w:eastAsia="仿宋" w:cs="仿宋"/>
          <w:highlight w:val="none"/>
        </w:rPr>
      </w:pPr>
      <w:r>
        <w:rPr>
          <w:rFonts w:hint="eastAsia"/>
          <w:b/>
          <w:sz w:val="24"/>
          <w:highlight w:val="none"/>
        </w:rPr>
        <w:t xml:space="preserve">第五条  项目经理</w:t>
      </w:r>
      <w:r/>
    </w:p>
    <w:p>
      <w:pPr>
        <w:ind w:firstLine="480"/>
        <w:spacing w:line="400" w:lineRule="exact"/>
        <w:rPr>
          <w:sz w:val="24"/>
          <w:highlight w:val="none"/>
        </w:rPr>
      </w:pPr>
      <w:r>
        <w:rPr>
          <w:rFonts w:hint="eastAsia"/>
          <w:sz w:val="24"/>
          <w:highlight w:val="none"/>
        </w:rPr>
        <w:t xml:space="preserve">项目经理</w:t>
      </w:r>
      <w:r>
        <w:rPr>
          <w:rFonts w:hint="eastAsia"/>
          <w:sz w:val="24"/>
          <w:highlight w:val="none"/>
          <w:u w:val="single"/>
        </w:rPr>
        <w:t xml:space="preserve">：      </w:t>
      </w:r>
      <w:r>
        <w:rPr>
          <w:rFonts w:hint="eastAsia"/>
          <w:sz w:val="24"/>
          <w:highlight w:val="none"/>
        </w:rPr>
        <w:t xml:space="preserve">。</w:t>
      </w:r>
      <w:r/>
    </w:p>
    <w:p>
      <w:pPr>
        <w:ind w:firstLine="482"/>
        <w:spacing w:line="400" w:lineRule="exact"/>
        <w:rPr>
          <w:b/>
          <w:sz w:val="24"/>
          <w:highlight w:val="none"/>
        </w:rPr>
      </w:pPr>
      <w:r/>
      <w:bookmarkStart w:id="24" w:name="_Toc10885"/>
      <w:r/>
      <w:bookmarkStart w:id="25" w:name="_Toc31482"/>
      <w:r>
        <w:rPr>
          <w:rFonts w:hint="eastAsia"/>
          <w:b/>
          <w:sz w:val="24"/>
          <w:highlight w:val="none"/>
        </w:rPr>
        <w:t xml:space="preserve">第六条  安全文明施工</w:t>
      </w:r>
      <w:bookmarkEnd w:id="24"/>
      <w:r/>
      <w:bookmarkEnd w:id="25"/>
      <w:r/>
      <w:r/>
    </w:p>
    <w:p>
      <w:pPr>
        <w:ind w:firstLine="480"/>
        <w:spacing w:line="400" w:lineRule="exact"/>
        <w:rPr>
          <w:sz w:val="24"/>
          <w:highlight w:val="none"/>
        </w:rPr>
      </w:pPr>
      <w:r>
        <w:rPr>
          <w:rFonts w:hint="eastAsia"/>
          <w:sz w:val="24"/>
          <w:highlight w:val="none"/>
        </w:rPr>
        <w:t xml:space="preserve">1．乙方应严格按照法律规定及合同约定组织完成工程施工，确保工程质量和安全，不得进行转包及违法分包。</w:t>
      </w:r>
      <w:r/>
    </w:p>
    <w:p>
      <w:pPr>
        <w:ind w:firstLine="480"/>
        <w:spacing w:line="400" w:lineRule="exact"/>
        <w:rPr>
          <w:sz w:val="24"/>
          <w:highlight w:val="none"/>
        </w:rPr>
      </w:pPr>
      <w:r>
        <w:rPr>
          <w:rFonts w:hint="eastAsia"/>
          <w:sz w:val="24"/>
          <w:highlight w:val="none"/>
        </w:rPr>
        <w:t xml:space="preserve">2．乙方必须严格按照法律规定，做好施工人员的安全教育工作，并对所有施工区域的各种人员负有管理责任，负责进入施工现场人员及财物安全。</w:t>
      </w:r>
      <w:r/>
    </w:p>
    <w:p>
      <w:pPr>
        <w:ind w:firstLine="480"/>
        <w:spacing w:line="400" w:lineRule="exact"/>
        <w:rPr>
          <w:sz w:val="24"/>
          <w:highlight w:val="none"/>
        </w:rPr>
      </w:pPr>
      <w:r>
        <w:rPr>
          <w:rFonts w:hint="eastAsia"/>
          <w:sz w:val="24"/>
          <w:highlight w:val="none"/>
        </w:rPr>
        <w:t xml:space="preserve">3．乙方在甲方现场内进行施工时，应遵守甲方的各项安全及其他相关制度，如有违反，按甲方相关制度规定进行处罚。非因甲方原因造成安全事故的，责任均由乙方承担，与甲方无关，造成甲方损失的，乙方应予以赔偿。</w:t>
      </w:r>
      <w:r/>
    </w:p>
    <w:p>
      <w:pPr>
        <w:ind w:firstLine="480"/>
        <w:spacing w:line="400" w:lineRule="exact"/>
        <w:rPr>
          <w:sz w:val="24"/>
          <w:highlight w:val="none"/>
        </w:rPr>
      </w:pPr>
      <w:r>
        <w:rPr>
          <w:rFonts w:hint="eastAsia"/>
          <w:sz w:val="24"/>
          <w:highlight w:val="none"/>
        </w:rPr>
        <w:t xml:space="preserve">4．乙方应做好施工组织管理、维持现场整洁、道路畅通、工地范围内、出入口、临近道路必须有专人清扫，保证施工垃圾随时清运，运输车辆应按指定路线行驶，装载物做到不滴、不漏、不洒、不扬等，对进出工地的车辆须派专人及时进行冲洗清扫，防止污染交通道路，以上工作的费用由乙方承担。以上工作甲方有权检查，甲方要求整改部分乙方逾期未整改的，甲方有权另行处理，并从工程款中扣罚所发生费用的2倍，乙方须无条件接收。</w:t>
      </w:r>
      <w:r/>
    </w:p>
    <w:p>
      <w:pPr>
        <w:ind w:firstLine="482"/>
        <w:spacing w:line="400" w:lineRule="exact"/>
        <w:rPr>
          <w:b/>
          <w:sz w:val="24"/>
          <w:highlight w:val="none"/>
        </w:rPr>
      </w:pPr>
      <w:r/>
      <w:bookmarkStart w:id="26" w:name="_Toc12027"/>
      <w:r/>
      <w:bookmarkStart w:id="27" w:name="_Toc23244"/>
      <w:r>
        <w:rPr>
          <w:rFonts w:hint="eastAsia"/>
          <w:b/>
          <w:sz w:val="24"/>
          <w:highlight w:val="none"/>
        </w:rPr>
        <w:t xml:space="preserve">第七条 民工工资</w:t>
      </w:r>
      <w:bookmarkEnd w:id="26"/>
      <w:r/>
      <w:bookmarkEnd w:id="27"/>
      <w:r/>
      <w:r/>
    </w:p>
    <w:p>
      <w:pPr>
        <w:ind w:firstLine="480"/>
        <w:spacing w:line="400" w:lineRule="exact"/>
        <w:rPr>
          <w:sz w:val="24"/>
          <w:highlight w:val="none"/>
        </w:rPr>
      </w:pPr>
      <w:r>
        <w:rPr>
          <w:rFonts w:hint="eastAsia"/>
          <w:sz w:val="24"/>
          <w:highlight w:val="none"/>
        </w:rPr>
        <w:t xml:space="preserve">乙方应足额及时支付民工工资，如拖欠民工工资的，甲方有权直接支付，并在合同价款中扣除。</w:t>
      </w:r>
      <w:r/>
    </w:p>
    <w:p>
      <w:pPr>
        <w:ind w:firstLine="482"/>
        <w:spacing w:line="400" w:lineRule="exact"/>
        <w:rPr>
          <w:b/>
          <w:sz w:val="24"/>
          <w:highlight w:val="none"/>
        </w:rPr>
      </w:pPr>
      <w:r/>
      <w:bookmarkStart w:id="28" w:name="_Toc31051"/>
      <w:r/>
      <w:bookmarkStart w:id="29" w:name="_Toc11044"/>
      <w:r>
        <w:rPr>
          <w:rFonts w:hint="eastAsia"/>
          <w:b/>
          <w:sz w:val="24"/>
          <w:highlight w:val="none"/>
        </w:rPr>
        <w:t xml:space="preserve">第八条  结算方式</w:t>
      </w:r>
      <w:bookmarkEnd w:id="28"/>
      <w:r/>
      <w:bookmarkEnd w:id="29"/>
      <w:r/>
      <w:r/>
    </w:p>
    <w:p>
      <w:pPr>
        <w:ind w:firstLine="480"/>
        <w:spacing w:line="400" w:lineRule="exact"/>
        <w:rPr>
          <w:sz w:val="24"/>
          <w:highlight w:val="none"/>
        </w:rPr>
      </w:pPr>
      <w:r>
        <w:rPr>
          <w:rFonts w:hint="eastAsia"/>
          <w:sz w:val="24"/>
          <w:highlight w:val="none"/>
        </w:rPr>
        <w:t xml:space="preserve">1．按实际工程量进行结算，最终以审计为准。</w:t>
      </w:r>
      <w:r/>
    </w:p>
    <w:p>
      <w:pPr>
        <w:ind w:firstLine="482"/>
        <w:spacing w:line="400" w:lineRule="exact"/>
        <w:rPr>
          <w:b/>
          <w:sz w:val="24"/>
          <w:highlight w:val="none"/>
        </w:rPr>
      </w:pPr>
      <w:r/>
      <w:bookmarkStart w:id="30" w:name="_Toc30168"/>
      <w:r/>
      <w:bookmarkStart w:id="31" w:name="_Toc4739"/>
      <w:r>
        <w:rPr>
          <w:rFonts w:hint="eastAsia"/>
          <w:b/>
          <w:sz w:val="24"/>
          <w:highlight w:val="none"/>
        </w:rPr>
        <w:t xml:space="preserve">第九条  工程付款</w:t>
      </w:r>
      <w:bookmarkEnd w:id="30"/>
      <w:r/>
      <w:bookmarkEnd w:id="31"/>
      <w:r/>
      <w:r/>
    </w:p>
    <w:p>
      <w:pPr>
        <w:pStyle w:val="736"/>
        <w:ind w:firstLine="480"/>
        <w:jc w:val="both"/>
        <w:spacing w:before="0" w:after="0" w:line="480" w:lineRule="exact"/>
        <w:rPr>
          <w:rFonts w:ascii="宋体" w:hAnsi="宋体" w:cs="宋体"/>
          <w:b w:val="0"/>
          <w:sz w:val="24"/>
          <w:szCs w:val="21"/>
          <w:highlight w:val="none"/>
        </w:rPr>
        <w:outlineLvl w:val="9"/>
      </w:pPr>
      <w:r/>
      <w:bookmarkStart w:id="32" w:name="_Toc8037"/>
      <w:r/>
      <w:bookmarkStart w:id="33" w:name="_Toc616"/>
      <w:r>
        <w:rPr>
          <w:rFonts w:ascii="宋体" w:hAnsi="宋体" w:cs="宋体"/>
          <w:b w:val="0"/>
          <w:sz w:val="24"/>
          <w:szCs w:val="21"/>
          <w:highlight w:val="none"/>
        </w:rPr>
        <w:t xml:space="preserve">1</w:t>
      </w:r>
      <w:r>
        <w:rPr>
          <w:rFonts w:hint="eastAsia" w:ascii="宋体" w:hAnsi="宋体" w:cs="宋体"/>
          <w:b w:val="0"/>
          <w:sz w:val="24"/>
          <w:szCs w:val="21"/>
          <w:highlight w:val="none"/>
        </w:rPr>
        <w:t xml:space="preserve">．成交价即合同价，本项目据实结算（综合单价固定不变，工程量按实际完成量计算，结算总价= 固定单价×实际工程量），结算总价上限为合同价。</w:t>
      </w:r>
      <w:r/>
    </w:p>
    <w:p>
      <w:pPr>
        <w:pStyle w:val="736"/>
        <w:ind w:firstLine="480"/>
        <w:jc w:val="both"/>
        <w:spacing w:before="0" w:after="0" w:line="480" w:lineRule="exact"/>
        <w:rPr>
          <w:rFonts w:ascii="宋体" w:hAnsi="宋体" w:cs="宋体"/>
          <w:b w:val="0"/>
          <w:sz w:val="24"/>
          <w:szCs w:val="21"/>
          <w:highlight w:val="none"/>
        </w:rPr>
        <w:outlineLvl w:val="9"/>
      </w:pPr>
      <w:r>
        <w:rPr>
          <w:rFonts w:ascii="宋体" w:hAnsi="宋体" w:cs="宋体"/>
          <w:b w:val="0"/>
          <w:sz w:val="24"/>
          <w:szCs w:val="21"/>
          <w:highlight w:val="none"/>
        </w:rPr>
        <w:t xml:space="preserve">2</w:t>
      </w:r>
      <w:r>
        <w:rPr>
          <w:rFonts w:hint="eastAsia" w:ascii="宋体" w:hAnsi="宋体" w:cs="宋体"/>
          <w:b w:val="0"/>
          <w:sz w:val="24"/>
          <w:szCs w:val="21"/>
          <w:highlight w:val="none"/>
        </w:rPr>
        <w:t xml:space="preserve">．供应商应在验收合格后的 28日内上报竣工结算文件。未上报的，工程款支付比例不超过合同暂定价款或实际完成工作量的60%；竣工结算价款未经审计的，工程款支付比例不超过合同暂定价款或实际完成工作量的80%；竣工结算价款经采购人委托的审计机构审计，且结果经采购人确定后的1年内双方结清。</w:t>
      </w:r>
      <w:r/>
    </w:p>
    <w:p>
      <w:pPr>
        <w:pStyle w:val="736"/>
        <w:ind w:firstLine="480"/>
        <w:jc w:val="both"/>
        <w:spacing w:before="0" w:after="0" w:line="480" w:lineRule="exact"/>
        <w:rPr>
          <w:rFonts w:ascii="宋体" w:hAnsi="宋体" w:cs="宋体"/>
          <w:b w:val="0"/>
          <w:sz w:val="24"/>
          <w:szCs w:val="21"/>
          <w:highlight w:val="none"/>
        </w:rPr>
        <w:outlineLvl w:val="9"/>
      </w:pPr>
      <w:r>
        <w:rPr>
          <w:rFonts w:ascii="宋体" w:hAnsi="宋体" w:cs="宋体"/>
          <w:b w:val="0"/>
          <w:sz w:val="24"/>
          <w:szCs w:val="21"/>
          <w:highlight w:val="none"/>
        </w:rPr>
        <w:t xml:space="preserve">3</w:t>
      </w:r>
      <w:r>
        <w:rPr>
          <w:rFonts w:hint="eastAsia" w:ascii="宋体" w:hAnsi="宋体" w:cs="宋体"/>
          <w:b w:val="0"/>
          <w:sz w:val="24"/>
          <w:szCs w:val="21"/>
          <w:highlight w:val="none"/>
        </w:rPr>
        <w:t xml:space="preserve">．甲方有权直接从工程款中扣除乙方应承担的所有费用，包括但不限于违约金、赔偿金等。每次付款前，乙方需按甲方要求提供齐全的付款资料，否则甲方有权延期付款，且不承担任何的违约责任。</w:t>
      </w:r>
      <w:r/>
    </w:p>
    <w:p>
      <w:pPr>
        <w:ind w:firstLine="482"/>
        <w:spacing w:line="400" w:lineRule="exact"/>
        <w:rPr>
          <w:b/>
          <w:sz w:val="24"/>
          <w:highlight w:val="none"/>
        </w:rPr>
      </w:pPr>
      <w:r>
        <w:rPr>
          <w:rFonts w:hint="eastAsia"/>
          <w:b/>
          <w:sz w:val="24"/>
          <w:highlight w:val="none"/>
        </w:rPr>
        <w:t xml:space="preserve">第十条  保修</w:t>
      </w:r>
      <w:bookmarkEnd w:id="32"/>
      <w:r/>
      <w:bookmarkEnd w:id="33"/>
      <w:r/>
      <w:r/>
    </w:p>
    <w:p>
      <w:pPr>
        <w:ind w:firstLine="480"/>
        <w:spacing w:line="400" w:lineRule="exact"/>
        <w:rPr>
          <w:sz w:val="24"/>
          <w:highlight w:val="none"/>
        </w:rPr>
      </w:pPr>
      <w:r>
        <w:rPr>
          <w:rFonts w:hint="eastAsia"/>
          <w:sz w:val="24"/>
          <w:highlight w:val="none"/>
        </w:rPr>
        <w:t xml:space="preserve">1．保修期限：参照采购文件要求，否则需按照《建设工程质量管理条例》及有关规定执行。</w:t>
      </w:r>
      <w:r/>
    </w:p>
    <w:p>
      <w:pPr>
        <w:ind w:firstLine="480"/>
        <w:spacing w:line="400" w:lineRule="exact"/>
        <w:rPr>
          <w:sz w:val="24"/>
          <w:highlight w:val="none"/>
        </w:rPr>
      </w:pPr>
      <w:r>
        <w:rPr>
          <w:rFonts w:hint="eastAsia"/>
          <w:sz w:val="24"/>
          <w:highlight w:val="none"/>
        </w:rPr>
        <w:t xml:space="preserve">2．保修责任范围：除甲方使用过程人为损坏，自然灾害及人力不可抗力因素损坏外，凡属乙方施工质量原因及验收后移交前乙方保管不力造成工程范围各部位损坏、脱落等，均属乙方保修责任范围。</w:t>
      </w:r>
      <w:r/>
    </w:p>
    <w:p>
      <w:pPr>
        <w:ind w:firstLine="482"/>
        <w:spacing w:line="400" w:lineRule="exact"/>
        <w:rPr>
          <w:b/>
          <w:sz w:val="24"/>
          <w:highlight w:val="none"/>
        </w:rPr>
      </w:pPr>
      <w:r/>
      <w:bookmarkStart w:id="34" w:name="_Toc22529"/>
      <w:r/>
      <w:bookmarkStart w:id="35" w:name="_Toc2861"/>
      <w:r>
        <w:rPr>
          <w:rFonts w:hint="eastAsia"/>
          <w:b/>
          <w:sz w:val="24"/>
          <w:highlight w:val="none"/>
        </w:rPr>
        <w:t xml:space="preserve">第十一条  违约责任</w:t>
      </w:r>
      <w:bookmarkEnd w:id="34"/>
      <w:r/>
      <w:bookmarkEnd w:id="35"/>
      <w:r/>
      <w:r/>
    </w:p>
    <w:p>
      <w:pPr>
        <w:ind w:firstLine="480"/>
        <w:spacing w:line="400" w:lineRule="exact"/>
        <w:rPr>
          <w:sz w:val="24"/>
          <w:highlight w:val="none"/>
        </w:rPr>
      </w:pPr>
      <w:r>
        <w:rPr>
          <w:rFonts w:hint="eastAsia"/>
          <w:sz w:val="24"/>
          <w:highlight w:val="none"/>
        </w:rPr>
        <w:t xml:space="preserve">1．甲方无故未能按合同约定支付合同价款的，按合同订立时1年期贷款市场报价利率支付逾期利息。</w:t>
      </w:r>
      <w:r/>
    </w:p>
    <w:p>
      <w:pPr>
        <w:ind w:firstLine="480"/>
        <w:spacing w:line="400" w:lineRule="exact"/>
        <w:rPr>
          <w:sz w:val="24"/>
          <w:highlight w:val="none"/>
        </w:rPr>
      </w:pPr>
      <w:r>
        <w:rPr>
          <w:rFonts w:hint="eastAsia"/>
          <w:sz w:val="24"/>
          <w:highlight w:val="none"/>
        </w:rPr>
        <w:t xml:space="preserve">2．乙方未能按期完工的，按每延误工期一天</w:t>
      </w:r>
      <w:r>
        <w:rPr>
          <w:sz w:val="24"/>
          <w:highlight w:val="none"/>
          <w:u w:val="single"/>
        </w:rPr>
        <w:t xml:space="preserve">5000</w:t>
      </w:r>
      <w:r>
        <w:rPr>
          <w:rFonts w:hint="eastAsia"/>
          <w:sz w:val="24"/>
          <w:highlight w:val="none"/>
        </w:rPr>
        <w:t xml:space="preserve">元标准向甲方支付违约金。逾期30日以上的，甲方有权解除合同，由此造成的甲方损失，乙方应予以赔偿。</w:t>
      </w:r>
      <w:r/>
    </w:p>
    <w:p>
      <w:pPr>
        <w:ind w:firstLine="480"/>
        <w:spacing w:line="400" w:lineRule="exact"/>
        <w:rPr>
          <w:sz w:val="24"/>
          <w:highlight w:val="none"/>
        </w:rPr>
      </w:pPr>
      <w:r>
        <w:rPr>
          <w:rFonts w:hint="eastAsia"/>
          <w:sz w:val="24"/>
          <w:highlight w:val="none"/>
        </w:rPr>
        <w:t xml:space="preserve">3．本合同项目经验收质量不符合要求的，甲方有权拒付工程款。因乙方工程不合格造成甲方损失的，乙方应予以赔偿。</w:t>
      </w:r>
      <w:r/>
    </w:p>
    <w:p>
      <w:pPr>
        <w:ind w:firstLine="480"/>
        <w:spacing w:line="400" w:lineRule="exact"/>
        <w:rPr>
          <w:sz w:val="24"/>
          <w:highlight w:val="none"/>
        </w:rPr>
      </w:pPr>
      <w:r>
        <w:rPr>
          <w:rFonts w:hint="eastAsia"/>
          <w:sz w:val="24"/>
          <w:highlight w:val="none"/>
        </w:rPr>
        <w:t xml:space="preserve">4．合同履行中任何一方无正当理由而单方提出终止合同，均属单方违约，违约方除承担赔偿因此造成对方的全部经济损失外，还必须向对方支付合同价款</w:t>
      </w:r>
      <w:r>
        <w:rPr>
          <w:sz w:val="24"/>
          <w:highlight w:val="none"/>
          <w:u w:val="single"/>
        </w:rPr>
        <w:t xml:space="preserve">10%</w:t>
      </w:r>
      <w:r>
        <w:rPr>
          <w:rFonts w:hint="eastAsia"/>
          <w:sz w:val="24"/>
          <w:highlight w:val="none"/>
        </w:rPr>
        <w:t xml:space="preserve">的违约金。</w:t>
      </w:r>
      <w:r/>
    </w:p>
    <w:p>
      <w:pPr>
        <w:ind w:firstLine="482"/>
        <w:spacing w:line="400" w:lineRule="exact"/>
        <w:rPr>
          <w:b/>
          <w:sz w:val="24"/>
          <w:highlight w:val="none"/>
        </w:rPr>
      </w:pPr>
      <w:r/>
      <w:bookmarkStart w:id="36" w:name="_Toc15927"/>
      <w:r/>
      <w:bookmarkStart w:id="37" w:name="_Toc8074"/>
      <w:r>
        <w:rPr>
          <w:rFonts w:hint="eastAsia"/>
          <w:b/>
          <w:sz w:val="24"/>
          <w:highlight w:val="none"/>
        </w:rPr>
        <w:t xml:space="preserve">第十二条  不可抗力</w:t>
      </w:r>
      <w:bookmarkEnd w:id="36"/>
      <w:r/>
      <w:bookmarkEnd w:id="37"/>
      <w:r/>
      <w:r/>
    </w:p>
    <w:p>
      <w:pPr>
        <w:ind w:firstLine="480"/>
        <w:spacing w:line="400" w:lineRule="exact"/>
        <w:rPr>
          <w:sz w:val="24"/>
          <w:highlight w:val="none"/>
          <w:u w:val="single"/>
        </w:rPr>
      </w:pPr>
      <w:r>
        <w:rPr>
          <w:rFonts w:hint="eastAsia"/>
          <w:sz w:val="24"/>
          <w:highlight w:val="none"/>
        </w:rPr>
        <w:t xml:space="preserve">1．不可抗力是指在签订合同时不可预见，在合同履行过程中不可避免且不能克服的自然灾害和社会性突发事件，如地震、海啸、瘟疫、骚乱、戒严、暴动、战争等。</w:t>
      </w:r>
      <w:r/>
    </w:p>
    <w:p>
      <w:pPr>
        <w:ind w:firstLine="480"/>
        <w:spacing w:line="400" w:lineRule="exact"/>
        <w:rPr>
          <w:sz w:val="24"/>
          <w:highlight w:val="none"/>
        </w:rPr>
      </w:pPr>
      <w:r>
        <w:rPr>
          <w:rFonts w:hint="eastAsia"/>
          <w:sz w:val="24"/>
          <w:highlight w:val="none"/>
        </w:rPr>
        <w:t xml:space="preserve">2．发生不可抗力事件的，乙方应立即采取措施并向甲方报告，由此影响乙方施工，导致工期延误的，可相应顺延。</w:t>
      </w:r>
      <w:r/>
    </w:p>
    <w:p>
      <w:pPr>
        <w:ind w:firstLine="482"/>
        <w:spacing w:line="400" w:lineRule="exact"/>
        <w:rPr>
          <w:b/>
          <w:sz w:val="24"/>
          <w:highlight w:val="none"/>
        </w:rPr>
      </w:pPr>
      <w:r/>
      <w:bookmarkStart w:id="38" w:name="_Toc350"/>
      <w:r/>
      <w:bookmarkStart w:id="39" w:name="_Toc30951"/>
      <w:r>
        <w:rPr>
          <w:rFonts w:hint="eastAsia"/>
          <w:b/>
          <w:sz w:val="24"/>
          <w:highlight w:val="none"/>
        </w:rPr>
        <w:t xml:space="preserve">第十三条 保密条款</w:t>
      </w:r>
      <w:bookmarkEnd w:id="38"/>
      <w:r/>
      <w:bookmarkEnd w:id="39"/>
      <w:r/>
      <w:r/>
    </w:p>
    <w:p>
      <w:pPr>
        <w:ind w:firstLine="480"/>
        <w:spacing w:line="400" w:lineRule="exact"/>
        <w:tabs>
          <w:tab w:val="left" w:pos="540" w:leader="none"/>
        </w:tabs>
        <w:rPr>
          <w:sz w:val="24"/>
          <w:highlight w:val="none"/>
        </w:rPr>
      </w:pPr>
      <w:r>
        <w:rPr>
          <w:rFonts w:hint="eastAsia"/>
          <w:sz w:val="24"/>
          <w:highlight w:val="none"/>
        </w:rPr>
        <w:t xml:space="preserve">除法律法规规定或合同另有约定外，未经甲方书面同意，乙方不得将甲方提供的图纸、文件以及声明需要保密的资料信息等秘密泄露给第三方。</w:t>
      </w:r>
      <w:r/>
    </w:p>
    <w:p>
      <w:pPr>
        <w:ind w:firstLine="482"/>
        <w:spacing w:line="400" w:lineRule="exact"/>
        <w:rPr>
          <w:b/>
          <w:sz w:val="24"/>
          <w:highlight w:val="none"/>
        </w:rPr>
      </w:pPr>
      <w:r/>
      <w:bookmarkStart w:id="40" w:name="_Toc26783"/>
      <w:r/>
      <w:bookmarkStart w:id="41" w:name="_Toc15941"/>
      <w:r>
        <w:rPr>
          <w:rFonts w:hint="eastAsia"/>
          <w:b/>
          <w:sz w:val="24"/>
          <w:highlight w:val="none"/>
        </w:rPr>
        <w:t xml:space="preserve">第十四条  争议解决</w:t>
      </w:r>
      <w:bookmarkEnd w:id="40"/>
      <w:r/>
      <w:bookmarkEnd w:id="41"/>
      <w:r/>
      <w:r/>
    </w:p>
    <w:p>
      <w:pPr>
        <w:ind w:firstLine="480"/>
        <w:spacing w:line="400" w:lineRule="exact"/>
        <w:rPr>
          <w:sz w:val="24"/>
          <w:highlight w:val="none"/>
        </w:rPr>
      </w:pPr>
      <w:r>
        <w:rPr>
          <w:rFonts w:hint="eastAsia"/>
          <w:sz w:val="24"/>
          <w:highlight w:val="none"/>
        </w:rPr>
        <w:t xml:space="preserve">因本合同引起的或与本合同有关的任何争议，由双方友好协商解决。协商不成时，任何一方均有权向工程所在地人民法院提起诉讼。</w:t>
      </w:r>
      <w:r/>
    </w:p>
    <w:p>
      <w:pPr>
        <w:ind w:firstLine="482"/>
        <w:spacing w:line="400" w:lineRule="exact"/>
        <w:rPr>
          <w:b/>
          <w:sz w:val="24"/>
          <w:highlight w:val="none"/>
        </w:rPr>
      </w:pPr>
      <w:r/>
      <w:bookmarkStart w:id="42" w:name="_Toc10380"/>
      <w:r/>
      <w:bookmarkStart w:id="43" w:name="_Toc32089"/>
      <w:r>
        <w:rPr>
          <w:rFonts w:hint="eastAsia"/>
          <w:b/>
          <w:sz w:val="24"/>
          <w:highlight w:val="none"/>
        </w:rPr>
        <w:t xml:space="preserve">第十五条  合同生效及其他</w:t>
      </w:r>
      <w:bookmarkEnd w:id="42"/>
      <w:r/>
      <w:bookmarkEnd w:id="43"/>
      <w:r/>
      <w:r/>
    </w:p>
    <w:p>
      <w:pPr>
        <w:ind w:firstLine="480"/>
        <w:spacing w:line="400" w:lineRule="exact"/>
        <w:tabs>
          <w:tab w:val="left" w:pos="1260" w:leader="none"/>
        </w:tabs>
        <w:rPr>
          <w:sz w:val="24"/>
          <w:highlight w:val="none"/>
        </w:rPr>
      </w:pPr>
      <w:r>
        <w:rPr>
          <w:rFonts w:hint="eastAsia"/>
          <w:sz w:val="24"/>
          <w:highlight w:val="none"/>
        </w:rPr>
        <w:t xml:space="preserve">1．合同的权利义务终止后，甲乙双方应遵循诚实信用原则，履行通知、协助和保密等义务。</w:t>
      </w:r>
      <w:r/>
    </w:p>
    <w:p>
      <w:pPr>
        <w:ind w:firstLine="480"/>
        <w:spacing w:line="400" w:lineRule="exact"/>
        <w:rPr>
          <w:sz w:val="24"/>
          <w:highlight w:val="none"/>
        </w:rPr>
      </w:pPr>
      <w:r>
        <w:rPr>
          <w:rFonts w:hint="eastAsia"/>
          <w:sz w:val="24"/>
          <w:highlight w:val="none"/>
        </w:rPr>
        <w:t xml:space="preserve">2．本合同经双方法定代表人或授权代表签字并加盖单位公章或合同专用章之日起生效。本合同一式六份，双方各执三份，具有同等法律效力。</w:t>
      </w:r>
      <w:r/>
    </w:p>
    <w:p>
      <w:pPr>
        <w:ind w:firstLine="480"/>
        <w:spacing w:line="400" w:lineRule="exact"/>
        <w:rPr>
          <w:sz w:val="24"/>
          <w:highlight w:val="none"/>
        </w:rPr>
      </w:pPr>
      <w:r>
        <w:rPr>
          <w:rFonts w:hint="eastAsia"/>
          <w:sz w:val="24"/>
          <w:highlight w:val="none"/>
        </w:rPr>
        <w:t xml:space="preserve">3．合同未尽事宜，甲、乙双方另行协商签订补充协议。本合同附件为合同有效组成部分，与本合同具有同等法律效力。</w:t>
      </w:r>
      <w:r/>
    </w:p>
    <w:p>
      <w:pPr>
        <w:ind w:firstLine="480"/>
        <w:spacing w:line="400" w:lineRule="exact"/>
        <w:rPr>
          <w:sz w:val="24"/>
          <w:highlight w:val="none"/>
        </w:rPr>
      </w:pPr>
      <w:r>
        <w:rPr>
          <w:sz w:val="24"/>
          <w:highlight w:val="none"/>
        </w:rPr>
      </w:r>
      <w:r/>
    </w:p>
    <w:p>
      <w:pPr>
        <w:ind w:firstLine="480"/>
        <w:spacing w:line="400" w:lineRule="exact"/>
        <w:rPr>
          <w:sz w:val="24"/>
          <w:highlight w:val="none"/>
        </w:rPr>
      </w:pPr>
      <w:r>
        <w:rPr>
          <w:sz w:val="24"/>
          <w:highlight w:val="none"/>
        </w:rPr>
      </w:r>
      <w:r/>
    </w:p>
    <w:p>
      <w:pPr>
        <w:ind w:firstLine="480"/>
        <w:spacing w:line="400" w:lineRule="exact"/>
        <w:rPr>
          <w:sz w:val="24"/>
          <w:highlight w:val="none"/>
        </w:rPr>
      </w:pPr>
      <w:r>
        <w:rPr>
          <w:sz w:val="24"/>
          <w:highlight w:val="none"/>
        </w:rPr>
      </w:r>
      <w:r/>
    </w:p>
    <w:p>
      <w:pPr>
        <w:spacing w:line="400" w:lineRule="exact"/>
        <w:rPr>
          <w:b/>
          <w:sz w:val="24"/>
          <w:highlight w:val="none"/>
        </w:rPr>
      </w:pPr>
      <w:r>
        <w:rPr>
          <w:rFonts w:hint="eastAsia"/>
          <w:b/>
          <w:sz w:val="24"/>
          <w:highlight w:val="none"/>
        </w:rPr>
        <w:t xml:space="preserve">（以下为盖章签字页，无正文）</w:t>
      </w:r>
      <w:r/>
    </w:p>
    <w:p>
      <w:pPr>
        <w:rPr>
          <w:rFonts w:cs="宋体" w:asciiTheme="minorEastAsia" w:hAnsiTheme="minorEastAsia" w:eastAsiaTheme="minorEastAsia"/>
          <w:sz w:val="24"/>
          <w:highlight w:val="none"/>
          <w:lang w:val="zh-TW" w:eastAsia="zh-TW"/>
        </w:rPr>
      </w:pPr>
      <w:r>
        <w:rPr>
          <w:rFonts w:cs="宋体" w:asciiTheme="minorEastAsia" w:hAnsiTheme="minorEastAsia" w:eastAsiaTheme="minorEastAsia"/>
          <w:sz w:val="24"/>
          <w:highlight w:val="none"/>
          <w:lang w:val="zh-TW" w:eastAsia="zh-TW"/>
        </w:rPr>
      </w:r>
      <w:r/>
    </w:p>
    <w:p>
      <w:pPr>
        <w:rPr>
          <w:highlight w:val="none"/>
          <w:lang w:val="zh-TW" w:eastAsia="zh-TW"/>
        </w:rPr>
      </w:pPr>
      <w:r>
        <w:rPr>
          <w:highlight w:val="none"/>
          <w:lang w:val="zh-TW" w:eastAsia="zh-TW"/>
        </w:rPr>
      </w:r>
      <w:r/>
    </w:p>
    <w:p>
      <w:pPr>
        <w:rPr>
          <w:highlight w:val="none"/>
          <w:lang w:val="zh-TW" w:eastAsia="zh-TW"/>
        </w:rPr>
      </w:pPr>
      <w:r>
        <w:rPr>
          <w:highlight w:val="none"/>
          <w:lang w:val="zh-TW" w:eastAsia="zh-TW"/>
        </w:rPr>
      </w:r>
      <w:r/>
    </w:p>
    <w:tbl>
      <w:tblPr>
        <w:tblStyle w:val="701"/>
        <w:tblW w:w="0" w:type="auto"/>
        <w:tblInd w:w="108"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ced7e7"/>
        <w:tblLayout w:type="fixed"/>
        <w:tblCellMar>
          <w:left w:w="10" w:type="dxa"/>
          <w:top w:w="0" w:type="dxa"/>
          <w:right w:w="10" w:type="dxa"/>
          <w:bottom w:w="0" w:type="dxa"/>
        </w:tblCellMar>
        <w:tblLook w:val="04A0" w:firstRow="1" w:lastRow="0" w:firstColumn="1" w:lastColumn="0" w:noHBand="0" w:noVBand="1"/>
      </w:tblPr>
      <w:tblGrid>
        <w:gridCol w:w="4643"/>
        <w:gridCol w:w="3613"/>
      </w:tblGrid>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甲方（采购人）：（盖章）</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乙方（供应商）：（盖章）</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代表人：</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代表人：</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电    话：</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电    话：</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开户银行：</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开户银行：</w:t>
            </w:r>
            <w:r/>
          </w:p>
        </w:tc>
      </w:tr>
      <w:tr>
        <w:trPr>
          <w:trHeight w:val="555"/>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帐    号：</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帐    号：</w:t>
            </w:r>
            <w:r/>
          </w:p>
        </w:tc>
      </w:tr>
      <w:tr>
        <w:trPr>
          <w:trHeight w:val="320"/>
        </w:trPr>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4643" w:type="dxa"/>
            <w:textDirection w:val="lrTb"/>
            <w:noWrap w:val="false"/>
          </w:tcPr>
          <w:p>
            <w:pPr>
              <w:jc w:val="left"/>
              <w:rPr>
                <w:rFonts w:cs="宋体" w:asciiTheme="minorEastAsia" w:hAnsiTheme="minorEastAsia" w:eastAsiaTheme="minorEastAsia"/>
                <w:sz w:val="24"/>
                <w:highlight w:val="none"/>
                <w:lang w:val="zh-TW" w:eastAsia="zh-TW"/>
              </w:rPr>
            </w:pPr>
            <w:r>
              <w:rPr>
                <w:rFonts w:hint="eastAsia" w:cs="宋体" w:asciiTheme="minorEastAsia" w:hAnsiTheme="minorEastAsia" w:eastAsiaTheme="minorEastAsia"/>
                <w:sz w:val="24"/>
                <w:highlight w:val="none"/>
                <w:lang w:val="zh-TW" w:eastAsia="zh-TW"/>
              </w:rPr>
              <w:t xml:space="preserve">      年    月    日</w:t>
            </w:r>
            <w:r/>
          </w:p>
        </w:tc>
        <w:tc>
          <w:tcPr>
            <w:shd w:val="clear" w:color="auto" w:fill="ced7e7"/>
            <w:tcBorders>
              <w:top w:val="none" w:color="000000" w:sz="4" w:space="0"/>
              <w:left w:val="none" w:color="000000" w:sz="4" w:space="0"/>
              <w:bottom w:val="none" w:color="000000" w:sz="4" w:space="0"/>
              <w:right w:val="none" w:color="000000" w:sz="4" w:space="0"/>
            </w:tcBorders>
            <w:tcMar>
              <w:left w:w="80" w:type="dxa"/>
              <w:top w:w="80" w:type="dxa"/>
              <w:right w:w="80" w:type="dxa"/>
              <w:bottom w:w="80" w:type="dxa"/>
            </w:tcMar>
            <w:tcW w:w="3613" w:type="dxa"/>
            <w:textDirection w:val="lrTb"/>
            <w:noWrap w:val="false"/>
          </w:tcPr>
          <w:p>
            <w:pPr>
              <w:ind w:firstLine="720"/>
              <w:jc w:val="left"/>
              <w:rPr>
                <w:rFonts w:eastAsia="Arial Unicode MS" w:cs="Arial Unicode MS"/>
                <w:szCs w:val="21"/>
                <w:highlight w:val="none"/>
              </w:rPr>
            </w:pPr>
            <w:r>
              <w:rPr>
                <w:rFonts w:hint="eastAsia" w:cs="宋体" w:asciiTheme="minorEastAsia" w:hAnsiTheme="minorEastAsia" w:eastAsiaTheme="minorEastAsia"/>
                <w:sz w:val="24"/>
                <w:highlight w:val="none"/>
                <w:lang w:val="zh-TW" w:eastAsia="zh-TW"/>
              </w:rPr>
              <w:t xml:space="preserve">年    月    日</w:t>
            </w:r>
            <w:r/>
          </w:p>
        </w:tc>
      </w:tr>
    </w:tbl>
    <w:p>
      <w:pPr>
        <w:rPr>
          <w:highlight w:val="none"/>
        </w:rPr>
      </w:pPr>
      <w:r>
        <w:rPr>
          <w:highlight w:val="none"/>
        </w:rPr>
      </w:r>
      <w:r/>
    </w:p>
    <w:p>
      <w:pPr>
        <w:rPr>
          <w:highlight w:val="none"/>
        </w:rPr>
      </w:pPr>
      <w:r>
        <w:rPr>
          <w:highlight w:val="none"/>
        </w:rPr>
      </w:r>
      <w:r/>
    </w:p>
    <w:p>
      <w:pPr>
        <w:jc w:val="center"/>
        <w:spacing w:before="240" w:line="400" w:lineRule="exact"/>
        <w:rPr>
          <w:sz w:val="36"/>
          <w:highlight w:val="none"/>
        </w:rPr>
      </w:pPr>
      <w:r>
        <w:rPr>
          <w:sz w:val="36"/>
          <w:highlight w:val="none"/>
        </w:rPr>
      </w:r>
      <w:r/>
    </w:p>
    <w:p>
      <w:pPr>
        <w:jc w:val="center"/>
        <w:spacing w:before="240" w:line="400" w:lineRule="exact"/>
        <w:rPr>
          <w:sz w:val="36"/>
          <w:highlight w:val="none"/>
        </w:rPr>
      </w:pPr>
      <w:r>
        <w:rPr>
          <w:sz w:val="36"/>
          <w:highlight w:val="none"/>
        </w:rPr>
      </w:r>
      <w:r/>
    </w:p>
    <w:p>
      <w:pPr>
        <w:jc w:val="center"/>
        <w:spacing w:before="240" w:line="400" w:lineRule="exact"/>
        <w:rPr>
          <w:sz w:val="36"/>
          <w:highlight w:val="none"/>
        </w:rPr>
      </w:pPr>
      <w:r>
        <w:rPr>
          <w:sz w:val="36"/>
          <w:highlight w:val="none"/>
        </w:rPr>
      </w:r>
      <w:r/>
    </w:p>
    <w:p>
      <w:pPr>
        <w:rPr>
          <w:sz w:val="36"/>
          <w:highlight w:val="none"/>
        </w:rPr>
      </w:pPr>
      <w:r>
        <w:rPr>
          <w:sz w:val="36"/>
          <w:highlight w:val="none"/>
        </w:rPr>
        <w:br w:type="page" w:clear="all"/>
      </w:r>
      <w:r/>
    </w:p>
    <w:p>
      <w:pPr>
        <w:rPr>
          <w:b/>
          <w:bCs/>
          <w:sz w:val="28"/>
          <w:szCs w:val="36"/>
          <w:highlight w:val="none"/>
        </w:rPr>
      </w:pPr>
      <w:r>
        <w:rPr>
          <w:rFonts w:hint="eastAsia"/>
          <w:b/>
          <w:bCs/>
          <w:sz w:val="28"/>
          <w:szCs w:val="36"/>
          <w:highlight w:val="none"/>
        </w:rPr>
        <w:t xml:space="preserve">附件1：</w:t>
      </w:r>
      <w:r/>
    </w:p>
    <w:tbl>
      <w:tblPr>
        <w:tblStyle w:val="701"/>
        <w:tblpPr w:horzAnchor="page" w:tblpXSpec="center" w:vertAnchor="text" w:tblpY="1139" w:leftFromText="180" w:topFromText="0" w:rightFromText="180" w:bottomFromText="0"/>
        <w:tblW w:w="8520" w:type="dxa"/>
        <w:jc w:val="center"/>
        <w:tblLayout w:type="autofit"/>
        <w:tblCellMar>
          <w:left w:w="0" w:type="dxa"/>
          <w:top w:w="0" w:type="dxa"/>
          <w:right w:w="0" w:type="dxa"/>
          <w:bottom w:w="0" w:type="dxa"/>
        </w:tblCellMar>
        <w:tblLook w:val="04A0" w:firstRow="1" w:lastRow="0" w:firstColumn="1" w:lastColumn="0" w:noHBand="0" w:noVBand="1"/>
      </w:tblPr>
      <w:tblGrid>
        <w:gridCol w:w="3075"/>
        <w:gridCol w:w="3075"/>
        <w:gridCol w:w="2370"/>
      </w:tblGrid>
      <w:tr>
        <w:trPr>
          <w:jc w:val="center"/>
          <w:trHeight w:val="840"/>
        </w:trPr>
        <w:tc>
          <w:tcPr>
            <w:gridSpan w:val="3"/>
            <w:tcBorders>
              <w:top w:val="none" w:color="000000" w:sz="4" w:space="0"/>
              <w:left w:val="none" w:color="000000" w:sz="4" w:space="0"/>
              <w:bottom w:val="single" w:color="000000" w:sz="4" w:space="0"/>
              <w:right w:val="none" w:color="000000" w:sz="4" w:space="0"/>
            </w:tcBorders>
            <w:tcMar>
              <w:left w:w="15" w:type="dxa"/>
              <w:top w:w="15" w:type="dxa"/>
              <w:right w:w="15" w:type="dxa"/>
            </w:tcMar>
            <w:tcW w:w="8520" w:type="dxa"/>
            <w:vAlign w:val="center"/>
            <w:textDirection w:val="lrTb"/>
            <w:noWrap/>
          </w:tcPr>
          <w:p>
            <w:pPr>
              <w:jc w:val="center"/>
              <w:spacing w:line="460" w:lineRule="exact"/>
              <w:widowControl/>
              <w:rPr>
                <w:rFonts w:ascii="宋体" w:hAnsi="宋体" w:cs="宋体"/>
                <w:b/>
                <w:sz w:val="36"/>
                <w:szCs w:val="36"/>
                <w:highlight w:val="none"/>
              </w:rPr>
            </w:pPr>
            <w:r>
              <w:rPr>
                <w:rFonts w:hint="eastAsia" w:ascii="宋体" w:hAnsi="宋体" w:cs="宋体"/>
                <w:b/>
                <w:sz w:val="36"/>
                <w:szCs w:val="36"/>
                <w:highlight w:val="none"/>
              </w:rPr>
              <w:t xml:space="preserve">水电费结清单</w:t>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widowControl/>
              <w:rPr>
                <w:rFonts w:ascii="宋体" w:hAnsi="宋体" w:cs="宋体"/>
                <w:sz w:val="22"/>
                <w:szCs w:val="22"/>
                <w:highlight w:val="none"/>
              </w:rPr>
            </w:pPr>
            <w:r>
              <w:rPr>
                <w:rFonts w:hint="eastAsia" w:ascii="宋体" w:hAnsi="宋体" w:cs="宋体"/>
                <w:sz w:val="22"/>
                <w:szCs w:val="22"/>
                <w:highlight w:val="none"/>
              </w:rPr>
              <w:t xml:space="preserve">工程名称</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jc w:val="center"/>
              <w:spacing w:line="460" w:lineRule="exact"/>
              <w:rPr>
                <w:rFonts w:ascii="宋体" w:hAnsi="宋体" w:cs="宋体"/>
                <w:sz w:val="22"/>
                <w:szCs w:val="22"/>
                <w:highlight w:val="none"/>
              </w:rPr>
            </w:pPr>
            <w:r>
              <w:rPr>
                <w:rFonts w:ascii="宋体" w:hAnsi="宋体" w:cs="宋体"/>
                <w:sz w:val="22"/>
                <w:szCs w:val="22"/>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widowControl/>
              <w:rPr>
                <w:rFonts w:ascii="宋体" w:hAnsi="宋体" w:cs="宋体"/>
                <w:sz w:val="22"/>
                <w:szCs w:val="22"/>
                <w:highlight w:val="none"/>
              </w:rPr>
            </w:pPr>
            <w:r>
              <w:rPr>
                <w:rFonts w:hint="eastAsia" w:ascii="宋体" w:hAnsi="宋体" w:cs="宋体"/>
                <w:sz w:val="22"/>
                <w:szCs w:val="22"/>
                <w:highlight w:val="none"/>
              </w:rPr>
              <w:t xml:space="preserve">建设单位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ind w:firstLine="482"/>
              <w:spacing w:line="400" w:lineRule="exact"/>
              <w:rPr>
                <w:b/>
                <w:sz w:val="24"/>
                <w:highlight w:val="none"/>
              </w:rPr>
            </w:pPr>
            <w:r>
              <w:rPr>
                <w:rFonts w:hint="eastAsia"/>
                <w:b/>
                <w:sz w:val="24"/>
                <w:highlight w:val="none"/>
              </w:rPr>
              <w:t xml:space="preserve">采购人（全称）：（以下简称甲方）</w:t>
            </w:r>
            <w:r/>
          </w:p>
          <w:p>
            <w:pPr>
              <w:jc w:val="center"/>
              <w:spacing w:line="460" w:lineRule="exact"/>
              <w:rPr>
                <w:rFonts w:ascii="宋体" w:hAnsi="宋体" w:cs="宋体"/>
                <w:sz w:val="22"/>
                <w:szCs w:val="22"/>
                <w:highlight w:val="none"/>
              </w:rPr>
            </w:pPr>
            <w:r>
              <w:rPr>
                <w:rFonts w:ascii="宋体" w:hAnsi="宋体" w:cs="宋体"/>
                <w:sz w:val="22"/>
                <w:szCs w:val="22"/>
                <w:highlight w:val="none"/>
              </w:rPr>
            </w:r>
            <w:r/>
          </w:p>
        </w:tc>
      </w:tr>
      <w:tr>
        <w:trPr>
          <w:jc w:val="center"/>
          <w:trHeight w:val="6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360" w:lineRule="auto"/>
              <w:widowControl/>
              <w:rPr>
                <w:rFonts w:ascii="宋体" w:hAnsi="宋体" w:cs="宋体"/>
                <w:sz w:val="22"/>
                <w:szCs w:val="22"/>
                <w:highlight w:val="none"/>
              </w:rPr>
            </w:pPr>
            <w:r>
              <w:rPr>
                <w:rFonts w:hint="eastAsia" w:ascii="宋体" w:hAnsi="宋体" w:cs="宋体"/>
                <w:sz w:val="22"/>
                <w:szCs w:val="22"/>
                <w:highlight w:val="none"/>
              </w:rPr>
              <w:t xml:space="preserve">施工单位</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45" w:type="dxa"/>
            <w:vAlign w:val="center"/>
            <w:textDirection w:val="lrTb"/>
            <w:noWrap/>
          </w:tcPr>
          <w:p>
            <w:pPr>
              <w:ind w:firstLine="482"/>
              <w:spacing w:line="400" w:lineRule="exact"/>
              <w:rPr>
                <w:b/>
                <w:sz w:val="24"/>
                <w:highlight w:val="none"/>
              </w:rPr>
            </w:pPr>
            <w:r>
              <w:rPr>
                <w:rFonts w:hint="eastAsia"/>
                <w:b/>
                <w:sz w:val="24"/>
                <w:highlight w:val="none"/>
              </w:rPr>
              <w:t xml:space="preserve">供应商（全称）：（以下简称乙方）</w:t>
            </w:r>
            <w:r/>
          </w:p>
          <w:p>
            <w:pPr>
              <w:jc w:val="center"/>
              <w:spacing w:line="460" w:lineRule="exact"/>
              <w:rPr>
                <w:rFonts w:ascii="宋体" w:hAnsi="宋体" w:cs="宋体"/>
                <w:sz w:val="22"/>
                <w:szCs w:val="22"/>
                <w:highlight w:val="none"/>
              </w:rPr>
            </w:pPr>
            <w:r>
              <w:rPr>
                <w:rFonts w:ascii="宋体" w:hAnsi="宋体" w:cs="宋体"/>
                <w:sz w:val="22"/>
                <w:szCs w:val="22"/>
                <w:highlight w:val="none"/>
              </w:rPr>
            </w:r>
            <w:r/>
          </w:p>
        </w:tc>
      </w:tr>
      <w:tr>
        <w:trPr>
          <w:jc w:val="center"/>
          <w:trHeight w:val="300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520" w:type="dxa"/>
            <w:textDirection w:val="lrTb"/>
            <w:noWrap/>
          </w:tcPr>
          <w:p>
            <w:pPr>
              <w:rPr>
                <w:sz w:val="24"/>
                <w:highlight w:val="none"/>
              </w:rPr>
            </w:pPr>
            <w:r>
              <w:rPr>
                <w:sz w:val="24"/>
                <w:highlight w:val="none"/>
              </w:rPr>
            </w:r>
            <w:r/>
          </w:p>
          <w:p>
            <w:pPr>
              <w:rPr>
                <w:sz w:val="24"/>
                <w:highlight w:val="none"/>
              </w:rPr>
            </w:pPr>
            <w:r>
              <w:rPr>
                <w:rFonts w:hint="eastAsia"/>
                <w:sz w:val="24"/>
                <w:highlight w:val="none"/>
              </w:rPr>
              <w:t xml:space="preserve">水电费结清说明：</w:t>
            </w:r>
            <w:r/>
          </w:p>
          <w:p>
            <w:pPr>
              <w:jc w:val="left"/>
              <w:spacing w:line="460" w:lineRule="exact"/>
              <w:widowControl/>
              <w:rPr>
                <w:rFonts w:ascii="宋体" w:hAnsi="宋体" w:cs="宋体"/>
                <w:sz w:val="22"/>
                <w:szCs w:val="22"/>
                <w:highlight w:val="none"/>
              </w:rPr>
            </w:pPr>
            <w:r>
              <w:rPr>
                <w:rFonts w:ascii="宋体" w:hAnsi="宋体" w:cs="宋体"/>
                <w:sz w:val="22"/>
                <w:szCs w:val="22"/>
                <w:highlight w:val="none"/>
              </w:rPr>
            </w:r>
            <w:r/>
          </w:p>
          <w:p>
            <w:pPr>
              <w:jc w:val="left"/>
              <w:spacing w:line="460" w:lineRule="exact"/>
              <w:widowControl/>
              <w:rPr>
                <w:rFonts w:ascii="宋体" w:hAnsi="宋体" w:cs="宋体"/>
                <w:sz w:val="22"/>
                <w:szCs w:val="22"/>
                <w:highlight w:val="none"/>
              </w:rPr>
            </w:pPr>
            <w:r>
              <w:rPr>
                <w:rFonts w:ascii="宋体" w:hAnsi="宋体" w:cs="宋体"/>
                <w:sz w:val="22"/>
                <w:szCs w:val="22"/>
                <w:highlight w:val="none"/>
              </w:rPr>
            </w:r>
            <w:r/>
          </w:p>
        </w:tc>
      </w:tr>
      <w:tr>
        <w:trPr>
          <w:jc w:val="center"/>
          <w:trHeight w:val="6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460" w:lineRule="exact"/>
              <w:widowControl/>
              <w:rPr>
                <w:rFonts w:ascii="宋体" w:hAnsi="宋体" w:cs="宋体"/>
                <w:sz w:val="22"/>
                <w:szCs w:val="22"/>
                <w:highlight w:val="none"/>
              </w:rPr>
            </w:pPr>
            <w:r>
              <w:rPr>
                <w:rFonts w:hint="eastAsia" w:ascii="宋体" w:hAnsi="宋体" w:cs="宋体"/>
                <w:sz w:val="22"/>
                <w:szCs w:val="22"/>
                <w:highlight w:val="none"/>
              </w:rPr>
              <w:t xml:space="preserve">建设单位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0" w:type="auto"/>
            <w:vAlign w:val="center"/>
            <w:textDirection w:val="lrTb"/>
            <w:noWrap/>
          </w:tcPr>
          <w:p>
            <w:pPr>
              <w:jc w:val="center"/>
              <w:spacing w:line="460" w:lineRule="exact"/>
              <w:widowControl/>
              <w:rPr>
                <w:rFonts w:ascii="宋体" w:hAnsi="宋体" w:cs="宋体"/>
                <w:sz w:val="22"/>
                <w:szCs w:val="22"/>
                <w:highlight w:val="none"/>
              </w:rPr>
            </w:pPr>
            <w:r>
              <w:rPr>
                <w:rFonts w:hint="eastAsia" w:ascii="宋体" w:hAnsi="宋体" w:cs="宋体"/>
                <w:sz w:val="22"/>
                <w:szCs w:val="22"/>
                <w:highlight w:val="none"/>
              </w:rPr>
              <w:t xml:space="preserve">施工单位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0" w:type="dxa"/>
            <w:vAlign w:val="center"/>
            <w:textDirection w:val="lrTb"/>
            <w:noWrap/>
          </w:tcPr>
          <w:p>
            <w:pPr>
              <w:jc w:val="center"/>
              <w:spacing w:line="460" w:lineRule="exact"/>
              <w:widowControl/>
              <w:rPr>
                <w:rFonts w:ascii="宋体" w:hAnsi="宋体" w:cs="宋体"/>
                <w:sz w:val="22"/>
                <w:szCs w:val="22"/>
                <w:highlight w:val="none"/>
              </w:rPr>
            </w:pPr>
            <w:r>
              <w:rPr>
                <w:rFonts w:hint="eastAsia" w:ascii="宋体" w:hAnsi="宋体" w:cs="宋体"/>
                <w:sz w:val="22"/>
                <w:szCs w:val="22"/>
                <w:highlight w:val="none"/>
              </w:rPr>
              <w:t xml:space="preserve">有关单位</w:t>
            </w:r>
            <w:r/>
          </w:p>
        </w:tc>
      </w:tr>
      <w:tr>
        <w:trPr>
          <w:jc w:val="center"/>
          <w:trHeight w:val="17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textDirection w:val="lrTb"/>
            <w:noWrap/>
          </w:tcPr>
          <w:p>
            <w:pPr>
              <w:rPr>
                <w:sz w:val="24"/>
                <w:highlight w:val="none"/>
              </w:rPr>
            </w:pPr>
            <w:r>
              <w:rPr>
                <w:rFonts w:hint="eastAsia"/>
                <w:sz w:val="24"/>
                <w:highlight w:val="none"/>
              </w:rPr>
              <w:t xml:space="preserve">签字：</w:t>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rFonts w:hint="eastAsia"/>
                <w:sz w:val="24"/>
                <w:highlight w:val="none"/>
              </w:rPr>
              <w:t xml:space="preserve">（盖章）</w:t>
            </w:r>
            <w:r/>
          </w:p>
          <w:p>
            <w:pPr>
              <w:rPr>
                <w:sz w:val="24"/>
                <w:highlight w:val="none"/>
              </w:rPr>
            </w:pPr>
            <w:r>
              <w:rPr>
                <w:sz w:val="24"/>
                <w:highlight w:val="none"/>
              </w:rPr>
            </w:r>
            <w:r/>
          </w:p>
          <w:p>
            <w:pPr>
              <w:rPr>
                <w:sz w:val="24"/>
                <w:highlight w:val="none"/>
              </w:rPr>
            </w:pPr>
            <w:r>
              <w:rPr>
                <w:rFonts w:hint="eastAsia"/>
                <w:sz w:val="24"/>
                <w:highlight w:val="none"/>
              </w:rPr>
              <w:t xml:space="preserve">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075" w:type="dxa"/>
            <w:textDirection w:val="lrTb"/>
            <w:noWrap/>
          </w:tcPr>
          <w:p>
            <w:pPr>
              <w:rPr>
                <w:sz w:val="24"/>
                <w:highlight w:val="none"/>
              </w:rPr>
            </w:pPr>
            <w:r>
              <w:rPr>
                <w:rFonts w:hint="eastAsia"/>
                <w:sz w:val="24"/>
                <w:highlight w:val="none"/>
              </w:rPr>
              <w:t xml:space="preserve">签字：</w:t>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rFonts w:hint="eastAsia"/>
                <w:sz w:val="24"/>
                <w:highlight w:val="none"/>
              </w:rPr>
              <w:t xml:space="preserve">（盖章）</w:t>
            </w:r>
            <w:r/>
          </w:p>
          <w:p>
            <w:pPr>
              <w:rPr>
                <w:sz w:val="24"/>
                <w:highlight w:val="none"/>
              </w:rPr>
            </w:pPr>
            <w:r>
              <w:rPr>
                <w:sz w:val="24"/>
                <w:highlight w:val="none"/>
              </w:rPr>
            </w:r>
            <w:r/>
          </w:p>
          <w:p>
            <w:pPr>
              <w:rPr>
                <w:sz w:val="24"/>
                <w:highlight w:val="none"/>
              </w:rPr>
            </w:pPr>
            <w:r>
              <w:rPr>
                <w:rFonts w:hint="eastAsia"/>
                <w:sz w:val="24"/>
                <w:highlight w:val="none"/>
              </w:rPr>
              <w:t xml:space="preserve">    年  月  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370" w:type="dxa"/>
            <w:textDirection w:val="lrTb"/>
            <w:noWrap/>
          </w:tcPr>
          <w:p>
            <w:pPr>
              <w:rPr>
                <w:sz w:val="24"/>
                <w:highlight w:val="none"/>
              </w:rPr>
            </w:pPr>
            <w:r>
              <w:rPr>
                <w:rFonts w:hint="eastAsia"/>
                <w:sz w:val="24"/>
                <w:highlight w:val="none"/>
              </w:rPr>
              <w:t xml:space="preserve">签字：</w:t>
            </w:r>
            <w:r/>
          </w:p>
          <w:p>
            <w:pPr>
              <w:rPr>
                <w:sz w:val="24"/>
                <w:highlight w:val="none"/>
              </w:rPr>
            </w:pPr>
            <w:r>
              <w:rPr>
                <w:sz w:val="24"/>
                <w:highlight w:val="none"/>
              </w:rPr>
            </w:r>
            <w:r/>
          </w:p>
          <w:p>
            <w:pPr>
              <w:rPr>
                <w:sz w:val="24"/>
                <w:highlight w:val="none"/>
              </w:rPr>
            </w:pPr>
            <w:r>
              <w:rPr>
                <w:sz w:val="24"/>
                <w:highlight w:val="none"/>
              </w:rPr>
            </w:r>
            <w:r/>
          </w:p>
          <w:p>
            <w:pPr>
              <w:rPr>
                <w:sz w:val="24"/>
                <w:highlight w:val="none"/>
              </w:rPr>
            </w:pPr>
            <w:r>
              <w:rPr>
                <w:rFonts w:hint="eastAsia"/>
                <w:sz w:val="24"/>
                <w:highlight w:val="none"/>
              </w:rPr>
              <w:t xml:space="preserve">（盖章）</w:t>
            </w:r>
            <w:r/>
          </w:p>
          <w:p>
            <w:pPr>
              <w:rPr>
                <w:sz w:val="24"/>
                <w:highlight w:val="none"/>
              </w:rPr>
            </w:pPr>
            <w:r>
              <w:rPr>
                <w:sz w:val="24"/>
                <w:highlight w:val="none"/>
              </w:rPr>
            </w:r>
            <w:r/>
          </w:p>
          <w:p>
            <w:pPr>
              <w:rPr>
                <w:sz w:val="24"/>
                <w:highlight w:val="none"/>
              </w:rPr>
            </w:pPr>
            <w:r>
              <w:rPr>
                <w:rFonts w:hint="eastAsia"/>
                <w:sz w:val="24"/>
                <w:highlight w:val="none"/>
              </w:rPr>
              <w:t xml:space="preserve">    年  月  日</w:t>
            </w:r>
            <w:r/>
          </w:p>
        </w:tc>
      </w:tr>
    </w:tbl>
    <w:p>
      <w:pPr>
        <w:rPr>
          <w:highlight w:val="none"/>
        </w:rPr>
      </w:pPr>
      <w:r>
        <w:rPr>
          <w:highlight w:val="none"/>
        </w:rPr>
      </w:r>
      <w:r/>
    </w:p>
    <w:p>
      <w:pPr>
        <w:rPr>
          <w:sz w:val="30"/>
          <w:szCs w:val="30"/>
          <w:highlight w:val="none"/>
        </w:rPr>
      </w:pPr>
      <w:r>
        <w:rPr>
          <w:rFonts w:hint="eastAsia"/>
          <w:sz w:val="30"/>
          <w:szCs w:val="30"/>
          <w:highlight w:val="none"/>
        </w:rPr>
        <w:br w:type="page" w:clear="all"/>
      </w:r>
      <w:r/>
    </w:p>
    <w:p>
      <w:pPr>
        <w:rPr>
          <w:b/>
          <w:bCs/>
          <w:sz w:val="28"/>
          <w:szCs w:val="36"/>
          <w:highlight w:val="none"/>
        </w:rPr>
      </w:pPr>
      <w:r>
        <w:rPr>
          <w:rFonts w:hint="eastAsia"/>
          <w:b/>
          <w:bCs/>
          <w:sz w:val="28"/>
          <w:szCs w:val="36"/>
          <w:highlight w:val="none"/>
        </w:rPr>
        <w:t xml:space="preserve">附件2：</w:t>
      </w:r>
      <w:r/>
    </w:p>
    <w:p>
      <w:pPr>
        <w:jc w:val="center"/>
        <w:rPr>
          <w:b/>
          <w:bCs/>
          <w:sz w:val="28"/>
          <w:szCs w:val="36"/>
          <w:highlight w:val="none"/>
        </w:rPr>
      </w:pPr>
      <w:r>
        <w:rPr>
          <w:rFonts w:hint="eastAsia"/>
          <w:b/>
          <w:bCs/>
          <w:sz w:val="28"/>
          <w:szCs w:val="36"/>
          <w:highlight w:val="none"/>
        </w:rPr>
        <w:t xml:space="preserve">工程建设廉政责任书</w:t>
      </w:r>
      <w:r/>
    </w:p>
    <w:p>
      <w:pPr>
        <w:ind w:firstLine="482"/>
        <w:spacing w:line="400" w:lineRule="exact"/>
        <w:rPr>
          <w:b/>
          <w:sz w:val="24"/>
          <w:highlight w:val="none"/>
        </w:rPr>
      </w:pPr>
      <w:r>
        <w:rPr>
          <w:b/>
          <w:sz w:val="24"/>
          <w:highlight w:val="none"/>
        </w:rPr>
      </w:r>
      <w:r/>
    </w:p>
    <w:p>
      <w:pPr>
        <w:ind w:firstLine="482"/>
        <w:spacing w:line="400" w:lineRule="exact"/>
        <w:rPr>
          <w:b/>
          <w:sz w:val="24"/>
          <w:highlight w:val="none"/>
        </w:rPr>
      </w:pPr>
      <w:r>
        <w:rPr>
          <w:rFonts w:hint="eastAsia"/>
          <w:b/>
          <w:sz w:val="24"/>
          <w:highlight w:val="none"/>
        </w:rPr>
        <w:t xml:space="preserve">采购人（全称）：（以下简称甲方）</w:t>
      </w:r>
      <w:r/>
    </w:p>
    <w:p>
      <w:pPr>
        <w:ind w:firstLine="482"/>
        <w:spacing w:line="400" w:lineRule="exact"/>
        <w:rPr>
          <w:b/>
          <w:sz w:val="24"/>
          <w:highlight w:val="none"/>
        </w:rPr>
      </w:pPr>
      <w:r>
        <w:rPr>
          <w:rFonts w:hint="eastAsia"/>
          <w:b/>
          <w:sz w:val="24"/>
          <w:highlight w:val="none"/>
        </w:rPr>
        <w:t xml:space="preserve">供应商（全称）：（以下简称乙方）</w:t>
      </w:r>
      <w:r/>
    </w:p>
    <w:p>
      <w:pPr>
        <w:pStyle w:val="734"/>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为加强工程建设中的廉政建设，规范工程建设项目双方的各项活动，防止发生各种谋取不正当利益的违法违纪行为，保护国家、集体和当事人的合法权益，根据国家有关工程建设的法律法规和廉政建设责任制规定，特订立本廉政责任书。</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第一条  双方的责任</w:t>
      </w:r>
      <w:r/>
    </w:p>
    <w:p>
      <w:pPr>
        <w:pStyle w:val="734"/>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1</w:t>
      </w:r>
      <w:r>
        <w:rPr>
          <w:rFonts w:hint="eastAsia"/>
          <w:highlight w:val="none"/>
        </w:rPr>
        <w:t xml:space="preserve">．</w:t>
      </w:r>
      <w:r>
        <w:rPr>
          <w:rFonts w:hint="eastAsia" w:ascii="Times New Roman" w:hAnsi="Times New Roman" w:cs="Times New Roman"/>
          <w:highlight w:val="none"/>
        </w:rPr>
        <w:t xml:space="preserve">应严格遵守国家关于市场准入、项目招标投标、工程建设、施工安装和市场活动等有关法律、法规，相关政策，以及廉政建设的各项规定。</w:t>
      </w:r>
      <w:r/>
    </w:p>
    <w:p>
      <w:pPr>
        <w:pStyle w:val="734"/>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2</w:t>
      </w:r>
      <w:r>
        <w:rPr>
          <w:rFonts w:hint="eastAsia"/>
          <w:highlight w:val="none"/>
        </w:rPr>
        <w:t xml:space="preserve">．</w:t>
      </w:r>
      <w:r>
        <w:rPr>
          <w:rFonts w:hint="eastAsia" w:ascii="Times New Roman" w:hAnsi="Times New Roman" w:cs="Times New Roman"/>
          <w:highlight w:val="none"/>
        </w:rPr>
        <w:t xml:space="preserve">严格执行建设工程项目合同文件，自觉按合同办事。</w:t>
      </w:r>
      <w:r/>
    </w:p>
    <w:p>
      <w:pPr>
        <w:pStyle w:val="734"/>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3</w:t>
      </w:r>
      <w:r>
        <w:rPr>
          <w:rFonts w:hint="eastAsia"/>
          <w:highlight w:val="none"/>
        </w:rPr>
        <w:t xml:space="preserve">．</w:t>
      </w:r>
      <w:r>
        <w:rPr>
          <w:rFonts w:hint="eastAsia" w:ascii="Times New Roman" w:hAnsi="Times New Roman" w:cs="Times New Roman"/>
          <w:highlight w:val="none"/>
        </w:rPr>
        <w:t xml:space="preserve">业务活动必须坚持公开、公平、公正、诚信、透明的原则（除法律法规另有规定者外），不得为获取不正当的利益，损害国家、集体和对方利益，不得违反工程建设管理、施工安装的规章制度。</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4</w:t>
      </w:r>
      <w:r>
        <w:rPr>
          <w:rFonts w:hint="eastAsia"/>
          <w:highlight w:val="none"/>
        </w:rPr>
        <w:t xml:space="preserve">．</w:t>
      </w:r>
      <w:r>
        <w:rPr>
          <w:rFonts w:hint="eastAsia" w:ascii="Times New Roman" w:hAnsi="Times New Roman" w:cs="Times New Roman"/>
          <w:highlight w:val="none"/>
        </w:rPr>
        <w:t xml:space="preserve">发现对方在业务活动中有违规、违纪、违法行为的，应及时提醒对方，情节严重的，应向其上级主管部门或纪检监察、司法等有关机关举报。</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第二条  采购人的责任</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采购人的领导和从事该建设工程项目的工作人员，在工程建设的事前、事中、事后应遵守以下规定：</w:t>
      </w:r>
      <w:r/>
    </w:p>
    <w:p>
      <w:pPr>
        <w:pStyle w:val="734"/>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1</w:t>
      </w:r>
      <w:r>
        <w:rPr>
          <w:rFonts w:hint="eastAsia"/>
          <w:highlight w:val="none"/>
        </w:rPr>
        <w:t xml:space="preserve">．</w:t>
      </w:r>
      <w:r>
        <w:rPr>
          <w:rFonts w:hint="eastAsia" w:ascii="Times New Roman" w:hAnsi="Times New Roman" w:cs="Times New Roman"/>
          <w:highlight w:val="none"/>
        </w:rPr>
        <w:t xml:space="preserve">不准向供应商和相关单位索要或接受回扣、礼金、有价证券、贵重物品和好处费、感谢费等。</w:t>
      </w:r>
      <w:r/>
    </w:p>
    <w:p>
      <w:pPr>
        <w:pStyle w:val="734"/>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2</w:t>
      </w:r>
      <w:r>
        <w:rPr>
          <w:rFonts w:hint="eastAsia"/>
          <w:highlight w:val="none"/>
        </w:rPr>
        <w:t xml:space="preserve">．</w:t>
      </w:r>
      <w:r>
        <w:rPr>
          <w:rFonts w:hint="eastAsia" w:ascii="Times New Roman" w:hAnsi="Times New Roman" w:cs="Times New Roman"/>
          <w:highlight w:val="none"/>
        </w:rPr>
        <w:t xml:space="preserve">不准在供应商和相关单位报销任何应由采购人或个人支付的费用。</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3</w:t>
      </w:r>
      <w:r>
        <w:rPr>
          <w:rFonts w:hint="eastAsia"/>
          <w:highlight w:val="none"/>
        </w:rPr>
        <w:t xml:space="preserve">．</w:t>
      </w:r>
      <w:r>
        <w:rPr>
          <w:rFonts w:hint="eastAsia" w:ascii="Times New Roman" w:hAnsi="Times New Roman" w:cs="Times New Roman"/>
          <w:highlight w:val="none"/>
        </w:rPr>
        <w:t xml:space="preserve">不准要求、暗示和接受供应商和相关单位为个人装修住房、婚丧嫁娶、配偶子女的工作安排以及出国（境）、旅游等提供方便。</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4</w:t>
      </w:r>
      <w:r>
        <w:rPr>
          <w:rFonts w:hint="eastAsia"/>
          <w:highlight w:val="none"/>
        </w:rPr>
        <w:t xml:space="preserve">．</w:t>
      </w:r>
      <w:r>
        <w:rPr>
          <w:rFonts w:hint="eastAsia" w:ascii="Times New Roman" w:hAnsi="Times New Roman" w:cs="Times New Roman"/>
          <w:highlight w:val="none"/>
        </w:rPr>
        <w:t xml:space="preserve">不准参加有可能影响公正执行公务的供应商和相关单位的宴请和健身、娱乐等活动。</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5</w:t>
      </w:r>
      <w:r>
        <w:rPr>
          <w:rFonts w:hint="eastAsia"/>
          <w:highlight w:val="none"/>
        </w:rPr>
        <w:t xml:space="preserve">．</w:t>
      </w:r>
      <w:r>
        <w:rPr>
          <w:rFonts w:hint="eastAsia" w:ascii="Times New Roman" w:hAnsi="Times New Roman" w:cs="Times New Roman"/>
          <w:highlight w:val="none"/>
        </w:rPr>
        <w:t xml:space="preserve">不准向供应商介绍或为配偶、子女、亲属参与同采购人项目工程施工合同有关的设备、材料、工程分包、劳务等经济活动。不得以任何理由向供应商和相关单位推荐分包单位和要求供应商购买项目工程施工合同规定以外的材料、设备等。</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第三条  供应商的责任</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应与采购人保持正常的业务交往，按照有关法律法规和程序开展业务工作，严格执行工程建设的有关方针、政策，尤其是有关建筑施工安装的强制性标准和规范，并遵守以下规定：</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1</w:t>
      </w:r>
      <w:r>
        <w:rPr>
          <w:rFonts w:hint="eastAsia"/>
          <w:highlight w:val="none"/>
        </w:rPr>
        <w:t xml:space="preserve">．</w:t>
      </w:r>
      <w:r>
        <w:rPr>
          <w:rFonts w:hint="eastAsia" w:ascii="Times New Roman" w:hAnsi="Times New Roman" w:cs="Times New Roman"/>
          <w:highlight w:val="none"/>
        </w:rPr>
        <w:t xml:space="preserve">不准以任何理由向采购人、相关单位及其工作人员索要、接受或赠送礼金、有价证券、贵重物品和回扣、好处费、感谢费等。</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2</w:t>
      </w:r>
      <w:r>
        <w:rPr>
          <w:rFonts w:hint="eastAsia"/>
          <w:highlight w:val="none"/>
        </w:rPr>
        <w:t xml:space="preserve">．</w:t>
      </w:r>
      <w:r>
        <w:rPr>
          <w:rFonts w:hint="eastAsia" w:ascii="Times New Roman" w:hAnsi="Times New Roman" w:cs="Times New Roman"/>
          <w:highlight w:val="none"/>
        </w:rPr>
        <w:t xml:space="preserve">不准以任何理由为采购人和相关单位报销应由对方或个人支付的费用。</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3</w:t>
      </w:r>
      <w:r>
        <w:rPr>
          <w:rFonts w:hint="eastAsia"/>
          <w:highlight w:val="none"/>
        </w:rPr>
        <w:t xml:space="preserve">．</w:t>
      </w:r>
      <w:r>
        <w:rPr>
          <w:rFonts w:hint="eastAsia" w:ascii="Times New Roman" w:hAnsi="Times New Roman" w:cs="Times New Roman"/>
          <w:highlight w:val="none"/>
        </w:rPr>
        <w:t xml:space="preserve">不准接受或暗示为采购人、相关单位或个人装修住房、婚丧嫁娶、配偶子女的工作安排以及出国（境）、旅游等提供方便。</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4</w:t>
      </w:r>
      <w:r>
        <w:rPr>
          <w:rFonts w:hint="eastAsia"/>
          <w:highlight w:val="none"/>
        </w:rPr>
        <w:t xml:space="preserve">．</w:t>
      </w:r>
      <w:r>
        <w:rPr>
          <w:rFonts w:hint="eastAsia" w:ascii="Times New Roman" w:hAnsi="Times New Roman" w:cs="Times New Roman"/>
          <w:highlight w:val="none"/>
        </w:rPr>
        <w:t xml:space="preserve">不准以任何理由为采购人、相关单位或个人组织有可能影响公正执行公务的宴请、健身、娱乐等活动。</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第四条  违约责任</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1．采购人工作人员有违反本责任书第一、二条责任行为的，按照管理权限，依据有关法律法规和规定给予党纪、政纪处分或组织处理；涉嫌犯罪的，移交司法机关追究刑事责任；给供应商单位造成经济损失的，应予以赔偿。</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2．供应商工作人员有违反本责任书第一、三条责任行为的，按照管理权限，依据有关法律法规和规定给予党纪、政纪处分或组织处理；涉嫌犯罪的，移交司法机关追究刑事责任；给采购人单位造成经济损失的，应予以赔偿。</w:t>
      </w:r>
      <w:r/>
    </w:p>
    <w:p>
      <w:pPr>
        <w:pStyle w:val="734"/>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第五条  本责任书作为工程施工合同的附件，与工程施工合同具有同等法律效力。经双方签署后立即生效。</w:t>
      </w:r>
      <w:r/>
    </w:p>
    <w:p>
      <w:pPr>
        <w:pStyle w:val="734"/>
        <w:ind w:firstLine="48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第六条  双方约定：本责任书由采购人的纪检监察机关（部门）负责监督执行。由采购人或采购人上级单位的纪检监察机关约请供应商或供应商上级单位的纪检监察机关对本责任书执行情况进行检查，在本责任书规定范围内提出裁定意见。</w:t>
      </w:r>
      <w:r/>
    </w:p>
    <w:p>
      <w:pPr>
        <w:pStyle w:val="734"/>
        <w:ind w:firstLine="560"/>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第七条  本责任书有效期自签章生效始至工程施工合同执行完成止。</w:t>
      </w:r>
      <w:r/>
    </w:p>
    <w:p>
      <w:pPr>
        <w:pStyle w:val="734"/>
        <w:spacing w:before="0" w:beforeAutospacing="0" w:after="0" w:afterAutospacing="0" w:line="520" w:lineRule="exact"/>
        <w:shd w:val="clear" w:color="auto" w:fill="ffffff"/>
        <w:rPr>
          <w:rFonts w:ascii="Times New Roman" w:hAnsi="Times New Roman" w:cs="Times New Roman"/>
          <w:highlight w:val="none"/>
        </w:rPr>
      </w:pPr>
      <w:r>
        <w:rPr>
          <w:rFonts w:hint="eastAsia" w:ascii="Times New Roman" w:hAnsi="Times New Roman" w:cs="Times New Roman"/>
          <w:highlight w:val="none"/>
        </w:rPr>
        <w:t xml:space="preserve">　　</w:t>
      </w:r>
      <w:r/>
    </w:p>
    <w:p>
      <w:pPr>
        <w:spacing w:before="100" w:after="100" w:line="520" w:lineRule="exact"/>
        <w:rPr>
          <w:sz w:val="24"/>
          <w:highlight w:val="none"/>
          <w:lang w:val="zh-CN"/>
        </w:rPr>
      </w:pPr>
      <w:r>
        <w:rPr>
          <w:sz w:val="24"/>
          <w:highlight w:val="none"/>
          <w:lang w:val="zh-CN"/>
        </w:rPr>
      </w:r>
      <w:r/>
    </w:p>
    <w:p>
      <w:pPr>
        <w:spacing w:before="100" w:after="100" w:line="520" w:lineRule="exact"/>
        <w:rPr>
          <w:sz w:val="24"/>
          <w:highlight w:val="none"/>
          <w:lang w:val="zh-CN"/>
        </w:rPr>
      </w:pPr>
      <w:r>
        <w:rPr>
          <w:rFonts w:hint="eastAsia"/>
          <w:sz w:val="24"/>
          <w:highlight w:val="none"/>
          <w:lang w:val="zh-CN"/>
        </w:rPr>
        <w:t xml:space="preserve">采 </w:t>
      </w:r>
      <w:r>
        <w:rPr>
          <w:sz w:val="24"/>
          <w:highlight w:val="none"/>
          <w:lang w:val="zh-CN"/>
        </w:rPr>
        <w:t xml:space="preserve"> </w:t>
      </w:r>
      <w:r>
        <w:rPr>
          <w:rFonts w:hint="eastAsia"/>
          <w:sz w:val="24"/>
          <w:highlight w:val="none"/>
          <w:lang w:val="zh-CN"/>
        </w:rPr>
        <w:t xml:space="preserve">购 </w:t>
      </w:r>
      <w:r>
        <w:rPr>
          <w:sz w:val="24"/>
          <w:highlight w:val="none"/>
          <w:lang w:val="zh-CN"/>
        </w:rPr>
        <w:t xml:space="preserve"> </w:t>
      </w:r>
      <w:r>
        <w:rPr>
          <w:rFonts w:hint="eastAsia"/>
          <w:sz w:val="24"/>
          <w:highlight w:val="none"/>
          <w:lang w:val="zh-CN"/>
        </w:rPr>
        <w:t xml:space="preserve">人：（盖章）             </w:t>
      </w:r>
      <w:r>
        <w:rPr>
          <w:sz w:val="24"/>
          <w:highlight w:val="none"/>
          <w:lang w:val="zh-CN"/>
        </w:rPr>
        <w:t xml:space="preserve"> </w:t>
      </w:r>
      <w:r>
        <w:rPr>
          <w:rFonts w:hint="eastAsia"/>
          <w:sz w:val="24"/>
          <w:highlight w:val="none"/>
          <w:lang w:val="zh-CN"/>
        </w:rPr>
        <w:t xml:space="preserve">供 </w:t>
      </w:r>
      <w:r>
        <w:rPr>
          <w:sz w:val="24"/>
          <w:highlight w:val="none"/>
          <w:lang w:val="zh-CN"/>
        </w:rPr>
        <w:t xml:space="preserve"> </w:t>
      </w:r>
      <w:r>
        <w:rPr>
          <w:rFonts w:hint="eastAsia"/>
          <w:sz w:val="24"/>
          <w:highlight w:val="none"/>
          <w:lang w:val="zh-CN"/>
        </w:rPr>
        <w:t xml:space="preserve">应 </w:t>
      </w:r>
      <w:r>
        <w:rPr>
          <w:sz w:val="24"/>
          <w:highlight w:val="none"/>
          <w:lang w:val="zh-CN"/>
        </w:rPr>
        <w:t xml:space="preserve"> </w:t>
      </w:r>
      <w:r>
        <w:rPr>
          <w:rFonts w:hint="eastAsia"/>
          <w:sz w:val="24"/>
          <w:highlight w:val="none"/>
          <w:lang w:val="zh-CN"/>
        </w:rPr>
        <w:t xml:space="preserve">商：（盖章） </w:t>
      </w:r>
      <w:r/>
    </w:p>
    <w:p>
      <w:pPr>
        <w:spacing w:before="100" w:after="100" w:line="520" w:lineRule="exact"/>
        <w:rPr>
          <w:sz w:val="24"/>
          <w:highlight w:val="none"/>
          <w:lang w:val="zh-CN"/>
        </w:rPr>
      </w:pPr>
      <w:r>
        <w:rPr>
          <w:rFonts w:hint="eastAsia"/>
          <w:sz w:val="24"/>
          <w:highlight w:val="none"/>
          <w:lang w:val="zh-CN"/>
        </w:rPr>
        <w:t xml:space="preserve">法定代表人：                      法定代表人： </w:t>
      </w:r>
      <w:r/>
    </w:p>
    <w:p>
      <w:pPr>
        <w:spacing w:before="100" w:after="100" w:line="520" w:lineRule="exact"/>
        <w:rPr>
          <w:sz w:val="24"/>
          <w:highlight w:val="none"/>
          <w:lang w:val="zh-CN"/>
        </w:rPr>
      </w:pPr>
      <w:r>
        <w:rPr>
          <w:rFonts w:hint="eastAsia"/>
          <w:sz w:val="24"/>
          <w:highlight w:val="none"/>
          <w:lang w:val="zh-CN"/>
        </w:rPr>
        <w:t xml:space="preserve">授权委托人：                      授权委托人： </w:t>
      </w:r>
      <w:r/>
    </w:p>
    <w:p>
      <w:pPr>
        <w:spacing w:before="100" w:after="100" w:line="520" w:lineRule="exact"/>
        <w:rPr>
          <w:sz w:val="24"/>
          <w:highlight w:val="none"/>
          <w:lang w:val="zh-CN"/>
        </w:rPr>
      </w:pPr>
      <w:r>
        <w:rPr>
          <w:rFonts w:hint="eastAsia"/>
          <w:sz w:val="24"/>
          <w:highlight w:val="none"/>
          <w:lang w:val="zh-CN"/>
        </w:rPr>
        <w:t xml:space="preserve">地      址：                      地      址： </w:t>
      </w:r>
      <w:r/>
    </w:p>
    <w:p>
      <w:pPr>
        <w:spacing w:before="100" w:after="100" w:line="520" w:lineRule="exact"/>
        <w:rPr>
          <w:sz w:val="24"/>
          <w:highlight w:val="none"/>
        </w:rPr>
      </w:pPr>
      <w:r>
        <w:rPr>
          <w:rFonts w:hint="eastAsia"/>
          <w:sz w:val="24"/>
          <w:highlight w:val="none"/>
          <w:lang w:val="zh-CN"/>
        </w:rPr>
        <w:t xml:space="preserve">电      话：                      电      话：</w:t>
      </w:r>
      <w:r>
        <w:rPr>
          <w:rFonts w:hint="eastAsia"/>
          <w:sz w:val="24"/>
          <w:highlight w:val="none"/>
        </w:rPr>
        <w:t xml:space="preserve"> </w:t>
      </w:r>
      <w:r/>
    </w:p>
    <w:p>
      <w:pPr>
        <w:jc w:val="right"/>
        <w:spacing w:before="100" w:after="100" w:line="520" w:lineRule="exact"/>
        <w:rPr>
          <w:sz w:val="24"/>
          <w:highlight w:val="none"/>
          <w:lang w:val="zh-CN"/>
        </w:rPr>
      </w:pPr>
      <w:r>
        <w:rPr>
          <w:sz w:val="24"/>
          <w:highlight w:val="none"/>
          <w:lang w:val="zh-CN"/>
        </w:rPr>
      </w:r>
      <w:r/>
    </w:p>
    <w:p>
      <w:pPr>
        <w:jc w:val="right"/>
        <w:spacing w:before="100" w:after="100" w:line="520" w:lineRule="exact"/>
        <w:rPr>
          <w:sz w:val="24"/>
          <w:highlight w:val="none"/>
          <w:lang w:val="zh-CN"/>
        </w:rPr>
      </w:pPr>
      <w:r>
        <w:rPr>
          <w:sz w:val="24"/>
          <w:highlight w:val="none"/>
          <w:lang w:val="zh-CN"/>
        </w:rPr>
      </w:r>
      <w:r/>
    </w:p>
    <w:p>
      <w:pPr>
        <w:jc w:val="right"/>
        <w:spacing w:before="100" w:after="100" w:line="520" w:lineRule="exact"/>
        <w:rPr>
          <w:sz w:val="30"/>
          <w:szCs w:val="30"/>
          <w:highlight w:val="none"/>
        </w:rPr>
      </w:pPr>
      <w:r>
        <w:rPr>
          <w:rFonts w:hint="eastAsia"/>
          <w:sz w:val="24"/>
          <w:highlight w:val="none"/>
        </w:rPr>
        <w:t xml:space="preserve">签约日期：   年  月  日</w:t>
      </w:r>
      <w:r>
        <w:rPr>
          <w:rFonts w:hint="eastAsia" w:ascii="方正小标宋_GBK" w:hAnsi="宋体" w:eastAsia="方正小标宋_GBK" w:cs="宋体"/>
          <w:sz w:val="28"/>
          <w:szCs w:val="28"/>
          <w:highlight w:val="none"/>
        </w:rPr>
        <w:t xml:space="preserve"> </w:t>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bookmarkEnd w:id="11"/>
      <w:r/>
      <w:bookmarkEnd w:id="12"/>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jc w:val="center"/>
        <w:rPr>
          <w:rFonts w:ascii="宋体" w:hAnsi="宋体"/>
          <w:highlight w:val="none"/>
        </w:rPr>
      </w:pPr>
      <w:r>
        <w:rPr>
          <w:rFonts w:ascii="宋体" w:hAnsi="宋体"/>
          <w:highlight w:val="none"/>
        </w:rPr>
      </w:r>
      <w:bookmarkEnd w:id="9"/>
      <w:r/>
      <w:r/>
    </w:p>
    <w:p>
      <w:pPr>
        <w:pStyle w:val="691"/>
        <w:numPr>
          <w:ilvl w:val="0"/>
          <w:numId w:val="3"/>
        </w:numPr>
        <w:keepLines w:val="0"/>
        <w:keepNext w:val="0"/>
        <w:spacing w:before="0" w:after="0" w:line="240" w:lineRule="auto"/>
        <w:rPr>
          <w:sz w:val="30"/>
          <w:szCs w:val="30"/>
          <w:highlight w:val="none"/>
        </w:rPr>
      </w:pPr>
      <w:r/>
      <w:bookmarkStart w:id="44" w:name="_Toc63079288"/>
      <w:r>
        <w:rPr>
          <w:rFonts w:hint="eastAsia"/>
          <w:sz w:val="30"/>
          <w:szCs w:val="30"/>
          <w:highlight w:val="none"/>
        </w:rPr>
        <w:t xml:space="preserve">竞争性磋商文件格式及附件</w:t>
      </w:r>
      <w:bookmarkEnd w:id="44"/>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highlight w:val="none"/>
        </w:rPr>
      </w:pPr>
      <w:r>
        <w:rPr>
          <w:highlight w:val="none"/>
        </w:rPr>
      </w:r>
      <w:r/>
    </w:p>
    <w:p>
      <w:pPr>
        <w:jc w:val="center"/>
        <w:rPr>
          <w:rFonts w:eastAsia="黑体"/>
          <w:sz w:val="20"/>
          <w:szCs w:val="20"/>
          <w:highlight w:val="none"/>
        </w:rPr>
      </w:pPr>
      <w:r>
        <w:rPr>
          <w:rFonts w:eastAsia="黑体"/>
          <w:sz w:val="28"/>
          <w:szCs w:val="28"/>
          <w:highlight w:val="none"/>
        </w:rPr>
        <w:t xml:space="preserve">（项目</w:t>
      </w:r>
      <w:r>
        <w:rPr>
          <w:rFonts w:hint="eastAsia" w:eastAsia="黑体"/>
          <w:sz w:val="28"/>
          <w:szCs w:val="28"/>
          <w:highlight w:val="none"/>
        </w:rPr>
        <w:t xml:space="preserve">编号</w:t>
      </w:r>
      <w:r>
        <w:rPr>
          <w:rFonts w:eastAsia="黑体"/>
          <w:sz w:val="28"/>
          <w:szCs w:val="28"/>
          <w:highlight w:val="none"/>
        </w:rPr>
        <w:t xml:space="preserve">）</w:t>
      </w:r>
      <w:r/>
    </w:p>
    <w:p>
      <w:pPr>
        <w:jc w:val="center"/>
        <w:rPr>
          <w:rFonts w:eastAsia="黑体"/>
          <w:sz w:val="20"/>
          <w:szCs w:val="20"/>
          <w:highlight w:val="none"/>
        </w:rPr>
      </w:pPr>
      <w:r>
        <w:rPr>
          <w:rFonts w:eastAsia="黑体"/>
          <w:sz w:val="28"/>
          <w:szCs w:val="28"/>
          <w:highlight w:val="none"/>
        </w:rPr>
        <w:t xml:space="preserve">（项目名称）</w:t>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20"/>
          <w:szCs w:val="20"/>
          <w:highlight w:val="none"/>
        </w:rPr>
      </w:pPr>
      <w:r>
        <w:rPr>
          <w:rFonts w:eastAsia="黑体"/>
          <w:sz w:val="20"/>
          <w:szCs w:val="20"/>
          <w:highlight w:val="none"/>
        </w:rPr>
      </w:r>
      <w:r/>
    </w:p>
    <w:p>
      <w:pPr>
        <w:jc w:val="center"/>
        <w:rPr>
          <w:rFonts w:eastAsia="黑体"/>
          <w:sz w:val="44"/>
          <w:szCs w:val="44"/>
          <w:highlight w:val="none"/>
        </w:rPr>
      </w:pPr>
      <w:r>
        <w:rPr>
          <w:rFonts w:hint="eastAsia" w:eastAsia="黑体"/>
          <w:sz w:val="44"/>
          <w:szCs w:val="44"/>
          <w:highlight w:val="none"/>
        </w:rPr>
        <w:t xml:space="preserve">响应</w:t>
      </w:r>
      <w:r>
        <w:rPr>
          <w:rFonts w:eastAsia="黑体"/>
          <w:sz w:val="44"/>
          <w:szCs w:val="44"/>
          <w:highlight w:val="none"/>
        </w:rPr>
        <w:t xml:space="preserve">文件</w:t>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rPr>
      </w:pPr>
      <w:r>
        <w:rPr>
          <w:rFonts w:eastAsia="黑体"/>
          <w:sz w:val="28"/>
          <w:szCs w:val="28"/>
          <w:highlight w:val="none"/>
        </w:rPr>
      </w:r>
      <w:r/>
    </w:p>
    <w:p>
      <w:pPr>
        <w:jc w:val="center"/>
        <w:rPr>
          <w:rFonts w:eastAsia="黑体"/>
          <w:sz w:val="28"/>
          <w:szCs w:val="28"/>
          <w:highlight w:val="none"/>
          <w:u w:val="single"/>
        </w:rPr>
      </w:pPr>
      <w:r>
        <w:rPr>
          <w:rFonts w:hint="eastAsia" w:eastAsia="黑体"/>
          <w:sz w:val="28"/>
          <w:szCs w:val="28"/>
          <w:highlight w:val="none"/>
        </w:rPr>
        <w:t xml:space="preserve">供应商</w:t>
      </w:r>
      <w:r>
        <w:rPr>
          <w:rFonts w:eastAsia="黑体"/>
          <w:sz w:val="28"/>
          <w:szCs w:val="28"/>
          <w:highlight w:val="none"/>
        </w:rPr>
        <w:t xml:space="preserve">：（盖单位章）</w:t>
      </w:r>
      <w:r/>
    </w:p>
    <w:p>
      <w:pPr>
        <w:jc w:val="center"/>
        <w:rPr>
          <w:rFonts w:eastAsia="黑体"/>
          <w:sz w:val="28"/>
          <w:szCs w:val="28"/>
          <w:highlight w:val="none"/>
        </w:rPr>
      </w:pPr>
      <w:r>
        <w:rPr>
          <w:rFonts w:eastAsia="黑体"/>
          <w:sz w:val="28"/>
          <w:szCs w:val="28"/>
          <w:highlight w:val="none"/>
        </w:rPr>
        <w:t xml:space="preserve">法定代表人或其委托代理人：（签字）</w:t>
      </w:r>
      <w:r/>
    </w:p>
    <w:p>
      <w:pPr>
        <w:jc w:val="center"/>
        <w:rPr>
          <w:rFonts w:eastAsia="黑体"/>
          <w:sz w:val="28"/>
          <w:szCs w:val="28"/>
          <w:highlight w:val="none"/>
        </w:rPr>
      </w:pPr>
      <w:r>
        <w:rPr>
          <w:rFonts w:eastAsia="黑体"/>
          <w:sz w:val="28"/>
          <w:szCs w:val="28"/>
          <w:highlight w:val="none"/>
        </w:rPr>
        <w:t xml:space="preserve">年</w:t>
      </w:r>
      <w:r>
        <w:rPr>
          <w:rFonts w:hint="eastAsia" w:eastAsia="黑体"/>
          <w:sz w:val="28"/>
          <w:szCs w:val="28"/>
          <w:highlight w:val="none"/>
        </w:rPr>
        <w:t xml:space="preserve">  </w:t>
      </w:r>
      <w:r>
        <w:rPr>
          <w:rFonts w:eastAsia="黑体"/>
          <w:sz w:val="28"/>
          <w:szCs w:val="28"/>
          <w:highlight w:val="none"/>
        </w:rPr>
        <w:t xml:space="preserve">月</w:t>
      </w:r>
      <w:r>
        <w:rPr>
          <w:rFonts w:hint="eastAsia" w:eastAsia="黑体"/>
          <w:sz w:val="28"/>
          <w:szCs w:val="28"/>
          <w:highlight w:val="none"/>
        </w:rPr>
        <w:t xml:space="preserve">  </w:t>
      </w:r>
      <w:r>
        <w:rPr>
          <w:rFonts w:eastAsia="黑体"/>
          <w:sz w:val="28"/>
          <w:szCs w:val="28"/>
          <w:highlight w:val="none"/>
        </w:rPr>
        <w:t xml:space="preserve">日</w:t>
      </w:r>
      <w:r/>
    </w:p>
    <w:p>
      <w:pPr>
        <w:jc w:val="center"/>
        <w:rPr>
          <w:rFonts w:eastAsia="黑体"/>
          <w:sz w:val="28"/>
          <w:szCs w:val="28"/>
          <w:highlight w:val="none"/>
        </w:rPr>
      </w:pPr>
      <w:r>
        <w:rPr>
          <w:rFonts w:eastAsia="黑体"/>
          <w:sz w:val="28"/>
          <w:szCs w:val="28"/>
          <w:highlight w:val="none"/>
        </w:rPr>
        <w:br w:type="page" w:clear="all"/>
      </w:r>
      <w:r>
        <w:rPr>
          <w:rFonts w:hint="eastAsia" w:eastAsia="黑体"/>
          <w:sz w:val="28"/>
          <w:szCs w:val="28"/>
          <w:highlight w:val="none"/>
        </w:rPr>
        <w:t xml:space="preserve">目录</w:t>
      </w:r>
      <w:r/>
    </w:p>
    <w:p>
      <w:pPr>
        <w:jc w:val="center"/>
        <w:rPr>
          <w:rFonts w:eastAsia="黑体"/>
          <w:sz w:val="18"/>
          <w:szCs w:val="20"/>
          <w:highlight w:val="none"/>
        </w:rPr>
      </w:pPr>
      <w:r>
        <w:rPr>
          <w:rFonts w:hint="eastAsia" w:eastAsia="黑体"/>
          <w:sz w:val="24"/>
          <w:szCs w:val="28"/>
          <w:highlight w:val="none"/>
        </w:rPr>
        <w:t xml:space="preserve">（注：供应商根据附件顺序编制响应文件并制作目录（须生成页码））</w:t>
      </w:r>
      <w:r/>
    </w:p>
    <w:p>
      <w:pPr>
        <w:rPr>
          <w:highlight w:val="none"/>
        </w:rPr>
      </w:pPr>
      <w:r>
        <w:rPr>
          <w:highlight w:val="none"/>
        </w:rPr>
        <w:br w:type="page" w:clear="all"/>
      </w:r>
      <w:r/>
    </w:p>
    <w:p>
      <w:pPr>
        <w:jc w:val="left"/>
        <w:rPr>
          <w:highlight w:val="none"/>
        </w:rPr>
      </w:pPr>
      <w:r>
        <w:rPr>
          <w:rFonts w:hint="eastAsia" w:ascii="宋体" w:hAnsi="宋体"/>
          <w:b/>
          <w:sz w:val="24"/>
          <w:highlight w:val="none"/>
        </w:rPr>
        <w:t xml:space="preserve">附件一：磋商申请及声明格式</w:t>
      </w:r>
      <w:r/>
    </w:p>
    <w:p>
      <w:pPr>
        <w:rPr>
          <w:highlight w:val="none"/>
        </w:rPr>
      </w:pPr>
      <w:r>
        <w:rPr>
          <w:highlight w:val="none"/>
        </w:rPr>
      </w:r>
      <w:r/>
    </w:p>
    <w:p>
      <w:pPr>
        <w:jc w:val="center"/>
        <w:shd w:val="clear" w:color="auto" w:fill="ffffff"/>
        <w:rPr>
          <w:rFonts w:ascii="宋体" w:hAnsi="宋体"/>
          <w:szCs w:val="21"/>
          <w:highlight w:val="none"/>
        </w:rPr>
      </w:pPr>
      <w:r>
        <w:rPr>
          <w:rFonts w:hint="eastAsia" w:ascii="宋体" w:hAnsi="宋体"/>
          <w:sz w:val="36"/>
          <w:szCs w:val="36"/>
          <w:highlight w:val="none"/>
        </w:rPr>
        <w:t xml:space="preserve">磋商申请及声明</w:t>
      </w:r>
      <w:r/>
    </w:p>
    <w:p>
      <w:pPr>
        <w:spacing w:line="360" w:lineRule="auto"/>
        <w:shd w:val="clear" w:color="auto" w:fill="ffffff"/>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根据贵方</w:t>
      </w:r>
      <w:r>
        <w:rPr>
          <w:rFonts w:hint="eastAsia" w:ascii="宋体" w:hAnsi="宋体"/>
          <w:sz w:val="24"/>
          <w:highlight w:val="none"/>
          <w:u w:val="single"/>
        </w:rPr>
        <w:t xml:space="preserve">        </w:t>
      </w:r>
      <w:r>
        <w:rPr>
          <w:rFonts w:hint="eastAsia" w:ascii="宋体" w:hAnsi="宋体"/>
          <w:bCs/>
          <w:sz w:val="24"/>
          <w:highlight w:val="none"/>
        </w:rPr>
        <w:t xml:space="preserve">（</w:t>
      </w:r>
      <w:r>
        <w:rPr>
          <w:rFonts w:hint="eastAsia" w:ascii="宋体" w:hAnsi="宋体"/>
          <w:sz w:val="24"/>
          <w:highlight w:val="none"/>
        </w:rPr>
        <w:t xml:space="preserve">项目名称） </w:t>
      </w:r>
      <w:r>
        <w:rPr>
          <w:rFonts w:hint="eastAsia" w:ascii="宋体" w:hAnsi="宋体"/>
          <w:sz w:val="24"/>
          <w:highlight w:val="none"/>
          <w:u w:val="single"/>
        </w:rPr>
        <w:t xml:space="preserve">       </w:t>
      </w:r>
      <w:r>
        <w:rPr>
          <w:rFonts w:hint="eastAsia" w:ascii="宋体" w:hAnsi="宋体"/>
          <w:sz w:val="24"/>
          <w:highlight w:val="none"/>
        </w:rPr>
        <w:t xml:space="preserve">（项目编号）投标邀请，正式授权下述签字人</w:t>
      </w:r>
      <w:r>
        <w:rPr>
          <w:rFonts w:hint="eastAsia" w:ascii="宋体" w:hAnsi="宋体"/>
          <w:sz w:val="24"/>
          <w:highlight w:val="none"/>
          <w:u w:val="single"/>
        </w:rPr>
        <w:t xml:space="preserve">            </w:t>
      </w:r>
      <w:r>
        <w:rPr>
          <w:rFonts w:hint="eastAsia" w:ascii="宋体" w:hAnsi="宋体"/>
          <w:sz w:val="24"/>
          <w:highlight w:val="none"/>
        </w:rPr>
        <w:t xml:space="preserve">(姓名和职务)代表供应商</w:t>
      </w:r>
      <w:r>
        <w:rPr>
          <w:rFonts w:hint="eastAsia" w:ascii="宋体" w:hAnsi="宋体"/>
          <w:sz w:val="24"/>
          <w:highlight w:val="none"/>
          <w:u w:val="single"/>
        </w:rPr>
        <w:t xml:space="preserve">     </w:t>
      </w:r>
      <w:r>
        <w:rPr>
          <w:rFonts w:hint="eastAsia" w:ascii="宋体" w:hAnsi="宋体"/>
          <w:sz w:val="24"/>
          <w:highlight w:val="none"/>
        </w:rPr>
        <w:t xml:space="preserve">（供应商名称），提交响应文件。</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据此函，签字人兹宣布声明和承诺如下：</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1．</w:t>
      </w:r>
      <w:r>
        <w:rPr>
          <w:rFonts w:hint="eastAsia" w:ascii="宋体" w:hAnsi="宋体"/>
          <w:b/>
          <w:bCs/>
          <w:sz w:val="24"/>
          <w:highlight w:val="none"/>
        </w:rPr>
        <w:t xml:space="preserve">我们的资格条件完全符合政府采购法和本次磋商要求</w:t>
      </w:r>
      <w:r>
        <w:rPr>
          <w:rFonts w:hint="eastAsia" w:ascii="宋体" w:hAnsi="宋体"/>
          <w:sz w:val="24"/>
          <w:highlight w:val="none"/>
        </w:rPr>
        <w:t xml:space="preserve">，我们同意并向贵方提供了与投标有关的所有证据和资料。</w:t>
      </w:r>
      <w:r/>
    </w:p>
    <w:p>
      <w:pPr>
        <w:ind w:firstLine="480"/>
        <w:spacing w:line="360" w:lineRule="auto"/>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．我单位愿以 </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元作为本次项目报价。</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3．本项目交付时间为：</w:t>
      </w:r>
      <w:r>
        <w:rPr>
          <w:rFonts w:hint="eastAsia" w:ascii="宋体" w:hAnsi="宋体"/>
          <w:sz w:val="24"/>
          <w:highlight w:val="none"/>
          <w:u w:val="single"/>
        </w:rPr>
        <w:t xml:space="preserve">满足磋商文件要求</w:t>
      </w:r>
      <w:r>
        <w:rPr>
          <w:rFonts w:hint="eastAsia" w:ascii="宋体" w:hAnsi="宋体"/>
          <w:sz w:val="24"/>
          <w:highlight w:val="none"/>
        </w:rPr>
        <w:t xml:space="preserve">。</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4．我们已详细审核全部磋商文件及其有效补充文件，我们放弃对磋商文件任何误解的权利，提交响应文件后，</w:t>
      </w:r>
      <w:r>
        <w:rPr>
          <w:rFonts w:hint="eastAsia" w:ascii="宋体" w:hAnsi="宋体"/>
          <w:b/>
          <w:bCs/>
          <w:sz w:val="24"/>
          <w:highlight w:val="none"/>
        </w:rPr>
        <w:t xml:space="preserve">不对磋商文件本身提出质疑</w:t>
      </w:r>
      <w:r>
        <w:rPr>
          <w:rFonts w:hint="eastAsia" w:ascii="宋体" w:hAnsi="宋体"/>
          <w:sz w:val="24"/>
          <w:highlight w:val="none"/>
        </w:rPr>
        <w:t xml:space="preserve">。</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5．我们同意从规定的开标日期起遵循本响应文件，并在规定的投标有效期期满之前均具有约束力。</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6．一旦我方中标，我方将根据磋商文件的规定严格履行合同，并保证于承诺的时间完成货物的启动/集成、调试等服务，交付采购人验收、使用。</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7．我方决不提供虚假材料谋取中标、决不采取不正当手段诋毁、排挤其他供应商、决不与采购人、其它供应商或者代理机构恶意串通、决不向采购人、代理机构工作人员和评委进行商业贿赂、决不在采购过程中与采购人进行协商磋商、决不拒绝有关部门监督检查或提供虚假情况，如有违反，无条件接受贵方及相关管理部门的处罚。</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8．与本磋商有关的正式联系方式为：</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地址：</w:t>
      </w:r>
      <w:r>
        <w:rPr>
          <w:rFonts w:hint="eastAsia" w:ascii="宋体" w:hAnsi="宋体"/>
          <w:sz w:val="24"/>
          <w:highlight w:val="none"/>
          <w:u w:val="single"/>
        </w:rPr>
        <w:t xml:space="preserve">                      </w:t>
      </w:r>
      <w:r/>
    </w:p>
    <w:p>
      <w:pPr>
        <w:ind w:firstLine="480"/>
        <w:spacing w:line="360" w:lineRule="auto"/>
        <w:shd w:val="clear" w:color="auto" w:fill="ffffff"/>
        <w:rPr>
          <w:rFonts w:ascii="宋体" w:hAnsi="宋体"/>
          <w:sz w:val="24"/>
          <w:highlight w:val="none"/>
          <w:u w:val="single"/>
        </w:rPr>
      </w:pPr>
      <w:r>
        <w:rPr>
          <w:rFonts w:hint="eastAsia" w:ascii="宋体" w:hAnsi="宋体"/>
          <w:sz w:val="24"/>
          <w:highlight w:val="none"/>
        </w:rPr>
        <w:t xml:space="preserve">电话：</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传真：</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开户银行：</w:t>
      </w:r>
      <w:r>
        <w:rPr>
          <w:rFonts w:hint="eastAsia" w:ascii="宋体" w:hAnsi="宋体"/>
          <w:sz w:val="24"/>
          <w:highlight w:val="none"/>
          <w:u w:val="single"/>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rPr>
        <w:t xml:space="preserve">银行账号：</w:t>
      </w:r>
      <w:r>
        <w:rPr>
          <w:rFonts w:hint="eastAsia" w:ascii="宋体" w:hAnsi="宋体"/>
          <w:sz w:val="24"/>
          <w:highlight w:val="none"/>
          <w:u w:val="single"/>
        </w:rPr>
        <w:t xml:space="preserve"> </w:t>
      </w:r>
      <w:r>
        <w:rPr>
          <w:rFonts w:ascii="宋体" w:hAnsi="宋体"/>
          <w:sz w:val="24"/>
          <w:highlight w:val="none"/>
          <w:u w:val="single"/>
        </w:rPr>
        <w:t xml:space="preserve">            </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供应商授权代表姓名（签字或盖章）：</w:t>
      </w:r>
      <w:r>
        <w:rPr>
          <w:rFonts w:hint="eastAsia" w:ascii="宋体" w:hAnsi="宋体"/>
          <w:sz w:val="24"/>
          <w:highlight w:val="none"/>
          <w:u w:val="single"/>
        </w:rPr>
        <w:t xml:space="preserve">        </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供应商名称：</w:t>
      </w:r>
      <w:r>
        <w:rPr>
          <w:rFonts w:hint="eastAsia" w:ascii="宋体" w:hAnsi="宋体"/>
          <w:sz w:val="24"/>
          <w:highlight w:val="none"/>
          <w:u w:val="single"/>
        </w:rPr>
        <w:t xml:space="preserve">                 </w:t>
      </w:r>
      <w:r>
        <w:rPr>
          <w:rFonts w:hint="eastAsia" w:ascii="宋体" w:hAnsi="宋体"/>
          <w:sz w:val="24"/>
          <w:highlight w:val="none"/>
        </w:rPr>
        <w:t xml:space="preserve">（盖章）</w:t>
      </w:r>
      <w:r/>
    </w:p>
    <w:p>
      <w:pPr>
        <w:ind w:firstLine="480"/>
        <w:spacing w:line="360" w:lineRule="auto"/>
        <w:shd w:val="clear" w:color="auto" w:fill="ffffff"/>
        <w:rPr>
          <w:rFonts w:ascii="宋体" w:hAnsi="宋体"/>
          <w:sz w:val="24"/>
          <w:highlight w:val="none"/>
        </w:rPr>
      </w:pPr>
      <w:r>
        <w:rPr>
          <w:rFonts w:hint="eastAsia" w:ascii="宋体" w:hAnsi="宋体"/>
          <w:sz w:val="24"/>
          <w:highlight w:val="none"/>
        </w:rPr>
        <w:t xml:space="preserve">日    期：</w:t>
      </w:r>
      <w:r>
        <w:rPr>
          <w:rFonts w:hint="eastAsia" w:ascii="宋体" w:hAnsi="宋体"/>
          <w:sz w:val="24"/>
          <w:highlight w:val="none"/>
          <w:u w:val="single"/>
        </w:rPr>
        <w:t xml:space="preserve">       </w:t>
      </w:r>
      <w:r>
        <w:rPr>
          <w:rFonts w:hint="eastAsia" w:ascii="宋体" w:hAnsi="宋体"/>
          <w:sz w:val="24"/>
          <w:highlight w:val="none"/>
        </w:rPr>
        <w:t xml:space="preserve">年</w:t>
      </w:r>
      <w:r>
        <w:rPr>
          <w:rFonts w:hint="eastAsia" w:ascii="宋体" w:hAnsi="宋体"/>
          <w:sz w:val="24"/>
          <w:highlight w:val="none"/>
          <w:u w:val="single"/>
        </w:rPr>
        <w:t xml:space="preserve">    </w:t>
      </w:r>
      <w:r>
        <w:rPr>
          <w:rFonts w:hint="eastAsia" w:ascii="宋体" w:hAnsi="宋体"/>
          <w:sz w:val="24"/>
          <w:highlight w:val="none"/>
        </w:rPr>
        <w:t xml:space="preserve">月</w:t>
      </w:r>
      <w:r>
        <w:rPr>
          <w:rFonts w:hint="eastAsia" w:ascii="宋体" w:hAnsi="宋体"/>
          <w:sz w:val="24"/>
          <w:highlight w:val="none"/>
          <w:u w:val="single"/>
        </w:rPr>
        <w:t xml:space="preserve">    </w:t>
      </w:r>
      <w:r>
        <w:rPr>
          <w:rFonts w:hint="eastAsia" w:ascii="宋体" w:hAnsi="宋体"/>
          <w:sz w:val="24"/>
          <w:highlight w:val="none"/>
        </w:rPr>
        <w:t xml:space="preserve">日</w:t>
      </w:r>
      <w:r/>
    </w:p>
    <w:p>
      <w:pPr>
        <w:rPr>
          <w:rFonts w:ascii="宋体" w:hAnsi="宋体"/>
          <w:szCs w:val="21"/>
          <w:highlight w:val="none"/>
        </w:rPr>
      </w:pPr>
      <w:r>
        <w:rPr>
          <w:rFonts w:ascii="宋体" w:hAnsi="宋体"/>
          <w:b/>
          <w:bCs/>
          <w:szCs w:val="21"/>
          <w:highlight w:val="none"/>
        </w:rPr>
        <w:br w:type="page" w:clear="all"/>
      </w:r>
      <w:r>
        <w:rPr>
          <w:rFonts w:hint="eastAsia" w:ascii="宋体" w:hAnsi="宋体"/>
          <w:b/>
          <w:sz w:val="24"/>
          <w:highlight w:val="none"/>
        </w:rPr>
        <w:t xml:space="preserve">附件二：法定代表人授权委托书格式</w:t>
      </w:r>
      <w:r/>
    </w:p>
    <w:p>
      <w:pPr>
        <w:ind w:firstLine="720"/>
        <w:jc w:val="center"/>
        <w:shd w:val="clear" w:color="auto" w:fill="ffffff"/>
        <w:rPr>
          <w:rFonts w:ascii="宋体" w:hAnsi="宋体"/>
          <w:sz w:val="36"/>
          <w:szCs w:val="36"/>
          <w:highlight w:val="none"/>
        </w:rPr>
      </w:pPr>
      <w:r>
        <w:rPr>
          <w:rFonts w:ascii="宋体" w:hAnsi="宋体"/>
          <w:sz w:val="36"/>
          <w:szCs w:val="36"/>
          <w:highlight w:val="none"/>
        </w:rPr>
      </w:r>
      <w:r/>
    </w:p>
    <w:p>
      <w:pPr>
        <w:jc w:val="center"/>
        <w:shd w:val="clear" w:color="auto" w:fill="ffffff"/>
        <w:rPr>
          <w:rFonts w:ascii="宋体" w:hAnsi="宋体"/>
          <w:sz w:val="36"/>
          <w:szCs w:val="36"/>
          <w:highlight w:val="none"/>
        </w:rPr>
      </w:pPr>
      <w:r>
        <w:rPr>
          <w:rFonts w:hint="eastAsia" w:ascii="宋体" w:hAnsi="宋体"/>
          <w:sz w:val="36"/>
          <w:szCs w:val="36"/>
          <w:highlight w:val="none"/>
        </w:rPr>
        <w:t xml:space="preserve">法定代表人授权委托书</w:t>
      </w:r>
      <w:r/>
    </w:p>
    <w:p>
      <w:pPr>
        <w:jc w:val="left"/>
        <w:shd w:val="clear" w:color="auto" w:fill="ffffff"/>
        <w:rPr>
          <w:rFonts w:ascii="宋体" w:hAnsi="宋体"/>
          <w:sz w:val="24"/>
          <w:highlight w:val="none"/>
        </w:rPr>
      </w:pPr>
      <w:r>
        <w:rPr>
          <w:rFonts w:ascii="宋体" w:hAnsi="宋体"/>
          <w:sz w:val="24"/>
          <w:highlight w:val="none"/>
        </w:rPr>
      </w:r>
      <w:r/>
    </w:p>
    <w:p>
      <w:pPr>
        <w:jc w:val="left"/>
        <w:spacing w:line="360" w:lineRule="auto"/>
        <w:shd w:val="clear" w:color="auto" w:fill="ffffff"/>
        <w:rPr>
          <w:rFonts w:ascii="宋体" w:hAnsi="宋体"/>
          <w:sz w:val="24"/>
          <w:highlight w:val="none"/>
        </w:rPr>
      </w:pPr>
      <w:r>
        <w:rPr>
          <w:rFonts w:hint="eastAsia" w:ascii="宋体" w:hAnsi="宋体"/>
          <w:sz w:val="24"/>
          <w:highlight w:val="none"/>
        </w:rPr>
        <w:t xml:space="preserve">致：</w:t>
      </w:r>
      <w:r>
        <w:rPr>
          <w:rFonts w:hint="eastAsia" w:ascii="宋体" w:hAnsi="宋体"/>
          <w:sz w:val="24"/>
          <w:highlight w:val="none"/>
          <w:u w:val="single"/>
        </w:rPr>
        <w:t xml:space="preserve">                </w:t>
      </w:r>
      <w:r/>
    </w:p>
    <w:p>
      <w:pPr>
        <w:ind w:firstLine="420"/>
        <w:jc w:val="left"/>
        <w:spacing w:line="360" w:lineRule="auto"/>
        <w:shd w:val="clear" w:color="auto" w:fill="ffffff"/>
        <w:rPr>
          <w:rFonts w:ascii="宋体" w:hAnsi="宋体"/>
          <w:sz w:val="24"/>
          <w:highlight w:val="none"/>
        </w:rPr>
      </w:pPr>
      <w:r>
        <w:rPr>
          <w:rFonts w:ascii="宋体" w:hAnsi="宋体"/>
          <w:sz w:val="24"/>
          <w:highlight w:val="none"/>
        </w:rPr>
      </w:r>
      <w:r/>
    </w:p>
    <w:p>
      <w:pPr>
        <w:ind w:firstLine="480"/>
        <w:jc w:val="left"/>
        <w:spacing w:line="360" w:lineRule="auto"/>
        <w:shd w:val="clear" w:color="auto" w:fill="ffffff"/>
        <w:rPr>
          <w:rFonts w:ascii="宋体" w:hAnsi="宋体"/>
          <w:sz w:val="24"/>
          <w:highlight w:val="none"/>
        </w:rPr>
      </w:pPr>
      <w:r>
        <w:rPr>
          <w:rFonts w:hint="eastAsia" w:ascii="宋体" w:hAnsi="宋体"/>
          <w:sz w:val="24"/>
          <w:highlight w:val="none"/>
        </w:rPr>
        <w:t xml:space="preserve">本授权书声明：注册于</w:t>
      </w:r>
      <w:r>
        <w:rPr>
          <w:rFonts w:hint="eastAsia" w:ascii="宋体" w:hAnsi="宋体"/>
          <w:sz w:val="24"/>
          <w:highlight w:val="none"/>
          <w:u w:val="single"/>
        </w:rPr>
        <w:t xml:space="preserve">                   </w:t>
      </w:r>
      <w:r>
        <w:rPr>
          <w:rFonts w:hint="eastAsia" w:ascii="宋体" w:hAnsi="宋体"/>
          <w:sz w:val="24"/>
          <w:highlight w:val="none"/>
        </w:rPr>
        <w:t xml:space="preserve">（供应商住址）的</w:t>
      </w:r>
      <w:r>
        <w:rPr>
          <w:rFonts w:hint="eastAsia" w:ascii="宋体" w:hAnsi="宋体"/>
          <w:sz w:val="24"/>
          <w:highlight w:val="none"/>
          <w:u w:val="single"/>
        </w:rPr>
        <w:t xml:space="preserve">           </w:t>
      </w:r>
      <w:r>
        <w:rPr>
          <w:rFonts w:hint="eastAsia" w:ascii="宋体" w:hAnsi="宋体"/>
          <w:sz w:val="24"/>
          <w:highlight w:val="none"/>
        </w:rPr>
        <w:t xml:space="preserve">（供应商名称）法定代表人</w:t>
      </w:r>
      <w:r>
        <w:rPr>
          <w:rFonts w:hint="eastAsia" w:ascii="宋体" w:hAnsi="宋体"/>
          <w:sz w:val="24"/>
          <w:highlight w:val="none"/>
          <w:u w:val="single"/>
        </w:rPr>
        <w:t xml:space="preserve">   </w:t>
      </w:r>
      <w:r>
        <w:rPr>
          <w:rFonts w:hint="eastAsia" w:ascii="宋体" w:hAnsi="宋体"/>
          <w:sz w:val="24"/>
          <w:highlight w:val="none"/>
        </w:rPr>
        <w:t xml:space="preserve">（法定代表人姓名、职务）代表本公司授权在下面签字的</w:t>
      </w:r>
      <w:r>
        <w:rPr>
          <w:rFonts w:hint="eastAsia" w:ascii="宋体" w:hAnsi="宋体"/>
          <w:sz w:val="24"/>
          <w:highlight w:val="none"/>
          <w:u w:val="single"/>
        </w:rPr>
        <w:t xml:space="preserve">     </w:t>
      </w:r>
      <w:r>
        <w:rPr>
          <w:rFonts w:ascii="宋体" w:hAnsi="宋体"/>
          <w:sz w:val="24"/>
          <w:highlight w:val="none"/>
          <w:u w:val="single"/>
        </w:rPr>
        <w:t xml:space="preserve"> </w:t>
      </w:r>
      <w:r>
        <w:rPr>
          <w:rFonts w:hint="eastAsia" w:ascii="宋体" w:hAnsi="宋体"/>
          <w:sz w:val="24"/>
          <w:highlight w:val="none"/>
          <w:u w:val="single"/>
        </w:rPr>
        <w:t xml:space="preserve">  </w:t>
      </w:r>
      <w:r>
        <w:rPr>
          <w:rFonts w:hint="eastAsia" w:ascii="宋体" w:hAnsi="宋体"/>
          <w:sz w:val="24"/>
          <w:highlight w:val="none"/>
        </w:rPr>
        <w:t xml:space="preserve">（供应商代表姓名、职务）为本公司的合法代理人，就贵方组织的</w:t>
      </w:r>
      <w:r>
        <w:rPr>
          <w:rFonts w:hint="eastAsia" w:ascii="宋体" w:hAnsi="宋体"/>
          <w:b/>
          <w:bCs/>
          <w:sz w:val="24"/>
          <w:highlight w:val="none"/>
          <w:u w:val="single"/>
        </w:rPr>
        <w:t xml:space="preserve">         </w:t>
      </w:r>
      <w:r>
        <w:rPr>
          <w:rFonts w:hint="eastAsia" w:ascii="宋体" w:hAnsi="宋体"/>
          <w:sz w:val="24"/>
          <w:highlight w:val="none"/>
        </w:rPr>
        <w:t xml:space="preserve">（项目名称），</w:t>
      </w:r>
      <w:r>
        <w:rPr>
          <w:rFonts w:hint="eastAsia" w:ascii="宋体" w:hAnsi="宋体"/>
          <w:sz w:val="24"/>
          <w:highlight w:val="none"/>
          <w:u w:val="single"/>
        </w:rPr>
        <w:t xml:space="preserve">      </w:t>
      </w:r>
      <w:r>
        <w:rPr>
          <w:rFonts w:hint="eastAsia" w:ascii="宋体" w:hAnsi="宋体"/>
          <w:sz w:val="24"/>
          <w:highlight w:val="none"/>
        </w:rPr>
        <w:t xml:space="preserve">（项目编号）投标，以本公司名义处理一切与之有关的事务。</w:t>
      </w:r>
      <w:r/>
    </w:p>
    <w:p>
      <w:pPr>
        <w:jc w:val="left"/>
        <w:spacing w:line="360" w:lineRule="auto"/>
        <w:shd w:val="clear" w:color="auto" w:fill="ffffff"/>
        <w:rPr>
          <w:rFonts w:ascii="宋体" w:hAnsi="宋体"/>
          <w:sz w:val="24"/>
          <w:highlight w:val="none"/>
        </w:rPr>
      </w:pPr>
      <w:r>
        <w:rPr>
          <w:rFonts w:hint="eastAsia" w:ascii="宋体" w:hAnsi="宋体"/>
          <w:sz w:val="24"/>
          <w:highlight w:val="none"/>
        </w:rPr>
        <w:t xml:space="preserve">    本授权书于    年  月  日签字生效，特此声明。</w:t>
      </w:r>
      <w:r/>
    </w:p>
    <w:p>
      <w:pPr>
        <w:jc w:val="left"/>
        <w:spacing w:line="360" w:lineRule="auto"/>
        <w:shd w:val="clear" w:color="auto" w:fill="ffffff"/>
        <w:rPr>
          <w:rFonts w:ascii="宋体" w:hAnsi="宋体"/>
          <w:sz w:val="24"/>
          <w:highlight w:val="none"/>
        </w:rPr>
      </w:pPr>
      <w:r>
        <w:rPr>
          <w:rFonts w:hint="eastAsia" w:ascii="宋体" w:hAnsi="宋体"/>
          <w:sz w:val="24"/>
          <w:highlight w:val="none"/>
        </w:rPr>
        <w:t xml:space="preserve">    法定代表人（签字或盖章）：</w:t>
      </w:r>
      <w:r/>
    </w:p>
    <w:p>
      <w:pPr>
        <w:ind w:firstLine="825"/>
        <w:jc w:val="left"/>
        <w:spacing w:line="360" w:lineRule="auto"/>
        <w:shd w:val="clear" w:color="auto" w:fill="ffffff"/>
        <w:rPr>
          <w:rFonts w:ascii="宋体" w:hAnsi="宋体"/>
          <w:sz w:val="24"/>
          <w:highlight w:val="none"/>
        </w:rPr>
      </w:pPr>
      <w:r>
        <w:rPr>
          <w:rFonts w:hint="eastAsia" w:ascii="宋体" w:hAnsi="宋体"/>
          <w:sz w:val="24"/>
          <w:highlight w:val="none"/>
        </w:rPr>
        <w:t xml:space="preserve"> 授权委托人（签字或盖章）：</w:t>
      </w:r>
      <w:r/>
    </w:p>
    <w:p>
      <w:pPr>
        <w:ind w:firstLine="480"/>
        <w:spacing w:line="360" w:lineRule="auto"/>
        <w:shd w:val="clear" w:color="auto" w:fill="ffffff"/>
        <w:rPr>
          <w:rFonts w:ascii="宋体" w:hAnsi="宋体"/>
          <w:sz w:val="24"/>
          <w:highlight w:val="none"/>
        </w:rPr>
      </w:pPr>
      <w:r>
        <w:rPr>
          <w:rFonts w:ascii="宋体" w:hAnsi="宋体"/>
          <w:sz w:val="24"/>
          <w:highlight w:val="none"/>
        </w:rPr>
      </w:r>
      <w:r/>
    </w:p>
    <w:p>
      <w:pPr>
        <w:ind w:firstLine="480"/>
        <w:spacing w:line="360" w:lineRule="auto"/>
        <w:shd w:val="clear" w:color="auto" w:fill="ffffff"/>
        <w:rPr>
          <w:rFonts w:ascii="宋体" w:hAnsi="宋体"/>
          <w:sz w:val="24"/>
          <w:highlight w:val="none"/>
        </w:rPr>
      </w:pPr>
      <w:r>
        <w:rPr>
          <w:rFonts w:ascii="宋体" w:hAnsi="宋体"/>
          <w:sz w:val="24"/>
          <w:highlight w:val="none"/>
        </w:rPr>
      </w:r>
      <w:r/>
    </w:p>
    <w:p>
      <w:pPr>
        <w:ind w:firstLine="960"/>
        <w:spacing w:line="360" w:lineRule="auto"/>
        <w:shd w:val="clear" w:color="auto" w:fill="ffffff"/>
        <w:rPr>
          <w:rFonts w:ascii="宋体" w:hAnsi="宋体"/>
          <w:sz w:val="24"/>
          <w:highlight w:val="none"/>
        </w:rPr>
      </w:pPr>
      <w:r>
        <w:rPr>
          <w:rFonts w:hint="eastAsia" w:ascii="宋体" w:hAnsi="宋体"/>
          <w:sz w:val="24"/>
          <w:highlight w:val="none"/>
        </w:rPr>
        <w:t xml:space="preserve">供应商名称：</w:t>
      </w:r>
      <w:r>
        <w:rPr>
          <w:rFonts w:hint="eastAsia" w:ascii="宋体" w:hAnsi="宋体"/>
          <w:sz w:val="24"/>
          <w:highlight w:val="none"/>
          <w:u w:val="single"/>
        </w:rPr>
        <w:t xml:space="preserve">          </w:t>
      </w:r>
      <w:r>
        <w:rPr>
          <w:rFonts w:hint="eastAsia" w:ascii="宋体" w:hAnsi="宋体"/>
          <w:sz w:val="24"/>
          <w:highlight w:val="none"/>
        </w:rPr>
        <w:t xml:space="preserve">（盖章）</w:t>
      </w:r>
      <w:r/>
    </w:p>
    <w:p>
      <w:pPr>
        <w:ind w:firstLine="960"/>
        <w:jc w:val="left"/>
        <w:spacing w:line="360" w:lineRule="auto"/>
        <w:shd w:val="clear" w:color="auto" w:fill="ffffff"/>
        <w:rPr>
          <w:rFonts w:ascii="宋体" w:hAnsi="宋体"/>
          <w:sz w:val="24"/>
          <w:highlight w:val="none"/>
        </w:rPr>
      </w:pPr>
      <w:r>
        <w:rPr>
          <w:rFonts w:hint="eastAsia" w:ascii="宋体" w:hAnsi="宋体"/>
          <w:sz w:val="24"/>
          <w:highlight w:val="none"/>
        </w:rPr>
        <w:t xml:space="preserve">日  </w:t>
      </w:r>
      <w:r>
        <w:rPr>
          <w:rFonts w:ascii="宋体" w:hAnsi="宋体"/>
          <w:sz w:val="24"/>
          <w:highlight w:val="none"/>
        </w:rPr>
        <w:t xml:space="preserve">  </w:t>
      </w:r>
      <w:r>
        <w:rPr>
          <w:rFonts w:hint="eastAsia" w:ascii="宋体" w:hAnsi="宋体"/>
          <w:sz w:val="24"/>
          <w:highlight w:val="none"/>
        </w:rPr>
        <w:t xml:space="preserve">期：  年  月  日</w:t>
      </w:r>
      <w:r/>
    </w:p>
    <w:p>
      <w:pPr>
        <w:ind w:firstLine="960"/>
        <w:jc w:val="left"/>
        <w:spacing w:line="360" w:lineRule="auto"/>
        <w:shd w:val="clear" w:color="auto" w:fill="ffffff"/>
        <w:rPr>
          <w:rFonts w:ascii="宋体" w:hAnsi="宋体"/>
          <w:sz w:val="24"/>
          <w:highlight w:val="none"/>
        </w:rPr>
      </w:pPr>
      <w:r>
        <w:rPr>
          <w:rFonts w:ascii="宋体" w:hAnsi="宋体"/>
          <w:sz w:val="24"/>
          <w:highlight w:val="none"/>
        </w:rPr>
      </w:r>
      <w:r/>
    </w:p>
    <w:p>
      <w:pPr>
        <w:jc w:val="left"/>
        <w:spacing w:line="360" w:lineRule="auto"/>
        <w:shd w:val="clear" w:color="auto" w:fill="ffffff"/>
        <w:rPr>
          <w:rFonts w:ascii="宋体" w:hAnsi="宋体"/>
          <w:sz w:val="24"/>
          <w:highlight w:val="none"/>
        </w:rPr>
      </w:pPr>
      <w:r>
        <w:rPr>
          <w:rFonts w:hint="eastAsia" w:ascii="宋体" w:hAnsi="宋体"/>
          <w:sz w:val="24"/>
          <w:highlight w:val="none"/>
        </w:rPr>
        <w:t xml:space="preserve">法定代表人的身份证正反面复印件:</w:t>
      </w:r>
      <w:r/>
    </w:p>
    <w:p>
      <w:pPr>
        <w:pStyle w:val="1005"/>
        <w:rPr>
          <w:highlight w:val="none"/>
        </w:rPr>
      </w:pPr>
      <w:r>
        <w:rPr>
          <w:highlight w:val="none"/>
        </w:rPr>
      </w:r>
      <w:r/>
    </w:p>
    <w:p>
      <w:pPr>
        <w:jc w:val="left"/>
        <w:spacing w:line="360" w:lineRule="auto"/>
        <w:shd w:val="clear" w:color="auto" w:fill="ffffff"/>
        <w:rPr>
          <w:rFonts w:ascii="宋体" w:hAnsi="宋体"/>
          <w:sz w:val="24"/>
          <w:highlight w:val="none"/>
        </w:rPr>
      </w:pPr>
      <w:r>
        <w:rPr>
          <w:rFonts w:hint="eastAsia" w:ascii="宋体" w:hAnsi="宋体"/>
          <w:sz w:val="24"/>
          <w:highlight w:val="none"/>
        </w:rPr>
        <w:t xml:space="preserve">委托代理人的身份证正反面的复印件:</w:t>
      </w:r>
      <w:r/>
    </w:p>
    <w:p>
      <w:pPr>
        <w:ind w:firstLine="420"/>
        <w:jc w:val="left"/>
        <w:shd w:val="clear" w:color="auto" w:fill="ffffff"/>
        <w:rPr>
          <w:rFonts w:ascii="宋体" w:hAnsi="宋体"/>
          <w:szCs w:val="21"/>
          <w:highlight w:val="none"/>
        </w:rPr>
      </w:pPr>
      <w:r>
        <w:rPr>
          <w:rFonts w:hint="eastAsia" w:ascii="宋体" w:hAnsi="宋体"/>
          <w:szCs w:val="21"/>
          <w:highlight w:val="none"/>
        </w:rPr>
        <w:t xml:space="preserve"> </w:t>
      </w:r>
      <w:r/>
    </w:p>
    <w:p>
      <w:pPr>
        <w:ind w:firstLine="420"/>
        <w:jc w:val="left"/>
        <w:shd w:val="clear" w:color="auto" w:fill="ffffff"/>
        <w:rPr>
          <w:rFonts w:ascii="宋体" w:hAnsi="宋体"/>
          <w:szCs w:val="21"/>
          <w:highlight w:val="none"/>
        </w:rPr>
      </w:pPr>
      <w:r>
        <w:rPr>
          <w:rFonts w:hint="eastAsia" w:ascii="宋体" w:hAnsi="宋体"/>
          <w:szCs w:val="21"/>
          <w:highlight w:val="none"/>
        </w:rPr>
        <w:t xml:space="preserve"> </w:t>
      </w:r>
      <w:r/>
    </w:p>
    <w:p>
      <w:pPr>
        <w:ind w:firstLine="420"/>
        <w:jc w:val="left"/>
        <w:shd w:val="clear" w:color="auto" w:fill="ffffff"/>
        <w:rPr>
          <w:rFonts w:ascii="宋体" w:hAnsi="宋体"/>
          <w:szCs w:val="21"/>
          <w:highlight w:val="none"/>
        </w:rPr>
      </w:pPr>
      <w:r>
        <w:rPr>
          <w:rFonts w:hint="eastAsia" w:ascii="宋体" w:hAnsi="宋体"/>
          <w:szCs w:val="21"/>
          <w:highlight w:val="none"/>
        </w:rPr>
        <w:t xml:space="preserve"> </w:t>
      </w:r>
      <w:r/>
    </w:p>
    <w:p>
      <w:pPr>
        <w:rPr>
          <w:rFonts w:ascii="宋体" w:hAnsi="宋体"/>
          <w:b/>
          <w:sz w:val="24"/>
          <w:highlight w:val="none"/>
        </w:rPr>
      </w:pPr>
      <w:r>
        <w:rPr>
          <w:rFonts w:ascii="宋体" w:hAnsi="宋体"/>
          <w:b/>
          <w:bCs/>
          <w:szCs w:val="21"/>
          <w:highlight w:val="none"/>
        </w:rPr>
        <w:br w:type="page" w:clear="all"/>
      </w:r>
      <w:r>
        <w:rPr>
          <w:rFonts w:hint="eastAsia" w:ascii="宋体" w:hAnsi="宋体"/>
          <w:b/>
          <w:sz w:val="24"/>
          <w:highlight w:val="none"/>
        </w:rPr>
        <w:t xml:space="preserve">附件三：报价一览表格式</w:t>
      </w:r>
      <w:r/>
    </w:p>
    <w:p>
      <w:pPr>
        <w:rPr>
          <w:highlight w:val="none"/>
        </w:rPr>
      </w:pPr>
      <w:r>
        <w:rPr>
          <w:highlight w:val="none"/>
        </w:rPr>
      </w:r>
      <w:r/>
    </w:p>
    <w:p>
      <w:pPr>
        <w:jc w:val="center"/>
        <w:shd w:val="clear" w:color="auto" w:fill="ffffff"/>
        <w:rPr>
          <w:rFonts w:ascii="宋体" w:hAnsi="宋体"/>
          <w:sz w:val="36"/>
          <w:szCs w:val="36"/>
          <w:highlight w:val="none"/>
        </w:rPr>
      </w:pPr>
      <w:r>
        <w:rPr>
          <w:rFonts w:hint="eastAsia" w:ascii="宋体" w:hAnsi="宋体"/>
          <w:sz w:val="36"/>
          <w:szCs w:val="36"/>
          <w:highlight w:val="none"/>
        </w:rPr>
        <w:t xml:space="preserve">报价一览表</w:t>
      </w:r>
      <w:r/>
    </w:p>
    <w:p>
      <w:pPr>
        <w:ind w:firstLine="3960"/>
        <w:jc w:val="left"/>
        <w:shd w:val="clear" w:color="auto" w:fill="ffffff"/>
        <w:rPr>
          <w:rFonts w:ascii="宋体" w:hAnsi="宋体"/>
          <w:szCs w:val="21"/>
          <w:highlight w:val="none"/>
        </w:rPr>
      </w:pPr>
      <w:r>
        <w:rPr>
          <w:rFonts w:ascii="宋体" w:hAnsi="宋体"/>
          <w:szCs w:val="21"/>
          <w:highlight w:val="none"/>
        </w:rPr>
      </w:r>
      <w:r/>
    </w:p>
    <w:p>
      <w:pPr>
        <w:ind w:firstLine="140"/>
        <w:jc w:val="left"/>
        <w:shd w:val="clear" w:color="auto" w:fill="ffffff"/>
        <w:rPr>
          <w:rFonts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rPr>
        <w:tab/>
      </w:r>
      <w:r>
        <w:rPr>
          <w:rFonts w:ascii="宋体" w:hAnsi="宋体"/>
          <w:szCs w:val="21"/>
          <w:highlight w:val="none"/>
        </w:rPr>
        <w:t xml:space="preserve">                               </w:t>
      </w:r>
      <w:r>
        <w:rPr>
          <w:rFonts w:hint="eastAsia" w:ascii="宋体" w:hAnsi="宋体"/>
          <w:szCs w:val="21"/>
          <w:highlight w:val="none"/>
        </w:rPr>
        <w:t xml:space="preserve">项目编号：  </w:t>
      </w:r>
      <w:r/>
    </w:p>
    <w:tbl>
      <w:tblPr>
        <w:tblStyle w:val="701"/>
        <w:tblW w:w="8148" w:type="dxa"/>
        <w:tblInd w:w="9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709"/>
        <w:gridCol w:w="2869"/>
        <w:gridCol w:w="1276"/>
        <w:gridCol w:w="1559"/>
        <w:gridCol w:w="1735"/>
      </w:tblGrid>
      <w:tr>
        <w:trPr>
          <w:trHeight w:val="1179"/>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名称</w:t>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数量</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报价（元）</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trHeight w:val="1065"/>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09" w:type="dxa"/>
            <w:vAlign w:val="center"/>
            <w:textDirection w:val="lrTb"/>
            <w:noWrap w:val="false"/>
          </w:tcPr>
          <w:p>
            <w:pPr>
              <w:jc w:val="left"/>
              <w:rPr>
                <w:rFonts w:ascii="宋体" w:hAnsi="宋体"/>
                <w:sz w:val="24"/>
                <w:highlight w:val="none"/>
              </w:rPr>
            </w:pPr>
            <w:r>
              <w:rPr>
                <w:rFonts w:hint="eastAsia" w:ascii="宋体" w:hAnsi="宋体"/>
                <w:spacing w:val="-2"/>
                <w:sz w:val="24"/>
                <w:highlight w:val="none"/>
              </w:rPr>
              <w:t xml:space="preserve"> 1</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286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shd w:val="clear" w:color="auto" w:fill="ffffff"/>
            <w:tcBorders>
              <w:top w:val="single" w:color="auto" w:sz="8" w:space="0"/>
              <w:left w:val="single" w:color="auto" w:sz="8" w:space="0"/>
              <w:bottom w:val="single" w:color="auto" w:sz="8" w:space="0"/>
              <w:right w:val="single" w:color="auto" w:sz="8" w:space="0"/>
            </w:tcBorders>
            <w:tcW w:w="127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1项</w:t>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559"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1735" w:type="dxa"/>
            <w:vAlign w:val="center"/>
            <w:textDirection w:val="lrTb"/>
            <w:noWrap w:val="false"/>
          </w:tcPr>
          <w:p>
            <w:pPr>
              <w:jc w:val="center"/>
              <w:rPr>
                <w:rFonts w:ascii="宋体" w:hAnsi="宋体"/>
                <w:sz w:val="24"/>
                <w:highlight w:val="none"/>
              </w:rPr>
            </w:pPr>
            <w:r>
              <w:rPr>
                <w:rFonts w:ascii="宋体" w:hAnsi="宋体"/>
                <w:sz w:val="24"/>
                <w:highlight w:val="none"/>
              </w:rPr>
            </w:r>
            <w:r/>
          </w:p>
        </w:tc>
      </w:tr>
      <w:tr>
        <w:trPr>
          <w:trHeight w:val="558"/>
        </w:trPr>
        <w:tc>
          <w:tcPr>
            <w:gridSpan w:val="2"/>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357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投标总价</w:t>
            </w:r>
            <w:r/>
          </w:p>
          <w:p>
            <w:pPr>
              <w:jc w:val="center"/>
              <w:rPr>
                <w:rFonts w:ascii="宋体" w:hAnsi="宋体"/>
                <w:sz w:val="24"/>
                <w:highlight w:val="none"/>
              </w:rPr>
            </w:pPr>
            <w:r>
              <w:rPr>
                <w:rFonts w:hint="eastAsia" w:ascii="宋体" w:hAnsi="宋体"/>
                <w:sz w:val="24"/>
                <w:highlight w:val="none"/>
              </w:rPr>
              <w:t xml:space="preserve">（人民币，大写）</w:t>
            </w:r>
            <w:r/>
          </w:p>
        </w:tc>
        <w:tc>
          <w:tcPr>
            <w:gridSpan w:val="3"/>
            <w:shd w:val="clear" w:color="auto" w:fill="ffffff"/>
            <w:tcBorders>
              <w:top w:val="single" w:color="auto" w:sz="8" w:space="0"/>
              <w:left w:val="single" w:color="auto" w:sz="8" w:space="0"/>
              <w:bottom w:val="single" w:color="auto" w:sz="8" w:space="0"/>
              <w:right w:val="single" w:color="auto" w:sz="8" w:space="0"/>
            </w:tcBorders>
            <w:tcW w:w="4570" w:type="dxa"/>
            <w:vAlign w:val="center"/>
            <w:textDirection w:val="lrTb"/>
            <w:noWrap w:val="false"/>
          </w:tcPr>
          <w:p>
            <w:pPr>
              <w:ind w:firstLine="2640"/>
              <w:jc w:val="left"/>
              <w:rPr>
                <w:rFonts w:ascii="宋体" w:hAnsi="宋体"/>
                <w:sz w:val="24"/>
                <w:highlight w:val="none"/>
              </w:rPr>
            </w:pPr>
            <w:r>
              <w:rPr>
                <w:rFonts w:hint="eastAsia" w:ascii="宋体" w:hAnsi="宋体"/>
                <w:sz w:val="24"/>
                <w:highlight w:val="none"/>
              </w:rPr>
              <w:t xml:space="preserve">元整</w:t>
            </w:r>
            <w:r/>
          </w:p>
        </w:tc>
      </w:tr>
    </w:tbl>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hint="eastAsia" w:ascii="宋体" w:hAnsi="宋体"/>
          <w:sz w:val="24"/>
          <w:highlight w:val="none"/>
        </w:rPr>
        <w:t xml:space="preserve">供应商名称:</w:t>
      </w:r>
      <w:r>
        <w:rPr>
          <w:rFonts w:hint="eastAsia" w:ascii="宋体" w:hAnsi="宋体"/>
          <w:sz w:val="24"/>
          <w:highlight w:val="none"/>
          <w:u w:val="single"/>
        </w:rPr>
        <w:t xml:space="preserve">                 </w:t>
      </w:r>
      <w:r>
        <w:rPr>
          <w:rFonts w:hint="eastAsia" w:ascii="宋体" w:hAnsi="宋体"/>
          <w:sz w:val="24"/>
          <w:highlight w:val="none"/>
        </w:rPr>
        <w:t xml:space="preserve">（盖章）</w:t>
      </w:r>
      <w:r/>
    </w:p>
    <w:p>
      <w:pPr>
        <w:jc w:val="left"/>
        <w:shd w:val="clear" w:color="auto" w:fill="ffffff"/>
        <w:rPr>
          <w:rFonts w:ascii="宋体" w:hAnsi="宋体"/>
          <w:sz w:val="24"/>
          <w:highlight w:val="none"/>
        </w:rPr>
      </w:pPr>
      <w:r>
        <w:rPr>
          <w:rFonts w:hint="eastAsia" w:ascii="宋体" w:hAnsi="宋体"/>
          <w:sz w:val="24"/>
          <w:highlight w:val="none"/>
        </w:rPr>
        <w:t xml:space="preserve">说明：</w:t>
      </w:r>
      <w:r/>
    </w:p>
    <w:p>
      <w:pPr>
        <w:ind w:firstLine="482"/>
        <w:jc w:val="left"/>
        <w:shd w:val="clear" w:color="auto" w:fill="ffffff"/>
        <w:rPr>
          <w:rFonts w:ascii="宋体" w:hAnsi="宋体"/>
          <w:sz w:val="24"/>
          <w:highlight w:val="none"/>
        </w:rPr>
      </w:pPr>
      <w:r>
        <w:rPr>
          <w:rFonts w:hint="eastAsia" w:ascii="宋体" w:hAnsi="宋体"/>
          <w:b/>
          <w:sz w:val="24"/>
          <w:highlight w:val="none"/>
        </w:rPr>
        <w:t xml:space="preserve">1、</w:t>
      </w:r>
      <w:r>
        <w:rPr>
          <w:rFonts w:hint="eastAsia" w:ascii="宋体" w:hAnsi="宋体"/>
          <w:sz w:val="24"/>
          <w:highlight w:val="none"/>
        </w:rPr>
        <w:t xml:space="preserve">本项目仅接受一个价格，不得填报有选择性报价方案。若有优惠条款须注明，但不得影响报价，影响产品整体功能或影响服务、工程质量。</w:t>
      </w:r>
      <w:r/>
    </w:p>
    <w:p>
      <w:pPr>
        <w:ind w:firstLine="480"/>
        <w:jc w:val="left"/>
        <w:shd w:val="clear" w:color="auto" w:fill="ffffff"/>
        <w:rPr>
          <w:highlight w:val="none"/>
        </w:rPr>
      </w:pPr>
      <w:r>
        <w:rPr>
          <w:rFonts w:hint="eastAsia" w:ascii="宋体" w:hAnsi="宋体"/>
          <w:sz w:val="24"/>
          <w:highlight w:val="none"/>
        </w:rPr>
        <w:t xml:space="preserve">2、经磋商后，如果成交价高于或低于供应商在响应文件报价的，分项报价同比例调整。</w:t>
      </w:r>
      <w:r/>
    </w:p>
    <w:p>
      <w:pPr>
        <w:ind w:firstLine="481"/>
        <w:jc w:val="left"/>
        <w:shd w:val="clear" w:color="auto" w:fill="ffffff"/>
        <w:rPr>
          <w:rFonts w:ascii="宋体" w:hAnsi="宋体"/>
          <w:sz w:val="24"/>
          <w:highlight w:val="none"/>
        </w:rPr>
      </w:pPr>
      <w:r>
        <w:rPr>
          <w:rFonts w:ascii="宋体" w:hAnsi="宋体"/>
          <w:sz w:val="24"/>
          <w:highlight w:val="none"/>
        </w:rPr>
      </w:r>
      <w:r/>
    </w:p>
    <w:p>
      <w:pPr>
        <w:pStyle w:val="1005"/>
        <w:rPr>
          <w:highlight w:val="none"/>
        </w:rPr>
      </w:pPr>
      <w:r>
        <w:rPr>
          <w:highlight w:val="none"/>
        </w:rPr>
      </w:r>
      <w:r/>
    </w:p>
    <w:p>
      <w:pPr>
        <w:pStyle w:val="1005"/>
        <w:rPr>
          <w:highlight w:val="none"/>
        </w:rPr>
      </w:pPr>
      <w:r>
        <w:rPr>
          <w:highlight w:val="none"/>
        </w:rPr>
      </w:r>
      <w:r/>
    </w:p>
    <w:p>
      <w:pPr>
        <w:pStyle w:val="1005"/>
        <w:rPr>
          <w:highlight w:val="none"/>
        </w:rPr>
      </w:pPr>
      <w:r>
        <w:rPr>
          <w:highlight w:val="none"/>
        </w:rPr>
      </w:r>
      <w:r/>
    </w:p>
    <w:p>
      <w:pPr>
        <w:pStyle w:val="1005"/>
        <w:rPr>
          <w:highlight w:val="none"/>
          <w:u w:val="single"/>
        </w:rPr>
      </w:pPr>
      <w:r>
        <w:rPr>
          <w:highlight w:val="none"/>
          <w:u w:val="single"/>
        </w:rPr>
        <w:t xml:space="preserve">附：含有价格的工程量清单（分项报价）</w:t>
      </w:r>
      <w:r/>
    </w:p>
    <w:p>
      <w:pPr>
        <w:ind w:firstLine="480"/>
        <w:jc w:val="left"/>
        <w:shd w:val="clear" w:color="auto" w:fill="ffffff"/>
        <w:rPr>
          <w:rFonts w:ascii="宋体" w:hAnsi="宋体"/>
          <w:sz w:val="24"/>
          <w:highlight w:val="none"/>
        </w:rPr>
      </w:pPr>
      <w:r>
        <w:rPr>
          <w:rFonts w:hint="eastAsia" w:ascii="宋体" w:hAnsi="宋体"/>
          <w:sz w:val="24"/>
          <w:highlight w:val="none"/>
        </w:rPr>
        <w:t xml:space="preserve">★供应商投标文件中提供的工程量清单的工程量须与项目工程量清单一致，不得修改。</w:t>
      </w:r>
      <w:r>
        <w:rPr>
          <w:rFonts w:hint="eastAsia" w:ascii="宋体" w:hAnsi="宋体"/>
          <w:sz w:val="24"/>
          <w:highlight w:val="none"/>
        </w:rPr>
        <w:t xml:space="preserve">相关不可竞争项的费率不得自行修改。</w:t>
      </w:r>
      <w:r/>
    </w:p>
    <w:p>
      <w:pPr>
        <w:pStyle w:val="1005"/>
        <w:rPr>
          <w:highlight w:val="none"/>
        </w:rPr>
      </w:pPr>
      <w:r>
        <w:rPr>
          <w:highlight w:val="none"/>
        </w:rPr>
      </w:r>
      <w:r/>
    </w:p>
    <w:p>
      <w:pPr>
        <w:pStyle w:val="1005"/>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b/>
          <w:sz w:val="24"/>
          <w:highlight w:val="none"/>
        </w:rPr>
      </w:pPr>
      <w:r>
        <w:rPr>
          <w:rFonts w:ascii="宋体" w:hAnsi="宋体"/>
          <w:b/>
          <w:sz w:val="24"/>
          <w:highlight w:val="none"/>
        </w:rPr>
      </w:r>
      <w:r/>
    </w:p>
    <w:p>
      <w:pPr>
        <w:rPr>
          <w:rFonts w:ascii="宋体" w:hAnsi="宋体"/>
          <w:b/>
          <w:sz w:val="24"/>
          <w:highlight w:val="none"/>
        </w:rPr>
      </w:pPr>
      <w:r>
        <w:rPr>
          <w:rFonts w:hint="eastAsia" w:ascii="宋体" w:hAnsi="宋体"/>
          <w:b/>
          <w:sz w:val="24"/>
          <w:highlight w:val="none"/>
        </w:rPr>
        <w:t xml:space="preserve">附件四：技术规格偏离表格式</w:t>
      </w:r>
      <w:r/>
    </w:p>
    <w:p>
      <w:pPr>
        <w:ind w:left="435"/>
        <w:jc w:val="left"/>
        <w:shd w:val="clear" w:color="auto" w:fill="ffffff"/>
        <w:rPr>
          <w:rFonts w:ascii="宋体" w:hAnsi="宋体"/>
          <w:szCs w:val="21"/>
          <w:highlight w:val="none"/>
        </w:rPr>
      </w:pPr>
      <w:r>
        <w:rPr>
          <w:rFonts w:hint="eastAsia" w:ascii="宋体" w:hAnsi="宋体"/>
          <w:sz w:val="24"/>
          <w:highlight w:val="none"/>
        </w:rPr>
        <w:t xml:space="preserve"> </w:t>
      </w:r>
      <w:r/>
    </w:p>
    <w:p>
      <w:pPr>
        <w:jc w:val="center"/>
        <w:shd w:val="clear" w:color="auto" w:fill="ffffff"/>
        <w:rPr>
          <w:rFonts w:ascii="宋体" w:hAnsi="宋体"/>
          <w:sz w:val="36"/>
          <w:szCs w:val="36"/>
          <w:highlight w:val="none"/>
        </w:rPr>
      </w:pPr>
      <w:r>
        <w:rPr>
          <w:rFonts w:hint="eastAsia" w:ascii="宋体" w:hAnsi="宋体"/>
          <w:sz w:val="36"/>
          <w:szCs w:val="36"/>
          <w:highlight w:val="none"/>
        </w:rPr>
        <w:t xml:space="preserve">技术规格偏离表</w:t>
      </w:r>
      <w:r/>
    </w:p>
    <w:p>
      <w:pPr>
        <w:jc w:val="left"/>
        <w:rPr>
          <w:rFonts w:ascii="宋体" w:hAnsi="宋体"/>
          <w:sz w:val="24"/>
          <w:highlight w:val="none"/>
        </w:rPr>
      </w:pPr>
      <w:r>
        <w:rPr>
          <w:rFonts w:ascii="宋体" w:hAnsi="宋体"/>
          <w:sz w:val="24"/>
          <w:highlight w:val="none"/>
        </w:rPr>
      </w:r>
      <w:r/>
    </w:p>
    <w:p>
      <w:pPr>
        <w:jc w:val="left"/>
        <w:rPr>
          <w:rFonts w:ascii="宋体" w:hAnsi="宋体"/>
          <w:sz w:val="24"/>
          <w:highlight w:val="none"/>
        </w:rPr>
      </w:pPr>
      <w:r>
        <w:rPr>
          <w:rFonts w:hint="eastAsia" w:ascii="宋体" w:hAnsi="宋体"/>
          <w:sz w:val="24"/>
          <w:highlight w:val="none"/>
        </w:rPr>
        <w:t xml:space="preserve">项目名称： </w:t>
      </w:r>
      <w:r>
        <w:rPr>
          <w:rFonts w:ascii="宋体" w:hAnsi="宋体"/>
          <w:sz w:val="24"/>
          <w:highlight w:val="none"/>
        </w:rPr>
        <w:t xml:space="preserve">                              </w:t>
      </w:r>
      <w:r>
        <w:rPr>
          <w:rFonts w:hint="eastAsia" w:ascii="宋体" w:hAnsi="宋体"/>
          <w:sz w:val="24"/>
          <w:highlight w:val="none"/>
        </w:rPr>
        <w:t xml:space="preserve">项目编号：  </w:t>
      </w:r>
      <w:r/>
    </w:p>
    <w:tbl>
      <w:tblPr>
        <w:tblStyle w:val="701"/>
        <w:tblW w:w="8505" w:type="dxa"/>
        <w:jc w:val="center"/>
        <w:tblLayout w:type="fixed"/>
        <w:tblCellMar>
          <w:left w:w="0" w:type="dxa"/>
          <w:top w:w="0" w:type="dxa"/>
          <w:right w:w="0" w:type="dxa"/>
          <w:bottom w:w="0" w:type="dxa"/>
        </w:tblCellMar>
        <w:tblLook w:val="04A0" w:firstRow="1" w:lastRow="0" w:firstColumn="1" w:lastColumn="0" w:noHBand="0" w:noVBand="1"/>
      </w:tblPr>
      <w:tblGrid>
        <w:gridCol w:w="1156"/>
        <w:gridCol w:w="1853"/>
        <w:gridCol w:w="1931"/>
        <w:gridCol w:w="2273"/>
        <w:gridCol w:w="1292"/>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磋商要求规格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56" w:type="dxa"/>
            <w:vAlign w:val="center"/>
            <w:textDirection w:val="lrTb"/>
            <w:noWrap w:val="false"/>
          </w:tcPr>
          <w:p>
            <w:pPr>
              <w:jc w:val="left"/>
              <w:rPr>
                <w:rFonts w:ascii="宋体" w:hAnsi="宋体"/>
                <w:sz w:val="24"/>
                <w:highlight w:val="none"/>
              </w:rPr>
            </w:pPr>
            <w:r>
              <w:rPr>
                <w:rFonts w:ascii="宋体" w:hAnsi="宋体" w:cs="Arial"/>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853" w:type="dxa"/>
            <w:vAlign w:val="center"/>
            <w:textDirection w:val="lrTb"/>
            <w:noWrap w:val="false"/>
          </w:tcPr>
          <w:p>
            <w:pPr>
              <w:jc w:val="left"/>
              <w:rPr>
                <w:rFonts w:ascii="宋体" w:hAnsi="宋体"/>
                <w:sz w:val="24"/>
                <w:highlight w:val="none"/>
              </w:rPr>
            </w:pPr>
            <w:r>
              <w:rPr>
                <w:rFonts w:ascii="宋体" w:hAnsi="宋体" w:cs="Arial"/>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931" w:type="dxa"/>
            <w:vAlign w:val="center"/>
            <w:textDirection w:val="lrTb"/>
            <w:noWrap w:val="false"/>
          </w:tcPr>
          <w:p>
            <w:pPr>
              <w:jc w:val="left"/>
              <w:rPr>
                <w:rFonts w:ascii="宋体" w:hAnsi="宋体"/>
                <w:sz w:val="24"/>
                <w:highlight w:val="none"/>
              </w:rPr>
            </w:pPr>
            <w:r>
              <w:rPr>
                <w:rFonts w:ascii="宋体" w:hAnsi="宋体" w:cs="Arial"/>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273" w:type="dxa"/>
            <w:vAlign w:val="center"/>
            <w:textDirection w:val="lrTb"/>
            <w:noWrap w:val="false"/>
          </w:tcPr>
          <w:p>
            <w:pPr>
              <w:jc w:val="left"/>
              <w:rPr>
                <w:rFonts w:ascii="宋体" w:hAnsi="宋体"/>
                <w:sz w:val="24"/>
                <w:highlight w:val="none"/>
              </w:rPr>
            </w:pPr>
            <w:r>
              <w:rPr>
                <w:rFonts w:ascii="宋体" w:hAnsi="宋体" w:cs="Arial"/>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92" w:type="dxa"/>
            <w:vAlign w:val="center"/>
            <w:textDirection w:val="lrTb"/>
            <w:noWrap w:val="false"/>
          </w:tcPr>
          <w:p>
            <w:pPr>
              <w:jc w:val="left"/>
              <w:rPr>
                <w:rFonts w:ascii="宋体" w:hAnsi="宋体"/>
                <w:sz w:val="24"/>
                <w:highlight w:val="none"/>
              </w:rPr>
            </w:pPr>
            <w:r>
              <w:rPr>
                <w:rFonts w:ascii="宋体" w:hAnsi="宋体" w:cs="Arial"/>
                <w:sz w:val="24"/>
                <w:highlight w:val="none"/>
              </w:rPr>
              <w:t xml:space="preserve"> </w:t>
            </w:r>
            <w:r/>
          </w:p>
        </w:tc>
      </w:tr>
      <w:tr>
        <w:trPr>
          <w:jc w:val="center"/>
        </w:trPr>
        <w:tc>
          <w:tcPr>
            <w:tcBorders>
              <w:top w:val="single" w:color="auto" w:sz="8" w:space="0"/>
              <w:left w:val="single" w:color="auto" w:sz="8" w:space="0"/>
              <w:bottom w:val="single" w:color="auto" w:sz="8" w:space="0"/>
              <w:right w:val="single" w:color="auto" w:sz="8" w:space="0"/>
            </w:tcBorders>
            <w:tcW w:w="1156" w:type="dxa"/>
            <w:vAlign w:val="center"/>
            <w:textDirection w:val="lrTb"/>
            <w:noWrap w:val="false"/>
          </w:tcPr>
          <w:p>
            <w:pPr>
              <w:jc w:val="left"/>
              <w:rPr>
                <w:rFonts w:ascii="宋体" w:hAnsi="宋体" w:cs="宋体"/>
                <w:sz w:val="24"/>
                <w:highlight w:val="none"/>
              </w:rPr>
            </w:pPr>
            <w:r>
              <w:rPr>
                <w:rFonts w:ascii="宋体" w:hAnsi="宋体" w:cs="宋体"/>
                <w:sz w:val="24"/>
                <w:highlight w:val="none"/>
              </w:rPr>
            </w:r>
            <w:r/>
          </w:p>
        </w:tc>
        <w:tc>
          <w:tcPr>
            <w:tcBorders>
              <w:top w:val="single" w:color="auto" w:sz="8" w:space="0"/>
              <w:left w:val="single" w:color="auto" w:sz="8" w:space="0"/>
              <w:bottom w:val="single" w:color="auto" w:sz="8" w:space="0"/>
              <w:right w:val="single" w:color="auto" w:sz="8" w:space="0"/>
            </w:tcBorders>
            <w:tcW w:w="1853" w:type="dxa"/>
            <w:vAlign w:val="center"/>
            <w:textDirection w:val="lrTb"/>
            <w:noWrap w:val="false"/>
          </w:tcPr>
          <w:p>
            <w:pPr>
              <w:jc w:val="left"/>
              <w:rPr>
                <w:rFonts w:ascii="宋体" w:hAnsi="宋体" w:cs="宋体"/>
                <w:sz w:val="24"/>
                <w:highlight w:val="none"/>
              </w:rPr>
            </w:pPr>
            <w:r>
              <w:rPr>
                <w:rFonts w:ascii="宋体" w:hAnsi="宋体" w:cs="宋体"/>
                <w:sz w:val="24"/>
                <w:highlight w:val="none"/>
              </w:rPr>
            </w:r>
            <w:r/>
          </w:p>
        </w:tc>
        <w:tc>
          <w:tcPr>
            <w:tcBorders>
              <w:top w:val="single" w:color="auto" w:sz="8" w:space="0"/>
              <w:left w:val="single" w:color="auto" w:sz="8" w:space="0"/>
              <w:bottom w:val="single" w:color="auto" w:sz="8" w:space="0"/>
              <w:right w:val="single" w:color="auto" w:sz="8" w:space="0"/>
            </w:tcBorders>
            <w:tcW w:w="1931" w:type="dxa"/>
            <w:vAlign w:val="center"/>
            <w:textDirection w:val="lrTb"/>
            <w:noWrap w:val="false"/>
          </w:tcPr>
          <w:p>
            <w:pPr>
              <w:jc w:val="left"/>
              <w:rPr>
                <w:rFonts w:ascii="宋体" w:hAnsi="宋体" w:cs="宋体"/>
                <w:sz w:val="24"/>
                <w:highlight w:val="none"/>
              </w:rPr>
            </w:pPr>
            <w:r>
              <w:rPr>
                <w:rFonts w:ascii="宋体" w:hAnsi="宋体" w:cs="宋体"/>
                <w:sz w:val="24"/>
                <w:highlight w:val="none"/>
              </w:rPr>
            </w:r>
            <w:r/>
          </w:p>
        </w:tc>
        <w:tc>
          <w:tcPr>
            <w:tcBorders>
              <w:top w:val="single" w:color="auto" w:sz="8" w:space="0"/>
              <w:left w:val="single" w:color="auto" w:sz="8" w:space="0"/>
              <w:bottom w:val="single" w:color="auto" w:sz="8" w:space="0"/>
              <w:right w:val="single" w:color="auto" w:sz="8" w:space="0"/>
            </w:tcBorders>
            <w:tcW w:w="2273" w:type="dxa"/>
            <w:vAlign w:val="center"/>
            <w:textDirection w:val="lrTb"/>
            <w:noWrap w:val="false"/>
          </w:tcPr>
          <w:p>
            <w:pPr>
              <w:jc w:val="left"/>
              <w:rPr>
                <w:rFonts w:ascii="宋体" w:hAnsi="宋体" w:cs="宋体"/>
                <w:sz w:val="24"/>
                <w:highlight w:val="none"/>
              </w:rPr>
            </w:pPr>
            <w:r>
              <w:rPr>
                <w:rFonts w:ascii="宋体" w:hAnsi="宋体" w:cs="宋体"/>
                <w:sz w:val="24"/>
                <w:highlight w:val="none"/>
              </w:rPr>
            </w:r>
            <w:r/>
          </w:p>
        </w:tc>
        <w:tc>
          <w:tcPr>
            <w:tcBorders>
              <w:top w:val="single" w:color="auto" w:sz="8" w:space="0"/>
              <w:left w:val="single" w:color="auto" w:sz="8" w:space="0"/>
              <w:bottom w:val="single" w:color="auto" w:sz="8" w:space="0"/>
              <w:right w:val="single" w:color="auto" w:sz="8" w:space="0"/>
            </w:tcBorders>
            <w:tcW w:w="1292" w:type="dxa"/>
            <w:vAlign w:val="center"/>
            <w:textDirection w:val="lrTb"/>
            <w:noWrap w:val="false"/>
          </w:tcPr>
          <w:p>
            <w:pPr>
              <w:jc w:val="left"/>
              <w:rPr>
                <w:rFonts w:ascii="宋体" w:hAnsi="宋体" w:cs="宋体"/>
                <w:sz w:val="24"/>
                <w:highlight w:val="none"/>
              </w:rPr>
            </w:pPr>
            <w:r>
              <w:rPr>
                <w:rFonts w:ascii="宋体" w:hAnsi="宋体" w:cs="宋体"/>
                <w:sz w:val="24"/>
                <w:highlight w:val="none"/>
              </w:rPr>
            </w:r>
            <w:r/>
          </w:p>
        </w:tc>
      </w:tr>
    </w:tbl>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hint="eastAsia" w:ascii="宋体" w:hAnsi="宋体"/>
          <w:sz w:val="24"/>
          <w:highlight w:val="none"/>
        </w:rPr>
        <w:t xml:space="preserve">说明：</w:t>
      </w:r>
      <w:r>
        <w:rPr>
          <w:rFonts w:ascii="宋体" w:hAnsi="宋体"/>
          <w:sz w:val="24"/>
          <w:highlight w:val="none"/>
        </w:rPr>
        <w:t xml:space="preserve">如果行数不够，请自行增加。</w:t>
      </w:r>
      <w:r/>
    </w:p>
    <w:p>
      <w:pPr>
        <w:rPr>
          <w:highlight w:val="none"/>
        </w:rPr>
      </w:pPr>
      <w:r>
        <w:rPr>
          <w:highlight w:val="none"/>
        </w:rPr>
      </w:r>
      <w:r/>
    </w:p>
    <w:p>
      <w:pPr>
        <w:jc w:val="left"/>
        <w:shd w:val="clear" w:color="auto" w:fill="ffffff"/>
        <w:rPr>
          <w:rFonts w:ascii="宋体" w:hAnsi="宋体"/>
          <w:sz w:val="24"/>
          <w:highlight w:val="none"/>
        </w:rPr>
      </w:pPr>
      <w:r>
        <w:rPr>
          <w:rFonts w:hint="eastAsia" w:ascii="宋体" w:hAnsi="宋体"/>
          <w:sz w:val="24"/>
          <w:highlight w:val="none"/>
        </w:rPr>
        <w:t xml:space="preserve">供应商名称：</w:t>
      </w:r>
      <w:r>
        <w:rPr>
          <w:rFonts w:ascii="宋体" w:hAnsi="宋体"/>
          <w:sz w:val="24"/>
          <w:highlight w:val="none"/>
          <w:u w:val="single"/>
        </w:rPr>
        <w:t xml:space="preserve">              </w:t>
      </w:r>
      <w:r>
        <w:rPr>
          <w:rFonts w:hint="eastAsia" w:ascii="宋体" w:hAnsi="宋体"/>
          <w:sz w:val="24"/>
          <w:highlight w:val="none"/>
        </w:rPr>
        <w:t xml:space="preserve">（盖章）</w:t>
      </w:r>
      <w:r/>
    </w:p>
    <w:p>
      <w:pPr>
        <w:jc w:val="left"/>
        <w:shd w:val="clear" w:color="auto" w:fill="ffffff"/>
        <w:rPr>
          <w:rFonts w:ascii="宋体" w:hAnsi="宋体"/>
          <w:sz w:val="24"/>
          <w:highlight w:val="none"/>
        </w:rPr>
      </w:pPr>
      <w:r>
        <w:rPr>
          <w:rFonts w:hint="eastAsia" w:ascii="宋体" w:hAnsi="宋体"/>
          <w:sz w:val="24"/>
          <w:highlight w:val="none"/>
        </w:rPr>
        <w:t xml:space="preserve"> </w:t>
      </w:r>
      <w:r/>
    </w:p>
    <w:p>
      <w:pPr>
        <w:jc w:val="left"/>
        <w:shd w:val="clear" w:color="auto" w:fill="ffffff"/>
        <w:rPr>
          <w:rFonts w:ascii="宋体" w:hAnsi="宋体"/>
          <w:sz w:val="24"/>
          <w:highlight w:val="none"/>
        </w:rPr>
      </w:pPr>
      <w:r>
        <w:rPr>
          <w:rFonts w:hint="eastAsia" w:ascii="宋体" w:hAnsi="宋体"/>
          <w:sz w:val="24"/>
          <w:highlight w:val="none"/>
        </w:rPr>
        <w:t xml:space="preserve"> </w:t>
      </w:r>
      <w:r/>
    </w:p>
    <w:p>
      <w:pPr>
        <w:jc w:val="left"/>
        <w:shd w:val="clear" w:color="auto" w:fill="ffffff"/>
        <w:rPr>
          <w:rFonts w:ascii="宋体" w:hAnsi="宋体"/>
          <w:sz w:val="24"/>
          <w:highlight w:val="none"/>
        </w:rPr>
      </w:pPr>
      <w:r>
        <w:rPr>
          <w:rFonts w:hint="eastAsia" w:ascii="宋体" w:hAnsi="宋体"/>
          <w:sz w:val="24"/>
          <w:highlight w:val="none"/>
        </w:rPr>
        <w:t xml:space="preserve"> </w:t>
      </w:r>
      <w:r/>
    </w:p>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ascii="宋体" w:hAnsi="宋体"/>
          <w:sz w:val="24"/>
          <w:highlight w:val="none"/>
        </w:rPr>
      </w:r>
      <w:r/>
    </w:p>
    <w:p>
      <w:pPr>
        <w:pStyle w:val="702"/>
        <w:rPr>
          <w:highlight w:val="none"/>
        </w:rPr>
      </w:pPr>
      <w:r>
        <w:rPr>
          <w:highlight w:val="none"/>
        </w:rPr>
      </w:r>
      <w:r/>
    </w:p>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hint="eastAsia" w:ascii="宋体" w:hAnsi="宋体"/>
          <w:b/>
          <w:sz w:val="24"/>
          <w:highlight w:val="none"/>
        </w:rPr>
        <w:t xml:space="preserve">附件五：商务条款偏离表格式</w:t>
      </w:r>
      <w:r/>
    </w:p>
    <w:p>
      <w:pPr>
        <w:ind w:firstLine="420"/>
        <w:jc w:val="left"/>
        <w:shd w:val="clear" w:color="auto" w:fill="ffffff"/>
        <w:rPr>
          <w:rFonts w:ascii="宋体" w:hAnsi="宋体"/>
          <w:szCs w:val="21"/>
          <w:highlight w:val="none"/>
        </w:rPr>
      </w:pPr>
      <w:r>
        <w:rPr>
          <w:rFonts w:hint="eastAsia" w:ascii="宋体" w:hAnsi="宋体"/>
          <w:szCs w:val="21"/>
          <w:highlight w:val="none"/>
        </w:rPr>
        <w:t xml:space="preserve"> </w:t>
      </w:r>
      <w:r/>
    </w:p>
    <w:p>
      <w:pPr>
        <w:jc w:val="center"/>
        <w:shd w:val="clear" w:color="auto" w:fill="ffffff"/>
        <w:rPr>
          <w:rFonts w:ascii="宋体" w:hAnsi="宋体"/>
          <w:sz w:val="36"/>
          <w:szCs w:val="36"/>
          <w:highlight w:val="none"/>
        </w:rPr>
      </w:pPr>
      <w:r>
        <w:rPr>
          <w:rFonts w:hint="eastAsia" w:ascii="宋体" w:hAnsi="宋体"/>
          <w:sz w:val="36"/>
          <w:szCs w:val="36"/>
          <w:highlight w:val="none"/>
        </w:rPr>
        <w:t xml:space="preserve">商务条款偏离表</w:t>
      </w:r>
      <w:r/>
    </w:p>
    <w:p>
      <w:pPr>
        <w:jc w:val="left"/>
        <w:shd w:val="clear" w:color="auto" w:fill="ffffff"/>
        <w:rPr>
          <w:rFonts w:ascii="宋体" w:hAnsi="宋体"/>
          <w:sz w:val="24"/>
          <w:highlight w:val="none"/>
        </w:rPr>
      </w:pPr>
      <w:r>
        <w:rPr>
          <w:rFonts w:hint="eastAsia" w:ascii="宋体" w:hAnsi="宋体"/>
          <w:sz w:val="24"/>
          <w:highlight w:val="none"/>
        </w:rPr>
        <w:t xml:space="preserve"> </w:t>
      </w:r>
      <w:r/>
    </w:p>
    <w:p>
      <w:pPr>
        <w:jc w:val="left"/>
        <w:rPr>
          <w:highlight w:val="none"/>
        </w:rPr>
      </w:pPr>
      <w:r>
        <w:rPr>
          <w:rFonts w:hint="eastAsia" w:ascii="宋体" w:hAnsi="宋体"/>
          <w:sz w:val="24"/>
          <w:highlight w:val="none"/>
        </w:rPr>
        <w:t xml:space="preserve">项目名称： </w:t>
      </w:r>
      <w:r>
        <w:rPr>
          <w:rFonts w:ascii="宋体" w:hAnsi="宋体"/>
          <w:sz w:val="24"/>
          <w:highlight w:val="none"/>
        </w:rPr>
        <w:t xml:space="preserve">                              </w:t>
      </w:r>
      <w:r>
        <w:rPr>
          <w:rFonts w:hint="eastAsia" w:ascii="宋体" w:hAnsi="宋体"/>
          <w:sz w:val="24"/>
          <w:highlight w:val="none"/>
        </w:rPr>
        <w:t xml:space="preserve">项目编号：  </w:t>
      </w:r>
      <w:r/>
    </w:p>
    <w:tbl>
      <w:tblPr>
        <w:tblStyle w:val="701"/>
        <w:tblW w:w="8495" w:type="dxa"/>
        <w:jc w:val="center"/>
        <w:tblLayout w:type="fixed"/>
        <w:tblCellMar>
          <w:left w:w="0" w:type="dxa"/>
          <w:top w:w="0" w:type="dxa"/>
          <w:right w:w="0" w:type="dxa"/>
          <w:bottom w:w="0" w:type="dxa"/>
        </w:tblCellMar>
        <w:tblLook w:val="04A0" w:firstRow="1" w:lastRow="0" w:firstColumn="1" w:lastColumn="0" w:noHBand="0" w:noVBand="1"/>
      </w:tblPr>
      <w:tblGrid>
        <w:gridCol w:w="811"/>
        <w:gridCol w:w="1760"/>
        <w:gridCol w:w="2772"/>
        <w:gridCol w:w="2028"/>
        <w:gridCol w:w="1124"/>
      </w:tblGrid>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磋商文件条目号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磋商文件要求的商务条款</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偏离</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 </w:t>
            </w:r>
            <w:r/>
          </w:p>
        </w:tc>
      </w:tr>
      <w:tr>
        <w:trPr>
          <w:jc w:val="center"/>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811"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60"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772"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028"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 </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124" w:type="dxa"/>
            <w:vAlign w:val="center"/>
            <w:textDirection w:val="lrTb"/>
            <w:noWrap w:val="false"/>
          </w:tcPr>
          <w:p>
            <w:pPr>
              <w:jc w:val="left"/>
              <w:rPr>
                <w:rFonts w:ascii="宋体" w:hAnsi="宋体"/>
                <w:sz w:val="24"/>
                <w:highlight w:val="none"/>
              </w:rPr>
            </w:pPr>
            <w:r>
              <w:rPr>
                <w:rFonts w:hint="eastAsia" w:ascii="宋体" w:hAnsi="宋体"/>
                <w:sz w:val="24"/>
                <w:highlight w:val="none"/>
              </w:rPr>
              <w:t xml:space="preserve"> </w:t>
            </w:r>
            <w:r/>
          </w:p>
        </w:tc>
      </w:tr>
    </w:tbl>
    <w:p>
      <w:pPr>
        <w:jc w:val="left"/>
        <w:shd w:val="clear" w:color="auto" w:fill="ffffff"/>
        <w:rPr>
          <w:rFonts w:ascii="宋体" w:hAnsi="宋体"/>
          <w:sz w:val="24"/>
          <w:highlight w:val="none"/>
        </w:rPr>
      </w:pPr>
      <w:r>
        <w:rPr>
          <w:rFonts w:hint="eastAsia" w:ascii="宋体" w:hAnsi="宋体"/>
          <w:sz w:val="24"/>
          <w:highlight w:val="none"/>
        </w:rPr>
        <w:t xml:space="preserve">说明：如果行数不够，请自行增加。</w:t>
      </w:r>
      <w:r/>
    </w:p>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hint="eastAsia" w:ascii="宋体" w:hAnsi="宋体"/>
          <w:sz w:val="24"/>
          <w:highlight w:val="none"/>
        </w:rPr>
        <w:t xml:space="preserve">供应商名称：</w:t>
      </w:r>
      <w:r>
        <w:rPr>
          <w:rFonts w:hint="eastAsia" w:ascii="宋体" w:hAnsi="宋体"/>
          <w:sz w:val="24"/>
          <w:highlight w:val="none"/>
          <w:u w:val="single"/>
        </w:rPr>
        <w:t xml:space="preserve">             </w:t>
      </w:r>
      <w:r>
        <w:rPr>
          <w:rFonts w:hint="eastAsia" w:ascii="宋体" w:hAnsi="宋体"/>
          <w:sz w:val="24"/>
          <w:highlight w:val="none"/>
        </w:rPr>
        <w:t xml:space="preserve">（盖章）</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702"/>
        <w:rPr>
          <w:highlight w:val="none"/>
        </w:rPr>
      </w:pPr>
      <w:r>
        <w:rPr>
          <w:highlight w:val="none"/>
        </w:rPr>
      </w:r>
      <w:r/>
    </w:p>
    <w:p>
      <w:pPr>
        <w:rPr>
          <w:rFonts w:ascii="宋体" w:hAnsi="宋体"/>
          <w:b/>
          <w:sz w:val="24"/>
          <w:highlight w:val="none"/>
        </w:rPr>
      </w:pPr>
      <w:r>
        <w:rPr>
          <w:rFonts w:hint="eastAsia" w:ascii="宋体" w:hAnsi="宋体"/>
          <w:b/>
          <w:sz w:val="24"/>
          <w:highlight w:val="none"/>
        </w:rPr>
        <w:t xml:space="preserve">附件六：技术方案（格式自拟）</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ascii="宋体" w:hAnsi="宋体"/>
          <w:b/>
          <w:sz w:val="24"/>
          <w:highlight w:val="none"/>
        </w:rPr>
      </w:pPr>
      <w:r>
        <w:rPr>
          <w:rFonts w:hint="eastAsia" w:ascii="宋体" w:hAnsi="宋体"/>
          <w:b/>
          <w:sz w:val="24"/>
          <w:highlight w:val="none"/>
        </w:rPr>
        <w:t xml:space="preserve">附件七：拟参与本项目服务人员一览表</w:t>
      </w:r>
      <w:r/>
    </w:p>
    <w:p>
      <w:pPr>
        <w:rPr>
          <w:rFonts w:ascii="宋体" w:hAnsi="宋体"/>
          <w:b/>
          <w:bCs/>
          <w:sz w:val="24"/>
          <w:highlight w:val="none"/>
        </w:rPr>
      </w:pPr>
      <w:r>
        <w:rPr>
          <w:rFonts w:ascii="宋体" w:hAnsi="宋体"/>
          <w:b/>
          <w:bCs/>
          <w:sz w:val="24"/>
          <w:highlight w:val="none"/>
        </w:rPr>
      </w:r>
      <w:r/>
    </w:p>
    <w:p>
      <w:pPr>
        <w:jc w:val="center"/>
        <w:shd w:val="clear" w:color="auto" w:fill="ffffff"/>
        <w:rPr>
          <w:rFonts w:ascii="宋体" w:hAnsi="宋体"/>
          <w:b/>
          <w:bCs/>
          <w:sz w:val="24"/>
          <w:highlight w:val="none"/>
        </w:rPr>
      </w:pPr>
      <w:r>
        <w:rPr>
          <w:rFonts w:hint="eastAsia" w:ascii="宋体" w:hAnsi="宋体"/>
          <w:sz w:val="36"/>
          <w:szCs w:val="36"/>
          <w:highlight w:val="none"/>
        </w:rPr>
        <w:t xml:space="preserve">拟参与本项目服务人员一览表</w:t>
      </w:r>
      <w:r>
        <w:rPr>
          <w:rFonts w:hint="eastAsia" w:ascii="宋体" w:hAnsi="宋体"/>
          <w:sz w:val="28"/>
          <w:szCs w:val="28"/>
          <w:highlight w:val="none"/>
        </w:rPr>
        <w:t xml:space="preserve">（参考，可根据需要修改）</w:t>
      </w:r>
      <w:r/>
    </w:p>
    <w:p>
      <w:pPr>
        <w:jc w:val="center"/>
        <w:rPr>
          <w:rFonts w:ascii="宋体" w:hAnsi="宋体"/>
          <w:b/>
          <w:bCs/>
          <w:sz w:val="24"/>
          <w:highlight w:val="none"/>
        </w:rPr>
      </w:pPr>
      <w:r>
        <w:rPr>
          <w:rFonts w:ascii="宋体" w:hAnsi="宋体"/>
          <w:b/>
          <w:bCs/>
          <w:sz w:val="24"/>
          <w:highlight w:val="none"/>
        </w:rPr>
      </w:r>
      <w:r/>
    </w:p>
    <w:p>
      <w:pPr>
        <w:rPr>
          <w:rFonts w:ascii="宋体" w:hAnsi="宋体"/>
          <w:sz w:val="24"/>
          <w:highlight w:val="none"/>
        </w:rPr>
      </w:pPr>
      <w:r>
        <w:rPr>
          <w:rFonts w:hint="eastAsia" w:ascii="宋体" w:hAnsi="宋体"/>
          <w:sz w:val="24"/>
          <w:highlight w:val="none"/>
        </w:rPr>
        <w:t xml:space="preserve">项目名称：                                 项目编号：</w:t>
      </w:r>
      <w:r/>
    </w:p>
    <w:tbl>
      <w:tblPr>
        <w:tblStyle w:val="701"/>
        <w:tblW w:w="8755" w:type="dxa"/>
        <w:jc w:val="center"/>
        <w:tblLayout w:type="fixed"/>
        <w:tblCellMar>
          <w:left w:w="108" w:type="dxa"/>
          <w:top w:w="0" w:type="dxa"/>
          <w:right w:w="108" w:type="dxa"/>
          <w:bottom w:w="0" w:type="dxa"/>
        </w:tblCellMar>
        <w:tblLook w:val="04A0" w:firstRow="1" w:lastRow="0" w:firstColumn="1" w:lastColumn="0" w:noHBand="0" w:noVBand="1"/>
      </w:tblPr>
      <w:tblGrid>
        <w:gridCol w:w="843"/>
        <w:gridCol w:w="1765"/>
        <w:gridCol w:w="931"/>
        <w:gridCol w:w="1304"/>
        <w:gridCol w:w="1304"/>
        <w:gridCol w:w="1304"/>
        <w:gridCol w:w="1304"/>
      </w:tblGrid>
      <w:tr>
        <w:trPr>
          <w:jc w:val="center"/>
          <w:trHeight w:val="737"/>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jc w:val="center"/>
              <w:rPr>
                <w:rFonts w:ascii="宋体" w:hAnsi="宋体"/>
                <w:b/>
                <w:bCs/>
                <w:sz w:val="24"/>
                <w:highlight w:val="none"/>
              </w:rPr>
            </w:pPr>
            <w:r>
              <w:rPr>
                <w:rFonts w:hint="eastAsia" w:ascii="宋体" w:hAnsi="宋体"/>
                <w:b/>
                <w:bCs/>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765" w:type="dxa"/>
            <w:vAlign w:val="center"/>
            <w:textDirection w:val="lrTb"/>
            <w:noWrap w:val="false"/>
          </w:tcPr>
          <w:p>
            <w:pPr>
              <w:jc w:val="center"/>
              <w:rPr>
                <w:rFonts w:ascii="宋体" w:hAnsi="宋体"/>
                <w:b/>
                <w:bCs/>
                <w:sz w:val="24"/>
                <w:highlight w:val="none"/>
              </w:rPr>
            </w:pPr>
            <w:r>
              <w:rPr>
                <w:rFonts w:hint="eastAsia" w:ascii="宋体" w:hAnsi="宋体"/>
                <w:b/>
                <w:bCs/>
                <w:sz w:val="24"/>
                <w:highlight w:val="none"/>
              </w:rPr>
              <w:t xml:space="preserve">姓名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rPr>
                <w:rFonts w:ascii="宋体" w:hAnsi="宋体"/>
                <w:b/>
                <w:bCs/>
                <w:sz w:val="24"/>
                <w:highlight w:val="none"/>
              </w:rPr>
            </w:pPr>
            <w:r>
              <w:rPr>
                <w:rFonts w:hint="eastAsia" w:ascii="宋体" w:hAnsi="宋体"/>
                <w:b/>
                <w:bCs/>
                <w:sz w:val="24"/>
                <w:highlight w:val="none"/>
              </w:rPr>
              <w:t xml:space="preserve">性别</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highlight w:val="none"/>
              </w:rPr>
            </w:pPr>
            <w:r>
              <w:rPr>
                <w:rFonts w:hint="eastAsia" w:ascii="宋体" w:hAnsi="宋体"/>
                <w:b/>
                <w:bCs/>
                <w:sz w:val="24"/>
                <w:highlight w:val="none"/>
              </w:rPr>
              <w:t xml:space="preserve">年龄</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highlight w:val="none"/>
              </w:rPr>
            </w:pPr>
            <w:r>
              <w:rPr>
                <w:rFonts w:hint="eastAsia" w:ascii="宋体" w:hAnsi="宋体"/>
                <w:b/>
                <w:bCs/>
                <w:sz w:val="24"/>
                <w:highlight w:val="none"/>
              </w:rPr>
              <w:t xml:space="preserve">学历</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highlight w:val="none"/>
              </w:rPr>
            </w:pPr>
            <w:r>
              <w:rPr>
                <w:rFonts w:hint="eastAsia" w:ascii="宋体" w:hAnsi="宋体"/>
                <w:b/>
                <w:bCs/>
                <w:sz w:val="24"/>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1304" w:type="dxa"/>
            <w:vAlign w:val="center"/>
            <w:textDirection w:val="lrTb"/>
            <w:noWrap w:val="false"/>
          </w:tcPr>
          <w:p>
            <w:pPr>
              <w:jc w:val="center"/>
              <w:rPr>
                <w:rFonts w:ascii="宋体" w:hAnsi="宋体"/>
                <w:b/>
                <w:bCs/>
                <w:sz w:val="24"/>
                <w:highlight w:val="none"/>
              </w:rPr>
            </w:pPr>
            <w:r>
              <w:rPr>
                <w:rFonts w:hint="eastAsia" w:ascii="宋体" w:hAnsi="宋体"/>
                <w:b/>
                <w:bCs/>
                <w:sz w:val="24"/>
                <w:highlight w:val="none"/>
              </w:rPr>
              <w:t xml:space="preserve">备注</w:t>
            </w:r>
            <w:r/>
          </w:p>
        </w:tc>
      </w:tr>
      <w:tr>
        <w:trPr>
          <w:jc w:val="center"/>
          <w:trHeight w:val="53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r>
      <w:tr>
        <w:trPr>
          <w:jc w:val="center"/>
          <w:trHeight w:val="545"/>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843"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765"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304" w:type="dxa"/>
            <w:textDirection w:val="lrTb"/>
            <w:noWrap w:val="false"/>
          </w:tcPr>
          <w:p>
            <w:pPr>
              <w:rPr>
                <w:rFonts w:ascii="宋体" w:hAnsi="宋体"/>
                <w:sz w:val="24"/>
                <w:highlight w:val="none"/>
              </w:rPr>
            </w:pPr>
            <w:r>
              <w:rPr>
                <w:rFonts w:ascii="宋体" w:hAnsi="宋体"/>
                <w:sz w:val="24"/>
                <w:highlight w:val="none"/>
              </w:rPr>
            </w:r>
            <w:r/>
          </w:p>
        </w:tc>
      </w:tr>
    </w:tbl>
    <w:p>
      <w:pPr>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hint="eastAsia" w:ascii="宋体" w:hAnsi="宋体"/>
          <w:sz w:val="24"/>
          <w:highlight w:val="none"/>
        </w:rPr>
        <w:t xml:space="preserve">供应商名称：</w:t>
      </w:r>
      <w:r>
        <w:rPr>
          <w:rFonts w:hint="eastAsia" w:ascii="宋体" w:hAnsi="宋体"/>
          <w:sz w:val="24"/>
          <w:highlight w:val="none"/>
          <w:u w:val="single"/>
        </w:rPr>
        <w:t xml:space="preserve">             </w:t>
      </w:r>
      <w:r>
        <w:rPr>
          <w:rFonts w:hint="eastAsia" w:ascii="宋体" w:hAnsi="宋体"/>
          <w:sz w:val="24"/>
          <w:highlight w:val="none"/>
        </w:rPr>
        <w:t xml:space="preserve">（盖章）</w:t>
      </w:r>
      <w:r/>
    </w:p>
    <w:p>
      <w:pPr>
        <w:rPr>
          <w:rFonts w:ascii="宋体" w:hAnsi="宋体"/>
          <w:sz w:val="24"/>
          <w:highlight w:val="none"/>
        </w:rPr>
      </w:pPr>
      <w:r>
        <w:rPr>
          <w:rFonts w:ascii="宋体" w:hAnsi="宋体"/>
          <w:sz w:val="24"/>
          <w:highlight w:val="none"/>
        </w:rPr>
      </w:r>
      <w:r/>
    </w:p>
    <w:p>
      <w:pPr>
        <w:rPr>
          <w:rFonts w:ascii="宋体" w:hAnsi="宋体"/>
          <w:b/>
          <w:bCs/>
          <w:sz w:val="24"/>
          <w:highlight w:val="none"/>
        </w:rPr>
      </w:pPr>
      <w:r>
        <w:rPr>
          <w:rFonts w:hint="eastAsia" w:ascii="宋体" w:hAnsi="宋体"/>
          <w:b/>
          <w:bCs/>
          <w:sz w:val="24"/>
          <w:highlight w:val="none"/>
        </w:rPr>
        <w:t xml:space="preserve">说明：</w:t>
      </w:r>
      <w:r/>
    </w:p>
    <w:p>
      <w:pPr>
        <w:rPr>
          <w:rFonts w:ascii="宋体" w:hAnsi="宋体"/>
          <w:b/>
          <w:bCs/>
          <w:sz w:val="24"/>
          <w:highlight w:val="none"/>
        </w:rPr>
      </w:pPr>
      <w:r>
        <w:rPr>
          <w:rFonts w:hint="eastAsia" w:ascii="宋体" w:hAnsi="宋体"/>
          <w:b/>
          <w:bCs/>
          <w:sz w:val="24"/>
          <w:highlight w:val="none"/>
        </w:rPr>
        <w:t xml:space="preserve">1、“备注”栏，可填写该人员擅长的工程（或工作）种类；</w:t>
      </w:r>
      <w:r/>
    </w:p>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ascii="宋体" w:hAnsi="宋体"/>
          <w:sz w:val="24"/>
          <w:highlight w:val="none"/>
        </w:rPr>
      </w:r>
      <w:r/>
    </w:p>
    <w:p>
      <w:pPr>
        <w:rPr>
          <w:rFonts w:ascii="宋体" w:hAnsi="宋体"/>
          <w:b/>
          <w:sz w:val="24"/>
          <w:highlight w:val="none"/>
        </w:rPr>
      </w:pPr>
      <w:r>
        <w:rPr>
          <w:rFonts w:hint="eastAsia" w:ascii="宋体" w:hAnsi="宋体"/>
          <w:b/>
          <w:sz w:val="24"/>
          <w:highlight w:val="none"/>
        </w:rPr>
        <w:t xml:space="preserve">附件八：供应商类似业绩情况表（如有）</w:t>
      </w:r>
      <w:r/>
    </w:p>
    <w:p>
      <w:pPr>
        <w:jc w:val="center"/>
        <w:rPr>
          <w:rFonts w:ascii="宋体" w:hAnsi="宋体"/>
          <w:b/>
          <w:bCs/>
          <w:sz w:val="24"/>
          <w:highlight w:val="none"/>
        </w:rPr>
      </w:pPr>
      <w:r>
        <w:rPr>
          <w:rFonts w:ascii="宋体" w:hAnsi="宋体"/>
          <w:b/>
          <w:bCs/>
          <w:sz w:val="24"/>
          <w:highlight w:val="none"/>
        </w:rPr>
      </w:r>
      <w:r/>
    </w:p>
    <w:p>
      <w:pPr>
        <w:jc w:val="center"/>
        <w:shd w:val="clear" w:color="auto" w:fill="ffffff"/>
        <w:rPr>
          <w:rFonts w:ascii="宋体" w:hAnsi="宋体"/>
          <w:sz w:val="36"/>
          <w:szCs w:val="36"/>
          <w:highlight w:val="none"/>
        </w:rPr>
      </w:pPr>
      <w:r>
        <w:rPr>
          <w:rFonts w:hint="eastAsia" w:ascii="宋体" w:hAnsi="宋体"/>
          <w:sz w:val="36"/>
          <w:szCs w:val="36"/>
          <w:highlight w:val="none"/>
        </w:rPr>
        <w:t xml:space="preserve">供应商类似业绩情况表</w:t>
      </w:r>
      <w:r>
        <w:rPr>
          <w:rFonts w:hint="eastAsia" w:ascii="宋体" w:hAnsi="宋体"/>
          <w:sz w:val="28"/>
          <w:szCs w:val="28"/>
          <w:highlight w:val="none"/>
        </w:rPr>
        <w:t xml:space="preserve">（参考，可根据需要修改格式）</w:t>
      </w:r>
      <w:r/>
    </w:p>
    <w:tbl>
      <w:tblPr>
        <w:tblStyle w:val="701"/>
        <w:tblW w:w="9067"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731"/>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w:t>
            </w:r>
            <w:r/>
          </w:p>
          <w:p>
            <w:pPr>
              <w:jc w:val="center"/>
              <w:rPr>
                <w:rFonts w:ascii="宋体" w:hAnsi="宋体"/>
                <w:sz w:val="24"/>
                <w:highlight w:val="none"/>
              </w:rPr>
            </w:pPr>
            <w:r>
              <w:rPr>
                <w:rFonts w:hint="eastAsia" w:ascii="宋体" w:hAnsi="宋体"/>
                <w:sz w:val="24"/>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获奖</w:t>
            </w:r>
            <w:r/>
          </w:p>
          <w:p>
            <w:pPr>
              <w:jc w:val="center"/>
              <w:rPr>
                <w:rFonts w:ascii="宋体" w:hAnsi="宋体"/>
                <w:sz w:val="24"/>
                <w:highlight w:val="none"/>
              </w:rPr>
            </w:pPr>
            <w:r>
              <w:rPr>
                <w:rFonts w:hint="eastAsia" w:ascii="宋体" w:hAnsi="宋体"/>
                <w:sz w:val="24"/>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highlight w:val="none"/>
              </w:rPr>
            </w:pPr>
            <w:r>
              <w:rPr>
                <w:rFonts w:hint="eastAsia" w:ascii="宋体" w:hAnsi="宋体"/>
                <w:sz w:val="24"/>
                <w:highlight w:val="none"/>
              </w:rPr>
              <w:t xml:space="preserve">签约及服务</w:t>
            </w:r>
            <w:r/>
          </w:p>
          <w:p>
            <w:pPr>
              <w:jc w:val="center"/>
              <w:rPr>
                <w:rFonts w:ascii="宋体" w:hAnsi="宋体"/>
                <w:sz w:val="24"/>
                <w:highlight w:val="none"/>
              </w:rPr>
            </w:pPr>
            <w:r>
              <w:rPr>
                <w:rFonts w:hint="eastAsia" w:ascii="宋体" w:hAnsi="宋体"/>
                <w:sz w:val="24"/>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highlight w:val="none"/>
              </w:rPr>
            </w:pPr>
            <w:r>
              <w:rPr>
                <w:rFonts w:hint="eastAsia" w:ascii="宋体" w:hAnsi="宋体"/>
                <w:sz w:val="24"/>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highlight w:val="none"/>
              </w:rPr>
            </w:pPr>
            <w:r>
              <w:rPr>
                <w:rFonts w:ascii="宋体" w:hAnsi="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highlight w:val="none"/>
              </w:rPr>
            </w:pPr>
            <w:r>
              <w:rPr>
                <w:rFonts w:ascii="宋体" w:hAnsi="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highlight w:val="none"/>
              </w:rPr>
            </w:pPr>
            <w:r>
              <w:rPr>
                <w:rFonts w:ascii="宋体" w:hAnsi="宋体"/>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rPr>
                <w:rFonts w:ascii="宋体" w:hAnsi="宋体"/>
                <w:sz w:val="24"/>
                <w:highlight w:val="none"/>
              </w:rPr>
            </w:pPr>
            <w:r>
              <w:rPr>
                <w:rFonts w:ascii="宋体" w:hAnsi="宋体"/>
                <w:sz w:val="24"/>
                <w:highlight w:val="none"/>
              </w:rPr>
            </w:r>
            <w:r/>
          </w:p>
        </w:tc>
        <w:tc>
          <w:tcPr>
            <w:tcBorders>
              <w:top w:val="single" w:color="000000" w:sz="4" w:space="0"/>
              <w:left w:val="none" w:color="000000" w:sz="4" w:space="0"/>
              <w:bottom w:val="single" w:color="000000" w:sz="4" w:space="0"/>
              <w:right w:val="single" w:color="000000" w:sz="4" w:space="0"/>
            </w:tcBorders>
            <w:tcW w:w="731" w:type="dxa"/>
            <w:textDirection w:val="lrTb"/>
            <w:noWrap w:val="false"/>
          </w:tcPr>
          <w:p>
            <w:pPr>
              <w:jc w:val="center"/>
              <w:rPr>
                <w:rFonts w:ascii="宋体" w:hAnsi="宋体"/>
                <w:sz w:val="24"/>
                <w:highlight w:val="none"/>
              </w:rPr>
            </w:pPr>
            <w:r>
              <w:rPr>
                <w:rFonts w:ascii="宋体" w:hAnsi="宋体"/>
                <w:sz w:val="24"/>
                <w:highlight w:val="none"/>
              </w:rPr>
            </w:r>
            <w:r/>
          </w:p>
        </w:tc>
      </w:tr>
    </w:tbl>
    <w:p>
      <w:pPr>
        <w:rPr>
          <w:rFonts w:ascii="宋体" w:hAnsi="宋体"/>
          <w:b/>
          <w:bCs/>
          <w:sz w:val="24"/>
          <w:highlight w:val="none"/>
        </w:rPr>
      </w:pPr>
      <w:r>
        <w:rPr>
          <w:rFonts w:hint="eastAsia" w:ascii="宋体" w:hAnsi="宋体"/>
          <w:b/>
          <w:bCs/>
          <w:sz w:val="24"/>
          <w:highlight w:val="none"/>
        </w:rPr>
        <w:t xml:space="preserve">说明：请供应商根据本格式要求如实填写业绩情况表，并附业绩合同复印件。</w:t>
      </w:r>
      <w:r/>
    </w:p>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ascii="宋体" w:hAnsi="宋体"/>
          <w:sz w:val="24"/>
          <w:highlight w:val="none"/>
        </w:rPr>
      </w:r>
      <w:r/>
    </w:p>
    <w:p>
      <w:pPr>
        <w:jc w:val="left"/>
        <w:shd w:val="clear" w:color="auto" w:fill="ffffff"/>
        <w:rPr>
          <w:rFonts w:ascii="宋体" w:hAnsi="宋体"/>
          <w:sz w:val="24"/>
          <w:highlight w:val="none"/>
        </w:rPr>
      </w:pPr>
      <w:r>
        <w:rPr>
          <w:rFonts w:ascii="宋体" w:hAnsi="宋体"/>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rFonts w:hint="eastAsia"/>
          <w:b/>
          <w:sz w:val="24"/>
          <w:highlight w:val="none"/>
        </w:rPr>
        <w:t xml:space="preserve">附件九：</w:t>
      </w:r>
      <w:r/>
    </w:p>
    <w:p>
      <w:pPr>
        <w:jc w:val="center"/>
        <w:shd w:val="clear" w:color="auto" w:fill="ffffff"/>
        <w:rPr>
          <w:sz w:val="36"/>
          <w:szCs w:val="36"/>
          <w:highlight w:val="none"/>
        </w:rPr>
      </w:pPr>
      <w:r/>
      <w:bookmarkStart w:id="45" w:name="OLE_LINK13"/>
      <w:r/>
      <w:bookmarkStart w:id="46" w:name="OLE_LINK14"/>
      <w:r>
        <w:rPr>
          <w:sz w:val="36"/>
          <w:szCs w:val="36"/>
          <w:highlight w:val="none"/>
        </w:rPr>
        <w:t xml:space="preserve">中小企业声明函</w:t>
      </w:r>
      <w:r>
        <w:rPr>
          <w:rFonts w:hint="eastAsia"/>
          <w:sz w:val="36"/>
          <w:szCs w:val="36"/>
          <w:highlight w:val="none"/>
        </w:rPr>
        <w:t xml:space="preserve">（工程）</w:t>
      </w:r>
      <w:r/>
    </w:p>
    <w:p>
      <w:pPr>
        <w:ind w:firstLine="420"/>
        <w:jc w:val="left"/>
        <w:spacing w:line="560" w:lineRule="exact"/>
        <w:rPr>
          <w:rFonts w:ascii="宋体" w:hAnsi="宋体" w:cs="仿宋"/>
          <w:color w:val="000000"/>
          <w:szCs w:val="21"/>
          <w:highlight w:val="none"/>
        </w:rPr>
      </w:pPr>
      <w:r>
        <w:rPr>
          <w:rFonts w:hint="eastAsia" w:ascii="宋体" w:hAnsi="宋体" w:cs="仿宋"/>
          <w:color w:val="000000"/>
          <w:szCs w:val="21"/>
          <w:highlight w:val="none"/>
        </w:rPr>
        <w:t xml:space="preserve">本公司（联合体）郑重声明，根据《政府采购促进中小企业发展管理办法》（财库</w:t>
      </w:r>
      <w:r>
        <w:rPr>
          <w:rFonts w:hint="eastAsia" w:ascii="宋体" w:hAnsi="宋体" w:cs="宋体"/>
          <w:color w:val="000000"/>
          <w:szCs w:val="21"/>
          <w:highlight w:val="none"/>
        </w:rPr>
        <w:t xml:space="preserve">﹝</w:t>
      </w:r>
      <w:r>
        <w:rPr>
          <w:rFonts w:ascii="宋体" w:hAnsi="宋体" w:cs="仿宋"/>
          <w:color w:val="000000"/>
          <w:szCs w:val="21"/>
          <w:highlight w:val="none"/>
        </w:rPr>
        <w:t xml:space="preserve">2020</w:t>
      </w:r>
      <w:r>
        <w:rPr>
          <w:rFonts w:hint="eastAsia" w:ascii="宋体" w:hAnsi="宋体" w:cs="宋体"/>
          <w:color w:val="000000"/>
          <w:szCs w:val="21"/>
          <w:highlight w:val="none"/>
        </w:rPr>
        <w:t xml:space="preserve">﹞</w:t>
      </w:r>
      <w:r>
        <w:rPr>
          <w:rFonts w:ascii="宋体" w:hAnsi="宋体" w:cs="仿宋"/>
          <w:color w:val="000000"/>
          <w:szCs w:val="21"/>
          <w:highlight w:val="none"/>
        </w:rPr>
        <w:t xml:space="preserve">46 </w:t>
      </w:r>
      <w:r>
        <w:rPr>
          <w:rFonts w:hint="eastAsia" w:ascii="宋体" w:hAnsi="宋体" w:cs="仿宋"/>
          <w:color w:val="000000"/>
          <w:szCs w:val="21"/>
          <w:highlight w:val="none"/>
        </w:rPr>
        <w:t xml:space="preserve">号）的规定，本公司（联合体）参加</w:t>
      </w:r>
      <w:r>
        <w:rPr>
          <w:rFonts w:hint="eastAsia" w:ascii="宋体" w:hAnsi="宋体" w:cs="仿宋"/>
          <w:i/>
          <w:color w:val="000000"/>
          <w:szCs w:val="21"/>
          <w:highlight w:val="none"/>
          <w:u w:val="single"/>
        </w:rPr>
        <w:t xml:space="preserve">（单位名称）</w:t>
      </w:r>
      <w:r>
        <w:rPr>
          <w:rFonts w:hint="eastAsia" w:ascii="宋体" w:hAnsi="宋体" w:cs="仿宋"/>
          <w:color w:val="000000"/>
          <w:szCs w:val="21"/>
          <w:highlight w:val="none"/>
        </w:rPr>
        <w:t xml:space="preserve">的</w:t>
      </w:r>
      <w:r>
        <w:rPr>
          <w:rFonts w:hint="eastAsia" w:ascii="宋体" w:hAnsi="宋体" w:cs="仿宋"/>
          <w:i/>
          <w:color w:val="000000"/>
          <w:szCs w:val="21"/>
          <w:highlight w:val="none"/>
          <w:u w:val="single"/>
        </w:rPr>
        <w:t xml:space="preserve">（项目名称）</w:t>
      </w:r>
      <w:r>
        <w:rPr>
          <w:rFonts w:hint="eastAsia" w:ascii="宋体" w:hAnsi="宋体" w:cs="仿宋"/>
          <w:color w:val="000000"/>
          <w:szCs w:val="21"/>
          <w:highlight w:val="none"/>
        </w:rPr>
        <w:t xml:space="preserve">采购活动，工程施工全部由符合政策要求的中小企业承接。相关企业（含联合体中的中小企业、签订分包意向协议的中小企业）的具体情况如下：</w:t>
      </w:r>
      <w:r/>
    </w:p>
    <w:p>
      <w:pPr>
        <w:ind w:firstLine="420"/>
        <w:jc w:val="left"/>
        <w:spacing w:line="560" w:lineRule="exact"/>
        <w:rPr>
          <w:rFonts w:ascii="宋体" w:hAnsi="宋体" w:cs="仿宋"/>
          <w:i/>
          <w:color w:val="000000"/>
          <w:szCs w:val="21"/>
          <w:highlight w:val="none"/>
          <w:u w:val="single"/>
        </w:rPr>
      </w:pPr>
      <w:r>
        <w:rPr>
          <w:rFonts w:ascii="宋体" w:hAnsi="宋体" w:cs="仿宋"/>
          <w:color w:val="000000"/>
          <w:szCs w:val="21"/>
          <w:highlight w:val="none"/>
        </w:rPr>
        <w:t xml:space="preserve">1.</w:t>
      </w:r>
      <w:r>
        <w:rPr>
          <w:rFonts w:hint="eastAsia" w:ascii="宋体" w:hAnsi="宋体" w:cs="仿宋"/>
          <w:i/>
          <w:color w:val="000000"/>
          <w:szCs w:val="21"/>
          <w:highlight w:val="none"/>
          <w:u w:val="single"/>
        </w:rPr>
        <w:t xml:space="preserve">（标的名称）</w:t>
      </w:r>
      <w:r>
        <w:rPr>
          <w:rFonts w:hint="eastAsia" w:ascii="宋体" w:hAnsi="宋体" w:cs="仿宋"/>
          <w:color w:val="000000"/>
          <w:szCs w:val="21"/>
          <w:highlight w:val="none"/>
        </w:rPr>
        <w:t xml:space="preserve">，属于</w:t>
      </w:r>
      <w:r>
        <w:rPr>
          <w:rFonts w:hint="eastAsia" w:ascii="宋体" w:hAnsi="宋体" w:cs="仿宋"/>
          <w:i/>
          <w:color w:val="000000"/>
          <w:szCs w:val="21"/>
          <w:highlight w:val="none"/>
          <w:u w:val="single"/>
        </w:rPr>
        <w:t xml:space="preserve">建筑业（采购文件中明确的所属行业）</w:t>
      </w:r>
      <w:r>
        <w:rPr>
          <w:rFonts w:hint="eastAsia" w:ascii="宋体" w:hAnsi="宋体" w:cs="仿宋"/>
          <w:color w:val="000000"/>
          <w:szCs w:val="21"/>
          <w:highlight w:val="none"/>
        </w:rPr>
        <w:t xml:space="preserve">；承建（承接）企业为</w:t>
      </w:r>
      <w:r>
        <w:rPr>
          <w:rFonts w:hint="eastAsia" w:ascii="宋体" w:hAnsi="宋体" w:cs="仿宋"/>
          <w:i/>
          <w:color w:val="000000"/>
          <w:szCs w:val="21"/>
          <w:highlight w:val="none"/>
          <w:u w:val="single"/>
        </w:rPr>
        <w:t xml:space="preserve">（企业名称）</w:t>
      </w:r>
      <w:r>
        <w:rPr>
          <w:rFonts w:hint="eastAsia" w:ascii="宋体" w:hAnsi="宋体" w:cs="仿宋"/>
          <w:color w:val="000000"/>
          <w:szCs w:val="21"/>
          <w:highlight w:val="none"/>
        </w:rPr>
        <w:t xml:space="preserve">，从业人员</w:t>
      </w:r>
      <w:r>
        <w:rPr>
          <w:rFonts w:hint="eastAsia" w:ascii="宋体" w:hAnsi="宋体"/>
          <w:color w:val="000000"/>
          <w:szCs w:val="21"/>
          <w:highlight w:val="none"/>
          <w:u w:val="single"/>
          <w:lang w:val="zh-CN"/>
        </w:rPr>
        <w:t xml:space="preserve">       </w:t>
      </w:r>
      <w:r>
        <w:rPr>
          <w:rFonts w:hint="eastAsia" w:ascii="宋体" w:hAnsi="宋体" w:cs="仿宋"/>
          <w:color w:val="000000"/>
          <w:szCs w:val="21"/>
          <w:highlight w:val="none"/>
        </w:rPr>
        <w:t xml:space="preserve">人，营业收入为</w:t>
      </w:r>
      <w:r>
        <w:rPr>
          <w:rFonts w:hint="eastAsia" w:ascii="宋体" w:hAnsi="宋体"/>
          <w:color w:val="000000"/>
          <w:szCs w:val="21"/>
          <w:highlight w:val="none"/>
          <w:u w:val="single"/>
          <w:lang w:val="zh-CN"/>
        </w:rPr>
        <w:t xml:space="preserve">       </w:t>
      </w:r>
      <w:r>
        <w:rPr>
          <w:rFonts w:hint="eastAsia" w:ascii="宋体" w:hAnsi="宋体" w:cs="仿宋"/>
          <w:color w:val="000000"/>
          <w:szCs w:val="21"/>
          <w:highlight w:val="none"/>
        </w:rPr>
        <w:t xml:space="preserve">万元，资产总额为</w:t>
      </w:r>
      <w:r>
        <w:rPr>
          <w:rFonts w:hint="eastAsia" w:ascii="宋体" w:hAnsi="宋体"/>
          <w:color w:val="000000"/>
          <w:szCs w:val="21"/>
          <w:highlight w:val="none"/>
          <w:u w:val="single"/>
          <w:lang w:val="zh-CN"/>
        </w:rPr>
        <w:t xml:space="preserve">       </w:t>
      </w:r>
      <w:r>
        <w:rPr>
          <w:rFonts w:hint="eastAsia" w:ascii="宋体" w:hAnsi="宋体" w:cs="仿宋"/>
          <w:color w:val="000000"/>
          <w:szCs w:val="21"/>
          <w:highlight w:val="none"/>
        </w:rPr>
        <w:t xml:space="preserve">万元，属于</w:t>
      </w:r>
      <w:r>
        <w:rPr>
          <w:rFonts w:hint="eastAsia" w:ascii="宋体" w:hAnsi="宋体" w:cs="仿宋"/>
          <w:i/>
          <w:color w:val="000000"/>
          <w:szCs w:val="21"/>
          <w:highlight w:val="none"/>
          <w:u w:val="single"/>
        </w:rPr>
        <w:t xml:space="preserve">（中型企业、小型企业、微型企业）</w:t>
      </w:r>
      <w:r>
        <w:rPr>
          <w:rFonts w:hint="eastAsia" w:ascii="宋体" w:hAnsi="宋体" w:cs="仿宋"/>
          <w:color w:val="000000"/>
          <w:szCs w:val="21"/>
          <w:highlight w:val="none"/>
        </w:rPr>
        <w:t xml:space="preserve">；</w:t>
      </w:r>
      <w:r/>
    </w:p>
    <w:p>
      <w:pPr>
        <w:ind w:firstLine="420"/>
        <w:jc w:val="left"/>
        <w:spacing w:line="560" w:lineRule="exact"/>
        <w:rPr>
          <w:rFonts w:ascii="宋体" w:hAnsi="宋体" w:cs="仿宋"/>
          <w:color w:val="000000"/>
          <w:szCs w:val="21"/>
          <w:highlight w:val="none"/>
        </w:rPr>
      </w:pPr>
      <w:r>
        <w:rPr>
          <w:rFonts w:ascii="宋体" w:hAnsi="宋体" w:cs="仿宋"/>
          <w:color w:val="000000"/>
          <w:szCs w:val="21"/>
          <w:highlight w:val="none"/>
        </w:rPr>
        <w:t xml:space="preserve">……</w:t>
      </w:r>
      <w:r/>
    </w:p>
    <w:p>
      <w:pPr>
        <w:ind w:firstLine="420"/>
        <w:jc w:val="left"/>
        <w:spacing w:line="560" w:lineRule="exact"/>
        <w:rPr>
          <w:rFonts w:ascii="宋体" w:hAnsi="宋体" w:cs="仿宋"/>
          <w:color w:val="000000"/>
          <w:szCs w:val="21"/>
          <w:highlight w:val="none"/>
        </w:rPr>
      </w:pPr>
      <w:r>
        <w:rPr>
          <w:rFonts w:hint="eastAsia" w:ascii="宋体" w:hAnsi="宋体" w:cs="仿宋"/>
          <w:color w:val="000000"/>
          <w:szCs w:val="21"/>
          <w:highlight w:val="none"/>
        </w:rPr>
        <w:t xml:space="preserve">以上企业，不属于大企业的分支机构，不存在控股股东为大企业的情形，也不存在与大企业的负责人为同一人的情形。</w:t>
      </w:r>
      <w:r/>
    </w:p>
    <w:p>
      <w:pPr>
        <w:ind w:firstLine="420"/>
        <w:jc w:val="left"/>
        <w:spacing w:line="560" w:lineRule="exact"/>
        <w:rPr>
          <w:rFonts w:ascii="宋体" w:hAnsi="宋体" w:cs="仿宋"/>
          <w:szCs w:val="21"/>
          <w:highlight w:val="none"/>
        </w:rPr>
      </w:pPr>
      <w:r>
        <w:rPr>
          <w:rFonts w:hint="eastAsia" w:ascii="宋体" w:hAnsi="宋体" w:cs="仿宋"/>
          <w:color w:val="000000"/>
          <w:szCs w:val="21"/>
          <w:highlight w:val="none"/>
        </w:rPr>
        <w:t xml:space="preserve">本企业对上述声明内容的真实性负责。如有虚假，将依法承担相应责任</w:t>
      </w:r>
      <w:r>
        <w:rPr>
          <w:rFonts w:hint="eastAsia" w:ascii="宋体" w:hAnsi="宋体" w:cs="仿宋"/>
          <w:szCs w:val="21"/>
          <w:highlight w:val="none"/>
        </w:rPr>
        <w:t xml:space="preserve">。</w:t>
      </w:r>
      <w:r/>
    </w:p>
    <w:p>
      <w:pPr>
        <w:jc w:val="left"/>
        <w:spacing w:line="400" w:lineRule="exact"/>
        <w:rPr>
          <w:rFonts w:ascii="宋体" w:hAnsi="宋体" w:cs="宋体"/>
          <w:szCs w:val="21"/>
          <w:highlight w:val="none"/>
        </w:rPr>
      </w:pPr>
      <w:r>
        <w:rPr>
          <w:rFonts w:ascii="宋体" w:hAnsi="宋体" w:cs="宋体"/>
          <w:szCs w:val="21"/>
          <w:highlight w:val="none"/>
        </w:rPr>
      </w:r>
      <w:r/>
    </w:p>
    <w:p>
      <w:pPr>
        <w:ind w:firstLine="3990"/>
        <w:jc w:val="left"/>
        <w:spacing w:line="400" w:lineRule="exact"/>
        <w:rPr>
          <w:rFonts w:ascii="宋体" w:hAnsi="宋体" w:cs="宋体"/>
          <w:szCs w:val="21"/>
          <w:highlight w:val="none"/>
        </w:rPr>
      </w:pPr>
      <w:r>
        <w:rPr>
          <w:rFonts w:hint="eastAsia" w:ascii="宋体" w:hAnsi="宋体" w:cs="宋体"/>
          <w:szCs w:val="21"/>
          <w:highlight w:val="none"/>
        </w:rPr>
        <w:t xml:space="preserve">企业名称：（盖章）</w:t>
      </w:r>
      <w:r/>
    </w:p>
    <w:p>
      <w:pPr>
        <w:ind w:firstLine="3990"/>
        <w:spacing w:line="400" w:lineRule="exact"/>
        <w:rPr>
          <w:rFonts w:ascii="宋体" w:hAnsi="宋体" w:cs="宋体"/>
          <w:szCs w:val="21"/>
          <w:highlight w:val="none"/>
        </w:rPr>
      </w:pPr>
      <w:r>
        <w:rPr>
          <w:rFonts w:hint="eastAsia" w:ascii="宋体" w:hAnsi="宋体" w:cs="宋体"/>
          <w:szCs w:val="21"/>
          <w:highlight w:val="none"/>
        </w:rPr>
        <w:t xml:space="preserve">日     期：</w:t>
      </w:r>
      <w:r/>
    </w:p>
    <w:p>
      <w:pPr>
        <w:rPr>
          <w:b/>
          <w:bCs/>
          <w:sz w:val="24"/>
          <w:highlight w:val="none"/>
        </w:rPr>
      </w:pPr>
      <w:r>
        <w:rPr>
          <w:b/>
          <w:bCs/>
          <w:sz w:val="24"/>
          <w:highlight w:val="none"/>
        </w:rPr>
      </w:r>
      <w:r/>
    </w:p>
    <w:p>
      <w:pPr>
        <w:rPr>
          <w:b/>
          <w:bCs/>
          <w:highlight w:val="none"/>
        </w:rPr>
      </w:pPr>
      <w:r>
        <w:rPr>
          <w:b/>
          <w:bCs/>
          <w:highlight w:val="none"/>
        </w:rPr>
      </w:r>
      <w:r/>
    </w:p>
    <w:p>
      <w:pPr>
        <w:jc w:val="center"/>
        <w:rPr>
          <w:b/>
          <w:sz w:val="24"/>
          <w:highlight w:val="none"/>
        </w:rPr>
      </w:pPr>
      <w:r>
        <w:rPr>
          <w:highlight w:val="none"/>
        </w:rPr>
        <mc:AlternateContent>
          <mc:Choice Requires="wpg">
            <w:drawing>
              <wp:inline xmlns:wp="http://schemas.openxmlformats.org/drawingml/2006/wordprocessingDrawing" distT="0" distB="0" distL="0" distR="0">
                <wp:extent cx="4993640" cy="3028315"/>
                <wp:effectExtent l="0" t="0" r="0" b="63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0"/>
                        <a:stretch/>
                      </pic:blipFill>
                      <pic:spPr bwMode="auto">
                        <a:xfrm>
                          <a:off x="0" y="0"/>
                          <a:ext cx="5035822" cy="30536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3.2pt;height:238.4pt;mso-wrap-distance-left:0.0pt;mso-wrap-distance-top:0.0pt;mso-wrap-distance-right:0.0pt;mso-wrap-distance-bottom:0.0pt;" stroked="f">
                <v:path textboxrect="0,0,0,0"/>
                <v:imagedata r:id="rId10" o:title=""/>
              </v:shape>
            </w:pict>
          </mc:Fallback>
        </mc:AlternateContent>
      </w:r>
      <w:r/>
    </w:p>
    <w:p>
      <w:pPr>
        <w:pStyle w:val="702"/>
        <w:rPr>
          <w:highlight w:val="none"/>
        </w:rPr>
      </w:pPr>
      <w:r>
        <w:rPr>
          <w:highlight w:val="none"/>
        </w:rPr>
      </w:r>
      <w:r/>
    </w:p>
    <w:p>
      <w:pPr>
        <w:rPr>
          <w:b/>
          <w:sz w:val="24"/>
          <w:highlight w:val="none"/>
        </w:rPr>
      </w:pPr>
      <w:r>
        <w:rPr>
          <w:rFonts w:hint="eastAsia"/>
          <w:b/>
          <w:sz w:val="24"/>
          <w:highlight w:val="none"/>
        </w:rPr>
        <w:br w:type="page" w:clear="all"/>
      </w:r>
      <w:r>
        <w:rPr>
          <w:rFonts w:hint="eastAsia"/>
          <w:b/>
          <w:sz w:val="24"/>
          <w:highlight w:val="none"/>
        </w:rPr>
        <w:t xml:space="preserve">附件十：</w:t>
      </w:r>
      <w:r/>
    </w:p>
    <w:p>
      <w:pPr>
        <w:jc w:val="center"/>
        <w:shd w:val="clear" w:color="auto" w:fill="ffffff"/>
        <w:rPr>
          <w:sz w:val="36"/>
          <w:szCs w:val="36"/>
          <w:highlight w:val="none"/>
        </w:rPr>
      </w:pPr>
      <w:r>
        <w:rPr>
          <w:rFonts w:hint="eastAsia"/>
          <w:sz w:val="36"/>
          <w:szCs w:val="36"/>
          <w:highlight w:val="none"/>
        </w:rPr>
        <w:t xml:space="preserve">残疾人福利性单位声明函</w:t>
      </w:r>
      <w:bookmarkEnd w:id="45"/>
      <w:r/>
      <w:bookmarkEnd w:id="46"/>
      <w:r/>
      <w:r/>
    </w:p>
    <w:p>
      <w:pPr>
        <w:ind w:firstLine="480"/>
        <w:rPr>
          <w:sz w:val="24"/>
          <w:highlight w:val="none"/>
        </w:rPr>
      </w:pPr>
      <w:r>
        <w:rPr>
          <w:rFonts w:hint="eastAsia"/>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sz w:val="24"/>
          <w:highlight w:val="none"/>
        </w:rPr>
      </w:pPr>
      <w:r>
        <w:rPr>
          <w:rFonts w:hint="eastAsia"/>
          <w:sz w:val="24"/>
          <w:highlight w:val="none"/>
        </w:rPr>
        <w:t xml:space="preserve">本单位对上述声明的真实性负责。如有虚假，将依法承担相应责任。</w:t>
      </w:r>
      <w:r/>
    </w:p>
    <w:p>
      <w:pPr>
        <w:ind w:firstLine="5760"/>
        <w:rPr>
          <w:sz w:val="24"/>
          <w:highlight w:val="none"/>
        </w:rPr>
      </w:pPr>
      <w:r>
        <w:rPr>
          <w:rFonts w:hint="eastAsia"/>
          <w:sz w:val="24"/>
          <w:highlight w:val="none"/>
        </w:rPr>
        <w:t xml:space="preserve">供应商名称（盖章）：</w:t>
      </w:r>
      <w:r/>
    </w:p>
    <w:p>
      <w:pPr>
        <w:ind w:firstLine="5760"/>
        <w:rPr>
          <w:sz w:val="24"/>
          <w:highlight w:val="none"/>
        </w:rPr>
      </w:pPr>
      <w:r>
        <w:rPr>
          <w:rFonts w:hint="eastAsia"/>
          <w:sz w:val="24"/>
          <w:highlight w:val="none"/>
        </w:rPr>
        <w:t xml:space="preserve">日      期：</w:t>
      </w:r>
      <w:r/>
    </w:p>
    <w:p>
      <w:pPr>
        <w:rPr>
          <w:b/>
          <w:bCs/>
          <w:highlight w:val="none"/>
        </w:rPr>
      </w:pPr>
      <w:r>
        <w:rPr>
          <w:b/>
          <w:bCs/>
          <w:highlight w:val="none"/>
        </w:rPr>
      </w:r>
      <w:r/>
    </w:p>
    <w:p>
      <w:pPr>
        <w:rPr>
          <w:b/>
          <w:bCs/>
          <w:highlight w:val="none"/>
        </w:rPr>
      </w:pPr>
      <w:r>
        <w:rPr>
          <w:b/>
          <w:bCs/>
          <w:highlight w:val="none"/>
        </w:rPr>
      </w:r>
      <w:r/>
    </w:p>
    <w:p>
      <w:pPr>
        <w:rPr>
          <w:b/>
          <w:bCs/>
          <w:highlight w:val="none"/>
        </w:rPr>
      </w:pPr>
      <w:r>
        <w:rPr>
          <w:b/>
          <w:bCs/>
          <w:highlight w:val="none"/>
        </w:rPr>
      </w:r>
      <w:r/>
    </w:p>
    <w:p>
      <w:pPr>
        <w:rPr>
          <w:b/>
          <w:bCs/>
          <w:highlight w:val="none"/>
        </w:rPr>
      </w:pPr>
      <w:r>
        <w:rPr>
          <w:b/>
          <w:bCs/>
          <w:highlight w:val="none"/>
        </w:rPr>
      </w:r>
      <w:r/>
    </w:p>
    <w:p>
      <w:pPr>
        <w:rPr>
          <w:b/>
          <w:sz w:val="24"/>
          <w:highlight w:val="none"/>
        </w:rPr>
      </w:pPr>
      <w:r>
        <w:rPr>
          <w:b/>
          <w:sz w:val="24"/>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pStyle w:val="702"/>
        <w:rPr>
          <w:highlight w:val="none"/>
        </w:rPr>
      </w:pPr>
      <w:r>
        <w:rPr>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rFonts w:hint="eastAsia"/>
          <w:b/>
          <w:sz w:val="24"/>
          <w:highlight w:val="none"/>
        </w:rPr>
        <w:t xml:space="preserve">附件十一：</w:t>
      </w:r>
      <w:r/>
    </w:p>
    <w:p>
      <w:pPr>
        <w:jc w:val="center"/>
        <w:shd w:val="clear" w:color="auto" w:fill="ffffff"/>
        <w:rPr>
          <w:sz w:val="36"/>
          <w:szCs w:val="36"/>
          <w:highlight w:val="none"/>
        </w:rPr>
      </w:pPr>
      <w:r>
        <w:rPr>
          <w:rFonts w:hint="eastAsia"/>
          <w:sz w:val="36"/>
          <w:szCs w:val="36"/>
          <w:highlight w:val="none"/>
        </w:rPr>
        <w:t xml:space="preserve">属于监狱企业的证明文件</w:t>
      </w:r>
      <w:r/>
    </w:p>
    <w:p>
      <w:pPr>
        <w:rPr>
          <w:sz w:val="24"/>
          <w:highlight w:val="none"/>
        </w:rPr>
      </w:pPr>
      <w:r>
        <w:rPr>
          <w:rFonts w:hint="eastAsia"/>
          <w:sz w:val="24"/>
          <w:highlight w:val="none"/>
        </w:rPr>
        <w:t xml:space="preserve">（</w:t>
      </w:r>
      <w:r>
        <w:rPr>
          <w:sz w:val="24"/>
          <w:highlight w:val="none"/>
        </w:rPr>
        <w:t xml:space="preserve">提供</w:t>
      </w:r>
      <w:r>
        <w:rPr>
          <w:rFonts w:hint="eastAsia"/>
          <w:sz w:val="24"/>
          <w:highlight w:val="none"/>
        </w:rPr>
        <w:t xml:space="preserve">由省级以上监狱管理局、戒毒管理局(含新疆生产建设兵团)出具的属于监狱企业的证明文件）</w:t>
      </w:r>
      <w:r/>
    </w:p>
    <w:p>
      <w:pPr>
        <w:rPr>
          <w:rFonts w:ascii="宋体" w:hAnsi="宋体"/>
          <w:b/>
          <w:sz w:val="24"/>
          <w:highlight w:val="none"/>
        </w:rPr>
      </w:pPr>
      <w:r>
        <w:rPr>
          <w:rFonts w:ascii="宋体" w:hAnsi="宋体"/>
          <w:b/>
          <w:sz w:val="24"/>
          <w:highlight w:val="none"/>
        </w:rPr>
      </w:r>
      <w:r/>
    </w:p>
    <w:p>
      <w:pPr>
        <w:rPr>
          <w:rFonts w:ascii="宋体" w:hAnsi="宋体"/>
          <w:b/>
          <w:sz w:val="24"/>
          <w:highlight w:val="none"/>
        </w:rPr>
      </w:pPr>
      <w:r>
        <w:rPr>
          <w:rFonts w:ascii="宋体" w:hAnsi="宋体"/>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b/>
          <w:sz w:val="24"/>
          <w:highlight w:val="none"/>
        </w:rPr>
      </w:r>
      <w:r/>
    </w:p>
    <w:p>
      <w:pPr>
        <w:rPr>
          <w:b/>
          <w:sz w:val="24"/>
          <w:highlight w:val="none"/>
        </w:rPr>
      </w:pPr>
      <w:r>
        <w:rPr>
          <w:rFonts w:hint="eastAsia"/>
          <w:b/>
          <w:sz w:val="24"/>
          <w:highlight w:val="none"/>
        </w:rPr>
        <w:t xml:space="preserve">附件十二：</w:t>
      </w:r>
      <w:r/>
    </w:p>
    <w:p>
      <w:pPr>
        <w:jc w:val="center"/>
        <w:shd w:val="clear" w:color="auto" w:fill="ffffff"/>
        <w:rPr>
          <w:sz w:val="36"/>
          <w:szCs w:val="36"/>
          <w:highlight w:val="none"/>
        </w:rPr>
      </w:pPr>
      <w:r>
        <w:rPr>
          <w:rFonts w:hint="eastAsia"/>
          <w:sz w:val="36"/>
          <w:szCs w:val="36"/>
          <w:highlight w:val="none"/>
        </w:rPr>
        <w:t xml:space="preserve">无重大违法记录声明</w:t>
      </w:r>
      <w:r>
        <w:rPr>
          <w:rFonts w:hint="eastAsia"/>
          <w:sz w:val="28"/>
          <w:szCs w:val="28"/>
          <w:highlight w:val="none"/>
        </w:rPr>
        <w:t xml:space="preserve">（格式）</w:t>
      </w:r>
      <w:r/>
    </w:p>
    <w:p>
      <w:pPr>
        <w:rPr>
          <w:rFonts w:ascii="黑体" w:eastAsia="黑体"/>
          <w:szCs w:val="21"/>
          <w:highlight w:val="none"/>
        </w:rPr>
      </w:pPr>
      <w:r>
        <w:rPr>
          <w:rFonts w:ascii="黑体" w:eastAsia="黑体"/>
          <w:szCs w:val="21"/>
          <w:highlight w:val="none"/>
        </w:rPr>
      </w:r>
      <w:r/>
    </w:p>
    <w:p>
      <w:pPr>
        <w:rPr>
          <w:sz w:val="24"/>
          <w:highlight w:val="none"/>
        </w:rPr>
      </w:pPr>
      <w:r>
        <w:rPr>
          <w:rFonts w:hint="eastAsia"/>
          <w:sz w:val="24"/>
          <w:highlight w:val="none"/>
        </w:rPr>
        <w:t xml:space="preserve">致：</w:t>
      </w:r>
      <w:r>
        <w:rPr>
          <w:rFonts w:hint="eastAsia"/>
          <w:sz w:val="24"/>
          <w:highlight w:val="none"/>
          <w:u w:val="single"/>
        </w:rPr>
        <w:t xml:space="preserve">                </w:t>
      </w:r>
      <w:r/>
    </w:p>
    <w:p>
      <w:pPr>
        <w:ind w:firstLine="480"/>
        <w:rPr>
          <w:sz w:val="24"/>
          <w:highlight w:val="none"/>
        </w:rPr>
      </w:pPr>
      <w:r>
        <w:rPr>
          <w:rFonts w:hint="eastAsia"/>
          <w:sz w:val="24"/>
          <w:highlight w:val="none"/>
        </w:rPr>
        <w:t xml:space="preserve">我单位</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（供应商名称）郑重声明：</w:t>
      </w:r>
      <w:r/>
    </w:p>
    <w:p>
      <w:pPr>
        <w:ind w:firstLine="480"/>
        <w:rPr>
          <w:sz w:val="24"/>
          <w:highlight w:val="none"/>
        </w:rPr>
      </w:pPr>
      <w:r>
        <w:rPr>
          <w:rFonts w:hint="eastAsia"/>
          <w:sz w:val="24"/>
          <w:highlight w:val="none"/>
        </w:rPr>
        <w:t xml:space="preserve">参加政府采购活动前3年内在经营活动中</w:t>
      </w:r>
      <w:r>
        <w:rPr>
          <w:rFonts w:hint="eastAsia"/>
          <w:sz w:val="24"/>
          <w:highlight w:val="none"/>
          <w:u w:val="single"/>
        </w:rPr>
        <w:t xml:space="preserve"> </w:t>
      </w:r>
      <w:r>
        <w:rPr>
          <w:sz w:val="24"/>
          <w:highlight w:val="none"/>
          <w:u w:val="single"/>
        </w:rPr>
        <w:t xml:space="preserve">        </w:t>
      </w:r>
      <w:r>
        <w:rPr>
          <w:rFonts w:hint="eastAsia"/>
          <w:sz w:val="24"/>
          <w:highlight w:val="none"/>
        </w:rPr>
        <w:t xml:space="preserve">（在下划线上如实填写：有或没有）重大违法记录。</w:t>
      </w:r>
      <w:r/>
    </w:p>
    <w:p>
      <w:pPr>
        <w:ind w:firstLine="360"/>
        <w:rPr>
          <w:sz w:val="24"/>
          <w:highlight w:val="none"/>
        </w:rPr>
      </w:pPr>
      <w:r>
        <w:rPr>
          <w:rFonts w:hint="eastAsia"/>
          <w:sz w:val="24"/>
          <w:highlight w:val="none"/>
        </w:rPr>
        <w:t xml:space="preserve">（说明：政府采购法第二十二条第一款第五项所称重大违法记录，是指供应商因违法经营受到刑事处罚或者责令停产停业、吊销许可证或者执照、较大数额罚款等行政处罚。）</w:t>
      </w:r>
      <w:r/>
    </w:p>
    <w:p>
      <w:pPr>
        <w:rPr>
          <w:sz w:val="24"/>
          <w:highlight w:val="none"/>
        </w:rPr>
      </w:pPr>
      <w:r>
        <w:rPr>
          <w:sz w:val="24"/>
          <w:highlight w:val="none"/>
        </w:rPr>
      </w:r>
      <w:r/>
    </w:p>
    <w:p>
      <w:pPr>
        <w:ind w:firstLine="5040"/>
        <w:rPr>
          <w:sz w:val="24"/>
          <w:highlight w:val="none"/>
        </w:rPr>
      </w:pPr>
      <w:r>
        <w:rPr>
          <w:rFonts w:hint="eastAsia"/>
          <w:sz w:val="24"/>
          <w:highlight w:val="none"/>
        </w:rPr>
        <w:t xml:space="preserve">声明人：（公章）</w:t>
      </w:r>
      <w:r/>
    </w:p>
    <w:p>
      <w:pPr>
        <w:ind w:firstLine="5040"/>
        <w:rPr>
          <w:sz w:val="24"/>
          <w:highlight w:val="none"/>
        </w:rPr>
      </w:pPr>
      <w:r>
        <w:rPr>
          <w:rFonts w:hint="eastAsia"/>
          <w:sz w:val="24"/>
          <w:highlight w:val="none"/>
        </w:rPr>
        <w:t xml:space="preserve">日期：   年  月   日</w:t>
      </w:r>
      <w:r/>
    </w:p>
    <w:p>
      <w:pPr>
        <w:pStyle w:val="1005"/>
        <w:ind w:firstLine="0"/>
        <w:rPr>
          <w:highlight w:val="none"/>
          <w:lang w:val="zh-CN"/>
        </w:rPr>
      </w:pPr>
      <w:r>
        <w:rPr>
          <w:highlight w:val="none"/>
          <w:lang w:val="zh-CN"/>
        </w:rPr>
      </w:r>
      <w:r/>
    </w:p>
    <w:p>
      <w:pPr>
        <w:pStyle w:val="1005"/>
        <w:ind w:firstLine="0"/>
        <w:rPr>
          <w:highlight w:val="none"/>
          <w:lang w:val="zh-CN"/>
        </w:rPr>
      </w:pPr>
      <w:r>
        <w:rPr>
          <w:highlight w:val="none"/>
          <w:lang w:val="zh-CN"/>
        </w:rPr>
      </w:r>
      <w:r/>
    </w:p>
    <w:p>
      <w:pPr>
        <w:pStyle w:val="1005"/>
        <w:ind w:firstLine="0"/>
        <w:rPr>
          <w:highlight w:val="none"/>
          <w:lang w:val="zh-CN"/>
        </w:rPr>
      </w:pPr>
      <w:r>
        <w:rPr>
          <w:highlight w:val="none"/>
          <w:lang w:val="zh-CN"/>
        </w:rPr>
      </w:r>
      <w:r/>
    </w:p>
    <w:p>
      <w:pPr>
        <w:rPr>
          <w:b/>
          <w:sz w:val="24"/>
          <w:highlight w:val="none"/>
        </w:rPr>
      </w:pPr>
      <w:r>
        <w:rPr>
          <w:rFonts w:hint="eastAsia"/>
          <w:b/>
          <w:sz w:val="24"/>
          <w:highlight w:val="none"/>
        </w:rPr>
        <w:t xml:space="preserve">附件十三：</w:t>
      </w:r>
      <w:r/>
    </w:p>
    <w:p>
      <w:pPr>
        <w:ind w:firstLine="640"/>
        <w:rPr>
          <w:sz w:val="32"/>
          <w:szCs w:val="32"/>
          <w:highlight w:val="none"/>
        </w:rPr>
      </w:pPr>
      <w:r>
        <w:rPr>
          <w:rFonts w:hint="eastAsia"/>
          <w:sz w:val="32"/>
          <w:szCs w:val="32"/>
          <w:highlight w:val="none"/>
        </w:rPr>
        <w:t xml:space="preserve">具备履行合同所必需的设备和专业技术能力的声明</w:t>
      </w:r>
      <w:r>
        <w:rPr>
          <w:rFonts w:hint="eastAsia"/>
          <w:sz w:val="24"/>
          <w:highlight w:val="none"/>
        </w:rPr>
        <w:t xml:space="preserve">（格式）</w:t>
      </w:r>
      <w:r/>
    </w:p>
    <w:p>
      <w:pPr>
        <w:rPr>
          <w:highlight w:val="none"/>
        </w:rPr>
      </w:pPr>
      <w:r>
        <w:rPr>
          <w:highlight w:val="none"/>
        </w:rPr>
      </w:r>
      <w:r/>
    </w:p>
    <w:p>
      <w:pPr>
        <w:rPr>
          <w:sz w:val="24"/>
          <w:highlight w:val="none"/>
        </w:rPr>
      </w:pPr>
      <w:r>
        <w:rPr>
          <w:rFonts w:hint="eastAsia"/>
          <w:sz w:val="24"/>
          <w:highlight w:val="none"/>
        </w:rPr>
        <w:t xml:space="preserve">致：</w:t>
      </w:r>
      <w:r>
        <w:rPr>
          <w:rFonts w:hint="eastAsia"/>
          <w:sz w:val="24"/>
          <w:highlight w:val="none"/>
          <w:u w:val="single"/>
        </w:rPr>
        <w:t xml:space="preserve">                </w:t>
      </w:r>
      <w:r/>
    </w:p>
    <w:p>
      <w:pPr>
        <w:ind w:firstLine="492"/>
        <w:rPr>
          <w:sz w:val="24"/>
          <w:highlight w:val="none"/>
        </w:rPr>
      </w:pPr>
      <w:r>
        <w:rPr>
          <w:rFonts w:hint="eastAsia"/>
          <w:sz w:val="24"/>
          <w:highlight w:val="none"/>
        </w:rPr>
        <w:t xml:space="preserve">我单位</w:t>
      </w:r>
      <w:r>
        <w:rPr>
          <w:rFonts w:hint="eastAsia"/>
          <w:sz w:val="24"/>
          <w:highlight w:val="none"/>
          <w:u w:val="single"/>
        </w:rPr>
        <w:t xml:space="preserve">                  </w:t>
      </w:r>
      <w:r>
        <w:rPr>
          <w:rFonts w:hint="eastAsia"/>
          <w:sz w:val="24"/>
          <w:highlight w:val="none"/>
        </w:rPr>
        <w:t xml:space="preserve">（供应商名称）郑重声明：</w:t>
      </w:r>
      <w:r/>
    </w:p>
    <w:p>
      <w:pPr>
        <w:ind w:firstLine="492"/>
        <w:rPr>
          <w:sz w:val="24"/>
          <w:highlight w:val="none"/>
        </w:rPr>
      </w:pPr>
      <w:r>
        <w:rPr>
          <w:rFonts w:hint="eastAsia"/>
          <w:sz w:val="24"/>
          <w:highlight w:val="none"/>
        </w:rPr>
        <w:t xml:space="preserve">我公司具备履行本项采购合同所必需的设备和专业技术能力，为履行本项采购合同我单位具备如下主要设备和主要专业技术能力：</w:t>
      </w:r>
      <w:r/>
    </w:p>
    <w:p>
      <w:pPr>
        <w:ind w:firstLine="492"/>
        <w:rPr>
          <w:sz w:val="24"/>
          <w:highlight w:val="none"/>
        </w:rPr>
      </w:pPr>
      <w:r>
        <w:rPr>
          <w:rFonts w:hint="eastAsia"/>
          <w:sz w:val="24"/>
          <w:highlight w:val="none"/>
        </w:rPr>
        <w:t xml:space="preserve">主要设备有：</w:t>
      </w:r>
      <w:r>
        <w:rPr>
          <w:rFonts w:hint="eastAsia"/>
          <w:sz w:val="24"/>
          <w:highlight w:val="none"/>
          <w:u w:val="single"/>
        </w:rPr>
        <w:t xml:space="preserve">                         </w:t>
      </w:r>
      <w:r>
        <w:rPr>
          <w:rFonts w:hint="eastAsia"/>
          <w:sz w:val="24"/>
          <w:highlight w:val="none"/>
        </w:rPr>
        <w:t xml:space="preserve"> ( 如有 )</w:t>
      </w:r>
      <w:r/>
    </w:p>
    <w:p>
      <w:pPr>
        <w:ind w:firstLine="492"/>
        <w:rPr>
          <w:sz w:val="24"/>
          <w:highlight w:val="none"/>
        </w:rPr>
      </w:pPr>
      <w:r>
        <w:rPr>
          <w:rFonts w:hint="eastAsia"/>
          <w:sz w:val="24"/>
          <w:highlight w:val="none"/>
        </w:rPr>
        <w:t xml:space="preserve">主要专业技术能力有：</w:t>
      </w:r>
      <w:r>
        <w:rPr>
          <w:rFonts w:hint="eastAsia"/>
          <w:sz w:val="24"/>
          <w:highlight w:val="none"/>
          <w:u w:val="single"/>
        </w:rPr>
        <w:t xml:space="preserve">                 </w:t>
      </w:r>
      <w:r>
        <w:rPr>
          <w:rFonts w:hint="eastAsia"/>
          <w:sz w:val="24"/>
          <w:highlight w:val="none"/>
        </w:rPr>
        <w:t xml:space="preserve"> ( 如有 )</w:t>
      </w:r>
      <w:r/>
    </w:p>
    <w:p>
      <w:pPr>
        <w:rPr>
          <w:sz w:val="24"/>
          <w:highlight w:val="none"/>
        </w:rPr>
      </w:pPr>
      <w:r>
        <w:rPr>
          <w:sz w:val="24"/>
          <w:highlight w:val="none"/>
        </w:rPr>
      </w:r>
      <w:r/>
    </w:p>
    <w:p>
      <w:pPr>
        <w:rPr>
          <w:sz w:val="24"/>
          <w:highlight w:val="none"/>
        </w:rPr>
      </w:pPr>
      <w:r>
        <w:rPr>
          <w:rFonts w:hint="eastAsia"/>
          <w:sz w:val="24"/>
          <w:highlight w:val="none"/>
        </w:rPr>
        <w:t xml:space="preserve">                                                    </w:t>
      </w:r>
      <w:r/>
    </w:p>
    <w:p>
      <w:pPr>
        <w:ind w:firstLine="5040"/>
        <w:rPr>
          <w:sz w:val="24"/>
          <w:highlight w:val="none"/>
        </w:rPr>
      </w:pPr>
      <w:r>
        <w:rPr>
          <w:rFonts w:hint="eastAsia"/>
          <w:sz w:val="24"/>
          <w:highlight w:val="none"/>
        </w:rPr>
        <w:t xml:space="preserve">声明人：（公章）</w:t>
      </w:r>
      <w:r/>
    </w:p>
    <w:p>
      <w:pPr>
        <w:ind w:firstLine="5040"/>
        <w:rPr>
          <w:sz w:val="24"/>
          <w:highlight w:val="none"/>
        </w:rPr>
      </w:pPr>
      <w:r>
        <w:rPr>
          <w:rFonts w:hint="eastAsia"/>
          <w:sz w:val="24"/>
          <w:highlight w:val="none"/>
        </w:rPr>
        <w:t xml:space="preserve">日期：   年  月   日</w:t>
      </w:r>
      <w:r/>
    </w:p>
    <w:p>
      <w:pPr>
        <w:pStyle w:val="1005"/>
        <w:ind w:firstLine="0"/>
        <w:rPr>
          <w:highlight w:val="none"/>
          <w:lang w:val="zh-CN"/>
        </w:rPr>
      </w:pPr>
      <w:r>
        <w:rPr>
          <w:highlight w:val="none"/>
          <w:lang w:val="zh-CN"/>
        </w:rPr>
      </w:r>
      <w:r/>
    </w:p>
    <w:p>
      <w:pPr>
        <w:pStyle w:val="1005"/>
        <w:ind w:firstLine="0"/>
        <w:rPr>
          <w:highlight w:val="none"/>
          <w:lang w:val="zh-CN"/>
        </w:rPr>
      </w:pPr>
      <w:r>
        <w:rPr>
          <w:highlight w:val="none"/>
          <w:lang w:val="zh-CN"/>
        </w:rPr>
      </w:r>
      <w:r/>
    </w:p>
    <w:p>
      <w:pPr>
        <w:pStyle w:val="1005"/>
        <w:ind w:firstLine="0"/>
        <w:rPr>
          <w:highlight w:val="none"/>
          <w:lang w:val="zh-CN"/>
        </w:rPr>
      </w:pPr>
      <w:r>
        <w:rPr>
          <w:highlight w:val="none"/>
          <w:lang w:val="zh-CN"/>
        </w:rPr>
      </w:r>
      <w:r/>
    </w:p>
    <w:p>
      <w:pPr>
        <w:rPr>
          <w:rFonts w:ascii="宋体" w:hAnsi="宋体"/>
          <w:b/>
          <w:sz w:val="24"/>
          <w:highlight w:val="none"/>
        </w:rPr>
      </w:pPr>
      <w:r>
        <w:rPr>
          <w:rFonts w:hint="eastAsia" w:ascii="宋体" w:hAnsi="宋体"/>
          <w:b/>
          <w:sz w:val="24"/>
          <w:highlight w:val="none"/>
        </w:rPr>
        <w:t xml:space="preserve">附件十四：资格证明文件</w:t>
      </w:r>
      <w:r/>
    </w:p>
    <w:p>
      <w:pPr>
        <w:pStyle w:val="1005"/>
        <w:ind w:firstLine="0"/>
        <w:rPr>
          <w:highlight w:val="none"/>
          <w:lang w:val="zh-CN"/>
        </w:rPr>
      </w:pPr>
      <w:r>
        <w:rPr>
          <w:highlight w:val="none"/>
          <w:lang w:val="zh-CN"/>
        </w:rPr>
      </w:r>
      <w:r/>
    </w:p>
    <w:p>
      <w:pPr>
        <w:pStyle w:val="1005"/>
        <w:ind w:firstLine="0"/>
        <w:rPr>
          <w:highlight w:val="none"/>
          <w:lang w:val="zh-CN"/>
        </w:rPr>
      </w:pPr>
      <w:r>
        <w:rPr>
          <w:highlight w:val="none"/>
          <w:lang w:val="zh-CN"/>
        </w:rPr>
      </w:r>
      <w:r/>
    </w:p>
    <w:p>
      <w:pPr>
        <w:pStyle w:val="1005"/>
        <w:ind w:firstLine="0"/>
        <w:rPr>
          <w:highlight w:val="none"/>
          <w:lang w:val="zh-CN"/>
        </w:rPr>
      </w:pPr>
      <w:r>
        <w:rPr>
          <w:highlight w:val="none"/>
          <w:lang w:val="zh-CN"/>
        </w:rPr>
      </w:r>
      <w:r/>
    </w:p>
    <w:p>
      <w:pPr>
        <w:rPr>
          <w:rFonts w:ascii="宋体" w:hAnsi="宋体"/>
          <w:b/>
          <w:sz w:val="24"/>
          <w:highlight w:val="none"/>
        </w:rPr>
      </w:pPr>
      <w:r>
        <w:rPr>
          <w:rFonts w:ascii="宋体" w:hAnsi="宋体"/>
          <w:b/>
          <w:sz w:val="24"/>
          <w:highlight w:val="none"/>
        </w:rPr>
        <w:t xml:space="preserve">附件十</w:t>
      </w:r>
      <w:r>
        <w:rPr>
          <w:rFonts w:hint="eastAsia" w:ascii="宋体" w:hAnsi="宋体"/>
          <w:b/>
          <w:sz w:val="24"/>
          <w:highlight w:val="none"/>
        </w:rPr>
        <w:t xml:space="preserve">五</w:t>
      </w:r>
      <w:r>
        <w:rPr>
          <w:rFonts w:ascii="宋体" w:hAnsi="宋体"/>
          <w:b/>
          <w:sz w:val="24"/>
          <w:highlight w:val="none"/>
        </w:rPr>
        <w:t xml:space="preserve">：其他供应商认为需要提交的材料</w:t>
      </w:r>
      <w:r/>
    </w:p>
    <w:p>
      <w:pPr>
        <w:rPr>
          <w:rFonts w:ascii="宋体" w:hAnsi="宋体"/>
          <w:b/>
          <w:sz w:val="24"/>
          <w:highlight w:val="none"/>
        </w:rPr>
      </w:pPr>
      <w:r>
        <w:rPr>
          <w:rFonts w:ascii="宋体" w:hAnsi="宋体"/>
          <w:b/>
          <w:sz w:val="24"/>
          <w:highlight w:val="none"/>
        </w:rPr>
      </w:r>
      <w:r/>
    </w:p>
    <w:p>
      <w:pPr>
        <w:rPr>
          <w:rFonts w:ascii="宋体" w:hAnsi="宋体"/>
          <w:b/>
          <w:sz w:val="24"/>
          <w:highlight w:val="none"/>
        </w:rPr>
      </w:pPr>
      <w:r>
        <w:rPr>
          <w:rFonts w:ascii="宋体" w:hAnsi="宋体"/>
          <w:b/>
          <w:sz w:val="24"/>
          <w:highlight w:val="none"/>
        </w:rPr>
      </w:r>
      <w:r/>
    </w:p>
    <w:p>
      <w:pPr>
        <w:rPr>
          <w:rFonts w:ascii="宋体" w:hAnsi="宋体"/>
          <w:b/>
          <w:sz w:val="24"/>
          <w:highlight w:val="none"/>
        </w:rPr>
      </w:pPr>
      <w:r>
        <w:rPr>
          <w:rFonts w:ascii="宋体" w:hAnsi="宋体"/>
          <w:b/>
          <w:sz w:val="24"/>
          <w:highlight w:val="none"/>
        </w:rPr>
        <w:t xml:space="preserve">附件十</w:t>
      </w:r>
      <w:r>
        <w:rPr>
          <w:rFonts w:hint="eastAsia" w:ascii="宋体" w:hAnsi="宋体"/>
          <w:b/>
          <w:sz w:val="24"/>
          <w:highlight w:val="none"/>
        </w:rPr>
        <w:t xml:space="preserve">六</w:t>
      </w:r>
      <w:r>
        <w:rPr>
          <w:rFonts w:ascii="宋体" w:hAnsi="宋体"/>
          <w:b/>
          <w:sz w:val="24"/>
          <w:highlight w:val="none"/>
        </w:rPr>
        <w:t xml:space="preserve">：</w:t>
      </w:r>
      <w:r>
        <w:rPr>
          <w:rFonts w:hint="eastAsia" w:ascii="宋体" w:hAnsi="宋体"/>
          <w:b/>
          <w:sz w:val="24"/>
          <w:highlight w:val="none"/>
        </w:rPr>
        <w:t xml:space="preserve">信用承诺书</w:t>
      </w:r>
      <w:r/>
    </w:p>
    <w:p>
      <w:pPr>
        <w:jc w:val="center"/>
        <w:spacing w:before="120" w:after="120"/>
        <w:rPr>
          <w:sz w:val="34"/>
          <w:szCs w:val="34"/>
          <w:highlight w:val="none"/>
          <w:lang w:val="zh-TW" w:eastAsia="zh-TW" w:bidi="zh-TW"/>
        </w:rPr>
      </w:pPr>
      <w:r>
        <w:rPr>
          <w:sz w:val="34"/>
          <w:szCs w:val="34"/>
          <w:highlight w:val="none"/>
          <w:lang w:val="zh-TW" w:eastAsia="zh-TW" w:bidi="zh-TW"/>
        </w:rPr>
        <w:t xml:space="preserve">南京市政府采购供应商信用记录表暨信用承诺书</w:t>
      </w:r>
      <w:r/>
    </w:p>
    <w:p>
      <w:pPr>
        <w:ind w:left="3330" w:firstLine="2520"/>
        <w:spacing w:after="100"/>
        <w:rPr>
          <w:highlight w:val="none"/>
          <w:lang w:val="zh-TW" w:eastAsia="zh-TW" w:bidi="zh-TW"/>
        </w:rPr>
      </w:pPr>
      <w:r>
        <w:rPr>
          <w:highlight w:val="none"/>
          <w:lang w:val="zh-TW" w:eastAsia="zh-TW" w:bidi="zh-TW"/>
        </w:rPr>
        <w:t xml:space="preserve">年</w:t>
      </w:r>
      <w:r>
        <w:rPr>
          <w:rFonts w:hint="eastAsia"/>
          <w:highlight w:val="none"/>
          <w:lang w:bidi="zh-TW"/>
        </w:rPr>
        <w:t xml:space="preserve">   </w:t>
      </w:r>
      <w:r>
        <w:rPr>
          <w:highlight w:val="none"/>
          <w:lang w:val="zh-TW" w:eastAsia="zh-TW" w:bidi="zh-TW"/>
        </w:rPr>
        <w:t xml:space="preserve"> 月 </w:t>
      </w:r>
      <w:r>
        <w:rPr>
          <w:rFonts w:hint="eastAsia"/>
          <w:highlight w:val="none"/>
          <w:lang w:bidi="zh-TW"/>
        </w:rPr>
        <w:t xml:space="preserve">   </w:t>
      </w:r>
      <w:r>
        <w:rPr>
          <w:highlight w:val="none"/>
          <w:lang w:val="zh-TW" w:eastAsia="zh-TW" w:bidi="zh-TW"/>
        </w:rPr>
        <w:t xml:space="preserve">日</w:t>
      </w:r>
      <w:r/>
    </w:p>
    <w:tbl>
      <w:tblPr>
        <w:tblStyle w:val="701"/>
        <w:tblW w:w="8359" w:type="dxa"/>
        <w:jc w:val="center"/>
        <w:tblLayout w:type="fixed"/>
        <w:tblCellMar>
          <w:left w:w="10" w:type="dxa"/>
          <w:top w:w="0" w:type="dxa"/>
          <w:right w:w="10" w:type="dxa"/>
          <w:bottom w:w="0" w:type="dxa"/>
        </w:tblCellMar>
        <w:tblLook w:val="04A0" w:firstRow="1" w:lastRow="0" w:firstColumn="1" w:lastColumn="0" w:noHBand="0" w:noVBand="1"/>
      </w:tblPr>
      <w:tblGrid>
        <w:gridCol w:w="1807"/>
        <w:gridCol w:w="2441"/>
        <w:gridCol w:w="2233"/>
        <w:gridCol w:w="1878"/>
      </w:tblGrid>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highlight w:val="none"/>
                <w:lang w:val="zh-TW" w:eastAsia="zh-TW" w:bidi="zh-TW"/>
              </w:rPr>
            </w:pPr>
            <w:r>
              <w:rPr>
                <w:rFonts w:hint="eastAsia" w:cs="仿宋"/>
                <w:sz w:val="24"/>
                <w:highlight w:val="none"/>
                <w:lang w:val="zh-TW" w:eastAsia="zh-TW" w:bidi="zh-TW"/>
              </w:rPr>
              <w:t xml:space="preserve">单位名称</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highlight w:val="none"/>
              </w:rPr>
            </w:pPr>
            <w:r>
              <w:rPr>
                <w:rFonts w:cs="仿宋"/>
                <w:sz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highlight w:val="none"/>
                <w:lang w:val="zh-TW" w:eastAsia="zh-TW" w:bidi="zh-TW"/>
              </w:rPr>
            </w:pPr>
            <w:r>
              <w:rPr>
                <w:rFonts w:hint="eastAsia" w:cs="仿宋"/>
                <w:sz w:val="24"/>
                <w:highlight w:val="none"/>
                <w:lang w:val="zh-TW" w:eastAsia="zh-TW" w:bidi="zh-TW"/>
              </w:rPr>
              <w:t xml:space="preserve">统一社会信用代码</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highlight w:val="none"/>
              </w:rPr>
            </w:pPr>
            <w:r>
              <w:rPr>
                <w:rFonts w:cs="仿宋"/>
                <w:sz w:val="24"/>
                <w:highlight w:val="none"/>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highlight w:val="none"/>
                <w:lang w:val="zh-TW" w:eastAsia="zh-TW" w:bidi="zh-TW"/>
              </w:rPr>
            </w:pPr>
            <w:r>
              <w:rPr>
                <w:rFonts w:hint="eastAsia" w:cs="仿宋"/>
                <w:sz w:val="24"/>
                <w:highlight w:val="none"/>
                <w:lang w:val="zh-TW" w:eastAsia="zh-TW" w:bidi="zh-TW"/>
              </w:rPr>
              <w:t xml:space="preserve">法定代表人</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highlight w:val="none"/>
              </w:rPr>
            </w:pPr>
            <w:r>
              <w:rPr>
                <w:rFonts w:cs="仿宋"/>
                <w:sz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highlight w:val="none"/>
                <w:lang w:val="zh-TW" w:eastAsia="zh-TW" w:bidi="zh-TW"/>
              </w:rPr>
            </w:pPr>
            <w:r>
              <w:rPr>
                <w:rFonts w:hint="eastAsia" w:cs="仿宋"/>
                <w:sz w:val="24"/>
                <w:highlight w:val="none"/>
                <w:lang w:val="zh-TW" w:eastAsia="zh-TW" w:bidi="zh-TW"/>
              </w:rPr>
              <w:t xml:space="preserve">联系人</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highlight w:val="none"/>
              </w:rPr>
            </w:pPr>
            <w:r>
              <w:rPr>
                <w:rFonts w:cs="仿宋"/>
                <w:sz w:val="24"/>
                <w:highlight w:val="none"/>
              </w:rPr>
            </w:r>
            <w:r/>
          </w:p>
        </w:tc>
      </w:tr>
      <w:tr>
        <w:trPr>
          <w:jc w:val="center"/>
          <w:trHeight w:val="454"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cs="仿宋"/>
                <w:sz w:val="24"/>
                <w:highlight w:val="none"/>
                <w:lang w:val="zh-TW" w:eastAsia="zh-TW" w:bidi="zh-TW"/>
              </w:rPr>
            </w:pPr>
            <w:r>
              <w:rPr>
                <w:rFonts w:hint="eastAsia" w:cs="仿宋"/>
                <w:sz w:val="24"/>
                <w:highlight w:val="none"/>
                <w:lang w:val="zh-TW" w:eastAsia="zh-TW" w:bidi="zh-TW"/>
              </w:rPr>
              <w:t xml:space="preserve">联系地址</w:t>
            </w:r>
            <w:r/>
          </w:p>
        </w:tc>
        <w:tc>
          <w:tcPr>
            <w:shd w:val="clear" w:color="auto" w:fill="ffffff"/>
            <w:tcBorders>
              <w:top w:val="single" w:color="auto" w:sz="4" w:space="0"/>
              <w:left w:val="single" w:color="auto" w:sz="4" w:space="0"/>
            </w:tcBorders>
            <w:tcW w:w="2441" w:type="dxa"/>
            <w:vAlign w:val="center"/>
            <w:textDirection w:val="lrTb"/>
            <w:noWrap w:val="false"/>
          </w:tcPr>
          <w:p>
            <w:pPr>
              <w:rPr>
                <w:rFonts w:cs="仿宋"/>
                <w:sz w:val="24"/>
                <w:highlight w:val="none"/>
              </w:rPr>
            </w:pPr>
            <w:r>
              <w:rPr>
                <w:rFonts w:cs="仿宋"/>
                <w:sz w:val="24"/>
                <w:highlight w:val="none"/>
              </w:rPr>
            </w:r>
            <w:r/>
          </w:p>
        </w:tc>
        <w:tc>
          <w:tcPr>
            <w:shd w:val="clear" w:color="auto" w:fill="ffffff"/>
            <w:tcBorders>
              <w:top w:val="single" w:color="auto" w:sz="4" w:space="0"/>
              <w:left w:val="single" w:color="auto" w:sz="4" w:space="0"/>
            </w:tcBorders>
            <w:tcW w:w="2233" w:type="dxa"/>
            <w:vAlign w:val="center"/>
            <w:textDirection w:val="lrTb"/>
            <w:noWrap w:val="false"/>
          </w:tcPr>
          <w:p>
            <w:pPr>
              <w:jc w:val="center"/>
              <w:rPr>
                <w:rFonts w:cs="仿宋"/>
                <w:sz w:val="24"/>
                <w:highlight w:val="none"/>
                <w:lang w:val="zh-TW" w:eastAsia="zh-TW" w:bidi="zh-TW"/>
              </w:rPr>
            </w:pPr>
            <w:r>
              <w:rPr>
                <w:rFonts w:hint="eastAsia" w:cs="仿宋"/>
                <w:sz w:val="24"/>
                <w:highlight w:val="none"/>
                <w:lang w:val="zh-TW" w:eastAsia="zh-TW" w:bidi="zh-TW"/>
              </w:rPr>
              <w:t xml:space="preserve">联系电话</w:t>
            </w:r>
            <w:r/>
          </w:p>
        </w:tc>
        <w:tc>
          <w:tcPr>
            <w:shd w:val="clear" w:color="auto" w:fill="ffffff"/>
            <w:tcBorders>
              <w:top w:val="single" w:color="auto" w:sz="4" w:space="0"/>
              <w:left w:val="single" w:color="auto" w:sz="4" w:space="0"/>
              <w:right w:val="single" w:color="auto" w:sz="4" w:space="0"/>
            </w:tcBorders>
            <w:tcW w:w="1878" w:type="dxa"/>
            <w:vAlign w:val="center"/>
            <w:textDirection w:val="lrTb"/>
            <w:noWrap w:val="false"/>
          </w:tcPr>
          <w:p>
            <w:pPr>
              <w:rPr>
                <w:rFonts w:cs="仿宋"/>
                <w:sz w:val="24"/>
                <w:highlight w:val="none"/>
              </w:rPr>
            </w:pPr>
            <w:r>
              <w:rPr>
                <w:rFonts w:cs="仿宋"/>
                <w:sz w:val="24"/>
                <w:highlight w:val="none"/>
              </w:rPr>
            </w:r>
            <w:r/>
          </w:p>
        </w:tc>
      </w:tr>
      <w:tr>
        <w:trPr>
          <w:jc w:val="center"/>
          <w:trHeight w:val="1080" w:hRule="exact"/>
        </w:trPr>
        <w:tc>
          <w:tcPr>
            <w:shd w:val="clear" w:color="auto" w:fill="ffffff"/>
            <w:tcBorders>
              <w:top w:val="single" w:color="auto" w:sz="4" w:space="0"/>
              <w:left w:val="single" w:color="auto" w:sz="4" w:space="0"/>
            </w:tcBorders>
            <w:tcW w:w="1807" w:type="dxa"/>
            <w:vAlign w:val="center"/>
            <w:textDirection w:val="lrTb"/>
            <w:noWrap w:val="false"/>
          </w:tcPr>
          <w:p>
            <w:pPr>
              <w:jc w:val="center"/>
              <w:rPr>
                <w:rFonts w:eastAsia="PMingLiU" w:cs="仿宋"/>
                <w:sz w:val="24"/>
                <w:highlight w:val="none"/>
                <w:lang w:val="zh-TW" w:eastAsia="zh-TW" w:bidi="zh-TW"/>
              </w:rPr>
            </w:pPr>
            <w:r>
              <w:rPr>
                <w:rFonts w:hint="eastAsia" w:cs="仿宋"/>
                <w:sz w:val="24"/>
                <w:highlight w:val="none"/>
                <w:lang w:val="zh-TW" w:eastAsia="zh-TW" w:bidi="zh-TW"/>
              </w:rPr>
              <w:t xml:space="preserve">诚信档案</w:t>
            </w:r>
            <w:r/>
          </w:p>
          <w:p>
            <w:pPr>
              <w:jc w:val="center"/>
              <w:rPr>
                <w:rFonts w:cs="仿宋"/>
                <w:sz w:val="24"/>
                <w:highlight w:val="none"/>
                <w:lang w:val="zh-TW" w:eastAsia="zh-TW" w:bidi="zh-TW"/>
              </w:rPr>
            </w:pPr>
            <w:r>
              <w:rPr>
                <w:rFonts w:hint="eastAsia" w:cs="仿宋"/>
                <w:sz w:val="24"/>
                <w:highlight w:val="none"/>
                <w:lang w:val="zh-TW" w:eastAsia="zh-TW" w:bidi="zh-TW"/>
              </w:rPr>
              <w:t xml:space="preserve">记录情况</w:t>
            </w:r>
            <w:r/>
          </w:p>
        </w:tc>
        <w:tc>
          <w:tcPr>
            <w:gridSpan w:val="3"/>
            <w:shd w:val="clear" w:color="auto" w:fill="ffffff"/>
            <w:tcBorders>
              <w:top w:val="single" w:color="auto" w:sz="4" w:space="0"/>
              <w:left w:val="single" w:color="auto" w:sz="4" w:space="0"/>
              <w:right w:val="single" w:color="auto" w:sz="4" w:space="0"/>
            </w:tcBorders>
            <w:tcW w:w="6552" w:type="dxa"/>
            <w:textDirection w:val="lrTb"/>
            <w:noWrap w:val="false"/>
          </w:tcPr>
          <w:p>
            <w:pPr>
              <w:rPr>
                <w:rFonts w:cs="仿宋"/>
                <w:sz w:val="24"/>
                <w:highlight w:val="none"/>
              </w:rPr>
            </w:pPr>
            <w:r>
              <w:rPr>
                <w:rFonts w:cs="仿宋"/>
                <w:sz w:val="24"/>
                <w:highlight w:val="none"/>
              </w:rPr>
            </w:r>
            <w:r/>
          </w:p>
        </w:tc>
      </w:tr>
      <w:tr>
        <w:trPr>
          <w:jc w:val="center"/>
          <w:trHeight w:val="7578" w:hRule="exact"/>
        </w:trPr>
        <w:tc>
          <w:tcPr>
            <w:shd w:val="clear" w:color="auto" w:fill="ffffff"/>
            <w:tcBorders>
              <w:top w:val="single" w:color="auto" w:sz="4" w:space="0"/>
              <w:left w:val="single" w:color="auto" w:sz="4" w:space="0"/>
              <w:bottom w:val="single" w:color="auto" w:sz="4" w:space="0"/>
            </w:tcBorders>
            <w:tcW w:w="1807" w:type="dxa"/>
            <w:vAlign w:val="center"/>
            <w:textDirection w:val="lrTb"/>
            <w:noWrap w:val="false"/>
          </w:tcPr>
          <w:p>
            <w:pPr>
              <w:jc w:val="center"/>
              <w:rPr>
                <w:rFonts w:cs="仿宋"/>
                <w:sz w:val="24"/>
                <w:highlight w:val="none"/>
                <w:lang w:val="zh-TW" w:eastAsia="zh-TW" w:bidi="zh-TW"/>
              </w:rPr>
            </w:pPr>
            <w:r>
              <w:rPr>
                <w:rFonts w:hint="eastAsia" w:cs="仿宋"/>
                <w:sz w:val="24"/>
                <w:highlight w:val="none"/>
                <w:lang w:val="zh-TW" w:eastAsia="zh-TW" w:bidi="zh-TW"/>
              </w:rPr>
              <w:t xml:space="preserve">信用承诺</w:t>
            </w:r>
            <w:r/>
          </w:p>
        </w:tc>
        <w:tc>
          <w:tcPr>
            <w:gridSpan w:val="3"/>
            <w:shd w:val="clear" w:color="auto" w:fill="ffffff"/>
            <w:tcBorders>
              <w:top w:val="single" w:color="auto" w:sz="4" w:space="0"/>
              <w:left w:val="single" w:color="auto" w:sz="4" w:space="0"/>
              <w:bottom w:val="single" w:color="auto" w:sz="4" w:space="0"/>
              <w:right w:val="single" w:color="auto" w:sz="4" w:space="0"/>
            </w:tcBorders>
            <w:tcW w:w="6552" w:type="dxa"/>
            <w:textDirection w:val="lrTb"/>
            <w:noWrap w:val="false"/>
          </w:tcPr>
          <w:p>
            <w:pPr>
              <w:ind w:left="105" w:right="105" w:firstLine="480"/>
              <w:spacing w:before="120" w:line="360" w:lineRule="auto"/>
              <w:rPr>
                <w:sz w:val="24"/>
                <w:highlight w:val="none"/>
              </w:rPr>
            </w:pPr>
            <w:r>
              <w:rPr>
                <w:rFonts w:hint="eastAsia"/>
                <w:sz w:val="24"/>
                <w:highlight w:val="none"/>
              </w:rPr>
              <w:t xml:space="preserve">我公司自愿参加贵中心（公司）组织的本次釆购活动，严格遵守《中华人民政府釆购法》及相关法律法规，坚守公开、公平、公正和诚实信用的原则，依法诚信经营，无条件遵守本次政府釆购活动的各项规定。</w:t>
            </w:r>
            <w:r/>
          </w:p>
          <w:p>
            <w:pPr>
              <w:ind w:left="105" w:right="105" w:firstLine="482"/>
              <w:spacing w:line="360" w:lineRule="auto"/>
              <w:rPr>
                <w:sz w:val="24"/>
                <w:highlight w:val="none"/>
              </w:rPr>
            </w:pPr>
            <w:r>
              <w:rPr>
                <w:rFonts w:hint="eastAsia"/>
                <w:b/>
                <w:bCs/>
                <w:sz w:val="24"/>
                <w:highlight w:val="none"/>
              </w:rPr>
              <w:t xml:space="preserve">我们郑重承诺</w:t>
            </w:r>
            <w:r>
              <w:rPr>
                <w:rFonts w:hint="eastAsia"/>
                <w:sz w:val="24"/>
                <w:highlight w:val="none"/>
              </w:rPr>
              <w:t xml:space="preserve">，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釆购文件规定的其他条件。如有弄虚作假或其他违法违规行为，愿承担一切法律责任，接受各级政府釆购监管部门和有权机关的审查和处罚。</w:t>
            </w:r>
            <w:r/>
          </w:p>
          <w:p>
            <w:pPr>
              <w:ind w:left="105" w:right="105"/>
              <w:spacing w:line="354" w:lineRule="exact"/>
              <w:rPr>
                <w:rFonts w:eastAsia="PMingLiU" w:cs="仿宋"/>
                <w:sz w:val="24"/>
                <w:highlight w:val="none"/>
                <w:lang w:val="zh-TW" w:eastAsia="zh-TW" w:bidi="zh-TW"/>
              </w:rPr>
            </w:pPr>
            <w:r>
              <w:rPr>
                <w:rFonts w:eastAsia="PMingLiU" w:cs="仿宋"/>
                <w:sz w:val="24"/>
                <w:highlight w:val="none"/>
                <w:lang w:val="zh-TW" w:eastAsia="zh-TW" w:bidi="zh-TW"/>
              </w:rPr>
            </w:r>
            <w:r/>
          </w:p>
          <w:p>
            <w:pPr>
              <w:ind w:left="105" w:right="105"/>
              <w:spacing w:line="354" w:lineRule="exact"/>
              <w:rPr>
                <w:rFonts w:eastAsia="PMingLiU" w:cs="仿宋"/>
                <w:sz w:val="24"/>
                <w:highlight w:val="none"/>
                <w:lang w:val="zh-TW" w:eastAsia="zh-TW" w:bidi="zh-TW"/>
              </w:rPr>
            </w:pPr>
            <w:r>
              <w:rPr>
                <w:rFonts w:eastAsia="PMingLiU" w:cs="仿宋"/>
                <w:sz w:val="24"/>
                <w:highlight w:val="none"/>
                <w:lang w:val="zh-TW" w:eastAsia="zh-TW" w:bidi="zh-TW"/>
              </w:rPr>
            </w:r>
            <w:r/>
          </w:p>
          <w:p>
            <w:pPr>
              <w:ind w:left="105" w:right="105" w:firstLine="2764"/>
              <w:spacing w:line="354" w:lineRule="exact"/>
              <w:rPr>
                <w:rFonts w:cs="仿宋"/>
                <w:sz w:val="24"/>
                <w:highlight w:val="none"/>
                <w:lang w:val="zh-TW" w:eastAsia="zh-TW" w:bidi="zh-TW"/>
              </w:rPr>
            </w:pPr>
            <w:r>
              <w:rPr>
                <w:rFonts w:hint="eastAsia" w:cs="仿宋"/>
                <w:sz w:val="24"/>
                <w:highlight w:val="none"/>
                <w:lang w:val="zh-TW" w:eastAsia="zh-TW" w:bidi="zh-TW"/>
              </w:rPr>
              <w:t xml:space="preserve">供应商名称（盖章）：</w:t>
            </w:r>
            <w:r/>
          </w:p>
          <w:p>
            <w:pPr>
              <w:ind w:left="105" w:right="105" w:firstLine="2764"/>
              <w:spacing w:line="354" w:lineRule="exact"/>
              <w:rPr>
                <w:rFonts w:cs="仿宋"/>
                <w:sz w:val="24"/>
                <w:highlight w:val="none"/>
                <w:lang w:val="zh-TW" w:eastAsia="zh-TW" w:bidi="zh-TW"/>
              </w:rPr>
            </w:pPr>
            <w:r>
              <w:rPr>
                <w:rFonts w:hint="eastAsia" w:cs="仿宋"/>
                <w:sz w:val="24"/>
                <w:highlight w:val="none"/>
                <w:lang w:val="zh-TW" w:eastAsia="zh-TW" w:bidi="zh-TW"/>
              </w:rPr>
              <w:t xml:space="preserve">法定代表人</w:t>
            </w:r>
            <w:r>
              <w:rPr>
                <w:rFonts w:hint="eastAsia" w:cs="仿宋"/>
                <w:sz w:val="24"/>
                <w:highlight w:val="none"/>
                <w:lang w:val="zh-TW" w:eastAsia="zh-TW" w:bidi="zh-TW"/>
              </w:rPr>
              <w:t xml:space="preserve">（签字）</w:t>
            </w:r>
            <w:r>
              <w:rPr>
                <w:rFonts w:hint="eastAsia" w:cs="仿宋"/>
                <w:sz w:val="24"/>
                <w:highlight w:val="none"/>
                <w:lang w:val="zh-TW" w:eastAsia="zh-TW" w:bidi="zh-TW"/>
              </w:rPr>
              <w:t xml:space="preserve">：</w:t>
            </w:r>
            <w:r/>
          </w:p>
          <w:p>
            <w:pPr>
              <w:ind w:left="105" w:right="105" w:firstLine="2764"/>
              <w:spacing w:line="354" w:lineRule="exact"/>
              <w:rPr>
                <w:rFonts w:cs="仿宋"/>
                <w:sz w:val="24"/>
                <w:highlight w:val="none"/>
                <w:lang w:val="zh-TW" w:eastAsia="zh-TW" w:bidi="zh-TW"/>
              </w:rPr>
            </w:pPr>
            <w:r>
              <w:rPr>
                <w:rFonts w:hint="eastAsia" w:cs="仿宋"/>
                <w:sz w:val="24"/>
                <w:highlight w:val="none"/>
                <w:lang w:bidi="zh-TW"/>
              </w:rPr>
              <w:t xml:space="preserve">   </w:t>
            </w:r>
            <w:r>
              <w:rPr>
                <w:rFonts w:hint="eastAsia" w:cs="仿宋"/>
                <w:sz w:val="24"/>
                <w:highlight w:val="none"/>
                <w:lang w:val="zh-TW" w:eastAsia="zh-TW" w:bidi="zh-TW"/>
              </w:rPr>
              <w:t xml:space="preserve">年</w:t>
            </w:r>
            <w:r>
              <w:rPr>
                <w:rFonts w:hint="eastAsia" w:cs="仿宋"/>
                <w:sz w:val="24"/>
                <w:highlight w:val="none"/>
                <w:lang w:bidi="zh-TW"/>
              </w:rPr>
              <w:t xml:space="preserve">  </w:t>
            </w:r>
            <w:r>
              <w:rPr>
                <w:rFonts w:hint="eastAsia" w:cs="仿宋"/>
                <w:sz w:val="24"/>
                <w:highlight w:val="none"/>
                <w:lang w:val="zh-TW" w:eastAsia="zh-TW" w:bidi="zh-TW"/>
              </w:rPr>
              <w:t xml:space="preserve"> </w:t>
            </w:r>
            <w:r>
              <w:rPr>
                <w:rFonts w:hint="eastAsia" w:cs="仿宋"/>
                <w:sz w:val="24"/>
                <w:highlight w:val="none"/>
                <w:lang w:bidi="zh-TW"/>
              </w:rPr>
              <w:t xml:space="preserve"> </w:t>
            </w:r>
            <w:r>
              <w:rPr>
                <w:rFonts w:hint="eastAsia" w:cs="仿宋"/>
                <w:sz w:val="24"/>
                <w:highlight w:val="none"/>
                <w:lang w:val="zh-TW" w:eastAsia="zh-TW" w:bidi="zh-TW"/>
              </w:rPr>
              <w:t xml:space="preserve">月 </w:t>
            </w:r>
            <w:r>
              <w:rPr>
                <w:rFonts w:hint="eastAsia" w:cs="仿宋"/>
                <w:sz w:val="24"/>
                <w:highlight w:val="none"/>
                <w:lang w:bidi="zh-TW"/>
              </w:rPr>
              <w:t xml:space="preserve">   </w:t>
            </w:r>
            <w:r>
              <w:rPr>
                <w:rFonts w:hint="eastAsia" w:cs="仿宋"/>
                <w:sz w:val="24"/>
                <w:highlight w:val="none"/>
                <w:lang w:val="zh-TW" w:eastAsia="zh-TW" w:bidi="zh-TW"/>
              </w:rPr>
              <w:t xml:space="preserve">日</w:t>
            </w:r>
            <w:r/>
          </w:p>
        </w:tc>
      </w:tr>
    </w:tbl>
    <w:p>
      <w:pPr>
        <w:rPr>
          <w:b/>
          <w:sz w:val="24"/>
          <w:highlight w:val="none"/>
        </w:rPr>
      </w:pPr>
      <w:r>
        <w:rPr>
          <w:rFonts w:hint="eastAsia" w:ascii="宋体" w:hAnsi="宋体"/>
          <w:sz w:val="24"/>
          <w:highlight w:val="none"/>
        </w:rPr>
        <w:t xml:space="preserve">★</w:t>
      </w:r>
      <w:r>
        <w:rPr>
          <w:rFonts w:hint="eastAsia"/>
          <w:b/>
          <w:bCs/>
          <w:sz w:val="24"/>
          <w:highlight w:val="none"/>
        </w:rPr>
        <w:t xml:space="preserve">注明：上表为样式，自填无效，须替换成带有【二维码】的近期在线打印的信用承诺书。</w:t>
      </w:r>
      <w:r>
        <w:rPr>
          <w:rFonts w:hint="eastAsia"/>
          <w:b/>
          <w:bCs/>
          <w:sz w:val="24"/>
          <w:highlight w:val="none"/>
        </w:rPr>
        <w:t xml:space="preserve">按要求法定代表人签字。</w:t>
      </w:r>
      <w:r/>
    </w:p>
    <w:sectPr>
      <w:footerReference w:type="default" r:id="rId9"/>
      <w:footnotePr/>
      <w:endnotePr/>
      <w:type w:val="nextPage"/>
      <w:pgSz w:w="11906" w:h="16838" w:orient="portrait"/>
      <w:pgMar w:top="1474" w:right="1701" w:bottom="1474"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PMingLiU">
    <w:panose1 w:val="02020500000000000000"/>
  </w:font>
  <w:font w:name="华文细黑">
    <w:panose1 w:val="02010600040101010101"/>
  </w:font>
  <w:font w:name="KNLe">
    <w:panose1 w:val="020B0503020202020204"/>
  </w:font>
  <w:font w:name="Courier New">
    <w:panose1 w:val="02070309020205020404"/>
  </w:font>
  <w:font w:name="Verdana">
    <w:panose1 w:val="020B0604030504040204"/>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85941576"/>
      <w:rPr/>
    </w:sdtPr>
    <w:sdtContent>
      <w:p>
        <w:pPr>
          <w:pStyle w:val="721"/>
          <w:jc w:val="center"/>
        </w:pPr>
        <w:r>
          <w:fldChar w:fldCharType="begin"/>
        </w:r>
        <w:r>
          <w:instrText xml:space="preserve">PAGE   \* MERGEFORMAT</w:instrText>
        </w:r>
        <w:r>
          <w:fldChar w:fldCharType="separate"/>
        </w:r>
        <w:r>
          <w:rPr>
            <w:lang w:val="zh-CN"/>
          </w:rPr>
          <w:t xml:space="preserve">29</w:t>
        </w:r>
        <w:r>
          <w:fldChar w:fldCharType="end"/>
        </w:r>
        <w:r/>
      </w:p>
    </w:sdtContent>
  </w:sdt>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9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98"/>
      <w:isLgl/>
      <w:suff w:val="tab"/>
      <w:lvlText w:val="%1.%2"/>
      <w:lvlJc w:val="left"/>
      <w:pPr>
        <w:ind w:left="425" w:hanging="425"/>
      </w:pPr>
      <w:rPr>
        <w:rFonts w:hint="eastAsia" w:ascii="Arial Unicode MS" w:hAnsi="Arial Unicode MS" w:eastAsia="微软雅黑"/>
        <w:b/>
        <w:i w:val="0"/>
      </w:rPr>
    </w:lvl>
    <w:lvl w:ilvl="2">
      <w:start w:val="1"/>
      <w:numFmt w:val="decimal"/>
      <w:pStyle w:val="9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1"/>
      <w:numFmt w:val="chineseCountingThousand"/>
      <w:pStyle w:val="691"/>
      <w:isLgl w:val="false"/>
      <w:suff w:val="nothing"/>
      <w:lvlText w:val="第%1章"/>
      <w:lvlJc w:val="left"/>
      <w:pPr>
        <w:ind w:left="0" w:firstLine="0"/>
      </w:pPr>
    </w:lvl>
    <w:lvl w:ilvl="1">
      <w:start w:val="1"/>
      <w:numFmt w:val="none"/>
      <w:pStyle w:val="692"/>
      <w:isLgl w:val="false"/>
      <w:suff w:val="nothing"/>
      <w:lvlText w:val=""/>
      <w:lvlJc w:val="left"/>
      <w:pPr>
        <w:ind w:left="0" w:firstLine="0"/>
      </w:pPr>
    </w:lvl>
    <w:lvl w:ilvl="2">
      <w:start w:val="1"/>
      <w:numFmt w:val="none"/>
      <w:pStyle w:val="693"/>
      <w:isLgl w:val="false"/>
      <w:suff w:val="nothing"/>
      <w:lvlText w:val=""/>
      <w:lvlJc w:val="left"/>
      <w:pPr>
        <w:ind w:left="0" w:firstLine="0"/>
      </w:pPr>
    </w:lvl>
    <w:lvl w:ilvl="3">
      <w:start w:val="1"/>
      <w:numFmt w:val="none"/>
      <w:pStyle w:val="694"/>
      <w:isLgl w:val="false"/>
      <w:suff w:val="nothing"/>
      <w:lvlText w:val=""/>
      <w:lvlJc w:val="left"/>
      <w:pPr>
        <w:ind w:left="0" w:firstLine="0"/>
      </w:pPr>
    </w:lvl>
    <w:lvl w:ilvl="4">
      <w:start w:val="1"/>
      <w:numFmt w:val="none"/>
      <w:pStyle w:val="695"/>
      <w:isLgl w:val="false"/>
      <w:suff w:val="nothing"/>
      <w:lvlText w:val=""/>
      <w:lvlJc w:val="left"/>
      <w:pPr>
        <w:ind w:left="0" w:firstLine="0"/>
      </w:pPr>
    </w:lvl>
    <w:lvl w:ilvl="5">
      <w:start w:val="1"/>
      <w:numFmt w:val="none"/>
      <w:pStyle w:val="696"/>
      <w:isLgl w:val="false"/>
      <w:suff w:val="nothing"/>
      <w:lvlText w:val=""/>
      <w:lvlJc w:val="left"/>
      <w:pPr>
        <w:ind w:left="0" w:firstLine="0"/>
      </w:pPr>
    </w:lvl>
    <w:lvl w:ilvl="6">
      <w:start w:val="1"/>
      <w:numFmt w:val="none"/>
      <w:pStyle w:val="697"/>
      <w:isLgl w:val="false"/>
      <w:suff w:val="nothing"/>
      <w:lvlText w:val=""/>
      <w:lvlJc w:val="left"/>
      <w:pPr>
        <w:ind w:left="0" w:firstLine="0"/>
      </w:pPr>
    </w:lvl>
    <w:lvl w:ilvl="7">
      <w:start w:val="1"/>
      <w:numFmt w:val="none"/>
      <w:pStyle w:val="698"/>
      <w:isLgl w:val="false"/>
      <w:suff w:val="nothing"/>
      <w:lvlText w:val=""/>
      <w:lvlJc w:val="left"/>
      <w:pPr>
        <w:ind w:left="0" w:firstLine="0"/>
      </w:pPr>
    </w:lvl>
    <w:lvl w:ilvl="8">
      <w:start w:val="1"/>
      <w:numFmt w:val="none"/>
      <w:pStyle w:val="699"/>
      <w:isLgl w:val="false"/>
      <w:suff w:val="nothing"/>
      <w:lvlText w:val=""/>
      <w:lvlJc w:val="left"/>
      <w:pPr>
        <w:ind w:left="0" w:firstLine="0"/>
      </w:p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6544" w:hanging="360"/>
      </w:pPr>
      <w:rPr>
        <w:rFonts w:hint="default" w:ascii="Courier New" w:hAnsi="Courier New" w:eastAsia="Courier New" w:cs="Courier New"/>
      </w:rPr>
    </w:lvl>
    <w:lvl w:ilvl="2">
      <w:start w:val="1"/>
      <w:numFmt w:val="bullet"/>
      <w:isLgl w:val="false"/>
      <w:suff w:val="tab"/>
      <w:lvlText w:val="§"/>
      <w:lvlJc w:val="left"/>
      <w:pPr>
        <w:ind w:left="7264" w:hanging="360"/>
      </w:pPr>
      <w:rPr>
        <w:rFonts w:hint="default" w:ascii="Wingdings" w:hAnsi="Wingdings" w:eastAsia="Wingdings" w:cs="Wingdings"/>
      </w:rPr>
    </w:lvl>
    <w:lvl w:ilvl="3">
      <w:start w:val="1"/>
      <w:numFmt w:val="bullet"/>
      <w:isLgl w:val="false"/>
      <w:suff w:val="tab"/>
      <w:lvlText w:val="·"/>
      <w:lvlJc w:val="left"/>
      <w:pPr>
        <w:ind w:left="7984" w:hanging="360"/>
      </w:pPr>
      <w:rPr>
        <w:rFonts w:hint="default" w:ascii="Symbol" w:hAnsi="Symbol" w:eastAsia="Symbol" w:cs="Symbol"/>
      </w:rPr>
    </w:lvl>
    <w:lvl w:ilvl="4">
      <w:start w:val="1"/>
      <w:numFmt w:val="bullet"/>
      <w:isLgl w:val="false"/>
      <w:suff w:val="tab"/>
      <w:lvlText w:val="o"/>
      <w:lvlJc w:val="left"/>
      <w:pPr>
        <w:ind w:left="8704" w:hanging="360"/>
      </w:pPr>
      <w:rPr>
        <w:rFonts w:hint="default" w:ascii="Courier New" w:hAnsi="Courier New" w:eastAsia="Courier New" w:cs="Courier New"/>
      </w:rPr>
    </w:lvl>
    <w:lvl w:ilvl="5">
      <w:start w:val="1"/>
      <w:numFmt w:val="bullet"/>
      <w:isLgl w:val="false"/>
      <w:suff w:val="tab"/>
      <w:lvlText w:val="§"/>
      <w:lvlJc w:val="left"/>
      <w:pPr>
        <w:ind w:left="9424" w:hanging="360"/>
      </w:pPr>
      <w:rPr>
        <w:rFonts w:hint="default" w:ascii="Wingdings" w:hAnsi="Wingdings" w:eastAsia="Wingdings" w:cs="Wingdings"/>
      </w:rPr>
    </w:lvl>
    <w:lvl w:ilvl="6">
      <w:start w:val="1"/>
      <w:numFmt w:val="bullet"/>
      <w:isLgl w:val="false"/>
      <w:suff w:val="tab"/>
      <w:lvlText w:val="·"/>
      <w:lvlJc w:val="left"/>
      <w:pPr>
        <w:ind w:left="10144" w:hanging="360"/>
      </w:pPr>
      <w:rPr>
        <w:rFonts w:hint="default" w:ascii="Symbol" w:hAnsi="Symbol" w:eastAsia="Symbol" w:cs="Symbol"/>
      </w:rPr>
    </w:lvl>
    <w:lvl w:ilvl="7">
      <w:start w:val="1"/>
      <w:numFmt w:val="bullet"/>
      <w:isLgl w:val="false"/>
      <w:suff w:val="tab"/>
      <w:lvlText w:val="o"/>
      <w:lvlJc w:val="left"/>
      <w:pPr>
        <w:ind w:left="10864" w:hanging="360"/>
      </w:pPr>
      <w:rPr>
        <w:rFonts w:hint="default" w:ascii="Courier New" w:hAnsi="Courier New" w:eastAsia="Courier New" w:cs="Courier New"/>
      </w:rPr>
    </w:lvl>
    <w:lvl w:ilvl="8">
      <w:start w:val="1"/>
      <w:numFmt w:val="bullet"/>
      <w:isLgl w:val="false"/>
      <w:suff w:val="tab"/>
      <w:lvlText w:val="§"/>
      <w:lvlJc w:val="left"/>
      <w:pPr>
        <w:ind w:left="11584"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6">
    <w:name w:val="Quote Char"/>
    <w:link w:val="761"/>
    <w:uiPriority w:val="29"/>
    <w:rPr>
      <w:i/>
    </w:rPr>
  </w:style>
  <w:style w:type="character" w:styleId="667">
    <w:name w:val="Intense Quote Char"/>
    <w:link w:val="763"/>
    <w:uiPriority w:val="30"/>
    <w:rPr>
      <w:i/>
    </w:rPr>
  </w:style>
  <w:style w:type="table" w:styleId="668">
    <w:name w:val="Plain Table 1"/>
    <w:basedOn w:val="7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9">
    <w:name w:val="Plain Table 2"/>
    <w:basedOn w:val="7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3"/>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1">
    <w:name w:val="Plain Table 4"/>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2">
    <w:name w:val="Plain Table 5"/>
    <w:basedOn w:val="7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3">
    <w:name w:val="Grid Table 1 Light"/>
    <w:basedOn w:val="7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4">
    <w:name w:val="Grid Table 2"/>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5">
    <w:name w:val="Grid Table 3"/>
    <w:basedOn w:val="7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6">
    <w:name w:val="Grid Table 4"/>
    <w:basedOn w:val="7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7">
    <w:name w:val="Grid Table 5 Dark"/>
    <w:basedOn w:val="7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8">
    <w:name w:val="Grid Table 6 Colorful"/>
    <w:basedOn w:val="7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9">
    <w:name w:val="Grid Table 7 Colorful"/>
    <w:basedOn w:val="7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0">
    <w:name w:val="List Table 1 Light"/>
    <w:basedOn w:val="7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1">
    <w:name w:val="List Table 2"/>
    <w:basedOn w:val="7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2">
    <w:name w:val="List Table 3"/>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3">
    <w:name w:val="List Table 4"/>
    <w:basedOn w:val="7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4">
    <w:name w:val="List Table 5 Dark"/>
    <w:basedOn w:val="7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5">
    <w:name w:val="List Table 6 Colorful"/>
    <w:basedOn w:val="7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6">
    <w:name w:val="List Table 7 Colorful"/>
    <w:basedOn w:val="7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7">
    <w:name w:val="Footnote Text Char"/>
    <w:link w:val="726"/>
    <w:uiPriority w:val="99"/>
    <w:rPr>
      <w:sz w:val="18"/>
    </w:rPr>
  </w:style>
  <w:style w:type="character" w:styleId="688">
    <w:name w:val="Endnote Text Char"/>
    <w:link w:val="719"/>
    <w:uiPriority w:val="99"/>
    <w:rPr>
      <w:sz w:val="20"/>
    </w:rPr>
  </w:style>
  <w:style w:type="paragraph" w:styleId="689">
    <w:name w:val="TOC Heading"/>
    <w:uiPriority w:val="39"/>
    <w:unhideWhenUsed/>
  </w:style>
  <w:style w:type="paragraph" w:styleId="690" w:default="1">
    <w:name w:val="Normal"/>
    <w:next w:val="702"/>
    <w:uiPriority w:val="0"/>
    <w:qFormat/>
    <w:pPr>
      <w:jc w:val="both"/>
      <w:widowControl w:val="off"/>
    </w:pPr>
    <w:rPr>
      <w:rFonts w:ascii="Times New Roman" w:hAnsi="Times New Roman" w:eastAsia="宋体" w:cs="Times New Roman"/>
      <w:sz w:val="21"/>
      <w:szCs w:val="24"/>
      <w:lang w:val="en-US" w:eastAsia="zh-CN" w:bidi="ar-SA"/>
    </w:rPr>
  </w:style>
  <w:style w:type="paragraph" w:styleId="691">
    <w:name w:val="Heading 1"/>
    <w:basedOn w:val="690"/>
    <w:next w:val="690"/>
    <w:link w:val="987"/>
    <w:uiPriority w:val="9"/>
    <w:qFormat/>
    <w:pPr>
      <w:numPr>
        <w:ilvl w:val="0"/>
        <w:numId w:val="1"/>
      </w:numPr>
      <w:jc w:val="center"/>
      <w:keepLines/>
      <w:keepNext/>
      <w:spacing w:before="340" w:after="330" w:line="578" w:lineRule="auto"/>
      <w:outlineLvl w:val="0"/>
    </w:pPr>
    <w:rPr>
      <w:rFonts w:ascii="宋体" w:hAnsi="宋体"/>
      <w:b/>
      <w:bCs/>
      <w:sz w:val="44"/>
    </w:rPr>
  </w:style>
  <w:style w:type="paragraph" w:styleId="692">
    <w:name w:val="Heading 2"/>
    <w:basedOn w:val="690"/>
    <w:next w:val="690"/>
    <w:link w:val="989"/>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693">
    <w:name w:val="Heading 3"/>
    <w:basedOn w:val="690"/>
    <w:next w:val="690"/>
    <w:link w:val="934"/>
    <w:uiPriority w:val="9"/>
    <w:qFormat/>
    <w:pPr>
      <w:numPr>
        <w:ilvl w:val="2"/>
        <w:numId w:val="1"/>
      </w:numPr>
      <w:keepLines/>
      <w:keepNext/>
      <w:spacing w:before="260" w:after="260" w:line="416" w:lineRule="auto"/>
      <w:outlineLvl w:val="2"/>
    </w:pPr>
    <w:rPr>
      <w:b/>
      <w:bCs/>
      <w:sz w:val="32"/>
      <w:szCs w:val="32"/>
    </w:rPr>
  </w:style>
  <w:style w:type="paragraph" w:styleId="694">
    <w:name w:val="Heading 4"/>
    <w:basedOn w:val="690"/>
    <w:next w:val="690"/>
    <w:link w:val="947"/>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95">
    <w:name w:val="Heading 5"/>
    <w:basedOn w:val="690"/>
    <w:next w:val="690"/>
    <w:link w:val="951"/>
    <w:uiPriority w:val="9"/>
    <w:qFormat/>
    <w:pPr>
      <w:numPr>
        <w:ilvl w:val="4"/>
        <w:numId w:val="1"/>
      </w:numPr>
      <w:keepLines/>
      <w:keepNext/>
      <w:spacing w:before="280" w:after="290" w:line="376" w:lineRule="auto"/>
      <w:outlineLvl w:val="4"/>
    </w:pPr>
    <w:rPr>
      <w:b/>
      <w:bCs/>
      <w:sz w:val="28"/>
      <w:szCs w:val="28"/>
    </w:rPr>
  </w:style>
  <w:style w:type="paragraph" w:styleId="696">
    <w:name w:val="Heading 6"/>
    <w:basedOn w:val="690"/>
    <w:next w:val="690"/>
    <w:link w:val="907"/>
    <w:uiPriority w:val="9"/>
    <w:qFormat/>
    <w:pPr>
      <w:numPr>
        <w:ilvl w:val="5"/>
        <w:numId w:val="1"/>
      </w:numPr>
      <w:keepLines/>
      <w:keepNext/>
      <w:spacing w:before="240" w:after="64" w:line="320" w:lineRule="auto"/>
      <w:outlineLvl w:val="5"/>
    </w:pPr>
    <w:rPr>
      <w:rFonts w:ascii="Cambria" w:hAnsi="Cambria"/>
      <w:b/>
      <w:bCs/>
      <w:sz w:val="24"/>
    </w:rPr>
  </w:style>
  <w:style w:type="paragraph" w:styleId="697">
    <w:name w:val="Heading 7"/>
    <w:basedOn w:val="690"/>
    <w:next w:val="690"/>
    <w:link w:val="974"/>
    <w:uiPriority w:val="9"/>
    <w:qFormat/>
    <w:pPr>
      <w:numPr>
        <w:ilvl w:val="6"/>
        <w:numId w:val="1"/>
      </w:numPr>
      <w:keepLines/>
      <w:keepNext/>
      <w:spacing w:before="240" w:after="64" w:line="320" w:lineRule="auto"/>
      <w:outlineLvl w:val="6"/>
    </w:pPr>
    <w:rPr>
      <w:b/>
      <w:bCs/>
      <w:sz w:val="24"/>
    </w:rPr>
  </w:style>
  <w:style w:type="paragraph" w:styleId="698">
    <w:name w:val="Heading 8"/>
    <w:basedOn w:val="690"/>
    <w:next w:val="690"/>
    <w:link w:val="926"/>
    <w:uiPriority w:val="9"/>
    <w:qFormat/>
    <w:pPr>
      <w:numPr>
        <w:ilvl w:val="7"/>
        <w:numId w:val="1"/>
      </w:numPr>
      <w:keepLines/>
      <w:keepNext/>
      <w:spacing w:before="240" w:after="64" w:line="320" w:lineRule="auto"/>
      <w:outlineLvl w:val="7"/>
    </w:pPr>
    <w:rPr>
      <w:rFonts w:ascii="Cambria" w:hAnsi="Cambria"/>
      <w:sz w:val="24"/>
    </w:rPr>
  </w:style>
  <w:style w:type="paragraph" w:styleId="699">
    <w:name w:val="Heading 9"/>
    <w:basedOn w:val="690"/>
    <w:next w:val="690"/>
    <w:link w:val="970"/>
    <w:uiPriority w:val="9"/>
    <w:qFormat/>
    <w:pPr>
      <w:numPr>
        <w:ilvl w:val="8"/>
        <w:numId w:val="1"/>
      </w:numPr>
      <w:keepLines/>
      <w:keepNext/>
      <w:spacing w:before="240" w:after="64" w:line="320" w:lineRule="auto"/>
      <w:outlineLvl w:val="8"/>
    </w:pPr>
    <w:rPr>
      <w:rFonts w:ascii="Cambria" w:hAnsi="Cambria"/>
      <w:szCs w:val="21"/>
    </w:rPr>
  </w:style>
  <w:style w:type="character" w:styleId="700" w:default="1">
    <w:name w:val="Default Paragraph Font"/>
    <w:uiPriority w:val="1"/>
    <w:semiHidden/>
    <w:unhideWhenUsed/>
  </w:style>
  <w:style w:type="table" w:styleId="701" w:default="1">
    <w:name w:val="Normal Table"/>
    <w:uiPriority w:val="99"/>
    <w:semiHidden/>
    <w:unhideWhenUsed/>
    <w:tblPr>
      <w:tblCellMar>
        <w:left w:w="108" w:type="dxa"/>
        <w:top w:w="0" w:type="dxa"/>
        <w:right w:w="108" w:type="dxa"/>
        <w:bottom w:w="0" w:type="dxa"/>
      </w:tblCellMar>
    </w:tblPr>
  </w:style>
  <w:style w:type="paragraph" w:styleId="702">
    <w:name w:val="List Paragraph"/>
    <w:basedOn w:val="690"/>
    <w:uiPriority w:val="99"/>
    <w:qFormat/>
    <w:pPr>
      <w:ind w:firstLine="420"/>
    </w:pPr>
    <w:rPr>
      <w:rFonts w:ascii="Calibri" w:hAnsi="Calibri"/>
      <w:szCs w:val="22"/>
    </w:rPr>
  </w:style>
  <w:style w:type="paragraph" w:styleId="703">
    <w:name w:val="toc 7"/>
    <w:basedOn w:val="690"/>
    <w:next w:val="690"/>
    <w:uiPriority w:val="99"/>
    <w:unhideWhenUsed/>
    <w:qFormat/>
    <w:pPr>
      <w:ind w:left="2520"/>
    </w:pPr>
    <w:rPr>
      <w:rFonts w:ascii="Calibri" w:hAnsi="Calibri"/>
      <w:szCs w:val="22"/>
    </w:rPr>
  </w:style>
  <w:style w:type="paragraph" w:styleId="704">
    <w:name w:val="Normal Indent"/>
    <w:basedOn w:val="690"/>
    <w:link w:val="935"/>
    <w:uiPriority w:val="0"/>
    <w:qFormat/>
    <w:pPr>
      <w:ind w:firstLine="420"/>
    </w:pPr>
    <w:rPr>
      <w:b/>
      <w:sz w:val="24"/>
      <w:szCs w:val="20"/>
    </w:rPr>
  </w:style>
  <w:style w:type="paragraph" w:styleId="705">
    <w:name w:val="Caption"/>
    <w:basedOn w:val="690"/>
    <w:next w:val="690"/>
    <w:uiPriority w:val="0"/>
    <w:qFormat/>
    <w:rPr>
      <w:rFonts w:ascii="Cambria" w:hAnsi="Cambria" w:eastAsia="黑体"/>
      <w:sz w:val="20"/>
      <w:szCs w:val="22"/>
    </w:rPr>
  </w:style>
  <w:style w:type="paragraph" w:styleId="706">
    <w:name w:val="Document Map"/>
    <w:basedOn w:val="690"/>
    <w:link w:val="957"/>
    <w:uiPriority w:val="99"/>
    <w:qFormat/>
    <w:rPr>
      <w:rFonts w:ascii="宋体"/>
      <w:sz w:val="18"/>
      <w:szCs w:val="18"/>
    </w:rPr>
  </w:style>
  <w:style w:type="paragraph" w:styleId="707">
    <w:name w:val="annotation text"/>
    <w:basedOn w:val="690"/>
    <w:link w:val="943"/>
    <w:uiPriority w:val="99"/>
    <w:qFormat/>
    <w:pPr>
      <w:jc w:val="left"/>
    </w:pPr>
  </w:style>
  <w:style w:type="paragraph" w:styleId="708">
    <w:name w:val="Body Text 3"/>
    <w:basedOn w:val="690"/>
    <w:link w:val="954"/>
    <w:uiPriority w:val="99"/>
    <w:qFormat/>
    <w:rPr>
      <w:rFonts w:ascii="宋体"/>
      <w:sz w:val="24"/>
      <w:szCs w:val="20"/>
    </w:rPr>
  </w:style>
  <w:style w:type="paragraph" w:styleId="709">
    <w:name w:val="Body Text"/>
    <w:basedOn w:val="690"/>
    <w:link w:val="914"/>
    <w:uiPriority w:val="99"/>
    <w:qFormat/>
    <w:pPr>
      <w:jc w:val="center"/>
    </w:pPr>
    <w:rPr>
      <w:rFonts w:eastAsia="幼圆"/>
      <w:b/>
      <w:bCs/>
      <w:sz w:val="44"/>
    </w:rPr>
  </w:style>
  <w:style w:type="paragraph" w:styleId="710">
    <w:name w:val="Body Text Indent"/>
    <w:basedOn w:val="690"/>
    <w:link w:val="911"/>
    <w:uiPriority w:val="99"/>
    <w:qFormat/>
    <w:pPr>
      <w:ind w:left="420"/>
      <w:spacing w:after="120"/>
    </w:pPr>
  </w:style>
  <w:style w:type="paragraph" w:styleId="711">
    <w:name w:val="Block Text"/>
    <w:basedOn w:val="690"/>
    <w:uiPriority w:val="99"/>
    <w:unhideWhenUsed/>
    <w:qFormat/>
    <w:pPr>
      <w:ind w:left="1440" w:right="700"/>
    </w:pPr>
    <w:rPr>
      <w:rFonts w:ascii="Verdana" w:hAnsi="Verdana"/>
      <w:szCs w:val="20"/>
    </w:rPr>
  </w:style>
  <w:style w:type="paragraph" w:styleId="712">
    <w:name w:val="index 4"/>
    <w:basedOn w:val="690"/>
    <w:next w:val="690"/>
    <w:uiPriority w:val="99"/>
    <w:qFormat/>
    <w:pPr>
      <w:ind w:left="600"/>
    </w:pPr>
    <w:rPr>
      <w:rFonts w:ascii="Calibri" w:hAnsi="Calibri"/>
    </w:rPr>
  </w:style>
  <w:style w:type="paragraph" w:styleId="713">
    <w:name w:val="toc 5"/>
    <w:basedOn w:val="690"/>
    <w:next w:val="690"/>
    <w:uiPriority w:val="99"/>
    <w:unhideWhenUsed/>
    <w:qFormat/>
    <w:pPr>
      <w:ind w:left="1680"/>
    </w:pPr>
    <w:rPr>
      <w:rFonts w:ascii="Calibri" w:hAnsi="Calibri"/>
      <w:szCs w:val="22"/>
    </w:rPr>
  </w:style>
  <w:style w:type="paragraph" w:styleId="714">
    <w:name w:val="toc 3"/>
    <w:basedOn w:val="690"/>
    <w:next w:val="690"/>
    <w:uiPriority w:val="99"/>
    <w:qFormat/>
    <w:pPr>
      <w:ind w:left="840"/>
    </w:pPr>
    <w:rPr>
      <w:rFonts w:ascii="Calibri" w:hAnsi="Calibri"/>
      <w:szCs w:val="22"/>
    </w:rPr>
  </w:style>
  <w:style w:type="paragraph" w:styleId="715">
    <w:name w:val="Plain Text"/>
    <w:basedOn w:val="690"/>
    <w:link w:val="985"/>
    <w:uiPriority w:val="0"/>
    <w:qFormat/>
    <w:rPr>
      <w:rFonts w:ascii="Ari"/>
      <w:sz w:val="20"/>
      <w:szCs w:val="20"/>
    </w:rPr>
  </w:style>
  <w:style w:type="paragraph" w:styleId="716">
    <w:name w:val="toc 8"/>
    <w:basedOn w:val="690"/>
    <w:next w:val="690"/>
    <w:uiPriority w:val="99"/>
    <w:unhideWhenUsed/>
    <w:qFormat/>
    <w:pPr>
      <w:ind w:left="2940"/>
    </w:pPr>
    <w:rPr>
      <w:rFonts w:ascii="Calibri" w:hAnsi="Calibri"/>
      <w:szCs w:val="22"/>
    </w:rPr>
  </w:style>
  <w:style w:type="paragraph" w:styleId="717">
    <w:name w:val="Date"/>
    <w:basedOn w:val="690"/>
    <w:next w:val="690"/>
    <w:link w:val="992"/>
    <w:uiPriority w:val="99"/>
    <w:unhideWhenUsed/>
    <w:qFormat/>
  </w:style>
  <w:style w:type="paragraph" w:styleId="718">
    <w:name w:val="Body Text Indent 2"/>
    <w:basedOn w:val="690"/>
    <w:link w:val="979"/>
    <w:uiPriority w:val="99"/>
    <w:unhideWhenUsed/>
    <w:qFormat/>
    <w:pPr>
      <w:ind w:firstLine="525"/>
      <w:spacing w:line="420" w:lineRule="exact"/>
    </w:pPr>
    <w:rPr>
      <w:rFonts w:ascii="宋体"/>
      <w:sz w:val="20"/>
      <w:szCs w:val="20"/>
    </w:rPr>
  </w:style>
  <w:style w:type="paragraph" w:styleId="719">
    <w:name w:val="endnote text"/>
    <w:basedOn w:val="690"/>
    <w:link w:val="894"/>
    <w:uiPriority w:val="99"/>
    <w:semiHidden/>
    <w:unhideWhenUsed/>
    <w:qFormat/>
    <w:rPr>
      <w:sz w:val="20"/>
    </w:rPr>
  </w:style>
  <w:style w:type="paragraph" w:styleId="720">
    <w:name w:val="Balloon Text"/>
    <w:basedOn w:val="690"/>
    <w:link w:val="973"/>
    <w:uiPriority w:val="99"/>
    <w:qFormat/>
    <w:rPr>
      <w:sz w:val="18"/>
      <w:szCs w:val="18"/>
    </w:rPr>
  </w:style>
  <w:style w:type="paragraph" w:styleId="721">
    <w:name w:val="Footer"/>
    <w:basedOn w:val="690"/>
    <w:link w:val="948"/>
    <w:uiPriority w:val="99"/>
    <w:qFormat/>
    <w:pPr>
      <w:jc w:val="left"/>
      <w:tabs>
        <w:tab w:val="center" w:pos="4153" w:leader="none"/>
        <w:tab w:val="right" w:pos="8306" w:leader="none"/>
      </w:tabs>
    </w:pPr>
    <w:rPr>
      <w:sz w:val="18"/>
      <w:szCs w:val="18"/>
    </w:rPr>
  </w:style>
  <w:style w:type="paragraph" w:styleId="722">
    <w:name w:val="Header"/>
    <w:basedOn w:val="690"/>
    <w:link w:val="961"/>
    <w:uiPriority w:val="99"/>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0"/>
    <w:next w:val="690"/>
    <w:uiPriority w:val="39"/>
    <w:qFormat/>
  </w:style>
  <w:style w:type="paragraph" w:styleId="724">
    <w:name w:val="toc 4"/>
    <w:basedOn w:val="690"/>
    <w:next w:val="690"/>
    <w:uiPriority w:val="99"/>
    <w:unhideWhenUsed/>
    <w:qFormat/>
    <w:pPr>
      <w:ind w:left="1260"/>
    </w:pPr>
    <w:rPr>
      <w:rFonts w:ascii="Calibri" w:hAnsi="Calibri"/>
      <w:szCs w:val="22"/>
    </w:rPr>
  </w:style>
  <w:style w:type="paragraph" w:styleId="725">
    <w:name w:val="Subtitle"/>
    <w:basedOn w:val="690"/>
    <w:next w:val="690"/>
    <w:link w:val="988"/>
    <w:uiPriority w:val="0"/>
    <w:qFormat/>
    <w:pPr>
      <w:jc w:val="center"/>
      <w:spacing w:before="240" w:after="60" w:line="312" w:lineRule="auto"/>
      <w:outlineLvl w:val="1"/>
    </w:pPr>
    <w:rPr>
      <w:rFonts w:ascii="Cambria" w:hAnsi="Cambria"/>
      <w:b/>
      <w:bCs/>
      <w:sz w:val="32"/>
      <w:szCs w:val="32"/>
    </w:rPr>
  </w:style>
  <w:style w:type="paragraph" w:styleId="726">
    <w:name w:val="footnote text"/>
    <w:basedOn w:val="690"/>
    <w:link w:val="893"/>
    <w:uiPriority w:val="99"/>
    <w:semiHidden/>
    <w:unhideWhenUsed/>
    <w:qFormat/>
    <w:pPr>
      <w:spacing w:after="40"/>
    </w:pPr>
    <w:rPr>
      <w:sz w:val="18"/>
    </w:rPr>
  </w:style>
  <w:style w:type="paragraph" w:styleId="727">
    <w:name w:val="toc 6"/>
    <w:basedOn w:val="690"/>
    <w:next w:val="690"/>
    <w:uiPriority w:val="99"/>
    <w:unhideWhenUsed/>
    <w:qFormat/>
    <w:pPr>
      <w:ind w:left="2100"/>
    </w:pPr>
    <w:rPr>
      <w:rFonts w:ascii="Calibri" w:hAnsi="Calibri"/>
      <w:szCs w:val="22"/>
    </w:rPr>
  </w:style>
  <w:style w:type="paragraph" w:styleId="728">
    <w:name w:val="Body Text Indent 3"/>
    <w:basedOn w:val="690"/>
    <w:link w:val="993"/>
    <w:uiPriority w:val="99"/>
    <w:qFormat/>
    <w:pPr>
      <w:ind w:left="420"/>
      <w:spacing w:after="120"/>
    </w:pPr>
    <w:rPr>
      <w:sz w:val="16"/>
      <w:szCs w:val="20"/>
    </w:rPr>
  </w:style>
  <w:style w:type="paragraph" w:styleId="729">
    <w:name w:val="table of figures"/>
    <w:basedOn w:val="690"/>
    <w:next w:val="690"/>
    <w:uiPriority w:val="99"/>
    <w:unhideWhenUsed/>
    <w:qFormat/>
  </w:style>
  <w:style w:type="paragraph" w:styleId="730">
    <w:name w:val="toc 2"/>
    <w:basedOn w:val="690"/>
    <w:next w:val="690"/>
    <w:uiPriority w:val="99"/>
    <w:qFormat/>
    <w:pPr>
      <w:ind w:left="420"/>
    </w:pPr>
    <w:rPr>
      <w:rFonts w:ascii="Calibri" w:hAnsi="Calibri"/>
      <w:szCs w:val="22"/>
    </w:rPr>
  </w:style>
  <w:style w:type="paragraph" w:styleId="731">
    <w:name w:val="toc 9"/>
    <w:basedOn w:val="690"/>
    <w:next w:val="690"/>
    <w:uiPriority w:val="99"/>
    <w:unhideWhenUsed/>
    <w:qFormat/>
    <w:pPr>
      <w:ind w:left="3360"/>
    </w:pPr>
    <w:rPr>
      <w:rFonts w:ascii="Calibri" w:hAnsi="Calibri"/>
      <w:szCs w:val="22"/>
    </w:rPr>
  </w:style>
  <w:style w:type="paragraph" w:styleId="732">
    <w:name w:val="Body Text 2"/>
    <w:basedOn w:val="690"/>
    <w:link w:val="924"/>
    <w:uiPriority w:val="99"/>
    <w:qFormat/>
    <w:pPr>
      <w:jc w:val="center"/>
      <w:widowControl/>
    </w:pPr>
  </w:style>
  <w:style w:type="paragraph" w:styleId="733">
    <w:name w:val="HTML Preformatted"/>
    <w:basedOn w:val="690"/>
    <w:link w:val="98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34">
    <w:name w:val="Normal (Web)"/>
    <w:basedOn w:val="690"/>
    <w:uiPriority w:val="99"/>
    <w:qFormat/>
    <w:pPr>
      <w:jc w:val="left"/>
      <w:spacing w:before="100" w:beforeAutospacing="1" w:after="100" w:afterAutospacing="1"/>
      <w:widowControl/>
    </w:pPr>
    <w:rPr>
      <w:rFonts w:ascii="宋体" w:hAnsi="宋体" w:cs="宋体"/>
      <w:sz w:val="24"/>
    </w:rPr>
  </w:style>
  <w:style w:type="paragraph" w:styleId="735">
    <w:name w:val="index 1"/>
    <w:basedOn w:val="690"/>
    <w:next w:val="690"/>
    <w:uiPriority w:val="99"/>
    <w:qFormat/>
    <w:pPr>
      <w:jc w:val="center"/>
      <w:spacing w:line="220" w:lineRule="exact"/>
    </w:pPr>
    <w:rPr>
      <w:rFonts w:ascii="仿宋_GB2312" w:hAnsi="Calibri" w:eastAsia="仿宋_GB2312"/>
      <w:szCs w:val="22"/>
    </w:rPr>
  </w:style>
  <w:style w:type="paragraph" w:styleId="736">
    <w:name w:val="Title"/>
    <w:basedOn w:val="690"/>
    <w:link w:val="982"/>
    <w:uiPriority w:val="0"/>
    <w:qFormat/>
    <w:pPr>
      <w:jc w:val="center"/>
      <w:spacing w:before="240" w:after="60" w:line="420" w:lineRule="atLeast"/>
      <w:outlineLvl w:val="0"/>
    </w:pPr>
    <w:rPr>
      <w:rFonts w:ascii="Arial" w:hAnsi="Arial"/>
      <w:b/>
      <w:sz w:val="32"/>
      <w:szCs w:val="20"/>
    </w:rPr>
  </w:style>
  <w:style w:type="paragraph" w:styleId="737">
    <w:name w:val="annotation subject"/>
    <w:basedOn w:val="707"/>
    <w:next w:val="707"/>
    <w:link w:val="991"/>
    <w:uiPriority w:val="99"/>
    <w:qFormat/>
    <w:rPr>
      <w:b/>
      <w:bCs/>
    </w:rPr>
  </w:style>
  <w:style w:type="paragraph" w:styleId="738">
    <w:name w:val="Body Text First Indent"/>
    <w:basedOn w:val="709"/>
    <w:link w:val="941"/>
    <w:uiPriority w:val="99"/>
    <w:qFormat/>
    <w:pPr>
      <w:ind w:firstLine="420"/>
      <w:jc w:val="both"/>
      <w:spacing w:after="120"/>
    </w:pPr>
    <w:rPr>
      <w:sz w:val="21"/>
    </w:rPr>
  </w:style>
  <w:style w:type="paragraph" w:styleId="739">
    <w:name w:val="Body Text First Indent 2"/>
    <w:basedOn w:val="710"/>
    <w:next w:val="690"/>
    <w:uiPriority w:val="99"/>
    <w:unhideWhenUsed/>
    <w:qFormat/>
    <w:pPr>
      <w:ind w:firstLine="420"/>
    </w:pPr>
  </w:style>
  <w:style w:type="table" w:styleId="740">
    <w:name w:val="Table Grid"/>
    <w:basedOn w:val="70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name w:val="Strong"/>
    <w:uiPriority w:val="0"/>
    <w:qFormat/>
    <w:rPr>
      <w:rFonts w:cs="Times New Roman"/>
      <w:b/>
    </w:rPr>
  </w:style>
  <w:style w:type="character" w:styleId="742">
    <w:name w:val="endnote reference"/>
    <w:basedOn w:val="700"/>
    <w:uiPriority w:val="99"/>
    <w:semiHidden/>
    <w:unhideWhenUsed/>
    <w:qFormat/>
    <w:rPr>
      <w:vertAlign w:val="superscript"/>
    </w:rPr>
  </w:style>
  <w:style w:type="character" w:styleId="743">
    <w:name w:val="page number"/>
    <w:uiPriority w:val="0"/>
    <w:qFormat/>
    <w:rPr>
      <w:rFonts w:eastAsia="宋体"/>
      <w:b/>
      <w:spacing w:val="0"/>
      <w:sz w:val="24"/>
      <w:szCs w:val="24"/>
      <w:vertAlign w:val="baseline"/>
      <w:lang w:val="en-US" w:eastAsia="zh-CN" w:bidi="ar-SA"/>
    </w:rPr>
  </w:style>
  <w:style w:type="character" w:styleId="744">
    <w:name w:val="FollowedHyperlink"/>
    <w:uiPriority w:val="0"/>
    <w:qFormat/>
    <w:rPr>
      <w:color w:val="800080"/>
      <w:u w:val="single"/>
    </w:rPr>
  </w:style>
  <w:style w:type="character" w:styleId="745">
    <w:name w:val="Emphasis"/>
    <w:uiPriority w:val="0"/>
    <w:qFormat/>
    <w:rPr>
      <w:color w:val="cc0000"/>
    </w:rPr>
  </w:style>
  <w:style w:type="character" w:styleId="746">
    <w:name w:val="Hyperlink"/>
    <w:uiPriority w:val="99"/>
    <w:qFormat/>
    <w:rPr>
      <w:color w:val="0000ff"/>
      <w:u w:val="single"/>
    </w:rPr>
  </w:style>
  <w:style w:type="character" w:styleId="747">
    <w:name w:val="annotation reference"/>
    <w:uiPriority w:val="0"/>
    <w:qFormat/>
    <w:rPr>
      <w:sz w:val="21"/>
      <w:szCs w:val="21"/>
    </w:rPr>
  </w:style>
  <w:style w:type="character" w:styleId="748">
    <w:name w:val="HTML Cite"/>
    <w:uiPriority w:val="0"/>
    <w:qFormat/>
    <w:rPr>
      <w:color w:val="008000"/>
    </w:rPr>
  </w:style>
  <w:style w:type="character" w:styleId="749">
    <w:name w:val="footnote reference"/>
    <w:basedOn w:val="700"/>
    <w:uiPriority w:val="99"/>
    <w:unhideWhenUsed/>
    <w:qFormat/>
    <w:rPr>
      <w:vertAlign w:val="superscript"/>
    </w:rPr>
  </w:style>
  <w:style w:type="character" w:styleId="750" w:customStyle="1">
    <w:name w:val="Heading 1 Char"/>
    <w:basedOn w:val="700"/>
    <w:uiPriority w:val="9"/>
    <w:qFormat/>
    <w:rPr>
      <w:rFonts w:ascii="Arial" w:hAnsi="Arial" w:eastAsia="Arial" w:cs="Arial"/>
      <w:sz w:val="40"/>
      <w:szCs w:val="40"/>
    </w:rPr>
  </w:style>
  <w:style w:type="character" w:styleId="751" w:customStyle="1">
    <w:name w:val="Heading 2 Char"/>
    <w:basedOn w:val="700"/>
    <w:uiPriority w:val="9"/>
    <w:qFormat/>
    <w:rPr>
      <w:rFonts w:ascii="Arial" w:hAnsi="Arial" w:eastAsia="Arial" w:cs="Arial"/>
      <w:sz w:val="34"/>
    </w:rPr>
  </w:style>
  <w:style w:type="character" w:styleId="752" w:customStyle="1">
    <w:name w:val="Heading 3 Char"/>
    <w:basedOn w:val="700"/>
    <w:uiPriority w:val="9"/>
    <w:qFormat/>
    <w:rPr>
      <w:rFonts w:ascii="Arial" w:hAnsi="Arial" w:eastAsia="Arial" w:cs="Arial"/>
      <w:sz w:val="30"/>
      <w:szCs w:val="30"/>
    </w:rPr>
  </w:style>
  <w:style w:type="character" w:styleId="753" w:customStyle="1">
    <w:name w:val="Heading 4 Char"/>
    <w:basedOn w:val="700"/>
    <w:uiPriority w:val="9"/>
    <w:qFormat/>
    <w:rPr>
      <w:rFonts w:ascii="Arial" w:hAnsi="Arial" w:eastAsia="Arial" w:cs="Arial"/>
      <w:b/>
      <w:bCs/>
      <w:sz w:val="26"/>
      <w:szCs w:val="26"/>
    </w:rPr>
  </w:style>
  <w:style w:type="character" w:styleId="754" w:customStyle="1">
    <w:name w:val="Heading 5 Char"/>
    <w:basedOn w:val="700"/>
    <w:uiPriority w:val="9"/>
    <w:qFormat/>
    <w:rPr>
      <w:rFonts w:ascii="Arial" w:hAnsi="Arial" w:eastAsia="Arial" w:cs="Arial"/>
      <w:b/>
      <w:bCs/>
      <w:sz w:val="24"/>
      <w:szCs w:val="24"/>
    </w:rPr>
  </w:style>
  <w:style w:type="character" w:styleId="755" w:customStyle="1">
    <w:name w:val="Heading 6 Char"/>
    <w:basedOn w:val="700"/>
    <w:uiPriority w:val="9"/>
    <w:qFormat/>
    <w:rPr>
      <w:rFonts w:ascii="Arial" w:hAnsi="Arial" w:eastAsia="Arial" w:cs="Arial"/>
      <w:b/>
      <w:bCs/>
      <w:sz w:val="22"/>
      <w:szCs w:val="22"/>
    </w:rPr>
  </w:style>
  <w:style w:type="character" w:styleId="756" w:customStyle="1">
    <w:name w:val="Heading 7 Char"/>
    <w:basedOn w:val="700"/>
    <w:uiPriority w:val="9"/>
    <w:qFormat/>
    <w:rPr>
      <w:rFonts w:ascii="Arial" w:hAnsi="Arial" w:eastAsia="Arial" w:cs="Arial"/>
      <w:b/>
      <w:bCs/>
      <w:i/>
      <w:iCs/>
      <w:sz w:val="22"/>
      <w:szCs w:val="22"/>
    </w:rPr>
  </w:style>
  <w:style w:type="character" w:styleId="757" w:customStyle="1">
    <w:name w:val="Heading 8 Char"/>
    <w:basedOn w:val="700"/>
    <w:uiPriority w:val="9"/>
    <w:qFormat/>
    <w:rPr>
      <w:rFonts w:ascii="Arial" w:hAnsi="Arial" w:eastAsia="Arial" w:cs="Arial"/>
      <w:i/>
      <w:iCs/>
      <w:sz w:val="22"/>
      <w:szCs w:val="22"/>
    </w:rPr>
  </w:style>
  <w:style w:type="character" w:styleId="758" w:customStyle="1">
    <w:name w:val="Heading 9 Char"/>
    <w:basedOn w:val="700"/>
    <w:uiPriority w:val="9"/>
    <w:qFormat/>
    <w:rPr>
      <w:rFonts w:ascii="Arial" w:hAnsi="Arial" w:eastAsia="Arial" w:cs="Arial"/>
      <w:i/>
      <w:iCs/>
      <w:sz w:val="21"/>
      <w:szCs w:val="21"/>
    </w:rPr>
  </w:style>
  <w:style w:type="character" w:styleId="759" w:customStyle="1">
    <w:name w:val="Title Char"/>
    <w:basedOn w:val="700"/>
    <w:uiPriority w:val="10"/>
    <w:qFormat/>
    <w:rPr>
      <w:sz w:val="48"/>
      <w:szCs w:val="48"/>
    </w:rPr>
  </w:style>
  <w:style w:type="character" w:styleId="760" w:customStyle="1">
    <w:name w:val="Subtitle Char"/>
    <w:basedOn w:val="700"/>
    <w:uiPriority w:val="11"/>
    <w:qFormat/>
    <w:rPr>
      <w:sz w:val="24"/>
      <w:szCs w:val="24"/>
    </w:rPr>
  </w:style>
  <w:style w:type="paragraph" w:styleId="761">
    <w:name w:val="Quote"/>
    <w:basedOn w:val="690"/>
    <w:next w:val="690"/>
    <w:link w:val="762"/>
    <w:uiPriority w:val="29"/>
    <w:qFormat/>
    <w:pPr>
      <w:ind w:left="720" w:right="720"/>
    </w:pPr>
    <w:rPr>
      <w:i/>
    </w:rPr>
  </w:style>
  <w:style w:type="character" w:styleId="762" w:customStyle="1">
    <w:name w:val="引用 Char3"/>
    <w:link w:val="761"/>
    <w:uiPriority w:val="29"/>
    <w:qFormat/>
    <w:rPr>
      <w:i/>
    </w:rPr>
  </w:style>
  <w:style w:type="paragraph" w:styleId="763">
    <w:name w:val="Intense Quote"/>
    <w:basedOn w:val="690"/>
    <w:next w:val="690"/>
    <w:link w:val="76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4" w:customStyle="1">
    <w:name w:val="明显引用 Char3"/>
    <w:link w:val="763"/>
    <w:uiPriority w:val="30"/>
    <w:qFormat/>
    <w:rPr>
      <w:i/>
    </w:rPr>
  </w:style>
  <w:style w:type="character" w:styleId="765" w:customStyle="1">
    <w:name w:val="Header Char"/>
    <w:basedOn w:val="700"/>
    <w:uiPriority w:val="99"/>
    <w:qFormat/>
  </w:style>
  <w:style w:type="character" w:styleId="766" w:customStyle="1">
    <w:name w:val="Footer Char"/>
    <w:basedOn w:val="700"/>
    <w:uiPriority w:val="99"/>
    <w:qFormat/>
  </w:style>
  <w:style w:type="character" w:styleId="767" w:customStyle="1">
    <w:name w:val="Caption Char"/>
    <w:uiPriority w:val="99"/>
    <w:qFormat/>
  </w:style>
  <w:style w:type="table" w:styleId="768" w:customStyle="1">
    <w:name w:val="Table Grid Light"/>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9" w:customStyle="1">
    <w:name w:val="无格式表格 11"/>
    <w:basedOn w:val="70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21"/>
    <w:basedOn w:val="70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无格式表格 31"/>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customStyle="1">
    <w:name w:val="无格式表格 41"/>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customStyle="1">
    <w:name w:val="无格式表格 51"/>
    <w:basedOn w:val="701"/>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4" w:customStyle="1">
    <w:name w:val="网格表 1 浅色1"/>
    <w:basedOn w:val="70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Grid Table 2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3" w:customStyle="1">
    <w:name w:val="Grid Table 2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4" w:customStyle="1">
    <w:name w:val="Grid Table 2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5" w:customStyle="1">
    <w:name w:val="Grid Table 2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6" w:customStyle="1">
    <w:name w:val="Grid Table 2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7" w:customStyle="1">
    <w:name w:val="Grid Table 2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88" w:customStyle="1">
    <w:name w:val="网格表 31"/>
    <w:basedOn w:val="70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1"/>
    <w:basedOn w:val="701"/>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2"/>
    <w:basedOn w:val="70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3"/>
    <w:basedOn w:val="70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4"/>
    <w:basedOn w:val="70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5"/>
    <w:basedOn w:val="701"/>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6"/>
    <w:basedOn w:val="701"/>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网格表 41"/>
    <w:basedOn w:val="70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customStyle="1">
    <w:name w:val="Grid Table 4 - Accent 1"/>
    <w:basedOn w:val="701"/>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7" w:customStyle="1">
    <w:name w:val="Grid Table 4 - Accent 2"/>
    <w:basedOn w:val="70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98" w:customStyle="1">
    <w:name w:val="Grid Table 4 - Accent 3"/>
    <w:basedOn w:val="70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99" w:customStyle="1">
    <w:name w:val="Grid Table 4 - Accent 4"/>
    <w:basedOn w:val="70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0" w:customStyle="1">
    <w:name w:val="Grid Table 4 - Accent 5"/>
    <w:basedOn w:val="701"/>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1" w:customStyle="1">
    <w:name w:val="Grid Table 4 - Accent 6"/>
    <w:basedOn w:val="70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2" w:customStyle="1">
    <w:name w:val="网格表 5 深色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Grid Table 5 Dark- Accent 1"/>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4" w:customStyle="1">
    <w:name w:val="Grid Table 5 Dark - Accent 2"/>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5" w:customStyle="1">
    <w:name w:val="Grid Table 5 Dark - Accent 3"/>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6" w:customStyle="1">
    <w:name w:val="Grid Table 5 Dark- Accent 4"/>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7" w:customStyle="1">
    <w:name w:val="Grid Table 5 Dark - Accent 5"/>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08" w:customStyle="1">
    <w:name w:val="Grid Table 5 Dark - Accent 6"/>
    <w:basedOn w:val="70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09" w:customStyle="1">
    <w:name w:val="网格表 6 彩色1"/>
    <w:basedOn w:val="70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0" w:customStyle="1">
    <w:name w:val="Grid Table 6 Colorful - Accent 1"/>
    <w:basedOn w:val="701"/>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1" w:customStyle="1">
    <w:name w:val="Grid Table 6 Colorful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2" w:customStyle="1">
    <w:name w:val="Grid Table 6 Colorful - Accent 3"/>
    <w:basedOn w:val="70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13" w:customStyle="1">
    <w:name w:val="Grid Table 6 Colorful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4" w:customStyle="1">
    <w:name w:val="Grid Table 6 Colorful - Accent 5"/>
    <w:basedOn w:val="701"/>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5" w:customStyle="1">
    <w:name w:val="Grid Table 6 Colorful - Accent 6"/>
    <w:basedOn w:val="70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6" w:customStyle="1">
    <w:name w:val="网格表 7 彩色1"/>
    <w:basedOn w:val="70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Grid Table 7 Colorful - Accent 1"/>
    <w:basedOn w:val="701"/>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18" w:customStyle="1">
    <w:name w:val="Grid Table 7 Colorful - Accent 2"/>
    <w:basedOn w:val="70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19" w:customStyle="1">
    <w:name w:val="Grid Table 7 Colorful - Accent 3"/>
    <w:basedOn w:val="70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0" w:customStyle="1">
    <w:name w:val="Grid Table 7 Colorful - Accent 4"/>
    <w:basedOn w:val="70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1" w:customStyle="1">
    <w:name w:val="Grid Table 7 Colorful - Accent 5"/>
    <w:basedOn w:val="701"/>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2" w:customStyle="1">
    <w:name w:val="Grid Table 7 Colorful - Accent 6"/>
    <w:basedOn w:val="70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3" w:customStyle="1">
    <w:name w:val="清单表 1 浅色1"/>
    <w:basedOn w:val="701"/>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customStyle="1">
    <w:name w:val="List Table 1 Light - Accent 1"/>
    <w:basedOn w:val="701"/>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5" w:customStyle="1">
    <w:name w:val="List Table 1 Light - Accent 2"/>
    <w:basedOn w:val="701"/>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6" w:customStyle="1">
    <w:name w:val="List Table 1 Light - Accent 3"/>
    <w:basedOn w:val="701"/>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7" w:customStyle="1">
    <w:name w:val="List Table 1 Light - Accent 4"/>
    <w:basedOn w:val="701"/>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28" w:customStyle="1">
    <w:name w:val="List Table 1 Light - Accent 5"/>
    <w:basedOn w:val="701"/>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29" w:customStyle="1">
    <w:name w:val="List Table 1 Light - Accent 6"/>
    <w:basedOn w:val="701"/>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0" w:customStyle="1">
    <w:name w:val="清单表 21"/>
    <w:basedOn w:val="70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1" w:customStyle="1">
    <w:name w:val="List Table 2 - Accent 1"/>
    <w:basedOn w:val="701"/>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2" w:customStyle="1">
    <w:name w:val="List Table 2 - Accent 2"/>
    <w:basedOn w:val="70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3" w:customStyle="1">
    <w:name w:val="List Table 2 - Accent 3"/>
    <w:basedOn w:val="70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4" w:customStyle="1">
    <w:name w:val="List Table 2 - Accent 4"/>
    <w:basedOn w:val="70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5" w:customStyle="1">
    <w:name w:val="List Table 2 - Accent 5"/>
    <w:basedOn w:val="701"/>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6" w:customStyle="1">
    <w:name w:val="List Table 2 - Accent 6"/>
    <w:basedOn w:val="70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7" w:customStyle="1">
    <w:name w:val="清单表 3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3 - Accent 1"/>
    <w:basedOn w:val="701"/>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39" w:customStyle="1">
    <w:name w:val="List Table 3 - Accent 2"/>
    <w:basedOn w:val="70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0" w:customStyle="1">
    <w:name w:val="List Table 3 - Accent 3"/>
    <w:basedOn w:val="70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1" w:customStyle="1">
    <w:name w:val="List Table 3 - Accent 4"/>
    <w:basedOn w:val="70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2" w:customStyle="1">
    <w:name w:val="List Table 3 - Accent 5"/>
    <w:basedOn w:val="701"/>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3" w:customStyle="1">
    <w:name w:val="List Table 3 - Accent 6"/>
    <w:basedOn w:val="70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4" w:customStyle="1">
    <w:name w:val="清单表 41"/>
    <w:basedOn w:val="70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 Accent 1"/>
    <w:basedOn w:val="701"/>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4 - Accent 2"/>
    <w:basedOn w:val="70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7" w:customStyle="1">
    <w:name w:val="List Table 4 - Accent 3"/>
    <w:basedOn w:val="70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48" w:customStyle="1">
    <w:name w:val="List Table 4 - Accent 4"/>
    <w:basedOn w:val="70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49" w:customStyle="1">
    <w:name w:val="List Table 4 - Accent 5"/>
    <w:basedOn w:val="701"/>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0" w:customStyle="1">
    <w:name w:val="List Table 4 - Accent 6"/>
    <w:basedOn w:val="70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1" w:customStyle="1">
    <w:name w:val="清单表 5 深色1"/>
    <w:basedOn w:val="70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1"/>
    <w:basedOn w:val="701"/>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2"/>
    <w:basedOn w:val="70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3"/>
    <w:basedOn w:val="70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4"/>
    <w:basedOn w:val="70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5"/>
    <w:basedOn w:val="701"/>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6"/>
    <w:basedOn w:val="70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01"/>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List Table 6 Colorful - Accent 1"/>
    <w:basedOn w:val="701"/>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0" w:customStyle="1">
    <w:name w:val="List Table 6 Colorful - Accent 2"/>
    <w:basedOn w:val="701"/>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1" w:customStyle="1">
    <w:name w:val="List Table 6 Colorful - Accent 3"/>
    <w:basedOn w:val="701"/>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2" w:customStyle="1">
    <w:name w:val="List Table 6 Colorful - Accent 4"/>
    <w:basedOn w:val="701"/>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3" w:customStyle="1">
    <w:name w:val="List Table 6 Colorful - Accent 5"/>
    <w:basedOn w:val="701"/>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4" w:customStyle="1">
    <w:name w:val="List Table 6 Colorful - Accent 6"/>
    <w:basedOn w:val="701"/>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5" w:customStyle="1">
    <w:name w:val="清单表 7 彩色1"/>
    <w:basedOn w:val="701"/>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List Table 7 Colorful - Accent 1"/>
    <w:basedOn w:val="701"/>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7" w:customStyle="1">
    <w:name w:val="List Table 7 Colorful - Accent 2"/>
    <w:basedOn w:val="701"/>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8" w:customStyle="1">
    <w:name w:val="List Table 7 Colorful - Accent 3"/>
    <w:basedOn w:val="701"/>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69" w:customStyle="1">
    <w:name w:val="List Table 7 Colorful - Accent 4"/>
    <w:basedOn w:val="701"/>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0" w:customStyle="1">
    <w:name w:val="List Table 7 Colorful - Accent 5"/>
    <w:basedOn w:val="701"/>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1" w:customStyle="1">
    <w:name w:val="List Table 7 Colorful - Accent 6"/>
    <w:basedOn w:val="701"/>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2" w:customStyle="1">
    <w:name w:val="Lined - Accent"/>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Lined - Accent 1"/>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4" w:customStyle="1">
    <w:name w:val="Lined - Accent 2"/>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5" w:customStyle="1">
    <w:name w:val="Lined - Accent 3"/>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6" w:customStyle="1">
    <w:name w:val="Lined - Accent 4"/>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7" w:customStyle="1">
    <w:name w:val="Lined - Accent 5"/>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78" w:customStyle="1">
    <w:name w:val="Lined - Accent 6"/>
    <w:basedOn w:val="701"/>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9" w:customStyle="1">
    <w:name w:val="Bordered &amp; Lined - Accent"/>
    <w:basedOn w:val="70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Bordered &amp; Lined - Accent 1"/>
    <w:basedOn w:val="701"/>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Bordered &amp; Lined - Accent 2"/>
    <w:basedOn w:val="70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Bordered &amp; Lined - Accent 3"/>
    <w:basedOn w:val="70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Bordered &amp; Lined - Accent 4"/>
    <w:basedOn w:val="70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Bordered &amp; Lined - Accent 5"/>
    <w:basedOn w:val="701"/>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Bordered &amp; Lined - Accent 6"/>
    <w:basedOn w:val="70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w:basedOn w:val="70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7" w:customStyle="1">
    <w:name w:val="Bordered - Accent 1"/>
    <w:basedOn w:val="701"/>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88" w:customStyle="1">
    <w:name w:val="Bordered - Accent 2"/>
    <w:basedOn w:val="70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89" w:customStyle="1">
    <w:name w:val="Bordered - Accent 3"/>
    <w:basedOn w:val="70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0" w:customStyle="1">
    <w:name w:val="Bordered - Accent 4"/>
    <w:basedOn w:val="70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1" w:customStyle="1">
    <w:name w:val="Bordered - Accent 5"/>
    <w:basedOn w:val="701"/>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2" w:customStyle="1">
    <w:name w:val="Bordered - Accent 6"/>
    <w:basedOn w:val="70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3" w:customStyle="1">
    <w:name w:val="脚注文本 Char"/>
    <w:link w:val="726"/>
    <w:uiPriority w:val="99"/>
    <w:qFormat/>
    <w:rPr>
      <w:sz w:val="18"/>
    </w:rPr>
  </w:style>
  <w:style w:type="character" w:styleId="894" w:customStyle="1">
    <w:name w:val="尾注文本 Char"/>
    <w:link w:val="719"/>
    <w:uiPriority w:val="99"/>
    <w:qFormat/>
    <w:rPr>
      <w:sz w:val="20"/>
    </w:rPr>
  </w:style>
  <w:style w:type="paragraph" w:styleId="895" w:customStyle="1">
    <w:name w:val="TOC 标题1"/>
    <w:uiPriority w:val="39"/>
    <w:unhideWhenUsed/>
    <w:qFormat/>
    <w:rPr>
      <w:rFonts w:ascii="Times New Roman" w:hAnsi="Times New Roman" w:eastAsia="宋体" w:cs="Times New Roman"/>
      <w:lang w:val="en-US" w:eastAsia="zh-CN" w:bidi="ar-SA"/>
    </w:rPr>
  </w:style>
  <w:style w:type="character" w:styleId="896" w:customStyle="1">
    <w:name w:val="正文文本 3 Char1"/>
    <w:uiPriority w:val="99"/>
    <w:semiHidden/>
    <w:qFormat/>
    <w:rPr>
      <w:sz w:val="16"/>
      <w:szCs w:val="16"/>
    </w:rPr>
  </w:style>
  <w:style w:type="character" w:styleId="897" w:customStyle="1">
    <w:name w:val="标题 5 Char_0"/>
    <w:link w:val="898"/>
    <w:uiPriority w:val="0"/>
    <w:qFormat/>
    <w:rPr>
      <w:rFonts w:ascii="Calibri" w:hAnsi="Calibri"/>
      <w:b/>
      <w:bCs/>
      <w:sz w:val="28"/>
      <w:szCs w:val="28"/>
    </w:rPr>
  </w:style>
  <w:style w:type="paragraph" w:styleId="898" w:customStyle="1">
    <w:name w:val="标题 5_0"/>
    <w:basedOn w:val="899"/>
    <w:next w:val="899"/>
    <w:link w:val="897"/>
    <w:uiPriority w:val="0"/>
    <w:qFormat/>
    <w:pPr>
      <w:keepLines/>
      <w:keepNext/>
      <w:spacing w:before="280" w:after="290" w:line="372" w:lineRule="auto"/>
      <w:outlineLvl w:val="4"/>
    </w:pPr>
    <w:rPr>
      <w:rFonts w:ascii="Calibri" w:hAnsi="Calibri"/>
      <w:b/>
      <w:bCs/>
      <w:sz w:val="28"/>
      <w:szCs w:val="28"/>
    </w:rPr>
  </w:style>
  <w:style w:type="paragraph" w:styleId="89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00" w:customStyle="1">
    <w:name w:val="纯文本 Char2"/>
    <w:uiPriority w:val="0"/>
    <w:qFormat/>
    <w:rPr>
      <w:rFonts w:ascii="宋体" w:hAnsi="Courier New" w:cs="Courier New"/>
      <w:sz w:val="21"/>
      <w:szCs w:val="21"/>
    </w:rPr>
  </w:style>
  <w:style w:type="character" w:styleId="901" w:customStyle="1">
    <w:name w:val="引用 Char"/>
    <w:link w:val="902"/>
    <w:uiPriority w:val="0"/>
    <w:qFormat/>
    <w:rPr>
      <w:i/>
      <w:iCs/>
      <w:color w:val="000000"/>
    </w:rPr>
  </w:style>
  <w:style w:type="paragraph" w:styleId="902" w:customStyle="1">
    <w:name w:val="引用1"/>
    <w:basedOn w:val="690"/>
    <w:next w:val="690"/>
    <w:link w:val="901"/>
    <w:uiPriority w:val="0"/>
    <w:qFormat/>
    <w:rPr>
      <w:i/>
      <w:iCs/>
      <w:color w:val="000000"/>
      <w:sz w:val="20"/>
      <w:szCs w:val="20"/>
    </w:rPr>
  </w:style>
  <w:style w:type="character" w:styleId="903" w:customStyle="1">
    <w:name w:val="标题 2 Char_0"/>
    <w:link w:val="904"/>
    <w:uiPriority w:val="0"/>
    <w:qFormat/>
    <w:rPr>
      <w:rFonts w:ascii="Cambria" w:hAnsi="Cambria"/>
      <w:b/>
      <w:bCs/>
      <w:sz w:val="32"/>
      <w:szCs w:val="32"/>
    </w:rPr>
  </w:style>
  <w:style w:type="paragraph" w:styleId="904" w:customStyle="1">
    <w:name w:val="标题 2_0"/>
    <w:basedOn w:val="899"/>
    <w:next w:val="899"/>
    <w:link w:val="903"/>
    <w:uiPriority w:val="0"/>
    <w:unhideWhenUsed/>
    <w:qFormat/>
    <w:pPr>
      <w:keepLines/>
      <w:keepNext/>
      <w:spacing w:before="260" w:after="260" w:line="416" w:lineRule="auto"/>
      <w:outlineLvl w:val="1"/>
    </w:pPr>
    <w:rPr>
      <w:rFonts w:ascii="Cambria" w:hAnsi="Cambria"/>
      <w:b/>
      <w:bCs/>
      <w:sz w:val="32"/>
      <w:szCs w:val="32"/>
    </w:rPr>
  </w:style>
  <w:style w:type="character" w:styleId="905" w:customStyle="1">
    <w:name w:val="标题 1 Char"/>
    <w:uiPriority w:val="99"/>
    <w:qFormat/>
    <w:rPr>
      <w:b/>
      <w:bCs/>
      <w:sz w:val="32"/>
      <w:szCs w:val="44"/>
    </w:rPr>
  </w:style>
  <w:style w:type="character" w:styleId="906" w:customStyle="1">
    <w:name w:val="引用 Char1"/>
    <w:uiPriority w:val="29"/>
    <w:qFormat/>
    <w:rPr>
      <w:i/>
      <w:iCs/>
      <w:color w:val="000000"/>
      <w:sz w:val="21"/>
    </w:rPr>
  </w:style>
  <w:style w:type="character" w:styleId="907" w:customStyle="1">
    <w:name w:val="标题 6 Char"/>
    <w:link w:val="696"/>
    <w:uiPriority w:val="99"/>
    <w:qFormat/>
    <w:rPr>
      <w:rFonts w:ascii="Cambria" w:hAnsi="Cambria" w:eastAsia="宋体" w:cs="Times New Roman"/>
      <w:b/>
      <w:bCs/>
      <w:sz w:val="24"/>
      <w:szCs w:val="24"/>
    </w:rPr>
  </w:style>
  <w:style w:type="character" w:styleId="908" w:customStyle="1">
    <w:name w:val="标题5 Char Char"/>
    <w:link w:val="909"/>
    <w:uiPriority w:val="0"/>
    <w:qFormat/>
    <w:rPr>
      <w:rFonts w:ascii="Arial" w:hAnsi="Arial"/>
      <w:b/>
      <w:bCs/>
      <w:sz w:val="24"/>
      <w:szCs w:val="32"/>
    </w:rPr>
  </w:style>
  <w:style w:type="paragraph" w:styleId="909" w:customStyle="1">
    <w:name w:val="标题5"/>
    <w:basedOn w:val="693"/>
    <w:link w:val="908"/>
    <w:uiPriority w:val="0"/>
    <w:qFormat/>
    <w:pPr>
      <w:numPr>
        <w:ilvl w:val="0"/>
        <w:numId w:val="0"/>
      </w:numPr>
      <w:spacing w:line="413" w:lineRule="auto"/>
    </w:pPr>
    <w:rPr>
      <w:rFonts w:ascii="Arial" w:hAnsi="Arial"/>
      <w:sz w:val="24"/>
    </w:rPr>
  </w:style>
  <w:style w:type="character" w:styleId="910" w:customStyle="1">
    <w:name w:val="font11"/>
    <w:uiPriority w:val="0"/>
    <w:qFormat/>
    <w:rPr>
      <w:rFonts w:hint="eastAsia" w:ascii="宋体" w:hAnsi="宋体" w:eastAsia="宋体" w:cs="宋体"/>
      <w:color w:val="000000"/>
      <w:sz w:val="20"/>
      <w:szCs w:val="20"/>
      <w:u w:val="none"/>
    </w:rPr>
  </w:style>
  <w:style w:type="character" w:styleId="911" w:customStyle="1">
    <w:name w:val="正文文本缩进 Char"/>
    <w:link w:val="710"/>
    <w:uiPriority w:val="99"/>
    <w:qFormat/>
    <w:rPr>
      <w:sz w:val="21"/>
      <w:szCs w:val="24"/>
    </w:rPr>
  </w:style>
  <w:style w:type="character" w:styleId="912" w:customStyle="1">
    <w:name w:val="批注框文本 Char1"/>
    <w:uiPriority w:val="0"/>
    <w:qFormat/>
    <w:rPr>
      <w:sz w:val="18"/>
      <w:szCs w:val="18"/>
    </w:rPr>
  </w:style>
  <w:style w:type="character" w:styleId="913" w:customStyle="1">
    <w:name w:val="正文缩进 字符"/>
    <w:uiPriority w:val="0"/>
    <w:qFormat/>
    <w:rPr>
      <w:rFonts w:eastAsia="Calibri" w:cs="宋体"/>
      <w:lang w:val="zh-CN"/>
    </w:rPr>
  </w:style>
  <w:style w:type="character" w:styleId="914" w:customStyle="1">
    <w:name w:val="正文文本 Char"/>
    <w:link w:val="709"/>
    <w:uiPriority w:val="99"/>
    <w:qFormat/>
    <w:rPr>
      <w:rFonts w:eastAsia="幼圆"/>
      <w:b/>
      <w:bCs/>
      <w:sz w:val="44"/>
      <w:szCs w:val="24"/>
    </w:rPr>
  </w:style>
  <w:style w:type="character" w:styleId="915" w:customStyle="1">
    <w:name w:val="标题 3 Char_0"/>
    <w:link w:val="916"/>
    <w:uiPriority w:val="0"/>
    <w:qFormat/>
    <w:rPr>
      <w:b/>
      <w:bCs/>
      <w:sz w:val="32"/>
      <w:szCs w:val="32"/>
    </w:rPr>
  </w:style>
  <w:style w:type="paragraph" w:styleId="916" w:customStyle="1">
    <w:name w:val="标题 3_0"/>
    <w:basedOn w:val="899"/>
    <w:next w:val="899"/>
    <w:link w:val="915"/>
    <w:uiPriority w:val="0"/>
    <w:qFormat/>
    <w:pPr>
      <w:keepLines/>
      <w:keepNext/>
      <w:spacing w:before="260" w:after="260" w:line="416" w:lineRule="auto"/>
      <w:outlineLvl w:val="2"/>
    </w:pPr>
    <w:rPr>
      <w:b/>
      <w:bCs/>
      <w:sz w:val="32"/>
      <w:szCs w:val="32"/>
    </w:rPr>
  </w:style>
  <w:style w:type="character" w:styleId="917" w:customStyle="1">
    <w:name w:val="文档结构图 Char2"/>
    <w:uiPriority w:val="99"/>
    <w:semiHidden/>
    <w:qFormat/>
    <w:rPr>
      <w:rFonts w:ascii="宋体" w:hAnsi="Calibri" w:eastAsia="宋体" w:cs="Times New Roman"/>
      <w:sz w:val="18"/>
      <w:szCs w:val="18"/>
    </w:rPr>
  </w:style>
  <w:style w:type="character" w:styleId="918" w:customStyle="1">
    <w:name w:val="明显引用 Char1"/>
    <w:uiPriority w:val="30"/>
    <w:qFormat/>
    <w:rPr>
      <w:b/>
      <w:bCs/>
      <w:i/>
      <w:iCs/>
      <w:color w:val="4f81bd"/>
      <w:sz w:val="21"/>
    </w:rPr>
  </w:style>
  <w:style w:type="character" w:styleId="919" w:customStyle="1">
    <w:name w:val="明显引用 Char"/>
    <w:link w:val="920"/>
    <w:uiPriority w:val="0"/>
    <w:qFormat/>
    <w:rPr>
      <w:b/>
      <w:bCs/>
      <w:i/>
      <w:iCs/>
      <w:color w:val="4f81bd"/>
    </w:rPr>
  </w:style>
  <w:style w:type="paragraph" w:styleId="920" w:customStyle="1">
    <w:name w:val="明显引用1"/>
    <w:basedOn w:val="690"/>
    <w:next w:val="690"/>
    <w:link w:val="919"/>
    <w:uiPriority w:val="0"/>
    <w:qFormat/>
    <w:pPr>
      <w:ind w:left="936" w:right="936"/>
      <w:spacing w:before="200" w:after="280"/>
      <w:pBdr>
        <w:bottom w:val="single" w:color="4F81BD" w:sz="4" w:space="4"/>
      </w:pBdr>
    </w:pPr>
    <w:rPr>
      <w:b/>
      <w:bCs/>
      <w:i/>
      <w:iCs/>
      <w:color w:val="4f81bd"/>
      <w:sz w:val="20"/>
      <w:szCs w:val="20"/>
    </w:rPr>
  </w:style>
  <w:style w:type="character" w:styleId="921" w:customStyle="1">
    <w:name w:val="明显引用 Char2"/>
    <w:uiPriority w:val="99"/>
    <w:qFormat/>
    <w:rPr>
      <w:b/>
      <w:bCs/>
      <w:i/>
      <w:iCs/>
      <w:color w:val="4f81bd"/>
      <w:sz w:val="21"/>
      <w:szCs w:val="24"/>
    </w:rPr>
  </w:style>
  <w:style w:type="character" w:styleId="922" w:customStyle="1">
    <w:name w:val="标题4 Char Char"/>
    <w:link w:val="923"/>
    <w:uiPriority w:val="0"/>
    <w:qFormat/>
    <w:rPr>
      <w:rFonts w:ascii="Arial" w:hAnsi="Arial"/>
      <w:b/>
      <w:bCs/>
      <w:sz w:val="24"/>
      <w:szCs w:val="32"/>
    </w:rPr>
  </w:style>
  <w:style w:type="paragraph" w:styleId="923" w:customStyle="1">
    <w:name w:val="标题4"/>
    <w:basedOn w:val="692"/>
    <w:next w:val="712"/>
    <w:link w:val="922"/>
    <w:uiPriority w:val="0"/>
    <w:qFormat/>
    <w:pPr>
      <w:numPr>
        <w:ilvl w:val="0"/>
        <w:numId w:val="0"/>
      </w:numPr>
      <w:spacing w:line="413" w:lineRule="auto"/>
    </w:pPr>
    <w:rPr>
      <w:rFonts w:ascii="Arial" w:hAnsi="Arial"/>
      <w:sz w:val="24"/>
    </w:rPr>
  </w:style>
  <w:style w:type="character" w:styleId="924" w:customStyle="1">
    <w:name w:val="正文文本 2 Char"/>
    <w:link w:val="732"/>
    <w:uiPriority w:val="99"/>
    <w:qFormat/>
  </w:style>
  <w:style w:type="character" w:styleId="925" w:customStyle="1">
    <w:name w:val="批注主题 Char2"/>
    <w:uiPriority w:val="0"/>
    <w:qFormat/>
    <w:rPr>
      <w:b/>
      <w:bCs/>
      <w:sz w:val="21"/>
    </w:rPr>
  </w:style>
  <w:style w:type="character" w:styleId="926" w:customStyle="1">
    <w:name w:val="标题 8 Char"/>
    <w:link w:val="698"/>
    <w:uiPriority w:val="99"/>
    <w:qFormat/>
    <w:rPr>
      <w:rFonts w:ascii="Cambria" w:hAnsi="Cambria" w:eastAsia="宋体" w:cs="Times New Roman"/>
      <w:sz w:val="24"/>
      <w:szCs w:val="24"/>
    </w:rPr>
  </w:style>
  <w:style w:type="character" w:styleId="927" w:customStyle="1">
    <w:name w:val="para_small"/>
    <w:uiPriority w:val="99"/>
    <w:qFormat/>
    <w:rPr>
      <w:rFonts w:cs="Times New Roman"/>
    </w:rPr>
  </w:style>
  <w:style w:type="character" w:styleId="928" w:customStyle="1">
    <w:name w:val="超链接_0"/>
    <w:uiPriority w:val="99"/>
    <w:qFormat/>
    <w:rPr>
      <w:rFonts w:ascii="Calibri" w:hAnsi="Calibri"/>
      <w:color w:val="0000ff"/>
      <w:u w:val="single"/>
    </w:rPr>
  </w:style>
  <w:style w:type="character" w:styleId="929" w:customStyle="1">
    <w:name w:val="书籍标题1"/>
    <w:uiPriority w:val="0"/>
    <w:qFormat/>
    <w:rPr>
      <w:b/>
      <w:bCs/>
      <w:smallCaps/>
      <w:spacing w:val="5"/>
    </w:rPr>
  </w:style>
  <w:style w:type="character" w:styleId="930" w:customStyle="1">
    <w:name w:val="批注文字 Char1"/>
    <w:uiPriority w:val="0"/>
    <w:qFormat/>
    <w:rPr>
      <w:rFonts w:ascii="Calibri" w:hAnsi="Calibri" w:eastAsia="宋体" w:cs="Times New Roman"/>
    </w:rPr>
  </w:style>
  <w:style w:type="character" w:styleId="931" w:customStyle="1">
    <w:name w:val="正文首行缩进 Char1"/>
    <w:uiPriority w:val="99"/>
    <w:semiHidden/>
    <w:qFormat/>
    <w:rPr>
      <w:rFonts w:eastAsia="幼圆"/>
      <w:b/>
      <w:bCs/>
      <w:sz w:val="21"/>
      <w:szCs w:val="24"/>
    </w:rPr>
  </w:style>
  <w:style w:type="character" w:styleId="932" w:customStyle="1">
    <w:name w:val="正文文本 Char1"/>
    <w:uiPriority w:val="0"/>
    <w:qFormat/>
    <w:rPr>
      <w:rFonts w:ascii="Calibri" w:hAnsi="Calibri" w:eastAsia="宋体" w:cs="Times New Roman"/>
    </w:rPr>
  </w:style>
  <w:style w:type="character" w:styleId="933" w:customStyle="1">
    <w:name w:val="不明显强调1"/>
    <w:uiPriority w:val="0"/>
    <w:qFormat/>
    <w:rPr>
      <w:i/>
      <w:iCs/>
      <w:color w:val="808080"/>
    </w:rPr>
  </w:style>
  <w:style w:type="character" w:styleId="934" w:customStyle="1">
    <w:name w:val="标题 3 Char"/>
    <w:link w:val="693"/>
    <w:uiPriority w:val="99"/>
    <w:qFormat/>
    <w:rPr>
      <w:b/>
      <w:bCs/>
      <w:sz w:val="32"/>
      <w:szCs w:val="32"/>
    </w:rPr>
  </w:style>
  <w:style w:type="character" w:styleId="935" w:customStyle="1">
    <w:name w:val="正文缩进 Char"/>
    <w:link w:val="704"/>
    <w:uiPriority w:val="99"/>
    <w:qFormat/>
    <w:rPr>
      <w:b/>
      <w:sz w:val="24"/>
    </w:rPr>
  </w:style>
  <w:style w:type="character" w:styleId="936" w:customStyle="1">
    <w:name w:val="明显强调1"/>
    <w:uiPriority w:val="0"/>
    <w:qFormat/>
    <w:rPr>
      <w:b/>
      <w:bCs/>
      <w:i/>
      <w:iCs/>
      <w:color w:val="4f81bd"/>
    </w:rPr>
  </w:style>
  <w:style w:type="character" w:styleId="937" w:customStyle="1">
    <w:name w:val="bookmark"/>
    <w:uiPriority w:val="0"/>
    <w:qFormat/>
  </w:style>
  <w:style w:type="character" w:styleId="938" w:customStyle="1">
    <w:name w:val="point_normal1"/>
    <w:uiPriority w:val="99"/>
    <w:qFormat/>
    <w:rPr>
      <w:rFonts w:ascii="Arial" w:hAnsi="Arial" w:cs="Arial"/>
      <w:sz w:val="18"/>
      <w:szCs w:val="18"/>
    </w:rPr>
  </w:style>
  <w:style w:type="character" w:styleId="939" w:customStyle="1">
    <w:name w:val="副标题 Char1"/>
    <w:uiPriority w:val="11"/>
    <w:qFormat/>
    <w:rPr>
      <w:rFonts w:ascii="Cambria" w:hAnsi="Cambria" w:cs="Times New Roman"/>
      <w:b/>
      <w:bCs/>
      <w:sz w:val="32"/>
      <w:szCs w:val="32"/>
    </w:rPr>
  </w:style>
  <w:style w:type="character" w:styleId="940" w:customStyle="1">
    <w:name w:val="不明显参考1"/>
    <w:uiPriority w:val="0"/>
    <w:qFormat/>
    <w:rPr>
      <w:smallCaps/>
      <w:color w:val="c0504d"/>
      <w:u w:val="single"/>
    </w:rPr>
  </w:style>
  <w:style w:type="character" w:styleId="941" w:customStyle="1">
    <w:name w:val="正文首行缩进 Char"/>
    <w:link w:val="738"/>
    <w:uiPriority w:val="99"/>
    <w:qFormat/>
  </w:style>
  <w:style w:type="character" w:styleId="942" w:customStyle="1">
    <w:name w:val="批注框文本 Char2"/>
    <w:uiPriority w:val="99"/>
    <w:semiHidden/>
    <w:qFormat/>
    <w:rPr>
      <w:rFonts w:ascii="Calibri" w:hAnsi="Calibri" w:eastAsia="宋体" w:cs="Times New Roman"/>
      <w:sz w:val="18"/>
      <w:szCs w:val="18"/>
    </w:rPr>
  </w:style>
  <w:style w:type="character" w:styleId="943" w:customStyle="1">
    <w:name w:val="批注文字 Char"/>
    <w:link w:val="707"/>
    <w:uiPriority w:val="99"/>
    <w:qFormat/>
    <w:rPr>
      <w:sz w:val="21"/>
      <w:szCs w:val="24"/>
    </w:rPr>
  </w:style>
  <w:style w:type="character" w:styleId="944" w:customStyle="1">
    <w:name w:val="textcontents"/>
    <w:uiPriority w:val="0"/>
    <w:qFormat/>
    <w:rPr>
      <w:rFonts w:cs="Times New Roman"/>
    </w:rPr>
  </w:style>
  <w:style w:type="character" w:styleId="945" w:customStyle="1">
    <w:name w:val="标题 3 Char1"/>
    <w:uiPriority w:val="99"/>
    <w:semiHidden/>
    <w:qFormat/>
    <w:rPr>
      <w:rFonts w:cs="Times New Roman"/>
      <w:b/>
      <w:bCs/>
      <w:sz w:val="32"/>
      <w:szCs w:val="32"/>
    </w:rPr>
  </w:style>
  <w:style w:type="character" w:styleId="946" w:customStyle="1">
    <w:name w:val="普通文字 Char Char"/>
    <w:uiPriority w:val="0"/>
    <w:qFormat/>
    <w:rPr>
      <w:rFonts w:ascii="宋体" w:hAnsi="Courier New" w:eastAsia="宋体" w:cs="Courier New"/>
      <w:sz w:val="21"/>
      <w:szCs w:val="21"/>
      <w:lang w:val="en-US" w:eastAsia="zh-CN" w:bidi="ar-SA"/>
    </w:rPr>
  </w:style>
  <w:style w:type="character" w:styleId="947" w:customStyle="1">
    <w:name w:val="标题 4 Char"/>
    <w:link w:val="694"/>
    <w:uiPriority w:val="99"/>
    <w:qFormat/>
    <w:rPr>
      <w:rFonts w:ascii="Cambria" w:hAnsi="Cambria" w:eastAsia="宋体" w:cs="Times New Roman"/>
      <w:b/>
      <w:bCs/>
      <w:sz w:val="28"/>
      <w:szCs w:val="28"/>
    </w:rPr>
  </w:style>
  <w:style w:type="character" w:styleId="948" w:customStyle="1">
    <w:name w:val="页脚 Char"/>
    <w:link w:val="721"/>
    <w:uiPriority w:val="99"/>
    <w:qFormat/>
    <w:rPr>
      <w:sz w:val="18"/>
      <w:szCs w:val="18"/>
    </w:rPr>
  </w:style>
  <w:style w:type="character" w:styleId="949" w:customStyle="1">
    <w:name w:val="正文文本 2 Char1"/>
    <w:uiPriority w:val="99"/>
    <w:semiHidden/>
    <w:qFormat/>
    <w:rPr>
      <w:sz w:val="21"/>
      <w:szCs w:val="24"/>
    </w:rPr>
  </w:style>
  <w:style w:type="character" w:styleId="950" w:customStyle="1">
    <w:name w:val="日期 Char1"/>
    <w:uiPriority w:val="0"/>
    <w:qFormat/>
    <w:rPr>
      <w:rFonts w:ascii="Calibri" w:hAnsi="Calibri" w:eastAsia="宋体" w:cs="Times New Roman"/>
    </w:rPr>
  </w:style>
  <w:style w:type="character" w:styleId="951" w:customStyle="1">
    <w:name w:val="标题 5 Char"/>
    <w:link w:val="695"/>
    <w:uiPriority w:val="99"/>
    <w:qFormat/>
    <w:rPr>
      <w:b/>
      <w:bCs/>
      <w:sz w:val="28"/>
      <w:szCs w:val="28"/>
    </w:rPr>
  </w:style>
  <w:style w:type="character" w:styleId="952" w:customStyle="1">
    <w:name w:val="批注文字 Char2"/>
    <w:uiPriority w:val="0"/>
    <w:qFormat/>
    <w:rPr>
      <w:sz w:val="21"/>
    </w:rPr>
  </w:style>
  <w:style w:type="character" w:styleId="953" w:customStyle="1">
    <w:name w:val="font31"/>
    <w:uiPriority w:val="0"/>
    <w:qFormat/>
    <w:rPr>
      <w:rFonts w:hint="eastAsia" w:ascii="宋体" w:hAnsi="宋体" w:eastAsia="宋体" w:cs="宋体"/>
      <w:color w:val="000000"/>
      <w:sz w:val="20"/>
      <w:szCs w:val="20"/>
      <w:u w:val="none"/>
    </w:rPr>
  </w:style>
  <w:style w:type="character" w:styleId="954" w:customStyle="1">
    <w:name w:val="正文文本 3 Char"/>
    <w:link w:val="708"/>
    <w:uiPriority w:val="99"/>
    <w:qFormat/>
    <w:rPr>
      <w:rFonts w:ascii="宋体"/>
      <w:sz w:val="24"/>
    </w:rPr>
  </w:style>
  <w:style w:type="character" w:styleId="955" w:customStyle="1">
    <w:name w:val="明显参考1"/>
    <w:uiPriority w:val="0"/>
    <w:qFormat/>
    <w:rPr>
      <w:b/>
      <w:bCs/>
      <w:smallCaps/>
      <w:color w:val="c0504d"/>
      <w:spacing w:val="5"/>
      <w:u w:val="single"/>
    </w:rPr>
  </w:style>
  <w:style w:type="character" w:styleId="956" w:customStyle="1">
    <w:name w:val="正文文本缩进 3 Char1"/>
    <w:uiPriority w:val="99"/>
    <w:semiHidden/>
    <w:qFormat/>
    <w:rPr>
      <w:sz w:val="16"/>
      <w:szCs w:val="16"/>
    </w:rPr>
  </w:style>
  <w:style w:type="character" w:styleId="957" w:customStyle="1">
    <w:name w:val="文档结构图 Char"/>
    <w:link w:val="706"/>
    <w:uiPriority w:val="99"/>
    <w:qFormat/>
    <w:rPr>
      <w:rFonts w:ascii="宋体"/>
      <w:sz w:val="18"/>
      <w:szCs w:val="18"/>
    </w:rPr>
  </w:style>
  <w:style w:type="character" w:styleId="958" w:customStyle="1">
    <w:name w:val="正文文本 Char2"/>
    <w:uiPriority w:val="99"/>
    <w:semiHidden/>
    <w:qFormat/>
    <w:rPr>
      <w:rFonts w:ascii="Calibri" w:hAnsi="Calibri" w:eastAsia="宋体" w:cs="Times New Roman"/>
    </w:rPr>
  </w:style>
  <w:style w:type="character" w:styleId="959" w:customStyle="1">
    <w:name w:val="font161"/>
    <w:uiPriority w:val="0"/>
    <w:qFormat/>
    <w:rPr>
      <w:b/>
      <w:sz w:val="32"/>
    </w:rPr>
  </w:style>
  <w:style w:type="character" w:styleId="960" w:customStyle="1">
    <w:name w:val="日期 Char2"/>
    <w:uiPriority w:val="99"/>
    <w:semiHidden/>
    <w:qFormat/>
    <w:rPr>
      <w:rFonts w:ascii="Calibri" w:hAnsi="Calibri" w:eastAsia="宋体" w:cs="Times New Roman"/>
    </w:rPr>
  </w:style>
  <w:style w:type="character" w:styleId="961" w:customStyle="1">
    <w:name w:val="页眉 Char"/>
    <w:link w:val="722"/>
    <w:uiPriority w:val="99"/>
    <w:qFormat/>
    <w:rPr>
      <w:sz w:val="18"/>
      <w:szCs w:val="18"/>
    </w:rPr>
  </w:style>
  <w:style w:type="character" w:styleId="962" w:customStyle="1">
    <w:name w:val="文档结构图 Char1"/>
    <w:uiPriority w:val="0"/>
    <w:qFormat/>
    <w:rPr>
      <w:rFonts w:ascii="宋体" w:hAnsi="Calibri" w:eastAsia="宋体" w:cs="Times New Roman"/>
      <w:sz w:val="18"/>
      <w:szCs w:val="18"/>
    </w:rPr>
  </w:style>
  <w:style w:type="character" w:styleId="963" w:customStyle="1">
    <w:name w:val="批注主题 Char1"/>
    <w:uiPriority w:val="0"/>
    <w:qFormat/>
    <w:rPr>
      <w:b/>
      <w:bCs/>
      <w:sz w:val="21"/>
      <w:szCs w:val="22"/>
    </w:rPr>
  </w:style>
  <w:style w:type="character" w:styleId="964" w:customStyle="1">
    <w:name w:val="标题 Char1"/>
    <w:uiPriority w:val="10"/>
    <w:qFormat/>
    <w:rPr>
      <w:rFonts w:ascii="Cambria" w:hAnsi="Cambria" w:eastAsia="宋体" w:cs="Times New Roman"/>
      <w:b/>
      <w:bCs/>
      <w:sz w:val="32"/>
      <w:szCs w:val="32"/>
    </w:rPr>
  </w:style>
  <w:style w:type="character" w:styleId="965" w:customStyle="1">
    <w:name w:val="mail_info_expanded_sender1"/>
    <w:uiPriority w:val="0"/>
    <w:qFormat/>
    <w:rPr>
      <w:color w:val="41464e"/>
    </w:rPr>
  </w:style>
  <w:style w:type="character" w:styleId="966" w:customStyle="1">
    <w:name w:val="标题 4 Char_0"/>
    <w:link w:val="967"/>
    <w:uiPriority w:val="0"/>
    <w:qFormat/>
    <w:rPr>
      <w:rFonts w:ascii="Arial" w:hAnsi="Arial" w:eastAsia="黑体"/>
      <w:b/>
      <w:bCs/>
      <w:sz w:val="28"/>
      <w:szCs w:val="28"/>
    </w:rPr>
  </w:style>
  <w:style w:type="paragraph" w:styleId="967" w:customStyle="1">
    <w:name w:val="标题 4_0"/>
    <w:basedOn w:val="899"/>
    <w:next w:val="899"/>
    <w:link w:val="966"/>
    <w:uiPriority w:val="0"/>
    <w:qFormat/>
    <w:pPr>
      <w:keepLines/>
      <w:keepNext/>
      <w:spacing w:before="280" w:after="290" w:line="376" w:lineRule="auto"/>
      <w:outlineLvl w:val="3"/>
    </w:pPr>
    <w:rPr>
      <w:rFonts w:ascii="Arial" w:hAnsi="Arial" w:eastAsia="黑体"/>
      <w:b/>
      <w:bCs/>
      <w:sz w:val="28"/>
      <w:szCs w:val="28"/>
    </w:rPr>
  </w:style>
  <w:style w:type="character" w:styleId="968" w:customStyle="1">
    <w:name w:val="标题 1 Char_0"/>
    <w:link w:val="969"/>
    <w:uiPriority w:val="0"/>
    <w:qFormat/>
    <w:rPr>
      <w:b/>
      <w:bCs/>
      <w:sz w:val="44"/>
      <w:szCs w:val="44"/>
    </w:rPr>
  </w:style>
  <w:style w:type="paragraph" w:styleId="969" w:customStyle="1">
    <w:name w:val="标题 1_0"/>
    <w:basedOn w:val="899"/>
    <w:next w:val="899"/>
    <w:link w:val="968"/>
    <w:uiPriority w:val="0"/>
    <w:qFormat/>
    <w:pPr>
      <w:keepLines/>
      <w:keepNext/>
      <w:spacing w:before="340" w:after="330" w:line="578" w:lineRule="auto"/>
      <w:outlineLvl w:val="0"/>
    </w:pPr>
    <w:rPr>
      <w:b/>
      <w:bCs/>
      <w:sz w:val="44"/>
      <w:szCs w:val="44"/>
    </w:rPr>
  </w:style>
  <w:style w:type="character" w:styleId="970" w:customStyle="1">
    <w:name w:val="标题 9 Char"/>
    <w:link w:val="699"/>
    <w:uiPriority w:val="99"/>
    <w:qFormat/>
    <w:rPr>
      <w:rFonts w:ascii="Cambria" w:hAnsi="Cambria" w:eastAsia="宋体" w:cs="Times New Roman"/>
      <w:sz w:val="21"/>
      <w:szCs w:val="21"/>
    </w:rPr>
  </w:style>
  <w:style w:type="character" w:styleId="971" w:customStyle="1">
    <w:name w:val="列出段落 Char"/>
    <w:link w:val="972"/>
    <w:uiPriority w:val="0"/>
    <w:qFormat/>
    <w:rPr>
      <w:sz w:val="21"/>
      <w:szCs w:val="24"/>
    </w:rPr>
  </w:style>
  <w:style w:type="paragraph" w:styleId="972" w:customStyle="1">
    <w:name w:val="List Paragraph1"/>
    <w:basedOn w:val="690"/>
    <w:link w:val="971"/>
    <w:uiPriority w:val="0"/>
    <w:qFormat/>
    <w:pPr>
      <w:ind w:firstLine="420"/>
    </w:pPr>
  </w:style>
  <w:style w:type="character" w:styleId="973" w:customStyle="1">
    <w:name w:val="批注框文本 Char"/>
    <w:link w:val="720"/>
    <w:uiPriority w:val="99"/>
    <w:qFormat/>
    <w:rPr>
      <w:sz w:val="18"/>
      <w:szCs w:val="18"/>
    </w:rPr>
  </w:style>
  <w:style w:type="character" w:styleId="974" w:customStyle="1">
    <w:name w:val="标题 7 Char"/>
    <w:link w:val="697"/>
    <w:uiPriority w:val="99"/>
    <w:qFormat/>
    <w:rPr>
      <w:b/>
      <w:bCs/>
      <w:sz w:val="24"/>
      <w:szCs w:val="24"/>
    </w:rPr>
  </w:style>
  <w:style w:type="character" w:styleId="975" w:customStyle="1">
    <w:name w:val="正文文本 Char_0"/>
    <w:link w:val="976"/>
    <w:uiPriority w:val="0"/>
    <w:qFormat/>
    <w:rPr>
      <w:szCs w:val="24"/>
    </w:rPr>
  </w:style>
  <w:style w:type="paragraph" w:styleId="976" w:customStyle="1">
    <w:name w:val="正文文本_0"/>
    <w:basedOn w:val="899"/>
    <w:link w:val="975"/>
    <w:uiPriority w:val="0"/>
    <w:qFormat/>
    <w:pPr>
      <w:spacing w:after="120"/>
    </w:pPr>
    <w:rPr>
      <w:sz w:val="20"/>
    </w:rPr>
  </w:style>
  <w:style w:type="character" w:styleId="977" w:customStyle="1">
    <w:name w:val="页眉 Char1"/>
    <w:uiPriority w:val="99"/>
    <w:semiHidden/>
    <w:qFormat/>
    <w:rPr>
      <w:rFonts w:ascii="Calibri" w:hAnsi="Calibri" w:eastAsia="宋体" w:cs="Times New Roman"/>
      <w:sz w:val="18"/>
      <w:szCs w:val="18"/>
    </w:rPr>
  </w:style>
  <w:style w:type="character" w:styleId="978" w:customStyle="1">
    <w:name w:val="副标题 Char2"/>
    <w:uiPriority w:val="11"/>
    <w:qFormat/>
    <w:rPr>
      <w:rFonts w:ascii="Cambria" w:hAnsi="Cambria" w:cs="Times New Roman"/>
      <w:b/>
      <w:bCs/>
      <w:sz w:val="32"/>
      <w:szCs w:val="32"/>
    </w:rPr>
  </w:style>
  <w:style w:type="character" w:styleId="979" w:customStyle="1">
    <w:name w:val="正文文本缩进 2 Char"/>
    <w:link w:val="718"/>
    <w:uiPriority w:val="99"/>
    <w:qFormat/>
    <w:rPr>
      <w:rFonts w:ascii="宋体"/>
    </w:rPr>
  </w:style>
  <w:style w:type="character" w:styleId="980" w:customStyle="1">
    <w:name w:val="引用 Char2"/>
    <w:uiPriority w:val="99"/>
    <w:qFormat/>
    <w:rPr>
      <w:i/>
      <w:iCs/>
      <w:color w:val="000000"/>
      <w:sz w:val="21"/>
      <w:szCs w:val="24"/>
    </w:rPr>
  </w:style>
  <w:style w:type="character" w:styleId="981" w:customStyle="1">
    <w:name w:val="标题 Char2"/>
    <w:uiPriority w:val="10"/>
    <w:qFormat/>
    <w:rPr>
      <w:rFonts w:ascii="Cambria" w:hAnsi="Cambria" w:cs="Times New Roman"/>
      <w:b/>
      <w:bCs/>
      <w:sz w:val="32"/>
      <w:szCs w:val="32"/>
    </w:rPr>
  </w:style>
  <w:style w:type="character" w:styleId="982" w:customStyle="1">
    <w:name w:val="标题 Char"/>
    <w:link w:val="736"/>
    <w:uiPriority w:val="0"/>
    <w:qFormat/>
    <w:rPr>
      <w:rFonts w:ascii="Arial" w:hAnsi="Arial"/>
      <w:b/>
      <w:sz w:val="32"/>
    </w:rPr>
  </w:style>
  <w:style w:type="character" w:styleId="983" w:customStyle="1">
    <w:name w:val="font01"/>
    <w:uiPriority w:val="0"/>
    <w:qFormat/>
    <w:rPr>
      <w:rFonts w:hint="eastAsia" w:ascii="宋体" w:hAnsi="宋体" w:eastAsia="宋体" w:cs="宋体"/>
      <w:b/>
      <w:color w:val="000000"/>
      <w:sz w:val="20"/>
      <w:szCs w:val="20"/>
      <w:u w:val="none"/>
    </w:rPr>
  </w:style>
  <w:style w:type="character" w:styleId="984" w:customStyle="1">
    <w:name w:val="HTML 预设格式 Char"/>
    <w:link w:val="733"/>
    <w:uiPriority w:val="99"/>
    <w:qFormat/>
    <w:rPr>
      <w:rFonts w:ascii="宋体" w:hAnsi="宋体"/>
      <w:sz w:val="24"/>
      <w:szCs w:val="24"/>
    </w:rPr>
  </w:style>
  <w:style w:type="character" w:styleId="985" w:customStyle="1">
    <w:name w:val="纯文本 Char"/>
    <w:link w:val="715"/>
    <w:uiPriority w:val="0"/>
    <w:qFormat/>
    <w:rPr>
      <w:rFonts w:ascii="Ari"/>
      <w:lang w:val="en-US" w:eastAsia="zh-CN" w:bidi="ar-SA"/>
    </w:rPr>
  </w:style>
  <w:style w:type="character" w:styleId="986" w:customStyle="1">
    <w:name w:val="rvts11"/>
    <w:uiPriority w:val="0"/>
    <w:qFormat/>
    <w:rPr>
      <w:rFonts w:hint="default" w:ascii="KNLe" w:hAnsi="KNLe"/>
      <w:sz w:val="24"/>
      <w:szCs w:val="24"/>
      <w:u w:val="single"/>
    </w:rPr>
  </w:style>
  <w:style w:type="character" w:styleId="987" w:customStyle="1">
    <w:name w:val="标题 1 Char1"/>
    <w:link w:val="691"/>
    <w:uiPriority w:val="9"/>
    <w:qFormat/>
    <w:rPr>
      <w:rFonts w:ascii="宋体" w:hAnsi="宋体"/>
      <w:b/>
      <w:bCs/>
      <w:sz w:val="44"/>
      <w:szCs w:val="24"/>
    </w:rPr>
  </w:style>
  <w:style w:type="character" w:styleId="988" w:customStyle="1">
    <w:name w:val="副标题 Char"/>
    <w:link w:val="725"/>
    <w:uiPriority w:val="0"/>
    <w:qFormat/>
    <w:rPr>
      <w:rFonts w:ascii="Cambria" w:hAnsi="Cambria"/>
      <w:b/>
      <w:bCs/>
      <w:sz w:val="32"/>
      <w:szCs w:val="32"/>
    </w:rPr>
  </w:style>
  <w:style w:type="character" w:styleId="989" w:customStyle="1">
    <w:name w:val="标题 2 Char"/>
    <w:link w:val="692"/>
    <w:uiPriority w:val="99"/>
    <w:qFormat/>
    <w:rPr>
      <w:rFonts w:ascii="Cambria" w:hAnsi="Cambria"/>
      <w:b/>
      <w:bCs/>
      <w:sz w:val="32"/>
      <w:szCs w:val="32"/>
    </w:rPr>
  </w:style>
  <w:style w:type="character" w:styleId="990" w:customStyle="1">
    <w:name w:val="页脚 Char1"/>
    <w:uiPriority w:val="99"/>
    <w:semiHidden/>
    <w:qFormat/>
    <w:rPr>
      <w:rFonts w:ascii="Calibri" w:hAnsi="Calibri" w:eastAsia="宋体" w:cs="Times New Roman"/>
      <w:sz w:val="18"/>
      <w:szCs w:val="18"/>
    </w:rPr>
  </w:style>
  <w:style w:type="character" w:styleId="991" w:customStyle="1">
    <w:name w:val="批注主题 Char"/>
    <w:link w:val="737"/>
    <w:uiPriority w:val="99"/>
    <w:qFormat/>
    <w:rPr>
      <w:b/>
      <w:bCs/>
      <w:sz w:val="21"/>
      <w:szCs w:val="24"/>
    </w:rPr>
  </w:style>
  <w:style w:type="character" w:styleId="992" w:customStyle="1">
    <w:name w:val="日期 Char"/>
    <w:link w:val="717"/>
    <w:uiPriority w:val="99"/>
    <w:qFormat/>
    <w:rPr>
      <w:sz w:val="21"/>
      <w:szCs w:val="24"/>
    </w:rPr>
  </w:style>
  <w:style w:type="character" w:styleId="993" w:customStyle="1">
    <w:name w:val="正文文本缩进 3 Char"/>
    <w:link w:val="728"/>
    <w:uiPriority w:val="99"/>
    <w:qFormat/>
    <w:rPr>
      <w:sz w:val="16"/>
    </w:rPr>
  </w:style>
  <w:style w:type="character" w:styleId="994" w:customStyle="1">
    <w:name w:val="font21"/>
    <w:uiPriority w:val="0"/>
    <w:qFormat/>
    <w:rPr>
      <w:rFonts w:hint="eastAsia" w:ascii="宋体" w:hAnsi="宋体" w:eastAsia="宋体" w:cs="宋体"/>
      <w:color w:val="000000"/>
      <w:sz w:val="20"/>
      <w:szCs w:val="20"/>
      <w:u w:val="none"/>
    </w:rPr>
  </w:style>
  <w:style w:type="paragraph" w:styleId="995" w:customStyle="1">
    <w:name w:val="Char Char Char Char Char Char Char"/>
    <w:basedOn w:val="690"/>
    <w:uiPriority w:val="0"/>
    <w:qFormat/>
    <w:pPr>
      <w:spacing w:line="360" w:lineRule="auto"/>
    </w:pPr>
    <w:rPr>
      <w:sz w:val="24"/>
      <w:szCs w:val="20"/>
    </w:rPr>
  </w:style>
  <w:style w:type="paragraph" w:styleId="996" w:customStyle="1">
    <w:name w:val="修订1"/>
    <w:uiPriority w:val="0"/>
    <w:qFormat/>
    <w:rPr>
      <w:rFonts w:ascii="Times New Roman" w:hAnsi="Times New Roman" w:eastAsia="宋体" w:cs="Times New Roman"/>
      <w:sz w:val="21"/>
      <w:szCs w:val="24"/>
      <w:lang w:val="en-US" w:eastAsia="zh-CN" w:bidi="ar-SA"/>
    </w:rPr>
  </w:style>
  <w:style w:type="paragraph" w:styleId="997" w:customStyle="1">
    <w:name w:val="3方案格式3"/>
    <w:basedOn w:val="998"/>
    <w:uiPriority w:val="0"/>
    <w:qFormat/>
    <w:pPr>
      <w:numPr>
        <w:ilvl w:val="2"/>
      </w:numPr>
      <w:tabs>
        <w:tab w:val="left" w:pos="360" w:leader="none"/>
      </w:tabs>
      <w:outlineLvl w:val="2"/>
    </w:pPr>
    <w:rPr>
      <w:sz w:val="32"/>
    </w:rPr>
  </w:style>
  <w:style w:type="paragraph" w:styleId="998" w:customStyle="1">
    <w:name w:val="2方案格式2"/>
    <w:basedOn w:val="999"/>
    <w:uiPriority w:val="0"/>
    <w:qFormat/>
    <w:pPr>
      <w:numPr>
        <w:ilvl w:val="1"/>
      </w:numPr>
      <w:spacing w:before="50" w:after="50" w:line="240" w:lineRule="auto"/>
      <w:tabs>
        <w:tab w:val="left" w:pos="360" w:leader="none"/>
      </w:tabs>
      <w:outlineLvl w:val="1"/>
    </w:pPr>
    <w:rPr>
      <w:sz w:val="44"/>
    </w:rPr>
  </w:style>
  <w:style w:type="paragraph" w:styleId="999" w:customStyle="1">
    <w:name w:val="1方案格式1"/>
    <w:basedOn w:val="691"/>
    <w:uiPriority w:val="0"/>
    <w:qFormat/>
    <w:pPr>
      <w:numPr>
        <w:numId w:val="2"/>
      </w:numPr>
      <w:ind w:left="0" w:firstLine="0"/>
      <w:spacing w:line="360" w:lineRule="auto"/>
      <w:tabs>
        <w:tab w:val="left" w:pos="360" w:leader="none"/>
      </w:tabs>
    </w:pPr>
    <w:rPr>
      <w:rFonts w:eastAsia="微软雅黑"/>
      <w:bCs w:val="0"/>
      <w:sz w:val="48"/>
    </w:rPr>
  </w:style>
  <w:style w:type="paragraph" w:styleId="1000" w:customStyle="1">
    <w:name w:val="修订2"/>
    <w:uiPriority w:val="99"/>
    <w:semiHidden/>
    <w:qFormat/>
    <w:rPr>
      <w:rFonts w:ascii="Times New Roman" w:hAnsi="Times New Roman" w:eastAsia="宋体" w:cs="Times New Roman"/>
      <w:sz w:val="21"/>
      <w:lang w:val="en-US" w:eastAsia="zh-CN" w:bidi="ar-SA"/>
    </w:rPr>
  </w:style>
  <w:style w:type="paragraph" w:styleId="1001" w:customStyle="1">
    <w:name w:val="样式 标题 2 + Times New Roman 四号 非加粗 段前: 5 磅 段后: 0 磅 行距: 固定值 20..."/>
    <w:basedOn w:val="692"/>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02" w:customStyle="1">
    <w:name w:val="普通正文"/>
    <w:basedOn w:val="690"/>
    <w:uiPriority w:val="0"/>
    <w:qFormat/>
    <w:pPr>
      <w:ind w:firstLine="480"/>
      <w:jc w:val="left"/>
      <w:spacing w:before="120" w:after="120" w:line="360" w:lineRule="auto"/>
    </w:pPr>
    <w:rPr>
      <w:rFonts w:ascii="Arial" w:hAnsi="Arial"/>
      <w:sz w:val="24"/>
    </w:rPr>
  </w:style>
  <w:style w:type="paragraph" w:styleId="1003" w:customStyle="1">
    <w:name w:val="列出段落2"/>
    <w:basedOn w:val="690"/>
    <w:uiPriority w:val="34"/>
    <w:qFormat/>
    <w:pPr>
      <w:ind w:firstLine="420"/>
    </w:pPr>
  </w:style>
  <w:style w:type="paragraph" w:styleId="1004" w:customStyle="1">
    <w:name w:val="样式 标题 3 + (中文) 黑体 小四 非加粗 段前: 7.8 磅 段后: 0 磅 行距: 固定值 20 磅"/>
    <w:basedOn w:val="693"/>
    <w:next w:val="690"/>
    <w:uiPriority w:val="0"/>
    <w:qFormat/>
    <w:pPr>
      <w:spacing w:before="0" w:after="0" w:line="400" w:lineRule="exact"/>
    </w:pPr>
    <w:rPr>
      <w:rFonts w:eastAsia="黑体" w:cs="宋体"/>
      <w:b w:val="0"/>
      <w:bCs w:val="0"/>
      <w:sz w:val="24"/>
      <w:szCs w:val="20"/>
    </w:rPr>
  </w:style>
  <w:style w:type="paragraph" w:styleId="1005" w:customStyle="1">
    <w:name w:val="首行缩进"/>
    <w:basedOn w:val="690"/>
    <w:uiPriority w:val="0"/>
    <w:qFormat/>
    <w:pPr>
      <w:ind w:firstLine="480"/>
      <w:jc w:val="left"/>
      <w:spacing w:line="360" w:lineRule="auto"/>
    </w:pPr>
    <w:rPr>
      <w:rFonts w:ascii="宋体" w:hAnsi="宋体"/>
      <w:sz w:val="24"/>
    </w:rPr>
  </w:style>
  <w:style w:type="paragraph" w:styleId="1006" w:customStyle="1">
    <w:name w:val="flNote"/>
    <w:basedOn w:val="690"/>
    <w:uiPriority w:val="0"/>
    <w:qFormat/>
    <w:pPr>
      <w:jc w:val="center"/>
      <w:spacing w:before="320" w:after="160" w:line="360" w:lineRule="atLeast"/>
    </w:pPr>
    <w:rPr>
      <w:rFonts w:ascii="Arial" w:hAnsi="Calibri" w:eastAsia="黑体"/>
      <w:sz w:val="30"/>
      <w:szCs w:val="22"/>
    </w:rPr>
  </w:style>
  <w:style w:type="paragraph" w:styleId="1007" w:customStyle="1">
    <w:name w:val="_Style 36"/>
    <w:next w:val="690"/>
    <w:uiPriority w:val="0"/>
    <w:qFormat/>
    <w:pPr>
      <w:jc w:val="both"/>
      <w:widowControl w:val="off"/>
    </w:pPr>
    <w:rPr>
      <w:rFonts w:ascii="Times New Roman" w:hAnsi="Times New Roman" w:eastAsia="宋体" w:cs="Times New Roman"/>
      <w:sz w:val="21"/>
      <w:lang w:val="en-US" w:eastAsia="zh-CN" w:bidi="ar-SA"/>
    </w:rPr>
  </w:style>
  <w:style w:type="paragraph" w:styleId="1008"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9"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10" w:customStyle="1">
    <w:name w:val="列出段落11"/>
    <w:basedOn w:val="690"/>
    <w:uiPriority w:val="0"/>
    <w:qFormat/>
    <w:pPr>
      <w:contextualSpacing/>
      <w:ind w:left="720"/>
      <w:jc w:val="left"/>
      <w:widowControl/>
    </w:pPr>
    <w:rPr>
      <w:rFonts w:ascii="Arial" w:hAnsi="Arial" w:eastAsia="黑体"/>
      <w:sz w:val="24"/>
      <w:lang w:eastAsia="en-US"/>
    </w:rPr>
  </w:style>
  <w:style w:type="paragraph" w:styleId="1011"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12" w:customStyle="1">
    <w:name w:val="样式 标题 1 + 黑体 三号 非加粗 居中 段前: 6 磅 段后: 6 磅 行距: 固定值 20 磅"/>
    <w:basedOn w:val="691"/>
    <w:uiPriority w:val="0"/>
    <w:qFormat/>
    <w:pPr>
      <w:numPr>
        <w:numId w:val="0"/>
      </w:numPr>
      <w:spacing w:before="120" w:after="120" w:line="400" w:lineRule="exact"/>
    </w:pPr>
    <w:rPr>
      <w:rFonts w:ascii="黑体" w:hAnsi="黑体" w:eastAsia="黑体"/>
      <w:b w:val="0"/>
      <w:bCs w:val="0"/>
      <w:szCs w:val="20"/>
    </w:rPr>
  </w:style>
  <w:style w:type="paragraph" w:styleId="1013" w:customStyle="1">
    <w:name w:val="正文2"/>
    <w:uiPriority w:val="0"/>
    <w:qFormat/>
    <w:rPr>
      <w:rFonts w:ascii="Times New Roman" w:hAnsi="Times New Roman" w:eastAsia="微软雅黑" w:cs="Times New Roman"/>
      <w:sz w:val="24"/>
      <w:szCs w:val="24"/>
      <w:lang w:val="en-US" w:eastAsia="zh-CN" w:bidi="ar-SA"/>
    </w:rPr>
  </w:style>
  <w:style w:type="paragraph" w:styleId="1014" w:customStyle="1">
    <w:name w:val="txt"/>
    <w:basedOn w:val="690"/>
    <w:uiPriority w:val="0"/>
    <w:qFormat/>
    <w:pPr>
      <w:jc w:val="left"/>
      <w:spacing w:before="100" w:beforeAutospacing="1" w:after="100" w:afterAutospacing="1"/>
      <w:widowControl/>
    </w:pPr>
    <w:rPr>
      <w:rFonts w:ascii="宋体" w:hAnsi="宋体" w:cs="宋体"/>
      <w:sz w:val="24"/>
    </w:rPr>
  </w:style>
  <w:style w:type="paragraph" w:styleId="1015" w:customStyle="1">
    <w:name w:val="Blockquote_0"/>
    <w:basedOn w:val="899"/>
    <w:uiPriority w:val="0"/>
    <w:qFormat/>
    <w:pPr>
      <w:ind w:left="360" w:right="360"/>
      <w:jc w:val="left"/>
      <w:spacing w:before="100" w:after="100"/>
    </w:pPr>
    <w:rPr>
      <w:rFonts w:ascii="Calibri" w:hAnsi="Calibri" w:eastAsia="Times New Roman"/>
      <w:sz w:val="24"/>
      <w:szCs w:val="20"/>
    </w:rPr>
  </w:style>
  <w:style w:type="paragraph" w:styleId="1016">
    <w:name w:val="No Spacing"/>
    <w:uiPriority w:val="1"/>
    <w:qFormat/>
    <w:pPr>
      <w:jc w:val="both"/>
      <w:widowControl w:val="off"/>
    </w:pPr>
    <w:rPr>
      <w:rFonts w:ascii="Times New Roman" w:hAnsi="Times New Roman" w:eastAsia="宋体" w:cs="Times New Roman"/>
      <w:sz w:val="21"/>
      <w:lang w:val="en-US" w:eastAsia="zh-CN" w:bidi="ar-SA"/>
    </w:rPr>
  </w:style>
  <w:style w:type="paragraph" w:styleId="1017" w:customStyle="1">
    <w:name w:val="Char"/>
    <w:basedOn w:val="690"/>
    <w:uiPriority w:val="0"/>
    <w:qFormat/>
    <w:pPr>
      <w:jc w:val="left"/>
      <w:spacing w:after="160" w:line="240" w:lineRule="exact"/>
      <w:widowControl/>
    </w:pPr>
    <w:rPr>
      <w:rFonts w:ascii="Verdana" w:hAnsi="Verdana"/>
      <w:sz w:val="20"/>
      <w:szCs w:val="20"/>
      <w:lang w:eastAsia="en-US"/>
    </w:rPr>
  </w:style>
  <w:style w:type="paragraph" w:styleId="1018" w:customStyle="1">
    <w:name w:val="1"/>
    <w:basedOn w:val="690"/>
    <w:next w:val="690"/>
    <w:uiPriority w:val="0"/>
    <w:qFormat/>
    <w:rPr>
      <w:rFonts w:ascii="Calibri" w:hAnsi="Calibri"/>
      <w:szCs w:val="22"/>
    </w:rPr>
  </w:style>
  <w:style w:type="paragraph" w:styleId="1019" w:customStyle="1">
    <w:name w:val="标题 11"/>
    <w:basedOn w:val="1020"/>
    <w:next w:val="1020"/>
    <w:uiPriority w:val="0"/>
    <w:qFormat/>
    <w:pPr>
      <w:keepLines/>
      <w:keepNext/>
      <w:spacing w:before="340" w:after="330" w:line="576" w:lineRule="auto"/>
      <w:outlineLvl w:val="0"/>
    </w:pPr>
    <w:rPr>
      <w:rFonts w:eastAsia="Times New Roman"/>
      <w:b/>
      <w:sz w:val="44"/>
      <w:lang w:val="zh-CN"/>
    </w:rPr>
  </w:style>
  <w:style w:type="paragraph" w:styleId="1020" w:customStyle="1">
    <w:name w:val="正文1"/>
    <w:uiPriority w:val="0"/>
    <w:qFormat/>
    <w:pPr>
      <w:jc w:val="both"/>
      <w:widowControl w:val="off"/>
    </w:pPr>
    <w:rPr>
      <w:rFonts w:ascii="Times New Roman" w:hAnsi="Times New Roman" w:eastAsia="宋体" w:cs="Times New Roman"/>
      <w:lang w:val="en-US" w:eastAsia="zh-CN" w:bidi="ar-SA"/>
    </w:rPr>
  </w:style>
  <w:style w:type="paragraph" w:styleId="1021" w:customStyle="1">
    <w:name w:val="6'"/>
    <w:basedOn w:val="690"/>
    <w:uiPriority w:val="0"/>
    <w:qFormat/>
    <w:pPr>
      <w:jc w:val="center"/>
      <w:spacing w:line="320" w:lineRule="exact"/>
    </w:pPr>
    <w:rPr>
      <w:rFonts w:ascii="Calibri" w:hAnsi="Calibri"/>
      <w:spacing w:val="20"/>
      <w:szCs w:val="22"/>
    </w:rPr>
  </w:style>
  <w:style w:type="paragraph" w:styleId="1022" w:customStyle="1">
    <w:name w:val="文章正文"/>
    <w:basedOn w:val="690"/>
    <w:uiPriority w:val="99"/>
    <w:qFormat/>
    <w:pPr>
      <w:ind w:firstLine="480"/>
      <w:spacing w:line="360" w:lineRule="auto"/>
    </w:pPr>
    <w:rPr>
      <w:rFonts w:ascii="仿宋_GB2312" w:hAnsi="宋体" w:eastAsia="仿宋_GB2312"/>
      <w:color w:val="ff0000"/>
      <w:sz w:val="24"/>
    </w:rPr>
  </w:style>
  <w:style w:type="paragraph" w:styleId="1023" w:customStyle="1">
    <w:name w:val="正文11"/>
    <w:uiPriority w:val="0"/>
    <w:qFormat/>
    <w:rPr>
      <w:rFonts w:ascii="Times New Roman" w:hAnsi="Times New Roman" w:eastAsia="宋体" w:cs="Calibri"/>
      <w:sz w:val="24"/>
      <w:szCs w:val="24"/>
      <w:lang w:val="en-US" w:eastAsia="zh-CN" w:bidi="ar-SA"/>
    </w:rPr>
  </w:style>
  <w:style w:type="paragraph" w:styleId="1024" w:customStyle="1">
    <w:name w:val="目录 3_0"/>
    <w:basedOn w:val="899"/>
    <w:next w:val="899"/>
    <w:uiPriority w:val="39"/>
    <w:qFormat/>
    <w:pPr>
      <w:ind w:left="840"/>
    </w:pPr>
    <w:rPr>
      <w:rFonts w:ascii="Calibri" w:hAnsi="Calibri"/>
    </w:rPr>
  </w:style>
  <w:style w:type="paragraph" w:styleId="1025" w:customStyle="1">
    <w:name w:val="Item Step in Table"/>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26" w:customStyle="1">
    <w:name w:val="正文 + 行距: 固定值 20 磅"/>
    <w:basedOn w:val="690"/>
    <w:uiPriority w:val="0"/>
    <w:qFormat/>
    <w:pPr>
      <w:ind w:firstLine="716"/>
      <w:spacing w:line="400" w:lineRule="exact"/>
    </w:pPr>
    <w:rPr>
      <w:rFonts w:ascii="Calibri" w:hAnsi="Calibri"/>
      <w:szCs w:val="22"/>
    </w:rPr>
  </w:style>
  <w:style w:type="paragraph" w:styleId="1027" w:customStyle="1">
    <w:name w:val="表格"/>
    <w:basedOn w:val="690"/>
    <w:uiPriority w:val="0"/>
    <w:qFormat/>
    <w:pPr>
      <w:jc w:val="center"/>
    </w:pPr>
    <w:rPr>
      <w:rFonts w:ascii="华文细黑" w:hAnsi="华文细黑"/>
      <w:szCs w:val="22"/>
    </w:rPr>
  </w:style>
  <w:style w:type="paragraph" w:styleId="1028" w:customStyle="1">
    <w:name w:val="无间隔1"/>
    <w:uiPriority w:val="0"/>
    <w:qFormat/>
    <w:pPr>
      <w:jc w:val="both"/>
      <w:widowControl w:val="off"/>
    </w:pPr>
    <w:rPr>
      <w:rFonts w:ascii="Times New Roman" w:hAnsi="Times New Roman" w:eastAsia="宋体" w:cs="Times New Roman"/>
      <w:sz w:val="21"/>
      <w:szCs w:val="22"/>
      <w:lang w:val="en-US" w:eastAsia="zh-CN" w:bidi="ar-SA"/>
    </w:rPr>
  </w:style>
  <w:style w:type="paragraph" w:styleId="1029" w:customStyle="1">
    <w:name w:val="空半行"/>
    <w:basedOn w:val="690"/>
    <w:uiPriority w:val="0"/>
    <w:qFormat/>
    <w:pPr>
      <w:spacing w:line="120" w:lineRule="exact"/>
    </w:pPr>
    <w:rPr>
      <w:rFonts w:ascii="Calibri" w:hAnsi="Calibri" w:eastAsia="仿宋_GB2312"/>
      <w:color w:val="ffffff"/>
      <w:sz w:val="30"/>
      <w:szCs w:val="22"/>
    </w:rPr>
  </w:style>
  <w:style w:type="paragraph" w:styleId="1030" w:customStyle="1">
    <w:name w:val="p0"/>
    <w:basedOn w:val="690"/>
    <w:uiPriority w:val="99"/>
    <w:qFormat/>
    <w:pPr>
      <w:widowControl/>
    </w:pPr>
    <w:rPr>
      <w:b/>
      <w:bCs/>
      <w:sz w:val="24"/>
    </w:rPr>
  </w:style>
  <w:style w:type="paragraph" w:styleId="1031" w:customStyle="1">
    <w:name w:val="列出段落3"/>
    <w:basedOn w:val="690"/>
    <w:uiPriority w:val="34"/>
    <w:qFormat/>
    <w:pPr>
      <w:ind w:firstLine="420"/>
    </w:pPr>
    <w:rPr>
      <w:szCs w:val="20"/>
    </w:rPr>
  </w:style>
  <w:style w:type="paragraph" w:styleId="1032" w:customStyle="1">
    <w:name w:val="ewb-con-p2"/>
    <w:basedOn w:val="690"/>
    <w:uiPriority w:val="99"/>
    <w:qFormat/>
    <w:pPr>
      <w:jc w:val="left"/>
      <w:spacing w:before="100" w:beforeAutospacing="1" w:after="100" w:afterAutospacing="1"/>
      <w:widowControl/>
    </w:pPr>
    <w:rPr>
      <w:rFonts w:ascii="宋体" w:hAnsi="宋体" w:cs="宋体"/>
      <w:sz w:val="24"/>
    </w:rPr>
  </w:style>
  <w:style w:type="paragraph" w:styleId="1033" w:customStyle="1">
    <w:name w:val="格式３"/>
    <w:basedOn w:val="690"/>
    <w:uiPriority w:val="0"/>
    <w:qFormat/>
    <w:pPr>
      <w:ind w:left="600" w:hanging="600"/>
      <w:spacing w:line="420" w:lineRule="exact"/>
    </w:pPr>
    <w:rPr>
      <w:rFonts w:ascii="宋体" w:hAnsi="宋体"/>
      <w:color w:val="000000"/>
      <w:sz w:val="24"/>
      <w:szCs w:val="20"/>
    </w:rPr>
  </w:style>
  <w:style w:type="paragraph" w:styleId="1034" w:customStyle="1">
    <w:name w:val="文档正文"/>
    <w:basedOn w:val="690"/>
    <w:uiPriority w:val="0"/>
    <w:qFormat/>
    <w:pPr>
      <w:ind w:firstLine="567"/>
      <w:spacing w:line="480" w:lineRule="atLeast"/>
    </w:pPr>
    <w:rPr>
      <w:rFonts w:ascii="Ari" w:eastAsia="Ari"/>
      <w:sz w:val="28"/>
      <w:szCs w:val="20"/>
    </w:rPr>
  </w:style>
  <w:style w:type="paragraph" w:styleId="1035" w:customStyle="1">
    <w:name w:val="Blockquote"/>
    <w:basedOn w:val="690"/>
    <w:uiPriority w:val="0"/>
    <w:qFormat/>
    <w:pPr>
      <w:ind w:left="360" w:right="360"/>
      <w:jc w:val="left"/>
      <w:spacing w:before="100" w:after="100"/>
    </w:pPr>
    <w:rPr>
      <w:rFonts w:ascii="Calibri" w:hAnsi="Calibri"/>
      <w:sz w:val="24"/>
      <w:szCs w:val="22"/>
    </w:rPr>
  </w:style>
  <w:style w:type="paragraph" w:styleId="1036" w:customStyle="1">
    <w:name w:val="目录 5_0"/>
    <w:basedOn w:val="899"/>
    <w:next w:val="899"/>
    <w:uiPriority w:val="39"/>
    <w:qFormat/>
    <w:pPr>
      <w:ind w:left="1680"/>
    </w:pPr>
    <w:rPr>
      <w:rFonts w:ascii="Calibri" w:hAnsi="Calibri"/>
    </w:rPr>
  </w:style>
  <w:style w:type="paragraph" w:styleId="1037" w:customStyle="1">
    <w:name w:val="标题2，章节第二层"/>
    <w:basedOn w:val="690"/>
    <w:next w:val="690"/>
    <w:uiPriority w:val="0"/>
    <w:qFormat/>
    <w:pPr>
      <w:ind w:left="992" w:hanging="567"/>
      <w:spacing w:line="300" w:lineRule="auto"/>
      <w:tabs>
        <w:tab w:val="left" w:pos="630" w:leader="none"/>
        <w:tab w:val="left" w:pos="992" w:leader="none"/>
        <w:tab w:val="left" w:pos="2100" w:leader="none"/>
      </w:tabs>
      <w:outlineLvl w:val="1"/>
    </w:pPr>
    <w:rPr>
      <w:rFonts w:ascii="Arial" w:hAnsi="Arial" w:eastAsia="黑体"/>
      <w:sz w:val="32"/>
    </w:rPr>
  </w:style>
  <w:style w:type="paragraph" w:styleId="1038" w:customStyle="1">
    <w:name w:val="标题2"/>
    <w:basedOn w:val="692"/>
    <w:next w:val="709"/>
    <w:uiPriority w:val="0"/>
    <w:qFormat/>
    <w:pPr>
      <w:spacing w:before="156" w:after="156" w:line="360" w:lineRule="auto"/>
    </w:pPr>
    <w:rPr>
      <w:bCs w:val="0"/>
      <w:sz w:val="24"/>
    </w:rPr>
  </w:style>
  <w:style w:type="paragraph" w:styleId="1039" w:customStyle="1">
    <w:name w:val="_Style 34"/>
    <w:next w:val="690"/>
    <w:uiPriority w:val="0"/>
    <w:qFormat/>
    <w:pPr>
      <w:jc w:val="both"/>
      <w:widowControl w:val="off"/>
    </w:pPr>
    <w:rPr>
      <w:rFonts w:ascii="Times New Roman" w:hAnsi="Times New Roman" w:eastAsia="宋体" w:cs="Times New Roman"/>
      <w:sz w:val="21"/>
      <w:lang w:val="en-US" w:eastAsia="zh-CN" w:bidi="ar-SA"/>
    </w:rPr>
  </w:style>
  <w:style w:type="paragraph" w:styleId="1040" w:customStyle="1">
    <w:name w:val="目录 4_0"/>
    <w:basedOn w:val="899"/>
    <w:next w:val="899"/>
    <w:uiPriority w:val="39"/>
    <w:qFormat/>
    <w:pPr>
      <w:ind w:left="1260"/>
    </w:pPr>
    <w:rPr>
      <w:rFonts w:ascii="Calibri" w:hAnsi="Calibri"/>
    </w:rPr>
  </w:style>
  <w:style w:type="paragraph" w:styleId="1041" w:customStyle="1">
    <w:name w:val="列出段落1"/>
    <w:basedOn w:val="690"/>
    <w:uiPriority w:val="99"/>
    <w:qFormat/>
    <w:pPr>
      <w:ind w:firstLine="420"/>
    </w:pPr>
    <w:rPr>
      <w:szCs w:val="20"/>
    </w:rPr>
  </w:style>
  <w:style w:type="paragraph" w:styleId="1042" w:customStyle="1">
    <w:name w:val="op_mapdots_left"/>
    <w:basedOn w:val="690"/>
    <w:uiPriority w:val="0"/>
    <w:qFormat/>
    <w:pPr>
      <w:jc w:val="left"/>
      <w:spacing w:before="100" w:beforeAutospacing="1" w:after="100" w:afterAutospacing="1"/>
      <w:widowControl/>
    </w:pPr>
    <w:rPr>
      <w:rFonts w:ascii="宋体" w:hAnsi="宋体" w:cs="宋体"/>
      <w:sz w:val="24"/>
    </w:rPr>
  </w:style>
  <w:style w:type="paragraph" w:styleId="1043" w:customStyle="1">
    <w:name w:val="样式 标题 2 + Times New Roman 四号 非加粗 段前: 5 磅 段后: 0 磅 行距: 固定值 20..._0"/>
    <w:basedOn w:val="690"/>
    <w:uiPriority w:val="0"/>
    <w:qFormat/>
    <w:pPr>
      <w:keepLines/>
      <w:keepNext/>
      <w:spacing w:before="100" w:line="360" w:lineRule="auto"/>
      <w:outlineLvl w:val="1"/>
    </w:pPr>
    <w:rPr>
      <w:rFonts w:eastAsia="Times New Roman" w:cs="宋体"/>
      <w:sz w:val="28"/>
      <w:szCs w:val="20"/>
    </w:rPr>
  </w:style>
  <w:style w:type="paragraph" w:styleId="1044" w:customStyle="1">
    <w:name w:val="TOC 标题11"/>
    <w:basedOn w:val="691"/>
    <w:next w:val="690"/>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45" w:customStyle="1">
    <w:name w:val="表格文字"/>
    <w:basedOn w:val="690"/>
    <w:uiPriority w:val="0"/>
    <w:qFormat/>
    <w:pPr>
      <w:jc w:val="left"/>
      <w:spacing w:line="420" w:lineRule="atLeast"/>
    </w:pPr>
    <w:rPr>
      <w:rFonts w:ascii="Calibri" w:hAnsi="Calibri"/>
      <w:szCs w:val="22"/>
    </w:rPr>
  </w:style>
  <w:style w:type="paragraph" w:styleId="1046" w:customStyle="1">
    <w:name w:val="*正文"/>
    <w:basedOn w:val="690"/>
    <w:uiPriority w:val="0"/>
    <w:qFormat/>
    <w:pPr>
      <w:ind w:firstLine="200"/>
      <w:spacing w:line="360" w:lineRule="auto"/>
      <w:widowControl/>
    </w:pPr>
    <w:rPr>
      <w:rFonts w:ascii="仿宋_GB2312" w:hAnsi="宋体"/>
      <w:color w:val="000000"/>
      <w:szCs w:val="28"/>
    </w:rPr>
  </w:style>
  <w:style w:type="paragraph" w:styleId="1047" w:customStyle="1">
    <w:name w:val="列出段落12"/>
    <w:basedOn w:val="690"/>
    <w:uiPriority w:val="0"/>
    <w:qFormat/>
    <w:pPr>
      <w:contextualSpacing/>
      <w:ind w:left="720"/>
      <w:jc w:val="left"/>
      <w:widowControl/>
    </w:pPr>
    <w:rPr>
      <w:rFonts w:ascii="Arial" w:hAnsi="Arial" w:eastAsia="黑体"/>
      <w:sz w:val="24"/>
      <w:lang w:eastAsia="en-US"/>
    </w:rPr>
  </w:style>
  <w:style w:type="paragraph" w:styleId="1048" w:customStyle="1">
    <w:name w:val="正文空2字"/>
    <w:basedOn w:val="690"/>
    <w:uiPriority w:val="0"/>
    <w:qFormat/>
    <w:pPr>
      <w:ind w:firstLine="200"/>
      <w:spacing w:line="360" w:lineRule="auto"/>
    </w:pPr>
    <w:rPr>
      <w:sz w:val="24"/>
      <w:lang w:bidi="en-US"/>
    </w:rPr>
  </w:style>
  <w:style w:type="character" w:styleId="1049" w:customStyle="1">
    <w:name w:val="Body text|2_"/>
    <w:link w:val="1050"/>
    <w:uiPriority w:val="0"/>
    <w:qFormat/>
    <w:rPr>
      <w:rFonts w:ascii="宋体" w:hAnsi="宋体" w:cs="宋体"/>
      <w:sz w:val="22"/>
      <w:szCs w:val="22"/>
      <w:lang w:val="zh-TW" w:eastAsia="zh-TW" w:bidi="zh-TW"/>
    </w:rPr>
  </w:style>
  <w:style w:type="paragraph" w:styleId="1050" w:customStyle="1">
    <w:name w:val="Body text|2"/>
    <w:basedOn w:val="690"/>
    <w:link w:val="1049"/>
    <w:uiPriority w:val="0"/>
    <w:qFormat/>
    <w:pPr>
      <w:ind w:left="3330"/>
      <w:jc w:val="left"/>
      <w:spacing w:after="300"/>
    </w:pPr>
    <w:rPr>
      <w:rFonts w:ascii="宋体" w:hAnsi="宋体" w:cs="宋体"/>
      <w:sz w:val="22"/>
      <w:szCs w:val="22"/>
      <w:lang w:val="zh-TW" w:eastAsia="zh-TW" w:bidi="zh-TW"/>
    </w:rPr>
  </w:style>
  <w:style w:type="character" w:styleId="1051" w:customStyle="1">
    <w:name w:val="Body text|1_"/>
    <w:link w:val="1052"/>
    <w:uiPriority w:val="0"/>
    <w:qFormat/>
    <w:rPr>
      <w:rFonts w:ascii="宋体" w:hAnsi="宋体" w:cs="宋体"/>
      <w:sz w:val="34"/>
      <w:szCs w:val="34"/>
      <w:lang w:val="zh-TW" w:eastAsia="zh-TW" w:bidi="zh-TW"/>
    </w:rPr>
  </w:style>
  <w:style w:type="paragraph" w:styleId="1052" w:customStyle="1">
    <w:name w:val="Body text|1"/>
    <w:basedOn w:val="690"/>
    <w:link w:val="1051"/>
    <w:uiPriority w:val="0"/>
    <w:qFormat/>
    <w:pPr>
      <w:jc w:val="center"/>
      <w:spacing w:after="500"/>
    </w:pPr>
    <w:rPr>
      <w:rFonts w:ascii="宋体" w:hAnsi="宋体" w:cs="宋体"/>
      <w:sz w:val="34"/>
      <w:szCs w:val="34"/>
      <w:lang w:val="zh-TW" w:eastAsia="zh-TW" w:bidi="zh-TW"/>
    </w:rPr>
  </w:style>
  <w:style w:type="character" w:styleId="1053" w:customStyle="1">
    <w:name w:val="Other|1_"/>
    <w:link w:val="1054"/>
    <w:uiPriority w:val="0"/>
    <w:qFormat/>
    <w:rPr>
      <w:rFonts w:ascii="宋体" w:hAnsi="宋体" w:cs="宋体"/>
      <w:sz w:val="22"/>
      <w:szCs w:val="22"/>
      <w:lang w:val="zh-TW" w:eastAsia="zh-TW" w:bidi="zh-TW"/>
    </w:rPr>
  </w:style>
  <w:style w:type="paragraph" w:styleId="1054" w:customStyle="1">
    <w:name w:val="Other|1"/>
    <w:basedOn w:val="690"/>
    <w:link w:val="1053"/>
    <w:uiPriority w:val="0"/>
    <w:qFormat/>
    <w:pPr>
      <w:jc w:val="left"/>
    </w:pPr>
    <w:rPr>
      <w:rFonts w:ascii="宋体" w:hAnsi="宋体" w:cs="宋体"/>
      <w:sz w:val="22"/>
      <w:szCs w:val="22"/>
      <w:lang w:val="zh-TW" w:eastAsia="zh-TW" w:bidi="zh-TW"/>
    </w:rPr>
  </w:style>
  <w:style w:type="paragraph" w:styleId="1055" w:customStyle="1">
    <w:name w:val="(标书)正文 Char Char"/>
    <w:basedOn w:val="690"/>
    <w:uiPriority w:val="0"/>
    <w:qFormat/>
    <w:pPr>
      <w:ind w:firstLine="200"/>
    </w:pPr>
    <w:rPr>
      <w:rFonts w:ascii="宋体" w:hAnsi="宋体"/>
      <w:spacing w:val="10"/>
    </w:rPr>
  </w:style>
  <w:style w:type="paragraph" w:styleId="1056" w:customStyle="1">
    <w:name w:val="标题1，章节第一层"/>
    <w:basedOn w:val="690"/>
    <w:next w:val="690"/>
    <w:uiPriority w:val="0"/>
    <w:qFormat/>
    <w:pPr>
      <w:ind w:left="272" w:right="44" w:hanging="272"/>
      <w:jc w:val="center"/>
      <w:spacing w:line="360" w:lineRule="auto"/>
      <w:widowControl/>
      <w:tabs>
        <w:tab w:val="left" w:pos="693" w:leader="none"/>
      </w:tabs>
      <w:outlineLvl w:val="0"/>
    </w:pPr>
    <w:rPr>
      <w:rFonts w:ascii="宋体" w:hAnsi="宋体" w:eastAsia="黑体"/>
      <w:bCs/>
      <w:color w:val="000000"/>
      <w:sz w:val="32"/>
      <w:lang w:val="zh-CN"/>
    </w:rPr>
  </w:style>
  <w:style w:type="paragraph" w:styleId="1057" w:customStyle="1">
    <w:name w:val="正文 A"/>
    <w:next w:val="690"/>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character" w:styleId="1058" w:customStyle="1">
    <w:name w:val="NormalCharacter"/>
    <w:uiPriority w:val="0"/>
    <w:qFormat/>
    <w:rPr>
      <w:rFonts w:ascii="Times New Roman" w:hAnsi="Times New Roman" w:eastAsia="宋体"/>
      <w:sz w:val="21"/>
      <w:szCs w:val="24"/>
      <w:lang w:val="en-US" w:eastAsia="zh-CN" w:bidi="ar-SA"/>
    </w:rPr>
  </w:style>
  <w:style w:type="paragraph" w:styleId="1059" w:customStyle="1">
    <w:name w:val="表格样式 2 A"/>
    <w:uiPriority w:val="0"/>
    <w:qFormat/>
    <w:pPr>
      <w:jc w:val="both"/>
      <w:widowControl w:val="off"/>
    </w:pPr>
    <w:rPr>
      <w:rFonts w:hint="eastAsia" w:ascii="Arial Unicode MS" w:hAnsi="Arial Unicode MS" w:eastAsia="Arial" w:cs="Arial Unicode MS"/>
      <w:color w:val="000000"/>
      <w:lang w:val="en-US" w:eastAsia="zh-CN" w:bidi="ar-SA"/>
    </w:rPr>
  </w:style>
  <w:style w:type="paragraph" w:styleId="1060" w:customStyle="1">
    <w:name w:val="默认 A"/>
    <w:uiPriority w:val="0"/>
    <w:qFormat/>
    <w:pPr>
      <w:jc w:val="both"/>
      <w:widowControl w:val="off"/>
    </w:pPr>
    <w:rPr>
      <w:rFonts w:hint="eastAsia" w:ascii="Arial Unicode MS" w:hAnsi="Arial Unicode MS" w:eastAsia="Arial" w:cs="Arial Unicode MS"/>
      <w:color w:val="000000"/>
      <w:sz w:val="22"/>
      <w:szCs w:val="22"/>
      <w:lang w:val="zh-TW" w:eastAsia="zh-TW" w:bidi="ar-SA"/>
    </w:rPr>
  </w:style>
  <w:style w:type="paragraph" w:styleId="1061" w:customStyle="1">
    <w:name w:val="修订3"/>
    <w:hidden/>
    <w:uiPriority w:val="99"/>
    <w:unhideWhenUsed/>
    <w:qFormat/>
    <w:rPr>
      <w:rFonts w:ascii="Times New Roman" w:hAnsi="Times New Roman" w:eastAsia="宋体" w:cs="Times New Roman"/>
      <w:sz w:val="21"/>
      <w:szCs w:val="24"/>
      <w:lang w:val="en-US" w:eastAsia="zh-CN" w:bidi="ar-SA"/>
    </w:rPr>
  </w:style>
  <w:style w:type="numbering" w:styleId="10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杨林森</cp:lastModifiedBy>
  <cp:revision>66</cp:revision>
  <dcterms:created xsi:type="dcterms:W3CDTF">2025-11-04T06:42:00Z</dcterms:created>
  <dcterms:modified xsi:type="dcterms:W3CDTF">2026-07-02T06:46:50Z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SaveFontToCloudKey">
    <vt:lpwstr>545737401_embed</vt:lpwstr>
  </property>
  <property fmtid="{D5CDD505-2E9C-101B-9397-08002B2CF9AE}" pid="4" name="ICV">
    <vt:lpwstr>C93D752A115E4A188EB8233258CB3B21_13</vt:lpwstr>
  </property>
  <property fmtid="{D5CDD505-2E9C-101B-9397-08002B2CF9AE}" pid="5" name="KSOTemplateDocerSaveRecord">
    <vt:lpwstr>eyJoZGlkIjoiZGRjZjNlNTk0NmU2MzdhYzU3MzU0ZGYyYWM1ZmU3N2QiLCJ1c2VySWQiOiIxNDYxNTEzODIxIn0=</vt:lpwstr>
  </property>
</Properties>
</file>