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920"/>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920"/>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苏州市政府采购竞争性</w:t>
      </w:r>
      <w:r>
        <w:rPr>
          <w:rFonts w:hint="eastAsia" w:ascii="宋体" w:hAnsi="宋体" w:cs="宋体"/>
          <w:b/>
          <w:sz w:val="84"/>
          <w:szCs w:val="84"/>
          <w:highlight w:val="none"/>
        </w:rPr>
      </w:r>
      <w:r/>
    </w:p>
    <w:p>
      <w:pPr>
        <w:pStyle w:val="920"/>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磋商文件</w:t>
      </w:r>
      <w:r>
        <w:rPr>
          <w:rFonts w:hint="eastAsia" w:ascii="宋体" w:hAnsi="宋体" w:cs="宋体"/>
          <w:b/>
          <w:sz w:val="84"/>
          <w:szCs w:val="84"/>
          <w:highlight w:val="none"/>
        </w:rPr>
      </w:r>
      <w:r/>
    </w:p>
    <w:p>
      <w:pPr>
        <w:pStyle w:val="920"/>
        <w:jc w:val="center"/>
        <w:spacing w:line="360" w:lineRule="auto"/>
        <w:rPr>
          <w:rFonts w:hint="eastAsia" w:ascii="宋体" w:hAnsi="宋体" w:cs="宋体"/>
          <w:highlight w:val="none"/>
        </w:rPr>
      </w:pPr>
      <w:r>
        <w:rPr>
          <w:rFonts w:hint="eastAsia" w:ascii="宋体" w:hAnsi="宋体" w:cs="宋体"/>
          <w:highlight w:val="none"/>
        </w:rPr>
      </w:r>
      <w:r/>
    </w:p>
    <w:p>
      <w:pPr>
        <w:pStyle w:val="920"/>
        <w:spacing w:line="360" w:lineRule="auto"/>
        <w:rPr>
          <w:rFonts w:hint="eastAsia" w:ascii="宋体" w:hAnsi="宋体" w:cs="宋体"/>
          <w:highlight w:val="none"/>
        </w:rPr>
      </w:pPr>
      <w:r>
        <w:rPr>
          <w:rFonts w:hint="eastAsia" w:ascii="宋体" w:hAnsi="宋体" w:cs="宋体"/>
          <w:highlight w:val="none"/>
        </w:rPr>
      </w:r>
      <w:r/>
    </w:p>
    <w:p>
      <w:pPr>
        <w:pStyle w:val="958"/>
        <w:rPr>
          <w:rFonts w:hint="eastAsia" w:hAnsi="宋体" w:cs="宋体"/>
          <w:highlight w:val="none"/>
        </w:rPr>
      </w:pPr>
      <w:r>
        <w:rPr>
          <w:rFonts w:hint="eastAsia" w:hAnsi="宋体" w:cs="宋体"/>
          <w:highlight w:val="none"/>
        </w:rPr>
      </w:r>
      <w:r/>
    </w:p>
    <w:p>
      <w:pPr>
        <w:pStyle w:val="920"/>
        <w:jc w:val="center"/>
        <w:spacing w:line="360" w:lineRule="auto"/>
        <w:rPr>
          <w:rFonts w:hint="eastAsia" w:ascii="宋体" w:hAnsi="宋体" w:cs="宋体"/>
          <w:highlight w:val="none"/>
        </w:rPr>
      </w:pPr>
      <w:r>
        <w:rPr>
          <w:rFonts w:hint="eastAsia" w:ascii="宋体" w:hAnsi="宋体" w:cs="宋体"/>
          <w:highlight w:val="none"/>
        </w:rPr>
      </w:r>
      <w:r/>
    </w:p>
    <w:p>
      <w:pPr>
        <w:pStyle w:val="920"/>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JSZC-320500-WYDL-C2026-0006</w:t>
      </w:r>
      <w:r>
        <w:rPr>
          <w:rFonts w:hint="eastAsia" w:ascii="宋体" w:hAnsi="宋体" w:eastAsia="宋体" w:cs="宋体"/>
          <w:b/>
          <w:bCs/>
          <w:sz w:val="28"/>
          <w:szCs w:val="28"/>
          <w:highlight w:val="none"/>
          <w:lang w:eastAsia="zh-CN"/>
        </w:rPr>
      </w:r>
      <w:r/>
    </w:p>
    <w:p>
      <w:pPr>
        <w:pStyle w:val="920"/>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苏州工业职业技术学院</w:t>
      </w:r>
      <w:r>
        <w:rPr>
          <w:rFonts w:hint="eastAsia" w:ascii="宋体" w:hAnsi="宋体" w:eastAsia="宋体" w:cs="宋体"/>
          <w:b/>
          <w:bCs/>
          <w:sz w:val="28"/>
          <w:szCs w:val="28"/>
          <w:highlight w:val="none"/>
          <w:lang w:eastAsia="zh-CN"/>
        </w:rPr>
      </w:r>
      <w:r/>
    </w:p>
    <w:p>
      <w:pPr>
        <w:pStyle w:val="920"/>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苏州工业职业技术学院田径场地面维修改造及周边项目施工</w:t>
      </w:r>
      <w:r>
        <w:rPr>
          <w:rFonts w:hint="eastAsia" w:ascii="宋体" w:hAnsi="宋体" w:cs="宋体"/>
          <w:b/>
          <w:bCs/>
          <w:sz w:val="28"/>
          <w:szCs w:val="28"/>
          <w:highlight w:val="none"/>
        </w:rPr>
      </w:r>
      <w:r/>
    </w:p>
    <w:p>
      <w:pPr>
        <w:pStyle w:val="920"/>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rPr>
        <w:t xml:space="preserve">类别：工程类</w:t>
      </w:r>
      <w:r>
        <w:rPr>
          <w:rFonts w:hint="eastAsia" w:ascii="宋体" w:hAnsi="宋体" w:cs="宋体"/>
          <w:b/>
          <w:bCs/>
          <w:sz w:val="36"/>
          <w:szCs w:val="36"/>
          <w:highlight w:val="none"/>
        </w:rPr>
      </w:r>
      <w:r/>
    </w:p>
    <w:p>
      <w:pPr>
        <w:pStyle w:val="942"/>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920"/>
        <w:ind w:firstLine="3654"/>
        <w:spacing w:line="360" w:lineRule="auto"/>
        <w:rPr>
          <w:rFonts w:hint="eastAsia" w:ascii="宋体" w:hAnsi="宋体" w:cs="宋体"/>
          <w:highlight w:val="none"/>
        </w:rPr>
        <w:sectPr>
          <w:headerReference w:type="default" r:id="rId9"/>
          <w:footerReference w:type="first" r:id="rId11"/>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七</w:t>
      </w:r>
      <w:r>
        <w:rPr>
          <w:rFonts w:hint="eastAsia" w:ascii="宋体" w:hAnsi="宋体" w:cs="宋体"/>
          <w:b/>
          <w:sz w:val="28"/>
          <w:szCs w:val="28"/>
          <w:highlight w:val="none"/>
        </w:rPr>
        <w:t xml:space="preserve">月</w:t>
      </w:r>
      <w:r>
        <w:rPr>
          <w:rFonts w:hint="eastAsia" w:ascii="宋体" w:hAnsi="宋体" w:cs="宋体"/>
          <w:highlight w:val="none"/>
        </w:rPr>
      </w:r>
      <w:r/>
    </w:p>
    <w:p>
      <w:pPr>
        <w:pStyle w:val="92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5112"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261"/>
        <w:gridCol w:w="7010"/>
      </w:tblGrid>
      <w:tr>
        <w:trPr>
          <w:trHeight w:val="416"/>
        </w:trPr>
        <w:tc>
          <w:tcPr>
            <w:tcW w:w="804" w:type="dxa"/>
            <w:vAlign w:val="center"/>
            <w:textDirection w:val="lrTb"/>
            <w:noWrap w:val="false"/>
          </w:tcPr>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2261" w:type="dxa"/>
            <w:vAlign w:val="center"/>
            <w:textDirection w:val="lrTb"/>
            <w:noWrap w:val="false"/>
          </w:tcPr>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内容</w:t>
            </w:r>
            <w:r>
              <w:rPr>
                <w:rFonts w:hint="eastAsia" w:ascii="宋体" w:hAnsi="宋体" w:cs="宋体"/>
                <w:b/>
                <w:sz w:val="24"/>
                <w:szCs w:val="24"/>
                <w:highlight w:val="none"/>
              </w:rPr>
            </w:r>
            <w:r/>
          </w:p>
        </w:tc>
        <w:tc>
          <w:tcPr>
            <w:tcW w:w="7010" w:type="dxa"/>
            <w:vAlign w:val="center"/>
            <w:textDirection w:val="lrTb"/>
            <w:noWrap w:val="false"/>
          </w:tcPr>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规  定</w:t>
            </w:r>
            <w:r>
              <w:rPr>
                <w:rFonts w:hint="eastAsia" w:ascii="宋体" w:hAnsi="宋体" w:cs="宋体"/>
                <w:b/>
                <w:sz w:val="24"/>
                <w:szCs w:val="24"/>
                <w:highlight w:val="none"/>
              </w:rPr>
            </w:r>
            <w:r/>
          </w:p>
        </w:tc>
      </w:tr>
      <w:tr>
        <w:trPr>
          <w:trHeight w:val="378"/>
        </w:trPr>
        <w:tc>
          <w:tcPr>
            <w:tcW w:w="804"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项目编号</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JSZC-320500-WYDL-C2026-0006</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苏州工业职业技术学院田径场地面维修改造及周边项目施工</w:t>
            </w:r>
            <w:r>
              <w:rPr>
                <w:rFonts w:hint="eastAsia" w:ascii="宋体" w:hAnsi="宋体" w:cs="宋体"/>
                <w:sz w:val="24"/>
                <w:szCs w:val="24"/>
                <w:highlight w:val="none"/>
                <w:lang w:val="zh-CN"/>
              </w:rPr>
            </w:r>
            <w:r/>
          </w:p>
        </w:tc>
      </w:tr>
      <w:tr>
        <w:trPr>
          <w:trHeight w:val="446"/>
        </w:trPr>
        <w:tc>
          <w:tcPr>
            <w:tcW w:w="804"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项目地点</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tc>
      </w:tr>
      <w:tr>
        <w:trPr>
          <w:trHeight w:val="525"/>
        </w:trPr>
        <w:tc>
          <w:tcPr>
            <w:tcW w:w="804"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261" w:type="dxa"/>
            <w:vAlign w:val="center"/>
            <w:textDirection w:val="lrTb"/>
            <w:noWrap w:val="false"/>
          </w:tcPr>
          <w:p>
            <w:pPr>
              <w:pStyle w:val="920"/>
              <w:jc w:val="both"/>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人民币贰佰柒拾万零伍仟捌佰伍拾玖元贰角叁分（¥：2705859.23）</w:t>
            </w:r>
            <w:r>
              <w:rPr>
                <w:rFonts w:hint="eastAsia" w:ascii="宋体" w:hAnsi="宋体" w:cs="宋体"/>
                <w:sz w:val="24"/>
                <w:szCs w:val="24"/>
                <w:highlight w:val="none"/>
                <w:lang w:eastAsia="zh-CN"/>
              </w:rPr>
            </w:r>
            <w:r/>
          </w:p>
          <w:p>
            <w:pPr>
              <w:pStyle w:val="920"/>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sz w:val="24"/>
                <w:szCs w:val="24"/>
                <w:highlight w:val="none"/>
              </w:rPr>
            </w:r>
            <w:r/>
          </w:p>
        </w:tc>
      </w:tr>
      <w:tr>
        <w:trPr>
          <w:trHeight w:val="525"/>
        </w:trPr>
        <w:tc>
          <w:tcPr>
            <w:tcW w:w="804" w:type="dxa"/>
            <w:vAlign w:val="center"/>
            <w:textDirection w:val="lrTb"/>
            <w:noWrap w:val="false"/>
          </w:tcPr>
          <w:p>
            <w:pPr>
              <w:pStyle w:val="920"/>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履约保证金</w:t>
            </w:r>
            <w:r>
              <w:rPr>
                <w:rFonts w:hint="eastAsia" w:ascii="宋体" w:hAnsi="宋体" w:cs="宋体"/>
                <w:sz w:val="24"/>
                <w:szCs w:val="24"/>
                <w:highlight w:val="none"/>
              </w:rPr>
            </w:r>
            <w:r/>
          </w:p>
        </w:tc>
        <w:tc>
          <w:tcPr>
            <w:tcW w:w="7010" w:type="dxa"/>
            <w:vAlign w:val="bottom"/>
            <w:textDirection w:val="lrTb"/>
            <w:noWrap w:val="false"/>
          </w:tcPr>
          <w:p>
            <w:pPr>
              <w:pStyle w:val="9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提交金额：</w:t>
            </w:r>
            <w:r>
              <w:rPr>
                <w:rFonts w:hint="eastAsia" w:ascii="宋体" w:hAnsi="宋体" w:eastAsia="宋体" w:cs="宋体"/>
                <w:sz w:val="24"/>
                <w:szCs w:val="24"/>
                <w:highlight w:val="none"/>
                <w:lang w:val="en-US" w:eastAsia="zh-CN"/>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lang w:val="en-US" w:eastAsia="zh-CN"/>
              </w:rPr>
            </w:r>
            <w:r/>
          </w:p>
          <w:p>
            <w:pPr>
              <w:pStyle w:val="920"/>
              <w:spacing w:line="360" w:lineRule="auto"/>
              <w:rPr>
                <w:rFonts w:hint="eastAsia" w:ascii="宋体" w:hAnsi="宋体" w:cs="宋体"/>
                <w:b/>
                <w:bCs/>
                <w:sz w:val="24"/>
                <w:szCs w:val="24"/>
                <w:highlight w:val="none"/>
              </w:rPr>
            </w:pPr>
            <w:r>
              <w:rPr>
                <w:rFonts w:hint="eastAsia" w:ascii="宋体" w:hAnsi="宋体" w:eastAsia="宋体" w:cs="宋体"/>
                <w:sz w:val="24"/>
                <w:szCs w:val="24"/>
                <w:highlight w:val="none"/>
              </w:rPr>
              <w:t xml:space="preserve">履约保证金递交方式：以支票、汇票、本票或金融机构、担保机构出具的保函等非现金形式提交。</w:t>
            </w:r>
            <w:r>
              <w:rPr>
                <w:rFonts w:hint="eastAsia" w:ascii="宋体" w:hAnsi="宋体" w:cs="宋体"/>
                <w:b/>
                <w:bCs/>
                <w:sz w:val="24"/>
                <w:szCs w:val="24"/>
                <w:highlight w:val="none"/>
              </w:rPr>
            </w:r>
            <w:r/>
          </w:p>
        </w:tc>
      </w:tr>
      <w:tr>
        <w:trPr>
          <w:trHeight w:val="378"/>
        </w:trPr>
        <w:tc>
          <w:tcPr>
            <w:tcW w:w="804" w:type="dxa"/>
            <w:vAlign w:val="center"/>
            <w:textDirection w:val="lrTb"/>
            <w:noWrap w:val="false"/>
          </w:tcPr>
          <w:p>
            <w:pPr>
              <w:pStyle w:val="920"/>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承包方式</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包工包料</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0"/>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质量标准</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合格</w:t>
            </w:r>
            <w:r>
              <w:rPr>
                <w:rFonts w:hint="eastAsia" w:ascii="宋体" w:hAnsi="宋体" w:cs="宋体"/>
                <w:sz w:val="24"/>
                <w:szCs w:val="24"/>
                <w:highlight w:val="none"/>
                <w:lang w:val="zh-CN"/>
              </w:rPr>
            </w:r>
            <w:r/>
          </w:p>
        </w:tc>
      </w:tr>
      <w:tr>
        <w:trPr>
          <w:trHeight w:val="90"/>
        </w:trPr>
        <w:tc>
          <w:tcPr>
            <w:tcW w:w="804" w:type="dxa"/>
            <w:vAlign w:val="center"/>
            <w:textDirection w:val="lrTb"/>
            <w:noWrap w:val="false"/>
          </w:tcPr>
          <w:p>
            <w:pPr>
              <w:pStyle w:val="920"/>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工期要求</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eastAsia="zh-CN"/>
              </w:rPr>
              <w:t xml:space="preserve">55日历天（具体以采购单位通知为准）</w:t>
            </w:r>
            <w:r>
              <w:rPr>
                <w:rFonts w:hint="eastAsia" w:ascii="宋体" w:hAnsi="宋体" w:eastAsia="宋体" w:cs="宋体"/>
                <w:sz w:val="24"/>
                <w:szCs w:val="24"/>
                <w:highlight w:val="none"/>
                <w:lang w:val="zh-CN" w:eastAsia="zh-CN"/>
              </w:rPr>
            </w:r>
            <w:r/>
          </w:p>
        </w:tc>
      </w:tr>
      <w:tr>
        <w:trPr>
          <w:trHeight w:val="443"/>
        </w:trPr>
        <w:tc>
          <w:tcPr>
            <w:tcW w:w="804" w:type="dxa"/>
            <w:vAlign w:val="center"/>
            <w:textDirection w:val="lrTb"/>
            <w:noWrap w:val="false"/>
          </w:tcPr>
          <w:p>
            <w:pPr>
              <w:pStyle w:val="920"/>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资金来源</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财政出资</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现场踏勘</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自行踏勘（供应商由于未踏勘现场导致的报价失误或对工程量清单理解产生的歧义，其后果自行承担）。</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联合体</w:t>
            </w:r>
            <w:r>
              <w:rPr>
                <w:rFonts w:hint="eastAsia" w:ascii="宋体" w:hAnsi="宋体" w:cs="宋体"/>
                <w:sz w:val="24"/>
                <w:szCs w:val="24"/>
                <w:highlight w:val="none"/>
              </w:rPr>
            </w:r>
            <w:r/>
          </w:p>
        </w:tc>
        <w:tc>
          <w:tcPr>
            <w:tcW w:w="7010" w:type="dxa"/>
            <w:vAlign w:val="center"/>
            <w:textDirection w:val="lrTb"/>
            <w:noWrap w:val="false"/>
          </w:tcPr>
          <w:p>
            <w:pPr>
              <w:pStyle w:val="920"/>
              <w:spacing w:line="276"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不接受，磋商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中有关联合体规定均不适用。</w:t>
            </w:r>
            <w:r>
              <w:rPr>
                <w:rFonts w:hint="eastAsia" w:ascii="宋体" w:hAnsi="宋体" w:cs="宋体"/>
                <w:sz w:val="24"/>
                <w:szCs w:val="24"/>
                <w:highlight w:val="none"/>
                <w:lang w:val="zh-CN"/>
              </w:rPr>
            </w:r>
            <w:r/>
          </w:p>
        </w:tc>
      </w:tr>
      <w:tr>
        <w:trPr>
          <w:trHeight w:val="461"/>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磋商保证金</w:t>
            </w:r>
            <w:r>
              <w:rPr>
                <w:rFonts w:hint="eastAsia" w:ascii="宋体" w:hAnsi="宋体" w:cs="宋体"/>
                <w:sz w:val="24"/>
                <w:szCs w:val="24"/>
                <w:highlight w:val="none"/>
              </w:rPr>
            </w:r>
            <w:r/>
          </w:p>
        </w:tc>
        <w:tc>
          <w:tcPr>
            <w:tcW w:w="7010" w:type="dxa"/>
            <w:vAlign w:val="center"/>
            <w:textDirection w:val="lrTb"/>
            <w:noWrap w:val="false"/>
          </w:tcPr>
          <w:p>
            <w:pPr>
              <w:pStyle w:val="920"/>
              <w:jc w:val="left"/>
              <w:spacing w:line="360" w:lineRule="auto"/>
              <w:rPr>
                <w:rFonts w:hint="eastAsia" w:ascii="宋体" w:hAnsi="宋体" w:cs="宋体"/>
                <w:sz w:val="24"/>
                <w:szCs w:val="24"/>
                <w:highlight w:val="none"/>
                <w:u w:val="single"/>
              </w:rPr>
            </w:pPr>
            <w:r>
              <w:rPr>
                <w:rFonts w:hint="eastAsia" w:ascii="宋体" w:hAnsi="宋体" w:cs="宋体"/>
                <w:b/>
                <w:sz w:val="24"/>
                <w:szCs w:val="24"/>
                <w:highlight w:val="none"/>
              </w:rPr>
              <w:t xml:space="preserve">本项目不收取响应保证金。响应单位应在响应文件中提交《响应保证承诺书》（格式详见第三章）</w:t>
            </w:r>
            <w:r>
              <w:rPr>
                <w:rFonts w:hint="eastAsia" w:ascii="宋体" w:hAnsi="宋体" w:cs="宋体"/>
                <w:sz w:val="24"/>
                <w:szCs w:val="24"/>
                <w:highlight w:val="none"/>
                <w:u w:val="single"/>
              </w:rPr>
            </w:r>
            <w:r/>
          </w:p>
        </w:tc>
      </w:tr>
      <w:tr>
        <w:trPr>
          <w:trHeight w:val="473"/>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响应文件网上</w:t>
            </w:r>
            <w:r>
              <w:rPr>
                <w:rFonts w:hint="eastAsia" w:ascii="宋体" w:hAnsi="宋体" w:cs="宋体"/>
                <w:sz w:val="24"/>
                <w:szCs w:val="24"/>
                <w:highlight w:val="none"/>
              </w:rPr>
            </w:r>
            <w:r/>
          </w:p>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提交截止时间</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提交截止时间：</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Pr>
                <w:rFonts w:hint="eastAsia" w:ascii="宋体" w:hAnsi="宋体" w:cs="宋体"/>
                <w:color w:val="000000"/>
                <w:sz w:val="24"/>
                <w:szCs w:val="24"/>
                <w:highlight w:val="none"/>
              </w:rPr>
              <w:t xml:space="preserve"> 北京时间</w:t>
            </w:r>
            <w:r>
              <w:rPr>
                <w:rFonts w:hint="eastAsia" w:ascii="宋体" w:hAnsi="宋体" w:cs="宋体"/>
                <w:color w:val="000000"/>
                <w:sz w:val="24"/>
                <w:szCs w:val="24"/>
                <w:highlight w:val="none"/>
              </w:rPr>
            </w:r>
            <w:r/>
          </w:p>
          <w:p>
            <w:pPr>
              <w:pStyle w:val="9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响应文件必须在截止时间前完成提交（上传），逾期提交（上传）的响应文件恕不接受。</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920"/>
              <w:jc w:val="center"/>
              <w:spacing w:before="100" w:beforeAutospacing="1" w:after="100" w:afterAutospacing="1" w:line="440" w:lineRule="exac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rPr>
            </w:r>
            <w:r/>
          </w:p>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u w:val="singl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b/>
                <w:color w:val="000000"/>
                <w:sz w:val="24"/>
                <w:szCs w:val="24"/>
                <w:highlight w:val="none"/>
                <w:u w:val="single"/>
              </w:rPr>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9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“苏采云”系统（网址：http://jszfcg.jsczt.cn/）</w:t>
            </w:r>
            <w:r>
              <w:rPr>
                <w:rFonts w:hint="eastAsia" w:ascii="宋体" w:hAnsi="宋体" w:cs="宋体"/>
                <w:color w:val="000000"/>
                <w:sz w:val="24"/>
                <w:szCs w:val="24"/>
                <w:highlight w:val="none"/>
              </w:rPr>
            </w:r>
            <w:r/>
          </w:p>
          <w:p>
            <w:pPr>
              <w:pStyle w:val="9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评标时间</w:t>
            </w:r>
            <w:r>
              <w:rPr>
                <w:rFonts w:hint="eastAsia" w:ascii="宋体" w:hAnsi="宋体" w:cs="宋体"/>
                <w:sz w:val="24"/>
                <w:szCs w:val="24"/>
                <w:highlight w:val="none"/>
              </w:rPr>
            </w:r>
            <w:r/>
          </w:p>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评标地点</w:t>
            </w:r>
            <w:r>
              <w:rPr>
                <w:rFonts w:hint="eastAsia" w:ascii="宋体" w:hAnsi="宋体" w:cs="宋体"/>
                <w:sz w:val="24"/>
                <w:szCs w:val="24"/>
                <w:highlight w:val="none"/>
              </w:rPr>
            </w:r>
            <w:r/>
          </w:p>
        </w:tc>
        <w:tc>
          <w:tcPr>
            <w:tcW w:w="701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u w:val="singl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b/>
                <w:color w:val="000000"/>
                <w:sz w:val="24"/>
                <w:szCs w:val="24"/>
                <w:highlight w:val="none"/>
                <w:u w:val="single"/>
              </w:rPr>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北京</w:t>
            </w:r>
            <w:r>
              <w:rPr>
                <w:rFonts w:hint="eastAsia" w:ascii="宋体" w:hAnsi="宋体" w:cs="宋体"/>
                <w:sz w:val="24"/>
                <w:szCs w:val="24"/>
                <w:highlight w:val="none"/>
              </w:rPr>
              <w:t xml:space="preserve">时间</w:t>
            </w: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olor w:val="000000"/>
                <w:sz w:val="24"/>
                <w:highlight w:val="none"/>
                <w:lang w:eastAsia="zh-CN"/>
              </w:rPr>
              <w:t xml:space="preserve">苏州市高新区邓尉路 105 号狮山科技馆 8楼</w:t>
            </w:r>
            <w:r>
              <w:rPr>
                <w:rFonts w:hint="eastAsia" w:ascii="宋体" w:hAnsi="宋体" w:cs="宋体"/>
                <w:sz w:val="24"/>
                <w:szCs w:val="24"/>
                <w:highlight w:val="none"/>
              </w:rPr>
            </w:r>
            <w:r/>
          </w:p>
        </w:tc>
      </w:tr>
      <w:tr>
        <w:trPr>
          <w:trHeight w:val="436"/>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响应文件份数</w:t>
            </w:r>
            <w:r>
              <w:rPr>
                <w:rFonts w:hint="eastAsia" w:ascii="宋体" w:hAnsi="宋体" w:cs="宋体"/>
                <w:sz w:val="24"/>
                <w:szCs w:val="24"/>
                <w:highlight w:val="none"/>
              </w:rPr>
            </w:r>
            <w:r/>
          </w:p>
        </w:tc>
        <w:tc>
          <w:tcPr>
            <w:tcW w:w="7010" w:type="dxa"/>
            <w:vAlign w:val="center"/>
            <w:textDirection w:val="lrTb"/>
            <w:noWrap w:val="false"/>
          </w:tcPr>
          <w:p>
            <w:pPr>
              <w:pStyle w:val="920"/>
              <w:jc w:val="left"/>
              <w:spacing w:line="360" w:lineRule="auto"/>
              <w:rPr>
                <w:rFonts w:hint="eastAsia" w:ascii="宋体" w:hAnsi="宋体" w:cs="宋体"/>
                <w:sz w:val="24"/>
                <w:szCs w:val="24"/>
                <w:highlight w:val="none"/>
              </w:rPr>
            </w:pPr>
            <w:r>
              <w:rPr>
                <w:rFonts w:hint="eastAsia" w:hAnsi="宋体" w:cs="宋体"/>
                <w:bCs/>
                <w:sz w:val="24"/>
                <w:szCs w:val="24"/>
              </w:rPr>
              <w:t xml:space="preserve">本项目采用电子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eastAsia="zh-CN"/>
              </w:rPr>
              <w:t xml:space="preserve">响应单位</w:t>
            </w:r>
            <w:r>
              <w:rPr>
                <w:rFonts w:hint="eastAsia" w:hAnsi="宋体" w:cs="宋体"/>
                <w:bCs/>
                <w:sz w:val="24"/>
                <w:szCs w:val="24"/>
              </w:rPr>
              <w:t xml:space="preserve">按照</w:t>
            </w:r>
            <w:r>
              <w:rPr>
                <w:rFonts w:hint="eastAsia" w:hAnsi="宋体" w:cs="宋体"/>
                <w:bCs/>
                <w:sz w:val="24"/>
                <w:szCs w:val="24"/>
                <w:lang w:eastAsia="zh-CN"/>
              </w:rPr>
              <w:t xml:space="preserve">竞争性磋商文件</w:t>
            </w:r>
            <w:r>
              <w:rPr>
                <w:rFonts w:hint="eastAsia" w:hAnsi="宋体" w:cs="宋体"/>
                <w:bCs/>
                <w:sz w:val="24"/>
                <w:szCs w:val="24"/>
              </w:rPr>
              <w:t xml:space="preserve">要求制作上传电子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val="en-US" w:eastAsia="zh-CN"/>
              </w:rPr>
              <w:t xml:space="preserve">成交</w:t>
            </w:r>
            <w:r>
              <w:rPr>
                <w:rFonts w:hint="eastAsia" w:hAnsi="宋体" w:cs="宋体"/>
                <w:bCs/>
                <w:sz w:val="24"/>
                <w:szCs w:val="24"/>
              </w:rPr>
              <w:t xml:space="preserve">单位需在领取采购合同前向招标代理机构提供两份纸质</w:t>
            </w:r>
            <w:r>
              <w:rPr>
                <w:rFonts w:hint="eastAsia" w:hAnsi="宋体" w:cs="宋体"/>
                <w:bCs/>
                <w:sz w:val="24"/>
                <w:szCs w:val="24"/>
                <w:lang w:eastAsia="zh-CN"/>
              </w:rPr>
              <w:t xml:space="preserve">响应文件</w:t>
            </w:r>
            <w:r>
              <w:rPr>
                <w:rFonts w:hint="eastAsia" w:hAnsi="宋体" w:cs="宋体"/>
                <w:bCs/>
                <w:sz w:val="24"/>
                <w:szCs w:val="24"/>
              </w:rPr>
              <w:t xml:space="preserve">，纸质</w:t>
            </w:r>
            <w:r>
              <w:rPr>
                <w:rFonts w:hint="eastAsia" w:hAnsi="宋体" w:cs="宋体"/>
                <w:bCs/>
                <w:sz w:val="24"/>
                <w:szCs w:val="24"/>
                <w:lang w:eastAsia="zh-CN"/>
              </w:rPr>
              <w:t xml:space="preserve">响应文件</w:t>
            </w:r>
            <w:r>
              <w:rPr>
                <w:rFonts w:hint="eastAsia" w:hAnsi="宋体" w:cs="宋体"/>
                <w:bCs/>
                <w:sz w:val="24"/>
                <w:szCs w:val="24"/>
              </w:rPr>
              <w:t xml:space="preserve">需与上传的电子</w:t>
            </w:r>
            <w:r>
              <w:rPr>
                <w:rFonts w:hint="eastAsia" w:hAnsi="宋体" w:cs="宋体"/>
                <w:bCs/>
                <w:sz w:val="24"/>
                <w:szCs w:val="24"/>
                <w:lang w:eastAsia="zh-CN"/>
              </w:rPr>
              <w:t xml:space="preserve">响应文件</w:t>
            </w:r>
            <w:r>
              <w:rPr>
                <w:rFonts w:hint="eastAsia" w:hAnsi="宋体" w:cs="宋体"/>
                <w:bCs/>
                <w:sz w:val="24"/>
                <w:szCs w:val="24"/>
              </w:rPr>
              <w:t xml:space="preserve">一致。注：纸质</w:t>
            </w:r>
            <w:r>
              <w:rPr>
                <w:rFonts w:hint="eastAsia" w:hAnsi="宋体" w:cs="宋体"/>
                <w:bCs/>
                <w:sz w:val="24"/>
                <w:szCs w:val="24"/>
                <w:lang w:eastAsia="zh-CN"/>
              </w:rPr>
              <w:t xml:space="preserve">响应文件</w:t>
            </w:r>
            <w:r>
              <w:rPr>
                <w:rFonts w:hint="eastAsia" w:hAnsi="宋体" w:cs="宋体"/>
                <w:bCs/>
                <w:sz w:val="24"/>
                <w:szCs w:val="24"/>
              </w:rPr>
              <w:t xml:space="preserve">仅用归档使用</w:t>
            </w:r>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rHeight w:val="2088"/>
        </w:trPr>
        <w:tc>
          <w:tcPr>
            <w:tcW w:w="804"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通知书</w:t>
            </w:r>
            <w:r>
              <w:rPr>
                <w:rFonts w:hint="eastAsia" w:ascii="宋体" w:hAnsi="宋体" w:cs="宋体"/>
                <w:sz w:val="24"/>
                <w:szCs w:val="24"/>
                <w:highlight w:val="none"/>
                <w:lang w:val="zh-CN"/>
              </w:rPr>
            </w:r>
            <w:r/>
          </w:p>
        </w:tc>
        <w:tc>
          <w:tcPr>
            <w:tcW w:w="7010" w:type="dxa"/>
            <w:vAlign w:val="center"/>
            <w:textDirection w:val="lrTb"/>
            <w:noWrap w:val="false"/>
          </w:tcPr>
          <w:p>
            <w:pPr>
              <w:pStyle w:val="9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确定出成交人后，采购代理机构在法定时间内向成交单位发出成交通知书。成交通知书将成为合同的组成部分。</w:t>
            </w:r>
            <w:r>
              <w:rPr>
                <w:rFonts w:hint="eastAsia" w:ascii="宋体" w:hAnsi="宋体" w:cs="宋体"/>
                <w:sz w:val="24"/>
                <w:szCs w:val="24"/>
                <w:highlight w:val="none"/>
              </w:rPr>
            </w:r>
            <w:r/>
          </w:p>
          <w:p>
            <w:pPr>
              <w:pStyle w:val="92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请成交单位在成交结果公告届满之日起30日内,使用CA证书登录“苏采云”系统及时下载成交通知书。</w:t>
            </w:r>
            <w:r>
              <w:rPr>
                <w:rFonts w:hint="eastAsia" w:ascii="宋体" w:hAnsi="宋体" w:cs="宋体"/>
                <w:sz w:val="24"/>
                <w:szCs w:val="24"/>
                <w:highlight w:val="none"/>
                <w:lang w:val="zh-CN"/>
              </w:rPr>
            </w:r>
            <w:r/>
          </w:p>
        </w:tc>
      </w:tr>
      <w:tr>
        <w:trPr>
          <w:trHeight w:val="2088"/>
        </w:trPr>
        <w:tc>
          <w:tcPr>
            <w:tcW w:w="804" w:type="dxa"/>
            <w:vAlign w:val="center"/>
            <w:textDirection w:val="lrTb"/>
            <w:noWrap w:val="false"/>
          </w:tcPr>
          <w:p>
            <w:pPr>
              <w:pStyle w:val="920"/>
              <w:jc w:val="center"/>
              <w:spacing w:line="360" w:lineRule="auto"/>
              <w:rPr>
                <w:rFonts w:ascii="宋体" w:hAnsi="宋体" w:eastAsia="宋体" w:cs="宋体"/>
                <w:sz w:val="20"/>
                <w:highlight w:val="none"/>
                <w:lang w:val="en-US" w:eastAsia="zh-CN"/>
              </w:rPr>
            </w:pPr>
            <w:r>
              <w:rPr>
                <w:rFonts w:hint="eastAsia" w:ascii="宋体" w:hAnsi="宋体" w:cs="宋体"/>
                <w:sz w:val="24"/>
                <w:szCs w:val="24"/>
                <w:highlight w:val="none"/>
                <w:lang w:val="en-US" w:eastAsia="zh-CN"/>
              </w:rPr>
              <w:t xml:space="preserve">18</w:t>
            </w:r>
            <w:r>
              <w:rPr>
                <w:rFonts w:ascii="宋体" w:hAnsi="宋体" w:eastAsia="宋体" w:cs="宋体"/>
                <w:sz w:val="20"/>
                <w:highlight w:val="none"/>
                <w:lang w:val="en-US" w:eastAsia="zh-CN"/>
              </w:rPr>
            </w:r>
            <w:r/>
          </w:p>
        </w:tc>
        <w:tc>
          <w:tcPr>
            <w:tcW w:w="2261" w:type="dxa"/>
            <w:vAlign w:val="center"/>
            <w:textDirection w:val="lrTb"/>
            <w:noWrap w:val="false"/>
          </w:tcPr>
          <w:p>
            <w:pPr>
              <w:pStyle w:val="920"/>
              <w:jc w:val="center"/>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服务费收取标准</w:t>
            </w:r>
            <w:r>
              <w:rPr>
                <w:rFonts w:hint="eastAsia" w:ascii="宋体" w:hAnsi="宋体" w:cs="宋体"/>
                <w:bCs/>
                <w:sz w:val="24"/>
                <w:szCs w:val="24"/>
                <w:highlight w:val="none"/>
                <w:lang w:val="zh-CN"/>
              </w:rPr>
            </w:r>
            <w:r/>
          </w:p>
        </w:tc>
        <w:tc>
          <w:tcPr>
            <w:tcW w:w="7010" w:type="dxa"/>
            <w:vAlign w:val="center"/>
            <w:textDirection w:val="lrTb"/>
            <w:noWrap w:val="false"/>
          </w:tcPr>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预算金额100～500万元（含）部分按该部分预算金额的1.1%计算的基础上打八折；</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预算金额500～1000万元（含）部分按该部分预算金额的0.8%计算的基础上打七折；</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预算金额1000～5000万元（含）部分按该部分预算金额的0.5%计算的基础上打五折；</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预算金额5000万元以上部分按该部分预算金额的0.25%计算的基础上打五折；</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2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支付方式：成交供应商在领取采购合同前需向采购代理机构一次性支付服务费</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20"/>
              <w:spacing w:line="360" w:lineRule="auto"/>
              <w:rPr>
                <w:rFonts w:hint="eastAsia"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银行账号：32250199753600001086</w:t>
            </w:r>
            <w:r>
              <w:rPr>
                <w:rFonts w:hint="eastAsia" w:ascii="宋体" w:hAnsi="宋体" w:cs="宋体"/>
                <w:bCs/>
                <w:sz w:val="24"/>
                <w:szCs w:val="24"/>
                <w:highlight w:val="none"/>
                <w:lang w:val="zh-CN"/>
              </w:rPr>
            </w:r>
            <w:r/>
          </w:p>
        </w:tc>
      </w:tr>
    </w:tbl>
    <w:p>
      <w:pPr>
        <w:pStyle w:val="920"/>
        <w:rPr>
          <w:rFonts w:hint="eastAsia" w:ascii="宋体" w:hAnsi="宋体" w:cs="宋体"/>
          <w:highlight w:val="none"/>
        </w:rPr>
      </w:pPr>
      <w:r>
        <w:rPr>
          <w:rFonts w:hint="eastAsia" w:ascii="宋体" w:hAnsi="宋体" w:cs="宋体"/>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9"/>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929"/>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29"/>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942"/>
        <w:ind w:firstLine="562"/>
        <w:spacing w:line="600" w:lineRule="auto"/>
        <w:tabs>
          <w:tab w:val="right" w:pos="9060" w:leader="dot"/>
        </w:tabs>
        <w:rPr>
          <w:rFonts w:hint="eastAsia" w:ascii="宋体" w:hAnsi="宋体" w:cs="宋体"/>
          <w:b/>
          <w:sz w:val="28"/>
          <w:szCs w:val="28"/>
          <w:highlight w:val="none"/>
        </w:rPr>
      </w:pPr>
      <w:r>
        <w:rPr>
          <w:rStyle w:val="960"/>
          <w:rFonts w:hint="eastAsia" w:cs="宋体"/>
          <w:b/>
          <w:sz w:val="28"/>
          <w:szCs w:val="28"/>
          <w:highlight w:val="none"/>
        </w:rPr>
        <w:t xml:space="preserve">第一章、竞争性磋商公告</w:t>
      </w:r>
      <w:r>
        <w:rPr>
          <w:rFonts w:hint="eastAsia" w:ascii="宋体" w:hAnsi="宋体" w:cs="宋体"/>
          <w:b/>
          <w:sz w:val="28"/>
          <w:szCs w:val="28"/>
          <w:highlight w:val="none"/>
        </w:rPr>
      </w:r>
      <w:r/>
    </w:p>
    <w:p>
      <w:pPr>
        <w:pStyle w:val="942"/>
        <w:ind w:firstLine="562"/>
        <w:spacing w:line="600" w:lineRule="auto"/>
        <w:tabs>
          <w:tab w:val="right" w:pos="9060" w:leader="dot"/>
        </w:tabs>
        <w:rPr>
          <w:rFonts w:hint="eastAsia" w:ascii="宋体" w:hAnsi="宋体" w:cs="宋体"/>
          <w:b/>
          <w:sz w:val="28"/>
          <w:szCs w:val="28"/>
          <w:highlight w:val="none"/>
        </w:rPr>
      </w:pPr>
      <w:r>
        <w:rPr>
          <w:rStyle w:val="960"/>
          <w:rFonts w:hint="eastAsia" w:cs="宋体"/>
          <w:b/>
          <w:sz w:val="28"/>
          <w:szCs w:val="28"/>
          <w:highlight w:val="none"/>
        </w:rPr>
        <w:t xml:space="preserve">第二章、磋商须知</w:t>
      </w:r>
      <w:r>
        <w:rPr>
          <w:rFonts w:hint="eastAsia" w:ascii="宋体" w:hAnsi="宋体" w:cs="宋体"/>
          <w:b/>
          <w:sz w:val="28"/>
          <w:szCs w:val="28"/>
          <w:highlight w:val="none"/>
        </w:rPr>
      </w:r>
      <w:r/>
    </w:p>
    <w:p>
      <w:pPr>
        <w:pStyle w:val="942"/>
        <w:ind w:firstLine="562"/>
        <w:spacing w:line="600" w:lineRule="auto"/>
        <w:tabs>
          <w:tab w:val="right" w:pos="9060" w:leader="dot"/>
        </w:tabs>
        <w:rPr>
          <w:rFonts w:hint="eastAsia" w:ascii="宋体" w:hAnsi="宋体" w:cs="宋体"/>
          <w:b/>
          <w:sz w:val="28"/>
          <w:szCs w:val="28"/>
          <w:highlight w:val="none"/>
        </w:rPr>
      </w:pPr>
      <w:r>
        <w:rPr>
          <w:rStyle w:val="960"/>
          <w:rFonts w:hint="eastAsia" w:cs="宋体"/>
          <w:b/>
          <w:sz w:val="28"/>
          <w:szCs w:val="28"/>
          <w:highlight w:val="none"/>
        </w:rPr>
        <w:t xml:space="preserve">第三章、</w:t>
      </w:r>
      <w:bookmarkStart w:id="0" w:name="_Hlt260323181"/>
      <w:r/>
      <w:bookmarkEnd w:id="0"/>
      <w:r/>
      <w:bookmarkStart w:id="1" w:name="_Hlt260323180"/>
      <w:r/>
      <w:bookmarkEnd w:id="1"/>
      <w:r>
        <w:rPr>
          <w:rStyle w:val="960"/>
          <w:rFonts w:hint="eastAsia" w:cs="宋体"/>
          <w:b/>
          <w:sz w:val="28"/>
          <w:szCs w:val="28"/>
          <w:highlight w:val="none"/>
        </w:rPr>
        <w:t xml:space="preserve">磋商响应文件格式</w:t>
      </w:r>
      <w:r>
        <w:rPr>
          <w:rFonts w:hint="eastAsia" w:ascii="宋体" w:hAnsi="宋体" w:cs="宋体"/>
          <w:b/>
          <w:sz w:val="28"/>
          <w:szCs w:val="28"/>
          <w:highlight w:val="none"/>
        </w:rPr>
      </w:r>
      <w:r/>
    </w:p>
    <w:p>
      <w:pPr>
        <w:pStyle w:val="942"/>
        <w:ind w:firstLine="562"/>
        <w:spacing w:line="600" w:lineRule="auto"/>
        <w:tabs>
          <w:tab w:val="right" w:pos="9060" w:leader="dot"/>
        </w:tabs>
        <w:rPr>
          <w:rFonts w:hint="eastAsia" w:ascii="宋体" w:hAnsi="宋体" w:cs="宋体"/>
          <w:b/>
          <w:sz w:val="28"/>
          <w:szCs w:val="28"/>
          <w:highlight w:val="none"/>
        </w:rPr>
      </w:pPr>
      <w:r>
        <w:rPr>
          <w:rStyle w:val="960"/>
          <w:rFonts w:hint="eastAsia" w:cs="宋体"/>
          <w:b/>
          <w:sz w:val="28"/>
          <w:szCs w:val="28"/>
          <w:highlight w:val="none"/>
        </w:rPr>
        <w:t xml:space="preserve">第四章、磋商文件</w:t>
      </w:r>
      <w:r>
        <w:rPr>
          <w:rFonts w:hint="eastAsia" w:ascii="宋体" w:hAnsi="宋体" w:cs="宋体"/>
          <w:b/>
          <w:sz w:val="28"/>
          <w:szCs w:val="28"/>
          <w:highlight w:val="none"/>
        </w:rPr>
      </w:r>
      <w:r/>
    </w:p>
    <w:p>
      <w:pPr>
        <w:pStyle w:val="942"/>
        <w:ind w:firstLine="562"/>
        <w:spacing w:line="600" w:lineRule="auto"/>
        <w:tabs>
          <w:tab w:val="right" w:pos="9060" w:leader="dot"/>
        </w:tabs>
        <w:rPr>
          <w:rStyle w:val="960"/>
          <w:rFonts w:hint="eastAsia" w:cs="宋体"/>
          <w:b/>
          <w:sz w:val="28"/>
          <w:szCs w:val="28"/>
          <w:highlight w:val="none"/>
        </w:rPr>
      </w:pPr>
      <w:r>
        <w:rPr>
          <w:rStyle w:val="960"/>
          <w:rFonts w:hint="eastAsia" w:cs="宋体"/>
          <w:b/>
          <w:sz w:val="28"/>
          <w:szCs w:val="28"/>
          <w:highlight w:val="none"/>
        </w:rPr>
        <w:t xml:space="preserve">第五章、合同主要条款</w:t>
      </w:r>
      <w:r>
        <w:rPr>
          <w:rStyle w:val="960"/>
          <w:rFonts w:hint="eastAsia" w:cs="宋体"/>
          <w:b/>
          <w:sz w:val="28"/>
          <w:szCs w:val="28"/>
          <w:highlight w:val="none"/>
        </w:rPr>
      </w:r>
      <w:r/>
    </w:p>
    <w:p>
      <w:pPr>
        <w:pStyle w:val="942"/>
        <w:ind w:firstLine="562"/>
        <w:spacing w:line="600" w:lineRule="auto"/>
        <w:tabs>
          <w:tab w:val="right" w:pos="9060" w:leader="dot"/>
        </w:tabs>
        <w:rPr>
          <w:rStyle w:val="960"/>
          <w:rFonts w:hint="eastAsia" w:cs="宋体"/>
          <w:b/>
          <w:highlight w:val="none"/>
        </w:rPr>
      </w:pPr>
      <w:r>
        <w:rPr>
          <w:rStyle w:val="960"/>
          <w:rFonts w:hint="eastAsia" w:cs="宋体"/>
          <w:b/>
          <w:sz w:val="28"/>
          <w:szCs w:val="28"/>
          <w:highlight w:val="none"/>
        </w:rPr>
        <w:t xml:space="preserve">第六章、评审办法、评审内容</w:t>
      </w:r>
      <w:r>
        <w:rPr>
          <w:rStyle w:val="960"/>
          <w:rFonts w:hint="eastAsia" w:cs="宋体"/>
          <w:b/>
          <w:highlight w:val="none"/>
        </w:rPr>
      </w:r>
      <w:r/>
    </w:p>
    <w:p>
      <w:pPr>
        <w:pStyle w:val="920"/>
        <w:jc w:val="center"/>
        <w:rPr>
          <w:rFonts w:hint="eastAsia" w:ascii="宋体" w:hAnsi="宋体" w:cs="宋体"/>
          <w:b/>
          <w:sz w:val="44"/>
          <w:szCs w:val="44"/>
          <w:highlight w:val="none"/>
        </w:rPr>
        <w:sectPr>
          <w:headerReference w:type="default" r:id="rId10"/>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920"/>
        <w:jc w:val="center"/>
        <w:rPr>
          <w:rFonts w:hint="eastAsia" w:ascii="宋体" w:hAnsi="宋体" w:cs="宋体"/>
          <w:b/>
          <w:spacing w:val="-6"/>
          <w:sz w:val="44"/>
          <w:szCs w:val="44"/>
          <w:highlight w:val="none"/>
        </w:rPr>
      </w:pPr>
      <w:r>
        <w:rPr>
          <w:rFonts w:hint="eastAsia" w:ascii="宋体" w:hAnsi="宋体" w:cs="宋体"/>
          <w:b/>
          <w:sz w:val="44"/>
          <w:szCs w:val="44"/>
          <w:highlight w:val="none"/>
        </w:rPr>
        <w:t xml:space="preserve">第一章 竞争性磋商公告</w:t>
      </w:r>
      <w:r>
        <w:rPr>
          <w:rFonts w:hint="eastAsia" w:ascii="宋体" w:hAnsi="宋体" w:cs="宋体"/>
          <w:b/>
          <w:spacing w:val="-6"/>
          <w:sz w:val="44"/>
          <w:szCs w:val="44"/>
          <w:highlight w:val="none"/>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苏州工业职业技术学院田径场地面维修改造及周边项目施工</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w:t>
            </w:r>
            <w:r>
              <w:rPr>
                <w:rFonts w:hint="eastAsia" w:ascii="宋体" w:hAnsi="宋体" w:cs="宋体"/>
                <w:bCs/>
                <w:sz w:val="24"/>
                <w:szCs w:val="24"/>
                <w:highlight w:val="none"/>
                <w:u w:val="single"/>
                <w:lang w:eastAsia="zh-CN"/>
              </w:rPr>
              <w:t xml:space="preserve">竞争性磋商文件</w:t>
            </w:r>
            <w:r>
              <w:rPr>
                <w:rFonts w:hint="eastAsia" w:ascii="宋体" w:hAnsi="宋体" w:cs="宋体"/>
                <w:bCs/>
                <w:sz w:val="24"/>
                <w:szCs w:val="24"/>
                <w:highlight w:val="none"/>
                <w:u w:val="single"/>
              </w:rPr>
              <w:t xml:space="preserve">，</w:t>
            </w:r>
            <w:r>
              <w:rPr>
                <w:rFonts w:hint="eastAsia" w:ascii="宋体" w:hAnsi="宋体" w:cs="宋体"/>
                <w:sz w:val="24"/>
                <w:szCs w:val="24"/>
                <w:highlight w:val="none"/>
              </w:rPr>
              <w:t xml:space="preserve">并于</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sz w:val="24"/>
                <w:szCs w:val="24"/>
                <w:highlight w:val="none"/>
              </w:rPr>
            </w:r>
            <w:r>
              <w:rPr>
                <w:rFonts w:hint="eastAsia" w:ascii="宋体" w:hAnsi="宋体" w:cs="宋体"/>
                <w:sz w:val="24"/>
                <w:szCs w:val="24"/>
                <w:highlight w:val="none"/>
                <w:u w:val="single"/>
              </w:rPr>
              <w:t xml:space="preserve">（北京时间）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一、项目基本情况</w:t>
      </w:r>
      <w:r>
        <w:rPr>
          <w:rFonts w:hint="eastAsia" w:ascii="宋体" w:hAnsi="宋体" w:cs="宋体"/>
          <w:b/>
          <w:bCs/>
          <w:sz w:val="24"/>
          <w:szCs w:val="24"/>
          <w:highlight w:val="none"/>
        </w:rPr>
      </w:r>
      <w:r/>
    </w:p>
    <w:p>
      <w:pPr>
        <w:pStyle w:val="920"/>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1、项目编号：</w:t>
      </w:r>
      <w:r>
        <w:rPr>
          <w:rFonts w:hint="eastAsia" w:ascii="宋体" w:hAnsi="宋体" w:cs="宋体"/>
          <w:sz w:val="24"/>
          <w:szCs w:val="24"/>
          <w:highlight w:val="none"/>
          <w:lang w:eastAsia="zh-CN"/>
        </w:rPr>
        <w:t xml:space="preserve">JSZC-320500-WYDL-C2026-0006</w:t>
      </w:r>
      <w:r>
        <w:rPr>
          <w:rFonts w:hint="eastAsia" w:ascii="宋体" w:hAnsi="宋体" w:eastAsia="宋体" w:cs="宋体"/>
          <w:sz w:val="24"/>
          <w:szCs w:val="24"/>
          <w:highlight w:val="none"/>
          <w:lang w:eastAsia="zh-CN"/>
        </w:rPr>
      </w:r>
      <w:r/>
    </w:p>
    <w:p>
      <w:pPr>
        <w:pStyle w:val="920"/>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2、项目名称：</w:t>
      </w:r>
      <w:r>
        <w:rPr>
          <w:rFonts w:hint="eastAsia" w:ascii="宋体" w:hAnsi="宋体" w:cs="宋体"/>
          <w:sz w:val="24"/>
          <w:szCs w:val="24"/>
          <w:highlight w:val="none"/>
          <w:lang w:eastAsia="zh-CN"/>
        </w:rPr>
        <w:t xml:space="preserve">苏州工业职业技术学院田径场地面维修改造及周边项目施工</w:t>
      </w:r>
      <w:r>
        <w:rPr>
          <w:rFonts w:hint="eastAsia" w:ascii="宋体" w:hAnsi="宋体" w:cs="宋体"/>
          <w:sz w:val="24"/>
          <w:szCs w:val="24"/>
          <w:highlight w:val="none"/>
          <w:lang w:eastAsia="zh-CN"/>
        </w:rPr>
      </w:r>
      <w:r/>
    </w:p>
    <w:p>
      <w:pPr>
        <w:pStyle w:val="920"/>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人民币贰佰柒拾万零伍仟捌佰伍拾玖元贰角叁分（¥：2705859.23）</w:t>
      </w:r>
      <w:r>
        <w:rPr>
          <w:rFonts w:hint="eastAsia" w:ascii="宋体" w:hAnsi="宋体" w:eastAsia="宋体" w:cs="宋体"/>
          <w:sz w:val="24"/>
          <w:szCs w:val="24"/>
          <w:highlight w:val="none"/>
          <w:lang w:eastAsia="zh-CN"/>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4、采购需求：</w:t>
      </w:r>
      <w:r>
        <w:rPr>
          <w:rFonts w:hint="eastAsia" w:ascii="宋体" w:hAnsi="宋体" w:cs="宋体"/>
          <w:b/>
          <w:bCs/>
          <w:sz w:val="24"/>
          <w:szCs w:val="24"/>
          <w:highlight w:val="none"/>
        </w:rPr>
      </w:r>
      <w:r/>
    </w:p>
    <w:p>
      <w:pPr>
        <w:pStyle w:val="958"/>
        <w:ind w:firstLine="480"/>
        <w:jc w:val="left"/>
        <w:spacing w:line="360" w:lineRule="auto"/>
        <w:rPr>
          <w:rFonts w:hint="eastAsia" w:hAnsi="宋体" w:eastAsia="宋体" w:cs="宋体"/>
          <w:sz w:val="24"/>
          <w:szCs w:val="24"/>
          <w:highlight w:val="none"/>
          <w:lang w:val="en-US" w:eastAsia="zh-CN"/>
        </w:rPr>
      </w:pPr>
      <w:r>
        <w:rPr>
          <w:rFonts w:hint="eastAsia" w:hAnsi="宋体" w:eastAsia="宋体" w:cs="宋体"/>
          <w:sz w:val="24"/>
          <w:szCs w:val="24"/>
          <w:highlight w:val="none"/>
        </w:rPr>
        <w:t xml:space="preserve">（1）项目内容：</w:t>
      </w:r>
      <w:r>
        <w:rPr>
          <w:rFonts w:hint="eastAsia" w:hAnsi="宋体" w:cs="宋体"/>
          <w:sz w:val="24"/>
          <w:szCs w:val="24"/>
          <w:highlight w:val="none"/>
          <w:lang w:val="en-US" w:eastAsia="zh-CN"/>
        </w:rPr>
        <w:t xml:space="preserve">田径场改造面积约10378.44平方米,主要施工内容包括铲除原有塑胶面层、跑道重新铺设混合型塑胶面层,健身器材区基层重新铺设4cm细粒式沥青混凝土,面层重新铺设5mm硅PU,所有材料满足新国标GB36246-2018中小学合成材料面层运动场地标准。周边项目施工改造面积约为4277.93平方米,主要包括运动场看台下辅房外墙涂料翻新并刷防水涂料、看台座位地坪漆翻新、智慧操场管线及设备基础施工等。</w:t>
      </w:r>
      <w:r>
        <w:rPr>
          <w:rFonts w:hint="eastAsia" w:hAnsi="宋体" w:eastAsia="宋体" w:cs="宋体"/>
          <w:sz w:val="24"/>
          <w:szCs w:val="24"/>
          <w:highlight w:val="none"/>
          <w:lang w:val="en-US" w:eastAsia="zh-CN"/>
        </w:rPr>
      </w:r>
      <w:r/>
    </w:p>
    <w:p>
      <w:pPr>
        <w:pStyle w:val="958"/>
        <w:ind w:firstLine="480"/>
        <w:jc w:val="left"/>
        <w:spacing w:line="360" w:lineRule="auto"/>
        <w:rPr>
          <w:rFonts w:hint="eastAsia" w:hAnsi="宋体" w:cs="宋体"/>
          <w:sz w:val="24"/>
          <w:szCs w:val="24"/>
          <w:highlight w:val="none"/>
        </w:rPr>
      </w:pPr>
      <w:r>
        <w:rPr>
          <w:rFonts w:hint="eastAsia" w:hAnsi="宋体" w:eastAsia="宋体" w:cs="宋体"/>
          <w:sz w:val="24"/>
          <w:szCs w:val="24"/>
          <w:highlight w:val="none"/>
        </w:rPr>
        <w:t xml:space="preserve">（2）工期要求：</w:t>
      </w:r>
      <w:r>
        <w:rPr>
          <w:rFonts w:hint="eastAsia" w:hAnsi="宋体" w:eastAsia="宋体" w:cs="宋体"/>
          <w:sz w:val="24"/>
          <w:szCs w:val="24"/>
          <w:highlight w:val="none"/>
          <w:lang w:eastAsia="zh-CN"/>
        </w:rPr>
        <w:t xml:space="preserve">55日历天（具体以采购单位通知为准）</w:t>
      </w:r>
      <w:r>
        <w:rPr>
          <w:rFonts w:hint="eastAsia" w:hAnsi="宋体" w:cs="宋体"/>
          <w:sz w:val="24"/>
          <w:szCs w:val="24"/>
          <w:highlight w:val="none"/>
        </w:rPr>
        <w:t xml:space="preserve">。</w:t>
      </w:r>
      <w:r>
        <w:rPr>
          <w:rFonts w:hint="eastAsia" w:hAnsi="宋体" w:cs="宋体"/>
          <w:sz w:val="24"/>
          <w:szCs w:val="24"/>
          <w:highlight w:val="none"/>
        </w:rPr>
      </w:r>
      <w:r/>
    </w:p>
    <w:p>
      <w:pPr>
        <w:pStyle w:val="92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（3）项目地点：</w:t>
      </w: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（4）承包方式：包工包料</w:t>
      </w:r>
      <w:r>
        <w:rPr>
          <w:rFonts w:hint="eastAsia" w:hAnsi="宋体" w:cs="宋体"/>
          <w:sz w:val="24"/>
          <w:szCs w:val="24"/>
          <w:highlight w:val="non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（5）项目清单及要求：具体工程量清单、施工图纸（详见</w:t>
      </w:r>
      <w:r>
        <w:rPr>
          <w:rFonts w:hint="eastAsia" w:hAnsi="宋体" w:cs="宋体"/>
          <w:sz w:val="24"/>
          <w:szCs w:val="24"/>
          <w:highlight w:val="none"/>
          <w:lang w:eastAsia="zh-CN"/>
        </w:rPr>
        <w:t xml:space="preserve">竞争性磋商文件</w:t>
      </w:r>
      <w:r>
        <w:rPr>
          <w:rFonts w:hint="eastAsia" w:hAnsi="宋体" w:cs="宋体"/>
          <w:sz w:val="24"/>
          <w:szCs w:val="24"/>
          <w:highlight w:val="none"/>
        </w:rPr>
        <w:t xml:space="preserve">第四章）。</w:t>
      </w:r>
      <w:r>
        <w:rPr>
          <w:rFonts w:hint="eastAsia" w:hAnsi="宋体" w:cs="宋体"/>
          <w:sz w:val="24"/>
          <w:szCs w:val="24"/>
          <w:highlight w:val="none"/>
        </w:rPr>
      </w:r>
      <w:r/>
    </w:p>
    <w:p>
      <w:pPr>
        <w:pStyle w:val="95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（6）质量要求：按相关工程施工质量验收规范合格标准。</w:t>
      </w:r>
      <w:r>
        <w:rPr>
          <w:rFonts w:hint="eastAsia"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三、申请人的资格要求：</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1、满足《中华人民共和国政府采购法》第二十二条以下规定：</w:t>
      </w:r>
      <w:r>
        <w:rPr>
          <w:rFonts w:hint="eastAsia" w:ascii="宋体" w:hAnsi="宋体" w:cs="宋体"/>
          <w:b/>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（5）参加政府采购活动近三年内，在经营活动中没有重大违法记录（提供书面声明）；</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rPr>
          <w:rFonts w:hint="eastAsia" w:ascii="宋体"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2、落实政府采购政策需满足的资格要求：</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根据《政府采购促进中小企业发展管理办法》的相关规定，本项目专门面向中小企业采购。供应商应提供《中小企业声明函》或《残疾人福利性单位声明函》或省级以上监狱管理局、戒毒管理局（含新疆生产建设兵团）出具的属于监狱企业的证明文件。</w:t>
      </w:r>
      <w:r>
        <w:rPr>
          <w:rFonts w:hint="eastAsia" w:ascii="宋体" w:hAnsi="宋体" w:cs="宋体"/>
          <w:b/>
          <w:sz w:val="24"/>
          <w:szCs w:val="24"/>
          <w:highlight w:val="none"/>
        </w:rPr>
      </w:r>
      <w:r/>
    </w:p>
    <w:p>
      <w:pPr>
        <w:pStyle w:val="920"/>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3、本项目的特定资格要求：</w:t>
      </w:r>
      <w:r>
        <w:rPr>
          <w:rFonts w:hint="eastAsia" w:ascii="宋体" w:hAnsi="宋体" w:cs="宋体"/>
          <w:b/>
          <w:sz w:val="24"/>
          <w:szCs w:val="24"/>
          <w:highlight w:val="none"/>
        </w:rPr>
      </w:r>
      <w:r/>
    </w:p>
    <w:p>
      <w:pPr>
        <w:pStyle w:val="920"/>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）申请人资质类别和等级：</w:t>
      </w:r>
      <w:r>
        <w:rPr>
          <w:rFonts w:hint="eastAsia" w:ascii="宋体" w:hAnsi="宋体" w:cs="宋体"/>
          <w:bCs/>
          <w:sz w:val="24"/>
          <w:szCs w:val="24"/>
          <w:highlight w:val="none"/>
          <w:lang w:val="en-US" w:eastAsia="zh-CN"/>
        </w:rPr>
        <w:t xml:space="preserve">具备</w:t>
      </w:r>
      <w:r>
        <w:rPr>
          <w:rFonts w:hint="eastAsia" w:ascii="宋体" w:hAnsi="宋体" w:eastAsia="宋体" w:cs="宋体"/>
          <w:spacing w:val="-6"/>
          <w:sz w:val="24"/>
          <w:szCs w:val="24"/>
          <w:highlight w:val="none"/>
          <w:lang w:val="en-US" w:eastAsia="zh-CN"/>
        </w:rPr>
        <w:t xml:space="preserve">有效期内的</w:t>
      </w:r>
      <w:r>
        <w:rPr>
          <w:rFonts w:hint="eastAsia" w:ascii="宋体" w:hAnsi="宋体" w:cs="宋体"/>
          <w:bCs/>
          <w:sz w:val="24"/>
          <w:szCs w:val="24"/>
          <w:highlight w:val="none"/>
          <w:lang w:eastAsia="zh-CN"/>
        </w:rPr>
        <w:t xml:space="preserve">市政公用工程施工总承包叁级（含）以上资质。</w:t>
      </w:r>
      <w:r>
        <w:rPr>
          <w:rFonts w:hint="eastAsia" w:ascii="宋体" w:hAnsi="宋体" w:cs="宋体"/>
          <w:bCs/>
          <w:sz w:val="24"/>
          <w:szCs w:val="24"/>
          <w:highlight w:val="none"/>
          <w:lang w:eastAsia="zh-CN"/>
        </w:rPr>
      </w:r>
      <w:r/>
    </w:p>
    <w:p>
      <w:pPr>
        <w:pStyle w:val="920"/>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）企业具备安全生产条件，并取得</w:t>
      </w:r>
      <w:r>
        <w:rPr>
          <w:rFonts w:hint="eastAsia" w:ascii="宋体" w:hAnsi="宋体" w:cs="宋体"/>
          <w:bCs/>
          <w:sz w:val="24"/>
          <w:szCs w:val="24"/>
          <w:highlight w:val="none"/>
        </w:rPr>
        <w:t xml:space="preserve">有效期内的安全生产许可证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920"/>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eastAsia="zh-CN"/>
        </w:rPr>
        <w:t xml:space="preserve">）拟选派项目经理资质等级：</w:t>
      </w:r>
      <w:r>
        <w:rPr>
          <w:rFonts w:hint="eastAsia" w:ascii="宋体" w:hAnsi="宋体" w:cs="宋体"/>
          <w:bCs/>
          <w:sz w:val="24"/>
          <w:szCs w:val="24"/>
          <w:highlight w:val="none"/>
          <w:lang w:eastAsia="zh-CN"/>
        </w:rPr>
        <w:t xml:space="preserve">拟派</w:t>
      </w:r>
      <w:r>
        <w:rPr>
          <w:rFonts w:hint="eastAsia" w:ascii="宋体" w:hAnsi="宋体" w:cs="宋体"/>
          <w:bCs/>
          <w:sz w:val="24"/>
          <w:szCs w:val="24"/>
          <w:highlight w:val="none"/>
        </w:rPr>
        <w:t xml:space="preserve">项目经理</w:t>
      </w:r>
      <w:r>
        <w:rPr>
          <w:rFonts w:hint="eastAsia" w:ascii="宋体" w:hAnsi="宋体" w:cs="宋体"/>
          <w:bCs/>
          <w:sz w:val="24"/>
          <w:szCs w:val="24"/>
          <w:highlight w:val="none"/>
          <w:lang w:eastAsia="zh-CN"/>
        </w:rPr>
        <w:t xml:space="preserve">具有市政公用工程二级注册建造师及以上资质并具有项目经理安全生产考核合格证（B类）。</w:t>
      </w:r>
      <w:r>
        <w:rPr>
          <w:rFonts w:hint="eastAsia" w:ascii="宋体" w:hAnsi="宋体" w:cs="宋体"/>
          <w:bCs/>
          <w:sz w:val="24"/>
          <w:szCs w:val="24"/>
          <w:highlight w:val="none"/>
          <w:lang w:eastAsia="zh-CN"/>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项目经理必须满足下列条件：</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1）项目负责人不得同时在两个或者两个以上单位受聘或者执业；</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A、同时在两个及以上单位签订劳动合同或交纳社会保险；</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B、将本人执（职）业资格证书同时注册在两个及以上单位；</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rPr>
          <w:rFonts w:hint="eastAsia" w:ascii="宋体" w:hAnsi="宋体" w:cs="宋体"/>
          <w:bCs/>
          <w:sz w:val="24"/>
          <w:szCs w:val="24"/>
          <w:highlight w:val="none"/>
        </w:rPr>
      </w:r>
      <w:r/>
    </w:p>
    <w:p>
      <w:pPr>
        <w:pStyle w:val="920"/>
        <w:ind w:firstLine="482"/>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其他资格条件：</w:t>
      </w:r>
      <w:r>
        <w:rPr>
          <w:rFonts w:hint="eastAsia" w:ascii="宋体" w:hAnsi="宋体" w:cs="宋体"/>
          <w:b/>
          <w:sz w:val="24"/>
          <w:szCs w:val="24"/>
          <w:highlight w:val="none"/>
          <w:lang w:val="en-US" w:eastAsia="zh-CN"/>
        </w:rPr>
      </w:r>
      <w:r/>
    </w:p>
    <w:p>
      <w:pPr>
        <w:pStyle w:val="920"/>
        <w:ind w:firstLine="480"/>
        <w:spacing w:line="360" w:lineRule="auto"/>
        <w:rPr>
          <w:rFonts w:hint="eastAsia" w:hAnsi="宋体" w:cs="宋体"/>
          <w:color w:val="000000"/>
          <w:sz w:val="24"/>
          <w:szCs w:val="24"/>
          <w:lang w:bidi="ar"/>
        </w:rPr>
      </w:pPr>
      <w:r>
        <w:rPr>
          <w:rFonts w:hint="eastAsia" w:ascii="宋体" w:hAnsi="宋体" w:cs="宋体"/>
          <w:bCs/>
          <w:sz w:val="24"/>
          <w:szCs w:val="24"/>
          <w:highlight w:val="none"/>
        </w:rPr>
        <w:t xml:space="preserve">（1）</w:t>
      </w:r>
      <w:r>
        <w:rPr>
          <w:rFonts w:hint="eastAsia" w:hAnsi="宋体" w:cs="宋体"/>
          <w:color w:val="000000"/>
          <w:sz w:val="24"/>
          <w:szCs w:val="24"/>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（2）凡为采购项目提供整体设计、规范编制或者项目管理、监理、检测等服务的供应商，不得再参加本项目的采购活动。</w:t>
      </w:r>
      <w:r>
        <w:rPr>
          <w:rFonts w:hint="eastAsia" w:ascii="宋体" w:hAnsi="宋体" w:cs="宋体"/>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（4）本项目不接受联合体响应。</w:t>
      </w:r>
      <w:r>
        <w:rPr>
          <w:rFonts w:hint="eastAsia" w:ascii="宋体"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w:t>
      </w:r>
      <w:r>
        <w:rPr>
          <w:rFonts w:hint="eastAsia" w:ascii="宋体" w:hAnsi="宋体" w:cs="宋体"/>
          <w:b/>
          <w:bCs/>
          <w:sz w:val="24"/>
          <w:szCs w:val="24"/>
          <w:highlight w:val="none"/>
          <w:lang w:eastAsia="zh-CN"/>
        </w:rPr>
        <w:t xml:space="preserve">竞争性磋商文件</w:t>
      </w: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p>
      <w:pPr>
        <w:pStyle w:val="92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1、获取时间：</w:t>
      </w:r>
      <w:r>
        <w:rPr>
          <w:rFonts w:hint="eastAsia" w:ascii="宋体" w:hAnsi="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年7</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8</w:t>
      </w:r>
      <w:r>
        <w:rPr>
          <w:rFonts w:hint="eastAsia" w:ascii="宋体" w:hAnsi="宋体" w:cs="宋体"/>
          <w:bCs/>
          <w:color w:val="000000"/>
          <w:sz w:val="24"/>
          <w:szCs w:val="24"/>
          <w:highlight w:val="none"/>
          <w:u w:val="single"/>
        </w:rPr>
        <w:t xml:space="preserve">日至202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年7</w:t>
      </w:r>
      <w:r>
        <w:rPr>
          <w:rFonts w:hint="eastAsia" w:ascii="宋体" w:hAnsi="宋体" w:cs="宋体"/>
          <w:bCs/>
          <w:color w:val="000000"/>
          <w:sz w:val="24"/>
          <w:szCs w:val="24"/>
          <w:highlight w:val="none"/>
          <w:u w:val="single"/>
        </w:rPr>
        <w:t xml:space="preserve">月15</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2、地点：</w:t>
      </w:r>
      <w:r>
        <w:rPr>
          <w:rFonts w:hint="eastAsia" w:ascii="宋体" w:hAnsi="宋体" w:cs="宋体"/>
          <w:bCs/>
          <w:sz w:val="24"/>
          <w:szCs w:val="24"/>
          <w:highlight w:val="none"/>
          <w:lang w:val="en-US" w:eastAsia="zh-CN"/>
        </w:rPr>
        <w:t xml:space="preserve">在“苏采云政府采购一体化平台”自行免费下载竞争性磋商文件。</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3、方式：</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（1）CA证书办理</w:t>
      </w:r>
      <w:r>
        <w:rPr>
          <w:rFonts w:hint="eastAsia" w:ascii="宋体" w:hAnsi="宋体" w:cs="宋体"/>
          <w:bCs/>
          <w:sz w:val="24"/>
          <w:szCs w:val="24"/>
          <w:highlight w:val="none"/>
        </w:rPr>
      </w:r>
      <w:r/>
    </w:p>
    <w:p>
      <w:pPr>
        <w:pStyle w:val="920"/>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none"/>
        </w:rPr>
        <w:t xml:space="preserve">苏州现场办理地址：苏州高新区邓尉路105号狮山科技馆1楼服务大厅，咨询电话：0512-65737699。</w:t>
      </w:r>
      <w:r>
        <w:rPr>
          <w:rFonts w:hint="eastAsia" w:ascii="宋体" w:hAnsi="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（2）依法获取</w:t>
      </w:r>
      <w:r>
        <w:rPr>
          <w:rFonts w:hint="eastAsia" w:ascii="宋体" w:hAnsi="宋体" w:cs="宋体"/>
          <w:bCs/>
          <w:sz w:val="24"/>
          <w:szCs w:val="24"/>
          <w:highlight w:val="none"/>
          <w:lang w:eastAsia="zh-CN"/>
        </w:rPr>
        <w:t xml:space="preserve">竞争性磋商文件</w:t>
      </w:r>
      <w:r>
        <w:rPr>
          <w:rFonts w:hint="eastAsia" w:ascii="宋体" w:hAnsi="宋体" w:eastAsia="宋体" w:cs="宋体"/>
          <w:bCs/>
          <w:sz w:val="24"/>
          <w:szCs w:val="24"/>
          <w:highlight w:val="none"/>
          <w:lang w:eastAsia="zh-CN"/>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供应商插入CA证书登陆“苏采云”系统（网址：http://jszfcg.jsczt.cn/）后选择具体项目，点击“我要参与”并签章提交《投标供应商确认函》，确认参与后自行免费下载</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，提交《投标供应商确认函》日期视同为依法获取</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（3）电子投标（响应）准备</w:t>
      </w:r>
      <w:r>
        <w:rPr>
          <w:rFonts w:hint="eastAsia" w:ascii="宋体" w:hAnsi="宋体" w:cs="宋体"/>
          <w:bCs/>
          <w:sz w:val="24"/>
          <w:szCs w:val="24"/>
          <w:highlight w:val="none"/>
        </w:rPr>
      </w:r>
      <w:r/>
    </w:p>
    <w:p>
      <w:pPr>
        <w:pStyle w:val="920"/>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供应商在“苏采云”系统中操作成功参与项目后，必须在“已参与项目”界面中下载电子</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在系统操作过程中如有疑问，请按以下方式联系：</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注册咨询：</w:t>
      </w:r>
      <w:r>
        <w:rPr>
          <w:rFonts w:hint="eastAsia" w:ascii="宋体" w:hAnsi="宋体" w:cs="宋体"/>
          <w:color w:val="000000"/>
          <w:sz w:val="24"/>
          <w:highlight w:val="none"/>
        </w:rPr>
        <w:t xml:space="preserve">13914088964；</w:t>
      </w:r>
      <w:r>
        <w:rPr>
          <w:rFonts w:hint="eastAsia" w:ascii="宋体" w:hAnsi="宋体" w:cs="宋体"/>
          <w:bCs/>
          <w:sz w:val="24"/>
          <w:szCs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CA技术咨询电话：400-608-6099；</w:t>
      </w:r>
      <w:r>
        <w:rPr>
          <w:rFonts w:hint="eastAsia" w:ascii="宋体" w:hAnsi="宋体" w:cs="宋体"/>
          <w:bCs/>
          <w:sz w:val="24"/>
          <w:szCs w:val="24"/>
          <w:highlight w:val="none"/>
        </w:rPr>
      </w:r>
      <w:r/>
    </w:p>
    <w:p>
      <w:pPr>
        <w:pStyle w:val="920"/>
        <w:ind w:firstLine="480"/>
        <w:spacing w:line="360" w:lineRule="auto"/>
        <w:rPr>
          <w:rFonts w:hint="eastAsia" w:ascii="宋体" w:hAnsi="宋体" w:cs="宋体"/>
          <w:color w:val="000000"/>
          <w:sz w:val="24"/>
          <w:highlight w:val="none"/>
        </w:rPr>
      </w:pPr>
      <w:r>
        <w:rPr>
          <w:rFonts w:hint="eastAsia" w:ascii="宋体" w:hAnsi="宋体" w:cs="宋体"/>
          <w:bCs/>
          <w:sz w:val="24"/>
          <w:szCs w:val="24"/>
          <w:highlight w:val="none"/>
        </w:rPr>
        <w:t xml:space="preserve">签章使用问题：</w:t>
      </w:r>
      <w:r>
        <w:rPr>
          <w:rFonts w:hint="eastAsia" w:ascii="宋体" w:hAnsi="宋体" w:cs="宋体"/>
          <w:color w:val="000000"/>
          <w:sz w:val="24"/>
          <w:highlight w:val="none"/>
        </w:rPr>
        <w:t xml:space="preserve">025-83633811、025-83633812、15380932027；</w:t>
      </w:r>
      <w:r>
        <w:rPr>
          <w:rFonts w:hint="eastAsia" w:ascii="宋体" w:hAnsi="宋体" w:cs="宋体"/>
          <w:color w:val="000000"/>
          <w:sz w:val="24"/>
          <w:highlight w:val="none"/>
        </w:rPr>
      </w:r>
      <w:r/>
    </w:p>
    <w:p>
      <w:pPr>
        <w:pStyle w:val="920"/>
        <w:ind w:firstLine="422"/>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系统使用指导与咨询：</w:t>
      </w:r>
      <w:r>
        <w:rPr>
          <w:rFonts w:hint="eastAsia" w:ascii="宋体" w:hAnsi="宋体" w:cs="宋体"/>
          <w:color w:val="000000"/>
          <w:sz w:val="24"/>
          <w:highlight w:val="none"/>
        </w:rPr>
        <w:t xml:space="preserve">13914088964、0512-69820854；</w:t>
      </w:r>
      <w:r>
        <w:rPr>
          <w:rFonts w:hint="eastAsia" w:ascii="宋体" w:hAnsi="宋体" w:cs="宋体"/>
          <w:color w:val="000000"/>
          <w:sz w:val="24"/>
          <w:highlight w:val="none"/>
        </w:rPr>
      </w:r>
      <w:r/>
    </w:p>
    <w:p>
      <w:pPr>
        <w:pStyle w:val="92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4、售价：免费</w:t>
      </w:r>
      <w:r>
        <w:rPr>
          <w:rFonts w:hint="eastAsia" w:ascii="宋体" w:hAnsi="宋体" w:cs="宋体"/>
          <w:bCs/>
          <w:sz w:val="24"/>
          <w:szCs w:val="24"/>
          <w:highlight w:val="none"/>
        </w:rPr>
      </w:r>
      <w:r/>
    </w:p>
    <w:p>
      <w:pPr>
        <w:pStyle w:val="92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四、提交响应文件截止时间、开标时间和地点</w:t>
      </w:r>
      <w:r>
        <w:rPr>
          <w:rFonts w:hint="eastAsia" w:ascii="宋体" w:hAnsi="宋体" w:cs="宋体"/>
          <w:b/>
          <w:bCs/>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sz w:val="24"/>
          <w:szCs w:val="24"/>
          <w:highlight w:val="none"/>
          <w:u w:val="single"/>
        </w:rPr>
        <w:t xml:space="preserve">：</w:t>
      </w:r>
      <w:r>
        <w:rPr>
          <w:rFonts w:hint="eastAsia" w:ascii="宋体" w:hAnsi="宋体" w:cs="宋体"/>
          <w:b/>
          <w:bCs/>
          <w:color w:val="000000"/>
          <w:sz w:val="24"/>
          <w:szCs w:val="24"/>
          <w:highlight w:val="none"/>
          <w:u w:val="singl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b/>
          <w:bCs/>
          <w:color w:val="000000"/>
          <w:sz w:val="24"/>
          <w:szCs w:val="24"/>
          <w:highlight w:val="none"/>
          <w:u w:val="single"/>
        </w:rPr>
      </w:r>
      <w:r>
        <w:rPr>
          <w:rFonts w:hint="eastAsia" w:ascii="宋体" w:hAnsi="宋体" w:cs="宋体"/>
          <w:b/>
          <w:bCs/>
          <w:color w:val="000000"/>
          <w:sz w:val="24"/>
          <w:szCs w:val="24"/>
          <w:highlight w:val="none"/>
          <w:u w:val="single"/>
        </w:rPr>
        <w:t xml:space="preserve">（北京时间）；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年7</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20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color w:val="000000"/>
          <w:sz w:val="24"/>
          <w:szCs w:val="24"/>
          <w:highlight w:val="none"/>
        </w:rPr>
      </w:r>
      <w:r>
        <w:rPr>
          <w:rFonts w:hint="eastAsia" w:ascii="宋体" w:hAnsi="宋体" w:cs="宋体"/>
          <w:b/>
          <w:bCs/>
          <w:color w:val="000000"/>
          <w:sz w:val="24"/>
          <w:szCs w:val="24"/>
          <w:highlight w:val="none"/>
          <w:u w:val="single"/>
        </w:rPr>
        <w:t xml:space="preserve">（北京时间）；</w:t>
      </w:r>
      <w:r>
        <w:rPr>
          <w:rFonts w:hint="eastAsia" w:ascii="宋体" w:hAnsi="宋体" w:cs="宋体"/>
          <w:b/>
          <w:bCs/>
          <w:color w:val="000000"/>
          <w:sz w:val="24"/>
          <w:szCs w:val="24"/>
          <w:highlight w:val="none"/>
        </w:rPr>
      </w:r>
      <w:r/>
    </w:p>
    <w:p>
      <w:pPr>
        <w:pStyle w:val="92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3、开标地点：“苏采云”系统（网址：http://jszfcg.jsczt.cn/）</w:t>
      </w:r>
      <w:r>
        <w:rPr>
          <w:rFonts w:hint="eastAsia" w:ascii="宋体" w:hAnsi="宋体" w:cs="宋体"/>
          <w:color w:val="000000"/>
          <w:sz w:val="24"/>
          <w:szCs w:val="24"/>
          <w:highlight w:val="none"/>
        </w:rPr>
      </w:r>
      <w:r/>
    </w:p>
    <w:p>
      <w:pPr>
        <w:pStyle w:val="920"/>
        <w:ind w:firstLine="480"/>
        <w:spacing w:line="360"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4、本项目采用电子招投标形式，请供应商按照《苏采云系统供应商操作手册》进行制作、上传电子响应文件。电子响应文件制作完成后请于响</w:t>
      </w:r>
      <w:r>
        <w:rPr>
          <w:rFonts w:hint="eastAsia" w:ascii="宋体" w:hAnsi="宋体" w:cs="宋体"/>
          <w:sz w:val="24"/>
          <w:szCs w:val="24"/>
          <w:highlight w:val="none"/>
        </w:rPr>
        <w:t xml:space="preserve">应文件递交截止时间前成功上传至“苏采云”系统，否则视为放弃参加该采购项目。</w:t>
      </w:r>
      <w:r>
        <w:rPr>
          <w:rFonts w:hint="eastAsia" w:ascii="宋体" w:hAnsi="宋体" w:cs="宋体"/>
          <w:b/>
          <w:bCs/>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szCs w:val="24"/>
          <w:highlight w:val="none"/>
        </w:rPr>
      </w:r>
      <w:r/>
    </w:p>
    <w:p>
      <w:pPr>
        <w:pStyle w:val="920"/>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请供应商确保电脑、系统及其他设备（视频输入输出设备等）无误，且开标直至项目结束始终保持系统在线状态。</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六、公告期限</w:t>
      </w:r>
      <w:r>
        <w:rPr>
          <w:rFonts w:hint="eastAsia" w:ascii="宋体" w:hAnsi="宋体" w:cs="宋体"/>
          <w:b/>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1、本项目获取</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截止日期之后仍可以下载</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，但截止日期之后下载的</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，视为非有效方式且不作为供应商权益受到损害的证明材料和依据。</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2、本次招标有关信息将在： </w:t>
      </w:r>
      <w:r>
        <w:rPr>
          <w:rFonts w:hint="eastAsia" w:ascii="宋体" w:hAnsi="宋体" w:cs="宋体"/>
          <w:sz w:val="24"/>
          <w:szCs w:val="24"/>
          <w:highlight w:val="none"/>
        </w:rPr>
      </w:r>
      <w:r/>
    </w:p>
    <w:p>
      <w:pPr>
        <w:pStyle w:val="920"/>
        <w:ind w:firstLine="482"/>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（1）江苏政府采购网；（2）苏州政府采购网；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eastAsia="宋体" w:cs="宋体"/>
          <w:b/>
          <w:bCs/>
          <w:sz w:val="24"/>
          <w:szCs w:val="24"/>
          <w:highlight w:val="none"/>
          <w:lang w:eastAsia="zh-CN"/>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成交公告亦是刊登在以上媒体，敬请各供应商注意。</w:t>
      </w:r>
      <w:r>
        <w:rPr>
          <w:rFonts w:hint="eastAsia" w:ascii="宋体" w:hAnsi="宋体" w:cs="宋体"/>
          <w:sz w:val="24"/>
          <w:szCs w:val="24"/>
          <w:highlight w:val="none"/>
        </w:rPr>
      </w:r>
      <w:r/>
    </w:p>
    <w:p>
      <w:pPr>
        <w:pStyle w:val="920"/>
        <w:ind w:firstLine="480"/>
        <w:jc w:val="left"/>
        <w:spacing w:line="360" w:lineRule="auto"/>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shd w:val="clear" w:color="auto" w:fill="ffffff"/>
          <w:lang w:bidi="ar"/>
        </w:rPr>
        <w:t xml:space="preserve">政府采购监督电话：0512-68616651</w:t>
      </w:r>
      <w:r>
        <w:rPr>
          <w:rFonts w:hint="eastAsia" w:ascii="宋体"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w:t>
      </w:r>
      <w:r>
        <w:rPr>
          <w:rFonts w:hint="eastAsia" w:ascii="宋体" w:hAnsi="宋体" w:cs="宋体"/>
          <w:b/>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采购人信息</w:t>
      </w:r>
      <w:r>
        <w:rPr>
          <w:rFonts w:hint="eastAsia" w:ascii="宋体" w:hAnsi="宋体" w:cs="宋体"/>
          <w:sz w:val="24"/>
          <w:szCs w:val="24"/>
          <w:highlight w:val="none"/>
        </w:rPr>
      </w:r>
      <w:r/>
    </w:p>
    <w:p>
      <w:pPr>
        <w:pStyle w:val="920"/>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苏州工业职业技术学院</w:t>
      </w:r>
      <w:r>
        <w:rPr>
          <w:rFonts w:hint="eastAsia" w:ascii="宋体" w:hAnsi="宋体" w:eastAsia="宋体" w:cs="宋体"/>
          <w:sz w:val="24"/>
          <w:szCs w:val="24"/>
          <w:highlight w:val="none"/>
          <w:lang w:eastAsia="zh-CN"/>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址：苏州市吴中大道国际教育园致能大道1号</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徐</w:t>
      </w:r>
      <w:r>
        <w:rPr>
          <w:rFonts w:hint="eastAsia" w:ascii="宋体" w:hAnsi="宋体" w:cs="宋体"/>
          <w:sz w:val="24"/>
          <w:szCs w:val="24"/>
          <w:highlight w:val="none"/>
          <w:lang w:eastAsia="zh-CN"/>
        </w:rPr>
        <w:t xml:space="preserve">老师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eastAsia="宋体" w:cs="宋体"/>
          <w:color w:val="000000"/>
          <w:sz w:val="24"/>
          <w:highlight w:val="none"/>
          <w:lang w:val="en-US" w:eastAsia="zh-CN"/>
        </w:rPr>
        <w:t xml:space="preserve">0512-65964932</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采购代理机构信息</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称：苏州伟亚工程项目管理咨询有限公司</w:t>
      </w:r>
      <w:r>
        <w:rPr>
          <w:rFonts w:hint="eastAsia" w:ascii="宋体" w:hAnsi="宋体" w:cs="宋体"/>
          <w:sz w:val="24"/>
          <w:szCs w:val="24"/>
          <w:highlight w:val="none"/>
        </w:rPr>
      </w:r>
      <w:r/>
    </w:p>
    <w:p>
      <w:pPr>
        <w:pStyle w:val="920"/>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址：苏州高新区浩福路1号维田商务中心308室</w:t>
      </w:r>
      <w:r>
        <w:rPr>
          <w:rFonts w:hint="eastAsia" w:ascii="宋体" w:hAnsi="宋体" w:cs="宋体"/>
          <w:sz w:val="24"/>
          <w:szCs w:val="24"/>
          <w:highlight w:val="none"/>
        </w:rPr>
      </w:r>
      <w:r/>
    </w:p>
    <w:p>
      <w:pPr>
        <w:pStyle w:val="92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联系方式：0512-68218526-80</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项目联系方式</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eastAsia="zh-CN"/>
        </w:rPr>
        <w:t xml:space="preserve">罗陈娇</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钱梅</w:t>
      </w:r>
      <w:r>
        <w:rPr>
          <w:rFonts w:hint="eastAsia" w:ascii="宋体" w:hAnsi="宋体" w:cs="宋体"/>
          <w:sz w:val="24"/>
          <w:szCs w:val="24"/>
          <w:highlight w:val="none"/>
        </w:rPr>
        <w:t xml:space="preserve">、孙保会</w:t>
      </w:r>
      <w:r>
        <w:rPr>
          <w:rFonts w:hint="eastAsia" w:ascii="宋体" w:hAnsi="宋体" w:cs="宋体"/>
          <w:sz w:val="24"/>
          <w:szCs w:val="24"/>
          <w:highlight w:val="none"/>
        </w:rPr>
      </w:r>
      <w:r/>
    </w:p>
    <w:p>
      <w:pPr>
        <w:pStyle w:val="920"/>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  话：0512-68218526-80</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p>
      <w:pPr>
        <w:pStyle w:val="92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苏州伟亚工程项目管理咨询有限公司</w:t>
      </w:r>
      <w:r>
        <w:rPr>
          <w:rFonts w:hint="eastAsia" w:ascii="宋体" w:hAnsi="宋体" w:cs="宋体"/>
          <w:sz w:val="24"/>
          <w:szCs w:val="24"/>
          <w:highlight w:val="none"/>
        </w:rPr>
      </w:r>
      <w:r/>
    </w:p>
    <w:p>
      <w:pPr>
        <w:pStyle w:val="920"/>
        <w:jc w:val="right"/>
        <w:spacing w:line="360" w:lineRule="auto"/>
        <w:rPr>
          <w:rFonts w:hint="eastAsia" w:ascii="宋体" w:hAnsi="宋体" w:cs="宋体"/>
          <w:b/>
          <w:color w:val="000000"/>
          <w:sz w:val="44"/>
          <w:szCs w:val="4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年7</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日</w:t>
      </w:r>
      <w:r>
        <w:rPr>
          <w:rFonts w:hint="eastAsia" w:ascii="宋体" w:hAnsi="宋体" w:cs="宋体"/>
          <w:b/>
          <w:color w:val="000000"/>
          <w:sz w:val="44"/>
          <w:szCs w:val="44"/>
          <w:highlight w:val="none"/>
        </w:rPr>
      </w:r>
      <w:r/>
    </w:p>
    <w:p>
      <w:pPr>
        <w:pStyle w:val="920"/>
        <w:rPr>
          <w:rFonts w:hint="eastAsia" w:ascii="宋体" w:hAnsi="宋体" w:cs="宋体"/>
          <w:highlight w:val="none"/>
        </w:rPr>
      </w:pPr>
      <w:r>
        <w:rPr>
          <w:rFonts w:hint="eastAsia" w:ascii="宋体" w:hAnsi="宋体" w:cs="宋体"/>
          <w:highlight w:val="none"/>
        </w:rPr>
      </w:r>
      <w:r/>
    </w:p>
    <w:p>
      <w:pPr>
        <w:pStyle w:val="920"/>
        <w:numPr>
          <w:ilvl w:val="0"/>
          <w:numId w:val="1"/>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92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92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1.1本磋商文件仅适用于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1.3本磋商文件的解释权属于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规定资格条件和参加磋商竞争的供应商。</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，编制响应文件并按规定参与磋商的行为。</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规定乙方应承担的与提供服务有关的辅助服务。</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920"/>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920"/>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公告中供应商的资格要求的规定。</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满足本文件实质性要求的规定。</w:t>
      </w:r>
      <w:r>
        <w:rPr>
          <w:rFonts w:hint="eastAsia" w:ascii="宋体" w:hAnsi="宋体" w:eastAsia="宋体"/>
          <w:color w:val="000000"/>
          <w:sz w:val="24"/>
          <w:szCs w:val="24"/>
          <w:highlight w:val="none"/>
        </w:rPr>
      </w:r>
      <w:r/>
    </w:p>
    <w:p>
      <w:pPr>
        <w:pStyle w:val="920"/>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不接受联合</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的方式；</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不接受转包，</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人根据</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的规定和采购项目的实际情况，拟在</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后将</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项目的非主体、非关键性工作分包的，应当在</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文件中载明分包承担主体，分包承担主体应当具备相应资质条件且不得再次分包。</w:t>
      </w:r>
      <w:r>
        <w:rPr>
          <w:rFonts w:hint="eastAsia" w:ascii="宋体" w:hAnsi="宋体" w:eastAsia="宋体"/>
          <w:color w:val="000000"/>
          <w:sz w:val="24"/>
          <w:szCs w:val="24"/>
          <w:highlight w:val="none"/>
        </w:rPr>
      </w:r>
      <w:r/>
    </w:p>
    <w:p>
      <w:pPr>
        <w:pStyle w:val="920"/>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w:t>
      </w:r>
      <w:r>
        <w:rPr>
          <w:rFonts w:hint="eastAsia" w:ascii="宋体" w:hAnsi="宋体"/>
          <w:b/>
          <w:bCs/>
          <w:color w:val="000000"/>
          <w:sz w:val="24"/>
          <w:szCs w:val="24"/>
          <w:highlight w:val="none"/>
          <w:lang w:val="zh-CN"/>
        </w:rPr>
        <w:t xml:space="preserve">竞争性磋商文件</w:t>
      </w:r>
      <w:r>
        <w:rPr>
          <w:rFonts w:hint="eastAsia" w:ascii="宋体" w:hAnsi="宋体" w:eastAsia="宋体"/>
          <w:b/>
          <w:bCs/>
          <w:color w:val="000000"/>
          <w:sz w:val="24"/>
          <w:szCs w:val="24"/>
          <w:highlight w:val="none"/>
          <w:lang w:val="zh-CN"/>
        </w:rPr>
        <w:t xml:space="preserve">的说明</w:t>
      </w:r>
      <w:r>
        <w:rPr>
          <w:rFonts w:hint="eastAsia" w:ascii="宋体" w:hAnsi="宋体" w:eastAsia="宋体"/>
          <w:b/>
          <w:bCs/>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cs="宋体"/>
          <w:b/>
          <w:bCs w:val="0"/>
          <w:color w:val="000000"/>
          <w:sz w:val="24"/>
          <w:szCs w:val="24"/>
          <w:highlight w:val="none"/>
          <w:lang w:eastAsia="zh-CN"/>
        </w:rPr>
        <w:t xml:space="preserve">竞争性磋商文件</w:t>
      </w:r>
      <w:r>
        <w:rPr>
          <w:rFonts w:hint="eastAsia" w:ascii="宋体" w:hAnsi="宋体" w:eastAsia="宋体" w:cs="宋体"/>
          <w:b/>
          <w:bCs w:val="0"/>
          <w:color w:val="000000"/>
          <w:sz w:val="24"/>
          <w:szCs w:val="24"/>
          <w:highlight w:val="none"/>
          <w:lang w:eastAsia="zh-CN"/>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由</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的全部内容。不按</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 </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color w:val="000000"/>
          <w:sz w:val="24"/>
          <w:szCs w:val="24"/>
          <w:highlight w:val="none"/>
          <w:lang w:val="en-US" w:eastAsia="zh-CN"/>
        </w:rPr>
        <w:t xml:space="preserve">竞争性磋商文件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zh-CN"/>
        </w:rPr>
        <w:t xml:space="preserve">竞争性磋商文件</w:t>
      </w:r>
      <w:r>
        <w:rPr>
          <w:rFonts w:hint="eastAsia" w:ascii="宋体" w:hAnsi="宋体" w:eastAsia="宋体" w:cs="宋体"/>
          <w:b/>
          <w:bCs w:val="0"/>
          <w:color w:val="000000"/>
          <w:sz w:val="24"/>
          <w:szCs w:val="24"/>
          <w:highlight w:val="none"/>
          <w:lang w:val="zh-CN"/>
        </w:rPr>
        <w:t xml:space="preserve">的澄清和修改</w:t>
      </w:r>
      <w:r>
        <w:rPr>
          <w:rFonts w:hint="eastAsia" w:ascii="宋体" w:hAnsi="宋体" w:eastAsia="宋体" w:cs="宋体"/>
          <w:b/>
          <w:bCs w:val="0"/>
          <w:color w:val="000000"/>
          <w:sz w:val="24"/>
          <w:szCs w:val="24"/>
          <w:highlight w:val="none"/>
        </w:rPr>
      </w:r>
      <w:r/>
    </w:p>
    <w:p>
      <w:pPr>
        <w:pStyle w:val="92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人提问的澄清，均可对已发出的</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.3为使磋商响应单位有足够的时间按磋商</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920"/>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的所有内容，按</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的要求提供响应文件，并保证所提供的全部资料的真实性，以使其响应对</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做出实质性响应，否则，其响应可能被拒绝。</w:t>
      </w:r>
      <w:r>
        <w:rPr>
          <w:rFonts w:hint="eastAsia" w:ascii="宋体" w:hAnsi="宋体" w:eastAsia="宋体"/>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及以后的所有通知、文件等视为保密文件。</w:t>
      </w:r>
      <w:r>
        <w:rPr>
          <w:rFonts w:hint="eastAsia" w:ascii="宋体" w:hAnsi="宋体" w:eastAsia="宋体"/>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中有特殊要求外，均应使用中华人民共和国法定计量单位。</w:t>
      </w:r>
      <w:r>
        <w:rPr>
          <w:rFonts w:hint="eastAsia" w:ascii="宋体" w:hAnsi="宋体" w:eastAsia="宋体"/>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920"/>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w:t>
      </w:r>
      <w:r>
        <w:rPr>
          <w:rFonts w:hint="eastAsia" w:ascii="宋体" w:hAnsi="宋体" w:eastAsia="宋体" w:cs="Times New Roman"/>
          <w:b/>
          <w:bCs/>
          <w:color w:val="000000"/>
          <w:sz w:val="24"/>
          <w:szCs w:val="24"/>
          <w:highlight w:val="none"/>
          <w:lang w:val="zh-CN"/>
        </w:rPr>
        <w:t xml:space="preserve">响应文件的组成</w:t>
      </w:r>
      <w:r>
        <w:rPr>
          <w:rFonts w:hint="eastAsia" w:ascii="宋体" w:hAnsi="宋体" w:eastAsia="宋体" w:cs="Times New Roman"/>
          <w:b/>
          <w:bCs/>
          <w:color w:val="000000"/>
          <w:sz w:val="24"/>
          <w:szCs w:val="24"/>
          <w:highlight w:val="none"/>
          <w:lang w:val="zh-CN"/>
        </w:rPr>
      </w:r>
      <w:r/>
    </w:p>
    <w:p>
      <w:pPr>
        <w:pStyle w:val="920"/>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lang w:val="zh-CN"/>
        </w:rPr>
        <w:t xml:space="preserve">封面</w:t>
      </w:r>
      <w:r>
        <w:rPr>
          <w:rFonts w:hint="eastAsia" w:ascii="宋体" w:hAnsi="宋体" w:eastAsia="宋体" w:cs="Times New Roman"/>
          <w:color w:val="000000"/>
          <w:sz w:val="24"/>
          <w:szCs w:val="24"/>
          <w:highlight w:val="none"/>
          <w:lang w:val="zh-CN"/>
        </w:rPr>
      </w:r>
      <w:r/>
    </w:p>
    <w:p>
      <w:pPr>
        <w:pStyle w:val="920"/>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lang w:val="zh-CN"/>
        </w:rPr>
        <w:t xml:space="preserve">开标一览表</w:t>
      </w:r>
      <w:r>
        <w:rPr>
          <w:rFonts w:hint="eastAsia" w:ascii="宋体" w:hAnsi="宋体" w:eastAsia="宋体" w:cs="Times New Roman"/>
          <w:color w:val="000000"/>
          <w:sz w:val="24"/>
          <w:szCs w:val="24"/>
          <w:highlight w:val="none"/>
          <w:lang w:val="zh-CN"/>
        </w:rPr>
      </w:r>
      <w:r/>
    </w:p>
    <w:p>
      <w:pPr>
        <w:pStyle w:val="920"/>
        <w:ind w:firstLine="480"/>
        <w:jc w:val="left"/>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11.3磋商报价分析表（已标价工程量清单）</w:t>
      </w:r>
      <w:r>
        <w:rPr>
          <w:rFonts w:ascii="宋体" w:hAnsi="宋体" w:eastAsia="宋体" w:cs="Times New Roman"/>
          <w:color w:val="000000"/>
          <w:sz w:val="24"/>
          <w:szCs w:val="24"/>
          <w:highlight w:val="none"/>
          <w:lang w:val="en-US" w:eastAsia="zh-CN"/>
        </w:rPr>
      </w:r>
      <w:r/>
    </w:p>
    <w:p>
      <w:pPr>
        <w:pStyle w:val="920"/>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11.4</w:t>
      </w:r>
      <w:r>
        <w:rPr>
          <w:rFonts w:hint="eastAsia" w:ascii="宋体" w:hAnsi="宋体" w:eastAsia="宋体" w:cs="Times New Roman"/>
          <w:b/>
          <w:bCs/>
          <w:color w:val="000000"/>
          <w:sz w:val="24"/>
          <w:szCs w:val="24"/>
          <w:highlight w:val="none"/>
          <w:lang w:val="zh-CN"/>
        </w:rPr>
        <w:t xml:space="preserve">资格审查响应文件</w:t>
      </w:r>
      <w:r>
        <w:rPr>
          <w:rFonts w:hint="eastAsia" w:ascii="宋体" w:hAnsi="宋体" w:eastAsia="宋体" w:cs="Times New Roman"/>
          <w:b/>
          <w:bCs/>
          <w:color w:val="000000"/>
          <w:sz w:val="24"/>
          <w:szCs w:val="24"/>
          <w:highlight w:val="none"/>
          <w:lang w:val="zh-CN"/>
        </w:rPr>
      </w:r>
      <w:r/>
    </w:p>
    <w:p>
      <w:pPr>
        <w:pStyle w:val="920"/>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11.4.1</w:t>
      </w:r>
      <w:r>
        <w:rPr>
          <w:rFonts w:hint="eastAsia" w:ascii="宋体" w:hAnsi="宋体" w:eastAsia="宋体" w:cs="Times New Roman"/>
          <w:color w:val="000000"/>
          <w:sz w:val="24"/>
          <w:szCs w:val="24"/>
          <w:highlight w:val="none"/>
          <w:lang w:val="zh-CN"/>
        </w:rPr>
        <w:t xml:space="preserve">合格供应商的基本条件</w:t>
      </w:r>
      <w:r>
        <w:rPr>
          <w:rFonts w:hint="eastAsia" w:ascii="宋体" w:hAnsi="宋体" w:eastAsia="宋体" w:cs="Times New Roman"/>
          <w:color w:val="000000"/>
          <w:sz w:val="24"/>
          <w:szCs w:val="24"/>
          <w:highlight w:val="none"/>
          <w:lang w:val="zh-CN"/>
        </w:rPr>
      </w:r>
      <w:r/>
    </w:p>
    <w:p>
      <w:pPr>
        <w:pStyle w:val="920"/>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Times New Roman"/>
          <w:color w:val="000000"/>
          <w:sz w:val="24"/>
          <w:szCs w:val="24"/>
          <w:highlight w:val="none"/>
          <w:lang w:val="zh-CN"/>
        </w:rPr>
      </w:r>
      <w:r/>
    </w:p>
    <w:p>
      <w:pPr>
        <w:pStyle w:val="920"/>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具有良好的商业信誉和健全的财务会计制度</w:t>
      </w:r>
      <w:r>
        <w:rPr>
          <w:rFonts w:hint="eastAsia" w:hAnsi="宋体" w:cs="宋体"/>
          <w:color w:val="000000"/>
          <w:sz w:val="24"/>
          <w:szCs w:val="24"/>
          <w:lang w:val="zh-CN"/>
        </w:rPr>
        <w:t xml:space="preserve">（提供最近一期的公司财务报表或经审计的财务报告，其他组织、自然人、及成立未满一年的法人应提供银行出具的资信证明）</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0"/>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eastAsia="zh-CN"/>
        </w:rPr>
        <w:t xml:space="preserve">具有履行合同所必须的设备和专业技术能力的证明材料</w:t>
      </w:r>
      <w:r>
        <w:rPr>
          <w:rFonts w:hint="eastAsia" w:ascii="宋体" w:hAnsi="宋体" w:eastAsia="宋体" w:cs="宋体"/>
          <w:spacing w:val="-6"/>
          <w:sz w:val="24"/>
          <w:szCs w:val="24"/>
          <w:highlight w:val="none"/>
          <w:lang w:val="en-US" w:eastAsia="zh-CN"/>
        </w:rPr>
        <w:t xml:space="preserve">声明函</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0"/>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.4</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有依法缴纳税收和社会保障资金的良好记录</w:t>
      </w:r>
      <w:r>
        <w:rPr>
          <w:rFonts w:hint="eastAsia" w:hAnsi="宋体" w:cs="宋体"/>
          <w:color w:val="000000"/>
          <w:sz w:val="24"/>
          <w:szCs w:val="24"/>
          <w:lang w:val="zh-CN"/>
        </w:rPr>
        <w:t xml:space="preserve">提供提交响应文件截止时间前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0"/>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.5</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参加政府采购活动前三年内，在经营活动中没有重大违法记录的书面声明函；</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0"/>
        <w:ind w:firstLine="456"/>
        <w:spacing w:line="360" w:lineRule="auto"/>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11.4.2 响应单位</w:t>
      </w:r>
      <w:r>
        <w:rPr>
          <w:rFonts w:hint="eastAsia" w:ascii="宋体" w:hAnsi="宋体" w:cs="宋体"/>
          <w:bCs/>
          <w:sz w:val="24"/>
          <w:szCs w:val="24"/>
          <w:highlight w:val="none"/>
          <w:lang w:val="en-US" w:eastAsia="zh-CN"/>
        </w:rPr>
        <w:t xml:space="preserve">具备</w:t>
      </w:r>
      <w:r>
        <w:rPr>
          <w:rFonts w:hint="eastAsia" w:ascii="宋体" w:hAnsi="宋体" w:eastAsia="宋体" w:cs="宋体"/>
          <w:spacing w:val="-6"/>
          <w:sz w:val="24"/>
          <w:szCs w:val="24"/>
          <w:highlight w:val="none"/>
          <w:lang w:val="en-US" w:eastAsia="zh-CN"/>
        </w:rPr>
        <w:t xml:space="preserve">有效期内的</w:t>
      </w:r>
      <w:r>
        <w:rPr>
          <w:rFonts w:hint="eastAsia" w:ascii="宋体" w:hAnsi="宋体" w:cs="宋体"/>
          <w:bCs/>
          <w:sz w:val="24"/>
          <w:szCs w:val="24"/>
          <w:highlight w:val="none"/>
          <w:lang w:eastAsia="zh-CN"/>
        </w:rPr>
        <w:t xml:space="preserve">市政公用工程施工总承包叁级（含）以上资质</w:t>
      </w:r>
      <w:r>
        <w:rPr>
          <w:rFonts w:hint="eastAsia" w:ascii="宋体" w:hAnsi="宋体" w:eastAsia="宋体" w:cs="宋体"/>
          <w:spacing w:val="-6"/>
          <w:sz w:val="24"/>
          <w:szCs w:val="24"/>
          <w:highlight w:val="none"/>
          <w:lang w:val="en-US" w:eastAsia="zh-CN"/>
        </w:rPr>
        <w:t xml:space="preserve">；具备安全生产条件，并取得有效期内的安全生产许可证；</w:t>
      </w:r>
      <w:r>
        <w:rPr>
          <w:rFonts w:ascii="宋体" w:hAnsi="宋体" w:eastAsia="宋体" w:cs="宋体"/>
          <w:spacing w:val="-6"/>
          <w:sz w:val="24"/>
          <w:szCs w:val="24"/>
          <w:highlight w:val="none"/>
          <w:lang w:val="en-US" w:eastAsia="zh-CN"/>
        </w:rPr>
      </w:r>
      <w:r/>
    </w:p>
    <w:p>
      <w:pPr>
        <w:pStyle w:val="920"/>
        <w:ind w:firstLine="456"/>
        <w:spacing w:line="360" w:lineRule="auto"/>
        <w:rPr>
          <w:rFonts w:hint="eastAsia" w:ascii="宋体" w:hAnsi="宋体" w:cs="宋体"/>
          <w:bCs/>
          <w:sz w:val="24"/>
          <w:szCs w:val="24"/>
          <w:highlight w:val="none"/>
          <w:lang w:eastAsia="zh-CN"/>
        </w:rPr>
      </w:pPr>
      <w:r>
        <w:rPr>
          <w:rFonts w:hint="eastAsia" w:ascii="宋体" w:hAnsi="宋体" w:eastAsia="宋体" w:cs="宋体"/>
          <w:spacing w:val="-6"/>
          <w:sz w:val="24"/>
          <w:szCs w:val="24"/>
          <w:highlight w:val="none"/>
          <w:lang w:val="en-US" w:eastAsia="zh-CN"/>
        </w:rPr>
        <w:t xml:space="preserve">11.4.3 响应单位为本项目拟选派的项目经理</w:t>
      </w:r>
      <w:r>
        <w:rPr>
          <w:rFonts w:hint="eastAsia" w:ascii="宋体" w:hAnsi="宋体" w:cs="宋体"/>
          <w:bCs/>
          <w:sz w:val="24"/>
          <w:szCs w:val="24"/>
          <w:highlight w:val="none"/>
          <w:lang w:eastAsia="zh-CN"/>
        </w:rPr>
        <w:t xml:space="preserve">具有市政公用工程二级注册建造师及以上资质并具有项目经理安全生产考核合格证（B类）。</w:t>
      </w:r>
      <w:r>
        <w:rPr>
          <w:rFonts w:hint="eastAsia" w:ascii="宋体" w:hAnsi="宋体" w:cs="宋体"/>
          <w:bCs/>
          <w:sz w:val="24"/>
          <w:szCs w:val="24"/>
          <w:highlight w:val="none"/>
          <w:lang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11.4.4 项目负责人不得同时在两个或者两个以上单位受聘或者执业。（提供承诺书，格式自拟）</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11.4.5 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提供承诺书，格式自拟）。</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 xml:space="preserve">11.4.6 </w:t>
      </w:r>
      <w:r>
        <w:rPr>
          <w:rFonts w:hint="eastAsia" w:ascii="宋体" w:hAnsi="宋体" w:eastAsia="宋体" w:cs="宋体"/>
          <w:spacing w:val="-6"/>
          <w:sz w:val="24"/>
          <w:szCs w:val="24"/>
          <w:highlight w:val="none"/>
        </w:rPr>
        <w:t xml:space="preserve">单位法定代表人/负责人为同一人或者存在直接控股、管理关系的不同</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，不得参加同一合同项下的采购活动。响应文件中提供《</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与其他单位存在控股、管理关系情况表》；</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11.4.7 《中小企业声明函》或《残疾人福利性单位声明函》或由省级以上监狱管理局、戒毒管理局（含新疆生产建设兵团）出具的属于监狱企业的证明文件；（格式详见第三章）</w:t>
      </w:r>
      <w:r>
        <w:rPr>
          <w:rFonts w:hint="eastAsia" w:ascii="宋体" w:hAnsi="宋体" w:eastAsia="宋体" w:cs="宋体"/>
          <w:spacing w:val="-6"/>
          <w:sz w:val="24"/>
          <w:szCs w:val="24"/>
          <w:highlight w:val="none"/>
          <w:lang w:val="en-US" w:eastAsia="zh-CN"/>
        </w:rPr>
      </w:r>
      <w:r/>
    </w:p>
    <w:p>
      <w:pPr>
        <w:pStyle w:val="920"/>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11.5 符合性审查响应文件</w:t>
      </w:r>
      <w:r>
        <w:rPr>
          <w:rFonts w:hint="eastAsia" w:ascii="宋体" w:hAnsi="宋体" w:eastAsia="宋体" w:cs="宋体"/>
          <w:b/>
          <w:bCs/>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11.5.1 《资格文件的声明函》；（格式详见第三章）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11.5.2 《磋商响应单位情况表》；（格式详见第三章）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11.5.3 法定代表人授权委托书（如有授权）；（格式详见第三章）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11.5.4 供应商的法定代表人、供应商代理人身份证（如有授权）；</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11.5.5 《磋商响应函》；（格式详见第三章）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11.5.6 《响应保证承诺书》；（格式详见第三章）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11.5.7 《安全责任承诺书》；（格式详见第三章）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11.5.8《施工组织机构人员情况表》；（格式详见第三章）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11.5.9 其他有关符合性证明的文件；</w:t>
      </w:r>
      <w:r>
        <w:rPr>
          <w:rFonts w:hint="eastAsia" w:ascii="宋体" w:hAnsi="宋体" w:eastAsia="宋体" w:cs="宋体"/>
          <w:spacing w:val="-6"/>
          <w:sz w:val="24"/>
          <w:szCs w:val="24"/>
          <w:highlight w:val="none"/>
          <w:lang w:val="en-US" w:eastAsia="zh-CN"/>
        </w:rPr>
      </w:r>
      <w:r/>
    </w:p>
    <w:p>
      <w:pPr>
        <w:pStyle w:val="920"/>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11.6 综合评审响应文件</w:t>
      </w:r>
      <w:r>
        <w:rPr>
          <w:rFonts w:hint="eastAsia" w:ascii="宋体" w:hAnsi="宋体" w:eastAsia="宋体" w:cs="宋体"/>
          <w:b/>
          <w:bCs/>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en-US" w:eastAsia="zh-CN"/>
        </w:rPr>
        <w:t xml:space="preserve">11.6.1 </w:t>
      </w:r>
      <w:r>
        <w:rPr>
          <w:rFonts w:hint="eastAsia" w:ascii="宋体" w:hAnsi="宋体" w:eastAsia="宋体" w:cs="宋体"/>
          <w:spacing w:val="-6"/>
          <w:sz w:val="24"/>
          <w:szCs w:val="24"/>
          <w:highlight w:val="none"/>
          <w:lang w:val="zh-CN" w:eastAsia="zh-CN"/>
        </w:rPr>
        <w:t xml:space="preserve">与本次采购相关和评分标准中要求提供的其他证明材料；</w:t>
      </w:r>
      <w:r>
        <w:rPr>
          <w:rFonts w:hint="eastAsia" w:ascii="宋体" w:hAnsi="宋体" w:eastAsia="宋体" w:cs="宋体"/>
          <w:spacing w:val="-6"/>
          <w:sz w:val="24"/>
          <w:szCs w:val="24"/>
          <w:highlight w:val="none"/>
          <w:lang w:val="zh-CN"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11.6.2 《类似项目业绩一览表》；（格式详见第三章）</w:t>
      </w:r>
      <w:r>
        <w:rPr>
          <w:rFonts w:hint="eastAsia" w:ascii="宋体" w:hAnsi="宋体" w:eastAsia="宋体" w:cs="宋体"/>
          <w:spacing w:val="-6"/>
          <w:sz w:val="24"/>
          <w:szCs w:val="24"/>
          <w:highlight w:val="none"/>
          <w:lang w:val="en-US" w:eastAsia="zh-CN"/>
        </w:rPr>
      </w:r>
      <w:r/>
    </w:p>
    <w:p>
      <w:pPr>
        <w:pStyle w:val="920"/>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11.6.3 响应单位自己认为需要提供的资料；</w:t>
      </w:r>
      <w:r>
        <w:rPr>
          <w:rFonts w:hint="eastAsia" w:ascii="宋体" w:hAnsi="宋体" w:eastAsia="宋体" w:cs="宋体"/>
          <w:spacing w:val="-6"/>
          <w:sz w:val="24"/>
          <w:szCs w:val="24"/>
          <w:highlight w:val="none"/>
          <w:lang w:val="en-US" w:eastAsia="zh-CN"/>
        </w:rPr>
      </w:r>
      <w:r/>
    </w:p>
    <w:p>
      <w:pPr>
        <w:pStyle w:val="920"/>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注：</w:t>
      </w:r>
      <w:r>
        <w:rPr>
          <w:rFonts w:hint="eastAsia" w:ascii="宋体" w:hAnsi="宋体" w:eastAsia="宋体"/>
          <w:b/>
          <w:bCs/>
          <w:color w:val="000000"/>
          <w:sz w:val="24"/>
          <w:szCs w:val="24"/>
          <w:highlight w:val="none"/>
        </w:rPr>
      </w:r>
      <w:r/>
    </w:p>
    <w:p>
      <w:pPr>
        <w:pStyle w:val="920"/>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7</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920"/>
        <w:ind w:firstLine="482"/>
        <w:spacing w:line="360" w:lineRule="auto"/>
        <w:tabs>
          <w:tab w:val="left" w:pos="443" w:leader="none"/>
        </w:tabs>
        <w:rPr>
          <w:rFonts w:ascii="Times New Roman" w:hAnsi="Times New Roman" w:eastAsia="宋体" w:cs="Times New Roman"/>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rPr>
          <w:rFonts w:ascii="Times New Roman" w:hAnsi="Times New Roman" w:eastAsia="宋体" w:cs="Times New Roman"/>
        </w:rPr>
      </w:r>
      <w:r/>
    </w:p>
    <w:p>
      <w:pPr>
        <w:pStyle w:val="920"/>
        <w:ind w:firstLine="492"/>
        <w:spacing w:line="360" w:lineRule="auto"/>
        <w:rPr>
          <w:rFonts w:hint="eastAsia" w:hAnsi="宋体" w:cs="宋体"/>
          <w:b/>
          <w:bCs/>
          <w:sz w:val="24"/>
          <w:szCs w:val="24"/>
          <w:lang w:val="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制作电子响应文件时必须与响应文件制作软件目录一一对应，将相关资料上传至相应模块。</w:t>
      </w:r>
      <w:r>
        <w:rPr>
          <w:rFonts w:hint="eastAsia" w:hAnsi="宋体" w:cs="宋体"/>
          <w:b/>
          <w:bCs/>
          <w:sz w:val="24"/>
          <w:szCs w:val="24"/>
          <w:lang w:val="zh-CN"/>
        </w:rPr>
      </w:r>
      <w:r/>
    </w:p>
    <w:p>
      <w:pPr>
        <w:pStyle w:val="920"/>
        <w:ind w:firstLine="492"/>
        <w:spacing w:line="360" w:lineRule="auto"/>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4</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b/>
          <w:bCs/>
          <w:color w:val="000000"/>
          <w:sz w:val="24"/>
          <w:szCs w:val="24"/>
          <w:highlight w:val="none"/>
          <w:lang w:eastAsia="zh-CN"/>
        </w:rPr>
      </w:r>
      <w:r/>
    </w:p>
    <w:p>
      <w:pPr>
        <w:pStyle w:val="920"/>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人所提交的资料文件完整与否，将直接影响</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人是否实质性响应</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的评判或评分。</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人必须保证全部</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资料的真实性，如有虚假或对</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所要求说明的情况故意隐瞒或虚报，视为不实质性响应</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，为无效</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。已</w:t>
      </w:r>
      <w:r>
        <w:rPr>
          <w:rFonts w:hint="eastAsia" w:ascii="宋体" w:hAnsi="宋体" w:eastAsia="宋体"/>
          <w:b/>
          <w:bCs/>
          <w:color w:val="000000"/>
          <w:sz w:val="24"/>
          <w:szCs w:val="24"/>
          <w:highlight w:val="none"/>
          <w:lang w:eastAsia="zh-CN"/>
        </w:rPr>
        <w:t xml:space="preserve">成交</w:t>
      </w:r>
      <w:r>
        <w:rPr>
          <w:rFonts w:hint="eastAsia" w:ascii="宋体" w:hAnsi="宋体" w:eastAsia="宋体"/>
          <w:b/>
          <w:bCs/>
          <w:color w:val="000000"/>
          <w:sz w:val="24"/>
          <w:szCs w:val="24"/>
          <w:highlight w:val="none"/>
        </w:rPr>
        <w:t xml:space="preserve">的将解除其服务合同。</w:t>
      </w:r>
      <w:r>
        <w:rPr>
          <w:rFonts w:hint="eastAsia" w:ascii="宋体" w:hAnsi="宋体" w:eastAsia="宋体"/>
          <w:b/>
          <w:bCs/>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92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cs="Times New Roman"/>
          <w:color w:val="000000"/>
          <w:sz w:val="24"/>
          <w:szCs w:val="24"/>
          <w:highlight w:val="none"/>
          <w:lang w:eastAsia="zh-CN"/>
        </w:rPr>
        <w:t xml:space="preserve">竞争性磋商文件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920"/>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92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920"/>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w:t>
      </w:r>
      <w:r>
        <w:rPr>
          <w:rFonts w:hint="eastAsia" w:ascii="宋体" w:hAnsi="宋体" w:cs="Times New Roman"/>
          <w:color w:val="000000"/>
          <w:sz w:val="24"/>
          <w:szCs w:val="24"/>
          <w:highlight w:val="none"/>
          <w:lang w:val="zh-CN"/>
        </w:rPr>
        <w:t xml:space="preserve">竞争性磋商文件</w:t>
      </w:r>
      <w:r>
        <w:rPr>
          <w:rFonts w:hint="eastAsia" w:ascii="宋体" w:hAnsi="宋体" w:eastAsia="宋体" w:cs="Times New Roman"/>
          <w:color w:val="000000"/>
          <w:sz w:val="24"/>
          <w:szCs w:val="24"/>
          <w:highlight w:val="none"/>
          <w:lang w:val="zh-CN"/>
        </w:rPr>
        <w:t xml:space="preserve">要求加盖响应单位电子公章。</w:t>
      </w:r>
      <w:r>
        <w:rPr>
          <w:rFonts w:hint="eastAsia" w:ascii="宋体" w:hAnsi="宋体" w:eastAsia="宋体" w:cs="Times New Roman"/>
          <w:color w:val="000000"/>
          <w:sz w:val="24"/>
          <w:szCs w:val="24"/>
          <w:highlight w:val="none"/>
          <w:lang w:val="zh-CN"/>
        </w:rPr>
      </w:r>
      <w:r/>
    </w:p>
    <w:p>
      <w:pPr>
        <w:pStyle w:val="920"/>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920"/>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lang w:val="en-US" w:eastAsia="zh-CN"/>
        </w:rPr>
        <w:t xml:space="preserve">14.1</w:t>
      </w:r>
      <w:r>
        <w:rPr>
          <w:rFonts w:hint="eastAsia" w:ascii="宋体" w:hAnsi="宋体" w:eastAsia="宋体"/>
          <w:b/>
          <w:color w:val="000000"/>
          <w:sz w:val="24"/>
          <w:szCs w:val="24"/>
          <w:highlight w:val="none"/>
        </w:rPr>
        <w:t xml:space="preserve">报价方式：本工程项目采用下列第</w:t>
      </w:r>
      <w:r>
        <w:rPr>
          <w:rFonts w:hint="eastAsia" w:ascii="宋体" w:hAnsi="宋体" w:eastAsia="宋体"/>
          <w:b/>
          <w:color w:val="000000"/>
          <w:sz w:val="24"/>
          <w:szCs w:val="24"/>
          <w:highlight w:val="none"/>
          <w:u w:val="single"/>
        </w:rPr>
        <w:t xml:space="preserve">  （2）  </w:t>
      </w:r>
      <w:r>
        <w:rPr>
          <w:rFonts w:hint="eastAsia" w:ascii="宋体" w:hAnsi="宋体" w:eastAsia="宋体"/>
          <w:b/>
          <w:color w:val="000000"/>
          <w:sz w:val="24"/>
          <w:szCs w:val="24"/>
          <w:highlight w:val="none"/>
        </w:rPr>
        <w:t xml:space="preserve">种报价方式。</w:t>
      </w:r>
      <w:r>
        <w:rPr>
          <w:rFonts w:hint="eastAsia" w:ascii="宋体" w:hAnsi="宋体" w:eastAsia="宋体"/>
          <w:color w:val="000000"/>
          <w:sz w:val="24"/>
          <w:szCs w:val="24"/>
          <w:highlight w:val="none"/>
        </w:rPr>
      </w:r>
      <w:r/>
    </w:p>
    <w:p>
      <w:pPr>
        <w:pStyle w:val="92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（1）固定总价报价。除采购单位增减工程量和设计变更外，一律不调整。</w:t>
      </w:r>
      <w:r>
        <w:rPr>
          <w:rFonts w:hint="eastAsia" w:ascii="宋体" w:hAnsi="宋体" w:eastAsia="宋体"/>
          <w:color w:val="000000"/>
          <w:sz w:val="24"/>
          <w:szCs w:val="24"/>
          <w:highlight w:val="none"/>
        </w:rPr>
      </w:r>
      <w:r/>
    </w:p>
    <w:p>
      <w:pPr>
        <w:pStyle w:val="92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eastAsia="宋体"/>
          <w:color w:val="000000"/>
          <w:sz w:val="24"/>
          <w:szCs w:val="24"/>
          <w:highlight w:val="none"/>
        </w:rPr>
        <w:t xml:space="preserve">磋商响应单位应充分考虑施工期间各类建材的市场风险和国家政策性调整风险系数，具体按照国家和苏州市相关文件执行。本工程的具体结算方式在合同专用条款中约定。执行固定单价报价的基本规定：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olor w:val="000000"/>
          <w:sz w:val="24"/>
          <w:szCs w:val="24"/>
          <w:highlight w:val="none"/>
        </w:rPr>
      </w:r>
      <w:r/>
    </w:p>
    <w:p>
      <w:pPr>
        <w:pStyle w:val="920"/>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①</w:t>
      </w:r>
      <w:r>
        <w:rPr>
          <w:rFonts w:hint="eastAsia" w:ascii="宋体" w:hAnsi="宋体" w:cs="宋体"/>
          <w:spacing w:val="-6"/>
          <w:sz w:val="24"/>
          <w:szCs w:val="24"/>
          <w:highlight w:val="none"/>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hint="eastAsia" w:ascii="宋体" w:hAnsi="宋体" w:cs="宋体"/>
          <w:spacing w:val="-6"/>
          <w:sz w:val="24"/>
          <w:szCs w:val="24"/>
          <w:highlight w:val="none"/>
          <w:lang w:eastAsia="zh-CN"/>
        </w:rPr>
        <w:t xml:space="preserve">&lt;</w:t>
      </w:r>
      <w:r>
        <w:rPr>
          <w:rFonts w:ascii="宋体" w:hAnsi="宋体" w:cs="宋体"/>
          <w:spacing w:val="-6"/>
          <w:sz w:val="24"/>
          <w:szCs w:val="24"/>
          <w:highlight w:val="none"/>
          <w:lang w:val="en-US" w:eastAsia="zh-CN"/>
        </w:rPr>
        <w:t xml:space="preserve">1-</w:t>
      </w:r>
      <w:r>
        <w:rPr>
          <w:rFonts w:hint="eastAsia" w:ascii="宋体" w:hAnsi="宋体" w:cs="宋体"/>
          <w:spacing w:val="-6"/>
          <w:sz w:val="24"/>
          <w:szCs w:val="24"/>
          <w:highlight w:val="none"/>
        </w:rPr>
        <w:t xml:space="preserve">成交下浮率</w:t>
      </w:r>
      <w:r>
        <w:rPr>
          <w:rFonts w:ascii="宋体" w:hAnsi="宋体" w:cs="宋体"/>
          <w:spacing w:val="-6"/>
          <w:sz w:val="24"/>
          <w:szCs w:val="24"/>
          <w:highlight w:val="none"/>
          <w:lang w:val="en-US"/>
        </w:rPr>
        <w:t xml:space="preserve">&gt;</w:t>
      </w:r>
      <w:r>
        <w:rPr>
          <w:rFonts w:hint="eastAsia" w:ascii="宋体" w:hAnsi="宋体" w:cs="宋体"/>
          <w:spacing w:val="-6"/>
          <w:sz w:val="24"/>
          <w:szCs w:val="24"/>
          <w:highlight w:val="none"/>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r>
      <w:r/>
    </w:p>
    <w:p>
      <w:pPr>
        <w:pStyle w:val="920"/>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920"/>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cs="宋体"/>
          <w:spacing w:val="-6"/>
          <w:sz w:val="24"/>
          <w:szCs w:val="24"/>
          <w:highlight w:val="none"/>
        </w:rPr>
      </w:r>
      <w:r/>
    </w:p>
    <w:p>
      <w:pPr>
        <w:pStyle w:val="920"/>
        <w:ind w:firstLine="480"/>
        <w:jc w:val="left"/>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（3）磋商供应商应充分考虑施工期间各类建材的市场风险和国家政策性调整风险系数，具体按照国家和苏州市相关文件执行。本工程的具体结算方式在合同专用条款中约定。</w:t>
      </w:r>
      <w:r>
        <w:rPr>
          <w:rFonts w:hint="eastAsia" w:ascii="宋体" w:hAnsi="宋体" w:cs="宋体"/>
          <w:color w:val="000000"/>
          <w:sz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响应报价编制要求</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w:t>
      </w:r>
      <w:r>
        <w:rPr>
          <w:rFonts w:hint="eastAsia" w:ascii="宋体" w:hAnsi="宋体" w:cs="宋体"/>
          <w:bCs/>
          <w:sz w:val="24"/>
          <w:szCs w:val="24"/>
          <w:highlight w:val="none"/>
        </w:rPr>
        <w:t xml:space="preserve">根据提供的磋商文件、工程量清单及有关资料单独编制相关项目实施的磋商报价并汇总填入《已标价工程量清单》；</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cs="宋体"/>
          <w:bCs/>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w:t>
      </w:r>
      <w:r>
        <w:rPr>
          <w:rFonts w:hint="eastAsia" w:ascii="宋体" w:hAnsi="宋体" w:cs="宋体"/>
          <w:bCs/>
          <w:sz w:val="24"/>
          <w:szCs w:val="24"/>
          <w:highlight w:val="none"/>
        </w:rPr>
        <w:t xml:space="preserve">《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rPr>
          <w:rFonts w:hint="eastAsia" w:ascii="宋体" w:hAnsi="宋体" w:cs="宋体"/>
          <w:bCs/>
          <w:sz w:val="24"/>
          <w:szCs w:val="24"/>
          <w:highlight w:val="none"/>
        </w:rPr>
      </w:r>
      <w:r/>
    </w:p>
    <w:p>
      <w:pPr>
        <w:pStyle w:val="920"/>
        <w:ind w:firstLine="480"/>
        <w:jc w:val="left"/>
        <w:spacing w:line="360" w:lineRule="auto"/>
        <w:tabs>
          <w:tab w:val="left" w:pos="0" w:leader="none"/>
        </w:tabs>
        <w:rPr>
          <w:rFonts w:hint="eastAsia" w:eastAsia="宋体"/>
          <w:lang w:val="en-US" w:eastAsia="zh-CN"/>
        </w:rPr>
      </w:pPr>
      <w:r>
        <w:rPr>
          <w:rFonts w:hint="eastAsia" w:ascii="宋体" w:hAnsi="宋体" w:cs="宋体"/>
          <w:bCs/>
          <w:sz w:val="24"/>
          <w:szCs w:val="24"/>
          <w:highlight w:val="none"/>
          <w:lang w:val="en-US" w:eastAsia="zh-CN"/>
        </w:rPr>
        <w:t xml:space="preserve">14.3.3</w:t>
      </w:r>
      <w:r>
        <w:rPr>
          <w:rFonts w:hint="eastAsia" w:ascii="宋体" w:hAnsi="宋体" w:cs="宋体"/>
          <w:bCs/>
          <w:sz w:val="24"/>
          <w:szCs w:val="24"/>
          <w:highlight w:val="none"/>
        </w:rPr>
        <w:t xml:space="preserve">供应商应对</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内所要采购的全部内容进行报价，只响应其中部分内容者，其响应文件将被拒绝。但如果采购要求分采购单元响应的，则供应商可以按</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要求有选择地只投其中一个或几个采购单元，也可以投全部采购单元，但各采购单元应分别计算填写单价和总价</w:t>
      </w:r>
      <w:r>
        <w:rPr>
          <w:rFonts w:hint="eastAsia" w:ascii="宋体" w:hAnsi="宋体" w:cs="宋体"/>
          <w:bCs/>
          <w:sz w:val="24"/>
          <w:szCs w:val="24"/>
          <w:highlight w:val="none"/>
          <w:lang w:eastAsia="zh-CN"/>
        </w:rPr>
        <w:t xml:space="preserve">。</w:t>
      </w:r>
      <w:r>
        <w:rPr>
          <w:rFonts w:hint="eastAsia" w:eastAsia="宋体"/>
          <w:lang w:val="en-US" w:eastAsia="zh-CN"/>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一项响应内容只允许一个报价，采购人不接受任何有选择性的响应报价。</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响应文件中报价全部采用人民币表示，除非合同的特殊条款另有规定。</w:t>
      </w:r>
      <w:r>
        <w:rPr>
          <w:rFonts w:hint="eastAsia" w:ascii="宋体" w:hAnsi="宋体" w:eastAsia="宋体"/>
          <w:color w:val="000000"/>
          <w:sz w:val="24"/>
          <w:szCs w:val="24"/>
          <w:highlight w:val="none"/>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920"/>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本项目不收取响应保证金。响应单位应在响应文件中提交《响应保证承诺书》（格式详见第三章）</w:t>
      </w:r>
      <w:r>
        <w:rPr>
          <w:rFonts w:hint="eastAsia" w:ascii="宋体" w:hAnsi="宋体" w:eastAsia="宋体"/>
          <w:color w:val="000000"/>
          <w:sz w:val="24"/>
          <w:szCs w:val="24"/>
          <w:highlight w:val="none"/>
          <w:lang w:val="en-US" w:eastAsia="zh-CN"/>
        </w:rPr>
      </w:r>
      <w:r/>
    </w:p>
    <w:p>
      <w:pPr>
        <w:pStyle w:val="920"/>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92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920"/>
        <w:ind w:firstLine="241"/>
        <w:spacing w:line="360" w:lineRule="auto"/>
        <w:rPr>
          <w:rFonts w:hint="eastAsia" w:ascii="宋体" w:hAnsi="宋体" w:eastAsia="宋体" w:cs="宋体"/>
          <w:b/>
          <w:bCs/>
          <w:sz w:val="24"/>
          <w:szCs w:val="24"/>
          <w:lang w:val="zh-CN"/>
        </w:rPr>
      </w:pPr>
      <w:r>
        <w:rPr>
          <w:rFonts w:hint="eastAsia" w:ascii="宋体" w:hAnsi="宋体" w:eastAsia="宋体" w:cs="宋体"/>
          <w:b/>
          <w:sz w:val="24"/>
          <w:szCs w:val="24"/>
        </w:rPr>
        <w:t xml:space="preserve">五、</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的递交、补充、修改和撤回</w:t>
      </w:r>
      <w:r>
        <w:rPr>
          <w:rFonts w:hint="eastAsia" w:ascii="宋体" w:hAnsi="宋体" w:eastAsia="宋体" w:cs="宋体"/>
          <w:b/>
          <w:bCs/>
          <w:sz w:val="24"/>
          <w:szCs w:val="24"/>
          <w:lang w:val="zh-CN"/>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的递交</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应当按照</w:t>
      </w:r>
      <w:r>
        <w:rPr>
          <w:rFonts w:hint="eastAsia" w:ascii="宋体" w:hAnsi="宋体" w:eastAsia="宋体" w:cs="宋体"/>
          <w:sz w:val="24"/>
          <w:szCs w:val="24"/>
        </w:rPr>
        <w:t xml:space="preserve">《苏采云系统供应商操作手册》</w:t>
      </w:r>
      <w:r>
        <w:rPr>
          <w:rFonts w:hint="eastAsia" w:ascii="宋体" w:hAnsi="宋体" w:eastAsia="宋体" w:cs="宋体"/>
          <w:bCs/>
          <w:sz w:val="24"/>
          <w:szCs w:val="24"/>
        </w:rPr>
        <w:t xml:space="preserve">规定，在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时间前制作并上传电子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20"/>
        <w:ind w:firstLine="480"/>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Times New Roman"/>
          <w:bCs/>
          <w:color w:val="000000"/>
          <w:sz w:val="24"/>
          <w:szCs w:val="21"/>
          <w:lang w:eastAsia="zh-CN"/>
        </w:rPr>
        <w:t xml:space="preserve">响应单位</w:t>
      </w:r>
      <w:r>
        <w:rPr>
          <w:rFonts w:hint="eastAsia" w:ascii="宋体" w:hAnsi="宋体" w:eastAsia="宋体" w:cs="Times New Roman"/>
          <w:bCs/>
          <w:color w:val="000000"/>
          <w:sz w:val="24"/>
          <w:szCs w:val="21"/>
        </w:rPr>
        <w:t xml:space="preserve">应充分考虑到网络环</w:t>
      </w:r>
      <w:r>
        <w:rPr>
          <w:rFonts w:hint="eastAsia" w:ascii="宋体" w:hAnsi="宋体" w:eastAsia="宋体" w:cs="Times New Roman"/>
          <w:bCs/>
          <w:color w:val="000000"/>
          <w:sz w:val="24"/>
          <w:szCs w:val="21"/>
          <w:highlight w:val="none"/>
        </w:rPr>
        <w:t xml:space="preserve">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cs="Times New Roman"/>
          <w:bCs/>
          <w:color w:val="000000"/>
          <w:sz w:val="24"/>
          <w:szCs w:val="21"/>
          <w:highlight w:val="none"/>
          <w:lang w:eastAsia="zh-CN"/>
        </w:rPr>
        <w:t xml:space="preserve">竞争性磋商文件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w:t>
      </w:r>
      <w:r>
        <w:rPr>
          <w:rFonts w:hint="eastAsia" w:ascii="宋体" w:hAnsi="宋体" w:eastAsia="宋体" w:cs="Times New Roman"/>
          <w:bCs/>
          <w:color w:val="000000"/>
          <w:sz w:val="24"/>
          <w:szCs w:val="21"/>
        </w:rPr>
        <w:t xml:space="preserve">理。</w:t>
      </w:r>
      <w:r>
        <w:rPr>
          <w:rFonts w:ascii="宋体" w:hAnsi="宋体" w:eastAsia="宋体" w:cs="宋体"/>
          <w:bCs/>
          <w:sz w:val="24"/>
          <w:szCs w:val="24"/>
          <w:lang w:val="en-US" w:eastAsia="zh-CN"/>
        </w:rPr>
      </w:r>
      <w:r/>
    </w:p>
    <w:p>
      <w:pPr>
        <w:pStyle w:val="920"/>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截止时间</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应当在</w:t>
      </w:r>
      <w:r>
        <w:rPr>
          <w:rFonts w:hint="eastAsia" w:ascii="宋体" w:hAnsi="宋体" w:cs="宋体"/>
          <w:bCs/>
          <w:sz w:val="24"/>
          <w:szCs w:val="24"/>
          <w:lang w:eastAsia="zh-CN"/>
        </w:rPr>
        <w:t xml:space="preserve">竞争性磋商文件</w:t>
      </w:r>
      <w:r>
        <w:rPr>
          <w:rFonts w:hint="eastAsia" w:ascii="宋体" w:hAnsi="宋体" w:eastAsia="宋体" w:cs="宋体"/>
          <w:bCs/>
          <w:sz w:val="24"/>
          <w:szCs w:val="24"/>
        </w:rPr>
        <w:t xml:space="preserve">要求</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网上提交截止时间前，将</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完成提交（上传）。逾期提交（上传）的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和采购代理机构拒绝接收。</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和采购代理机构推迟</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时间时，将按本须知规定的更正公告的方式对外发布。在这种情况下，</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、采购代理机构和</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的权利和义务将受到新的截止期的约束。</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时间止成功解密的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少于三份，采购代理机构有权宣布本次招标失败。</w:t>
      </w:r>
      <w:r>
        <w:rPr>
          <w:rFonts w:hint="eastAsia" w:ascii="宋体" w:hAnsi="宋体" w:eastAsia="宋体" w:cs="宋体"/>
          <w:sz w:val="24"/>
          <w:szCs w:val="24"/>
          <w:lang w:val="zh-CN"/>
        </w:rPr>
      </w:r>
      <w:r/>
    </w:p>
    <w:p>
      <w:pPr>
        <w:pStyle w:val="920"/>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的补充、修改和撤回</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cs="宋体"/>
          <w:bCs/>
          <w:sz w:val="24"/>
          <w:szCs w:val="24"/>
          <w:highlight w:val="none"/>
          <w:lang w:eastAsia="zh-CN"/>
        </w:rPr>
        <w:t xml:space="preserve">竞争性磋商文件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9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rPr>
          <w:rFonts w:hint="eastAsia" w:ascii="宋体" w:hAnsi="宋体" w:eastAsia="宋体" w:cs="宋体"/>
          <w:b/>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.开标</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.1开标由采购代理机构在线主持，邀请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在线参加。</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应当按照《苏采云系统供应商操作手册》规定，</w:t>
      </w:r>
      <w:r>
        <w:rPr>
          <w:rFonts w:hint="eastAsia" w:ascii="宋体" w:hAnsi="宋体" w:eastAsia="宋体" w:cs="宋体"/>
          <w:b/>
          <w:bCs/>
          <w:sz w:val="24"/>
          <w:szCs w:val="24"/>
        </w:rPr>
        <w:t xml:space="preserve">参加开标活动和在“苏采云”系统规定的时间内对</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进行解密。</w:t>
      </w:r>
      <w:r>
        <w:rPr>
          <w:rFonts w:hint="eastAsia" w:ascii="宋体" w:hAnsi="宋体" w:eastAsia="宋体" w:cs="宋体"/>
          <w:sz w:val="24"/>
          <w:szCs w:val="24"/>
        </w:rPr>
        <w:t xml:space="preserve">评标委员会成员不得参加开标活动。</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.2开标时，由采购代理机构通过“苏采云”系统在线宣布</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名称、投标价格和</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规定的需要宣布的其他内容。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在不见面开标系统中确认投标价格，如</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未在线参加开标或未在规定时间内确认价格的，视同认可开标结果。</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.3资格审查</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采购项目开标结束后，</w:t>
      </w:r>
      <w:r>
        <w:rPr>
          <w:rFonts w:hint="eastAsia" w:ascii="宋体" w:hAnsi="宋体" w:eastAsia="宋体" w:cs="宋体"/>
          <w:bCs/>
          <w:sz w:val="24"/>
          <w:szCs w:val="24"/>
          <w:lang w:val="zh-CN"/>
        </w:rPr>
        <w:t xml:space="preserve">评标委员会或评标小组</w:t>
      </w:r>
      <w:r>
        <w:rPr>
          <w:rFonts w:hint="eastAsia" w:ascii="宋体" w:hAnsi="宋体" w:eastAsia="宋体" w:cs="宋体"/>
          <w:sz w:val="24"/>
          <w:szCs w:val="24"/>
        </w:rPr>
        <w:t xml:space="preserve">应当依法对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的资格进行审查，未通过资格审查的视为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评标委员会或评标小组</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.1评标委员会或评标小组（以下简称评标委员会）成员由</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代表和评审专家组成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.2评标委员会或评标小组负责具体的评标事务，并独立履行以下职责；</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.2.1审查、评价响应文件是否符合</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的商务、技术等实质性要求；</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.2.2要求响应单位对响应文件有关事项作出澄清或者说明；</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.2.3对响应文件进行比较和评价；</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.2.4确定中标候选人名单，以及根据采购单位委托直接确定成交单位；</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.2.5向采购单位、采购代理机构或者有关部门报告评标中发现的违法行为。</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.3评标委员会成员应当履行下列义务：</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.3.1遵纪守法，客观、公正、廉洁地履行职责；</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.3.2按照</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规定的评标办法和评标标准进行评标，对评审意见承担个人责任；</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.3.3对评标过程和结果，以及响应单位的商业秘密保密；</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.3.4参与评标报告的起草；</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配合财政部门的投诉处理工作。</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.评标内容的保密</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.1公开开标后，直到宣布授予成交单位合同为止，凡属于审查、澄清、评价和比较投标的所有资料，有关授予合同的信息都不应向响应单位或与评标无关的其他人泄露。</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.2在响应文件的审查、澄清、评价和比较以及授予合同的过程中，响应单位对采购代理机构和评标委员会成员施加影响的任何行为，都将取消其中标资格。</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.3在评标期间，采购代理机构将通过指定联络人与响应单位进行联系。</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.对响应文件初审</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初审分为资格审查和符合性审查。</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.1.1 资格审查：依据法律法规和</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的规定，由采购人对</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中的资格证明文件进行审查。资格审查的结论，采购人以书面形式向评委会进行反馈。</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的信用记录，以确定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是否具备投标资格,查询结果留存并归档。</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.1.2 符合性审查：依据</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的规定，由评委会从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的有效性、完整性和对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的响应程度进行审查，以确定是否对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的实质性要求作出响应。</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.1.3 未通过资格审查或符合性审查的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将不再告知未通过资格审查或符合性审查的原因。</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.2在详细评标之前，评委会将首先审查每份</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是否实质性响应了</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的要求。实质性响应的投标应该是与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要求的全部条款、条件和规格相符，没有重大偏离或保留的投标。</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规定的实质性要求存在负偏离，或者在实质上与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不一致，而且限制了合同中买方和</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的权利或</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的竞争地位产生不公正的影响。重大偏离的认定需经过评委会以少数服从多数的原则作出结论。评委决定</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本身的内容，而不寻求外部的证据。</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.3如果</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实质上没有响应</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的要求，评委会将予以拒绝，</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不得通过修改或撤销不合要求的偏离或保留而使其投标成为实质性响应的投标。</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.4评委会将对确定为实质性响应的投标进行进一步审核，看其是否有计算上或累加上的算术错误，修正错误的原则如下：</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中相应内容不一致的，以开标一览表为准。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.5评委会将按上述修正错误的方法调整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，并通过苏采云系统告知</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，调整后的价格应对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具有约束力。如果</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不接受修正后的价格，则其投标将被拒绝。</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在开、评标全过程中应保持通讯畅通，及时登录苏采云系统查阅、答复相关信息，并安排专人与采购中心及评标委员会联系。</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异常低价投标审查</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采购人应当在</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中明确，政府采购评审中出现下列情形之一的，评审委员会应当启动异常低价投标（响应）审查程序：</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.1.3投标（响应）报价低于采购项目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45%的，即投标（响应）报价&lt;采购项目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.1.4评审委员会基于专业判断，认为供应商报价过低，有可能影响</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质量或者不能诚信履约的其他情形。</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.2评审委员会启动异常低价投标（响应）审查后，属于前述第2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项至第2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cs="宋体"/>
          <w:sz w:val="24"/>
          <w:szCs w:val="24"/>
          <w:lang w:val="en-US" w:eastAsia="zh-CN"/>
        </w:rPr>
        <w:t xml:space="preserve">配套设备使用成本</w:t>
      </w:r>
      <w:r>
        <w:rPr>
          <w:rFonts w:hint="eastAsia" w:ascii="宋体" w:hAnsi="宋体" w:eastAsia="宋体" w:cs="宋体"/>
          <w:sz w:val="24"/>
          <w:szCs w:val="24"/>
        </w:rPr>
        <w:t xml:space="preserve">等，给予相关供应商的合理时间一般不少于30分钟。其中，属于2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.1.3项情形，供应商已随投标（响应）文件一并提交相关书面说明及必要的证明材料的，在评审现场可不再重复提交。</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（响应）处理。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.澄清</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.1对于响应文件中含义不明确、同类问题表述不一致或者有明显文字和计算错误的内容，评标委员会应当以书面形式要求响应单位作出必要的澄清、说明或者补正。</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.2响应单位的澄清、说明或者补正应当采用书面形式，并加盖</w:t>
      </w:r>
      <w:r>
        <w:rPr>
          <w:rFonts w:hint="eastAsia" w:ascii="宋体" w:hAnsi="宋体" w:eastAsia="宋体" w:cs="宋体"/>
          <w:sz w:val="24"/>
          <w:szCs w:val="24"/>
        </w:rPr>
        <w:t xml:space="preserve">其单位电子</w:t>
      </w:r>
      <w:r>
        <w:rPr>
          <w:rFonts w:hint="eastAsia" w:ascii="宋体" w:hAnsi="宋体" w:eastAsia="宋体" w:cs="宋体"/>
          <w:sz w:val="24"/>
          <w:szCs w:val="24"/>
          <w:lang w:val="zh-CN"/>
        </w:rPr>
        <w:t xml:space="preserve">公章。响应单位的澄清、说明或者补正不得超出响应文件的范围或者改变响应文件的实质性内容。</w:t>
      </w:r>
      <w:r>
        <w:rPr>
          <w:rFonts w:hint="eastAsia" w:ascii="宋体" w:hAnsi="宋体" w:eastAsia="宋体" w:cs="宋体"/>
          <w:sz w:val="24"/>
          <w:szCs w:val="24"/>
          <w:lang w:val="zh-CN"/>
        </w:rPr>
      </w:r>
      <w:r/>
    </w:p>
    <w:p>
      <w:pPr>
        <w:pStyle w:val="920"/>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本项目响应单位的澄清、说明或者补正采用线上澄清: 评标委员会将通过“苏采云”系统向响应单位发布“澄清要求函”，接到“澄清要求函”的响应单位应当按要求在规定时间内通过“苏采云”系统提交“澄清响应函”并加盖CA电子公章，澄清、说明和补充的内容作为响应文件的补充部分。</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sz w:val="24"/>
          <w:szCs w:val="24"/>
          <w:lang w:val="zh-CN"/>
        </w:rPr>
      </w:r>
      <w:r/>
    </w:p>
    <w:p>
      <w:pPr>
        <w:pStyle w:val="92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条款和废标条款</w:t>
      </w:r>
      <w:r>
        <w:rPr>
          <w:rFonts w:hint="eastAsia" w:ascii="宋体" w:hAnsi="宋体" w:eastAsia="宋体" w:cs="宋体"/>
          <w:b/>
          <w:bCs/>
          <w:sz w:val="24"/>
          <w:szCs w:val="24"/>
        </w:rPr>
      </w:r>
      <w:r/>
    </w:p>
    <w:p>
      <w:pPr>
        <w:pStyle w:val="92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w:t>
      </w:r>
      <w:r>
        <w:rPr>
          <w:rFonts w:hint="eastAsia" w:ascii="宋体" w:hAnsi="宋体" w:eastAsia="宋体" w:cs="宋体"/>
          <w:b/>
          <w:bCs/>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未按照</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.1.3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同一采购包提交两个（含两个）以上不同的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.1.4</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不具备</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中规定资格要求的。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.1.5</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的报价超过了采购预算或</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.1.6未通过符合性审查的。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.1.7不符合</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中规定的实质性要求的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.1.8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存在其他不符合《中华人民共和国政府采购法》第二十二条规定条件的信用记录。</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.1.9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.1.10 评标委员会按照本</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进行异常低价投标审查后，认为</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不能证明其报价合理性的。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要求加盖CA电子公章的。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所投标产品不符合</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中所列国家强制性标准的。</w:t>
      </w:r>
      <w:r>
        <w:rPr>
          <w:rFonts w:hint="eastAsia" w:ascii="宋体" w:hAnsi="宋体" w:eastAsia="宋体" w:cs="宋体"/>
          <w:sz w:val="24"/>
          <w:szCs w:val="24"/>
        </w:rPr>
      </w:r>
      <w:r/>
    </w:p>
    <w:p>
      <w:pPr>
        <w:pStyle w:val="920"/>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lang w:val="en-US" w:eastAsia="zh-CN"/>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其他法律、法规及本</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规定的属</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的情形。</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.2废标条款 </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.2.1符合专业条件的供应商或者对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作实质响应的供应商不足三家的。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.2.2出现影响采购公正的违法、违规行为的。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.2.3因重大变故，采购任务取消的。</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.2.4评标委员会认定</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存在歧义、重大缺陷导致评审工作无法进行。</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.2.5因苏采云系统故障原因造成开标不成功的。  </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时间结束后参加投标的供应商不足三家的处理：</w:t>
      </w:r>
      <w:r>
        <w:rPr>
          <w:rFonts w:hint="eastAsia" w:ascii="宋体" w:hAnsi="宋体" w:eastAsia="宋体" w:cs="宋体"/>
          <w:sz w:val="24"/>
          <w:szCs w:val="24"/>
        </w:rPr>
      </w:r>
      <w:r/>
    </w:p>
    <w:p>
      <w:pPr>
        <w:pStyle w:val="920"/>
        <w:ind w:firstLine="480"/>
        <w:spacing w:line="360" w:lineRule="auto"/>
        <w:rPr>
          <w:rFonts w:hint="eastAsia" w:ascii="宋体" w:hAnsi="宋体" w:eastAsia="宋体" w:cs="Times New Roman"/>
          <w:bCs/>
          <w:color w:val="000000"/>
          <w:sz w:val="24"/>
          <w:szCs w:val="21"/>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.3.1如出现</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时间结束后参加投标的供应商或者在评标期间对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做出实质响应的供应商不足三家情况，按政府采购相关规定执行。</w:t>
      </w:r>
      <w:r>
        <w:rPr>
          <w:rFonts w:hint="eastAsia" w:ascii="宋体" w:hAnsi="宋体" w:eastAsia="宋体" w:cs="Times New Roman"/>
          <w:bCs/>
          <w:color w:val="000000"/>
          <w:sz w:val="24"/>
          <w:szCs w:val="21"/>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响应文件的评价和比较</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.1评标委员会将仅对按照本须知确定为实质上响应</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进行评价和比较。如评委会根据审查确定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无能力履行</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承诺的内容，其投标将被拒绝。评委会按如下步骤采用综合评分法确定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第一步：对通过资格性审查的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，评标委员会将根据评分标准所规定进行打分。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第二步：评标委员会成员对各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的得分进行汇总后取平均值，按分数由高到低排列确定各标段中标供应商。若在选取各标段中标人时出现并列情况，</w:t>
      </w:r>
      <w:r>
        <w:rPr>
          <w:rFonts w:hint="eastAsia" w:ascii="宋体" w:hAnsi="宋体" w:eastAsia="宋体" w:cs="宋体"/>
          <w:color w:val="000000"/>
          <w:sz w:val="24"/>
          <w:szCs w:val="24"/>
        </w:rPr>
        <w:t xml:space="preserve">则由评标委员会以抽签方式确定</w:t>
      </w:r>
      <w:r>
        <w:rPr>
          <w:rFonts w:hint="eastAsia" w:ascii="宋体" w:hAnsi="宋体" w:eastAsia="宋体" w:cs="宋体"/>
          <w:color w:val="000000"/>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.2各考评项目的评分均依据</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中提供相关证明，未能提供相关证明的，不记分。</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服务承诺必须具体、详尽、可行，否则不记分。</w:t>
      </w:r>
      <w:r>
        <w:rPr>
          <w:rFonts w:hint="eastAsia" w:ascii="宋体" w:hAnsi="宋体" w:eastAsia="宋体" w:cs="宋体"/>
          <w:sz w:val="24"/>
          <w:szCs w:val="24"/>
        </w:rPr>
        <w:tab/>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采购过程或中标、中标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提出质疑的供应商，必须是依法获取</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，并请将网上报名的报名页面材料与质疑函一起递交，否则不予受理。</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要求供应商在法定质疑期内一次性提出针对同一采购程序环节的质疑。</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920"/>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罗陈娇</w:t>
      </w:r>
      <w:r>
        <w:rPr>
          <w:rFonts w:hint="eastAsia" w:ascii="宋体" w:hAnsi="宋体" w:eastAsia="宋体" w:cs="宋体"/>
          <w:bCs/>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Times New Roman"/>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rPr>
        <w:t xml:space="preserve">中任何一方或多方未按要求签字、盖章、加盖公章的质疑。</w:t>
      </w:r>
      <w:r>
        <w:rPr>
          <w:rFonts w:hint="eastAsia" w:ascii="宋体" w:hAnsi="宋体" w:eastAsia="宋体" w:cs="Times New Roman"/>
          <w:color w:val="000000"/>
          <w:sz w:val="24"/>
          <w:szCs w:val="24"/>
        </w:rPr>
      </w:r>
      <w:r/>
    </w:p>
    <w:p>
      <w:pPr>
        <w:pStyle w:val="920"/>
        <w:ind w:firstLine="468"/>
        <w:spacing w:line="400" w:lineRule="exact"/>
        <w:rPr>
          <w:rFonts w:hint="eastAsia" w:ascii="宋体" w:hAnsi="宋体" w:eastAsia="宋体" w:cs="宋体"/>
          <w:bCs/>
          <w:sz w:val="24"/>
          <w:szCs w:val="24"/>
          <w:lang w:val="zh-CN"/>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Cs/>
          <w:sz w:val="24"/>
          <w:szCs w:val="24"/>
          <w:lang w:val="zh-CN"/>
        </w:rPr>
      </w:r>
      <w:r/>
    </w:p>
    <w:p>
      <w:pPr>
        <w:pStyle w:val="920"/>
        <w:ind w:firstLine="2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w:t>
      </w:r>
      <w:r>
        <w:rPr>
          <w:rFonts w:hint="eastAsia" w:ascii="宋体" w:hAnsi="宋体" w:eastAsia="宋体" w:cs="宋体"/>
          <w:b/>
          <w:bCs/>
          <w:sz w:val="24"/>
          <w:szCs w:val="24"/>
        </w:rPr>
        <w:t xml:space="preserve">定标</w:t>
      </w:r>
      <w:r>
        <w:rPr>
          <w:rFonts w:hint="eastAsia" w:ascii="宋体" w:hAnsi="宋体" w:eastAsia="宋体" w:cs="宋体"/>
          <w:b/>
          <w:bCs/>
          <w:sz w:val="24"/>
          <w:szCs w:val="24"/>
          <w:lang w:val="zh-CN"/>
        </w:rPr>
      </w:r>
      <w:r/>
    </w:p>
    <w:p>
      <w:pPr>
        <w:pStyle w:val="920"/>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lang w:eastAsia="zh-CN"/>
        </w:rPr>
      </w:r>
      <w:r/>
    </w:p>
    <w:p>
      <w:pPr>
        <w:pStyle w:val="92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0"/>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采购人应根据评委会推荐的中标候选人确定中标供应商</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20"/>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ascii="宋体" w:hAnsi="宋体" w:eastAsia="宋体" w:cs="宋体"/>
          <w:sz w:val="24"/>
          <w:szCs w:val="24"/>
          <w:lang w:val="en-US" w:eastAsia="zh-CN"/>
        </w:rPr>
        <w:t xml:space="preserve"> 第一中标候选人中标或成交后，无正当理由拒不与采购人签订政府采购合同、未按照</w:t>
      </w:r>
      <w:r>
        <w:rPr>
          <w:rFonts w:hint="eastAsia" w:ascii="宋体" w:hAnsi="宋体" w:cs="宋体"/>
          <w:sz w:val="24"/>
          <w:szCs w:val="24"/>
          <w:lang w:val="en-US" w:eastAsia="zh-CN"/>
        </w:rPr>
        <w:t xml:space="preserve">竞争性磋商文件</w:t>
      </w:r>
      <w:r>
        <w:rPr>
          <w:rFonts w:hint="eastAsia" w:ascii="宋体" w:hAnsi="宋体" w:eastAsia="宋体" w:cs="宋体"/>
          <w:sz w:val="24"/>
          <w:szCs w:val="24"/>
          <w:lang w:val="en-US" w:eastAsia="zh-CN"/>
        </w:rPr>
        <w:t xml:space="preserve">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zh-CN"/>
        </w:rPr>
        <w:t xml:space="preserve">. 中标通知书</w:t>
      </w:r>
      <w:r>
        <w:rPr>
          <w:rFonts w:hint="eastAsia" w:ascii="宋体" w:hAnsi="宋体" w:eastAsia="宋体" w:cs="宋体"/>
          <w:bCs/>
          <w:sz w:val="24"/>
          <w:szCs w:val="24"/>
          <w:lang w:val="zh-CN"/>
        </w:rPr>
      </w:r>
      <w:r/>
    </w:p>
    <w:p>
      <w:pPr>
        <w:pStyle w:val="920"/>
        <w:ind w:firstLine="480"/>
        <w:spacing w:line="360" w:lineRule="auto"/>
        <w:rPr>
          <w:rFonts w:ascii="宋体" w:hAnsi="宋体" w:eastAsia="宋体" w:cs="宋体"/>
          <w:b/>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.1确定出中标人后，采购代理机构在法定时间内向中标人发出中标通知书。</w:t>
      </w:r>
      <w:r>
        <w:rPr>
          <w:rFonts w:hint="eastAsia" w:ascii="宋体" w:hAnsi="宋体" w:eastAsia="宋体" w:cs="宋体"/>
          <w:b/>
          <w:sz w:val="24"/>
          <w:szCs w:val="24"/>
          <w:lang w:val="zh-CN"/>
        </w:rPr>
        <w:t xml:space="preserve">请中标人在中标结果公告届满之日起30日内,使用CA证书登录“苏采云”系统及时下载中标通知书。</w:t>
      </w:r>
      <w:r>
        <w:rPr>
          <w:rFonts w:hint="eastAsia" w:ascii="宋体" w:hAnsi="宋体" w:eastAsia="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宋体"/>
          <w:b/>
          <w:sz w:val="24"/>
          <w:szCs w:val="24"/>
          <w:lang w:val="zh-CN"/>
        </w:rPr>
      </w:r>
      <w:r/>
    </w:p>
    <w:p>
      <w:pPr>
        <w:pStyle w:val="920"/>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.2中标通知书将成为合同的组成部分，对采购单位和中标人具有同等法律效力。</w:t>
      </w:r>
      <w:r>
        <w:rPr>
          <w:rFonts w:ascii="宋体" w:hAnsi="宋体" w:eastAsia="宋体" w:cs="宋体"/>
          <w:sz w:val="24"/>
          <w:szCs w:val="24"/>
          <w:lang w:val="zh-CN"/>
        </w:rPr>
      </w:r>
      <w:r/>
    </w:p>
    <w:p>
      <w:pPr>
        <w:pStyle w:val="920"/>
        <w:ind w:firstLine="480"/>
        <w:spacing w:line="360" w:lineRule="auto"/>
        <w:rPr>
          <w:rFonts w:hint="eastAsia" w:ascii="宋体" w:hAnsi="宋体" w:eastAsia="宋体" w:cs="宋体"/>
          <w:b/>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中标通知书发出后，采购单位不得违法改变中标结果，中标人无正当理由不得放弃中标。</w:t>
      </w:r>
      <w:r>
        <w:rPr>
          <w:rFonts w:hint="eastAsia" w:ascii="宋体" w:hAnsi="宋体" w:eastAsia="宋体" w:cs="宋体"/>
          <w:b/>
          <w:bCs/>
          <w:sz w:val="24"/>
          <w:szCs w:val="24"/>
          <w:lang w:val="zh-CN"/>
        </w:rPr>
      </w:r>
      <w:r/>
    </w:p>
    <w:p>
      <w:pPr>
        <w:pStyle w:val="92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rPr>
        <w:t xml:space="preserve">、授予合同</w:t>
      </w:r>
      <w:r>
        <w:rPr>
          <w:rFonts w:hint="eastAsia" w:ascii="宋体" w:hAnsi="宋体" w:eastAsia="宋体" w:cs="宋体"/>
          <w:b/>
          <w:bCs/>
          <w:sz w:val="24"/>
          <w:szCs w:val="24"/>
          <w:lang w:val="zh-CN"/>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rPr>
        <w:t xml:space="preserve">.合同授予标准</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lang w:val="zh-CN"/>
        </w:rPr>
        <w:t xml:space="preserve">.1 采购代理机构将把合同授予其响应文件在实质上响应</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要求和按本须知规定评选出的成交单位。确定为成交单位的必须具有实施本合同的能力和资源。</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zh-CN"/>
        </w:rPr>
        <w:t xml:space="preserve">. 合同的签订</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sz w:val="24"/>
          <w:szCs w:val="24"/>
        </w:rPr>
        <w:t xml:space="preserve">.1 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原则上应当在中标通知书发出之日起三十日内，按照</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确定的事项签订政府采购合同。</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所签订的合同不得对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确定的事项和</w:t>
      </w:r>
      <w:r>
        <w:rPr>
          <w:rFonts w:hint="eastAsia" w:ascii="宋体" w:hAnsi="宋体" w:eastAsia="宋体" w:cs="宋体"/>
          <w:sz w:val="24"/>
          <w:szCs w:val="24"/>
          <w:lang w:eastAsia="zh-CN"/>
        </w:rPr>
        <w:t xml:space="preserve">成交单位响应文件</w:t>
      </w:r>
      <w:r>
        <w:rPr>
          <w:rFonts w:hint="eastAsia" w:ascii="宋体" w:hAnsi="宋体" w:eastAsia="宋体" w:cs="宋体"/>
          <w:sz w:val="24"/>
          <w:szCs w:val="24"/>
        </w:rPr>
        <w:t xml:space="preserve">作实质性修改，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不得向</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提出任何不合理的要求作为签订合同的条件。</w:t>
      </w:r>
      <w:r>
        <w:rPr>
          <w:rFonts w:hint="eastAsia" w:ascii="宋体" w:hAnsi="宋体" w:eastAsia="宋体" w:cs="宋体"/>
          <w:sz w:val="24"/>
          <w:szCs w:val="24"/>
        </w:rPr>
      </w:r>
      <w:r/>
    </w:p>
    <w:p>
      <w:pPr>
        <w:pStyle w:val="92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920"/>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920"/>
        <w:numPr>
          <w:ilvl w:val="0"/>
          <w:numId w:val="0"/>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履约保证金</w:t>
      </w:r>
      <w:r>
        <w:rPr>
          <w:rFonts w:hint="eastAsia" w:ascii="宋体" w:hAnsi="宋体" w:eastAsia="宋体" w:cs="宋体"/>
          <w:sz w:val="24"/>
          <w:szCs w:val="24"/>
          <w:lang w:val="zh-CN"/>
        </w:rPr>
      </w:r>
      <w:r/>
    </w:p>
    <w:p>
      <w:pPr>
        <w:pStyle w:val="920"/>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33.1具体详见前附表</w:t>
      </w:r>
      <w:r>
        <w:rPr>
          <w:rFonts w:hint="eastAsia" w:ascii="宋体" w:hAnsi="宋体" w:eastAsia="宋体" w:cs="宋体"/>
          <w:b/>
          <w:bCs/>
          <w:sz w:val="24"/>
          <w:szCs w:val="24"/>
          <w:lang w:val="en-US" w:eastAsia="zh-CN"/>
        </w:rPr>
      </w:r>
      <w:r/>
    </w:p>
    <w:p>
      <w:pPr>
        <w:pStyle w:val="920"/>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rPr>
        <w:t xml:space="preserve">、其他事项</w:t>
      </w:r>
      <w:r>
        <w:rPr>
          <w:rFonts w:hint="eastAsia" w:ascii="宋体" w:hAnsi="宋体" w:eastAsia="宋体" w:cs="宋体"/>
          <w:b/>
          <w:bCs/>
          <w:sz w:val="24"/>
          <w:szCs w:val="24"/>
        </w:rPr>
      </w:r>
      <w:r/>
    </w:p>
    <w:p>
      <w:pPr>
        <w:pStyle w:val="920"/>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 </w:t>
      </w:r>
      <w:r>
        <w:rPr>
          <w:rFonts w:hint="eastAsia" w:ascii="宋体" w:hAnsi="宋体" w:eastAsia="宋体" w:cs="宋体"/>
          <w:bCs/>
          <w:sz w:val="24"/>
          <w:szCs w:val="24"/>
          <w:lang w:val="en-US" w:eastAsia="zh-CN"/>
        </w:rPr>
        <w:t xml:space="preserve">投标费用</w:t>
      </w:r>
      <w:r>
        <w:rPr>
          <w:rFonts w:hint="eastAsia" w:ascii="宋体" w:hAnsi="宋体" w:eastAsia="宋体" w:cs="宋体"/>
          <w:bCs/>
          <w:sz w:val="24"/>
          <w:szCs w:val="24"/>
          <w:lang w:val="en-US" w:eastAsia="zh-CN"/>
        </w:rPr>
      </w:r>
      <w:r/>
    </w:p>
    <w:p>
      <w:pPr>
        <w:pStyle w:val="920"/>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20"/>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须按前附表的规定支付服务费，该费用应在领取政府采购合同前向采购代理机构一次性付清。</w:t>
      </w:r>
      <w:r>
        <w:rPr>
          <w:rFonts w:hint="eastAsia" w:ascii="宋体" w:hAnsi="宋体" w:eastAsia="宋体" w:cs="宋体"/>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 成交单位如果未按规定缴纳中标服务费，保留诉讼的权利。</w:t>
      </w:r>
      <w:r>
        <w:rPr>
          <w:rFonts w:hint="eastAsia" w:ascii="宋体" w:hAnsi="宋体" w:eastAsia="宋体" w:cs="宋体"/>
          <w:sz w:val="24"/>
          <w:szCs w:val="24"/>
          <w:lang w:val="zh-CN"/>
        </w:rPr>
      </w:r>
      <w:r/>
    </w:p>
    <w:p>
      <w:pPr>
        <w:pStyle w:val="92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92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 监督</w:t>
      </w:r>
      <w:r>
        <w:rPr>
          <w:rFonts w:hint="eastAsia" w:ascii="宋体" w:hAnsi="宋体" w:eastAsia="宋体" w:cs="宋体"/>
          <w:bCs/>
          <w:sz w:val="24"/>
          <w:szCs w:val="24"/>
        </w:rPr>
      </w:r>
      <w:r/>
    </w:p>
    <w:p>
      <w:pPr>
        <w:pStyle w:val="92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政府有关监督部门将对招投标全过程进行监督。</w:t>
      </w:r>
      <w:r>
        <w:rPr>
          <w:rFonts w:hint="eastAsia" w:ascii="宋体" w:hAnsi="宋体" w:eastAsia="宋体" w:cs="宋体"/>
          <w:sz w:val="24"/>
          <w:szCs w:val="24"/>
          <w:lang w:val="zh-CN"/>
        </w:rPr>
      </w:r>
      <w:r/>
    </w:p>
    <w:p>
      <w:pPr>
        <w:pStyle w:val="920"/>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未尽事宜：</w:t>
      </w:r>
      <w:r>
        <w:rPr>
          <w:rFonts w:hint="eastAsia" w:ascii="宋体" w:hAnsi="宋体" w:eastAsia="宋体" w:cs="宋体"/>
          <w:sz w:val="24"/>
          <w:szCs w:val="24"/>
          <w:lang w:val="zh-CN"/>
        </w:rPr>
        <w:t xml:space="preserve">按《中华人民共和国政府采购法》及其他有关政府采购的法律法规的规定执行。</w:t>
      </w:r>
      <w:r>
        <w:rPr>
          <w:rFonts w:hint="eastAsia" w:ascii="宋体" w:hAnsi="宋体" w:eastAsia="宋体" w:cs="宋体"/>
          <w:b/>
          <w:bCs/>
          <w:sz w:val="24"/>
          <w:szCs w:val="24"/>
          <w:lang w:val="en-US" w:eastAsia="zh-CN"/>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58"/>
        <w:rPr>
          <w:rFonts w:hint="eastAsia" w:hAnsi="宋体" w:cs="宋体"/>
          <w:b/>
          <w:sz w:val="24"/>
          <w:szCs w:val="24"/>
          <w:highlight w:val="none"/>
        </w:rPr>
      </w:pPr>
      <w:r>
        <w:rPr>
          <w:rFonts w:hint="eastAsia"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58"/>
        <w:rPr>
          <w:rFonts w:hint="eastAsia" w:hAnsi="宋体" w:cs="宋体"/>
          <w:b/>
          <w:sz w:val="24"/>
          <w:szCs w:val="24"/>
          <w:highlight w:val="none"/>
        </w:rPr>
      </w:pPr>
      <w:r>
        <w:rPr>
          <w:rFonts w:hint="eastAsia"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58"/>
        <w:rPr>
          <w:rFonts w:hint="eastAsia" w:hAnsi="宋体" w:cs="宋体"/>
          <w:b/>
          <w:sz w:val="24"/>
          <w:szCs w:val="24"/>
          <w:highlight w:val="none"/>
        </w:rPr>
      </w:pPr>
      <w:r>
        <w:rPr>
          <w:rFonts w:hint="eastAsia"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58"/>
        <w:rPr>
          <w:rFonts w:hint="eastAsia" w:hAnsi="宋体" w:cs="宋体"/>
          <w:b/>
          <w:sz w:val="24"/>
          <w:szCs w:val="24"/>
          <w:highlight w:val="none"/>
        </w:rPr>
      </w:pPr>
      <w:r>
        <w:rPr>
          <w:rFonts w:hint="eastAsia"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58"/>
        <w:rPr>
          <w:rFonts w:hint="eastAsia" w:hAnsi="宋体" w:cs="宋体"/>
          <w:b/>
          <w:sz w:val="24"/>
          <w:szCs w:val="24"/>
          <w:highlight w:val="none"/>
        </w:rPr>
      </w:pPr>
      <w:r>
        <w:rPr>
          <w:rFonts w:hint="eastAsia"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20"/>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0"/>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第三章  磋商响应文件格式</w:t>
      </w:r>
      <w:r>
        <w:rPr>
          <w:rFonts w:hint="eastAsia" w:ascii="宋体" w:hAnsi="宋体" w:cs="宋体"/>
          <w:sz w:val="44"/>
          <w:szCs w:val="44"/>
          <w:highlight w:val="none"/>
        </w:rPr>
      </w:r>
      <w:r/>
    </w:p>
    <w:p>
      <w:pPr>
        <w:pStyle w:val="92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920"/>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920"/>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0"/>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0"/>
        <w:ind w:left="0"/>
        <w:jc w:val="left"/>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92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20"/>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920"/>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93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095"/>
        <w:gridCol w:w="1987"/>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0"/>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920"/>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pStyle w:val="920"/>
              <w:ind w:left="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响应报价（大写）：</w:t>
            </w:r>
            <w:r>
              <w:rPr>
                <w:rFonts w:hint="eastAsia" w:ascii="宋体" w:hAnsi="宋体" w:eastAsia="宋体" w:cs="宋体"/>
                <w:color w:val="000000"/>
                <w:sz w:val="24"/>
                <w:szCs w:val="24"/>
                <w:highlight w:val="none"/>
                <w:lang w:eastAsia="zh-CN"/>
              </w:rPr>
            </w:r>
            <w:r/>
          </w:p>
        </w:tc>
      </w:tr>
    </w:tbl>
    <w:p>
      <w:pPr>
        <w:pStyle w:val="920"/>
        <w:ind w:firstLine="436"/>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20"/>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响应单位：（单位公章）</w:t>
      </w:r>
      <w:r>
        <w:rPr>
          <w:rFonts w:ascii="宋体" w:hAnsi="宋体" w:eastAsia="宋体" w:cs="宋体"/>
          <w:sz w:val="24"/>
          <w:szCs w:val="24"/>
          <w:highlight w:val="none"/>
          <w:lang w:val="en-US" w:eastAsia="zh-CN" w:bidi="ar-SA"/>
        </w:rPr>
      </w:r>
      <w:r/>
    </w:p>
    <w:p>
      <w:pPr>
        <w:pStyle w:val="920"/>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法定代表人/负责人或代理人：（签字或盖章）</w:t>
      </w:r>
      <w:r>
        <w:rPr>
          <w:rFonts w:ascii="宋体" w:hAnsi="宋体" w:eastAsia="宋体" w:cs="宋体"/>
          <w:sz w:val="24"/>
          <w:szCs w:val="24"/>
          <w:highlight w:val="none"/>
          <w:lang w:val="en-US" w:eastAsia="zh-CN" w:bidi="ar-SA"/>
        </w:rPr>
      </w:r>
      <w:r/>
    </w:p>
    <w:p>
      <w:pPr>
        <w:pStyle w:val="920"/>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rPr>
          <w:rFonts w:ascii="宋体" w:hAnsi="宋体" w:eastAsia="宋体" w:cs="宋体"/>
          <w:sz w:val="24"/>
          <w:szCs w:val="24"/>
          <w:highlight w:val="none"/>
          <w:lang w:val="en-US" w:eastAsia="zh-CN" w:bidi="ar-SA"/>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20"/>
        <w:jc w:val="both"/>
        <w:rPr>
          <w:rFonts w:hint="eastAsia" w:ascii="Calibri" w:hAnsi="Calibri" w:eastAsia="宋体" w:cs="Times New Roman"/>
          <w:b/>
          <w:bCs/>
          <w:sz w:val="24"/>
          <w:szCs w:val="24"/>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rPr>
        <w:t xml:space="preserve">财务状况报告</w:t>
      </w:r>
      <w:r>
        <w:rPr>
          <w:rFonts w:hint="eastAsia" w:ascii="Calibri" w:hAnsi="Calibri" w:eastAsia="宋体" w:cs="Times New Roman"/>
          <w:b/>
          <w:bCs/>
          <w:sz w:val="24"/>
          <w:szCs w:val="24"/>
        </w:rPr>
      </w:r>
      <w:r/>
    </w:p>
    <w:p>
      <w:pPr>
        <w:pStyle w:val="920"/>
        <w:jc w:val="center"/>
        <w:keepLines w:val="0"/>
        <w:keepNext w:val="0"/>
        <w:pageBreakBefore w:val="0"/>
        <w:spacing w:line="360" w:lineRule="auto"/>
        <w:widowControl w:val="off"/>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20"/>
        <w:jc w:val="center"/>
        <w:keepLines w:val="0"/>
        <w:keepNext w:val="0"/>
        <w:pageBreakBefore w:val="0"/>
        <w:spacing w:line="360" w:lineRule="auto"/>
        <w:widowControl w:val="off"/>
        <w:rPr>
          <w:rFonts w:hint="eastAsia" w:ascii="宋体" w:hAnsi="宋体" w:eastAsia="宋体" w:cs="宋体"/>
          <w:sz w:val="24"/>
          <w:szCs w:val="24"/>
        </w:rPr>
      </w:pPr>
      <w:r>
        <w:rPr>
          <w:rFonts w:hint="eastAsia" w:ascii="Calibri" w:hAnsi="Calibri" w:eastAsia="宋体" w:cs="Times New Roman"/>
          <w:b/>
          <w:bCs/>
          <w:sz w:val="24"/>
          <w:szCs w:val="24"/>
        </w:rPr>
        <w:t xml:space="preserve">财务状况报告</w:t>
      </w:r>
      <w:r>
        <w:rPr>
          <w:rFonts w:hint="eastAsia" w:ascii="宋体" w:hAnsi="宋体" w:eastAsia="宋体" w:cs="宋体"/>
          <w:sz w:val="24"/>
          <w:szCs w:val="24"/>
        </w:rPr>
      </w:r>
      <w:r/>
    </w:p>
    <w:p>
      <w:pPr>
        <w:pStyle w:val="92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920"/>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9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0"/>
        <w:jc w:val="lef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响应单位盖</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92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zh-CN"/>
        </w:rPr>
        <w:t xml:space="preserve">法定代表人/负责人或代理人：（签字或签章）</w:t>
      </w:r>
      <w:r>
        <w:rPr>
          <w:rFonts w:hint="eastAsia" w:ascii="宋体" w:hAnsi="宋体" w:eastAsia="宋体" w:cs="宋体"/>
          <w:sz w:val="24"/>
          <w:szCs w:val="24"/>
        </w:rPr>
      </w:r>
      <w:r/>
    </w:p>
    <w:p>
      <w:pPr>
        <w:pStyle w:val="920"/>
        <w:jc w:val="both"/>
        <w:keepLines w:val="0"/>
        <w:keepNext w:val="0"/>
        <w:pageBreakBefore w:val="0"/>
        <w:spacing w:line="48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sz w:val="24"/>
          <w:szCs w:val="24"/>
          <w:lang w:val="en-US" w:eastAsia="zh-CN"/>
        </w:rPr>
        <w:t xml:space="preserve">    年   月   日</w:t>
      </w:r>
      <w:r>
        <w:rPr>
          <w:rFonts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pageBreakBefore/>
        <w:spacing w:line="400" w:lineRule="exact"/>
        <w:rPr>
          <w:rFonts w:hint="eastAsia" w:ascii="宋体" w:hAnsi="宋体" w:eastAsia="宋体" w:cs="宋体"/>
          <w:b/>
          <w:color w:val="000000"/>
          <w:sz w:val="24"/>
          <w:szCs w:val="24"/>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依法缴纳税收证明材料</w:t>
      </w:r>
      <w:r>
        <w:rPr>
          <w:rFonts w:hint="eastAsia" w:ascii="宋体" w:hAnsi="宋体" w:eastAsia="宋体" w:cs="宋体"/>
          <w:b/>
          <w:color w:val="000000"/>
          <w:sz w:val="24"/>
          <w:szCs w:val="24"/>
          <w:lang w:eastAsia="zh-CN"/>
        </w:rPr>
      </w:r>
      <w:r/>
    </w:p>
    <w:p>
      <w:pPr>
        <w:pStyle w:val="920"/>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20"/>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b/>
          <w:bCs/>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0"/>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1.依法缴纳税收的响应单位</w:t>
      </w:r>
      <w:r>
        <w:rPr>
          <w:rFonts w:hint="eastAsia" w:ascii="宋体" w:hAnsi="宋体" w:eastAsia="宋体" w:cs="宋体"/>
          <w:b/>
          <w:bCs/>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日期间我方依法缴纳的税收凭据复印件，证明材料真实有效，否则我方负全部责任。</w:t>
      </w:r>
      <w:r>
        <w:rPr>
          <w:rFonts w:hint="eastAsia" w:ascii="宋体" w:hAnsi="宋体" w:eastAsia="宋体" w:cs="宋体"/>
          <w:sz w:val="24"/>
          <w:szCs w:val="24"/>
          <w:lang w:val="en-US" w:eastAsia="zh-CN"/>
        </w:rPr>
      </w:r>
      <w:r/>
    </w:p>
    <w:p>
      <w:pPr>
        <w:pStyle w:val="920"/>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2.依法免税的响应单位</w:t>
      </w:r>
      <w:r>
        <w:rPr>
          <w:rFonts w:hint="eastAsia" w:ascii="宋体" w:hAnsi="宋体" w:eastAsia="宋体" w:cs="宋体"/>
          <w:b/>
          <w:bCs/>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）现附上我方依法免税证明材料复印件，证明材料真实有效，否则我方负全部责任。</w:t>
      </w:r>
      <w:r>
        <w:rPr>
          <w:rFonts w:hint="eastAsia"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2、响应单位提供的税收凭据复印件应符合下列规定：</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未依法缴纳税收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0"/>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920"/>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920"/>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b/>
          <w:bCs/>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0"/>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1.依法缴纳社会保障资金的响应单位</w:t>
      </w:r>
      <w:r>
        <w:rPr>
          <w:rFonts w:hint="eastAsia" w:ascii="宋体" w:hAnsi="宋体" w:eastAsia="宋体" w:cs="宋体"/>
          <w:b/>
          <w:bCs/>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日我方依法缴纳的社会保险凭据复印件，证明材料真实有效，否则我方负全部责任。</w:t>
      </w:r>
      <w:r>
        <w:rPr>
          <w:rFonts w:hint="eastAsia" w:ascii="宋体" w:hAnsi="宋体" w:eastAsia="宋体" w:cs="宋体"/>
          <w:sz w:val="24"/>
          <w:szCs w:val="24"/>
          <w:lang w:val="en-US" w:eastAsia="zh-CN"/>
        </w:rPr>
      </w:r>
      <w:r/>
    </w:p>
    <w:p>
      <w:pPr>
        <w:pStyle w:val="920"/>
        <w:numPr>
          <w:ilvl w:val="0"/>
          <w:numId w:val="2"/>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依法不需要缴纳社会保障资金的响应单位</w:t>
      </w:r>
      <w:r>
        <w:rPr>
          <w:rFonts w:hint="eastAsia" w:ascii="宋体" w:hAnsi="宋体" w:eastAsia="宋体" w:cs="宋体"/>
          <w:b/>
          <w:bCs/>
          <w:sz w:val="24"/>
          <w:szCs w:val="24"/>
          <w:lang w:val="en-US" w:eastAsia="zh-CN"/>
        </w:rPr>
      </w:r>
      <w:r/>
    </w:p>
    <w:p>
      <w:pPr>
        <w:pStyle w:val="92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2、响应单位提供的社会保险凭据复印件应符合下列规定：</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未依法缴纳社会保障资金。</w:t>
      </w:r>
      <w:r>
        <w:rPr>
          <w:rFonts w:hint="eastAsia" w:ascii="宋体" w:hAnsi="宋体" w:eastAsia="宋体" w:cs="宋体"/>
          <w:b/>
          <w:bCs/>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920"/>
        <w:jc w:val="left"/>
        <w:keepLines w:val="0"/>
        <w:keepNext w:val="0"/>
        <w:pageBreakBefore w:val="0"/>
        <w:spacing w:line="360" w:lineRule="auto"/>
        <w:widowControl w:val="off"/>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r>
      <w:r/>
    </w:p>
    <w:p>
      <w:pPr>
        <w:pStyle w:val="920"/>
        <w:ind w:left="851" w:firstLine="480"/>
        <w:jc w:val="both"/>
        <w:keepLines/>
        <w:spacing w:before="0" w:line="440" w:lineRule="exact"/>
        <w:widowControl w:val="off"/>
        <w:rPr>
          <w:rFonts w:ascii="Calibri" w:hAnsi="Calibri" w:eastAsia="宋体" w:cs="Times New Roman"/>
          <w:b w:val="0"/>
          <w:bCs w:val="0"/>
          <w:color w:val="000000"/>
          <w:sz w:val="24"/>
          <w:szCs w:val="20"/>
          <w:lang w:val="en-US" w:eastAsia="zh-CN" w:bidi="ar-SA"/>
        </w:rPr>
      </w:pPr>
      <w:r>
        <w:rPr>
          <w:rFonts w:ascii="Calibri" w:hAnsi="Calibri" w:eastAsia="宋体" w:cs="Times New Roman"/>
          <w:b w:val="0"/>
          <w:bCs w:val="0"/>
          <w:color w:val="000000"/>
          <w:sz w:val="24"/>
          <w:szCs w:val="20"/>
          <w:lang w:val="en-US" w:eastAsia="zh-CN" w:bidi="ar-SA"/>
        </w:rPr>
      </w:r>
      <w:r/>
    </w:p>
    <w:p>
      <w:pPr>
        <w:pStyle w:val="920"/>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具备履行合同所必需设备和专业技术能力证明材料声明函</w:t>
      </w:r>
      <w:r>
        <w:rPr>
          <w:rFonts w:ascii="宋体" w:hAnsi="宋体" w:eastAsia="宋体" w:cs="宋体"/>
          <w:b/>
          <w:bCs/>
          <w:sz w:val="24"/>
          <w:szCs w:val="24"/>
          <w:lang w:val="en-US" w:eastAsia="zh-CN"/>
        </w:rPr>
      </w:r>
      <w:r/>
    </w:p>
    <w:p>
      <w:pPr>
        <w:pStyle w:val="920"/>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0"/>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我方具备履行合同所必需的设备和专业技术能力，并对本声明承诺的真实性负责</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否则产生不利后果由我方承担责任。</w:t>
      </w:r>
      <w:r>
        <w:rPr>
          <w:rFonts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0"/>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920"/>
        <w:jc w:val="left"/>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r>
      <w:r/>
    </w:p>
    <w:p>
      <w:pPr>
        <w:pStyle w:val="920"/>
        <w:ind w:left="851" w:firstLine="482"/>
        <w:jc w:val="both"/>
        <w:keepLines/>
        <w:spacing w:before="0" w:line="440" w:lineRule="exact"/>
        <w:widowControl w:val="off"/>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p>
      <w:pPr>
        <w:pStyle w:val="920"/>
        <w:rPr>
          <w:rFonts w:ascii="宋体" w:hAnsi="Times New Roman" w:eastAsia="宋体" w:cs="Times New Roman"/>
          <w:sz w:val="34"/>
          <w:lang w:val="en-US" w:eastAsia="zh-CN"/>
        </w:rPr>
      </w:pPr>
      <w:r>
        <w:rPr>
          <w:rFonts w:ascii="宋体" w:hAnsi="Times New Roman" w:eastAsia="宋体" w:cs="Times New Roman"/>
          <w:sz w:val="34"/>
          <w:lang w:val="en-US" w:eastAsia="zh-CN"/>
        </w:rPr>
      </w:r>
      <w:r/>
    </w:p>
    <w:p>
      <w:pPr>
        <w:pStyle w:val="920"/>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参加</w:t>
      </w:r>
      <w:r>
        <w:rPr>
          <w:rFonts w:hint="eastAsia" w:ascii="宋体" w:hAnsi="宋体" w:eastAsia="宋体" w:cs="宋体"/>
          <w:b/>
          <w:bCs/>
          <w:sz w:val="24"/>
          <w:szCs w:val="24"/>
          <w:lang w:val="en-US" w:eastAsia="zh-CN"/>
        </w:rPr>
        <w:t xml:space="preserve">政府</w:t>
      </w:r>
      <w:r>
        <w:rPr>
          <w:rFonts w:ascii="宋体" w:hAnsi="宋体" w:eastAsia="宋体" w:cs="宋体"/>
          <w:b/>
          <w:bCs/>
          <w:sz w:val="24"/>
          <w:szCs w:val="24"/>
          <w:lang w:val="en-US" w:eastAsia="zh-CN"/>
        </w:rPr>
        <w:t xml:space="preserve">采购活动前三年内在经营活动中没有重大违法记录书面声明</w:t>
      </w:r>
      <w:r>
        <w:rPr>
          <w:rFonts w:ascii="宋体" w:hAnsi="宋体" w:eastAsia="宋体" w:cs="宋体"/>
          <w:b/>
          <w:bCs/>
          <w:sz w:val="24"/>
          <w:szCs w:val="24"/>
          <w:lang w:val="en-US" w:eastAsia="zh-CN"/>
        </w:rPr>
      </w:r>
      <w:r/>
    </w:p>
    <w:p>
      <w:pPr>
        <w:pStyle w:val="920"/>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0"/>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参加政府采购活动前三年内，我方在经营活动中没有重大违法记录</w:t>
      </w:r>
      <w:r>
        <w:rPr>
          <w:rFonts w:ascii="宋体" w:hAnsi="宋体" w:eastAsia="宋体" w:cs="宋体"/>
          <w:sz w:val="24"/>
          <w:szCs w:val="24"/>
          <w:lang w:val="en-US" w:eastAsia="zh-CN"/>
        </w:rPr>
      </w:r>
      <w:r/>
    </w:p>
    <w:p>
      <w:pPr>
        <w:pStyle w:val="920"/>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★注意事项:</w:t>
      </w:r>
      <w:r>
        <w:rPr>
          <w:rFonts w:ascii="宋体" w:hAnsi="宋体" w:eastAsia="宋体" w:cs="宋体"/>
          <w:sz w:val="24"/>
          <w:szCs w:val="24"/>
          <w:lang w:val="en-US" w:eastAsia="zh-CN"/>
        </w:rPr>
      </w:r>
      <w:r/>
    </w:p>
    <w:p>
      <w:pPr>
        <w:pStyle w:val="920"/>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lang w:val="en-US" w:eastAsia="zh-CN"/>
        </w:rPr>
      </w:r>
      <w:r/>
    </w:p>
    <w:p>
      <w:pPr>
        <w:pStyle w:val="920"/>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请供应商根据实际情况进行声明，</w:t>
      </w:r>
      <w:r>
        <w:rPr>
          <w:rFonts w:ascii="宋体" w:hAnsi="宋体" w:eastAsia="宋体" w:cs="宋体"/>
          <w:b/>
          <w:bCs/>
          <w:sz w:val="24"/>
          <w:szCs w:val="24"/>
          <w:lang w:val="en-US" w:eastAsia="zh-CN"/>
        </w:rPr>
        <w:t xml:space="preserve">若声明不真实，视为提供虚假材料</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0"/>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0"/>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0"/>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0"/>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0"/>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920"/>
        <w:ind w:left="570"/>
        <w:spacing w:line="520" w:lineRule="exact"/>
        <w:rPr>
          <w:rFonts w:ascii="方正仿宋简体" w:hAnsi="创艺简仿宋" w:eastAsia="方正仿宋简体" w:cs="Times New Roman"/>
          <w:color w:val="000000"/>
          <w:sz w:val="24"/>
        </w:rPr>
      </w:pPr>
      <w:r>
        <w:rPr>
          <w:rFonts w:ascii="方正仿宋简体" w:hAnsi="创艺简仿宋" w:eastAsia="方正仿宋简体" w:cs="Times New Roman"/>
          <w:color w:val="000000"/>
          <w:sz w:val="24"/>
        </w:rPr>
      </w:r>
      <w:r/>
    </w:p>
    <w:p>
      <w:pPr>
        <w:pStyle w:val="920"/>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与其他单位存在控股、管理关系情况表</w:t>
      </w:r>
      <w:r>
        <w:rPr>
          <w:rFonts w:ascii="宋体" w:hAnsi="宋体" w:eastAsia="宋体" w:cs="宋体"/>
          <w:b/>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5698" w:type="dxa"/>
            <w:vAlign w:val="center"/>
            <w:textDirection w:val="lrTb"/>
            <w:noWrap/>
          </w:tcPr>
          <w:p>
            <w:pPr>
              <w:pStyle w:val="920"/>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与</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存在控股、管理关系的单位名称</w:t>
            </w:r>
            <w:r>
              <w:rPr>
                <w:rFonts w:ascii="宋体" w:hAnsi="宋体" w:eastAsia="宋体" w:cs="宋体"/>
                <w:b/>
                <w:color w:val="000000"/>
                <w:sz w:val="24"/>
                <w:szCs w:val="24"/>
              </w:rPr>
            </w:r>
            <w:r/>
          </w:p>
        </w:tc>
        <w:tc>
          <w:tcPr>
            <w:tcW w:w="4154" w:type="dxa"/>
            <w:vAlign w:val="center"/>
            <w:textDirection w:val="lrTb"/>
            <w:noWrap/>
          </w:tcPr>
          <w:p>
            <w:pPr>
              <w:pStyle w:val="920"/>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控股、管理关系情况说明</w:t>
            </w: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0"/>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bl>
    <w:p>
      <w:pPr>
        <w:pStyle w:val="920"/>
        <w:ind w:firstLine="422"/>
        <w:jc w:val="left"/>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应当按实填写所有与之有控股、管理关系的情况</w:t>
      </w:r>
      <w:r>
        <w:rPr>
          <w:rFonts w:ascii="宋体" w:hAnsi="宋体" w:eastAsia="宋体" w:cs="宋体"/>
          <w:b/>
          <w:color w:val="000000"/>
          <w:sz w:val="24"/>
          <w:szCs w:val="24"/>
        </w:rPr>
      </w:r>
      <w:r/>
    </w:p>
    <w:p>
      <w:pPr>
        <w:pStyle w:val="920"/>
        <w:ind w:firstLine="422"/>
        <w:jc w:val="left"/>
        <w:spacing w:line="312" w:lineRule="auto"/>
        <w:widowControl/>
        <w:rPr>
          <w:rFonts w:ascii="宋体" w:hAnsi="宋体" w:eastAsia="宋体" w:cs="宋体"/>
          <w:b/>
          <w:color w:val="000000"/>
          <w:sz w:val="21"/>
          <w:szCs w:val="21"/>
        </w:rPr>
      </w:pPr>
      <w:r>
        <w:rPr>
          <w:rFonts w:ascii="宋体" w:hAnsi="宋体" w:eastAsia="宋体" w:cs="宋体"/>
          <w:b/>
          <w:color w:val="000000"/>
          <w:sz w:val="21"/>
          <w:szCs w:val="21"/>
        </w:rPr>
      </w:r>
      <w:r/>
    </w:p>
    <w:p>
      <w:pPr>
        <w:pStyle w:val="920"/>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响应单位</w:t>
      </w:r>
      <w:r>
        <w:rPr>
          <w:rFonts w:hint="eastAsia" w:ascii="宋体" w:hAnsi="宋体" w:eastAsia="宋体" w:cs="宋体"/>
          <w:color w:val="000000"/>
          <w:sz w:val="24"/>
          <w:szCs w:val="24"/>
        </w:rPr>
        <w:t xml:space="preserve">：（单位公章）</w:t>
      </w:r>
      <w:r>
        <w:rPr>
          <w:rFonts w:ascii="宋体" w:hAnsi="宋体" w:eastAsia="宋体" w:cs="宋体"/>
          <w:color w:val="000000"/>
          <w:sz w:val="24"/>
          <w:szCs w:val="24"/>
        </w:rPr>
      </w:r>
      <w:r/>
    </w:p>
    <w:p>
      <w:pPr>
        <w:pStyle w:val="920"/>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ascii="宋体" w:hAnsi="宋体" w:eastAsia="宋体" w:cs="宋体"/>
          <w:color w:val="000000"/>
          <w:sz w:val="24"/>
          <w:szCs w:val="24"/>
        </w:rPr>
      </w:r>
      <w:r/>
    </w:p>
    <w:p>
      <w:pPr>
        <w:pStyle w:val="920"/>
        <w:ind w:firstLine="200"/>
        <w:jc w:val="left"/>
        <w:spacing w:line="480" w:lineRule="auto"/>
        <w:rPr>
          <w:rFonts w:ascii="宋体" w:hAnsi="宋体" w:eastAsia="宋体" w:cs="宋体"/>
          <w:color w:val="000000"/>
          <w:sz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ascii="宋体" w:hAnsi="宋体" w:eastAsia="宋体" w:cs="宋体"/>
          <w:color w:val="000000"/>
          <w:sz w:val="24"/>
        </w:rPr>
      </w:r>
      <w:r/>
    </w:p>
    <w:p>
      <w:pPr>
        <w:pStyle w:val="920"/>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20"/>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：中小微企业声明函</w:t>
      </w:r>
      <w:r>
        <w:rPr>
          <w:rFonts w:hint="eastAsia" w:ascii="宋体" w:hAnsi="宋体" w:eastAsia="宋体" w:cs="宋体"/>
          <w:b/>
          <w:bCs/>
          <w:color w:val="000000"/>
          <w:sz w:val="24"/>
          <w:szCs w:val="24"/>
          <w:highlight w:val="none"/>
        </w:rPr>
      </w:r>
      <w:r/>
    </w:p>
    <w:p>
      <w:pPr>
        <w:pStyle w:val="920"/>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920"/>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中小微企业声明函</w:t>
      </w:r>
      <w:r>
        <w:rPr>
          <w:rFonts w:hint="eastAsia" w:ascii="宋体" w:hAnsi="宋体" w:eastAsia="宋体" w:cs="宋体"/>
          <w:b/>
          <w:color w:val="000000"/>
          <w:sz w:val="24"/>
          <w:szCs w:val="24"/>
          <w:highlight w:val="none"/>
          <w:lang w:val="zh-CN"/>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0"/>
        <w:numPr>
          <w:ilvl w:val="0"/>
          <w:numId w:val="3"/>
        </w:numPr>
        <w:ind w:firstLine="48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20"/>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20"/>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20"/>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20"/>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920"/>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920"/>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920"/>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920"/>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920"/>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20"/>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920"/>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920"/>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920"/>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920"/>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920"/>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0"/>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0"/>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20"/>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920"/>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920"/>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920"/>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920"/>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61"/>
        <w:ind w:firstLine="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11</w:t>
      </w:r>
      <w:r>
        <w:rPr>
          <w:rFonts w:hint="eastAsia" w:ascii="宋体" w:hAnsi="宋体" w:eastAsia="宋体" w:cs="宋体"/>
          <w:b/>
          <w:color w:val="000000"/>
          <w:szCs w:val="24"/>
          <w:highlight w:val="none"/>
        </w:rPr>
        <w:t xml:space="preserve">：资格文件的声明函</w:t>
      </w:r>
      <w:r>
        <w:rPr>
          <w:rFonts w:hint="eastAsia" w:ascii="宋体" w:hAnsi="宋体" w:eastAsia="宋体" w:cs="宋体"/>
          <w:b/>
          <w:color w:val="000000"/>
          <w:szCs w:val="24"/>
          <w:highlight w:val="none"/>
        </w:rPr>
      </w:r>
      <w:r/>
    </w:p>
    <w:p>
      <w:pPr>
        <w:pStyle w:val="920"/>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资格文件的声明函</w:t>
      </w:r>
      <w:r>
        <w:rPr>
          <w:rFonts w:hint="eastAsia" w:ascii="宋体" w:hAnsi="宋体" w:eastAsia="宋体" w:cs="宋体"/>
          <w:b/>
          <w:color w:val="000000"/>
          <w:sz w:val="24"/>
          <w:szCs w:val="24"/>
          <w:highlight w:val="none"/>
          <w:lang w:val="en-US" w:eastAsia="zh-CN" w:bidi="ar-SA"/>
        </w:rPr>
      </w:r>
      <w:r/>
    </w:p>
    <w:p>
      <w:pPr>
        <w:pStyle w:val="920"/>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20"/>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920"/>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0"/>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法定代表人/负责人或代理人：（签字或盖章）：</w:t>
      </w:r>
      <w:r>
        <w:rPr>
          <w:rFonts w:hint="eastAsia" w:ascii="宋体" w:hAnsi="宋体" w:eastAsia="宋体" w:cs="宋体"/>
          <w:color w:val="000000"/>
          <w:sz w:val="24"/>
          <w:szCs w:val="24"/>
          <w:highlight w:val="none"/>
          <w:lang w:val="en-US" w:eastAsia="zh-CN" w:bidi="ar-SA"/>
        </w:rPr>
      </w:r>
      <w:r/>
    </w:p>
    <w:p>
      <w:pPr>
        <w:pStyle w:val="920"/>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920"/>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920"/>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：磋商响应单位情况表</w:t>
      </w:r>
      <w:r>
        <w:rPr>
          <w:rFonts w:hint="eastAsia" w:ascii="宋体" w:hAnsi="宋体" w:eastAsia="宋体" w:cs="宋体"/>
          <w:b/>
          <w:bCs/>
          <w:sz w:val="24"/>
          <w:szCs w:val="24"/>
          <w:highlight w:val="none"/>
        </w:rPr>
      </w:r>
      <w:r/>
    </w:p>
    <w:p>
      <w:pPr>
        <w:pStyle w:val="92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磋商响应单位情况表</w:t>
      </w:r>
      <w:r>
        <w:rPr>
          <w:rFonts w:hint="eastAsia" w:ascii="宋体" w:hAnsi="宋体" w:eastAsia="宋体" w:cs="宋体"/>
          <w:sz w:val="24"/>
          <w:szCs w:val="24"/>
          <w:highlight w:val="none"/>
        </w:rPr>
      </w:r>
      <w:r/>
    </w:p>
    <w:p>
      <w:pPr>
        <w:pStyle w:val="9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rPr>
      </w:r>
      <w:r/>
    </w:p>
    <w:tbl>
      <w:tblPr>
        <w:tblW w:w="4999"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2302"/>
        <w:gridCol w:w="1594"/>
        <w:gridCol w:w="1393"/>
        <w:gridCol w:w="1504"/>
      </w:tblGrid>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成立日期</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企业地址</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注册资本</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1"/>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经营范围</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职工人数</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2987"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rPr>
                <w:rFonts w:hint="eastAsia" w:ascii="宋体" w:hAnsi="宋体" w:eastAsia="宋体" w:cs="宋体"/>
                <w:sz w:val="24"/>
                <w:szCs w:val="24"/>
                <w:highlight w:val="none"/>
              </w:rPr>
            </w:r>
            <w:r/>
          </w:p>
        </w:tc>
        <w:tc>
          <w:tcPr>
            <w:tcW w:w="1504"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资产总计</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净资产</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股东权益</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销售收入</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实现利润</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c>
          <w:tcPr>
            <w:tcW w:w="1594"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销售数量</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营业面积</w:t>
            </w:r>
            <w:r>
              <w:rPr>
                <w:rFonts w:hint="eastAsia" w:ascii="宋体" w:hAnsi="宋体" w:eastAsia="宋体" w:cs="宋体"/>
                <w:sz w:val="24"/>
                <w:szCs w:val="24"/>
                <w:highlight w:val="none"/>
              </w:rPr>
            </w:r>
            <w:r/>
          </w:p>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（含厂房面积）</w:t>
            </w:r>
            <w:r>
              <w:rPr>
                <w:rFonts w:hint="eastAsia" w:ascii="宋体" w:hAnsi="宋体" w:eastAsia="宋体" w:cs="宋体"/>
                <w:sz w:val="24"/>
                <w:szCs w:val="24"/>
                <w:highlight w:val="none"/>
              </w:rPr>
            </w:r>
            <w:r/>
          </w:p>
        </w:tc>
        <w:tc>
          <w:tcPr>
            <w:tcW w:w="2302"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平方米</w:t>
            </w:r>
            <w:r>
              <w:rPr>
                <w:rFonts w:hint="eastAsia" w:ascii="宋体" w:hAnsi="宋体" w:eastAsia="宋体" w:cs="宋体"/>
                <w:sz w:val="24"/>
                <w:szCs w:val="24"/>
                <w:highlight w:val="none"/>
              </w:rPr>
            </w:r>
            <w:r/>
          </w:p>
        </w:tc>
        <w:tc>
          <w:tcPr>
            <w:tcW w:w="1594"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rPr>
                <w:rFonts w:hint="eastAsia" w:ascii="宋体" w:hAnsi="宋体" w:eastAsia="宋体" w:cs="宋体"/>
                <w:sz w:val="24"/>
                <w:szCs w:val="24"/>
                <w:highlight w:val="none"/>
              </w:rPr>
            </w:r>
            <w:r/>
          </w:p>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center"/>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单位优势及特长</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（包括财政、工商、税务、物价、技监部门稽查情况和结果）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最近3年内有无因售假、售劣或是其他原因被消费者投诉或起诉的情况及说明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（包括解决方式和结果）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0"/>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rPr>
          <w:rFonts w:hint="eastAsia" w:ascii="宋体" w:hAnsi="宋体" w:eastAsia="宋体" w:cs="宋体"/>
          <w:b/>
          <w:sz w:val="24"/>
          <w:szCs w:val="24"/>
          <w:highlight w:val="none"/>
        </w:rPr>
      </w:pPr>
      <w:r>
        <w:rPr>
          <w:rFonts w:hint="eastAsia" w:ascii="宋体" w:hAnsi="宋体" w:eastAsia="宋体" w:cs="宋体"/>
          <w:spacing w:val="16"/>
          <w:sz w:val="24"/>
          <w:szCs w:val="24"/>
          <w:highlight w:val="none"/>
        </w:rPr>
        <w:br w:type="page" w:clear="all"/>
      </w:r>
      <w:r>
        <w:rPr>
          <w:rFonts w:hint="eastAsia" w:ascii="宋体" w:hAnsi="宋体" w:eastAsia="宋体" w:cs="宋体"/>
          <w:b/>
          <w:sz w:val="24"/>
          <w:szCs w:val="24"/>
          <w:highlight w:val="none"/>
        </w:rPr>
        <w:t xml:space="preserve">格式</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3：法定代表人授权委托书</w:t>
      </w:r>
      <w:r>
        <w:rPr>
          <w:rFonts w:hint="eastAsia" w:ascii="宋体" w:hAnsi="宋体" w:eastAsia="宋体" w:cs="宋体"/>
          <w:b/>
          <w:sz w:val="24"/>
          <w:szCs w:val="24"/>
          <w:highlight w:val="none"/>
        </w:rPr>
      </w:r>
      <w:r/>
    </w:p>
    <w:p>
      <w:pPr>
        <w:pStyle w:val="9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0"/>
        <w:jc w:val="center"/>
        <w:spacing w:line="360" w:lineRule="auto"/>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 xml:space="preserve">法定代表人授权委托书</w:t>
      </w:r>
      <w:r>
        <w:rPr>
          <w:rFonts w:hint="eastAsia" w:ascii="宋体" w:hAnsi="宋体" w:eastAsia="宋体" w:cs="宋体"/>
          <w:b/>
          <w:spacing w:val="20"/>
          <w:sz w:val="24"/>
          <w:szCs w:val="24"/>
          <w:highlight w:val="none"/>
        </w:rPr>
      </w:r>
      <w:r/>
    </w:p>
    <w:p>
      <w:pPr>
        <w:pStyle w:val="9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本授权委托书声明：我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（响应单位名称）的法定代表人，现授权委托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（姓名）为我公司代理人，以本公司的名义参加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实施的项目编号为</w:t>
      </w:r>
      <w:r>
        <w:rPr>
          <w:rFonts w:hint="eastAsia" w:ascii="宋体" w:hAnsi="宋体" w:eastAsia="宋体" w:cs="宋体"/>
          <w:sz w:val="24"/>
          <w:szCs w:val="24"/>
          <w:highlight w:val="none"/>
          <w:u w:val="single"/>
        </w:rPr>
        <w:t xml:space="preserve">              号</w:t>
      </w:r>
      <w:r>
        <w:rPr>
          <w:rFonts w:hint="eastAsia" w:ascii="宋体" w:hAnsi="宋体" w:eastAsia="宋体" w:cs="宋体"/>
          <w:sz w:val="24"/>
          <w:szCs w:val="24"/>
          <w:highlight w:val="none"/>
        </w:rPr>
        <w:t xml:space="preserve">的竞争性磋商采购活动。代理人在磋商、评审、合同采购过程中所签署的一切文件和处理与这有关的一切事务，我公司均予以承认。</w:t>
      </w:r>
      <w:r>
        <w:rPr>
          <w:rFonts w:hint="eastAsia" w:ascii="宋体" w:hAnsi="宋体" w:eastAsia="宋体" w:cs="宋体"/>
          <w:sz w:val="24"/>
          <w:szCs w:val="24"/>
          <w:highlight w:val="none"/>
        </w:rPr>
      </w:r>
      <w:r/>
    </w:p>
    <w:p>
      <w:pPr>
        <w:pStyle w:val="920"/>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代理人在授权委托书有效期内签署的所有文件不因授权委托的撤销而失效，除非有撤销授权委托的书面通知，本授权委托书自竞争性磋商开始至合同履行完毕止。</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响应单位：（盖章）</w:t>
      </w:r>
      <w:r>
        <w:rPr>
          <w:rFonts w:hint="eastAsia" w:ascii="宋体" w:hAnsi="宋体" w:eastAsia="宋体" w:cs="宋体"/>
          <w:sz w:val="24"/>
          <w:szCs w:val="24"/>
          <w:highlight w:val="none"/>
        </w:rPr>
      </w:r>
      <w:r/>
    </w:p>
    <w:p>
      <w:pPr>
        <w:pStyle w:val="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被委托人：（签字）</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20"/>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格式1</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2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我们收到贵公司</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（磋商编号）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，经仔细阅读和研究，我们决定参加磋商活动。</w:t>
      </w:r>
      <w:r>
        <w:rPr>
          <w:rFonts w:hint="eastAsia" w:ascii="宋体" w:hAnsi="宋体" w:cs="宋体"/>
          <w:sz w:val="24"/>
          <w:szCs w:val="24"/>
          <w:highlight w:val="none"/>
        </w:rPr>
      </w:r>
      <w:r/>
    </w:p>
    <w:p>
      <w:pPr>
        <w:pStyle w:val="920"/>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1、我们愿意按照磋商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的一切要求，完成该项目的全部内容。</w:t>
      </w:r>
      <w:r>
        <w:rPr>
          <w:rFonts w:hint="eastAsia" w:ascii="宋体" w:hAnsi="宋体" w:cs="宋体"/>
          <w:b/>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3、我们已详细阅读全部磋商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，包括更正公告(如有)，对磋商文件及更正公告(如有)无任何异议。我们完全理解并同意放弃对这方面有不明及误解的权力。</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4、我们同意按磋商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中的规定，本响应文件的有效期限自提交响应文件截止时间之日</w:t>
      </w: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天。</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5、我们愿意提供磋商采购单位在磋商文件中要求的所有资料。</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6、我们愿意遵守磋商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中所列的收费标准。</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7、我们承诺该响应文件在磋商开始后的全过程中保持有效，不作任何更改和变动。</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8、我们承诺我公司符合磋商文件磋商响应单位须知中“响应单位资格要求”的要求，若与真实情况不符，本公司愿意承担由此而产生的一切后果。</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9、我们同意在响应文件中提交《响应保证承诺书》。</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户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开户行名称：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银 行 账 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所有有关磋商文件的函电，请按下列地址联系：</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                             联系人：</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邮政编码：</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                         邮箱：</w:t>
      </w: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响应单位：（公章）</w:t>
      </w: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法定代表人/负责人或代理人：（签字或盖章）</w:t>
      </w:r>
      <w:r>
        <w:rPr>
          <w:rFonts w:hint="eastAsia" w:ascii="宋体" w:hAnsi="宋体" w:cs="宋体"/>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b/>
          <w:sz w:val="24"/>
          <w:szCs w:val="24"/>
          <w:highlight w:val="none"/>
        </w:rPr>
      </w:r>
      <w:r/>
    </w:p>
    <w:p>
      <w:pPr>
        <w:pStyle w:val="920"/>
        <w:spacing w:line="480" w:lineRule="exact"/>
        <w:rPr>
          <w:rFonts w:hint="eastAsia" w:ascii="宋体" w:hAnsi="宋体" w:eastAsia="宋体" w:cs="宋体"/>
          <w:spacing w:val="16"/>
          <w:sz w:val="24"/>
          <w:szCs w:val="24"/>
          <w:highlight w:val="none"/>
        </w:rPr>
      </w:pPr>
      <w:r>
        <w:rPr>
          <w:rFonts w:hint="eastAsia" w:ascii="宋体" w:hAnsi="宋体" w:cs="宋体"/>
          <w:b/>
          <w:sz w:val="24"/>
          <w:szCs w:val="24"/>
          <w:highlight w:val="none"/>
        </w:rPr>
        <w:br w:type="page" w:clear="all"/>
      </w:r>
      <w:r>
        <w:rPr>
          <w:rFonts w:hint="eastAsia" w:ascii="宋体" w:hAnsi="宋体" w:eastAsia="宋体" w:cs="宋体"/>
          <w:b/>
          <w:bCs/>
          <w:spacing w:val="16"/>
          <w:sz w:val="24"/>
          <w:szCs w:val="24"/>
          <w:highlight w:val="none"/>
        </w:rPr>
        <w:t xml:space="preserve">格式</w:t>
      </w:r>
      <w:r>
        <w:rPr>
          <w:rFonts w:hint="eastAsia" w:ascii="宋体" w:hAnsi="宋体" w:eastAsia="宋体" w:cs="宋体"/>
          <w:b/>
          <w:bCs/>
          <w:spacing w:val="16"/>
          <w:sz w:val="24"/>
          <w:szCs w:val="24"/>
          <w:highlight w:val="none"/>
          <w:lang w:val="en-US" w:eastAsia="zh-CN"/>
        </w:rPr>
        <w:t xml:space="preserve">15</w:t>
      </w:r>
      <w:r>
        <w:rPr>
          <w:rFonts w:hint="eastAsia" w:ascii="宋体" w:hAnsi="宋体" w:eastAsia="宋体" w:cs="宋体"/>
          <w:b/>
          <w:bCs/>
          <w:spacing w:val="16"/>
          <w:sz w:val="24"/>
          <w:szCs w:val="24"/>
          <w:highlight w:val="none"/>
        </w:rPr>
        <w:t xml:space="preserve">：响应保证承诺书</w:t>
      </w:r>
      <w:r>
        <w:rPr>
          <w:rFonts w:hint="eastAsia" w:ascii="宋体" w:hAnsi="宋体" w:eastAsia="宋体" w:cs="宋体"/>
          <w:spacing w:val="16"/>
          <w:sz w:val="24"/>
          <w:szCs w:val="24"/>
          <w:highlight w:val="none"/>
        </w:rPr>
      </w:r>
      <w:r/>
    </w:p>
    <w:p>
      <w:pPr>
        <w:pStyle w:val="920"/>
        <w:ind w:firstLine="482"/>
        <w:jc w:val="center"/>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响应保证承诺书</w:t>
      </w:r>
      <w:r>
        <w:rPr>
          <w:rFonts w:ascii="宋体" w:hAnsi="宋体" w:eastAsia="宋体" w:cs="Times New Roman"/>
          <w:b/>
          <w:sz w:val="24"/>
          <w:szCs w:val="24"/>
          <w:highlight w:val="none"/>
        </w:rPr>
      </w:r>
      <w:r/>
    </w:p>
    <w:p>
      <w:pPr>
        <w:pStyle w:val="920"/>
        <w:spacing w:line="360" w:lineRule="auto"/>
        <w:rPr>
          <w:rFonts w:ascii="宋体" w:hAnsi="宋体" w:eastAsia="宋体" w:cs="Times New Roman"/>
          <w:bCs/>
          <w:sz w:val="24"/>
          <w:szCs w:val="24"/>
          <w:highlight w:val="none"/>
          <w:u w:val="single"/>
        </w:rPr>
      </w:pPr>
      <w:r>
        <w:rPr>
          <w:rFonts w:ascii="宋体" w:hAnsi="宋体" w:eastAsia="宋体" w:cs="Times New Roman"/>
          <w:bCs/>
          <w:sz w:val="24"/>
          <w:szCs w:val="24"/>
          <w:highlight w:val="none"/>
        </w:rPr>
        <w:t xml:space="preserve">致：</w:t>
      </w:r>
      <w:r>
        <w:rPr>
          <w:rFonts w:ascii="宋体" w:hAnsi="宋体" w:eastAsia="宋体" w:cs="Times New Roman"/>
          <w:bCs/>
          <w:sz w:val="24"/>
          <w:szCs w:val="24"/>
          <w:highlight w:val="none"/>
          <w:u w:val="single"/>
        </w:rPr>
        <w:t xml:space="preserve">（采购代理机构名称）</w:t>
      </w:r>
      <w:r>
        <w:rPr>
          <w:rFonts w:ascii="宋体" w:hAnsi="宋体" w:eastAsia="宋体" w:cs="Times New Roman"/>
          <w:bCs/>
          <w:sz w:val="24"/>
          <w:szCs w:val="24"/>
          <w:highlight w:val="none"/>
          <w:u w:val="singl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我</w:t>
      </w:r>
      <w:r>
        <w:rPr>
          <w:rFonts w:ascii="宋体" w:hAnsi="宋体" w:eastAsia="宋体" w:cs="Times New Roman"/>
          <w:bCs/>
          <w:sz w:val="24"/>
          <w:szCs w:val="24"/>
          <w:highlight w:val="none"/>
          <w:u w:val="single"/>
        </w:rPr>
        <w:t xml:space="preserve">（单位</w:t>
      </w:r>
      <w:r>
        <w:rPr>
          <w:rFonts w:hint="eastAsia" w:ascii="宋体" w:hAnsi="宋体" w:eastAsia="宋体" w:cs="Times New Roman"/>
          <w:bCs/>
          <w:sz w:val="24"/>
          <w:szCs w:val="24"/>
          <w:highlight w:val="none"/>
          <w:u w:val="single"/>
        </w:rPr>
        <w:t xml:space="preserve">名称</w:t>
      </w:r>
      <w:r>
        <w:rPr>
          <w:rFonts w:ascii="宋体" w:hAnsi="宋体" w:eastAsia="宋体" w:cs="Times New Roman"/>
          <w:bCs/>
          <w:sz w:val="24"/>
          <w:szCs w:val="24"/>
          <w:highlight w:val="none"/>
          <w:u w:val="single"/>
        </w:rPr>
        <w:t xml:space="preserve">）</w:t>
      </w:r>
      <w:r>
        <w:rPr>
          <w:rFonts w:ascii="宋体" w:hAnsi="宋体" w:eastAsia="宋体" w:cs="Times New Roman"/>
          <w:bCs/>
          <w:sz w:val="24"/>
          <w:szCs w:val="24"/>
          <w:highlight w:val="none"/>
        </w:rPr>
        <w:t xml:space="preserve">自愿参加（项目名称和采购编号）的响应,并做出如下承诺：</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一、除不可抗力外，我单位如果发生以下行为，将在行为发生的10个工作日内，向</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支付本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公布的预算金额的2%作为违约赔偿金。</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1.自响应截止时间至本项目发布成交公告为止，撤销响应；</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2.成交后不依法与采购人签订合同；</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3.成交后不按本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规定向采购人提交</w:t>
      </w:r>
      <w:r>
        <w:rPr>
          <w:rFonts w:hint="eastAsia" w:ascii="宋体" w:hAnsi="宋体" w:eastAsia="宋体" w:cs="Times New Roman"/>
          <w:bCs/>
          <w:sz w:val="24"/>
          <w:szCs w:val="24"/>
          <w:highlight w:val="none"/>
          <w:lang w:eastAsia="zh-CN"/>
        </w:rPr>
        <w:t xml:space="preserve">履约保证金</w:t>
      </w:r>
      <w:r>
        <w:rPr>
          <w:rFonts w:ascii="宋体" w:hAnsi="宋体" w:eastAsia="宋体" w:cs="Times New Roman"/>
          <w:bCs/>
          <w:sz w:val="24"/>
          <w:szCs w:val="24"/>
          <w:highlight w:val="none"/>
        </w:rPr>
        <w:t xml:space="preserve">；</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4.成交后不按本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规定向贵方缴纳采购代理费。</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二、我单位知晓上述行为的法律后果，承认本承诺书作为</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要求我单位履行违约赔偿义务的依据作用。</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响应人：（盖公章）</w:t>
      </w:r>
      <w:r>
        <w:rPr>
          <w:rFonts w:ascii="宋体" w:hAnsi="宋体" w:eastAsia="宋体" w:cs="Times New Roman"/>
          <w:bCs/>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920"/>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电话： </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传真：</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电子邮件：</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邮编：</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法定代表人或委托代理人(签字或签章)：</w:t>
      </w:r>
      <w:r>
        <w:rPr>
          <w:rFonts w:ascii="宋体" w:hAnsi="宋体" w:eastAsia="宋体" w:cs="Times New Roman"/>
          <w:bCs/>
          <w:sz w:val="24"/>
          <w:szCs w:val="24"/>
          <w:highlight w:val="none"/>
        </w:rPr>
      </w:r>
      <w:r/>
    </w:p>
    <w:p>
      <w:pPr>
        <w:pStyle w:val="920"/>
        <w:ind w:firstLine="480"/>
        <w:spacing w:line="360" w:lineRule="auto"/>
        <w:rPr>
          <w:rFonts w:ascii="宋体" w:hAnsi="宋体" w:eastAsia="宋体" w:cs="Times New Roman"/>
          <w:b/>
          <w:sz w:val="24"/>
          <w:szCs w:val="24"/>
          <w:highlight w:val="none"/>
        </w:rPr>
      </w:pPr>
      <w:r>
        <w:rPr>
          <w:rFonts w:ascii="宋体" w:hAnsi="宋体" w:eastAsia="宋体" w:cs="Times New Roman"/>
          <w:bCs/>
          <w:sz w:val="24"/>
          <w:szCs w:val="24"/>
          <w:highlight w:val="none"/>
        </w:rPr>
        <w:t xml:space="preserve">日期：</w:t>
      </w:r>
      <w:r>
        <w:rPr>
          <w:rFonts w:ascii="宋体" w:hAnsi="宋体" w:eastAsia="宋体" w:cs="Times New Roman"/>
          <w:b/>
          <w:sz w:val="24"/>
          <w:szCs w:val="24"/>
          <w:highlight w:val="none"/>
        </w:rPr>
      </w:r>
      <w:r/>
    </w:p>
    <w:p>
      <w:pPr>
        <w:pStyle w:val="920"/>
        <w:rPr>
          <w:rFonts w:hint="eastAsia" w:ascii="宋体" w:hAnsi="宋体" w:eastAsia="宋体" w:cs="宋体"/>
          <w:b/>
          <w:bCs/>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92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92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响应单位（盖公章）：</w:t>
      </w:r>
      <w:r>
        <w:rPr>
          <w:rFonts w:hint="eastAsia" w:ascii="宋体" w:hAnsi="宋体" w:eastAsia="宋体" w:cs="宋体"/>
          <w:sz w:val="24"/>
          <w:szCs w:val="24"/>
          <w:highlight w:val="none"/>
          <w:u w:val="single"/>
        </w:rPr>
      </w:r>
      <w:r/>
    </w:p>
    <w:p>
      <w:pPr>
        <w:pStyle w:val="9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u w:val="singl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授权委托人（签字或盖章）：</w:t>
      </w:r>
      <w:r>
        <w:rPr>
          <w:rFonts w:hint="eastAsia" w:ascii="宋体" w:hAnsi="宋体" w:eastAsia="宋体" w:cs="宋体"/>
          <w:sz w:val="24"/>
          <w:szCs w:val="24"/>
          <w:highlight w:val="none"/>
        </w:rPr>
      </w:r>
      <w:r/>
    </w:p>
    <w:p>
      <w:pPr>
        <w:pStyle w:val="920"/>
        <w:spacing w:line="360" w:lineRule="auto"/>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日期：  年   月   日</w:t>
      </w:r>
      <w:r>
        <w:rPr>
          <w:rFonts w:hint="eastAsia" w:ascii="宋体" w:hAnsi="宋体" w:eastAsia="宋体" w:cs="宋体"/>
          <w:b/>
          <w:bCs/>
          <w:sz w:val="24"/>
          <w:szCs w:val="24"/>
          <w:highlight w:val="none"/>
        </w:rPr>
      </w:r>
      <w:r/>
    </w:p>
    <w:p>
      <w:pPr>
        <w:pStyle w:val="9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0"/>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0"/>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0"/>
        <w:pageBreakBefore/>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w:t>
      </w:r>
      <w:r>
        <w:rPr>
          <w:rFonts w:hint="eastAsia" w:ascii="宋体" w:hAnsi="宋体" w:cs="宋体"/>
          <w:b/>
          <w:sz w:val="24"/>
          <w:szCs w:val="24"/>
          <w:highlight w:val="none"/>
          <w:lang w:val="en-US" w:eastAsia="zh-CN"/>
        </w:rPr>
        <w:t xml:space="preserve">17</w:t>
      </w:r>
      <w:r>
        <w:rPr>
          <w:rFonts w:hint="eastAsia" w:ascii="宋体" w:hAnsi="宋体" w:cs="宋体"/>
          <w:b/>
          <w:sz w:val="24"/>
          <w:szCs w:val="24"/>
          <w:highlight w:val="none"/>
        </w:rPr>
        <w:t xml:space="preserve">：施工组织机构人员情况表</w:t>
      </w:r>
      <w:r>
        <w:rPr>
          <w:rFonts w:hint="eastAsia" w:ascii="宋体" w:hAnsi="宋体" w:cs="宋体"/>
          <w:b/>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施工组织机构人员情况表</w:t>
      </w:r>
      <w:r>
        <w:rPr>
          <w:rFonts w:hint="eastAsia" w:ascii="宋体" w:hAnsi="宋体" w:cs="宋体"/>
          <w:b/>
          <w:bCs/>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spacing w:val="20"/>
          <w:sz w:val="24"/>
          <w:szCs w:val="24"/>
          <w:highlight w:val="none"/>
        </w:rPr>
        <w:t xml:space="preserve">项目编号：        </w:t>
      </w:r>
      <w:r>
        <w:rPr>
          <w:rFonts w:hint="eastAsia" w:ascii="宋体" w:hAnsi="宋体" w:cs="宋体"/>
          <w:b/>
          <w:sz w:val="24"/>
          <w:szCs w:val="24"/>
          <w:highlight w:val="none"/>
        </w:rPr>
      </w:r>
      <w:r/>
    </w:p>
    <w:tbl>
      <w:tblPr>
        <w:tblW w:w="5116"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244"/>
        <w:gridCol w:w="675"/>
        <w:gridCol w:w="676"/>
        <w:gridCol w:w="1219"/>
        <w:gridCol w:w="1219"/>
        <w:gridCol w:w="968"/>
        <w:gridCol w:w="1498"/>
        <w:gridCol w:w="1170"/>
        <w:gridCol w:w="1209"/>
      </w:tblGrid>
      <w:tr>
        <w:trPr>
          <w:cantSplit/>
          <w:trHeight w:val="373"/>
        </w:trPr>
        <w:tc>
          <w:tcPr>
            <w:tcBorders>
              <w:top w:val="single" w:color="000000" w:sz="6" w:space="0"/>
              <w:left w:val="single" w:color="000000" w:sz="6" w:space="0"/>
              <w:bottom w:val="single" w:color="000000" w:sz="6" w:space="0"/>
              <w:right w:val="single" w:color="000000" w:sz="6" w:space="0"/>
            </w:tcBorders>
            <w:tcW w:w="1244" w:type="dxa"/>
            <w:vAlign w:val="center"/>
            <w:vMerge w:val="restart"/>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restart"/>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restart"/>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职称</w:t>
            </w:r>
            <w:r>
              <w:rPr>
                <w:rFonts w:hint="eastAsia" w:ascii="宋体" w:hAnsi="宋体" w:cs="宋体"/>
                <w:sz w:val="24"/>
                <w:szCs w:val="24"/>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上岗资格证明</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7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已承担项目情况</w:t>
            </w:r>
            <w:r>
              <w:rPr>
                <w:rFonts w:hint="eastAsia" w:ascii="宋体" w:hAnsi="宋体" w:cs="宋体"/>
                <w:sz w:val="24"/>
                <w:szCs w:val="24"/>
                <w:highlight w:val="none"/>
                <w:lang w:val="zh-CN"/>
              </w:rPr>
            </w:r>
            <w:r/>
          </w:p>
        </w:tc>
      </w:tr>
      <w:tr>
        <w:trPr>
          <w:cantSplit/>
          <w:trHeight w:val="346"/>
        </w:trPr>
        <w:tc>
          <w:tcPr>
            <w:tcBorders>
              <w:top w:val="single" w:color="000000" w:sz="6" w:space="0"/>
              <w:left w:val="single" w:color="000000" w:sz="6" w:space="0"/>
              <w:bottom w:val="single" w:color="000000" w:sz="6" w:space="0"/>
              <w:right w:val="single" w:color="000000" w:sz="6" w:space="0"/>
            </w:tcBorders>
            <w:tcW w:w="1244" w:type="dxa"/>
            <w:vAlign w:val="center"/>
            <w:vMerge w:val="continue"/>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continue"/>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continue"/>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证书名称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级别</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lang w:val="zh-CN"/>
              </w:rPr>
              <w:t xml:space="preserve">专业</w:t>
            </w:r>
            <w:r>
              <w:rPr>
                <w:rFonts w:hint="eastAsia" w:ascii="宋体" w:hAnsi="宋体" w:cs="宋体"/>
                <w:sz w:val="24"/>
                <w:szCs w:val="24"/>
                <w:highlight w:val="none"/>
              </w:rPr>
              <w:t xml:space="preserve">或工种</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c>
          <w:tcPr>
            <w:gridSpan w:val="9"/>
            <w:tcBorders>
              <w:top w:val="single" w:color="000000" w:sz="6" w:space="0"/>
              <w:left w:val="single" w:color="000000" w:sz="6" w:space="0"/>
              <w:bottom w:val="single" w:color="000000" w:sz="6" w:space="0"/>
              <w:right w:val="single" w:color="000000" w:sz="6" w:space="0"/>
            </w:tcBorders>
            <w:tcW w:w="9878" w:type="dxa"/>
            <w:vAlign w:val="center"/>
            <w:textDirection w:val="lrTb"/>
            <w:noWrap w:val="false"/>
          </w:tcPr>
          <w:p>
            <w:pPr>
              <w:pStyle w:val="920"/>
              <w:spacing w:line="360" w:lineRule="auto"/>
              <w:rPr>
                <w:rFonts w:hint="eastAsia" w:ascii="宋体" w:hAnsi="宋体" w:cs="宋体"/>
                <w:sz w:val="24"/>
                <w:szCs w:val="24"/>
                <w:highlight w:val="none"/>
                <w:lang w:val="zh-CN"/>
              </w:rPr>
            </w:pPr>
            <w:r>
              <w:rPr>
                <w:rFonts w:hint="eastAsia" w:ascii="宋体" w:hAnsi="宋体" w:cs="宋体"/>
                <w:spacing w:val="-6"/>
                <w:sz w:val="24"/>
                <w:szCs w:val="24"/>
                <w:highlight w:val="none"/>
                <w:lang w:val="zh-CN"/>
              </w:rPr>
              <w:t xml:space="preserve">本项目一旦我单位</w:t>
            </w:r>
            <w:r>
              <w:rPr>
                <w:rFonts w:hint="eastAsia" w:ascii="宋体" w:hAnsi="宋体" w:cs="宋体"/>
                <w:spacing w:val="-6"/>
                <w:sz w:val="24"/>
                <w:szCs w:val="24"/>
                <w:highlight w:val="none"/>
              </w:rPr>
              <w:t xml:space="preserve">成交</w:t>
            </w:r>
            <w:r>
              <w:rPr>
                <w:rFonts w:hint="eastAsia" w:ascii="宋体" w:hAnsi="宋体" w:cs="宋体"/>
                <w:spacing w:val="-6"/>
                <w:sz w:val="24"/>
                <w:szCs w:val="24"/>
                <w:highlight w:val="none"/>
                <w:lang w:val="zh-CN"/>
              </w:rPr>
              <w:t xml:space="preserve">，将实行项目经理负责制，并配备上述项目管理班子。上述填报内容真实，若不真实，愿按有关规定接受处理。项目管理班子机构设置、职责分工等情况另附资料说明。</w:t>
            </w:r>
            <w:r>
              <w:rPr>
                <w:rFonts w:hint="eastAsia" w:ascii="宋体" w:hAnsi="宋体" w:cs="宋体"/>
                <w:sz w:val="24"/>
                <w:szCs w:val="24"/>
                <w:highlight w:val="none"/>
                <w:lang w:val="zh-CN"/>
              </w:rPr>
            </w:r>
            <w:r/>
          </w:p>
        </w:tc>
      </w:tr>
    </w:tbl>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pacing w:val="-6"/>
          <w:sz w:val="24"/>
          <w:szCs w:val="24"/>
          <w:highlight w:val="none"/>
        </w:rPr>
        <w:t xml:space="preserve">人员一旦确定，成交后不得变更。如遇特殊情况需调动变更人员，应经过采购方同意。以上人员均需提供是响应单位员工的证明材料（劳动合同、近期内的社保缴纳证明）。</w:t>
      </w:r>
      <w:r>
        <w:rPr>
          <w:rFonts w:hint="eastAsia" w:ascii="宋体" w:hAnsi="宋体" w:cs="宋体"/>
          <w:sz w:val="24"/>
          <w:szCs w:val="24"/>
          <w:highlight w:val="none"/>
        </w:rPr>
      </w:r>
      <w:r/>
    </w:p>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2.随表附《项目经理简历表》。</w:t>
      </w:r>
      <w:r>
        <w:rPr>
          <w:rFonts w:hint="eastAsia" w:ascii="宋体" w:hAnsi="宋体" w:cs="宋体"/>
          <w:sz w:val="24"/>
          <w:szCs w:val="24"/>
          <w:highlight w:val="none"/>
        </w:rPr>
      </w:r>
      <w:r/>
    </w:p>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3.须随上表提供评分标准中规定的证明材料（如需要）。</w:t>
      </w:r>
      <w:r>
        <w:rPr>
          <w:rFonts w:hint="eastAsia" w:ascii="宋体" w:hAnsi="宋体" w:cs="宋体"/>
          <w:sz w:val="24"/>
          <w:szCs w:val="24"/>
          <w:highlight w:val="none"/>
        </w:rPr>
      </w:r>
      <w:r/>
    </w:p>
    <w:p>
      <w:pPr>
        <w:pStyle w:val="920"/>
        <w:ind w:left="420" w:firstLine="420"/>
        <w:spacing w:after="120"/>
        <w:rPr>
          <w:rFonts w:hint="eastAsia" w:ascii="宋体" w:hAnsi="宋体" w:cs="宋体"/>
          <w:sz w:val="24"/>
          <w:szCs w:val="24"/>
          <w:highlight w:val="none"/>
        </w:rPr>
      </w:pPr>
      <w:r>
        <w:rPr>
          <w:rFonts w:hint="eastAsia" w:ascii="宋体" w:hAnsi="宋体" w:cs="宋体"/>
          <w:sz w:val="24"/>
          <w:szCs w:val="24"/>
          <w:highlight w:val="none"/>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0"/>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0"/>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949"/>
        <w:numPr>
          <w:ilvl w:val="0"/>
          <w:numId w:val="0"/>
        </w:numPr>
        <w:jc w:val="left"/>
        <w:spacing w:before="80" w:after="120" w:line="360" w:lineRule="auto"/>
        <w:widowControl w:val="off"/>
        <w:rPr>
          <w:rFonts w:hint="eastAsia"/>
        </w:rPr>
      </w:pPr>
      <w:r>
        <w:rPr>
          <w:rFonts w:hint="eastAsia"/>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附表：项目经理简历表</w:t>
      </w:r>
      <w:r>
        <w:rPr>
          <w:rFonts w:hint="eastAsia" w:ascii="宋体" w:hAnsi="宋体" w:cs="宋体"/>
          <w:b/>
          <w:bCs/>
          <w:sz w:val="24"/>
          <w:szCs w:val="24"/>
          <w:highlight w:val="none"/>
        </w:rPr>
      </w:r>
      <w:r/>
    </w:p>
    <w:p>
      <w:pPr>
        <w:pStyle w:val="920"/>
        <w:ind w:firstLine="420"/>
        <w:jc w:val="left"/>
        <w:rPr>
          <w:rFonts w:hint="eastAsia" w:ascii="宋体" w:hAnsi="宋体" w:cs="宋体"/>
          <w:sz w:val="24"/>
          <w:szCs w:val="24"/>
          <w:highlight w:val="none"/>
        </w:rPr>
      </w:pPr>
      <w:r>
        <w:rPr>
          <w:rFonts w:hint="eastAsia" w:ascii="宋体" w:hAnsi="宋体" w:cs="宋体"/>
          <w:sz w:val="24"/>
          <w:szCs w:val="24"/>
          <w:highlight w:val="none"/>
        </w:rPr>
      </w:r>
      <w:r/>
    </w:p>
    <w:tbl>
      <w:tblPr>
        <w:tblW w:w="5025"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741"/>
        <w:gridCol w:w="1484"/>
        <w:gridCol w:w="1253"/>
        <w:gridCol w:w="1025"/>
        <w:gridCol w:w="1502"/>
        <w:gridCol w:w="1102"/>
        <w:gridCol w:w="1595"/>
      </w:tblGrid>
      <w:tr>
        <w:trPr>
          <w:trHeight w:val="570"/>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  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性  别</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年  龄</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57"/>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称</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学  历</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参加工作</w:t>
            </w:r>
            <w:r>
              <w:rPr>
                <w:rFonts w:hint="eastAsia" w:ascii="宋体" w:hAnsi="宋体" w:cs="宋体"/>
                <w:sz w:val="24"/>
                <w:szCs w:val="24"/>
                <w:highlight w:val="none"/>
                <w:lang w:val="zh-CN"/>
              </w:rPr>
            </w:r>
            <w:r/>
          </w:p>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时间</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从事项目经理年限</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69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22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执业资格证书编号</w:t>
            </w:r>
            <w:r>
              <w:rPr>
                <w:rFonts w:hint="eastAsia" w:ascii="宋体" w:hAnsi="宋体" w:cs="宋体"/>
                <w:sz w:val="24"/>
                <w:szCs w:val="24"/>
                <w:highlight w:val="none"/>
                <w:lang w:val="zh-CN"/>
              </w:rPr>
            </w:r>
            <w:r/>
          </w:p>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（注明：项目经理或建造师或注册造价工程师或注册监理工程师等）</w:t>
            </w:r>
            <w:r>
              <w:rPr>
                <w:rFonts w:hint="eastAsia" w:ascii="宋体" w:hAnsi="宋体" w:cs="宋体"/>
                <w:sz w:val="24"/>
                <w:szCs w:val="24"/>
                <w:highlight w:val="none"/>
                <w:lang w:val="zh-CN"/>
              </w:rPr>
            </w:r>
            <w:r/>
          </w:p>
        </w:tc>
        <w:tc>
          <w:tcPr>
            <w:gridSpan w:val="5"/>
            <w:tcBorders>
              <w:top w:val="single" w:color="000000" w:sz="6" w:space="0"/>
              <w:left w:val="single" w:color="000000" w:sz="6" w:space="0"/>
              <w:bottom w:val="single" w:color="000000" w:sz="6" w:space="0"/>
              <w:right w:val="single" w:color="000000" w:sz="6" w:space="0"/>
            </w:tcBorders>
            <w:tcW w:w="6477"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23"/>
        </w:trPr>
        <w:tc>
          <w:tcPr>
            <w:gridSpan w:val="7"/>
            <w:tcBorders>
              <w:top w:val="single" w:color="000000" w:sz="6" w:space="0"/>
              <w:left w:val="single" w:color="000000" w:sz="6" w:space="0"/>
              <w:bottom w:val="single" w:color="000000" w:sz="6" w:space="0"/>
              <w:right w:val="single" w:color="000000" w:sz="6" w:space="0"/>
            </w:tcBorders>
            <w:tcW w:w="97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在建和已建工程项目</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建设规模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开竣工日期</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结构</w:t>
            </w:r>
            <w:r>
              <w:rPr>
                <w:rFonts w:hint="eastAsia" w:ascii="宋体" w:hAnsi="宋体" w:cs="宋体"/>
                <w:sz w:val="24"/>
                <w:szCs w:val="24"/>
                <w:highlight w:val="none"/>
                <w:lang w:val="zh-CN"/>
              </w:rPr>
            </w:r>
            <w:r/>
          </w:p>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类型</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层数及高度</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其它情况</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0"/>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bl>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1.响应单位提供此人相关资质证书和作为响应单位员工的证明材料。</w:t>
      </w:r>
      <w:r>
        <w:rPr>
          <w:rFonts w:hint="eastAsia" w:ascii="宋体" w:hAnsi="宋体" w:cs="宋体"/>
          <w:sz w:val="24"/>
          <w:szCs w:val="24"/>
          <w:highlight w:val="none"/>
        </w:rPr>
      </w:r>
      <w:r/>
    </w:p>
    <w:p>
      <w:pPr>
        <w:pStyle w:val="9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2.须随上表提供评分标准中规定的证明材料（如需要）。</w:t>
      </w:r>
      <w:r>
        <w:rPr>
          <w:rFonts w:hint="eastAsia" w:ascii="宋体" w:hAnsi="宋体" w:cs="宋体"/>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0"/>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0"/>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920"/>
        <w:jc w:val="left"/>
        <w:rPr>
          <w:rFonts w:hint="eastAsia" w:ascii="宋体" w:hAnsi="宋体" w:cs="宋体"/>
          <w:sz w:val="24"/>
          <w:szCs w:val="24"/>
          <w:highlight w:val="none"/>
        </w:rPr>
      </w:pPr>
      <w:r>
        <w:rPr>
          <w:rFonts w:hint="eastAsia" w:ascii="宋体" w:hAnsi="宋体" w:cs="宋体"/>
          <w:b/>
          <w:sz w:val="24"/>
          <w:szCs w:val="24"/>
          <w:highlight w:val="none"/>
        </w:rPr>
        <w:br w:type="page" w:clear="all"/>
      </w:r>
      <w:r>
        <w:rPr>
          <w:rFonts w:hint="eastAsia" w:ascii="宋体" w:hAnsi="宋体" w:cs="宋体"/>
          <w:b/>
          <w:bCs/>
          <w:spacing w:val="16"/>
          <w:sz w:val="24"/>
          <w:szCs w:val="24"/>
          <w:highlight w:val="none"/>
        </w:rPr>
        <w:t xml:space="preserve">格式</w:t>
      </w:r>
      <w:r>
        <w:rPr>
          <w:rFonts w:hint="eastAsia" w:ascii="宋体" w:hAnsi="宋体" w:cs="宋体"/>
          <w:b/>
          <w:bCs/>
          <w:spacing w:val="16"/>
          <w:sz w:val="24"/>
          <w:szCs w:val="24"/>
          <w:highlight w:val="none"/>
          <w:lang w:val="en-US" w:eastAsia="zh-CN"/>
        </w:rPr>
        <w:t xml:space="preserve">18</w:t>
      </w: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sz w:val="24"/>
          <w:szCs w:val="24"/>
          <w:highlight w:val="none"/>
        </w:rPr>
      </w:r>
      <w:r/>
    </w:p>
    <w:p>
      <w:pPr>
        <w:pStyle w:val="92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b/>
          <w:bCs/>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tbl>
      <w:tblPr>
        <w:tblW w:w="4997"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51"/>
        <w:gridCol w:w="1111"/>
        <w:gridCol w:w="1590"/>
        <w:gridCol w:w="1313"/>
        <w:gridCol w:w="1152"/>
        <w:gridCol w:w="1270"/>
        <w:gridCol w:w="888"/>
        <w:gridCol w:w="1185"/>
        <w:gridCol w:w="628"/>
      </w:tblGrid>
      <w:tr>
        <w:trPr>
          <w:cantSplit/>
          <w:trHeight w:val="575"/>
        </w:trPr>
        <w:tc>
          <w:tcPr>
            <w:tcW w:w="551"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11"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1590"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合同金额</w:t>
            </w:r>
            <w:r>
              <w:rPr>
                <w:rFonts w:hint="eastAsia" w:ascii="宋体" w:hAnsi="宋体" w:cs="宋体"/>
                <w:sz w:val="24"/>
                <w:szCs w:val="24"/>
                <w:highlight w:val="none"/>
              </w:rPr>
            </w:r>
            <w:r/>
          </w:p>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W w:w="1313"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合同范围</w:t>
            </w:r>
            <w:r>
              <w:rPr>
                <w:rFonts w:hint="eastAsia" w:ascii="宋体" w:hAnsi="宋体" w:cs="宋体"/>
                <w:sz w:val="24"/>
                <w:szCs w:val="24"/>
                <w:highlight w:val="none"/>
              </w:rPr>
            </w:r>
            <w:r/>
          </w:p>
        </w:tc>
        <w:tc>
          <w:tcPr>
            <w:tcW w:w="1152"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竣工日期</w:t>
            </w:r>
            <w:r>
              <w:rPr>
                <w:rFonts w:hint="eastAsia" w:ascii="宋体" w:hAnsi="宋体" w:cs="宋体"/>
                <w:sz w:val="24"/>
                <w:szCs w:val="24"/>
                <w:highlight w:val="none"/>
              </w:rPr>
            </w:r>
            <w:r/>
          </w:p>
        </w:tc>
        <w:tc>
          <w:tcPr>
            <w:tcW w:w="1270"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业主单位</w:t>
            </w:r>
            <w:r>
              <w:rPr>
                <w:rFonts w:hint="eastAsia" w:ascii="宋体" w:hAnsi="宋体" w:cs="宋体"/>
                <w:sz w:val="24"/>
                <w:szCs w:val="24"/>
                <w:highlight w:val="none"/>
              </w:rPr>
            </w:r>
            <w:r/>
          </w:p>
        </w:tc>
        <w:tc>
          <w:tcPr>
            <w:tcW w:w="888"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tc>
        <w:tc>
          <w:tcPr>
            <w:tcW w:w="1185"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tc>
        <w:tc>
          <w:tcPr>
            <w:tcW w:w="628" w:type="dxa"/>
            <w:vAlign w:val="center"/>
            <w:textDirection w:val="lrTb"/>
            <w:noWrap w:val="false"/>
          </w:tcPr>
          <w:p>
            <w:pPr>
              <w:pStyle w:val="920"/>
              <w:jc w:val="center"/>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11"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11"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11"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11"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0"/>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1111"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注：本表后附</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中评审方法及评分标准中要求提供的证明材料（如需要）。</w:t>
      </w:r>
      <w:r>
        <w:rPr>
          <w:rFonts w:hint="eastAsia" w:ascii="宋体" w:hAnsi="宋体" w:cs="宋体"/>
          <w:sz w:val="24"/>
          <w:szCs w:val="24"/>
          <w:highlight w:val="none"/>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0"/>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0"/>
        <w:jc w:val="both"/>
        <w:rPr>
          <w:rFonts w:ascii="宋体" w:hAnsi="宋体"/>
          <w:b/>
          <w:sz w:val="24"/>
          <w:szCs w:val="24"/>
          <w:highlight w:val="none"/>
        </w:rPr>
      </w:pPr>
      <w:r>
        <w:rPr>
          <w:rFonts w:ascii="宋体" w:hAnsi="宋体"/>
          <w:b/>
          <w:sz w:val="24"/>
          <w:szCs w:val="24"/>
          <w:highlight w:val="none"/>
        </w:rPr>
      </w:r>
      <w:r/>
    </w:p>
    <w:p>
      <w:pPr>
        <w:pStyle w:val="920"/>
        <w:jc w:val="center"/>
        <w:spacing w:line="360" w:lineRule="auto"/>
        <w:rPr>
          <w:rFonts w:hint="eastAsia" w:ascii="宋体" w:hAnsi="宋体" w:cs="宋体"/>
          <w:sz w:val="36"/>
          <w:szCs w:val="36"/>
          <w:highlight w:val="none"/>
        </w:rPr>
      </w:pPr>
      <w:r>
        <w:rPr>
          <w:rFonts w:hint="eastAsia" w:ascii="宋体" w:hAnsi="宋体"/>
          <w:b/>
          <w:sz w:val="24"/>
          <w:szCs w:val="24"/>
          <w:highlight w:val="none"/>
        </w:rPr>
        <w:br w:type="page" w:clear="all"/>
      </w:r>
      <w:r>
        <w:rPr>
          <w:rFonts w:hint="eastAsia" w:ascii="宋体" w:hAnsi="宋体" w:cs="宋体"/>
          <w:b/>
          <w:bCs/>
          <w:sz w:val="44"/>
          <w:szCs w:val="44"/>
          <w:highlight w:val="none"/>
        </w:rPr>
        <w:t xml:space="preserve">第四章  磋商文件</w:t>
      </w:r>
      <w:r>
        <w:rPr>
          <w:rFonts w:hint="eastAsia" w:ascii="宋体" w:hAnsi="宋体" w:cs="宋体"/>
          <w:sz w:val="36"/>
          <w:szCs w:val="36"/>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的委托，由苏州伟亚工程项目管理咨询有限公司对其所需的</w:t>
      </w:r>
      <w:r>
        <w:rPr>
          <w:rFonts w:hint="eastAsia" w:ascii="宋体" w:hAnsi="宋体" w:cs="宋体"/>
          <w:sz w:val="24"/>
          <w:szCs w:val="24"/>
          <w:highlight w:val="none"/>
          <w:u w:val="single"/>
          <w:lang w:eastAsia="zh-CN"/>
        </w:rPr>
        <w:t xml:space="preserve">苏州工业职业技术学院田径场地面维修改造及周边项目施工</w:t>
      </w:r>
      <w:r>
        <w:rPr>
          <w:rFonts w:hint="eastAsia" w:ascii="宋体" w:hAnsi="宋体" w:cs="宋体"/>
          <w:sz w:val="24"/>
          <w:szCs w:val="24"/>
          <w:highlight w:val="none"/>
        </w:rPr>
        <w:t xml:space="preserve">在国内组织竞争性磋商采购。欢迎符合资格条件的各供应商前来参加本次磋商采购。</w:t>
      </w:r>
      <w:r>
        <w:rPr>
          <w:rFonts w:hint="eastAsia" w:ascii="宋体" w:hAnsi="宋体" w:cs="宋体"/>
          <w:sz w:val="24"/>
          <w:szCs w:val="24"/>
          <w:highlight w:val="none"/>
        </w:rPr>
      </w:r>
      <w:r/>
    </w:p>
    <w:p>
      <w:pPr>
        <w:pStyle w:val="920"/>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一、项目编号：</w:t>
      </w:r>
      <w:r>
        <w:rPr>
          <w:rFonts w:hint="eastAsia" w:ascii="宋体" w:hAnsi="宋体" w:cs="宋体"/>
          <w:sz w:val="24"/>
          <w:szCs w:val="24"/>
          <w:highlight w:val="none"/>
          <w:lang w:eastAsia="zh-CN"/>
        </w:rPr>
        <w:t xml:space="preserve">JSZC-320500-WYDL-C2026-0006</w:t>
      </w:r>
      <w:r>
        <w:rPr>
          <w:rFonts w:hint="eastAsia" w:ascii="宋体" w:hAnsi="宋体" w:eastAsia="宋体" w:cs="宋体"/>
          <w:sz w:val="24"/>
          <w:szCs w:val="24"/>
          <w:highlight w:val="none"/>
          <w:lang w:eastAsia="zh-CN"/>
        </w:rPr>
      </w:r>
      <w:r/>
    </w:p>
    <w:p>
      <w:pPr>
        <w:pStyle w:val="920"/>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二、项目名称：</w:t>
      </w:r>
      <w:r>
        <w:rPr>
          <w:rFonts w:hint="eastAsia" w:ascii="宋体" w:hAnsi="宋体" w:cs="宋体"/>
          <w:sz w:val="24"/>
          <w:szCs w:val="24"/>
          <w:highlight w:val="none"/>
          <w:lang w:eastAsia="zh-CN"/>
        </w:rPr>
        <w:t xml:space="preserve">苏州工业职业技术学院田径场地面维修改造及周边项目施工</w:t>
      </w:r>
      <w:r>
        <w:rPr>
          <w:rFonts w:hint="eastAsia" w:ascii="宋体" w:hAnsi="宋体" w:cs="宋体"/>
          <w:sz w:val="24"/>
          <w:szCs w:val="24"/>
          <w:highlight w:val="none"/>
          <w:lang w:eastAsia="zh-CN"/>
        </w:rPr>
      </w:r>
      <w:r/>
    </w:p>
    <w:p>
      <w:pPr>
        <w:pStyle w:val="920"/>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三、</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人民币贰佰柒拾万零伍仟捌佰伍拾玖元贰角叁分（¥：2705859.23）</w:t>
      </w:r>
      <w:r>
        <w:rPr>
          <w:rFonts w:hint="eastAsia" w:ascii="宋体" w:hAnsi="宋体" w:eastAsia="宋体" w:cs="宋体"/>
          <w:sz w:val="24"/>
          <w:szCs w:val="24"/>
          <w:highlight w:val="none"/>
          <w:lang w:eastAsia="zh-CN"/>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920"/>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四、采购内容：</w:t>
      </w:r>
      <w:r>
        <w:rPr>
          <w:rFonts w:hint="eastAsia" w:ascii="宋体" w:hAnsi="宋体" w:cs="宋体"/>
          <w:b/>
          <w:bCs/>
          <w:sz w:val="24"/>
          <w:szCs w:val="24"/>
          <w:highlight w:val="none"/>
        </w:rPr>
      </w:r>
      <w:r/>
    </w:p>
    <w:p>
      <w:pPr>
        <w:pStyle w:val="920"/>
        <w:ind w:firstLine="480"/>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1、项目内容：</w:t>
      </w:r>
      <w:r>
        <w:rPr>
          <w:rFonts w:hint="eastAsia" w:ascii="宋体" w:hAnsi="宋体" w:cs="宋体"/>
          <w:sz w:val="24"/>
          <w:szCs w:val="24"/>
          <w:highlight w:val="none"/>
          <w:lang w:val="en-US" w:eastAsia="zh-CN"/>
        </w:rPr>
        <w:t xml:space="preserve">田径场改造面积约10378.44平方米,主要施工内容包括铲除原有塑胶面层、跑道重新铺设混合型塑胶面层,健身器材区基层重新铺设4cm细粒式沥青混凝土,面层重新铺设5mm硅PU,所有材料满足新国标GB36246-2018中小学合成材料面层运动场地标准。周边项目施工改造面积约为4277.93平方米,主要包括运动场看台下辅房外墙涂料翻新并刷防水涂料、看台座位地坪漆翻新、智慧操场管线及设备基础施工等。</w:t>
      </w:r>
      <w:r>
        <w:rPr>
          <w:rFonts w:hint="eastAsia" w:ascii="宋体" w:hAnsi="宋体" w:cs="宋体"/>
          <w:sz w:val="24"/>
          <w:szCs w:val="24"/>
          <w:highlight w:val="none"/>
          <w:lang w:val="en-US" w:eastAsia="zh-CN"/>
        </w:rPr>
      </w:r>
      <w:r/>
    </w:p>
    <w:p>
      <w:pPr>
        <w:pStyle w:val="920"/>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2、现场条件：</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2.1施工现场平整情况：</w:t>
      </w:r>
      <w:r>
        <w:rPr>
          <w:rFonts w:hint="eastAsia" w:ascii="宋体" w:hAnsi="宋体" w:cs="宋体"/>
          <w:sz w:val="24"/>
          <w:szCs w:val="24"/>
          <w:highlight w:val="none"/>
          <w:u w:val="single"/>
        </w:rPr>
        <w:t xml:space="preserve">现有原状</w:t>
      </w:r>
      <w:r>
        <w:rPr>
          <w:rFonts w:hint="eastAsia" w:ascii="宋体" w:hAnsi="宋体" w:cs="宋体"/>
          <w:sz w:val="24"/>
          <w:szCs w:val="24"/>
          <w:highlight w:val="none"/>
        </w:rPr>
        <w:t xml:space="preserve">（现场具体情况各响应供应商可在磋商前到施工现场进行实地踏勘。响应供应商由于未踏勘现场导致的报价失误或对工程量清单理解产生的歧义，其后果自行承担）。</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2.2场内外道路：</w:t>
      </w:r>
      <w:r>
        <w:rPr>
          <w:rFonts w:hint="eastAsia" w:ascii="宋体" w:hAnsi="宋体" w:cs="宋体"/>
          <w:sz w:val="24"/>
          <w:szCs w:val="24"/>
          <w:highlight w:val="none"/>
          <w:u w:val="single"/>
        </w:rPr>
        <w:t xml:space="preserve"> 已到位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20"/>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2.3施工用水用电：</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已到位</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r>
      <w:r/>
    </w:p>
    <w:p>
      <w:pPr>
        <w:pStyle w:val="920"/>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2.4发包范围：</w:t>
      </w:r>
      <w:r>
        <w:rPr>
          <w:rFonts w:hint="eastAsia" w:ascii="宋体" w:hAnsi="宋体" w:cs="宋体"/>
          <w:sz w:val="24"/>
          <w:szCs w:val="24"/>
          <w:highlight w:val="none"/>
          <w:u w:val="single"/>
          <w:lang w:eastAsia="zh-CN"/>
        </w:rPr>
        <w:t xml:space="preserve">苏州工业职业技术学院田径场地面维修改造及周边项目施工</w:t>
      </w:r>
      <w:r>
        <w:rPr>
          <w:rFonts w:hint="eastAsia" w:ascii="宋体" w:hAnsi="宋体" w:cs="宋体"/>
          <w:sz w:val="24"/>
          <w:szCs w:val="24"/>
          <w:highlight w:val="none"/>
          <w:u w:val="single"/>
        </w:rPr>
        <w:t xml:space="preserve">施工，详见工程量清单和施工图纸。</w:t>
      </w:r>
      <w:r>
        <w:rPr>
          <w:rFonts w:hint="eastAsia" w:ascii="宋体" w:hAnsi="宋体" w:cs="宋体"/>
          <w:sz w:val="24"/>
          <w:szCs w:val="24"/>
          <w:highlight w:val="none"/>
        </w:rPr>
      </w:r>
      <w:r/>
    </w:p>
    <w:p>
      <w:pPr>
        <w:pStyle w:val="920"/>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、工期要求：</w:t>
      </w:r>
      <w:r>
        <w:rPr>
          <w:rFonts w:hint="eastAsia" w:ascii="宋体" w:hAnsi="宋体" w:cs="宋体"/>
          <w:sz w:val="24"/>
          <w:szCs w:val="24"/>
          <w:highlight w:val="none"/>
          <w:u w:val="single"/>
          <w:lang w:eastAsia="zh-CN"/>
        </w:rPr>
        <w:t xml:space="preserve">55日历天</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u w:val="single"/>
          <w:lang w:val="zh-CN" w:eastAsia="zh-CN"/>
        </w:rPr>
        <w:t xml:space="preserve">具体以采购单位通知为准</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、承包方式：</w:t>
      </w:r>
      <w:r>
        <w:rPr>
          <w:rFonts w:hint="eastAsia" w:ascii="宋体" w:hAnsi="宋体" w:cs="宋体"/>
          <w:sz w:val="24"/>
          <w:szCs w:val="24"/>
          <w:highlight w:val="none"/>
          <w:u w:val="single"/>
        </w:rPr>
        <w:t xml:space="preserve">包工包料。</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、资金来源：</w:t>
      </w:r>
      <w:r>
        <w:rPr>
          <w:rFonts w:hint="eastAsia" w:ascii="宋体" w:hAnsi="宋体" w:cs="宋体"/>
          <w:sz w:val="24"/>
          <w:szCs w:val="24"/>
          <w:highlight w:val="none"/>
          <w:u w:val="single"/>
        </w:rPr>
        <w:t xml:space="preserve">财政资金。</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、质量要求：</w:t>
      </w:r>
      <w:r>
        <w:rPr>
          <w:rFonts w:hint="eastAsia" w:ascii="宋体" w:hAnsi="宋体" w:cs="宋体"/>
          <w:b w:val="0"/>
          <w:bCs w:val="0"/>
          <w:sz w:val="24"/>
          <w:szCs w:val="24"/>
          <w:highlight w:val="none"/>
          <w:u w:val="single"/>
          <w:lang w:eastAsia="zh-CN"/>
        </w:rPr>
        <w:t xml:space="preserve">工程施工质量控制以现行的或承担具体施工任务期间国家和行业新颁布施行的规范、规程为准。验收按现行建设工程施工质量验收规范合格标准执行</w:t>
      </w:r>
      <w:r>
        <w:rPr>
          <w:rFonts w:hint="eastAsia" w:ascii="宋体" w:hAnsi="宋体" w:cs="宋体"/>
          <w:sz w:val="24"/>
          <w:szCs w:val="24"/>
          <w:highlight w:val="none"/>
          <w:u w:val="single"/>
        </w:rPr>
        <w:t xml:space="preserve">。</w:t>
      </w:r>
      <w:r>
        <w:rPr>
          <w:rFonts w:hint="eastAsia" w:ascii="宋体" w:hAnsi="宋体" w:cs="宋体"/>
          <w:sz w:val="24"/>
          <w:szCs w:val="24"/>
          <w:highlight w:val="none"/>
        </w:rPr>
      </w:r>
      <w:r/>
    </w:p>
    <w:p>
      <w:pPr>
        <w:pStyle w:val="920"/>
        <w:ind w:firstLine="480"/>
        <w:jc w:val="left"/>
        <w:spacing w:line="360" w:lineRule="auto"/>
        <w:widowControl/>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7、工程质量保修期自工程竣工验收合格日起计算满2年：</w:t>
      </w:r>
      <w:r>
        <w:rPr>
          <w:rFonts w:ascii="宋体" w:hAnsi="宋体" w:eastAsia="宋体" w:cs="宋体"/>
          <w:sz w:val="24"/>
          <w:szCs w:val="24"/>
          <w:highlight w:val="none"/>
          <w:u w:val="none"/>
          <w:lang w:val="en-US" w:eastAsia="zh-CN"/>
        </w:rPr>
      </w:r>
      <w:r/>
    </w:p>
    <w:p>
      <w:pPr>
        <w:pStyle w:val="920"/>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装修工程为2年；</w:t>
      </w:r>
      <w:r>
        <w:rPr>
          <w:rFonts w:hint="eastAsia" w:ascii="宋体" w:hAnsi="宋体" w:eastAsia="宋体" w:cs="Times New Roman"/>
          <w:color w:val="000000"/>
          <w:sz w:val="24"/>
          <w:szCs w:val="24"/>
          <w:highlight w:val="none"/>
          <w:lang w:val="en-US" w:eastAsia="zh-CN"/>
        </w:rPr>
      </w:r>
      <w:r/>
    </w:p>
    <w:p>
      <w:pPr>
        <w:pStyle w:val="920"/>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屋面防水工程、有防水要求的房间、卫生间和外墙面防渗为5年；</w:t>
      </w:r>
      <w:r>
        <w:rPr>
          <w:rFonts w:hint="eastAsia" w:ascii="宋体" w:hAnsi="宋体" w:eastAsia="宋体" w:cs="Times New Roman"/>
          <w:color w:val="000000"/>
          <w:sz w:val="24"/>
          <w:szCs w:val="24"/>
          <w:highlight w:val="none"/>
          <w:lang w:val="en-US" w:eastAsia="zh-CN"/>
        </w:rPr>
      </w:r>
      <w:r/>
    </w:p>
    <w:p>
      <w:pPr>
        <w:pStyle w:val="920"/>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其他项目保修期限：2年。</w:t>
      </w:r>
      <w:r>
        <w:rPr>
          <w:rFonts w:hint="eastAsia" w:ascii="宋体" w:hAnsi="宋体" w:eastAsia="宋体" w:cs="Times New Roman"/>
          <w:color w:val="000000"/>
          <w:sz w:val="24"/>
          <w:szCs w:val="24"/>
          <w:highlight w:val="none"/>
          <w:lang w:val="en-US" w:eastAsia="zh-CN"/>
        </w:rPr>
      </w:r>
      <w:r/>
    </w:p>
    <w:p>
      <w:pPr>
        <w:pStyle w:val="920"/>
        <w:ind w:firstLine="482"/>
        <w:pageBreakBefore w:val="0"/>
        <w:spacing w:line="360" w:lineRule="auto"/>
        <w:rPr>
          <w:rFonts w:hint="eastAsia" w:ascii="宋体" w:hAnsi="宋体" w:eastAsia="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五</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rPr>
        <w:t xml:space="preserve">施工要求：</w:t>
      </w:r>
      <w:r>
        <w:rPr>
          <w:rFonts w:hint="eastAsia" w:ascii="宋体" w:hAnsi="宋体" w:eastAsia="宋体" w:cs="Times New Roman"/>
          <w:b/>
          <w:bCs/>
          <w:color w:val="000000"/>
          <w:sz w:val="24"/>
          <w:szCs w:val="24"/>
          <w:highlight w:val="none"/>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工程全施工周期内（含施工准备、现场施工作业、竣工验收、竣工退场全流程），所有与施工相关的安全责任、安全事故及由此产生的全部经济损失、法律责任，均由成交单位（承包人）全权承担，采购单位不承担任何连带责任，相关费用已包含在投标报价中，采购单位不另行支付。</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2、成交单位须为施工现场作业人员购买足额的安全生产相关保险，严格落实安全生产责任制，配备专职安全管理人员，全程做好施工现场安全防护，杜绝安全事故发生。</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成交单位作为本工程施工现场环卫、施工噪声管控、文明施工的唯一责任主体，须严格遵照《中华人民共和国环境保护法》、《中华人民共和国环境噪声污染防治法》、《建设工程安全生产管理条例》及项目所在地住建、环保、城管、教育主管部门相关规定，足额办理施工现场环卫备案、施工噪声排放许可等全部法定管理手续，并承担相关手续办理的全部费用，自觉接受相关部门及采购单位的全程监督检查。</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工程施工过程中产生的拆除塑胶面层废料、沥青基层拆除垃圾、施工建筑垃圾、装修废料、生活垃圾等各类废弃物，均需依规进行外运处置，相关清运、处置费用已全部包含在响应报价中，采购单位不另行支付。</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施工过程中产生的拆除废料、建筑垃圾、装修废料，须分类归集、定点堆放，及时按照国家及地方建筑垃圾处置相关规定完成清运、无害化处置，严禁长期堆放、随意丢弃，严禁占用校园内公共通道、消防通道、田径场周边人行通道、教学区域通行道路等公共区域堆放垃圾。</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4.2成交单位须委托具备合法资质的垃圾清运及处置单位开展作业，严格按照审批路线、时间完成清运，全程留存清运合同、处置凭证、运输轨迹等资料备查，严禁无资质单位参与本工程垃圾清运处置作业。</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成交单位严禁实施偷倒、乱倒、随意倾倒、擅自填埋建筑垃圾及各类施工废弃物等违法违规行为，严禁将危险废弃物混入普通建筑垃圾中处置。若发生上述违规行为，由此产生的行政处罚、整改费用、清理费用、生态修复费用、第三方索赔费用等全部责任与经济支出，均由成交单位自行承担；若给采购单位造成名誉损失、经济损失的，成交单位须全额赔偿，采购单位有权追究其违约责任。</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5、本工程施工区域位于苏州工业职业技术学院校园内田径场及周边区域，周边紧邻教学区域、师生日常通行区域，成交单位须严格落实文明施工管控要求：</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5.1施工现场各类材料、工具、设备须按照施工规范及现场规划，分类堆放整齐、标识清晰、布局合理，做到工完场清；施工区域须设置规范的硬质围挡、醒目安全警示标识，做好全封闭安全隔离措施，严禁占用消防通道、田径场周边人行通道，不得阻碍周边师生、车辆正常通行，保障校园内公共区域通行安全与秩序。</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5.2须做好施工现场环卫保洁工作，定期清扫施工场地、洒水降尘，保持场地整洁，杜绝施工扬尘、污水乱排等影响周边环境的行为；严格落实噪声污染防控措施，合理安排施工时段。</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成交单位须严格遵守施工现场安全文明施工及政府采购相关管理规定，服从采购单位、监理单位的现场管理。若因安全文明施工措施不到位，引发安全事故、环境污染、周边师生投诉、行政主管部门行政处罚等问题，一切责任、费用及损失均由成交单位承担；同时采购单位有权依据政府采购相关规定及合同约定，追究成交单位违约责任，情节严重的，可解除合同。</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本工程所用全部材料、辅材、构配件、设备等（含分部分项清单内的塑胶面层、跑道、篮球场地面材料、沥青基层材料、智慧大屏/教学AI一体机/AI测训一体机基础材料、电气安装工程相关材料等），均须符合现行国家最新质量标准、行业规范、节能环保强制性标准及本项目竞争性磋商文件、工程量清单要求，成交单位须保证材料质量合格、来源合法，严禁使用不合格、假冒伪劣、淘汰禁用、高污染高耗能的材料。</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所有进场材料不得对周边校园环境、田径场及周边区域空气质量造成污染，不得对施工人员、校园内师生身体健康造成任何伤害，严格满足《民用建筑工程室内环境污染控制标准》《体育场地铺装材料有害物质限量》等相关规范要求，施工完成后场地及周边环境污染物浓度须达标，满足田径场正常安全使用条件。</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针对本工程所用塑胶面层材料、涂料类材料、地面铺装材料等，成交单位须严格选用符合国家体育场地铺装材料环保标准、防火阻燃要求、耐磨抗老化要求的正品材料，所有进场材料必须为原厂全新未拆封状态，产品包装完整、密封完好、标识清晰，无破损、无渗漏、无开封痕迹、无二次分装、无过期变质情况。严禁使用拆封、过期、劣质、非标材料，若材料进场不符合上述要求，采购单位及监理单位有权拒绝验收，成交单位须立即更换合格产品，承担全部费用及工期延误责任。</w:t>
      </w:r>
      <w:r>
        <w:rPr>
          <w:rFonts w:hint="eastAsia" w:ascii="宋体" w:hAnsi="宋体" w:eastAsia="宋体" w:cs="宋体"/>
          <w:sz w:val="24"/>
          <w:szCs w:val="24"/>
          <w:highlight w:val="none"/>
          <w:lang w:val="en-US" w:eastAsia="zh-CN" w:bidi="ar-SA"/>
        </w:rPr>
      </w:r>
      <w:r/>
    </w:p>
    <w:p>
      <w:pPr>
        <w:pStyle w:val="93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10、所有进场材料须提前报采购单位及监理单位查验，提供产品合格证、检测报告等质量证明文件，经查验合格后方可使用，未经查验的材料严禁进场使用。</w:t>
      </w:r>
      <w:r>
        <w:rPr>
          <w:rFonts w:hint="eastAsia" w:ascii="宋体" w:hAnsi="宋体" w:eastAsia="宋体" w:cs="宋体"/>
          <w:sz w:val="24"/>
          <w:szCs w:val="24"/>
          <w:highlight w:val="none"/>
          <w:lang w:val="en-US" w:eastAsia="zh-CN" w:bidi="ar-SA"/>
        </w:rPr>
      </w:r>
      <w:r/>
    </w:p>
    <w:p>
      <w:pPr>
        <w:pStyle w:val="920"/>
        <w:ind w:firstLine="480"/>
        <w:pageBreakBefore w:val="0"/>
        <w:spacing w:line="360" w:lineRule="auto"/>
        <w:rPr>
          <w:rFonts w:hint="eastAsia" w:ascii="宋体" w:hAnsi="宋体" w:eastAsia="宋体" w:cs="Times New Roman"/>
          <w:b w:val="0"/>
          <w:bCs w:val="0"/>
          <w:color w:val="000000"/>
          <w:sz w:val="24"/>
          <w:szCs w:val="24"/>
          <w:highlight w:val="none"/>
          <w:u w:val="none"/>
          <w:lang w:eastAsia="zh-CN"/>
        </w:rPr>
      </w:pPr>
      <w:r>
        <w:rPr>
          <w:rFonts w:hint="eastAsia" w:ascii="宋体" w:hAnsi="宋体" w:cs="Times New Roman"/>
          <w:b w:val="0"/>
          <w:bCs w:val="0"/>
          <w:color w:val="000000"/>
          <w:sz w:val="24"/>
          <w:szCs w:val="24"/>
          <w:highlight w:val="none"/>
          <w:u w:val="none"/>
          <w:lang w:val="en-US" w:eastAsia="zh-CN"/>
        </w:rPr>
        <w:t xml:space="preserve">注：</w:t>
      </w:r>
      <w:r>
        <w:rPr>
          <w:rFonts w:hint="eastAsia" w:ascii="宋体" w:hAnsi="宋体" w:eastAsia="宋体" w:cs="Times New Roman"/>
          <w:b w:val="0"/>
          <w:bCs w:val="0"/>
          <w:color w:val="000000"/>
          <w:sz w:val="24"/>
          <w:szCs w:val="24"/>
          <w:highlight w:val="none"/>
          <w:u w:val="none"/>
          <w:lang w:eastAsia="zh-CN"/>
        </w:rPr>
        <w:t xml:space="preserve">工程量清单、图纸获取：</w:t>
      </w:r>
      <w:r>
        <w:rPr>
          <w:rFonts w:hint="eastAsia" w:ascii="宋体" w:hAnsi="宋体" w:eastAsia="宋体" w:cs="Times New Roman"/>
          <w:b w:val="0"/>
          <w:bCs w:val="0"/>
          <w:color w:val="000000"/>
          <w:sz w:val="24"/>
          <w:szCs w:val="24"/>
          <w:highlight w:val="none"/>
          <w:u w:val="none"/>
          <w:lang w:eastAsia="zh-CN"/>
        </w:rPr>
      </w:r>
      <w:r/>
    </w:p>
    <w:p>
      <w:pPr>
        <w:pStyle w:val="920"/>
        <w:ind w:firstLine="482"/>
        <w:pageBreakBefore w:val="0"/>
        <w:spacing w:line="360" w:lineRule="auto"/>
        <w:rPr>
          <w:rFonts w:hint="eastAsia" w:ascii="宋体" w:hAnsi="宋体" w:eastAsia="宋体" w:cs="Times New Roman"/>
          <w:b/>
          <w:bCs/>
          <w:color w:val="000000"/>
          <w:sz w:val="24"/>
          <w:szCs w:val="24"/>
          <w:highlight w:val="none"/>
          <w:u w:val="single"/>
          <w:lang w:eastAsia="zh-CN"/>
        </w:rPr>
      </w:pPr>
      <w:r>
        <w:rPr>
          <w:rFonts w:hint="eastAsia" w:ascii="宋体" w:hAnsi="宋体" w:eastAsia="宋体" w:cs="Times New Roman"/>
          <w:b/>
          <w:bCs/>
          <w:color w:val="000000"/>
          <w:sz w:val="24"/>
          <w:szCs w:val="24"/>
          <w:highlight w:val="none"/>
          <w:u w:val="single"/>
          <w:lang w:eastAsia="zh-CN"/>
        </w:rPr>
        <w:t xml:space="preserve">报名成功的响应单位，通过电话（联系电话：0512-68218526-80</w:t>
      </w:r>
      <w:r>
        <w:rPr>
          <w:rFonts w:hint="eastAsia" w:ascii="宋体" w:hAnsi="宋体" w:eastAsia="宋体" w:cs="Times New Roman"/>
          <w:b/>
          <w:bCs/>
          <w:color w:val="000000"/>
          <w:sz w:val="24"/>
          <w:szCs w:val="24"/>
          <w:highlight w:val="none"/>
          <w:u w:val="single"/>
          <w:lang w:val="en-US" w:eastAsia="zh-CN"/>
        </w:rPr>
        <w:t xml:space="preserve">19</w:t>
      </w:r>
      <w:r>
        <w:rPr>
          <w:rFonts w:hint="eastAsia" w:ascii="宋体" w:hAnsi="宋体" w:eastAsia="宋体" w:cs="Times New Roman"/>
          <w:b/>
          <w:bCs/>
          <w:color w:val="000000"/>
          <w:sz w:val="24"/>
          <w:szCs w:val="24"/>
          <w:highlight w:val="none"/>
          <w:u w:val="single"/>
          <w:lang w:eastAsia="zh-CN"/>
        </w:rPr>
        <w:t xml:space="preserve">、0512-68218526-80</w:t>
      </w:r>
      <w:r>
        <w:rPr>
          <w:rFonts w:hint="eastAsia" w:ascii="宋体" w:hAnsi="宋体" w:eastAsia="宋体" w:cs="Times New Roman"/>
          <w:b/>
          <w:bCs/>
          <w:color w:val="000000"/>
          <w:sz w:val="24"/>
          <w:szCs w:val="24"/>
          <w:highlight w:val="none"/>
          <w:u w:val="single"/>
          <w:lang w:val="en-US" w:eastAsia="zh-CN"/>
        </w:rPr>
        <w:t xml:space="preserve">13</w:t>
      </w:r>
      <w:r>
        <w:rPr>
          <w:rFonts w:hint="eastAsia" w:ascii="宋体" w:hAnsi="宋体" w:eastAsia="宋体" w:cs="Times New Roman"/>
          <w:b/>
          <w:bCs/>
          <w:color w:val="000000"/>
          <w:sz w:val="24"/>
          <w:szCs w:val="24"/>
          <w:highlight w:val="none"/>
          <w:u w:val="single"/>
          <w:lang w:eastAsia="zh-CN"/>
        </w:rPr>
        <w:t xml:space="preserve">）上午9:00-下午16:30（北京时间）告知采购代理机构该单位的邮箱号获取，工程量清单与图纸不一致的地方以工程量清单内容为准。若所留邮箱号错误等原因未能及时获取相关材料，响应单位将自行承担相应后果。</w:t>
      </w:r>
      <w:r>
        <w:rPr>
          <w:rFonts w:hint="eastAsia" w:ascii="宋体" w:hAnsi="宋体" w:eastAsia="宋体" w:cs="Times New Roman"/>
          <w:b/>
          <w:bCs/>
          <w:color w:val="000000"/>
          <w:sz w:val="24"/>
          <w:szCs w:val="24"/>
          <w:highlight w:val="none"/>
          <w:u w:val="single"/>
          <w:lang w:eastAsia="zh-CN"/>
        </w:rPr>
      </w:r>
      <w:r/>
    </w:p>
    <w:p>
      <w:pPr>
        <w:pStyle w:val="920"/>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、综合说明及其它要求：</w:t>
      </w:r>
      <w:r>
        <w:rPr>
          <w:rFonts w:hint="eastAsia" w:ascii="宋体" w:hAnsi="宋体" w:cs="宋体"/>
          <w:b/>
          <w:bCs/>
          <w:sz w:val="24"/>
          <w:szCs w:val="24"/>
          <w:highlight w:val="none"/>
        </w:rPr>
      </w:r>
      <w:r/>
    </w:p>
    <w:p>
      <w:pPr>
        <w:pStyle w:val="920"/>
        <w:ind w:firstLine="456"/>
        <w:jc w:val="left"/>
        <w:spacing w:line="360" w:lineRule="auto"/>
        <w:widowControl/>
        <w:rPr>
          <w:rFonts w:hint="eastAsia" w:ascii="宋体" w:hAnsi="宋体" w:cs="宋体"/>
          <w:sz w:val="24"/>
          <w:szCs w:val="24"/>
          <w:highlight w:val="none"/>
        </w:rPr>
      </w:pPr>
      <w:r>
        <w:rPr>
          <w:rFonts w:hint="eastAsia" w:ascii="宋体" w:hAnsi="宋体" w:cs="宋体"/>
          <w:spacing w:val="-6"/>
          <w:sz w:val="24"/>
          <w:szCs w:val="24"/>
          <w:highlight w:val="none"/>
        </w:rPr>
        <w:t xml:space="preserve">1、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2、供应商必须说明其是否响应</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中提出的全部服务内容与要求，如果以其中某些条款不响应时，应在文件中逐条列出，未列出的视同响应。</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3、磋商说明：</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（1）不符合供应商资格要求的响应文件将被认定为未实质性响应；</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（2）最终报价超过采购预算的，不能成交；</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（3）不实质性响应</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的不能成交。</w:t>
      </w:r>
      <w:r>
        <w:rPr>
          <w:rFonts w:hint="eastAsia" w:ascii="宋体" w:hAnsi="宋体" w:cs="宋体"/>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4、工程施工期间涉及安全由施工单位全部负责，涉及安全所产生的相关费用一律由施工单位承担。</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5、质量必须达到合格，凡因施工单位责任，经验收达不到合格要求，必须返工到合格并承担因返工引起的一切经济损失。</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6、工程量清单中</w:t>
      </w:r>
      <w:r>
        <w:rPr>
          <w:rFonts w:hint="eastAsia" w:ascii="宋体" w:hAnsi="宋体" w:cs="宋体"/>
          <w:b/>
          <w:bCs/>
          <w:sz w:val="24"/>
          <w:szCs w:val="24"/>
          <w:highlight w:val="none"/>
          <w:lang w:eastAsia="zh-CN"/>
        </w:rPr>
        <w:t xml:space="preserve">若</w:t>
      </w:r>
      <w:r>
        <w:rPr>
          <w:rFonts w:hint="eastAsia" w:ascii="宋体" w:hAnsi="宋体" w:cs="宋体"/>
          <w:b/>
          <w:bCs/>
          <w:sz w:val="24"/>
          <w:szCs w:val="24"/>
          <w:highlight w:val="none"/>
        </w:rPr>
        <w:t xml:space="preserve">涉及到的品牌、型号仅作参考，响应单位所投产品参数不得低于工程量清单要求。</w:t>
      </w:r>
      <w:r>
        <w:rPr>
          <w:rFonts w:hint="eastAsia" w:ascii="宋体" w:hAnsi="宋体" w:cs="宋体"/>
          <w:b/>
          <w:bCs/>
          <w:sz w:val="24"/>
          <w:szCs w:val="24"/>
          <w:highlight w:val="none"/>
        </w:rPr>
      </w:r>
      <w:r/>
    </w:p>
    <w:p>
      <w:pPr>
        <w:pStyle w:val="920"/>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7、伴随服务：</w:t>
      </w:r>
      <w:r>
        <w:rPr>
          <w:rFonts w:hint="eastAsia" w:ascii="宋体" w:hAnsi="宋体" w:cs="宋体"/>
          <w:b/>
          <w:bCs/>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承包人除应履行按期按量交付合格的工程及设备、材料的义务之外，还应提供下列服务：</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（1）设备的现场安装、启动、调试、监督（如果必须安装、调试的话）。</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（2）除合同另有约定之外，伴随服务的费用均已含在合同价款中，甲方不再另行进行支付。</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8、承包人应当办理有关施工现场交通、环卫、施工噪声等管理手续，若发生费用由承包人负责。</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9、工程未交付之前，承包人应自始至终对成品进行保护和防止丢失。</w:t>
      </w:r>
      <w:r>
        <w:rPr>
          <w:rFonts w:hint="eastAsia" w:ascii="宋体" w:hAnsi="宋体" w:cs="宋体"/>
          <w:sz w:val="24"/>
          <w:szCs w:val="24"/>
          <w:highlight w:val="none"/>
        </w:rPr>
      </w:r>
      <w:r/>
    </w:p>
    <w:p>
      <w:pPr>
        <w:pStyle w:val="92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10、施工人员需服从采购人安全管理。</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11、响应文件中的报价全部采用人民币。</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12、响应单位参加报价，即被认为接受了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中所有条款和规定，采购单位不再支付其他费用。</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13、计价方式：本工程项目采用下列第</w:t>
      </w:r>
      <w:r>
        <w:rPr>
          <w:rFonts w:hint="eastAsia" w:ascii="宋体" w:hAnsi="宋体" w:cs="宋体"/>
          <w:sz w:val="24"/>
          <w:szCs w:val="24"/>
          <w:highlight w:val="none"/>
          <w:u w:val="single"/>
        </w:rPr>
        <w:t xml:space="preserve">（1）</w:t>
      </w:r>
      <w:r>
        <w:rPr>
          <w:rFonts w:hint="eastAsia" w:ascii="宋体" w:hAnsi="宋体" w:cs="宋体"/>
          <w:sz w:val="24"/>
          <w:szCs w:val="24"/>
          <w:highlight w:val="none"/>
        </w:rPr>
        <w:t xml:space="preserve">种计价方式。</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（1）工程量清单计价方式</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（2）计价表计价方式</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14、报价方式：本工程项目采用下列第</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种报价方式。</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cs="宋体"/>
          <w:sz w:val="24"/>
          <w:szCs w:val="24"/>
          <w:highlight w:val="none"/>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pacing w:val="-6"/>
          <w:sz w:val="24"/>
          <w:szCs w:val="24"/>
          <w:highlight w:val="none"/>
        </w:rPr>
      </w:pPr>
      <w:r>
        <w:rPr>
          <w:rFonts w:hint="eastAsia" w:ascii="宋体" w:hAnsi="宋体" w:cs="宋体"/>
          <w:sz w:val="24"/>
          <w:szCs w:val="24"/>
          <w:highlight w:val="none"/>
        </w:rPr>
        <w:t xml:space="preserve">①</w:t>
      </w:r>
      <w:r>
        <w:rPr>
          <w:rFonts w:ascii="宋体" w:hAnsi="宋体" w:cs="宋体"/>
          <w:spacing w:val="-6"/>
          <w:sz w:val="24"/>
          <w:szCs w:val="24"/>
          <w:highlight w:val="none"/>
          <w:lang w:val="en-US"/>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ascii="宋体" w:hAnsi="宋体" w:eastAsia="宋体" w:cs="宋体"/>
          <w:b w:val="0"/>
          <w:bCs w:val="0"/>
          <w:i w:val="0"/>
          <w:iCs w:val="0"/>
          <w:color w:val="000000"/>
          <w:spacing w:val="-6"/>
          <w:sz w:val="24"/>
          <w:szCs w:val="24"/>
          <w:highlight w:val="none"/>
          <w:vertAlign w:val="baseline"/>
          <w:lang w:val="en-US" w:eastAsia="zh-CN" w:bidi="ar-SA"/>
        </w:rPr>
        <w:t xml:space="preserve">&lt;1-成交下浮率&gt;</w:t>
      </w:r>
      <w:r>
        <w:rPr>
          <w:rFonts w:ascii="宋体" w:hAnsi="宋体" w:cs="宋体"/>
          <w:spacing w:val="-6"/>
          <w:sz w:val="24"/>
          <w:szCs w:val="24"/>
          <w:highlight w:val="none"/>
          <w:lang w:val="en-US"/>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t xml:space="preserve">。</w:t>
      </w:r>
      <w:r>
        <w:rPr>
          <w:rFonts w:hint="eastAsia" w:ascii="宋体" w:hAnsi="宋体" w:cs="宋体"/>
          <w:spacing w:val="-6"/>
          <w:sz w:val="24"/>
          <w:szCs w:val="24"/>
          <w:highlight w:val="none"/>
        </w:rPr>
      </w:r>
      <w:r/>
    </w:p>
    <w:p>
      <w:pPr>
        <w:pStyle w:val="920"/>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946"/>
        <w:ind w:firstLine="480"/>
        <w:spacing w:before="0" w:beforeAutospacing="0" w:after="0" w:afterAutospacing="0" w:line="360" w:lineRule="auto"/>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shd w:val="clear" w:color="auto" w:fill="ffffff"/>
          <w:lang w:val="en-US" w:eastAsia="zh-CN"/>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eastAsia="宋体" w:cs="宋体"/>
          <w:i w:val="0"/>
          <w:iCs w:val="0"/>
          <w:caps w:val="0"/>
          <w:color w:val="333333"/>
          <w:spacing w:val="0"/>
          <w:sz w:val="24"/>
          <w:szCs w:val="24"/>
          <w:shd w:val="clear" w:color="auto" w:fill="ffffff"/>
          <w:lang w:val="en-US" w:eastAsia="zh-CN"/>
        </w:rPr>
      </w:r>
      <w:r/>
    </w:p>
    <w:p>
      <w:pPr>
        <w:pStyle w:val="946"/>
        <w:ind w:firstLine="480"/>
        <w:spacing w:before="0" w:beforeAutospacing="0" w:after="0" w:afterAutospacing="0" w:line="360" w:lineRule="auto"/>
        <w:rPr>
          <w:rFonts w:hint="eastAsia" w:ascii="宋体" w:hAnsi="宋体" w:cs="宋体"/>
          <w:spacing w:val="-6"/>
          <w:sz w:val="24"/>
          <w:szCs w:val="24"/>
          <w:highlight w:val="yellow"/>
        </w:rPr>
        <w:pBdr>
          <w:top w:val="none" w:color="000000" w:sz="0" w:space="0"/>
          <w:left w:val="none" w:color="000000" w:sz="0" w:space="0"/>
          <w:bottom w:val="none" w:color="000000" w:sz="0" w:space="0"/>
          <w:right w:val="none" w:color="000000" w:sz="0" w:space="0"/>
        </w:pBdr>
      </w:pPr>
      <w:r>
        <w:rPr>
          <w:rFonts w:hint="eastAsia" w:cs="宋体"/>
          <w:i w:val="0"/>
          <w:iCs w:val="0"/>
          <w:caps w:val="0"/>
          <w:color w:val="333333"/>
          <w:spacing w:val="0"/>
          <w:sz w:val="24"/>
          <w:szCs w:val="24"/>
          <w:shd w:val="clear" w:color="auto" w:fill="ffffff"/>
          <w:lang w:val="en-US" w:eastAsia="zh-CN"/>
        </w:rPr>
        <w:t xml:space="preserve">③</w:t>
      </w:r>
      <w:r>
        <w:rPr>
          <w:rFonts w:hint="eastAsia" w:ascii="宋体" w:hAnsi="宋体" w:eastAsia="宋体" w:cs="宋体"/>
          <w:i w:val="0"/>
          <w:iCs w:val="0"/>
          <w:caps w:val="0"/>
          <w:color w:val="333333"/>
          <w:spacing w:val="0"/>
          <w:sz w:val="24"/>
          <w:szCs w:val="24"/>
          <w:shd w:val="clear" w:color="auto" w:fill="ffffff"/>
        </w:rPr>
        <w:t xml:space="preserve">除合同有特殊约定外，建设工程无论是采用单价合同或总价合同，按项编制的措施项目清单的完整性及准确性均由</w:t>
      </w:r>
      <w:r>
        <w:rPr>
          <w:rFonts w:hint="eastAsia" w:cs="宋体"/>
          <w:i w:val="0"/>
          <w:iCs w:val="0"/>
          <w:caps w:val="0"/>
          <w:color w:val="333333"/>
          <w:spacing w:val="0"/>
          <w:sz w:val="24"/>
          <w:szCs w:val="24"/>
          <w:shd w:val="clear" w:color="auto" w:fill="ffffff"/>
          <w:lang w:val="en-US" w:eastAsia="zh-CN"/>
        </w:rPr>
        <w:t xml:space="preserve">成交单位</w:t>
      </w:r>
      <w:r>
        <w:rPr>
          <w:rFonts w:hint="eastAsia" w:ascii="宋体" w:hAnsi="宋体" w:eastAsia="宋体" w:cs="宋体"/>
          <w:i w:val="0"/>
          <w:iCs w:val="0"/>
          <w:caps w:val="0"/>
          <w:color w:val="333333"/>
          <w:spacing w:val="0"/>
          <w:sz w:val="24"/>
          <w:szCs w:val="24"/>
          <w:shd w:val="clear" w:color="auto" w:fill="ffffff"/>
        </w:rPr>
        <w:t xml:space="preserve">承担。</w:t>
      </w:r>
      <w:r>
        <w:rPr>
          <w:rFonts w:hint="eastAsia" w:cs="宋体"/>
          <w:i w:val="0"/>
          <w:iCs w:val="0"/>
          <w:caps w:val="0"/>
          <w:color w:val="333333"/>
          <w:spacing w:val="0"/>
          <w:sz w:val="24"/>
          <w:szCs w:val="24"/>
          <w:shd w:val="clear" w:color="auto" w:fill="ffffff"/>
          <w:lang w:val="en-US" w:eastAsia="zh-CN"/>
        </w:rPr>
        <w:t xml:space="preserve">采购单位</w:t>
      </w:r>
      <w:r>
        <w:rPr>
          <w:rFonts w:hint="eastAsia" w:ascii="宋体" w:hAnsi="宋体" w:eastAsia="宋体" w:cs="宋体"/>
          <w:i w:val="0"/>
          <w:iCs w:val="0"/>
          <w:caps w:val="0"/>
          <w:color w:val="333333"/>
          <w:spacing w:val="0"/>
          <w:sz w:val="24"/>
          <w:szCs w:val="24"/>
          <w:shd w:val="clear" w:color="auto" w:fill="ffffff"/>
        </w:rPr>
        <w:t xml:space="preserve">提供设计图纸并要求承包人按图施工的措施项目，按相应计算标准的规定编制工程量清单，列入分部分项工程量清单中。</w:t>
      </w:r>
      <w:r>
        <w:rPr>
          <w:rFonts w:hint="eastAsia" w:ascii="宋体" w:hAnsi="宋体" w:cs="宋体"/>
          <w:spacing w:val="-6"/>
          <w:sz w:val="24"/>
          <w:szCs w:val="24"/>
          <w:highlight w:val="yellow"/>
        </w:rPr>
      </w:r>
      <w:r/>
    </w:p>
    <w:p>
      <w:pPr>
        <w:pStyle w:val="920"/>
        <w:ind w:firstLine="456"/>
        <w:jc w:val="left"/>
        <w:spacing w:line="360" w:lineRule="auto"/>
        <w:widowControl/>
        <w:rPr>
          <w:rFonts w:hint="eastAsia" w:ascii="宋体" w:hAnsi="宋体" w:eastAsia="宋体" w:cs="宋体"/>
          <w:sz w:val="24"/>
          <w:szCs w:val="24"/>
          <w:highlight w:val="none"/>
          <w:lang w:eastAsia="zh-CN"/>
        </w:rPr>
      </w:pPr>
      <w:r>
        <w:rPr>
          <w:rFonts w:hint="eastAsia" w:ascii="宋体" w:hAnsi="宋体" w:cs="宋体"/>
          <w:spacing w:val="-6"/>
          <w:sz w:val="24"/>
          <w:szCs w:val="24"/>
          <w:highlight w:val="none"/>
          <w:lang w:val="en-US" w:eastAsia="zh-CN"/>
        </w:rPr>
        <w:t xml:space="preserve">④</w:t>
      </w:r>
      <w:r>
        <w:rPr>
          <w:rFonts w:hint="eastAsia" w:ascii="宋体" w:hAnsi="宋体" w:cs="宋体"/>
          <w:sz w:val="24"/>
          <w:szCs w:val="24"/>
          <w:highlight w:val="none"/>
        </w:rPr>
        <w:t xml:space="preserve">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w:t>
      </w:r>
      <w:r>
        <w:rPr>
          <w:rFonts w:hint="eastAsia" w:ascii="宋体" w:hAnsi="宋体" w:eastAsia="宋体" w:cs="宋体"/>
          <w:sz w:val="24"/>
          <w:szCs w:val="24"/>
          <w:highlight w:val="none"/>
          <w:lang w:eastAsia="zh-CN"/>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15、磋商报价时，不可竞争费用均按规定计算，不得让利或随意调整计算标准，否则报价无效。安全</w:t>
      </w:r>
      <w:r>
        <w:rPr>
          <w:rFonts w:hint="eastAsia" w:ascii="宋体" w:hAnsi="宋体" w:cs="宋体"/>
          <w:sz w:val="24"/>
          <w:szCs w:val="24"/>
          <w:highlight w:val="none"/>
          <w:lang w:val="en-US" w:eastAsia="zh-CN"/>
        </w:rPr>
        <w:t xml:space="preserve">生产</w:t>
      </w:r>
      <w:r>
        <w:rPr>
          <w:rFonts w:hint="eastAsia" w:ascii="宋体" w:hAnsi="宋体" w:cs="宋体"/>
          <w:sz w:val="24"/>
          <w:szCs w:val="24"/>
          <w:highlight w:val="none"/>
        </w:rPr>
        <w:t xml:space="preserve">措施费应放在措施项目清单中（仅计取基本费，增加费不计）。磋商单位不得将不可竞争费用降低标准收取，不可竞争费费率详见工程量清单。</w:t>
      </w:r>
      <w:r>
        <w:rPr>
          <w:rFonts w:hint="eastAsia" w:ascii="宋体" w:hAnsi="宋体" w:cs="宋体"/>
          <w:sz w:val="24"/>
          <w:szCs w:val="24"/>
          <w:highlight w:val="none"/>
        </w:rPr>
      </w:r>
      <w:r/>
    </w:p>
    <w:p>
      <w:pPr>
        <w:pStyle w:val="920"/>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16、计价格式中列明的所有需要填报的单价和合价，响应人均需填报，未填报的单价和合价，视为此项费用已包含在工程量清单的其他单价和合价中，当竣工结算时，此项目不得重新组价予以调整。[依据：《建设工程工程量清单计价标准》（GB/T50500-2024）]</w:t>
      </w:r>
      <w:r>
        <w:rPr>
          <w:rFonts w:hint="eastAsia" w:ascii="宋体" w:hAnsi="宋体" w:cs="宋体"/>
          <w:sz w:val="24"/>
          <w:szCs w:val="24"/>
          <w:highlight w:val="none"/>
        </w:rPr>
      </w:r>
      <w:r/>
    </w:p>
    <w:p>
      <w:pPr>
        <w:pStyle w:val="920"/>
        <w:ind w:firstLine="482"/>
        <w:keepLines/>
        <w:keepNext/>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17、</w:t>
      </w:r>
      <w:r>
        <w:rPr>
          <w:rFonts w:hint="eastAsia" w:ascii="宋体" w:hAnsi="宋体" w:eastAsia="宋体" w:cs="宋体"/>
          <w:b/>
          <w:bCs/>
          <w:sz w:val="24"/>
          <w:szCs w:val="24"/>
          <w:highlight w:val="none"/>
          <w:lang w:val="en-US" w:eastAsia="zh-CN"/>
        </w:rPr>
        <w:t xml:space="preserve">工程量清单中若涉及到的品牌、型号仅作参考，响应单位所投产品参数不得低于工程量清单要求，工程量清单报价表中须逐一明确标注本工程所有主要材料、关键设备及装修专用材料的品牌、型号、规格等信息，不提供则视为未实质性响应。</w:t>
      </w:r>
      <w:r>
        <w:rPr>
          <w:rFonts w:hint="eastAsia" w:ascii="宋体" w:hAnsi="宋体" w:eastAsia="宋体" w:cs="宋体"/>
          <w:b/>
          <w:bCs/>
          <w:sz w:val="24"/>
          <w:szCs w:val="24"/>
          <w:highlight w:val="none"/>
          <w:lang w:val="en-US" w:eastAsia="zh-CN"/>
        </w:rPr>
      </w:r>
      <w:r/>
    </w:p>
    <w:p>
      <w:pPr>
        <w:pStyle w:val="920"/>
        <w:ind w:firstLine="482"/>
        <w:jc w:val="left"/>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18、节能品目清单：(★A02010104 台式计算机、★A02010105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w:t>
      </w:r>
      <w:r>
        <w:rPr>
          <w:rFonts w:hint="eastAsia" w:ascii="宋体" w:hAnsi="宋体" w:cs="宋体"/>
          <w:b/>
          <w:bCs/>
          <w:sz w:val="24"/>
          <w:szCs w:val="24"/>
          <w:highlight w:val="none"/>
          <w:lang w:val="en-US" w:eastAsia="zh-CN"/>
        </w:rPr>
        <w:t xml:space="preserve">频设备、★A060805 便器、★A060806 水嘴)若本次采购的产品属于以上财政部、国家发展改革委、生态环境部、市场监管总局等部门发布的节能产品中强制采购产品品目清单的，供应商须在响应文件中提供所投产品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投标。未提供或提供不全的将视为未实质性投标采购要求。</w:t>
      </w:r>
      <w:r>
        <w:rPr>
          <w:rFonts w:hint="eastAsia" w:ascii="宋体" w:hAnsi="宋体" w:cs="宋体"/>
          <w:b/>
          <w:bCs/>
          <w:sz w:val="24"/>
          <w:szCs w:val="24"/>
          <w:highlight w:val="none"/>
          <w:lang w:val="en-US" w:eastAsia="zh-CN"/>
        </w:rPr>
      </w:r>
      <w:r/>
    </w:p>
    <w:p>
      <w:pPr>
        <w:pStyle w:val="920"/>
        <w:ind w:firstLine="482"/>
        <w:jc w:val="left"/>
        <w:keepLines/>
        <w:keepNext/>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19、</w:t>
      </w:r>
      <w:r>
        <w:rPr>
          <w:rFonts w:hint="eastAsia" w:ascii="宋体" w:hAnsi="宋体" w:eastAsia="宋体"/>
          <w:b/>
          <w:bCs/>
          <w:sz w:val="24"/>
          <w:szCs w:val="24"/>
          <w:highlight w:val="none"/>
        </w:rPr>
        <w:t xml:space="preserve">3C认证：</w:t>
      </w:r>
      <w:r>
        <w:rPr>
          <w:rFonts w:hint="eastAsia" w:ascii="宋体" w:hAnsi="宋体" w:eastAsia="宋体" w:cs="宋体"/>
          <w:b/>
          <w:bCs/>
          <w:sz w:val="24"/>
          <w:szCs w:val="24"/>
          <w:highlight w:val="none"/>
        </w:rPr>
        <w:t xml:space="preserve">本次</w:t>
      </w:r>
      <w:r>
        <w:rPr>
          <w:rFonts w:hint="eastAsia" w:ascii="宋体" w:hAnsi="宋体" w:eastAsia="宋体" w:cs="宋体"/>
          <w:b/>
          <w:bCs/>
          <w:sz w:val="24"/>
          <w:szCs w:val="24"/>
          <w:highlight w:val="none"/>
          <w:lang w:eastAsia="zh-CN"/>
        </w:rPr>
        <w:t xml:space="preserve">响应单位</w:t>
      </w:r>
      <w:r>
        <w:rPr>
          <w:rFonts w:hint="eastAsia" w:ascii="宋体" w:hAnsi="宋体" w:eastAsia="宋体" w:cs="宋体"/>
          <w:b/>
          <w:bCs/>
          <w:sz w:val="24"/>
          <w:szCs w:val="24"/>
          <w:highlight w:val="none"/>
        </w:rPr>
        <w:t xml:space="preserve">所投产品中凡涉及到国家强制认证产品目录的产品，所选用的产品必须获得3C认证；</w:t>
      </w:r>
      <w:r>
        <w:rPr>
          <w:rFonts w:hint="eastAsia" w:ascii="宋体" w:hAnsi="宋体" w:eastAsia="宋体" w:cs="宋体"/>
          <w:b/>
          <w:bCs/>
          <w:sz w:val="24"/>
          <w:szCs w:val="24"/>
          <w:highlight w:val="none"/>
          <w:lang w:eastAsia="zh-CN"/>
        </w:rPr>
        <w:t xml:space="preserve">响应单位</w:t>
      </w:r>
      <w:r>
        <w:rPr>
          <w:rFonts w:hint="eastAsia" w:ascii="宋体" w:hAnsi="宋体" w:eastAsia="宋体" w:cs="宋体"/>
          <w:b/>
          <w:bCs/>
          <w:sz w:val="24"/>
          <w:szCs w:val="24"/>
          <w:highlight w:val="none"/>
        </w:rPr>
        <w:t xml:space="preserve">在响应文件中提供3C认证证书或3C认证产品承诺书，否则为无效标。</w:t>
      </w:r>
      <w:r>
        <w:rPr>
          <w:rFonts w:ascii="宋体" w:hAnsi="宋体" w:eastAsia="宋体" w:cs="宋体"/>
          <w:sz w:val="24"/>
          <w:szCs w:val="24"/>
          <w:highlight w:val="none"/>
          <w:lang w:val="en-US" w:eastAsia="zh-CN"/>
        </w:rPr>
      </w:r>
      <w:r/>
    </w:p>
    <w:p>
      <w:pPr>
        <w:pStyle w:val="920"/>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、付款方式：</w:t>
      </w:r>
      <w:r>
        <w:rPr>
          <w:rFonts w:hint="eastAsia" w:ascii="宋体" w:hAnsi="宋体" w:cs="宋体"/>
          <w:b/>
          <w:bCs/>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合同签订生效后的一个月内，采购单位向成交单位支付合同总金额的30%作为预付款，待工程验收合格后结算评审前最高付至合同价（实际完成工程量）的70%；结算评审结束后最高付至</w:t>
      </w:r>
      <w:r>
        <w:rPr>
          <w:rFonts w:hint="eastAsia" w:ascii="宋体" w:hAnsi="宋体" w:eastAsia="宋体" w:cs="宋体"/>
          <w:bCs/>
          <w:sz w:val="24"/>
          <w:szCs w:val="24"/>
          <w:highlight w:val="none"/>
        </w:rPr>
        <w:t xml:space="preserve">审定价</w:t>
      </w:r>
      <w:r>
        <w:rPr>
          <w:rFonts w:hint="eastAsia" w:ascii="宋体" w:hAnsi="宋体" w:eastAsia="宋体" w:cs="宋体"/>
          <w:bCs/>
          <w:sz w:val="24"/>
          <w:szCs w:val="24"/>
          <w:highlight w:val="none"/>
          <w:lang w:val="en-US" w:eastAsia="zh-CN"/>
        </w:rPr>
        <w:t xml:space="preserve">的100%；</w:t>
      </w:r>
      <w:r>
        <w:rPr>
          <w:rFonts w:hint="eastAsia" w:ascii="宋体" w:hAnsi="宋体" w:eastAsia="宋体" w:cs="宋体"/>
          <w:bCs/>
          <w:sz w:val="24"/>
          <w:szCs w:val="24"/>
          <w:highlight w:val="none"/>
        </w:rPr>
        <w:t xml:space="preserve">成交单位申请付款时需提供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3、付款方式：银行转帐。</w:t>
      </w:r>
      <w:r>
        <w:rPr>
          <w:rFonts w:hint="eastAsia" w:ascii="宋体" w:hAnsi="宋体" w:eastAsia="宋体" w:cs="宋体"/>
          <w:sz w:val="24"/>
          <w:szCs w:val="24"/>
          <w:highlight w:val="none"/>
          <w:lang w:val="en-US" w:eastAsia="zh-CN"/>
        </w:rPr>
      </w:r>
      <w:r/>
    </w:p>
    <w:p>
      <w:pPr>
        <w:pStyle w:val="920"/>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根据苏府办抄(2004)28号抄告单精神，如工程竣工结算审核核减金额超过总价7%，则其工程竣工结算审核费用的浮动部分中，超过7%部分按核减造价4%计算的审核费用由成交单位承担。成交单位承担的审核费用由采购单位在应付工程款中直接代扣，采购单位在收到苏州市财政投资评审中心的评审报告两周内，根据协审单位开给成交单位的发票向协审单位支付，并将发票转交成交单位,采购单位复印留存。</w:t>
      </w:r>
      <w:r>
        <w:rPr>
          <w:rFonts w:hint="eastAsia" w:ascii="宋体" w:hAnsi="宋体" w:eastAsia="宋体" w:cs="宋体"/>
          <w:b/>
          <w:bCs/>
          <w:sz w:val="24"/>
          <w:szCs w:val="24"/>
          <w:highlight w:val="none"/>
          <w:lang w:val="en-US" w:eastAsia="zh-CN"/>
        </w:rPr>
      </w:r>
      <w:r/>
    </w:p>
    <w:p>
      <w:pPr>
        <w:pStyle w:val="920"/>
        <w:ind w:firstLine="482"/>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zh-CN"/>
        </w:rPr>
        <w:t xml:space="preserve">、信用查询</w:t>
      </w:r>
      <w:r>
        <w:rPr>
          <w:rFonts w:hint="eastAsia" w:ascii="宋体" w:hAnsi="宋体" w:eastAsia="宋体" w:cs="宋体"/>
          <w:b/>
          <w:bCs/>
          <w:sz w:val="24"/>
          <w:szCs w:val="24"/>
          <w:highlight w:val="none"/>
          <w:lang w:val="en-US" w:eastAsia="zh-CN"/>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磋商小组</w:t>
      </w:r>
      <w:r>
        <w:rPr>
          <w:rFonts w:hint="eastAsia" w:ascii="宋体" w:hAnsi="宋体" w:cs="宋体"/>
          <w:sz w:val="24"/>
          <w:szCs w:val="24"/>
          <w:highlight w:val="none"/>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2.1政府采购严重违法记录，即供应商被全国各级财政部门列入“政府采购严重违法失信行为记录名单”，且在处罚有效期内的。</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2.2财政部门与法院、工商、税务等部门联合惩戒的失信信息，包括：</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2.2.1被列入失信被执行人名单；</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2.2.2被列入重大税收违法案件当事人名单；</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3、查询截止时点：响应文件递交截止时间。</w:t>
      </w:r>
      <w:r>
        <w:rPr>
          <w:rFonts w:ascii="宋体" w:hAnsi="宋体" w:cs="宋体"/>
          <w:sz w:val="24"/>
          <w:szCs w:val="24"/>
          <w:highlight w:val="none"/>
        </w:rPr>
      </w:r>
      <w:r/>
    </w:p>
    <w:p>
      <w:pPr>
        <w:pStyle w:val="920"/>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4、查询渠道：统一登录政府采购交易管理平台的系统查询供应商的信用记录。政府采购交易管理平台系统实时提供来自“信用中国”、“信用江苏”及中国政府采购网上的信用信息。</w:t>
      </w:r>
      <w:r>
        <w:rPr>
          <w:rFonts w:ascii="宋体" w:hAnsi="宋体" w:cs="宋体"/>
          <w:sz w:val="24"/>
          <w:szCs w:val="24"/>
          <w:highlight w:val="none"/>
        </w:rPr>
      </w:r>
      <w:r/>
    </w:p>
    <w:p>
      <w:pPr>
        <w:pStyle w:val="920"/>
        <w:ind w:firstLine="47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b/>
          <w:bCs/>
          <w:sz w:val="24"/>
          <w:szCs w:val="24"/>
          <w:highlight w:val="none"/>
        </w:rPr>
      </w:r>
      <w:r/>
    </w:p>
    <w:p>
      <w:pPr>
        <w:pStyle w:val="920"/>
        <w:ind w:firstLine="48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行业属性：</w:t>
      </w:r>
      <w:r>
        <w:rPr>
          <w:rFonts w:hint="eastAsia" w:ascii="宋体" w:hAnsi="宋体" w:eastAsia="宋体" w:cs="宋体"/>
          <w:b/>
          <w:bCs/>
          <w:sz w:val="24"/>
          <w:szCs w:val="24"/>
          <w:highlight w:val="none"/>
        </w:rPr>
      </w:r>
      <w:r/>
    </w:p>
    <w:p>
      <w:pPr>
        <w:pStyle w:val="920"/>
        <w:ind w:firstLine="420"/>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highlight w:val="none"/>
          <w:lang w:val="en-US" w:eastAsia="zh-CN"/>
        </w:rPr>
        <w:t xml:space="preserve">建筑业</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r>
      <w:r/>
    </w:p>
    <w:p>
      <w:pPr>
        <w:pStyle w:val="920"/>
        <w:ind w:firstLine="482"/>
        <w:jc w:val="left"/>
        <w:spacing w:line="360" w:lineRule="auto"/>
        <w:widowControl/>
        <w:rPr>
          <w:rFonts w:hint="eastAsia" w:ascii="宋体" w:hAnsi="宋体" w:cs="宋体"/>
          <w:b/>
          <w:sz w:val="44"/>
          <w:szCs w:val="44"/>
          <w:highlight w:val="none"/>
        </w:rPr>
      </w:pPr>
      <w:r>
        <w:rPr>
          <w:rFonts w:hint="eastAsia" w:ascii="宋体" w:hAnsi="宋体" w:cs="宋体"/>
          <w:b/>
          <w:bCs/>
          <w:sz w:val="24"/>
          <w:szCs w:val="24"/>
          <w:highlight w:val="none"/>
          <w:lang w:val="en-US" w:eastAsia="zh-CN"/>
        </w:rPr>
        <w:t xml:space="preserve">十</w:t>
      </w:r>
      <w:r>
        <w:rPr>
          <w:rFonts w:hint="eastAsia" w:ascii="宋体" w:hAnsi="宋体" w:cs="宋体"/>
          <w:b/>
          <w:bCs/>
          <w:sz w:val="24"/>
          <w:szCs w:val="24"/>
          <w:highlight w:val="none"/>
        </w:rPr>
        <w:t xml:space="preserve">、凡涉及</w:t>
      </w:r>
      <w:r>
        <w:rPr>
          <w:rFonts w:hint="eastAsia" w:ascii="宋体" w:hAnsi="宋体" w:cs="宋体"/>
          <w:b/>
          <w:bCs/>
          <w:sz w:val="24"/>
          <w:szCs w:val="24"/>
          <w:highlight w:val="none"/>
          <w:lang w:eastAsia="zh-CN"/>
        </w:rPr>
        <w:t xml:space="preserve">竞争性磋商文件</w:t>
      </w:r>
      <w:r>
        <w:rPr>
          <w:rFonts w:hint="eastAsia" w:ascii="宋体" w:hAnsi="宋体" w:cs="宋体"/>
          <w:b/>
          <w:bCs/>
          <w:sz w:val="24"/>
          <w:szCs w:val="24"/>
          <w:highlight w:val="none"/>
        </w:rPr>
        <w:t xml:space="preserve">的补充说明和修改，均以江苏政府采购网、苏州政府采购网</w:t>
      </w:r>
      <w:r>
        <w:rPr>
          <w:rFonts w:hint="eastAsia" w:ascii="宋体" w:hAnsi="宋体" w:cs="宋体"/>
          <w:b/>
          <w:bCs/>
          <w:sz w:val="24"/>
          <w:szCs w:val="24"/>
          <w:highlight w:val="none"/>
          <w:lang w:eastAsia="zh-CN"/>
        </w:rPr>
        <w:t xml:space="preserve">、中国政府采购网</w:t>
      </w:r>
      <w:r>
        <w:rPr>
          <w:rFonts w:hint="eastAsia" w:ascii="宋体" w:hAnsi="宋体" w:cs="宋体"/>
          <w:b/>
          <w:bCs/>
          <w:sz w:val="24"/>
          <w:szCs w:val="24"/>
          <w:highlight w:val="none"/>
        </w:rPr>
        <w:t xml:space="preserve">的更正公告为准。</w:t>
      </w:r>
      <w:r>
        <w:rPr>
          <w:rFonts w:hint="eastAsia" w:ascii="宋体" w:hAnsi="宋体" w:cs="宋体"/>
          <w:b/>
          <w:sz w:val="44"/>
          <w:szCs w:val="44"/>
          <w:highlight w:val="none"/>
        </w:rPr>
      </w:r>
      <w:r/>
    </w:p>
    <w:p>
      <w:pPr>
        <w:pStyle w:val="920"/>
        <w:rPr>
          <w:rFonts w:hint="eastAsia" w:ascii="宋体" w:hAnsi="宋体" w:cs="宋体"/>
          <w:highlight w:val="none"/>
        </w:rPr>
      </w:pPr>
      <w:r>
        <w:rPr>
          <w:rFonts w:hint="eastAsia" w:ascii="宋体" w:hAnsi="宋体" w:cs="宋体"/>
          <w:highlight w:val="none"/>
        </w:rPr>
      </w:r>
      <w:r/>
    </w:p>
    <w:p>
      <w:pPr>
        <w:pStyle w:val="920"/>
        <w:jc w:val="center"/>
        <w:spacing w:line="360" w:lineRule="auto"/>
        <w:rPr>
          <w:rFonts w:hint="eastAsia" w:ascii="宋体" w:hAnsi="宋体" w:eastAsia="宋体" w:cs="Times New Roman"/>
          <w:b/>
          <w:sz w:val="24"/>
          <w:szCs w:val="24"/>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第五章  合同主要条款</w:t>
      </w:r>
      <w:bookmarkStart w:id="2" w:name="_Toc19444"/>
      <w:r>
        <w:rPr>
          <w:rFonts w:hint="eastAsia" w:ascii="宋体" w:hAnsi="宋体" w:eastAsia="宋体" w:cs="Times New Roman"/>
          <w:b/>
          <w:sz w:val="24"/>
          <w:szCs w:val="24"/>
          <w:highlight w:val="none"/>
        </w:rPr>
      </w:r>
      <w:r/>
    </w:p>
    <w:tbl>
      <w:tblPr>
        <w:tblpPr w:horzAnchor="page" w:tblpX="821" w:vertAnchor="text" w:tblpY="78"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088"/>
        <w:gridCol w:w="4766"/>
      </w:tblGrid>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甲  方：苏州工业职业技术学院</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乙  方：</w:t>
            </w:r>
            <w:r>
              <w:rPr>
                <w:rFonts w:ascii="宋体" w:hAnsi="宋体" w:eastAsia="宋体" w:cs="Times New Roman"/>
                <w:color w:val="000000"/>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地址：苏州吴中越溪国际教育园致能大道1号</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w:t>
            </w:r>
            <w:r>
              <w:rPr>
                <w:rFonts w:ascii="宋体" w:hAnsi="宋体" w:eastAsia="宋体" w:cs="Times New Roman"/>
                <w:color w:val="000000"/>
                <w:sz w:val="24"/>
                <w:szCs w:val="24"/>
                <w:highlight w:val="none"/>
              </w:rPr>
              <w:t xml:space="preserve">中国银行苏州分行营业部</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 </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账</w:t>
            </w:r>
            <w:r>
              <w:rPr>
                <w:rFonts w:hint="eastAsia" w:ascii="宋体" w:hAnsi="宋体" w:eastAsia="宋体" w:cs="Times New Roman"/>
                <w:color w:val="000000"/>
                <w:sz w:val="24"/>
                <w:szCs w:val="24"/>
                <w:highlight w:val="none"/>
              </w:rPr>
              <w:t xml:space="preserve">  号：</w:t>
            </w:r>
            <w:r>
              <w:rPr>
                <w:rFonts w:ascii="宋体" w:hAnsi="宋体" w:eastAsia="宋体" w:cs="Times New Roman"/>
                <w:color w:val="000000"/>
                <w:sz w:val="24"/>
                <w:szCs w:val="24"/>
                <w:highlight w:val="none"/>
              </w:rPr>
              <w:t xml:space="preserve">504058193068</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帐  号：</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0"/>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号：12320500466949074Q</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0"/>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w:t>
            </w:r>
            <w:r>
              <w:rPr>
                <w:rFonts w:ascii="宋体" w:hAnsi="宋体" w:eastAsia="宋体" w:cs="Times New Roman"/>
                <w:color w:val="000000"/>
                <w:sz w:val="24"/>
                <w:szCs w:val="24"/>
                <w:highlight w:val="none"/>
              </w:rPr>
            </w:r>
            <w:r/>
          </w:p>
        </w:tc>
      </w:tr>
    </w:tbl>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根据苏州工业职业技术学院磋商采购编号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及乙方的响应文件和成交通知书，甲乙双方就此次采购事宜，签订本合同书。</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1、工程概况：</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sz w:val="24"/>
          <w:szCs w:val="24"/>
          <w:highlight w:val="none"/>
        </w:rPr>
        <w:t xml:space="preserve">工程名称：________________________________________</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1.2</w:t>
      </w:r>
      <w:r>
        <w:rPr>
          <w:rFonts w:hint="eastAsia" w:ascii="宋体" w:hAnsi="宋体" w:eastAsia="宋体" w:cs="宋体"/>
          <w:sz w:val="24"/>
          <w:szCs w:val="24"/>
          <w:highlight w:val="none"/>
        </w:rPr>
        <w:t xml:space="preserve">工程地点：________________________________________</w:t>
      </w:r>
      <w:r>
        <w:rPr>
          <w:rFonts w:hint="eastAsia" w:ascii="宋体" w:hAnsi="宋体" w:eastAsia="宋体" w:cs="宋体"/>
          <w:sz w:val="24"/>
          <w:szCs w:val="24"/>
          <w:highlight w:val="none"/>
        </w:rPr>
      </w:r>
      <w:r/>
    </w:p>
    <w:p>
      <w:pPr>
        <w:pStyle w:val="920"/>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1.3资金来源：</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4</w:t>
      </w:r>
      <w:r>
        <w:rPr>
          <w:rFonts w:hint="eastAsia" w:ascii="宋体" w:hAnsi="宋体" w:eastAsia="宋体" w:cs="宋体"/>
          <w:sz w:val="24"/>
          <w:szCs w:val="24"/>
          <w:highlight w:val="none"/>
        </w:rPr>
        <w:t xml:space="preserve">工程内容：_______________________________________</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5</w:t>
      </w:r>
      <w:r>
        <w:rPr>
          <w:rFonts w:hint="eastAsia" w:ascii="宋体" w:hAnsi="宋体" w:eastAsia="宋体" w:cs="宋体"/>
          <w:sz w:val="24"/>
          <w:szCs w:val="24"/>
          <w:highlight w:val="none"/>
        </w:rPr>
        <w:t xml:space="preserve">工程承包范围：____________________________________</w:t>
      </w:r>
      <w:r>
        <w:rPr>
          <w:rFonts w:hint="eastAsia" w:ascii="宋体" w:hAnsi="宋体" w:eastAsia="宋体" w:cs="宋体"/>
          <w:sz w:val="24"/>
          <w:szCs w:val="24"/>
          <w:highlight w:val="none"/>
        </w:rPr>
      </w:r>
      <w:r/>
    </w:p>
    <w:p>
      <w:pPr>
        <w:pStyle w:val="920"/>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2、甲乙双方的权利义务：</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w:t>
      </w:r>
      <w:r>
        <w:rPr>
          <w:rFonts w:hint="eastAsia" w:ascii="宋体" w:hAnsi="宋体" w:eastAsia="宋体" w:cs="宋体"/>
          <w:sz w:val="24"/>
          <w:szCs w:val="24"/>
          <w:highlight w:val="none"/>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为甲方驻工地代表,负责本合同的履行，对工程质量、进度进行监督检查,办理验收、变更、登记手续和其他事宜。</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乙方应严格按照《工程量清单》及工程设计图纸等约定的工程项目明细进行施工。未经甲方书面同意，乙方不得擅自变更工程项目。</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乙方必须持续拥有实施本工程所应具备的资质。参加施工的人员必须经专业培训，持证上岗。</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2.5</w:t>
      </w:r>
      <w:r>
        <w:rPr>
          <w:rFonts w:hint="eastAsia" w:ascii="宋体" w:hAnsi="宋体" w:eastAsia="宋体" w:cs="宋体"/>
          <w:sz w:val="24"/>
          <w:szCs w:val="24"/>
          <w:highlight w:val="none"/>
        </w:rPr>
        <w:t xml:space="preserve">乙方应严格遵守《中华人民共和国劳动法》、《中华人民共和国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2.6</w:t>
      </w:r>
      <w:r>
        <w:rPr>
          <w:rFonts w:hint="eastAsia" w:ascii="宋体" w:hAnsi="宋体" w:eastAsia="宋体" w:cs="宋体"/>
          <w:sz w:val="24"/>
          <w:szCs w:val="24"/>
          <w:highlight w:val="none"/>
        </w:rPr>
        <w:t xml:space="preserve">乙方在施工过程中，应保证原有办公区域仍可正常办公，乙方须编制相应的保障方案报甲方批准同意后方可组织施工；</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2.7</w:t>
      </w:r>
      <w:r>
        <w:rPr>
          <w:rFonts w:hint="eastAsia" w:ascii="宋体" w:hAnsi="宋体" w:eastAsia="宋体" w:cs="宋体"/>
          <w:sz w:val="24"/>
          <w:szCs w:val="24"/>
          <w:highlight w:val="none"/>
        </w:rPr>
        <w:t xml:space="preserve">乙方应加强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2.8</w:t>
      </w:r>
      <w:r>
        <w:rPr>
          <w:rFonts w:hint="eastAsia" w:ascii="宋体" w:hAnsi="宋体" w:eastAsia="宋体" w:cs="宋体"/>
          <w:sz w:val="24"/>
          <w:szCs w:val="24"/>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2.9</w:t>
      </w:r>
      <w:r>
        <w:rPr>
          <w:rFonts w:hint="eastAsia" w:ascii="宋体" w:hAnsi="宋体" w:eastAsia="宋体" w:cs="宋体"/>
          <w:sz w:val="24"/>
          <w:szCs w:val="24"/>
          <w:highlight w:val="none"/>
        </w:rPr>
        <w:t xml:space="preserve">工程竣工未移交甲方之前，乙方负责对现场的一切设施和工程成品进行保护。</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2.10</w:t>
      </w:r>
      <w:r>
        <w:rPr>
          <w:rFonts w:hint="eastAsia" w:ascii="宋体" w:hAnsi="宋体" w:eastAsia="宋体" w:cs="宋体"/>
          <w:sz w:val="24"/>
          <w:szCs w:val="24"/>
          <w:highlight w:val="none"/>
        </w:rPr>
        <w:t xml:space="preserve">乙方指派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项目经理（执业证号：）</w:t>
      </w:r>
      <w:r>
        <w:rPr>
          <w:rFonts w:hint="eastAsia" w:ascii="宋体" w:hAnsi="宋体" w:eastAsia="宋体" w:cs="宋体"/>
          <w:sz w:val="24"/>
          <w:szCs w:val="24"/>
          <w:highlight w:val="none"/>
        </w:rPr>
        <w:t xml:space="preserve">，负责合同履行，按要求组织施工，保质、保量、按期完成施工任务，解决由乙方负责的各项事宜。</w:t>
      </w:r>
      <w:r>
        <w:rPr>
          <w:rFonts w:hint="eastAsia" w:ascii="宋体" w:hAnsi="宋体" w:eastAsia="宋体" w:cs="宋体"/>
          <w:sz w:val="24"/>
          <w:szCs w:val="24"/>
          <w:highlight w:val="none"/>
        </w:rPr>
      </w:r>
      <w:r/>
    </w:p>
    <w:p>
      <w:pPr>
        <w:pStyle w:val="920"/>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3、关于工期的约定：</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w:t>
      </w:r>
      <w:r>
        <w:rPr>
          <w:rFonts w:hint="eastAsia" w:ascii="宋体" w:hAnsi="宋体" w:eastAsia="宋体" w:cs="宋体"/>
          <w:sz w:val="24"/>
          <w:szCs w:val="24"/>
          <w:highlight w:val="none"/>
        </w:rPr>
        <w:t xml:space="preserve">本工程工期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lang w:val="en-US" w:eastAsia="zh-CN"/>
        </w:rPr>
        <w:t xml:space="preserve">工期总日历天数与根据前述 开竣工日期计算的工期天数不一致的，以工期总日历天数为准。</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开工日期：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竣工日期：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3.2</w:t>
      </w:r>
      <w:r>
        <w:rPr>
          <w:rFonts w:hint="eastAsia" w:ascii="宋体" w:hAnsi="宋体" w:eastAsia="宋体" w:cs="宋体"/>
          <w:sz w:val="24"/>
          <w:szCs w:val="24"/>
          <w:highlight w:val="none"/>
        </w:rPr>
        <w:t xml:space="preserve">甲方要求比合同约定的工期提前竣工时，乙方应尊重甲方的要求并及时调整施工方案和进度，配合甲方工作的开展。</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3.3</w:t>
      </w:r>
      <w:r>
        <w:rPr>
          <w:rFonts w:hint="eastAsia" w:ascii="宋体" w:hAnsi="宋体" w:eastAsia="宋体" w:cs="宋体"/>
          <w:sz w:val="24"/>
          <w:szCs w:val="24"/>
          <w:highlight w:val="none"/>
        </w:rPr>
        <w:t xml:space="preserve">因乙方责任，不能按期开工或中途无故停工，影响工期的，工期不顺延且应承担相应违约责任。但因设计变更或非乙方原因造成的停电、停水、停气及不可抗力因素影响，导致停工8小时以上(一周内累计计算),工期相应顺延。</w:t>
      </w:r>
      <w:r>
        <w:rPr>
          <w:rFonts w:hint="eastAsia" w:ascii="宋体" w:hAnsi="宋体" w:eastAsia="宋体" w:cs="宋体"/>
          <w:sz w:val="24"/>
          <w:szCs w:val="24"/>
          <w:highlight w:val="none"/>
        </w:rPr>
      </w:r>
      <w:r/>
    </w:p>
    <w:p>
      <w:pPr>
        <w:pStyle w:val="920"/>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4、设计、变更：</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4.1</w:t>
      </w:r>
      <w:r>
        <w:rPr>
          <w:rFonts w:hint="eastAsia" w:ascii="宋体" w:hAnsi="宋体" w:eastAsia="宋体" w:cs="宋体"/>
          <w:sz w:val="24"/>
          <w:szCs w:val="24"/>
          <w:highlight w:val="none"/>
        </w:rPr>
        <w:t xml:space="preserve">负责设计的一方应于开工7日前提供满足施工需要的设计图纸及技术文件送对方当事人审批，经对方当事人审批通过的设计图纸及技术资料作为本合同附件。</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4.2</w:t>
      </w:r>
      <w:r>
        <w:rPr>
          <w:rFonts w:hint="eastAsia" w:ascii="宋体" w:hAnsi="宋体" w:eastAsia="宋体" w:cs="宋体"/>
          <w:sz w:val="24"/>
          <w:szCs w:val="24"/>
          <w:highlight w:val="none"/>
        </w:rPr>
        <w:t xml:space="preserve">甲方要求变更设计时，应在该分部或分项工程施工3日前通知乙方。乙方应立即停止对涉及部分的施工及准备活动。如该工程已经完工，因设计变更造成乙方返工的损失，由甲方承担。</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4.3</w:t>
      </w:r>
      <w:r>
        <w:rPr>
          <w:rFonts w:hint="eastAsia" w:ascii="宋体" w:hAnsi="宋体" w:eastAsia="宋体" w:cs="宋体"/>
          <w:sz w:val="24"/>
          <w:szCs w:val="24"/>
          <w:highlight w:val="none"/>
        </w:rPr>
        <w:t xml:space="preserve">设计变更应由甲方代表办理洽商确认手续，乙方应变更施工进度计划，调整工程价款（如涉及），送甲方批准。</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4.4</w:t>
      </w:r>
      <w:r>
        <w:rPr>
          <w:rFonts w:hint="eastAsia" w:ascii="宋体" w:hAnsi="宋体" w:eastAsia="宋体" w:cs="宋体"/>
          <w:sz w:val="24"/>
          <w:szCs w:val="24"/>
          <w:highlight w:val="none"/>
        </w:rPr>
        <w:t xml:space="preserve">涉及设计变更的，设计图纸提供方应向对方提供变更设计图纸及材料样品或者明确的说明，用作计价及施工依据。</w:t>
      </w:r>
      <w:r>
        <w:rPr>
          <w:rFonts w:hint="eastAsia" w:ascii="宋体" w:hAnsi="宋体" w:eastAsia="宋体" w:cs="宋体"/>
          <w:sz w:val="24"/>
          <w:szCs w:val="24"/>
          <w:highlight w:val="none"/>
        </w:rPr>
      </w:r>
      <w:r/>
    </w:p>
    <w:p>
      <w:pPr>
        <w:pStyle w:val="920"/>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5、材料供应：</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5.1</w:t>
      </w:r>
      <w:r>
        <w:rPr>
          <w:rFonts w:hint="eastAsia" w:ascii="宋体" w:hAnsi="宋体" w:eastAsia="宋体" w:cs="宋体"/>
          <w:sz w:val="24"/>
          <w:szCs w:val="24"/>
          <w:highlight w:val="none"/>
        </w:rPr>
        <w:t xml:space="preserve">本工程为包工包料合同。施工所需的各项设施设备、主料、辅料等均有乙方自行采购和提供。</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5.2</w:t>
      </w:r>
      <w:r>
        <w:rPr>
          <w:rFonts w:hint="eastAsia" w:ascii="宋体" w:hAnsi="宋体" w:eastAsia="宋体" w:cs="宋体"/>
          <w:sz w:val="24"/>
          <w:szCs w:val="24"/>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6、关于工程质量及验收的约定：</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6.1</w:t>
      </w:r>
      <w:r>
        <w:rPr>
          <w:rFonts w:hint="eastAsia" w:ascii="宋体" w:hAnsi="宋体" w:eastAsia="宋体" w:cs="宋体"/>
          <w:sz w:val="24"/>
          <w:szCs w:val="24"/>
          <w:highlight w:val="none"/>
        </w:rPr>
        <w:t xml:space="preserve">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6.2</w:t>
      </w:r>
      <w:r>
        <w:rPr>
          <w:rFonts w:hint="eastAsia" w:ascii="宋体" w:hAnsi="宋体" w:eastAsia="宋体" w:cs="宋体"/>
          <w:sz w:val="24"/>
          <w:szCs w:val="24"/>
          <w:highlight w:val="none"/>
        </w:rPr>
        <w:t xml:space="preserve">本工程质量应达到国家质量评定合格标准。</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6.3</w:t>
      </w:r>
      <w:r>
        <w:rPr>
          <w:rFonts w:hint="eastAsia" w:ascii="宋体" w:hAnsi="宋体" w:eastAsia="宋体" w:cs="宋体"/>
          <w:sz w:val="24"/>
          <w:szCs w:val="24"/>
          <w:highlight w:val="none"/>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6.4</w:t>
      </w:r>
      <w:r>
        <w:rPr>
          <w:rFonts w:hint="eastAsia" w:ascii="宋体" w:hAnsi="宋体" w:eastAsia="宋体" w:cs="宋体"/>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6.5</w:t>
      </w:r>
      <w:r>
        <w:rPr>
          <w:rFonts w:hint="eastAsia" w:ascii="宋体" w:hAnsi="宋体" w:eastAsia="宋体" w:cs="宋体"/>
          <w:sz w:val="24"/>
          <w:szCs w:val="24"/>
          <w:highlight w:val="none"/>
        </w:rPr>
        <w:t xml:space="preserve">本工程质量保</w:t>
      </w:r>
      <w:r>
        <w:rPr>
          <w:rFonts w:hint="eastAsia" w:ascii="宋体" w:hAnsi="宋体" w:eastAsia="宋体" w:cs="宋体"/>
          <w:b w:val="0"/>
          <w:bCs w:val="0"/>
          <w:sz w:val="24"/>
          <w:szCs w:val="24"/>
          <w:highlight w:val="none"/>
        </w:rPr>
        <w:t xml:space="preserve">修期为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年，</w:t>
      </w:r>
      <w:r>
        <w:rPr>
          <w:rFonts w:hint="eastAsia" w:ascii="宋体" w:hAnsi="宋体" w:eastAsia="宋体" w:cs="宋体"/>
          <w:sz w:val="24"/>
          <w:szCs w:val="24"/>
          <w:highlight w:val="none"/>
        </w:rPr>
        <w:t xml:space="preserve">自工程竣工验收合格之日起算。保修期届满前，乙方须对工程进行全面检查，使本工程达到合同所要求的条件及甲方认为合格的程度。</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6.6</w:t>
      </w:r>
      <w:r>
        <w:rPr>
          <w:rFonts w:hint="eastAsia" w:ascii="宋体" w:hAnsi="宋体" w:eastAsia="宋体" w:cs="宋体"/>
          <w:sz w:val="24"/>
          <w:szCs w:val="24"/>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sz w:val="24"/>
          <w:szCs w:val="24"/>
          <w:highlight w:val="none"/>
        </w:rPr>
      </w:r>
      <w:r/>
    </w:p>
    <w:p>
      <w:pPr>
        <w:pStyle w:val="920"/>
        <w:ind w:firstLine="47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7、关于工程价款及结算的约定：</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7.1</w:t>
      </w:r>
      <w:r>
        <w:rPr>
          <w:rFonts w:hint="eastAsia" w:ascii="宋体" w:hAnsi="宋体" w:eastAsia="宋体" w:cs="宋体"/>
          <w:sz w:val="24"/>
          <w:szCs w:val="24"/>
          <w:highlight w:val="none"/>
        </w:rPr>
        <w:t xml:space="preserve">本工程成交金额为人民币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元），详见附件之报价单。</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sz w:val="24"/>
          <w:szCs w:val="24"/>
          <w:highlight w:val="none"/>
        </w:rPr>
        <w:t xml:space="preserve">乙方应在工程竣工验收合格后90天内按甲方要求提交完整的竣工结算申请资料。</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7.3</w:t>
      </w:r>
      <w:r>
        <w:rPr>
          <w:rFonts w:hint="eastAsia" w:ascii="宋体" w:hAnsi="宋体" w:eastAsia="宋体" w:cs="Times New Roman"/>
          <w:sz w:val="24"/>
          <w:szCs w:val="24"/>
          <w:highlight w:val="none"/>
        </w:rPr>
        <w:t xml:space="preserve">工程质量保修期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b/>
          <w:sz w:val="24"/>
          <w:szCs w:val="24"/>
          <w:highlight w:val="none"/>
          <w:u w:val="single"/>
        </w:rPr>
      </w:r>
      <w:r/>
    </w:p>
    <w:p>
      <w:pPr>
        <w:pStyle w:val="920"/>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7.4</w:t>
      </w:r>
      <w:r>
        <w:rPr>
          <w:rFonts w:hint="eastAsia" w:ascii="宋体" w:hAnsi="宋体" w:eastAsia="宋体" w:cs="宋体"/>
          <w:sz w:val="24"/>
          <w:szCs w:val="24"/>
          <w:highlight w:val="none"/>
        </w:rPr>
        <w:t xml:space="preserve">工程预付款：</w:t>
      </w:r>
      <w:r>
        <w:rPr>
          <w:rFonts w:hint="eastAsia" w:ascii="宋体" w:hAnsi="宋体" w:eastAsia="宋体" w:cs="宋体"/>
          <w:sz w:val="24"/>
          <w:szCs w:val="24"/>
          <w:highlight w:val="none"/>
          <w:lang w:val="en-US" w:eastAsia="zh-CN"/>
        </w:rPr>
        <w:t xml:space="preserve">合同总金额的30%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0"/>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7.5付款方式：</w:t>
      </w:r>
      <w:r>
        <w:rPr>
          <w:rFonts w:hint="eastAsia" w:ascii="宋体" w:hAnsi="宋体" w:eastAsia="宋体" w:cs="宋体"/>
          <w:b/>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7.5.1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履约保证金:合同签订生效后，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收到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缴款通知单后的五个工作日内，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交纳成交金额的5%作为履约保证金，在工程质保期满前，经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再次验收且无质量问题，待质保期满后经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凭</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的收款收据自行申请履约保证金无息退还，若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两年内仍未申请退还，则履约保证金归</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不予退还。</w:t>
      </w:r>
      <w:r>
        <w:rPr>
          <w:rFonts w:hint="eastAsia" w:ascii="宋体" w:hAnsi="宋体" w:eastAsia="宋体" w:cs="宋体"/>
          <w:sz w:val="24"/>
          <w:szCs w:val="24"/>
          <w:highlight w:val="none"/>
          <w:lang w:val="en-US" w:eastAsia="zh-CN"/>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7.5.2</w:t>
      </w: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合同签订生效后的一个月内，甲方向乙方支付合同总金额的30%作为预付款，待工程验收合格后结算评审前最高付至合同价（实际完成工程量）的70%；结算评审结束后最高付至审定价的100%；</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2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7.5.3付款方式：银行转帐。</w:t>
      </w:r>
      <w:r>
        <w:rPr>
          <w:rFonts w:hint="eastAsia" w:ascii="宋体" w:hAnsi="宋体" w:eastAsia="宋体" w:cs="宋体"/>
          <w:sz w:val="24"/>
          <w:szCs w:val="24"/>
          <w:highlight w:val="none"/>
          <w:lang w:val="en-US" w:eastAsia="zh-CN"/>
        </w:rPr>
      </w:r>
      <w:r/>
    </w:p>
    <w:p>
      <w:pPr>
        <w:pStyle w:val="920"/>
        <w:ind w:firstLine="482"/>
        <w:jc w:val="left"/>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注：</w:t>
      </w:r>
      <w:r>
        <w:rPr>
          <w:rFonts w:hint="eastAsia" w:ascii="宋体" w:hAnsi="宋体" w:eastAsia="宋体" w:cs="宋体"/>
          <w:b/>
          <w:sz w:val="24"/>
          <w:szCs w:val="24"/>
          <w:highlight w:val="none"/>
          <w:lang w:val="en-US" w:eastAsia="zh-CN"/>
        </w:rPr>
        <w:t xml:space="preserve">根据苏府办抄(2004)28号抄告单精神，如工程竣工结算审核核减金额超过总价7%，则其工程竣工结算审核费用的浮动部分中，超过7%部分按核减造价4%计算的审核费用由乙方承担。乙方承担的审核费用由甲方在应付工程款中直接代扣，甲方在收到苏州市财政投资评审中心的评审报告两周内，根据协审单位开给乙方的发票向协审单位支付，并将发票转交乙方,甲方复印留存。</w:t>
      </w:r>
      <w:r>
        <w:rPr>
          <w:rFonts w:hint="eastAsia" w:ascii="宋体" w:hAnsi="宋体" w:eastAsia="宋体" w:cs="宋体"/>
          <w:b/>
          <w:sz w:val="24"/>
          <w:szCs w:val="24"/>
          <w:highlight w:val="none"/>
          <w:lang w:eastAsia="zh-CN"/>
        </w:rPr>
      </w:r>
      <w:r/>
    </w:p>
    <w:p>
      <w:pPr>
        <w:pStyle w:val="920"/>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8、违约责任：</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8.1</w:t>
      </w:r>
      <w:r>
        <w:rPr>
          <w:rFonts w:hint="eastAsia" w:ascii="宋体" w:hAnsi="宋体" w:eastAsia="宋体" w:cs="宋体"/>
          <w:sz w:val="24"/>
          <w:szCs w:val="24"/>
          <w:highlight w:val="none"/>
        </w:rPr>
        <w:t xml:space="preserve">甲方无正当理由未按合同约定付款的，每延期一天，按应付款金额的万分之四支付违约金。</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8.2</w:t>
      </w:r>
      <w:r>
        <w:rPr>
          <w:rFonts w:hint="eastAsia" w:ascii="宋体" w:hAnsi="宋体" w:eastAsia="宋体" w:cs="宋体"/>
          <w:sz w:val="24"/>
          <w:szCs w:val="24"/>
          <w:highlight w:val="none"/>
        </w:rPr>
        <w:t xml:space="preserve">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8.3</w:t>
      </w:r>
      <w:r>
        <w:rPr>
          <w:rFonts w:hint="eastAsia" w:ascii="宋体" w:hAnsi="宋体" w:eastAsia="宋体" w:cs="宋体"/>
          <w:sz w:val="24"/>
          <w:szCs w:val="24"/>
          <w:highlight w:val="none"/>
        </w:rPr>
        <w:t xml:space="preserve">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8.4</w:t>
      </w:r>
      <w:r>
        <w:rPr>
          <w:rFonts w:hint="eastAsia" w:ascii="宋体" w:hAnsi="宋体" w:eastAsia="宋体" w:cs="宋体"/>
          <w:sz w:val="24"/>
          <w:szCs w:val="24"/>
          <w:highlight w:val="none"/>
        </w:rPr>
        <w:t xml:space="preserve">如乙方发生人身安全事故、拖欠民工工资、发生质量问题拖延整改、擅自转包或分包、项目经理或主要负责人擅自离岗、拒不服从甲方指令、发生阻工闹事等情形之一的，乙方应向甲方支付合同价款2%的违约金。</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8.5</w:t>
      </w:r>
      <w:r>
        <w:rPr>
          <w:rFonts w:hint="eastAsia" w:ascii="宋体" w:hAnsi="宋体" w:eastAsia="宋体" w:cs="宋体"/>
          <w:sz w:val="24"/>
          <w:szCs w:val="24"/>
          <w:highlight w:val="none"/>
        </w:rPr>
        <w:t xml:space="preserve">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hint="eastAsia" w:ascii="宋体" w:hAnsi="宋体" w:eastAsia="宋体" w:cs="宋体"/>
          <w:sz w:val="24"/>
          <w:szCs w:val="24"/>
          <w:highlight w:val="none"/>
        </w:rPr>
      </w:r>
      <w:r/>
    </w:p>
    <w:p>
      <w:pPr>
        <w:pStyle w:val="920"/>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8.6</w:t>
      </w:r>
      <w:r>
        <w:rPr>
          <w:rFonts w:hint="eastAsia" w:ascii="宋体" w:hAnsi="宋体" w:eastAsia="宋体" w:cs="宋体"/>
          <w:sz w:val="24"/>
          <w:szCs w:val="24"/>
          <w:highlight w:val="none"/>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eastAsia="宋体" w:cs="宋体"/>
          <w:sz w:val="24"/>
          <w:szCs w:val="24"/>
          <w:highlight w:val="none"/>
        </w:rPr>
      </w:r>
      <w:r/>
    </w:p>
    <w:p>
      <w:pPr>
        <w:pStyle w:val="920"/>
        <w:ind w:firstLine="472"/>
        <w:jc w:val="left"/>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8.7</w:t>
      </w:r>
      <w:r>
        <w:rPr>
          <w:rFonts w:hint="eastAsia" w:ascii="宋体" w:hAnsi="宋体" w:eastAsia="宋体" w:cs="宋体"/>
          <w:sz w:val="24"/>
          <w:szCs w:val="24"/>
          <w:highlight w:val="none"/>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ascii="宋体" w:hAnsi="宋体" w:eastAsia="宋体" w:cs="宋体"/>
          <w:sz w:val="24"/>
          <w:szCs w:val="24"/>
          <w:highlight w:val="none"/>
        </w:rPr>
      </w:r>
      <w:r/>
    </w:p>
    <w:p>
      <w:pPr>
        <w:pStyle w:val="920"/>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9、不可抗力：</w:t>
      </w:r>
      <w:r>
        <w:rPr>
          <w:rFonts w:hint="eastAsia" w:ascii="宋体" w:hAnsi="宋体" w:eastAsia="宋体" w:cs="宋体"/>
          <w:b/>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9.1</w:t>
      </w:r>
      <w:r>
        <w:rPr>
          <w:rFonts w:hint="eastAsia" w:ascii="宋体" w:hAnsi="宋体" w:eastAsia="宋体" w:cs="宋体"/>
          <w:sz w:val="24"/>
          <w:szCs w:val="24"/>
          <w:highlight w:val="none"/>
        </w:rPr>
        <w:t xml:space="preserve"> 因不可抗力不能履行合同的，根据不可抗力的影响，部分或者全部免除责任。但合同一方延迟履行后发生不可抗力的，不能免除责任。</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9.2 </w:t>
      </w:r>
      <w:r>
        <w:rPr>
          <w:rFonts w:hint="eastAsia" w:ascii="宋体" w:hAnsi="宋体" w:eastAsia="宋体" w:cs="宋体"/>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10、</w:t>
      </w:r>
      <w:r>
        <w:rPr>
          <w:rFonts w:hint="eastAsia" w:ascii="宋体" w:hAnsi="宋体" w:eastAsia="宋体" w:cs="宋体"/>
          <w:b/>
          <w:bCs/>
          <w:sz w:val="24"/>
          <w:szCs w:val="24"/>
          <w:highlight w:val="none"/>
          <w:lang w:eastAsia="en-US"/>
        </w:rPr>
        <w:t xml:space="preserve">合同的解除和转让</w:t>
      </w:r>
      <w:r>
        <w:rPr>
          <w:rFonts w:hint="eastAsia" w:ascii="宋体" w:hAnsi="宋体" w:eastAsia="宋体" w:cs="宋体"/>
          <w:b/>
          <w:bCs/>
          <w:sz w:val="24"/>
          <w:szCs w:val="24"/>
          <w:highlight w:val="none"/>
          <w:lang w:eastAsia="en-US"/>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10.1</w:t>
      </w:r>
      <w:r>
        <w:rPr>
          <w:rFonts w:hint="eastAsia" w:ascii="宋体" w:hAnsi="宋体" w:eastAsia="宋体" w:cs="宋体"/>
          <w:sz w:val="24"/>
          <w:szCs w:val="24"/>
          <w:highlight w:val="none"/>
        </w:rPr>
        <w:t xml:space="preserve">甲方和乙方协商一致，可以解除合同。</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10.2</w:t>
      </w:r>
      <w:r>
        <w:rPr>
          <w:rFonts w:hint="eastAsia" w:ascii="宋体" w:hAnsi="宋体" w:eastAsia="宋体" w:cs="宋体"/>
          <w:sz w:val="24"/>
          <w:szCs w:val="24"/>
          <w:highlight w:val="none"/>
        </w:rPr>
        <w:t xml:space="preserve">有下列情形之一，合同一方可以解除合同：</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因不可抗力致使不能实现合同目的，未受不可抗力影响的一方有权解除合同；</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③经甲方【2】次验收不合格的，甲方有权解除合同。</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10.3</w:t>
      </w:r>
      <w:r>
        <w:rPr>
          <w:rFonts w:hint="eastAsia" w:ascii="宋体" w:hAnsi="宋体" w:eastAsia="宋体" w:cs="宋体"/>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10.4</w:t>
      </w:r>
      <w:r>
        <w:rPr>
          <w:rFonts w:hint="eastAsia" w:ascii="宋体" w:hAnsi="宋体" w:eastAsia="宋体" w:cs="宋体"/>
          <w:sz w:val="24"/>
          <w:szCs w:val="24"/>
          <w:highlight w:val="none"/>
        </w:rPr>
        <w:t xml:space="preserve">合同的部分和全部都不得转让。</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eastAsia="en-US"/>
        </w:rPr>
        <w:t xml:space="preserve">争议解决方法</w:t>
      </w:r>
      <w:bookmarkStart w:id="3" w:name="_Hlk31709859"/>
      <w:r>
        <w:rPr>
          <w:rFonts w:hint="eastAsia" w:ascii="宋体" w:hAnsi="宋体" w:eastAsia="宋体" w:cs="宋体"/>
          <w:b/>
          <w:bCs/>
          <w:sz w:val="24"/>
          <w:szCs w:val="24"/>
          <w:highlight w:val="none"/>
        </w:rPr>
      </w:r>
      <w:r/>
    </w:p>
    <w:p>
      <w:pPr>
        <w:pStyle w:val="920"/>
        <w:ind w:firstLine="482"/>
        <w:spacing w:line="360" w:lineRule="auto"/>
        <w:rPr>
          <w:rFonts w:hint="eastAsia" w:ascii="宋体" w:hAnsi="宋体" w:eastAsia="宋体" w:cs="宋体"/>
          <w:sz w:val="24"/>
          <w:szCs w:val="24"/>
          <w:highlight w:val="none"/>
        </w:rPr>
      </w:pPr>
      <w:r/>
      <w:bookmarkEnd w:id="3"/>
      <w:r>
        <w:rPr>
          <w:rFonts w:hint="eastAsia" w:ascii="宋体" w:hAnsi="宋体" w:eastAsia="宋体" w:cs="宋体"/>
          <w:b/>
          <w:bCs/>
          <w:sz w:val="24"/>
          <w:szCs w:val="24"/>
          <w:highlight w:val="none"/>
        </w:rPr>
        <w:t xml:space="preserve">11.1</w:t>
      </w:r>
      <w:r>
        <w:rPr>
          <w:rFonts w:hint="eastAsia" w:ascii="宋体" w:hAnsi="宋体" w:eastAsia="宋体" w:cs="宋体"/>
          <w:sz w:val="24"/>
          <w:szCs w:val="24"/>
          <w:highlight w:val="none"/>
        </w:rPr>
        <w:t xml:space="preserve">因本合同产生的或与其有关的任何争议或分歧，包括本合同的成立、解释、效力、终止或履行等有关的任何问题，均适用中国法律。</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11.2</w:t>
      </w:r>
      <w:r>
        <w:rPr>
          <w:rFonts w:hint="eastAsia" w:ascii="宋体" w:hAnsi="宋体" w:eastAsia="宋体" w:cs="宋体"/>
          <w:sz w:val="24"/>
          <w:szCs w:val="24"/>
          <w:highlight w:val="none"/>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eastAsia="en-US"/>
        </w:rPr>
        <w:t xml:space="preserve">其他</w:t>
      </w:r>
      <w:r>
        <w:rPr>
          <w:rFonts w:hint="eastAsia" w:ascii="宋体" w:hAnsi="宋体" w:eastAsia="宋体" w:cs="宋体"/>
          <w:b/>
          <w:bCs/>
          <w:sz w:val="24"/>
          <w:szCs w:val="24"/>
          <w:highlight w:val="none"/>
          <w:lang w:eastAsia="en-US"/>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12.1</w:t>
      </w:r>
      <w:r>
        <w:rPr>
          <w:rFonts w:hint="eastAsia" w:ascii="宋体" w:hAnsi="宋体" w:eastAsia="宋体" w:cs="宋体"/>
          <w:b w:val="0"/>
          <w:bCs w:val="0"/>
          <w:sz w:val="24"/>
          <w:szCs w:val="24"/>
          <w:highlight w:val="none"/>
        </w:rPr>
        <w:t xml:space="preserve">合同经甲乙双方代表签字盖章及招标代理机构盖骑缝章后可生效。合同壹式</w:t>
      </w:r>
      <w:r>
        <w:rPr>
          <w:rFonts w:hint="eastAsia" w:ascii="宋体" w:hAnsi="宋体" w:eastAsia="宋体" w:cs="宋体"/>
          <w:b w:val="0"/>
          <w:bCs w:val="0"/>
          <w:sz w:val="24"/>
          <w:szCs w:val="24"/>
          <w:highlight w:val="none"/>
          <w:u w:val="single"/>
        </w:rPr>
        <w:t xml:space="preserve">肆</w:t>
      </w:r>
      <w:r>
        <w:rPr>
          <w:rFonts w:hint="eastAsia" w:ascii="宋体" w:hAnsi="宋体" w:eastAsia="宋体" w:cs="宋体"/>
          <w:b w:val="0"/>
          <w:bCs w:val="0"/>
          <w:sz w:val="24"/>
          <w:szCs w:val="24"/>
          <w:highlight w:val="none"/>
        </w:rPr>
        <w:t xml:space="preserve">份，甲方执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份，乙方执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份，政府采购监督管理部门</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份，采购代理机构</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份。具有同等的法律效力。</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12.2</w:t>
      </w:r>
      <w:r>
        <w:rPr>
          <w:rFonts w:hint="eastAsia" w:ascii="宋体" w:hAnsi="宋体" w:eastAsia="宋体" w:cs="宋体"/>
          <w:sz w:val="24"/>
          <w:szCs w:val="24"/>
          <w:highlight w:val="none"/>
          <w:lang w:eastAsia="en-US"/>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rFonts w:hint="eastAsia" w:ascii="宋体" w:hAnsi="宋体" w:eastAsia="宋体" w:cs="宋体"/>
          <w:sz w:val="24"/>
          <w:szCs w:val="24"/>
          <w:highlight w:val="none"/>
        </w:rPr>
      </w:r>
      <w:r/>
    </w:p>
    <w:p>
      <w:pPr>
        <w:pStyle w:val="920"/>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12.3</w:t>
      </w:r>
      <w:r>
        <w:rPr>
          <w:rFonts w:hint="eastAsia" w:ascii="宋体" w:hAnsi="宋体" w:eastAsia="宋体" w:cs="宋体"/>
          <w:sz w:val="24"/>
          <w:szCs w:val="24"/>
          <w:highlight w:val="none"/>
        </w:rPr>
        <w:t xml:space="preserve">下列文件为本合同不可分割部分：</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成交通知书；              ② 乙方的响应文件；</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乙方在响应过程中所作的其它承诺、声明、书面澄清等；</w:t>
      </w:r>
      <w:r>
        <w:rPr>
          <w:rFonts w:hint="eastAsia" w:ascii="宋体" w:hAnsi="宋体" w:eastAsia="宋体" w:cs="宋体"/>
          <w:sz w:val="24"/>
          <w:szCs w:val="24"/>
          <w:highlight w:val="none"/>
        </w:rPr>
      </w:r>
      <w:r/>
    </w:p>
    <w:p>
      <w:pPr>
        <w:pStyle w:val="920"/>
        <w:jc w:val="left"/>
        <w:keepLines w:val="0"/>
        <w:keepNext w:val="0"/>
        <w:widowControl/>
        <w:suppressLineNumbers w:val="0"/>
      </w:pPr>
      <w:r>
        <w:rPr>
          <w:rFonts w:hint="eastAsia" w:ascii="宋体" w:hAnsi="宋体" w:eastAsia="宋体" w:cs="宋体"/>
          <w:sz w:val="24"/>
          <w:szCs w:val="24"/>
          <w:highlight w:val="none"/>
        </w:rPr>
        <w:t xml:space="preserve">④ </w:t>
      </w:r>
      <w:r>
        <w:rPr>
          <w:rFonts w:hint="eastAsia" w:ascii="宋体" w:hAnsi="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及其附件；        ⑤ 合同附件；       ⑥</w:t>
      </w:r>
      <w:r>
        <w:rPr>
          <w:rFonts w:hint="eastAsia" w:ascii="宋体" w:hAnsi="宋体" w:eastAsia="宋体" w:cs="宋体"/>
          <w:sz w:val="24"/>
          <w:szCs w:val="24"/>
          <w:highlight w:val="none"/>
          <w:lang w:eastAsia="en-US"/>
        </w:rPr>
        <w:t xml:space="preserve">补充协议</w:t>
      </w:r>
      <w:r>
        <w:rPr>
          <w:rFonts w:hint="eastAsia" w:ascii="宋体" w:hAnsi="宋体" w:eastAsia="宋体" w:cs="宋体"/>
          <w:sz w:val="24"/>
          <w:szCs w:val="24"/>
          <w:highlight w:val="none"/>
          <w:lang w:eastAsia="zh-CN"/>
        </w:rPr>
        <w:t xml:space="preserve">；</w:t>
      </w:r>
      <w:r/>
    </w:p>
    <w:p>
      <w:pPr>
        <w:pStyle w:val="920"/>
        <w:ind w:firstLine="48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⑦经修正的已标价工程量清单或预算书；⑧图纸。</w:t>
      </w:r>
      <w:r>
        <w:rPr>
          <w:rFonts w:ascii="宋体" w:hAnsi="宋体" w:eastAsia="宋体" w:cs="宋体"/>
          <w:sz w:val="24"/>
          <w:szCs w:val="24"/>
          <w:highlight w:val="none"/>
          <w:lang w:val="en-US"/>
        </w:rPr>
      </w:r>
      <w:r/>
    </w:p>
    <w:p>
      <w:pPr>
        <w:pStyle w:val="92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以上与本合同具有同等法律效力。 </w:t>
      </w:r>
      <w:r>
        <w:rPr>
          <w:rFonts w:hint="eastAsia" w:ascii="宋体" w:hAnsi="宋体" w:eastAsia="宋体" w:cs="宋体"/>
          <w:sz w:val="24"/>
          <w:szCs w:val="24"/>
          <w:highlight w:val="none"/>
        </w:rPr>
      </w:r>
      <w:r/>
    </w:p>
    <w:p>
      <w:pPr>
        <w:pStyle w:val="920"/>
        <w:ind w:firstLine="48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en-US"/>
        </w:rPr>
        <w:t xml:space="preserve">以下无正文）</w:t>
      </w:r>
      <w:r>
        <w:rPr>
          <w:rFonts w:hint="eastAsia" w:ascii="宋体" w:hAnsi="宋体" w:eastAsia="宋体" w:cs="宋体"/>
          <w:sz w:val="24"/>
          <w:szCs w:val="24"/>
          <w:highlight w:val="none"/>
          <w:lang w:eastAsia="en-US"/>
        </w:rPr>
      </w:r>
      <w:r/>
    </w:p>
    <w:p>
      <w:pPr>
        <w:pStyle w:val="920"/>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甲方（盖章）：                            乙方（盖章）：</w:t>
      </w:r>
      <w:r>
        <w:rPr>
          <w:rFonts w:ascii="宋体" w:hAnsi="宋体" w:eastAsia="宋体" w:cs="Times New Roman"/>
          <w:color w:val="000000"/>
          <w:sz w:val="24"/>
          <w:szCs w:val="24"/>
          <w:highlight w:val="none"/>
        </w:rPr>
      </w:r>
      <w:r/>
    </w:p>
    <w:p>
      <w:pPr>
        <w:pStyle w:val="920"/>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乙方代表人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20"/>
        <w:ind w:firstLine="638"/>
        <w:spacing w:line="500" w:lineRule="exact"/>
        <w:rPr>
          <w:rFonts w:hint="eastAsia" w:ascii="宋体" w:hAnsi="宋体" w:cs="宋体"/>
          <w:b/>
          <w:sz w:val="44"/>
          <w:szCs w:val="44"/>
          <w:highlight w:val="none"/>
        </w:rPr>
      </w:pPr>
      <w:r>
        <w:rPr>
          <w:rFonts w:hint="eastAsia" w:ascii="宋体" w:hAnsi="宋体" w:eastAsia="宋体" w:cs="Times New Roman"/>
          <w:color w:val="000000"/>
          <w:sz w:val="24"/>
          <w:szCs w:val="24"/>
          <w:highlight w:val="none"/>
        </w:rPr>
        <w:t xml:space="preserve">  年    月    日                             年    月    日</w:t>
      </w:r>
      <w:bookmarkEnd w:id="2"/>
      <w:r>
        <w:rPr>
          <w:rFonts w:hint="eastAsia" w:ascii="宋体" w:hAnsi="宋体" w:cs="宋体"/>
          <w:b/>
          <w:sz w:val="44"/>
          <w:szCs w:val="44"/>
          <w:highlight w:val="none"/>
        </w:rPr>
      </w:r>
      <w:r/>
    </w:p>
    <w:p>
      <w:pPr>
        <w:pStyle w:val="920"/>
        <w:jc w:val="both"/>
        <w:spacing w:line="360" w:lineRule="auto"/>
        <w:widowControl/>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 xml:space="preserve">附件：</w:t>
      </w:r>
      <w:r>
        <w:rPr>
          <w:rFonts w:ascii="宋体" w:hAnsi="宋体" w:eastAsia="宋体" w:cs="宋体"/>
          <w:b/>
          <w:bCs/>
          <w:spacing w:val="-4"/>
          <w:sz w:val="24"/>
          <w:szCs w:val="24"/>
        </w:rPr>
        <w:t xml:space="preserve">工程建设项目安全生产责任书</w:t>
      </w:r>
      <w:r>
        <w:rPr>
          <w:rFonts w:hint="eastAsia" w:ascii="宋体" w:hAnsi="宋体" w:eastAsia="宋体" w:cs="宋体"/>
          <w:b/>
          <w:bCs/>
          <w:spacing w:val="-4"/>
          <w:sz w:val="24"/>
          <w:szCs w:val="24"/>
          <w:lang w:val="en-US" w:eastAsia="zh-CN"/>
        </w:rPr>
      </w:r>
      <w:r/>
    </w:p>
    <w:p>
      <w:pPr>
        <w:pStyle w:val="920"/>
        <w:jc w:val="center"/>
        <w:spacing w:line="360" w:lineRule="auto"/>
        <w:widowControl/>
        <w:rPr>
          <w:rFonts w:ascii="宋体" w:hAnsi="宋体" w:eastAsia="宋体" w:cs="宋体"/>
          <w:b/>
          <w:bCs/>
          <w:spacing w:val="-4"/>
          <w:sz w:val="24"/>
          <w:szCs w:val="24"/>
        </w:rPr>
      </w:pPr>
      <w:r>
        <w:rPr>
          <w:rFonts w:ascii="宋体" w:hAnsi="宋体" w:eastAsia="宋体" w:cs="宋体"/>
          <w:b/>
          <w:bCs/>
          <w:spacing w:val="-4"/>
          <w:sz w:val="24"/>
          <w:szCs w:val="24"/>
        </w:rPr>
      </w:r>
      <w:r/>
    </w:p>
    <w:p>
      <w:pPr>
        <w:pStyle w:val="920"/>
        <w:jc w:val="center"/>
        <w:spacing w:line="360" w:lineRule="auto"/>
        <w:widowControl/>
        <w:rPr>
          <w:rFonts w:hint="eastAsia" w:ascii="宋体" w:hAnsi="宋体" w:cs="宋体"/>
          <w:b/>
          <w:sz w:val="44"/>
          <w:szCs w:val="44"/>
          <w:highlight w:val="none"/>
        </w:rPr>
      </w:pPr>
      <w:r>
        <w:rPr>
          <w:rFonts w:ascii="宋体" w:hAnsi="宋体" w:eastAsia="宋体" w:cs="宋体"/>
          <w:b/>
          <w:bCs/>
          <w:spacing w:val="-4"/>
          <w:sz w:val="24"/>
          <w:szCs w:val="24"/>
        </w:rPr>
        <w:t xml:space="preserve">工程建设项目安全生产责任书</w:t>
      </w: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ind w:left="9" w:right="63" w:firstLine="472"/>
        <w:jc w:val="both"/>
        <w:keepLines w:val="0"/>
        <w:keepNext w:val="0"/>
        <w:pageBreakBefore w:val="0"/>
        <w:spacing w:line="48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项目名称：</w:t>
      </w:r>
      <w:r>
        <w:rPr>
          <w:rFonts w:hint="eastAsia" w:ascii="宋体" w:hAnsi="宋体" w:eastAsia="宋体" w:cs="宋体"/>
          <w:spacing w:val="-2"/>
          <w:sz w:val="24"/>
          <w:szCs w:val="24"/>
        </w:rPr>
      </w:r>
      <w:r/>
    </w:p>
    <w:p>
      <w:pPr>
        <w:pStyle w:val="920"/>
        <w:ind w:left="12" w:firstLine="472"/>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建设单位（甲方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0"/>
        <w:ind w:firstLine="472"/>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施工单位（乙方</w:t>
      </w:r>
      <w:r>
        <w:rPr>
          <w:rFonts w:hint="eastAsia" w:ascii="宋体" w:hAnsi="宋体" w:eastAsia="宋体" w:cs="宋体"/>
          <w:spacing w:val="2"/>
          <w:sz w:val="24"/>
          <w:szCs w:val="24"/>
        </w:rPr>
        <w:t xml:space="preserve">）：</w:t>
      </w:r>
      <w:r>
        <w:rPr>
          <w:rFonts w:hint="eastAsia" w:ascii="宋体" w:hAnsi="宋体" w:eastAsia="宋体" w:cs="宋体"/>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为在工程项目实施过程中创造安全、高效的施工环境，加强工程建设中的安全生产建设，切实搞好本项目的安全管理工作，规范工程建设项目承发包双方的各项安全生产活动，防止发生各种安全生产事故，保护国家、集体和当事人的合法财产，根据国家有关工程建设的法律法规和安全生产</w:t>
      </w:r>
      <w:r>
        <w:rPr>
          <w:rFonts w:hint="eastAsia" w:ascii="宋体" w:hAnsi="宋体" w:eastAsia="宋体" w:cs="宋体"/>
          <w:spacing w:val="-1"/>
          <w:sz w:val="24"/>
          <w:szCs w:val="24"/>
        </w:rPr>
        <w:t xml:space="preserve">建设责任制规定，特订立本安全生产责任书。</w:t>
      </w:r>
      <w:r>
        <w:rPr>
          <w:rFonts w:hint="eastAsia" w:ascii="宋体" w:hAnsi="宋体" w:eastAsia="宋体" w:cs="宋体"/>
          <w:sz w:val="24"/>
          <w:szCs w:val="24"/>
        </w:rPr>
      </w:r>
      <w:r/>
    </w:p>
    <w:p>
      <w:pPr>
        <w:pStyle w:val="920"/>
        <w:ind w:left="9" w:right="63" w:firstLine="47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一、甲方职责</w:t>
      </w:r>
      <w:r>
        <w:rPr>
          <w:rFonts w:hint="eastAsia" w:ascii="宋体" w:hAnsi="宋体" w:eastAsia="宋体" w:cs="宋体"/>
          <w:b/>
          <w:bCs/>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1、</w:t>
      </w:r>
      <w:r>
        <w:rPr>
          <w:rFonts w:hint="eastAsia" w:ascii="宋体" w:hAnsi="宋体" w:eastAsia="宋体" w:cs="宋体"/>
          <w:spacing w:val="-3"/>
          <w:sz w:val="24"/>
          <w:szCs w:val="24"/>
        </w:rPr>
        <w:t xml:space="preserve">严格遵守国家有关安全生产的法律法规，认真执行工程承包合同中的有关安全要求。</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按照“安全第一、预防为主 ”和坚持“管生产必需安全 ”的原则进行安全生产管理，做到生产与安全工作同时计划、布置、检查、总结和评比。</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重要的安全设施必须坚持与主体工程“三同时 ”的原则，即：同时设计、审批；同时施工，同时验收，投入使用。</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4</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定期召开安全生产调度会，及时传达中央及地方有关安全生产的精神。</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组织对乙方施工现场安全生产检查，监督乙方及时处理发现的各种安全隐患。</w:t>
      </w:r>
      <w:r>
        <w:rPr>
          <w:rFonts w:hint="eastAsia" w:ascii="宋体" w:hAnsi="宋体" w:eastAsia="宋体" w:cs="宋体"/>
          <w:spacing w:val="-3"/>
          <w:sz w:val="24"/>
          <w:szCs w:val="24"/>
        </w:rPr>
      </w:r>
      <w:r/>
    </w:p>
    <w:p>
      <w:pPr>
        <w:pStyle w:val="920"/>
        <w:ind w:left="9" w:right="63" w:firstLine="47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二、乙方职责</w:t>
      </w:r>
      <w:r>
        <w:rPr>
          <w:rFonts w:hint="eastAsia" w:ascii="宋体" w:hAnsi="宋体" w:eastAsia="宋体" w:cs="宋体"/>
          <w:b/>
          <w:bCs/>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严格遵守国家有关安全生产的法律法规、有关安全生产的规定，认真执行工程承包合同中的有关安全要求。</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坚持“安全第一、预防为主 ”和“管生产必须管安全 ”的原则，加强安全生产宣传教育，增强全员安全生产意识，建立健全各项安全生产的管理机械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建立健全安全生产责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配备安全员，专职负责所有员工的安全和治安保卫工作及预防事故的发生。安全机构人员，有权按有关规定发布指令，并采取保护性措施防止事故发生。</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4</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乙方在任何时侯都应采取各种合理的预防措施，防止其员工发生任何违法、违禁、暴力或妨碍治安的行为。</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乙方必须具有劳动安全管理部门颁发的安全生产证书，参加施工的人员，必须按受安全技术教育，熟知和遵守本工程的各项安全技术操作规程，定期进行安全技术考核，合格者方准上岗操作，对于从事电气、起重、建筑登高架设作业、锅炉、压力容器、焊接、机动车船艇驾驶、爆破、潜水、瓦斯检验等特珠工程的人员，经过专业培训，获得《安全操作合格证》后，方准持证上岗。施工现场如现特种作业无证操作现象时，项目经理必须承担管理责任。</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6</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7</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操作人员上岗，必须按规定穿戴防护用品。施工负责人和安全检查员应随时检查劳动防护用品的穿戴情况，不按规定穿戴防护用品的人员不得上岗。</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8</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所有施工机具设备和高空作业的设备均应定期检查，并有安全员的签字记录，保证其经常处于完好状态；不合格的机具、设备和劳动保护用品严禁使用。</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9</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施工中采用新技术、新工艺、新设备、新材料时，必须制定相应的安全技术措施，施工现场必须具有相关的安全标志牌。</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10</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 ”的原则，严肃处理相关责任人。</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1</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在汛期施工，乙方应制订度汛方案，采取相应度汛措施，确保汛期施工安全，如发生相关安全责任事故，乙方应负全责。</w:t>
      </w:r>
      <w:r>
        <w:rPr>
          <w:rFonts w:hint="eastAsia" w:ascii="宋体" w:hAnsi="宋体" w:eastAsia="宋体" w:cs="宋体"/>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12</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在施工期间，乙方应做好相应安全防护措施，确保施工安全，如发生相关安全责任事故，乙方应负全责。</w:t>
      </w:r>
      <w:r>
        <w:rPr>
          <w:rFonts w:hint="eastAsia" w:ascii="宋体" w:hAnsi="宋体" w:eastAsia="宋体" w:cs="宋体"/>
          <w:spacing w:val="-3"/>
          <w:sz w:val="24"/>
          <w:szCs w:val="24"/>
        </w:rPr>
      </w:r>
      <w:r/>
    </w:p>
    <w:p>
      <w:pPr>
        <w:pStyle w:val="920"/>
        <w:ind w:left="9" w:right="63" w:firstLine="47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三、违约责任</w:t>
      </w:r>
      <w:r>
        <w:rPr>
          <w:rFonts w:hint="eastAsia" w:ascii="宋体" w:hAnsi="宋体" w:eastAsia="宋体" w:cs="宋体"/>
          <w:b/>
          <w:bCs/>
          <w:spacing w:val="-3"/>
          <w:sz w:val="24"/>
          <w:szCs w:val="24"/>
        </w:rPr>
      </w:r>
      <w:r/>
    </w:p>
    <w:p>
      <w:pPr>
        <w:pStyle w:val="920"/>
        <w:ind w:left="9" w:right="63" w:firstLine="468"/>
        <w:jc w:val="both"/>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如因甲方或乙方违约造成安全事故，将依法追究责任。</w:t>
      </w:r>
      <w:r>
        <w:rPr>
          <w:rFonts w:hint="eastAsia" w:ascii="宋体" w:hAnsi="宋体" w:eastAsia="宋体" w:cs="宋体"/>
          <w:spacing w:val="-3"/>
          <w:sz w:val="24"/>
          <w:szCs w:val="24"/>
        </w:rPr>
      </w:r>
      <w:r/>
    </w:p>
    <w:p>
      <w:pPr>
        <w:pStyle w:val="920"/>
        <w:ind w:left="9" w:right="63" w:firstLine="47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四、本责任书作为合同的附件，与合同具有同等法律效力。经双方签署后立即生效。</w:t>
      </w:r>
      <w:r>
        <w:rPr>
          <w:rFonts w:hint="eastAsia" w:ascii="宋体" w:hAnsi="宋体" w:eastAsia="宋体" w:cs="宋体"/>
          <w:b/>
          <w:bCs/>
          <w:spacing w:val="-3"/>
          <w:sz w:val="24"/>
          <w:szCs w:val="24"/>
        </w:rPr>
      </w:r>
      <w:r/>
    </w:p>
    <w:p>
      <w:pPr>
        <w:pStyle w:val="920"/>
        <w:ind w:left="9" w:right="63" w:firstLine="470"/>
        <w:jc w:val="both"/>
        <w:keepLines w:val="0"/>
        <w:keepNext w:val="0"/>
        <w:pageBreakBefore w:val="0"/>
        <w:spacing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五、责任书的有效期为双方签署之日起至该工程项目竣工验收合格时止。</w:t>
      </w:r>
      <w:r>
        <w:rPr>
          <w:rFonts w:hint="eastAsia" w:ascii="宋体" w:hAnsi="宋体" w:eastAsia="宋体" w:cs="宋体"/>
          <w:b/>
          <w:bCs/>
          <w:spacing w:val="-3"/>
          <w:sz w:val="24"/>
          <w:szCs w:val="24"/>
        </w:rPr>
      </w:r>
      <w:r/>
    </w:p>
    <w:p>
      <w:pPr>
        <w:pStyle w:val="9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9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甲方代表人（</w:t>
      </w:r>
      <w:r>
        <w:rPr>
          <w:rFonts w:hint="eastAsia" w:ascii="宋体" w:hAnsi="宋体" w:eastAsia="宋体" w:cs="宋体"/>
          <w:color w:val="000000"/>
          <w:sz w:val="24"/>
          <w:szCs w:val="24"/>
          <w:highlight w:val="none"/>
          <w:lang w:eastAsia="en-US"/>
        </w:rPr>
        <w:t xml:space="preserve">签字）</w:t>
      </w:r>
      <w:r>
        <w:rPr>
          <w:rFonts w:hint="eastAsia" w:ascii="宋体" w:hAnsi="宋体" w:eastAsia="宋体" w:cs="宋体"/>
          <w:color w:val="000000"/>
          <w:sz w:val="24"/>
          <w:szCs w:val="24"/>
          <w:highlight w:val="none"/>
        </w:rPr>
        <w:t xml:space="preserve">：                      乙方代表人（</w:t>
      </w:r>
      <w:r>
        <w:rPr>
          <w:rFonts w:hint="eastAsia" w:ascii="宋体" w:hAnsi="宋体" w:eastAsia="宋体" w:cs="宋体"/>
          <w:color w:val="000000"/>
          <w:sz w:val="24"/>
          <w:szCs w:val="24"/>
          <w:highlight w:val="none"/>
          <w:lang w:eastAsia="en-US"/>
        </w:rPr>
        <w:t xml:space="preserve">签字）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b/>
          <w:sz w:val="24"/>
          <w:szCs w:val="24"/>
          <w:highlight w:val="none"/>
        </w:rPr>
      </w:r>
      <w:r/>
    </w:p>
    <w:p>
      <w:pPr>
        <w:pStyle w:val="920"/>
        <w:ind w:left="9" w:right="63" w:firstLine="482"/>
        <w:spacing w:line="360" w:lineRule="auto"/>
        <w:rPr>
          <w:rFonts w:ascii="宋体" w:hAnsi="宋体" w:eastAsia="宋体" w:cs="宋体"/>
          <w:sz w:val="24"/>
          <w:szCs w:val="24"/>
        </w:rPr>
      </w:pPr>
      <w:r>
        <w:rPr>
          <w:rFonts w:ascii="宋体" w:hAnsi="宋体" w:eastAsia="宋体" w:cs="宋体"/>
          <w:sz w:val="24"/>
          <w:szCs w:val="24"/>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920"/>
        <w:jc w:val="center"/>
        <w:spacing w:line="360" w:lineRule="auto"/>
        <w:widowControl/>
        <w:rPr>
          <w:rFonts w:hint="eastAsia" w:ascii="宋体" w:hAnsi="宋体" w:cs="宋体"/>
          <w:sz w:val="24"/>
          <w:szCs w:val="24"/>
          <w:highlight w:val="none"/>
        </w:rPr>
      </w:pPr>
      <w:r>
        <w:rPr>
          <w:rFonts w:hint="eastAsia" w:ascii="宋体" w:hAnsi="宋体" w:cs="宋体"/>
          <w:b/>
          <w:sz w:val="44"/>
          <w:szCs w:val="44"/>
          <w:highlight w:val="none"/>
        </w:rPr>
        <w:t xml:space="preserve">第六章  评审办法、评审内容</w:t>
      </w:r>
      <w:bookmarkStart w:id="4" w:name="_Toc32690"/>
      <w:r/>
      <w:bookmarkEnd w:id="4"/>
      <w:r/>
      <w:bookmarkStart w:id="5" w:name="_Toc5346"/>
      <w:r>
        <w:rPr>
          <w:rFonts w:hint="eastAsia" w:ascii="宋体" w:hAnsi="宋体" w:cs="宋体"/>
          <w:sz w:val="24"/>
          <w:szCs w:val="24"/>
          <w:highlight w:val="none"/>
        </w:rPr>
      </w:r>
      <w:r/>
    </w:p>
    <w:p>
      <w:pPr>
        <w:pStyle w:val="920"/>
        <w:jc w:val="left"/>
        <w:spacing w:line="360" w:lineRule="auto"/>
        <w:tabs>
          <w:tab w:val="left" w:pos="567"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一、评审方法</w:t>
      </w:r>
      <w:r>
        <w:rPr>
          <w:rFonts w:hint="eastAsia" w:ascii="宋体" w:hAnsi="宋体" w:cs="宋体"/>
          <w:b/>
          <w:bCs/>
          <w:sz w:val="24"/>
          <w:szCs w:val="24"/>
          <w:highlight w:val="none"/>
        </w:rPr>
      </w:r>
      <w:r/>
    </w:p>
    <w:p>
      <w:pPr>
        <w:pStyle w:val="920"/>
        <w:ind w:firstLine="480"/>
        <w:spacing w:line="360" w:lineRule="auto"/>
        <w:widowControl/>
        <w:rPr>
          <w:rFonts w:hint="eastAsia" w:ascii="宋体" w:hAnsi="宋体" w:eastAsia="宋体" w:cs="宋体"/>
          <w:bCs/>
          <w:color w:val="000000"/>
          <w:sz w:val="24"/>
          <w:szCs w:val="24"/>
          <w:highlight w:val="none"/>
          <w:lang w:val="en-US" w:eastAsia="zh-CN"/>
        </w:rPr>
      </w:pPr>
      <w:r/>
      <w:bookmarkEnd w:id="5"/>
      <w:r>
        <w:rPr>
          <w:rFonts w:hint="eastAsia" w:ascii="宋体" w:hAnsi="宋体" w:eastAsia="宋体" w:cs="宋体"/>
          <w:bCs/>
          <w:color w:val="000000"/>
          <w:sz w:val="24"/>
          <w:szCs w:val="24"/>
          <w:highlight w:val="none"/>
          <w:lang w:val="en-US" w:eastAsia="zh-CN"/>
        </w:rPr>
        <w:t xml:space="preserve">1、本次招标评标采用综合评分法，即在满足</w:t>
      </w:r>
      <w:r>
        <w:rPr>
          <w:rFonts w:hint="eastAsia" w:ascii="宋体" w:hAnsi="宋体" w:cs="宋体"/>
          <w:bCs/>
          <w:color w:val="000000"/>
          <w:sz w:val="24"/>
          <w:szCs w:val="24"/>
          <w:highlight w:val="none"/>
          <w:lang w:val="en-US" w:eastAsia="zh-CN"/>
        </w:rPr>
        <w:t xml:space="preserve">竞争性磋商文件</w:t>
      </w:r>
      <w:r>
        <w:rPr>
          <w:rFonts w:hint="eastAsia" w:ascii="宋体" w:hAnsi="宋体" w:eastAsia="宋体" w:cs="宋体"/>
          <w:bCs/>
          <w:color w:val="000000"/>
          <w:sz w:val="24"/>
          <w:szCs w:val="24"/>
          <w:highlight w:val="none"/>
          <w:lang w:val="en-US" w:eastAsia="zh-CN"/>
        </w:rPr>
        <w:t xml:space="preserve">实质性要求前提下，按照</w:t>
      </w:r>
      <w:r>
        <w:rPr>
          <w:rFonts w:hint="eastAsia" w:ascii="宋体" w:hAnsi="宋体" w:cs="宋体"/>
          <w:bCs/>
          <w:color w:val="000000"/>
          <w:sz w:val="24"/>
          <w:szCs w:val="24"/>
          <w:highlight w:val="none"/>
          <w:lang w:val="en-US" w:eastAsia="zh-CN"/>
        </w:rPr>
        <w:t xml:space="preserve">竞争性磋商文件</w:t>
      </w:r>
      <w:r>
        <w:rPr>
          <w:rFonts w:hint="eastAsia" w:ascii="宋体" w:hAnsi="宋体" w:eastAsia="宋体" w:cs="宋体"/>
          <w:bCs/>
          <w:color w:val="000000"/>
          <w:sz w:val="24"/>
          <w:szCs w:val="24"/>
          <w:highlight w:val="none"/>
          <w:lang w:val="en-US" w:eastAsia="zh-CN"/>
        </w:rPr>
        <w:t xml:space="preserve">中规定的评分标准和各项因素进行综合评审后，以评标总得分最高的响应单位确定为成交单位。</w:t>
      </w:r>
      <w:r>
        <w:rPr>
          <w:rFonts w:hint="eastAsia" w:ascii="宋体" w:hAnsi="宋体" w:eastAsia="宋体" w:cs="宋体"/>
          <w:bCs/>
          <w:color w:val="000000"/>
          <w:sz w:val="24"/>
          <w:szCs w:val="24"/>
          <w:highlight w:val="none"/>
          <w:lang w:val="en-US" w:eastAsia="zh-CN"/>
        </w:rPr>
      </w:r>
      <w:r/>
    </w:p>
    <w:p>
      <w:pPr>
        <w:pStyle w:val="920"/>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bCs/>
          <w:color w:val="000000"/>
          <w:sz w:val="24"/>
          <w:szCs w:val="24"/>
          <w:highlight w:val="none"/>
          <w:lang w:val="en-US" w:eastAsia="zh-CN"/>
        </w:rPr>
      </w:r>
      <w:r/>
    </w:p>
    <w:p>
      <w:pPr>
        <w:pStyle w:val="920"/>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进入评审的实质性响应且具有得标权的供应商不得少于三家，如不足三家，认定该采购失败。</w:t>
      </w:r>
      <w:r>
        <w:rPr>
          <w:rFonts w:hint="eastAsia" w:ascii="宋体" w:hAnsi="宋体" w:eastAsia="宋体" w:cs="宋体"/>
          <w:bCs/>
          <w:color w:val="000000"/>
          <w:sz w:val="24"/>
          <w:szCs w:val="24"/>
          <w:highlight w:val="none"/>
          <w:lang w:val="en-US" w:eastAsia="zh-CN"/>
        </w:rPr>
      </w:r>
      <w:r/>
    </w:p>
    <w:p>
      <w:pPr>
        <w:pStyle w:val="920"/>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rPr>
          <w:rFonts w:hint="eastAsia" w:ascii="宋体" w:hAnsi="宋体" w:eastAsia="宋体" w:cs="宋体"/>
          <w:bCs/>
          <w:color w:val="000000"/>
          <w:sz w:val="24"/>
          <w:szCs w:val="24"/>
          <w:highlight w:val="none"/>
          <w:lang w:val="en-US" w:eastAsia="zh-CN"/>
        </w:rPr>
      </w:r>
      <w:r/>
    </w:p>
    <w:p>
      <w:pPr>
        <w:pStyle w:val="920"/>
        <w:ind w:firstLine="480"/>
        <w:jc w:val="both"/>
        <w:spacing w:line="360" w:lineRule="auto"/>
        <w:widowControl w:val="off"/>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3、若在选取成交单位时出现评分总得分并列情况，则由代理机构组织评标委员会以抽签方式确定成交候选人。</w:t>
      </w:r>
      <w:r>
        <w:rPr>
          <w:rFonts w:hint="eastAsia" w:ascii="宋体" w:hAnsi="宋体" w:eastAsia="宋体" w:cs="宋体"/>
          <w:bCs/>
          <w:color w:val="000000"/>
          <w:sz w:val="24"/>
          <w:szCs w:val="24"/>
          <w:highlight w:val="none"/>
          <w:lang w:val="en-US" w:eastAsia="zh-CN" w:bidi="ar-SA"/>
        </w:rPr>
      </w:r>
      <w:r/>
    </w:p>
    <w:p>
      <w:pPr>
        <w:pStyle w:val="920"/>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本项目不涉及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2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rPr>
      </w:r>
      <w:r/>
    </w:p>
    <w:p>
      <w:pPr>
        <w:pStyle w:val="92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2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0"/>
        <w:ind w:firstLine="420"/>
        <w:spacing w:line="360" w:lineRule="auto"/>
        <w:rPr>
          <w:rFonts w:hint="eastAsia"/>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lang w:val="en-US" w:eastAsia="zh-CN"/>
        </w:rPr>
      </w:r>
      <w:r/>
    </w:p>
    <w:p>
      <w:pPr>
        <w:pStyle w:val="920"/>
        <w:spacing w:line="360" w:lineRule="auto"/>
        <w:rPr>
          <w:rFonts w:hint="eastAsia" w:ascii="宋体" w:hAnsi="宋体" w:cs="宋体"/>
          <w:b/>
          <w:bCs/>
          <w:sz w:val="24"/>
          <w:szCs w:val="24"/>
          <w:highlight w:val="none"/>
        </w:rPr>
        <w:outlineLvl w:val="0"/>
      </w:pPr>
      <w:r>
        <w:rPr>
          <w:rFonts w:hint="eastAsia" w:ascii="宋体" w:hAnsi="宋体" w:cs="宋体"/>
          <w:b/>
          <w:bCs/>
          <w:sz w:val="24"/>
          <w:szCs w:val="24"/>
          <w:highlight w:val="none"/>
        </w:rPr>
        <w:t xml:space="preserve">二、评分标准</w:t>
      </w:r>
      <w:r>
        <w:rPr>
          <w:rFonts w:hint="eastAsia" w:ascii="宋体" w:hAnsi="宋体" w:cs="宋体"/>
          <w:b/>
          <w:bCs/>
          <w:sz w:val="24"/>
          <w:szCs w:val="24"/>
          <w:highlight w:val="none"/>
        </w:rPr>
      </w:r>
      <w:r/>
    </w:p>
    <w:p>
      <w:pPr>
        <w:pStyle w:val="920"/>
        <w:spacing w:line="360" w:lineRule="auto"/>
        <w:rPr>
          <w:rFonts w:hint="eastAsia" w:ascii="宋体" w:hAnsi="宋体" w:cs="宋体"/>
          <w:b/>
          <w:bCs/>
          <w:sz w:val="24"/>
          <w:szCs w:val="24"/>
          <w:highlight w:val="none"/>
        </w:rPr>
        <w:outlineLvl w:val="0"/>
      </w:pPr>
      <w:r>
        <w:rPr>
          <w:rFonts w:hint="eastAsia" w:ascii="宋体" w:hAnsi="宋体" w:cs="宋体"/>
          <w:b/>
          <w:sz w:val="24"/>
          <w:szCs w:val="24"/>
          <w:highlight w:val="none"/>
        </w:rPr>
        <w:t xml:space="preserve">（一）价格分：（满分10分）</w:t>
      </w:r>
      <w:r>
        <w:rPr>
          <w:rFonts w:hint="eastAsia" w:ascii="宋体" w:hAnsi="宋体" w:cs="宋体"/>
          <w:b/>
          <w:bCs/>
          <w:sz w:val="24"/>
          <w:szCs w:val="24"/>
          <w:highlight w:val="none"/>
        </w:rPr>
      </w:r>
      <w:r/>
    </w:p>
    <w:p>
      <w:pPr>
        <w:pStyle w:val="920"/>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1、磋商报价（即最后报价）不超过</w:t>
      </w:r>
      <w:r>
        <w:rPr>
          <w:rFonts w:hint="eastAsia" w:ascii="宋体" w:hAnsi="宋体" w:eastAsia="宋体" w:cs="宋体"/>
          <w:sz w:val="24"/>
          <w:szCs w:val="24"/>
          <w:highlight w:val="none"/>
          <w:lang w:val="en-US" w:eastAsia="zh-CN"/>
        </w:rPr>
        <w:t xml:space="preserve">最高投标限价的</w:t>
      </w:r>
      <w:r>
        <w:rPr>
          <w:rFonts w:hint="eastAsia" w:ascii="宋体" w:hAnsi="宋体" w:eastAsia="宋体" w:cs="宋体"/>
          <w:sz w:val="24"/>
          <w:szCs w:val="24"/>
          <w:highlight w:val="none"/>
        </w:rPr>
        <w:t xml:space="preserve">，为有效磋商报价。超出</w:t>
      </w:r>
      <w:r>
        <w:rPr>
          <w:rFonts w:hint="eastAsia" w:ascii="宋体" w:hAnsi="宋体" w:eastAsia="宋体" w:cs="宋体"/>
          <w:sz w:val="24"/>
          <w:szCs w:val="24"/>
          <w:highlight w:val="none"/>
          <w:lang w:val="en-US" w:eastAsia="zh-CN"/>
        </w:rPr>
        <w:t xml:space="preserve">最高投标限价的磋商最终报价</w:t>
      </w:r>
      <w:r>
        <w:rPr>
          <w:rFonts w:hint="eastAsia" w:ascii="宋体" w:hAnsi="宋体" w:eastAsia="宋体" w:cs="宋体"/>
          <w:sz w:val="24"/>
          <w:szCs w:val="24"/>
          <w:highlight w:val="none"/>
        </w:rPr>
        <w:t xml:space="preserve">为无效报价。无效报价的磋商文件不进行评审，也不得成交。</w:t>
      </w:r>
      <w:r>
        <w:rPr>
          <w:rFonts w:ascii="宋体" w:hAnsi="宋体" w:eastAsia="宋体" w:cs="宋体"/>
          <w:sz w:val="24"/>
          <w:szCs w:val="24"/>
          <w:highlight w:val="none"/>
        </w:rPr>
      </w:r>
      <w:r/>
    </w:p>
    <w:p>
      <w:pPr>
        <w:pStyle w:val="920"/>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2、价格得分计算方法：根据各响应单位通过符合性审查的有效磋商报价（即最终报价）中的最低价作为评审基准价。</w:t>
      </w:r>
      <w:r>
        <w:rPr>
          <w:rFonts w:hint="eastAsia" w:ascii="宋体" w:hAnsi="宋体" w:eastAsia="宋体" w:cs="宋体"/>
          <w:b/>
          <w:bCs/>
          <w:sz w:val="24"/>
          <w:szCs w:val="24"/>
          <w:highlight w:val="none"/>
        </w:rPr>
        <w:t xml:space="preserve">（本项目专门面向中小企业采购，不再执行价格评审优惠的扶持政策。）</w:t>
      </w:r>
      <w:r>
        <w:rPr>
          <w:rFonts w:ascii="宋体" w:hAnsi="宋体" w:eastAsia="宋体" w:cs="宋体"/>
          <w:sz w:val="24"/>
          <w:szCs w:val="24"/>
          <w:highlight w:val="none"/>
        </w:rPr>
      </w:r>
      <w:r/>
    </w:p>
    <w:p>
      <w:pPr>
        <w:pStyle w:val="920"/>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3、其他响应单位的价格分按照下列公式计算（计算结果四舍五入保留两位小数）</w:t>
      </w:r>
      <w:r>
        <w:rPr>
          <w:rFonts w:ascii="宋体" w:hAnsi="宋体" w:eastAsia="宋体" w:cs="宋体"/>
          <w:sz w:val="24"/>
          <w:szCs w:val="24"/>
          <w:highlight w:val="none"/>
        </w:rPr>
      </w:r>
      <w:r/>
    </w:p>
    <w:p>
      <w:pPr>
        <w:pStyle w:val="920"/>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磋商报价得分=(评审基准价／磋商报价)×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920"/>
        <w:spacing w:line="360" w:lineRule="auto"/>
        <w:tabs>
          <w:tab w:val="left" w:pos="567" w:leader="none"/>
        </w:tabs>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（二）</w:t>
      </w:r>
      <w:r>
        <w:rPr>
          <w:rFonts w:hint="eastAsia" w:ascii="宋体" w:hAnsi="宋体" w:eastAsia="宋体" w:cs="方正楷体_GBK"/>
          <w:b/>
          <w:color w:val="000000"/>
          <w:sz w:val="24"/>
          <w:highlight w:val="none"/>
          <w:lang w:val="en-US" w:eastAsia="zh-CN"/>
        </w:rPr>
        <w:t xml:space="preserve">总体概述及施工施工总进度计划：</w:t>
      </w:r>
      <w:r>
        <w:rPr>
          <w:rFonts w:hint="eastAsia" w:ascii="宋体" w:hAnsi="宋体" w:eastAsia="宋体" w:cs="方正楷体_GBK"/>
          <w:b/>
          <w:color w:val="000000"/>
          <w:sz w:val="24"/>
          <w:highlight w:val="none"/>
          <w:lang w:eastAsia="zh-CN"/>
        </w:rPr>
        <w:t xml:space="preserve">（满分</w:t>
      </w:r>
      <w:r>
        <w:rPr>
          <w:rFonts w:hint="eastAsia" w:ascii="宋体" w:hAnsi="宋体" w:eastAsia="宋体" w:cs="方正楷体_GBK"/>
          <w:b/>
          <w:color w:val="000000"/>
          <w:sz w:val="24"/>
          <w:highlight w:val="none"/>
          <w:lang w:val="en-US" w:eastAsia="zh-CN"/>
        </w:rPr>
        <w:t xml:space="preserve">18分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920"/>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1、总体概述：根据响应单位提供的工程概述、施工总体安排、施工部署、施工段划分内容完整性、详实度、实操性进行评审： </w:t>
      </w:r>
      <w:r>
        <w:rPr>
          <w:rFonts w:hint="eastAsia" w:ascii="宋体" w:hAnsi="宋体" w:eastAsia="宋体" w:cs="方正楷体_GBK"/>
          <w:b w:val="0"/>
          <w:bCs w:val="0"/>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完整涵盖全部评审内容，内容表述详实具体、贴合本工程实际工况，方案落地执行性完全适配项目施工需求的得9分；包含全部核心评审内容，内容表述基本完整、贴合项目概况，可满足项目基础施工执行需求的得6分；仅覆盖部分核心评审内容，内容表述简略笼统，仅具备基础参考价值的得3分；未提供相关内容不得分。</w:t>
      </w:r>
      <w:r>
        <w:rPr>
          <w:rFonts w:hint="eastAsia" w:ascii="宋体" w:hAnsi="宋体" w:eastAsia="宋体" w:cs="方正楷体_GBK"/>
          <w:b w:val="0"/>
          <w:bCs w:val="0"/>
          <w:color w:val="000000"/>
          <w:sz w:val="24"/>
          <w:szCs w:val="24"/>
          <w:highlight w:val="none"/>
          <w:u w:val="none"/>
          <w:lang w:val="en-US" w:eastAsia="zh-CN" w:bidi="ar-SA"/>
        </w:rPr>
      </w:r>
      <w:r/>
    </w:p>
    <w:p>
      <w:pPr>
        <w:pStyle w:val="920"/>
        <w:numPr>
          <w:ilvl w:val="0"/>
          <w:numId w:val="4"/>
        </w:numPr>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施工总进度计划：（满分9分）</w:t>
      </w:r>
      <w:r>
        <w:rPr>
          <w:rFonts w:hint="eastAsia" w:ascii="宋体" w:hAnsi="宋体" w:eastAsia="宋体" w:cs="方正楷体_GBK"/>
          <w:b w:val="0"/>
          <w:bCs w:val="0"/>
          <w:color w:val="000000"/>
          <w:sz w:val="24"/>
          <w:szCs w:val="24"/>
          <w:highlight w:val="none"/>
          <w:u w:val="none"/>
          <w:lang w:val="en-US" w:eastAsia="zh-CN" w:bidi="ar-SA"/>
        </w:rPr>
      </w:r>
      <w:r/>
    </w:p>
    <w:p>
      <w:pPr>
        <w:pStyle w:val="920"/>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根据响应单位提供的整体进度排布方案、保障进度落地的配套管控措施两项清单内容进行评审：</w:t>
      </w:r>
      <w:r>
        <w:rPr>
          <w:rFonts w:hint="eastAsia" w:ascii="宋体" w:hAnsi="宋体" w:eastAsia="宋体" w:cs="Times New Roman"/>
          <w:color w:val="000000"/>
          <w:sz w:val="24"/>
          <w:szCs w:val="24"/>
          <w:highlight w:val="none"/>
          <w:lang w:val="en-US" w:eastAsia="zh-CN"/>
        </w:rPr>
      </w:r>
      <w:r/>
    </w:p>
    <w:p>
      <w:pPr>
        <w:pStyle w:val="920"/>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进度计划匹配本项目清单工程量、合同工期，各分项工序衔接逻辑严谨，人力、资源、穿插施工等保障措施针对性强、细则完整，可直接用于现场工期管控的得10分；进度计划适配本项目工期要求，关键节点排布清晰，具备基础进度保障举措，能够满足常规施工工期管控要求的得7分；进度内容简单罗列节点，保障措施为通用套话，未结合本项目清单工作量调整优化，实操支撑力度弱的得4分；未提交本项目施工总进度计划及保障措施材料不得分。</w:t>
      </w:r>
      <w:r>
        <w:rPr>
          <w:rFonts w:hint="eastAsia" w:ascii="宋体" w:hAnsi="宋体" w:eastAsia="宋体" w:cs="Times New Roman"/>
          <w:color w:val="000000"/>
          <w:sz w:val="24"/>
          <w:szCs w:val="24"/>
          <w:highlight w:val="none"/>
          <w:lang w:val="en-US" w:eastAsia="zh-CN"/>
        </w:rPr>
      </w:r>
      <w:r/>
    </w:p>
    <w:p>
      <w:pPr>
        <w:pStyle w:val="920"/>
        <w:numPr>
          <w:ilvl w:val="0"/>
          <w:numId w:val="0"/>
        </w:numPr>
        <w:ind w:right="-4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（三）施工现场平面布置和临时设施、临时道路布置：（满分8分）</w:t>
      </w:r>
      <w:r>
        <w:rPr>
          <w:rFonts w:hint="eastAsia" w:ascii="宋体" w:hAnsi="宋体" w:eastAsia="宋体" w:cs="方正楷体_GBK"/>
          <w:b/>
          <w:bCs/>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ascii="宋体" w:hAnsi="宋体" w:eastAsia="宋体" w:cs="方正楷体_GBK"/>
          <w:bCs/>
          <w:color w:val="000000"/>
          <w:sz w:val="24"/>
          <w:szCs w:val="24"/>
          <w:highlight w:val="none"/>
          <w:u w:val="none"/>
          <w:lang w:val="en-US" w:eastAsia="zh-CN" w:bidi="ar-SA"/>
        </w:rPr>
      </w:pPr>
      <w:r>
        <w:rPr>
          <w:rFonts w:hint="eastAsia" w:ascii="宋体" w:hAnsi="宋体" w:eastAsia="宋体" w:cs="方正楷体_GBK"/>
          <w:bCs/>
          <w:color w:val="000000"/>
          <w:sz w:val="24"/>
          <w:szCs w:val="24"/>
          <w:highlight w:val="none"/>
          <w:u w:val="none"/>
          <w:lang w:val="en-US" w:eastAsia="zh-CN" w:bidi="ar-SA"/>
        </w:rPr>
        <w:t xml:space="preserve">施工现场平面布局规划充分结合本学生宿舍改造项目场地条件，合理规划临时设施、临时道路位</w:t>
      </w:r>
      <w:r>
        <w:rPr>
          <w:rFonts w:hint="eastAsia" w:ascii="宋体" w:hAnsi="宋体" w:eastAsia="宋体" w:cs="方正楷体_GBK"/>
          <w:bCs/>
          <w:color w:val="000000"/>
          <w:sz w:val="24"/>
          <w:szCs w:val="24"/>
          <w:highlight w:val="none"/>
          <w:u w:val="none"/>
          <w:lang w:val="en-US" w:eastAsia="zh-CN" w:bidi="ar-SA"/>
        </w:rPr>
        <w:t xml:space="preserve">置，材料堆放区、施工作业区、通行区域划分清晰，兼顾拆除施工、装修作业以及人员通行需求，布局符合场地安全及文明施工要求，规划内容详实，能够直接用于现场布置，可实施性强的得8分；完成施工现场平面布置规划，设置了临时设施与临时道路，分区基本清晰，能够适配项目施工需求，整体布局较为合理，部分区域规划较为粗略，材料堆放、通道规划细节不够完善的得5分；提供了施工现场布置相关内容，内容多为通用布置方式，未结合现有宿舍建筑布局规划场地，临时设施以及道路安排较为笼统，和本项目现场适配性不强，实用性较差的得2分；未提供不得分。</w:t>
      </w:r>
      <w:r>
        <w:rPr>
          <w:rFonts w:ascii="宋体" w:hAnsi="宋体" w:eastAsia="宋体" w:cs="方正楷体_GBK"/>
          <w:bCs/>
          <w:color w:val="000000"/>
          <w:sz w:val="24"/>
          <w:szCs w:val="24"/>
          <w:highlight w:val="none"/>
          <w:u w:val="none"/>
          <w:lang w:val="en-US" w:eastAsia="zh-CN" w:bidi="ar-SA"/>
        </w:rPr>
      </w:r>
      <w:r/>
    </w:p>
    <w:p>
      <w:pPr>
        <w:pStyle w:val="920"/>
        <w:numPr>
          <w:ilvl w:val="0"/>
          <w:numId w:val="0"/>
        </w:numPr>
        <w:ind w:right="-42" w:firstLine="48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（四）文明施工及环境保护方案、各阶段质量保证措施：（满分16分）</w:t>
      </w:r>
      <w:r>
        <w:rPr>
          <w:rFonts w:hint="eastAsia" w:ascii="宋体" w:hAnsi="宋体" w:eastAsia="宋体" w:cs="方正楷体_GBK"/>
          <w:b/>
          <w:bCs/>
          <w:color w:val="000000"/>
          <w:sz w:val="24"/>
          <w:szCs w:val="24"/>
          <w:highlight w:val="none"/>
          <w:u w:val="none"/>
          <w:lang w:val="en-US" w:eastAsia="zh-CN" w:bidi="ar-SA"/>
        </w:rPr>
      </w:r>
      <w:r/>
    </w:p>
    <w:p>
      <w:pPr>
        <w:pStyle w:val="920"/>
        <w:numPr>
          <w:ilvl w:val="0"/>
          <w:numId w:val="0"/>
        </w:numPr>
        <w:ind w:right="-42" w:firstLine="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1、文明施工及环境保护方案：（满分8分）  </w:t>
      </w:r>
      <w:r>
        <w:rPr>
          <w:rFonts w:hint="eastAsia" w:ascii="宋体" w:hAnsi="宋体" w:eastAsia="宋体" w:cs="方正楷体_GBK"/>
          <w:b w:val="0"/>
          <w:bCs/>
          <w:color w:val="000000"/>
          <w:sz w:val="24"/>
          <w:szCs w:val="24"/>
          <w:highlight w:val="none"/>
          <w:u w:val="none"/>
          <w:lang w:val="en-US" w:eastAsia="zh-CN" w:bidi="ar-SA"/>
        </w:rPr>
      </w:r>
      <w:r/>
    </w:p>
    <w:p>
      <w:pPr>
        <w:pStyle w:val="920"/>
        <w:numPr>
          <w:ilvl w:val="0"/>
          <w:numId w:val="0"/>
        </w:numPr>
        <w:ind w:right="0" w:firstLine="48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文明施工及环境保护方案，施工现场扬尘污染防治以及环境保护各项措施完备，各项措施贴合本学生宿舍改造项目施工特点，针对卫生间拆除、屋面破除、墙面铲除、更换门窗等施工工序制定对应管</w:t>
      </w:r>
      <w:r>
        <w:rPr>
          <w:rFonts w:hint="eastAsia" w:ascii="宋体" w:hAnsi="宋体" w:eastAsia="宋体" w:cs="方正楷体_GBK"/>
          <w:b w:val="0"/>
          <w:bCs/>
          <w:color w:val="000000"/>
          <w:sz w:val="24"/>
          <w:szCs w:val="24"/>
          <w:highlight w:val="none"/>
          <w:u w:val="none"/>
          <w:lang w:val="en-US" w:eastAsia="zh-CN" w:bidi="ar-SA"/>
        </w:rPr>
        <w:t xml:space="preserve">控办法，方案内容完整，实施步骤清晰，可落地性强，能够全面覆盖施工全过程各类环境及施工安全隐患的得8分；文明施工及环境保护方案包含扬尘治理、环境保护相关举措，能够结合本项目拆除、装修施工内容制定对应管控手段，主要施工环节均设置管控措施，内容较为完整，具备实际执行条件，部分细节内容简略，个别工序缺少针对性安排的得5分；含有文明施工、扬尘防治、环境保护相关内容，整体内容较为简略，仅罗列通用措施，针对本项目拆除改造、屋面施工、室内翻新等特有施工内容缺少专项安排，管控内容覆盖面不全，落地性较差的得2分，未提供不得分。</w:t>
      </w:r>
      <w:r>
        <w:rPr>
          <w:rFonts w:hint="eastAsia" w:ascii="宋体" w:hAnsi="宋体" w:eastAsia="宋体" w:cs="方正楷体_GBK"/>
          <w:b w:val="0"/>
          <w:bCs/>
          <w:color w:val="000000"/>
          <w:sz w:val="24"/>
          <w:szCs w:val="24"/>
          <w:highlight w:val="none"/>
          <w:u w:val="none"/>
          <w:lang w:val="en-US" w:eastAsia="zh-CN" w:bidi="ar-SA"/>
        </w:rPr>
      </w:r>
      <w:r/>
    </w:p>
    <w:p>
      <w:pPr>
        <w:pStyle w:val="920"/>
        <w:numPr>
          <w:ilvl w:val="0"/>
          <w:numId w:val="0"/>
        </w:numPr>
        <w:ind w:right="-42"/>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2、各阶段质量保证措施：（满分8分）</w:t>
      </w:r>
      <w:r>
        <w:rPr>
          <w:rFonts w:hint="eastAsia" w:ascii="宋体" w:hAnsi="宋体" w:eastAsia="宋体" w:cs="方正楷体_GBK"/>
          <w:b w:val="0"/>
          <w:bCs/>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响应单位提供了施工全流程各阶段质量保证措施，紧密结合本工程卫生间改造、墙面翻新、屋面防水施工、门窗更</w:t>
      </w:r>
      <w:r>
        <w:rPr>
          <w:rFonts w:hint="eastAsia" w:ascii="宋体" w:hAnsi="宋体" w:eastAsia="宋体" w:cs="方正楷体_GBK"/>
          <w:b w:val="0"/>
          <w:bCs/>
          <w:color w:val="000000"/>
          <w:sz w:val="24"/>
          <w:szCs w:val="24"/>
          <w:highlight w:val="none"/>
          <w:u w:val="none"/>
          <w:lang w:val="en-US" w:eastAsia="zh-CN" w:bidi="ar-SA"/>
        </w:rPr>
        <w:t xml:space="preserve">换、水电改造等施工内容，依据现行施工规范制定管控方案，管控节点完整，管控方式具体，验收要求清晰，能够完整用于现场施工管控，可实施性强的得8分；具备施工各阶段质量保证措施，针对本项目主要施工工序制定了质量管控手段，遵循相关建设规范，整体内容较为完整，能够指导现场施工，部分工序管控细节描述简略，个别施工环节缺少详细管控要求的得5分；含有各阶段质量保证措施，以通用性条款为主，针对屋面防水、卫生间水电改造、墙地砖铺贴等本项目重点施工内容缺少针对性管控细则，管控内容不够全面，对本项目适配性不强的得2分，未提供不得分。</w:t>
      </w:r>
      <w:r>
        <w:rPr>
          <w:rFonts w:ascii="宋体" w:hAnsi="宋体" w:eastAsia="宋体" w:cs="方正楷体_GBK"/>
          <w:b w:val="0"/>
          <w:bCs/>
          <w:color w:val="000000"/>
          <w:sz w:val="24"/>
          <w:szCs w:val="24"/>
          <w:highlight w:val="none"/>
          <w:u w:val="none"/>
          <w:lang w:val="en-US" w:eastAsia="zh-CN" w:bidi="ar-SA"/>
        </w:rPr>
      </w:r>
      <w:r/>
    </w:p>
    <w:p>
      <w:pPr>
        <w:pStyle w:val="920"/>
        <w:numPr>
          <w:ilvl w:val="0"/>
          <w:numId w:val="5"/>
        </w:numPr>
        <w:ind w:right="-42"/>
        <w:jc w:val="both"/>
        <w:spacing w:line="360" w:lineRule="auto"/>
        <w:widowControl w:val="off"/>
        <w:rPr>
          <w:rFonts w:hint="eastAsia" w:ascii="宋体" w:hAnsi="宋体" w:eastAsia="宋体" w:cs="方正楷体_GBK"/>
          <w:b/>
          <w:color w:val="000000"/>
          <w:sz w:val="24"/>
          <w:szCs w:val="24"/>
          <w:highlight w:val="none"/>
          <w:u w:val="none"/>
          <w:lang w:val="en-US" w:eastAsia="zh-CN" w:bidi="ar-SA"/>
        </w:rPr>
      </w:pPr>
      <w:r>
        <w:rPr>
          <w:rFonts w:hint="eastAsia" w:ascii="宋体" w:hAnsi="宋体" w:eastAsia="宋体" w:cs="方正楷体_GBK"/>
          <w:b/>
          <w:color w:val="000000"/>
          <w:sz w:val="24"/>
          <w:szCs w:val="24"/>
          <w:highlight w:val="none"/>
          <w:u w:val="none"/>
          <w:lang w:val="en-US" w:eastAsia="zh-CN" w:bidi="ar-SA"/>
        </w:rPr>
        <w:t xml:space="preserve">机械设备投入情况：（满分8分）</w:t>
      </w:r>
      <w:r>
        <w:rPr>
          <w:rFonts w:hint="eastAsia" w:ascii="宋体" w:hAnsi="宋体" w:eastAsia="宋体" w:cs="方正楷体_GBK"/>
          <w:b/>
          <w:color w:val="000000"/>
          <w:sz w:val="24"/>
          <w:szCs w:val="24"/>
          <w:highlight w:val="none"/>
          <w:u w:val="none"/>
          <w:lang w:val="en-US" w:eastAsia="zh-CN" w:bidi="ar-SA"/>
        </w:rPr>
      </w:r>
      <w:r/>
    </w:p>
    <w:p>
      <w:pPr>
        <w:pStyle w:val="92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结合本工程全部施工工序，完整列明所需机械设备名称、规格、数量、使用用途、进场安排及维保管理要求，设备配置匹配施工需求，内容详实、方案可直接落地执行的得8分；列明本工程主要施工机械设备类型与基本用途，内容表述简洁，设备配置可满足现场常规施工使用，具备基础可操作性的得5分；仅简单罗列机械设备大类名称，未说明具体机型、用途及配置细节，实操指导性不足的得2分；未提供不得分。</w:t>
      </w:r>
      <w:r>
        <w:rPr>
          <w:rFonts w:hint="eastAsia" w:ascii="宋体" w:hAnsi="宋体" w:eastAsia="宋体" w:cs="Times New Roman"/>
          <w:sz w:val="24"/>
          <w:szCs w:val="24"/>
          <w:highlight w:val="none"/>
          <w:lang w:val="en-US" w:eastAsia="zh-CN"/>
        </w:rPr>
      </w:r>
      <w:r/>
    </w:p>
    <w:p>
      <w:pPr>
        <w:pStyle w:val="920"/>
        <w:numPr>
          <w:ilvl w:val="0"/>
          <w:numId w:val="5"/>
        </w:numPr>
        <w:ind w:left="0" w:right="-42" w:firstLine="0"/>
        <w:jc w:val="both"/>
        <w:spacing w:line="360" w:lineRule="auto"/>
        <w:widowControl w:val="off"/>
        <w:rPr>
          <w:rFonts w:hint="eastAsia" w:ascii="宋体" w:hAnsi="宋体" w:eastAsia="宋体" w:cs="Arial Unicode MS"/>
          <w:b/>
          <w:color w:val="000000"/>
          <w:sz w:val="24"/>
          <w:szCs w:val="24"/>
          <w:highlight w:val="none"/>
          <w:u w:val="none"/>
          <w:lang w:val="en-US" w:eastAsia="zh-CN" w:bidi="ar-SA"/>
        </w:rPr>
      </w:pPr>
      <w:r>
        <w:rPr>
          <w:rFonts w:hint="eastAsia" w:ascii="宋体" w:hAnsi="宋体" w:eastAsia="宋体" w:cs="Arial Unicode MS"/>
          <w:b/>
          <w:color w:val="000000"/>
          <w:sz w:val="24"/>
          <w:szCs w:val="24"/>
          <w:highlight w:val="none"/>
          <w:u w:val="none"/>
          <w:lang w:val="en-US" w:eastAsia="zh-CN" w:bidi="ar-SA"/>
        </w:rPr>
        <w:t xml:space="preserve">各部门综合协调方案及突发事件的具体方案：（满分1</w:t>
      </w:r>
      <w:r>
        <w:rPr>
          <w:rFonts w:hint="eastAsia" w:ascii="宋体" w:hAnsi="宋体" w:cs="Arial Unicode MS"/>
          <w:b/>
          <w:color w:val="000000"/>
          <w:sz w:val="24"/>
          <w:szCs w:val="24"/>
          <w:highlight w:val="none"/>
          <w:u w:val="none"/>
          <w:lang w:val="en-US" w:eastAsia="zh-CN" w:bidi="ar-SA"/>
        </w:rPr>
        <w:t xml:space="preserve">6</w:t>
      </w:r>
      <w:r>
        <w:rPr>
          <w:rFonts w:hint="eastAsia" w:ascii="宋体" w:hAnsi="宋体" w:eastAsia="宋体" w:cs="Arial Unicode MS"/>
          <w:b/>
          <w:color w:val="000000"/>
          <w:sz w:val="24"/>
          <w:szCs w:val="24"/>
          <w:highlight w:val="none"/>
          <w:u w:val="none"/>
          <w:lang w:val="en-US" w:eastAsia="zh-CN" w:bidi="ar-SA"/>
        </w:rPr>
        <w:t xml:space="preserve">分）</w:t>
      </w:r>
      <w:r>
        <w:rPr>
          <w:rFonts w:hint="eastAsia" w:ascii="宋体" w:hAnsi="宋体" w:eastAsia="宋体" w:cs="Arial Unicode MS"/>
          <w:b/>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1、各部门综合协调方案：（满分8分）</w:t>
      </w:r>
      <w:r>
        <w:rPr>
          <w:rFonts w:hint="eastAsia" w:ascii="宋体" w:hAnsi="宋体" w:eastAsia="宋体" w:cs="宋体"/>
          <w:b w:val="0"/>
          <w:bCs w:val="0"/>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响应单位提交的跨单位、各职能部门综合协调方案完整，针对本项目施工全过程制定了完善</w:t>
      </w:r>
      <w:r>
        <w:rPr>
          <w:rFonts w:hint="eastAsia" w:ascii="宋体" w:hAnsi="宋体" w:eastAsia="宋体" w:cs="宋体"/>
          <w:b w:val="0"/>
          <w:bCs w:val="0"/>
          <w:color w:val="000000"/>
          <w:sz w:val="24"/>
          <w:szCs w:val="24"/>
          <w:highlight w:val="none"/>
          <w:u w:val="none"/>
          <w:lang w:val="en-US" w:eastAsia="zh-CN" w:bidi="ar-SA"/>
        </w:rPr>
        <w:t xml:space="preserve">的人员进退场安排，各施工阶段人员交接流程清晰，交接节点明确，对接方式贴合宿舍改造项目实际情况，各项配合安排详实具体，适配本项目施工节奏，可直接落地执行的得8分；制定了部门之间以及对外单位的协调方案，明确了人员进退场与阶段交接基本流程，配套相应配合措施，整体内容完整，能够满足项目基本施工需要，部分交接细节以及对接方式描述简略，针对性略有欠缺的得5分；含有部门协调、人员交接以及配合相关内容，大多为通用条款，没有结合本项目拆除、装修、防水施工等工序划分交接节点，交接流程简单，对接安排较为笼统，适配性较差的得2分。</w:t>
      </w:r>
      <w:r>
        <w:rPr>
          <w:rFonts w:hint="eastAsia" w:ascii="宋体" w:hAnsi="宋体" w:eastAsia="宋体" w:cs="Arial Unicode MS"/>
          <w:b w:val="0"/>
          <w:bCs w:val="0"/>
          <w:color w:val="000000"/>
          <w:sz w:val="24"/>
          <w:szCs w:val="24"/>
          <w:highlight w:val="none"/>
          <w:u w:val="none"/>
          <w:lang w:val="en-US" w:eastAsia="zh-CN" w:bidi="ar-SA"/>
        </w:rPr>
      </w:r>
      <w:r/>
    </w:p>
    <w:p>
      <w:pPr>
        <w:pStyle w:val="920"/>
        <w:numPr>
          <w:ilvl w:val="0"/>
          <w:numId w:val="6"/>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Arial Unicode MS"/>
          <w:b w:val="0"/>
          <w:bCs w:val="0"/>
          <w:color w:val="000000"/>
          <w:sz w:val="24"/>
          <w:szCs w:val="24"/>
          <w:highlight w:val="none"/>
          <w:u w:val="none"/>
          <w:lang w:val="en-US" w:eastAsia="zh-CN" w:bidi="ar-SA"/>
        </w:rPr>
        <w:t xml:space="preserve">突发事件的具体方案：（满分</w:t>
      </w:r>
      <w:r>
        <w:rPr>
          <w:rFonts w:hint="eastAsia" w:ascii="宋体" w:hAnsi="宋体" w:cs="Arial Unicode MS"/>
          <w:b w:val="0"/>
          <w:bCs w:val="0"/>
          <w:color w:val="000000"/>
          <w:sz w:val="24"/>
          <w:szCs w:val="24"/>
          <w:highlight w:val="none"/>
          <w:u w:val="none"/>
          <w:lang w:val="en-US" w:eastAsia="zh-CN" w:bidi="ar-SA"/>
        </w:rPr>
        <w:t xml:space="preserve">8</w:t>
      </w:r>
      <w:r>
        <w:rPr>
          <w:rFonts w:hint="eastAsia" w:ascii="宋体" w:hAnsi="宋体" w:eastAsia="宋体" w:cs="Arial Unicode MS"/>
          <w:b w:val="0"/>
          <w:bCs w:val="0"/>
          <w:color w:val="000000"/>
          <w:sz w:val="24"/>
          <w:szCs w:val="24"/>
          <w:highlight w:val="none"/>
          <w:u w:val="none"/>
          <w:lang w:val="en-US" w:eastAsia="zh-CN" w:bidi="ar-SA"/>
        </w:rPr>
        <w:t xml:space="preserve">分）</w:t>
      </w:r>
      <w:r>
        <w:rPr>
          <w:rFonts w:hint="eastAsia" w:ascii="宋体" w:hAnsi="宋体" w:eastAsia="宋体" w:cs="Arial Unicode MS"/>
          <w:b w:val="0"/>
          <w:bCs w:val="0"/>
          <w:color w:val="000000"/>
          <w:sz w:val="24"/>
          <w:szCs w:val="24"/>
          <w:highlight w:val="none"/>
          <w:u w:val="none"/>
          <w:lang w:val="en-US" w:eastAsia="zh-CN" w:bidi="ar-SA"/>
        </w:rPr>
      </w:r>
      <w:r/>
    </w:p>
    <w:p>
      <w:pPr>
        <w:pStyle w:val="920"/>
        <w:numPr>
          <w:ilvl w:val="0"/>
          <w:numId w:val="0"/>
        </w:numPr>
        <w:ind w:right="-42" w:firstLine="480"/>
        <w:jc w:val="both"/>
        <w:spacing w:line="360" w:lineRule="auto"/>
        <w:widowControl w:val="off"/>
        <w:rPr>
          <w:rFonts w:ascii="宋体" w:hAnsi="宋体" w:eastAsia="宋体" w:cs="Arial Unicode MS"/>
          <w:color w:val="000000"/>
          <w:sz w:val="24"/>
          <w:szCs w:val="24"/>
          <w:highlight w:val="none"/>
          <w:u w:val="none"/>
          <w:lang w:val="en-US" w:eastAsia="zh-CN" w:bidi="ar-SA"/>
        </w:rPr>
      </w:pPr>
      <w:r>
        <w:rPr>
          <w:rFonts w:hint="eastAsia" w:ascii="宋体" w:hAnsi="宋体" w:eastAsia="宋体" w:cs="Arial Unicode MS"/>
          <w:color w:val="000000"/>
          <w:sz w:val="24"/>
          <w:szCs w:val="24"/>
          <w:highlight w:val="none"/>
          <w:u w:val="none"/>
          <w:lang w:val="en-US" w:eastAsia="zh-CN" w:bidi="ar-SA"/>
        </w:rPr>
        <w:t xml:space="preserve">针对本宿舍改造工程施工过程中可能发生的高空作业、拆除施工、水电作业、扬尘、人员受伤、临时停水停电等各类风险，编制突发事件处置方案，应急组织机构、处置流程、物资配置、事后处置、上报流程全部齐全，各项处置措施详细完备，贴合项目实际情况，落地性强的得</w:t>
      </w:r>
      <w:r>
        <w:rPr>
          <w:rFonts w:hint="eastAsia" w:ascii="宋体" w:hAnsi="宋体" w:cs="Arial Unicode MS"/>
          <w:color w:val="000000"/>
          <w:sz w:val="24"/>
          <w:szCs w:val="24"/>
          <w:highlight w:val="none"/>
          <w:u w:val="none"/>
          <w:lang w:val="en-US" w:eastAsia="zh-CN" w:bidi="ar-SA"/>
        </w:rPr>
        <w:t xml:space="preserve">8</w:t>
      </w:r>
      <w:r>
        <w:rPr>
          <w:rFonts w:hint="eastAsia" w:ascii="宋体" w:hAnsi="宋体" w:eastAsia="宋体" w:cs="Arial Unicode MS"/>
          <w:color w:val="000000"/>
          <w:sz w:val="24"/>
          <w:szCs w:val="24"/>
          <w:highlight w:val="none"/>
          <w:u w:val="none"/>
          <w:lang w:val="en-US" w:eastAsia="zh-CN" w:bidi="ar-SA"/>
        </w:rPr>
        <w:t xml:space="preserve">分；编制了突发事件处置方案，覆盖项目主要施工风险，具备应急流程以及处置办法，能够应对施工期间大部分突发状况，部分应急处置细节不够细化，个别风险缺少应对举措，整体可以满足项目应急需求的得</w:t>
      </w:r>
      <w:r>
        <w:rPr>
          <w:rFonts w:hint="eastAsia" w:ascii="宋体" w:hAnsi="宋体" w:cs="Arial Unicode MS"/>
          <w:color w:val="000000"/>
          <w:sz w:val="24"/>
          <w:szCs w:val="24"/>
          <w:highlight w:val="none"/>
          <w:u w:val="none"/>
          <w:lang w:val="en-US" w:eastAsia="zh-CN" w:bidi="ar-SA"/>
        </w:rPr>
        <w:t xml:space="preserve">5</w:t>
      </w:r>
      <w:r>
        <w:rPr>
          <w:rFonts w:hint="eastAsia" w:ascii="宋体" w:hAnsi="宋体" w:eastAsia="宋体" w:cs="Arial Unicode MS"/>
          <w:color w:val="000000"/>
          <w:sz w:val="24"/>
          <w:szCs w:val="24"/>
          <w:highlight w:val="none"/>
          <w:u w:val="none"/>
          <w:lang w:val="en-US" w:eastAsia="zh-CN" w:bidi="ar-SA"/>
        </w:rPr>
        <w:t xml:space="preserve">分；包含突发事件相关内容，仅罗列通用应急条款，未结合拆除、屋面施工、室内改造等项目特有施工隐患制定对应办法，内容简略笼统，针对性不足，可执行性较弱的得</w:t>
      </w:r>
      <w:r>
        <w:rPr>
          <w:rFonts w:hint="eastAsia" w:ascii="宋体" w:hAnsi="宋体" w:cs="Arial Unicode MS"/>
          <w:color w:val="000000"/>
          <w:sz w:val="24"/>
          <w:szCs w:val="24"/>
          <w:highlight w:val="none"/>
          <w:u w:val="none"/>
          <w:lang w:val="en-US" w:eastAsia="zh-CN" w:bidi="ar-SA"/>
        </w:rPr>
        <w:t xml:space="preserve">2</w:t>
      </w:r>
      <w:r>
        <w:rPr>
          <w:rFonts w:hint="eastAsia" w:ascii="宋体" w:hAnsi="宋体" w:eastAsia="宋体" w:cs="Arial Unicode MS"/>
          <w:color w:val="000000"/>
          <w:sz w:val="24"/>
          <w:szCs w:val="24"/>
          <w:highlight w:val="none"/>
          <w:u w:val="none"/>
          <w:lang w:val="en-US" w:eastAsia="zh-CN" w:bidi="ar-SA"/>
        </w:rPr>
        <w:t xml:space="preserve">分；未提供不得分。</w:t>
      </w:r>
      <w:r>
        <w:rPr>
          <w:rFonts w:ascii="宋体" w:hAnsi="宋体" w:eastAsia="宋体" w:cs="Arial Unicode MS"/>
          <w:color w:val="000000"/>
          <w:sz w:val="24"/>
          <w:szCs w:val="24"/>
          <w:highlight w:val="none"/>
          <w:u w:val="none"/>
          <w:lang w:val="en-US" w:eastAsia="zh-CN" w:bidi="ar-SA"/>
        </w:rPr>
      </w:r>
      <w:r/>
    </w:p>
    <w:p>
      <w:pPr>
        <w:pStyle w:val="920"/>
        <w:ind w:right="-42" w:firstLine="241"/>
        <w:spacing w:line="360" w:lineRule="auto"/>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（七）</w:t>
      </w:r>
      <w:r>
        <w:rPr>
          <w:rFonts w:hint="eastAsia" w:ascii="宋体" w:hAnsi="宋体" w:eastAsia="宋体" w:cs="方正楷体_GBK"/>
          <w:b/>
          <w:color w:val="000000"/>
          <w:sz w:val="24"/>
          <w:highlight w:val="none"/>
        </w:rPr>
        <w:t xml:space="preserve">响应单位综合实力比较</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val="en-US" w:eastAsia="zh-CN"/>
        </w:rPr>
        <w:t xml:space="preserve">满分</w:t>
      </w:r>
      <w:r>
        <w:rPr>
          <w:rFonts w:hint="eastAsia" w:ascii="宋体" w:hAnsi="宋体" w:cs="方正楷体_GBK"/>
          <w:b/>
          <w:color w:val="000000"/>
          <w:sz w:val="24"/>
          <w:highlight w:val="none"/>
          <w:lang w:val="en-US" w:eastAsia="zh-CN"/>
        </w:rPr>
        <w:t xml:space="preserve">24</w:t>
      </w:r>
      <w:r>
        <w:rPr>
          <w:rFonts w:hint="eastAsia" w:ascii="宋体" w:hAnsi="宋体" w:eastAsia="宋体" w:cs="方正楷体_GBK"/>
          <w:b/>
          <w:color w:val="000000"/>
          <w:sz w:val="24"/>
          <w:highlight w:val="none"/>
          <w:lang w:val="en-US" w:eastAsia="zh-CN"/>
        </w:rPr>
        <w:t xml:space="preserve">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920"/>
        <w:numPr>
          <w:ilvl w:val="0"/>
          <w:numId w:val="0"/>
        </w:numPr>
        <w:ind w:right="-42" w:firstLine="480"/>
        <w:spacing w:line="360" w:lineRule="auto"/>
        <w:rPr>
          <w:rFonts w:hint="eastAsia" w:ascii="宋体" w:hAnsi="宋体" w:eastAsia="宋体" w:cs="方正楷体_GBK"/>
          <w:b w:val="0"/>
          <w:bCs/>
          <w:color w:val="000000"/>
          <w:sz w:val="24"/>
          <w:highlight w:val="none"/>
        </w:rPr>
      </w:pPr>
      <w:r>
        <w:rPr>
          <w:rFonts w:hint="eastAsia" w:ascii="宋体" w:hAnsi="宋体" w:eastAsia="宋体" w:cs="方正楷体_GBK"/>
          <w:b w:val="0"/>
          <w:bCs/>
          <w:color w:val="000000"/>
          <w:sz w:val="24"/>
          <w:highlight w:val="none"/>
          <w:lang w:val="en-US" w:eastAsia="zh-CN"/>
        </w:rPr>
        <w:t xml:space="preserve">1、</w:t>
      </w:r>
      <w:r>
        <w:rPr>
          <w:rFonts w:hint="eastAsia" w:ascii="宋体" w:hAnsi="宋体" w:eastAsia="宋体" w:cs="方正楷体_GBK"/>
          <w:b w:val="0"/>
          <w:bCs/>
          <w:color w:val="000000"/>
          <w:sz w:val="24"/>
          <w:highlight w:val="none"/>
        </w:rPr>
        <w:t xml:space="preserve">响应单位针对本项目投入的</w:t>
      </w:r>
      <w:r>
        <w:rPr>
          <w:rFonts w:hint="eastAsia" w:ascii="宋体" w:hAnsi="宋体" w:eastAsia="宋体" w:cs="方正楷体_GBK"/>
          <w:b w:val="0"/>
          <w:bCs/>
          <w:color w:val="000000"/>
          <w:sz w:val="24"/>
          <w:highlight w:val="none"/>
          <w:lang w:eastAsia="zh-CN"/>
        </w:rPr>
        <w:t xml:space="preserve">项目</w:t>
      </w:r>
      <w:r>
        <w:rPr>
          <w:rFonts w:hint="eastAsia" w:ascii="宋体" w:hAnsi="宋体" w:eastAsia="宋体" w:cs="方正楷体_GBK"/>
          <w:b w:val="0"/>
          <w:bCs/>
          <w:color w:val="000000"/>
          <w:sz w:val="24"/>
          <w:highlight w:val="none"/>
          <w:lang w:val="en-US" w:eastAsia="zh-CN"/>
        </w:rPr>
        <w:t xml:space="preserve">组成员</w:t>
      </w:r>
      <w:r>
        <w:rPr>
          <w:rFonts w:hint="eastAsia" w:ascii="宋体" w:hAnsi="宋体" w:eastAsia="宋体" w:cs="方正楷体_GBK"/>
          <w:b w:val="0"/>
          <w:bCs/>
          <w:color w:val="000000"/>
          <w:sz w:val="24"/>
          <w:highlight w:val="none"/>
          <w:lang w:eastAsia="zh-CN"/>
        </w:rPr>
        <w:t xml:space="preserve">具有中级及以上职称的得</w:t>
      </w:r>
      <w:r>
        <w:rPr>
          <w:rFonts w:hint="eastAsia" w:ascii="宋体" w:hAnsi="宋体" w:eastAsia="宋体" w:cs="方正楷体_GBK"/>
          <w:b w:val="0"/>
          <w:bCs/>
          <w:color w:val="000000"/>
          <w:sz w:val="24"/>
          <w:highlight w:val="none"/>
          <w:lang w:val="en-US" w:eastAsia="zh-CN"/>
        </w:rPr>
        <w:t xml:space="preserve">2</w:t>
      </w:r>
      <w:r>
        <w:rPr>
          <w:rFonts w:hint="eastAsia" w:ascii="宋体" w:hAnsi="宋体" w:eastAsia="宋体" w:cs="方正楷体_GBK"/>
          <w:b w:val="0"/>
          <w:bCs/>
          <w:color w:val="000000"/>
          <w:sz w:val="24"/>
          <w:highlight w:val="none"/>
          <w:lang w:eastAsia="zh-CN"/>
        </w:rPr>
        <w:t xml:space="preserve">分，</w:t>
      </w:r>
      <w:r>
        <w:rPr>
          <w:rFonts w:hint="eastAsia" w:ascii="宋体" w:hAnsi="宋体" w:eastAsia="宋体" w:cs="方正楷体_GBK"/>
          <w:b w:val="0"/>
          <w:bCs/>
          <w:color w:val="000000"/>
          <w:sz w:val="24"/>
          <w:highlight w:val="none"/>
          <w:lang w:val="en-US" w:eastAsia="zh-CN"/>
        </w:rPr>
        <w:t xml:space="preserve">具有初级职称的得1分，本项最高得10分</w:t>
      </w:r>
      <w:r>
        <w:rPr>
          <w:rFonts w:hint="eastAsia" w:ascii="宋体" w:hAnsi="宋体" w:eastAsia="宋体" w:cs="方正楷体_GBK"/>
          <w:b w:val="0"/>
          <w:bCs/>
          <w:color w:val="000000"/>
          <w:sz w:val="24"/>
          <w:highlight w:val="none"/>
        </w:rPr>
        <w:t xml:space="preserve">。</w:t>
      </w:r>
      <w:r>
        <w:rPr>
          <w:rFonts w:hint="eastAsia" w:ascii="宋体" w:hAnsi="宋体" w:eastAsia="宋体" w:cs="方正楷体_GBK"/>
          <w:b w:val="0"/>
          <w:bCs/>
          <w:color w:val="000000"/>
          <w:sz w:val="24"/>
          <w:highlight w:val="none"/>
        </w:rPr>
      </w:r>
      <w:r/>
    </w:p>
    <w:p>
      <w:pPr>
        <w:pStyle w:val="920"/>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920"/>
        <w:numPr>
          <w:ilvl w:val="0"/>
          <w:numId w:val="0"/>
        </w:numPr>
        <w:ind w:right="-42" w:firstLine="480"/>
        <w:spacing w:line="360" w:lineRule="auto"/>
        <w:rPr>
          <w:rFonts w:hint="eastAsia" w:ascii="宋体" w:hAnsi="宋体" w:eastAsia="宋体" w:cs="方正楷体_GBK"/>
          <w:b w:val="0"/>
          <w:bCs/>
          <w:color w:val="000000"/>
          <w:sz w:val="24"/>
          <w:highlight w:val="none"/>
          <w:lang w:val="en-US" w:eastAsia="zh-CN"/>
        </w:rPr>
      </w:pPr>
      <w:r>
        <w:rPr>
          <w:rFonts w:hint="eastAsia" w:ascii="宋体" w:hAnsi="宋体" w:eastAsia="宋体" w:cs="方正楷体_GBK"/>
          <w:b w:val="0"/>
          <w:bCs/>
          <w:color w:val="000000"/>
          <w:sz w:val="24"/>
          <w:highlight w:val="none"/>
          <w:lang w:val="en-US" w:eastAsia="zh-CN"/>
        </w:rPr>
        <w:t xml:space="preserve">2、响应单位针对本项目拟投入的项目组人员配备施工员、质量员、材料员、资料员、安全员，每配备一个岗位人员得1分，最高5分。</w:t>
      </w:r>
      <w:r>
        <w:rPr>
          <w:rFonts w:hint="eastAsia" w:ascii="宋体" w:hAnsi="宋体" w:eastAsia="宋体" w:cs="方正楷体_GBK"/>
          <w:b w:val="0"/>
          <w:bCs/>
          <w:color w:val="000000"/>
          <w:sz w:val="24"/>
          <w:highlight w:val="none"/>
          <w:lang w:val="en-US" w:eastAsia="zh-CN"/>
        </w:rPr>
      </w:r>
      <w:r/>
    </w:p>
    <w:p>
      <w:pPr>
        <w:pStyle w:val="920"/>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w:t>
      </w:r>
      <w:r>
        <w:rPr>
          <w:rFonts w:hint="eastAsia" w:ascii="宋体" w:hAnsi="宋体" w:eastAsia="宋体" w:cs="方正楷体_GBK"/>
          <w:b/>
          <w:bCs w:val="0"/>
          <w:color w:val="000000"/>
          <w:sz w:val="24"/>
          <w:highlight w:val="none"/>
          <w:lang w:eastAsia="zh-CN"/>
        </w:rPr>
        <w:t xml:space="preserve">每个岗位限评</w:t>
      </w:r>
      <w:r>
        <w:rPr>
          <w:rFonts w:hint="eastAsia" w:ascii="宋体" w:hAnsi="宋体" w:eastAsia="宋体" w:cs="方正楷体_GBK"/>
          <w:b/>
          <w:bCs w:val="0"/>
          <w:color w:val="000000"/>
          <w:sz w:val="24"/>
          <w:highlight w:val="none"/>
          <w:lang w:val="en-US" w:eastAsia="zh-CN"/>
        </w:rPr>
        <w:t xml:space="preserve">1人，</w:t>
      </w:r>
      <w:r>
        <w:rPr>
          <w:rFonts w:hint="eastAsia" w:ascii="宋体" w:hAnsi="宋体" w:eastAsia="宋体" w:cs="方正楷体_GBK"/>
          <w:b/>
          <w:bCs w:val="0"/>
          <w:color w:val="000000"/>
          <w:sz w:val="24"/>
          <w:highlight w:val="none"/>
        </w:rPr>
        <w:t xml:space="preserve">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920"/>
        <w:ind w:firstLine="480"/>
        <w:spacing w:line="360" w:lineRule="auto"/>
        <w:rPr>
          <w:rFonts w:hint="eastAsia" w:ascii="宋体" w:hAnsi="宋体" w:eastAsia="宋体" w:cs="方正楷体_GBK"/>
          <w:color w:val="000000"/>
          <w:sz w:val="24"/>
          <w:szCs w:val="24"/>
          <w:highlight w:val="none"/>
        </w:rPr>
      </w:pPr>
      <w:r>
        <w:rPr>
          <w:rFonts w:hint="eastAsia" w:ascii="宋体" w:hAnsi="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响应单位提供自202</w:t>
      </w:r>
      <w:r>
        <w:rPr>
          <w:rFonts w:hint="eastAsia" w:ascii="宋体" w:hAnsi="宋体" w:eastAsia="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年</w:t>
      </w:r>
      <w:r>
        <w:rPr>
          <w:rFonts w:hint="eastAsia" w:ascii="宋体" w:hAnsi="宋体" w:cs="方正楷体_GBK"/>
          <w:color w:val="000000"/>
          <w:sz w:val="24"/>
          <w:szCs w:val="24"/>
          <w:highlight w:val="none"/>
          <w:lang w:val="en-US" w:eastAsia="zh-CN"/>
        </w:rPr>
        <w:t xml:space="preserve">7</w:t>
      </w:r>
      <w:r>
        <w:rPr>
          <w:rFonts w:hint="eastAsia" w:ascii="宋体" w:hAnsi="宋体" w:eastAsia="宋体" w:cs="方正楷体_GBK"/>
          <w:color w:val="000000"/>
          <w:sz w:val="24"/>
          <w:szCs w:val="24"/>
          <w:highlight w:val="none"/>
        </w:rPr>
        <w:t xml:space="preserve">月1日起至今履行完</w:t>
      </w:r>
      <w:r>
        <w:rPr>
          <w:rFonts w:hint="eastAsia" w:ascii="宋体" w:hAnsi="宋体" w:eastAsia="宋体" w:cs="方正楷体_GBK"/>
          <w:color w:val="000000"/>
          <w:sz w:val="24"/>
          <w:szCs w:val="24"/>
          <w:highlight w:val="none"/>
          <w:lang w:val="en-US" w:eastAsia="zh-CN"/>
        </w:rPr>
        <w:t xml:space="preserve">成</w:t>
      </w:r>
      <w:r>
        <w:rPr>
          <w:rFonts w:hint="eastAsia" w:ascii="宋体" w:hAnsi="宋体" w:eastAsia="宋体" w:cs="方正楷体_GBK"/>
          <w:color w:val="000000"/>
          <w:sz w:val="24"/>
          <w:szCs w:val="24"/>
          <w:highlight w:val="none"/>
        </w:rPr>
        <w:t xml:space="preserve">的类似项目业绩的</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lang w:val="en-US" w:eastAsia="zh-CN"/>
        </w:rPr>
        <w:t xml:space="preserve">时间以竣工验收证明时间为准</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rPr>
        <w:t xml:space="preserve">，每提供一份得</w:t>
      </w:r>
      <w:r>
        <w:rPr>
          <w:rFonts w:hint="eastAsia" w:ascii="宋体" w:hAnsi="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分，最高</w:t>
      </w:r>
      <w:r>
        <w:rPr>
          <w:rFonts w:hint="eastAsia" w:ascii="宋体" w:hAnsi="宋体" w:cs="方正楷体_GBK"/>
          <w:color w:val="000000"/>
          <w:sz w:val="24"/>
          <w:szCs w:val="24"/>
          <w:highlight w:val="none"/>
          <w:lang w:val="en-US" w:eastAsia="zh-CN"/>
        </w:rPr>
        <w:t xml:space="preserve">9</w:t>
      </w:r>
      <w:r>
        <w:rPr>
          <w:rFonts w:hint="eastAsia" w:ascii="宋体" w:hAnsi="宋体" w:eastAsia="宋体" w:cs="方正楷体_GBK"/>
          <w:color w:val="000000"/>
          <w:sz w:val="24"/>
          <w:szCs w:val="24"/>
          <w:highlight w:val="none"/>
        </w:rPr>
        <w:t xml:space="preserve">分</w:t>
      </w:r>
      <w:r>
        <w:rPr>
          <w:rFonts w:hint="eastAsia" w:ascii="宋体" w:hAnsi="宋体" w:eastAsia="宋体" w:cs="方正楷体_GBK"/>
          <w:color w:val="000000"/>
          <w:sz w:val="24"/>
          <w:szCs w:val="24"/>
          <w:highlight w:val="none"/>
        </w:rPr>
      </w:r>
      <w:r/>
    </w:p>
    <w:p>
      <w:pPr>
        <w:pStyle w:val="920"/>
        <w:ind w:firstLine="482"/>
        <w:jc w:val="left"/>
        <w:spacing w:line="400" w:lineRule="exact"/>
        <w:widowControl/>
        <w:tabs>
          <w:tab w:val="left" w:pos="525"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注：响应文件中提供中标通知书或直接发包证明、施工合同、竣工验收证明扫描件并加盖公章，否则不得分。所提供材料不全不得分。</w:t>
      </w:r>
      <w:r/>
    </w:p>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简体">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40" w:leader="none"/>
        <w:tab w:val="center" w:pos="4153" w:leader="none"/>
        <w:tab w:val="right" w:pos="8300" w:leader="none"/>
        <w:tab w:val="right" w:pos="8306" w:leader="none"/>
      </w:tabs>
      <w:pBdr>
        <w:between w:val="none" w:color="000000" w:sz="8" w:space="0"/>
      </w:pBdr>
      <w:framePr w:wrap="around" w:vAnchor="text" w:hAnchor="margin" w:xAlign="center" w:y="1"/>
    </w:pPr>
    <w:r>
      <w:rPr>
        <w:rStyle w:val="953"/>
      </w:rPr>
      <w:fldChar w:fldCharType="begin"/>
    </w:r>
    <w:r>
      <w:rPr>
        <w:rStyle w:val="953"/>
      </w:rPr>
      <w:instrText xml:space="preserve"> PAGE  </w:instrText>
    </w:r>
    <w:r>
      <w:rPr>
        <w:rStyle w:val="953"/>
      </w:rPr>
      <w:fldChar w:fldCharType="separate"/>
    </w:r>
    <w:r>
      <w:rPr>
        <w:rStyle w:val="953"/>
      </w:rPr>
      <w:t xml:space="preserve">- 1 -</w:t>
    </w:r>
    <w:r>
      <w:rPr>
        <w:rStyle w:val="953"/>
      </w:rPr>
      <w:fldChar w:fldCharType="end"/>
    </w:r>
    <w:r/>
  </w:p>
  <w:p>
    <w:pPr>
      <w:pStyle w:val="940"/>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40" w:leader="none"/>
        <w:tab w:val="center" w:pos="4153" w:leader="none"/>
        <w:tab w:val="right" w:pos="830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40" w:leader="none"/>
        <w:tab w:val="center" w:pos="4153" w:leader="none"/>
        <w:tab w:val="right" w:pos="8300" w:leader="none"/>
        <w:tab w:val="right" w:pos="8306" w:leader="none"/>
      </w:tabs>
      <w:pBdr>
        <w:bottom w:val="single" w:color="000000" w:sz="4" w:space="1"/>
      </w:pBdr>
    </w:pPr>
    <w:r>
      <w:rPr>
        <w:rFonts w:hint="eastAsia" w:ascii="宋体" w:hAnsi="宋体"/>
        <w:szCs w:val="18"/>
      </w:rPr>
      <w:t xml:space="preserve">苏州伟亚工程项目管理咨询有限公司                                      采购编号：</w:t>
    </w:r>
    <w:r>
      <w:rPr>
        <w:rFonts w:hint="eastAsia" w:ascii="宋体" w:hAnsi="宋体"/>
        <w:szCs w:val="18"/>
        <w:lang w:eastAsia="zh-CN"/>
      </w:rPr>
      <w:t xml:space="preserve">JSZC-320500-WYDL-C2026-0006</w:t>
    </w:r>
    <w:r>
      <w:rPr>
        <w:rFonts w:hint="eastAsia" w:ascii="宋体" w:hAnsi="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rPr>
        <w:sz w:val="18"/>
      </w:rPr>
      <w:pBdr>
        <w:bottom w:val="single" w:color="000000" w:sz="4" w:space="1"/>
      </w:pBdr>
    </w:pPr>
    <w:r>
      <w:rPr>
        <w:rFonts w:hint="eastAsia" w:ascii="宋体" w:hAnsi="宋体"/>
        <w:sz w:val="18"/>
        <w:szCs w:val="18"/>
      </w:rPr>
      <w:t xml:space="preserve">苏州伟亚工程项目管理咨询有限公司                                      采购编号：</w:t>
    </w:r>
    <w:r>
      <w:rPr>
        <w:rFonts w:hint="eastAsia" w:ascii="宋体" w:hAnsi="宋体"/>
        <w:sz w:val="18"/>
        <w:szCs w:val="18"/>
        <w:lang w:eastAsia="zh-CN"/>
      </w:rPr>
      <w:t xml:space="preserve">JSZC-320500-WYDL-C2026-0006</w:t>
    </w:r>
    <w:r>
      <w:rPr>
        <w:rFonts w:hint="eastAsia" w:ascii="宋体" w:hAnsi="宋体"/>
        <w:sz w:val="18"/>
        <w:szCs w:val="18"/>
      </w:rPr>
      <w:t xml:space="preserve"> </w:t>
    </w:r>
    <w:r>
      <w:rPr>
        <w:sz w:val="18"/>
      </w:rPr>
    </w:r>
    <w:r/>
  </w:p>
  <w:p>
    <w:pPr>
      <w:pStyle w:val="941"/>
      <w:tabs>
        <w:tab w:val="center" w:pos="4140" w:leader="none"/>
        <w:tab w:val="center" w:pos="4153" w:leader="none"/>
        <w:tab w:val="right" w:pos="830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0"/>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0"/>
    <w:next w:val="920"/>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0"/>
    <w:next w:val="920"/>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0"/>
    <w:next w:val="920"/>
    <w:link w:val="768"/>
    <w:uiPriority w:val="29"/>
    <w:qFormat/>
    <w:pPr>
      <w:ind w:left="720" w:right="720"/>
    </w:pPr>
    <w:rPr>
      <w:i/>
    </w:rPr>
  </w:style>
  <w:style w:type="character" w:styleId="768">
    <w:name w:val="Quote Char"/>
    <w:link w:val="767"/>
    <w:uiPriority w:val="29"/>
    <w:rPr>
      <w:i/>
    </w:rPr>
  </w:style>
  <w:style w:type="paragraph" w:styleId="769">
    <w:name w:val="Intense Quote"/>
    <w:basedOn w:val="920"/>
    <w:next w:val="920"/>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0"/>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0"/>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0"/>
    <w:next w:val="920"/>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0"/>
    <w:next w:val="920"/>
    <w:uiPriority w:val="39"/>
    <w:unhideWhenUsed/>
    <w:pPr>
      <w:ind w:left="0" w:right="0" w:firstLine="0"/>
      <w:spacing w:after="57"/>
    </w:p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7"/>
    <w:basedOn w:val="920"/>
    <w:next w:val="920"/>
    <w:uiPriority w:val="39"/>
    <w:unhideWhenUsed/>
    <w:pPr>
      <w:ind w:left="1701" w:right="0" w:firstLine="0"/>
      <w:spacing w:after="57"/>
    </w:pPr>
  </w:style>
  <w:style w:type="paragraph" w:styleId="917">
    <w:name w:val="toc 8"/>
    <w:basedOn w:val="920"/>
    <w:next w:val="920"/>
    <w:uiPriority w:val="39"/>
    <w:unhideWhenUsed/>
    <w:pPr>
      <w:ind w:left="1984" w:right="0" w:firstLine="0"/>
      <w:spacing w:after="57"/>
    </w:pPr>
  </w:style>
  <w:style w:type="paragraph" w:styleId="918">
    <w:name w:val="toc 9"/>
    <w:basedOn w:val="920"/>
    <w:next w:val="920"/>
    <w:uiPriority w:val="39"/>
    <w:unhideWhenUsed/>
    <w:pPr>
      <w:ind w:left="2268" w:right="0" w:firstLine="0"/>
      <w:spacing w:after="57"/>
    </w:pPr>
  </w:style>
  <w:style w:type="paragraph" w:styleId="919">
    <w:name w:val="table of figures"/>
    <w:basedOn w:val="920"/>
    <w:next w:val="920"/>
    <w:uiPriority w:val="99"/>
    <w:unhideWhenUsed/>
    <w:pPr>
      <w:spacing w:after="0" w:afterAutospacing="0"/>
    </w:pPr>
  </w:style>
  <w:style w:type="paragraph" w:styleId="920" w:default="1">
    <w:name w:val="Normal"/>
    <w:next w:val="923"/>
    <w:link w:val="920"/>
    <w:pPr>
      <w:jc w:val="both"/>
      <w:spacing w:after="0"/>
      <w:widowControl w:val="off"/>
    </w:pPr>
    <w:rPr>
      <w:rFonts w:ascii="Times New Roman" w:hAnsi="Times New Roman" w:eastAsia="宋体" w:cs="Times New Roman"/>
      <w:sz w:val="26"/>
      <w:lang w:val="en-US" w:eastAsia="zh-CN" w:bidi="ar-SA"/>
    </w:rPr>
  </w:style>
  <w:style w:type="paragraph" w:styleId="921">
    <w:name w:val="标题 1"/>
    <w:basedOn w:val="920"/>
    <w:next w:val="920"/>
    <w:link w:val="928"/>
    <w:pPr>
      <w:keepLines/>
      <w:keepNext/>
      <w:spacing w:before="340" w:after="330" w:line="576" w:lineRule="auto"/>
      <w:outlineLvl w:val="0"/>
    </w:pPr>
    <w:rPr>
      <w:rFonts w:ascii="Times New Roman" w:hAnsi="Times New Roman" w:eastAsia="宋体" w:cs="Times New Roman"/>
      <w:b/>
      <w:bCs/>
      <w:sz w:val="44"/>
      <w:szCs w:val="44"/>
    </w:rPr>
  </w:style>
  <w:style w:type="paragraph" w:styleId="922">
    <w:name w:val="标题 2"/>
    <w:basedOn w:val="920"/>
    <w:next w:val="920"/>
    <w:link w:val="920"/>
    <w:pPr>
      <w:jc w:val="center"/>
      <w:keepLines/>
      <w:keepNext/>
      <w:spacing w:before="260" w:after="260" w:line="416" w:lineRule="auto"/>
      <w:outlineLvl w:val="1"/>
    </w:pPr>
    <w:rPr>
      <w:rFonts w:ascii="Arial" w:hAnsi="Arial" w:eastAsia="黑体" w:cs="Times New Roman"/>
      <w:b/>
      <w:bCs/>
      <w:sz w:val="32"/>
      <w:szCs w:val="32"/>
    </w:rPr>
  </w:style>
  <w:style w:type="paragraph" w:styleId="923">
    <w:name w:val="标题 3"/>
    <w:basedOn w:val="920"/>
    <w:next w:val="920"/>
    <w:link w:val="920"/>
    <w:pPr>
      <w:keepLines/>
      <w:keepNext/>
      <w:spacing w:before="260" w:after="260" w:line="413" w:lineRule="auto"/>
      <w:outlineLvl w:val="2"/>
    </w:pPr>
    <w:rPr>
      <w:rFonts w:ascii="Times New Roman" w:hAnsi="Times New Roman" w:eastAsia="宋体" w:cs="Times New Roman"/>
      <w:b/>
      <w:bCs/>
      <w:sz w:val="32"/>
      <w:szCs w:val="32"/>
    </w:rPr>
  </w:style>
  <w:style w:type="paragraph" w:styleId="924">
    <w:name w:val="标题 4"/>
    <w:basedOn w:val="920"/>
    <w:next w:val="920"/>
    <w:link w:val="920"/>
    <w:pPr>
      <w:keepLines/>
      <w:keepNext/>
      <w:spacing w:before="280" w:after="290" w:line="372" w:lineRule="auto"/>
      <w:outlineLvl w:val="3"/>
    </w:pPr>
    <w:rPr>
      <w:rFonts w:ascii="Cambria" w:hAnsi="Cambria" w:eastAsia="宋体" w:cs="Times New Roman"/>
      <w:b/>
      <w:bCs/>
      <w:sz w:val="28"/>
      <w:szCs w:val="28"/>
    </w:rPr>
  </w:style>
  <w:style w:type="paragraph" w:styleId="925">
    <w:name w:val="标题 5"/>
    <w:basedOn w:val="920"/>
    <w:next w:val="920"/>
    <w:link w:val="920"/>
    <w:pPr>
      <w:keepLines/>
      <w:keepNext/>
      <w:spacing w:before="280" w:after="290" w:line="372" w:lineRule="auto"/>
      <w:outlineLvl w:val="4"/>
    </w:pPr>
    <w:rPr>
      <w:rFonts w:ascii="Times New Roman" w:hAnsi="Times New Roman" w:eastAsia="宋体" w:cs="Times New Roman"/>
      <w:b/>
      <w:bCs/>
      <w:sz w:val="28"/>
      <w:szCs w:val="28"/>
    </w:rPr>
  </w:style>
  <w:style w:type="character" w:styleId="926">
    <w:name w:val="默认段落字体"/>
    <w:next w:val="926"/>
    <w:link w:val="920"/>
    <w:rPr>
      <w:rFonts w:ascii="Times New Roman" w:hAnsi="Times New Roman" w:eastAsia="宋体" w:cs="Times New Roman"/>
    </w:rPr>
  </w:style>
  <w:style w:type="table" w:styleId="927">
    <w:name w:val="普通表格"/>
    <w:next w:val="927"/>
    <w:link w:val="920"/>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character" w:styleId="928">
    <w:name w:val="标题 1 字符"/>
    <w:next w:val="928"/>
    <w:link w:val="921"/>
    <w:rPr>
      <w:rFonts w:ascii="Times New Roman" w:hAnsi="Times New Roman" w:eastAsia="宋体" w:cs="Times New Roman"/>
      <w:b/>
      <w:bCs/>
      <w:sz w:val="44"/>
      <w:szCs w:val="44"/>
    </w:rPr>
  </w:style>
  <w:style w:type="paragraph" w:styleId="929">
    <w:name w:val="正文缩进"/>
    <w:basedOn w:val="920"/>
    <w:next w:val="929"/>
    <w:link w:val="920"/>
    <w:pPr>
      <w:ind w:firstLine="420"/>
      <w:jc w:val="left"/>
      <w:spacing w:after="0"/>
      <w:widowControl w:val="off"/>
    </w:pPr>
    <w:rPr>
      <w:rFonts w:ascii="Times New Roman" w:hAnsi="Times New Roman" w:eastAsia="宋体" w:cs="Times New Roman"/>
      <w:sz w:val="24"/>
      <w:lang w:val="en-US" w:eastAsia="zh-CN" w:bidi="ar-SA"/>
    </w:rPr>
  </w:style>
  <w:style w:type="paragraph" w:styleId="930">
    <w:name w:val="批注文字"/>
    <w:basedOn w:val="920"/>
    <w:next w:val="930"/>
    <w:link w:val="920"/>
    <w:pPr>
      <w:jc w:val="left"/>
      <w:spacing w:after="0"/>
      <w:widowControl w:val="off"/>
    </w:pPr>
    <w:rPr>
      <w:rFonts w:ascii="Times New Roman" w:hAnsi="Times New Roman" w:eastAsia="宋体" w:cs="Times New Roman"/>
      <w:sz w:val="26"/>
      <w:lang w:val="en-US" w:eastAsia="zh-CN" w:bidi="ar-SA"/>
    </w:rPr>
  </w:style>
  <w:style w:type="paragraph" w:styleId="931">
    <w:name w:val="正文文本"/>
    <w:basedOn w:val="920"/>
    <w:next w:val="920"/>
    <w:link w:val="920"/>
    <w:pPr>
      <w:ind w:left="0" w:right="0"/>
      <w:jc w:val="both"/>
      <w:spacing w:before="0" w:after="120"/>
      <w:widowControl w:val="off"/>
    </w:pPr>
    <w:rPr>
      <w:rFonts w:ascii="Times New Roman" w:hAnsi="Times New Roman" w:eastAsia="宋体" w:cs="Times New Roman"/>
      <w:sz w:val="21"/>
      <w:szCs w:val="24"/>
      <w:lang w:val="en-US" w:eastAsia="zh-CN" w:bidi="ar-SA"/>
    </w:rPr>
  </w:style>
  <w:style w:type="paragraph" w:styleId="932">
    <w:name w:val="正文文本缩进"/>
    <w:basedOn w:val="920"/>
    <w:next w:val="933"/>
    <w:link w:val="920"/>
    <w:pPr>
      <w:ind w:left="420"/>
      <w:spacing w:after="120"/>
    </w:pPr>
    <w:rPr>
      <w:rFonts w:ascii="Times New Roman" w:hAnsi="Times New Roman" w:eastAsia="宋体" w:cs="Times New Roman"/>
      <w:szCs w:val="20"/>
    </w:rPr>
  </w:style>
  <w:style w:type="paragraph" w:styleId="933">
    <w:name w:val="正文文本首行缩进 21"/>
    <w:basedOn w:val="932"/>
    <w:next w:val="933"/>
    <w:link w:val="920"/>
    <w:pPr>
      <w:ind w:firstLine="420"/>
      <w:spacing w:line="200" w:lineRule="atLeast"/>
      <w:tabs>
        <w:tab w:val="left" w:pos="1304" w:leader="none"/>
      </w:tabs>
    </w:pPr>
    <w:rPr>
      <w:rFonts w:ascii="Times New Roman" w:hAnsi="Courier New" w:eastAsia="宋体" w:cs="Times New Roman"/>
      <w:spacing w:val="-4"/>
      <w:sz w:val="18"/>
    </w:rPr>
  </w:style>
  <w:style w:type="paragraph" w:styleId="934">
    <w:name w:val="文本块"/>
    <w:basedOn w:val="920"/>
    <w:next w:val="934"/>
    <w:link w:val="920"/>
    <w:pPr>
      <w:ind w:left="630" w:right="-609" w:firstLine="420"/>
      <w:spacing w:line="360" w:lineRule="auto"/>
    </w:pPr>
    <w:rPr>
      <w:rFonts w:hint="eastAsia" w:ascii="仿宋_GB2312" w:hAnsi="Times New Roman" w:eastAsia="仿宋_GB2312" w:cs="Times New Roman"/>
      <w:sz w:val="21"/>
      <w:szCs w:val="20"/>
    </w:rPr>
  </w:style>
  <w:style w:type="paragraph" w:styleId="935">
    <w:name w:val="目录 5"/>
    <w:basedOn w:val="920"/>
    <w:next w:val="920"/>
    <w:link w:val="920"/>
    <w:pPr>
      <w:ind w:left="1050"/>
      <w:tabs>
        <w:tab w:val="right" w:pos="8296" w:leader="dot"/>
      </w:tabs>
    </w:pPr>
    <w:rPr>
      <w:rFonts w:ascii="Times New Roman" w:hAnsi="Times New Roman" w:eastAsia="宋体" w:cs="Times New Roman"/>
    </w:rPr>
  </w:style>
  <w:style w:type="paragraph" w:styleId="936">
    <w:name w:val="目录 3"/>
    <w:basedOn w:val="920"/>
    <w:next w:val="920"/>
    <w:link w:val="920"/>
    <w:pPr>
      <w:ind w:left="840"/>
    </w:pPr>
    <w:rPr>
      <w:rFonts w:ascii="Times New Roman" w:hAnsi="Times New Roman" w:eastAsia="宋体" w:cs="Times New Roman"/>
    </w:rPr>
  </w:style>
  <w:style w:type="paragraph" w:styleId="937">
    <w:name w:val="纯文本"/>
    <w:basedOn w:val="920"/>
    <w:next w:val="937"/>
    <w:link w:val="920"/>
    <w:rPr>
      <w:rFonts w:ascii="宋体" w:hAnsi="Courier New" w:eastAsia="宋体" w:cs="Times New Roman"/>
    </w:rPr>
  </w:style>
  <w:style w:type="paragraph" w:styleId="938">
    <w:name w:val="批注框文本"/>
    <w:basedOn w:val="920"/>
    <w:next w:val="938"/>
    <w:link w:val="939"/>
    <w:rPr>
      <w:rFonts w:ascii="Times New Roman" w:hAnsi="Times New Roman" w:eastAsia="宋体" w:cs="Times New Roman"/>
      <w:sz w:val="18"/>
      <w:szCs w:val="18"/>
    </w:rPr>
  </w:style>
  <w:style w:type="character" w:styleId="939">
    <w:name w:val="批注框文本 字符"/>
    <w:next w:val="939"/>
    <w:link w:val="938"/>
    <w:rPr>
      <w:rFonts w:ascii="Times New Roman" w:hAnsi="Times New Roman" w:eastAsia="楷体_GB2312" w:cs="Times New Roman"/>
      <w:sz w:val="18"/>
      <w:szCs w:val="18"/>
    </w:rPr>
  </w:style>
  <w:style w:type="paragraph" w:styleId="940">
    <w:name w:val="页脚"/>
    <w:basedOn w:val="920"/>
    <w:next w:val="940"/>
    <w:link w:val="920"/>
    <w:pPr>
      <w:jc w:val="left"/>
      <w:spacing w:after="0"/>
      <w:widowControl w:val="off"/>
      <w:tabs>
        <w:tab w:val="center" w:pos="4140" w:leader="none"/>
        <w:tab w:val="right" w:pos="8300" w:leader="none"/>
      </w:tabs>
    </w:pPr>
    <w:rPr>
      <w:rFonts w:ascii="Calibri" w:hAnsi="Calibri" w:eastAsia="宋体" w:cs="Times New Roman"/>
      <w:sz w:val="18"/>
      <w:szCs w:val="18"/>
      <w:lang w:val="en-US" w:eastAsia="zh-CN" w:bidi="ar-SA"/>
    </w:rPr>
  </w:style>
  <w:style w:type="paragraph" w:styleId="941">
    <w:name w:val="页眉"/>
    <w:basedOn w:val="920"/>
    <w:next w:val="941"/>
    <w:link w:val="920"/>
    <w:pPr>
      <w:jc w:val="center"/>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942">
    <w:name w:val="目录 1"/>
    <w:basedOn w:val="920"/>
    <w:next w:val="942"/>
    <w:link w:val="920"/>
    <w:pPr>
      <w:jc w:val="left"/>
      <w:spacing w:after="0"/>
      <w:widowControl w:val="off"/>
    </w:pPr>
    <w:rPr>
      <w:rFonts w:ascii="Calibri" w:hAnsi="Calibri" w:eastAsia="宋体" w:cs="Times New Roman"/>
      <w:sz w:val="24"/>
      <w:szCs w:val="24"/>
      <w:lang w:val="en-US" w:eastAsia="zh-CN" w:bidi="ar-SA"/>
    </w:rPr>
  </w:style>
  <w:style w:type="paragraph" w:styleId="943">
    <w:name w:val="目录 4"/>
    <w:basedOn w:val="920"/>
    <w:next w:val="920"/>
    <w:link w:val="920"/>
    <w:pPr>
      <w:ind w:left="630"/>
      <w:tabs>
        <w:tab w:val="left" w:pos="1890" w:leader="none"/>
        <w:tab w:val="right" w:pos="8296" w:leader="dot"/>
      </w:tabs>
    </w:pPr>
    <w:rPr>
      <w:rFonts w:ascii="Times New Roman" w:hAnsi="Times New Roman" w:eastAsia="宋体" w:cs="Times New Roman"/>
    </w:rPr>
  </w:style>
  <w:style w:type="paragraph" w:styleId="944">
    <w:name w:val="正文文本缩进 3"/>
    <w:basedOn w:val="920"/>
    <w:next w:val="944"/>
    <w:link w:val="945"/>
    <w:pPr>
      <w:ind w:firstLine="480"/>
      <w:jc w:val="left"/>
      <w:spacing w:line="440" w:lineRule="atLeast"/>
    </w:pPr>
    <w:rPr>
      <w:rFonts w:ascii="Times New Roman" w:hAnsi="Times New Roman" w:eastAsia="宋体" w:cs="Times New Roman"/>
      <w:sz w:val="24"/>
      <w:szCs w:val="24"/>
    </w:rPr>
  </w:style>
  <w:style w:type="character" w:styleId="945">
    <w:name w:val="正文文本缩进 3 字符"/>
    <w:next w:val="945"/>
    <w:link w:val="944"/>
    <w:rPr>
      <w:rFonts w:ascii="Times New Roman" w:hAnsi="Times New Roman" w:eastAsia="宋体" w:cs="Times New Roman"/>
      <w:sz w:val="24"/>
    </w:rPr>
  </w:style>
  <w:style w:type="paragraph" w:styleId="946">
    <w:name w:val="普通(网站)"/>
    <w:basedOn w:val="920"/>
    <w:next w:val="946"/>
    <w:link w:val="920"/>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47">
    <w:name w:val="批注主题"/>
    <w:basedOn w:val="930"/>
    <w:next w:val="930"/>
    <w:link w:val="948"/>
    <w:rPr>
      <w:rFonts w:ascii="Times New Roman" w:hAnsi="Times New Roman" w:eastAsia="宋体" w:cs="Times New Roman"/>
      <w:b/>
      <w:bCs/>
    </w:rPr>
  </w:style>
  <w:style w:type="character" w:styleId="948">
    <w:name w:val="批注主题 字符"/>
    <w:next w:val="948"/>
    <w:link w:val="947"/>
    <w:rPr>
      <w:rFonts w:ascii="Times New Roman" w:hAnsi="Times New Roman" w:eastAsia="楷体_GB2312" w:cs="Times New Roman"/>
      <w:b/>
      <w:bCs/>
      <w:sz w:val="26"/>
    </w:rPr>
  </w:style>
  <w:style w:type="paragraph" w:styleId="949">
    <w:name w:val="正文首行缩进"/>
    <w:basedOn w:val="931"/>
    <w:next w:val="949"/>
    <w:link w:val="920"/>
    <w:pPr>
      <w:ind w:left="0" w:right="0" w:firstLine="420"/>
      <w:jc w:val="left"/>
      <w:spacing w:before="80" w:after="120" w:line="360" w:lineRule="auto"/>
      <w:widowControl w:val="off"/>
    </w:pPr>
    <w:rPr>
      <w:rFonts w:ascii="Calibri" w:hAnsi="Times New Roman" w:eastAsia="宋体" w:cs="Times New Roman"/>
      <w:sz w:val="21"/>
      <w:szCs w:val="24"/>
      <w:lang w:val="en-US" w:eastAsia="zh-CN" w:bidi="ar-SA"/>
    </w:rPr>
  </w:style>
  <w:style w:type="paragraph" w:styleId="950">
    <w:name w:val="正文首行缩进 2"/>
    <w:basedOn w:val="932"/>
    <w:next w:val="950"/>
    <w:link w:val="920"/>
    <w:pPr>
      <w:ind w:firstLine="420"/>
    </w:pPr>
    <w:rPr>
      <w:rFonts w:ascii="Calibri" w:hAnsi="Calibri" w:eastAsia="宋体" w:cs="Times New Roman"/>
      <w:szCs w:val="24"/>
    </w:rPr>
  </w:style>
  <w:style w:type="table" w:styleId="951">
    <w:name w:val="网格型"/>
    <w:basedOn w:val="927"/>
    <w:next w:val="951"/>
    <w:link w:val="920"/>
    <w:pPr>
      <w:jc w:val="both"/>
      <w:widowControl w:val="off"/>
    </w:pPr>
    <w:rPr>
      <w:rFonts w:ascii="Times New Roman" w:hAnsi="Times New Roman" w:eastAsia="宋体" w:cs="Times New Roman"/>
    </w:rPr>
    <w:tblPr/>
  </w:style>
  <w:style w:type="character" w:styleId="952">
    <w:name w:val="要点"/>
    <w:next w:val="952"/>
    <w:link w:val="920"/>
    <w:rPr>
      <w:rFonts w:ascii="Calibri" w:hAnsi="Calibri" w:eastAsia="宋体" w:cs="Times New Roman"/>
      <w:b/>
    </w:rPr>
  </w:style>
  <w:style w:type="character" w:styleId="953">
    <w:name w:val="页码"/>
    <w:next w:val="953"/>
    <w:link w:val="920"/>
    <w:rPr>
      <w:rFonts w:ascii="Calibri" w:hAnsi="Calibri" w:eastAsia="宋体" w:cs="Times New Roman"/>
      <w:sz w:val="21"/>
    </w:rPr>
  </w:style>
  <w:style w:type="character" w:styleId="954">
    <w:name w:val="超链接"/>
    <w:next w:val="954"/>
    <w:link w:val="920"/>
    <w:rPr>
      <w:rFonts w:ascii="Times New Roman" w:hAnsi="Times New Roman" w:eastAsia="宋体" w:cs="Times New Roman"/>
      <w:color w:val="0066cc"/>
      <w:sz w:val="21"/>
      <w:szCs w:val="21"/>
      <w:u w:val="none"/>
    </w:rPr>
  </w:style>
  <w:style w:type="character" w:styleId="955">
    <w:name w:val="批注引用"/>
    <w:next w:val="955"/>
    <w:link w:val="920"/>
    <w:rPr>
      <w:rFonts w:ascii="Times New Roman" w:hAnsi="Times New Roman" w:eastAsia="宋体" w:cs="Times New Roman"/>
      <w:sz w:val="21"/>
      <w:szCs w:val="21"/>
    </w:rPr>
  </w:style>
  <w:style w:type="character" w:styleId="956">
    <w:name w:val="正文文本 字符"/>
    <w:next w:val="956"/>
    <w:link w:val="920"/>
    <w:rPr>
      <w:rFonts w:ascii="Times New Roman" w:hAnsi="Times New Roman" w:eastAsia="宋体" w:cs="Times New Roman"/>
    </w:rPr>
  </w:style>
  <w:style w:type="character" w:styleId="957">
    <w:name w:val="批注文字 字符"/>
    <w:next w:val="957"/>
    <w:link w:val="920"/>
    <w:rPr>
      <w:rFonts w:ascii="Times New Roman" w:hAnsi="Times New Roman" w:eastAsia="楷体_GB2312" w:cs="Times New Roman"/>
      <w:sz w:val="26"/>
    </w:rPr>
  </w:style>
  <w:style w:type="paragraph" w:styleId="958">
    <w:name w:val="段"/>
    <w:next w:val="920"/>
    <w:link w:val="920"/>
    <w:pPr>
      <w:ind w:firstLine="200"/>
      <w:jc w:val="both"/>
    </w:pPr>
    <w:rPr>
      <w:rFonts w:ascii="宋体" w:hAnsi="Times New Roman" w:eastAsia="宋体" w:cs="Times New Roman"/>
      <w:sz w:val="21"/>
      <w:lang w:val="en-US" w:eastAsia="zh-CN" w:bidi="ar-SA"/>
    </w:rPr>
  </w:style>
  <w:style w:type="character" w:styleId="959">
    <w:name w:val="正文缩进 字符"/>
    <w:next w:val="959"/>
    <w:link w:val="920"/>
    <w:rPr>
      <w:rFonts w:ascii="Calibri" w:hAnsi="Calibri" w:eastAsia="宋体" w:cs="Times New Roman"/>
      <w:sz w:val="24"/>
    </w:rPr>
  </w:style>
  <w:style w:type="character" w:styleId="960">
    <w:name w:val="样式 宋体"/>
    <w:next w:val="960"/>
    <w:link w:val="920"/>
    <w:rPr>
      <w:rFonts w:ascii="宋体" w:hAnsi="宋体" w:eastAsia="宋体" w:cs="Times New Roman"/>
      <w:sz w:val="24"/>
    </w:rPr>
  </w:style>
  <w:style w:type="paragraph" w:styleId="961">
    <w:name w:val="正文缩进1"/>
    <w:basedOn w:val="920"/>
    <w:next w:val="920"/>
    <w:link w:val="920"/>
    <w:pPr>
      <w:ind w:firstLine="420"/>
      <w:jc w:val="left"/>
    </w:pPr>
    <w:rPr>
      <w:rFonts w:ascii="Times New Roman" w:hAnsi="Times New Roman" w:eastAsia="宋体" w:cs="Times New Roman"/>
      <w:sz w:val="24"/>
    </w:rPr>
  </w:style>
  <w:style w:type="paragraph" w:styleId="962">
    <w:name w:val="_Style 3"/>
    <w:next w:val="944"/>
    <w:link w:val="920"/>
    <w:pPr>
      <w:jc w:val="both"/>
      <w:widowControl w:val="off"/>
    </w:pPr>
    <w:rPr>
      <w:rFonts w:ascii="Times New Roman" w:hAnsi="Times New Roman" w:eastAsia="宋体" w:cs="Times New Roman"/>
      <w:sz w:val="21"/>
      <w:szCs w:val="22"/>
      <w:lang w:val="en-US" w:eastAsia="zh-CN" w:bidi="ar-SA"/>
    </w:rPr>
  </w:style>
  <w:style w:type="paragraph" w:styleId="963">
    <w:name w:val="首行缩进"/>
    <w:next w:val="963"/>
    <w:link w:val="920"/>
    <w:pPr>
      <w:ind w:firstLine="480"/>
      <w:jc w:val="both"/>
      <w:widowControl w:val="off"/>
    </w:pPr>
    <w:rPr>
      <w:rFonts w:ascii="Times New Roman" w:hAnsi="Times New Roman" w:eastAsia="宋体" w:cs="Times New Roman"/>
      <w:sz w:val="21"/>
      <w:lang w:val="zh-CN" w:eastAsia="zh-CN" w:bidi="ar-SA"/>
    </w:rPr>
  </w:style>
  <w:style w:type="paragraph" w:styleId="964">
    <w:name w:val="纯文本2"/>
    <w:basedOn w:val="920"/>
    <w:next w:val="964"/>
    <w:link w:val="920"/>
    <w:rPr>
      <w:rFonts w:ascii="宋体" w:hAnsi="Courier New" w:eastAsia="宋体" w:cs="Times New Roman"/>
    </w:rPr>
  </w:style>
  <w:style w:type="paragraph" w:styleId="965">
    <w:name w:val="纯文本3"/>
    <w:basedOn w:val="920"/>
    <w:next w:val="965"/>
    <w:link w:val="920"/>
    <w:rPr>
      <w:rFonts w:ascii="宋体" w:hAnsi="Courier New" w:eastAsia="宋体" w:cs="Times New Roman"/>
    </w:rPr>
  </w:style>
  <w:style w:type="paragraph" w:styleId="966">
    <w:name w:val="Blockquote"/>
    <w:basedOn w:val="920"/>
    <w:next w:val="966"/>
    <w:link w:val="920"/>
    <w:pPr>
      <w:ind w:left="360" w:right="360"/>
      <w:jc w:val="left"/>
      <w:spacing w:before="100" w:after="100"/>
    </w:pPr>
    <w:rPr>
      <w:rFonts w:ascii="Calibri" w:hAnsi="Calibri" w:eastAsia="宋体" w:cs="Times New Roman"/>
      <w:sz w:val="24"/>
      <w:szCs w:val="20"/>
    </w:rPr>
  </w:style>
  <w:style w:type="character" w:styleId="967">
    <w:name w:val="正文文本 Char"/>
    <w:next w:val="967"/>
    <w:link w:val="920"/>
    <w:rPr>
      <w:rFonts w:ascii="Calibri" w:hAnsi="Calibri" w:eastAsia="宋体" w:cs="Times New Roman"/>
      <w:szCs w:val="24"/>
    </w:rPr>
  </w:style>
  <w:style w:type="paragraph" w:styleId="968">
    <w:name w:val="纯文本4"/>
    <w:basedOn w:val="920"/>
    <w:next w:val="968"/>
    <w:link w:val="920"/>
    <w:rPr>
      <w:rFonts w:ascii="宋体" w:hAnsi="Courier New" w:eastAsia="楷体_GB2312" w:cs="Times New Roman"/>
      <w:sz w:val="26"/>
      <w:szCs w:val="20"/>
    </w:rPr>
  </w:style>
  <w:style w:type="character" w:styleId="969">
    <w:name w:val="first-child"/>
    <w:next w:val="969"/>
    <w:link w:val="920"/>
    <w:rPr>
      <w:rFonts w:ascii="Times New Roman" w:hAnsi="Times New Roman" w:eastAsia="宋体" w:cs="Times New Roman"/>
    </w:rPr>
  </w:style>
  <w:style w:type="character" w:styleId="970">
    <w:name w:val="layui-this"/>
    <w:next w:val="970"/>
    <w:link w:val="920"/>
    <w:rPr>
      <w:rFonts w:ascii="Times New Roman" w:hAnsi="Times New Roman" w:eastAsia="宋体" w:cs="Times New Roman"/>
      <w:shd w:val="clear" w:color="auto" w:fill="ffffff"/>
    </w:rPr>
  </w:style>
  <w:style w:type="character" w:styleId="971">
    <w:name w:val="l-btn-left"/>
    <w:next w:val="971"/>
    <w:link w:val="920"/>
    <w:rPr>
      <w:rFonts w:ascii="Times New Roman" w:hAnsi="Times New Roman" w:eastAsia="宋体" w:cs="Times New Roman"/>
    </w:rPr>
  </w:style>
  <w:style w:type="character" w:styleId="972">
    <w:name w:val="l-btn-text33"/>
    <w:next w:val="972"/>
    <w:link w:val="920"/>
    <w:rPr>
      <w:rFonts w:ascii="Times New Roman" w:hAnsi="Times New Roman" w:eastAsia="宋体" w:cs="Times New Roman"/>
    </w:rPr>
  </w:style>
  <w:style w:type="character" w:styleId="973">
    <w:name w:val="l-btn-text35"/>
    <w:next w:val="973"/>
    <w:link w:val="920"/>
    <w:rPr>
      <w:rFonts w:ascii="Times New Roman" w:hAnsi="Times New Roman" w:eastAsia="宋体" w:cs="Times New Roman"/>
    </w:rPr>
  </w:style>
  <w:style w:type="character" w:styleId="974">
    <w:name w:val="正文文本缩进 3 Char"/>
    <w:next w:val="974"/>
    <w:link w:val="920"/>
    <w:rPr>
      <w:rFonts w:ascii="Times New Roman" w:hAnsi="Times New Roman" w:eastAsia="宋体" w:cs="Times New Roman"/>
      <w:sz w:val="16"/>
      <w:szCs w:val="16"/>
    </w:rPr>
  </w:style>
  <w:style w:type="character" w:styleId="975">
    <w:name w:val="l-btn-text36"/>
    <w:next w:val="975"/>
    <w:link w:val="920"/>
    <w:rPr>
      <w:rFonts w:ascii="Times New Roman" w:hAnsi="Times New Roman" w:eastAsia="宋体" w:cs="Times New Roman"/>
    </w:rPr>
  </w:style>
  <w:style w:type="character" w:styleId="976">
    <w:name w:val="l-btn-text"/>
    <w:next w:val="976"/>
    <w:link w:val="920"/>
    <w:rPr>
      <w:rFonts w:ascii="Times New Roman" w:hAnsi="Times New Roman" w:eastAsia="宋体" w:cs="Times New Roman"/>
    </w:rPr>
  </w:style>
  <w:style w:type="paragraph" w:styleId="977">
    <w:name w:val="TOC Heading"/>
    <w:basedOn w:val="921"/>
    <w:next w:val="920"/>
    <w:link w:val="920"/>
    <w:pPr>
      <w:outlineLvl w:val="9"/>
    </w:pPr>
    <w:rPr>
      <w:rFonts w:ascii="Times New Roman" w:hAnsi="Times New Roman" w:eastAsia="宋体" w:cs="Times New Roman"/>
    </w:rPr>
  </w:style>
  <w:style w:type="paragraph" w:styleId="978">
    <w:name w:val="列出段落1"/>
    <w:basedOn w:val="920"/>
    <w:next w:val="978"/>
    <w:link w:val="920"/>
    <w:pPr>
      <w:ind w:firstLine="420"/>
    </w:pPr>
    <w:rPr>
      <w:rFonts w:ascii="Times New Roman" w:hAnsi="Times New Roman" w:eastAsia="宋体" w:cs="Times New Roman"/>
      <w:szCs w:val="21"/>
    </w:rPr>
  </w:style>
  <w:style w:type="paragraph" w:styleId="979">
    <w:name w:val="Plain Text1"/>
    <w:basedOn w:val="920"/>
    <w:next w:val="979"/>
    <w:link w:val="920"/>
    <w:rPr>
      <w:rFonts w:ascii="宋体" w:hAnsi="Courier New" w:eastAsia="楷体_GB2312" w:cs="Times New Roman"/>
      <w:sz w:val="26"/>
      <w:szCs w:val="22"/>
    </w:rPr>
  </w:style>
  <w:style w:type="paragraph" w:styleId="980">
    <w:name w:val="Plain Text"/>
    <w:basedOn w:val="920"/>
    <w:next w:val="980"/>
    <w:link w:val="920"/>
    <w:rPr>
      <w:rFonts w:ascii="宋体" w:hAnsi="Courier New" w:eastAsia="楷体_GB2312" w:cs="Times New Roman"/>
      <w:sz w:val="26"/>
      <w:szCs w:val="20"/>
    </w:rPr>
  </w:style>
  <w:style w:type="paragraph" w:styleId="981">
    <w:name w:val="列出段落"/>
    <w:basedOn w:val="920"/>
    <w:next w:val="981"/>
    <w:link w:val="920"/>
    <w:pPr>
      <w:ind w:firstLine="420"/>
    </w:pPr>
    <w:rPr>
      <w:rFonts w:ascii="Calibri" w:hAnsi="Calibri" w:eastAsia="宋体" w:cs="Times New Roman"/>
    </w:rPr>
  </w:style>
  <w:style w:type="paragraph" w:styleId="982">
    <w:name w:val="纯文本1"/>
    <w:basedOn w:val="920"/>
    <w:next w:val="982"/>
    <w:link w:val="920"/>
    <w:rPr>
      <w:rFonts w:ascii="宋体" w:hAnsi="Courier New" w:eastAsia="楷体_GB2312" w:cs="Times New Roman"/>
      <w:sz w:val="26"/>
      <w:szCs w:val="20"/>
    </w:rPr>
  </w:style>
  <w:style w:type="paragraph" w:styleId="983">
    <w:name w:val="Table Text"/>
    <w:basedOn w:val="920"/>
    <w:next w:val="983"/>
    <w:link w:val="920"/>
    <w:rPr>
      <w:rFonts w:ascii="宋体" w:hAnsi="宋体" w:eastAsia="宋体" w:cs="宋体"/>
      <w:sz w:val="24"/>
      <w:szCs w:val="24"/>
      <w:lang w:val="en-US" w:eastAsia="en-US" w:bidi="ar-SA"/>
    </w:rPr>
  </w:style>
  <w:style w:type="paragraph" w:styleId="984">
    <w:name w:val="纯文本11"/>
    <w:basedOn w:val="920"/>
    <w:next w:val="984"/>
    <w:link w:val="920"/>
    <w:rPr>
      <w:rFonts w:ascii="宋体" w:hAnsi="Courier New" w:eastAsia="宋体" w:cs="Times New Roman"/>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罗陈娇</cp:lastModifiedBy>
  <cp:revision>7</cp:revision>
  <dcterms:created xsi:type="dcterms:W3CDTF">2022-12-01T05:35:00Z</dcterms:created>
  <dcterms:modified xsi:type="dcterms:W3CDTF">2026-07-08T03:26:42Z</dcterms:modified>
</cp:coreProperties>
</file>