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552" w:leader="none"/>
        </w:tabs>
        <w:rPr>
          <w:rFonts w:hint="eastAsia" w:ascii="宋体" w:hAnsi="宋体"/>
          <w:b/>
          <w:color w:val="000000"/>
          <w:sz w:val="52"/>
          <w:szCs w:val="52"/>
        </w:rPr>
      </w:pPr>
      <w:r>
        <w:rPr>
          <w:rFonts w:hint="eastAsia" w:ascii="宋体" w:hAnsi="宋体"/>
          <w:b/>
          <w:color w:val="000000"/>
          <w:sz w:val="52"/>
          <w:szCs w:val="52"/>
        </w:rPr>
      </w:r>
      <w:r/>
    </w:p>
    <w:p>
      <w:pPr>
        <w:jc w:val="center"/>
        <w:spacing w:line="360" w:lineRule="auto"/>
        <w:rPr>
          <w:rFonts w:hint="eastAsia" w:ascii="宋体" w:hAnsi="宋体"/>
          <w:b/>
          <w:color w:val="000000"/>
          <w:sz w:val="52"/>
          <w:szCs w:val="52"/>
        </w:rPr>
      </w:pPr>
      <w:r>
        <w:rPr>
          <w:rFonts w:hint="eastAsia" w:ascii="宋体" w:hAnsi="宋体"/>
          <w:b/>
          <w:color w:val="000000"/>
          <w:sz w:val="52"/>
          <w:szCs w:val="52"/>
        </w:rPr>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无锡市政府采购</w:t>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公开招标文件</w:t>
      </w:r>
      <w:r/>
    </w:p>
    <w:p>
      <w:pPr>
        <w:jc w:val="center"/>
        <w:spacing w:line="360" w:lineRule="auto"/>
        <w:rPr>
          <w:rFonts w:hint="eastAsia" w:ascii="宋体" w:hAnsi="宋体"/>
          <w:b/>
          <w:color w:val="000000"/>
          <w:sz w:val="24"/>
        </w:rPr>
      </w:pPr>
      <w:r>
        <w:rPr>
          <w:rFonts w:hint="eastAsia" w:ascii="宋体" w:hAnsi="宋体"/>
          <w:b/>
          <w:color w:val="000000"/>
          <w:sz w:val="24"/>
        </w:rPr>
        <w:t xml:space="preserve">（全流程电子化）</w:t>
      </w:r>
      <w:r/>
    </w:p>
    <w:p>
      <w:pPr>
        <w:jc w:val="cente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30"/>
          <w:szCs w:val="30"/>
        </w:rPr>
      </w:pPr>
      <w:r>
        <w:rPr>
          <w:rFonts w:hint="eastAsia" w:ascii="宋体" w:hAnsi="宋体"/>
          <w:b/>
          <w:color w:val="000000"/>
          <w:sz w:val="30"/>
          <w:szCs w:val="30"/>
        </w:rPr>
        <w:t xml:space="preserve">采购项目编号：</w:t>
      </w:r>
      <w:r>
        <w:rPr>
          <w:rFonts w:ascii="宋体" w:hAnsi="宋体"/>
          <w:b/>
          <w:color w:val="000000"/>
          <w:sz w:val="30"/>
          <w:szCs w:val="30"/>
        </w:rPr>
        <w:t xml:space="preserve">JSZC-320200-SZDR-G2026-0008</w:t>
      </w:r>
      <w:r/>
    </w:p>
    <w:p>
      <w:pPr>
        <w:ind w:left="2846" w:hanging="2846"/>
        <w:rPr>
          <w:rFonts w:hint="eastAsia" w:ascii="宋体" w:hAnsi="宋体"/>
          <w:b/>
          <w:color w:val="000000"/>
          <w:sz w:val="30"/>
          <w:szCs w:val="30"/>
        </w:rPr>
      </w:pPr>
      <w:r>
        <w:rPr>
          <w:rFonts w:hint="eastAsia" w:ascii="宋体" w:hAnsi="宋体"/>
          <w:b/>
          <w:color w:val="000000"/>
          <w:sz w:val="30"/>
          <w:szCs w:val="30"/>
        </w:rPr>
      </w:r>
      <w:r/>
    </w:p>
    <w:p>
      <w:pPr>
        <w:ind w:firstLine="30"/>
        <w:spacing w:line="360" w:lineRule="auto"/>
        <w:widowControl/>
        <w:rPr>
          <w:rFonts w:hint="eastAsia" w:ascii="宋体" w:hAnsi="宋体"/>
          <w:b/>
          <w:color w:val="000000"/>
          <w:sz w:val="30"/>
          <w:szCs w:val="30"/>
        </w:rPr>
      </w:pPr>
      <w:r>
        <w:rPr>
          <w:rFonts w:hint="eastAsia" w:ascii="宋体" w:hAnsi="宋体"/>
          <w:b/>
          <w:color w:val="000000"/>
          <w:sz w:val="30"/>
          <w:szCs w:val="30"/>
        </w:rPr>
        <w:t xml:space="preserve">采购项目名称：</w:t>
      </w:r>
      <w:r>
        <w:rPr>
          <w:rFonts w:hint="eastAsia"/>
          <w:b/>
          <w:bCs/>
          <w:color w:val="000000"/>
          <w:sz w:val="30"/>
          <w:szCs w:val="30"/>
        </w:rPr>
        <w:t xml:space="preserve">2026-2028</w:t>
      </w:r>
      <w:r>
        <w:rPr>
          <w:rFonts w:hint="eastAsia"/>
          <w:b/>
          <w:bCs/>
          <w:color w:val="000000"/>
          <w:sz w:val="30"/>
          <w:szCs w:val="30"/>
        </w:rPr>
        <w:t xml:space="preserve">年市政应急抢险服务单位采购项目（二标段）</w:t>
      </w:r>
      <w:r/>
    </w:p>
    <w:p>
      <w:pPr>
        <w:ind w:firstLine="30"/>
        <w:spacing w:line="360" w:lineRule="auto"/>
        <w:widowControl/>
        <w:rPr>
          <w:rFonts w:hint="eastAsia" w:ascii="宋体" w:hAnsi="宋体"/>
          <w:b/>
          <w:color w:val="000000"/>
          <w:sz w:val="30"/>
          <w:szCs w:val="30"/>
        </w:rPr>
      </w:pPr>
      <w:r>
        <w:rPr>
          <w:rFonts w:hint="eastAsia" w:ascii="宋体" w:hAnsi="宋体"/>
          <w:b/>
          <w:color w:val="000000"/>
          <w:sz w:val="30"/>
          <w:szCs w:val="30"/>
        </w:rPr>
      </w:r>
      <w:r/>
    </w:p>
    <w:p>
      <w:pPr>
        <w:ind w:firstLine="30"/>
        <w:spacing w:line="360" w:lineRule="auto"/>
        <w:widowControl/>
        <w:rPr>
          <w:rFonts w:hint="eastAsia" w:ascii="宋体" w:hAnsi="宋体"/>
          <w:b/>
          <w:color w:val="000000"/>
          <w:sz w:val="30"/>
          <w:szCs w:val="30"/>
        </w:rPr>
      </w:pPr>
      <w:r>
        <w:rPr>
          <w:rFonts w:hint="eastAsia" w:ascii="宋体" w:hAnsi="宋体"/>
          <w:b/>
          <w:color w:val="000000"/>
          <w:sz w:val="30"/>
          <w:szCs w:val="30"/>
        </w:rPr>
        <w:t xml:space="preserve">采购人：无锡市市政设施管理中心</w:t>
      </w:r>
      <w:r/>
    </w:p>
    <w:p>
      <w:pPr>
        <w:ind w:left="2846" w:hanging="2846"/>
        <w:rPr>
          <w:rFonts w:hint="eastAsia" w:ascii="宋体" w:hAnsi="宋体"/>
          <w:b/>
          <w:color w:val="000000"/>
          <w:sz w:val="30"/>
          <w:szCs w:val="30"/>
        </w:rPr>
      </w:pPr>
      <w:r>
        <w:rPr>
          <w:rFonts w:hint="eastAsia" w:ascii="宋体" w:hAnsi="宋体"/>
          <w:b/>
          <w:color w:val="000000"/>
          <w:sz w:val="30"/>
          <w:szCs w:val="30"/>
        </w:rPr>
      </w:r>
      <w:r/>
    </w:p>
    <w:p>
      <w:pPr>
        <w:ind w:left="2846" w:hanging="2846"/>
        <w:rPr>
          <w:rFonts w:hint="eastAsia" w:ascii="宋体" w:hAnsi="宋体"/>
          <w:b/>
          <w:color w:val="000000"/>
          <w:sz w:val="30"/>
          <w:szCs w:val="30"/>
        </w:rPr>
      </w:pPr>
      <w:r>
        <w:rPr>
          <w:rFonts w:hint="eastAsia" w:ascii="宋体" w:hAnsi="宋体"/>
          <w:b/>
          <w:color w:val="000000"/>
          <w:sz w:val="30"/>
          <w:szCs w:val="30"/>
        </w:rPr>
        <w:t xml:space="preserve">采购代理机构：苏州达仁建设工程咨询有限公司</w:t>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二〇二六年</w:t>
      </w:r>
      <w:r>
        <w:rPr>
          <w:rFonts w:hint="eastAsia" w:ascii="宋体" w:hAnsi="宋体"/>
          <w:b/>
          <w:color w:val="000000"/>
          <w:sz w:val="30"/>
          <w:szCs w:val="30"/>
        </w:rPr>
        <w:t xml:space="preserve">七</w:t>
      </w:r>
      <w:r>
        <w:rPr>
          <w:rFonts w:hint="eastAsia" w:ascii="宋体" w:hAnsi="宋体"/>
          <w:b/>
          <w:color w:val="000000"/>
          <w:sz w:val="30"/>
          <w:szCs w:val="30"/>
        </w:rPr>
        <w:t xml:space="preserve">月</w:t>
      </w:r>
      <w:r/>
    </w:p>
    <w:p>
      <w:pPr>
        <w:jc w:val="left"/>
        <w:widowControl/>
        <w:rPr>
          <w:rFonts w:hint="eastAsia" w:ascii="黑体" w:hAnsi="黑体" w:eastAsia="黑体" w:cs="黑体"/>
          <w:b/>
          <w:color w:val="000000"/>
          <w:sz w:val="44"/>
          <w:szCs w:val="44"/>
        </w:rPr>
      </w:pPr>
      <w:r>
        <w:rPr>
          <w:rFonts w:hint="eastAsia" w:ascii="黑体" w:hAnsi="黑体" w:eastAsia="黑体" w:cs="黑体"/>
          <w:b/>
          <w:color w:val="000000"/>
          <w:sz w:val="44"/>
          <w:szCs w:val="44"/>
        </w:rPr>
        <w:br w:type="page" w:clear="all"/>
      </w:r>
      <w:r/>
    </w:p>
    <w:p>
      <w:pPr>
        <w:jc w:val="center"/>
        <w:spacing w:line="360" w:lineRule="auto"/>
        <w:rPr>
          <w:rFonts w:hint="eastAsia" w:ascii="黑体" w:hAnsi="黑体" w:eastAsia="黑体" w:cs="黑体"/>
          <w:b/>
          <w:color w:val="000000"/>
          <w:sz w:val="44"/>
          <w:szCs w:val="44"/>
        </w:rPr>
      </w:pPr>
      <w:r>
        <w:rPr>
          <w:rFonts w:hint="eastAsia" w:ascii="黑体" w:hAnsi="黑体" w:eastAsia="黑体" w:cs="黑体"/>
          <w:b/>
          <w:color w:val="000000"/>
          <w:sz w:val="44"/>
          <w:szCs w:val="44"/>
        </w:rPr>
        <w:t xml:space="preserve">目  录</w:t>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ascii="宋体" w:hAnsi="宋体" w:eastAsia="黑体"/>
          <w:bCs/>
          <w:caps/>
          <w:color w:val="000000"/>
          <w:sz w:val="48"/>
          <w:szCs w:val="48"/>
        </w:rPr>
        <w:fldChar w:fldCharType="begin"/>
      </w:r>
      <w:r>
        <w:rPr>
          <w:rFonts w:ascii="宋体" w:hAnsi="宋体"/>
          <w:bCs/>
          <w:color w:val="000000"/>
          <w:sz w:val="48"/>
          <w:szCs w:val="48"/>
        </w:rPr>
        <w:instrText xml:space="preserve"> TOC \o "1-1" \u </w:instrText>
      </w:r>
      <w:r>
        <w:rPr>
          <w:rFonts w:ascii="宋体" w:hAnsi="宋体" w:eastAsia="黑体"/>
          <w:bCs/>
          <w:caps/>
          <w:color w:val="000000"/>
          <w:sz w:val="48"/>
          <w:szCs w:val="48"/>
        </w:rPr>
        <w:fldChar w:fldCharType="separate"/>
      </w:r>
      <w:r>
        <w:rPr>
          <w:rFonts w:hint="eastAsia" w:ascii="黑体" w:eastAsia="黑体"/>
          <w:bCs/>
          <w:color w:val="000000"/>
          <w:sz w:val="32"/>
          <w:szCs w:val="40"/>
        </w:rPr>
        <w:t xml:space="preserve">第一部分. 投标邀请</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_Toc229145753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3</w:t>
      </w:r>
      <w:r>
        <w:rPr>
          <w:rFonts w:hint="eastAsia"/>
          <w:bCs/>
          <w:sz w:val="32"/>
          <w:szCs w:val="40"/>
        </w:rPr>
        <w:fldChar w:fldCharType="end"/>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hint="eastAsia" w:ascii="黑体" w:eastAsia="黑体"/>
          <w:bCs/>
          <w:color w:val="000000"/>
          <w:sz w:val="32"/>
          <w:szCs w:val="40"/>
        </w:rPr>
        <w:t xml:space="preserve">第二部分. 投标供应商须知</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_Toc229145754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9</w:t>
      </w:r>
      <w:r>
        <w:rPr>
          <w:rFonts w:hint="eastAsia"/>
          <w:bCs/>
          <w:sz w:val="32"/>
          <w:szCs w:val="40"/>
        </w:rPr>
        <w:fldChar w:fldCharType="end"/>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hint="eastAsia" w:ascii="黑体" w:eastAsia="黑体"/>
          <w:bCs/>
          <w:color w:val="000000"/>
          <w:sz w:val="32"/>
          <w:szCs w:val="40"/>
        </w:rPr>
        <w:t xml:space="preserve">第三部分. 采购需求</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_Toc229145755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33</w:t>
      </w:r>
      <w:r>
        <w:rPr>
          <w:rFonts w:hint="eastAsia"/>
          <w:bCs/>
          <w:sz w:val="32"/>
          <w:szCs w:val="40"/>
        </w:rPr>
        <w:fldChar w:fldCharType="end"/>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hint="eastAsia" w:ascii="黑体" w:eastAsia="黑体"/>
          <w:bCs/>
          <w:color w:val="000000"/>
          <w:sz w:val="32"/>
          <w:szCs w:val="40"/>
        </w:rPr>
        <w:t xml:space="preserve">第四部分．合同书</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_Toc229145756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37</w:t>
      </w:r>
      <w:r>
        <w:rPr>
          <w:rFonts w:hint="eastAsia"/>
          <w:bCs/>
          <w:sz w:val="32"/>
          <w:szCs w:val="40"/>
        </w:rPr>
        <w:fldChar w:fldCharType="end"/>
      </w:r>
      <w:r/>
    </w:p>
    <w:p>
      <w:pPr>
        <w:pStyle w:val="860"/>
        <w:spacing w:line="360" w:lineRule="auto"/>
        <w:tabs>
          <w:tab w:val="right" w:pos="9736" w:leader="dot"/>
        </w:tabs>
        <w:rPr>
          <w:rFonts w:asciiTheme="minorHAnsi" w:hAnsiTheme="minorHAnsi" w:eastAsiaTheme="minorEastAsia" w:cstheme="minorBidi"/>
          <w:bCs/>
          <w:sz w:val="36"/>
          <w:szCs w:val="40"/>
          <w14:ligatures w14:val="standardContextual"/>
        </w:rPr>
      </w:pPr>
      <w:r>
        <w:rPr>
          <w:rFonts w:hint="eastAsia" w:ascii="黑体" w:eastAsia="黑体"/>
          <w:bCs/>
          <w:color w:val="000000"/>
          <w:sz w:val="32"/>
          <w:szCs w:val="40"/>
        </w:rPr>
        <w:t xml:space="preserve">第五部分．附件（投标文件格式）</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_Toc229145757 \h</w:instrText>
      </w:r>
      <w:r>
        <w:rPr>
          <w:rFonts w:hint="eastAsia"/>
          <w:bCs/>
          <w:sz w:val="32"/>
          <w:szCs w:val="40"/>
        </w:rPr>
        <w:instrText xml:space="preserve"> </w:instrText>
      </w:r>
      <w:r>
        <w:rPr>
          <w:rFonts w:hint="eastAsia"/>
          <w:bCs/>
          <w:sz w:val="32"/>
          <w:szCs w:val="40"/>
        </w:rPr>
        <w:fldChar w:fldCharType="separate"/>
      </w:r>
      <w:r>
        <w:rPr>
          <w:bCs/>
          <w:sz w:val="32"/>
          <w:szCs w:val="40"/>
        </w:rPr>
        <w:t xml:space="preserve">57</w:t>
      </w:r>
      <w:r>
        <w:rPr>
          <w:rFonts w:hint="eastAsia"/>
          <w:bCs/>
          <w:sz w:val="32"/>
          <w:szCs w:val="40"/>
        </w:rPr>
        <w:fldChar w:fldCharType="end"/>
      </w:r>
      <w:r/>
    </w:p>
    <w:p>
      <w:pPr>
        <w:spacing w:line="360" w:lineRule="auto"/>
        <w:widowControl/>
        <w:rPr>
          <w:rFonts w:hint="eastAsia" w:ascii="宋体" w:hAnsi="宋体"/>
          <w:bCs/>
          <w:color w:val="000000"/>
          <w:sz w:val="40"/>
          <w:szCs w:val="40"/>
        </w:rPr>
      </w:pPr>
      <w:r>
        <w:rPr>
          <w:rFonts w:ascii="宋体" w:hAnsi="宋体"/>
          <w:bCs/>
          <w:color w:val="000000"/>
          <w:sz w:val="48"/>
          <w:szCs w:val="48"/>
        </w:rPr>
        <w:fldChar w:fldCharType="end"/>
      </w:r>
      <w:r/>
    </w:p>
    <w:p>
      <w:pPr>
        <w:jc w:val="center"/>
        <w:rPr>
          <w:rStyle w:val="1034"/>
          <w:color w:val="000000"/>
        </w:rPr>
        <w:outlineLvl w:val="0"/>
      </w:pPr>
      <w:r>
        <w:rPr>
          <w:rFonts w:ascii="宋体" w:hAnsi="宋体"/>
          <w:b/>
          <w:color w:val="000000"/>
          <w:sz w:val="24"/>
        </w:rPr>
        <w:br w:type="page" w:clear="all"/>
      </w:r>
      <w:bookmarkStart w:id="0" w:name="_Toc229145753"/>
      <w:r/>
      <w:bookmarkStart w:id="1" w:name="_Toc4447"/>
      <w:r>
        <w:rPr>
          <w:rStyle w:val="1034"/>
          <w:rFonts w:hint="eastAsia"/>
          <w:color w:val="000000"/>
        </w:rPr>
        <w:t xml:space="preserve">第一部分. 投标邀请</w:t>
      </w:r>
      <w:bookmarkEnd w:id="0"/>
      <w:r/>
      <w:bookmarkEnd w:id="1"/>
      <w:r/>
    </w:p>
    <w:p>
      <w:pPr>
        <w:ind w:firstLine="482"/>
        <w:spacing w:before="470"/>
        <w:widowControl/>
        <w:rPr>
          <w:rFonts w:hint="eastAsia" w:ascii="宋体" w:hAnsi="宋体" w:cs="宋体"/>
          <w:color w:val="000000"/>
          <w:sz w:val="24"/>
        </w:rPr>
      </w:pPr>
      <w:r>
        <w:rPr>
          <w:rFonts w:hint="eastAsia" w:ascii="宋体" w:hAnsi="宋体" w:cs="宋体"/>
          <w:b/>
          <w:color w:val="000000"/>
          <w:sz w:val="24"/>
        </w:rPr>
        <w:t xml:space="preserve">苏州达仁建设工程咨询有限公司</w:t>
      </w:r>
      <w:r>
        <w:rPr>
          <w:rFonts w:ascii="宋体" w:hAnsi="宋体" w:cs="宋体"/>
          <w:color w:val="000000"/>
          <w:sz w:val="24"/>
        </w:rPr>
        <w:t xml:space="preserve">受</w:t>
      </w:r>
      <w:r>
        <w:rPr>
          <w:rFonts w:hint="eastAsia" w:ascii="宋体" w:hAnsi="宋体"/>
          <w:b/>
          <w:bCs/>
          <w:color w:val="000000"/>
          <w:sz w:val="24"/>
        </w:rPr>
        <w:t xml:space="preserve">无锡市市政设施管理中心</w:t>
      </w:r>
      <w:r>
        <w:rPr>
          <w:rFonts w:ascii="宋体" w:hAnsi="宋体" w:cs="宋体"/>
          <w:color w:val="000000"/>
          <w:sz w:val="24"/>
        </w:rPr>
        <w:t xml:space="preserve">委托，</w:t>
      </w:r>
      <w:r>
        <w:rPr>
          <w:rFonts w:hint="eastAsia" w:ascii="宋体" w:hAnsi="宋体" w:cs="宋体"/>
          <w:color w:val="000000"/>
          <w:sz w:val="24"/>
        </w:rPr>
        <w:t xml:space="preserve">就其</w:t>
      </w:r>
      <w:r>
        <w:rPr>
          <w:rFonts w:hint="eastAsia" w:ascii="宋体" w:hAnsi="宋体"/>
          <w:b/>
          <w:bCs/>
          <w:color w:val="000000"/>
          <w:sz w:val="24"/>
        </w:rPr>
        <w:t xml:space="preserve">2026-2028年市政应急抢险服务单位采购项目（二标段）</w:t>
      </w:r>
      <w:r>
        <w:rPr>
          <w:rFonts w:hint="eastAsia" w:ascii="宋体" w:hAnsi="宋体" w:cs="宋体"/>
          <w:color w:val="000000"/>
          <w:sz w:val="24"/>
        </w:rPr>
        <w:t xml:space="preserve">进行公开招标。现欢迎符合相关条件的供应商参加投标，本项目注意事项详见下表：</w:t>
      </w:r>
      <w:r/>
    </w:p>
    <w:tbl>
      <w:tblPr>
        <w:tblW w:w="10520"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3"/>
        <w:gridCol w:w="10037"/>
      </w:tblGrid>
      <w:tr>
        <w:trPr>
          <w:trHeight w:val="302"/>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序号</w:t>
            </w:r>
            <w:r/>
          </w:p>
        </w:tc>
        <w:tc>
          <w:tcPr>
            <w:tcW w:w="1003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内容</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w:t>
            </w:r>
            <w:r/>
          </w:p>
        </w:tc>
        <w:tc>
          <w:tcPr>
            <w:tcW w:w="10037"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b/>
                <w:bCs/>
                <w:color w:val="000000"/>
                <w:sz w:val="24"/>
              </w:rPr>
              <w:t xml:space="preserve">项目名称：</w:t>
            </w:r>
            <w:r>
              <w:rPr>
                <w:rFonts w:hint="eastAsia" w:ascii="宋体" w:hAnsi="宋体"/>
                <w:b/>
                <w:bCs/>
                <w:color w:val="000000"/>
                <w:sz w:val="24"/>
              </w:rPr>
              <w:t xml:space="preserve">2026-2028年市政应急抢险服务单位采购项目（二标段）</w:t>
            </w:r>
            <w:r/>
          </w:p>
          <w:p>
            <w:pPr>
              <w:spacing w:line="360" w:lineRule="auto"/>
              <w:widowControl/>
              <w:rPr>
                <w:rFonts w:hint="eastAsia" w:ascii="宋体" w:hAnsi="宋体"/>
                <w:color w:val="000000"/>
                <w:sz w:val="24"/>
              </w:rPr>
            </w:pPr>
            <w:r>
              <w:rPr>
                <w:rFonts w:hint="eastAsia" w:ascii="宋体" w:hAnsi="宋体"/>
                <w:b/>
                <w:bCs/>
                <w:color w:val="000000"/>
                <w:sz w:val="24"/>
              </w:rPr>
              <w:t xml:space="preserve">采购项目编号：</w:t>
            </w:r>
            <w:r>
              <w:rPr>
                <w:rFonts w:ascii="宋体" w:hAnsi="宋体"/>
                <w:b/>
                <w:bCs/>
                <w:color w:val="000000"/>
                <w:sz w:val="24"/>
              </w:rPr>
              <w:t xml:space="preserve">JSZC-320200-SZDR-G2026-0008</w:t>
            </w:r>
            <w:r/>
          </w:p>
          <w:p>
            <w:pPr>
              <w:spacing w:line="360" w:lineRule="auto"/>
              <w:widowControl/>
              <w:rPr>
                <w:rFonts w:hint="eastAsia" w:ascii="宋体" w:hAnsi="宋体"/>
                <w:color w:val="000000"/>
                <w:sz w:val="28"/>
                <w:szCs w:val="28"/>
              </w:rPr>
            </w:pPr>
            <w:r>
              <w:rPr>
                <w:rFonts w:hint="eastAsia" w:ascii="宋体" w:hAnsi="宋体"/>
                <w:b/>
                <w:bCs/>
                <w:color w:val="000000"/>
                <w:sz w:val="24"/>
              </w:rPr>
              <w:t xml:space="preserve">采购方式：</w:t>
            </w:r>
            <w:r>
              <w:rPr>
                <w:rFonts w:hint="eastAsia" w:ascii="宋体" w:hAnsi="宋体"/>
                <w:color w:val="000000"/>
                <w:sz w:val="24"/>
              </w:rPr>
              <w:t xml:space="preserve">公开招标</w:t>
            </w:r>
            <w:r/>
          </w:p>
        </w:tc>
      </w:tr>
      <w:tr>
        <w:trPr>
          <w:trHeight w:val="90"/>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2</w:t>
            </w:r>
            <w:r/>
          </w:p>
        </w:tc>
        <w:tc>
          <w:tcPr>
            <w:tcW w:w="10037" w:type="dxa"/>
            <w:vAlign w:val="center"/>
            <w:textDirection w:val="lrTb"/>
            <w:noWrap w:val="false"/>
          </w:tcPr>
          <w:p>
            <w:pPr>
              <w:ind w:firstLine="24"/>
              <w:spacing w:line="360" w:lineRule="auto"/>
              <w:widowControl/>
              <w:rPr>
                <w:rFonts w:hint="eastAsia" w:ascii="宋体" w:hAnsi="宋体"/>
                <w:bCs/>
                <w:color w:val="000000"/>
                <w:sz w:val="24"/>
              </w:rPr>
            </w:pPr>
            <w:r>
              <w:rPr>
                <w:rFonts w:hint="eastAsia" w:ascii="宋体" w:hAnsi="宋体"/>
                <w:b/>
                <w:color w:val="000000"/>
                <w:sz w:val="24"/>
              </w:rPr>
              <w:t xml:space="preserve">采购人：</w:t>
            </w:r>
            <w:r>
              <w:rPr>
                <w:rFonts w:hint="eastAsia" w:ascii="宋体" w:hAnsi="宋体"/>
                <w:bCs/>
                <w:color w:val="000000"/>
                <w:sz w:val="24"/>
              </w:rPr>
              <w:t xml:space="preserve">无锡市市政设施管理中心</w:t>
            </w:r>
            <w:r/>
          </w:p>
          <w:p>
            <w:pPr>
              <w:spacing w:line="360" w:lineRule="auto"/>
              <w:widowControl/>
              <w:rPr>
                <w:rFonts w:hint="eastAsia" w:ascii="宋体" w:hAnsi="宋体"/>
                <w:color w:val="000000"/>
                <w:sz w:val="24"/>
              </w:rPr>
            </w:pPr>
            <w:r>
              <w:rPr>
                <w:rFonts w:hint="eastAsia" w:ascii="宋体" w:hAnsi="宋体"/>
                <w:b/>
                <w:bCs/>
                <w:color w:val="000000"/>
                <w:sz w:val="24"/>
              </w:rPr>
              <w:t xml:space="preserve">采购人地址：</w:t>
            </w:r>
            <w:r>
              <w:rPr>
                <w:rFonts w:hint="eastAsia" w:ascii="宋体" w:hAnsi="宋体"/>
                <w:bCs/>
                <w:color w:val="000000"/>
                <w:sz w:val="24"/>
              </w:rPr>
              <w:t xml:space="preserve">无锡市隐秀路38号</w:t>
            </w:r>
            <w:r/>
          </w:p>
          <w:p>
            <w:pPr>
              <w:spacing w:line="360" w:lineRule="auto"/>
              <w:widowControl/>
              <w:rPr>
                <w:rFonts w:hint="eastAsia" w:ascii="宋体" w:hAnsi="宋体"/>
                <w:color w:val="000000"/>
                <w:sz w:val="24"/>
              </w:rPr>
            </w:pPr>
            <w:r>
              <w:rPr>
                <w:rFonts w:hint="eastAsia" w:ascii="宋体" w:hAnsi="宋体"/>
                <w:b/>
                <w:bCs/>
                <w:color w:val="000000"/>
                <w:sz w:val="24"/>
              </w:rPr>
              <w:t xml:space="preserve">采购代理机构：</w:t>
            </w:r>
            <w:r>
              <w:rPr>
                <w:rFonts w:hint="eastAsia" w:ascii="宋体" w:hAnsi="宋体"/>
                <w:color w:val="000000"/>
                <w:sz w:val="24"/>
              </w:rPr>
              <w:t xml:space="preserve">苏州达仁建设工程咨询有限公司</w:t>
            </w:r>
            <w:r/>
          </w:p>
          <w:p>
            <w:pPr>
              <w:spacing w:line="360" w:lineRule="auto"/>
              <w:widowControl/>
              <w:rPr>
                <w:rFonts w:hint="eastAsia" w:ascii="宋体" w:hAnsi="宋体"/>
                <w:color w:val="000000"/>
                <w:sz w:val="24"/>
              </w:rPr>
            </w:pPr>
            <w:r>
              <w:rPr>
                <w:rFonts w:hint="eastAsia" w:ascii="宋体" w:hAnsi="宋体"/>
                <w:b/>
                <w:bCs/>
                <w:color w:val="000000"/>
                <w:sz w:val="24"/>
              </w:rPr>
              <w:t xml:space="preserve">采购机构地址：</w:t>
            </w:r>
            <w:r>
              <w:rPr>
                <w:rFonts w:hint="eastAsia" w:ascii="宋体" w:cs="宋体"/>
                <w:color w:val="000000"/>
                <w:sz w:val="24"/>
                <w:lang w:val="zh-CN"/>
              </w:rPr>
              <w:t xml:space="preserve">无锡市</w:t>
            </w:r>
            <w:r>
              <w:rPr>
                <w:rFonts w:hint="eastAsia" w:ascii="宋体" w:cs="宋体"/>
                <w:color w:val="000000"/>
                <w:sz w:val="24"/>
                <w:lang w:val="zh-CN"/>
              </w:rPr>
              <w:t xml:space="preserve">滨湖区鸿</w:t>
            </w:r>
            <w:r>
              <w:rPr>
                <w:rFonts w:hint="eastAsia" w:ascii="宋体" w:cs="宋体"/>
                <w:color w:val="000000"/>
                <w:sz w:val="24"/>
                <w:lang w:val="zh-CN"/>
              </w:rPr>
              <w:t xml:space="preserve">桥路888号</w:t>
            </w:r>
            <w:r>
              <w:rPr>
                <w:rFonts w:hint="eastAsia" w:ascii="宋体" w:cs="宋体"/>
                <w:color w:val="000000"/>
                <w:sz w:val="24"/>
                <w:lang w:val="zh-CN"/>
              </w:rPr>
              <w:t xml:space="preserve">军创园</w:t>
            </w:r>
            <w:r>
              <w:rPr>
                <w:rFonts w:hint="eastAsia" w:ascii="宋体" w:cs="宋体"/>
                <w:color w:val="000000"/>
                <w:sz w:val="24"/>
                <w:lang w:val="zh-CN"/>
              </w:rPr>
              <w:t xml:space="preserve">529</w:t>
            </w:r>
            <w:r/>
          </w:p>
        </w:tc>
      </w:tr>
      <w:tr>
        <w:trPr>
          <w:trHeight w:val="1691"/>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3</w:t>
            </w:r>
            <w:r/>
          </w:p>
        </w:tc>
        <w:tc>
          <w:tcPr>
            <w:tcW w:w="10037" w:type="dxa"/>
            <w:vAlign w:val="center"/>
            <w:textDirection w:val="lrTb"/>
            <w:noWrap w:val="false"/>
          </w:tcPr>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1.采购项目概况、要求：</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（1）项目概况：由于市政设施服务需要，需对2026年7月—2028年12月无锡市市级市政应急抢险服务单位采购项目进行招标。</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（2）</w:t>
            </w:r>
            <w:bookmarkStart w:id="2" w:name="OLE_LINK4"/>
            <w:r>
              <w:rPr>
                <w:rFonts w:hint="eastAsia" w:ascii="宋体" w:hAnsi="宋体"/>
                <w:sz w:val="24"/>
                <w:szCs w:val="28"/>
              </w:rPr>
              <w:t xml:space="preserve">招标范围：</w:t>
            </w:r>
            <w:r>
              <w:rPr>
                <w:rFonts w:hint="eastAsia" w:ascii="宋体" w:hAnsi="宋体"/>
                <w:sz w:val="24"/>
                <w:szCs w:val="28"/>
              </w:rPr>
              <w:t xml:space="preserve"> </w:t>
            </w:r>
            <w:r>
              <w:rPr>
                <w:rFonts w:hint="eastAsia" w:ascii="宋体" w:hAnsi="宋体"/>
                <w:sz w:val="24"/>
                <w:szCs w:val="28"/>
              </w:rPr>
              <w:t xml:space="preserve">2026年7月—2028年12月无锡市市级隧道设施应急抢险服务单位。</w:t>
            </w:r>
            <w:bookmarkEnd w:id="2"/>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（3）服务期：30个月，2026年7月—2028年12月。每个应急抢险工程开工时间和工期以应急抢险工程单独签订的施工合同为准； </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（4）质量要求：一次性通过验收，全部“合格”。质量违约金：每个应急抢险工程结算价的5%。</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（5）响应速度要求：接到采购人应急通知后必须30分钟内到达应急抢险项目现场、到达现场后1小时内完成现场围护、临时应急处置工作。</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（6）质保期：竣工验收后1年。</w:t>
            </w:r>
            <w:r/>
          </w:p>
          <w:p>
            <w:pPr>
              <w:spacing w:line="360" w:lineRule="auto"/>
              <w:shd w:val="clear" w:color="auto" w:fill="ffffff"/>
              <w:widowControl/>
              <w:rPr>
                <w:rFonts w:hint="eastAsia" w:ascii="宋体" w:hAnsi="宋体"/>
                <w:b/>
                <w:bCs/>
                <w:sz w:val="24"/>
                <w:szCs w:val="28"/>
              </w:rPr>
            </w:pPr>
            <w:r>
              <w:rPr>
                <w:rFonts w:hint="eastAsia" w:ascii="宋体" w:hAnsi="宋体"/>
                <w:b/>
                <w:bCs/>
                <w:sz w:val="24"/>
                <w:szCs w:val="28"/>
              </w:rPr>
              <w:t xml:space="preserve">2.本项目采购预算最高限价（30个月）：112.5万元。</w:t>
            </w:r>
            <w:r/>
          </w:p>
          <w:p>
            <w:pPr>
              <w:spacing w:line="360" w:lineRule="auto"/>
              <w:shd w:val="clear" w:color="auto" w:fill="ffffff"/>
              <w:widowControl/>
              <w:rPr>
                <w:rFonts w:hint="eastAsia" w:ascii="宋体" w:hAnsi="宋体"/>
                <w:b/>
                <w:bCs/>
                <w:sz w:val="24"/>
                <w:szCs w:val="28"/>
              </w:rPr>
            </w:pPr>
            <w:r>
              <w:rPr>
                <w:rFonts w:hint="eastAsia" w:ascii="宋体" w:hAnsi="宋体"/>
                <w:b/>
                <w:bCs/>
                <w:sz w:val="24"/>
                <w:szCs w:val="28"/>
              </w:rPr>
              <w:t xml:space="preserve">3.本项目报价折扣率最高限价：90%</w:t>
            </w:r>
            <w:r>
              <w:rPr>
                <w:rFonts w:hint="eastAsia" w:ascii="宋体" w:hAnsi="宋体"/>
                <w:b/>
                <w:bCs/>
                <w:sz w:val="24"/>
                <w:szCs w:val="28"/>
                <w:highlight w:val="yellow"/>
              </w:rPr>
              <w:t xml:space="preserve">（折扣率=1-优惠率）</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4.合同履行期限：30个月；</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5.本项目是否接受联合体投标：否。</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6.本项目是否专门面向中小企业：是。</w:t>
            </w:r>
            <w:r/>
          </w:p>
          <w:p>
            <w:pPr>
              <w:spacing w:line="360" w:lineRule="auto"/>
              <w:shd w:val="clear" w:color="auto" w:fill="ffffff"/>
              <w:widowControl/>
              <w:rPr>
                <w:rFonts w:hint="eastAsia" w:ascii="宋体" w:hAnsi="宋体"/>
                <w:sz w:val="24"/>
                <w:szCs w:val="28"/>
              </w:rPr>
            </w:pPr>
            <w:r>
              <w:rPr>
                <w:rFonts w:hint="eastAsia" w:ascii="宋体" w:hAnsi="宋体"/>
                <w:sz w:val="24"/>
                <w:szCs w:val="28"/>
              </w:rPr>
              <w:t xml:space="preserve">7.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tc>
          <w:tcPr>
            <w:tcW w:w="483" w:type="dxa"/>
            <w:vAlign w:val="center"/>
            <w:textDirection w:val="lrTb"/>
            <w:noWrap w:val="false"/>
          </w:tcPr>
          <w:p>
            <w:pPr>
              <w:pStyle w:val="1092"/>
              <w:ind w:firstLine="0"/>
              <w:jc w:val="center"/>
              <w:spacing w:before="0" w:beforeAutospacing="0" w:after="0" w:afterAutospacing="0" w:line="320" w:lineRule="exact"/>
              <w:tabs>
                <w:tab w:val="left" w:pos="0" w:leader="none"/>
              </w:tabs>
              <w:rPr>
                <w:rFonts w:hint="eastAsia" w:hAnsi="宋体" w:cs="Droid Sans"/>
                <w:color w:val="000000"/>
              </w:rPr>
            </w:pPr>
            <w:r>
              <w:rPr>
                <w:rFonts w:hint="eastAsia" w:hAnsi="宋体" w:cs="Droid Sans"/>
                <w:color w:val="000000"/>
              </w:rPr>
              <w:t xml:space="preserve">4</w:t>
            </w:r>
            <w:r/>
          </w:p>
        </w:tc>
        <w:tc>
          <w:tcPr>
            <w:tcW w:w="10037" w:type="dxa"/>
            <w:vAlign w:val="center"/>
            <w:textDirection w:val="lrTb"/>
            <w:noWrap w:val="false"/>
          </w:tcPr>
          <w:p>
            <w:pPr>
              <w:jc w:val="left"/>
              <w:spacing w:line="360" w:lineRule="auto"/>
              <w:shd w:val="clear" w:color="auto" w:fill="ffffff"/>
              <w:widowControl/>
              <w:rPr>
                <w:rFonts w:hint="eastAsia" w:ascii="宋体" w:hAnsi="宋体"/>
                <w:b/>
                <w:bCs/>
                <w:color w:val="000000"/>
                <w:sz w:val="24"/>
                <w:szCs w:val="28"/>
              </w:rPr>
            </w:pPr>
            <w:r>
              <w:rPr>
                <w:rFonts w:hint="eastAsia" w:ascii="宋体" w:hAnsi="宋体"/>
                <w:b/>
                <w:bCs/>
                <w:color w:val="000000"/>
                <w:sz w:val="24"/>
                <w:szCs w:val="28"/>
              </w:rPr>
              <w:t xml:space="preserve">投标供应商资格要求：</w:t>
            </w:r>
            <w:r/>
          </w:p>
          <w:p>
            <w:pPr>
              <w:ind w:firstLine="482"/>
              <w:jc w:val="left"/>
              <w:spacing w:line="360" w:lineRule="auto"/>
              <w:shd w:val="clear" w:color="auto" w:fill="ffffff"/>
              <w:widowControl/>
              <w:rPr>
                <w:rFonts w:hint="eastAsia" w:ascii="宋体" w:hAnsi="宋体"/>
                <w:b/>
                <w:bCs/>
                <w:color w:val="000000"/>
                <w:sz w:val="24"/>
                <w:szCs w:val="28"/>
              </w:rPr>
            </w:pPr>
            <w:r>
              <w:rPr>
                <w:rFonts w:hint="eastAsia" w:ascii="宋体" w:hAnsi="宋体"/>
                <w:b/>
                <w:bCs/>
                <w:color w:val="000000"/>
                <w:sz w:val="24"/>
                <w:szCs w:val="28"/>
              </w:rPr>
              <w:t xml:space="preserve">1.满足《中华人民共和国政府采购法》第二十二条规定：</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（1）参加政府采购活动前三年内，在经营活动中没有重大违法记录；具有履行合同所必需的设备和专业技术能力；</w:t>
            </w:r>
            <w:r>
              <w:rPr>
                <w:rFonts w:hint="eastAsia" w:ascii="宋体" w:hAnsi="宋体"/>
                <w:color w:val="000000"/>
                <w:sz w:val="24"/>
                <w:szCs w:val="28"/>
              </w:rPr>
              <w:t xml:space="preserve">[</w:t>
            </w:r>
            <w:r>
              <w:rPr>
                <w:rFonts w:hint="eastAsia" w:ascii="宋体" w:hAnsi="宋体"/>
                <w:color w:val="000000"/>
                <w:sz w:val="24"/>
                <w:szCs w:val="28"/>
              </w:rPr>
              <w:t xml:space="preserve">提供关于资格的声明函，格式见附件</w:t>
            </w:r>
            <w:r>
              <w:rPr>
                <w:rFonts w:hint="eastAsia" w:ascii="宋体" w:hAnsi="宋体"/>
                <w:color w:val="000000"/>
                <w:sz w:val="24"/>
                <w:szCs w:val="28"/>
              </w:rPr>
              <w:t xml:space="preserve">]</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（2）</w:t>
            </w:r>
            <w:bookmarkStart w:id="3" w:name="OLE_LINK6"/>
            <w:r>
              <w:rPr>
                <w:rFonts w:hint="eastAsia" w:ascii="宋体" w:hAnsi="宋体"/>
                <w:color w:val="000000"/>
                <w:sz w:val="24"/>
                <w:szCs w:val="28"/>
              </w:rPr>
              <w:t xml:space="preserve">具有独立承担民事责任的能力；[提供具有独立承担民事责任能力的投标供应商有效期内营业执照或相关部门的登记证明文件（扫描件加盖公章）]</w:t>
            </w:r>
            <w:bookmarkEnd w:id="3"/>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（3）</w:t>
            </w:r>
            <w:bookmarkStart w:id="4" w:name="OLE_LINK7"/>
            <w:r>
              <w:rPr>
                <w:rFonts w:hint="eastAsia" w:ascii="宋体" w:hAnsi="宋体"/>
                <w:color w:val="000000"/>
                <w:sz w:val="24"/>
                <w:szCs w:val="28"/>
              </w:rPr>
              <w:t xml:space="preserve">具有良好的商业信誉和健全的财务会计制度；[提供投标供应商由</w:t>
            </w:r>
            <w:bookmarkStart w:id="5" w:name="_Hlk231825305"/>
            <w:r>
              <w:rPr>
                <w:rFonts w:hint="eastAsia" w:ascii="宋体" w:hAnsi="宋体"/>
                <w:color w:val="000000"/>
                <w:sz w:val="24"/>
                <w:szCs w:val="28"/>
              </w:rPr>
              <w:t xml:space="preserve">第三方事务所出具带有可验证</w:t>
            </w:r>
            <w:r>
              <w:rPr>
                <w:rFonts w:hint="eastAsia" w:ascii="宋体" w:hAnsi="宋体"/>
                <w:color w:val="000000"/>
                <w:sz w:val="24"/>
                <w:szCs w:val="28"/>
              </w:rPr>
              <w:t xml:space="preserve">二维码的</w:t>
            </w:r>
            <w:r>
              <w:rPr>
                <w:rFonts w:hint="eastAsia" w:ascii="宋体" w:hAnsi="宋体"/>
                <w:color w:val="000000"/>
                <w:sz w:val="24"/>
                <w:szCs w:val="28"/>
              </w:rPr>
              <w:t xml:space="preserve">2024年度或2025年度财务审计报告和所附已审财务报告</w:t>
            </w:r>
            <w:bookmarkEnd w:id="5"/>
            <w:r>
              <w:rPr>
                <w:rFonts w:hint="eastAsia" w:ascii="宋体" w:hAnsi="宋体"/>
                <w:color w:val="000000"/>
                <w:sz w:val="24"/>
                <w:szCs w:val="28"/>
              </w:rPr>
              <w:t xml:space="preserve">，或提供最近三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扫描件加盖公章）]</w:t>
            </w:r>
            <w:bookmarkEnd w:id="4"/>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（4）</w:t>
            </w:r>
            <w:bookmarkStart w:id="6" w:name="OLE_LINK8"/>
            <w:r>
              <w:rPr>
                <w:rFonts w:hint="eastAsia" w:ascii="宋体" w:hAnsi="宋体"/>
                <w:color w:val="000000"/>
                <w:sz w:val="24"/>
                <w:szCs w:val="28"/>
              </w:rPr>
              <w:t xml:space="preserve">有依法缴纳税收的良好记录；[提供投标供应商近三个月中任意一个月份（不含投标当月）的依法缴纳税收的相关材料（提供相关主管部门证明或银行代扣证明）扫描件加盖公章]</w:t>
            </w:r>
            <w:bookmarkEnd w:id="6"/>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（5）</w:t>
            </w:r>
            <w:bookmarkStart w:id="7" w:name="OLE_LINK9"/>
            <w:r>
              <w:rPr>
                <w:rFonts w:hint="eastAsia" w:ascii="宋体" w:hAnsi="宋体"/>
                <w:color w:val="000000"/>
                <w:sz w:val="24"/>
                <w:szCs w:val="28"/>
              </w:rPr>
              <w:t xml:space="preserve">有依法缴纳社会保障资金的良好记录；[提供供应商近三个月中任意一个月份（不含投标当月）的依法缴纳社会保障资金的相关材料（提供相关主管部门证明或银行代扣证明）扫描件加盖公章]</w:t>
            </w:r>
            <w:bookmarkEnd w:id="7"/>
            <w:r/>
            <w:r/>
          </w:p>
          <w:p>
            <w:pPr>
              <w:ind w:firstLine="360"/>
              <w:jc w:val="left"/>
              <w:spacing w:line="360" w:lineRule="auto"/>
              <w:shd w:val="clear" w:color="auto" w:fill="ffffff"/>
              <w:widowControl/>
              <w:rPr>
                <w:rFonts w:hint="eastAsia" w:ascii="宋体" w:hAnsi="宋体"/>
                <w:b/>
                <w:bCs/>
                <w:color w:val="000000"/>
                <w:sz w:val="24"/>
                <w:szCs w:val="28"/>
              </w:rPr>
            </w:pPr>
            <w:r>
              <w:rPr>
                <w:rFonts w:hint="eastAsia" w:ascii="宋体" w:hAnsi="宋体"/>
                <w:b/>
                <w:bCs/>
                <w:color w:val="000000"/>
                <w:sz w:val="24"/>
              </w:rPr>
              <w:t xml:space="preserve">2.</w:t>
            </w:r>
            <w:r>
              <w:rPr>
                <w:rFonts w:hint="eastAsia" w:ascii="宋体" w:hAnsi="宋体"/>
                <w:b/>
                <w:bCs/>
                <w:color w:val="000000"/>
                <w:sz w:val="24"/>
                <w:szCs w:val="28"/>
              </w:rPr>
              <w:t xml:space="preserve">落实政府采购政策需满足的资格要求：</w:t>
            </w:r>
            <w:r/>
          </w:p>
          <w:p>
            <w:pPr>
              <w:ind w:firstLine="360"/>
              <w:jc w:val="left"/>
              <w:spacing w:line="360" w:lineRule="auto"/>
              <w:shd w:val="clear" w:color="auto" w:fill="ffffff"/>
              <w:widowControl/>
              <w:rPr>
                <w:rFonts w:hint="eastAsia" w:ascii="宋体" w:hAnsi="宋体"/>
                <w:color w:val="000000"/>
                <w:sz w:val="24"/>
                <w:szCs w:val="28"/>
              </w:rPr>
            </w:pPr>
            <w:r/>
            <w:bookmarkStart w:id="8" w:name="OLE_LINK10"/>
            <w:r/>
            <w:bookmarkStart w:id="9" w:name="OLE_LINK2"/>
            <w:r>
              <w:rPr>
                <w:rFonts w:hint="eastAsia" w:ascii="宋体" w:hAnsi="宋体"/>
                <w:color w:val="000000"/>
                <w:sz w:val="24"/>
                <w:szCs w:val="28"/>
              </w:rPr>
              <w:t xml:space="preserve">本项目是否专门面向中小企业：是。供应商应为中型企业/小型企业/微型企业/监狱企业/残疾人福利企业，供应商如为中小</w:t>
            </w:r>
            <w:r>
              <w:rPr>
                <w:rFonts w:hint="eastAsia" w:ascii="宋体" w:hAnsi="宋体"/>
                <w:color w:val="000000"/>
                <w:sz w:val="24"/>
                <w:szCs w:val="28"/>
              </w:rPr>
              <w:t xml:space="preserve">微企业</w:t>
            </w:r>
            <w:r>
              <w:rPr>
                <w:rFonts w:hint="eastAsia" w:ascii="宋体" w:hAnsi="宋体"/>
                <w:color w:val="000000"/>
                <w:sz w:val="24"/>
                <w:szCs w:val="28"/>
              </w:rPr>
              <w:t xml:space="preserve">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如为残疾人福利性单位的提供《残疾人福利性单位声明函》。</w:t>
            </w:r>
            <w:bookmarkEnd w:id="9"/>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bookmarkEnd w:id="8"/>
            <w:r/>
          </w:p>
          <w:p>
            <w:pPr>
              <w:ind w:firstLine="360"/>
              <w:jc w:val="left"/>
              <w:spacing w:line="360" w:lineRule="auto"/>
              <w:shd w:val="clear" w:color="auto" w:fill="ffffff"/>
              <w:widowControl/>
              <w:rPr>
                <w:rFonts w:hint="eastAsia" w:ascii="宋体" w:hAnsi="宋体"/>
                <w:b/>
                <w:bCs/>
                <w:color w:val="000000"/>
                <w:sz w:val="24"/>
                <w:szCs w:val="28"/>
              </w:rPr>
            </w:pPr>
            <w:r>
              <w:rPr>
                <w:rFonts w:hint="eastAsia" w:ascii="宋体" w:hAnsi="宋体"/>
                <w:b/>
                <w:bCs/>
                <w:color w:val="000000"/>
                <w:sz w:val="24"/>
                <w:szCs w:val="28"/>
              </w:rPr>
              <w:t xml:space="preserve">3.本项目的特定资格要求：</w:t>
            </w:r>
            <w:r/>
          </w:p>
          <w:p>
            <w:pPr>
              <w:ind w:firstLine="360"/>
              <w:jc w:val="left"/>
              <w:spacing w:line="360" w:lineRule="auto"/>
              <w:shd w:val="clear" w:color="auto" w:fill="ffffff"/>
              <w:widowControl/>
              <w:rPr>
                <w:rFonts w:hint="eastAsia" w:ascii="宋体" w:hAnsi="宋体"/>
                <w:color w:val="000000"/>
                <w:sz w:val="24"/>
                <w:szCs w:val="28"/>
                <w:lang w:val="zh-CN"/>
              </w:rPr>
            </w:pPr>
            <w:r>
              <w:rPr>
                <w:rFonts w:hint="eastAsia" w:ascii="宋体" w:hAnsi="宋体"/>
                <w:color w:val="000000"/>
                <w:sz w:val="24"/>
                <w:szCs w:val="28"/>
              </w:rPr>
              <w:t xml:space="preserve">（1）</w:t>
            </w:r>
            <w:bookmarkStart w:id="10" w:name="OLE_LINK11"/>
            <w:r>
              <w:rPr>
                <w:rFonts w:hint="eastAsia" w:ascii="宋体" w:hAnsi="宋体"/>
                <w:color w:val="000000"/>
                <w:sz w:val="24"/>
                <w:szCs w:val="28"/>
              </w:rPr>
              <w:t xml:space="preserve">投标供应商授权委托人必须为投标供应商在职员工；[提供法定代表人授权委托书、</w:t>
            </w:r>
            <w:r>
              <w:rPr>
                <w:rFonts w:hint="eastAsia" w:ascii="宋体" w:hAnsi="宋体"/>
                <w:color w:val="000000"/>
                <w:sz w:val="24"/>
                <w:szCs w:val="28"/>
                <w:lang w:val="zh-CN"/>
              </w:rPr>
              <w:t xml:space="preserve">授权委托人与</w:t>
            </w:r>
            <w:r>
              <w:rPr>
                <w:rFonts w:hint="eastAsia" w:ascii="宋体" w:hAnsi="宋体"/>
                <w:color w:val="000000"/>
                <w:sz w:val="24"/>
                <w:szCs w:val="28"/>
              </w:rPr>
              <w:t xml:space="preserve">投标供应商</w:t>
            </w:r>
            <w:r>
              <w:rPr>
                <w:rFonts w:hint="eastAsia" w:ascii="宋体" w:hAnsi="宋体"/>
                <w:color w:val="000000"/>
                <w:sz w:val="24"/>
                <w:szCs w:val="28"/>
                <w:lang w:val="zh-CN"/>
              </w:rPr>
              <w:t xml:space="preserve">企业签订的劳动合同、由法定的社保收缴部门出具的最近三个月中任意一个月（不含投标当月）依法缴纳社会保障资金的相关</w:t>
            </w:r>
            <w:r>
              <w:rPr>
                <w:rFonts w:hint="eastAsia" w:ascii="宋体" w:hAnsi="宋体"/>
                <w:color w:val="000000"/>
                <w:sz w:val="24"/>
                <w:szCs w:val="28"/>
                <w:lang w:val="zh-CN"/>
              </w:rPr>
              <w:t xml:space="preserve">社保证明</w:t>
            </w:r>
            <w:r>
              <w:rPr>
                <w:rFonts w:hint="eastAsia" w:ascii="宋体" w:hAnsi="宋体"/>
                <w:color w:val="000000"/>
                <w:sz w:val="24"/>
                <w:szCs w:val="28"/>
                <w:lang w:val="zh-CN"/>
              </w:rPr>
              <w:t xml:space="preserve">材料扫描件加盖公章，</w:t>
            </w:r>
            <w:r>
              <w:rPr>
                <w:rFonts w:hint="eastAsia" w:ascii="宋体" w:hAnsi="宋体"/>
                <w:color w:val="000000"/>
                <w:sz w:val="24"/>
                <w:szCs w:val="28"/>
              </w:rPr>
              <w:t xml:space="preserve">社保证明</w:t>
            </w:r>
            <w:r>
              <w:rPr>
                <w:rFonts w:hint="eastAsia" w:ascii="宋体" w:hAnsi="宋体"/>
                <w:color w:val="000000"/>
                <w:sz w:val="24"/>
                <w:szCs w:val="28"/>
              </w:rPr>
              <w:t xml:space="preserve">材料是指含有县（区）级及以上社保部门电子签章或带可验证</w:t>
            </w:r>
            <w:r>
              <w:rPr>
                <w:rFonts w:hint="eastAsia" w:ascii="宋体" w:hAnsi="宋体"/>
                <w:color w:val="000000"/>
                <w:sz w:val="24"/>
                <w:szCs w:val="28"/>
              </w:rPr>
              <w:t xml:space="preserve">二维码的</w:t>
            </w:r>
            <w:r>
              <w:rPr>
                <w:rFonts w:hint="eastAsia" w:ascii="宋体" w:hAnsi="宋体"/>
                <w:color w:val="000000"/>
                <w:sz w:val="24"/>
                <w:szCs w:val="28"/>
              </w:rPr>
              <w:t xml:space="preserve">社会保险证明，</w:t>
            </w:r>
            <w:r>
              <w:rPr>
                <w:rFonts w:hint="eastAsia" w:ascii="宋体" w:hAnsi="宋体"/>
                <w:color w:val="000000"/>
                <w:sz w:val="24"/>
                <w:szCs w:val="28"/>
                <w:lang w:val="zh-CN"/>
              </w:rPr>
              <w:t xml:space="preserve">如</w:t>
            </w:r>
            <w:r>
              <w:rPr>
                <w:rFonts w:hint="eastAsia" w:ascii="宋体" w:hAnsi="宋体"/>
                <w:color w:val="000000"/>
                <w:sz w:val="24"/>
                <w:szCs w:val="28"/>
              </w:rPr>
              <w:t xml:space="preserve">投标供应商</w:t>
            </w:r>
            <w:r>
              <w:rPr>
                <w:rFonts w:hint="eastAsia" w:ascii="宋体" w:hAnsi="宋体"/>
                <w:color w:val="000000"/>
                <w:sz w:val="24"/>
                <w:szCs w:val="28"/>
                <w:lang w:val="zh-CN"/>
              </w:rPr>
              <w:t xml:space="preserve">为新成立企业，则提供自公司成立以来至最近一个月依法缴纳社会保障资金的相关材料]</w:t>
            </w:r>
            <w:bookmarkEnd w:id="10"/>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（2）投标供应商应具备建设行政主管部门核发的机电安装工程施工总承包二级及以上资质；[投标时提供证书</w:t>
            </w:r>
            <w:r>
              <w:rPr>
                <w:rFonts w:hint="eastAsia" w:ascii="宋体" w:hAnsi="宋体"/>
                <w:color w:val="000000"/>
                <w:sz w:val="24"/>
                <w:szCs w:val="28"/>
                <w:lang w:val="zh-CN"/>
              </w:rPr>
              <w:t xml:space="preserve">扫描件加盖公章</w:t>
            </w:r>
            <w:r>
              <w:rPr>
                <w:rFonts w:hint="eastAsia" w:ascii="宋体" w:hAnsi="宋体"/>
                <w:color w:val="000000"/>
                <w:sz w:val="24"/>
                <w:szCs w:val="28"/>
              </w:rPr>
              <w:t xml:space="preserve">]</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（3）</w:t>
            </w:r>
            <w:bookmarkStart w:id="11" w:name="OLE_LINK12"/>
            <w:r>
              <w:rPr>
                <w:rFonts w:hint="eastAsia" w:ascii="宋体" w:hAnsi="宋体"/>
                <w:color w:val="000000"/>
                <w:sz w:val="24"/>
                <w:szCs w:val="28"/>
              </w:rPr>
              <w:t xml:space="preserve">投标供应商具备有效的安全生产许可证；</w:t>
            </w:r>
            <w:r>
              <w:rPr>
                <w:rFonts w:hint="eastAsia" w:ascii="宋体" w:hAnsi="宋体"/>
                <w:color w:val="000000"/>
                <w:sz w:val="24"/>
                <w:szCs w:val="28"/>
              </w:rPr>
              <w:t xml:space="preserve">[</w:t>
            </w:r>
            <w:r>
              <w:rPr>
                <w:rFonts w:hint="eastAsia" w:ascii="宋体" w:hAnsi="宋体"/>
                <w:color w:val="000000"/>
                <w:sz w:val="24"/>
                <w:szCs w:val="28"/>
              </w:rPr>
              <w:t xml:space="preserve">投标时提供证书</w:t>
            </w:r>
            <w:r>
              <w:rPr>
                <w:rFonts w:hint="eastAsia" w:ascii="宋体" w:hAnsi="宋体"/>
                <w:color w:val="000000"/>
                <w:sz w:val="24"/>
                <w:szCs w:val="28"/>
                <w:lang w:val="zh-CN"/>
              </w:rPr>
              <w:t xml:space="preserve">扫描件加盖公章</w:t>
            </w:r>
            <w:bookmarkEnd w:id="11"/>
            <w:r>
              <w:rPr>
                <w:rFonts w:hint="eastAsia" w:ascii="宋体" w:hAnsi="宋体"/>
                <w:color w:val="000000"/>
                <w:sz w:val="24"/>
                <w:szCs w:val="28"/>
              </w:rPr>
              <w:t xml:space="preserve">]</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（4）</w:t>
            </w:r>
            <w:bookmarkStart w:id="12" w:name="OLE_LINK13"/>
            <w:r>
              <w:rPr>
                <w:rFonts w:hint="eastAsia" w:ascii="宋体" w:hAnsi="宋体"/>
                <w:color w:val="000000"/>
                <w:sz w:val="24"/>
                <w:szCs w:val="28"/>
              </w:rPr>
              <w:t xml:space="preserve">项目负责人具备二级及以上注册建造师（机电安装工程专业）及有效的安全生产考核合格证书（B证）；</w:t>
            </w:r>
            <w:r>
              <w:rPr>
                <w:rFonts w:hint="eastAsia" w:ascii="宋体" w:hAnsi="宋体"/>
                <w:color w:val="000000"/>
                <w:sz w:val="24"/>
                <w:szCs w:val="28"/>
              </w:rPr>
              <w:t xml:space="preserve">[</w:t>
            </w:r>
            <w:r>
              <w:rPr>
                <w:rFonts w:hint="eastAsia" w:ascii="宋体" w:hAnsi="宋体"/>
                <w:color w:val="000000"/>
                <w:sz w:val="24"/>
                <w:szCs w:val="28"/>
              </w:rPr>
              <w:t xml:space="preserve">投标时提供证书</w:t>
            </w:r>
            <w:r>
              <w:rPr>
                <w:rFonts w:hint="eastAsia" w:ascii="宋体" w:hAnsi="宋体"/>
                <w:color w:val="000000"/>
                <w:sz w:val="24"/>
                <w:szCs w:val="28"/>
                <w:lang w:val="zh-CN"/>
              </w:rPr>
              <w:t xml:space="preserve">扫描件加盖公章</w:t>
            </w:r>
            <w:r>
              <w:rPr>
                <w:rFonts w:hint="eastAsia" w:ascii="宋体" w:hAnsi="宋体"/>
                <w:color w:val="000000"/>
                <w:sz w:val="24"/>
                <w:szCs w:val="28"/>
              </w:rPr>
              <w:t xml:space="preserve">]</w:t>
            </w:r>
            <w:bookmarkEnd w:id="12"/>
            <w:r/>
          </w:p>
          <w:p>
            <w:pPr>
              <w:ind w:firstLine="360"/>
              <w:jc w:val="left"/>
              <w:spacing w:line="360" w:lineRule="auto"/>
              <w:shd w:val="clear" w:color="auto" w:fill="ffffff"/>
              <w:widowControl/>
              <w:rPr>
                <w:rFonts w:hint="eastAsia" w:ascii="宋体" w:hAnsi="宋体"/>
                <w:color w:val="000000"/>
                <w:sz w:val="24"/>
                <w:szCs w:val="28"/>
                <w:lang w:val="zh-CN"/>
              </w:rPr>
            </w:pPr>
            <w:r>
              <w:rPr>
                <w:rFonts w:hint="eastAsia" w:ascii="宋体" w:hAnsi="宋体"/>
                <w:color w:val="000000"/>
                <w:sz w:val="24"/>
                <w:szCs w:val="28"/>
              </w:rPr>
              <w:t xml:space="preserve">（5）</w:t>
            </w:r>
            <w:bookmarkStart w:id="13" w:name="OLE_LINK14"/>
            <w:r>
              <w:rPr>
                <w:rFonts w:hint="eastAsia" w:ascii="宋体" w:hAnsi="宋体"/>
                <w:color w:val="000000"/>
                <w:sz w:val="24"/>
                <w:szCs w:val="28"/>
              </w:rPr>
              <w:t xml:space="preserve">投标供应商拟派项目负责人必须为投标供应商在职员工；</w:t>
            </w:r>
            <w:r>
              <w:rPr>
                <w:rFonts w:hint="eastAsia" w:ascii="宋体" w:hAnsi="宋体"/>
                <w:color w:val="000000"/>
                <w:sz w:val="24"/>
                <w:szCs w:val="28"/>
                <w:lang w:val="zh-CN"/>
              </w:rPr>
              <w:t xml:space="preserve">[投标时提供与投标供应商企业签订的劳动合同、由法定的社保收缴部门出具的最近三个月中任意一个月（不含投标当月）依法缴纳社会保障资金的相关</w:t>
            </w:r>
            <w:r>
              <w:rPr>
                <w:rFonts w:hint="eastAsia" w:ascii="宋体" w:hAnsi="宋体"/>
                <w:color w:val="000000"/>
                <w:sz w:val="24"/>
                <w:szCs w:val="28"/>
                <w:lang w:val="zh-CN"/>
              </w:rPr>
              <w:t xml:space="preserve">社保证明</w:t>
            </w:r>
            <w:r>
              <w:rPr>
                <w:rFonts w:hint="eastAsia" w:ascii="宋体" w:hAnsi="宋体"/>
                <w:color w:val="000000"/>
                <w:sz w:val="24"/>
                <w:szCs w:val="28"/>
                <w:lang w:val="zh-CN"/>
              </w:rPr>
              <w:t xml:space="preserve">材料扫描件加盖公章，</w:t>
            </w:r>
            <w:r>
              <w:rPr>
                <w:rFonts w:hint="eastAsia" w:ascii="宋体" w:hAnsi="宋体"/>
                <w:color w:val="000000"/>
                <w:sz w:val="24"/>
                <w:szCs w:val="28"/>
                <w:lang w:val="zh-CN"/>
              </w:rPr>
              <w:t xml:space="preserve">社保证明</w:t>
            </w:r>
            <w:r>
              <w:rPr>
                <w:rFonts w:hint="eastAsia" w:ascii="宋体" w:hAnsi="宋体"/>
                <w:color w:val="000000"/>
                <w:sz w:val="24"/>
                <w:szCs w:val="28"/>
                <w:lang w:val="zh-CN"/>
              </w:rPr>
              <w:t xml:space="preserve">材料是指含有县（区）级及以上社保部门电子签章或带可验证</w:t>
            </w:r>
            <w:r>
              <w:rPr>
                <w:rFonts w:hint="eastAsia" w:ascii="宋体" w:hAnsi="宋体"/>
                <w:color w:val="000000"/>
                <w:sz w:val="24"/>
                <w:szCs w:val="28"/>
                <w:lang w:val="zh-CN"/>
              </w:rPr>
              <w:t xml:space="preserve">二维码的</w:t>
            </w:r>
            <w:r>
              <w:rPr>
                <w:rFonts w:hint="eastAsia" w:ascii="宋体" w:hAnsi="宋体"/>
                <w:color w:val="000000"/>
                <w:sz w:val="24"/>
                <w:szCs w:val="28"/>
                <w:lang w:val="zh-CN"/>
              </w:rPr>
              <w:t xml:space="preserve">社会保险证明原件或打印件，如投标供应商为新成立企业，则提供自公司成立以来至最近一个月依法缴纳社会保障资金的相关材料]</w:t>
            </w:r>
            <w:bookmarkEnd w:id="13"/>
            <w:r/>
          </w:p>
          <w:p>
            <w:pPr>
              <w:ind w:firstLine="360"/>
              <w:jc w:val="left"/>
              <w:spacing w:line="360" w:lineRule="auto"/>
              <w:shd w:val="clear" w:color="auto" w:fill="ffffff"/>
              <w:widowControl/>
              <w:rPr>
                <w:rFonts w:hint="eastAsia" w:ascii="宋体" w:hAnsi="宋体"/>
                <w:color w:val="000000"/>
                <w:sz w:val="24"/>
                <w:szCs w:val="28"/>
                <w:lang w:val="zh-CN"/>
              </w:rPr>
            </w:pPr>
            <w:r>
              <w:rPr>
                <w:rFonts w:hint="eastAsia" w:ascii="宋体" w:hAnsi="宋体"/>
                <w:color w:val="000000"/>
                <w:sz w:val="24"/>
                <w:szCs w:val="28"/>
              </w:rPr>
              <w:t xml:space="preserve">（6）</w:t>
            </w:r>
            <w:bookmarkStart w:id="14" w:name="OLE_LINK15"/>
            <w:r>
              <w:rPr>
                <w:rFonts w:hint="eastAsia" w:ascii="宋体" w:hAnsi="宋体"/>
                <w:color w:val="000000"/>
                <w:sz w:val="24"/>
                <w:szCs w:val="28"/>
                <w:lang w:val="zh-CN"/>
              </w:rPr>
              <w:t xml:space="preserve">单位负责人为同一人或者存在直接控股、管理关系的不同供应商，不得同时参加同一</w:t>
            </w:r>
            <w:r>
              <w:rPr>
                <w:rFonts w:hint="eastAsia" w:ascii="宋体" w:hAnsi="宋体"/>
                <w:color w:val="000000"/>
                <w:sz w:val="24"/>
                <w:szCs w:val="28"/>
              </w:rPr>
              <w:t xml:space="preserve">标段</w:t>
            </w:r>
            <w:r>
              <w:rPr>
                <w:rFonts w:hint="eastAsia" w:ascii="宋体" w:hAnsi="宋体"/>
                <w:color w:val="000000"/>
                <w:sz w:val="24"/>
                <w:szCs w:val="28"/>
                <w:lang w:val="zh-CN"/>
              </w:rPr>
              <w:t xml:space="preserve">的政府采购活动；</w:t>
            </w:r>
            <w:r>
              <w:rPr>
                <w:rFonts w:hint="eastAsia" w:ascii="宋体" w:hAnsi="宋体"/>
                <w:color w:val="000000"/>
                <w:sz w:val="24"/>
                <w:szCs w:val="28"/>
                <w:lang w:val="zh-CN"/>
              </w:rPr>
              <w:t xml:space="preserve">[</w:t>
            </w:r>
            <w:r>
              <w:rPr>
                <w:rFonts w:hint="eastAsia" w:ascii="宋体" w:hAnsi="宋体"/>
                <w:color w:val="000000"/>
                <w:sz w:val="24"/>
                <w:szCs w:val="28"/>
                <w:lang w:val="zh-CN"/>
              </w:rPr>
              <w:t xml:space="preserve">投标时提供承诺书</w:t>
            </w:r>
            <w:r>
              <w:rPr>
                <w:rFonts w:hint="eastAsia" w:ascii="宋体" w:hAnsi="宋体"/>
                <w:color w:val="000000"/>
                <w:sz w:val="24"/>
                <w:szCs w:val="28"/>
              </w:rPr>
              <w:t xml:space="preserve">一</w:t>
            </w:r>
            <w:r>
              <w:rPr>
                <w:rFonts w:hint="eastAsia" w:ascii="宋体" w:hAnsi="宋体"/>
                <w:color w:val="000000"/>
                <w:sz w:val="24"/>
                <w:szCs w:val="28"/>
                <w:lang w:val="zh-CN"/>
              </w:rPr>
              <w:t xml:space="preserve">，</w:t>
            </w:r>
            <w:r>
              <w:rPr>
                <w:rFonts w:hint="eastAsia" w:ascii="宋体" w:hAnsi="宋体"/>
                <w:color w:val="000000"/>
                <w:sz w:val="24"/>
                <w:szCs w:val="28"/>
              </w:rPr>
              <w:t xml:space="preserve">格式见附件</w:t>
            </w:r>
            <w:r>
              <w:rPr>
                <w:rFonts w:hint="eastAsia" w:ascii="宋体" w:hAnsi="宋体"/>
                <w:color w:val="000000"/>
                <w:sz w:val="24"/>
                <w:szCs w:val="28"/>
                <w:lang w:val="zh-CN"/>
              </w:rPr>
              <w:t xml:space="preserve">]</w:t>
            </w:r>
            <w:bookmarkEnd w:id="14"/>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lang w:val="zh-CN"/>
              </w:rPr>
              <w:t xml:space="preserve">（</w:t>
            </w:r>
            <w:r>
              <w:rPr>
                <w:rFonts w:hint="eastAsia" w:ascii="宋体" w:hAnsi="宋体"/>
                <w:color w:val="000000"/>
                <w:sz w:val="24"/>
                <w:szCs w:val="28"/>
              </w:rPr>
              <w:t xml:space="preserve">7</w:t>
            </w:r>
            <w:r>
              <w:rPr>
                <w:rFonts w:hint="eastAsia" w:ascii="宋体" w:hAnsi="宋体"/>
                <w:color w:val="000000"/>
                <w:sz w:val="24"/>
                <w:szCs w:val="28"/>
                <w:lang w:val="zh-CN"/>
              </w:rPr>
              <w:t xml:space="preserve">）</w:t>
            </w:r>
            <w:r>
              <w:rPr>
                <w:rFonts w:hint="eastAsia" w:ascii="宋体" w:hAnsi="宋体"/>
                <w:color w:val="000000"/>
                <w:sz w:val="24"/>
                <w:szCs w:val="28"/>
              </w:rPr>
              <w:t xml:space="preserve">投标供应商必须提供廉洁承诺书；</w:t>
            </w:r>
            <w:r>
              <w:rPr>
                <w:rFonts w:hint="eastAsia" w:ascii="宋体" w:hAnsi="宋体"/>
                <w:color w:val="000000"/>
                <w:sz w:val="24"/>
                <w:szCs w:val="28"/>
                <w:lang w:val="zh-CN"/>
              </w:rPr>
              <w:t xml:space="preserve">[</w:t>
            </w:r>
            <w:r>
              <w:rPr>
                <w:rFonts w:hint="eastAsia" w:ascii="宋体" w:hAnsi="宋体"/>
                <w:color w:val="000000"/>
                <w:sz w:val="24"/>
                <w:szCs w:val="28"/>
                <w:lang w:val="zh-CN"/>
              </w:rPr>
              <w:t xml:space="preserve">投标时提供承诺书</w:t>
            </w:r>
            <w:r>
              <w:rPr>
                <w:rFonts w:hint="eastAsia" w:ascii="宋体" w:hAnsi="宋体"/>
                <w:color w:val="000000"/>
                <w:sz w:val="24"/>
                <w:szCs w:val="28"/>
              </w:rPr>
              <w:t xml:space="preserve">二</w:t>
            </w:r>
            <w:r>
              <w:rPr>
                <w:rFonts w:hint="eastAsia" w:ascii="宋体" w:hAnsi="宋体"/>
                <w:color w:val="000000"/>
                <w:sz w:val="24"/>
                <w:szCs w:val="28"/>
                <w:lang w:val="zh-CN"/>
              </w:rPr>
              <w:t xml:space="preserve">，</w:t>
            </w:r>
            <w:r>
              <w:rPr>
                <w:rFonts w:hint="eastAsia" w:ascii="宋体" w:hAnsi="宋体"/>
                <w:color w:val="000000"/>
                <w:sz w:val="24"/>
                <w:szCs w:val="28"/>
              </w:rPr>
              <w:t xml:space="preserve">格式见附件</w:t>
            </w:r>
            <w:r>
              <w:rPr>
                <w:rFonts w:hint="eastAsia" w:ascii="宋体" w:hAnsi="宋体"/>
                <w:color w:val="000000"/>
                <w:sz w:val="24"/>
                <w:szCs w:val="28"/>
                <w:lang w:val="zh-CN"/>
              </w:rPr>
              <w:t xml:space="preserve">]</w:t>
            </w:r>
            <w:r/>
          </w:p>
          <w:p>
            <w:pPr>
              <w:ind w:firstLine="360"/>
              <w:jc w:val="left"/>
              <w:spacing w:line="360" w:lineRule="auto"/>
              <w:shd w:val="clear" w:color="auto" w:fill="ffffff"/>
              <w:widowControl/>
              <w:rPr>
                <w:rFonts w:hint="eastAsia" w:ascii="宋体" w:hAnsi="宋体"/>
                <w:color w:val="000000"/>
                <w:sz w:val="24"/>
                <w:szCs w:val="28"/>
                <w:lang w:val="zh-CN"/>
              </w:rPr>
            </w:pPr>
            <w:r>
              <w:rPr>
                <w:rFonts w:hint="eastAsia" w:ascii="宋体" w:hAnsi="宋体"/>
                <w:color w:val="000000"/>
                <w:sz w:val="24"/>
                <w:szCs w:val="28"/>
              </w:rPr>
              <w:t xml:space="preserve">（8）</w:t>
            </w:r>
            <w:bookmarkStart w:id="15" w:name="OLE_LINK16"/>
            <w:r>
              <w:rPr>
                <w:rFonts w:hint="eastAsia" w:ascii="宋体" w:hAnsi="宋体"/>
                <w:color w:val="000000"/>
                <w:sz w:val="24"/>
                <w:szCs w:val="28"/>
                <w:lang w:val="zh-CN"/>
              </w:rPr>
              <w:t xml:space="preserve">未被</w:t>
            </w:r>
            <w:r>
              <w:rPr>
                <w:rFonts w:hint="eastAsia" w:ascii="宋体" w:hAnsi="宋体"/>
                <w:color w:val="000000"/>
                <w:sz w:val="24"/>
                <w:szCs w:val="28"/>
              </w:rPr>
              <w:t xml:space="preserve">“</w:t>
            </w:r>
            <w:r>
              <w:rPr>
                <w:rFonts w:hint="eastAsia" w:ascii="宋体" w:hAnsi="宋体"/>
                <w:color w:val="000000"/>
                <w:sz w:val="24"/>
                <w:szCs w:val="28"/>
                <w:lang w:val="zh-CN"/>
              </w:rPr>
              <w:t xml:space="preserve">信用中国</w:t>
            </w:r>
            <w:r>
              <w:rPr>
                <w:rFonts w:hint="eastAsia" w:ascii="宋体" w:hAnsi="宋体"/>
                <w:color w:val="000000"/>
                <w:sz w:val="24"/>
                <w:szCs w:val="28"/>
              </w:rPr>
              <w:t xml:space="preserve">”（www.creditchina.gov.cn）</w:t>
            </w:r>
            <w:r>
              <w:rPr>
                <w:rFonts w:hint="eastAsia" w:ascii="宋体" w:hAnsi="宋体"/>
                <w:color w:val="000000"/>
                <w:sz w:val="24"/>
                <w:szCs w:val="28"/>
                <w:lang w:val="zh-CN"/>
              </w:rPr>
              <w:t xml:space="preserve">、中国政府采购网</w:t>
            </w:r>
            <w:r>
              <w:rPr>
                <w:rFonts w:hint="eastAsia" w:ascii="宋体" w:hAnsi="宋体"/>
                <w:color w:val="000000"/>
                <w:sz w:val="24"/>
                <w:szCs w:val="28"/>
              </w:rPr>
              <w:t xml:space="preserve">（www.ccgp.gov.cn）</w:t>
            </w:r>
            <w:r>
              <w:rPr>
                <w:rFonts w:hint="eastAsia" w:ascii="宋体" w:hAnsi="宋体"/>
                <w:color w:val="000000"/>
                <w:sz w:val="24"/>
                <w:szCs w:val="28"/>
                <w:lang w:val="zh-CN"/>
              </w:rPr>
              <w:t xml:space="preserve">列入失信被执行人、重大税收违法失信主体、政府采购严重违法失信行为记录名单。（有上述处罚记录但处罚期已届满的，视为无记录，以评标当日代理机构查询结果为准）</w:t>
            </w:r>
            <w:bookmarkEnd w:id="15"/>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lang w:val="zh-CN"/>
              </w:rPr>
              <w:t xml:space="preserve">（</w:t>
            </w:r>
            <w:r>
              <w:rPr>
                <w:rFonts w:hint="eastAsia" w:ascii="宋体" w:hAnsi="宋体"/>
                <w:color w:val="000000"/>
                <w:sz w:val="24"/>
                <w:szCs w:val="28"/>
              </w:rPr>
              <w:t xml:space="preserve">9</w:t>
            </w:r>
            <w:r>
              <w:rPr>
                <w:rFonts w:hint="eastAsia" w:ascii="宋体" w:hAnsi="宋体"/>
                <w:color w:val="000000"/>
                <w:sz w:val="24"/>
                <w:szCs w:val="28"/>
                <w:lang w:val="zh-CN"/>
              </w:rPr>
              <w:t xml:space="preserve">）</w:t>
            </w:r>
            <w:bookmarkStart w:id="16" w:name="OLE_LINK17"/>
            <w:r>
              <w:rPr>
                <w:rFonts w:hint="eastAsia" w:ascii="宋体" w:hAnsi="宋体"/>
                <w:color w:val="000000"/>
                <w:sz w:val="24"/>
                <w:szCs w:val="28"/>
              </w:rPr>
              <w:t xml:space="preserve">本项目不接受联合体投标。</w:t>
            </w:r>
            <w:bookmarkEnd w:id="16"/>
            <w:r/>
          </w:p>
          <w:p>
            <w:pPr>
              <w:ind w:firstLine="360"/>
              <w:jc w:val="left"/>
              <w:spacing w:line="360" w:lineRule="auto"/>
              <w:shd w:val="clear" w:color="auto" w:fill="ffffff"/>
              <w:widowControl/>
              <w:rPr>
                <w:rFonts w:hint="eastAsia" w:ascii="宋体" w:hAnsi="宋体" w:cs="宋体"/>
                <w:color w:val="000000"/>
                <w:sz w:val="24"/>
              </w:rPr>
            </w:pPr>
            <w:r>
              <w:rPr>
                <w:rFonts w:hint="eastAsia" w:ascii="宋体" w:hAnsi="宋体"/>
                <w:color w:val="000000"/>
                <w:sz w:val="24"/>
                <w:szCs w:val="28"/>
                <w:lang w:val="zh-CN"/>
              </w:rPr>
              <w:t xml:space="preserve">注：采购人及采购代理机构有权对以上资格条件进行核查，如投标供应商有弄虚作假行为或不具备以上条件的，视为投标供应商自动放弃投标资格或中标资格。</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5</w:t>
            </w:r>
            <w:r/>
          </w:p>
        </w:tc>
        <w:tc>
          <w:tcPr>
            <w:tcW w:w="10037" w:type="dxa"/>
            <w:vAlign w:val="center"/>
            <w:textDirection w:val="lrTb"/>
            <w:noWrap w:val="false"/>
          </w:tcPr>
          <w:p>
            <w:pPr>
              <w:jc w:val="left"/>
              <w:widowControl/>
              <w:rPr>
                <w:rFonts w:hint="eastAsia" w:ascii="宋体" w:hAnsi="宋体" w:cs="宋体"/>
                <w:b/>
                <w:color w:val="000000"/>
                <w:sz w:val="24"/>
              </w:rPr>
            </w:pPr>
            <w:r>
              <w:rPr>
                <w:rFonts w:hint="eastAsia" w:ascii="宋体" w:hAnsi="宋体" w:cs="宋体"/>
                <w:b/>
                <w:color w:val="000000"/>
                <w:sz w:val="24"/>
              </w:rPr>
              <w:t xml:space="preserve">获取招标文件：</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1）获取招标文件方式：请有投标意向的供应商在招标文件有效获取期内及时至“江苏省政府采购（苏</w:t>
            </w:r>
            <w:r>
              <w:rPr>
                <w:rFonts w:hint="eastAsia" w:ascii="宋体" w:hAnsi="宋体"/>
                <w:color w:val="000000"/>
                <w:sz w:val="24"/>
                <w:szCs w:val="28"/>
              </w:rPr>
              <w:t xml:space="preserve">采云</w:t>
            </w:r>
            <w:r>
              <w:rPr>
                <w:rFonts w:hint="eastAsia" w:ascii="宋体" w:hAnsi="宋体"/>
                <w:color w:val="000000"/>
                <w:sz w:val="24"/>
                <w:szCs w:val="28"/>
              </w:rPr>
              <w:t xml:space="preserve">）平台”获取。在招标文件有效获取期限内，从“江苏省政府采购（苏</w:t>
            </w:r>
            <w:r>
              <w:rPr>
                <w:rFonts w:hint="eastAsia" w:ascii="宋体" w:hAnsi="宋体"/>
                <w:color w:val="000000"/>
                <w:sz w:val="24"/>
                <w:szCs w:val="28"/>
              </w:rPr>
              <w:t xml:space="preserve">采云</w:t>
            </w:r>
            <w:r>
              <w:rPr>
                <w:rFonts w:hint="eastAsia" w:ascii="宋体" w:hAnsi="宋体"/>
                <w:color w:val="000000"/>
                <w:sz w:val="24"/>
                <w:szCs w:val="28"/>
              </w:rPr>
              <w:t xml:space="preserve">）平台”获取的招标文件，视为依法获取的招标文件。</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2）招标文件获取时间：</w:t>
            </w:r>
            <w:bookmarkStart w:id="17" w:name="_Hlk78473366"/>
            <w:r>
              <w:rPr>
                <w:rFonts w:hint="eastAsia" w:ascii="宋体" w:hAnsi="宋体"/>
                <w:color w:val="000000"/>
                <w:sz w:val="24"/>
                <w:szCs w:val="28"/>
              </w:rPr>
              <w:t xml:space="preserve">自招标文件公告发布之日起5个工作日</w:t>
            </w:r>
            <w:bookmarkEnd w:id="17"/>
            <w:r>
              <w:rPr>
                <w:rFonts w:hint="eastAsia" w:ascii="宋体" w:hAnsi="宋体"/>
                <w:color w:val="000000"/>
                <w:sz w:val="24"/>
                <w:szCs w:val="28"/>
              </w:rPr>
              <w:t xml:space="preserve">，（有效获取期内的）每天0:00至12:00，12:00至24:00（北京时间，法定节假日除外），截止时间后仍可下载招标文件，但不作为供应商权益受到损害的证明材料和依据。</w:t>
            </w:r>
            <w:r/>
          </w:p>
          <w:p>
            <w:pPr>
              <w:ind w:firstLine="360"/>
              <w:jc w:val="left"/>
              <w:spacing w:line="360" w:lineRule="auto"/>
              <w:shd w:val="clear" w:color="auto" w:fill="ffffff"/>
              <w:widowControl/>
              <w:rPr>
                <w:rFonts w:hint="eastAsia" w:ascii="宋体" w:hAnsi="宋体"/>
                <w:color w:val="000000"/>
                <w:sz w:val="24"/>
                <w:szCs w:val="28"/>
              </w:rPr>
            </w:pPr>
            <w:r>
              <w:rPr>
                <w:rFonts w:hint="eastAsia" w:ascii="宋体" w:hAnsi="宋体"/>
                <w:color w:val="000000"/>
                <w:sz w:val="24"/>
                <w:szCs w:val="28"/>
              </w:rPr>
              <w:t xml:space="preserve">3）招标文件获取地点：“江苏省政府采购（苏</w:t>
            </w:r>
            <w:r>
              <w:rPr>
                <w:rFonts w:hint="eastAsia" w:ascii="宋体" w:hAnsi="宋体"/>
                <w:color w:val="000000"/>
                <w:sz w:val="24"/>
                <w:szCs w:val="28"/>
              </w:rPr>
              <w:t xml:space="preserve">采云</w:t>
            </w:r>
            <w:r>
              <w:rPr>
                <w:rFonts w:hint="eastAsia" w:ascii="宋体" w:hAnsi="宋体"/>
                <w:color w:val="000000"/>
                <w:sz w:val="24"/>
                <w:szCs w:val="28"/>
              </w:rPr>
              <w:t xml:space="preserve">）平台”</w:t>
            </w:r>
            <w:r/>
          </w:p>
          <w:p>
            <w:pPr>
              <w:ind w:firstLine="360"/>
              <w:jc w:val="left"/>
              <w:spacing w:line="360" w:lineRule="auto"/>
              <w:shd w:val="clear" w:color="auto" w:fill="ffffff"/>
              <w:widowControl/>
              <w:rPr>
                <w:rFonts w:hint="eastAsia" w:ascii="宋体" w:hAnsi="宋体"/>
                <w:color w:val="000000"/>
                <w:sz w:val="24"/>
              </w:rPr>
            </w:pPr>
            <w:r>
              <w:rPr>
                <w:rFonts w:hint="eastAsia" w:ascii="宋体" w:hAnsi="宋体"/>
                <w:color w:val="000000"/>
                <w:sz w:val="24"/>
                <w:szCs w:val="28"/>
              </w:rPr>
              <w:t xml:space="preserve">4）售价：本项目招标文件免费。</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6</w:t>
            </w:r>
            <w:r/>
          </w:p>
        </w:tc>
        <w:tc>
          <w:tcPr>
            <w:tcW w:w="10037" w:type="dxa"/>
            <w:vAlign w:val="center"/>
            <w:textDirection w:val="lrTb"/>
            <w:noWrap w:val="false"/>
          </w:tcPr>
          <w:p>
            <w:pPr>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招标文件的澄清修改：</w:t>
            </w:r>
            <w:r/>
          </w:p>
          <w:p>
            <w:pPr>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1.投标供应商对招标文件提出澄清修改的方式：</w:t>
            </w:r>
            <w:r>
              <w:rPr>
                <w:rFonts w:hint="eastAsia" w:ascii="宋体" w:hAnsi="宋体" w:cs="宋体"/>
                <w:b/>
                <w:color w:val="000000"/>
                <w:sz w:val="24"/>
              </w:rPr>
              <w:t xml:space="preserve">2026年</w:t>
            </w:r>
            <w:r>
              <w:rPr>
                <w:rFonts w:hint="eastAsia" w:ascii="宋体" w:hAnsi="宋体" w:cs="宋体"/>
                <w:b/>
                <w:color w:val="000000"/>
                <w:sz w:val="24"/>
              </w:rPr>
              <w:t xml:space="preserve">7</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15</w:t>
            </w:r>
            <w:r>
              <w:rPr>
                <w:rFonts w:hint="eastAsia" w:ascii="宋体" w:hAnsi="宋体" w:cs="宋体"/>
                <w:b/>
                <w:color w:val="000000"/>
                <w:sz w:val="24"/>
                <w:szCs w:val="32"/>
              </w:rPr>
              <w:t xml:space="preserve">日</w:t>
            </w:r>
            <w:r>
              <w:rPr>
                <w:rFonts w:hint="eastAsia" w:ascii="宋体" w:hAnsi="宋体" w:cs="宋体"/>
                <w:bCs/>
                <w:color w:val="000000"/>
                <w:sz w:val="24"/>
              </w:rPr>
              <w:t xml:space="preserve">10:00时前，投标供应商对招标文件提出澄清修改要求加盖供应商公章后，以电子邮件形式发送给采购代理机构。</w:t>
            </w:r>
            <w:r/>
          </w:p>
          <w:p>
            <w:pPr>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2.采购人对招标文件澄清修改的截止时间：</w:t>
            </w:r>
            <w:r>
              <w:rPr>
                <w:rFonts w:hint="eastAsia" w:ascii="宋体" w:hAnsi="宋体" w:cs="宋体"/>
                <w:b/>
                <w:color w:val="000000"/>
                <w:sz w:val="24"/>
              </w:rPr>
              <w:t xml:space="preserve">2026年</w:t>
            </w:r>
            <w:r>
              <w:rPr>
                <w:rFonts w:hint="eastAsia" w:ascii="宋体" w:hAnsi="宋体" w:cs="宋体"/>
                <w:b/>
                <w:color w:val="000000"/>
                <w:sz w:val="24"/>
              </w:rPr>
              <w:t xml:space="preserve">7</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15</w:t>
            </w:r>
            <w:r>
              <w:rPr>
                <w:rFonts w:hint="eastAsia" w:ascii="宋体" w:hAnsi="宋体" w:cs="宋体"/>
                <w:b/>
                <w:color w:val="000000"/>
                <w:sz w:val="24"/>
                <w:szCs w:val="32"/>
              </w:rPr>
              <w:t xml:space="preserve">日</w:t>
            </w:r>
            <w:r>
              <w:rPr>
                <w:rFonts w:hint="eastAsia" w:ascii="宋体" w:hAnsi="宋体" w:cs="宋体"/>
                <w:bCs/>
                <w:color w:val="000000"/>
                <w:sz w:val="24"/>
              </w:rPr>
              <w:t xml:space="preserve">16:00时，以书面（或电子稿）形式发送给各潜在供应商。</w:t>
            </w:r>
            <w:r/>
          </w:p>
          <w:p>
            <w:pPr>
              <w:jc w:val="left"/>
              <w:spacing w:line="480" w:lineRule="exact"/>
              <w:widowControl/>
              <w:rPr>
                <w:rFonts w:hint="eastAsia" w:ascii="宋体" w:hAnsi="宋体"/>
                <w:color w:val="000000"/>
                <w:sz w:val="24"/>
              </w:rPr>
            </w:pPr>
            <w:r>
              <w:rPr>
                <w:rFonts w:hint="eastAsia" w:ascii="宋体" w:hAnsi="宋体" w:cs="宋体"/>
                <w:bCs/>
                <w:color w:val="000000"/>
                <w:sz w:val="24"/>
              </w:rPr>
              <w:t xml:space="preserve">3.本项目不组织统一踏勘现场，由各供应商自行踏勘，费用自理。</w:t>
            </w:r>
            <w:r/>
          </w:p>
        </w:tc>
      </w:tr>
      <w:tr>
        <w:trPr>
          <w:trHeight w:val="558"/>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7</w:t>
            </w:r>
            <w:r/>
          </w:p>
        </w:tc>
        <w:tc>
          <w:tcPr>
            <w:tcW w:w="10037" w:type="dxa"/>
            <w:vAlign w:val="center"/>
            <w:textDirection w:val="lrTb"/>
            <w:noWrap w:val="false"/>
          </w:tcPr>
          <w:p>
            <w:pPr>
              <w:widowControl/>
              <w:rPr>
                <w:rFonts w:hint="eastAsia" w:ascii="宋体" w:hAnsi="宋体"/>
                <w:b/>
                <w:color w:val="000000"/>
                <w:sz w:val="24"/>
              </w:rPr>
            </w:pPr>
            <w:r>
              <w:rPr>
                <w:rFonts w:hint="eastAsia" w:ascii="宋体" w:hAnsi="宋体" w:cs="宋体"/>
                <w:b/>
                <w:color w:val="000000"/>
                <w:sz w:val="24"/>
              </w:rPr>
              <w:t xml:space="preserve">投标保证金：</w:t>
            </w:r>
            <w:r>
              <w:rPr>
                <w:rFonts w:hint="eastAsia" w:ascii="宋体" w:hAnsi="宋体" w:cs="宋体"/>
                <w:bCs/>
                <w:color w:val="000000"/>
                <w:sz w:val="24"/>
              </w:rPr>
              <w:t xml:space="preserve">本项目不收取投标保证金。</w:t>
            </w:r>
            <w:r/>
          </w:p>
        </w:tc>
      </w:tr>
      <w:tr>
        <w:trPr>
          <w:trHeight w:val="695"/>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8</w:t>
            </w:r>
            <w:r/>
          </w:p>
        </w:tc>
        <w:tc>
          <w:tcPr>
            <w:tcW w:w="10037" w:type="dxa"/>
            <w:vAlign w:val="center"/>
            <w:textDirection w:val="lrTb"/>
            <w:noWrap w:val="false"/>
          </w:tcPr>
          <w:p>
            <w:pPr>
              <w:widowControl/>
              <w:rPr>
                <w:rFonts w:hint="eastAsia" w:ascii="宋体" w:hAnsi="宋体"/>
                <w:color w:val="000000"/>
                <w:sz w:val="24"/>
              </w:rPr>
            </w:pPr>
            <w:r>
              <w:rPr>
                <w:rFonts w:hint="eastAsia" w:ascii="宋体" w:hAnsi="宋体" w:cs="宋体"/>
                <w:b/>
                <w:bCs/>
                <w:color w:val="000000"/>
                <w:sz w:val="24"/>
              </w:rPr>
              <w:t xml:space="preserve">投标有效期：</w:t>
            </w:r>
            <w:r>
              <w:rPr>
                <w:rFonts w:hint="eastAsia" w:ascii="宋体" w:hAnsi="宋体" w:cs="宋体"/>
                <w:color w:val="000000"/>
                <w:sz w:val="24"/>
              </w:rPr>
              <w:t xml:space="preserve">投标截止之日起90天。</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9</w:t>
            </w:r>
            <w:r/>
          </w:p>
        </w:tc>
        <w:tc>
          <w:tcPr>
            <w:tcW w:w="10037" w:type="dxa"/>
            <w:vAlign w:val="center"/>
            <w:textDirection w:val="lrTb"/>
            <w:noWrap w:val="false"/>
          </w:tcPr>
          <w:p>
            <w:pPr>
              <w:rPr>
                <w:rFonts w:hint="eastAsia" w:ascii="宋体" w:hAnsi="宋体" w:cs="宋体"/>
                <w:b/>
                <w:color w:val="000000"/>
                <w:sz w:val="24"/>
                <w:szCs w:val="32"/>
              </w:rPr>
            </w:pPr>
            <w:r>
              <w:rPr>
                <w:rFonts w:hint="eastAsia" w:ascii="宋体" w:hAnsi="宋体" w:cs="宋体"/>
                <w:b/>
                <w:color w:val="000000"/>
                <w:sz w:val="24"/>
                <w:szCs w:val="32"/>
              </w:rPr>
              <w:t xml:space="preserve">投标文件的接收信息：</w:t>
            </w:r>
            <w:r/>
          </w:p>
          <w:p>
            <w:pPr>
              <w:ind w:firstLine="480"/>
              <w:rPr>
                <w:rFonts w:hint="eastAsia" w:ascii="宋体" w:hAnsi="宋体" w:cs="宋体"/>
                <w:bCs/>
                <w:color w:val="000000"/>
                <w:sz w:val="24"/>
                <w:szCs w:val="32"/>
              </w:rPr>
            </w:pPr>
            <w:r>
              <w:rPr>
                <w:rFonts w:hint="eastAsia" w:ascii="宋体" w:hAnsi="宋体" w:cs="宋体"/>
                <w:bCs/>
                <w:color w:val="000000"/>
                <w:sz w:val="24"/>
                <w:szCs w:val="32"/>
              </w:rPr>
              <w:t xml:space="preserve">1.网上投标截止时间：</w:t>
            </w:r>
            <w:r>
              <w:rPr>
                <w:rFonts w:hint="eastAsia" w:ascii="宋体" w:hAnsi="宋体" w:cs="宋体"/>
                <w:b/>
                <w:color w:val="000000"/>
                <w:sz w:val="24"/>
              </w:rPr>
              <w:t xml:space="preserve">2026年7</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31</w:t>
            </w:r>
            <w:r>
              <w:rPr>
                <w:rFonts w:hint="eastAsia" w:ascii="宋体" w:hAnsi="宋体" w:cs="宋体"/>
                <w:b/>
                <w:color w:val="000000"/>
                <w:sz w:val="24"/>
                <w:szCs w:val="32"/>
              </w:rPr>
              <w:t xml:space="preserve">日上午9:30止</w:t>
            </w:r>
            <w:r>
              <w:rPr>
                <w:rFonts w:hint="eastAsia" w:ascii="宋体" w:hAnsi="宋体" w:cs="宋体"/>
                <w:bCs/>
                <w:color w:val="000000"/>
                <w:sz w:val="24"/>
                <w:szCs w:val="32"/>
              </w:rPr>
              <w:t xml:space="preserve">，投标截止时间后的投标文件恕不接受。</w:t>
            </w:r>
            <w:r/>
          </w:p>
          <w:p>
            <w:pPr>
              <w:ind w:firstLine="480"/>
              <w:rPr>
                <w:rFonts w:hint="eastAsia" w:ascii="宋体" w:hAnsi="宋体" w:cs="宋体"/>
                <w:bCs/>
                <w:color w:val="000000"/>
                <w:sz w:val="24"/>
                <w:szCs w:val="32"/>
              </w:rPr>
            </w:pPr>
            <w:r>
              <w:rPr>
                <w:rFonts w:hint="eastAsia" w:ascii="宋体" w:hAnsi="宋体" w:cs="宋体"/>
                <w:bCs/>
                <w:color w:val="000000"/>
                <w:sz w:val="24"/>
                <w:szCs w:val="32"/>
              </w:rPr>
              <w:t xml:space="preserve">2.网上投标解密时间：</w:t>
            </w:r>
            <w:r>
              <w:rPr>
                <w:rFonts w:hint="eastAsia" w:ascii="宋体" w:hAnsi="宋体" w:cs="宋体"/>
                <w:b/>
                <w:color w:val="000000"/>
                <w:sz w:val="24"/>
              </w:rPr>
              <w:t xml:space="preserve">2026年7</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31</w:t>
            </w:r>
            <w:r>
              <w:rPr>
                <w:rFonts w:hint="eastAsia" w:ascii="宋体" w:hAnsi="宋体" w:cs="宋体"/>
                <w:b/>
                <w:color w:val="000000"/>
                <w:sz w:val="24"/>
                <w:szCs w:val="32"/>
              </w:rPr>
              <w:t xml:space="preserve">日上午9:30</w:t>
            </w:r>
            <w:r/>
          </w:p>
          <w:p>
            <w:pPr>
              <w:ind w:firstLine="480"/>
              <w:widowControl/>
              <w:rPr>
                <w:rFonts w:hint="eastAsia" w:ascii="宋体" w:hAnsi="宋体" w:cs="宋体"/>
                <w:color w:val="000000"/>
                <w:sz w:val="24"/>
                <w:lang w:val="zh-CN"/>
              </w:rPr>
            </w:pPr>
            <w:r>
              <w:rPr>
                <w:rFonts w:hint="eastAsia" w:ascii="宋体" w:hAnsi="宋体" w:cs="宋体"/>
                <w:color w:val="000000"/>
                <w:sz w:val="24"/>
              </w:rPr>
              <w:t xml:space="preserve">3.解密时限：开启解密后30分钟，</w:t>
            </w:r>
            <w:r>
              <w:rPr>
                <w:rFonts w:hint="eastAsia" w:ascii="宋体" w:hAnsi="宋体" w:cs="宋体"/>
                <w:color w:val="000000"/>
                <w:sz w:val="24"/>
                <w:lang w:val="zh-CN"/>
              </w:rPr>
              <w:t xml:space="preserve">通过</w:t>
            </w:r>
            <w:r>
              <w:rPr>
                <w:rFonts w:hint="eastAsia" w:ascii="宋体" w:hAnsi="宋体" w:cs="宋体"/>
                <w:color w:val="000000"/>
                <w:sz w:val="24"/>
              </w:rPr>
              <w:t xml:space="preserve">江苏省政府采购（苏</w:t>
            </w:r>
            <w:r>
              <w:rPr>
                <w:rFonts w:hint="eastAsia" w:ascii="宋体" w:hAnsi="宋体" w:cs="宋体"/>
                <w:color w:val="000000"/>
                <w:sz w:val="24"/>
              </w:rPr>
              <w:t xml:space="preserve">采云</w:t>
            </w:r>
            <w:r>
              <w:rPr>
                <w:rFonts w:hint="eastAsia" w:ascii="宋体" w:hAnsi="宋体" w:cs="宋体"/>
                <w:color w:val="000000"/>
                <w:sz w:val="24"/>
              </w:rPr>
              <w:t xml:space="preserve">）平台</w:t>
            </w:r>
            <w:r>
              <w:rPr>
                <w:rFonts w:hint="eastAsia" w:ascii="宋体" w:hAnsi="宋体" w:cs="宋体"/>
                <w:color w:val="000000"/>
                <w:sz w:val="24"/>
                <w:lang w:val="zh-CN"/>
              </w:rPr>
              <w:t xml:space="preserve">（使用“CA数字证书”）解密。</w:t>
            </w:r>
            <w:r/>
          </w:p>
          <w:p>
            <w:pPr>
              <w:ind w:firstLine="480"/>
              <w:rPr>
                <w:rFonts w:hint="eastAsia" w:hAnsi="宋体"/>
                <w:color w:val="000000"/>
              </w:rPr>
            </w:pPr>
            <w:r>
              <w:rPr>
                <w:rFonts w:hint="eastAsia" w:ascii="宋体" w:hAnsi="宋体" w:cs="宋体"/>
                <w:color w:val="000000"/>
                <w:sz w:val="24"/>
              </w:rPr>
              <w:t xml:space="preserve">4.接收</w:t>
            </w:r>
            <w:r>
              <w:rPr>
                <w:rFonts w:hint="eastAsia" w:ascii="宋体" w:hAnsi="宋体" w:cs="宋体"/>
                <w:color w:val="000000"/>
                <w:sz w:val="24"/>
                <w:lang w:val="zh-CN"/>
              </w:rPr>
              <w:t xml:space="preserve">地点</w:t>
            </w:r>
            <w:r>
              <w:rPr>
                <w:rFonts w:hint="eastAsia" w:ascii="宋体" w:hAnsi="宋体" w:cs="宋体"/>
                <w:color w:val="000000"/>
                <w:sz w:val="24"/>
              </w:rPr>
              <w:t xml:space="preserve">：</w:t>
            </w:r>
            <w:r>
              <w:rPr>
                <w:rFonts w:ascii="宋体" w:hAnsi="宋体"/>
                <w:color w:val="000000"/>
                <w:sz w:val="24"/>
              </w:rPr>
              <w:t xml:space="preserve">“江苏省政府采购（苏</w:t>
            </w:r>
            <w:r>
              <w:rPr>
                <w:rFonts w:ascii="宋体" w:hAnsi="宋体"/>
                <w:color w:val="000000"/>
                <w:sz w:val="24"/>
              </w:rPr>
              <w:t xml:space="preserve">采云</w:t>
            </w:r>
            <w:r>
              <w:rPr>
                <w:rFonts w:ascii="宋体" w:hAnsi="宋体"/>
                <w:color w:val="000000"/>
                <w:sz w:val="24"/>
              </w:rPr>
              <w:t xml:space="preserve">）平台”</w:t>
            </w:r>
            <w:r/>
          </w:p>
        </w:tc>
      </w:tr>
      <w:tr>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10</w:t>
            </w:r>
            <w:r/>
          </w:p>
        </w:tc>
        <w:tc>
          <w:tcPr>
            <w:tcW w:w="10037" w:type="dxa"/>
            <w:vAlign w:val="center"/>
            <w:textDirection w:val="lrTb"/>
            <w:noWrap w:val="false"/>
          </w:tcPr>
          <w:p>
            <w:pPr>
              <w:rPr>
                <w:rFonts w:hint="eastAsia" w:ascii="宋体" w:hAnsi="宋体" w:cs="宋体"/>
                <w:b/>
                <w:color w:val="000000"/>
                <w:sz w:val="24"/>
              </w:rPr>
            </w:pPr>
            <w:r>
              <w:rPr>
                <w:rFonts w:hint="eastAsia" w:ascii="宋体" w:hAnsi="宋体" w:cs="宋体"/>
                <w:b/>
                <w:color w:val="000000"/>
                <w:sz w:val="24"/>
              </w:rPr>
              <w:t xml:space="preserve">开标有关信息：</w:t>
            </w:r>
            <w:r/>
          </w:p>
          <w:p>
            <w:pPr>
              <w:numPr>
                <w:ilvl w:val="0"/>
                <w:numId w:val="12"/>
              </w:numPr>
              <w:ind w:firstLine="480"/>
              <w:rPr>
                <w:rFonts w:hint="eastAsia" w:ascii="宋体" w:hAnsi="宋体" w:cs="宋体"/>
                <w:color w:val="000000"/>
                <w:sz w:val="24"/>
              </w:rPr>
            </w:pPr>
            <w:r>
              <w:rPr>
                <w:rFonts w:hint="eastAsia" w:ascii="宋体" w:hAnsi="宋体" w:cs="宋体"/>
                <w:bCs/>
                <w:color w:val="000000"/>
                <w:sz w:val="24"/>
              </w:rPr>
              <w:t xml:space="preserve">开标时间：</w:t>
            </w:r>
            <w:r>
              <w:rPr>
                <w:rFonts w:hint="eastAsia" w:ascii="宋体" w:hAnsi="宋体" w:cs="宋体"/>
                <w:b/>
                <w:color w:val="000000"/>
                <w:sz w:val="24"/>
              </w:rPr>
              <w:t xml:space="preserve">2026年7</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31</w:t>
            </w:r>
            <w:r>
              <w:rPr>
                <w:rFonts w:hint="eastAsia" w:ascii="宋体" w:hAnsi="宋体" w:cs="宋体"/>
                <w:b/>
                <w:color w:val="000000"/>
                <w:sz w:val="24"/>
                <w:szCs w:val="32"/>
              </w:rPr>
              <w:t xml:space="preserve">日上午</w:t>
            </w:r>
            <w:r>
              <w:rPr>
                <w:rFonts w:hint="eastAsia" w:ascii="宋体" w:hAnsi="宋体" w:cs="宋体"/>
                <w:b/>
                <w:color w:val="000000"/>
                <w:sz w:val="24"/>
              </w:rPr>
              <w:t xml:space="preserve">9:30时</w:t>
            </w:r>
            <w:r/>
          </w:p>
          <w:p>
            <w:pPr>
              <w:numPr>
                <w:ilvl w:val="0"/>
                <w:numId w:val="12"/>
              </w:numPr>
              <w:ind w:firstLine="480"/>
              <w:rPr>
                <w:rFonts w:hint="eastAsia" w:hAnsi="宋体"/>
                <w:color w:val="000000"/>
              </w:rPr>
            </w:pPr>
            <w:r>
              <w:rPr>
                <w:rFonts w:hint="eastAsia" w:ascii="宋体" w:hAnsi="宋体" w:cs="宋体"/>
                <w:bCs/>
                <w:color w:val="000000"/>
                <w:sz w:val="24"/>
              </w:rPr>
              <w:t xml:space="preserve">开标地点：</w:t>
            </w:r>
            <w:r>
              <w:rPr>
                <w:rFonts w:hint="eastAsia" w:ascii="宋体" w:hAnsi="宋体" w:cs="宋体"/>
                <w:color w:val="000000"/>
                <w:sz w:val="24"/>
              </w:rPr>
              <w:t xml:space="preserve">“江苏省政府采购（苏</w:t>
            </w:r>
            <w:r>
              <w:rPr>
                <w:rFonts w:hint="eastAsia" w:ascii="宋体" w:hAnsi="宋体" w:cs="宋体"/>
                <w:color w:val="000000"/>
                <w:sz w:val="24"/>
              </w:rPr>
              <w:t xml:space="preserve">采云</w:t>
            </w:r>
            <w:r>
              <w:rPr>
                <w:rFonts w:hint="eastAsia" w:ascii="宋体" w:hAnsi="宋体" w:cs="宋体"/>
                <w:color w:val="000000"/>
                <w:sz w:val="24"/>
              </w:rPr>
              <w:t xml:space="preserve">）平台”网上开标大厅</w:t>
            </w:r>
            <w:r/>
          </w:p>
        </w:tc>
      </w:tr>
      <w:tr>
        <w:trPr>
          <w:trHeight w:val="699"/>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11</w:t>
            </w:r>
            <w:r/>
          </w:p>
        </w:tc>
        <w:tc>
          <w:tcPr>
            <w:tcW w:w="10037" w:type="dxa"/>
            <w:vAlign w:val="center"/>
            <w:textDirection w:val="lrTb"/>
            <w:noWrap w:val="false"/>
          </w:tcPr>
          <w:p>
            <w:pPr>
              <w:rPr>
                <w:rFonts w:hint="eastAsia" w:ascii="宋体" w:hAnsi="宋体" w:cs="宋体"/>
                <w:bCs/>
                <w:color w:val="000000"/>
                <w:sz w:val="24"/>
              </w:rPr>
            </w:pPr>
            <w:r>
              <w:rPr>
                <w:rFonts w:hint="eastAsia" w:ascii="宋体" w:hAnsi="宋体" w:cs="宋体"/>
                <w:b/>
                <w:color w:val="000000"/>
                <w:sz w:val="24"/>
              </w:rPr>
              <w:t xml:space="preserve">评审有关信息</w:t>
            </w:r>
            <w:r>
              <w:rPr>
                <w:rFonts w:hint="eastAsia" w:ascii="宋体" w:hAnsi="宋体" w:cs="宋体"/>
                <w:bCs/>
                <w:color w:val="000000"/>
                <w:sz w:val="24"/>
              </w:rPr>
              <w:t xml:space="preserve">：</w:t>
            </w:r>
            <w:r/>
          </w:p>
          <w:p>
            <w:pPr>
              <w:numPr>
                <w:ilvl w:val="0"/>
                <w:numId w:val="13"/>
              </w:numPr>
              <w:ind w:firstLine="480"/>
              <w:rPr>
                <w:rFonts w:hint="eastAsia" w:ascii="宋体" w:hAnsi="宋体" w:cs="宋体"/>
                <w:bCs/>
                <w:color w:val="000000"/>
                <w:sz w:val="24"/>
              </w:rPr>
            </w:pPr>
            <w:r>
              <w:rPr>
                <w:rFonts w:hint="eastAsia" w:ascii="宋体" w:hAnsi="宋体" w:cs="宋体"/>
                <w:bCs/>
                <w:color w:val="000000"/>
                <w:sz w:val="24"/>
              </w:rPr>
              <w:t xml:space="preserve">评审时间：</w:t>
            </w:r>
            <w:r>
              <w:rPr>
                <w:rFonts w:hint="eastAsia" w:ascii="宋体" w:hAnsi="宋体" w:cs="宋体"/>
                <w:b/>
                <w:color w:val="000000"/>
                <w:sz w:val="24"/>
              </w:rPr>
              <w:t xml:space="preserve">2026年7</w:t>
            </w:r>
            <w:r>
              <w:rPr>
                <w:rFonts w:hint="eastAsia" w:ascii="宋体" w:hAnsi="宋体" w:cs="宋体"/>
                <w:b/>
                <w:color w:val="000000"/>
                <w:sz w:val="24"/>
                <w:szCs w:val="32"/>
              </w:rPr>
              <w:t xml:space="preserve">月</w:t>
            </w:r>
            <w:r>
              <w:rPr>
                <w:rFonts w:hint="eastAsia" w:ascii="宋体" w:hAnsi="宋体" w:cs="宋体"/>
                <w:b/>
                <w:color w:val="000000"/>
                <w:sz w:val="24"/>
                <w:szCs w:val="32"/>
              </w:rPr>
              <w:t xml:space="preserve">31</w:t>
            </w:r>
            <w:r>
              <w:rPr>
                <w:rFonts w:hint="eastAsia" w:ascii="宋体" w:hAnsi="宋体" w:cs="宋体"/>
                <w:b/>
                <w:color w:val="000000"/>
                <w:sz w:val="24"/>
                <w:szCs w:val="32"/>
              </w:rPr>
              <w:t xml:space="preserve">日</w:t>
            </w:r>
            <w:r>
              <w:rPr>
                <w:rFonts w:hint="eastAsia" w:ascii="宋体" w:hAnsi="宋体" w:cs="宋体"/>
                <w:bCs/>
                <w:color w:val="000000"/>
                <w:sz w:val="24"/>
              </w:rPr>
              <w:t xml:space="preserve">开标结束</w:t>
            </w:r>
            <w:r/>
          </w:p>
          <w:p>
            <w:pPr>
              <w:pStyle w:val="1092"/>
              <w:ind w:firstLine="480"/>
              <w:spacing w:before="0" w:beforeAutospacing="0" w:after="0" w:afterAutospacing="0" w:line="400" w:lineRule="exact"/>
              <w:tabs>
                <w:tab w:val="left" w:pos="284" w:leader="none"/>
              </w:tabs>
              <w:rPr>
                <w:rFonts w:hint="eastAsia" w:hAnsi="宋体" w:cs="Droid Sans"/>
                <w:color w:val="000000"/>
              </w:rPr>
            </w:pPr>
            <w:r>
              <w:rPr>
                <w:rFonts w:hint="eastAsia" w:hAnsi="宋体" w:cs="宋体"/>
                <w:bCs/>
                <w:color w:val="000000"/>
              </w:rPr>
              <w:t xml:space="preserve">2.评审地点：通过江苏省政府采购（苏</w:t>
            </w:r>
            <w:r>
              <w:rPr>
                <w:rFonts w:hint="eastAsia" w:hAnsi="宋体" w:cs="宋体"/>
                <w:bCs/>
                <w:color w:val="000000"/>
              </w:rPr>
              <w:t xml:space="preserve">采云</w:t>
            </w:r>
            <w:r>
              <w:rPr>
                <w:rFonts w:hint="eastAsia" w:hAnsi="宋体" w:cs="宋体"/>
                <w:bCs/>
                <w:color w:val="000000"/>
              </w:rPr>
              <w:t xml:space="preserve">）平台（</w:t>
            </w:r>
            <w:r>
              <w:fldChar w:fldCharType="begin"/>
            </w:r>
            <w:r>
              <w:instrText xml:space="preserve">HYPERLINK "http://jszfcg.jsczt.cn/" \o "http://jszfcg.jsczt.cn/"</w:instrText>
            </w:r>
            <w:r>
              <w:fldChar w:fldCharType="separate"/>
            </w:r>
            <w:r>
              <w:rPr>
                <w:rFonts w:hint="eastAsia" w:hAnsi="宋体" w:cs="宋体"/>
                <w:bCs/>
                <w:color w:val="000000"/>
              </w:rPr>
              <w:t xml:space="preserve">http://jszfcg.jsczt.cn/</w:t>
            </w:r>
            <w:r>
              <w:fldChar w:fldCharType="end"/>
            </w:r>
            <w:r>
              <w:rPr>
                <w:rFonts w:hint="eastAsia" w:hAnsi="宋体" w:cs="宋体"/>
                <w:bCs/>
                <w:color w:val="000000"/>
              </w:rPr>
              <w:t xml:space="preserve">）线上评审</w:t>
            </w:r>
            <w:r/>
          </w:p>
        </w:tc>
      </w:tr>
      <w:tr>
        <w:trPr>
          <w:trHeight w:val="416"/>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12</w:t>
            </w:r>
            <w:r/>
          </w:p>
        </w:tc>
        <w:tc>
          <w:tcPr>
            <w:tcW w:w="10037" w:type="dxa"/>
            <w:vAlign w:val="center"/>
            <w:textDirection w:val="lrTb"/>
            <w:noWrap w:val="false"/>
          </w:tcPr>
          <w:p>
            <w:pPr>
              <w:widowControl/>
              <w:rPr>
                <w:rFonts w:hint="eastAsia" w:ascii="宋体" w:hAnsi="宋体"/>
                <w:color w:val="000000"/>
                <w:sz w:val="24"/>
              </w:rPr>
            </w:pPr>
            <w:r>
              <w:rPr>
                <w:rFonts w:hint="eastAsia" w:ascii="宋体" w:hAnsi="宋体" w:cs="宋体"/>
                <w:b/>
                <w:bCs/>
                <w:color w:val="000000"/>
                <w:sz w:val="24"/>
              </w:rPr>
              <w:t xml:space="preserve">投标文件制作要求：</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1.因本项目为采用线上电子开评标（网上不见面开标），供应商在苏</w:t>
            </w:r>
            <w:r>
              <w:rPr>
                <w:rFonts w:hint="eastAsia" w:ascii="宋体" w:hAnsi="宋体" w:cs="宋体"/>
                <w:bCs/>
                <w:color w:val="000000"/>
                <w:sz w:val="24"/>
              </w:rPr>
              <w:t xml:space="preserve">采云</w:t>
            </w:r>
            <w:r>
              <w:rPr>
                <w:rFonts w:hint="eastAsia" w:ascii="宋体" w:hAnsi="宋体" w:cs="宋体"/>
                <w:bCs/>
                <w:color w:val="000000"/>
                <w:sz w:val="24"/>
              </w:rPr>
              <w:t xml:space="preserve">系统规定的时间内对投标文件进行解密。</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2.中标供应商在收到中标通知书后与采购人签订合同前，必须提供与系统中电子投标文件一致的纸质投标文件一式三份。</w:t>
            </w:r>
            <w:r/>
          </w:p>
          <w:p>
            <w:pPr>
              <w:ind w:firstLine="480"/>
              <w:widowControl/>
              <w:rPr>
                <w:rFonts w:hint="eastAsia" w:ascii="宋体" w:hAnsi="宋体"/>
                <w:b/>
                <w:color w:val="000000"/>
                <w:sz w:val="24"/>
              </w:rPr>
            </w:pPr>
            <w:r>
              <w:rPr>
                <w:rFonts w:hint="eastAsia" w:ascii="宋体" w:hAnsi="宋体" w:cs="宋体"/>
                <w:bCs/>
                <w:color w:val="000000"/>
                <w:sz w:val="24"/>
              </w:rPr>
              <w:t xml:space="preserve">3.供应商请仔细阅读供应</w:t>
            </w:r>
            <w:r>
              <w:rPr>
                <w:rFonts w:hint="eastAsia" w:ascii="宋体" w:hAnsi="宋体" w:cs="宋体"/>
                <w:bCs/>
                <w:color w:val="000000"/>
                <w:sz w:val="24"/>
              </w:rPr>
              <w:t xml:space="preserve">商注册</w:t>
            </w:r>
            <w:r>
              <w:rPr>
                <w:rFonts w:hint="eastAsia" w:ascii="宋体" w:hAnsi="宋体" w:cs="宋体"/>
                <w:bCs/>
                <w:color w:val="000000"/>
                <w:sz w:val="24"/>
              </w:rPr>
              <w:t xml:space="preserve">流程和公开招标文件中关于电子开评标等相关事项，如有问题可发送邮件或移动电话咨询。</w:t>
            </w:r>
            <w:r/>
          </w:p>
        </w:tc>
      </w:tr>
      <w:tr>
        <w:trPr>
          <w:trHeight w:val="1833"/>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13</w:t>
            </w:r>
            <w:r/>
          </w:p>
        </w:tc>
        <w:tc>
          <w:tcPr>
            <w:tcW w:w="10037" w:type="dxa"/>
            <w:vAlign w:val="center"/>
            <w:textDirection w:val="lrTb"/>
            <w:noWrap w:val="false"/>
          </w:tcPr>
          <w:p>
            <w:pPr>
              <w:rPr>
                <w:rFonts w:hint="eastAsia" w:ascii="宋体" w:hAnsi="宋体" w:cs="宋体"/>
                <w:b/>
                <w:bCs/>
                <w:color w:val="000000"/>
                <w:sz w:val="24"/>
              </w:rPr>
            </w:pPr>
            <w:r>
              <w:rPr>
                <w:rFonts w:hint="eastAsia" w:ascii="宋体" w:hAnsi="宋体" w:cs="宋体"/>
                <w:b/>
                <w:bCs/>
                <w:color w:val="000000"/>
                <w:sz w:val="24"/>
              </w:rPr>
              <w:t xml:space="preserve">特别提醒：</w:t>
            </w:r>
            <w:r/>
          </w:p>
          <w:p>
            <w:pPr>
              <w:ind w:firstLine="480"/>
              <w:widowControl/>
              <w:rPr>
                <w:rFonts w:hint="eastAsia" w:hAnsi="宋体" w:cs="宋体"/>
                <w:bCs/>
                <w:color w:val="000000"/>
                <w:sz w:val="24"/>
              </w:rPr>
            </w:pPr>
            <w:r>
              <w:rPr>
                <w:rFonts w:hint="eastAsia" w:hAnsi="宋体" w:cs="宋体"/>
                <w:bCs/>
                <w:color w:val="000000"/>
                <w:sz w:val="24"/>
              </w:rPr>
              <w:t xml:space="preserve">（一）供应商“账号注册”及</w:t>
            </w:r>
            <w:r>
              <w:rPr>
                <w:rFonts w:hint="eastAsia" w:hAnsi="宋体" w:cs="宋体"/>
                <w:bCs/>
                <w:color w:val="000000"/>
                <w:sz w:val="24"/>
              </w:rPr>
              <w:t xml:space="preserve">CA</w:t>
            </w:r>
            <w:r>
              <w:rPr>
                <w:rFonts w:hint="eastAsia" w:hAnsi="宋体" w:cs="宋体"/>
                <w:bCs/>
                <w:color w:val="000000"/>
                <w:sz w:val="24"/>
              </w:rPr>
              <w:t xml:space="preserve">办理</w:t>
            </w:r>
            <w:r/>
          </w:p>
          <w:p>
            <w:pPr>
              <w:ind w:firstLine="480"/>
              <w:widowControl/>
              <w:rPr>
                <w:rFonts w:hint="eastAsia" w:hAnsi="宋体" w:cs="宋体"/>
                <w:bCs/>
                <w:color w:val="000000"/>
                <w:sz w:val="24"/>
              </w:rPr>
            </w:pPr>
            <w:r>
              <w:rPr>
                <w:rFonts w:hint="eastAsia" w:hAnsi="宋体" w:cs="宋体"/>
                <w:bCs/>
                <w:color w:val="000000"/>
                <w:sz w:val="24"/>
              </w:rPr>
              <w:t xml:space="preserve">1.</w:t>
            </w:r>
            <w:r>
              <w:rPr>
                <w:rFonts w:hint="eastAsia" w:hAnsi="宋体" w:cs="宋体"/>
                <w:bCs/>
                <w:color w:val="000000"/>
                <w:sz w:val="24"/>
              </w:rPr>
              <w:t xml:space="preserve">请有意参加本项目采购活动的供应商按以下流程进行操作：</w:t>
            </w:r>
            <w:r/>
          </w:p>
          <w:p>
            <w:pPr>
              <w:ind w:firstLine="480"/>
              <w:widowControl/>
              <w:rPr>
                <w:rFonts w:hint="eastAsia" w:hAnsi="宋体" w:cs="宋体"/>
                <w:bCs/>
                <w:color w:val="000000"/>
                <w:sz w:val="24"/>
              </w:rPr>
            </w:pPr>
            <w:r>
              <w:rPr>
                <w:rFonts w:hint="eastAsia" w:hAnsi="宋体" w:cs="宋体"/>
                <w:bCs/>
                <w:color w:val="000000"/>
                <w:sz w:val="24"/>
              </w:rPr>
              <w:t xml:space="preserve">（</w:t>
            </w:r>
            <w:r>
              <w:rPr>
                <w:rFonts w:hint="eastAsia" w:hAnsi="宋体" w:cs="宋体"/>
                <w:bCs/>
                <w:color w:val="000000"/>
                <w:sz w:val="24"/>
              </w:rPr>
              <w:t xml:space="preserve">1</w:t>
            </w:r>
            <w:r>
              <w:rPr>
                <w:rFonts w:hint="eastAsia" w:hAnsi="宋体" w:cs="宋体"/>
                <w:bCs/>
                <w:color w:val="000000"/>
                <w:sz w:val="24"/>
              </w:rPr>
              <w:t xml:space="preserve">）访问“江苏政府采购网”点击“江苏省政府采购（苏</w:t>
            </w:r>
            <w:r>
              <w:rPr>
                <w:rFonts w:hint="eastAsia" w:hAnsi="宋体" w:cs="宋体"/>
                <w:bCs/>
                <w:color w:val="000000"/>
                <w:sz w:val="24"/>
              </w:rPr>
              <w:t xml:space="preserve">采云</w:t>
            </w:r>
            <w:r>
              <w:rPr>
                <w:rFonts w:hint="eastAsia" w:hAnsi="宋体" w:cs="宋体"/>
                <w:bCs/>
                <w:color w:val="000000"/>
                <w:sz w:val="24"/>
              </w:rPr>
              <w:t xml:space="preserve">）平台”（以下简称“苏</w:t>
            </w:r>
            <w:r>
              <w:rPr>
                <w:rFonts w:hint="eastAsia" w:hAnsi="宋体" w:cs="宋体"/>
                <w:bCs/>
                <w:color w:val="000000"/>
                <w:sz w:val="24"/>
              </w:rPr>
              <w:t xml:space="preserve">采云</w:t>
            </w:r>
            <w:r>
              <w:rPr>
                <w:rFonts w:hint="eastAsia" w:hAnsi="宋体" w:cs="宋体"/>
                <w:bCs/>
                <w:color w:val="000000"/>
                <w:sz w:val="24"/>
              </w:rPr>
              <w:t xml:space="preserve">”系统）选择供应商</w:t>
            </w:r>
            <w:r>
              <w:rPr>
                <w:rFonts w:hint="eastAsia" w:hAnsi="宋体" w:cs="宋体"/>
                <w:bCs/>
                <w:color w:val="000000"/>
                <w:sz w:val="24"/>
              </w:rPr>
              <w:t xml:space="preserve">版块</w:t>
            </w:r>
            <w:r>
              <w:rPr>
                <w:rFonts w:hint="eastAsia" w:hAnsi="宋体" w:cs="宋体"/>
                <w:bCs/>
                <w:color w:val="000000"/>
                <w:sz w:val="24"/>
              </w:rPr>
              <w:t xml:space="preserve">，点击“用户注册”按钮，进行账号注册，注册完成后需在系统中填写资质信息并提交。也可以直接通过</w:t>
            </w:r>
            <w:r>
              <w:rPr>
                <w:rFonts w:hint="eastAsia" w:hAnsi="宋体" w:cs="宋体"/>
                <w:bCs/>
                <w:color w:val="000000"/>
                <w:sz w:val="24"/>
              </w:rPr>
              <w:t xml:space="preserve">http://jszfcg.jsczt.cn/</w:t>
            </w:r>
            <w:r>
              <w:rPr>
                <w:rFonts w:hint="eastAsia" w:hAnsi="宋体" w:cs="宋体"/>
                <w:bCs/>
                <w:color w:val="000000"/>
                <w:sz w:val="24"/>
              </w:rPr>
              <w:t xml:space="preserve">进入界面。</w:t>
            </w:r>
            <w:r/>
          </w:p>
          <w:p>
            <w:pPr>
              <w:ind w:firstLine="480"/>
              <w:widowControl/>
              <w:rPr>
                <w:rFonts w:hint="eastAsia" w:hAnsi="宋体" w:cs="宋体"/>
                <w:bCs/>
                <w:color w:val="000000"/>
                <w:sz w:val="24"/>
              </w:rPr>
            </w:pPr>
            <w:r>
              <w:rPr>
                <w:rFonts w:hint="eastAsia" w:hAnsi="宋体" w:cs="宋体"/>
                <w:bCs/>
                <w:color w:val="000000"/>
                <w:sz w:val="24"/>
              </w:rPr>
              <w:t xml:space="preserve">（</w:t>
            </w:r>
            <w:r>
              <w:rPr>
                <w:rFonts w:hint="eastAsia" w:hAnsi="宋体" w:cs="宋体"/>
                <w:bCs/>
                <w:color w:val="000000"/>
                <w:sz w:val="24"/>
              </w:rPr>
              <w:t xml:space="preserve">2</w:t>
            </w:r>
            <w:r>
              <w:rPr>
                <w:rFonts w:hint="eastAsia" w:hAnsi="宋体" w:cs="宋体"/>
                <w:bCs/>
                <w:color w:val="000000"/>
                <w:sz w:val="24"/>
              </w:rPr>
              <w:t xml:space="preserve">）办理“意源”</w:t>
            </w:r>
            <w:r>
              <w:rPr>
                <w:rFonts w:hint="eastAsia" w:hAnsi="宋体" w:cs="宋体"/>
                <w:bCs/>
                <w:color w:val="000000"/>
                <w:sz w:val="24"/>
              </w:rPr>
              <w:t xml:space="preserve">CA</w:t>
            </w:r>
            <w:r>
              <w:rPr>
                <w:rFonts w:hint="eastAsia" w:hAnsi="宋体" w:cs="宋体"/>
                <w:bCs/>
                <w:color w:val="000000"/>
                <w:sz w:val="24"/>
              </w:rPr>
              <w:t xml:space="preserve">数字证书和“方正”电子签章（办理地址：无锡市观山路</w:t>
            </w:r>
            <w:r>
              <w:rPr>
                <w:rFonts w:hint="eastAsia" w:hAnsi="宋体" w:cs="宋体"/>
                <w:bCs/>
                <w:color w:val="000000"/>
                <w:sz w:val="24"/>
              </w:rPr>
              <w:t xml:space="preserve">199</w:t>
            </w:r>
            <w:r>
              <w:rPr>
                <w:rFonts w:hint="eastAsia" w:hAnsi="宋体" w:cs="宋体"/>
                <w:bCs/>
                <w:color w:val="000000"/>
                <w:sz w:val="24"/>
              </w:rPr>
              <w:t xml:space="preserve">号</w:t>
            </w:r>
            <w:r>
              <w:rPr>
                <w:rFonts w:hint="eastAsia" w:hAnsi="宋体" w:cs="宋体"/>
                <w:bCs/>
                <w:color w:val="000000"/>
                <w:sz w:val="24"/>
              </w:rPr>
              <w:t xml:space="preserve">12</w:t>
            </w:r>
            <w:r>
              <w:rPr>
                <w:rFonts w:hint="eastAsia" w:hAnsi="宋体" w:cs="宋体"/>
                <w:bCs/>
                <w:color w:val="000000"/>
                <w:sz w:val="24"/>
              </w:rPr>
              <w:t xml:space="preserve">号楼二楼</w:t>
            </w:r>
            <w:r>
              <w:rPr>
                <w:rFonts w:hint="eastAsia" w:hAnsi="宋体" w:cs="宋体"/>
                <w:bCs/>
                <w:color w:val="000000"/>
                <w:sz w:val="24"/>
              </w:rPr>
              <w:t xml:space="preserve">9</w:t>
            </w:r>
            <w:r>
              <w:rPr>
                <w:rFonts w:hint="eastAsia" w:hAnsi="宋体" w:cs="宋体"/>
                <w:bCs/>
                <w:color w:val="000000"/>
                <w:sz w:val="24"/>
              </w:rPr>
              <w:t xml:space="preserve">号、</w:t>
            </w:r>
            <w:r>
              <w:rPr>
                <w:rFonts w:hint="eastAsia" w:hAnsi="宋体" w:cs="宋体"/>
                <w:bCs/>
                <w:color w:val="000000"/>
                <w:sz w:val="24"/>
              </w:rPr>
              <w:t xml:space="preserve">10</w:t>
            </w:r>
            <w:r>
              <w:rPr>
                <w:rFonts w:hint="eastAsia" w:hAnsi="宋体" w:cs="宋体"/>
                <w:bCs/>
                <w:color w:val="000000"/>
                <w:sz w:val="24"/>
              </w:rPr>
              <w:t xml:space="preserve">号窗口），办理指南链接：</w:t>
            </w:r>
            <w:r>
              <w:rPr>
                <w:rFonts w:hint="eastAsia" w:hAnsi="宋体" w:cs="宋体"/>
                <w:bCs/>
                <w:color w:val="000000"/>
                <w:sz w:val="24"/>
              </w:rPr>
              <w:t xml:space="preserve">http://jsxcmm.com/help/help.html</w:t>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w:t>
            </w:r>
            <w:r>
              <w:rPr>
                <w:rFonts w:hint="eastAsia" w:hAnsi="宋体" w:cs="宋体"/>
                <w:bCs/>
                <w:color w:val="000000"/>
                <w:sz w:val="24"/>
              </w:rPr>
              <w:t xml:space="preserve">3</w:t>
            </w:r>
            <w:r>
              <w:rPr>
                <w:rFonts w:hint="eastAsia" w:hAnsi="宋体" w:cs="宋体"/>
                <w:bCs/>
                <w:color w:val="000000"/>
                <w:sz w:val="24"/>
              </w:rPr>
              <w:t xml:space="preserve">）</w:t>
            </w:r>
            <w:r>
              <w:rPr>
                <w:rFonts w:hint="eastAsia" w:hAnsi="宋体" w:cs="宋体"/>
                <w:bCs/>
                <w:color w:val="000000"/>
                <w:sz w:val="24"/>
              </w:rPr>
              <w:t xml:space="preserve">CA</w:t>
            </w:r>
            <w:r>
              <w:rPr>
                <w:rFonts w:hint="eastAsia" w:hAnsi="宋体" w:cs="宋体"/>
                <w:bCs/>
                <w:color w:val="000000"/>
                <w:sz w:val="24"/>
              </w:rPr>
              <w:t xml:space="preserve">驱动下载：</w:t>
            </w:r>
            <w:r/>
          </w:p>
          <w:p>
            <w:pPr>
              <w:ind w:firstLine="480"/>
              <w:widowControl/>
              <w:rPr>
                <w:rFonts w:hint="eastAsia" w:hAnsi="宋体" w:cs="宋体"/>
                <w:bCs/>
                <w:color w:val="000000"/>
                <w:sz w:val="24"/>
              </w:rPr>
            </w:pPr>
            <w:r>
              <w:rPr>
                <w:rFonts w:hint="eastAsia" w:hAnsi="宋体" w:cs="宋体"/>
                <w:bCs/>
                <w:color w:val="000000"/>
                <w:sz w:val="24"/>
              </w:rPr>
              <w:t xml:space="preserve">在“苏</w:t>
            </w:r>
            <w:r>
              <w:rPr>
                <w:rFonts w:hint="eastAsia" w:hAnsi="宋体" w:cs="宋体"/>
                <w:bCs/>
                <w:color w:val="000000"/>
                <w:sz w:val="24"/>
              </w:rPr>
              <w:t xml:space="preserve">采云</w:t>
            </w:r>
            <w:r>
              <w:rPr>
                <w:rFonts w:hint="eastAsia" w:hAnsi="宋体" w:cs="宋体"/>
                <w:bCs/>
                <w:color w:val="000000"/>
                <w:sz w:val="24"/>
              </w:rPr>
              <w:t xml:space="preserve">”系统账号登录页面，点击“驱动下载”链接中的“政务</w:t>
            </w:r>
            <w:r>
              <w:rPr>
                <w:rFonts w:hint="eastAsia" w:hAnsi="宋体" w:cs="宋体"/>
                <w:bCs/>
                <w:color w:val="000000"/>
                <w:sz w:val="24"/>
              </w:rPr>
              <w:t xml:space="preserve">CA</w:t>
            </w:r>
            <w:r>
              <w:rPr>
                <w:rFonts w:hint="eastAsia" w:hAnsi="宋体" w:cs="宋体"/>
                <w:bCs/>
                <w:color w:val="000000"/>
                <w:sz w:val="24"/>
              </w:rPr>
              <w:t xml:space="preserve">、方正签章控件驱动安装包及安装说明”可以直接下载驱动安装包，安装包中附有驱动安装手册。</w:t>
            </w:r>
            <w:r/>
          </w:p>
          <w:p>
            <w:pPr>
              <w:ind w:firstLine="480"/>
              <w:widowControl/>
              <w:rPr>
                <w:rFonts w:hint="eastAsia" w:hAnsi="宋体" w:cs="宋体"/>
                <w:bCs/>
                <w:color w:val="000000"/>
                <w:sz w:val="24"/>
              </w:rPr>
            </w:pPr>
            <w:r>
              <w:rPr>
                <w:rFonts w:hint="eastAsia" w:hAnsi="宋体" w:cs="宋体"/>
                <w:bCs/>
                <w:color w:val="000000"/>
                <w:sz w:val="24"/>
              </w:rPr>
              <w:t xml:space="preserve">技术服务电话：</w:t>
            </w:r>
            <w:r>
              <w:rPr>
                <w:rFonts w:hint="eastAsia" w:hAnsi="宋体" w:cs="宋体"/>
                <w:bCs/>
                <w:color w:val="000000"/>
                <w:sz w:val="24"/>
              </w:rPr>
              <w:t xml:space="preserve">0510-81827781</w:t>
            </w:r>
            <w:r>
              <w:rPr>
                <w:rFonts w:hint="eastAsia" w:hAnsi="宋体" w:cs="宋体"/>
                <w:bCs/>
                <w:color w:val="000000"/>
                <w:sz w:val="24"/>
              </w:rPr>
              <w:t xml:space="preserve">（服务时间：工作日</w:t>
            </w:r>
            <w:r>
              <w:rPr>
                <w:rFonts w:hint="eastAsia" w:hAnsi="宋体" w:cs="宋体"/>
                <w:bCs/>
                <w:color w:val="000000"/>
                <w:sz w:val="24"/>
              </w:rPr>
              <w:t xml:space="preserve"> 9:00-11:30,13:00-17:00</w:t>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2.</w:t>
            </w:r>
            <w:r>
              <w:rPr>
                <w:rFonts w:hint="eastAsia" w:hAnsi="宋体" w:cs="宋体"/>
                <w:bCs/>
                <w:color w:val="000000"/>
                <w:sz w:val="24"/>
              </w:rPr>
              <w:t xml:space="preserve">完成“苏</w:t>
            </w:r>
            <w:r>
              <w:rPr>
                <w:rFonts w:hint="eastAsia" w:hAnsi="宋体" w:cs="宋体"/>
                <w:bCs/>
                <w:color w:val="000000"/>
                <w:sz w:val="24"/>
              </w:rPr>
              <w:t xml:space="preserve">采云</w:t>
            </w:r>
            <w:r>
              <w:rPr>
                <w:rFonts w:hint="eastAsia" w:hAnsi="宋体" w:cs="宋体"/>
                <w:bCs/>
                <w:color w:val="000000"/>
                <w:sz w:val="24"/>
              </w:rPr>
              <w:t xml:space="preserve">”系统账号注册的</w:t>
            </w:r>
            <w:r>
              <w:rPr>
                <w:rFonts w:hint="eastAsia" w:hAnsi="宋体" w:cs="宋体"/>
                <w:bCs/>
                <w:color w:val="000000"/>
                <w:sz w:val="24"/>
              </w:rPr>
              <w:t xml:space="preserve">供应商方可</w:t>
            </w:r>
            <w:r>
              <w:rPr>
                <w:rFonts w:hint="eastAsia" w:hAnsi="宋体" w:cs="宋体"/>
                <w:bCs/>
                <w:color w:val="000000"/>
                <w:sz w:val="24"/>
              </w:rPr>
              <w:t xml:space="preserve">在“苏</w:t>
            </w:r>
            <w:r>
              <w:rPr>
                <w:rFonts w:hint="eastAsia" w:hAnsi="宋体" w:cs="宋体"/>
                <w:bCs/>
                <w:color w:val="000000"/>
                <w:sz w:val="24"/>
              </w:rPr>
              <w:t xml:space="preserve">采云</w:t>
            </w:r>
            <w:r>
              <w:rPr>
                <w:rFonts w:hint="eastAsia" w:hAnsi="宋体" w:cs="宋体"/>
                <w:bCs/>
                <w:color w:val="000000"/>
                <w:sz w:val="24"/>
              </w:rPr>
              <w:t xml:space="preserve">”系统中进行</w:t>
            </w:r>
            <w:r>
              <w:rPr>
                <w:rFonts w:hint="eastAsia" w:hAnsi="宋体" w:cs="宋体"/>
                <w:bCs/>
                <w:color w:val="000000"/>
                <w:sz w:val="24"/>
              </w:rPr>
              <w:t xml:space="preserve">CA</w:t>
            </w:r>
            <w:r>
              <w:rPr>
                <w:rFonts w:hint="eastAsia" w:hAnsi="宋体" w:cs="宋体"/>
                <w:bCs/>
                <w:color w:val="000000"/>
                <w:sz w:val="24"/>
              </w:rPr>
              <w:t xml:space="preserve">绑定。登录“苏</w:t>
            </w:r>
            <w:r>
              <w:rPr>
                <w:rFonts w:hint="eastAsia" w:hAnsi="宋体" w:cs="宋体"/>
                <w:bCs/>
                <w:color w:val="000000"/>
                <w:sz w:val="24"/>
              </w:rPr>
              <w:t xml:space="preserve">采云</w:t>
            </w:r>
            <w:r>
              <w:rPr>
                <w:rFonts w:hint="eastAsia" w:hAnsi="宋体" w:cs="宋体"/>
                <w:bCs/>
                <w:color w:val="000000"/>
                <w:sz w:val="24"/>
              </w:rPr>
              <w:t xml:space="preserve">”系统，插入</w:t>
            </w:r>
            <w:r>
              <w:rPr>
                <w:rFonts w:hint="eastAsia" w:hAnsi="宋体" w:cs="宋体"/>
                <w:bCs/>
                <w:color w:val="000000"/>
                <w:sz w:val="24"/>
              </w:rPr>
              <w:t xml:space="preserve">CA</w:t>
            </w:r>
            <w:r>
              <w:rPr>
                <w:rFonts w:hint="eastAsia" w:hAnsi="宋体" w:cs="宋体"/>
                <w:bCs/>
                <w:color w:val="000000"/>
                <w:sz w:val="24"/>
              </w:rPr>
              <w:t xml:space="preserve">后，点击【账号设置】——【绑定</w:t>
            </w:r>
            <w:r>
              <w:rPr>
                <w:rFonts w:hint="eastAsia" w:hAnsi="宋体" w:cs="宋体"/>
                <w:bCs/>
                <w:color w:val="000000"/>
                <w:sz w:val="24"/>
              </w:rPr>
              <w:t xml:space="preserve">CA</w:t>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3.</w:t>
            </w:r>
            <w:r>
              <w:rPr>
                <w:rFonts w:hint="eastAsia" w:hAnsi="宋体" w:cs="宋体"/>
                <w:bCs/>
                <w:color w:val="000000"/>
                <w:sz w:val="24"/>
              </w:rPr>
              <w:t xml:space="preserve">供应商应按上述要求提供相关材料信息，所提供的材料应均是真实的、准确的，若有违背，供应商自行承担由此而产生的一切后果。</w:t>
            </w:r>
            <w:r/>
          </w:p>
          <w:p>
            <w:pPr>
              <w:ind w:firstLine="480"/>
              <w:widowControl/>
              <w:rPr>
                <w:rFonts w:hint="eastAsia" w:hAnsi="宋体" w:cs="宋体"/>
                <w:bCs/>
                <w:color w:val="000000"/>
                <w:sz w:val="24"/>
              </w:rPr>
            </w:pPr>
            <w:r>
              <w:rPr>
                <w:rFonts w:hint="eastAsia" w:hAnsi="宋体" w:cs="宋体"/>
                <w:bCs/>
                <w:color w:val="000000"/>
                <w:sz w:val="24"/>
              </w:rPr>
              <w:t xml:space="preserve">4.</w:t>
            </w:r>
            <w:r>
              <w:rPr>
                <w:rFonts w:hint="eastAsia" w:hAnsi="宋体" w:cs="宋体"/>
                <w:bCs/>
                <w:color w:val="000000"/>
                <w:sz w:val="24"/>
              </w:rPr>
              <w:t xml:space="preserve">如供应商未按上述要求操作，由此所产生的损失及风险由供应商自行承担。具体操作步骤详见《“苏</w:t>
            </w:r>
            <w:r>
              <w:rPr>
                <w:rFonts w:hint="eastAsia" w:hAnsi="宋体" w:cs="宋体"/>
                <w:bCs/>
                <w:color w:val="000000"/>
                <w:sz w:val="24"/>
              </w:rPr>
              <w:t xml:space="preserve">采云</w:t>
            </w:r>
            <w:r>
              <w:rPr>
                <w:rFonts w:hint="eastAsia" w:hAnsi="宋体" w:cs="宋体"/>
                <w:bCs/>
                <w:color w:val="000000"/>
                <w:sz w:val="24"/>
              </w:rPr>
              <w:t xml:space="preserve">”系统供应商操作手册》（以下简称《操作手册》），下载地址：无锡市政府采购网——资料下载——苏</w:t>
            </w:r>
            <w:r>
              <w:rPr>
                <w:rFonts w:hint="eastAsia" w:hAnsi="宋体" w:cs="宋体"/>
                <w:bCs/>
                <w:color w:val="000000"/>
                <w:sz w:val="24"/>
              </w:rPr>
              <w:t xml:space="preserve">采云</w:t>
            </w:r>
            <w:r>
              <w:rPr>
                <w:rFonts w:hint="eastAsia" w:hAnsi="宋体" w:cs="宋体"/>
                <w:bCs/>
                <w:color w:val="000000"/>
                <w:sz w:val="24"/>
              </w:rPr>
              <w:t xml:space="preserve">——</w:t>
            </w:r>
            <w:r>
              <w:fldChar w:fldCharType="begin"/>
            </w:r>
            <w:r>
              <w:instrText xml:space="preserve">HYPERLINK "http://cz.wuxi.gov.cn/doc/2023/10/11/4080287.shtml" \o "http://cz.wuxi.gov.cn/doc/2023/10/11/4080287.shtml"</w:instrText>
            </w:r>
            <w:r>
              <w:fldChar w:fldCharType="separate"/>
            </w:r>
            <w:r>
              <w:rPr>
                <w:rFonts w:hint="eastAsia" w:hAnsi="宋体" w:cs="宋体"/>
                <w:bCs/>
                <w:color w:val="000000"/>
                <w:sz w:val="24"/>
              </w:rPr>
              <w:t xml:space="preserve">“苏</w:t>
            </w:r>
            <w:r>
              <w:rPr>
                <w:rFonts w:hint="eastAsia" w:hAnsi="宋体" w:cs="宋体"/>
                <w:bCs/>
                <w:color w:val="000000"/>
                <w:sz w:val="24"/>
              </w:rPr>
              <w:t xml:space="preserve">采云</w:t>
            </w:r>
            <w:r>
              <w:rPr>
                <w:rFonts w:hint="eastAsia" w:hAnsi="宋体" w:cs="宋体"/>
                <w:bCs/>
                <w:color w:val="000000"/>
                <w:sz w:val="24"/>
              </w:rPr>
              <w:t xml:space="preserve">”系统供应商操作手册</w:t>
            </w:r>
            <w:r>
              <w:fldChar w:fldCharType="end"/>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技术支持</w:t>
            </w:r>
            <w:r>
              <w:rPr>
                <w:rFonts w:hint="eastAsia" w:hAnsi="宋体" w:cs="宋体"/>
                <w:bCs/>
                <w:color w:val="000000"/>
                <w:sz w:val="24"/>
              </w:rPr>
              <w:t xml:space="preserve">QQ</w:t>
            </w:r>
            <w:r>
              <w:rPr>
                <w:rFonts w:hint="eastAsia" w:hAnsi="宋体" w:cs="宋体"/>
                <w:bCs/>
                <w:color w:val="000000"/>
                <w:sz w:val="24"/>
              </w:rPr>
              <w:t xml:space="preserve">：孙先生：</w:t>
            </w:r>
            <w:r>
              <w:rPr>
                <w:rFonts w:hint="eastAsia" w:hAnsi="宋体" w:cs="宋体"/>
                <w:bCs/>
                <w:color w:val="000000"/>
                <w:sz w:val="24"/>
              </w:rPr>
              <w:t xml:space="preserve">442456465</w:t>
            </w:r>
            <w:r>
              <w:rPr>
                <w:rFonts w:hint="eastAsia" w:hAnsi="宋体" w:cs="宋体"/>
                <w:bCs/>
                <w:color w:val="000000"/>
                <w:sz w:val="24"/>
              </w:rPr>
              <w:t xml:space="preserve">；王先生：</w:t>
            </w:r>
            <w:r>
              <w:rPr>
                <w:rFonts w:hint="eastAsia" w:hAnsi="宋体" w:cs="宋体"/>
                <w:bCs/>
                <w:color w:val="000000"/>
                <w:sz w:val="24"/>
              </w:rPr>
              <w:t xml:space="preserve">1476328133</w:t>
            </w:r>
            <w:r>
              <w:rPr>
                <w:rFonts w:hint="eastAsia" w:hAnsi="宋体" w:cs="宋体"/>
                <w:bCs/>
                <w:color w:val="000000"/>
                <w:sz w:val="24"/>
              </w:rPr>
              <w:t xml:space="preserve">。</w:t>
            </w:r>
            <w:r/>
          </w:p>
          <w:p>
            <w:pPr>
              <w:ind w:firstLine="480"/>
              <w:widowControl/>
              <w:rPr>
                <w:rFonts w:hint="eastAsia" w:hAnsi="宋体" w:cs="宋体"/>
                <w:bCs/>
                <w:color w:val="000000"/>
                <w:sz w:val="24"/>
              </w:rPr>
            </w:pPr>
            <w:r>
              <w:rPr>
                <w:rFonts w:hint="eastAsia" w:hAnsi="宋体" w:cs="宋体"/>
                <w:bCs/>
                <w:color w:val="000000"/>
                <w:sz w:val="24"/>
              </w:rPr>
              <w:t xml:space="preserve">（二）完成项目参与，获取招标文件</w:t>
            </w:r>
            <w:r/>
          </w:p>
          <w:p>
            <w:pPr>
              <w:ind w:firstLine="480"/>
              <w:widowControl/>
              <w:rPr>
                <w:rFonts w:hint="eastAsia" w:hAnsi="宋体" w:cs="宋体"/>
                <w:bCs/>
                <w:color w:val="000000"/>
                <w:sz w:val="24"/>
              </w:rPr>
            </w:pPr>
            <w:r>
              <w:rPr>
                <w:rFonts w:hint="eastAsia" w:hAnsi="宋体" w:cs="宋体"/>
                <w:bCs/>
                <w:color w:val="000000"/>
                <w:sz w:val="24"/>
              </w:rPr>
              <w:t xml:space="preserve">供应商可在项目招标公告附件中查看公开招标文件，如确定参加本次采购活动，必须在招标文件提供期限内从“苏</w:t>
            </w:r>
            <w:r>
              <w:rPr>
                <w:rFonts w:hint="eastAsia" w:hAnsi="宋体" w:cs="宋体"/>
                <w:bCs/>
                <w:color w:val="000000"/>
                <w:sz w:val="24"/>
              </w:rPr>
              <w:t xml:space="preserve">采云</w:t>
            </w:r>
            <w:r>
              <w:rPr>
                <w:rFonts w:hint="eastAsia" w:hAnsi="宋体" w:cs="宋体"/>
                <w:bCs/>
                <w:color w:val="000000"/>
                <w:sz w:val="24"/>
              </w:rPr>
              <w:t xml:space="preserve">”系统中下载文件（“项目参与”—“采购项目参与”找到需要获取招标文件的项目，点击“我要参与”—“参与投标”—“下载文件”），完成项目参与，将“苏</w:t>
            </w:r>
            <w:r>
              <w:rPr>
                <w:rFonts w:hint="eastAsia" w:hAnsi="宋体" w:cs="宋体"/>
                <w:bCs/>
                <w:color w:val="000000"/>
                <w:sz w:val="24"/>
              </w:rPr>
              <w:t xml:space="preserve">采云</w:t>
            </w:r>
            <w:r>
              <w:rPr>
                <w:rFonts w:hint="eastAsia" w:hAnsi="宋体" w:cs="宋体"/>
                <w:bCs/>
                <w:color w:val="000000"/>
                <w:sz w:val="24"/>
              </w:rPr>
              <w:t xml:space="preserve">”系统中下载的招标文件（后缀名为“</w:t>
            </w:r>
            <w:r>
              <w:rPr>
                <w:rFonts w:hint="eastAsia" w:hAnsi="宋体" w:cs="宋体"/>
                <w:bCs/>
                <w:color w:val="000000"/>
                <w:sz w:val="24"/>
              </w:rPr>
              <w:t xml:space="preserve">.</w:t>
            </w:r>
            <w:r>
              <w:rPr>
                <w:rFonts w:hint="eastAsia" w:hAnsi="宋体" w:cs="宋体"/>
                <w:bCs/>
                <w:color w:val="000000"/>
                <w:sz w:val="24"/>
              </w:rPr>
              <w:t xml:space="preserve">kedt</w:t>
            </w:r>
            <w:r>
              <w:rPr>
                <w:rFonts w:hint="eastAsia" w:hAnsi="宋体" w:cs="宋体"/>
                <w:bCs/>
                <w:color w:val="000000"/>
                <w:sz w:val="24"/>
              </w:rPr>
              <w:t xml:space="preserve">”）导入到“政府采购客户端”，离线按要求编制并加密投标文件（使用“</w:t>
            </w:r>
            <w:r>
              <w:rPr>
                <w:rFonts w:hint="eastAsia" w:hAnsi="宋体" w:cs="宋体"/>
                <w:bCs/>
                <w:color w:val="000000"/>
                <w:sz w:val="24"/>
              </w:rPr>
              <w:t xml:space="preserve">CA</w:t>
            </w:r>
            <w:r>
              <w:rPr>
                <w:rFonts w:hint="eastAsia" w:hAnsi="宋体" w:cs="宋体"/>
                <w:bCs/>
                <w:color w:val="000000"/>
                <w:sz w:val="24"/>
              </w:rPr>
              <w:t xml:space="preserve">数字证书”），导出加密的投标文件（后缀名为</w:t>
            </w:r>
            <w:r>
              <w:rPr>
                <w:rFonts w:hint="eastAsia" w:hAnsi="宋体" w:cs="宋体"/>
                <w:bCs/>
                <w:color w:val="000000"/>
                <w:sz w:val="24"/>
              </w:rPr>
              <w:t xml:space="preserve">zip</w:t>
            </w:r>
            <w:r>
              <w:rPr>
                <w:rFonts w:hint="eastAsia" w:hAnsi="宋体" w:cs="宋体"/>
                <w:bCs/>
                <w:color w:val="000000"/>
                <w:sz w:val="24"/>
              </w:rPr>
              <w:t xml:space="preserve">，不得超过</w:t>
            </w:r>
            <w:r>
              <w:rPr>
                <w:rFonts w:hint="eastAsia" w:hAnsi="宋体" w:cs="宋体"/>
                <w:bCs/>
                <w:color w:val="000000"/>
                <w:sz w:val="24"/>
              </w:rPr>
              <w:t xml:space="preserve">150M</w:t>
            </w:r>
            <w:r>
              <w:rPr>
                <w:rFonts w:hint="eastAsia" w:hAnsi="宋体" w:cs="宋体"/>
                <w:bCs/>
                <w:color w:val="000000"/>
                <w:sz w:val="24"/>
              </w:rPr>
              <w:t xml:space="preserve">）并在“苏</w:t>
            </w:r>
            <w:r>
              <w:rPr>
                <w:rFonts w:hint="eastAsia" w:hAnsi="宋体" w:cs="宋体"/>
                <w:bCs/>
                <w:color w:val="000000"/>
                <w:sz w:val="24"/>
              </w:rPr>
              <w:t xml:space="preserve">采云</w:t>
            </w:r>
            <w:r>
              <w:rPr>
                <w:rFonts w:hint="eastAsia" w:hAnsi="宋体" w:cs="宋体"/>
                <w:bCs/>
                <w:color w:val="000000"/>
                <w:sz w:val="24"/>
              </w:rPr>
              <w:t xml:space="preserve">”系统</w:t>
            </w:r>
            <w:r>
              <w:rPr>
                <w:rFonts w:hint="eastAsia" w:hAnsi="宋体" w:cs="宋体"/>
                <w:bCs/>
                <w:color w:val="000000"/>
                <w:sz w:val="24"/>
              </w:rPr>
              <w:t xml:space="preserve">上传该加密</w:t>
            </w:r>
            <w:r>
              <w:rPr>
                <w:rFonts w:hint="eastAsia" w:hAnsi="宋体" w:cs="宋体"/>
                <w:bCs/>
                <w:color w:val="000000"/>
                <w:sz w:val="24"/>
              </w:rPr>
              <w:t xml:space="preserve">的投标文件，对招标文件各项内容做出实质性响应，否则其投标文件无效。</w:t>
            </w:r>
            <w:r/>
          </w:p>
          <w:p>
            <w:pPr>
              <w:ind w:firstLine="480"/>
              <w:widowControl/>
              <w:rPr>
                <w:rFonts w:hint="eastAsia" w:hAnsi="宋体" w:cs="宋体"/>
                <w:bCs/>
                <w:color w:val="000000"/>
                <w:sz w:val="24"/>
              </w:rPr>
            </w:pPr>
            <w:r>
              <w:rPr>
                <w:rFonts w:hint="eastAsia" w:hAnsi="宋体" w:cs="宋体"/>
                <w:bCs/>
                <w:color w:val="000000"/>
                <w:sz w:val="24"/>
              </w:rPr>
              <w:t xml:space="preserve">（三）有关本次采购的事项若存在变动或修改，敬请及时关注苏州达仁建设工程咨询有限公司在“江苏政府采购网”发布的更正公告。</w:t>
            </w:r>
            <w:r/>
          </w:p>
          <w:p>
            <w:pPr>
              <w:ind w:firstLine="480"/>
              <w:widowControl/>
              <w:rPr>
                <w:rFonts w:hint="eastAsia" w:hAnsi="宋体" w:cs="宋体"/>
                <w:bCs/>
                <w:color w:val="000000"/>
                <w:sz w:val="24"/>
              </w:rPr>
            </w:pPr>
            <w:r>
              <w:rPr>
                <w:rFonts w:hint="eastAsia" w:hAnsi="宋体" w:cs="宋体"/>
                <w:bCs/>
                <w:color w:val="000000"/>
                <w:sz w:val="24"/>
              </w:rPr>
              <w:t xml:space="preserve">（四）线上不见面开标</w:t>
            </w:r>
            <w:r/>
          </w:p>
          <w:p>
            <w:pPr>
              <w:ind w:firstLine="480"/>
              <w:widowControl/>
              <w:rPr>
                <w:rFonts w:hint="eastAsia" w:hAnsi="宋体" w:cs="宋体"/>
                <w:bCs/>
                <w:color w:val="000000"/>
                <w:sz w:val="24"/>
              </w:rPr>
            </w:pPr>
            <w:r>
              <w:rPr>
                <w:rFonts w:hint="eastAsia" w:hAnsi="宋体" w:cs="宋体"/>
                <w:bCs/>
                <w:color w:val="000000"/>
                <w:sz w:val="24"/>
              </w:rPr>
              <w:t xml:space="preserve">1.</w:t>
            </w:r>
            <w:r>
              <w:rPr>
                <w:rFonts w:hint="eastAsia" w:hAnsi="宋体" w:cs="宋体"/>
                <w:bCs/>
                <w:color w:val="000000"/>
                <w:sz w:val="24"/>
              </w:rPr>
              <w:t xml:space="preserve">本项目进行线上不见面开标活动，供应商应在开标前</w:t>
            </w:r>
            <w:r>
              <w:rPr>
                <w:rFonts w:hint="eastAsia" w:hAnsi="宋体" w:cs="宋体"/>
                <w:bCs/>
                <w:color w:val="000000"/>
                <w:sz w:val="24"/>
              </w:rPr>
              <w:t xml:space="preserve">登录谷歌浏览器</w:t>
            </w:r>
            <w:r>
              <w:rPr>
                <w:rFonts w:hint="eastAsia" w:hAnsi="宋体" w:cs="宋体"/>
                <w:bCs/>
                <w:color w:val="000000"/>
                <w:sz w:val="24"/>
              </w:rPr>
              <w:t xml:space="preserve">进入不见面大厅，并</w:t>
            </w:r>
            <w:r>
              <w:rPr>
                <w:rFonts w:hint="eastAsia" w:hAnsi="宋体" w:cs="宋体"/>
                <w:bCs/>
                <w:color w:val="000000"/>
                <w:sz w:val="24"/>
              </w:rPr>
              <w:t xml:space="preserve">准备好耳麦和</w:t>
            </w:r>
            <w:r>
              <w:rPr>
                <w:rFonts w:hint="eastAsia" w:hAnsi="宋体" w:cs="宋体"/>
                <w:bCs/>
                <w:color w:val="000000"/>
                <w:sz w:val="24"/>
              </w:rPr>
              <w:t xml:space="preserve">摄像设备，在规定时间内登录苏</w:t>
            </w:r>
            <w:r>
              <w:rPr>
                <w:rFonts w:hint="eastAsia" w:hAnsi="宋体" w:cs="宋体"/>
                <w:bCs/>
                <w:color w:val="000000"/>
                <w:sz w:val="24"/>
              </w:rPr>
              <w:t xml:space="preserve">采云</w:t>
            </w:r>
            <w:r>
              <w:rPr>
                <w:rFonts w:hint="eastAsia" w:hAnsi="宋体" w:cs="宋体"/>
                <w:bCs/>
                <w:color w:val="000000"/>
                <w:sz w:val="24"/>
              </w:rPr>
              <w:t xml:space="preserve">网上开标大厅，等待开标流程进入“解锁环境”，点击“点击立即解密”进行标书解密，解密完成后及时关注开标大厅，在评标过程中保持在线，等待后续多次报价、答疑澄清、评标委员会的询标和评标结果等提示，中途不得离开。投标供应商如未按要求应答，由此所产生的损失及风险由投标供应商自行承担。具体操作流程详见《“苏</w:t>
            </w:r>
            <w:r>
              <w:rPr>
                <w:rFonts w:hint="eastAsia" w:hAnsi="宋体" w:cs="宋体"/>
                <w:bCs/>
                <w:color w:val="000000"/>
                <w:sz w:val="24"/>
              </w:rPr>
              <w:t xml:space="preserve">采云</w:t>
            </w:r>
            <w:r>
              <w:rPr>
                <w:rFonts w:hint="eastAsia" w:hAnsi="宋体" w:cs="宋体"/>
                <w:bCs/>
                <w:color w:val="000000"/>
                <w:sz w:val="24"/>
              </w:rPr>
              <w:t xml:space="preserve">”系统供应商操作手册》。因供应商网络与电源不稳定、未按</w:t>
            </w:r>
            <w:r>
              <w:rPr>
                <w:rFonts w:hint="eastAsia" w:hAnsi="宋体" w:cs="宋体"/>
                <w:bCs/>
                <w:color w:val="000000"/>
                <w:sz w:val="24"/>
              </w:rPr>
              <w:t xml:space="preserve">要求配置上述设备、上述设备发生故障等自身原因，导致开标评标失败，由供应商自行承担后果。</w:t>
            </w:r>
            <w:r/>
          </w:p>
          <w:p>
            <w:pPr>
              <w:ind w:firstLine="480"/>
              <w:jc w:val="left"/>
              <w:widowControl/>
              <w:rPr>
                <w:rFonts w:hint="eastAsia" w:ascii="宋体" w:hAnsi="宋体" w:cs="宋体"/>
                <w:bCs/>
                <w:color w:val="000000"/>
                <w:sz w:val="24"/>
              </w:rPr>
            </w:pPr>
            <w:r>
              <w:rPr>
                <w:rFonts w:hint="eastAsia" w:hAnsi="宋体" w:cs="宋体"/>
                <w:bCs/>
                <w:color w:val="000000"/>
                <w:sz w:val="24"/>
              </w:rPr>
              <w:t xml:space="preserve">2.</w:t>
            </w:r>
            <w:r>
              <w:rPr>
                <w:rFonts w:hint="eastAsia" w:hAnsi="宋体" w:cs="宋体"/>
                <w:bCs/>
                <w:color w:val="000000"/>
                <w:sz w:val="24"/>
              </w:rPr>
              <w:t xml:space="preserve">若资格</w:t>
            </w:r>
            <w:r>
              <w:rPr>
                <w:rFonts w:hint="eastAsia" w:hAnsi="宋体" w:cs="宋体"/>
                <w:bCs/>
                <w:color w:val="000000"/>
                <w:sz w:val="24"/>
              </w:rPr>
              <w:t xml:space="preserve">审查中或评审过程中，采购人</w:t>
            </w:r>
            <w:r>
              <w:rPr>
                <w:rFonts w:hint="eastAsia" w:hAnsi="宋体" w:cs="宋体"/>
                <w:bCs/>
                <w:color w:val="000000"/>
                <w:sz w:val="24"/>
              </w:rPr>
              <w:t xml:space="preserve">/</w:t>
            </w:r>
            <w:r>
              <w:rPr>
                <w:rFonts w:hint="eastAsia" w:hAnsi="宋体" w:cs="宋体"/>
                <w:bCs/>
                <w:color w:val="000000"/>
                <w:sz w:val="24"/>
              </w:rPr>
              <w:t xml:space="preserve">代理机构</w:t>
            </w:r>
            <w:r>
              <w:rPr>
                <w:rFonts w:hint="eastAsia" w:hAnsi="宋体" w:cs="宋体"/>
                <w:bCs/>
                <w:color w:val="000000"/>
                <w:sz w:val="24"/>
              </w:rPr>
              <w:t xml:space="preserve">/</w:t>
            </w:r>
            <w:r>
              <w:rPr>
                <w:rFonts w:hint="eastAsia" w:hAnsi="宋体" w:cs="宋体"/>
                <w:bCs/>
                <w:color w:val="000000"/>
                <w:sz w:val="24"/>
              </w:rPr>
              <w:t xml:space="preserve">评标委员会对投标文件存在疑问，投标供应商被授权代表须在接到在线询标函后</w:t>
            </w:r>
            <w:r>
              <w:rPr>
                <w:rFonts w:hint="eastAsia" w:hAnsi="宋体" w:cs="宋体"/>
                <w:bCs/>
                <w:color w:val="000000"/>
                <w:sz w:val="24"/>
              </w:rPr>
              <w:t xml:space="preserve">15</w:t>
            </w:r>
            <w:r>
              <w:rPr>
                <w:rFonts w:hint="eastAsia" w:hAnsi="宋体" w:cs="宋体"/>
                <w:bCs/>
                <w:color w:val="000000"/>
                <w:sz w:val="24"/>
              </w:rPr>
              <w:t xml:space="preserve">分钟内，在开标界面在线以澄清函回复并加盖公章或</w:t>
            </w:r>
            <w:r>
              <w:rPr>
                <w:rFonts w:hint="eastAsia" w:hAnsi="宋体" w:cs="宋体"/>
                <w:bCs/>
                <w:color w:val="000000"/>
                <w:sz w:val="24"/>
              </w:rPr>
              <w:t xml:space="preserve">签电子</w:t>
            </w:r>
            <w:r>
              <w:rPr>
                <w:rFonts w:hint="eastAsia" w:hAnsi="宋体" w:cs="宋体"/>
                <w:bCs/>
                <w:color w:val="000000"/>
                <w:sz w:val="24"/>
              </w:rPr>
              <w:t xml:space="preserve">公章；若投标供应商被授权代表未在规定时间内按上述要求</w:t>
            </w:r>
            <w:r>
              <w:rPr>
                <w:rFonts w:hint="eastAsia" w:hAnsi="宋体" w:cs="宋体"/>
                <w:bCs/>
                <w:color w:val="000000"/>
                <w:sz w:val="24"/>
              </w:rPr>
              <w:t xml:space="preserve">作出</w:t>
            </w:r>
            <w:r>
              <w:rPr>
                <w:rFonts w:hint="eastAsia" w:hAnsi="宋体" w:cs="宋体"/>
                <w:bCs/>
                <w:color w:val="000000"/>
                <w:sz w:val="24"/>
              </w:rPr>
              <w:t xml:space="preserve">回复，则视为投标供应商默认资审结果或评审结果。</w:t>
            </w:r>
            <w:r/>
          </w:p>
        </w:tc>
      </w:tr>
      <w:tr>
        <w:trPr>
          <w:trHeight w:val="4725"/>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14</w:t>
            </w:r>
            <w:r/>
          </w:p>
        </w:tc>
        <w:tc>
          <w:tcPr>
            <w:tcW w:w="10037" w:type="dxa"/>
            <w:vAlign w:val="center"/>
            <w:textDirection w:val="lrTb"/>
            <w:noWrap w:val="false"/>
          </w:tcPr>
          <w:p>
            <w:pPr>
              <w:widowControl/>
              <w:rPr>
                <w:rFonts w:hint="eastAsia" w:ascii="宋体" w:hAnsi="宋体"/>
                <w:b/>
                <w:bCs/>
                <w:color w:val="000000"/>
                <w:sz w:val="24"/>
              </w:rPr>
            </w:pPr>
            <w:r>
              <w:rPr>
                <w:rFonts w:hint="eastAsia" w:ascii="宋体" w:hAnsi="宋体"/>
                <w:b/>
                <w:bCs/>
                <w:color w:val="000000"/>
                <w:sz w:val="24"/>
              </w:rPr>
              <w:t xml:space="preserve">有关本次采购活动程序方面的问题，可来人、来函（传真）或电话联系。</w:t>
            </w:r>
            <w:r/>
          </w:p>
          <w:p>
            <w:pPr>
              <w:ind w:firstLine="480"/>
              <w:jc w:val="left"/>
              <w:rPr>
                <w:rFonts w:hint="eastAsia" w:ascii="宋体" w:hAnsi="宋体"/>
                <w:color w:val="000000"/>
                <w:sz w:val="24"/>
              </w:rPr>
            </w:pPr>
            <w:r>
              <w:rPr>
                <w:rFonts w:hint="eastAsia" w:ascii="宋体" w:hAnsi="宋体"/>
                <w:color w:val="000000"/>
                <w:sz w:val="24"/>
              </w:rPr>
              <w:t xml:space="preserve">采购人名称：无锡市市政设施管理中心</w:t>
            </w:r>
            <w:r/>
          </w:p>
          <w:p>
            <w:pPr>
              <w:ind w:firstLine="480"/>
              <w:jc w:val="left"/>
              <w:rPr>
                <w:rFonts w:hint="eastAsia" w:ascii="宋体" w:hAnsi="宋体"/>
                <w:color w:val="000000"/>
                <w:sz w:val="24"/>
              </w:rPr>
            </w:pPr>
            <w:r>
              <w:rPr>
                <w:rFonts w:hint="eastAsia" w:ascii="宋体" w:hAnsi="宋体"/>
                <w:color w:val="000000"/>
                <w:sz w:val="24"/>
              </w:rPr>
              <w:t xml:space="preserve">采购人统一社会信用代码：</w:t>
            </w:r>
            <w:r>
              <w:rPr>
                <w:rFonts w:ascii="宋体" w:hAnsi="宋体"/>
                <w:color w:val="000000"/>
                <w:sz w:val="24"/>
              </w:rPr>
              <w:t xml:space="preserve">12320200</w:t>
            </w:r>
            <w:r>
              <w:rPr>
                <w:rFonts w:hint="eastAsia" w:ascii="宋体" w:hAnsi="宋体"/>
                <w:color w:val="000000"/>
                <w:sz w:val="24"/>
              </w:rPr>
              <w:t xml:space="preserve">46</w:t>
            </w:r>
            <w:r>
              <w:rPr>
                <w:rFonts w:ascii="宋体" w:hAnsi="宋体"/>
                <w:color w:val="000000"/>
                <w:sz w:val="24"/>
              </w:rPr>
              <w:t xml:space="preserve">6308066Q</w:t>
            </w:r>
            <w:r/>
          </w:p>
          <w:p>
            <w:pPr>
              <w:ind w:firstLine="480"/>
              <w:jc w:val="left"/>
              <w:rPr>
                <w:rFonts w:hint="eastAsia" w:ascii="宋体" w:hAnsi="宋体"/>
                <w:color w:val="000000"/>
                <w:sz w:val="24"/>
              </w:rPr>
            </w:pPr>
            <w:r>
              <w:rPr>
                <w:rFonts w:hint="eastAsia" w:ascii="宋体" w:hAnsi="宋体"/>
                <w:color w:val="000000"/>
                <w:sz w:val="24"/>
              </w:rPr>
              <w:t xml:space="preserve">联系人：张心兰</w:t>
            </w:r>
            <w:r/>
          </w:p>
          <w:p>
            <w:pPr>
              <w:ind w:firstLine="480"/>
              <w:jc w:val="left"/>
              <w:rPr>
                <w:rFonts w:hint="eastAsia" w:ascii="宋体" w:hAnsi="宋体"/>
                <w:color w:val="000000"/>
                <w:sz w:val="24"/>
              </w:rPr>
            </w:pPr>
            <w:r>
              <w:rPr>
                <w:rFonts w:hint="eastAsia" w:ascii="宋体" w:hAnsi="宋体"/>
                <w:color w:val="000000"/>
                <w:sz w:val="24"/>
              </w:rPr>
              <w:t xml:space="preserve">联系电话：</w:t>
            </w:r>
            <w:bookmarkStart w:id="18" w:name="OLE_LINK5"/>
            <w:r>
              <w:rPr>
                <w:rFonts w:hint="eastAsia" w:ascii="宋体" w:hAnsi="宋体"/>
                <w:color w:val="000000"/>
                <w:sz w:val="24"/>
              </w:rPr>
              <w:t xml:space="preserve">0510-82730232</w:t>
            </w:r>
            <w:bookmarkEnd w:id="18"/>
            <w:r/>
            <w:r/>
          </w:p>
          <w:p>
            <w:pPr>
              <w:ind w:firstLine="480"/>
              <w:jc w:val="left"/>
              <w:rPr>
                <w:rFonts w:hint="eastAsia" w:ascii="宋体" w:hAnsi="宋体"/>
                <w:color w:val="000000"/>
                <w:sz w:val="24"/>
              </w:rPr>
            </w:pPr>
            <w:r>
              <w:rPr>
                <w:rFonts w:hint="eastAsia" w:ascii="宋体" w:hAnsi="宋体"/>
                <w:color w:val="000000"/>
                <w:sz w:val="24"/>
              </w:rPr>
              <w:t xml:space="preserve">地址：无锡市</w:t>
            </w:r>
            <w:r>
              <w:rPr>
                <w:rFonts w:hint="eastAsia" w:ascii="宋体" w:hAnsi="宋体"/>
                <w:color w:val="000000"/>
                <w:sz w:val="24"/>
              </w:rPr>
              <w:t xml:space="preserve">滨湖区隐</w:t>
            </w:r>
            <w:r>
              <w:rPr>
                <w:rFonts w:hint="eastAsia" w:ascii="宋体" w:hAnsi="宋体"/>
                <w:color w:val="000000"/>
                <w:sz w:val="24"/>
              </w:rPr>
              <w:t xml:space="preserve">秀路38号</w:t>
            </w:r>
            <w:r/>
          </w:p>
          <w:p>
            <w:pPr>
              <w:ind w:firstLine="352"/>
              <w:widowControl/>
              <w:rPr>
                <w:rFonts w:hint="eastAsia" w:ascii="宋体" w:hAnsi="宋体"/>
                <w:color w:val="000000"/>
                <w:sz w:val="24"/>
              </w:rPr>
            </w:pPr>
            <w:r>
              <w:rPr>
                <w:rFonts w:hint="eastAsia" w:ascii="宋体" w:hAnsi="宋体"/>
                <w:color w:val="000000"/>
                <w:sz w:val="24"/>
              </w:rPr>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采购代理机构名称：苏州达仁建设工程咨询有限公司</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代理机构统一社会信用代码：</w:t>
            </w:r>
            <w:r>
              <w:rPr>
                <w:rFonts w:ascii="宋体" w:hAnsi="宋体" w:cs="宋体"/>
                <w:bCs/>
                <w:color w:val="000000"/>
                <w:sz w:val="24"/>
              </w:rPr>
              <w:t xml:space="preserve">91320594788379545F</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代理机构联系人：</w:t>
            </w:r>
            <w:r>
              <w:rPr>
                <w:rFonts w:hint="eastAsia" w:ascii="宋体" w:hAnsi="宋体" w:cs="宋体"/>
                <w:bCs/>
                <w:color w:val="000000"/>
                <w:sz w:val="24"/>
              </w:rPr>
              <w:t xml:space="preserve">张镜梅</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联系电话：0510-85182885</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联系地址：无锡市</w:t>
            </w:r>
            <w:r>
              <w:rPr>
                <w:rFonts w:hint="eastAsia" w:ascii="宋体" w:hAnsi="宋体" w:cs="宋体"/>
                <w:bCs/>
                <w:color w:val="000000"/>
                <w:sz w:val="24"/>
              </w:rPr>
              <w:t xml:space="preserve">滨湖区鸿</w:t>
            </w:r>
            <w:r>
              <w:rPr>
                <w:rFonts w:hint="eastAsia" w:ascii="宋体" w:hAnsi="宋体" w:cs="宋体"/>
                <w:bCs/>
                <w:color w:val="000000"/>
                <w:sz w:val="24"/>
              </w:rPr>
              <w:t xml:space="preserve">桥路888号</w:t>
            </w:r>
            <w:r>
              <w:rPr>
                <w:rFonts w:hint="eastAsia" w:ascii="宋体" w:hAnsi="宋体" w:cs="宋体"/>
                <w:bCs/>
                <w:color w:val="000000"/>
                <w:sz w:val="24"/>
              </w:rPr>
              <w:t xml:space="preserve">军创园</w:t>
            </w:r>
            <w:r>
              <w:rPr>
                <w:rFonts w:hint="eastAsia" w:ascii="宋体" w:hAnsi="宋体" w:cs="宋体"/>
                <w:bCs/>
                <w:color w:val="000000"/>
                <w:sz w:val="24"/>
              </w:rPr>
              <w:t xml:space="preserve">529</w:t>
            </w:r>
            <w:r/>
          </w:p>
          <w:p>
            <w:pPr>
              <w:ind w:firstLine="480"/>
              <w:widowControl/>
              <w:rPr>
                <w:rFonts w:hint="eastAsia" w:ascii="宋体" w:hAnsi="宋体" w:cs="宋体"/>
                <w:bCs/>
                <w:color w:val="000000"/>
                <w:sz w:val="24"/>
              </w:rPr>
            </w:pPr>
            <w:r>
              <w:rPr>
                <w:rFonts w:hint="eastAsia" w:ascii="宋体" w:hAnsi="宋体" w:cs="宋体"/>
                <w:bCs/>
                <w:color w:val="000000"/>
                <w:sz w:val="24"/>
              </w:rPr>
              <w:t xml:space="preserve">邮政编码：214000</w:t>
            </w:r>
            <w:r/>
          </w:p>
          <w:p>
            <w:pPr>
              <w:ind w:firstLine="480"/>
              <w:rPr>
                <w:rFonts w:hint="eastAsia" w:ascii="宋体" w:hAnsi="宋体"/>
                <w:color w:val="000000"/>
                <w:sz w:val="24"/>
              </w:rPr>
            </w:pPr>
            <w:r>
              <w:rPr>
                <w:rFonts w:hint="eastAsia" w:ascii="宋体" w:hAnsi="宋体" w:cs="宋体"/>
                <w:bCs/>
                <w:color w:val="000000"/>
                <w:sz w:val="24"/>
              </w:rPr>
              <w:t xml:space="preserve">电子邮件地址：110341383@qq.com</w:t>
            </w:r>
            <w:r/>
          </w:p>
        </w:tc>
      </w:tr>
      <w:tr>
        <w:trPr>
          <w:trHeight w:val="719"/>
        </w:trPr>
        <w:tc>
          <w:tcPr>
            <w:tcW w:w="48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t xml:space="preserve">15</w:t>
            </w:r>
            <w:r/>
          </w:p>
        </w:tc>
        <w:tc>
          <w:tcPr>
            <w:tcW w:w="10037" w:type="dxa"/>
            <w:vAlign w:val="center"/>
            <w:textDirection w:val="lrTb"/>
            <w:noWrap w:val="false"/>
          </w:tcPr>
          <w:p>
            <w:pPr>
              <w:rPr>
                <w:rFonts w:hint="eastAsia" w:hAnsi="宋体" w:cs="宋体"/>
                <w:b/>
                <w:color w:val="000000"/>
                <w:sz w:val="24"/>
              </w:rPr>
            </w:pPr>
            <w:r>
              <w:rPr>
                <w:rFonts w:hint="eastAsia" w:hAnsi="宋体" w:cs="宋体"/>
                <w:b/>
                <w:color w:val="000000"/>
                <w:sz w:val="24"/>
              </w:rPr>
              <w:t xml:space="preserve">其他：</w:t>
            </w:r>
            <w:r/>
          </w:p>
          <w:p>
            <w:pPr>
              <w:ind w:firstLine="480"/>
              <w:rPr>
                <w:rFonts w:hint="eastAsia" w:ascii="宋体" w:hAnsi="宋体" w:cs="宋体"/>
                <w:bCs/>
                <w:color w:val="000000"/>
                <w:sz w:val="24"/>
              </w:rPr>
            </w:pPr>
            <w:r>
              <w:rPr>
                <w:rFonts w:hint="eastAsia" w:ascii="宋体" w:hAnsi="宋体" w:cs="宋体"/>
                <w:bCs/>
                <w:color w:val="000000"/>
                <w:sz w:val="24"/>
              </w:rPr>
              <w:t xml:space="preserve">1.有关本次招标的事项若存在变动或修改，敬请及时关注江苏政府采购网发布的信息更正公告。如潜在供应商未按上述要求操作，由此所产生的损失及风险由潜在供应商自行承担。</w:t>
            </w:r>
            <w:r/>
          </w:p>
          <w:p>
            <w:pPr>
              <w:ind w:firstLine="480"/>
              <w:jc w:val="left"/>
              <w:widowControl/>
              <w:rPr>
                <w:rFonts w:hint="eastAsia" w:ascii="宋体" w:hAnsi="宋体"/>
                <w:b/>
                <w:bCs/>
                <w:color w:val="000000"/>
                <w:sz w:val="24"/>
                <w:szCs w:val="20"/>
              </w:rPr>
            </w:pPr>
            <w:r>
              <w:rPr>
                <w:rFonts w:hint="eastAsia" w:ascii="宋体" w:hAnsi="宋体" w:cs="宋体"/>
                <w:bCs/>
                <w:color w:val="000000"/>
                <w:sz w:val="24"/>
              </w:rPr>
              <w:t xml:space="preserve">2.开标当天请供应商联系人保持通信畅通。</w:t>
            </w:r>
            <w:r/>
          </w:p>
        </w:tc>
      </w:tr>
    </w:tbl>
    <w:p>
      <w:pPr>
        <w:jc w:val="center"/>
        <w:rPr>
          <w:rStyle w:val="1034"/>
          <w:color w:val="000000"/>
        </w:rPr>
        <w:outlineLvl w:val="0"/>
      </w:pPr>
      <w:r>
        <w:rPr>
          <w:rFonts w:hint="eastAsia" w:ascii="宋体" w:hAnsi="宋体"/>
          <w:b/>
          <w:color w:val="000000"/>
          <w:sz w:val="24"/>
        </w:rPr>
        <w:br w:type="page" w:clear="all"/>
      </w:r>
      <w:bookmarkStart w:id="19" w:name="_Toc229145754"/>
      <w:r/>
      <w:bookmarkStart w:id="20" w:name="_Toc24574"/>
      <w:r>
        <w:rPr>
          <w:rStyle w:val="1034"/>
          <w:rFonts w:hint="eastAsia"/>
          <w:color w:val="000000"/>
        </w:rPr>
        <w:t xml:space="preserve">第二部分. 投标供应商须知</w:t>
      </w:r>
      <w:bookmarkEnd w:id="19"/>
      <w:r/>
      <w:r/>
    </w:p>
    <w:p>
      <w:pPr>
        <w:ind w:firstLine="238"/>
        <w:spacing w:line="360" w:lineRule="auto"/>
        <w:rPr>
          <w:rFonts w:hint="eastAsia" w:ascii="宋体" w:hAnsi="宋体"/>
          <w:b/>
          <w:color w:val="000000"/>
          <w:sz w:val="24"/>
        </w:rPr>
        <w:outlineLvl w:val="1"/>
      </w:pPr>
      <w:r/>
      <w:bookmarkStart w:id="21" w:name="_Toc24034"/>
      <w:r/>
      <w:bookmarkEnd w:id="20"/>
      <w:r>
        <w:rPr>
          <w:rFonts w:hint="eastAsia" w:ascii="宋体" w:hAnsi="宋体"/>
          <w:b/>
          <w:color w:val="000000"/>
          <w:sz w:val="24"/>
        </w:rPr>
        <w:t xml:space="preserve">（一）遵循原则：</w:t>
      </w:r>
      <w:bookmarkEnd w:id="21"/>
      <w:r/>
      <w:r/>
    </w:p>
    <w:p>
      <w:pPr>
        <w:ind w:firstLine="240"/>
        <w:spacing w:line="360" w:lineRule="auto"/>
        <w:rPr>
          <w:rFonts w:hint="eastAsia" w:ascii="宋体" w:hAnsi="宋体"/>
          <w:color w:val="000000"/>
          <w:sz w:val="24"/>
        </w:rPr>
      </w:pPr>
      <w:r>
        <w:rPr>
          <w:rFonts w:hint="eastAsia" w:ascii="宋体" w:hAnsi="宋体"/>
          <w:color w:val="000000"/>
          <w:sz w:val="24"/>
        </w:rPr>
        <w:t xml:space="preserve">公开透明原则、公平竞争原则、公正原则和诚实信用原则。</w:t>
      </w:r>
      <w:r/>
    </w:p>
    <w:p>
      <w:pPr>
        <w:ind w:firstLine="238"/>
        <w:spacing w:line="360" w:lineRule="auto"/>
        <w:rPr>
          <w:rFonts w:hint="eastAsia" w:ascii="宋体" w:hAnsi="宋体"/>
          <w:b/>
          <w:color w:val="000000"/>
          <w:sz w:val="24"/>
        </w:rPr>
        <w:outlineLvl w:val="1"/>
      </w:pPr>
      <w:r/>
      <w:bookmarkStart w:id="22" w:name="_Toc20209"/>
      <w:r>
        <w:rPr>
          <w:rFonts w:hint="eastAsia" w:ascii="宋体" w:hAnsi="宋体"/>
          <w:b/>
          <w:color w:val="000000"/>
          <w:sz w:val="24"/>
        </w:rPr>
        <w:t xml:space="preserve">（二）招标文件：</w:t>
      </w:r>
      <w:bookmarkEnd w:id="22"/>
      <w:r/>
      <w:r/>
    </w:p>
    <w:p>
      <w:pPr>
        <w:ind w:firstLine="420"/>
        <w:spacing w:line="360" w:lineRule="auto"/>
        <w:rPr>
          <w:rFonts w:hint="eastAsia" w:ascii="宋体" w:hAnsi="宋体"/>
          <w:color w:val="000000"/>
          <w:sz w:val="24"/>
        </w:rPr>
      </w:pPr>
      <w:r/>
      <w:bookmarkStart w:id="23" w:name="_Toc6465"/>
      <w:r>
        <w:rPr>
          <w:rFonts w:hint="eastAsia" w:ascii="宋体" w:hAnsi="宋体"/>
          <w:color w:val="000000"/>
          <w:sz w:val="24"/>
        </w:rPr>
        <w:t xml:space="preserve">1.招标文件包括文件目录所列全部内容，投标供应商应仔细阅读，并在投标文件中充分反映招标文件的所有要求。</w:t>
      </w:r>
      <w:r/>
    </w:p>
    <w:p>
      <w:pPr>
        <w:ind w:firstLine="420"/>
        <w:spacing w:line="360" w:lineRule="auto"/>
        <w:tabs>
          <w:tab w:val="left" w:pos="630" w:leader="none"/>
        </w:tabs>
        <w:rPr>
          <w:rFonts w:hint="eastAsia" w:ascii="宋体" w:hAnsi="宋体"/>
          <w:color w:val="000000"/>
          <w:sz w:val="24"/>
        </w:rPr>
      </w:pPr>
      <w:r>
        <w:rPr>
          <w:rFonts w:hint="eastAsia" w:ascii="宋体" w:hAnsi="宋体"/>
          <w:color w:val="000000"/>
          <w:sz w:val="24"/>
        </w:rPr>
        <w:t xml:space="preserve">2.投标供应商应在</w:t>
      </w:r>
      <w:r>
        <w:rPr>
          <w:rFonts w:hint="eastAsia" w:ascii="宋体" w:hAnsi="宋体" w:cs="宋体"/>
          <w:b/>
          <w:sz w:val="24"/>
        </w:rPr>
        <w:t xml:space="preserve">江苏政府采购网（http://www.ccgp-jiangsu.gov.cn/）</w:t>
      </w:r>
      <w:r>
        <w:rPr>
          <w:rFonts w:hint="eastAsia" w:ascii="宋体" w:hAnsi="宋体" w:cs="宋体"/>
          <w:bCs/>
          <w:sz w:val="24"/>
        </w:rPr>
        <w:t xml:space="preserve">或登录</w:t>
      </w:r>
      <w:r>
        <w:rPr>
          <w:rFonts w:hint="eastAsia" w:ascii="宋体" w:hAnsi="宋体" w:cs="宋体"/>
          <w:b/>
          <w:sz w:val="24"/>
        </w:rPr>
        <w:t xml:space="preserve">“江苏省政府采购苏</w:t>
      </w:r>
      <w:r>
        <w:rPr>
          <w:rFonts w:hint="eastAsia" w:ascii="宋体" w:hAnsi="宋体" w:cs="宋体"/>
          <w:b/>
          <w:sz w:val="24"/>
        </w:rPr>
        <w:t xml:space="preserve">采云</w:t>
      </w:r>
      <w:r>
        <w:rPr>
          <w:rFonts w:hint="eastAsia" w:ascii="宋体" w:hAnsi="宋体" w:cs="宋体"/>
          <w:b/>
          <w:sz w:val="24"/>
        </w:rPr>
        <w:t xml:space="preserve">平台”系统（http://jszfcg.jscz.gov.cn/jszc/login）</w:t>
      </w:r>
      <w:r>
        <w:rPr>
          <w:rFonts w:hint="eastAsia" w:ascii="宋体" w:hAnsi="宋体"/>
          <w:color w:val="000000"/>
          <w:sz w:val="24"/>
        </w:rPr>
        <w:t xml:space="preserve">下载采购文件及有关资料，按要求制作、上传投标文件，对招标文件各项内容做出实质性响应，否则投标无效。</w:t>
      </w:r>
      <w:r/>
    </w:p>
    <w:p>
      <w:pPr>
        <w:ind w:firstLine="420"/>
        <w:spacing w:line="360" w:lineRule="auto"/>
        <w:tabs>
          <w:tab w:val="left" w:pos="630" w:leader="none"/>
        </w:tabs>
        <w:rPr>
          <w:rFonts w:hint="eastAsia" w:ascii="宋体" w:hAnsi="宋体"/>
          <w:color w:val="000000"/>
          <w:sz w:val="24"/>
        </w:rPr>
      </w:pPr>
      <w:r>
        <w:rPr>
          <w:rFonts w:hint="eastAsia" w:ascii="宋体" w:hAnsi="宋体"/>
          <w:color w:val="000000"/>
          <w:sz w:val="24"/>
        </w:rPr>
        <w:t xml:space="preserve">3.招标文件中的“法定代表人”是指投标供应商的营业执照的“法定代表人”或相关部门的登记证明文件中的“负责人”。</w:t>
      </w:r>
      <w:r/>
    </w:p>
    <w:p>
      <w:pPr>
        <w:ind w:firstLine="420"/>
        <w:spacing w:line="360" w:lineRule="auto"/>
        <w:tabs>
          <w:tab w:val="left" w:pos="630" w:leader="none"/>
        </w:tabs>
        <w:rPr>
          <w:rFonts w:hint="eastAsia" w:ascii="宋体" w:hAnsi="宋体"/>
          <w:color w:val="000000"/>
          <w:sz w:val="24"/>
        </w:rPr>
      </w:pPr>
      <w:r>
        <w:rPr>
          <w:rFonts w:hint="eastAsia" w:ascii="宋体" w:hAnsi="宋体"/>
          <w:color w:val="000000"/>
          <w:sz w:val="24"/>
        </w:rPr>
        <w:t xml:space="preserve">4.招标文件仅作为本次招投标使用。</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（三）招标文件的解释：</w:t>
      </w:r>
      <w:bookmarkEnd w:id="23"/>
      <w:r/>
      <w:r/>
    </w:p>
    <w:p>
      <w:pPr>
        <w:ind w:firstLine="480"/>
        <w:spacing w:line="360" w:lineRule="auto"/>
        <w:rPr>
          <w:rFonts w:hint="eastAsia" w:ascii="宋体" w:hAnsi="宋体"/>
          <w:color w:val="000000"/>
          <w:sz w:val="24"/>
        </w:rPr>
      </w:pPr>
      <w:r/>
      <w:bookmarkStart w:id="24" w:name="_Toc2249"/>
      <w:r>
        <w:rPr>
          <w:rFonts w:hint="eastAsia" w:ascii="宋体" w:hAnsi="宋体"/>
          <w:color w:val="000000"/>
          <w:sz w:val="24"/>
        </w:rPr>
        <w:t xml:space="preserve">1.投标供应商如有需要对招标文件要求澄清的问题，请以书面或电子方式提出，必须加盖投标供应商公章，并按“投标邀请”规定的时间将书面形式或电子邮件形式发送至苏州达仁建设工程咨询有限公司，联系方式详见“投标邀请”。</w:t>
      </w:r>
      <w:r/>
    </w:p>
    <w:p>
      <w:pPr>
        <w:ind w:firstLine="480"/>
        <w:spacing w:line="360" w:lineRule="auto"/>
        <w:rPr>
          <w:rFonts w:hint="eastAsia" w:ascii="宋体" w:hAnsi="宋体"/>
          <w:color w:val="000000"/>
          <w:sz w:val="24"/>
        </w:rPr>
      </w:pPr>
      <w:r>
        <w:rPr>
          <w:rFonts w:hint="eastAsia" w:ascii="宋体" w:hAnsi="宋体"/>
          <w:color w:val="000000"/>
          <w:sz w:val="24"/>
        </w:rPr>
        <w:t xml:space="preserve">2.采购人、苏州达仁建设工程咨询有限公司将按“投标邀请”规定的时间对投标供应商针对招标文件书面提出的要求澄清的问题进行书面答疑。</w:t>
      </w:r>
      <w:r/>
    </w:p>
    <w:p>
      <w:pPr>
        <w:ind w:firstLine="480"/>
        <w:spacing w:line="360" w:lineRule="auto"/>
        <w:rPr>
          <w:rFonts w:hint="eastAsia" w:ascii="宋体" w:hAnsi="宋体"/>
          <w:color w:val="000000"/>
          <w:sz w:val="24"/>
        </w:rPr>
      </w:pPr>
      <w:r>
        <w:rPr>
          <w:rFonts w:hint="eastAsia" w:ascii="宋体" w:hAnsi="宋体"/>
          <w:color w:val="000000"/>
          <w:sz w:val="24"/>
        </w:rPr>
        <w:t xml:space="preserve">3.本文件的最终解释权归采购人。</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（四）招标文件的补充或修正：</w:t>
      </w:r>
      <w:bookmarkEnd w:id="24"/>
      <w:r/>
      <w:r/>
    </w:p>
    <w:p>
      <w:pPr>
        <w:ind w:firstLine="480"/>
        <w:spacing w:line="360" w:lineRule="auto"/>
        <w:tabs>
          <w:tab w:val="left" w:pos="1050" w:leader="none"/>
        </w:tabs>
        <w:rPr>
          <w:rFonts w:hint="eastAsia" w:ascii="宋体" w:hAnsi="宋体"/>
          <w:color w:val="000000"/>
          <w:sz w:val="24"/>
        </w:rPr>
      </w:pPr>
      <w:r/>
      <w:bookmarkStart w:id="25" w:name="_Toc88840731"/>
      <w:r/>
      <w:bookmarkStart w:id="26" w:name="_Toc88840704"/>
      <w:r/>
      <w:bookmarkStart w:id="27" w:name="_Toc26514"/>
      <w:r/>
      <w:bookmarkStart w:id="28" w:name="_Toc6646"/>
      <w:r>
        <w:rPr>
          <w:rFonts w:hint="eastAsia" w:ascii="宋体" w:hAnsi="宋体"/>
          <w:color w:val="000000"/>
          <w:sz w:val="24"/>
        </w:rPr>
        <w:t xml:space="preserve">1.采购人或者采购代理机构可在投标截止时间15日前对招标文件进行必要的澄清或者修改，不足15日的，将顺延提交投标文件的截止时间。</w:t>
      </w:r>
      <w:r/>
    </w:p>
    <w:p>
      <w:pPr>
        <w:ind w:firstLine="480"/>
        <w:spacing w:line="360" w:lineRule="auto"/>
        <w:tabs>
          <w:tab w:val="left" w:pos="525" w:leader="none"/>
          <w:tab w:val="left" w:pos="1050" w:leader="none"/>
        </w:tabs>
        <w:rPr>
          <w:rFonts w:hint="eastAsia" w:ascii="宋体" w:hAnsi="宋体"/>
          <w:color w:val="000000"/>
          <w:sz w:val="24"/>
        </w:rPr>
      </w:pPr>
      <w:r>
        <w:rPr>
          <w:rFonts w:hint="eastAsia" w:ascii="宋体" w:hAnsi="宋体"/>
          <w:color w:val="000000"/>
          <w:sz w:val="24"/>
        </w:rPr>
        <w:t xml:space="preserve">2.如需对招标文件进行澄清或者修改，澄清或者修改应当在财政部门指定的政府采购信息发布媒体上（江苏政府采购网、中国政府采购网）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r/>
    </w:p>
    <w:p>
      <w:pPr>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3.投标供应商认为招标文件使自己的权益受到损害的，可以自获取招标文件之日或者招</w:t>
      </w:r>
      <w:r>
        <w:rPr>
          <w:rFonts w:hint="eastAsia" w:ascii="宋体" w:hAnsi="宋体"/>
          <w:color w:val="000000"/>
          <w:sz w:val="24"/>
        </w:rPr>
        <w:t xml:space="preserve">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w:t>
      </w:r>
      <w:hyperlink r:id="rId17" w:tooltip="http://download.ccgp.gov.cn/2018/zhiyihanfanben.zip" w:history="1">
        <w:r>
          <w:rPr>
            <w:rFonts w:hint="eastAsia" w:ascii="宋体" w:hAnsi="宋体"/>
            <w:color w:val="000000"/>
            <w:sz w:val="24"/>
          </w:rPr>
          <w:t xml:space="preserve">政府采购供应商质疑函范本</w:t>
        </w:r>
      </w:hyperlink>
      <w:r>
        <w:rPr>
          <w:rFonts w:hint="eastAsia" w:ascii="宋体" w:hAnsi="宋体"/>
          <w:color w:val="000000"/>
          <w:sz w:val="24"/>
        </w:rPr>
        <w:t xml:space="preserve">》），在苏</w:t>
      </w:r>
      <w:r>
        <w:rPr>
          <w:rFonts w:hint="eastAsia" w:ascii="宋体" w:hAnsi="宋体"/>
          <w:color w:val="000000"/>
          <w:sz w:val="24"/>
        </w:rPr>
        <w:t xml:space="preserve">采云</w:t>
      </w:r>
      <w:r>
        <w:rPr>
          <w:rFonts w:hint="eastAsia" w:ascii="宋体" w:hAnsi="宋体"/>
          <w:color w:val="000000"/>
          <w:sz w:val="24"/>
        </w:rPr>
        <w:t xml:space="preserve">平台下载采购文件的，还需提交获取文件回执函。采购人或者采购代理机构将在收到符合上述要求的书面质疑后七个工作日内，对质疑内容</w:t>
      </w:r>
      <w:r>
        <w:rPr>
          <w:rFonts w:hint="eastAsia" w:ascii="宋体" w:hAnsi="宋体"/>
          <w:color w:val="000000"/>
          <w:sz w:val="24"/>
        </w:rPr>
        <w:t xml:space="preserve">作出</w:t>
      </w:r>
      <w:r>
        <w:rPr>
          <w:rFonts w:hint="eastAsia" w:ascii="宋体" w:hAnsi="宋体"/>
          <w:color w:val="000000"/>
          <w:sz w:val="24"/>
        </w:rPr>
        <w:t xml:space="preserve">答复。投标供应商在法定质疑期限外送达的质疑函或法定质疑期限内送达的</w:t>
      </w:r>
      <w:r>
        <w:rPr>
          <w:rFonts w:hint="eastAsia" w:ascii="宋体" w:hAnsi="宋体"/>
          <w:color w:val="000000"/>
          <w:sz w:val="24"/>
        </w:rPr>
        <w:t xml:space="preserve">质疑函不符合</w:t>
      </w:r>
      <w:r>
        <w:rPr>
          <w:rFonts w:hint="eastAsia" w:ascii="宋体" w:hAnsi="宋体"/>
          <w:color w:val="000000"/>
          <w:sz w:val="24"/>
        </w:rPr>
        <w:t xml:space="preserve">上述要求的均为无效质疑，采购人或采购代理机构对无效质疑不予受理。</w:t>
      </w:r>
      <w:bookmarkEnd w:id="25"/>
      <w:bookmarkEnd w:id="26"/>
      <w:bookmarkEnd w:id="27"/>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（五）投标文件的组成：</w:t>
      </w:r>
      <w:bookmarkEnd w:id="28"/>
      <w:r>
        <w:rPr>
          <w:rFonts w:hint="eastAsia" w:ascii="宋体" w:hAnsi="宋体"/>
          <w:b/>
          <w:color w:val="000000"/>
          <w:sz w:val="24"/>
        </w:rPr>
        <w:t xml:space="preserve">（相应内容上传至投标客户端）</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投标文件分为明标和暗标两部分，明</w:t>
      </w:r>
      <w:r>
        <w:rPr>
          <w:rFonts w:hint="eastAsia" w:ascii="宋体" w:hAnsi="宋体"/>
          <w:bCs/>
          <w:color w:val="000000"/>
          <w:sz w:val="24"/>
        </w:rPr>
        <w:t xml:space="preserve">标包括</w:t>
      </w:r>
      <w:r>
        <w:rPr>
          <w:rFonts w:hint="eastAsia" w:ascii="宋体" w:hAnsi="宋体"/>
          <w:bCs/>
          <w:color w:val="000000"/>
          <w:sz w:val="24"/>
        </w:rPr>
        <w:t xml:space="preserve">证明文件、响应函和报价文件，暗标为技术文件。</w:t>
      </w:r>
      <w:r/>
    </w:p>
    <w:p>
      <w:pPr>
        <w:ind w:firstLine="482"/>
        <w:spacing w:line="360" w:lineRule="auto"/>
        <w:rPr>
          <w:rFonts w:hint="eastAsia" w:ascii="宋体" w:hAnsi="宋体"/>
          <w:b/>
          <w:color w:val="000000"/>
          <w:sz w:val="24"/>
        </w:rPr>
      </w:pPr>
      <w:r>
        <w:rPr>
          <w:rFonts w:hint="eastAsia" w:ascii="宋体" w:hAnsi="宋体"/>
          <w:b/>
          <w:color w:val="000000"/>
          <w:sz w:val="24"/>
        </w:rPr>
        <w:t xml:space="preserve">明标部分：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1.证明文件</w:t>
      </w:r>
      <w:r/>
    </w:p>
    <w:p>
      <w:pPr>
        <w:ind w:left="480"/>
        <w:spacing w:line="360" w:lineRule="auto"/>
        <w:rPr>
          <w:rFonts w:hint="eastAsia" w:ascii="宋体" w:hAnsi="宋体"/>
          <w:bCs/>
          <w:color w:val="000000"/>
          <w:sz w:val="24"/>
        </w:rPr>
      </w:pPr>
      <w:r>
        <w:rPr>
          <w:rFonts w:hint="eastAsia" w:ascii="宋体" w:hAnsi="宋体"/>
          <w:bCs/>
          <w:color w:val="000000"/>
          <w:sz w:val="24"/>
        </w:rPr>
        <w:t xml:space="preserve">1.1：资格证明文件</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关于资格的声明函（格式见附件）；</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投标供应商企业营业执照或经相关部门登记的证明文件；</w:t>
      </w:r>
      <w:r>
        <w:rPr>
          <w:rFonts w:hint="eastAsia" w:ascii="宋体" w:hAnsi="宋体"/>
          <w:b/>
          <w:bCs/>
          <w:color w:val="000000"/>
          <w:sz w:val="24"/>
          <w:lang w:val="zh-CN"/>
        </w:rPr>
        <w:t xml:space="preserve">（扫描件</w:t>
      </w:r>
      <w:r>
        <w:rPr>
          <w:rFonts w:hint="eastAsia" w:ascii="宋体" w:hAnsi="宋体"/>
          <w:b/>
          <w:bCs/>
          <w:color w:val="000000"/>
          <w:sz w:val="24"/>
        </w:rPr>
        <w:t xml:space="preserve">加盖公章</w:t>
      </w:r>
      <w:r>
        <w:rPr>
          <w:rFonts w:hint="eastAsia" w:ascii="宋体" w:hAnsi="宋体"/>
          <w:b/>
          <w:bCs/>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s="宋体"/>
          <w:b/>
          <w:color w:val="000000"/>
          <w:sz w:val="24"/>
          <w:lang w:val="zh-CN"/>
        </w:rPr>
      </w:pPr>
      <w:r>
        <w:rPr>
          <w:rFonts w:hint="eastAsia" w:ascii="宋体" w:hAnsi="宋体"/>
          <w:color w:val="000000"/>
          <w:sz w:val="24"/>
        </w:rPr>
        <w:t xml:space="preserve">投标供应商提供投标供应商由第三方事务所出具带有可验证</w:t>
      </w:r>
      <w:r>
        <w:rPr>
          <w:rFonts w:hint="eastAsia" w:ascii="宋体" w:hAnsi="宋体"/>
          <w:color w:val="000000"/>
          <w:sz w:val="24"/>
        </w:rPr>
        <w:t xml:space="preserve">二维码的</w:t>
      </w:r>
      <w:r>
        <w:rPr>
          <w:rFonts w:hint="eastAsia" w:ascii="宋体" w:hAnsi="宋体"/>
          <w:color w:val="000000"/>
          <w:sz w:val="24"/>
        </w:rPr>
        <w:t xml:space="preserve">2024年度或2025年度财务审计报告和所附已审财务报告，或提供最近三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w:t>
      </w:r>
      <w:r>
        <w:rPr>
          <w:rFonts w:hint="eastAsia" w:ascii="宋体" w:hAnsi="宋体" w:cs="宋体"/>
          <w:b/>
          <w:color w:val="000000"/>
          <w:sz w:val="24"/>
          <w:lang w:val="zh-CN"/>
        </w:rPr>
        <w:t xml:space="preserve">（扫描件加盖公章）</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投标供应商近三个月中任意一个月份（不含投标当月）的依法缴纳税收的相关材料（提供相关主管部门证明或银行代扣证明）；</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投标供应商近三个月中任意一个月份（不含投标当月）的依法缴纳社会保障资金的相关材料（提供相关主管部门证明或银行代扣证明）；</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w:t>
      </w:r>
      <w:r>
        <w:rPr>
          <w:rFonts w:hint="eastAsia" w:ascii="宋体" w:hAnsi="宋体"/>
          <w:color w:val="000000"/>
          <w:sz w:val="24"/>
        </w:rPr>
        <w:t xml:space="preserve">商法定</w:t>
      </w:r>
      <w:r>
        <w:rPr>
          <w:rFonts w:hint="eastAsia" w:ascii="宋体" w:hAnsi="宋体"/>
          <w:color w:val="000000"/>
          <w:sz w:val="24"/>
        </w:rPr>
        <w:t xml:space="preserve">代表人授权委托书</w:t>
      </w:r>
      <w:r>
        <w:rPr>
          <w:rFonts w:hint="eastAsia" w:ascii="宋体" w:hAnsi="宋体"/>
          <w:b/>
          <w:bCs/>
          <w:color w:val="000000"/>
          <w:sz w:val="24"/>
        </w:rPr>
        <w:t xml:space="preserve">（格式见附件）</w:t>
      </w:r>
      <w:r>
        <w:rPr>
          <w:rFonts w:hint="eastAsia" w:ascii="宋体" w:hAnsi="宋体"/>
          <w:color w:val="000000"/>
          <w:sz w:val="24"/>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w:t>
      </w:r>
      <w:r>
        <w:rPr>
          <w:rFonts w:hint="eastAsia" w:ascii="宋体" w:hAnsi="宋体"/>
          <w:color w:val="000000"/>
          <w:sz w:val="24"/>
        </w:rPr>
        <w:t xml:space="preserve">商法定</w:t>
      </w:r>
      <w:r>
        <w:rPr>
          <w:rFonts w:hint="eastAsia" w:ascii="宋体" w:hAnsi="宋体"/>
          <w:color w:val="000000"/>
          <w:sz w:val="24"/>
        </w:rPr>
        <w:t xml:space="preserve">代表人身份证复印件或扫描件及法定代表人授权代表身份证</w:t>
      </w:r>
      <w:r>
        <w:rPr>
          <w:rFonts w:hint="eastAsia" w:ascii="宋体" w:hAnsi="宋体"/>
          <w:b/>
          <w:bCs/>
          <w:color w:val="000000"/>
          <w:sz w:val="24"/>
        </w:rPr>
        <w:t xml:space="preserve">（扫描件，正、反双面扫描）</w:t>
      </w:r>
      <w:r>
        <w:rPr>
          <w:rFonts w:hint="eastAsia" w:ascii="宋体" w:hAnsi="宋体"/>
          <w:color w:val="000000"/>
          <w:sz w:val="24"/>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lang w:val="zh-CN"/>
        </w:rPr>
      </w:pPr>
      <w:r>
        <w:rPr>
          <w:rFonts w:hint="eastAsia" w:ascii="宋体" w:hAnsi="宋体"/>
          <w:color w:val="000000"/>
          <w:sz w:val="24"/>
        </w:rPr>
        <w:t xml:space="preserve">授权委托人与投标供应商企业签订的劳动合同、</w:t>
      </w:r>
      <w:r>
        <w:rPr>
          <w:rFonts w:hint="eastAsia" w:ascii="宋体" w:hAnsi="宋体"/>
          <w:color w:val="000000"/>
          <w:sz w:val="24"/>
          <w:lang w:val="zh-CN"/>
        </w:rPr>
        <w:t xml:space="preserve">由法定的社保收缴部门出具的最近三个月中任意一个月（不含投标当月）依法缴纳社会保障资金的相关</w:t>
      </w:r>
      <w:r>
        <w:rPr>
          <w:rFonts w:hint="eastAsia" w:ascii="宋体" w:hAnsi="宋体"/>
          <w:color w:val="000000"/>
          <w:sz w:val="24"/>
          <w:lang w:val="zh-CN"/>
        </w:rPr>
        <w:t xml:space="preserve">社保证明</w:t>
      </w:r>
      <w:r>
        <w:rPr>
          <w:rFonts w:hint="eastAsia" w:ascii="宋体" w:hAnsi="宋体"/>
          <w:color w:val="000000"/>
          <w:sz w:val="24"/>
          <w:lang w:val="zh-CN"/>
        </w:rPr>
        <w:t xml:space="preserve">材料扫描件</w:t>
      </w:r>
      <w:r>
        <w:rPr>
          <w:rFonts w:hint="eastAsia" w:ascii="宋体" w:hAnsi="宋体"/>
          <w:color w:val="000000"/>
          <w:sz w:val="24"/>
          <w:lang w:val="zh-CN"/>
        </w:rPr>
        <w:t xml:space="preserve">加盖公章，</w:t>
      </w:r>
      <w:r>
        <w:rPr>
          <w:rFonts w:hint="eastAsia" w:ascii="宋体" w:hAnsi="宋体"/>
          <w:color w:val="000000"/>
          <w:sz w:val="24"/>
        </w:rPr>
        <w:t xml:space="preserve">社保证明</w:t>
      </w:r>
      <w:r>
        <w:rPr>
          <w:rFonts w:hint="eastAsia" w:ascii="宋体" w:hAnsi="宋体"/>
          <w:color w:val="000000"/>
          <w:sz w:val="24"/>
        </w:rPr>
        <w:t xml:space="preserve">材料是指含有县（区）级及以上社保部门电子签章或带可验证</w:t>
      </w:r>
      <w:r>
        <w:rPr>
          <w:rFonts w:hint="eastAsia" w:ascii="宋体" w:hAnsi="宋体"/>
          <w:color w:val="000000"/>
          <w:sz w:val="24"/>
        </w:rPr>
        <w:t xml:space="preserve">二维码的</w:t>
      </w:r>
      <w:r>
        <w:rPr>
          <w:rFonts w:hint="eastAsia" w:ascii="宋体" w:hAnsi="宋体"/>
          <w:color w:val="000000"/>
          <w:sz w:val="24"/>
        </w:rPr>
        <w:t xml:space="preserve">社会保险证明原件或打印件，</w:t>
      </w:r>
      <w:r>
        <w:rPr>
          <w:rFonts w:hint="eastAsia" w:ascii="宋体" w:hAnsi="宋体"/>
          <w:color w:val="000000"/>
          <w:sz w:val="24"/>
          <w:lang w:val="zh-CN"/>
        </w:rPr>
        <w:t xml:space="preserve">如</w:t>
      </w:r>
      <w:r>
        <w:rPr>
          <w:rFonts w:hint="eastAsia" w:ascii="宋体" w:hAnsi="宋体"/>
          <w:color w:val="000000"/>
          <w:sz w:val="24"/>
        </w:rPr>
        <w:t xml:space="preserve">投标供应商</w:t>
      </w:r>
      <w:r>
        <w:rPr>
          <w:rFonts w:hint="eastAsia" w:ascii="宋体" w:hAnsi="宋体"/>
          <w:color w:val="000000"/>
          <w:sz w:val="24"/>
          <w:lang w:val="zh-CN"/>
        </w:rPr>
        <w:t xml:space="preserve">为新成立企业，则提供自公司成立以来至最近一个月依法缴纳社会保障资金的相关材料</w:t>
      </w:r>
      <w:r>
        <w:rPr>
          <w:rFonts w:hint="eastAsia" w:ascii="宋体" w:hAnsi="宋体"/>
          <w:color w:val="000000"/>
          <w:sz w:val="24"/>
        </w:rPr>
        <w:t xml:space="preserve">；</w:t>
      </w:r>
      <w:r>
        <w:rPr>
          <w:rFonts w:hint="eastAsia" w:ascii="宋体" w:hAnsi="宋体"/>
          <w:b/>
          <w:bCs/>
          <w:color w:val="000000"/>
          <w:sz w:val="24"/>
          <w:lang w:val="zh-CN"/>
        </w:rPr>
        <w:t xml:space="preserve">（</w:t>
      </w:r>
      <w:r>
        <w:rPr>
          <w:rFonts w:hint="eastAsia" w:ascii="宋体" w:hAnsi="宋体" w:cs="宋体"/>
          <w:b/>
          <w:bCs/>
          <w:color w:val="000000"/>
          <w:sz w:val="24"/>
          <w:lang w:val="zh-CN"/>
        </w:rPr>
        <w:t xml:space="preserve">扫描件</w:t>
      </w:r>
      <w:r>
        <w:rPr>
          <w:rFonts w:hint="eastAsia" w:ascii="宋体" w:hAnsi="宋体" w:cs="宋体"/>
          <w:b/>
          <w:bCs/>
          <w:color w:val="000000"/>
          <w:sz w:val="24"/>
        </w:rPr>
        <w:t xml:space="preserve">加盖公章</w:t>
      </w:r>
      <w:r>
        <w:rPr>
          <w:rFonts w:hint="eastAsia" w:ascii="宋体" w:hAnsi="宋体"/>
          <w:b/>
          <w:bCs/>
          <w:color w:val="000000"/>
          <w:sz w:val="24"/>
          <w:lang w:val="zh-CN"/>
        </w:rPr>
        <w:t xml:space="preserve">，如为法定代表人可不提供）</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投标供应商由建设行政主管部门核发的机电安装工程施工总承包二级及以上资质证书；</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w:t>
      </w:r>
      <w:r>
        <w:rPr>
          <w:rFonts w:hint="eastAsia" w:ascii="宋体" w:hAnsi="宋体"/>
          <w:color w:val="000000"/>
          <w:sz w:val="24"/>
        </w:rPr>
        <w:t xml:space="preserve">商有效</w:t>
      </w:r>
      <w:r>
        <w:rPr>
          <w:rFonts w:hint="eastAsia" w:ascii="宋体" w:hAnsi="宋体"/>
          <w:color w:val="000000"/>
          <w:sz w:val="24"/>
        </w:rPr>
        <w:t xml:space="preserve">的安全生产许可证；</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项目负责人二级及以上注册建造师（机电安装工程专业）资质证书及有效的安全生产考核合格证书（B证）；</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cs="宋体"/>
          <w:b/>
          <w:color w:val="000000"/>
          <w:sz w:val="24"/>
          <w:lang w:val="zh-CN"/>
        </w:rPr>
        <w:t xml:space="preserve">）</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lang w:val="zh-CN"/>
        </w:rPr>
      </w:pPr>
      <w:r>
        <w:rPr>
          <w:rFonts w:hint="eastAsia" w:ascii="宋体" w:hAnsi="宋体"/>
          <w:color w:val="000000"/>
          <w:sz w:val="24"/>
          <w:lang w:val="zh-CN"/>
        </w:rPr>
        <w:t xml:space="preserve">项目负责人与投标供应商企业签订的劳动合同、由法定的社保收缴部门出具的最近三个月中任意一个月（不含投标当月）依法缴纳社会保障资金的相关</w:t>
      </w:r>
      <w:r>
        <w:rPr>
          <w:rFonts w:hint="eastAsia" w:ascii="宋体" w:hAnsi="宋体"/>
          <w:color w:val="000000"/>
          <w:sz w:val="24"/>
          <w:lang w:val="zh-CN"/>
        </w:rPr>
        <w:t xml:space="preserve">社保证明</w:t>
      </w:r>
      <w:r>
        <w:rPr>
          <w:rFonts w:hint="eastAsia" w:ascii="宋体" w:hAnsi="宋体"/>
          <w:color w:val="000000"/>
          <w:sz w:val="24"/>
          <w:lang w:val="zh-CN"/>
        </w:rPr>
        <w:t xml:space="preserve">材料扫描件加盖公章，</w:t>
      </w:r>
      <w:r>
        <w:rPr>
          <w:rFonts w:hint="eastAsia" w:ascii="宋体" w:hAnsi="宋体"/>
          <w:color w:val="000000"/>
          <w:sz w:val="24"/>
        </w:rPr>
        <w:t xml:space="preserve">社保证明</w:t>
      </w:r>
      <w:r>
        <w:rPr>
          <w:rFonts w:hint="eastAsia" w:ascii="宋体" w:hAnsi="宋体"/>
          <w:color w:val="000000"/>
          <w:sz w:val="24"/>
        </w:rPr>
        <w:t xml:space="preserve">材料是指含有县（区）级及以上社保部门电子签章或带可验证</w:t>
      </w:r>
      <w:r>
        <w:rPr>
          <w:rFonts w:hint="eastAsia" w:ascii="宋体" w:hAnsi="宋体"/>
          <w:color w:val="000000"/>
          <w:sz w:val="24"/>
        </w:rPr>
        <w:t xml:space="preserve">二维码的</w:t>
      </w:r>
      <w:r>
        <w:rPr>
          <w:rFonts w:hint="eastAsia" w:ascii="宋体" w:hAnsi="宋体"/>
          <w:color w:val="000000"/>
          <w:sz w:val="24"/>
        </w:rPr>
        <w:t xml:space="preserve">社会保险证明原件或打印件，</w:t>
      </w:r>
      <w:r>
        <w:rPr>
          <w:rFonts w:hint="eastAsia" w:ascii="宋体" w:hAnsi="宋体"/>
          <w:color w:val="000000"/>
          <w:sz w:val="24"/>
          <w:lang w:val="zh-CN"/>
        </w:rPr>
        <w:t xml:space="preserve">如</w:t>
      </w:r>
      <w:r>
        <w:rPr>
          <w:rFonts w:hint="eastAsia" w:ascii="宋体" w:hAnsi="宋体"/>
          <w:color w:val="000000"/>
          <w:sz w:val="24"/>
        </w:rPr>
        <w:t xml:space="preserve">投标供应商</w:t>
      </w:r>
      <w:r>
        <w:rPr>
          <w:rFonts w:hint="eastAsia" w:ascii="宋体" w:hAnsi="宋体"/>
          <w:color w:val="000000"/>
          <w:sz w:val="24"/>
          <w:lang w:val="zh-CN"/>
        </w:rPr>
        <w:t xml:space="preserve">为新成立企业，则提供自公司成立以来至最近一个月依法缴纳社会保障资金的相关材料；</w:t>
      </w:r>
      <w:r>
        <w:rPr>
          <w:rFonts w:hint="eastAsia" w:ascii="宋体" w:hAnsi="宋体"/>
          <w:b/>
          <w:bCs/>
          <w:color w:val="000000"/>
          <w:sz w:val="24"/>
          <w:lang w:val="zh-CN"/>
        </w:rPr>
        <w:t xml:space="preserve">（</w:t>
      </w:r>
      <w:r>
        <w:rPr>
          <w:rFonts w:hint="eastAsia" w:ascii="宋体" w:hAnsi="宋体" w:cs="宋体"/>
          <w:b/>
          <w:color w:val="000000"/>
          <w:sz w:val="24"/>
          <w:lang w:val="zh-CN"/>
        </w:rPr>
        <w:t xml:space="preserve">扫描件</w:t>
      </w:r>
      <w:r>
        <w:rPr>
          <w:rFonts w:hint="eastAsia" w:ascii="宋体" w:hAnsi="宋体" w:cs="宋体"/>
          <w:b/>
          <w:color w:val="000000"/>
          <w:sz w:val="24"/>
        </w:rPr>
        <w:t xml:space="preserve">加盖公章</w:t>
      </w:r>
      <w:r>
        <w:rPr>
          <w:rFonts w:hint="eastAsia" w:ascii="宋体" w:hAnsi="宋体"/>
          <w:b/>
          <w:bCs/>
          <w:color w:val="000000"/>
          <w:sz w:val="24"/>
          <w:lang w:val="zh-CN"/>
        </w:rPr>
        <w:t xml:space="preserve">，如为法定代表人可不提供）</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承诺书</w:t>
      </w:r>
      <w:r>
        <w:rPr>
          <w:rFonts w:hint="eastAsia" w:ascii="宋体" w:hAnsi="宋体"/>
          <w:color w:val="000000"/>
          <w:sz w:val="24"/>
        </w:rPr>
        <w:t xml:space="preserve">一</w:t>
      </w:r>
      <w:r>
        <w:rPr>
          <w:rFonts w:hint="eastAsia" w:ascii="宋体" w:hAnsi="宋体"/>
          <w:color w:val="000000"/>
          <w:sz w:val="24"/>
        </w:rPr>
        <w:t xml:space="preserve">（格式见附件）</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承诺书二（格式见附件）</w:t>
      </w:r>
      <w:r/>
    </w:p>
    <w:p>
      <w:pPr>
        <w:numPr>
          <w:ilvl w:val="1"/>
          <w:numId w:val="14"/>
        </w:numPr>
        <w:ind w:left="10" w:firstLine="408"/>
        <w:spacing w:line="360" w:lineRule="auto"/>
        <w:tabs>
          <w:tab w:val="left" w:pos="0" w:leader="none"/>
          <w:tab w:val="left" w:pos="360" w:leader="none"/>
          <w:tab w:val="left" w:pos="420" w:leader="none"/>
        </w:tabs>
        <w:rPr>
          <w:rFonts w:hint="eastAsia" w:ascii="宋体" w:hAnsi="宋体"/>
          <w:color w:val="000000"/>
          <w:sz w:val="24"/>
        </w:rPr>
      </w:pPr>
      <w:r>
        <w:rPr>
          <w:rFonts w:hint="eastAsia" w:ascii="宋体" w:hAnsi="宋体"/>
          <w:color w:val="000000"/>
          <w:sz w:val="24"/>
        </w:rPr>
        <w:t xml:space="preserve">投标供应商为中小</w:t>
      </w:r>
      <w:r>
        <w:rPr>
          <w:rFonts w:hint="eastAsia" w:ascii="宋体" w:hAnsi="宋体"/>
          <w:color w:val="000000"/>
          <w:sz w:val="24"/>
        </w:rPr>
        <w:t xml:space="preserve">微企业</w:t>
      </w:r>
      <w:r>
        <w:rPr>
          <w:rFonts w:hint="eastAsia" w:ascii="宋体" w:hAnsi="宋体"/>
          <w:color w:val="000000"/>
          <w:sz w:val="24"/>
        </w:rPr>
        <w:t xml:space="preserve">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投标供应商如为残疾人福利性单位的提供《残疾人福利性单位声明函》</w:t>
      </w:r>
      <w:r>
        <w:rPr>
          <w:rFonts w:hint="eastAsia" w:ascii="宋体" w:hAnsi="宋体"/>
          <w:b/>
          <w:bCs/>
          <w:color w:val="000000"/>
          <w:sz w:val="24"/>
        </w:rPr>
        <w:t xml:space="preserve">（《中小企业声明函》及《残疾人福利性单位声明函》格式见附件）</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bCs/>
          <w:color w:val="000000"/>
          <w:sz w:val="24"/>
        </w:rPr>
        <w:t xml:space="preserve">注：</w:t>
      </w:r>
      <w:r>
        <w:rPr>
          <w:rFonts w:ascii="宋体" w:hAnsi="宋体" w:cs="宋体"/>
          <w:color w:val="000000"/>
          <w:sz w:val="24"/>
        </w:rPr>
        <w:t xml:space="preserve">①投标供应商访问“江苏省政府采购（苏</w:t>
      </w:r>
      <w:r>
        <w:rPr>
          <w:rFonts w:ascii="宋体" w:hAnsi="宋体" w:cs="宋体"/>
          <w:color w:val="000000"/>
          <w:sz w:val="24"/>
        </w:rPr>
        <w:t xml:space="preserve">采云</w:t>
      </w:r>
      <w:r>
        <w:rPr>
          <w:rFonts w:ascii="宋体" w:hAnsi="宋体" w:cs="宋体"/>
          <w:color w:val="000000"/>
          <w:sz w:val="24"/>
        </w:rPr>
        <w:t xml:space="preserve">平台）”——“用户注册”按钮，进行账号注册并填写申请信息，也可以直接通过苏</w:t>
      </w:r>
      <w:r>
        <w:rPr>
          <w:rFonts w:ascii="宋体" w:hAnsi="宋体" w:cs="宋体"/>
          <w:color w:val="000000"/>
          <w:sz w:val="24"/>
        </w:rPr>
        <w:t xml:space="preserve">采云</w:t>
      </w:r>
      <w:r>
        <w:rPr>
          <w:rFonts w:ascii="宋体" w:hAnsi="宋体" w:cs="宋体"/>
          <w:color w:val="000000"/>
          <w:sz w:val="24"/>
        </w:rPr>
        <w:t xml:space="preserve"> (http://jszfcg.jsczt.cn/</w:t>
      </w:r>
      <w:r>
        <w:rPr>
          <w:rFonts w:hint="eastAsia" w:ascii="宋体" w:hAnsi="宋体" w:cs="宋体"/>
          <w:color w:val="000000"/>
          <w:sz w:val="24"/>
        </w:rPr>
        <w:t xml:space="preserve">）</w:t>
      </w:r>
      <w:r>
        <w:rPr>
          <w:rFonts w:ascii="宋体" w:hAnsi="宋体" w:cs="宋体"/>
          <w:color w:val="000000"/>
          <w:sz w:val="24"/>
        </w:rPr>
        <w:t xml:space="preserve">进入注册界面。信息登记表所记录的信息如能相应满足采购文件规定的资格、资信条件的，在本项目评标评审时，可凭信</w:t>
      </w:r>
      <w:r>
        <w:rPr>
          <w:rFonts w:ascii="宋体" w:hAnsi="宋体" w:cs="宋体"/>
          <w:color w:val="000000"/>
          <w:sz w:val="24"/>
        </w:rPr>
        <w:t xml:space="preserve">息</w:t>
      </w:r>
      <w:r>
        <w:rPr>
          <w:rFonts w:ascii="宋体" w:hAnsi="宋体" w:cs="宋体"/>
          <w:color w:val="000000"/>
          <w:sz w:val="24"/>
        </w:rPr>
        <w:t xml:space="preserve">登记表</w:t>
      </w:r>
      <w:r>
        <w:rPr>
          <w:rFonts w:hint="eastAsia" w:ascii="宋体" w:hAnsi="宋体" w:cs="宋体"/>
          <w:color w:val="000000"/>
          <w:sz w:val="24"/>
        </w:rPr>
        <w:t xml:space="preserve">免予</w:t>
      </w:r>
      <w:r>
        <w:rPr>
          <w:rFonts w:ascii="宋体" w:hAnsi="宋体" w:cs="宋体"/>
          <w:color w:val="000000"/>
          <w:sz w:val="24"/>
        </w:rPr>
        <w:t xml:space="preserve">提供相应的资格、资信证明材料的原件或公证件，否则必须按要求提供相应的资格、资信证明材料原件或公证件来予以证明。</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②若法定代表人或负责人（法定代表人或负责人姓名必须与营业执照上的一致）亲自参加投标的，不需提供法定代表人授权及有关法定代表人授权代表的劳动合同或</w:t>
      </w:r>
      <w:r>
        <w:rPr>
          <w:rFonts w:ascii="宋体" w:hAnsi="宋体" w:cs="宋体"/>
          <w:color w:val="000000"/>
          <w:sz w:val="24"/>
        </w:rPr>
        <w:t xml:space="preserve">社保证明</w:t>
      </w:r>
      <w:r>
        <w:rPr>
          <w:rFonts w:ascii="宋体" w:hAnsi="宋体" w:cs="宋体"/>
          <w:color w:val="000000"/>
          <w:sz w:val="24"/>
        </w:rPr>
        <w:t xml:space="preserve">，只需提供身份证明与营业执照即可。（法定代表人作为项目负责人的也不需要提供劳动合同或</w:t>
      </w:r>
      <w:r>
        <w:rPr>
          <w:rFonts w:ascii="宋体" w:hAnsi="宋体" w:cs="宋体"/>
          <w:color w:val="000000"/>
          <w:sz w:val="24"/>
        </w:rPr>
        <w:t xml:space="preserve">社保证明</w:t>
      </w:r>
      <w:r>
        <w:rPr>
          <w:rFonts w:ascii="宋体" w:hAnsi="宋体" w:cs="宋体"/>
          <w:color w:val="000000"/>
          <w:sz w:val="24"/>
        </w:rPr>
        <w:t xml:space="preserve">）</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③法人的分支机构由于其不能独立承担民事责任，不能以分支机构的身份参加政府采</w:t>
      </w:r>
      <w:r>
        <w:rPr>
          <w:rFonts w:ascii="宋体" w:hAnsi="宋体" w:cs="宋体"/>
          <w:color w:val="000000"/>
          <w:sz w:val="24"/>
        </w:rPr>
        <w:t xml:space="preserve">购，只能以法人身份参加。但银行、保险、石油石化、电力、电信等有行业特殊情况的，可以分支机构参加项目采购和签订合同。</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w:t>
      </w:r>
      <w:r>
        <w:rPr>
          <w:rFonts w:ascii="宋体" w:hAnsi="宋体" w:cs="宋体"/>
          <w:color w:val="000000"/>
          <w:sz w:val="24"/>
        </w:rPr>
        <w:t xml:space="preserve">商法定</w:t>
      </w:r>
      <w:r>
        <w:rPr>
          <w:rFonts w:ascii="宋体" w:hAnsi="宋体" w:cs="宋体"/>
          <w:color w:val="000000"/>
          <w:sz w:val="24"/>
        </w:rPr>
        <w:t xml:space="preserve">代表人或法定代表人授权代表为外籍、港、澳、台地</w:t>
      </w:r>
      <w:r>
        <w:rPr>
          <w:rFonts w:ascii="宋体" w:hAnsi="宋体" w:cs="宋体"/>
          <w:color w:val="000000"/>
          <w:sz w:val="24"/>
        </w:rPr>
        <w:t xml:space="preserve">区人士</w:t>
      </w:r>
      <w:r>
        <w:rPr>
          <w:rFonts w:ascii="宋体" w:hAnsi="宋体" w:cs="宋体"/>
          <w:color w:val="000000"/>
          <w:sz w:val="24"/>
        </w:rPr>
        <w:t xml:space="preserve">的，其身份证明须提供有效的护照或港澳同胞来往内地通行证、台湾同胞来往大陆通行证，或</w:t>
      </w:r>
      <w:r>
        <w:rPr>
          <w:rFonts w:hint="eastAsia" w:ascii="宋体" w:hAnsi="宋体" w:cs="宋体"/>
          <w:color w:val="000000"/>
          <w:sz w:val="24"/>
        </w:rPr>
        <w:t xml:space="preserve">其他</w:t>
      </w:r>
      <w:r>
        <w:rPr>
          <w:rFonts w:ascii="宋体" w:hAnsi="宋体" w:cs="宋体"/>
          <w:color w:val="000000"/>
          <w:sz w:val="24"/>
        </w:rPr>
        <w:t xml:space="preserve">可在中国大陆有效居留的许可证明。</w:t>
      </w:r>
      <w:r/>
    </w:p>
    <w:p>
      <w:pPr>
        <w:ind w:left="480"/>
        <w:spacing w:line="360" w:lineRule="auto"/>
        <w:rPr>
          <w:rFonts w:hint="eastAsia" w:ascii="宋体" w:hAnsi="宋体"/>
          <w:b/>
          <w:color w:val="000000"/>
          <w:sz w:val="24"/>
        </w:rPr>
      </w:pPr>
      <w:r>
        <w:rPr>
          <w:rFonts w:hint="eastAsia" w:ascii="宋体" w:hAnsi="宋体"/>
          <w:b/>
          <w:color w:val="000000"/>
          <w:sz w:val="24"/>
        </w:rPr>
        <w:t xml:space="preserve">1.2：补充证明文件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（1）项目管理机构配备情况表（格式见附件）；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（2）项目负责人简历表（格式见附件）；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（3）项目技术负责人简历表（格式见附件）；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（4）项目管理机构配备情况辅助说明资料（格式见附件）；</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（8）拟投入的主要机械设备表（格式见附件，并附相关证明材料）；</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t xml:space="preserve">拟分包项目情况表</w:t>
      </w:r>
      <w:r>
        <w:rPr>
          <w:rFonts w:hint="eastAsia" w:ascii="宋体" w:hAnsi="宋体" w:cs="宋体"/>
          <w:color w:val="000000"/>
          <w:sz w:val="24"/>
        </w:rPr>
        <w:t xml:space="preserve">（格式自拟）</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（10）投标供应商认为必须提供的其他证明材料。</w:t>
      </w:r>
      <w:r/>
    </w:p>
    <w:p>
      <w:pPr>
        <w:ind w:left="482"/>
        <w:spacing w:line="360" w:lineRule="auto"/>
        <w:rPr>
          <w:rFonts w:hint="eastAsia" w:ascii="宋体" w:hAnsi="宋体"/>
          <w:b/>
          <w:color w:val="000000"/>
          <w:sz w:val="24"/>
        </w:rPr>
      </w:pPr>
      <w:r>
        <w:rPr>
          <w:rFonts w:hint="eastAsia" w:ascii="宋体" w:hAnsi="宋体"/>
          <w:b/>
          <w:color w:val="000000"/>
          <w:sz w:val="24"/>
        </w:rPr>
        <w:t xml:space="preserve">2.响应函部分（格式见附件）：</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（1）响应函（格式见附件）；</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（2）开标一览表（格式见附件）；</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（3）商务条款偏离表（格式见附件）；</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bCs/>
          <w:color w:val="000000"/>
          <w:sz w:val="24"/>
        </w:rPr>
        <w:t xml:space="preserve">服务要求响应表</w:t>
      </w:r>
      <w:r>
        <w:rPr>
          <w:rFonts w:hint="eastAsia" w:ascii="宋体" w:hAnsi="宋体" w:cs="宋体"/>
          <w:color w:val="000000"/>
          <w:sz w:val="24"/>
        </w:rPr>
        <w:t xml:space="preserve">（格式见附件）；</w:t>
      </w:r>
      <w:r/>
    </w:p>
    <w:p>
      <w:pPr>
        <w:ind w:firstLine="482"/>
        <w:spacing w:line="360" w:lineRule="auto"/>
        <w:rPr>
          <w:rFonts w:hint="eastAsia" w:ascii="宋体" w:hAnsi="宋体"/>
          <w:b/>
          <w:color w:val="000000"/>
          <w:sz w:val="24"/>
        </w:rPr>
      </w:pPr>
      <w:r>
        <w:rPr>
          <w:rFonts w:hint="eastAsia" w:ascii="宋体" w:hAnsi="宋体"/>
          <w:b/>
          <w:color w:val="000000"/>
          <w:sz w:val="24"/>
        </w:rPr>
        <w:t xml:space="preserve">3.报价部分（格式见附件）；</w:t>
      </w:r>
      <w:r/>
    </w:p>
    <w:p>
      <w:pPr>
        <w:ind w:firstLine="480"/>
        <w:spacing w:line="360" w:lineRule="auto"/>
        <w:rPr>
          <w:rFonts w:hint="eastAsia" w:ascii="宋体" w:hAnsi="宋体"/>
          <w:sz w:val="24"/>
        </w:rPr>
      </w:pPr>
      <w:r>
        <w:rPr>
          <w:rFonts w:hint="eastAsia" w:ascii="宋体" w:hAnsi="宋体"/>
          <w:sz w:val="24"/>
        </w:rPr>
        <w:t xml:space="preserve">（1）明细报价表（格式见附件）</w:t>
      </w:r>
      <w:r/>
    </w:p>
    <w:p>
      <w:pPr>
        <w:ind w:left="480"/>
        <w:spacing w:line="360" w:lineRule="auto"/>
        <w:rPr>
          <w:rFonts w:hint="eastAsia" w:ascii="宋体" w:hAnsi="宋体"/>
          <w:b/>
          <w:color w:val="000000"/>
          <w:sz w:val="24"/>
        </w:rPr>
      </w:pPr>
      <w:r>
        <w:rPr>
          <w:rFonts w:hint="eastAsia" w:ascii="宋体" w:hAnsi="宋体"/>
          <w:b/>
          <w:color w:val="000000"/>
          <w:sz w:val="24"/>
        </w:rPr>
        <w:t xml:space="preserve">4.暗标部分</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（六）报价要求：</w:t>
      </w:r>
      <w:r/>
    </w:p>
    <w:p>
      <w:pPr>
        <w:pStyle w:val="884"/>
        <w:ind w:left="0" w:firstLine="424"/>
        <w:spacing w:line="360" w:lineRule="auto"/>
      </w:pPr>
      <w:r/>
      <w:bookmarkStart w:id="29" w:name="_Toc9617"/>
      <w:r>
        <w:rPr>
          <w:rFonts w:hint="eastAsia" w:ascii="宋体" w:hAnsi="宋体"/>
          <w:b/>
          <w:sz w:val="24"/>
        </w:rPr>
        <w:t xml:space="preserve">1.本次应急抢险项目按折扣率进行报价，最终结算造价=经相关部门审核的工程结算价×中标折扣率，中标折扣率不得高于</w:t>
      </w:r>
      <w:r>
        <w:rPr>
          <w:rFonts w:hint="eastAsia" w:ascii="宋体" w:hAnsi="宋体"/>
          <w:b/>
          <w:sz w:val="24"/>
          <w:u w:val="single"/>
        </w:rPr>
        <w:t xml:space="preserve"> 90 % </w:t>
      </w:r>
      <w:r>
        <w:rPr>
          <w:rFonts w:hint="eastAsia" w:ascii="宋体" w:hAnsi="宋体"/>
          <w:b/>
          <w:sz w:val="24"/>
        </w:rPr>
        <w:t xml:space="preserve">。</w:t>
      </w:r>
      <w:r>
        <w:rPr>
          <w:rFonts w:hint="eastAsia" w:ascii="宋体" w:hAnsi="宋体"/>
          <w:b/>
          <w:bCs/>
          <w:sz w:val="24"/>
          <w:highlight w:val="yellow"/>
        </w:rPr>
        <w:t xml:space="preserve">（</w:t>
      </w:r>
      <w:r>
        <w:rPr>
          <w:rFonts w:hint="eastAsia" w:ascii="宋体" w:hAnsi="宋体"/>
          <w:b/>
          <w:bCs/>
          <w:sz w:val="24"/>
          <w:highlight w:val="yellow"/>
          <w:lang w:val="zh-CN"/>
        </w:rPr>
        <w:t xml:space="preserve">折扣率=1-优惠率</w:t>
      </w:r>
      <w:r>
        <w:rPr>
          <w:rFonts w:hint="eastAsia" w:ascii="宋体" w:hAnsi="宋体"/>
          <w:b/>
          <w:bCs/>
          <w:sz w:val="24"/>
          <w:highlight w:val="yellow"/>
        </w:rPr>
        <w:t xml:space="preserve">）</w:t>
      </w:r>
      <w:r/>
    </w:p>
    <w:p>
      <w:pPr>
        <w:ind w:firstLine="424"/>
        <w:spacing w:line="360" w:lineRule="auto"/>
        <w:rPr>
          <w:rFonts w:hint="eastAsia" w:ascii="宋体" w:hAnsi="宋体"/>
          <w:b/>
          <w:sz w:val="24"/>
        </w:rPr>
      </w:pPr>
      <w:r>
        <w:rPr>
          <w:rFonts w:hint="eastAsia" w:ascii="宋体" w:hAnsi="宋体"/>
          <w:b/>
          <w:sz w:val="24"/>
        </w:rPr>
        <w:t xml:space="preserve">2.本项目计税方法为</w:t>
      </w:r>
      <w:r>
        <w:rPr>
          <w:rFonts w:hint="eastAsia" w:ascii="宋体" w:hAnsi="宋体"/>
          <w:b/>
          <w:sz w:val="24"/>
        </w:rPr>
        <w:t xml:space="preserve">营改增</w:t>
      </w:r>
      <w:r>
        <w:rPr>
          <w:rFonts w:hint="eastAsia" w:ascii="宋体" w:hAnsi="宋体"/>
          <w:b/>
          <w:sz w:val="24"/>
        </w:rPr>
        <w:t xml:space="preserve">后的一般计税方法。</w:t>
      </w:r>
      <w:r/>
    </w:p>
    <w:p>
      <w:pPr>
        <w:pStyle w:val="884"/>
        <w:ind w:left="0" w:firstLine="424"/>
        <w:spacing w:line="360" w:lineRule="auto"/>
        <w:rPr>
          <w:rFonts w:hint="eastAsia" w:ascii="宋体" w:hAnsi="宋体"/>
          <w:b/>
          <w:sz w:val="24"/>
        </w:rPr>
      </w:pPr>
      <w:r>
        <w:rPr>
          <w:rFonts w:hint="eastAsia" w:ascii="宋体" w:hAnsi="宋体"/>
          <w:b/>
          <w:sz w:val="24"/>
        </w:rPr>
        <w:t xml:space="preserve">3.本项目投标报价应充分考虑为完成本采购文件提出的项目过程中所有可能发生的费用。包括招标代理费、人工工资、后续服务及相关劳务支出等工作所发生的全部费用以及供应商</w:t>
      </w:r>
      <w:r>
        <w:rPr>
          <w:rFonts w:hint="eastAsia" w:ascii="宋体" w:hAnsi="宋体"/>
          <w:b/>
          <w:sz w:val="24"/>
        </w:rPr>
        <w:t xml:space="preserve">企业利润、税金和政策性文件规定及合同包含的所有风险、责任等各项应有费用，采购人不再额外支付任何费用。供应商投标报价如超过最高限价的投标文件则作为无效投标文件处理。</w:t>
      </w:r>
      <w:r/>
    </w:p>
    <w:p>
      <w:pPr>
        <w:pStyle w:val="884"/>
        <w:ind w:left="0" w:firstLine="424"/>
        <w:spacing w:line="360" w:lineRule="auto"/>
        <w:rPr>
          <w:rFonts w:hint="eastAsia" w:ascii="宋体" w:hAnsi="宋体"/>
          <w:b/>
          <w:sz w:val="24"/>
        </w:rPr>
      </w:pPr>
      <w:r>
        <w:rPr>
          <w:rFonts w:hint="eastAsia" w:ascii="宋体" w:hAnsi="宋体"/>
          <w:b/>
          <w:sz w:val="24"/>
        </w:rPr>
        <w:t xml:space="preserve">4.经评标委员会认定投标供应商的投标报价明显低于其他通过符合性审查投标人的报价，有可能影响产品质量或者不能诚信履约，投标人必须在一个小时内提供书面说明，必要时提交相关证明材料以证明其报价合理性。投标人不能证明其报价合理性的，评标委员会应当将其作为无效投标处理。</w:t>
      </w:r>
      <w:r/>
    </w:p>
    <w:p>
      <w:pPr>
        <w:ind w:left="426"/>
        <w:spacing w:line="360" w:lineRule="auto"/>
        <w:tabs>
          <w:tab w:val="left" w:pos="0" w:leader="none"/>
          <w:tab w:val="left" w:pos="988" w:leader="none"/>
        </w:tabs>
        <w:rPr>
          <w:rFonts w:hint="eastAsia" w:ascii="宋体" w:hAnsi="宋体"/>
          <w:b/>
          <w:bCs/>
          <w:color w:val="000000"/>
          <w:sz w:val="24"/>
        </w:rPr>
      </w:pPr>
      <w:r>
        <w:rPr>
          <w:rFonts w:hint="eastAsia" w:ascii="宋体" w:hAnsi="宋体"/>
          <w:b/>
          <w:bCs/>
          <w:color w:val="000000"/>
          <w:sz w:val="24"/>
        </w:rPr>
        <w:t xml:space="preserve">5.异常低价审查</w:t>
      </w:r>
      <w:r/>
    </w:p>
    <w:p>
      <w:pPr>
        <w:ind w:firstLine="482"/>
        <w:spacing w:line="360" w:lineRule="auto"/>
        <w:rPr>
          <w:rFonts w:hint="eastAsia" w:ascii="宋体" w:hAnsi="宋体"/>
          <w:b/>
          <w:bCs/>
          <w:color w:val="000000"/>
          <w:sz w:val="24"/>
        </w:rPr>
      </w:pPr>
      <w:r>
        <w:rPr>
          <w:rFonts w:hint="eastAsia" w:ascii="宋体" w:hAnsi="宋体" w:cs="宋体"/>
          <w:b/>
          <w:sz w:val="24"/>
        </w:rPr>
        <w:t xml:space="preserve">根据《财政部</w:t>
      </w:r>
      <w:r>
        <w:rPr>
          <w:rFonts w:hint="eastAsia" w:ascii="宋体" w:hAnsi="宋体"/>
          <w:b/>
          <w:sz w:val="24"/>
        </w:rPr>
        <w:t xml:space="preserve">关于推动解决政府采购异常低价问题的通知》（财库〔2026〕2号），评审中出现下列情形之一的，评审委员会应当启动异常低价投标（响应）审查程序：</w:t>
      </w:r>
      <w:r/>
    </w:p>
    <w:p>
      <w:pPr>
        <w:ind w:firstLine="480"/>
        <w:spacing w:line="360" w:lineRule="auto"/>
        <w:rPr>
          <w:rFonts w:hint="eastAsia" w:ascii="宋体" w:hAnsi="宋体"/>
          <w:b/>
          <w:sz w:val="24"/>
        </w:rPr>
      </w:pPr>
      <w:r>
        <w:rPr>
          <w:rFonts w:hint="eastAsia" w:ascii="宋体" w:hAnsi="宋体"/>
          <w:b/>
          <w:sz w:val="24"/>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
          <w:sz w:val="24"/>
        </w:rPr>
      </w:pPr>
      <w:r>
        <w:rPr>
          <w:rFonts w:hint="eastAsia" w:ascii="宋体" w:hAnsi="宋体"/>
          <w:b/>
          <w:sz w:val="24"/>
        </w:rPr>
        <w:t xml:space="preserve">②投标（响应）报价低于通过符合性审查的次低投标供应商投标（响应）报价50%的，即投标（响应）报价&lt;通过符合性审查的次低投标供应商投标（响应）报价×50%；</w:t>
      </w:r>
      <w:r/>
    </w:p>
    <w:p>
      <w:pPr>
        <w:ind w:firstLine="480"/>
        <w:spacing w:line="360" w:lineRule="auto"/>
        <w:rPr>
          <w:rFonts w:hint="eastAsia" w:ascii="宋体" w:hAnsi="宋体"/>
          <w:b/>
          <w:sz w:val="24"/>
        </w:rPr>
      </w:pPr>
      <w:r>
        <w:rPr>
          <w:rFonts w:hint="eastAsia" w:ascii="宋体" w:hAnsi="宋体"/>
          <w:b/>
          <w:sz w:val="24"/>
        </w:rPr>
        <w:t xml:space="preserve">③投标（响应）报价低于采购项目最高限价45%的，即投标（响应）报价&lt;采购项目最高限价×45%；</w:t>
      </w:r>
      <w:r/>
    </w:p>
    <w:p>
      <w:pPr>
        <w:ind w:left="-2" w:firstLine="420"/>
        <w:spacing w:line="360" w:lineRule="auto"/>
        <w:rPr>
          <w:rFonts w:hint="eastAsia" w:ascii="宋体" w:hAnsi="宋体" w:cs="宋体"/>
          <w:bCs/>
          <w:color w:val="000000"/>
          <w:sz w:val="24"/>
        </w:rPr>
      </w:pPr>
      <w:r>
        <w:rPr>
          <w:rFonts w:hint="eastAsia" w:ascii="宋体" w:hAnsi="宋体"/>
          <w:b/>
          <w:sz w:val="24"/>
        </w:rPr>
        <w:t xml:space="preserve">④评审委员会基于专业判断，认为供应商报价过低，有可能影响产品质量或者不能诚信履约的其他情形。</w:t>
      </w:r>
      <w:r/>
    </w:p>
    <w:p>
      <w:pPr>
        <w:numPr>
          <w:ilvl w:val="4"/>
          <w:numId w:val="0"/>
        </w:numPr>
        <w:ind w:firstLine="480"/>
        <w:spacing w:line="360" w:lineRule="auto"/>
        <w:tabs>
          <w:tab w:val="left" w:pos="1080" w:leader="none"/>
        </w:tabs>
        <w:rPr>
          <w:rFonts w:hint="eastAsia" w:ascii="宋体" w:hAnsi="宋体" w:cs="宋体"/>
          <w:bCs/>
          <w:sz w:val="24"/>
          <w:szCs w:val="22"/>
        </w:rPr>
        <w:outlineLvl w:val="3"/>
      </w:pPr>
      <w:r>
        <w:rPr>
          <w:rFonts w:hint="eastAsia" w:ascii="宋体" w:hAnsi="宋体" w:cs="宋体"/>
          <w:bCs/>
          <w:sz w:val="24"/>
          <w:szCs w:val="22"/>
        </w:rPr>
        <w:t xml:space="preserve">评审委员会启动异常低价投标（响应）审查后，属于前述第1项至第4项情形的，应当要求相关供应商在评审现场合理的时间内对投标（响应）价格</w:t>
      </w:r>
      <w:r>
        <w:rPr>
          <w:rFonts w:hint="eastAsia" w:ascii="宋体" w:hAnsi="宋体" w:cs="宋体"/>
          <w:bCs/>
          <w:sz w:val="24"/>
          <w:szCs w:val="22"/>
        </w:rPr>
        <w:t xml:space="preserve">作出</w:t>
      </w:r>
      <w:r>
        <w:rPr>
          <w:rFonts w:hint="eastAsia" w:ascii="宋体" w:hAnsi="宋体" w:cs="宋体"/>
          <w:bCs/>
          <w:sz w:val="24"/>
          <w:szCs w:val="22"/>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numPr>
          <w:ilvl w:val="4"/>
          <w:numId w:val="0"/>
        </w:numPr>
        <w:ind w:firstLine="480"/>
        <w:spacing w:line="360" w:lineRule="auto"/>
        <w:tabs>
          <w:tab w:val="left" w:pos="1080" w:leader="none"/>
        </w:tabs>
        <w:rPr>
          <w:rFonts w:hint="eastAsia" w:ascii="宋体" w:hAnsi="宋体" w:cs="宋体"/>
          <w:bCs/>
          <w:sz w:val="24"/>
          <w:szCs w:val="22"/>
        </w:rPr>
        <w:outlineLvl w:val="3"/>
      </w:pPr>
      <w:r>
        <w:rPr>
          <w:rFonts w:hint="eastAsia" w:ascii="宋体" w:hAnsi="宋体" w:cs="宋体"/>
          <w:bCs/>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4"/>
          <w:numId w:val="0"/>
        </w:numPr>
        <w:ind w:firstLine="480"/>
        <w:spacing w:line="360" w:lineRule="auto"/>
        <w:tabs>
          <w:tab w:val="left" w:pos="1080" w:leader="none"/>
        </w:tabs>
        <w:rPr>
          <w:rFonts w:hint="eastAsia" w:ascii="宋体" w:hAnsi="宋体" w:cs="宋体"/>
          <w:bCs/>
          <w:sz w:val="24"/>
          <w:szCs w:val="22"/>
        </w:rPr>
        <w:outlineLvl w:val="3"/>
      </w:pPr>
      <w:r>
        <w:rPr>
          <w:rFonts w:hint="eastAsia" w:ascii="宋体" w:hAnsi="宋体" w:cs="宋体"/>
          <w:bCs/>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4"/>
          <w:numId w:val="0"/>
        </w:numPr>
        <w:ind w:firstLine="480"/>
        <w:spacing w:line="360" w:lineRule="auto"/>
        <w:tabs>
          <w:tab w:val="left" w:pos="1080" w:leader="none"/>
        </w:tabs>
        <w:rPr>
          <w:rFonts w:hint="eastAsia" w:ascii="宋体" w:hAnsi="宋体" w:cs="宋体"/>
          <w:bCs/>
          <w:sz w:val="24"/>
          <w:szCs w:val="22"/>
        </w:rPr>
        <w:outlineLvl w:val="3"/>
      </w:pPr>
      <w:r>
        <w:rPr>
          <w:rFonts w:hint="eastAsia" w:ascii="宋体" w:hAnsi="宋体" w:cs="宋体"/>
          <w:bCs/>
          <w:sz w:val="24"/>
          <w:szCs w:val="22"/>
        </w:rPr>
        <w:t xml:space="preserve">财政部门在投诉处理、监督检查中发现评审委员会未按规定对异常低价开展审查的，依法予以纠正并追究评审专家的法律责任。</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（七）</w:t>
      </w:r>
      <w:bookmarkEnd w:id="29"/>
      <w:r>
        <w:rPr>
          <w:rFonts w:hint="eastAsia" w:ascii="宋体" w:hAnsi="宋体"/>
          <w:b/>
          <w:color w:val="000000"/>
          <w:sz w:val="24"/>
        </w:rPr>
        <w:t xml:space="preserve">投标文件的制作要求：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1.所有文件、往来函件均应使用简体中文（规格、型号辅助符号除外）。</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3.投标供应商报价一律以人民币为报价结算货币，结算单位为“元”。</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4.投标文件格式部分，应由投标供应商按给定格式提供，不得更改。</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5.投标文件不应有涂改、增删和潦草之处，如有必须修改时，修改处必须有法人、法定代表人或法定代表人授权代表的签章。</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6.投标费用自理。</w:t>
      </w:r>
      <w:r/>
    </w:p>
    <w:p>
      <w:pPr>
        <w:ind w:firstLine="480"/>
        <w:spacing w:line="360" w:lineRule="auto"/>
        <w:rPr>
          <w:rFonts w:hint="eastAsia" w:ascii="宋体" w:hAnsi="宋体" w:cs="宋体"/>
          <w:b/>
          <w:color w:val="000000"/>
          <w:sz w:val="24"/>
        </w:rPr>
      </w:pPr>
      <w:r>
        <w:rPr>
          <w:rFonts w:hint="eastAsia" w:ascii="宋体" w:hAnsi="宋体" w:cs="宋体"/>
          <w:bCs/>
          <w:color w:val="000000"/>
          <w:sz w:val="24"/>
        </w:rPr>
        <w:t xml:space="preserve">7.投标供应商应由其法定代表人或法定代表人授权代表在规定的网上投标时间内，凭CA数字证书登录政府采购交易管理一体化系统获取采购文件，在投标客户端制作投标文件（电子数据），并在投标截止时间之前上传投标文件</w:t>
      </w:r>
      <w:r>
        <w:rPr>
          <w:rFonts w:hint="eastAsia" w:ascii="宋体" w:hAnsi="宋体" w:cs="宋体"/>
          <w:b/>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8.投标供应商应对CA数字证书妥善保管，如被他人盗用投标，后果自负。</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9.投标供应商按采购文件规定的网上解密时间进行解密，如未按时解密后果自负。</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10.投标供应商应当对采购文件提出的要求和条件</w:t>
      </w:r>
      <w:r>
        <w:rPr>
          <w:rFonts w:hint="eastAsia" w:ascii="宋体" w:hAnsi="宋体" w:cs="宋体"/>
          <w:bCs/>
          <w:color w:val="000000"/>
          <w:sz w:val="24"/>
        </w:rPr>
        <w:t xml:space="preserve">作出</w:t>
      </w:r>
      <w:r>
        <w:rPr>
          <w:rFonts w:hint="eastAsia" w:ascii="宋体" w:hAnsi="宋体" w:cs="宋体"/>
          <w:bCs/>
          <w:color w:val="000000"/>
          <w:sz w:val="24"/>
        </w:rPr>
        <w:t xml:space="preserve">实质性响应，并在电子投标系统逐条应答。</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11.投标供应商应对要求提供的资格证明文件（如资质证书、资格证书）、商务资料（如白皮书、彩页、手册、检测报告等）扫描上传至投标系统。</w:t>
      </w:r>
      <w:r/>
    </w:p>
    <w:p>
      <w:pPr>
        <w:ind w:firstLine="480"/>
        <w:spacing w:line="360" w:lineRule="auto"/>
        <w:rPr>
          <w:rFonts w:hint="eastAsia" w:hAnsi="宋体"/>
          <w:bCs/>
          <w:color w:val="000000"/>
          <w:sz w:val="24"/>
        </w:rPr>
      </w:pPr>
      <w:r>
        <w:rPr>
          <w:rFonts w:hint="eastAsia" w:ascii="宋体" w:hAnsi="宋体" w:cs="宋体"/>
          <w:bCs/>
          <w:color w:val="000000"/>
          <w:sz w:val="24"/>
        </w:rPr>
        <w:t xml:space="preserve">12.投标供应商</w:t>
      </w:r>
      <w:r>
        <w:rPr>
          <w:rFonts w:hint="eastAsia" w:hAnsi="宋体"/>
          <w:bCs/>
          <w:color w:val="000000"/>
          <w:sz w:val="24"/>
        </w:rPr>
        <w:t xml:space="preserve">进行网上</w:t>
      </w:r>
      <w:r>
        <w:rPr>
          <w:rFonts w:hint="eastAsia" w:hAnsi="宋体"/>
          <w:bCs/>
          <w:color w:val="000000"/>
          <w:sz w:val="24"/>
        </w:rPr>
        <w:t xml:space="preserve">投标请</w:t>
      </w:r>
      <w:r>
        <w:rPr>
          <w:rFonts w:hint="eastAsia" w:hAnsi="宋体"/>
          <w:bCs/>
          <w:color w:val="000000"/>
          <w:sz w:val="24"/>
        </w:rPr>
        <w:t xml:space="preserve">参照《政府采购项目电子交易管理操作指南－供应商》。</w:t>
      </w:r>
      <w:r/>
    </w:p>
    <w:p>
      <w:pPr>
        <w:ind w:firstLine="482"/>
        <w:spacing w:line="360" w:lineRule="auto"/>
        <w:tabs>
          <w:tab w:val="left" w:pos="0" w:leader="none"/>
        </w:tabs>
        <w:rPr>
          <w:rFonts w:hint="eastAsia" w:ascii="宋体" w:hAnsi="宋体"/>
          <w:b/>
          <w:bCs/>
          <w:color w:val="000000"/>
          <w:sz w:val="24"/>
        </w:rPr>
      </w:pPr>
      <w:r>
        <w:rPr>
          <w:rFonts w:hint="eastAsia" w:ascii="宋体" w:hAnsi="宋体"/>
          <w:b/>
          <w:bCs/>
          <w:color w:val="000000"/>
          <w:sz w:val="24"/>
        </w:rPr>
        <w:t xml:space="preserve">13.暗标编制要求：</w:t>
      </w:r>
      <w:r/>
    </w:p>
    <w:p>
      <w:pPr>
        <w:ind w:firstLine="424"/>
        <w:spacing w:line="360" w:lineRule="auto"/>
        <w:rPr>
          <w:rFonts w:hint="eastAsia" w:ascii="宋体" w:hAnsi="宋体"/>
          <w:b/>
          <w:bCs/>
          <w:color w:val="000000"/>
          <w:sz w:val="24"/>
        </w:rPr>
      </w:pPr>
      <w:r>
        <w:rPr>
          <w:rFonts w:hint="eastAsia" w:ascii="宋体" w:hAnsi="宋体"/>
          <w:b/>
          <w:bCs/>
          <w:color w:val="000000"/>
          <w:sz w:val="24"/>
        </w:rPr>
        <w:t xml:space="preserve">13.1</w:t>
      </w:r>
      <w:bookmarkStart w:id="30" w:name="_Hlk220950682"/>
      <w:r>
        <w:rPr>
          <w:rFonts w:hint="eastAsia" w:ascii="宋体" w:hAnsi="宋体"/>
          <w:b/>
          <w:bCs/>
          <w:color w:val="000000"/>
          <w:sz w:val="24"/>
        </w:rPr>
        <w:t xml:space="preserve">暗标不得出现投标供应商名称、人员姓名，要求版面整洁、字迹清楚、不许涂改，不得出现能显示企业特征或其他提示性的标记或标识，也不得采用任何不符合常规、有别于其他投标供应商的特殊做法；</w:t>
      </w:r>
      <w:bookmarkEnd w:id="30"/>
      <w:r/>
      <w:r/>
    </w:p>
    <w:p>
      <w:pPr>
        <w:ind w:firstLine="424"/>
        <w:spacing w:line="360" w:lineRule="auto"/>
        <w:rPr>
          <w:rFonts w:hint="eastAsia" w:ascii="宋体" w:hAnsi="宋体"/>
          <w:b/>
          <w:bCs/>
          <w:color w:val="000000"/>
          <w:sz w:val="24"/>
        </w:rPr>
      </w:pPr>
      <w:r>
        <w:rPr>
          <w:rFonts w:hint="eastAsia" w:ascii="宋体" w:hAnsi="宋体"/>
          <w:b/>
          <w:bCs/>
          <w:color w:val="000000"/>
          <w:sz w:val="24"/>
        </w:rPr>
        <w:t xml:space="preserve">13.2排版要求：页面采用A4版面，字体为小四号宋体，不得出现彩色文字或彩色图片，不得出现手写，不得有空白页，如有平面布置图、进度表、网络图可采用A3版面编辑，不可编辑的照片、图片、截图中字体及字号不做限制，对应评分标准模块上传。</w:t>
      </w:r>
      <w:r/>
    </w:p>
    <w:p>
      <w:pPr>
        <w:ind w:firstLine="238"/>
        <w:spacing w:line="360" w:lineRule="auto"/>
        <w:rPr>
          <w:rFonts w:hint="eastAsia" w:ascii="宋体" w:hAnsi="宋体"/>
          <w:b/>
          <w:color w:val="000000"/>
          <w:sz w:val="24"/>
        </w:rPr>
        <w:outlineLvl w:val="1"/>
      </w:pPr>
      <w:r/>
      <w:bookmarkStart w:id="31" w:name="_Toc27147"/>
      <w:r>
        <w:rPr>
          <w:rFonts w:hint="eastAsia" w:ascii="宋体" w:hAnsi="宋体"/>
          <w:b/>
          <w:color w:val="000000"/>
          <w:sz w:val="24"/>
        </w:rPr>
        <w:t xml:space="preserve">（八）无效投标文件的确认：</w:t>
      </w:r>
      <w:bookmarkEnd w:id="31"/>
      <w:r/>
      <w:r/>
    </w:p>
    <w:p>
      <w:pPr>
        <w:ind w:left="368"/>
        <w:spacing w:line="440" w:lineRule="exact"/>
        <w:tabs>
          <w:tab w:val="left" w:pos="0" w:leader="none"/>
        </w:tabs>
        <w:rPr>
          <w:rFonts w:hint="eastAsia" w:ascii="宋体" w:hAnsi="宋体" w:cs="宋体"/>
          <w:bCs/>
          <w:color w:val="000000"/>
          <w:sz w:val="24"/>
          <w:szCs w:val="32"/>
        </w:rPr>
      </w:pPr>
      <w:r/>
      <w:bookmarkStart w:id="32" w:name="_Hlk42962386"/>
      <w:r/>
      <w:bookmarkStart w:id="33" w:name="_Toc14508"/>
      <w:r>
        <w:rPr>
          <w:rFonts w:hint="eastAsia" w:ascii="宋体" w:hAnsi="宋体" w:cs="宋体"/>
          <w:bCs/>
          <w:color w:val="000000"/>
          <w:sz w:val="24"/>
          <w:szCs w:val="32"/>
        </w:rPr>
        <w:t xml:space="preserve">投标供应商有下列情况之一者，其投标文件无效：</w:t>
      </w:r>
      <w:r/>
    </w:p>
    <w:p>
      <w:pPr>
        <w:numPr>
          <w:ilvl w:val="1"/>
          <w:numId w:val="15"/>
        </w:numPr>
        <w:ind w:left="0" w:firstLine="420"/>
        <w:spacing w:line="440" w:lineRule="exact"/>
        <w:tabs>
          <w:tab w:val="left" w:pos="0" w:leader="none"/>
          <w:tab w:val="left" w:pos="692" w:leader="none"/>
          <w:tab w:val="clear" w:pos="704" w:leader="none"/>
        </w:tabs>
        <w:rPr>
          <w:rFonts w:hint="eastAsia" w:ascii="宋体" w:hAnsi="宋体" w:cs="宋体"/>
          <w:bCs/>
          <w:color w:val="000000"/>
          <w:sz w:val="24"/>
          <w:szCs w:val="32"/>
        </w:rPr>
      </w:pPr>
      <w:r>
        <w:rPr>
          <w:rFonts w:hint="eastAsia" w:ascii="宋体" w:hAnsi="宋体" w:cs="宋体"/>
          <w:bCs/>
          <w:color w:val="000000"/>
          <w:sz w:val="24"/>
          <w:szCs w:val="32"/>
        </w:rPr>
        <w:t xml:space="preserve">电子投标文件未按规定期限上传的；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电子投标文件未按采购文件要</w:t>
      </w:r>
      <w:r>
        <w:rPr>
          <w:rFonts w:hint="eastAsia" w:ascii="宋体" w:hAnsi="宋体" w:cs="宋体"/>
          <w:bCs/>
          <w:color w:val="000000"/>
          <w:sz w:val="24"/>
          <w:szCs w:val="32"/>
        </w:rPr>
        <w:t xml:space="preserve">求签章</w:t>
      </w:r>
      <w:r>
        <w:rPr>
          <w:rFonts w:hint="eastAsia" w:ascii="宋体" w:hAnsi="宋体" w:cs="宋体"/>
          <w:bCs/>
          <w:color w:val="000000"/>
          <w:sz w:val="24"/>
          <w:szCs w:val="32"/>
        </w:rPr>
        <w:t xml:space="preserve">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投标人未按采购文件要求解密投标文件的；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投标人的法定代表人授权代表，无法定代表人授权委托书的；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不具备采购文件中规定的资格要求或未按采购文件规定的要求提供资格、资信证明文件；</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被“信用中国”网站（www.creditchina.gov.cn）、中国政府采购网（www.ccgp.gov.cn）列入失信被执行人、重大税收违法案件失信主体、政府采购严重违法失信行为记录名单及其他不符合《中华人民共和国政府采购法》第二十二条规定条件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投标文件未按采购文件规定的内容和要求填写的；没有在投标系统指定位置上传对应文件、材料的；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电子投标文件图片、字迹模糊不清、无法辨认的；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投标文件中有采购文件未允许提供的选择性内容的；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恶意串通其他投标供应商，故意哄抬价格或压价的；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提供虚假材料的（包括工商营业执照、财务报表、资格、资信证明文件等）；</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投标文件未加盖投标供应商公章及法定代表人或授权代表签字和盖章的；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不同投标供应商委托同一单位或者个人办理投标事宜；</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不同投标供应商的投标文件载明的项目管理成员或者联系人为同一人的；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不同投标供应商的投标文件异常一致或者投标报价呈规律性差异；</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不同投标供应商的单位负责人为同一人或者存在直接控股、管理关系的；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不同投标供应商的委托代理人、项目负责人以及其他相关人员有在同一个单位缴纳社会保险的；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投标文件中含有采购人不能接受的附加条件的；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同一投标文件中单位名称落款与公章不是同一单位的；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投标文件中同一方案有选择性报价且未声明以哪一个为准的；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未提供技术标的或技术标（暗标）中出现该投标供应商单位名称、简称、人员姓名、Logo、商标、电话号码等任何标识标记及其他暗示性标志的；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投标报价超过采购文件规定的预算金额或者最高限价的；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经评标委员会认定投标供应商的投标报价明显低于其他通过符合性审查投标供应商的报价（有可能影响产品质量或者不能诚信履约的），且投标供应</w:t>
      </w:r>
      <w:r>
        <w:rPr>
          <w:rFonts w:hint="eastAsia" w:ascii="宋体" w:hAnsi="宋体" w:cs="宋体"/>
          <w:bCs/>
          <w:color w:val="000000"/>
          <w:sz w:val="24"/>
          <w:szCs w:val="32"/>
        </w:rPr>
        <w:t xml:space="preserve">商未能</w:t>
      </w:r>
      <w:r>
        <w:rPr>
          <w:rFonts w:hint="eastAsia" w:ascii="宋体" w:hAnsi="宋体" w:cs="宋体"/>
          <w:bCs/>
          <w:color w:val="000000"/>
          <w:sz w:val="24"/>
          <w:szCs w:val="32"/>
        </w:rPr>
        <w:t xml:space="preserve">在规定时间内提供书</w:t>
      </w:r>
      <w:r>
        <w:rPr>
          <w:rFonts w:hint="eastAsia" w:ascii="宋体" w:hAnsi="宋体" w:cs="宋体"/>
          <w:bCs/>
          <w:color w:val="000000"/>
          <w:sz w:val="24"/>
          <w:szCs w:val="32"/>
        </w:rPr>
        <w:t xml:space="preserve">面说明或相关证明材料证明其报价合理性的；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未通过投标文件资格性检查、投标文件符合性检查的；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投标供应商的投标报价畸高或</w:t>
      </w:r>
      <w:r>
        <w:rPr>
          <w:rFonts w:hint="eastAsia" w:ascii="宋体" w:hAnsi="宋体" w:cs="宋体"/>
          <w:bCs/>
          <w:color w:val="000000"/>
          <w:sz w:val="24"/>
          <w:szCs w:val="32"/>
        </w:rPr>
        <w:t xml:space="preserve">畸</w:t>
      </w:r>
      <w:r>
        <w:rPr>
          <w:rFonts w:hint="eastAsia" w:ascii="宋体" w:hAnsi="宋体" w:cs="宋体"/>
          <w:bCs/>
          <w:color w:val="000000"/>
          <w:sz w:val="24"/>
          <w:szCs w:val="32"/>
        </w:rPr>
        <w:t xml:space="preserve">低，但投标总报价与各分项报价不能相互对应，在询标时没有合理的解释或者不能提供计算依据和报价依据的；</w:t>
      </w:r>
      <w:r/>
    </w:p>
    <w:p>
      <w:pPr>
        <w:numPr>
          <w:ilvl w:val="1"/>
          <w:numId w:val="15"/>
        </w:numPr>
        <w:ind w:left="0" w:firstLine="420"/>
        <w:spacing w:line="440" w:lineRule="exact"/>
        <w:tabs>
          <w:tab w:val="left" w:pos="0" w:leader="none"/>
        </w:tabs>
        <w:rPr>
          <w:rFonts w:hint="eastAsia" w:ascii="宋体" w:hAnsi="宋体" w:cs="宋体"/>
          <w:bCs/>
          <w:color w:val="000000"/>
          <w:sz w:val="24"/>
          <w:szCs w:val="32"/>
        </w:rPr>
      </w:pPr>
      <w:r>
        <w:rPr>
          <w:rFonts w:hint="eastAsia" w:ascii="宋体" w:hAnsi="宋体" w:cs="宋体"/>
          <w:bCs/>
          <w:color w:val="000000"/>
          <w:sz w:val="24"/>
          <w:szCs w:val="32"/>
        </w:rPr>
        <w:t xml:space="preserve">投标文件内容不全或不符合法律法规和采购文件中规定的其他实质性要求的。</w:t>
      </w:r>
      <w:r/>
    </w:p>
    <w:p>
      <w:pPr>
        <w:ind w:firstLine="238"/>
        <w:spacing w:line="360" w:lineRule="auto"/>
        <w:rPr>
          <w:rFonts w:hint="eastAsia" w:ascii="宋体" w:hAnsi="宋体"/>
          <w:b/>
          <w:color w:val="000000"/>
          <w:sz w:val="24"/>
        </w:rPr>
        <w:outlineLvl w:val="1"/>
      </w:pPr>
      <w:r/>
      <w:bookmarkStart w:id="34" w:name="_Toc88840707"/>
      <w:r/>
      <w:bookmarkStart w:id="35" w:name="_Toc88840734"/>
      <w:r/>
      <w:bookmarkStart w:id="36" w:name="_Toc1197"/>
      <w:r/>
      <w:bookmarkEnd w:id="32"/>
      <w:r/>
      <w:bookmarkEnd w:id="33"/>
      <w:r>
        <w:rPr>
          <w:rFonts w:hint="eastAsia" w:ascii="宋体" w:hAnsi="宋体"/>
          <w:b/>
          <w:color w:val="000000"/>
          <w:sz w:val="24"/>
        </w:rPr>
        <w:t xml:space="preserve">（九） 开标、评标：</w:t>
      </w:r>
      <w:bookmarkEnd w:id="34"/>
      <w:r/>
      <w:bookmarkEnd w:id="35"/>
      <w:r/>
      <w:bookmarkEnd w:id="36"/>
      <w:r/>
      <w:r/>
    </w:p>
    <w:p>
      <w:pPr>
        <w:ind w:firstLine="482"/>
        <w:spacing w:line="440" w:lineRule="exact"/>
        <w:tabs>
          <w:tab w:val="left" w:pos="945" w:leader="none"/>
        </w:tabs>
        <w:rPr>
          <w:rFonts w:hint="eastAsia" w:ascii="宋体" w:hAnsi="宋体"/>
          <w:b/>
          <w:color w:val="000000"/>
          <w:sz w:val="24"/>
        </w:rPr>
      </w:pPr>
      <w:r/>
      <w:bookmarkStart w:id="37" w:name="_Toc98277343"/>
      <w:r/>
      <w:bookmarkStart w:id="38" w:name="_Toc116946298"/>
      <w:r/>
      <w:bookmarkStart w:id="39" w:name="_Hlk220950745"/>
      <w:r>
        <w:rPr>
          <w:rFonts w:hint="eastAsia" w:ascii="宋体" w:hAnsi="宋体"/>
          <w:b/>
          <w:color w:val="000000"/>
          <w:sz w:val="24"/>
        </w:rPr>
        <w:t xml:space="preserve">1</w:t>
      </w:r>
      <w:r>
        <w:rPr>
          <w:rFonts w:ascii="宋体" w:hAnsi="宋体"/>
          <w:b/>
          <w:color w:val="000000"/>
          <w:sz w:val="24"/>
        </w:rPr>
        <w:t xml:space="preserve">.</w:t>
      </w:r>
      <w:r>
        <w:rPr>
          <w:rFonts w:hint="eastAsia" w:ascii="宋体" w:hAnsi="宋体"/>
          <w:b/>
          <w:color w:val="000000"/>
          <w:sz w:val="24"/>
        </w:rPr>
        <w:t xml:space="preserve">开标工作程序</w:t>
      </w:r>
      <w:bookmarkEnd w:id="37"/>
      <w:r/>
      <w:bookmarkEnd w:id="38"/>
      <w:r/>
      <w:r/>
    </w:p>
    <w:p>
      <w:pPr>
        <w:ind w:firstLine="480"/>
        <w:spacing w:line="440" w:lineRule="exact"/>
        <w:tabs>
          <w:tab w:val="left" w:pos="480" w:leader="none"/>
        </w:tabs>
        <w:rPr>
          <w:rFonts w:hint="eastAsia" w:ascii="宋体" w:hAnsi="宋体"/>
          <w:bCs/>
          <w:color w:val="000000"/>
          <w:sz w:val="24"/>
        </w:rPr>
      </w:pPr>
      <w:r/>
      <w:bookmarkStart w:id="40" w:name="_Toc98277344"/>
      <w:r/>
      <w:bookmarkStart w:id="41" w:name="_Toc116946299"/>
      <w:r>
        <w:rPr>
          <w:rFonts w:hint="eastAsia" w:ascii="宋体" w:hAnsi="宋体"/>
          <w:bCs/>
          <w:color w:val="000000"/>
          <w:sz w:val="24"/>
        </w:rPr>
        <w:t xml:space="preserve">1.</w:t>
      </w:r>
      <w:bookmarkStart w:id="42" w:name="_Hlk71662661"/>
      <w:r>
        <w:rPr>
          <w:rFonts w:hint="eastAsia" w:ascii="宋体" w:hAnsi="宋体"/>
          <w:bCs/>
          <w:color w:val="000000"/>
          <w:sz w:val="24"/>
        </w:rPr>
        <w:t xml:space="preserve">1代理机构将在招标公告中规定的时间和地点组织开标。投标供应商应当按照《“苏</w:t>
      </w:r>
      <w:r>
        <w:rPr>
          <w:rFonts w:hint="eastAsia" w:ascii="宋体" w:hAnsi="宋体"/>
          <w:bCs/>
          <w:color w:val="000000"/>
          <w:sz w:val="24"/>
        </w:rPr>
        <w:t xml:space="preserve">采云</w:t>
      </w:r>
      <w:r>
        <w:rPr>
          <w:rFonts w:hint="eastAsia" w:ascii="宋体" w:hAnsi="宋体"/>
          <w:bCs/>
          <w:color w:val="000000"/>
          <w:sz w:val="24"/>
        </w:rPr>
        <w:t xml:space="preserve">”系统供应商操作手册》规定，参加开标活动和在苏</w:t>
      </w:r>
      <w:r>
        <w:rPr>
          <w:rFonts w:hint="eastAsia" w:ascii="宋体" w:hAnsi="宋体"/>
          <w:bCs/>
          <w:color w:val="000000"/>
          <w:sz w:val="24"/>
        </w:rPr>
        <w:t xml:space="preserve">采云</w:t>
      </w:r>
      <w:r>
        <w:rPr>
          <w:rFonts w:hint="eastAsia" w:ascii="宋体" w:hAnsi="宋体"/>
          <w:bCs/>
          <w:color w:val="000000"/>
          <w:sz w:val="24"/>
        </w:rPr>
        <w:t xml:space="preserve">系统规定的时间内对投标文件进行解密。</w:t>
      </w:r>
      <w:r/>
    </w:p>
    <w:p>
      <w:pPr>
        <w:ind w:firstLine="480"/>
        <w:spacing w:line="440" w:lineRule="exact"/>
        <w:tabs>
          <w:tab w:val="left" w:pos="480" w:leader="none"/>
        </w:tabs>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.2开标仪式由代理机构组织。苏</w:t>
      </w:r>
      <w:r>
        <w:rPr>
          <w:rFonts w:hint="eastAsia" w:ascii="宋体" w:hAnsi="宋体"/>
          <w:bCs/>
          <w:color w:val="000000"/>
          <w:sz w:val="24"/>
        </w:rPr>
        <w:t xml:space="preserve">采云</w:t>
      </w:r>
      <w:r>
        <w:rPr>
          <w:rFonts w:hint="eastAsia" w:ascii="宋体" w:hAnsi="宋体"/>
          <w:bCs/>
          <w:color w:val="000000"/>
          <w:sz w:val="24"/>
        </w:rPr>
        <w:t xml:space="preserve">系统将自动对项目进行开标，并宣布各投标供应商名称和投标价格。</w:t>
      </w:r>
      <w:r/>
    </w:p>
    <w:p>
      <w:pPr>
        <w:ind w:firstLine="480"/>
        <w:spacing w:line="440" w:lineRule="exact"/>
        <w:tabs>
          <w:tab w:val="left" w:pos="480" w:leader="none"/>
        </w:tabs>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.3投标供应商在开标过程中涉及的投标文件解密、开标结果确认等工作，应按照《“苏</w:t>
      </w:r>
      <w:r>
        <w:rPr>
          <w:rFonts w:hint="eastAsia" w:ascii="宋体" w:hAnsi="宋体"/>
          <w:bCs/>
          <w:color w:val="000000"/>
          <w:sz w:val="24"/>
        </w:rPr>
        <w:t xml:space="preserve">采云</w:t>
      </w:r>
      <w:r>
        <w:rPr>
          <w:rFonts w:hint="eastAsia" w:ascii="宋体" w:hAnsi="宋体"/>
          <w:bCs/>
          <w:color w:val="000000"/>
          <w:sz w:val="24"/>
        </w:rPr>
        <w:t xml:space="preserve">”系统供应商操作手册》规定执行。</w:t>
      </w:r>
      <w:r/>
    </w:p>
    <w:p>
      <w:pPr>
        <w:ind w:firstLine="480"/>
        <w:spacing w:line="440" w:lineRule="exact"/>
        <w:tabs>
          <w:tab w:val="left" w:pos="480" w:leader="none"/>
        </w:tabs>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.4投标供应商如果对开标过程和开标记录有疑义，应当根据《“苏</w:t>
      </w:r>
      <w:r>
        <w:rPr>
          <w:rFonts w:hint="eastAsia" w:ascii="宋体" w:hAnsi="宋体"/>
          <w:bCs/>
          <w:color w:val="000000"/>
          <w:sz w:val="24"/>
        </w:rPr>
        <w:t xml:space="preserve">采云</w:t>
      </w:r>
      <w:r>
        <w:rPr>
          <w:rFonts w:hint="eastAsia" w:ascii="宋体" w:hAnsi="宋体"/>
          <w:bCs/>
          <w:color w:val="000000"/>
          <w:sz w:val="24"/>
        </w:rPr>
        <w:t xml:space="preserve">”系统供应商操作手册》规定提出，如苏</w:t>
      </w:r>
      <w:r>
        <w:rPr>
          <w:rFonts w:hint="eastAsia" w:ascii="宋体" w:hAnsi="宋体"/>
          <w:bCs/>
          <w:color w:val="000000"/>
          <w:sz w:val="24"/>
        </w:rPr>
        <w:t xml:space="preserve">采云</w:t>
      </w:r>
      <w:r>
        <w:rPr>
          <w:rFonts w:hint="eastAsia" w:ascii="宋体" w:hAnsi="宋体"/>
          <w:bCs/>
          <w:color w:val="000000"/>
          <w:sz w:val="24"/>
        </w:rPr>
        <w:t xml:space="preserve">系统中《开标记录表》宣布后5分钟内未提出的，视同认可开标结果。</w:t>
      </w:r>
      <w:bookmarkEnd w:id="40"/>
      <w:r/>
      <w:bookmarkEnd w:id="41"/>
      <w:r/>
      <w:r/>
    </w:p>
    <w:p>
      <w:pPr>
        <w:ind w:firstLine="482"/>
        <w:spacing w:line="440" w:lineRule="exact"/>
        <w:tabs>
          <w:tab w:val="left" w:pos="480" w:leader="none"/>
        </w:tabs>
        <w:rPr>
          <w:rFonts w:hint="eastAsia" w:ascii="宋体" w:hAnsi="宋体"/>
          <w:bCs/>
          <w:color w:val="000000"/>
          <w:sz w:val="24"/>
        </w:rPr>
      </w:pPr>
      <w:r/>
      <w:bookmarkStart w:id="43" w:name="_Toc116946300"/>
      <w:r/>
      <w:bookmarkStart w:id="44" w:name="_Toc98277345"/>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解密时，供应商须自行准备设备（包括但不限于笔记本电脑、无线网络）登录“江苏省政府采购（苏</w:t>
      </w:r>
      <w:r>
        <w:rPr>
          <w:rFonts w:hint="eastAsia" w:ascii="宋体" w:hAnsi="宋体"/>
          <w:bCs/>
          <w:color w:val="000000"/>
          <w:sz w:val="24"/>
        </w:rPr>
        <w:t xml:space="preserve">采云</w:t>
      </w:r>
      <w:r>
        <w:rPr>
          <w:rFonts w:hint="eastAsia" w:ascii="宋体" w:hAnsi="宋体"/>
          <w:bCs/>
          <w:color w:val="000000"/>
          <w:sz w:val="24"/>
        </w:rPr>
        <w:t xml:space="preserve">）平台”，按招标文件规定时间解密，在评审过程中保持在线，等待评标委员会的询问，并等待评审结果。如未按要求应答，由此所产生的损失及风险由供应商自行承担。</w:t>
      </w:r>
      <w:bookmarkEnd w:id="43"/>
      <w:r/>
      <w:bookmarkEnd w:id="44"/>
      <w:r/>
      <w:r/>
    </w:p>
    <w:p>
      <w:pPr>
        <w:ind w:firstLine="480"/>
        <w:spacing w:line="440" w:lineRule="exact"/>
        <w:tabs>
          <w:tab w:val="left" w:pos="480" w:leader="none"/>
        </w:tabs>
        <w:rPr>
          <w:rFonts w:hint="eastAsia" w:ascii="宋体" w:hAnsi="宋体"/>
          <w:bCs/>
          <w:color w:val="000000"/>
          <w:sz w:val="24"/>
        </w:rPr>
      </w:pPr>
      <w:r/>
      <w:bookmarkStart w:id="45" w:name="_Toc98277346"/>
      <w:r/>
      <w:bookmarkStart w:id="46" w:name="_Toc116946301"/>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投标截止时间后参加投标的供应商或解密投标文件的供应商不足三家的，不进行评审。</w:t>
      </w:r>
      <w:bookmarkEnd w:id="42"/>
      <w:r/>
      <w:bookmarkEnd w:id="45"/>
      <w:r/>
      <w:bookmarkEnd w:id="4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bCs/>
          <w:color w:val="000000"/>
          <w:sz w:val="24"/>
        </w:rPr>
        <w:t xml:space="preserve">投标文件报价出现前后不一致的，按照下列规定修正</w:t>
      </w:r>
      <w:r>
        <w:rPr>
          <w:rFonts w:hint="eastAsia" w:ascii="宋体" w:hAnsi="宋体" w:cs="宋体"/>
          <w:color w:val="000000"/>
          <w:sz w:val="24"/>
        </w:rPr>
        <w:t xml:space="preserve">：</w:t>
      </w:r>
      <w:r/>
    </w:p>
    <w:p>
      <w:pPr>
        <w:ind w:firstLine="480"/>
        <w:spacing w:line="360" w:lineRule="auto"/>
        <w:rPr>
          <w:rFonts w:hAnsi="Calibri"/>
          <w:color w:val="000000"/>
          <w:sz w:val="24"/>
        </w:rPr>
      </w:pPr>
      <w:r>
        <w:rPr>
          <w:rFonts w:hint="eastAsia" w:hAnsi="Calibri"/>
          <w:color w:val="000000"/>
          <w:sz w:val="24"/>
        </w:rPr>
        <w:t xml:space="preserve">（</w:t>
      </w:r>
      <w:r>
        <w:rPr>
          <w:rFonts w:hint="eastAsia" w:hAnsi="Calibri"/>
          <w:color w:val="000000"/>
          <w:sz w:val="24"/>
        </w:rPr>
        <w:t xml:space="preserve">1</w:t>
      </w:r>
      <w:r>
        <w:rPr>
          <w:rFonts w:hint="eastAsia" w:hAnsi="Calibri"/>
          <w:color w:val="000000"/>
          <w:sz w:val="24"/>
        </w:rPr>
        <w:t xml:space="preserve">）投标文件中开标一览表（报价表）内容与投标文件中相应内容不一致的，以开标一览表（报价表）为准；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Ansi="Calibri"/>
          <w:color w:val="000000"/>
          <w:sz w:val="24"/>
        </w:rPr>
      </w:pPr>
      <w:r>
        <w:rPr>
          <w:rFonts w:hint="eastAsia" w:hAnsi="Calibri"/>
          <w:color w:val="000000"/>
          <w:sz w:val="24"/>
        </w:rPr>
        <w:t xml:space="preserve">（</w:t>
      </w:r>
      <w:r>
        <w:rPr>
          <w:rFonts w:hint="eastAsia" w:hAnsi="Calibri"/>
          <w:color w:val="000000"/>
          <w:sz w:val="24"/>
        </w:rPr>
        <w:t xml:space="preserve">2</w:t>
      </w:r>
      <w:r>
        <w:rPr>
          <w:rFonts w:hint="eastAsia" w:hAnsi="Calibri"/>
          <w:color w:val="000000"/>
          <w:sz w:val="24"/>
        </w:rPr>
        <w:t xml:space="preserve">）大写金额和小写金额不一致的，以大写金额为准；</w:t>
      </w:r>
      <w:r/>
    </w:p>
    <w:p>
      <w:pPr>
        <w:ind w:firstLine="480"/>
        <w:spacing w:line="360" w:lineRule="auto"/>
        <w:tabs>
          <w:tab w:val="left" w:pos="510" w:leader="none"/>
          <w:tab w:val="left" w:pos="945" w:leader="none"/>
        </w:tabs>
        <w:rPr>
          <w:rFonts w:hAnsi="Calibri"/>
          <w:color w:val="000000"/>
          <w:sz w:val="24"/>
        </w:rPr>
      </w:pPr>
      <w:r>
        <w:rPr>
          <w:rFonts w:hint="eastAsia" w:hAnsi="Calibri"/>
          <w:color w:val="000000"/>
          <w:sz w:val="24"/>
        </w:rPr>
        <w:t xml:space="preserve">（</w:t>
      </w:r>
      <w:r>
        <w:rPr>
          <w:rFonts w:hint="eastAsia" w:hAnsi="Calibri"/>
          <w:color w:val="000000"/>
          <w:sz w:val="24"/>
        </w:rPr>
        <w:t xml:space="preserve">3</w:t>
      </w:r>
      <w:r>
        <w:rPr>
          <w:rFonts w:hint="eastAsia" w:hAnsi="Calibri"/>
          <w:color w:val="000000"/>
          <w:sz w:val="24"/>
        </w:rPr>
        <w:t xml:space="preserve">）单价金额小数点或者百分比有明显错位的，以开标一览表的总价为准，并修改单价；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color w:val="000000"/>
          <w:sz w:val="24"/>
        </w:rPr>
      </w:pPr>
      <w:r>
        <w:rPr>
          <w:rFonts w:hint="eastAsia" w:hAnsi="Calibri"/>
          <w:color w:val="000000"/>
          <w:sz w:val="24"/>
        </w:rPr>
        <w:t xml:space="preserve">（</w:t>
      </w:r>
      <w:r>
        <w:rPr>
          <w:rFonts w:hint="eastAsia" w:hAnsi="Calibri"/>
          <w:color w:val="000000"/>
          <w:sz w:val="24"/>
        </w:rPr>
        <w:t xml:space="preserve">4</w:t>
      </w:r>
      <w:r>
        <w:rPr>
          <w:rFonts w:hint="eastAsia" w:hAnsi="Calibri"/>
          <w:color w:val="000000"/>
          <w:sz w:val="24"/>
        </w:rPr>
        <w:t xml:space="preserve">）总价金额与按单价汇总金额不一致的，以单价金额计算结果为准。</w:t>
      </w:r>
      <w:r/>
    </w:p>
    <w:p>
      <w:pPr>
        <w:ind w:firstLine="480"/>
        <w:spacing w:line="360" w:lineRule="auto"/>
        <w:tabs>
          <w:tab w:val="left" w:pos="510" w:leader="none"/>
          <w:tab w:val="left" w:pos="945" w:leader="none"/>
        </w:tabs>
        <w:rPr>
          <w:rFonts w:hint="eastAsia" w:ascii="宋体" w:hAnsi="宋体"/>
          <w:bCs/>
          <w:color w:val="000000"/>
          <w:sz w:val="24"/>
        </w:rPr>
      </w:pPr>
      <w:r/>
      <w:bookmarkStart w:id="47" w:name="_Toc116946307"/>
      <w:r/>
      <w:bookmarkStart w:id="48" w:name="_Toc98277352"/>
      <w:r>
        <w:rPr>
          <w:rFonts w:hint="eastAsia" w:ascii="宋体" w:hAnsi="宋体"/>
          <w:bCs/>
          <w:color w:val="000000"/>
          <w:sz w:val="24"/>
        </w:rPr>
        <w:t xml:space="preserve">同时出现两种以上不一致的，按照上述（1）－（4）款规定的顺序修正。修正后的报价按照《中华人民共和国财政部令第87号--政府采购货物和服务招标投标管理办法》第五十一</w:t>
      </w:r>
      <w:r>
        <w:rPr>
          <w:rFonts w:hint="eastAsia" w:ascii="宋体" w:hAnsi="宋体"/>
          <w:bCs/>
          <w:color w:val="000000"/>
          <w:sz w:val="24"/>
        </w:rPr>
        <w:t xml:space="preserve">条第二款的规定经投标供应商书面澄清、说明或者补正，并加盖公章或者有法定代表人或其授权的代表签字作为确认后产生约束力，投标供应商不确认的，其投标无效。</w:t>
      </w:r>
      <w:bookmarkEnd w:id="47"/>
      <w:r/>
      <w:bookmarkEnd w:id="48"/>
      <w:r/>
      <w:r/>
    </w:p>
    <w:p>
      <w:pPr>
        <w:ind w:firstLine="482"/>
        <w:spacing w:line="440" w:lineRule="exact"/>
        <w:tabs>
          <w:tab w:val="left" w:pos="945" w:leader="none"/>
        </w:tabs>
        <w:rPr>
          <w:rFonts w:hint="eastAsia" w:ascii="宋体" w:hAnsi="宋体"/>
          <w:b/>
          <w:color w:val="000000"/>
          <w:sz w:val="24"/>
        </w:rPr>
      </w:pPr>
      <w:r/>
      <w:bookmarkStart w:id="49" w:name="_Toc116946308"/>
      <w:r/>
      <w:bookmarkStart w:id="50" w:name="_Toc98277353"/>
      <w:r>
        <w:rPr>
          <w:rFonts w:hint="eastAsia" w:ascii="宋体" w:hAnsi="宋体"/>
          <w:b/>
          <w:color w:val="000000"/>
          <w:sz w:val="24"/>
        </w:rPr>
        <w:t xml:space="preserve">2.投标供应商资格审查</w:t>
      </w:r>
      <w:bookmarkEnd w:id="49"/>
      <w:r/>
      <w:bookmarkEnd w:id="50"/>
      <w:r/>
      <w:r/>
    </w:p>
    <w:p>
      <w:pPr>
        <w:ind w:firstLine="480"/>
        <w:spacing w:line="440" w:lineRule="exact"/>
        <w:tabs>
          <w:tab w:val="left" w:pos="480" w:leader="none"/>
        </w:tabs>
        <w:rPr>
          <w:rFonts w:hint="eastAsia" w:ascii="宋体" w:hAnsi="宋体"/>
          <w:bCs/>
          <w:color w:val="000000"/>
          <w:sz w:val="24"/>
        </w:rPr>
      </w:pPr>
      <w:r/>
      <w:bookmarkStart w:id="51" w:name="_Toc116946309"/>
      <w:r/>
      <w:bookmarkStart w:id="52" w:name="_Toc98277354"/>
      <w:r>
        <w:rPr>
          <w:rFonts w:ascii="宋体" w:hAnsi="宋体"/>
          <w:bCs/>
          <w:color w:val="000000"/>
          <w:sz w:val="24"/>
        </w:rPr>
        <w:t xml:space="preserve">2.</w:t>
      </w:r>
      <w:r>
        <w:rPr>
          <w:rFonts w:hint="eastAsia" w:ascii="宋体" w:hAnsi="宋体"/>
          <w:bCs/>
          <w:color w:val="000000"/>
          <w:sz w:val="24"/>
        </w:rPr>
        <w:t xml:space="preserve">1公开招标采购项目开标结束后，投标文件资格性检查由采购人或采购代理机构组建的资格审查小组负责。</w:t>
      </w:r>
      <w:bookmarkEnd w:id="51"/>
      <w:r/>
      <w:bookmarkEnd w:id="52"/>
      <w:r/>
      <w:r/>
    </w:p>
    <w:p>
      <w:pPr>
        <w:ind w:firstLine="480"/>
        <w:spacing w:line="440" w:lineRule="exact"/>
        <w:tabs>
          <w:tab w:val="left" w:pos="480" w:leader="none"/>
        </w:tabs>
        <w:rPr>
          <w:rFonts w:hint="eastAsia" w:ascii="宋体" w:hAnsi="宋体"/>
          <w:bCs/>
          <w:color w:val="000000"/>
          <w:sz w:val="24"/>
        </w:rPr>
      </w:pPr>
      <w:r/>
      <w:bookmarkStart w:id="53" w:name="_Toc116946310"/>
      <w:r/>
      <w:bookmarkStart w:id="54" w:name="_Toc98277355"/>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bookmarkEnd w:id="53"/>
      <w:r/>
      <w:bookmarkEnd w:id="54"/>
      <w:r/>
      <w:r/>
    </w:p>
    <w:p>
      <w:pPr>
        <w:ind w:firstLine="480"/>
        <w:spacing w:line="440" w:lineRule="exact"/>
        <w:tabs>
          <w:tab w:val="left" w:pos="480" w:leader="none"/>
        </w:tabs>
        <w:rPr>
          <w:rFonts w:hint="eastAsia" w:ascii="宋体" w:hAnsi="宋体"/>
          <w:bCs/>
          <w:color w:val="000000"/>
          <w:sz w:val="24"/>
        </w:rPr>
      </w:pPr>
      <w:r/>
      <w:bookmarkStart w:id="55" w:name="_Toc116946311"/>
      <w:r/>
      <w:bookmarkStart w:id="56" w:name="_Toc98277356"/>
      <w:r>
        <w:rPr>
          <w:rFonts w:ascii="宋体" w:hAnsi="宋体"/>
          <w:bCs/>
          <w:color w:val="000000"/>
          <w:sz w:val="24"/>
        </w:rPr>
        <w:t xml:space="preserve">2</w:t>
      </w:r>
      <w:r>
        <w:rPr>
          <w:rFonts w:hint="eastAsia" w:ascii="宋体" w:hAnsi="宋体"/>
          <w:bCs/>
          <w:color w:val="000000"/>
          <w:sz w:val="24"/>
        </w:rPr>
        <w:t xml:space="preserve">.</w:t>
      </w:r>
      <w:r>
        <w:rPr>
          <w:rFonts w:ascii="宋体" w:hAnsi="宋体"/>
          <w:bCs/>
          <w:color w:val="000000"/>
          <w:sz w:val="24"/>
        </w:rPr>
        <w:t xml:space="preserve">3</w:t>
      </w:r>
      <w:r>
        <w:rPr>
          <w:rFonts w:hint="eastAsia" w:ascii="宋体" w:hAnsi="宋体"/>
          <w:bCs/>
          <w:color w:val="000000"/>
          <w:sz w:val="24"/>
        </w:rPr>
        <w:t xml:space="preserve">关于对参与供应商信用记录的政府采购要求：投标</w:t>
      </w:r>
      <w:r>
        <w:rPr>
          <w:rFonts w:ascii="宋体" w:hAnsi="宋体"/>
          <w:bCs/>
          <w:color w:val="000000"/>
          <w:sz w:val="24"/>
        </w:rPr>
        <w:t xml:space="preserve">供应商</w:t>
      </w:r>
      <w:r>
        <w:rPr>
          <w:rFonts w:hint="eastAsia" w:ascii="宋体" w:hAnsi="宋体"/>
          <w:bCs/>
          <w:color w:val="000000"/>
          <w:sz w:val="24"/>
        </w:rPr>
        <w:t xml:space="preserve">未被“信用中国”（www.creditchina.gov.cn）、中国政府采购网（www.ccgp.gov.cn）列入失信被执行人、重大税收违法失信主体、政府采购严重违法失信行为记录名单</w:t>
      </w:r>
      <w:r>
        <w:rPr>
          <w:rFonts w:ascii="宋体" w:hAnsi="宋体"/>
          <w:bCs/>
          <w:color w:val="000000"/>
          <w:sz w:val="24"/>
        </w:rPr>
        <w:t xml:space="preserve">。（</w:t>
      </w:r>
      <w:r>
        <w:rPr>
          <w:rFonts w:hint="eastAsia" w:ascii="宋体" w:hAnsi="宋体"/>
          <w:bCs/>
          <w:color w:val="000000"/>
          <w:sz w:val="24"/>
        </w:rPr>
        <w:t xml:space="preserve">有上述处罚记录但处罚期已届满的，视为无记录，以代理机构评标当日查询结果为准</w:t>
      </w:r>
      <w:r>
        <w:rPr>
          <w:rFonts w:ascii="宋体" w:hAnsi="宋体"/>
          <w:bCs/>
          <w:color w:val="000000"/>
          <w:sz w:val="24"/>
        </w:rPr>
        <w:t xml:space="preserve">）</w:t>
      </w:r>
      <w:r>
        <w:rPr>
          <w:rFonts w:hint="eastAsia" w:ascii="宋体" w:hAnsi="宋体"/>
          <w:bCs/>
          <w:color w:val="000000"/>
          <w:sz w:val="24"/>
        </w:rPr>
        <w:t xml:space="preserve">。</w:t>
      </w:r>
      <w:bookmarkEnd w:id="55"/>
      <w:r/>
      <w:bookmarkEnd w:id="56"/>
      <w:r/>
      <w:r/>
    </w:p>
    <w:p>
      <w:pPr>
        <w:ind w:firstLine="480"/>
        <w:spacing w:line="440" w:lineRule="exact"/>
        <w:tabs>
          <w:tab w:val="left" w:pos="480" w:leader="none"/>
        </w:tabs>
        <w:rPr>
          <w:rFonts w:hint="eastAsia" w:ascii="宋体" w:hAnsi="宋体"/>
          <w:bCs/>
          <w:color w:val="000000"/>
          <w:sz w:val="24"/>
        </w:rPr>
      </w:pPr>
      <w:r>
        <w:rPr>
          <w:rFonts w:hint="eastAsia" w:ascii="宋体" w:hAnsi="宋体"/>
          <w:bCs/>
          <w:color w:val="000000"/>
          <w:sz w:val="24"/>
        </w:rPr>
        <w:t xml:space="preserve">对信用记录查询结果显示被列入失信被执行人、重大税收违法失信主体、政府采购严重违法失信行为记录名单及其他不符合《中华人民共和国政府采购法》第二十二条规定条件的投标供应商，禁止参加政府采购活动的时间</w:t>
      </w:r>
      <w:r>
        <w:rPr>
          <w:rFonts w:hint="eastAsia" w:ascii="宋体" w:hAnsi="宋体"/>
          <w:bCs/>
          <w:color w:val="000000"/>
          <w:sz w:val="24"/>
        </w:rPr>
        <w:t xml:space="preserve">按处罚</w:t>
      </w:r>
      <w:r>
        <w:rPr>
          <w:rFonts w:hint="eastAsia" w:ascii="宋体" w:hAnsi="宋体"/>
          <w:bCs/>
          <w:color w:val="000000"/>
          <w:sz w:val="24"/>
        </w:rPr>
        <w:t xml:space="preserve">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宋体" w:hAnsi="宋体"/>
          <w:bCs/>
          <w:color w:val="000000"/>
          <w:sz w:val="24"/>
        </w:rPr>
      </w:pPr>
      <w:r/>
      <w:bookmarkStart w:id="57" w:name="_Toc116946312"/>
      <w:r/>
      <w:bookmarkStart w:id="58" w:name="_Toc98277357"/>
      <w:r>
        <w:rPr>
          <w:rFonts w:hint="eastAsia" w:ascii="宋体" w:hAnsi="宋体"/>
          <w:bCs/>
          <w:color w:val="000000"/>
          <w:sz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57"/>
      <w:r/>
      <w:bookmarkEnd w:id="58"/>
      <w:r/>
      <w:r/>
    </w:p>
    <w:p>
      <w:pPr>
        <w:ind w:firstLine="480"/>
        <w:spacing w:line="440" w:lineRule="exact"/>
        <w:tabs>
          <w:tab w:val="left" w:pos="480" w:leader="none"/>
        </w:tabs>
        <w:rPr>
          <w:rFonts w:hint="eastAsia" w:ascii="宋体" w:hAnsi="宋体"/>
          <w:bCs/>
          <w:color w:val="000000"/>
          <w:sz w:val="24"/>
        </w:rPr>
      </w:pPr>
      <w:r/>
      <w:bookmarkStart w:id="59" w:name="_Toc98277358"/>
      <w:r/>
      <w:bookmarkStart w:id="60" w:name="_Toc116946314"/>
      <w:r>
        <w:rPr>
          <w:rFonts w:hint="eastAsia" w:ascii="宋体" w:hAnsi="宋体"/>
          <w:bCs/>
          <w:color w:val="000000"/>
          <w:sz w:val="24"/>
        </w:rPr>
        <w:t xml:space="preserve">2.5资格审查不合格的投标供应商的投标文件不进入后续评审。</w:t>
      </w:r>
      <w:bookmarkEnd w:id="59"/>
      <w:r/>
      <w:bookmarkEnd w:id="60"/>
      <w:r/>
      <w:r/>
    </w:p>
    <w:p>
      <w:pPr>
        <w:ind w:firstLine="566"/>
        <w:spacing w:line="440" w:lineRule="exact"/>
        <w:tabs>
          <w:tab w:val="left" w:pos="1365" w:leader="none"/>
        </w:tabs>
        <w:rPr>
          <w:rFonts w:hint="eastAsia" w:ascii="宋体" w:hAnsi="宋体"/>
          <w:b/>
          <w:bCs/>
          <w:color w:val="000000"/>
          <w:sz w:val="24"/>
        </w:rPr>
      </w:pPr>
      <w:r>
        <w:rPr>
          <w:rFonts w:ascii="宋体" w:hAnsi="宋体"/>
          <w:b/>
          <w:bCs/>
          <w:color w:val="000000"/>
          <w:sz w:val="24"/>
        </w:rPr>
        <w:t xml:space="preserve">3.</w:t>
      </w:r>
      <w:r>
        <w:rPr>
          <w:rFonts w:hint="eastAsia" w:ascii="宋体" w:hAnsi="宋体"/>
          <w:b/>
          <w:bCs/>
          <w:color w:val="000000"/>
          <w:sz w:val="24"/>
        </w:rPr>
        <w:t xml:space="preserve">评标工作程序</w:t>
      </w:r>
      <w:r/>
    </w:p>
    <w:p>
      <w:pPr>
        <w:ind w:firstLine="480"/>
        <w:spacing w:line="360" w:lineRule="auto"/>
        <w:tabs>
          <w:tab w:val="left" w:pos="525" w:leader="none"/>
        </w:tabs>
        <w:rPr>
          <w:rFonts w:hint="eastAsia" w:ascii="宋体" w:hAnsi="宋体"/>
          <w:bCs/>
          <w:color w:val="000000"/>
          <w:sz w:val="24"/>
        </w:rPr>
      </w:pPr>
      <w:r>
        <w:rPr>
          <w:rFonts w:hint="eastAsia" w:ascii="宋体" w:hAnsi="宋体"/>
          <w:bCs/>
          <w:color w:val="000000"/>
          <w:sz w:val="24"/>
        </w:rPr>
        <w:t xml:space="preserve">3.1评标工作由苏州达仁建设工程咨询有限公司负责组织，具体评标事务由依法组建的评标委员会负责，并实行回避制度。</w:t>
      </w:r>
      <w:r/>
    </w:p>
    <w:p>
      <w:pPr>
        <w:ind w:firstLine="566"/>
        <w:spacing w:line="440" w:lineRule="exact"/>
        <w:tabs>
          <w:tab w:val="left" w:pos="1365" w:leader="none"/>
        </w:tabs>
        <w:rPr>
          <w:rFonts w:hint="eastAsia"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.2</w:t>
      </w:r>
      <w:r>
        <w:rPr>
          <w:rFonts w:hint="eastAsia" w:ascii="宋体" w:hAnsi="宋体"/>
          <w:b/>
          <w:color w:val="000000"/>
          <w:sz w:val="24"/>
        </w:rPr>
        <w:t xml:space="preserve">投标文件符合性检查</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.1评标委员会将对资格符合的投标文件进行评审，以确定是否对招标文件的实质性要求做出响应。</w:t>
      </w:r>
      <w:r/>
    </w:p>
    <w:p>
      <w:pPr>
        <w:ind w:firstLine="564"/>
        <w:spacing w:line="440" w:lineRule="exact"/>
        <w:tabs>
          <w:tab w:val="left" w:pos="1365" w:leader="none"/>
        </w:tabs>
        <w:rPr>
          <w:rFonts w:hint="eastAsia" w:ascii="宋体" w:hAnsi="宋体"/>
          <w:bCs/>
          <w:color w:val="000000"/>
          <w:sz w:val="24"/>
        </w:rPr>
      </w:pPr>
      <w:r>
        <w:rPr>
          <w:rFonts w:hint="eastAsia" w:ascii="宋体" w:hAnsi="宋体"/>
          <w:bCs/>
          <w:color w:val="000000"/>
          <w:sz w:val="24"/>
        </w:rPr>
        <w:t xml:space="preserve">3.2.2符合性审查内容详见下表</w:t>
      </w:r>
      <w:r/>
    </w:p>
    <w:p>
      <w:pPr>
        <w:jc w:val="center"/>
        <w:spacing w:line="360" w:lineRule="auto"/>
        <w:tabs>
          <w:tab w:val="left" w:pos="480" w:leader="none"/>
        </w:tabs>
        <w:rPr>
          <w:rFonts w:hint="eastAsia" w:ascii="宋体" w:hAnsi="宋体" w:cs="宋体"/>
          <w:b/>
          <w:color w:val="000000"/>
          <w:sz w:val="24"/>
        </w:rPr>
      </w:pPr>
      <w:r>
        <w:rPr>
          <w:rFonts w:hint="eastAsia" w:ascii="宋体" w:hAnsi="宋体" w:cs="宋体"/>
          <w:b/>
          <w:color w:val="000000"/>
          <w:sz w:val="24"/>
        </w:rPr>
        <w:t xml:space="preserve">符合性审查表</w:t>
      </w:r>
      <w:r/>
    </w:p>
    <w:tbl>
      <w:tblPr>
        <w:tblW w:w="995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Look w:val="04A0" w:firstRow="1" w:lastRow="0" w:firstColumn="1" w:lastColumn="0" w:noHBand="0" w:noVBand="1"/>
      </w:tblPr>
      <w:tblGrid>
        <w:gridCol w:w="675"/>
        <w:gridCol w:w="1506"/>
        <w:gridCol w:w="7771"/>
      </w:tblGrid>
      <w:tr>
        <w:trPr>
          <w:trHeight w:val="913"/>
        </w:trPr>
        <w:tc>
          <w:tcPr>
            <w:tcW w:w="67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tcW w:w="1506"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评审点要求概况</w:t>
            </w:r>
            <w:r/>
          </w:p>
        </w:tc>
        <w:tc>
          <w:tcPr>
            <w:tcW w:w="7771"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评审点具体描述</w:t>
            </w:r>
            <w:r/>
          </w:p>
        </w:tc>
      </w:tr>
      <w:tr>
        <w:trPr>
          <w:trHeight w:val="281"/>
        </w:trPr>
        <w:tc>
          <w:tcPr>
            <w:gridSpan w:val="3"/>
            <w:tcW w:w="9952" w:type="dxa"/>
            <w:vAlign w:val="center"/>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（一）报价要求</w:t>
            </w:r>
            <w:r/>
          </w:p>
        </w:tc>
      </w:tr>
      <w:tr>
        <w:trPr>
          <w:trHeight w:val="454"/>
        </w:trPr>
        <w:tc>
          <w:tcPr>
            <w:tcW w:w="67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W w:w="150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投标报价</w:t>
            </w:r>
            <w:r/>
          </w:p>
        </w:tc>
        <w:tc>
          <w:tcPr>
            <w:tcW w:w="7771" w:type="dxa"/>
            <w:vAlign w:val="center"/>
            <w:textDirection w:val="lrTb"/>
            <w:noWrap w:val="false"/>
          </w:tcPr>
          <w:p>
            <w:pPr>
              <w:spacing w:line="360" w:lineRule="auto"/>
              <w:rPr>
                <w:rFonts w:hint="eastAsia" w:ascii="宋体" w:hAnsi="宋体" w:cs="宋体"/>
                <w:color w:val="000000"/>
                <w:sz w:val="24"/>
              </w:rPr>
            </w:pPr>
            <w:r/>
            <w:bookmarkStart w:id="61" w:name="OLE_LINK18"/>
            <w:r>
              <w:rPr>
                <w:rFonts w:hint="eastAsia" w:ascii="宋体" w:hAnsi="宋体" w:cs="宋体"/>
                <w:color w:val="000000"/>
                <w:sz w:val="24"/>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bookmarkEnd w:id="61"/>
            <w:r/>
            <w:r/>
          </w:p>
        </w:tc>
      </w:tr>
      <w:tr>
        <w:trPr>
          <w:trHeight w:val="454"/>
        </w:trPr>
        <w:tc>
          <w:tcPr>
            <w:tcW w:w="67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W w:w="150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报价修正</w:t>
            </w:r>
            <w:r/>
          </w:p>
        </w:tc>
        <w:tc>
          <w:tcPr>
            <w:tcW w:w="7771"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如出现投标报价错误的，按照处理原则修正后的报价，投标供应商须按规定进行在线确认。</w:t>
            </w:r>
            <w:r/>
          </w:p>
        </w:tc>
      </w:tr>
      <w:tr>
        <w:trPr>
          <w:trHeight w:val="454"/>
        </w:trPr>
        <w:tc>
          <w:tcPr>
            <w:gridSpan w:val="3"/>
            <w:tcW w:w="9952" w:type="dxa"/>
            <w:vAlign w:val="bottom"/>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（二）商务要求</w:t>
            </w:r>
            <w:r/>
          </w:p>
        </w:tc>
      </w:tr>
      <w:tr>
        <w:trPr>
          <w:trHeight w:val="454"/>
        </w:trPr>
        <w:tc>
          <w:tcPr>
            <w:tcW w:w="67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W w:w="1506" w:type="dxa"/>
            <w:vAlign w:val="bottom"/>
            <w:textDirection w:val="lrTb"/>
            <w:noWrap w:val="false"/>
          </w:tcPr>
          <w:p>
            <w:pPr>
              <w:jc w:val="center"/>
              <w:spacing w:line="360" w:lineRule="auto"/>
              <w:rPr>
                <w:rFonts w:hint="eastAsia" w:ascii="宋体" w:hAnsi="宋体" w:cs="宋体"/>
                <w:color w:val="000000"/>
                <w:sz w:val="24"/>
              </w:rPr>
            </w:pPr>
            <w:r>
              <w:rPr>
                <w:rFonts w:hint="eastAsia" w:ascii="宋体" w:hAnsi="宋体"/>
                <w:color w:val="000000"/>
                <w:sz w:val="24"/>
              </w:rPr>
              <w:t xml:space="preserve">投标</w:t>
            </w:r>
            <w:r>
              <w:rPr>
                <w:rFonts w:ascii="宋体" w:hAnsi="宋体"/>
                <w:color w:val="000000"/>
                <w:sz w:val="24"/>
              </w:rPr>
              <w:t xml:space="preserve">有效期</w:t>
            </w:r>
            <w:r/>
          </w:p>
        </w:tc>
        <w:tc>
          <w:tcPr>
            <w:tcW w:w="7771" w:type="dxa"/>
            <w:vAlign w:val="center"/>
            <w:textDirection w:val="lrTb"/>
            <w:noWrap w:val="false"/>
          </w:tcPr>
          <w:p>
            <w:pPr>
              <w:spacing w:line="360" w:lineRule="auto"/>
              <w:rPr>
                <w:rFonts w:hint="eastAsia" w:ascii="宋体" w:hAnsi="宋体" w:cs="宋体"/>
                <w:color w:val="000000"/>
                <w:sz w:val="24"/>
              </w:rPr>
            </w:pPr>
            <w:r>
              <w:rPr>
                <w:rFonts w:hint="eastAsia" w:ascii="宋体" w:hAnsi="宋体"/>
                <w:color w:val="000000"/>
                <w:sz w:val="24"/>
              </w:rPr>
              <w:t xml:space="preserve">投标</w:t>
            </w:r>
            <w:r>
              <w:rPr>
                <w:rFonts w:ascii="宋体" w:hAnsi="宋体"/>
                <w:color w:val="000000"/>
                <w:sz w:val="24"/>
              </w:rPr>
              <w:t xml:space="preserve">有效期满足</w:t>
            </w:r>
            <w:r>
              <w:rPr>
                <w:rFonts w:hint="eastAsia" w:ascii="宋体" w:hAnsi="宋体"/>
                <w:color w:val="000000"/>
                <w:sz w:val="24"/>
              </w:rPr>
              <w:t xml:space="preserve">招标文件</w:t>
            </w:r>
            <w:r>
              <w:rPr>
                <w:rFonts w:ascii="宋体" w:hAnsi="宋体"/>
                <w:color w:val="000000"/>
                <w:sz w:val="24"/>
              </w:rPr>
              <w:t xml:space="preserve">要求（</w:t>
            </w:r>
            <w:r>
              <w:rPr>
                <w:rFonts w:hint="eastAsia" w:ascii="宋体" w:hAnsi="宋体" w:cs="宋体"/>
                <w:color w:val="000000"/>
                <w:sz w:val="24"/>
              </w:rPr>
              <w:t xml:space="preserve">投标截止之日起90天</w:t>
            </w:r>
            <w:r>
              <w:rPr>
                <w:rFonts w:ascii="宋体" w:hAnsi="宋体"/>
                <w:color w:val="000000"/>
                <w:sz w:val="24"/>
              </w:rPr>
              <w:t xml:space="preserve">）</w:t>
            </w:r>
            <w:r>
              <w:rPr>
                <w:rFonts w:hint="eastAsia" w:ascii="宋体" w:hAnsi="宋体"/>
                <w:color w:val="000000"/>
                <w:sz w:val="24"/>
              </w:rPr>
              <w:t xml:space="preserve">。</w:t>
            </w:r>
            <w:r/>
          </w:p>
        </w:tc>
      </w:tr>
      <w:tr>
        <w:trPr>
          <w:trHeight w:val="703"/>
        </w:trPr>
        <w:tc>
          <w:tcPr>
            <w:tcW w:w="67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W w:w="150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投标文件的签署和盖章</w:t>
            </w:r>
            <w:r/>
          </w:p>
        </w:tc>
        <w:tc>
          <w:tcPr>
            <w:tcW w:w="7771"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未出现电子投标文件未按招标文件要</w:t>
            </w:r>
            <w:r>
              <w:rPr>
                <w:rFonts w:hint="eastAsia" w:ascii="宋体" w:hAnsi="宋体" w:cs="宋体"/>
                <w:color w:val="000000"/>
                <w:sz w:val="24"/>
              </w:rPr>
              <w:t xml:space="preserve">求签章</w:t>
            </w:r>
            <w:r>
              <w:rPr>
                <w:rFonts w:hint="eastAsia" w:ascii="宋体" w:hAnsi="宋体" w:cs="宋体"/>
                <w:color w:val="000000"/>
                <w:sz w:val="24"/>
              </w:rPr>
              <w:t xml:space="preserve">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p>
        </w:tc>
      </w:tr>
      <w:tr>
        <w:trPr>
          <w:trHeight w:val="454"/>
        </w:trPr>
        <w:tc>
          <w:tcPr>
            <w:tcW w:w="67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3</w:t>
            </w:r>
            <w:r/>
          </w:p>
        </w:tc>
        <w:tc>
          <w:tcPr>
            <w:tcW w:w="1506"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投标文件内容</w:t>
            </w:r>
            <w:r/>
          </w:p>
        </w:tc>
        <w:tc>
          <w:tcPr>
            <w:tcW w:w="7771"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满足招标文件实质性要求，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同一投标文件中单位名称落款与公章不是同一单位的。</w:t>
            </w:r>
            <w:r/>
          </w:p>
        </w:tc>
      </w:tr>
      <w:tr>
        <w:trPr>
          <w:trHeight w:val="90"/>
        </w:trPr>
        <w:tc>
          <w:tcPr>
            <w:tcW w:w="67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4</w:t>
            </w:r>
            <w:r/>
          </w:p>
        </w:tc>
        <w:tc>
          <w:tcPr>
            <w:tcW w:w="150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附加条件</w:t>
            </w:r>
            <w:r/>
          </w:p>
        </w:tc>
        <w:tc>
          <w:tcPr>
            <w:tcW w:w="7771" w:type="dxa"/>
            <w:vAlign w:val="bottom"/>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未出现投标文件中含有采购人不能接受的附加条件的；</w:t>
            </w:r>
            <w:r/>
          </w:p>
        </w:tc>
      </w:tr>
      <w:tr>
        <w:trPr>
          <w:trHeight w:val="454"/>
        </w:trPr>
        <w:tc>
          <w:tcPr>
            <w:tcW w:w="67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5</w:t>
            </w:r>
            <w:r/>
          </w:p>
        </w:tc>
        <w:tc>
          <w:tcPr>
            <w:tcW w:w="1506" w:type="dxa"/>
            <w:vAlign w:val="bottom"/>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无效情形</w:t>
            </w:r>
            <w:r/>
          </w:p>
        </w:tc>
        <w:tc>
          <w:tcPr>
            <w:tcW w:w="7771" w:type="dxa"/>
            <w:vAlign w:val="bottom"/>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投标文件中未有法律法规和招标文件规定的其他无效情形。</w:t>
            </w:r>
            <w:r/>
          </w:p>
        </w:tc>
      </w:tr>
      <w:tr>
        <w:trPr>
          <w:trHeight w:val="337"/>
        </w:trPr>
        <w:tc>
          <w:tcPr>
            <w:gridSpan w:val="3"/>
            <w:tcW w:w="9952" w:type="dxa"/>
            <w:vAlign w:val="bottom"/>
            <w:textDirection w:val="lrTb"/>
            <w:noWrap w:val="false"/>
          </w:tcPr>
          <w:p>
            <w:pPr>
              <w:jc w:val="center"/>
              <w:spacing w:line="360" w:lineRule="auto"/>
              <w:rPr>
                <w:rFonts w:hint="eastAsia" w:ascii="宋体" w:hAnsi="宋体" w:cs="宋体"/>
                <w:color w:val="000000"/>
                <w:sz w:val="24"/>
              </w:rPr>
            </w:pPr>
            <w:r>
              <w:rPr>
                <w:rFonts w:hint="eastAsia" w:ascii="宋体" w:hAnsi="宋体" w:cs="宋体"/>
                <w:b/>
                <w:bCs/>
                <w:color w:val="000000"/>
                <w:sz w:val="24"/>
              </w:rPr>
              <w:t xml:space="preserve">（三）技术要求</w:t>
            </w:r>
            <w:r/>
          </w:p>
        </w:tc>
      </w:tr>
      <w:tr>
        <w:trPr>
          <w:trHeight w:val="327"/>
        </w:trPr>
        <w:tc>
          <w:tcPr>
            <w:tcW w:w="675" w:type="dxa"/>
            <w:vAlign w:val="center"/>
            <w:textDirection w:val="lrTb"/>
            <w:noWrap w:val="false"/>
          </w:tcPr>
          <w:p>
            <w:pPr>
              <w:jc w:val="center"/>
              <w:spacing w:line="360" w:lineRule="auto"/>
              <w:rPr>
                <w:rFonts w:hint="eastAsia" w:ascii="宋体" w:hAnsi="宋体" w:cs="宋体"/>
                <w:color w:val="000000"/>
                <w:sz w:val="24"/>
              </w:rPr>
            </w:pPr>
            <w:r/>
            <w:bookmarkStart w:id="62" w:name="_Hlk231911273"/>
            <w:r>
              <w:rPr>
                <w:rFonts w:hint="eastAsia" w:ascii="宋体" w:hAnsi="宋体" w:cs="宋体"/>
                <w:color w:val="000000"/>
                <w:sz w:val="24"/>
              </w:rPr>
              <w:t xml:space="preserve">1</w:t>
            </w:r>
            <w:r/>
          </w:p>
        </w:tc>
        <w:tc>
          <w:tcPr>
            <w:tcW w:w="1506"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技术标（暗标）</w:t>
            </w:r>
            <w:r/>
          </w:p>
        </w:tc>
        <w:tc>
          <w:tcPr>
            <w:tcW w:w="7771" w:type="dxa"/>
            <w:vAlign w:val="center"/>
            <w:textDirection w:val="lrTb"/>
            <w:noWrap w:val="false"/>
          </w:tcPr>
          <w:p>
            <w:pPr>
              <w:numPr>
                <w:ilvl w:val="0"/>
                <w:numId w:val="16"/>
              </w:numPr>
              <w:spacing w:line="440" w:lineRule="exact"/>
              <w:tabs>
                <w:tab w:val="left" w:pos="0" w:leader="none"/>
              </w:tabs>
              <w:rPr>
                <w:rFonts w:hint="eastAsia" w:ascii="宋体" w:hAnsi="宋体" w:cs="宋体"/>
                <w:b/>
                <w:color w:val="000000"/>
                <w:sz w:val="24"/>
              </w:rPr>
            </w:pPr>
            <w:r>
              <w:rPr>
                <w:rFonts w:hint="eastAsia" w:ascii="宋体" w:hAnsi="宋体" w:cs="宋体"/>
                <w:b/>
                <w:color w:val="000000"/>
                <w:sz w:val="24"/>
              </w:rPr>
              <w:t xml:space="preserve">投标供应商按招标文件要求提供技术标；</w:t>
            </w:r>
            <w:r/>
          </w:p>
          <w:p>
            <w:pPr>
              <w:numPr>
                <w:ilvl w:val="0"/>
                <w:numId w:val="16"/>
              </w:numPr>
              <w:spacing w:line="440" w:lineRule="exact"/>
              <w:tabs>
                <w:tab w:val="left" w:pos="0" w:leader="none"/>
              </w:tabs>
              <w:rPr>
                <w:rFonts w:hint="eastAsia" w:ascii="宋体" w:hAnsi="宋体" w:cs="宋体"/>
                <w:b/>
                <w:color w:val="000000"/>
                <w:sz w:val="24"/>
              </w:rPr>
            </w:pPr>
            <w:r>
              <w:rPr>
                <w:rFonts w:hint="eastAsia" w:ascii="宋体" w:hAnsi="宋体" w:cs="宋体"/>
                <w:b/>
                <w:color w:val="000000"/>
                <w:sz w:val="24"/>
              </w:rPr>
              <w:t xml:space="preserve">暗标编制符合要求：不得出现投标供应商名称、人员姓名，要求版面整洁、字迹清楚、不许涂改，不得出现能显示企业特征或其他提示性的标记或标识，也不得采用任何不符合常规、有别于其他投标供应商的特殊做法；</w:t>
            </w:r>
            <w:r/>
          </w:p>
          <w:p>
            <w:pPr>
              <w:numPr>
                <w:ilvl w:val="0"/>
                <w:numId w:val="16"/>
              </w:numPr>
              <w:spacing w:line="440" w:lineRule="exact"/>
              <w:tabs>
                <w:tab w:val="left" w:pos="0" w:leader="none"/>
              </w:tabs>
              <w:rPr>
                <w:rFonts w:hint="eastAsia" w:ascii="宋体" w:hAnsi="宋体" w:cs="宋体"/>
                <w:b/>
                <w:color w:val="000000"/>
                <w:sz w:val="24"/>
              </w:rPr>
            </w:pPr>
            <w:r>
              <w:rPr>
                <w:rFonts w:hint="eastAsia" w:ascii="宋体" w:hAnsi="宋体" w:cs="宋体"/>
                <w:b/>
                <w:color w:val="000000"/>
                <w:sz w:val="24"/>
              </w:rPr>
              <w:t xml:space="preserve">暗标排版符合要求：页面采用A4版面，字体为小四号宋体，不得出现彩色文字或彩色图片，不得出现手写，不得有空白页，如有平面布置图、进度表、网络图可采用A3版面编辑，不可编辑的照片、图片、截图中字体及字号不做限制，对应评分标准模块上传。</w:t>
            </w:r>
            <w:r/>
          </w:p>
          <w:p>
            <w:pPr>
              <w:numPr>
                <w:ilvl w:val="0"/>
                <w:numId w:val="16"/>
              </w:numPr>
              <w:spacing w:line="440" w:lineRule="exact"/>
              <w:tabs>
                <w:tab w:val="left" w:pos="0" w:leader="none"/>
              </w:tabs>
              <w:rPr>
                <w:rFonts w:hint="eastAsia" w:ascii="宋体" w:hAnsi="宋体" w:cs="宋体"/>
                <w:color w:val="000000"/>
                <w:sz w:val="24"/>
              </w:rPr>
            </w:pPr>
            <w:r>
              <w:rPr>
                <w:rFonts w:hint="eastAsia" w:ascii="宋体" w:hAnsi="宋体" w:cs="宋体"/>
                <w:b/>
                <w:color w:val="000000"/>
                <w:sz w:val="24"/>
              </w:rPr>
              <w:t xml:space="preserve">暗标未出现该投标供应商单位名称、简称、人员姓名、Logo、商标、电话号码等任何标识标记及其他暗示性标志。</w:t>
            </w:r>
            <w:bookmarkEnd w:id="62"/>
            <w:r/>
          </w:p>
        </w:tc>
      </w:tr>
      <w:tr>
        <w:trPr>
          <w:trHeight w:val="472"/>
        </w:trPr>
        <w:tc>
          <w:tcPr>
            <w:gridSpan w:val="3"/>
            <w:tcW w:w="9952" w:type="dxa"/>
            <w:vAlign w:val="center"/>
            <w:textDirection w:val="lrTb"/>
            <w:noWrap w:val="false"/>
          </w:tcPr>
          <w:p>
            <w:pPr>
              <w:spacing w:line="360" w:lineRule="auto"/>
              <w:rPr>
                <w:rFonts w:hint="eastAsia" w:ascii="宋体" w:hAnsi="宋体" w:cs="宋体"/>
                <w:b/>
                <w:bCs/>
                <w:color w:val="000000"/>
                <w:sz w:val="24"/>
              </w:rPr>
            </w:pPr>
            <w:r>
              <w:rPr>
                <w:rFonts w:hint="eastAsia" w:ascii="宋体" w:hAnsi="宋体" w:cs="宋体"/>
                <w:b/>
                <w:bCs/>
                <w:color w:val="000000"/>
                <w:sz w:val="24"/>
              </w:rPr>
              <w:t xml:space="preserve">特别说明：以上符合性审查内容，由评标委员会依据上述符合性审查的相应要求，对投标文件的有效性、完整性和</w:t>
            </w:r>
            <w:r>
              <w:rPr>
                <w:rFonts w:hint="eastAsia" w:ascii="宋体" w:hAnsi="宋体" w:cs="宋体"/>
                <w:b/>
                <w:bCs/>
                <w:color w:val="000000"/>
                <w:sz w:val="24"/>
              </w:rPr>
              <w:t xml:space="preserve">具体响应</w:t>
            </w:r>
            <w:r>
              <w:rPr>
                <w:rFonts w:hint="eastAsia" w:ascii="宋体" w:hAnsi="宋体" w:cs="宋体"/>
                <w:b/>
                <w:bCs/>
                <w:color w:val="000000"/>
                <w:sz w:val="24"/>
              </w:rPr>
              <w:t xml:space="preserve">情况进行整体性审查，以确定是否满足符合性审查的要求。投标文件制作过程中，投标文件内容在制作工具中无对应模块的，可统一上传在符合性条件的报价、商务、技术模块中。</w:t>
            </w:r>
            <w:r/>
          </w:p>
        </w:tc>
      </w:tr>
    </w:tbl>
    <w:p>
      <w:pPr>
        <w:pStyle w:val="1272"/>
        <w:rPr>
          <w:rFonts w:hint="eastAsia" w:ascii="宋体" w:hAnsi="宋体"/>
          <w:bCs/>
          <w:color w:val="000000"/>
          <w:sz w:val="24"/>
        </w:rPr>
      </w:pPr>
      <w:r>
        <w:rPr>
          <w:rFonts w:hint="eastAsia" w:ascii="宋体" w:hAnsi="宋体" w:cs="宋体"/>
          <w:b/>
          <w:color w:val="000000"/>
          <w:sz w:val="24"/>
        </w:rPr>
        <w:t xml:space="preserve">特别提醒：符合性审查不合格的投标供应商的投标文件不进入后续评审。</w:t>
      </w:r>
      <w:r/>
    </w:p>
    <w:p>
      <w:pPr>
        <w:ind w:firstLine="480"/>
        <w:spacing w:line="360" w:lineRule="auto"/>
        <w:tabs>
          <w:tab w:val="left" w:pos="525" w:leader="none"/>
          <w:tab w:val="left" w:pos="945" w:leader="none"/>
          <w:tab w:val="left" w:pos="1155" w:leader="none"/>
        </w:tabs>
        <w:rPr>
          <w:rFonts w:hint="eastAsia" w:hAnsi="宋体"/>
          <w:color w:val="000000"/>
          <w:sz w:val="24"/>
        </w:rPr>
      </w:pPr>
      <w:r>
        <w:rPr>
          <w:rFonts w:hint="eastAsia" w:hAnsi="宋体"/>
          <w:color w:val="000000"/>
          <w:sz w:val="24"/>
        </w:rPr>
        <w:t xml:space="preserve">3.2.2</w:t>
      </w:r>
      <w:r>
        <w:rPr>
          <w:rFonts w:hint="eastAsia" w:hAnsi="宋体"/>
          <w:color w:val="000000"/>
          <w:sz w:val="24"/>
        </w:rPr>
        <w:t xml:space="preserve">澄清有关问题。对投标文件中含义不明确、同类问题表述不一致或者有明显文字和计算错误的内容，评标委员会可以通过政府采购交易管理一体化系统发起询标，要求投标供应商</w:t>
      </w:r>
      <w:r>
        <w:rPr>
          <w:rFonts w:hint="eastAsia" w:hAnsi="宋体"/>
          <w:color w:val="000000"/>
          <w:sz w:val="24"/>
        </w:rPr>
        <w:t xml:space="preserve">作出</w:t>
      </w:r>
      <w:r>
        <w:rPr>
          <w:rFonts w:hint="eastAsia" w:hAnsi="宋体"/>
          <w:color w:val="000000"/>
          <w:sz w:val="24"/>
        </w:rPr>
        <w:t xml:space="preserve">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3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.4除上述情形外，对投标文件的判定，只依据投标文件本身，不依靠开标后的任何外来证明。</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5采购人及采购代理机构将拒绝被确定为非实质性响应的投标，投标供应商不能通过修正或撤销不符之处而使其投标成为实质性响应的投标。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宋体" w:hAnsi="宋体"/>
          <w:bCs/>
          <w:color w:val="000000"/>
          <w:sz w:val="24"/>
        </w:rPr>
      </w:pPr>
      <w:r>
        <w:rPr>
          <w:rFonts w:ascii="宋体" w:hAnsi="宋体"/>
          <w:bCs/>
          <w:color w:val="000000"/>
          <w:sz w:val="24"/>
        </w:rPr>
        <w:t xml:space="preserve">3.2.</w:t>
      </w:r>
      <w:r>
        <w:rPr>
          <w:rFonts w:hint="eastAsia" w:ascii="宋体" w:hAnsi="宋体"/>
          <w:bCs/>
          <w:color w:val="000000"/>
          <w:sz w:val="24"/>
        </w:rPr>
        <w:t xml:space="preserve">6对不同文字文本投标文件的解释发生异议的，以中文文本为准；</w:t>
      </w:r>
      <w:r/>
    </w:p>
    <w:p>
      <w:pPr>
        <w:ind w:firstLine="566"/>
        <w:spacing w:line="440" w:lineRule="exact"/>
        <w:tabs>
          <w:tab w:val="left" w:pos="1288" w:leader="none"/>
          <w:tab w:val="left" w:pos="1365" w:leader="none"/>
        </w:tabs>
        <w:rPr>
          <w:rFonts w:hint="eastAsia" w:ascii="宋体" w:hAnsi="宋体"/>
          <w:b/>
          <w:color w:val="000000"/>
          <w:sz w:val="24"/>
        </w:rPr>
      </w:pPr>
      <w:r>
        <w:rPr>
          <w:rFonts w:ascii="宋体" w:hAnsi="宋体"/>
          <w:b/>
          <w:color w:val="000000"/>
          <w:sz w:val="24"/>
        </w:rPr>
        <w:t xml:space="preserve">3.3</w:t>
      </w:r>
      <w:r>
        <w:rPr>
          <w:rFonts w:hint="eastAsia" w:ascii="宋体" w:hAnsi="宋体"/>
          <w:b/>
          <w:color w:val="000000"/>
          <w:sz w:val="24"/>
        </w:rPr>
        <w:t xml:space="preserve">评委会组织负责具体的评标事务，并独立履行以下职责：</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3.3.1</w:t>
      </w:r>
      <w:r>
        <w:rPr>
          <w:rFonts w:hint="eastAsia" w:ascii="宋体" w:hAnsi="宋体"/>
          <w:bCs/>
          <w:color w:val="000000"/>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w:t>
      </w:r>
      <w:r>
        <w:rPr>
          <w:rFonts w:hint="eastAsia" w:ascii="宋体" w:hAnsi="宋体"/>
          <w:bCs/>
          <w:color w:val="000000"/>
          <w:sz w:val="24"/>
        </w:rPr>
        <w:t xml:space="preserve">2要求投标供应商对投标文件有关事项</w:t>
      </w:r>
      <w:r>
        <w:rPr>
          <w:rFonts w:hint="eastAsia" w:ascii="宋体" w:hAnsi="宋体"/>
          <w:bCs/>
          <w:color w:val="000000"/>
          <w:sz w:val="24"/>
        </w:rPr>
        <w:t xml:space="preserve">作出</w:t>
      </w:r>
      <w:r>
        <w:rPr>
          <w:rFonts w:hint="eastAsia" w:ascii="宋体" w:hAnsi="宋体"/>
          <w:bCs/>
          <w:color w:val="000000"/>
          <w:sz w:val="24"/>
        </w:rPr>
        <w:t xml:space="preserve">澄清或者说明；</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w:t>
      </w:r>
      <w:r>
        <w:rPr>
          <w:rFonts w:hint="eastAsia" w:ascii="宋体" w:hAnsi="宋体"/>
          <w:bCs/>
          <w:color w:val="000000"/>
          <w:sz w:val="24"/>
        </w:rPr>
        <w:t xml:space="preserve">.3对投标文件进行比较和评价；</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w:t>
      </w:r>
      <w:r>
        <w:rPr>
          <w:rFonts w:hint="eastAsia" w:ascii="宋体" w:hAnsi="宋体"/>
          <w:bCs/>
          <w:color w:val="000000"/>
          <w:sz w:val="24"/>
        </w:rPr>
        <w:t xml:space="preserve">.4根据招标文件评分办法，向采购人推荐1-</w:t>
      </w:r>
      <w:r>
        <w:rPr>
          <w:rFonts w:ascii="宋体" w:hAnsi="宋体"/>
          <w:bCs/>
          <w:color w:val="000000"/>
          <w:sz w:val="24"/>
        </w:rPr>
        <w:t xml:space="preserve">3</w:t>
      </w:r>
      <w:r>
        <w:rPr>
          <w:rFonts w:hint="eastAsia" w:ascii="宋体" w:hAnsi="宋体"/>
          <w:bCs/>
          <w:color w:val="000000"/>
          <w:sz w:val="24"/>
        </w:rPr>
        <w:t xml:space="preserve">名中标候选供应商；</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3.3</w:t>
      </w:r>
      <w:r>
        <w:rPr>
          <w:rFonts w:hint="eastAsia" w:ascii="宋体" w:hAnsi="宋体"/>
          <w:bCs/>
          <w:color w:val="000000"/>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宋体" w:hAnsi="宋体"/>
          <w:b/>
          <w:color w:val="000000"/>
          <w:sz w:val="24"/>
        </w:rPr>
      </w:pPr>
      <w:r>
        <w:rPr>
          <w:rFonts w:ascii="宋体" w:hAnsi="宋体"/>
          <w:b/>
          <w:color w:val="000000"/>
          <w:sz w:val="24"/>
        </w:rPr>
        <w:t xml:space="preserve">3.4</w:t>
      </w:r>
      <w:r>
        <w:rPr>
          <w:rFonts w:hint="eastAsia" w:ascii="宋体" w:hAnsi="宋体"/>
          <w:b/>
          <w:color w:val="000000"/>
          <w:sz w:val="24"/>
        </w:rPr>
        <w:t xml:space="preserve">评委会成员应当履行下列义务：</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.1遵纪守法，客观、公正、廉洁地履行职责；</w:t>
      </w:r>
      <w:r/>
    </w:p>
    <w:p>
      <w:pPr>
        <w:ind w:right="-368"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.4参与评标报告的起草；</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3.4</w:t>
      </w:r>
      <w:r>
        <w:rPr>
          <w:rFonts w:hint="eastAsia" w:ascii="宋体" w:hAnsi="宋体"/>
          <w:bCs/>
          <w:color w:val="000000"/>
          <w:sz w:val="24"/>
        </w:rPr>
        <w:t xml:space="preserve">.6配合有关部门的投诉处理工作。</w:t>
      </w:r>
      <w:r/>
    </w:p>
    <w:p>
      <w:pPr>
        <w:ind w:firstLine="566"/>
        <w:spacing w:line="440" w:lineRule="exact"/>
        <w:tabs>
          <w:tab w:val="left" w:pos="1288" w:leader="none"/>
          <w:tab w:val="left" w:pos="1365" w:leader="none"/>
        </w:tabs>
        <w:rPr>
          <w:rFonts w:hint="eastAsia" w:ascii="宋体" w:hAnsi="宋体"/>
          <w:b/>
          <w:color w:val="000000"/>
          <w:sz w:val="24"/>
        </w:rPr>
      </w:pPr>
      <w:r>
        <w:rPr>
          <w:rFonts w:ascii="宋体" w:hAnsi="宋体"/>
          <w:b/>
          <w:color w:val="000000"/>
          <w:sz w:val="24"/>
        </w:rPr>
        <w:t xml:space="preserve">3.5</w:t>
      </w:r>
      <w:r>
        <w:rPr>
          <w:rFonts w:hint="eastAsia" w:ascii="宋体" w:hAnsi="宋体"/>
          <w:b/>
          <w:color w:val="000000"/>
          <w:sz w:val="24"/>
        </w:rPr>
        <w:t xml:space="preserve">评标内容的保密</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3.5</w:t>
      </w:r>
      <w:r>
        <w:rPr>
          <w:rFonts w:hint="eastAsia" w:ascii="宋体" w:hAnsi="宋体"/>
          <w:bCs/>
          <w:color w:val="000000"/>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宋体" w:hAnsi="宋体"/>
          <w:bCs/>
          <w:color w:val="000000"/>
          <w:sz w:val="24"/>
        </w:rPr>
      </w:pPr>
      <w:r>
        <w:rPr>
          <w:rFonts w:ascii="宋体" w:hAnsi="宋体"/>
          <w:bCs/>
          <w:color w:val="000000"/>
          <w:sz w:val="24"/>
        </w:rPr>
        <w:t xml:space="preserve">3.5</w:t>
      </w:r>
      <w:r>
        <w:rPr>
          <w:rFonts w:hint="eastAsia" w:ascii="宋体" w:hAnsi="宋体"/>
          <w:bCs/>
          <w:color w:val="000000"/>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宋体" w:hAnsi="宋体"/>
          <w:b/>
          <w:color w:val="000000"/>
          <w:sz w:val="24"/>
        </w:rPr>
      </w:pPr>
      <w:r/>
      <w:bookmarkStart w:id="63" w:name="_Hlk26956650"/>
      <w:r>
        <w:rPr>
          <w:rFonts w:ascii="宋体" w:hAnsi="宋体"/>
          <w:b/>
          <w:color w:val="000000"/>
          <w:sz w:val="24"/>
        </w:rPr>
        <w:t xml:space="preserve">3.6比较与评价</w:t>
      </w:r>
      <w:r/>
    </w:p>
    <w:p>
      <w:pPr>
        <w:ind w:firstLine="480"/>
        <w:spacing w:line="360" w:lineRule="auto"/>
        <w:tabs>
          <w:tab w:val="left" w:pos="1365" w:leader="none"/>
        </w:tabs>
        <w:rPr>
          <w:rFonts w:hint="eastAsia" w:ascii="宋体" w:hAnsi="宋体"/>
          <w:color w:val="000000"/>
          <w:sz w:val="24"/>
          <w:szCs w:val="20"/>
        </w:rPr>
      </w:pPr>
      <w:r>
        <w:rPr>
          <w:rFonts w:hint="eastAsia" w:ascii="宋体" w:hAnsi="宋体"/>
          <w:color w:val="000000"/>
          <w:sz w:val="24"/>
          <w:szCs w:val="20"/>
        </w:rPr>
        <w:t xml:space="preserve">3.6.1</w:t>
      </w:r>
      <w:r>
        <w:rPr>
          <w:rFonts w:hint="eastAsia" w:ascii="宋体" w:hAnsi="宋体"/>
          <w:color w:val="000000"/>
          <w:sz w:val="24"/>
          <w:szCs w:val="22"/>
        </w:rPr>
        <w:t xml:space="preserve">投标文件资格性检查和符合性检查结束后，凡属于“（八）无效投标文件的确认”的投标文件不进入比较与评价程序。</w:t>
      </w:r>
      <w:r/>
    </w:p>
    <w:p>
      <w:pPr>
        <w:ind w:firstLine="480"/>
        <w:spacing w:line="360" w:lineRule="auto"/>
        <w:rPr>
          <w:rFonts w:ascii="宋体"/>
          <w:color w:val="000000"/>
          <w:sz w:val="24"/>
        </w:rPr>
      </w:pPr>
      <w:r>
        <w:rPr>
          <w:rFonts w:hint="eastAsia" w:ascii="宋体" w:hAnsi="宋体"/>
          <w:color w:val="000000"/>
          <w:sz w:val="24"/>
        </w:rPr>
        <w:t xml:space="preserve">3.6.2明标评审小组负责对招标文件评分标准中涉及的投标供应商投标价格、业绩、信誉等明标部分内容进行评审；</w:t>
      </w:r>
      <w:r/>
    </w:p>
    <w:p>
      <w:pPr>
        <w:ind w:firstLine="480"/>
        <w:spacing w:line="360" w:lineRule="auto"/>
        <w:rPr>
          <w:rFonts w:ascii="宋体"/>
          <w:bCs/>
          <w:color w:val="000000"/>
          <w:sz w:val="24"/>
        </w:rPr>
      </w:pPr>
      <w:r>
        <w:rPr>
          <w:rFonts w:hint="eastAsia" w:ascii="宋体" w:hAnsi="宋体"/>
          <w:color w:val="000000"/>
          <w:sz w:val="24"/>
          <w:szCs w:val="20"/>
        </w:rPr>
        <w:t xml:space="preserve">3.6.3</w:t>
      </w:r>
      <w:r>
        <w:rPr>
          <w:rFonts w:hint="eastAsia" w:ascii="宋体" w:hAnsi="宋体"/>
          <w:bCs/>
          <w:color w:val="000000"/>
          <w:sz w:val="24"/>
        </w:rPr>
        <w:t xml:space="preserve">暗标评审小组负责对招标文件评分标准中涉及的技术方案、性能、服务质量等暗标部分内容进行评审。</w:t>
      </w:r>
      <w:r/>
    </w:p>
    <w:p>
      <w:pPr>
        <w:ind w:firstLine="480"/>
        <w:spacing w:line="360" w:lineRule="auto"/>
        <w:tabs>
          <w:tab w:val="left" w:pos="1365" w:leader="none"/>
        </w:tabs>
        <w:rPr>
          <w:rFonts w:ascii="宋体"/>
          <w:bCs/>
          <w:color w:val="000000"/>
          <w:sz w:val="24"/>
        </w:rPr>
      </w:pPr>
      <w:r>
        <w:rPr>
          <w:rFonts w:hint="eastAsia" w:ascii="宋体" w:hAnsi="宋体"/>
          <w:color w:val="000000"/>
          <w:sz w:val="24"/>
          <w:szCs w:val="20"/>
        </w:rPr>
        <w:t xml:space="preserve">3.6.4</w:t>
      </w:r>
      <w:r>
        <w:rPr>
          <w:rFonts w:hint="eastAsia" w:ascii="宋体" w:hAnsi="宋体"/>
          <w:bCs/>
          <w:color w:val="000000"/>
          <w:sz w:val="24"/>
        </w:rPr>
        <w:t xml:space="preserve">技术标暗标和商务标明标评审全部结束后，在评标室当场核对，汇总各投标供应商商务标和技术标得分，确定各投标供应商总分和最终排序。</w:t>
      </w:r>
      <w:r/>
    </w:p>
    <w:p>
      <w:pPr>
        <w:ind w:firstLine="480"/>
        <w:spacing w:line="360" w:lineRule="auto"/>
        <w:tabs>
          <w:tab w:val="left" w:pos="1365" w:leader="none"/>
        </w:tabs>
        <w:rPr>
          <w:rFonts w:hint="eastAsia" w:ascii="宋体" w:hAnsi="宋体"/>
          <w:color w:val="000000"/>
          <w:sz w:val="24"/>
          <w:szCs w:val="20"/>
        </w:rPr>
      </w:pPr>
      <w:r>
        <w:rPr>
          <w:rFonts w:hint="eastAsia" w:ascii="宋体" w:hAnsi="宋体"/>
          <w:color w:val="000000"/>
          <w:sz w:val="24"/>
          <w:szCs w:val="20"/>
        </w:rPr>
        <w:t xml:space="preserve">4.评标方法和主要因素：</w:t>
      </w:r>
      <w:r/>
    </w:p>
    <w:p>
      <w:pPr>
        <w:ind w:firstLine="480"/>
        <w:spacing w:line="360" w:lineRule="auto"/>
        <w:tabs>
          <w:tab w:val="left" w:pos="1365" w:leader="none"/>
        </w:tabs>
        <w:rPr>
          <w:rFonts w:hint="eastAsia" w:ascii="宋体" w:hAnsi="宋体"/>
          <w:color w:val="000000"/>
          <w:sz w:val="24"/>
          <w:szCs w:val="20"/>
        </w:rPr>
      </w:pPr>
      <w:r>
        <w:rPr>
          <w:rFonts w:hint="eastAsia" w:ascii="宋体" w:hAnsi="宋体"/>
          <w:color w:val="000000"/>
          <w:sz w:val="24"/>
          <w:szCs w:val="20"/>
        </w:rPr>
        <w:t xml:space="preserve">4.1比较与评价采用综合评分法（计分均保留2位小数）。</w:t>
      </w:r>
      <w:r/>
    </w:p>
    <w:p>
      <w:pPr>
        <w:ind w:firstLine="480"/>
        <w:spacing w:line="360" w:lineRule="auto"/>
        <w:tabs>
          <w:tab w:val="left" w:pos="1365" w:leader="none"/>
        </w:tabs>
        <w:rPr>
          <w:rFonts w:hint="eastAsia" w:ascii="宋体" w:hAnsi="宋体"/>
          <w:color w:val="000000"/>
          <w:sz w:val="24"/>
          <w:szCs w:val="20"/>
        </w:rPr>
      </w:pPr>
      <w:r>
        <w:rPr>
          <w:rFonts w:hint="eastAsia" w:ascii="宋体" w:hAnsi="宋体"/>
          <w:color w:val="000000"/>
          <w:sz w:val="24"/>
          <w:szCs w:val="20"/>
        </w:rPr>
        <w:t xml:space="preserve">4.2评审委员会遵循公平、公正、科学择优原则，独立按照评分标准分别评定投标供应商的分值；各投标供应商的最终得分为各评委所评定分值的平均值，评标结果按评审后得分由高到低顺序排列。投标文件满足招标文件全部实质性要求，</w:t>
      </w:r>
      <w:r>
        <w:rPr>
          <w:rFonts w:hint="eastAsia" w:ascii="宋体" w:hAnsi="宋体"/>
          <w:color w:val="000000"/>
          <w:sz w:val="24"/>
          <w:szCs w:val="20"/>
        </w:rPr>
        <w:t xml:space="preserve">且按照</w:t>
      </w:r>
      <w:r>
        <w:rPr>
          <w:rFonts w:hint="eastAsia" w:ascii="宋体" w:hAnsi="宋体"/>
          <w:color w:val="000000"/>
          <w:sz w:val="24"/>
          <w:szCs w:val="20"/>
        </w:rPr>
        <w:t xml:space="preserve">评审因素的量化指标评审得分最高的投标供应商为中标候选供应商。若总得分相同，按报价得分由高到低顺序排列；总得分且报价得分相同，按技术部分得分由高到低顺序排列。</w:t>
      </w:r>
      <w:r/>
    </w:p>
    <w:p>
      <w:pPr>
        <w:ind w:firstLine="470"/>
        <w:jc w:val="left"/>
        <w:spacing w:line="360" w:lineRule="auto"/>
        <w:rPr>
          <w:rFonts w:hint="eastAsia" w:ascii="宋体" w:hAnsi="宋体" w:cs="宋体"/>
          <w:b/>
          <w:color w:val="000000"/>
          <w:sz w:val="24"/>
        </w:rPr>
      </w:pPr>
      <w:r>
        <w:rPr>
          <w:rFonts w:hint="eastAsia" w:ascii="宋体" w:hAnsi="宋体" w:cs="宋体"/>
          <w:b/>
          <w:color w:val="000000"/>
          <w:sz w:val="24"/>
        </w:rPr>
        <w:t xml:space="preserve">5.</w:t>
      </w:r>
      <w:r>
        <w:rPr>
          <w:rFonts w:hint="eastAsia" w:ascii="宋体" w:hAnsi="宋体" w:cs="宋体"/>
          <w:b/>
          <w:color w:val="000000"/>
          <w:sz w:val="24"/>
          <w:shd w:val="clear" w:color="auto" w:fill="ffffff"/>
        </w:rPr>
        <w:t xml:space="preserve">评分项目及分值（总分100分）</w:t>
      </w:r>
      <w:r>
        <w:rPr>
          <w:rFonts w:hint="eastAsia" w:ascii="宋体" w:hAnsi="宋体" w:cs="宋体"/>
          <w:b/>
          <w:color w:val="000000"/>
          <w:sz w:val="24"/>
        </w:rPr>
        <w:t xml:space="preserve">：</w:t>
      </w:r>
      <w:bookmarkEnd w:id="63"/>
      <w:r/>
    </w:p>
    <w:p>
      <w:pPr>
        <w:ind w:firstLine="470"/>
        <w:jc w:val="left"/>
        <w:spacing w:line="360" w:lineRule="auto"/>
        <w:rPr>
          <w:rFonts w:hint="eastAsia" w:ascii="宋体" w:hAnsi="宋体" w:cs="宋体"/>
          <w:b/>
          <w:color w:val="000000"/>
          <w:sz w:val="24"/>
        </w:rPr>
      </w:pPr>
      <w:r>
        <w:rPr>
          <w:rFonts w:hint="eastAsia" w:ascii="宋体" w:hAnsi="宋体" w:cs="宋体"/>
          <w:b/>
          <w:color w:val="000000"/>
          <w:sz w:val="24"/>
        </w:rPr>
        <w:t xml:space="preserve">评分标准</w:t>
      </w:r>
      <w:r/>
    </w:p>
    <w:p>
      <w:pPr>
        <w:ind w:firstLine="590"/>
        <w:spacing w:line="360" w:lineRule="auto"/>
        <w:rPr>
          <w:rFonts w:hint="eastAsia" w:ascii="宋体" w:hAnsi="宋体"/>
          <w:b/>
          <w:color w:val="000000"/>
          <w:sz w:val="24"/>
        </w:rPr>
      </w:pPr>
      <w:r>
        <w:rPr>
          <w:rFonts w:hint="eastAsia" w:ascii="宋体" w:hAnsi="宋体"/>
          <w:b/>
          <w:color w:val="000000"/>
          <w:sz w:val="24"/>
        </w:rPr>
        <w:t xml:space="preserve">（1）价格分                                     20分</w:t>
      </w:r>
      <w:r/>
    </w:p>
    <w:p>
      <w:pPr>
        <w:ind w:firstLine="590"/>
        <w:spacing w:line="360" w:lineRule="auto"/>
        <w:rPr>
          <w:rFonts w:hint="eastAsia" w:ascii="宋体" w:hAnsi="宋体"/>
          <w:b/>
          <w:color w:val="000000"/>
          <w:sz w:val="24"/>
        </w:rPr>
      </w:pPr>
      <w:r>
        <w:rPr>
          <w:rFonts w:hint="eastAsia" w:ascii="宋体" w:hAnsi="宋体"/>
          <w:b/>
          <w:color w:val="000000"/>
          <w:sz w:val="24"/>
        </w:rPr>
        <w:t xml:space="preserve">（</w:t>
      </w:r>
      <w:r>
        <w:rPr>
          <w:rFonts w:ascii="宋体" w:hAnsi="宋体"/>
          <w:b/>
          <w:color w:val="000000"/>
          <w:sz w:val="24"/>
        </w:rPr>
        <w:t xml:space="preserve">2</w:t>
      </w:r>
      <w:r>
        <w:rPr>
          <w:rFonts w:hint="eastAsia" w:ascii="宋体" w:hAnsi="宋体"/>
          <w:b/>
          <w:color w:val="000000"/>
          <w:sz w:val="24"/>
        </w:rPr>
        <w:t xml:space="preserve">）商务分                                     20分</w:t>
      </w:r>
      <w:r/>
    </w:p>
    <w:p>
      <w:pPr>
        <w:ind w:firstLine="590"/>
        <w:spacing w:line="360" w:lineRule="auto"/>
        <w:rPr>
          <w:rFonts w:hint="eastAsia" w:ascii="宋体" w:hAnsi="宋体"/>
          <w:b/>
          <w:color w:val="000000"/>
          <w:sz w:val="24"/>
        </w:rPr>
      </w:pPr>
      <w:r>
        <w:rPr>
          <w:rFonts w:hint="eastAsia" w:ascii="宋体" w:hAnsi="宋体"/>
          <w:b/>
          <w:color w:val="000000"/>
          <w:sz w:val="24"/>
        </w:rPr>
        <w:t xml:space="preserve">（3）</w:t>
      </w:r>
      <w:r>
        <w:rPr>
          <w:rFonts w:hint="eastAsia" w:ascii="宋体" w:hAnsi="宋体"/>
          <w:b/>
          <w:bCs/>
          <w:color w:val="000000"/>
          <w:sz w:val="24"/>
        </w:rPr>
        <w:t xml:space="preserve">技术分（暗标）</w:t>
      </w:r>
      <w:r>
        <w:rPr>
          <w:rFonts w:hint="eastAsia" w:ascii="宋体" w:hAnsi="宋体"/>
          <w:b/>
          <w:color w:val="000000"/>
          <w:sz w:val="24"/>
        </w:rPr>
        <w:t xml:space="preserve">                             60分</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5.2各项评分标准</w:t>
      </w:r>
      <w:r/>
    </w:p>
    <w:p>
      <w:pPr>
        <w:numPr>
          <w:ilvl w:val="0"/>
          <w:numId w:val="18"/>
        </w:numPr>
        <w:spacing w:line="360" w:lineRule="auto"/>
        <w:rPr>
          <w:rFonts w:hint="eastAsia" w:ascii="宋体" w:hAnsi="宋体"/>
          <w:b/>
          <w:bCs/>
          <w:color w:val="000000"/>
          <w:sz w:val="24"/>
        </w:rPr>
      </w:pPr>
      <w:r>
        <w:rPr>
          <w:rFonts w:hint="eastAsia" w:ascii="宋体" w:hAnsi="宋体"/>
          <w:b/>
          <w:color w:val="000000"/>
          <w:sz w:val="24"/>
        </w:rPr>
        <w:t xml:space="preserve">价格分 </w:t>
      </w:r>
      <w:r>
        <w:rPr>
          <w:rFonts w:hint="eastAsia" w:ascii="宋体" w:hAnsi="宋体"/>
          <w:b/>
          <w:bCs/>
          <w:color w:val="000000"/>
          <w:sz w:val="24"/>
        </w:rPr>
        <w:t xml:space="preserve">（20分）</w:t>
      </w:r>
      <w:r/>
    </w:p>
    <w:p>
      <w:pPr>
        <w:ind w:firstLine="708"/>
        <w:spacing w:line="360" w:lineRule="auto"/>
        <w:tabs>
          <w:tab w:val="left" w:pos="945" w:leader="none"/>
          <w:tab w:val="left" w:pos="1155" w:leader="none"/>
        </w:tabs>
        <w:rPr>
          <w:rFonts w:hint="eastAsia" w:ascii="宋体" w:hAnsi="宋体"/>
          <w:bCs/>
          <w:color w:val="000000"/>
          <w:sz w:val="24"/>
        </w:rPr>
      </w:pPr>
      <w:r/>
      <w:bookmarkStart w:id="64" w:name="OLE_LINK20"/>
      <w:r>
        <w:rPr>
          <w:rFonts w:hint="eastAsia" w:ascii="宋体" w:hAnsi="宋体"/>
          <w:bCs/>
          <w:color w:val="000000"/>
          <w:sz w:val="24"/>
        </w:rPr>
        <w:t xml:space="preserve">采用低价优先法计算，即满足采购文件要求且投标折扣率最低的折扣率为评标基准价，其价格分为满分。</w:t>
      </w:r>
      <w:r/>
    </w:p>
    <w:p>
      <w:pPr>
        <w:ind w:firstLine="708"/>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由于苏</w:t>
      </w:r>
      <w:r>
        <w:rPr>
          <w:rFonts w:hint="eastAsia" w:ascii="宋体" w:hAnsi="宋体"/>
          <w:bCs/>
          <w:color w:val="000000"/>
          <w:sz w:val="24"/>
        </w:rPr>
        <w:t xml:space="preserve">采云</w:t>
      </w:r>
      <w:r>
        <w:rPr>
          <w:rFonts w:hint="eastAsia" w:ascii="宋体" w:hAnsi="宋体"/>
          <w:bCs/>
          <w:color w:val="000000"/>
          <w:sz w:val="24"/>
        </w:rPr>
        <w:t xml:space="preserve">平台价格分计算以优惠率（以投标人在“苏</w:t>
      </w:r>
      <w:r>
        <w:rPr>
          <w:rFonts w:hint="eastAsia" w:ascii="宋体" w:hAnsi="宋体"/>
          <w:bCs/>
          <w:color w:val="000000"/>
          <w:sz w:val="24"/>
        </w:rPr>
        <w:t xml:space="preserve">采云</w:t>
      </w:r>
      <w:r>
        <w:rPr>
          <w:rFonts w:hint="eastAsia" w:ascii="宋体" w:hAnsi="宋体"/>
          <w:bCs/>
          <w:color w:val="000000"/>
          <w:sz w:val="24"/>
        </w:rPr>
        <w:t xml:space="preserve">”系统自带的模块格式中填报的优惠率为准）计算，系统内对于投标报价的计算公式：</w:t>
      </w:r>
      <w:r/>
    </w:p>
    <w:p>
      <w:pPr>
        <w:ind w:firstLine="708"/>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优惠</w:t>
      </w:r>
      <w:r>
        <w:rPr>
          <w:rFonts w:hint="eastAsia" w:ascii="宋体" w:hAnsi="宋体"/>
          <w:bCs/>
          <w:color w:val="000000"/>
          <w:sz w:val="24"/>
        </w:rPr>
        <w:t xml:space="preserve">率价格</w:t>
      </w:r>
      <w:r>
        <w:rPr>
          <w:rFonts w:hint="eastAsia" w:ascii="宋体" w:hAnsi="宋体"/>
          <w:bCs/>
          <w:color w:val="000000"/>
          <w:sz w:val="24"/>
        </w:rPr>
        <w:t xml:space="preserve">分计算公式：价格分=（1-最高优惠率评审价）/（1-优惠率报价）*价格分</w:t>
      </w:r>
      <w:r/>
    </w:p>
    <w:p>
      <w:pPr>
        <w:ind w:firstLine="708"/>
        <w:spacing w:line="360" w:lineRule="auto"/>
        <w:tabs>
          <w:tab w:val="left" w:pos="945" w:leader="none"/>
          <w:tab w:val="left" w:pos="1155" w:leader="none"/>
        </w:tabs>
        <w:rPr>
          <w:rFonts w:ascii="宋体"/>
          <w:b/>
          <w:color w:val="000000"/>
          <w:sz w:val="24"/>
        </w:rPr>
      </w:pPr>
      <w:r>
        <w:rPr>
          <w:rFonts w:hint="eastAsia" w:ascii="宋体" w:hAnsi="宋体"/>
          <w:b/>
          <w:color w:val="000000"/>
          <w:sz w:val="24"/>
          <w:highlight w:val="yellow"/>
        </w:rPr>
        <w:t xml:space="preserve">故特别提醒：折扣率=1-优惠率。</w:t>
      </w:r>
      <w:bookmarkEnd w:id="64"/>
      <w:r/>
    </w:p>
    <w:p>
      <w:pPr>
        <w:numPr>
          <w:ilvl w:val="0"/>
          <w:numId w:val="18"/>
        </w:numPr>
        <w:ind w:firstLine="4"/>
        <w:spacing w:line="360" w:lineRule="auto"/>
        <w:rPr>
          <w:rFonts w:hint="eastAsia" w:ascii="宋体" w:hAnsi="宋体"/>
          <w:b/>
          <w:bCs/>
          <w:color w:val="000000"/>
          <w:sz w:val="24"/>
        </w:rPr>
      </w:pPr>
      <w:r>
        <w:rPr>
          <w:rFonts w:hint="eastAsia" w:ascii="宋体" w:hAnsi="宋体"/>
          <w:b/>
          <w:bCs/>
          <w:color w:val="000000"/>
          <w:sz w:val="24"/>
        </w:rPr>
        <w:t xml:space="preserve">商务分（20分）</w:t>
      </w:r>
      <w:r/>
    </w:p>
    <w:p>
      <w:pPr>
        <w:ind w:left="710"/>
        <w:spacing w:line="360" w:lineRule="auto"/>
        <w:rPr>
          <w:rFonts w:hint="eastAsia" w:ascii="宋体" w:hAnsi="宋体"/>
          <w:b/>
          <w:bCs/>
          <w:color w:val="000000"/>
          <w:sz w:val="24"/>
        </w:rPr>
      </w:pPr>
      <w:r>
        <w:rPr>
          <w:rFonts w:hint="eastAsia" w:ascii="宋体" w:hAnsi="宋体"/>
          <w:b/>
          <w:bCs/>
          <w:color w:val="000000"/>
          <w:sz w:val="24"/>
        </w:rPr>
        <w:t xml:space="preserve">（2.1）业绩（4分）</w:t>
      </w:r>
      <w:r/>
    </w:p>
    <w:p>
      <w:pPr>
        <w:ind w:firstLine="708"/>
        <w:spacing w:line="360" w:lineRule="auto"/>
        <w:tabs>
          <w:tab w:val="left" w:pos="945" w:leader="none"/>
          <w:tab w:val="left" w:pos="1155" w:leader="none"/>
        </w:tabs>
        <w:rPr>
          <w:rFonts w:hint="eastAsia" w:ascii="宋体" w:hAnsi="宋体"/>
          <w:bCs/>
          <w:color w:val="000000"/>
          <w:sz w:val="24"/>
        </w:rPr>
      </w:pPr>
      <w:r>
        <w:rPr>
          <w:rFonts w:ascii="宋体" w:hAnsi="宋体"/>
          <w:bCs/>
          <w:color w:val="000000"/>
          <w:sz w:val="24"/>
        </w:rPr>
        <w:t xml:space="preserve">投标供应商企业自</w:t>
      </w:r>
      <w:r>
        <w:rPr>
          <w:rFonts w:hint="eastAsia" w:ascii="宋体" w:hAnsi="宋体"/>
          <w:bCs/>
          <w:color w:val="000000"/>
          <w:sz w:val="24"/>
        </w:rPr>
        <w:t xml:space="preserve">2021</w:t>
      </w:r>
      <w:r>
        <w:rPr>
          <w:rFonts w:ascii="宋体" w:hAnsi="宋体"/>
          <w:bCs/>
          <w:color w:val="000000"/>
          <w:sz w:val="24"/>
        </w:rPr>
        <w:t xml:space="preserve">年1月1日以来承担过</w:t>
      </w:r>
      <w:r>
        <w:rPr>
          <w:rFonts w:hint="eastAsia" w:ascii="宋体" w:hAnsi="宋体"/>
          <w:bCs/>
          <w:color w:val="000000"/>
          <w:sz w:val="24"/>
        </w:rPr>
        <w:t xml:space="preserve">类似</w:t>
      </w:r>
      <w:r>
        <w:rPr>
          <w:rFonts w:ascii="宋体" w:hAnsi="宋体"/>
          <w:bCs/>
          <w:color w:val="000000"/>
          <w:sz w:val="24"/>
        </w:rPr>
        <w:t xml:space="preserve">项目</w:t>
      </w:r>
      <w:r>
        <w:rPr>
          <w:rFonts w:hint="eastAsia" w:ascii="宋体" w:hAnsi="宋体"/>
          <w:bCs/>
          <w:color w:val="000000"/>
          <w:sz w:val="24"/>
        </w:rPr>
        <w:t xml:space="preserve">（类似项目是指：人防工程、地下空间、隧道的大中修、养护或应急抢险工程）的，</w:t>
      </w:r>
      <w:r>
        <w:rPr>
          <w:rFonts w:ascii="宋体" w:hAnsi="宋体"/>
          <w:bCs/>
          <w:color w:val="000000"/>
          <w:sz w:val="24"/>
        </w:rPr>
        <w:t xml:space="preserve">有1个得</w:t>
      </w:r>
      <w:r>
        <w:rPr>
          <w:rFonts w:hint="eastAsia" w:ascii="宋体" w:hAnsi="宋体"/>
          <w:bCs/>
          <w:color w:val="000000"/>
          <w:sz w:val="24"/>
        </w:rPr>
        <w:t xml:space="preserve">2</w:t>
      </w:r>
      <w:r>
        <w:rPr>
          <w:rFonts w:ascii="宋体" w:hAnsi="宋体"/>
          <w:bCs/>
          <w:color w:val="000000"/>
          <w:sz w:val="24"/>
        </w:rPr>
        <w:t xml:space="preserve">分，最多得</w:t>
      </w:r>
      <w:r>
        <w:rPr>
          <w:rFonts w:hint="eastAsia" w:ascii="宋体" w:hAnsi="宋体"/>
          <w:bCs/>
          <w:color w:val="000000"/>
          <w:sz w:val="24"/>
        </w:rPr>
        <w:t xml:space="preserve">4</w:t>
      </w:r>
      <w:r>
        <w:rPr>
          <w:rFonts w:ascii="宋体" w:hAnsi="宋体"/>
          <w:bCs/>
          <w:color w:val="000000"/>
          <w:sz w:val="24"/>
        </w:rPr>
        <w:t xml:space="preserve">分</w:t>
      </w:r>
      <w:r>
        <w:rPr>
          <w:rFonts w:hint="eastAsia" w:ascii="宋体" w:hAnsi="宋体"/>
          <w:bCs/>
          <w:color w:val="000000"/>
          <w:sz w:val="24"/>
        </w:rPr>
        <w:t xml:space="preserve">。</w:t>
      </w:r>
      <w:r/>
    </w:p>
    <w:p>
      <w:pPr>
        <w:ind w:firstLine="588"/>
        <w:spacing w:line="360" w:lineRule="auto"/>
        <w:tabs>
          <w:tab w:val="left" w:pos="0" w:leader="none"/>
        </w:tabs>
        <w:rPr>
          <w:rFonts w:hint="eastAsia" w:ascii="宋体" w:hAnsi="宋体"/>
          <w:bCs/>
          <w:color w:val="000000"/>
          <w:sz w:val="24"/>
        </w:rPr>
      </w:pPr>
      <w:r>
        <w:rPr>
          <w:rFonts w:hint="eastAsia" w:ascii="宋体" w:hAnsi="宋体"/>
          <w:bCs/>
          <w:color w:val="000000"/>
          <w:sz w:val="24"/>
        </w:rPr>
        <w:t xml:space="preserve">【投标时需提供施工合同、竣工验收证明</w:t>
      </w:r>
      <w:r>
        <w:rPr>
          <w:rFonts w:hint="eastAsia" w:ascii="宋体" w:hAnsi="宋体"/>
          <w:color w:val="000000"/>
          <w:sz w:val="24"/>
        </w:rPr>
        <w:t xml:space="preserve">扫描件加盖投标供应商公章上传至投标文件中</w:t>
      </w:r>
      <w:r>
        <w:rPr>
          <w:rFonts w:hint="eastAsia" w:ascii="宋体" w:hAnsi="宋体"/>
          <w:bCs/>
          <w:color w:val="000000"/>
          <w:sz w:val="24"/>
        </w:rPr>
        <w:t xml:space="preserve">，</w:t>
      </w:r>
      <w:r>
        <w:rPr>
          <w:rFonts w:hint="eastAsia" w:ascii="宋体" w:hAnsi="宋体"/>
          <w:color w:val="000000"/>
          <w:sz w:val="24"/>
        </w:rPr>
        <w:t xml:space="preserve">业绩有效期以合同签订日期为准。未按要求提供证明材料的不得分</w:t>
      </w:r>
      <w:r>
        <w:rPr>
          <w:rFonts w:hint="eastAsia" w:ascii="宋体" w:hAnsi="宋体"/>
          <w:bCs/>
          <w:color w:val="000000"/>
          <w:sz w:val="24"/>
        </w:rPr>
        <w:t xml:space="preserve">】</w:t>
      </w:r>
      <w:r/>
    </w:p>
    <w:p>
      <w:pPr>
        <w:ind w:left="284"/>
        <w:spacing w:line="360" w:lineRule="auto"/>
        <w:rPr>
          <w:rFonts w:hint="eastAsia" w:ascii="宋体" w:hAnsi="宋体"/>
          <w:b/>
          <w:sz w:val="24"/>
        </w:rPr>
      </w:pPr>
      <w:r>
        <w:rPr>
          <w:rFonts w:hint="eastAsia" w:ascii="宋体" w:hAnsi="宋体"/>
          <w:b/>
          <w:bCs/>
          <w:color w:val="000000"/>
          <w:sz w:val="24"/>
        </w:rPr>
        <w:t xml:space="preserve">（2.2）</w:t>
      </w:r>
      <w:r>
        <w:rPr>
          <w:rFonts w:hint="eastAsia" w:ascii="宋体" w:hAnsi="宋体"/>
          <w:b/>
          <w:sz w:val="24"/>
        </w:rPr>
        <w:t xml:space="preserve">管理体系认证（</w:t>
      </w:r>
      <w:r>
        <w:rPr>
          <w:rFonts w:ascii="宋体" w:hAnsi="宋体"/>
          <w:b/>
          <w:sz w:val="24"/>
        </w:rPr>
        <w:t xml:space="preserve">3</w:t>
      </w:r>
      <w:r>
        <w:rPr>
          <w:rFonts w:hint="eastAsia" w:ascii="宋体" w:hAnsi="宋体"/>
          <w:b/>
          <w:sz w:val="24"/>
        </w:rPr>
        <w:t xml:space="preserve">分）</w:t>
      </w:r>
      <w:r/>
    </w:p>
    <w:p>
      <w:pPr>
        <w:ind w:firstLine="480"/>
        <w:spacing w:line="360" w:lineRule="auto"/>
        <w:rPr>
          <w:rFonts w:hint="eastAsia" w:ascii="宋体" w:hAnsi="宋体" w:cs="宋体"/>
          <w:sz w:val="24"/>
        </w:rPr>
      </w:pPr>
      <w:r>
        <w:rPr>
          <w:rFonts w:hint="eastAsia" w:ascii="宋体" w:hAnsi="宋体" w:cs="宋体"/>
          <w:sz w:val="24"/>
        </w:rPr>
        <w:t xml:space="preserve">供应商具有有效期内质量管理体系认证证书、环境管理体系认证证书、职业健康安全管理体系认证证书的；每有一个证书得</w:t>
      </w:r>
      <w:r>
        <w:rPr>
          <w:rFonts w:ascii="宋体" w:hAnsi="宋体" w:cs="宋体"/>
          <w:sz w:val="24"/>
        </w:rPr>
        <w:t xml:space="preserve">1</w:t>
      </w:r>
      <w:r>
        <w:rPr>
          <w:rFonts w:hint="eastAsia" w:ascii="宋体" w:hAnsi="宋体" w:cs="宋体"/>
          <w:sz w:val="24"/>
        </w:rPr>
        <w:t xml:space="preserve">分，</w:t>
      </w:r>
      <w:r>
        <w:rPr>
          <w:rFonts w:hint="eastAsia" w:ascii="宋体" w:hAnsi="宋体" w:cs="宋体"/>
          <w:b/>
          <w:bCs/>
          <w:sz w:val="24"/>
        </w:rPr>
        <w:t xml:space="preserve">本项最高</w:t>
      </w:r>
      <w:r>
        <w:rPr>
          <w:rFonts w:ascii="宋体" w:hAnsi="宋体" w:cs="宋体"/>
          <w:b/>
          <w:bCs/>
          <w:sz w:val="24"/>
        </w:rPr>
        <w:t xml:space="preserve">3</w:t>
      </w:r>
      <w:r>
        <w:rPr>
          <w:rFonts w:hint="eastAsia" w:ascii="宋体" w:hAnsi="宋体" w:cs="宋体"/>
          <w:b/>
          <w:bCs/>
          <w:sz w:val="24"/>
        </w:rPr>
        <w:t xml:space="preserve">分</w:t>
      </w:r>
      <w:r>
        <w:rPr>
          <w:rFonts w:hint="eastAsia" w:ascii="宋体" w:hAnsi="宋体" w:cs="宋体"/>
          <w:sz w:val="24"/>
        </w:rPr>
        <w:t xml:space="preserve">。（</w:t>
      </w:r>
      <w:r>
        <w:rPr>
          <w:rFonts w:hint="eastAsia" w:ascii="宋体" w:hAnsi="宋体" w:cs="宋体"/>
          <w:bCs/>
          <w:sz w:val="24"/>
        </w:rPr>
        <w:t xml:space="preserve">投标时需提供认证证书扫描件和“全国认证认可信息公共服务平台”http://cx.cnca.cn 查询截图并加盖投标供应商公章上传在投标文件中；未按要求提供的不得分。</w:t>
      </w:r>
      <w:r>
        <w:rPr>
          <w:rFonts w:hint="eastAsia" w:ascii="宋体" w:hAnsi="宋体" w:cs="宋体"/>
          <w:sz w:val="24"/>
        </w:rPr>
        <w:t xml:space="preserve">）</w:t>
      </w:r>
      <w:r/>
    </w:p>
    <w:p>
      <w:pPr>
        <w:ind w:firstLine="569"/>
        <w:spacing w:line="360" w:lineRule="auto"/>
        <w:rPr>
          <w:rFonts w:hint="eastAsia" w:ascii="宋体" w:hAnsi="宋体"/>
          <w:b/>
          <w:bCs/>
          <w:color w:val="000000"/>
          <w:sz w:val="24"/>
        </w:rPr>
      </w:pPr>
      <w:r>
        <w:rPr>
          <w:rFonts w:hint="eastAsia" w:ascii="宋体" w:hAnsi="宋体"/>
          <w:b/>
          <w:bCs/>
          <w:color w:val="000000"/>
          <w:sz w:val="24"/>
        </w:rPr>
        <w:t xml:space="preserve">（2.3）项目管理机构配备（6分）</w:t>
      </w:r>
      <w:r/>
    </w:p>
    <w:p>
      <w:pPr>
        <w:ind w:firstLine="480"/>
        <w:spacing w:line="360" w:lineRule="auto"/>
        <w:rPr>
          <w:rFonts w:hint="eastAsia" w:ascii="宋体" w:hAnsi="宋体" w:cs="宋体"/>
          <w:sz w:val="24"/>
        </w:rPr>
      </w:pPr>
      <w:r>
        <w:rPr>
          <w:rFonts w:hint="eastAsia" w:ascii="宋体" w:hAnsi="宋体" w:cs="宋体"/>
          <w:sz w:val="24"/>
        </w:rPr>
        <w:t xml:space="preserve">项目管理人员中配备有电气</w:t>
      </w:r>
      <w:r>
        <w:rPr>
          <w:rFonts w:hint="eastAsia" w:ascii="宋体" w:hAnsi="宋体" w:cs="宋体"/>
          <w:sz w:val="24"/>
        </w:rPr>
        <w:t xml:space="preserve">专业或暖通</w:t>
      </w:r>
      <w:r>
        <w:rPr>
          <w:rFonts w:hint="eastAsia" w:ascii="宋体" w:hAnsi="宋体" w:cs="宋体"/>
          <w:sz w:val="24"/>
        </w:rPr>
        <w:t xml:space="preserve">专业或给排水专业高级工程师及以上职称的专业技术人员，每个得2分；配备有电气</w:t>
      </w:r>
      <w:r>
        <w:rPr>
          <w:rFonts w:hint="eastAsia" w:ascii="宋体" w:hAnsi="宋体" w:cs="宋体"/>
          <w:sz w:val="24"/>
        </w:rPr>
        <w:t xml:space="preserve">专业或暖通</w:t>
      </w:r>
      <w:r>
        <w:rPr>
          <w:rFonts w:hint="eastAsia" w:ascii="宋体" w:hAnsi="宋体" w:cs="宋体"/>
          <w:sz w:val="24"/>
        </w:rPr>
        <w:t xml:space="preserve">专业或给排水专业工程师职称的专业技术人员，每个得1分。本项最多得6分。</w:t>
      </w:r>
      <w:r/>
    </w:p>
    <w:p>
      <w:pPr>
        <w:ind w:firstLine="495"/>
        <w:spacing w:line="360" w:lineRule="auto"/>
        <w:rPr>
          <w:rFonts w:hint="eastAsia" w:ascii="宋体" w:hAnsi="宋体"/>
          <w:color w:val="000000"/>
          <w:szCs w:val="21"/>
        </w:rPr>
      </w:pPr>
      <w:r>
        <w:rPr>
          <w:rFonts w:hint="eastAsia" w:ascii="宋体" w:cs="宋体"/>
          <w:color w:val="000000"/>
          <w:szCs w:val="21"/>
        </w:rPr>
        <w:t xml:space="preserve">注：</w:t>
      </w:r>
      <w:r>
        <w:rPr>
          <w:rFonts w:hint="eastAsia" w:ascii="宋体" w:hAnsi="宋体"/>
          <w:bCs/>
          <w:color w:val="000000"/>
          <w:szCs w:val="21"/>
        </w:rPr>
        <w:t xml:space="preserve">（1）①</w:t>
      </w:r>
      <w:r>
        <w:rPr>
          <w:rFonts w:hint="eastAsia" w:ascii="宋体" w:cs="宋体"/>
          <w:color w:val="000000"/>
          <w:szCs w:val="21"/>
        </w:rPr>
        <w:t xml:space="preserve">人员以</w:t>
      </w:r>
      <w:r>
        <w:rPr>
          <w:rFonts w:hint="eastAsia" w:ascii="宋体" w:hAnsi="宋体"/>
          <w:color w:val="000000"/>
          <w:szCs w:val="21"/>
        </w:rPr>
        <w:t xml:space="preserve">投标文件中填写的《项目管理机构配备情况表》为准（格式见附件）。</w:t>
      </w:r>
      <w:r>
        <w:rPr>
          <w:rFonts w:ascii="宋体" w:hAnsi="宋体"/>
          <w:bCs/>
          <w:color w:val="000000"/>
          <w:szCs w:val="21"/>
        </w:rPr>
        <w:t xml:space="preserve">②</w:t>
      </w:r>
      <w:r>
        <w:rPr>
          <w:rFonts w:hint="eastAsia" w:ascii="宋体" w:hAnsi="宋体"/>
          <w:color w:val="000000"/>
          <w:szCs w:val="21"/>
        </w:rPr>
        <w:t xml:space="preserve">职称证书的扫描件或</w:t>
      </w:r>
      <w:r>
        <w:rPr>
          <w:rFonts w:hint="eastAsia" w:ascii="宋体" w:hAnsi="宋体"/>
          <w:bCs/>
          <w:color w:val="000000"/>
          <w:szCs w:val="21"/>
        </w:rPr>
        <w:t xml:space="preserve">带有可验证</w:t>
      </w:r>
      <w:r>
        <w:rPr>
          <w:rFonts w:hint="eastAsia" w:ascii="宋体" w:hAnsi="宋体"/>
          <w:bCs/>
          <w:color w:val="000000"/>
          <w:szCs w:val="21"/>
        </w:rPr>
        <w:t xml:space="preserve">二维码的</w:t>
      </w:r>
      <w:r>
        <w:rPr>
          <w:rFonts w:hint="eastAsia" w:ascii="宋体" w:hAnsi="宋体"/>
          <w:bCs/>
          <w:color w:val="000000"/>
          <w:szCs w:val="21"/>
        </w:rPr>
        <w:t xml:space="preserve">电子证书</w:t>
      </w:r>
      <w:r>
        <w:rPr>
          <w:rFonts w:hint="eastAsia" w:ascii="宋体" w:hAnsi="宋体"/>
          <w:color w:val="000000"/>
          <w:szCs w:val="21"/>
        </w:rPr>
        <w:t xml:space="preserve">，</w:t>
      </w:r>
      <w:r>
        <w:rPr>
          <w:rFonts w:hint="eastAsia" w:ascii="宋体" w:hAnsi="宋体"/>
          <w:color w:val="000000"/>
          <w:szCs w:val="21"/>
          <w:lang w:bidi="ar"/>
        </w:rPr>
        <w:t xml:space="preserve">职称证书无法显示专业的，另需提供毕业证书或职称申报表，以毕业证书或职称申报表上所填专业为准</w:t>
      </w:r>
      <w:r>
        <w:rPr>
          <w:rFonts w:hint="eastAsia" w:ascii="宋体" w:hAnsi="宋体"/>
          <w:bCs/>
          <w:color w:val="000000"/>
          <w:szCs w:val="21"/>
        </w:rPr>
        <w:t xml:space="preserve">。</w:t>
      </w:r>
      <w:r>
        <w:rPr>
          <w:rFonts w:ascii="宋体" w:hAnsi="宋体"/>
          <w:bCs/>
          <w:color w:val="000000"/>
          <w:szCs w:val="21"/>
        </w:rPr>
        <w:t xml:space="preserve">③</w:t>
      </w:r>
      <w:r>
        <w:rPr>
          <w:rFonts w:hint="eastAsia" w:ascii="宋体" w:hAnsi="宋体"/>
          <w:bCs/>
          <w:color w:val="000000"/>
          <w:szCs w:val="21"/>
        </w:rPr>
        <w:t xml:space="preserve">法定的社保收缴部门出具由供应商本企业为其依法缴纳的近三个月中任意一个月（不含投标当月）的社会保障资金的相关材料（提供相关主管部门证明或银行代扣证明）扫描件或电子</w:t>
      </w:r>
      <w:r>
        <w:rPr>
          <w:rFonts w:hint="eastAsia" w:ascii="宋体" w:hAnsi="宋体"/>
          <w:bCs/>
          <w:color w:val="000000"/>
          <w:szCs w:val="21"/>
        </w:rPr>
        <w:t xml:space="preserve">打印件并加盖</w:t>
      </w:r>
      <w:r>
        <w:rPr>
          <w:rFonts w:hint="eastAsia" w:ascii="宋体" w:hAnsi="宋体"/>
          <w:bCs/>
          <w:color w:val="000000"/>
          <w:szCs w:val="21"/>
        </w:rPr>
        <w:t xml:space="preserve">公章[如投标供应商为新成立企业，则提供自公司成立以来至最近一个月的依法缴纳社会保障资金的相关材料]</w:t>
      </w:r>
      <w:r>
        <w:rPr>
          <w:rFonts w:hint="eastAsia" w:ascii="宋体" w:hAnsi="宋体"/>
          <w:color w:val="000000"/>
          <w:szCs w:val="21"/>
          <w:lang w:bidi="ar"/>
        </w:rPr>
        <w:t xml:space="preserve">。</w:t>
      </w:r>
      <w:r/>
    </w:p>
    <w:p>
      <w:pPr>
        <w:ind w:firstLine="495"/>
        <w:spacing w:line="360" w:lineRule="auto"/>
        <w:rPr>
          <w:rFonts w:hint="eastAsia" w:ascii="宋体" w:hAnsi="宋体"/>
          <w:bCs/>
          <w:color w:val="000000"/>
          <w:szCs w:val="21"/>
        </w:rPr>
      </w:pPr>
      <w:r>
        <w:rPr>
          <w:rFonts w:hint="eastAsia" w:ascii="宋体" w:hAnsi="宋体"/>
          <w:bCs/>
          <w:color w:val="000000"/>
          <w:szCs w:val="21"/>
        </w:rPr>
        <w:t xml:space="preserve">（2）</w:t>
      </w:r>
      <w:r>
        <w:rPr>
          <w:rFonts w:hint="eastAsia" w:ascii="宋体" w:hAnsi="宋体"/>
          <w:color w:val="000000"/>
          <w:szCs w:val="21"/>
        </w:rPr>
        <w:t xml:space="preserve">上述相关证明材料</w:t>
      </w:r>
      <w:r>
        <w:rPr>
          <w:rFonts w:hint="eastAsia" w:ascii="宋体" w:hAnsi="宋体"/>
          <w:bCs/>
          <w:color w:val="000000"/>
          <w:szCs w:val="21"/>
        </w:rPr>
        <w:t xml:space="preserve">上传至投标文件中，未按要求提供证明材料的不得分。</w:t>
      </w:r>
      <w:r/>
    </w:p>
    <w:p>
      <w:pPr>
        <w:ind w:firstLine="569"/>
        <w:spacing w:line="360" w:lineRule="auto"/>
        <w:rPr>
          <w:rFonts w:hint="eastAsia" w:ascii="宋体" w:hAnsi="宋体"/>
          <w:b/>
          <w:bCs/>
          <w:color w:val="000000"/>
          <w:sz w:val="24"/>
        </w:rPr>
      </w:pPr>
      <w:r>
        <w:rPr>
          <w:rFonts w:hint="eastAsia" w:ascii="宋体" w:hAnsi="宋体"/>
          <w:b/>
          <w:bCs/>
          <w:color w:val="000000"/>
          <w:sz w:val="24"/>
        </w:rPr>
        <w:t xml:space="preserve">（2.4）车辆、设备配置（7分）</w:t>
      </w:r>
      <w:r/>
    </w:p>
    <w:p>
      <w:pPr>
        <w:ind w:firstLine="480"/>
        <w:spacing w:line="360" w:lineRule="auto"/>
        <w:rPr>
          <w:rFonts w:hint="eastAsia" w:ascii="宋体" w:hAnsi="宋体" w:cs="宋体"/>
          <w:sz w:val="24"/>
        </w:rPr>
      </w:pPr>
      <w:r/>
      <w:bookmarkStart w:id="65" w:name="OLE_LINK19"/>
      <w:r>
        <w:rPr>
          <w:rFonts w:hint="eastAsia" w:ascii="宋体" w:hAnsi="宋体" w:cs="宋体"/>
          <w:sz w:val="24"/>
        </w:rPr>
        <w:t xml:space="preserve">（1）投标供应商企业配备有以下设备（4分）：</w:t>
      </w:r>
      <w:bookmarkStart w:id="66" w:name="OLE_LINK1"/>
      <w:r>
        <w:rPr>
          <w:rFonts w:hint="eastAsia" w:ascii="宋体" w:hAnsi="宋体" w:cs="宋体"/>
          <w:sz w:val="24"/>
        </w:rPr>
        <w:t xml:space="preserve">QV无线管道潜望镜（0.5分）、机动抽水泵3台（1分）、水准仪（0.5分）、全站仪（0.5分）、数字风速仪（0.5分）、数字照</w:t>
      </w:r>
      <w:r>
        <w:rPr>
          <w:rFonts w:hint="eastAsia" w:ascii="宋体" w:hAnsi="宋体" w:cs="宋体"/>
          <w:sz w:val="24"/>
        </w:rPr>
        <w:t xml:space="preserve">度计（0.5分）、数字声级计（0.5分）</w:t>
      </w:r>
      <w:bookmarkEnd w:id="66"/>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（2）投标供应商企业配备有以下车辆（3分）：登高作业车（1分）、卡车（1分）、皮卡或工具车（1分）。</w:t>
      </w:r>
      <w:bookmarkEnd w:id="65"/>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注：</w:t>
      </w:r>
      <w:r>
        <w:rPr>
          <w:rFonts w:ascii="宋体" w:hAnsi="宋体"/>
          <w:bCs/>
          <w:color w:val="000000"/>
          <w:szCs w:val="21"/>
        </w:rPr>
        <w:t xml:space="preserve">①</w:t>
      </w:r>
      <w:r>
        <w:rPr>
          <w:rFonts w:hint="eastAsia" w:ascii="宋体" w:hAnsi="宋体"/>
          <w:bCs/>
          <w:color w:val="000000"/>
          <w:szCs w:val="21"/>
        </w:rPr>
        <w:t xml:space="preserve">机械设备以投标文件中填写的《拟投入的主要机械设备表》为准（格式见附件）。投标时，①自有设备需提供购置发票扫描件、实景照片上传至投标文件中；②自有车辆需提供购置发票扫描件、行驶证以及含车牌的车辆实景图片（车辆正前方、侧后方各一张）等相关证明材料上传至投标文件中，未按要求提供资料的不得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②租赁设备、租赁车辆除按“自有设备”“自有车辆”要求提供证明材料外（购置发票仅需提供复印件的扫描件上传至投标文件中），还另需提供租赁协议（租赁期必须包含本项目实施期）及租赁费发票扫描件上传至投标文件中，未按要求提供资料的不得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③根据《关于调整载货汽车、专项作业车相关通行限制措施的通告》（2023年11月1日</w:t>
      </w:r>
      <w:r>
        <w:rPr>
          <w:rFonts w:hint="eastAsia" w:ascii="宋体" w:hAnsi="宋体"/>
          <w:bCs/>
          <w:color w:val="000000"/>
          <w:szCs w:val="21"/>
        </w:rPr>
        <w:t xml:space="preserve">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载货汽车”“专项作业车”的定义以《关于无锡市区载货汽车、专项作业车通行管理措施的通告》（2019年3月15日起执行，无锡市公安局交警支队发布）为准，投标车辆类型以车辆行驶证登记为准。投标文件中提供在“无锡交警”</w:t>
      </w:r>
      <w:r>
        <w:rPr>
          <w:rFonts w:hint="eastAsia" w:ascii="宋体" w:hAnsi="宋体"/>
          <w:bCs/>
          <w:color w:val="000000"/>
          <w:szCs w:val="21"/>
        </w:rPr>
        <w:t xml:space="preserve">微信公众号</w:t>
      </w:r>
      <w:r>
        <w:rPr>
          <w:rFonts w:hint="eastAsia" w:ascii="宋体" w:hAnsi="宋体"/>
          <w:bCs/>
          <w:color w:val="000000"/>
          <w:szCs w:val="21"/>
        </w:rPr>
        <w:t xml:space="preserve">上查询到的通行备案信息查询完整截图并加盖投标供应商公章上传至投标文件中，未按要求提供资料的不得分。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④如投标时不具备车辆设备的，可提供承诺书，承诺中标后七天内提供相应的车辆、设备（格式见附件 承诺书四），并按承诺配备到位的车辆、设备种类得相应分值，未提供承诺书的不得分。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⑤未按上述要求提供证明材料的，本项不得分。</w:t>
      </w:r>
      <w:r/>
    </w:p>
    <w:p>
      <w:pPr>
        <w:ind w:firstLine="482"/>
        <w:spacing w:line="360" w:lineRule="auto"/>
        <w:tabs>
          <w:tab w:val="left" w:pos="1365" w:leader="none"/>
        </w:tabs>
        <w:rPr>
          <w:rFonts w:hint="eastAsia" w:ascii="宋体" w:hAnsi="宋体"/>
          <w:b/>
          <w:color w:val="000000"/>
          <w:sz w:val="24"/>
        </w:rPr>
      </w:pPr>
      <w:r>
        <w:rPr>
          <w:rFonts w:hint="eastAsia" w:ascii="宋体" w:hAnsi="宋体"/>
          <w:b/>
          <w:color w:val="000000"/>
          <w:sz w:val="24"/>
        </w:rPr>
        <w:t xml:space="preserve">（3）技术分（</w:t>
      </w:r>
      <w:r>
        <w:rPr>
          <w:rFonts w:hint="eastAsia" w:ascii="宋体" w:hAnsi="宋体"/>
          <w:b/>
          <w:bCs/>
          <w:color w:val="000000"/>
          <w:sz w:val="24"/>
        </w:rPr>
        <w:t xml:space="preserve">暗标 60分）</w:t>
      </w:r>
      <w:r/>
    </w:p>
    <w:p>
      <w:pPr>
        <w:ind w:firstLine="426"/>
        <w:spacing w:line="360" w:lineRule="auto"/>
        <w:rPr>
          <w:rFonts w:hint="eastAsia" w:ascii="宋体" w:hAnsi="宋体"/>
          <w:sz w:val="24"/>
        </w:rPr>
      </w:pPr>
      <w:r>
        <w:rPr>
          <w:rFonts w:hint="eastAsia" w:ascii="宋体" w:hAnsi="宋体"/>
          <w:sz w:val="24"/>
        </w:rPr>
        <w:t xml:space="preserve">以大型工程车辆误入隧道限行区撞击导致射流风机脱落、隧道变电所高压电缆雷击导致供配电设备损坏、隧道内重大车祸导致隧道内装饰层大面积损毁为例引发的应急抢险为例编制应急抢修施工组织设计</w:t>
      </w:r>
      <w:r/>
    </w:p>
    <w:p>
      <w:pPr>
        <w:ind w:firstLine="426"/>
        <w:spacing w:line="360" w:lineRule="auto"/>
        <w:rPr>
          <w:rFonts w:hint="eastAsia" w:ascii="宋体" w:hAnsi="宋体"/>
          <w:b/>
          <w:color w:val="000000"/>
          <w:sz w:val="24"/>
        </w:rPr>
      </w:pPr>
      <w:r>
        <w:rPr>
          <w:rFonts w:hint="eastAsia" w:ascii="宋体" w:hAnsi="宋体"/>
          <w:b/>
          <w:color w:val="000000"/>
          <w:sz w:val="24"/>
        </w:rPr>
        <w:t xml:space="preserve">（3.1）总体概述：施工组织总体设想、方案针对性及施工段划分（5分）</w:t>
      </w:r>
      <w:r/>
    </w:p>
    <w:p>
      <w:pPr>
        <w:ind w:firstLine="638"/>
        <w:spacing w:line="360" w:lineRule="auto"/>
        <w:rPr>
          <w:rFonts w:hint="eastAsia" w:ascii="宋体" w:hAnsi="宋体"/>
          <w:bCs/>
          <w:color w:val="000000"/>
          <w:sz w:val="24"/>
        </w:rPr>
      </w:pPr>
      <w:r>
        <w:rPr>
          <w:rFonts w:hint="eastAsia" w:ascii="宋体" w:hAnsi="宋体"/>
          <w:bCs/>
          <w:color w:val="000000"/>
          <w:sz w:val="24"/>
        </w:rPr>
        <w:t xml:space="preserve">包括①施工组织总体设想、方案针对性（2.5分）；②施工段划分（2.5分）。</w:t>
      </w:r>
      <w:r/>
    </w:p>
    <w:p>
      <w:pPr>
        <w:ind w:firstLine="638"/>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r/>
    </w:p>
    <w:p>
      <w:pPr>
        <w:ind w:firstLine="426"/>
        <w:spacing w:line="360" w:lineRule="auto"/>
        <w:rPr>
          <w:rFonts w:hint="eastAsia" w:ascii="宋体" w:hAnsi="宋体"/>
          <w:bCs/>
          <w:color w:val="000000"/>
          <w:sz w:val="24"/>
        </w:rPr>
      </w:pPr>
      <w:r>
        <w:rPr>
          <w:rFonts w:hint="eastAsia" w:ascii="宋体" w:hAnsi="宋体"/>
          <w:b/>
          <w:color w:val="000000"/>
          <w:sz w:val="24"/>
        </w:rPr>
        <w:t xml:space="preserve">（3.2）施工现场平面布置和临时用地布置（5分）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包括①总平面布置依据、总平面布置思路、总体布置规划（2.5分）；②现场临时设施布置、场内交通组织（2.5分）。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r/>
    </w:p>
    <w:p>
      <w:pPr>
        <w:ind w:firstLine="480"/>
        <w:spacing w:line="360" w:lineRule="auto"/>
        <w:rPr>
          <w:rFonts w:hint="eastAsia" w:ascii="宋体" w:hAnsi="宋体"/>
          <w:b/>
          <w:color w:val="000000"/>
          <w:sz w:val="24"/>
        </w:rPr>
      </w:pPr>
      <w:r>
        <w:rPr>
          <w:rFonts w:hint="eastAsia" w:ascii="宋体" w:hAnsi="宋体"/>
          <w:b/>
          <w:color w:val="000000"/>
          <w:sz w:val="24"/>
        </w:rPr>
        <w:t xml:space="preserve">（3.3）案例应急抢险工程施工进度计划和各阶段进度的保证措施（5分）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包括①总进度计划、保证进度的组织措施、保证进度的技术措施（2.5分）；②对本项目进度影响的不利因素分析及预防措施、进度控制合理性分析（2.5分）。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r/>
    </w:p>
    <w:p>
      <w:pPr>
        <w:ind w:firstLine="426"/>
        <w:spacing w:line="360" w:lineRule="auto"/>
        <w:rPr>
          <w:rFonts w:hint="eastAsia" w:ascii="宋体" w:hAnsi="宋体"/>
          <w:b/>
          <w:color w:val="000000"/>
          <w:sz w:val="24"/>
        </w:rPr>
      </w:pPr>
      <w:r>
        <w:rPr>
          <w:rFonts w:hint="eastAsia" w:ascii="宋体" w:hAnsi="宋体"/>
          <w:b/>
          <w:color w:val="000000"/>
          <w:sz w:val="24"/>
        </w:rPr>
        <w:t xml:space="preserve">（3.4）案例应急抢险工程的施工方案及质量保证措施（5分）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包括①案例应急抢险工程的施工方案（2.5分）；②质量保证措施（2.5分）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r/>
    </w:p>
    <w:p>
      <w:pPr>
        <w:ind w:firstLine="424"/>
        <w:spacing w:line="360" w:lineRule="auto"/>
        <w:rPr>
          <w:rFonts w:hint="eastAsia" w:ascii="宋体" w:hAnsi="宋体"/>
          <w:b/>
          <w:color w:val="000000"/>
          <w:sz w:val="24"/>
        </w:rPr>
      </w:pPr>
      <w:r>
        <w:rPr>
          <w:rFonts w:hint="eastAsia" w:ascii="宋体" w:hAnsi="宋体"/>
          <w:b/>
          <w:color w:val="000000"/>
          <w:sz w:val="24"/>
        </w:rPr>
        <w:t xml:space="preserve">（3.5）关键工序安全保障措施（5分）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根据所投标段</w:t>
      </w:r>
      <w:r>
        <w:rPr>
          <w:rFonts w:hint="eastAsia" w:ascii="宋体" w:hAnsi="宋体" w:cs="宋体"/>
          <w:sz w:val="24"/>
        </w:rPr>
        <w:t xml:space="preserve">内容包括但不限于</w:t>
      </w:r>
      <w:r>
        <w:rPr>
          <w:rFonts w:hint="eastAsia" w:ascii="宋体" w:hAnsi="宋体" w:cs="宋体"/>
          <w:b/>
          <w:bCs/>
          <w:sz w:val="24"/>
        </w:rPr>
        <w:t xml:space="preserve">隧道</w:t>
      </w:r>
      <w:r>
        <w:rPr>
          <w:rFonts w:hint="eastAsia" w:ascii="宋体" w:hAnsi="宋体" w:cs="宋体"/>
          <w:b/>
          <w:bCs/>
          <w:sz w:val="24"/>
        </w:rPr>
        <w:t xml:space="preserve">机电应急施工</w:t>
      </w:r>
      <w:r>
        <w:rPr>
          <w:rFonts w:hint="eastAsia" w:ascii="宋体" w:hAnsi="宋体"/>
          <w:bCs/>
          <w:color w:val="000000"/>
          <w:sz w:val="24"/>
        </w:rPr>
        <w:t xml:space="preserve">，编制切合项目特点的安全保障措施进行综合评分。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r/>
    </w:p>
    <w:p>
      <w:pPr>
        <w:ind w:left="426"/>
        <w:spacing w:line="360" w:lineRule="auto"/>
        <w:rPr>
          <w:rFonts w:hint="eastAsia" w:ascii="宋体" w:hAnsi="宋体"/>
          <w:b/>
          <w:color w:val="000000"/>
          <w:sz w:val="24"/>
        </w:rPr>
      </w:pPr>
      <w:r>
        <w:rPr>
          <w:rFonts w:hint="eastAsia" w:ascii="宋体" w:hAnsi="宋体"/>
          <w:b/>
          <w:color w:val="000000"/>
          <w:sz w:val="24"/>
        </w:rPr>
        <w:t xml:space="preserve">（3.6）文明施工及环境保护（降尘降噪）措施（5分）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对文明施工及环保措施的合理性、规范性、完整性进行综合评分。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投标供应商须针对每条内容描述详细、分析透彻、合理、针对性强的该条得5分；内容描述简单、分析具体、具有一定的针对性，该条得3分；内容描述粗略，分析不全面，针对</w:t>
      </w:r>
      <w:r>
        <w:rPr>
          <w:rFonts w:hint="eastAsia" w:ascii="宋体" w:hAnsi="宋体"/>
          <w:bCs/>
          <w:color w:val="000000"/>
          <w:sz w:val="24"/>
        </w:rPr>
        <w:t xml:space="preserve">性不强，该条得1分，每缺少一条内容或内容存在不能满足采购需求，或存在逻辑错误、前后矛盾，或存在违反现行相关规范的，该条不得分。</w:t>
      </w:r>
      <w:r/>
    </w:p>
    <w:p>
      <w:pPr>
        <w:ind w:firstLine="424"/>
        <w:spacing w:line="360" w:lineRule="auto"/>
        <w:rPr>
          <w:rFonts w:hint="eastAsia" w:ascii="宋体" w:hAnsi="宋体"/>
          <w:b/>
          <w:color w:val="000000"/>
          <w:sz w:val="24"/>
        </w:rPr>
      </w:pPr>
      <w:r>
        <w:rPr>
          <w:rFonts w:hint="eastAsia" w:ascii="宋体" w:hAnsi="宋体"/>
          <w:b/>
          <w:color w:val="000000"/>
          <w:sz w:val="24"/>
        </w:rPr>
        <w:t xml:space="preserve">（3.7）</w:t>
      </w:r>
      <w:r>
        <w:rPr>
          <w:rFonts w:hint="eastAsia" w:ascii="宋体" w:hAnsi="宋体" w:cs="宋体"/>
          <w:b/>
          <w:bCs/>
          <w:sz w:val="24"/>
        </w:rPr>
        <w:t xml:space="preserve">劳动力、机械设备和材料投入计划（5分）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包括①劳动力投入计划、劳动力保障措施（2.5分）；②机械设备配备计划、机械设备管理制度、主要材料配备及计划（2.5分）。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r/>
    </w:p>
    <w:p>
      <w:pPr>
        <w:ind w:firstLine="424"/>
        <w:spacing w:line="360" w:lineRule="auto"/>
        <w:rPr>
          <w:rFonts w:hint="eastAsia" w:ascii="宋体" w:hAnsi="宋体"/>
          <w:b/>
          <w:color w:val="000000"/>
          <w:sz w:val="24"/>
        </w:rPr>
      </w:pPr>
      <w:r>
        <w:rPr>
          <w:rFonts w:hint="eastAsia" w:ascii="宋体" w:hAnsi="宋体"/>
          <w:b/>
          <w:color w:val="000000"/>
          <w:sz w:val="24"/>
        </w:rPr>
        <w:t xml:space="preserve">（3.8）</w:t>
      </w:r>
      <w:r>
        <w:rPr>
          <w:rFonts w:hint="eastAsia" w:ascii="宋体" w:hAnsi="宋体" w:cs="宋体"/>
          <w:b/>
          <w:bCs/>
          <w:sz w:val="24"/>
        </w:rPr>
        <w:t xml:space="preserve">管线保护措施（5分）</w:t>
      </w:r>
      <w:r/>
    </w:p>
    <w:p>
      <w:pPr>
        <w:ind w:firstLine="588"/>
        <w:spacing w:line="360" w:lineRule="auto"/>
        <w:rPr>
          <w:rFonts w:hint="eastAsia" w:ascii="宋体" w:hAnsi="宋体"/>
          <w:bCs/>
          <w:color w:val="000000"/>
          <w:sz w:val="24"/>
        </w:rPr>
      </w:pPr>
      <w:r>
        <w:rPr>
          <w:rFonts w:hint="eastAsia" w:ascii="宋体" w:hAnsi="宋体"/>
          <w:bCs/>
          <w:color w:val="000000"/>
          <w:sz w:val="24"/>
        </w:rPr>
        <w:t xml:space="preserve">根据所投标段，结合现场实际情况对管线采取保护措施的全面性、针对性、完整性进行综合评分。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r/>
    </w:p>
    <w:p>
      <w:pPr>
        <w:ind w:firstLine="424"/>
        <w:spacing w:line="360" w:lineRule="auto"/>
        <w:rPr>
          <w:rFonts w:hint="eastAsia" w:ascii="宋体" w:hAnsi="宋体"/>
          <w:b/>
          <w:color w:val="000000"/>
          <w:sz w:val="24"/>
        </w:rPr>
      </w:pPr>
      <w:r>
        <w:rPr>
          <w:rFonts w:hint="eastAsia" w:ascii="宋体" w:hAnsi="宋体"/>
          <w:b/>
          <w:color w:val="000000"/>
          <w:sz w:val="24"/>
        </w:rPr>
        <w:t xml:space="preserve">（3.9）</w:t>
      </w:r>
      <w:r>
        <w:rPr>
          <w:rFonts w:hint="eastAsia" w:ascii="宋体" w:hAnsi="宋体" w:cs="宋体"/>
          <w:b/>
          <w:bCs/>
          <w:sz w:val="24"/>
        </w:rPr>
        <w:t xml:space="preserve">施工通行保障方案（9分）</w:t>
      </w:r>
      <w:r/>
    </w:p>
    <w:p>
      <w:pPr>
        <w:ind w:left="19" w:firstLine="400"/>
        <w:jc w:val="left"/>
        <w:spacing w:line="300" w:lineRule="auto"/>
        <w:rPr>
          <w:rFonts w:hint="eastAsia" w:ascii="宋体" w:hAnsi="宋体" w:cs="宋体"/>
          <w:b/>
          <w:bCs/>
          <w:sz w:val="24"/>
        </w:rPr>
      </w:pPr>
      <w:r>
        <w:rPr>
          <w:rFonts w:hint="eastAsia" w:ascii="宋体" w:hAnsi="宋体" w:cs="宋体"/>
          <w:b/>
          <w:bCs/>
          <w:sz w:val="24"/>
        </w:rPr>
        <w:t xml:space="preserve">1）道路、桥梁、隧道内施工内容描述、通行环境、通行影响、风险分析（4分）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上述内容描述详细、分析透彻、合理、针对性强的该条得4分；内容描述简单、分析具体、具有一定的针对性，该条得2分；内容描述粗略，分析不全面，针对性不强，该条得1分，每缺少一条内容或内容存在不能满足采购需求，或存在逻辑错误、前后矛盾，或存在违反现行相关规范的，该条不得分。</w:t>
      </w:r>
      <w:r/>
    </w:p>
    <w:p>
      <w:pPr>
        <w:ind w:left="19" w:firstLine="400"/>
        <w:jc w:val="left"/>
        <w:spacing w:line="300" w:lineRule="auto"/>
        <w:rPr>
          <w:rFonts w:hint="eastAsia" w:ascii="宋体" w:hAnsi="宋体" w:cs="宋体"/>
          <w:b/>
          <w:bCs/>
          <w:sz w:val="24"/>
        </w:rPr>
      </w:pPr>
      <w:r>
        <w:rPr>
          <w:rFonts w:hint="eastAsia" w:ascii="宋体" w:hAnsi="宋体" w:cs="宋体"/>
          <w:b/>
          <w:bCs/>
          <w:sz w:val="24"/>
        </w:rPr>
        <w:t xml:space="preserve">2）通行保障措施（5分）</w:t>
      </w:r>
      <w:r/>
    </w:p>
    <w:p>
      <w:pPr>
        <w:ind w:firstLine="480"/>
        <w:jc w:val="left"/>
        <w:spacing w:line="300" w:lineRule="auto"/>
        <w:rPr>
          <w:rFonts w:hint="eastAsia" w:ascii="宋体" w:hAnsi="宋体" w:cs="宋体"/>
          <w:sz w:val="24"/>
        </w:rPr>
      </w:pPr>
      <w:r>
        <w:rPr>
          <w:rFonts w:hint="eastAsia" w:ascii="宋体" w:hAnsi="宋体" w:cs="宋体"/>
          <w:sz w:val="24"/>
        </w:rPr>
        <w:t xml:space="preserve">内容包括但不限于施工车辆、施工人员、施工遇到常规养护作业时的通行保障措施。</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上述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r/>
    </w:p>
    <w:p>
      <w:pPr>
        <w:ind w:firstLine="424"/>
        <w:spacing w:line="360" w:lineRule="auto"/>
        <w:rPr>
          <w:rFonts w:hint="eastAsia" w:ascii="宋体" w:hAnsi="宋体"/>
          <w:b/>
          <w:color w:val="000000"/>
          <w:sz w:val="24"/>
        </w:rPr>
      </w:pPr>
      <w:r>
        <w:rPr>
          <w:rFonts w:hint="eastAsia" w:ascii="宋体" w:hAnsi="宋体"/>
          <w:b/>
          <w:color w:val="000000"/>
          <w:sz w:val="24"/>
        </w:rPr>
        <w:t xml:space="preserve">（3.10）人工智能设备的应用（5分）</w:t>
      </w:r>
      <w:r/>
    </w:p>
    <w:p>
      <w:pPr>
        <w:ind w:firstLine="422"/>
        <w:spacing w:line="360" w:lineRule="auto"/>
        <w:rPr>
          <w:rFonts w:hint="eastAsia" w:ascii="宋体" w:hAnsi="宋体"/>
          <w:bCs/>
          <w:color w:val="000000"/>
          <w:sz w:val="24"/>
        </w:rPr>
      </w:pPr>
      <w:r>
        <w:rPr>
          <w:rFonts w:hint="eastAsia" w:ascii="宋体" w:hAnsi="宋体"/>
          <w:bCs/>
          <w:color w:val="000000"/>
          <w:sz w:val="24"/>
        </w:rPr>
        <w:t xml:space="preserve">根据所投标段，</w:t>
      </w:r>
      <w:r>
        <w:rPr>
          <w:rFonts w:hint="eastAsia" w:ascii="宋体" w:hAnsi="宋体"/>
          <w:b/>
          <w:color w:val="000000"/>
          <w:sz w:val="24"/>
        </w:rPr>
        <w:t xml:space="preserve">阐述人工智能设备在隧道机电应急施工中的应用</w:t>
      </w:r>
      <w:r>
        <w:rPr>
          <w:rFonts w:hint="eastAsia" w:ascii="宋体" w:hAnsi="宋体"/>
          <w:bCs/>
          <w:color w:val="000000"/>
          <w:sz w:val="24"/>
        </w:rPr>
        <w:t xml:space="preserve">。</w:t>
      </w:r>
      <w:r/>
    </w:p>
    <w:p>
      <w:pPr>
        <w:ind w:firstLine="422"/>
        <w:spacing w:line="360" w:lineRule="auto"/>
        <w:rPr>
          <w:rFonts w:hint="eastAsia" w:ascii="宋体" w:hAnsi="宋体"/>
          <w:b/>
          <w:color w:val="000000"/>
          <w:sz w:val="24"/>
        </w:rPr>
      </w:pPr>
      <w:r>
        <w:rPr>
          <w:rFonts w:hint="eastAsia" w:ascii="宋体" w:hAnsi="宋体"/>
          <w:bCs/>
          <w:color w:val="000000"/>
          <w:sz w:val="24"/>
        </w:rPr>
        <w:t xml:space="preserve">投标供应商提供的人工智能设备的应用方案适用于所在标段基本应用场景的得3分，在此基础上每增加一项人工智能设备的场景应用方案加1分。应用方案内容应描述详细、分析透彻、合理、针对性强，并且满足采购需求；内容存在不能满足采购需求，或存在逻辑错误、前后矛盾，或存在违反现行相关规范的，该方案不得分。</w:t>
      </w:r>
      <w:r/>
    </w:p>
    <w:p>
      <w:pPr>
        <w:ind w:firstLine="424"/>
        <w:spacing w:line="360" w:lineRule="auto"/>
        <w:rPr>
          <w:rFonts w:hint="eastAsia" w:ascii="宋体" w:hAnsi="宋体"/>
          <w:b/>
          <w:color w:val="000000"/>
          <w:sz w:val="24"/>
        </w:rPr>
      </w:pPr>
      <w:r>
        <w:rPr>
          <w:rFonts w:hint="eastAsia" w:ascii="宋体" w:hAnsi="宋体"/>
          <w:b/>
          <w:color w:val="000000"/>
          <w:sz w:val="24"/>
        </w:rPr>
        <w:t xml:space="preserve">（3.11）案例应急抢险工程实施的重点、难点和解决方案（5分）</w:t>
      </w:r>
      <w:r/>
    </w:p>
    <w:p>
      <w:pPr>
        <w:ind w:firstLine="480"/>
        <w:spacing w:line="360" w:lineRule="auto"/>
        <w:rPr>
          <w:rFonts w:hint="eastAsia" w:ascii="宋体" w:hAnsi="宋体" w:cs="宋体"/>
          <w:sz w:val="24"/>
        </w:rPr>
      </w:pPr>
      <w:r/>
      <w:bookmarkStart w:id="67" w:name="OLE_LINK21"/>
      <w:r>
        <w:rPr>
          <w:rFonts w:hint="eastAsia" w:ascii="宋体" w:hAnsi="宋体" w:cs="宋体"/>
          <w:sz w:val="24"/>
        </w:rPr>
        <w:t xml:space="preserve">包括①应急抢险工程案例特点的重点分析</w:t>
      </w:r>
      <w:r>
        <w:rPr>
          <w:rFonts w:hint="eastAsia" w:ascii="宋体" w:hAnsi="宋体"/>
          <w:bCs/>
          <w:color w:val="000000"/>
          <w:sz w:val="24"/>
        </w:rPr>
        <w:t xml:space="preserve">（2.5分）</w:t>
      </w:r>
      <w:r>
        <w:rPr>
          <w:rFonts w:hint="eastAsia" w:ascii="宋体" w:hAnsi="宋体" w:cs="宋体"/>
          <w:sz w:val="24"/>
        </w:rPr>
        <w:t xml:space="preserve">；②应急抢险工程案例特点的难点分析难点</w:t>
      </w:r>
      <w:r>
        <w:rPr>
          <w:rFonts w:hint="eastAsia" w:ascii="宋体" w:hAnsi="宋体"/>
          <w:bCs/>
          <w:color w:val="000000"/>
          <w:sz w:val="24"/>
        </w:rPr>
        <w:t xml:space="preserve">（2.5分）</w:t>
      </w:r>
      <w:r>
        <w:rPr>
          <w:rFonts w:hint="eastAsia" w:ascii="宋体" w:hAnsi="宋体" w:cs="宋体"/>
          <w:sz w:val="24"/>
        </w:rPr>
        <w:t xml:space="preserve">。</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bookmarkEnd w:id="67"/>
      <w:r/>
    </w:p>
    <w:p>
      <w:pPr>
        <w:ind w:firstLine="424"/>
        <w:spacing w:line="360" w:lineRule="auto"/>
        <w:rPr>
          <w:rFonts w:hint="eastAsia" w:ascii="宋体" w:hAnsi="宋体"/>
          <w:b/>
          <w:color w:val="000000"/>
          <w:sz w:val="24"/>
        </w:rPr>
      </w:pPr>
      <w:r>
        <w:rPr>
          <w:rFonts w:hint="eastAsia" w:ascii="宋体" w:hAnsi="宋体"/>
          <w:b/>
          <w:color w:val="000000"/>
          <w:sz w:val="24"/>
        </w:rPr>
        <w:t xml:space="preserve">（3.12）投标文件评价（1分）</w:t>
      </w:r>
      <w:r/>
    </w:p>
    <w:p>
      <w:pPr>
        <w:ind w:firstLine="588"/>
        <w:spacing w:line="360" w:lineRule="auto"/>
        <w:rPr>
          <w:rFonts w:hint="eastAsia" w:ascii="宋体" w:hAnsi="宋体" w:cs="宋体"/>
          <w:sz w:val="24"/>
        </w:rPr>
      </w:pPr>
      <w:r>
        <w:rPr>
          <w:rFonts w:hint="eastAsia" w:ascii="宋体" w:hAnsi="宋体" w:cs="宋体"/>
          <w:sz w:val="24"/>
        </w:rPr>
        <w:t xml:space="preserve">投标文件制作规范，投标文件内容按照评分细则对应位置绑定，技术方案（含目录）总页数不超过200页（含），得1分。总页数超出的，每超1页扣0.1分，扣完为止。</w:t>
      </w:r>
      <w:r/>
    </w:p>
    <w:p>
      <w:pPr>
        <w:ind w:right="-21" w:firstLine="482"/>
        <w:spacing w:line="360" w:lineRule="auto"/>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 xml:space="preserve">5.3评分说明</w:t>
      </w:r>
      <w:r/>
    </w:p>
    <w:p>
      <w:pPr>
        <w:ind w:right="-21"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5.3.1未列入本评分办法的其他条件不作为评分内容。</w:t>
      </w:r>
      <w:r/>
    </w:p>
    <w:p>
      <w:pPr>
        <w:ind w:right="-21"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5.3.2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中标候选人，评分办法的解释权属于采购人。</w:t>
      </w:r>
      <w:r/>
    </w:p>
    <w:p>
      <w:pPr>
        <w:ind w:firstLine="238"/>
        <w:spacing w:line="360" w:lineRule="auto"/>
        <w:rPr>
          <w:rFonts w:hint="eastAsia" w:ascii="宋体" w:hAnsi="宋体"/>
          <w:b/>
          <w:color w:val="000000"/>
          <w:sz w:val="24"/>
        </w:rPr>
        <w:outlineLvl w:val="1"/>
      </w:pPr>
      <w:r/>
      <w:bookmarkStart w:id="68" w:name="_Toc7875"/>
      <w:r>
        <w:rPr>
          <w:rFonts w:hint="eastAsia" w:ascii="宋体" w:hAnsi="宋体"/>
          <w:b/>
          <w:color w:val="000000"/>
          <w:sz w:val="24"/>
        </w:rPr>
        <w:t xml:space="preserve">（十）确定中标供应商：</w:t>
      </w:r>
      <w:bookmarkEnd w:id="68"/>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1.评标委员会根据招标文件规定的评标方法和评标标准进行评审按照招标文件的要求，在3家中标候选单位中，依法确定中标供应商。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2.采购代理机构和评标委员会小组对未中标原因不作解释。如有质疑，投标供应商按中华人民共和国财政部令第94号《政府采购质疑和投诉办法》第十二条规定提交资料：投标供应商提出质疑应当提交质疑函和必要的证明材料。质疑</w:t>
      </w:r>
      <w:r>
        <w:rPr>
          <w:rFonts w:hint="eastAsia" w:ascii="宋体" w:hAnsi="宋体"/>
          <w:bCs/>
          <w:color w:val="000000"/>
          <w:sz w:val="24"/>
        </w:rPr>
        <w:t xml:space="preserve">函应当</w:t>
      </w:r>
      <w:r>
        <w:rPr>
          <w:rFonts w:hint="eastAsia" w:ascii="宋体" w:hAnsi="宋体"/>
          <w:bCs/>
          <w:color w:val="000000"/>
          <w:sz w:val="24"/>
        </w:rPr>
        <w:t xml:space="preserve">包括下列内容：（一）投标供应商的姓名或者名称、地址、邮编、联系人及联系电话；（二）质疑项目的名称、编号；（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w:t>
      </w:r>
      <w:r>
        <w:rPr>
          <w:rFonts w:hint="eastAsia" w:ascii="宋体" w:hAnsi="宋体"/>
          <w:bCs/>
          <w:color w:val="000000"/>
          <w:sz w:val="24"/>
        </w:rPr>
        <w:t xml:space="preserve">加盖公章。并按照《中华人民共和国政府采购法》《政府采购货物和服务招标投标管理办法》《政府采购质疑和投诉办法》《关于印发〈政府采购质疑处理流程〉的通知》（</w:t>
      </w:r>
      <w:r>
        <w:rPr>
          <w:rFonts w:hint="eastAsia" w:ascii="宋体" w:hAnsi="宋体"/>
          <w:bCs/>
          <w:color w:val="000000"/>
          <w:sz w:val="24"/>
        </w:rPr>
        <w:t xml:space="preserve">苏财购〔2018〕</w:t>
      </w:r>
      <w:r>
        <w:rPr>
          <w:rFonts w:hint="eastAsia" w:ascii="宋体" w:hAnsi="宋体"/>
          <w:bCs/>
          <w:color w:val="000000"/>
          <w:sz w:val="24"/>
        </w:rPr>
        <w:t xml:space="preserve">86号）等有关法规处理。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3.投标、开标及定标的整个过程均接受市政府采购监管部门的监督。</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4.在发布中标公告的同时，苏州达仁建设工程咨询有限公司将向中标供应商发出中标通知书。</w:t>
      </w:r>
      <w:r/>
    </w:p>
    <w:p>
      <w:pPr>
        <w:ind w:firstLine="238"/>
        <w:spacing w:line="360" w:lineRule="auto"/>
        <w:rPr>
          <w:rFonts w:hint="eastAsia" w:ascii="宋体" w:hAnsi="宋体"/>
          <w:b/>
          <w:color w:val="000000"/>
          <w:sz w:val="24"/>
        </w:rPr>
        <w:outlineLvl w:val="1"/>
      </w:pPr>
      <w:r/>
      <w:bookmarkStart w:id="69" w:name="_Toc16739"/>
      <w:r>
        <w:rPr>
          <w:rFonts w:hint="eastAsia" w:ascii="宋体" w:hAnsi="宋体"/>
          <w:b/>
          <w:color w:val="000000"/>
          <w:sz w:val="24"/>
        </w:rPr>
        <w:t xml:space="preserve">（十一） 废标的确认：</w:t>
      </w:r>
      <w:bookmarkEnd w:id="69"/>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在招标采购中，出现下列情况之一的，应予废标：</w:t>
      </w:r>
      <w:r/>
    </w:p>
    <w:p>
      <w:pPr>
        <w:numPr>
          <w:ilvl w:val="0"/>
          <w:numId w:val="19"/>
        </w:numPr>
        <w:ind w:hanging="5"/>
        <w:spacing w:line="360" w:lineRule="auto"/>
        <w:rPr>
          <w:rFonts w:hint="eastAsia" w:ascii="宋体" w:hAnsi="宋体"/>
          <w:bCs/>
          <w:color w:val="000000"/>
          <w:sz w:val="24"/>
        </w:rPr>
      </w:pPr>
      <w:r/>
      <w:bookmarkStart w:id="70" w:name="_Toc5963"/>
      <w:r>
        <w:rPr>
          <w:rFonts w:hint="eastAsia" w:ascii="宋体" w:hAnsi="宋体"/>
          <w:bCs/>
          <w:color w:val="000000"/>
          <w:sz w:val="24"/>
        </w:rPr>
        <w:t xml:space="preserve">符合专业条件的供应商或者对招标文件作实质响应的供应商不足三家的；</w:t>
      </w:r>
      <w:r/>
    </w:p>
    <w:p>
      <w:pPr>
        <w:numPr>
          <w:ilvl w:val="0"/>
          <w:numId w:val="19"/>
        </w:numPr>
        <w:ind w:hanging="5"/>
        <w:spacing w:line="360" w:lineRule="auto"/>
        <w:rPr>
          <w:rFonts w:hint="eastAsia" w:ascii="宋体" w:hAnsi="宋体"/>
          <w:bCs/>
          <w:color w:val="000000"/>
          <w:sz w:val="24"/>
        </w:rPr>
      </w:pPr>
      <w:r>
        <w:rPr>
          <w:rFonts w:hint="eastAsia" w:ascii="宋体" w:hAnsi="宋体"/>
          <w:bCs/>
          <w:color w:val="000000"/>
          <w:sz w:val="24"/>
        </w:rPr>
        <w:t xml:space="preserve">出现影响采购公正的违法、违规行为的；</w:t>
      </w:r>
      <w:r/>
    </w:p>
    <w:p>
      <w:pPr>
        <w:numPr>
          <w:ilvl w:val="0"/>
          <w:numId w:val="19"/>
        </w:numPr>
        <w:ind w:hanging="5"/>
        <w:spacing w:line="360" w:lineRule="auto"/>
        <w:rPr>
          <w:rFonts w:hint="eastAsia" w:ascii="宋体" w:hAnsi="宋体"/>
          <w:bCs/>
          <w:color w:val="000000"/>
          <w:sz w:val="24"/>
        </w:rPr>
      </w:pPr>
      <w:r>
        <w:rPr>
          <w:rFonts w:hint="eastAsia" w:ascii="宋体" w:hAnsi="宋体"/>
          <w:bCs/>
          <w:color w:val="000000"/>
          <w:sz w:val="24"/>
        </w:rPr>
        <w:t xml:space="preserve">投标供应商的报价均超过了采购预算，采购人不能支付的；</w:t>
      </w:r>
      <w:r/>
    </w:p>
    <w:p>
      <w:pPr>
        <w:numPr>
          <w:ilvl w:val="0"/>
          <w:numId w:val="19"/>
        </w:numPr>
        <w:ind w:hanging="5"/>
        <w:spacing w:line="360" w:lineRule="auto"/>
        <w:rPr>
          <w:rFonts w:hint="eastAsia" w:ascii="宋体" w:hAnsi="宋体"/>
          <w:bCs/>
          <w:color w:val="000000"/>
          <w:sz w:val="24"/>
        </w:rPr>
      </w:pPr>
      <w:r>
        <w:rPr>
          <w:rFonts w:hint="eastAsia" w:ascii="宋体" w:hAnsi="宋体"/>
          <w:bCs/>
          <w:color w:val="000000"/>
          <w:sz w:val="24"/>
        </w:rPr>
        <w:t xml:space="preserve">因重大变故，采购任务取消的。</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（十二）投标保证金：</w:t>
      </w:r>
      <w:bookmarkEnd w:id="70"/>
      <w:r/>
      <w:r/>
    </w:p>
    <w:p>
      <w:pPr>
        <w:ind w:firstLine="480"/>
        <w:spacing w:line="360" w:lineRule="auto"/>
        <w:rPr>
          <w:rFonts w:hint="eastAsia" w:ascii="宋体" w:hAnsi="宋体"/>
          <w:bCs/>
          <w:color w:val="000000"/>
          <w:sz w:val="24"/>
        </w:rPr>
      </w:pPr>
      <w:r>
        <w:rPr>
          <w:rFonts w:ascii="宋体" w:hAnsi="宋体"/>
          <w:bCs/>
          <w:color w:val="000000"/>
          <w:sz w:val="24"/>
        </w:rPr>
        <w:t xml:space="preserve">本项目无需提交</w:t>
      </w:r>
      <w:r>
        <w:rPr>
          <w:rFonts w:hint="eastAsia" w:ascii="宋体" w:hAnsi="宋体"/>
          <w:bCs/>
          <w:color w:val="000000"/>
          <w:sz w:val="24"/>
        </w:rPr>
        <w:t xml:space="preserve">投标</w:t>
      </w:r>
      <w:r>
        <w:rPr>
          <w:rFonts w:ascii="宋体" w:hAnsi="宋体"/>
          <w:bCs/>
          <w:color w:val="000000"/>
          <w:sz w:val="24"/>
        </w:rPr>
        <w:t xml:space="preserve">保证金。</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（十三）中标无效的确认：</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提供虚假材料谋取中标的；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采取不正当手段诋毁、排挤其他投标供应商的；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与招标采购单位、其他投标供应商恶意串通的；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向采购人行贿或者提供其他不正当利益的；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在招标过程中与采购人进行协商谈判、不按照招标文件和中标供应商的投标文件订立合同，或者与采购人另行订立背离合同实质性内容的协议的；</w:t>
      </w:r>
      <w:r/>
    </w:p>
    <w:p>
      <w:pPr>
        <w:numPr>
          <w:ilvl w:val="0"/>
          <w:numId w:val="20"/>
        </w:numPr>
        <w:ind w:hanging="5"/>
        <w:spacing w:line="360" w:lineRule="auto"/>
        <w:rPr>
          <w:rFonts w:hint="eastAsia" w:ascii="宋体" w:hAnsi="宋体"/>
          <w:bCs/>
          <w:color w:val="000000"/>
          <w:sz w:val="24"/>
        </w:rPr>
      </w:pPr>
      <w:r>
        <w:rPr>
          <w:rFonts w:hint="eastAsia" w:ascii="宋体" w:hAnsi="宋体"/>
          <w:bCs/>
          <w:color w:val="000000"/>
          <w:sz w:val="24"/>
        </w:rPr>
        <w:t xml:space="preserve">拒绝有关部门监督检查或者提供虚假情况的。</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投标供应商有上述1至5项情形之一的，中标无效。有上述1至6项情形之一的，处以政府采购项目中标金额千分之五以上千</w:t>
      </w:r>
      <w:r>
        <w:rPr>
          <w:rFonts w:hint="eastAsia" w:ascii="宋体" w:hAnsi="宋体"/>
          <w:bCs/>
          <w:color w:val="000000"/>
          <w:sz w:val="24"/>
        </w:rPr>
        <w:t xml:space="preserve">分之十</w:t>
      </w:r>
      <w:r>
        <w:rPr>
          <w:rFonts w:hint="eastAsia" w:ascii="宋体" w:hAnsi="宋体"/>
          <w:bCs/>
          <w:color w:val="000000"/>
          <w:sz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38"/>
        <w:spacing w:line="360" w:lineRule="auto"/>
        <w:rPr>
          <w:rFonts w:hint="eastAsia" w:ascii="宋体" w:hAnsi="宋体"/>
          <w:b/>
          <w:color w:val="000000"/>
          <w:sz w:val="24"/>
        </w:rPr>
        <w:outlineLvl w:val="1"/>
      </w:pPr>
      <w:r/>
      <w:bookmarkStart w:id="71" w:name="_Toc12453"/>
      <w:r>
        <w:rPr>
          <w:rFonts w:hint="eastAsia" w:ascii="宋体" w:hAnsi="宋体"/>
          <w:b/>
          <w:color w:val="000000"/>
          <w:sz w:val="24"/>
        </w:rPr>
        <w:t xml:space="preserve">（十四）签订、履行合同：</w:t>
      </w:r>
      <w:bookmarkEnd w:id="71"/>
      <w:r/>
      <w:r/>
    </w:p>
    <w:p>
      <w:pPr>
        <w:numPr>
          <w:ilvl w:val="0"/>
          <w:numId w:val="21"/>
        </w:numPr>
        <w:ind w:left="0" w:firstLine="630"/>
        <w:spacing w:line="360" w:lineRule="auto"/>
        <w:tabs>
          <w:tab w:val="left" w:pos="1050" w:leader="none"/>
        </w:tabs>
        <w:rPr>
          <w:rFonts w:hint="eastAsia" w:ascii="宋体" w:hAnsi="宋体"/>
          <w:bCs/>
          <w:color w:val="000000"/>
          <w:sz w:val="24"/>
        </w:rPr>
      </w:pPr>
      <w:r>
        <w:rPr>
          <w:rFonts w:hint="eastAsia" w:ascii="宋体" w:hAnsi="宋体"/>
          <w:bCs/>
          <w:color w:val="000000"/>
          <w:sz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w:t>
      </w:r>
      <w:r>
        <w:rPr>
          <w:rFonts w:hint="eastAsia" w:ascii="宋体" w:hAnsi="宋体"/>
          <w:bCs/>
          <w:color w:val="000000"/>
          <w:sz w:val="24"/>
        </w:rPr>
        <w:t xml:space="preserve">不得与中标供应商私下订立背离合同实质性内容的协议。本项目不收取履约保证金。</w:t>
      </w:r>
      <w:r/>
    </w:p>
    <w:p>
      <w:pPr>
        <w:numPr>
          <w:ilvl w:val="0"/>
          <w:numId w:val="21"/>
        </w:numPr>
        <w:ind w:left="0" w:firstLine="630"/>
        <w:spacing w:line="360" w:lineRule="auto"/>
        <w:tabs>
          <w:tab w:val="left" w:pos="1050" w:leader="none"/>
        </w:tabs>
        <w:rPr>
          <w:rFonts w:hint="eastAsia" w:ascii="宋体" w:hAnsi="宋体"/>
          <w:bCs/>
          <w:color w:val="000000"/>
          <w:sz w:val="24"/>
        </w:rPr>
      </w:pPr>
      <w:r>
        <w:rPr>
          <w:rFonts w:hint="eastAsia" w:ascii="宋体" w:hAnsi="宋体"/>
          <w:bCs/>
          <w:color w:val="000000"/>
          <w:sz w:val="24"/>
        </w:rPr>
        <w:t xml:space="preserve">苏州达仁建设工程咨询有限公司监督合同的履行。中标方非因不可抗力未履行招标、投标文件和合同规定的义务，一经查实，招标代理机构将根据具体情况提请政府采购管理部门</w:t>
      </w:r>
      <w:r>
        <w:rPr>
          <w:rFonts w:hint="eastAsia" w:ascii="宋体" w:hAnsi="宋体"/>
          <w:bCs/>
          <w:color w:val="000000"/>
          <w:sz w:val="24"/>
        </w:rPr>
        <w:t xml:space="preserve">作出</w:t>
      </w:r>
      <w:r>
        <w:rPr>
          <w:rFonts w:hint="eastAsia" w:ascii="宋体" w:hAnsi="宋体"/>
          <w:bCs/>
          <w:color w:val="000000"/>
          <w:sz w:val="24"/>
        </w:rPr>
        <w:t xml:space="preserve">相应处理。</w:t>
      </w:r>
      <w:r/>
    </w:p>
    <w:p>
      <w:pPr>
        <w:ind w:firstLine="238"/>
        <w:spacing w:line="360" w:lineRule="auto"/>
        <w:rPr>
          <w:rFonts w:hint="eastAsia" w:ascii="宋体" w:hAnsi="宋体"/>
          <w:b/>
          <w:color w:val="000000"/>
          <w:sz w:val="24"/>
        </w:rPr>
        <w:outlineLvl w:val="1"/>
      </w:pPr>
      <w:r/>
      <w:bookmarkStart w:id="72" w:name="_Toc22038"/>
      <w:r/>
      <w:bookmarkEnd w:id="39"/>
      <w:r>
        <w:rPr>
          <w:rFonts w:hint="eastAsia" w:ascii="宋体" w:hAnsi="宋体"/>
          <w:b/>
          <w:color w:val="000000"/>
          <w:sz w:val="24"/>
        </w:rPr>
        <w:t xml:space="preserve">（十五）代理服务费：</w:t>
      </w:r>
      <w:bookmarkEnd w:id="72"/>
      <w:r/>
      <w:r/>
    </w:p>
    <w:p>
      <w:pPr>
        <w:ind w:firstLine="723"/>
        <w:spacing w:line="360" w:lineRule="auto"/>
        <w:rPr>
          <w:rFonts w:hint="eastAsia" w:ascii="宋体" w:hAnsi="宋体"/>
          <w:b/>
          <w:color w:val="000000"/>
          <w:sz w:val="24"/>
        </w:rPr>
      </w:pPr>
      <w:r>
        <w:rPr>
          <w:rFonts w:hint="eastAsia" w:ascii="宋体" w:hAnsi="宋体"/>
          <w:b/>
          <w:color w:val="000000"/>
          <w:sz w:val="24"/>
        </w:rPr>
        <w:t xml:space="preserve">1.</w:t>
      </w:r>
      <w:r>
        <w:rPr>
          <w:rFonts w:hint="eastAsia"/>
        </w:rPr>
        <w:t xml:space="preserve"> </w:t>
      </w:r>
      <w:r>
        <w:rPr>
          <w:rFonts w:hint="eastAsia" w:ascii="宋体" w:hAnsi="宋体"/>
          <w:b/>
          <w:color w:val="000000"/>
          <w:sz w:val="24"/>
        </w:rPr>
        <w:t xml:space="preserve">按照采购人与采购代理方前期合同约定</w:t>
      </w:r>
      <w:r>
        <w:rPr>
          <w:rFonts w:hint="eastAsia"/>
        </w:rPr>
        <w:t xml:space="preserve">，</w:t>
      </w:r>
      <w:r>
        <w:rPr>
          <w:rFonts w:hint="eastAsia" w:ascii="宋体" w:hAnsi="宋体"/>
          <w:b/>
          <w:color w:val="000000"/>
          <w:sz w:val="24"/>
        </w:rPr>
        <w:t xml:space="preserve">本项目代理服务费由中标人支付，投标人的投标报价应当包含代理服务费。本项目代理服务费以各标段中标金额为计费基础，按差额定率累进法计算，费率：</w:t>
      </w:r>
      <w:r>
        <w:rPr>
          <w:rFonts w:ascii="宋体" w:hAnsi="宋体"/>
          <w:b/>
          <w:color w:val="000000"/>
          <w:sz w:val="24"/>
        </w:rPr>
        <w:t xml:space="preserve">100万</w:t>
      </w:r>
      <w:r>
        <w:rPr>
          <w:rFonts w:hint="eastAsia" w:ascii="宋体" w:hAnsi="宋体"/>
          <w:b/>
          <w:color w:val="000000"/>
          <w:sz w:val="24"/>
        </w:rPr>
        <w:t xml:space="preserve">元</w:t>
      </w:r>
      <w:r>
        <w:rPr>
          <w:rFonts w:ascii="宋体" w:hAnsi="宋体"/>
          <w:b/>
          <w:color w:val="000000"/>
          <w:sz w:val="24"/>
        </w:rPr>
        <w:t xml:space="preserve">以下</w:t>
      </w:r>
      <w:r>
        <w:rPr>
          <w:rFonts w:hint="eastAsia" w:ascii="宋体" w:hAnsi="宋体"/>
          <w:b/>
          <w:color w:val="000000"/>
          <w:sz w:val="24"/>
        </w:rPr>
        <w:t xml:space="preserve">为0.75</w:t>
      </w:r>
      <w:r>
        <w:rPr>
          <w:rFonts w:ascii="宋体" w:hAnsi="宋体"/>
          <w:b/>
          <w:color w:val="000000"/>
          <w:sz w:val="24"/>
        </w:rPr>
        <w:t xml:space="preserve">%</w:t>
      </w:r>
      <w:r>
        <w:rPr>
          <w:rFonts w:hint="eastAsia" w:ascii="宋体" w:hAnsi="宋体"/>
          <w:b/>
          <w:color w:val="000000"/>
          <w:sz w:val="24"/>
        </w:rPr>
        <w:t xml:space="preserve">，100万元-500万元为0.4</w:t>
      </w:r>
      <w:r>
        <w:rPr>
          <w:rFonts w:ascii="宋体" w:hAnsi="宋体"/>
          <w:b/>
          <w:color w:val="000000"/>
          <w:sz w:val="24"/>
        </w:rPr>
        <w:t xml:space="preserve">%</w:t>
      </w:r>
      <w:r>
        <w:rPr>
          <w:rFonts w:hint="eastAsia" w:ascii="宋体" w:hAnsi="宋体"/>
          <w:b/>
          <w:color w:val="000000"/>
          <w:sz w:val="24"/>
        </w:rPr>
        <w:t xml:space="preserve">，500万元</w:t>
      </w:r>
      <w:r>
        <w:rPr>
          <w:rFonts w:ascii="宋体" w:hAnsi="宋体"/>
          <w:b/>
          <w:color w:val="000000"/>
          <w:sz w:val="24"/>
        </w:rPr>
        <w:t xml:space="preserve">－</w:t>
      </w:r>
      <w:r>
        <w:rPr>
          <w:rFonts w:hint="eastAsia" w:ascii="宋体" w:hAnsi="宋体"/>
          <w:b/>
          <w:color w:val="000000"/>
          <w:sz w:val="24"/>
        </w:rPr>
        <w:t xml:space="preserve">10</w:t>
      </w:r>
      <w:r>
        <w:rPr>
          <w:rFonts w:ascii="宋体" w:hAnsi="宋体"/>
          <w:b/>
          <w:color w:val="000000"/>
          <w:sz w:val="24"/>
        </w:rPr>
        <w:t xml:space="preserve">00</w:t>
      </w:r>
      <w:r>
        <w:rPr>
          <w:rFonts w:hint="eastAsia" w:ascii="宋体" w:hAnsi="宋体"/>
          <w:b/>
          <w:color w:val="000000"/>
          <w:sz w:val="24"/>
        </w:rPr>
        <w:t xml:space="preserve">万元</w:t>
      </w:r>
      <w:r>
        <w:rPr>
          <w:rFonts w:ascii="宋体" w:hAnsi="宋体"/>
          <w:b/>
          <w:color w:val="000000"/>
          <w:sz w:val="24"/>
        </w:rPr>
        <w:t xml:space="preserve">为</w:t>
      </w:r>
      <w:r>
        <w:rPr>
          <w:rFonts w:hint="eastAsia" w:ascii="宋体" w:hAnsi="宋体"/>
          <w:b/>
          <w:color w:val="000000"/>
          <w:sz w:val="24"/>
        </w:rPr>
        <w:t xml:space="preserve">0.225</w:t>
      </w:r>
      <w:r>
        <w:rPr>
          <w:rFonts w:ascii="宋体" w:hAnsi="宋体"/>
          <w:b/>
          <w:color w:val="000000"/>
          <w:sz w:val="24"/>
        </w:rPr>
        <w:t xml:space="preserve">%</w:t>
      </w:r>
      <w:r>
        <w:rPr>
          <w:rFonts w:hint="eastAsia" w:ascii="宋体" w:hAnsi="宋体"/>
          <w:b/>
          <w:color w:val="000000"/>
          <w:sz w:val="24"/>
        </w:rPr>
        <w:t xml:space="preserve">，1000万元</w:t>
      </w:r>
      <w:r>
        <w:rPr>
          <w:rFonts w:ascii="宋体" w:hAnsi="宋体"/>
          <w:b/>
          <w:color w:val="000000"/>
          <w:sz w:val="24"/>
        </w:rPr>
        <w:t xml:space="preserve">－</w:t>
      </w:r>
      <w:r>
        <w:rPr>
          <w:rFonts w:hint="eastAsia" w:ascii="宋体" w:hAnsi="宋体"/>
          <w:b/>
          <w:color w:val="000000"/>
          <w:sz w:val="24"/>
        </w:rPr>
        <w:t xml:space="preserve">50</w:t>
      </w:r>
      <w:r>
        <w:rPr>
          <w:rFonts w:ascii="宋体" w:hAnsi="宋体"/>
          <w:b/>
          <w:color w:val="000000"/>
          <w:sz w:val="24"/>
        </w:rPr>
        <w:t xml:space="preserve">00</w:t>
      </w:r>
      <w:r>
        <w:rPr>
          <w:rFonts w:hint="eastAsia" w:ascii="宋体" w:hAnsi="宋体"/>
          <w:b/>
          <w:color w:val="000000"/>
          <w:sz w:val="24"/>
        </w:rPr>
        <w:t xml:space="preserve">万元</w:t>
      </w:r>
      <w:r>
        <w:rPr>
          <w:rFonts w:ascii="宋体" w:hAnsi="宋体"/>
          <w:b/>
          <w:color w:val="000000"/>
          <w:sz w:val="24"/>
        </w:rPr>
        <w:t xml:space="preserve">为</w:t>
      </w:r>
      <w:r>
        <w:rPr>
          <w:rFonts w:hint="eastAsia" w:ascii="宋体" w:hAnsi="宋体"/>
          <w:b/>
          <w:color w:val="000000"/>
          <w:sz w:val="24"/>
        </w:rPr>
        <w:t xml:space="preserve">0.125</w:t>
      </w:r>
      <w:r>
        <w:rPr>
          <w:rFonts w:ascii="宋体" w:hAnsi="宋体"/>
          <w:b/>
          <w:color w:val="000000"/>
          <w:sz w:val="24"/>
        </w:rPr>
        <w:t xml:space="preserve">%</w:t>
      </w:r>
      <w:r>
        <w:rPr>
          <w:rFonts w:hint="eastAsia" w:ascii="宋体" w:hAnsi="宋体"/>
          <w:b/>
          <w:color w:val="000000"/>
          <w:sz w:val="24"/>
        </w:rPr>
        <w:t xml:space="preserve">，5000万元-10000万元</w:t>
      </w:r>
      <w:r>
        <w:rPr>
          <w:rFonts w:ascii="宋体" w:hAnsi="宋体"/>
          <w:b/>
          <w:color w:val="000000"/>
          <w:sz w:val="24"/>
        </w:rPr>
        <w:t xml:space="preserve">为</w:t>
      </w:r>
      <w:r>
        <w:rPr>
          <w:rFonts w:hint="eastAsia" w:ascii="宋体" w:hAnsi="宋体"/>
          <w:b/>
          <w:color w:val="000000"/>
          <w:sz w:val="24"/>
        </w:rPr>
        <w:t xml:space="preserve">0.05</w:t>
      </w:r>
      <w:r>
        <w:rPr>
          <w:rFonts w:ascii="宋体" w:hAnsi="宋体"/>
          <w:b/>
          <w:color w:val="000000"/>
          <w:sz w:val="24"/>
        </w:rPr>
        <w:t xml:space="preserve">%</w:t>
      </w:r>
      <w:r>
        <w:rPr>
          <w:rFonts w:hint="eastAsia" w:ascii="宋体" w:hAnsi="宋体"/>
          <w:b/>
          <w:color w:val="000000"/>
          <w:sz w:val="24"/>
        </w:rPr>
        <w:t xml:space="preserve">。</w:t>
      </w:r>
      <w:r/>
    </w:p>
    <w:p>
      <w:pPr>
        <w:ind w:firstLine="723"/>
        <w:spacing w:line="360" w:lineRule="auto"/>
        <w:rPr>
          <w:rFonts w:hint="eastAsia" w:ascii="宋体" w:hAnsi="宋体"/>
          <w:b/>
          <w:color w:val="000000"/>
          <w:sz w:val="24"/>
        </w:rPr>
      </w:pPr>
      <w:r>
        <w:rPr>
          <w:rFonts w:hint="eastAsia" w:ascii="宋体" w:hAnsi="宋体"/>
          <w:b/>
          <w:color w:val="000000"/>
          <w:sz w:val="24"/>
        </w:rPr>
        <w:t xml:space="preserve">2.本项目代理服务费由中标供应商领取中标通知书时向采购代理机构一次性付清。</w:t>
      </w:r>
      <w:r/>
    </w:p>
    <w:p>
      <w:pPr>
        <w:ind w:firstLine="723"/>
        <w:spacing w:line="360" w:lineRule="auto"/>
        <w:rPr>
          <w:rFonts w:hint="eastAsia" w:ascii="宋体" w:hAnsi="宋体"/>
          <w:b/>
          <w:color w:val="000000"/>
          <w:sz w:val="24"/>
        </w:rPr>
      </w:pPr>
      <w:r>
        <w:rPr>
          <w:rFonts w:ascii="宋体" w:hAnsi="宋体"/>
          <w:b/>
          <w:color w:val="000000"/>
          <w:sz w:val="24"/>
        </w:rPr>
        <w:t xml:space="preserve">3.</w:t>
      </w:r>
      <w:r>
        <w:rPr>
          <w:rFonts w:hint="eastAsia" w:ascii="宋体" w:hAnsi="宋体"/>
          <w:b/>
          <w:color w:val="000000"/>
          <w:sz w:val="24"/>
        </w:rPr>
        <w:t xml:space="preserve">中标供应商如果未按规定缴纳代理服务费，采购代理机构将保留诉讼的权利。</w:t>
      </w:r>
      <w:r/>
    </w:p>
    <w:p>
      <w:pPr>
        <w:ind w:firstLine="238"/>
        <w:spacing w:line="360" w:lineRule="auto"/>
        <w:rPr>
          <w:rFonts w:hint="eastAsia" w:ascii="宋体" w:hAnsi="宋体"/>
          <w:b/>
          <w:color w:val="000000"/>
          <w:sz w:val="24"/>
        </w:rPr>
        <w:outlineLvl w:val="1"/>
      </w:pPr>
      <w:r/>
      <w:bookmarkStart w:id="73" w:name="_Toc2363"/>
      <w:r>
        <w:rPr>
          <w:rFonts w:hint="eastAsia" w:ascii="宋体" w:hAnsi="宋体"/>
          <w:b/>
          <w:color w:val="000000"/>
          <w:sz w:val="24"/>
        </w:rPr>
        <w:t xml:space="preserve">（十六）其他：</w:t>
      </w:r>
      <w:bookmarkEnd w:id="73"/>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招标文件的条款必须认真审阅，投标供应商应自行检查招标文件页数是否齐全。若有遗漏、重复或不清楚，需立刻通知采购人予以更正；凡属对条款的误解所造成的投标价格失误，由投标供应商负责。</w:t>
      </w:r>
      <w:r/>
    </w:p>
    <w:p>
      <w:pPr>
        <w:ind w:firstLine="238"/>
        <w:spacing w:line="360" w:lineRule="auto"/>
        <w:rPr>
          <w:rFonts w:hint="eastAsia" w:ascii="宋体" w:hAnsi="宋体"/>
          <w:b/>
          <w:color w:val="000000"/>
          <w:sz w:val="24"/>
        </w:rPr>
        <w:outlineLvl w:val="1"/>
      </w:pPr>
      <w:r/>
      <w:bookmarkStart w:id="74" w:name="_Toc23954"/>
      <w:r>
        <w:rPr>
          <w:rFonts w:hint="eastAsia" w:ascii="宋体" w:hAnsi="宋体"/>
          <w:b/>
          <w:color w:val="000000"/>
          <w:sz w:val="24"/>
        </w:rPr>
        <w:t xml:space="preserve">（十七）政府采购履约担保</w:t>
      </w:r>
      <w:bookmarkEnd w:id="74"/>
      <w:r/>
      <w:r/>
    </w:p>
    <w:p>
      <w:pPr>
        <w:ind w:firstLine="480"/>
        <w:spacing w:line="360" w:lineRule="auto"/>
        <w:rPr>
          <w:rFonts w:hint="eastAsia" w:ascii="宋体" w:hAnsi="宋体"/>
          <w:bCs/>
          <w:color w:val="000000"/>
          <w:sz w:val="24"/>
          <w:shd w:val="clear" w:color="auto" w:fill="ffffff"/>
        </w:rPr>
      </w:pPr>
      <w:r>
        <w:rPr>
          <w:rFonts w:hint="eastAsia" w:ascii="宋体" w:hAnsi="宋体"/>
          <w:bCs/>
          <w:color w:val="000000"/>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w:t>
      </w:r>
      <w:r>
        <w:rPr>
          <w:rFonts w:hint="eastAsia" w:ascii="宋体" w:hAnsi="宋体"/>
          <w:bCs/>
          <w:color w:val="000000"/>
          <w:sz w:val="24"/>
          <w:shd w:val="clear" w:color="auto" w:fill="ffffff"/>
        </w:rPr>
        <w:t xml:space="preserve">应实际</w:t>
      </w:r>
      <w:r>
        <w:rPr>
          <w:rFonts w:hint="eastAsia" w:ascii="宋体" w:hAnsi="宋体"/>
          <w:bCs/>
          <w:color w:val="000000"/>
          <w:sz w:val="24"/>
          <w:shd w:val="clear" w:color="auto" w:fill="ffffff"/>
        </w:rPr>
        <w:t xml:space="preserve">支付保证金的，由专业担保机构</w:t>
      </w:r>
      <w:r>
        <w:rPr>
          <w:rFonts w:hint="eastAsia" w:ascii="宋体" w:hAnsi="宋体"/>
          <w:bCs/>
          <w:color w:val="000000"/>
          <w:sz w:val="24"/>
          <w:shd w:val="clear" w:color="auto" w:fill="ffffff"/>
        </w:rPr>
        <w:t xml:space="preserve">按照担</w:t>
      </w:r>
      <w:r>
        <w:rPr>
          <w:rFonts w:hint="eastAsia" w:ascii="宋体" w:hAnsi="宋体"/>
          <w:bCs/>
          <w:color w:val="000000"/>
          <w:sz w:val="24"/>
          <w:shd w:val="clear" w:color="auto" w:fill="ffffff"/>
        </w:rPr>
        <w:t xml:space="preserve">保函约定履行担保责任。供应商可以自愿选择是否采取履约担保函的形式缴纳履约保证金。</w:t>
      </w:r>
      <w:r/>
    </w:p>
    <w:p>
      <w:pPr>
        <w:ind w:firstLine="480"/>
        <w:spacing w:line="360" w:lineRule="auto"/>
        <w:rPr>
          <w:rFonts w:hint="eastAsia" w:ascii="宋体" w:hAnsi="宋体"/>
          <w:bCs/>
          <w:color w:val="000000"/>
          <w:sz w:val="24"/>
          <w:shd w:val="clear" w:color="auto" w:fill="ffffff"/>
        </w:rPr>
      </w:pPr>
      <w:r>
        <w:rPr>
          <w:rFonts w:hint="eastAsia" w:ascii="宋体" w:hAnsi="宋体"/>
          <w:bCs/>
          <w:color w:val="000000"/>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bCs/>
          <w:color w:val="000000"/>
          <w:sz w:val="24"/>
          <w:shd w:val="clear" w:color="auto" w:fill="ffffff"/>
        </w:rPr>
        <w:t xml:space="preserve">浙商银行</w:t>
      </w:r>
      <w:r>
        <w:rPr>
          <w:rFonts w:hint="eastAsia" w:ascii="宋体" w:hAnsi="宋体"/>
          <w:bCs/>
          <w:color w:val="000000"/>
          <w:sz w:val="24"/>
          <w:shd w:val="clear" w:color="auto" w:fill="ffffff"/>
        </w:rPr>
        <w:t xml:space="preserve">无锡分行可以在无锡市范围内开展政府采购履约担保业务。</w:t>
      </w:r>
      <w:r/>
    </w:p>
    <w:p>
      <w:pPr>
        <w:ind w:firstLine="238"/>
        <w:spacing w:line="360" w:lineRule="auto"/>
        <w:rPr>
          <w:rFonts w:hint="eastAsia" w:ascii="宋体" w:hAnsi="宋体"/>
          <w:b/>
          <w:color w:val="000000"/>
          <w:sz w:val="24"/>
        </w:rPr>
        <w:outlineLvl w:val="1"/>
      </w:pPr>
      <w:r/>
      <w:bookmarkStart w:id="75" w:name="_Toc20134"/>
      <w:r>
        <w:rPr>
          <w:rFonts w:hint="eastAsia" w:ascii="宋体" w:hAnsi="宋体"/>
          <w:b/>
          <w:color w:val="000000"/>
          <w:sz w:val="24"/>
        </w:rPr>
        <w:t xml:space="preserve">（十八）政府采购合同融资</w:t>
      </w:r>
      <w:bookmarkEnd w:id="75"/>
      <w:r/>
      <w:r/>
    </w:p>
    <w:p>
      <w:pPr>
        <w:ind w:firstLine="480"/>
        <w:spacing w:line="360" w:lineRule="auto"/>
        <w:rPr>
          <w:rFonts w:hint="eastAsia" w:ascii="宋体" w:hAnsi="宋体"/>
          <w:bCs/>
          <w:color w:val="000000"/>
          <w:sz w:val="24"/>
          <w:shd w:val="clear" w:color="auto" w:fill="ffffff"/>
        </w:rPr>
      </w:pPr>
      <w:r>
        <w:rPr>
          <w:rFonts w:hint="eastAsia" w:ascii="宋体" w:hAnsi="宋体"/>
          <w:bCs/>
          <w:color w:val="000000"/>
          <w:sz w:val="24"/>
          <w:shd w:val="clear" w:color="auto" w:fill="ffffff"/>
        </w:rPr>
        <w:t xml:space="preserve">根据无锡市《关于开展政府采购合同融资工作的通知》（</w:t>
      </w:r>
      <w:r>
        <w:rPr>
          <w:rFonts w:hint="eastAsia" w:ascii="宋体" w:hAnsi="宋体"/>
          <w:bCs/>
          <w:color w:val="000000"/>
          <w:sz w:val="24"/>
          <w:shd w:val="clear" w:color="auto" w:fill="ffffff"/>
        </w:rPr>
        <w:t xml:space="preserve">锡财购</w:t>
      </w:r>
      <w:r>
        <w:rPr>
          <w:rFonts w:hint="eastAsia" w:ascii="宋体" w:hAnsi="宋体"/>
          <w:bCs/>
          <w:color w:val="000000"/>
          <w:sz w:val="24"/>
          <w:shd w:val="clear" w:color="auto" w:fill="ffffff"/>
        </w:rPr>
        <w:t xml:space="preserve">〔2020〕17号）要求：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w:t>
      </w:r>
      <w:r>
        <w:rPr>
          <w:rFonts w:hint="eastAsia" w:ascii="宋体" w:hAnsi="宋体"/>
          <w:bCs/>
          <w:color w:val="000000"/>
          <w:sz w:val="24"/>
          <w:shd w:val="clear" w:color="auto" w:fill="ffffff"/>
        </w:rPr>
        <w:t xml:space="preserve">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w:t>
      </w:r>
      <w:r>
        <w:rPr>
          <w:rFonts w:hint="eastAsia" w:ascii="宋体" w:hAnsi="宋体"/>
          <w:bCs/>
          <w:color w:val="000000"/>
          <w:sz w:val="24"/>
          <w:shd w:val="clear" w:color="auto" w:fill="ffffff"/>
        </w:rPr>
        <w:t xml:space="preserve">做好预授信</w:t>
      </w:r>
      <w:r>
        <w:rPr>
          <w:rFonts w:hint="eastAsia" w:ascii="宋体" w:hAnsi="宋体"/>
          <w:bCs/>
          <w:color w:val="000000"/>
          <w:sz w:val="24"/>
          <w:shd w:val="clear" w:color="auto" w:fill="ffffff"/>
        </w:rPr>
        <w:t xml:space="preserve">。双方达成融资意向后签订融资协议，确定融资中标信息并约定融资回款账户。</w:t>
      </w:r>
      <w:r/>
    </w:p>
    <w:p>
      <w:pPr>
        <w:ind w:firstLine="480"/>
        <w:spacing w:line="360" w:lineRule="auto"/>
        <w:rPr>
          <w:rFonts w:hint="eastAsia" w:ascii="宋体" w:hAnsi="宋体"/>
          <w:bCs/>
          <w:color w:val="000000"/>
          <w:sz w:val="24"/>
          <w:shd w:val="clear" w:color="auto" w:fill="ffffff"/>
        </w:rPr>
      </w:pPr>
      <w:r>
        <w:rPr>
          <w:rFonts w:hint="eastAsia" w:ascii="宋体" w:hAnsi="宋体"/>
          <w:bCs/>
          <w:color w:val="000000"/>
          <w:sz w:val="24"/>
          <w:shd w:val="clear" w:color="auto" w:fill="ffffff"/>
        </w:rPr>
        <w:t xml:space="preserve">中标、成交供应商可根据自身情况，自行决定是否选择采用合同融资形式，在无锡政府采购网——</w:t>
      </w:r>
      <w:r>
        <w:rPr>
          <w:rFonts w:hint="eastAsia" w:ascii="宋体" w:hAnsi="宋体"/>
          <w:bCs/>
          <w:color w:val="000000"/>
          <w:sz w:val="24"/>
          <w:shd w:val="clear" w:color="auto" w:fill="ffffff"/>
        </w:rPr>
        <w:t xml:space="preserve">政采贷</w:t>
      </w:r>
      <w:r>
        <w:rPr>
          <w:rFonts w:hint="eastAsia" w:ascii="宋体" w:hAnsi="宋体"/>
          <w:bCs/>
          <w:color w:val="000000"/>
          <w:sz w:val="24"/>
          <w:shd w:val="clear" w:color="auto" w:fill="ffffff"/>
        </w:rPr>
        <w:t xml:space="preserve">专栏提供的银行名录内自主选择合作银行。</w:t>
      </w:r>
      <w:r/>
    </w:p>
    <w:p>
      <w:pPr>
        <w:jc w:val="center"/>
        <w:rPr>
          <w:rStyle w:val="1034"/>
          <w:color w:val="000000"/>
        </w:rPr>
        <w:outlineLvl w:val="0"/>
      </w:pPr>
      <w:r>
        <w:rPr>
          <w:rFonts w:ascii="宋体" w:hAnsi="宋体"/>
          <w:b/>
          <w:color w:val="000000"/>
          <w:sz w:val="24"/>
          <w:shd w:val="clear" w:color="auto" w:fill="ffffff"/>
        </w:rPr>
        <w:br w:type="page" w:clear="all"/>
      </w:r>
      <w:bookmarkStart w:id="76" w:name="_Toc229145755"/>
      <w:r/>
      <w:bookmarkStart w:id="77" w:name="_Toc19146"/>
      <w:r>
        <w:rPr>
          <w:rStyle w:val="1034"/>
          <w:rFonts w:hint="eastAsia"/>
          <w:color w:val="000000"/>
        </w:rPr>
        <w:t xml:space="preserve">第三部分. 采购需求</w:t>
      </w:r>
      <w:bookmarkEnd w:id="76"/>
      <w:r/>
      <w:r/>
    </w:p>
    <w:p>
      <w:pPr>
        <w:ind w:firstLine="238"/>
        <w:spacing w:line="360" w:lineRule="auto"/>
        <w:rPr>
          <w:rFonts w:hint="eastAsia" w:ascii="宋体" w:hAnsi="宋体"/>
          <w:b/>
          <w:color w:val="000000"/>
          <w:sz w:val="24"/>
        </w:rPr>
        <w:outlineLvl w:val="1"/>
      </w:pPr>
      <w:r/>
      <w:bookmarkStart w:id="78" w:name="_Toc245033596"/>
      <w:r/>
      <w:bookmarkEnd w:id="77"/>
      <w:r>
        <w:rPr>
          <w:rFonts w:hint="eastAsia" w:ascii="宋体" w:hAnsi="宋体"/>
          <w:b/>
          <w:color w:val="000000"/>
          <w:sz w:val="24"/>
        </w:rPr>
        <w:t xml:space="preserve">一、采购标的需实现的功能或者目标，以及为落实政府采购政策需满足的要求：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1.采购标的需实现的功能或者目标：</w:t>
      </w:r>
      <w:r/>
    </w:p>
    <w:p>
      <w:pPr>
        <w:ind w:firstLine="420"/>
        <w:jc w:val="left"/>
        <w:spacing w:line="360" w:lineRule="auto"/>
        <w:widowControl/>
        <w:rPr>
          <w:rFonts w:hint="eastAsia" w:ascii="宋体" w:hAnsi="宋体" w:cs="Arial"/>
          <w:sz w:val="24"/>
        </w:rPr>
      </w:pPr>
      <w:r>
        <w:rPr>
          <w:rFonts w:hint="eastAsia" w:ascii="宋体" w:hAnsi="宋体" w:cs="Arial"/>
          <w:sz w:val="24"/>
        </w:rPr>
        <w:t xml:space="preserve">由于市政设施服务需要，需对无锡市市级应急城市道路、桥梁、隧道的应急抢险项目进行招标。本项目的招标范围为《市政府办公室关于转发市市政园林局无锡市市级市政应急抢险工程管理办法的通知》（</w:t>
      </w:r>
      <w:r>
        <w:rPr>
          <w:rFonts w:hint="eastAsia" w:ascii="宋体" w:hAnsi="宋体" w:cs="Arial"/>
          <w:sz w:val="24"/>
        </w:rPr>
        <w:t xml:space="preserve">锡政办</w:t>
      </w:r>
      <w:r>
        <w:rPr>
          <w:rFonts w:hint="eastAsia" w:ascii="宋体" w:hAnsi="宋体" w:cs="Arial"/>
          <w:sz w:val="24"/>
        </w:rPr>
        <w:t xml:space="preserve">发〔2016〕202号）、《关于进一步明确大中修和应急抢修工作有关事项的通知》（</w:t>
      </w:r>
      <w:r>
        <w:rPr>
          <w:rFonts w:hint="eastAsia" w:ascii="宋体" w:hAnsi="宋体" w:cs="Arial"/>
          <w:sz w:val="24"/>
        </w:rPr>
        <w:t xml:space="preserve">锡政园综</w:t>
      </w:r>
      <w:r>
        <w:rPr>
          <w:rFonts w:hint="eastAsia" w:ascii="宋体" w:hAnsi="宋体" w:cs="Arial"/>
          <w:sz w:val="24"/>
        </w:rPr>
        <w:t xml:space="preserve">〔2019〕20号）中明确的全部应急抢修工程，包括：城市道路、桥梁、隧道等应急抢险工程。</w:t>
      </w:r>
      <w:r/>
    </w:p>
    <w:p>
      <w:pPr>
        <w:ind w:firstLine="480"/>
        <w:spacing w:line="360" w:lineRule="auto"/>
        <w:widowControl/>
        <w:rPr>
          <w:rFonts w:hint="eastAsia" w:ascii="宋体" w:hAnsi="宋体" w:cs="Arial"/>
          <w:color w:val="000000"/>
          <w:sz w:val="24"/>
        </w:rPr>
      </w:pPr>
      <w:r>
        <w:rPr>
          <w:rFonts w:hint="eastAsia" w:ascii="宋体" w:hAnsi="宋体" w:cs="Arial"/>
          <w:color w:val="000000"/>
          <w:sz w:val="24"/>
        </w:rPr>
        <w:t xml:space="preserve">2.为落实政府采购政策需满足的要求：本项目专门面向中小微企业。</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二、本项目需执行的国家相关标准、行业标准、地方标准或者其他标准、规范：</w:t>
      </w:r>
      <w:r/>
    </w:p>
    <w:p>
      <w:pPr>
        <w:ind w:firstLine="480"/>
        <w:jc w:val="left"/>
        <w:spacing w:line="360" w:lineRule="auto"/>
        <w:rPr>
          <w:rFonts w:hint="eastAsia" w:ascii="宋体" w:hAnsi="宋体"/>
          <w:sz w:val="24"/>
        </w:rPr>
      </w:pPr>
      <w:r>
        <w:rPr>
          <w:rFonts w:hint="eastAsia" w:ascii="宋体" w:hAnsi="宋体"/>
          <w:sz w:val="24"/>
        </w:rPr>
        <w:t xml:space="preserve">《城市道路交通工程项目规范》（</w:t>
      </w:r>
      <w:r>
        <w:rPr>
          <w:rFonts w:ascii="宋体" w:hAnsi="宋体"/>
          <w:sz w:val="24"/>
        </w:rPr>
        <w:t xml:space="preserve">GB 55011-2021</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《城镇道路养护技术规范》（</w:t>
      </w:r>
      <w:r>
        <w:rPr>
          <w:rFonts w:ascii="宋体" w:hAnsi="宋体"/>
          <w:sz w:val="24"/>
        </w:rPr>
        <w:t xml:space="preserve">CJJ 36-2016</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《透水路面砖和透水路面板》（</w:t>
      </w:r>
      <w:r>
        <w:rPr>
          <w:rFonts w:ascii="宋体" w:hAnsi="宋体"/>
          <w:sz w:val="24"/>
        </w:rPr>
        <w:t xml:space="preserve">GB/T 25993-2010</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《混凝土路面砖》（</w:t>
      </w:r>
      <w:r>
        <w:rPr>
          <w:rFonts w:ascii="宋体" w:hAnsi="宋体"/>
          <w:sz w:val="24"/>
        </w:rPr>
        <w:t xml:space="preserve">GB 28635-2012</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《透水砖路面技术规程》（CJJ/T188-2012）</w:t>
      </w:r>
      <w:r/>
    </w:p>
    <w:p>
      <w:pPr>
        <w:ind w:firstLine="480"/>
        <w:jc w:val="left"/>
        <w:spacing w:line="360" w:lineRule="auto"/>
        <w:rPr>
          <w:rFonts w:hint="eastAsia" w:ascii="宋体" w:hAnsi="宋体"/>
          <w:sz w:val="24"/>
        </w:rPr>
      </w:pPr>
      <w:r>
        <w:rPr>
          <w:rFonts w:hint="eastAsia" w:ascii="宋体" w:hAnsi="宋体"/>
          <w:sz w:val="24"/>
        </w:rPr>
        <w:t xml:space="preserve">《混凝土路缘石》（</w:t>
      </w:r>
      <w:r>
        <w:rPr>
          <w:rFonts w:ascii="宋体" w:hAnsi="宋体"/>
          <w:sz w:val="24"/>
        </w:rPr>
        <w:t xml:space="preserve">JC</w:t>
      </w:r>
      <w:r>
        <w:rPr>
          <w:rFonts w:hint="eastAsia" w:ascii="宋体" w:hAnsi="宋体"/>
          <w:sz w:val="24"/>
        </w:rPr>
        <w:t xml:space="preserve">T</w:t>
      </w:r>
      <w:r>
        <w:rPr>
          <w:rFonts w:ascii="宋体" w:hAnsi="宋体"/>
          <w:sz w:val="24"/>
        </w:rPr>
        <w:t xml:space="preserve">899-2016</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《道路交通标志和标线》（</w:t>
      </w:r>
      <w:r>
        <w:rPr>
          <w:rFonts w:ascii="宋体" w:hAnsi="宋体"/>
          <w:sz w:val="24"/>
        </w:rPr>
        <w:t xml:space="preserve">GB 5768.</w:t>
      </w:r>
      <w:r>
        <w:rPr>
          <w:rFonts w:hint="eastAsia" w:ascii="宋体" w:hAnsi="宋体"/>
          <w:sz w:val="24"/>
        </w:rPr>
        <w:t xml:space="preserve">2</w:t>
      </w:r>
      <w:r>
        <w:rPr>
          <w:rFonts w:ascii="宋体" w:hAnsi="宋体"/>
          <w:sz w:val="24"/>
        </w:rPr>
        <w:t xml:space="preserve">-</w:t>
      </w:r>
      <w:r>
        <w:rPr>
          <w:rFonts w:hint="eastAsia" w:ascii="宋体" w:hAnsi="宋体"/>
          <w:sz w:val="24"/>
        </w:rPr>
        <w:t xml:space="preserve">2022）</w:t>
      </w:r>
      <w:r/>
    </w:p>
    <w:p>
      <w:pPr>
        <w:ind w:firstLine="425"/>
        <w:jc w:val="left"/>
        <w:spacing w:line="360" w:lineRule="auto"/>
        <w:rPr>
          <w:rFonts w:hint="eastAsia" w:ascii="宋体" w:hAnsi="宋体"/>
          <w:bCs/>
          <w:sz w:val="24"/>
        </w:rPr>
      </w:pPr>
      <w:r>
        <w:rPr>
          <w:rFonts w:hint="eastAsia" w:ascii="宋体" w:hAnsi="宋体"/>
          <w:bCs/>
          <w:sz w:val="24"/>
        </w:rPr>
        <w:t xml:space="preserve">《城镇道路工程施工与质量验收规范》（CJJ 1-2008）</w:t>
      </w:r>
      <w:r/>
    </w:p>
    <w:p>
      <w:pPr>
        <w:ind w:firstLine="425"/>
        <w:jc w:val="left"/>
        <w:spacing w:line="360" w:lineRule="auto"/>
        <w:rPr>
          <w:rFonts w:hint="eastAsia" w:ascii="宋体" w:hAnsi="宋体"/>
          <w:bCs/>
          <w:sz w:val="24"/>
        </w:rPr>
      </w:pPr>
      <w:r>
        <w:rPr>
          <w:rFonts w:hint="eastAsia" w:ascii="宋体" w:hAnsi="宋体"/>
          <w:bCs/>
          <w:sz w:val="24"/>
        </w:rPr>
        <w:t xml:space="preserve">《公路沥青路面施工技术规范》（JTG F40-2004）</w:t>
      </w:r>
      <w:r/>
    </w:p>
    <w:p>
      <w:pPr>
        <w:ind w:firstLine="425"/>
        <w:jc w:val="left"/>
        <w:spacing w:line="360" w:lineRule="auto"/>
        <w:rPr>
          <w:rFonts w:hint="eastAsia" w:ascii="宋体" w:hAnsi="宋体"/>
          <w:bCs/>
          <w:sz w:val="24"/>
        </w:rPr>
      </w:pPr>
      <w:r>
        <w:rPr>
          <w:rFonts w:hint="eastAsia" w:ascii="宋体" w:hAnsi="宋体"/>
          <w:bCs/>
          <w:sz w:val="24"/>
        </w:rPr>
        <w:t xml:space="preserve">《公路路面基层施工技术细则》（JTG/T F20-2015）</w:t>
      </w:r>
      <w:r/>
    </w:p>
    <w:p>
      <w:pPr>
        <w:ind w:firstLine="425"/>
        <w:jc w:val="left"/>
        <w:spacing w:line="360" w:lineRule="auto"/>
        <w:rPr>
          <w:rFonts w:hint="eastAsia" w:ascii="宋体" w:hAnsi="宋体"/>
          <w:bCs/>
          <w:sz w:val="24"/>
        </w:rPr>
      </w:pPr>
      <w:r>
        <w:rPr>
          <w:rFonts w:hint="eastAsia" w:ascii="宋体" w:hAnsi="宋体"/>
          <w:bCs/>
          <w:sz w:val="24"/>
        </w:rPr>
        <w:t xml:space="preserve">《公路路基施工技术规范》（JTG/T 3610-2019）</w:t>
      </w:r>
      <w:r/>
    </w:p>
    <w:p>
      <w:pPr>
        <w:ind w:firstLine="425"/>
        <w:jc w:val="left"/>
        <w:spacing w:line="360" w:lineRule="auto"/>
        <w:rPr>
          <w:rFonts w:hint="eastAsia" w:ascii="宋体" w:hAnsi="宋体"/>
          <w:bCs/>
          <w:sz w:val="24"/>
        </w:rPr>
      </w:pPr>
      <w:r>
        <w:rPr>
          <w:rFonts w:hint="eastAsia" w:ascii="宋体" w:hAnsi="宋体"/>
          <w:bCs/>
          <w:sz w:val="24"/>
        </w:rPr>
        <w:t xml:space="preserve">《城市道路-沥青路面》（15MR201）</w:t>
      </w:r>
      <w:r/>
    </w:p>
    <w:p>
      <w:pPr>
        <w:ind w:firstLine="425"/>
        <w:jc w:val="left"/>
        <w:spacing w:line="360" w:lineRule="auto"/>
        <w:rPr>
          <w:rFonts w:hint="eastAsia" w:ascii="宋体" w:hAnsi="宋体"/>
          <w:bCs/>
          <w:sz w:val="24"/>
        </w:rPr>
      </w:pPr>
      <w:r>
        <w:rPr>
          <w:rFonts w:hint="eastAsia" w:ascii="宋体" w:hAnsi="宋体"/>
          <w:bCs/>
          <w:sz w:val="24"/>
        </w:rPr>
        <w:t xml:space="preserve">《公路土工合成材料应用技术规范》（JTG/T D32-2012）</w:t>
      </w:r>
      <w:r/>
    </w:p>
    <w:p>
      <w:pPr>
        <w:ind w:firstLine="425"/>
        <w:jc w:val="left"/>
        <w:spacing w:line="360" w:lineRule="auto"/>
        <w:tabs>
          <w:tab w:val="left" w:pos="5667" w:leader="none"/>
        </w:tabs>
        <w:rPr>
          <w:rFonts w:hint="eastAsia" w:ascii="宋体" w:hAnsi="宋体"/>
          <w:bCs/>
          <w:sz w:val="24"/>
        </w:rPr>
      </w:pPr>
      <w:r>
        <w:rPr>
          <w:rFonts w:hint="eastAsia" w:ascii="宋体" w:hAnsi="宋体"/>
          <w:bCs/>
          <w:sz w:val="24"/>
        </w:rPr>
        <w:t xml:space="preserve">《玻璃纤维土工格栅》（GB/T 21825-2008）</w:t>
      </w:r>
      <w:r/>
    </w:p>
    <w:p>
      <w:pPr>
        <w:ind w:firstLine="425"/>
        <w:jc w:val="left"/>
        <w:spacing w:line="360" w:lineRule="auto"/>
        <w:rPr>
          <w:rFonts w:hint="eastAsia" w:ascii="宋体" w:hAnsi="宋体"/>
          <w:bCs/>
          <w:sz w:val="24"/>
        </w:rPr>
      </w:pPr>
      <w:r>
        <w:rPr>
          <w:rFonts w:hint="eastAsia" w:ascii="宋体" w:hAnsi="宋体"/>
          <w:bCs/>
          <w:sz w:val="24"/>
        </w:rPr>
        <w:t xml:space="preserve">《交通工程土工合成材料-土工格栅》（JT/T 480-2005）</w:t>
      </w:r>
      <w:r/>
    </w:p>
    <w:p>
      <w:pPr>
        <w:ind w:firstLine="425"/>
        <w:jc w:val="left"/>
        <w:spacing w:line="360" w:lineRule="auto"/>
        <w:rPr>
          <w:rFonts w:hint="eastAsia" w:ascii="宋体" w:hAnsi="宋体"/>
          <w:bCs/>
          <w:sz w:val="24"/>
        </w:rPr>
      </w:pPr>
      <w:r>
        <w:rPr>
          <w:rFonts w:hint="eastAsia" w:ascii="宋体" w:hAnsi="宋体"/>
          <w:bCs/>
          <w:sz w:val="24"/>
        </w:rPr>
        <w:t xml:space="preserve">《声屏障结构技术标准》（GB/T51335-2018）</w:t>
      </w:r>
      <w:r/>
    </w:p>
    <w:p>
      <w:pPr>
        <w:ind w:firstLine="425"/>
        <w:jc w:val="left"/>
        <w:spacing w:line="360" w:lineRule="auto"/>
        <w:rPr>
          <w:rFonts w:hint="eastAsia" w:ascii="宋体" w:hAnsi="宋体"/>
          <w:bCs/>
          <w:sz w:val="24"/>
        </w:rPr>
      </w:pPr>
      <w:r>
        <w:rPr>
          <w:rFonts w:hint="eastAsia" w:ascii="宋体" w:hAnsi="宋体"/>
          <w:bCs/>
          <w:sz w:val="24"/>
        </w:rPr>
        <w:t xml:space="preserve">《道路声屏障结构技术规范》（DG/TJ08-2086-2011）</w:t>
      </w:r>
      <w:r/>
    </w:p>
    <w:p>
      <w:pPr>
        <w:ind w:firstLine="425"/>
        <w:jc w:val="left"/>
        <w:spacing w:line="360" w:lineRule="auto"/>
        <w:rPr>
          <w:rFonts w:hint="eastAsia" w:ascii="宋体" w:hAnsi="宋体"/>
          <w:bCs/>
          <w:sz w:val="24"/>
        </w:rPr>
      </w:pPr>
      <w:r>
        <w:rPr>
          <w:rFonts w:hint="eastAsia" w:ascii="宋体" w:hAnsi="宋体"/>
          <w:bCs/>
          <w:sz w:val="24"/>
        </w:rPr>
        <w:t xml:space="preserve">《声环境质量标准》 （GB3096-2008）</w:t>
      </w:r>
      <w:r/>
    </w:p>
    <w:p>
      <w:pPr>
        <w:ind w:firstLine="425"/>
        <w:jc w:val="left"/>
        <w:spacing w:line="360" w:lineRule="auto"/>
        <w:rPr>
          <w:rFonts w:hint="eastAsia" w:ascii="宋体" w:hAnsi="宋体"/>
          <w:bCs/>
          <w:sz w:val="24"/>
        </w:rPr>
      </w:pPr>
      <w:r>
        <w:rPr>
          <w:rFonts w:hint="eastAsia" w:ascii="宋体" w:hAnsi="宋体"/>
          <w:bCs/>
          <w:sz w:val="24"/>
        </w:rPr>
        <w:t xml:space="preserve">《建筑结构荷载规范》（GB50009-2012）</w:t>
      </w:r>
      <w:r/>
    </w:p>
    <w:p>
      <w:pPr>
        <w:ind w:firstLine="425"/>
        <w:jc w:val="left"/>
        <w:spacing w:line="360" w:lineRule="auto"/>
        <w:rPr>
          <w:rFonts w:hint="eastAsia" w:ascii="宋体" w:hAnsi="宋体"/>
          <w:bCs/>
          <w:sz w:val="24"/>
        </w:rPr>
      </w:pPr>
      <w:r>
        <w:rPr>
          <w:rFonts w:hint="eastAsia" w:ascii="宋体" w:hAnsi="宋体"/>
          <w:bCs/>
          <w:sz w:val="24"/>
        </w:rPr>
        <w:t xml:space="preserve">《钢结构工程施工规范》（GB50755-2012）</w:t>
      </w:r>
      <w:r/>
    </w:p>
    <w:p>
      <w:pPr>
        <w:ind w:firstLine="425"/>
        <w:jc w:val="left"/>
        <w:spacing w:line="360" w:lineRule="auto"/>
        <w:rPr>
          <w:rFonts w:hint="eastAsia" w:ascii="宋体" w:hAnsi="宋体"/>
          <w:bCs/>
          <w:sz w:val="24"/>
        </w:rPr>
      </w:pPr>
      <w:r>
        <w:rPr>
          <w:rFonts w:hint="eastAsia" w:ascii="宋体" w:hAnsi="宋体"/>
          <w:bCs/>
          <w:sz w:val="24"/>
        </w:rPr>
        <w:t xml:space="preserve">《钢结构工程施工质量验收标准》（50205-2020）</w:t>
      </w:r>
      <w:r/>
    </w:p>
    <w:p>
      <w:pPr>
        <w:ind w:firstLine="425"/>
        <w:jc w:val="left"/>
        <w:spacing w:line="360" w:lineRule="auto"/>
        <w:rPr>
          <w:rFonts w:hint="eastAsia" w:ascii="宋体" w:hAnsi="宋体"/>
          <w:bCs/>
          <w:sz w:val="24"/>
        </w:rPr>
      </w:pPr>
      <w:r>
        <w:rPr>
          <w:rFonts w:hint="eastAsia" w:ascii="宋体" w:hAnsi="宋体"/>
          <w:bCs/>
          <w:sz w:val="24"/>
        </w:rPr>
        <w:t xml:space="preserve">《热轧H型钢和剖分T型钢》（GB/T11263-2017）</w:t>
      </w:r>
      <w:r/>
    </w:p>
    <w:p>
      <w:pPr>
        <w:ind w:firstLine="425"/>
        <w:jc w:val="left"/>
        <w:spacing w:line="360" w:lineRule="auto"/>
        <w:rPr>
          <w:rFonts w:hint="eastAsia" w:ascii="宋体" w:hAnsi="宋体"/>
          <w:bCs/>
          <w:sz w:val="24"/>
        </w:rPr>
      </w:pPr>
      <w:r>
        <w:rPr>
          <w:rFonts w:hint="eastAsia" w:ascii="宋体" w:hAnsi="宋体"/>
          <w:bCs/>
          <w:sz w:val="24"/>
        </w:rPr>
        <w:t xml:space="preserve">《铝合金建筑型材 第1部分：基材》（GB/T 15763.1-2017）</w:t>
      </w:r>
      <w:r/>
    </w:p>
    <w:p>
      <w:pPr>
        <w:ind w:firstLine="425"/>
        <w:jc w:val="left"/>
        <w:spacing w:line="360" w:lineRule="auto"/>
        <w:rPr>
          <w:rFonts w:hint="eastAsia" w:ascii="宋体" w:hAnsi="宋体"/>
          <w:bCs/>
          <w:sz w:val="24"/>
        </w:rPr>
      </w:pPr>
      <w:r>
        <w:rPr>
          <w:rFonts w:hint="eastAsia" w:ascii="宋体" w:hAnsi="宋体"/>
          <w:bCs/>
          <w:sz w:val="24"/>
        </w:rPr>
        <w:t xml:space="preserve">《建筑用安全玻璃 第2部分：钢化玻璃》（GB/T 15763.2-2005）</w:t>
      </w:r>
      <w:r/>
    </w:p>
    <w:p>
      <w:pPr>
        <w:ind w:firstLine="425"/>
        <w:jc w:val="left"/>
        <w:spacing w:line="360" w:lineRule="auto"/>
        <w:rPr>
          <w:rFonts w:hint="eastAsia" w:ascii="宋体" w:hAnsi="宋体"/>
          <w:bCs/>
          <w:sz w:val="24"/>
        </w:rPr>
      </w:pPr>
      <w:r>
        <w:rPr>
          <w:rFonts w:hint="eastAsia" w:ascii="宋体" w:hAnsi="宋体"/>
          <w:bCs/>
          <w:sz w:val="24"/>
        </w:rPr>
        <w:t xml:space="preserve">《建筑用安全玻璃 第3部分：夹层玻璃》（GB/T 15763.3-2009）</w:t>
      </w:r>
      <w:r/>
    </w:p>
    <w:p>
      <w:pPr>
        <w:ind w:firstLine="425"/>
        <w:jc w:val="left"/>
        <w:spacing w:line="360" w:lineRule="auto"/>
        <w:rPr>
          <w:rFonts w:hint="eastAsia" w:ascii="宋体" w:hAnsi="宋体"/>
          <w:bCs/>
          <w:sz w:val="24"/>
        </w:rPr>
      </w:pPr>
      <w:r>
        <w:rPr>
          <w:rFonts w:hint="eastAsia" w:ascii="宋体" w:hAnsi="宋体"/>
          <w:bCs/>
          <w:sz w:val="24"/>
        </w:rPr>
        <w:t xml:space="preserve">《钢丝绳通用技术条件》（GB/T 20118-2017）</w:t>
      </w:r>
      <w:r/>
    </w:p>
    <w:p>
      <w:pPr>
        <w:ind w:firstLine="425"/>
        <w:jc w:val="left"/>
        <w:spacing w:line="360" w:lineRule="auto"/>
        <w:rPr>
          <w:rFonts w:hint="eastAsia" w:ascii="宋体" w:hAnsi="宋体"/>
          <w:bCs/>
          <w:sz w:val="24"/>
        </w:rPr>
      </w:pPr>
      <w:r>
        <w:rPr>
          <w:rFonts w:hint="eastAsia" w:ascii="宋体" w:hAnsi="宋体"/>
          <w:bCs/>
          <w:sz w:val="24"/>
        </w:rPr>
        <w:t xml:space="preserve">《公路交通工程钢构件防腐蚀技术条件》（GB/T 18226-2015）</w:t>
      </w:r>
      <w:r/>
    </w:p>
    <w:p>
      <w:pPr>
        <w:ind w:firstLine="425"/>
        <w:jc w:val="left"/>
        <w:spacing w:line="360" w:lineRule="auto"/>
        <w:rPr>
          <w:rFonts w:hint="eastAsia" w:ascii="宋体" w:hAnsi="宋体"/>
          <w:bCs/>
          <w:sz w:val="24"/>
        </w:rPr>
      </w:pPr>
      <w:r>
        <w:rPr>
          <w:rFonts w:hint="eastAsia" w:ascii="宋体" w:hAnsi="宋体"/>
          <w:bCs/>
          <w:sz w:val="24"/>
        </w:rPr>
        <w:t xml:space="preserve">《城市桥梁结构加固技术规程》（CJJ/T 239-2016）</w:t>
      </w:r>
      <w:r/>
    </w:p>
    <w:p>
      <w:pPr>
        <w:ind w:firstLine="425"/>
        <w:jc w:val="left"/>
        <w:spacing w:line="360" w:lineRule="auto"/>
        <w:rPr>
          <w:rFonts w:hint="eastAsia" w:ascii="宋体" w:hAnsi="宋体"/>
          <w:bCs/>
          <w:sz w:val="24"/>
        </w:rPr>
      </w:pPr>
      <w:r>
        <w:rPr>
          <w:rFonts w:hint="eastAsia" w:ascii="宋体" w:hAnsi="宋体"/>
          <w:bCs/>
          <w:sz w:val="24"/>
        </w:rPr>
        <w:t xml:space="preserve">《混凝土结构后锚固技术规程》（JGJ 145-2013）</w:t>
      </w:r>
      <w:r/>
    </w:p>
    <w:p>
      <w:pPr>
        <w:ind w:firstLine="425"/>
        <w:jc w:val="left"/>
        <w:spacing w:line="360" w:lineRule="auto"/>
        <w:rPr>
          <w:rFonts w:hint="eastAsia" w:ascii="宋体" w:hAnsi="宋体"/>
          <w:bCs/>
          <w:sz w:val="24"/>
        </w:rPr>
      </w:pPr>
      <w:r>
        <w:rPr>
          <w:rFonts w:hint="eastAsia" w:ascii="宋体" w:hAnsi="宋体"/>
          <w:bCs/>
          <w:sz w:val="24"/>
        </w:rPr>
        <w:t xml:space="preserve">《城市桥梁养护技术标准》（CJJ 99-2017）；</w:t>
      </w:r>
      <w:r/>
    </w:p>
    <w:p>
      <w:pPr>
        <w:ind w:firstLine="425"/>
        <w:jc w:val="left"/>
        <w:spacing w:line="360" w:lineRule="auto"/>
        <w:rPr>
          <w:rFonts w:hint="eastAsia" w:ascii="宋体" w:hAnsi="宋体"/>
          <w:bCs/>
          <w:sz w:val="24"/>
        </w:rPr>
      </w:pPr>
      <w:r>
        <w:rPr>
          <w:rFonts w:hint="eastAsia" w:ascii="宋体" w:hAnsi="宋体"/>
          <w:bCs/>
          <w:sz w:val="24"/>
        </w:rPr>
        <w:t xml:space="preserve">《公路桥涵施工技术规范》（JTG/T 3650-2020)</w:t>
      </w:r>
      <w:r/>
    </w:p>
    <w:p>
      <w:pPr>
        <w:ind w:firstLine="425"/>
        <w:jc w:val="left"/>
        <w:spacing w:line="360" w:lineRule="auto"/>
        <w:rPr>
          <w:rFonts w:hint="eastAsia" w:ascii="宋体" w:hAnsi="宋体"/>
          <w:bCs/>
          <w:sz w:val="24"/>
        </w:rPr>
      </w:pPr>
      <w:r>
        <w:rPr>
          <w:rFonts w:hint="eastAsia" w:ascii="宋体" w:hAnsi="宋体"/>
          <w:bCs/>
          <w:sz w:val="24"/>
        </w:rPr>
        <w:t xml:space="preserve">《城市桥梁工程施工与质量验收规范》（CJJ2-2008）</w:t>
      </w:r>
      <w:r/>
    </w:p>
    <w:p>
      <w:pPr>
        <w:ind w:firstLine="425"/>
        <w:jc w:val="left"/>
        <w:spacing w:line="360" w:lineRule="auto"/>
        <w:rPr>
          <w:rFonts w:hint="eastAsia" w:ascii="宋体" w:hAnsi="宋体"/>
          <w:bCs/>
          <w:sz w:val="24"/>
        </w:rPr>
      </w:pPr>
      <w:r>
        <w:rPr>
          <w:rFonts w:hint="eastAsia" w:ascii="宋体" w:hAnsi="宋体"/>
          <w:bCs/>
          <w:sz w:val="24"/>
        </w:rPr>
        <w:t xml:space="preserve">《混凝土结构工程施工质量验收规范》（GB50204-2015)</w:t>
      </w:r>
      <w:r/>
    </w:p>
    <w:p>
      <w:pPr>
        <w:ind w:firstLine="425"/>
        <w:jc w:val="left"/>
        <w:spacing w:line="360" w:lineRule="auto"/>
        <w:rPr>
          <w:rFonts w:hint="eastAsia" w:ascii="宋体" w:hAnsi="宋体"/>
          <w:bCs/>
          <w:sz w:val="24"/>
        </w:rPr>
      </w:pPr>
      <w:r>
        <w:rPr>
          <w:rFonts w:hint="eastAsia" w:ascii="宋体" w:hAnsi="宋体"/>
          <w:bCs/>
          <w:sz w:val="24"/>
        </w:rPr>
        <w:t xml:space="preserve">《钢结构焊接规范》（GB50661-2011）</w:t>
      </w:r>
      <w:r/>
    </w:p>
    <w:p>
      <w:pPr>
        <w:ind w:firstLine="425"/>
        <w:jc w:val="left"/>
        <w:spacing w:line="360" w:lineRule="auto"/>
        <w:rPr>
          <w:rFonts w:hint="eastAsia" w:ascii="宋体" w:hAnsi="宋体"/>
          <w:bCs/>
          <w:sz w:val="24"/>
        </w:rPr>
      </w:pPr>
      <w:r>
        <w:rPr>
          <w:rFonts w:hint="eastAsia" w:ascii="宋体" w:hAnsi="宋体"/>
          <w:bCs/>
          <w:sz w:val="24"/>
        </w:rPr>
        <w:t xml:space="preserve">《公路桥梁用氟碳面漆》（JT/T 1168-2017）</w:t>
      </w:r>
      <w:r/>
    </w:p>
    <w:p>
      <w:pPr>
        <w:ind w:firstLine="425"/>
        <w:jc w:val="left"/>
        <w:spacing w:line="360" w:lineRule="auto"/>
        <w:rPr>
          <w:rFonts w:hint="eastAsia" w:ascii="宋体" w:hAnsi="宋体"/>
          <w:bCs/>
          <w:sz w:val="24"/>
        </w:rPr>
      </w:pPr>
      <w:r>
        <w:rPr>
          <w:rFonts w:hint="eastAsia" w:ascii="宋体" w:hAnsi="宋体"/>
          <w:bCs/>
          <w:sz w:val="24"/>
        </w:rPr>
        <w:t xml:space="preserve">《混凝土桥梁结构表面涂层防腐技术条件》（JT/T 695-2007）</w:t>
      </w:r>
      <w:r/>
    </w:p>
    <w:p>
      <w:pPr>
        <w:ind w:firstLine="425"/>
        <w:jc w:val="left"/>
        <w:spacing w:line="360" w:lineRule="auto"/>
        <w:rPr>
          <w:rFonts w:hint="eastAsia" w:ascii="宋体" w:hAnsi="宋体"/>
          <w:bCs/>
          <w:sz w:val="24"/>
        </w:rPr>
      </w:pPr>
      <w:r>
        <w:rPr>
          <w:rFonts w:hint="eastAsia" w:ascii="宋体" w:hAnsi="宋体"/>
          <w:bCs/>
          <w:sz w:val="24"/>
        </w:rPr>
        <w:t xml:space="preserve">《混凝土桥梁结构表面用防腐涂料》（JT/T 821-2011）</w:t>
      </w:r>
      <w:r/>
    </w:p>
    <w:p>
      <w:pPr>
        <w:ind w:firstLine="425"/>
        <w:jc w:val="left"/>
        <w:spacing w:line="360" w:lineRule="auto"/>
        <w:rPr>
          <w:rFonts w:hint="eastAsia" w:ascii="宋体" w:hAnsi="宋体"/>
          <w:bCs/>
          <w:sz w:val="24"/>
        </w:rPr>
      </w:pPr>
      <w:r>
        <w:rPr>
          <w:rFonts w:hint="eastAsia" w:ascii="宋体" w:hAnsi="宋体"/>
          <w:bCs/>
          <w:sz w:val="24"/>
        </w:rPr>
        <w:t xml:space="preserve">《水性环氧树脂防腐涂料》（HG/T 4759-2014）</w:t>
      </w:r>
      <w:r/>
    </w:p>
    <w:p>
      <w:pPr>
        <w:ind w:firstLine="425"/>
        <w:jc w:val="left"/>
        <w:spacing w:line="360" w:lineRule="auto"/>
        <w:rPr>
          <w:rFonts w:hint="eastAsia" w:ascii="宋体" w:hAnsi="宋体"/>
          <w:bCs/>
          <w:sz w:val="24"/>
        </w:rPr>
      </w:pPr>
      <w:r>
        <w:rPr>
          <w:rFonts w:hint="eastAsia" w:ascii="宋体" w:hAnsi="宋体"/>
          <w:bCs/>
          <w:sz w:val="24"/>
        </w:rPr>
        <w:t xml:space="preserve">《环氧树脂防水涂料》（JC/T 2217-2014）</w:t>
      </w:r>
      <w:r/>
    </w:p>
    <w:p>
      <w:pPr>
        <w:ind w:firstLine="425"/>
        <w:jc w:val="left"/>
        <w:spacing w:line="360" w:lineRule="auto"/>
        <w:rPr>
          <w:rFonts w:hint="eastAsia" w:ascii="宋体" w:hAnsi="宋体"/>
          <w:bCs/>
          <w:sz w:val="24"/>
        </w:rPr>
      </w:pPr>
      <w:r>
        <w:rPr>
          <w:rFonts w:hint="eastAsia" w:ascii="宋体" w:hAnsi="宋体"/>
          <w:bCs/>
          <w:sz w:val="24"/>
        </w:rPr>
        <w:t xml:space="preserve">《建筑设计防火规范》（GB50016-2014）（2018年版）</w:t>
      </w:r>
      <w:r/>
    </w:p>
    <w:p>
      <w:pPr>
        <w:ind w:firstLine="425"/>
        <w:jc w:val="left"/>
        <w:spacing w:line="360" w:lineRule="auto"/>
        <w:rPr>
          <w:rFonts w:hint="eastAsia" w:ascii="宋体" w:hAnsi="宋体"/>
          <w:bCs/>
          <w:sz w:val="24"/>
        </w:rPr>
      </w:pPr>
      <w:r>
        <w:rPr>
          <w:rFonts w:hint="eastAsia" w:ascii="宋体" w:hAnsi="宋体"/>
          <w:bCs/>
          <w:sz w:val="24"/>
        </w:rPr>
        <w:t xml:space="preserve">《建筑材料及制品燃烧性能分级》（GB 8624-2012）</w:t>
      </w:r>
      <w:r/>
    </w:p>
    <w:p>
      <w:pPr>
        <w:ind w:firstLine="425"/>
        <w:jc w:val="left"/>
        <w:spacing w:line="360" w:lineRule="auto"/>
        <w:rPr>
          <w:rFonts w:hint="eastAsia" w:ascii="宋体" w:hAnsi="宋体"/>
          <w:bCs/>
          <w:sz w:val="24"/>
        </w:rPr>
      </w:pPr>
      <w:r>
        <w:rPr>
          <w:rFonts w:hint="eastAsia" w:ascii="宋体" w:hAnsi="宋体"/>
          <w:bCs/>
          <w:sz w:val="24"/>
        </w:rPr>
        <w:t xml:space="preserve">《混凝土界面处理剂》（JCT 907-2018） </w:t>
      </w:r>
      <w:r/>
    </w:p>
    <w:p>
      <w:pPr>
        <w:ind w:firstLine="425"/>
        <w:jc w:val="left"/>
        <w:spacing w:line="360" w:lineRule="auto"/>
        <w:rPr>
          <w:rFonts w:hint="eastAsia" w:ascii="宋体" w:hAnsi="宋体"/>
          <w:bCs/>
          <w:sz w:val="24"/>
        </w:rPr>
      </w:pPr>
      <w:r>
        <w:rPr>
          <w:rFonts w:hint="eastAsia" w:ascii="宋体" w:hAnsi="宋体"/>
          <w:bCs/>
          <w:sz w:val="24"/>
        </w:rPr>
        <w:t xml:space="preserve">《公路桥涵设计通用规范》（JTG D60-2015）</w:t>
      </w:r>
      <w:r/>
    </w:p>
    <w:p>
      <w:pPr>
        <w:ind w:firstLine="425"/>
        <w:jc w:val="left"/>
        <w:spacing w:line="360" w:lineRule="auto"/>
        <w:rPr>
          <w:rFonts w:hint="eastAsia" w:ascii="宋体" w:hAnsi="宋体"/>
          <w:bCs/>
          <w:sz w:val="24"/>
        </w:rPr>
      </w:pPr>
      <w:r>
        <w:rPr>
          <w:rFonts w:hint="eastAsia" w:ascii="宋体" w:hAnsi="宋体"/>
          <w:bCs/>
          <w:sz w:val="24"/>
        </w:rPr>
        <w:t xml:space="preserve">《公路钢筋混凝土及预应力混凝土桥涵设计规范》（JTG 3362-2018）</w:t>
      </w:r>
      <w:r/>
    </w:p>
    <w:p>
      <w:pPr>
        <w:ind w:firstLine="425"/>
        <w:jc w:val="left"/>
        <w:spacing w:line="360" w:lineRule="auto"/>
        <w:rPr>
          <w:rFonts w:hint="eastAsia" w:ascii="宋体" w:hAnsi="宋体"/>
          <w:bCs/>
          <w:sz w:val="24"/>
        </w:rPr>
      </w:pPr>
      <w:r>
        <w:rPr>
          <w:rFonts w:hint="eastAsia" w:ascii="宋体" w:hAnsi="宋体"/>
          <w:bCs/>
          <w:sz w:val="24"/>
        </w:rPr>
        <w:t xml:space="preserve">《建筑涂饰工程施工及验收规程》（JGJ/T29-2015）；</w:t>
      </w:r>
      <w:r/>
    </w:p>
    <w:p>
      <w:pPr>
        <w:ind w:firstLine="425"/>
        <w:jc w:val="left"/>
        <w:spacing w:line="360" w:lineRule="auto"/>
        <w:rPr>
          <w:rFonts w:hint="eastAsia" w:ascii="宋体" w:hAnsi="宋体"/>
          <w:bCs/>
          <w:sz w:val="24"/>
        </w:rPr>
      </w:pPr>
      <w:r>
        <w:rPr>
          <w:rFonts w:hint="eastAsia" w:ascii="宋体" w:hAnsi="宋体"/>
          <w:bCs/>
          <w:sz w:val="24"/>
        </w:rPr>
        <w:t xml:space="preserve">《建筑装饰装修工程质量验收标准》（GB 50210-2018）；</w:t>
      </w:r>
      <w:r/>
    </w:p>
    <w:p>
      <w:pPr>
        <w:ind w:firstLine="425"/>
        <w:jc w:val="left"/>
        <w:spacing w:line="360" w:lineRule="auto"/>
        <w:rPr>
          <w:rFonts w:hint="eastAsia" w:ascii="宋体" w:hAnsi="宋体"/>
          <w:bCs/>
          <w:sz w:val="24"/>
        </w:rPr>
      </w:pPr>
      <w:r>
        <w:rPr>
          <w:rFonts w:hint="eastAsia" w:ascii="宋体" w:hAnsi="宋体"/>
          <w:bCs/>
          <w:sz w:val="24"/>
        </w:rPr>
        <w:t xml:space="preserve">《天然花岗石建筑板材》（GB/T 18601-2009）</w:t>
      </w:r>
      <w:r/>
    </w:p>
    <w:p>
      <w:pPr>
        <w:ind w:firstLine="425"/>
        <w:jc w:val="left"/>
        <w:spacing w:line="360" w:lineRule="auto"/>
        <w:rPr>
          <w:rFonts w:hint="eastAsia" w:ascii="宋体" w:hAnsi="宋体"/>
          <w:bCs/>
          <w:sz w:val="24"/>
        </w:rPr>
      </w:pPr>
      <w:r>
        <w:rPr>
          <w:rFonts w:hint="eastAsia" w:ascii="宋体" w:hAnsi="宋体"/>
          <w:bCs/>
          <w:sz w:val="24"/>
        </w:rPr>
        <w:t xml:space="preserve">《金属与石材幕墙工程技术规范》（JGJ 133-2001)</w:t>
      </w:r>
      <w:r/>
    </w:p>
    <w:p>
      <w:pPr>
        <w:ind w:firstLine="425"/>
        <w:jc w:val="left"/>
        <w:spacing w:line="360" w:lineRule="auto"/>
        <w:rPr>
          <w:rFonts w:hint="eastAsia" w:ascii="宋体" w:hAnsi="宋体"/>
          <w:bCs/>
          <w:sz w:val="24"/>
        </w:rPr>
      </w:pPr>
      <w:r>
        <w:rPr>
          <w:rFonts w:hint="eastAsia" w:ascii="宋体" w:hAnsi="宋体"/>
          <w:bCs/>
          <w:sz w:val="24"/>
        </w:rPr>
        <w:t xml:space="preserve">《富锌底漆》（HG/T3668-2020）</w:t>
      </w:r>
      <w:r/>
    </w:p>
    <w:p>
      <w:pPr>
        <w:ind w:firstLine="425"/>
        <w:jc w:val="left"/>
        <w:spacing w:line="360" w:lineRule="auto"/>
        <w:rPr>
          <w:rFonts w:hint="eastAsia" w:ascii="宋体" w:hAnsi="宋体"/>
          <w:bCs/>
          <w:sz w:val="24"/>
        </w:rPr>
      </w:pPr>
      <w:r>
        <w:rPr>
          <w:rFonts w:hint="eastAsia" w:ascii="宋体" w:hAnsi="宋体"/>
          <w:bCs/>
          <w:sz w:val="24"/>
        </w:rPr>
        <w:t xml:space="preserve">《铝合金建筑型材 第5部分：喷漆型材》（GB 5237.5-2017）</w:t>
      </w:r>
      <w:r/>
    </w:p>
    <w:p>
      <w:pPr>
        <w:ind w:firstLine="425"/>
        <w:jc w:val="left"/>
        <w:spacing w:line="360" w:lineRule="auto"/>
        <w:rPr>
          <w:rFonts w:hint="eastAsia" w:ascii="宋体" w:hAnsi="宋体"/>
          <w:bCs/>
          <w:sz w:val="24"/>
        </w:rPr>
      </w:pPr>
      <w:r>
        <w:rPr>
          <w:rFonts w:hint="eastAsia" w:ascii="宋体" w:hAnsi="宋体"/>
          <w:bCs/>
          <w:sz w:val="24"/>
        </w:rPr>
        <w:t xml:space="preserve">《通风与空调工程施工质量验收规范》（GB50243-2016）</w:t>
      </w:r>
      <w:r/>
    </w:p>
    <w:p>
      <w:pPr>
        <w:ind w:firstLine="425"/>
        <w:jc w:val="left"/>
        <w:spacing w:line="360" w:lineRule="auto"/>
        <w:rPr>
          <w:rFonts w:hint="eastAsia" w:ascii="宋体" w:hAnsi="宋体"/>
          <w:bCs/>
          <w:sz w:val="24"/>
        </w:rPr>
      </w:pPr>
      <w:r>
        <w:rPr>
          <w:rFonts w:hint="eastAsia" w:ascii="宋体" w:hAnsi="宋体"/>
          <w:bCs/>
          <w:sz w:val="24"/>
        </w:rPr>
        <w:t xml:space="preserve">《建筑给水排水及采暖工程施工质量验收规范》 （GB50242-02）</w:t>
      </w:r>
      <w:r/>
    </w:p>
    <w:p>
      <w:pPr>
        <w:ind w:firstLine="425"/>
        <w:jc w:val="left"/>
        <w:spacing w:line="360" w:lineRule="auto"/>
        <w:rPr>
          <w:rFonts w:hint="eastAsia" w:ascii="宋体" w:hAnsi="宋体"/>
          <w:bCs/>
          <w:sz w:val="24"/>
        </w:rPr>
      </w:pPr>
      <w:r>
        <w:rPr>
          <w:rFonts w:hint="eastAsia" w:ascii="宋体" w:hAnsi="宋体"/>
          <w:bCs/>
          <w:sz w:val="24"/>
        </w:rPr>
        <w:t xml:space="preserve">《建筑物防雷工程施工与质量验收规范》（GB50601-2010）</w:t>
      </w:r>
      <w:r/>
    </w:p>
    <w:p>
      <w:pPr>
        <w:ind w:firstLine="425"/>
        <w:jc w:val="left"/>
        <w:spacing w:line="360" w:lineRule="auto"/>
        <w:rPr>
          <w:rFonts w:hint="eastAsia" w:ascii="宋体" w:hAnsi="宋体"/>
          <w:bCs/>
          <w:sz w:val="24"/>
        </w:rPr>
      </w:pPr>
      <w:r>
        <w:rPr>
          <w:rFonts w:hint="eastAsia" w:ascii="宋体" w:hAnsi="宋体"/>
          <w:bCs/>
          <w:sz w:val="24"/>
        </w:rPr>
        <w:t xml:space="preserve">《建筑电气工程施工质量验收规范》（GB50303-2015）</w:t>
      </w:r>
      <w:r/>
    </w:p>
    <w:p>
      <w:pPr>
        <w:ind w:firstLine="425"/>
        <w:jc w:val="left"/>
        <w:spacing w:line="360" w:lineRule="auto"/>
        <w:rPr>
          <w:rFonts w:hint="eastAsia" w:ascii="宋体" w:hAnsi="宋体"/>
          <w:bCs/>
          <w:sz w:val="24"/>
        </w:rPr>
      </w:pPr>
      <w:r>
        <w:rPr>
          <w:rFonts w:hint="eastAsia" w:ascii="宋体" w:hAnsi="宋体"/>
          <w:bCs/>
          <w:sz w:val="24"/>
        </w:rPr>
        <w:t xml:space="preserve">《自动喷水灭火系统施工及验收规范》 （GB50261-2017）</w:t>
      </w:r>
      <w:r/>
    </w:p>
    <w:p>
      <w:pPr>
        <w:ind w:firstLine="425"/>
        <w:jc w:val="left"/>
        <w:spacing w:line="360" w:lineRule="auto"/>
        <w:rPr>
          <w:rFonts w:hint="eastAsia" w:ascii="宋体" w:hAnsi="宋体"/>
          <w:bCs/>
          <w:sz w:val="24"/>
        </w:rPr>
      </w:pPr>
      <w:r>
        <w:rPr>
          <w:rFonts w:hint="eastAsia" w:ascii="宋体" w:hAnsi="宋体"/>
          <w:bCs/>
          <w:sz w:val="24"/>
        </w:rPr>
        <w:t xml:space="preserve">《消防给水及消火栓系统技术规范》 （GB50974-2014）</w:t>
      </w:r>
      <w:r/>
    </w:p>
    <w:p>
      <w:pPr>
        <w:ind w:firstLine="425"/>
        <w:jc w:val="left"/>
        <w:spacing w:line="360" w:lineRule="auto"/>
        <w:rPr>
          <w:rFonts w:hint="eastAsia" w:ascii="宋体" w:hAnsi="宋体"/>
          <w:bCs/>
          <w:sz w:val="24"/>
        </w:rPr>
      </w:pPr>
      <w:r>
        <w:rPr>
          <w:rFonts w:hint="eastAsia" w:ascii="宋体" w:hAnsi="宋体"/>
          <w:bCs/>
          <w:sz w:val="24"/>
        </w:rPr>
        <w:t xml:space="preserve">《江苏省城市隧道建设、运行与维护指南（试行）》；</w:t>
      </w:r>
      <w:r/>
    </w:p>
    <w:p>
      <w:pPr>
        <w:ind w:firstLine="425"/>
        <w:jc w:val="left"/>
        <w:spacing w:line="360" w:lineRule="auto"/>
        <w:rPr>
          <w:rFonts w:hint="eastAsia" w:ascii="宋体" w:hAnsi="宋体"/>
          <w:bCs/>
          <w:sz w:val="24"/>
        </w:rPr>
      </w:pPr>
      <w:r>
        <w:rPr>
          <w:rFonts w:hint="eastAsia" w:ascii="宋体" w:hAnsi="宋体"/>
          <w:bCs/>
          <w:sz w:val="24"/>
        </w:rPr>
        <w:t xml:space="preserve">《无锡市城市隧道养护技术规程》</w:t>
      </w:r>
      <w:r/>
    </w:p>
    <w:p>
      <w:pPr>
        <w:ind w:firstLine="426"/>
        <w:jc w:val="left"/>
        <w:spacing w:line="360" w:lineRule="auto"/>
        <w:rPr>
          <w:rFonts w:hint="eastAsia" w:ascii="宋体" w:hAnsi="宋体" w:cs="Arial"/>
          <w:b/>
          <w:bCs/>
          <w:sz w:val="24"/>
        </w:rPr>
      </w:pPr>
      <w:r>
        <w:rPr>
          <w:rFonts w:hint="eastAsia" w:ascii="宋体" w:hAnsi="宋体" w:cs="宋体"/>
          <w:b/>
          <w:bCs/>
          <w:sz w:val="24"/>
        </w:rPr>
        <w:t xml:space="preserve">以上规范如有</w:t>
      </w:r>
      <w:r>
        <w:rPr>
          <w:rFonts w:hint="eastAsia" w:ascii="宋体" w:hAnsi="宋体" w:cs="宋体"/>
          <w:b/>
          <w:bCs/>
          <w:sz w:val="24"/>
        </w:rPr>
        <w:t xml:space="preserve">修订按</w:t>
      </w:r>
      <w:r>
        <w:rPr>
          <w:rFonts w:hint="eastAsia" w:ascii="宋体" w:hAnsi="宋体" w:cs="宋体"/>
          <w:b/>
          <w:bCs/>
          <w:sz w:val="24"/>
        </w:rPr>
        <w:t xml:space="preserve">修订版。以及其他法律法规、江苏省和无锡市行业主管部门颁布的相关文件规定，如地方性法规与国家法规相抵触，按国家法规执行（具体详见招标文件），合同作业期间如有新规范、新标准等按最新要求实施，并执行《市政府办公室关于转发市市政园林局无锡市市级市政应急抢险工程管理办法的通知》（</w:t>
      </w:r>
      <w:r>
        <w:rPr>
          <w:rFonts w:hint="eastAsia" w:ascii="宋体" w:hAnsi="宋体" w:cs="宋体"/>
          <w:b/>
          <w:bCs/>
          <w:sz w:val="24"/>
        </w:rPr>
        <w:t xml:space="preserve">锡政办</w:t>
      </w:r>
      <w:r>
        <w:rPr>
          <w:rFonts w:hint="eastAsia" w:ascii="宋体" w:hAnsi="宋体" w:cs="宋体"/>
          <w:b/>
          <w:bCs/>
          <w:sz w:val="24"/>
        </w:rPr>
        <w:t xml:space="preserve">发〔2016〕202号）、《关于进一步明确</w:t>
      </w:r>
      <w:bookmarkStart w:id="79" w:name="OLE_LINK3"/>
      <w:r>
        <w:rPr>
          <w:rFonts w:hint="eastAsia" w:ascii="宋体" w:hAnsi="宋体" w:cs="宋体"/>
          <w:b/>
          <w:bCs/>
          <w:sz w:val="24"/>
        </w:rPr>
        <w:t xml:space="preserve">大中修</w:t>
      </w:r>
      <w:bookmarkEnd w:id="79"/>
      <w:r>
        <w:rPr>
          <w:rFonts w:hint="eastAsia" w:ascii="宋体" w:hAnsi="宋体" w:cs="宋体"/>
          <w:b/>
          <w:bCs/>
          <w:sz w:val="24"/>
        </w:rPr>
        <w:t xml:space="preserve">和应急抢修工作有关事项的通知》（</w:t>
      </w:r>
      <w:r>
        <w:rPr>
          <w:rFonts w:hint="eastAsia" w:ascii="宋体" w:hAnsi="宋体" w:cs="宋体"/>
          <w:b/>
          <w:bCs/>
          <w:sz w:val="24"/>
        </w:rPr>
        <w:t xml:space="preserve">锡政园综</w:t>
      </w:r>
      <w:r>
        <w:rPr>
          <w:rFonts w:hint="eastAsia" w:ascii="宋体" w:hAnsi="宋体" w:cs="宋体"/>
          <w:b/>
          <w:bCs/>
          <w:sz w:val="24"/>
        </w:rPr>
        <w:t xml:space="preserve">〔2019〕20号）。</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三、本项目需满足的质量、安全、技术规格、物理特性等要求：</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1.质量要求：一次性通过验收，全部“合格”。质量违约金：每个应急抢险工程结算价的5%。</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2.安全要求：符合相关安全管理规定，确保交通、用电和施工安全无事故。</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3.响应速度要求：投标供应</w:t>
      </w:r>
      <w:r>
        <w:rPr>
          <w:rFonts w:hint="eastAsia" w:ascii="宋体" w:hAnsi="宋体" w:cs="Arial"/>
          <w:color w:val="000000"/>
          <w:sz w:val="24"/>
        </w:rPr>
        <w:t xml:space="preserve">商接到</w:t>
      </w:r>
      <w:r>
        <w:rPr>
          <w:rFonts w:hint="eastAsia" w:ascii="宋体" w:hAnsi="宋体" w:cs="Arial"/>
          <w:color w:val="000000"/>
          <w:sz w:val="24"/>
        </w:rPr>
        <w:t xml:space="preserve">采购人应急通知后必须30分钟内到达应急抢险项目现场、到达现场后1小时内完成现场围护、临时应急处置工作。</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4.质保期：竣工验收后1年。</w:t>
      </w:r>
      <w:r/>
    </w:p>
    <w:p>
      <w:pPr>
        <w:ind w:firstLine="480"/>
        <w:spacing w:line="360" w:lineRule="auto"/>
        <w:rPr>
          <w:rFonts w:hint="eastAsia" w:ascii="宋体" w:hAnsi="宋体" w:cs="Arial"/>
          <w:color w:val="000000"/>
          <w:sz w:val="24"/>
        </w:rPr>
      </w:pPr>
      <w:r>
        <w:rPr>
          <w:rFonts w:hint="eastAsia" w:ascii="宋体" w:hAnsi="宋体" w:cs="Arial"/>
          <w:color w:val="000000"/>
          <w:sz w:val="24"/>
        </w:rPr>
        <w:t xml:space="preserve">5.技术要求：严格按照以上规范标准执行。</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四、本项目采购标的数量、采购项目交付或者实施的时间和地点要求：</w:t>
      </w:r>
      <w:r/>
    </w:p>
    <w:p>
      <w:pPr>
        <w:ind w:firstLine="420"/>
        <w:jc w:val="left"/>
        <w:spacing w:line="360" w:lineRule="auto"/>
        <w:widowControl/>
        <w:rPr>
          <w:rFonts w:hint="eastAsia" w:ascii="宋体" w:hAnsi="宋体"/>
          <w:sz w:val="24"/>
          <w:szCs w:val="28"/>
        </w:rPr>
      </w:pPr>
      <w:r>
        <w:rPr>
          <w:rFonts w:hint="eastAsia" w:ascii="宋体" w:hAnsi="宋体" w:cs="Arial"/>
          <w:sz w:val="24"/>
        </w:rPr>
        <w:t xml:space="preserve">1.采购标的数量：</w:t>
      </w:r>
      <w:r>
        <w:rPr>
          <w:rFonts w:hint="eastAsia" w:ascii="宋体" w:hAnsi="宋体"/>
          <w:sz w:val="24"/>
          <w:szCs w:val="28"/>
        </w:rPr>
        <w:t xml:space="preserve">2026年7月—2028年12月无锡市市级隧道设施应急抢险服务单位。</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2.应急内容为应对突发事件引发，正在产生严重危害或即将产生严重危害，必须迅速采取措施的项目，或因应对突发事件需要在短期内完成的抢险项目，具体项目内容以采购人的立项批复为准。</w:t>
      </w:r>
      <w:r/>
    </w:p>
    <w:p>
      <w:pPr>
        <w:ind w:firstLine="420"/>
        <w:jc w:val="left"/>
        <w:spacing w:line="360" w:lineRule="auto"/>
        <w:widowControl/>
        <w:rPr>
          <w:rFonts w:hint="eastAsia" w:ascii="宋体" w:hAnsi="宋体" w:cs="Arial"/>
          <w:sz w:val="24"/>
        </w:rPr>
      </w:pPr>
      <w:r>
        <w:rPr>
          <w:rFonts w:hint="eastAsia" w:ascii="宋体" w:hAnsi="宋体" w:cs="Arial"/>
          <w:sz w:val="24"/>
        </w:rPr>
        <w:t xml:space="preserve">3.实施时间：30个月，</w:t>
      </w:r>
      <w:r>
        <w:rPr>
          <w:rFonts w:hint="eastAsia" w:ascii="宋体" w:hAnsi="宋体"/>
          <w:sz w:val="24"/>
          <w:szCs w:val="28"/>
        </w:rPr>
        <w:t xml:space="preserve">2026年7月—2028年12月</w:t>
      </w:r>
      <w:r>
        <w:rPr>
          <w:rFonts w:hint="eastAsia" w:ascii="宋体" w:hAnsi="宋体" w:cs="Arial"/>
          <w:sz w:val="24"/>
        </w:rPr>
        <w:t xml:space="preserve">。每个应急抢险工程开工时间和工期以应急抢险工程单独签订的施工合同为准；</w:t>
      </w:r>
      <w:r/>
    </w:p>
    <w:p>
      <w:pPr>
        <w:ind w:firstLine="420"/>
        <w:jc w:val="left"/>
        <w:spacing w:line="360" w:lineRule="auto"/>
        <w:widowControl/>
        <w:rPr>
          <w:rFonts w:hint="eastAsia" w:ascii="宋体" w:hAnsi="宋体" w:cs="Arial"/>
          <w:sz w:val="24"/>
        </w:rPr>
      </w:pPr>
      <w:r>
        <w:rPr>
          <w:rFonts w:hint="eastAsia" w:ascii="宋体" w:hAnsi="宋体" w:cs="Arial"/>
          <w:sz w:val="24"/>
        </w:rPr>
        <w:t xml:space="preserve">4.实施地点：无锡市市级城市道路、桥梁、隧道。隧道范围包括：</w:t>
      </w:r>
      <w:r>
        <w:rPr>
          <w:rFonts w:hint="eastAsia" w:ascii="宋体" w:hAnsi="宋体" w:cs="宋体"/>
          <w:sz w:val="24"/>
        </w:rPr>
        <w:t xml:space="preserve">惠山隧道，青</w:t>
      </w:r>
      <w:r>
        <w:rPr>
          <w:rFonts w:hint="eastAsia" w:ascii="宋体" w:hAnsi="宋体" w:cs="宋体"/>
          <w:sz w:val="24"/>
        </w:rPr>
        <w:t xml:space="preserve">祁</w:t>
      </w:r>
      <w:r>
        <w:rPr>
          <w:rFonts w:hint="eastAsia" w:ascii="宋体" w:hAnsi="宋体" w:cs="宋体"/>
          <w:sz w:val="24"/>
        </w:rPr>
        <w:t xml:space="preserve">隧道，金城隧道，太湖大道隧道，</w:t>
      </w:r>
      <w:r>
        <w:rPr>
          <w:rFonts w:hint="eastAsia" w:ascii="宋体" w:hAnsi="宋体" w:cs="宋体"/>
          <w:sz w:val="24"/>
        </w:rPr>
        <w:t xml:space="preserve">蠡</w:t>
      </w:r>
      <w:r>
        <w:rPr>
          <w:rFonts w:hint="eastAsia" w:ascii="宋体" w:hAnsi="宋体" w:cs="宋体"/>
          <w:sz w:val="24"/>
        </w:rPr>
        <w:t xml:space="preserve">湖隧道、桃花山隧道，五里湖隧道，界</w:t>
      </w:r>
      <w:r>
        <w:rPr>
          <w:rFonts w:hint="eastAsia" w:ascii="宋体" w:hAnsi="宋体" w:cs="宋体"/>
          <w:sz w:val="24"/>
        </w:rPr>
        <w:t xml:space="preserve">泾</w:t>
      </w:r>
      <w:r>
        <w:rPr>
          <w:rFonts w:hint="eastAsia" w:ascii="宋体" w:hAnsi="宋体" w:cs="宋体"/>
          <w:sz w:val="24"/>
        </w:rPr>
        <w:t xml:space="preserve">隧道，广通立</w:t>
      </w:r>
      <w:r>
        <w:rPr>
          <w:rFonts w:hint="eastAsia" w:ascii="宋体" w:hAnsi="宋体" w:cs="宋体"/>
          <w:sz w:val="24"/>
        </w:rPr>
        <w:t xml:space="preserve">交，通江立交，隐秀立交，红星立交，周新立交，学府立交，雪浪立交，南泉立交，太湖大道东人行地道，太湖大道西人行地道，望山路人行地道，湖滨路人行地道，五爱路人行地道，共8条隧道，8座立交，5座人行地道</w:t>
      </w:r>
      <w:r>
        <w:rPr>
          <w:rFonts w:hint="eastAsia" w:ascii="宋体" w:hAnsi="宋体" w:cs="Arial"/>
          <w:sz w:val="24"/>
        </w:rPr>
        <w:t xml:space="preserve">。</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五、本项目采购标的需满足的服务标准、期限、效率等要求</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一次性通过验收，全部“合格”。质保期一年。</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六、本项目验收标准：</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按国家现行有关标准进行验收</w:t>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七、其他技术、服务要求：</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1.投标供应商必须具备履行合同所必需的专业技术能力。</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2.分包要求：</w:t>
      </w:r>
      <w:r>
        <w:rPr>
          <w:rFonts w:hint="eastAsia" w:ascii="宋体" w:hAnsi="宋体" w:cs="Arial"/>
          <w:sz w:val="24"/>
        </w:rPr>
        <w:t xml:space="preserve">按关于</w:t>
      </w:r>
      <w:r>
        <w:rPr>
          <w:rFonts w:hint="eastAsia" w:ascii="宋体" w:hAnsi="宋体" w:cs="Arial"/>
          <w:sz w:val="24"/>
        </w:rPr>
        <w:t xml:space="preserve">印发《无锡市房屋建筑和市政基础设施工程发包、承包和分包管理办法》的通知（锡建</w:t>
      </w:r>
      <w:r>
        <w:rPr>
          <w:rFonts w:hint="eastAsia" w:ascii="宋体" w:hAnsi="宋体" w:cs="Arial"/>
          <w:sz w:val="24"/>
        </w:rPr>
        <w:t xml:space="preserve">规</w:t>
      </w:r>
      <w:r>
        <w:rPr>
          <w:rFonts w:hint="eastAsia" w:ascii="宋体" w:hAnsi="宋体" w:cs="Arial"/>
          <w:sz w:val="24"/>
        </w:rPr>
        <w:t xml:space="preserve">发〔2024〕2号）执行。</w:t>
      </w:r>
      <w:r/>
    </w:p>
    <w:p>
      <w:pPr>
        <w:ind w:firstLine="240"/>
        <w:jc w:val="left"/>
        <w:spacing w:line="360" w:lineRule="auto"/>
        <w:widowControl/>
        <w:rPr>
          <w:rFonts w:hint="eastAsia" w:ascii="宋体" w:hAnsi="宋体" w:cs="Arial"/>
          <w:sz w:val="24"/>
        </w:rPr>
      </w:pPr>
      <w:r>
        <w:rPr>
          <w:rFonts w:hint="eastAsia" w:ascii="宋体" w:hAnsi="宋体" w:cs="Arial"/>
          <w:sz w:val="24"/>
        </w:rPr>
        <w:t xml:space="preserve">3.如遇特殊情况进行应急抢险工作，需找具有相应资质的单位进行应急抢险协同工作。</w:t>
      </w:r>
      <w:r/>
    </w:p>
    <w:p>
      <w:pPr>
        <w:jc w:val="center"/>
        <w:rPr>
          <w:rStyle w:val="1034"/>
          <w:color w:val="000000"/>
        </w:rPr>
        <w:outlineLvl w:val="0"/>
      </w:pPr>
      <w:r>
        <w:rPr>
          <w:rFonts w:ascii="宋体" w:hAnsi="宋体"/>
          <w:b/>
          <w:bCs/>
          <w:color w:val="000000"/>
          <w:sz w:val="24"/>
        </w:rPr>
        <w:br w:type="page" w:clear="all"/>
      </w:r>
      <w:bookmarkStart w:id="80" w:name="_Toc229145756"/>
      <w:r/>
      <w:bookmarkStart w:id="81" w:name="_Toc706"/>
      <w:r>
        <w:rPr>
          <w:rStyle w:val="1034"/>
          <w:rFonts w:hint="eastAsia"/>
          <w:color w:val="000000"/>
        </w:rPr>
        <w:t xml:space="preserve">第四部分．合同书</w:t>
      </w:r>
      <w:bookmarkEnd w:id="80"/>
      <w:r/>
      <w:r/>
    </w:p>
    <w:p>
      <w:pPr>
        <w:jc w:val="center"/>
        <w:spacing w:line="500" w:lineRule="exact"/>
        <w:rPr>
          <w:rFonts w:hint="eastAsia" w:ascii="宋体" w:hAnsi="宋体"/>
          <w:b/>
          <w:sz w:val="32"/>
          <w:szCs w:val="32"/>
        </w:rPr>
        <w:outlineLvl w:val="1"/>
      </w:pPr>
      <w:r/>
      <w:bookmarkStart w:id="82" w:name="_Toc3128"/>
      <w:r/>
      <w:bookmarkEnd w:id="78"/>
      <w:r/>
      <w:bookmarkEnd w:id="81"/>
      <w:r>
        <w:rPr>
          <w:rFonts w:hint="eastAsia" w:ascii="宋体" w:hAnsi="宋体"/>
          <w:b/>
          <w:sz w:val="32"/>
          <w:szCs w:val="32"/>
        </w:rPr>
        <w:t xml:space="preserve">应急抢险项目合同协议书</w:t>
      </w:r>
      <w:r/>
    </w:p>
    <w:p>
      <w:pPr>
        <w:jc w:val="center"/>
        <w:spacing w:line="500" w:lineRule="exact"/>
        <w:rPr>
          <w:rFonts w:hint="eastAsia" w:ascii="宋体" w:hAnsi="宋体"/>
          <w:bCs/>
          <w:szCs w:val="21"/>
        </w:rPr>
      </w:pPr>
      <w:r>
        <w:rPr>
          <w:rFonts w:hint="eastAsia" w:ascii="宋体" w:hAnsi="宋体"/>
          <w:bCs/>
          <w:szCs w:val="21"/>
        </w:rPr>
        <w:t xml:space="preserve">（注：中标后签订）</w:t>
      </w:r>
      <w:r/>
    </w:p>
    <w:p>
      <w:pPr>
        <w:spacing w:line="500" w:lineRule="exact"/>
        <w:rPr>
          <w:rFonts w:hint="eastAsia" w:ascii="宋体" w:hAnsi="宋体"/>
          <w:bCs/>
          <w:sz w:val="32"/>
          <w:szCs w:val="32"/>
        </w:rPr>
      </w:pPr>
      <w:r>
        <w:rPr>
          <w:rFonts w:hint="eastAsia" w:ascii="宋体" w:hAnsi="宋体"/>
          <w:bCs/>
          <w:sz w:val="32"/>
          <w:szCs w:val="32"/>
        </w:rPr>
      </w:r>
      <w:r/>
    </w:p>
    <w:p>
      <w:pPr>
        <w:spacing w:line="500" w:lineRule="exact"/>
        <w:rPr>
          <w:rFonts w:hint="eastAsia" w:ascii="宋体" w:hAnsi="宋体"/>
          <w:b/>
          <w:bCs/>
          <w:sz w:val="24"/>
        </w:rPr>
      </w:pPr>
      <w:r>
        <w:rPr>
          <w:rFonts w:hint="eastAsia" w:ascii="宋体" w:hAnsi="宋体"/>
          <w:bCs/>
          <w:sz w:val="24"/>
        </w:rPr>
        <w:t xml:space="preserve">发包人：</w:t>
      </w:r>
      <w:r>
        <w:rPr>
          <w:rFonts w:hint="eastAsia" w:ascii="宋体" w:hAnsi="宋体"/>
          <w:b/>
          <w:bCs/>
          <w:sz w:val="24"/>
        </w:rPr>
        <w:t xml:space="preserve">无锡市市政设施管理中心</w:t>
      </w:r>
      <w:r/>
    </w:p>
    <w:p>
      <w:pPr>
        <w:spacing w:line="500" w:lineRule="exact"/>
        <w:rPr>
          <w:rFonts w:ascii="宋体"/>
          <w:bCs/>
          <w:sz w:val="24"/>
          <w:u w:val="single"/>
        </w:rPr>
      </w:pPr>
      <w:r>
        <w:rPr>
          <w:rFonts w:hint="eastAsia" w:ascii="宋体" w:hAnsi="宋体"/>
          <w:sz w:val="24"/>
        </w:rPr>
        <w:t xml:space="preserve">承包人</w:t>
      </w:r>
      <w:r>
        <w:rPr>
          <w:rFonts w:hint="eastAsia" w:ascii="宋体" w:hAnsi="宋体"/>
          <w:bCs/>
          <w:sz w:val="24"/>
        </w:rPr>
        <w:t xml:space="preserve">：</w:t>
      </w:r>
      <w:r>
        <w:rPr>
          <w:rFonts w:hint="eastAsia" w:ascii="宋体" w:hAnsi="宋体"/>
          <w:bCs/>
          <w:sz w:val="24"/>
          <w:u w:val="single"/>
        </w:rPr>
        <w:t xml:space="preserve">                                        </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项目名称：</w:t>
      </w:r>
      <w:r>
        <w:rPr>
          <w:rFonts w:hint="eastAsia" w:ascii="宋体" w:hAnsi="宋体"/>
          <w:bCs/>
          <w:sz w:val="24"/>
        </w:rPr>
        <w:t xml:space="preserve">2026-2028年市政应急抢险服务单位采购项目</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项目地点：无锡市市级城市道路、桥梁、隧道。</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服务期限：30个月，2026年7月—2028年12月。每个应急抢险工程开工时间和工期以应急抢险工程单独签订的施工合同为准；</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响应速度承诺：承包人接到发包人应急通知后必须30分钟内到达施工现场、到达现场后1小时内完成现场围护、临时应急处置工作。</w:t>
      </w:r>
      <w:r/>
    </w:p>
    <w:p>
      <w:pPr>
        <w:numPr>
          <w:ilvl w:val="0"/>
          <w:numId w:val="22"/>
        </w:numPr>
        <w:ind w:left="0" w:firstLine="283"/>
        <w:spacing w:line="500" w:lineRule="exact"/>
        <w:tabs>
          <w:tab w:val="left" w:pos="210" w:leader="none"/>
          <w:tab w:val="left" w:pos="284" w:leader="none"/>
          <w:tab w:val="left" w:pos="709" w:leader="none"/>
          <w:tab w:val="clear" w:pos="1017" w:leader="none"/>
        </w:tabs>
        <w:rPr>
          <w:rFonts w:hint="eastAsia" w:ascii="宋体" w:hAnsi="宋体"/>
          <w:bCs/>
          <w:sz w:val="24"/>
        </w:rPr>
      </w:pPr>
      <w:r>
        <w:rPr>
          <w:rFonts w:hint="eastAsia" w:ascii="宋体" w:hAnsi="宋体"/>
          <w:bCs/>
          <w:sz w:val="24"/>
        </w:rPr>
        <w:t xml:space="preserve">项目内容：</w:t>
      </w:r>
      <w:r/>
    </w:p>
    <w:p>
      <w:pPr>
        <w:ind w:firstLine="425"/>
        <w:jc w:val="left"/>
        <w:spacing w:line="560" w:lineRule="exact"/>
        <w:tabs>
          <w:tab w:val="left" w:pos="284" w:leader="none"/>
        </w:tabs>
        <w:rPr>
          <w:rFonts w:hint="eastAsia" w:ascii="宋体" w:hAnsi="宋体"/>
          <w:sz w:val="24"/>
        </w:rPr>
      </w:pPr>
      <w:r>
        <w:rPr>
          <w:rFonts w:hint="eastAsia" w:ascii="宋体" w:hAnsi="宋体"/>
          <w:sz w:val="24"/>
        </w:rPr>
        <w:t xml:space="preserve">（一）一标段：2026年7月—2028年12月无锡市市级城市道路、桥梁的应急抢险项目服务单位。</w:t>
      </w:r>
      <w:r/>
    </w:p>
    <w:p>
      <w:pPr>
        <w:ind w:firstLine="425"/>
        <w:jc w:val="left"/>
        <w:spacing w:line="560" w:lineRule="exact"/>
        <w:tabs>
          <w:tab w:val="left" w:pos="284" w:leader="none"/>
        </w:tabs>
        <w:rPr>
          <w:rFonts w:hint="eastAsia" w:ascii="宋体" w:hAnsi="宋体"/>
          <w:sz w:val="24"/>
        </w:rPr>
      </w:pPr>
      <w:r>
        <w:rPr>
          <w:rFonts w:hint="eastAsia" w:ascii="宋体" w:hAnsi="宋体"/>
          <w:sz w:val="24"/>
        </w:rPr>
        <w:t xml:space="preserve">（二）二标段：2026年7月—2028年12月无锡市市级隧道设施应急抢险服务单位。</w:t>
      </w:r>
      <w:r/>
    </w:p>
    <w:p>
      <w:pPr>
        <w:ind w:firstLine="425"/>
        <w:jc w:val="left"/>
        <w:spacing w:line="560" w:lineRule="exact"/>
        <w:tabs>
          <w:tab w:val="left" w:pos="284" w:leader="none"/>
        </w:tabs>
        <w:rPr>
          <w:rFonts w:hint="eastAsia" w:ascii="宋体" w:hAnsi="宋体"/>
          <w:sz w:val="24"/>
        </w:rPr>
      </w:pPr>
      <w:r>
        <w:rPr>
          <w:rFonts w:hint="eastAsia" w:ascii="宋体" w:hAnsi="宋体"/>
          <w:sz w:val="24"/>
        </w:rPr>
        <w:t xml:space="preserve">（三）应急内容为应对突发事件引发，正在产生严重危害或即将产生严重危害，必须迅速采取措施的项目，或因应对突发事件需要在短期内完成的抢险项目，具体项目内容以发包人的立项批复为准。</w:t>
      </w:r>
      <w:r/>
    </w:p>
    <w:p>
      <w:pPr>
        <w:numPr>
          <w:ilvl w:val="0"/>
          <w:numId w:val="22"/>
        </w:numPr>
        <w:ind w:left="0" w:firstLine="283"/>
        <w:spacing w:line="500" w:lineRule="exact"/>
        <w:tabs>
          <w:tab w:val="left" w:pos="210" w:leader="none"/>
          <w:tab w:val="left" w:pos="284" w:leader="none"/>
          <w:tab w:val="clear" w:pos="1017" w:leader="none"/>
        </w:tabs>
        <w:rPr>
          <w:rFonts w:ascii="宋体"/>
          <w:bCs/>
          <w:sz w:val="24"/>
          <w:u w:val="single"/>
        </w:rPr>
      </w:pPr>
      <w:r>
        <w:rPr>
          <w:rFonts w:hint="eastAsia" w:ascii="宋体" w:hAnsi="宋体"/>
          <w:bCs/>
          <w:sz w:val="24"/>
        </w:rPr>
        <w:t xml:space="preserve">中标总金额（折扣率）：</w:t>
      </w:r>
      <w:r>
        <w:rPr>
          <w:rFonts w:hint="eastAsia" w:ascii="宋体" w:hAnsi="宋体"/>
          <w:bCs/>
          <w:sz w:val="24"/>
          <w:u w:val="single"/>
        </w:rPr>
        <w:t xml:space="preserve">               </w:t>
      </w:r>
      <w:r/>
    </w:p>
    <w:p>
      <w:pPr>
        <w:numPr>
          <w:ilvl w:val="0"/>
          <w:numId w:val="22"/>
        </w:numPr>
        <w:ind w:left="0" w:firstLine="283"/>
        <w:spacing w:line="500" w:lineRule="exact"/>
        <w:tabs>
          <w:tab w:val="left" w:pos="210" w:leader="none"/>
          <w:tab w:val="left" w:pos="284" w:leader="none"/>
          <w:tab w:val="clear" w:pos="1017" w:leader="none"/>
        </w:tabs>
        <w:rPr>
          <w:rFonts w:ascii="宋体"/>
          <w:bCs/>
          <w:sz w:val="24"/>
        </w:rPr>
      </w:pPr>
      <w:r>
        <w:rPr>
          <w:rFonts w:hint="eastAsia" w:ascii="宋体" w:hAnsi="宋体"/>
          <w:bCs/>
          <w:sz w:val="24"/>
        </w:rPr>
        <w:t xml:space="preserve">工程质量、施工进度及验收标准：</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1.承包人根据发包人项目实施指令及该项目实施目标，组织进行现场勘查，并编制具体施工方案、工程预算，在</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工作日内上报发包人审核同意。</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2.承包人根据发包人审核通过的施工方案组织进行施工，协调解决影响项目施工的各种情况，并办理道路、绿化开挖等行政许可手续，保证该项目在限定的时间内实施完毕。</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3.承包人在项目施工过程中应落实安全、文明施工管理措施，确保安全、文明生产。</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4.工程质量及其主要材料应符合</w:t>
      </w:r>
      <w:r>
        <w:rPr>
          <w:rFonts w:hint="eastAsia" w:ascii="宋体" w:hAnsi="宋体"/>
          <w:bCs/>
          <w:sz w:val="24"/>
        </w:rPr>
        <w:t xml:space="preserve">《城镇道路工程施工与质量验收规范》（CJJ 1-2008）</w:t>
      </w:r>
      <w:r>
        <w:rPr>
          <w:rFonts w:hint="eastAsia" w:ascii="宋体" w:hAnsi="宋体"/>
          <w:sz w:val="24"/>
        </w:rPr>
        <w:t xml:space="preserve">等城市市政设施行业规范、文件及发包人要求，新建城市市政设施应与周边原有设施型号、尺寸、颜色等保持一致。</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5.项目竣工后，承包人应编制竣工资料、工程决算、电子档案等资料，上报发包人审核。</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6.发包人组织竣工验收，承包人应根据竣工验收意见进行整改。</w:t>
      </w:r>
      <w:r/>
    </w:p>
    <w:p>
      <w:pPr>
        <w:ind w:firstLine="283"/>
        <w:jc w:val="left"/>
        <w:spacing w:line="560" w:lineRule="exact"/>
        <w:tabs>
          <w:tab w:val="left" w:pos="284" w:leader="none"/>
        </w:tabs>
        <w:rPr>
          <w:rFonts w:hint="eastAsia" w:ascii="宋体" w:hAnsi="宋体"/>
          <w:sz w:val="24"/>
        </w:rPr>
      </w:pPr>
      <w:r>
        <w:rPr>
          <w:rFonts w:hint="eastAsia" w:ascii="宋体" w:hAnsi="宋体"/>
          <w:sz w:val="24"/>
        </w:rPr>
        <w:t xml:space="preserve">7.承包人履行工程质量质保义务，同时在规定的质</w:t>
      </w:r>
      <w:r>
        <w:rPr>
          <w:rFonts w:hint="eastAsia" w:ascii="宋体" w:hAnsi="宋体"/>
          <w:sz w:val="24"/>
        </w:rPr>
        <w:t xml:space="preserve">保范围</w:t>
      </w:r>
      <w:r>
        <w:rPr>
          <w:rFonts w:hint="eastAsia" w:ascii="宋体" w:hAnsi="宋体"/>
          <w:sz w:val="24"/>
        </w:rPr>
        <w:t xml:space="preserve">和</w:t>
      </w:r>
      <w:r>
        <w:rPr>
          <w:rFonts w:hint="eastAsia" w:ascii="宋体" w:hAnsi="宋体"/>
          <w:sz w:val="24"/>
        </w:rPr>
        <w:t xml:space="preserve">质保</w:t>
      </w:r>
      <w:r>
        <w:rPr>
          <w:rFonts w:hint="eastAsia" w:ascii="宋体" w:hAnsi="宋体"/>
          <w:sz w:val="24"/>
        </w:rPr>
        <w:t xml:space="preserve">期限内发生质量问题的，应当对造成的损失承担赔偿责任。</w:t>
      </w:r>
      <w:r/>
    </w:p>
    <w:p>
      <w:pPr>
        <w:ind w:firstLine="283"/>
        <w:spacing w:line="500" w:lineRule="exact"/>
        <w:tabs>
          <w:tab w:val="left" w:pos="210" w:leader="none"/>
          <w:tab w:val="left" w:pos="284" w:leader="none"/>
          <w:tab w:val="left" w:pos="1260" w:leader="none"/>
        </w:tabs>
        <w:rPr>
          <w:rFonts w:hint="eastAsia" w:ascii="宋体" w:hAnsi="宋体"/>
          <w:bCs/>
          <w:sz w:val="24"/>
        </w:rPr>
      </w:pPr>
      <w:r>
        <w:rPr>
          <w:rFonts w:hint="eastAsia" w:ascii="宋体" w:hAnsi="宋体"/>
          <w:sz w:val="24"/>
        </w:rPr>
        <w:t xml:space="preserve">8.其他发包人关于项目实施相关要求。</w:t>
      </w:r>
      <w:r/>
    </w:p>
    <w:p>
      <w:pPr>
        <w:numPr>
          <w:ilvl w:val="0"/>
          <w:numId w:val="22"/>
        </w:numPr>
        <w:ind w:left="0" w:firstLine="283"/>
        <w:spacing w:line="500" w:lineRule="exact"/>
        <w:tabs>
          <w:tab w:val="left" w:pos="210" w:leader="none"/>
          <w:tab w:val="left" w:pos="284" w:leader="none"/>
          <w:tab w:val="left" w:pos="567" w:leader="none"/>
          <w:tab w:val="left" w:pos="709" w:leader="none"/>
          <w:tab w:val="clear" w:pos="1017" w:leader="none"/>
        </w:tabs>
        <w:rPr>
          <w:rFonts w:hint="eastAsia" w:ascii="宋体" w:hAnsi="宋体"/>
          <w:sz w:val="24"/>
          <w:u w:val="single"/>
        </w:rPr>
      </w:pPr>
      <w:r>
        <w:rPr>
          <w:rFonts w:hint="eastAsia" w:ascii="宋体" w:hAnsi="宋体"/>
          <w:bCs/>
          <w:sz w:val="24"/>
        </w:rPr>
        <w:t xml:space="preserve">合同价格形式：</w:t>
      </w:r>
      <w:r/>
    </w:p>
    <w:p>
      <w:pPr>
        <w:ind w:left="17" w:firstLine="283"/>
        <w:spacing w:line="500" w:lineRule="exact"/>
        <w:tabs>
          <w:tab w:val="left" w:pos="210" w:leader="none"/>
          <w:tab w:val="left" w:pos="284" w:leader="none"/>
          <w:tab w:val="left" w:pos="1260" w:leader="none"/>
        </w:tabs>
        <w:rPr>
          <w:rFonts w:hint="eastAsia" w:ascii="宋体" w:hAnsi="宋体"/>
          <w:sz w:val="24"/>
          <w:u w:val="single"/>
        </w:rPr>
      </w:pPr>
      <w:r>
        <w:rPr>
          <w:rFonts w:hint="eastAsia" w:ascii="宋体" w:hAnsi="宋体"/>
          <w:bCs/>
          <w:sz w:val="24"/>
        </w:rPr>
        <w:t xml:space="preserve">①应急抢险项目</w:t>
      </w:r>
      <w:r>
        <w:rPr>
          <w:rFonts w:hint="eastAsia" w:ascii="宋体" w:hAnsi="宋体"/>
          <w:sz w:val="24"/>
        </w:rPr>
        <w:t xml:space="preserve">根据《市政府办公室关于转发市市政园林局无锡市市级市政应急抢险工程管理办法的通知》（</w:t>
      </w:r>
      <w:r>
        <w:rPr>
          <w:rFonts w:hint="eastAsia" w:ascii="宋体" w:hAnsi="宋体"/>
          <w:sz w:val="24"/>
        </w:rPr>
        <w:t xml:space="preserve">锡政办</w:t>
      </w:r>
      <w:r>
        <w:rPr>
          <w:rFonts w:hint="eastAsia" w:ascii="宋体" w:hAnsi="宋体"/>
          <w:sz w:val="24"/>
        </w:rPr>
        <w:t xml:space="preserve">发〔2016〕202号）、《关于进一步明确大中修和应急抢修工作有关事项的通知》（</w:t>
      </w:r>
      <w:r>
        <w:rPr>
          <w:rFonts w:hint="eastAsia" w:ascii="宋体" w:hAnsi="宋体"/>
          <w:sz w:val="24"/>
        </w:rPr>
        <w:t xml:space="preserve">锡政园综</w:t>
      </w:r>
      <w:r>
        <w:rPr>
          <w:rFonts w:hint="eastAsia" w:ascii="宋体" w:hAnsi="宋体"/>
          <w:sz w:val="24"/>
        </w:rPr>
        <w:t xml:space="preserve">〔2019〕20号）文件要求执行。</w:t>
      </w:r>
      <w:r/>
    </w:p>
    <w:p>
      <w:pPr>
        <w:ind w:left="17" w:firstLine="283"/>
        <w:spacing w:line="500" w:lineRule="exact"/>
        <w:tabs>
          <w:tab w:val="left" w:pos="210" w:leader="none"/>
          <w:tab w:val="left" w:pos="284" w:leader="none"/>
          <w:tab w:val="left" w:pos="1260" w:leader="none"/>
        </w:tabs>
        <w:rPr>
          <w:rFonts w:hint="eastAsia" w:ascii="宋体" w:hAnsi="宋体"/>
          <w:sz w:val="24"/>
        </w:rPr>
      </w:pPr>
      <w:r>
        <w:rPr>
          <w:rFonts w:hint="eastAsia" w:ascii="宋体" w:hAnsi="宋体"/>
          <w:sz w:val="24"/>
        </w:rPr>
        <w:t xml:space="preserve">②</w:t>
      </w:r>
      <w:r>
        <w:rPr>
          <w:rFonts w:hint="eastAsia" w:ascii="宋体" w:hAnsi="宋体"/>
          <w:sz w:val="24"/>
          <w:u w:val="single"/>
        </w:rPr>
        <w:t xml:space="preserve">最终工程</w:t>
      </w:r>
      <w:r>
        <w:rPr>
          <w:rFonts w:hint="eastAsia" w:ascii="宋体" w:hAnsi="宋体"/>
          <w:sz w:val="24"/>
          <w:u w:val="single"/>
        </w:rPr>
        <w:t xml:space="preserve">结算造价</w:t>
      </w:r>
      <w:r>
        <w:rPr>
          <w:rFonts w:ascii="宋体" w:hAnsi="宋体"/>
          <w:sz w:val="24"/>
          <w:u w:val="single"/>
        </w:rPr>
        <w:t xml:space="preserve">=</w:t>
      </w:r>
      <w:r>
        <w:rPr>
          <w:rFonts w:hint="eastAsia" w:ascii="宋体" w:hAnsi="宋体"/>
          <w:sz w:val="24"/>
          <w:u w:val="single"/>
        </w:rPr>
        <w:t xml:space="preserve">经相关部门审核的工程结算价×中标折扣率</w:t>
      </w:r>
      <w:r>
        <w:rPr>
          <w:rFonts w:hint="eastAsia" w:ascii="宋体" w:hAnsi="宋体"/>
          <w:sz w:val="24"/>
        </w:rPr>
        <w:t xml:space="preserve">；</w:t>
      </w:r>
      <w:r/>
    </w:p>
    <w:p>
      <w:pPr>
        <w:numPr>
          <w:ilvl w:val="0"/>
          <w:numId w:val="22"/>
        </w:numPr>
        <w:ind w:left="0" w:firstLine="283"/>
        <w:spacing w:line="500" w:lineRule="exact"/>
        <w:tabs>
          <w:tab w:val="left" w:pos="210" w:leader="none"/>
          <w:tab w:val="left" w:pos="284" w:leader="none"/>
          <w:tab w:val="left" w:pos="567" w:leader="none"/>
          <w:tab w:val="left" w:pos="709" w:leader="none"/>
          <w:tab w:val="clear" w:pos="1017" w:leader="none"/>
        </w:tabs>
        <w:rPr>
          <w:rFonts w:hint="eastAsia" w:ascii="宋体" w:hAnsi="宋体"/>
          <w:bCs/>
          <w:sz w:val="24"/>
        </w:rPr>
      </w:pPr>
      <w:r>
        <w:rPr>
          <w:rFonts w:hint="eastAsia" w:ascii="宋体" w:hAnsi="宋体"/>
          <w:bCs/>
          <w:sz w:val="24"/>
        </w:rPr>
        <w:t xml:space="preserve">质量及验收：</w:t>
      </w:r>
      <w:r/>
    </w:p>
    <w:p>
      <w:pPr>
        <w:ind w:left="17" w:firstLine="283"/>
        <w:spacing w:line="500" w:lineRule="exact"/>
        <w:tabs>
          <w:tab w:val="left" w:pos="210" w:leader="none"/>
          <w:tab w:val="left" w:pos="284" w:leader="none"/>
        </w:tabs>
        <w:rPr>
          <w:rFonts w:hint="eastAsia" w:ascii="宋体" w:hAnsi="宋体"/>
          <w:bCs/>
          <w:sz w:val="24"/>
        </w:rPr>
      </w:pPr>
      <w:r>
        <w:rPr>
          <w:rFonts w:hint="eastAsia" w:ascii="宋体" w:hAnsi="宋体"/>
          <w:bCs/>
          <w:sz w:val="24"/>
        </w:rPr>
        <w:t xml:space="preserve">发包人根据国家有关规定、招标文件、承包人的投标文件以及合同约定的内容和验收标准进行验收。</w:t>
      </w:r>
      <w:r/>
    </w:p>
    <w:p>
      <w:pPr>
        <w:numPr>
          <w:ilvl w:val="0"/>
          <w:numId w:val="22"/>
        </w:numPr>
        <w:ind w:left="0" w:firstLine="283"/>
        <w:spacing w:line="500" w:lineRule="exact"/>
        <w:tabs>
          <w:tab w:val="left" w:pos="210" w:leader="none"/>
          <w:tab w:val="left" w:pos="284" w:leader="none"/>
          <w:tab w:val="left" w:pos="567" w:leader="none"/>
          <w:tab w:val="left" w:pos="709" w:leader="none"/>
          <w:tab w:val="clear" w:pos="1017" w:leader="none"/>
        </w:tabs>
        <w:rPr>
          <w:rFonts w:hint="eastAsia" w:ascii="宋体" w:hAnsi="宋体"/>
          <w:bCs/>
          <w:sz w:val="24"/>
        </w:rPr>
      </w:pPr>
      <w:r>
        <w:rPr>
          <w:rFonts w:hint="eastAsia" w:ascii="宋体" w:hAnsi="宋体"/>
          <w:bCs/>
          <w:sz w:val="24"/>
        </w:rPr>
        <w:t xml:space="preserve">违约责任：</w:t>
      </w:r>
      <w:r/>
    </w:p>
    <w:p>
      <w:pPr>
        <w:numPr>
          <w:ilvl w:val="0"/>
          <w:numId w:val="23"/>
        </w:numPr>
        <w:ind w:firstLine="283"/>
        <w:spacing w:line="500" w:lineRule="exact"/>
        <w:tabs>
          <w:tab w:val="left" w:pos="210" w:leader="none"/>
          <w:tab w:val="left" w:pos="284" w:leader="none"/>
          <w:tab w:val="left" w:pos="1260" w:leader="none"/>
        </w:tabs>
        <w:rPr>
          <w:rFonts w:hint="eastAsia" w:ascii="宋体" w:hAnsi="宋体"/>
          <w:bCs/>
          <w:sz w:val="24"/>
        </w:rPr>
      </w:pPr>
      <w:r>
        <w:rPr>
          <w:rFonts w:hint="eastAsia" w:ascii="宋体" w:hAnsi="宋体"/>
          <w:bCs/>
          <w:sz w:val="24"/>
        </w:rPr>
        <w:t xml:space="preserve">如若承包人未及时按要求对突发应急抢险项目要求响应、处置、信息上报、竣工验收、资料存档、违背发包人意愿，或者除不可抗力因素以外原因导致延误工期、被有关部门通报、造成严重社会舆情、资金损失等的，按照造成后果影响程度及发生违规次数进行工程款扣除或者取消合同。</w:t>
      </w:r>
      <w:r/>
    </w:p>
    <w:p>
      <w:pPr>
        <w:numPr>
          <w:ilvl w:val="0"/>
          <w:numId w:val="22"/>
        </w:numPr>
        <w:ind w:left="0" w:firstLine="283"/>
        <w:spacing w:line="500" w:lineRule="exact"/>
        <w:tabs>
          <w:tab w:val="left" w:pos="210" w:leader="none"/>
          <w:tab w:val="left" w:pos="284" w:leader="none"/>
          <w:tab w:val="clear" w:pos="1017" w:leader="none"/>
          <w:tab w:val="left" w:pos="1134" w:leader="none"/>
        </w:tabs>
        <w:rPr>
          <w:rFonts w:ascii="宋体"/>
          <w:bCs/>
          <w:sz w:val="24"/>
        </w:rPr>
      </w:pPr>
      <w:r>
        <w:rPr>
          <w:rFonts w:hint="eastAsia" w:ascii="宋体" w:hAnsi="宋体"/>
          <w:sz w:val="24"/>
        </w:rPr>
        <w:t xml:space="preserve">解决争议的方式：双方协商，在发生合同纠纷时，双方协商解决，若协商不成，可采用在</w:t>
      </w:r>
      <w:r>
        <w:rPr>
          <w:rFonts w:hint="eastAsia" w:ascii="宋体" w:hAnsi="宋体"/>
          <w:sz w:val="24"/>
        </w:rPr>
        <w:t xml:space="preserve">发包人</w:t>
      </w:r>
      <w:r>
        <w:rPr>
          <w:rFonts w:hint="eastAsia" w:ascii="宋体" w:hAnsi="宋体"/>
          <w:sz w:val="24"/>
        </w:rPr>
        <w:t xml:space="preserve">所在地人民法院起诉方式解决。</w:t>
      </w:r>
      <w:r/>
    </w:p>
    <w:p>
      <w:pPr>
        <w:numPr>
          <w:ilvl w:val="0"/>
          <w:numId w:val="22"/>
        </w:numPr>
        <w:ind w:left="0" w:firstLine="283"/>
        <w:spacing w:line="500" w:lineRule="exact"/>
        <w:tabs>
          <w:tab w:val="left" w:pos="210" w:leader="none"/>
          <w:tab w:val="left" w:pos="284" w:leader="none"/>
          <w:tab w:val="clear" w:pos="1017" w:leader="none"/>
          <w:tab w:val="left" w:pos="1134" w:leader="none"/>
        </w:tabs>
        <w:rPr>
          <w:rFonts w:hint="eastAsia" w:ascii="宋体" w:hAnsi="宋体"/>
          <w:sz w:val="24"/>
        </w:rPr>
      </w:pPr>
      <w:r>
        <w:rPr>
          <w:rFonts w:hint="eastAsia" w:ascii="宋体" w:hAnsi="宋体"/>
          <w:sz w:val="24"/>
        </w:rPr>
        <w:t xml:space="preserve">合同不可分割部分：</w:t>
      </w:r>
      <w:r/>
    </w:p>
    <w:p>
      <w:pPr>
        <w:ind w:firstLine="283"/>
        <w:spacing w:line="500" w:lineRule="exact"/>
        <w:tabs>
          <w:tab w:val="left" w:pos="210" w:leader="none"/>
          <w:tab w:val="left" w:pos="284" w:leader="none"/>
          <w:tab w:val="left" w:pos="420" w:leader="none"/>
          <w:tab w:val="left" w:pos="1155" w:leader="none"/>
        </w:tabs>
        <w:rPr>
          <w:rFonts w:ascii="宋体"/>
          <w:bCs/>
          <w:sz w:val="24"/>
        </w:rPr>
      </w:pPr>
      <w:r>
        <w:rPr>
          <w:rFonts w:hint="eastAsia" w:ascii="宋体" w:hAnsi="宋体"/>
          <w:sz w:val="24"/>
        </w:rPr>
        <w:t xml:space="preserve">招标</w:t>
      </w:r>
      <w:r>
        <w:rPr>
          <w:rFonts w:hint="eastAsia" w:ascii="宋体" w:hAnsi="宋体"/>
          <w:bCs/>
          <w:sz w:val="24"/>
        </w:rPr>
        <w:t xml:space="preserve">文件、投标文件、施工合同及中标通知书，</w:t>
      </w:r>
      <w:r>
        <w:rPr>
          <w:rFonts w:hint="eastAsia" w:ascii="宋体" w:hAnsi="宋体"/>
          <w:sz w:val="24"/>
        </w:rPr>
        <w:t xml:space="preserve">投标供应商</w:t>
      </w:r>
      <w:r>
        <w:rPr>
          <w:rFonts w:hint="eastAsia" w:ascii="宋体" w:hAnsi="宋体"/>
          <w:bCs/>
          <w:sz w:val="24"/>
        </w:rPr>
        <w:t xml:space="preserve">在投标、评标过程中所作其它有关承诺、声明、书面澄清等均为合同不可分割的部分，与主合同具有同等法律效力。</w:t>
      </w:r>
      <w:r/>
    </w:p>
    <w:p>
      <w:pPr>
        <w:numPr>
          <w:ilvl w:val="0"/>
          <w:numId w:val="22"/>
        </w:numPr>
        <w:ind w:left="0" w:firstLine="283"/>
        <w:spacing w:line="500" w:lineRule="exact"/>
        <w:tabs>
          <w:tab w:val="left" w:pos="210" w:leader="none"/>
          <w:tab w:val="left" w:pos="284" w:leader="none"/>
          <w:tab w:val="clear" w:pos="1017" w:leader="none"/>
          <w:tab w:val="left" w:pos="1134" w:leader="none"/>
        </w:tabs>
        <w:rPr>
          <w:rFonts w:hint="eastAsia" w:ascii="宋体" w:hAnsi="宋体"/>
          <w:sz w:val="24"/>
        </w:rPr>
      </w:pPr>
      <w:r>
        <w:rPr>
          <w:rFonts w:hint="eastAsia" w:ascii="宋体" w:hAnsi="宋体"/>
          <w:sz w:val="24"/>
        </w:rPr>
        <w:t xml:space="preserve">合同备案：</w:t>
      </w:r>
      <w:r/>
    </w:p>
    <w:p>
      <w:pPr>
        <w:ind w:firstLine="283"/>
        <w:spacing w:line="500" w:lineRule="exact"/>
        <w:tabs>
          <w:tab w:val="left" w:pos="210" w:leader="none"/>
          <w:tab w:val="left" w:pos="284" w:leader="none"/>
          <w:tab w:val="left" w:pos="735" w:leader="none"/>
          <w:tab w:val="left" w:pos="1155" w:leader="none"/>
        </w:tabs>
        <w:rPr>
          <w:rFonts w:ascii="宋体"/>
          <w:bCs/>
          <w:sz w:val="24"/>
        </w:rPr>
      </w:pPr>
      <w:r>
        <w:rPr>
          <w:rFonts w:hint="eastAsia" w:ascii="宋体" w:hAnsi="宋体"/>
          <w:bCs/>
          <w:sz w:val="24"/>
        </w:rPr>
        <w:t xml:space="preserve">合同一式陆份，双方各执叁份。</w:t>
      </w:r>
      <w:r/>
    </w:p>
    <w:p>
      <w:pPr>
        <w:numPr>
          <w:ilvl w:val="0"/>
          <w:numId w:val="22"/>
        </w:numPr>
        <w:ind w:left="0" w:firstLine="283"/>
        <w:spacing w:line="500" w:lineRule="exact"/>
        <w:tabs>
          <w:tab w:val="left" w:pos="210" w:leader="none"/>
          <w:tab w:val="left" w:pos="284" w:leader="none"/>
          <w:tab w:val="clear" w:pos="1017" w:leader="none"/>
          <w:tab w:val="left" w:pos="1155" w:leader="none"/>
        </w:tabs>
        <w:rPr>
          <w:rFonts w:ascii="宋体"/>
          <w:bCs/>
          <w:sz w:val="24"/>
        </w:rPr>
      </w:pPr>
      <w:r>
        <w:rPr>
          <w:rFonts w:hint="eastAsia" w:ascii="宋体" w:hAnsi="宋体"/>
          <w:bCs/>
          <w:sz w:val="24"/>
        </w:rPr>
        <w:t xml:space="preserve">合同生效：</w:t>
      </w:r>
      <w:r/>
    </w:p>
    <w:p>
      <w:pPr>
        <w:ind w:firstLine="480"/>
        <w:spacing w:line="500" w:lineRule="exact"/>
        <w:tabs>
          <w:tab w:val="left" w:pos="210" w:leader="none"/>
          <w:tab w:val="left" w:pos="840" w:leader="none"/>
          <w:tab w:val="left" w:pos="1155" w:leader="none"/>
        </w:tabs>
        <w:rPr>
          <w:rFonts w:ascii="宋体"/>
          <w:bCs/>
          <w:sz w:val="24"/>
        </w:rPr>
      </w:pPr>
      <w:r>
        <w:rPr>
          <w:rFonts w:hint="eastAsia" w:ascii="宋体" w:hAnsi="宋体"/>
          <w:bCs/>
          <w:sz w:val="24"/>
        </w:rPr>
        <w:t xml:space="preserve">本合同由双方签字、盖章后生效。</w:t>
      </w:r>
      <w:r/>
    </w:p>
    <w:p>
      <w:pPr>
        <w:ind w:firstLine="283"/>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发包人：（盖章）                             承包人：（盖章）</w:t>
      </w:r>
      <w:r/>
    </w:p>
    <w:p>
      <w:pPr>
        <w:ind w:firstLine="283"/>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r>
      <w:r/>
    </w:p>
    <w:p>
      <w:pPr>
        <w:ind w:firstLine="283"/>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法定（授权）代表人：                         法定（授权）代表人：</w:t>
      </w:r>
      <w:r/>
    </w:p>
    <w:p>
      <w:pPr>
        <w:ind w:firstLine="5669"/>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户名：</w:t>
      </w:r>
      <w:r/>
    </w:p>
    <w:p>
      <w:pPr>
        <w:ind w:firstLine="5669"/>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开户银行：</w:t>
      </w:r>
      <w:r/>
    </w:p>
    <w:p>
      <w:pPr>
        <w:ind w:firstLine="5669"/>
        <w:spacing w:line="500" w:lineRule="exact"/>
        <w:tabs>
          <w:tab w:val="left" w:pos="210" w:leader="none"/>
          <w:tab w:val="left" w:pos="284" w:leader="none"/>
          <w:tab w:val="left" w:pos="735" w:leader="none"/>
          <w:tab w:val="left" w:pos="1155" w:leader="none"/>
        </w:tabs>
        <w:rPr>
          <w:rFonts w:hint="eastAsia" w:ascii="宋体" w:hAnsi="宋体"/>
          <w:bCs/>
          <w:sz w:val="24"/>
        </w:rPr>
      </w:pPr>
      <w:r>
        <w:rPr>
          <w:rFonts w:hint="eastAsia" w:ascii="宋体" w:hAnsi="宋体"/>
          <w:bCs/>
          <w:sz w:val="24"/>
        </w:rPr>
        <w:t xml:space="preserve">账号：</w:t>
      </w:r>
      <w:r/>
    </w:p>
    <w:p>
      <w:pPr>
        <w:spacing w:line="500" w:lineRule="exact"/>
        <w:rPr>
          <w:rFonts w:hint="eastAsia" w:ascii="宋体" w:hAnsi="宋体"/>
          <w:bCs/>
          <w:sz w:val="24"/>
        </w:rPr>
      </w:pPr>
      <w:r>
        <w:rPr>
          <w:rFonts w:hint="eastAsia" w:ascii="宋体" w:hAnsi="宋体"/>
          <w:bCs/>
          <w:sz w:val="24"/>
        </w:rPr>
      </w:r>
      <w:r/>
    </w:p>
    <w:p>
      <w:pPr>
        <w:ind w:firstLine="1320"/>
        <w:spacing w:line="500" w:lineRule="exact"/>
        <w:rPr>
          <w:rFonts w:ascii="宋体"/>
          <w:bCs/>
          <w:sz w:val="24"/>
          <w:u w:val="single"/>
        </w:rPr>
      </w:pPr>
      <w:r>
        <w:rPr>
          <w:rFonts w:hint="eastAsia" w:ascii="宋体" w:hAnsi="宋体"/>
          <w:bCs/>
          <w:sz w:val="24"/>
        </w:rPr>
        <w:t xml:space="preserve">年 月  日                                  年 月  日</w:t>
      </w:r>
      <w:r/>
    </w:p>
    <w:p>
      <w:r>
        <w:br w:type="page" w:clear="all"/>
      </w:r>
      <w:r>
        <w:rPr>
          <w:rFonts w:hint="eastAsia"/>
        </w:rPr>
        <w:t xml:space="preserve">附件</w:t>
      </w:r>
      <w:r>
        <w:rPr>
          <w:rFonts w:hint="eastAsia"/>
        </w:rPr>
        <w:t xml:space="preserve">1</w:t>
      </w:r>
      <w:r>
        <w:t xml:space="preserve"> </w:t>
      </w:r>
      <w:r>
        <w:rPr>
          <w:rFonts w:hint="eastAsia"/>
        </w:rPr>
        <w:t xml:space="preserve">廉政协议书</w:t>
      </w:r>
      <w:r/>
    </w:p>
    <w:p>
      <w:pPr>
        <w:jc w:val="center"/>
        <w:spacing w:before="120" w:after="120"/>
        <w:rPr>
          <w:rFonts w:hint="eastAsia" w:ascii="华文中宋" w:hAnsi="华文中宋" w:eastAsia="华文中宋"/>
          <w:sz w:val="44"/>
          <w:szCs w:val="44"/>
        </w:rPr>
      </w:pPr>
      <w:r>
        <w:rPr>
          <w:rFonts w:hint="eastAsia" w:ascii="宋体" w:hAnsi="宋体"/>
          <w:b/>
          <w:bCs/>
          <w:sz w:val="40"/>
          <w:szCs w:val="40"/>
        </w:rPr>
        <w:t xml:space="preserve">廉政协议书</w:t>
      </w:r>
      <w:r>
        <w:rPr>
          <w:rFonts w:hint="eastAsia" w:ascii="华文中宋" w:hAnsi="华文中宋" w:eastAsia="华文中宋"/>
          <w:sz w:val="44"/>
          <w:szCs w:val="44"/>
        </w:rPr>
        <w:t xml:space="preserve"> </w:t>
      </w:r>
      <w:r/>
    </w:p>
    <w:p>
      <w:pPr>
        <w:ind w:firstLine="513"/>
        <w:spacing w:line="360" w:lineRule="auto"/>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rPr>
        <w:t xml:space="preserve">2026-2028年市政应急抢险服务单位采购项目</w:t>
      </w:r>
      <w:r/>
    </w:p>
    <w:p>
      <w:pPr>
        <w:ind w:firstLine="513"/>
        <w:spacing w:line="360" w:lineRule="auto"/>
        <w:rPr>
          <w:rFonts w:hint="eastAsia" w:ascii="宋体" w:hAnsi="宋体"/>
          <w:color w:val="000000"/>
          <w:sz w:val="24"/>
        </w:rPr>
      </w:pPr>
      <w:r>
        <w:rPr>
          <w:rFonts w:hint="eastAsia" w:ascii="宋体" w:hAnsi="宋体"/>
          <w:color w:val="000000"/>
          <w:sz w:val="24"/>
        </w:rPr>
        <w:t xml:space="preserve">项目地址：无锡市</w:t>
      </w:r>
      <w:r/>
    </w:p>
    <w:p>
      <w:pPr>
        <w:ind w:firstLine="513"/>
        <w:spacing w:line="360" w:lineRule="auto"/>
        <w:rPr>
          <w:rFonts w:hint="eastAsia" w:ascii="宋体" w:hAnsi="宋体"/>
          <w:color w:val="000000"/>
          <w:sz w:val="24"/>
        </w:rPr>
      </w:pPr>
      <w:r>
        <w:rPr>
          <w:rFonts w:hint="eastAsia" w:ascii="宋体" w:hAnsi="宋体"/>
          <w:color w:val="000000"/>
          <w:sz w:val="24"/>
        </w:rPr>
        <w:t xml:space="preserve">委托单位名称：无锡市市政设施管理中心（简称发包方）</w:t>
      </w:r>
      <w:r/>
    </w:p>
    <w:p>
      <w:pPr>
        <w:ind w:firstLine="513"/>
        <w:spacing w:line="360" w:lineRule="auto"/>
        <w:rPr>
          <w:rFonts w:hint="eastAsia" w:ascii="宋体" w:hAnsi="宋体"/>
          <w:color w:val="000000"/>
          <w:sz w:val="24"/>
        </w:rPr>
      </w:pPr>
      <w:r>
        <w:rPr>
          <w:rFonts w:hint="eastAsia" w:ascii="宋体" w:hAnsi="宋体"/>
          <w:color w:val="000000"/>
          <w:sz w:val="24"/>
        </w:rPr>
        <w:t xml:space="preserve">承包单位名称：</w:t>
      </w:r>
      <w:r>
        <w:rPr>
          <w:rFonts w:hint="eastAsia" w:ascii="宋体" w:hAnsi="宋体"/>
          <w:color w:val="000000"/>
          <w:sz w:val="24"/>
          <w:u w:val="single"/>
        </w:rPr>
        <w:t xml:space="preserve">                      </w:t>
      </w:r>
      <w:r>
        <w:rPr>
          <w:rFonts w:hint="eastAsia" w:ascii="宋体" w:hAnsi="宋体"/>
          <w:color w:val="000000"/>
          <w:sz w:val="24"/>
        </w:rPr>
        <w:t xml:space="preserve">（简称承包方）</w:t>
      </w:r>
      <w:r/>
    </w:p>
    <w:p>
      <w:pPr>
        <w:ind w:firstLine="514"/>
        <w:spacing w:line="360" w:lineRule="auto"/>
        <w:rPr>
          <w:rFonts w:hint="eastAsia" w:ascii="宋体" w:hAnsi="宋体"/>
          <w:sz w:val="24"/>
        </w:rPr>
      </w:pPr>
      <w:r>
        <w:rPr>
          <w:rFonts w:hint="eastAsia" w:ascii="宋体" w:hAnsi="宋体"/>
          <w:sz w:val="24"/>
        </w:rPr>
        <w:t xml:space="preserve">为加强本项目实施中的廉政建设，规范项目实施有关各方的各项活动，防止发生各种谋取不正当利益的违法违纪行为，保护国家、集体和当事人的合法权益，根据国家有关项目建设的法律法规和廉政建设规定，特订立本廉政协议。</w:t>
      </w:r>
      <w:r/>
    </w:p>
    <w:p>
      <w:pPr>
        <w:ind w:firstLine="514"/>
        <w:spacing w:line="360" w:lineRule="auto"/>
        <w:rPr>
          <w:rFonts w:hint="eastAsia" w:ascii="宋体" w:hAnsi="宋体"/>
          <w:sz w:val="24"/>
        </w:rPr>
      </w:pPr>
      <w:r>
        <w:rPr>
          <w:rFonts w:hint="eastAsia" w:ascii="宋体" w:hAnsi="宋体"/>
          <w:sz w:val="24"/>
        </w:rPr>
        <w:t xml:space="preserve">同时面向社会接受监督，发包方监督部门将认真履行监督执纪问责职责，对违法违纪问题发现一起、查处一起，并追究相关责任。（举报电话0510-81823671，电子邮箱地址：szyljzf@163.com）</w:t>
      </w:r>
      <w:r/>
    </w:p>
    <w:p>
      <w:pPr>
        <w:ind w:firstLine="514"/>
        <w:spacing w:line="360" w:lineRule="auto"/>
        <w:rPr>
          <w:rFonts w:hint="eastAsia" w:ascii="宋体" w:hAnsi="宋体"/>
          <w:sz w:val="24"/>
        </w:rPr>
      </w:pPr>
      <w:r>
        <w:rPr>
          <w:rFonts w:hint="eastAsia" w:ascii="宋体" w:hAnsi="宋体"/>
          <w:sz w:val="24"/>
        </w:rPr>
        <w:t xml:space="preserve">第一条  发包方工作人员在项目的事前、事中、事后应遵守以下规定。</w:t>
      </w:r>
      <w:r/>
    </w:p>
    <w:p>
      <w:pPr>
        <w:ind w:firstLine="514"/>
        <w:spacing w:line="360" w:lineRule="auto"/>
        <w:rPr>
          <w:rFonts w:hint="eastAsia" w:ascii="宋体" w:hAnsi="宋体"/>
          <w:sz w:val="24"/>
        </w:rPr>
      </w:pPr>
      <w:r>
        <w:rPr>
          <w:rFonts w:hint="eastAsia" w:ascii="宋体" w:hAnsi="宋体"/>
          <w:sz w:val="24"/>
        </w:rPr>
        <w:t xml:space="preserve">（一）不准向承包方索要或接受回扣、礼金、有价证券、贵重物品和好处费、感谢费等；不准在承包方报销任何应由发包方或其工作人员个人支付的费用。</w:t>
      </w:r>
      <w:r/>
    </w:p>
    <w:p>
      <w:pPr>
        <w:ind w:firstLine="514"/>
        <w:spacing w:line="360" w:lineRule="auto"/>
        <w:rPr>
          <w:rFonts w:hint="eastAsia" w:ascii="宋体" w:hAnsi="宋体"/>
          <w:sz w:val="24"/>
        </w:rPr>
      </w:pPr>
      <w:r>
        <w:rPr>
          <w:rFonts w:hint="eastAsia" w:ascii="宋体" w:hAnsi="宋体"/>
          <w:sz w:val="24"/>
        </w:rPr>
        <w:t xml:space="preserve">（二）不准参加承包方安排的超标准宴请及健身、娱乐等活动；不得接受承包方提供的通讯工具、交通工具、高档办公用品等。</w:t>
      </w:r>
      <w:r/>
    </w:p>
    <w:p>
      <w:pPr>
        <w:ind w:firstLine="514"/>
        <w:spacing w:line="360" w:lineRule="auto"/>
        <w:rPr>
          <w:rFonts w:hint="eastAsia" w:ascii="宋体" w:hAnsi="宋体"/>
          <w:sz w:val="24"/>
        </w:rPr>
      </w:pPr>
      <w:r>
        <w:rPr>
          <w:rFonts w:hint="eastAsia" w:ascii="宋体" w:hAnsi="宋体"/>
          <w:sz w:val="24"/>
        </w:rPr>
        <w:t xml:space="preserve">（三）不准要求、暗示和接受承包方为个人装修住房、婚丧嫁娶、配偶子女工作安排以及出国（境）、旅游等提供方便。</w:t>
      </w:r>
      <w:r/>
    </w:p>
    <w:p>
      <w:pPr>
        <w:ind w:firstLine="514"/>
        <w:spacing w:line="360" w:lineRule="auto"/>
        <w:rPr>
          <w:rFonts w:hint="eastAsia" w:ascii="宋体" w:hAnsi="宋体"/>
          <w:sz w:val="24"/>
        </w:rPr>
      </w:pPr>
      <w:r>
        <w:rPr>
          <w:rFonts w:hint="eastAsia" w:ascii="宋体" w:hAnsi="宋体"/>
          <w:sz w:val="24"/>
        </w:rPr>
        <w:t xml:space="preserve">（四）配偶、子女不得参与承包方承包本项目有关的服务、设备材料供应、项目分包、劳务等经济活动。</w:t>
      </w:r>
      <w:r/>
    </w:p>
    <w:p>
      <w:pPr>
        <w:ind w:firstLine="514"/>
        <w:spacing w:line="360" w:lineRule="auto"/>
        <w:rPr>
          <w:rFonts w:hint="eastAsia" w:ascii="宋体" w:hAnsi="宋体"/>
          <w:sz w:val="24"/>
        </w:rPr>
      </w:pPr>
      <w:r>
        <w:rPr>
          <w:rFonts w:hint="eastAsia" w:ascii="宋体" w:hAnsi="宋体"/>
          <w:sz w:val="24"/>
        </w:rPr>
        <w:t xml:space="preserve">（五）不得以任何理由向承包方推荐分包单位或要求承包方购买项目协议规定以外的材料、设备和服务等。</w:t>
      </w:r>
      <w:r/>
    </w:p>
    <w:p>
      <w:pPr>
        <w:ind w:firstLine="514"/>
        <w:spacing w:line="360" w:lineRule="auto"/>
        <w:rPr>
          <w:rFonts w:hint="eastAsia" w:ascii="宋体" w:hAnsi="宋体"/>
          <w:sz w:val="24"/>
        </w:rPr>
      </w:pPr>
      <w:r>
        <w:rPr>
          <w:rFonts w:hint="eastAsia" w:ascii="宋体" w:hAnsi="宋体"/>
          <w:sz w:val="24"/>
        </w:rPr>
        <w:t xml:space="preserve">（六）发包</w:t>
      </w:r>
      <w:r>
        <w:rPr>
          <w:rFonts w:hint="eastAsia" w:ascii="宋体" w:hAnsi="宋体"/>
          <w:sz w:val="24"/>
        </w:rPr>
        <w:t xml:space="preserve">方全体</w:t>
      </w:r>
      <w:r>
        <w:rPr>
          <w:rFonts w:hint="eastAsia" w:ascii="宋体" w:hAnsi="宋体"/>
          <w:sz w:val="24"/>
        </w:rPr>
        <w:t xml:space="preserve">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评审费”。</w:t>
      </w:r>
      <w:r/>
    </w:p>
    <w:p>
      <w:pPr>
        <w:ind w:firstLine="514"/>
        <w:spacing w:line="360" w:lineRule="auto"/>
        <w:rPr>
          <w:rFonts w:hint="eastAsia" w:ascii="宋体" w:hAnsi="宋体"/>
          <w:sz w:val="24"/>
        </w:rPr>
      </w:pPr>
      <w:r>
        <w:rPr>
          <w:rFonts w:hint="eastAsia" w:ascii="宋体" w:hAnsi="宋体"/>
          <w:sz w:val="24"/>
        </w:rPr>
        <w:t xml:space="preserve">（七）其他与项目有关的党风廉政建设和预防腐败的规定。</w:t>
      </w:r>
      <w:r/>
    </w:p>
    <w:p>
      <w:pPr>
        <w:ind w:firstLine="514"/>
        <w:spacing w:line="360" w:lineRule="auto"/>
        <w:rPr>
          <w:rFonts w:hint="eastAsia" w:ascii="宋体" w:hAnsi="宋体"/>
          <w:sz w:val="24"/>
        </w:rPr>
      </w:pPr>
      <w:r>
        <w:rPr>
          <w:rFonts w:hint="eastAsia" w:ascii="宋体" w:hAnsi="宋体"/>
          <w:sz w:val="24"/>
        </w:rPr>
        <w:t xml:space="preserve">第二条  承包方应与发包</w:t>
      </w:r>
      <w:r>
        <w:rPr>
          <w:rFonts w:hint="eastAsia" w:ascii="宋体" w:hAnsi="宋体"/>
          <w:sz w:val="24"/>
        </w:rPr>
        <w:t xml:space="preserve">方保持</w:t>
      </w:r>
      <w:r>
        <w:rPr>
          <w:rFonts w:hint="eastAsia" w:ascii="宋体" w:hAnsi="宋体"/>
          <w:sz w:val="24"/>
        </w:rPr>
        <w:t xml:space="preserve">正常的业务交往，按照有关法律法规和程序开展业务工作，严格执行项目建设的有关政策、法规，特别是有关强制性标准和规范，并遵守以下规定：</w:t>
      </w:r>
      <w:r/>
    </w:p>
    <w:p>
      <w:pPr>
        <w:ind w:firstLine="514"/>
        <w:spacing w:line="360" w:lineRule="auto"/>
        <w:rPr>
          <w:rFonts w:hint="eastAsia" w:ascii="宋体" w:hAnsi="宋体"/>
          <w:sz w:val="24"/>
        </w:rPr>
      </w:pPr>
      <w:r>
        <w:rPr>
          <w:rFonts w:hint="eastAsia" w:ascii="宋体" w:hAnsi="宋体"/>
          <w:sz w:val="24"/>
        </w:rPr>
        <w:t xml:space="preserve">（一）不准以任何理由向发包方及其工作人员行贿或赠送礼金、有价证券、贵重物品等。</w:t>
      </w:r>
      <w:r/>
    </w:p>
    <w:p>
      <w:pPr>
        <w:ind w:firstLine="514"/>
        <w:spacing w:line="360" w:lineRule="auto"/>
        <w:rPr>
          <w:rFonts w:hint="eastAsia" w:ascii="宋体" w:hAnsi="宋体"/>
          <w:sz w:val="24"/>
        </w:rPr>
      </w:pPr>
      <w:r>
        <w:rPr>
          <w:rFonts w:hint="eastAsia" w:ascii="宋体" w:hAnsi="宋体"/>
          <w:sz w:val="24"/>
        </w:rPr>
        <w:t xml:space="preserve">（二）不准以任何名义为发包方及其工作人员报销应由发包方或个人支付的费用。</w:t>
      </w:r>
      <w:r/>
    </w:p>
    <w:p>
      <w:pPr>
        <w:ind w:firstLine="514"/>
        <w:spacing w:line="360" w:lineRule="auto"/>
        <w:rPr>
          <w:rFonts w:hint="eastAsia" w:ascii="宋体" w:hAnsi="宋体"/>
          <w:sz w:val="24"/>
        </w:rPr>
      </w:pPr>
      <w:r>
        <w:rPr>
          <w:rFonts w:hint="eastAsia" w:ascii="宋体" w:hAnsi="宋体"/>
          <w:sz w:val="24"/>
        </w:rPr>
        <w:t xml:space="preserve">（三）不准以任何理由安排发包方工作人员参加超标准宴请及健身、娱乐和旅游等活动。</w:t>
      </w:r>
      <w:r/>
    </w:p>
    <w:p>
      <w:pPr>
        <w:ind w:firstLine="514"/>
        <w:spacing w:line="360" w:lineRule="auto"/>
        <w:rPr>
          <w:rFonts w:hint="eastAsia" w:ascii="宋体" w:hAnsi="宋体"/>
          <w:sz w:val="24"/>
        </w:rPr>
      </w:pPr>
      <w:r>
        <w:rPr>
          <w:rFonts w:hint="eastAsia" w:ascii="宋体" w:hAnsi="宋体"/>
          <w:sz w:val="24"/>
        </w:rPr>
        <w:t xml:space="preserve">（四）不准为发包方及其工作人员购置或提供通讯工具、交通工具、高档办公用品和装修住房等。</w:t>
      </w:r>
      <w:r/>
    </w:p>
    <w:p>
      <w:pPr>
        <w:ind w:firstLine="514"/>
        <w:spacing w:line="360" w:lineRule="auto"/>
        <w:rPr>
          <w:rFonts w:hint="eastAsia" w:ascii="宋体" w:hAnsi="宋体"/>
          <w:sz w:val="24"/>
        </w:rPr>
      </w:pPr>
      <w:r>
        <w:rPr>
          <w:rFonts w:hint="eastAsia" w:ascii="宋体" w:hAnsi="宋体"/>
          <w:sz w:val="24"/>
        </w:rPr>
        <w:t xml:space="preserve">（五）严格执行“亮灯警告”制度，严格遵守各项廉政规定，不得安排无锡市市政和园林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w:t>
      </w:r>
      <w:r>
        <w:rPr>
          <w:rFonts w:hint="eastAsia" w:ascii="宋体" w:hAnsi="宋体"/>
          <w:sz w:val="24"/>
        </w:rPr>
        <w:t xml:space="preserve">接受局</w:t>
      </w:r>
      <w:r>
        <w:rPr>
          <w:rFonts w:hint="eastAsia" w:ascii="宋体" w:hAnsi="宋体"/>
          <w:sz w:val="24"/>
        </w:rPr>
        <w:t xml:space="preserve">党组的重点督办，确保制度执行到位。</w:t>
      </w:r>
      <w:r/>
    </w:p>
    <w:p>
      <w:pPr>
        <w:ind w:firstLine="514"/>
        <w:spacing w:line="360" w:lineRule="auto"/>
        <w:rPr>
          <w:rFonts w:hint="eastAsia" w:ascii="宋体" w:hAnsi="宋体"/>
          <w:sz w:val="24"/>
        </w:rPr>
      </w:pPr>
      <w:r>
        <w:rPr>
          <w:rFonts w:hint="eastAsia" w:ascii="宋体" w:hAnsi="宋体"/>
          <w:sz w:val="24"/>
        </w:rPr>
        <w:t xml:space="preserve">（六）其他有关党风廉政建设和预防腐败的规定。</w:t>
      </w:r>
      <w:r/>
    </w:p>
    <w:p>
      <w:pPr>
        <w:ind w:firstLine="514"/>
        <w:spacing w:line="360" w:lineRule="auto"/>
        <w:rPr>
          <w:rFonts w:hint="eastAsia" w:ascii="宋体" w:hAnsi="宋体"/>
          <w:sz w:val="24"/>
        </w:rPr>
      </w:pPr>
      <w:r>
        <w:rPr>
          <w:rFonts w:hint="eastAsia" w:ascii="宋体" w:hAnsi="宋体"/>
          <w:sz w:val="24"/>
        </w:rPr>
        <w:t xml:space="preserve">第三条  发包方、承包方双方不得违反项目管理规章制度，不得为获取不正当利益，就项目费用、材料供应、工程量变动、项目验收、项目质量等问题相互串通，损害国家、集体或他人利益。</w:t>
      </w:r>
      <w:r/>
    </w:p>
    <w:p>
      <w:pPr>
        <w:ind w:firstLine="514"/>
        <w:spacing w:line="360" w:lineRule="auto"/>
        <w:rPr>
          <w:rFonts w:hint="eastAsia" w:ascii="宋体" w:hAnsi="宋体"/>
          <w:sz w:val="24"/>
        </w:rPr>
      </w:pPr>
      <w:r>
        <w:rPr>
          <w:rFonts w:hint="eastAsia" w:ascii="宋体" w:hAnsi="宋体"/>
          <w:sz w:val="24"/>
        </w:rPr>
        <w:t xml:space="preserve">第四条  发包方、承包方双方发现对方在业务活动中有违反本协议行为的，有及时提醒对方纠正的权利和义务。情节严重的，有向对方上级有关部门举报的权利。</w:t>
      </w:r>
      <w:r/>
    </w:p>
    <w:p>
      <w:pPr>
        <w:ind w:firstLine="514"/>
        <w:spacing w:line="360" w:lineRule="auto"/>
        <w:rPr>
          <w:rFonts w:hint="eastAsia" w:ascii="宋体" w:hAnsi="宋体"/>
          <w:sz w:val="24"/>
        </w:rPr>
      </w:pPr>
      <w:r>
        <w:rPr>
          <w:rFonts w:hint="eastAsia" w:ascii="宋体" w:hAnsi="宋体"/>
          <w:sz w:val="24"/>
        </w:rPr>
        <w:t xml:space="preserve">第五条  发包方监督部门对发包方、承包方双方履行协议的情况进行监督，其职责是：</w:t>
      </w:r>
      <w:r/>
    </w:p>
    <w:p>
      <w:pPr>
        <w:ind w:firstLine="514"/>
        <w:spacing w:line="360" w:lineRule="auto"/>
        <w:rPr>
          <w:rFonts w:hint="eastAsia" w:ascii="宋体" w:hAnsi="宋体"/>
          <w:sz w:val="24"/>
        </w:rPr>
      </w:pPr>
      <w:r>
        <w:rPr>
          <w:rFonts w:hint="eastAsia" w:ascii="宋体" w:hAnsi="宋体"/>
          <w:sz w:val="24"/>
        </w:rPr>
        <w:t xml:space="preserve">（一）严格依据国家法律法规及党和政府的政策、制度、规定和党纪、政纪条规，对发包方、承包方双方遵纪守法情况进行监督检查；</w:t>
      </w:r>
      <w:r/>
    </w:p>
    <w:p>
      <w:pPr>
        <w:ind w:firstLine="514"/>
        <w:spacing w:line="360" w:lineRule="auto"/>
        <w:rPr>
          <w:rFonts w:hint="eastAsia" w:ascii="宋体" w:hAnsi="宋体"/>
          <w:sz w:val="24"/>
        </w:rPr>
      </w:pPr>
      <w:r>
        <w:rPr>
          <w:rFonts w:hint="eastAsia" w:ascii="宋体" w:hAnsi="宋体"/>
          <w:sz w:val="24"/>
        </w:rPr>
        <w:t xml:space="preserve">（二）协助和指导发包方、承包方双方抓好廉政建设，对发包方、承包方双方工作人员有针对性地进行廉政教育。</w:t>
      </w:r>
      <w:r/>
    </w:p>
    <w:p>
      <w:pPr>
        <w:ind w:firstLine="514"/>
        <w:spacing w:line="360" w:lineRule="auto"/>
        <w:rPr>
          <w:rFonts w:hint="eastAsia" w:ascii="宋体" w:hAnsi="宋体"/>
          <w:sz w:val="24"/>
        </w:rPr>
      </w:pPr>
      <w:r>
        <w:rPr>
          <w:rFonts w:hint="eastAsia" w:ascii="宋体" w:hAnsi="宋体"/>
          <w:sz w:val="24"/>
        </w:rPr>
        <w:t xml:space="preserve">第六条  违约责任</w:t>
      </w:r>
      <w:r/>
    </w:p>
    <w:p>
      <w:pPr>
        <w:ind w:firstLine="514"/>
        <w:spacing w:line="360" w:lineRule="auto"/>
        <w:rPr>
          <w:rFonts w:hint="eastAsia" w:ascii="宋体" w:hAnsi="宋体"/>
          <w:sz w:val="24"/>
        </w:rPr>
      </w:pPr>
      <w:r>
        <w:rPr>
          <w:rFonts w:hint="eastAsia" w:ascii="宋体" w:hAnsi="宋体"/>
          <w:sz w:val="24"/>
        </w:rPr>
        <w:t xml:space="preserve">（一）发包方工作人员有违反本协议第一条、第三条行为的，发包方监督部门按照管理权限，依据有关法律法规和规定给予党纪、政务处分或组织处理；涉嫌犯罪的，移交司法机关追究刑事责任；造成经济损失的，应予以赔偿。</w:t>
      </w:r>
      <w:r/>
    </w:p>
    <w:p>
      <w:pPr>
        <w:ind w:firstLine="514"/>
        <w:spacing w:line="360" w:lineRule="auto"/>
        <w:rPr>
          <w:rFonts w:hint="eastAsia" w:ascii="宋体" w:hAnsi="宋体"/>
          <w:sz w:val="24"/>
        </w:rPr>
      </w:pPr>
      <w:r>
        <w:rPr>
          <w:rFonts w:hint="eastAsia" w:ascii="宋体" w:hAnsi="宋体"/>
          <w:sz w:val="24"/>
        </w:rPr>
        <w:t xml:space="preserve">（二）承包方工作人员有违反本协议第二条、第三条行为的，发包方监督部门向上级或</w:t>
      </w:r>
      <w:r>
        <w:rPr>
          <w:rFonts w:hint="eastAsia" w:ascii="宋体" w:hAnsi="宋体"/>
          <w:sz w:val="24"/>
        </w:rPr>
        <w:t xml:space="preserve">上级主管部门报告，建议对承包方予以一至两年内不得进入本市招标投标市场或被列入发包方单位合格供方黑名单等处理。涉嫌犯罪的，移交司法机关追究刑事责任；造成经济损失的，应予以赔偿。</w:t>
      </w:r>
      <w:r/>
    </w:p>
    <w:p>
      <w:pPr>
        <w:ind w:firstLine="514"/>
        <w:spacing w:line="360" w:lineRule="auto"/>
        <w:rPr>
          <w:rFonts w:hint="eastAsia" w:ascii="宋体" w:hAnsi="宋体"/>
          <w:sz w:val="24"/>
        </w:rPr>
      </w:pPr>
      <w:r>
        <w:rPr>
          <w:rFonts w:hint="eastAsia" w:ascii="宋体" w:hAnsi="宋体"/>
          <w:sz w:val="24"/>
        </w:rPr>
        <w:t xml:space="preserve">（三）承包方将部分辅助项目依法分包的，承包方与分包单位就协议的履行承担连带责任。</w:t>
      </w:r>
      <w:r/>
    </w:p>
    <w:p>
      <w:pPr>
        <w:ind w:firstLine="514"/>
        <w:spacing w:line="360" w:lineRule="auto"/>
        <w:rPr>
          <w:rFonts w:hint="eastAsia" w:ascii="宋体" w:hAnsi="宋体"/>
          <w:sz w:val="24"/>
        </w:rPr>
      </w:pPr>
      <w:r>
        <w:rPr>
          <w:rFonts w:hint="eastAsia" w:ascii="宋体" w:hAnsi="宋体"/>
          <w:sz w:val="24"/>
        </w:rPr>
        <w:t xml:space="preserve">第七条  本协议作为合同的附件，与主合同具有同等法律效力，本协议自双方法定代表人（负责人）或授权代表签章并加盖双方单位公章后生效。</w:t>
      </w:r>
      <w:r/>
    </w:p>
    <w:p>
      <w:pPr>
        <w:ind w:firstLine="513"/>
        <w:spacing w:line="360" w:lineRule="auto"/>
        <w:rPr>
          <w:rFonts w:hint="eastAsia" w:ascii="宋体" w:hAnsi="宋体"/>
          <w:color w:val="000000"/>
          <w:sz w:val="24"/>
        </w:rPr>
      </w:pPr>
      <w:r>
        <w:rPr>
          <w:rFonts w:hint="eastAsia" w:ascii="宋体" w:hAnsi="宋体"/>
          <w:color w:val="000000"/>
          <w:sz w:val="24"/>
        </w:rPr>
      </w:r>
      <w:r/>
    </w:p>
    <w:p>
      <w:pPr>
        <w:ind w:firstLine="513"/>
        <w:spacing w:line="360" w:lineRule="auto"/>
        <w:rPr>
          <w:rFonts w:hint="eastAsia" w:ascii="宋体" w:hAnsi="宋体"/>
          <w:color w:val="000000"/>
          <w:sz w:val="24"/>
        </w:rPr>
      </w:pPr>
      <w:r>
        <w:rPr>
          <w:rFonts w:hint="eastAsia" w:ascii="宋体" w:hAnsi="宋体"/>
          <w:color w:val="000000"/>
          <w:sz w:val="24"/>
        </w:rPr>
        <w:t xml:space="preserve">发包方（盖章）：</w:t>
      </w:r>
      <w:r/>
    </w:p>
    <w:p>
      <w:pPr>
        <w:ind w:firstLine="513"/>
        <w:spacing w:line="360" w:lineRule="auto"/>
        <w:rPr>
          <w:rFonts w:hint="eastAsia" w:ascii="宋体" w:hAnsi="宋体"/>
          <w:color w:val="000000"/>
          <w:sz w:val="24"/>
        </w:rPr>
      </w:pPr>
      <w:r>
        <w:rPr>
          <w:rFonts w:hint="eastAsia" w:ascii="宋体" w:hAnsi="宋体"/>
          <w:color w:val="000000"/>
          <w:sz w:val="24"/>
        </w:rPr>
        <w:t xml:space="preserve">法定代表人（负责人）或授权代表（签章）：</w:t>
      </w:r>
      <w:r/>
    </w:p>
    <w:p>
      <w:pPr>
        <w:ind w:firstLine="513"/>
        <w:spacing w:line="360" w:lineRule="auto"/>
        <w:rPr>
          <w:rFonts w:hint="eastAsia" w:ascii="宋体" w:hAnsi="宋体"/>
          <w:color w:val="000000"/>
          <w:sz w:val="24"/>
        </w:rPr>
      </w:pPr>
      <w:r>
        <w:rPr>
          <w:rFonts w:hint="eastAsia" w:ascii="宋体" w:hAnsi="宋体"/>
          <w:color w:val="000000"/>
          <w:sz w:val="24"/>
        </w:rPr>
      </w:r>
      <w:r/>
    </w:p>
    <w:p>
      <w:pPr>
        <w:ind w:firstLine="513"/>
        <w:spacing w:line="360" w:lineRule="auto"/>
        <w:rPr>
          <w:rFonts w:hint="eastAsia" w:ascii="宋体" w:hAnsi="宋体"/>
          <w:color w:val="000000"/>
          <w:sz w:val="24"/>
        </w:rPr>
      </w:pPr>
      <w:r>
        <w:rPr>
          <w:rFonts w:hint="eastAsia" w:ascii="宋体" w:hAnsi="宋体"/>
          <w:color w:val="000000"/>
          <w:sz w:val="24"/>
        </w:rPr>
        <w:t xml:space="preserve">承包方（盖章）：</w:t>
      </w:r>
      <w:r/>
    </w:p>
    <w:p>
      <w:pPr>
        <w:ind w:firstLine="513"/>
        <w:spacing w:line="360" w:lineRule="auto"/>
        <w:rPr>
          <w:rFonts w:hint="eastAsia" w:ascii="宋体" w:hAnsi="宋体"/>
          <w:color w:val="000000"/>
          <w:sz w:val="24"/>
        </w:rPr>
      </w:pPr>
      <w:r>
        <w:rPr>
          <w:rFonts w:hint="eastAsia" w:ascii="宋体" w:hAnsi="宋体"/>
          <w:color w:val="000000"/>
          <w:sz w:val="24"/>
        </w:rPr>
        <w:t xml:space="preserve">法定代表人（负责人）或授权代表（签章）：</w:t>
      </w:r>
      <w:r/>
    </w:p>
    <w:p>
      <w:pPr>
        <w:ind w:firstLine="513"/>
        <w:spacing w:line="360" w:lineRule="auto"/>
        <w:rPr>
          <w:rFonts w:hint="eastAsia" w:ascii="宋体" w:hAnsi="宋体"/>
          <w:color w:val="000000"/>
          <w:sz w:val="24"/>
        </w:rPr>
      </w:pPr>
      <w:r>
        <w:rPr>
          <w:rFonts w:hint="eastAsia" w:ascii="宋体" w:hAnsi="宋体"/>
          <w:color w:val="000000"/>
          <w:sz w:val="24"/>
        </w:rPr>
      </w:r>
      <w:r/>
    </w:p>
    <w:p>
      <w:pPr>
        <w:pStyle w:val="1057"/>
        <w:jc w:val="center"/>
        <w:spacing w:line="600" w:lineRule="exact"/>
        <w:rPr>
          <w:rFonts w:hint="eastAsia" w:ascii="宋体" w:hAnsi="宋体" w:eastAsia="宋体"/>
          <w:color w:val="000000"/>
          <w:sz w:val="24"/>
        </w:rPr>
      </w:pPr>
      <w:r>
        <w:rPr>
          <w:rFonts w:hint="eastAsia" w:ascii="宋体" w:hAnsi="宋体" w:eastAsia="宋体"/>
          <w:color w:val="000000"/>
          <w:sz w:val="24"/>
        </w:rPr>
        <w:t xml:space="preserve">日期：   年   月   日</w:t>
      </w:r>
      <w:r/>
    </w:p>
    <w:p>
      <w:pPr>
        <w:jc w:val="center"/>
        <w:spacing w:line="500" w:lineRule="exact"/>
        <w:rPr>
          <w:rFonts w:hint="eastAsia" w:ascii="宋体" w:hAnsi="宋体"/>
          <w:b/>
          <w:sz w:val="32"/>
          <w:szCs w:val="32"/>
        </w:rPr>
        <w:outlineLvl w:val="1"/>
      </w:pPr>
      <w:r>
        <w:rPr>
          <w:rFonts w:ascii="宋体" w:hAnsi="宋体" w:eastAsia="黑体"/>
          <w:b/>
          <w:bCs/>
          <w:sz w:val="24"/>
          <w:szCs w:val="32"/>
        </w:rPr>
        <w:br w:type="page" w:clear="all"/>
      </w:r>
      <w:r>
        <w:rPr>
          <w:rFonts w:hint="eastAsia" w:ascii="宋体" w:hAnsi="宋体"/>
          <w:b/>
          <w:sz w:val="32"/>
          <w:szCs w:val="32"/>
        </w:rPr>
        <w:t xml:space="preserve"> </w:t>
      </w:r>
      <w:r>
        <w:rPr>
          <w:rFonts w:hint="eastAsia" w:ascii="宋体" w:hAnsi="宋体"/>
          <w:b/>
          <w:sz w:val="32"/>
          <w:szCs w:val="32"/>
          <w:u w:val="single"/>
        </w:rPr>
        <w:t xml:space="preserve">           </w:t>
      </w:r>
      <w:r>
        <w:rPr>
          <w:rFonts w:hint="eastAsia" w:ascii="宋体" w:hAnsi="宋体"/>
          <w:b/>
          <w:sz w:val="32"/>
          <w:szCs w:val="32"/>
        </w:rPr>
        <w:t xml:space="preserve">应急抢险项目具体项目合同（格式）</w:t>
      </w:r>
      <w:r/>
    </w:p>
    <w:p>
      <w:pPr>
        <w:jc w:val="center"/>
        <w:spacing w:line="500" w:lineRule="exact"/>
        <w:rPr>
          <w:rFonts w:hint="eastAsia" w:ascii="宋体" w:hAnsi="宋体"/>
          <w:bCs/>
          <w:szCs w:val="21"/>
        </w:rPr>
      </w:pPr>
      <w:r>
        <w:rPr>
          <w:rFonts w:hint="eastAsia" w:ascii="宋体" w:hAnsi="宋体"/>
          <w:bCs/>
          <w:szCs w:val="21"/>
        </w:rPr>
        <w:t xml:space="preserve">（注：应急抢险项目实施正式合同）</w:t>
      </w:r>
      <w:r/>
    </w:p>
    <w:p>
      <w:pPr>
        <w:ind w:left="156"/>
        <w:spacing w:line="300" w:lineRule="auto"/>
        <w:widowControl/>
        <w:rPr>
          <w:rFonts w:ascii="仿宋_GB2312" w:eastAsia="仿宋_GB2312"/>
          <w:sz w:val="28"/>
          <w:szCs w:val="20"/>
        </w:rPr>
      </w:pPr>
      <w:r>
        <w:rPr>
          <w:rFonts w:ascii="仿宋_GB2312" w:eastAsia="仿宋_GB2312"/>
          <w:sz w:val="28"/>
          <w:szCs w:val="20"/>
        </w:rPr>
      </w:r>
      <w:r/>
    </w:p>
    <w:p>
      <w:pPr>
        <w:spacing w:line="360" w:lineRule="auto"/>
        <w:rPr>
          <w:rFonts w:ascii="宋体"/>
          <w:sz w:val="24"/>
        </w:rPr>
      </w:pPr>
      <w:r>
        <w:rPr>
          <w:rFonts w:hint="eastAsia" w:ascii="宋体" w:hAnsi="宋体"/>
          <w:sz w:val="24"/>
        </w:rPr>
        <w:t xml:space="preserve">发包人（全称）：</w:t>
      </w:r>
      <w:r>
        <w:rPr>
          <w:rFonts w:hint="eastAsia" w:ascii="宋体" w:hAnsi="宋体" w:cs="宋体"/>
          <w:sz w:val="24"/>
          <w:szCs w:val="32"/>
        </w:rPr>
        <w:t xml:space="preserve">无锡市市政设施管理中心</w:t>
      </w:r>
      <w:r/>
    </w:p>
    <w:p>
      <w:pPr>
        <w:spacing w:line="360" w:lineRule="auto"/>
        <w:tabs>
          <w:tab w:val="left" w:pos="630" w:leader="none"/>
        </w:tabs>
        <w:rPr>
          <w:rFonts w:ascii="宋体"/>
          <w:sz w:val="24"/>
        </w:rPr>
      </w:pPr>
      <w:r>
        <w:rPr>
          <w:rFonts w:hint="eastAsia" w:ascii="宋体" w:hAnsi="宋体"/>
          <w:sz w:val="24"/>
        </w:rPr>
        <w:t xml:space="preserve">承包人（全称）：</w:t>
      </w:r>
      <w:r/>
    </w:p>
    <w:p>
      <w:pPr>
        <w:ind w:firstLine="480"/>
        <w:spacing w:line="360" w:lineRule="auto"/>
        <w:tabs>
          <w:tab w:val="left" w:pos="630" w:leader="none"/>
        </w:tabs>
        <w:rPr>
          <w:rFonts w:ascii="宋体"/>
          <w:sz w:val="24"/>
        </w:rPr>
      </w:pPr>
      <w:r>
        <w:rPr>
          <w:rFonts w:hint="eastAsia" w:ascii="宋体" w:hAnsi="宋体"/>
          <w:sz w:val="24"/>
        </w:rPr>
        <w:t xml:space="preserve">依照《中华人民共和国政府采购法》《中华人民共和国民法典》《中华人民共和国建筑法》及其他有关法律、行政法规，遵循平等、自愿、公平和诚实信用的原则，双方就本项目维护事项协商一致，订立本合同。</w:t>
      </w:r>
      <w:r/>
    </w:p>
    <w:p>
      <w:pPr>
        <w:numPr>
          <w:ilvl w:val="3"/>
          <w:numId w:val="24"/>
        </w:numPr>
        <w:ind w:left="0" w:firstLine="0"/>
        <w:spacing w:line="360" w:lineRule="auto"/>
        <w:tabs>
          <w:tab w:val="left" w:pos="0" w:leader="none"/>
          <w:tab w:val="left" w:pos="567" w:leader="none"/>
          <w:tab w:val="clear" w:pos="1680" w:leader="none"/>
        </w:tabs>
        <w:rPr>
          <w:rFonts w:ascii="宋体"/>
          <w:b/>
          <w:sz w:val="24"/>
        </w:rPr>
      </w:pPr>
      <w:r>
        <w:rPr>
          <w:rFonts w:hint="eastAsia" w:ascii="宋体" w:hAnsi="宋体"/>
          <w:b/>
          <w:sz w:val="24"/>
        </w:rPr>
        <w:t xml:space="preserve">工程概况</w:t>
      </w:r>
      <w:r/>
    </w:p>
    <w:p>
      <w:pPr>
        <w:spacing w:line="360" w:lineRule="auto"/>
        <w:tabs>
          <w:tab w:val="left" w:pos="0" w:leader="none"/>
        </w:tabs>
        <w:rPr>
          <w:rFonts w:hint="eastAsia" w:ascii="宋体" w:hAnsi="宋体"/>
          <w:sz w:val="24"/>
        </w:rPr>
      </w:pPr>
      <w:r>
        <w:rPr>
          <w:rFonts w:hint="eastAsia" w:ascii="宋体" w:hAnsi="宋体"/>
          <w:sz w:val="24"/>
        </w:rPr>
        <w:t xml:space="preserve">项目名称：</w:t>
      </w:r>
      <w:r/>
    </w:p>
    <w:p>
      <w:pPr>
        <w:spacing w:line="360" w:lineRule="auto"/>
        <w:tabs>
          <w:tab w:val="left" w:pos="0" w:leader="none"/>
        </w:tabs>
        <w:rPr>
          <w:rFonts w:ascii="宋体"/>
          <w:b/>
          <w:sz w:val="24"/>
        </w:rPr>
      </w:pPr>
      <w:r>
        <w:rPr>
          <w:rFonts w:hint="eastAsia" w:ascii="宋体" w:hAnsi="宋体"/>
          <w:sz w:val="24"/>
        </w:rPr>
        <w:t xml:space="preserve">项目地点：</w:t>
      </w:r>
      <w:r/>
    </w:p>
    <w:p>
      <w:pPr>
        <w:spacing w:line="360" w:lineRule="auto"/>
        <w:rPr>
          <w:rFonts w:ascii="宋体"/>
          <w:sz w:val="24"/>
        </w:rPr>
      </w:pPr>
      <w:r>
        <w:rPr>
          <w:rFonts w:hint="eastAsia" w:ascii="宋体" w:hAnsi="宋体"/>
          <w:sz w:val="24"/>
        </w:rPr>
        <w:t xml:space="preserve">项目内容：</w:t>
      </w:r>
      <w:r>
        <w:rPr>
          <w:rFonts w:ascii="宋体"/>
          <w:sz w:val="24"/>
        </w:rPr>
        <w:t xml:space="preserve"> </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服务范围：</w:t>
      </w:r>
      <w:r>
        <w:rPr>
          <w:rFonts w:hint="eastAsia" w:ascii="宋体" w:hAnsi="宋体"/>
          <w:b/>
          <w:sz w:val="24"/>
          <w:u w:val="single"/>
        </w:rPr>
        <w:t xml:space="preserve">                                  </w:t>
      </w:r>
      <w:r>
        <w:rPr>
          <w:rFonts w:hint="eastAsia" w:ascii="宋体" w:hAnsi="宋体"/>
          <w:b/>
          <w:sz w:val="24"/>
        </w:rPr>
        <w:t xml:space="preserve">。</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服务期限：</w:t>
      </w:r>
      <w:r>
        <w:rPr>
          <w:rFonts w:hint="eastAsia" w:ascii="宋体" w:hAnsi="宋体"/>
          <w:b/>
          <w:sz w:val="24"/>
          <w:u w:val="single"/>
        </w:rPr>
        <w:t xml:space="preserve">  年  月  日至  年  月  日</w:t>
      </w:r>
      <w:r>
        <w:rPr>
          <w:rFonts w:hint="eastAsia" w:ascii="宋体" w:hAnsi="宋体"/>
          <w:b/>
          <w:sz w:val="24"/>
        </w:rPr>
        <w:t xml:space="preserve">。</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合同价款</w:t>
      </w:r>
      <w:r/>
    </w:p>
    <w:p>
      <w:pPr>
        <w:numPr>
          <w:ilvl w:val="0"/>
          <w:numId w:val="25"/>
        </w:numPr>
        <w:ind w:firstLine="480"/>
        <w:spacing w:line="360" w:lineRule="auto"/>
        <w:tabs>
          <w:tab w:val="left" w:pos="0" w:leader="none"/>
          <w:tab w:val="left" w:pos="709" w:leader="none"/>
          <w:tab w:val="clear" w:pos="1305" w:leader="none"/>
        </w:tabs>
        <w:rPr>
          <w:rFonts w:hint="eastAsia" w:ascii="宋体" w:hAnsi="宋体"/>
          <w:sz w:val="24"/>
        </w:rPr>
      </w:pPr>
      <w:r>
        <w:rPr>
          <w:rFonts w:hint="eastAsia" w:ascii="宋体" w:hAnsi="宋体"/>
          <w:sz w:val="24"/>
        </w:rPr>
        <w:t xml:space="preserve">合同总价：</w:t>
      </w:r>
      <w:r>
        <w:rPr>
          <w:rFonts w:hint="eastAsia" w:ascii="宋体" w:hAnsi="宋体"/>
          <w:sz w:val="24"/>
          <w:u w:val="single"/>
        </w:rPr>
        <w:t xml:space="preserve">        </w:t>
      </w:r>
      <w:r>
        <w:rPr>
          <w:rFonts w:hint="eastAsia" w:ascii="宋体" w:hAnsi="宋体"/>
          <w:sz w:val="24"/>
        </w:rPr>
        <w:t xml:space="preserve">（最终结算价以实际发生应急项目的</w:t>
      </w:r>
      <w:r>
        <w:rPr>
          <w:rFonts w:hint="eastAsia" w:ascii="宋体" w:hAnsi="宋体"/>
          <w:sz w:val="24"/>
        </w:rPr>
        <w:t xml:space="preserve">最</w:t>
      </w:r>
      <w:r>
        <w:rPr>
          <w:rFonts w:hint="eastAsia" w:ascii="宋体" w:hAnsi="宋体"/>
          <w:sz w:val="24"/>
        </w:rPr>
        <w:t xml:space="preserve">终审计价乘以中标折扣率）</w:t>
      </w:r>
      <w:r/>
    </w:p>
    <w:p>
      <w:pPr>
        <w:numPr>
          <w:ilvl w:val="0"/>
          <w:numId w:val="25"/>
        </w:numPr>
        <w:ind w:firstLine="480"/>
        <w:spacing w:line="360" w:lineRule="auto"/>
        <w:tabs>
          <w:tab w:val="left" w:pos="0" w:leader="none"/>
          <w:tab w:val="left" w:pos="709" w:leader="none"/>
          <w:tab w:val="clear" w:pos="1305" w:leader="none"/>
        </w:tabs>
        <w:rPr>
          <w:rFonts w:hint="eastAsia" w:ascii="宋体" w:hAnsi="宋体"/>
          <w:sz w:val="24"/>
          <w:u w:val="single"/>
        </w:rPr>
      </w:pPr>
      <w:r>
        <w:rPr>
          <w:rFonts w:hint="eastAsia" w:ascii="宋体" w:hAnsi="宋体"/>
          <w:sz w:val="24"/>
        </w:rPr>
        <w:t xml:space="preserve">中标折扣率：</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合同价格形式：</w:t>
      </w:r>
      <w:r>
        <w:rPr>
          <w:rFonts w:hint="eastAsia" w:ascii="宋体" w:hAnsi="宋体"/>
          <w:sz w:val="24"/>
          <w:u w:val="single"/>
        </w:rPr>
        <w:t xml:space="preserve">固定折扣率按实结算 </w:t>
      </w:r>
      <w:r/>
    </w:p>
    <w:p>
      <w:pPr>
        <w:ind w:firstLine="480"/>
        <w:spacing w:line="360" w:lineRule="auto"/>
        <w:rPr>
          <w:rFonts w:hint="eastAsia" w:ascii="宋体" w:hAnsi="宋体"/>
          <w:sz w:val="24"/>
          <w:u w:val="single"/>
        </w:rPr>
      </w:pPr>
      <w:r>
        <w:rPr>
          <w:rFonts w:hint="eastAsia" w:ascii="宋体" w:hAnsi="宋体"/>
          <w:sz w:val="24"/>
          <w:u w:val="single"/>
        </w:rPr>
        <w:t xml:space="preserve">承包人工作量按照实际发生工作量计算，计价定额套取按照《江苏省市政工程计价定额》（2024年）、《江苏省安装工程计价定额》（2024年）、《江苏省建设工程费用定额》（2014年）、《江苏省市政工程计价定额》（2024年）中没有的子目参照《江苏省市政设施养护维修定额》（2013年修订）（合同作业期间如有新规范、新标准等按最新要求实施）；总价措施费中可计取现场安全文明施工基本费、扬尘污染防治增加费、建筑工人实名制费用（按实际发生计取）；相关费用文件参考</w:t>
      </w:r>
      <w:r>
        <w:rPr>
          <w:rFonts w:hint="eastAsia" w:ascii="宋体" w:hAnsi="宋体"/>
          <w:sz w:val="24"/>
          <w:u w:val="single"/>
        </w:rPr>
        <w:t xml:space="preserve">苏建价〔2016〕</w:t>
      </w:r>
      <w:r>
        <w:rPr>
          <w:rFonts w:hint="eastAsia" w:ascii="宋体" w:hAnsi="宋体"/>
          <w:sz w:val="24"/>
          <w:u w:val="single"/>
        </w:rPr>
        <w:t xml:space="preserve">154号 《省住房城乡建设厅关于建筑业实施营改增后江苏省建设工程计价依据调整的通知》、苏建函价〔2019〕178号《省住房城乡建设厅关于调整建设工程计价增值税税率的通知》《省住房城乡建设厅关于建筑工人实名制费用计取方法的公告》〔2019〕19号等；人工工资参考当期人工工资指导价文件，材料单价按照施工当月无锡市造价管理部门公布的信息指导价（没有指导价的按市场价），经审计单位审定后，以相关部门审核的工程结算价×中标折扣率作为最终结算价。</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工程款支付</w:t>
      </w:r>
      <w:r/>
    </w:p>
    <w:p>
      <w:pPr>
        <w:ind w:firstLine="480"/>
        <w:spacing w:line="360" w:lineRule="auto"/>
        <w:rPr>
          <w:rFonts w:ascii="宋体"/>
          <w:sz w:val="24"/>
          <w:u w:val="single"/>
        </w:rPr>
      </w:pPr>
      <w:r>
        <w:rPr>
          <w:rFonts w:hint="eastAsia" w:ascii="宋体" w:hAnsi="宋体"/>
          <w:sz w:val="24"/>
          <w:u w:val="single"/>
        </w:rPr>
        <w:t xml:space="preserve">施工合同签订完毕，可支付合同价</w:t>
      </w:r>
      <w:r>
        <w:rPr>
          <w:rFonts w:hint="eastAsia" w:ascii="宋体" w:hAnsi="宋体"/>
          <w:color w:val="0000ff"/>
          <w:sz w:val="24"/>
          <w:u w:val="single"/>
        </w:rPr>
        <w:t xml:space="preserve">30</w:t>
      </w:r>
      <w:r>
        <w:rPr>
          <w:rFonts w:ascii="宋体" w:hAnsi="宋体"/>
          <w:color w:val="0000ff"/>
          <w:sz w:val="24"/>
          <w:u w:val="single"/>
        </w:rPr>
        <w:t xml:space="preserve">%</w:t>
      </w:r>
      <w:r>
        <w:rPr>
          <w:rFonts w:hint="eastAsia" w:ascii="宋体" w:hAnsi="宋体"/>
          <w:sz w:val="24"/>
          <w:u w:val="single"/>
        </w:rPr>
        <w:t xml:space="preserve">的工程预付款，经政府相关部门决算批复后，付至决算批复价的97%，余款在决算批复后且保修期满无质量问题的一个月内付清。最终的工程造价以政府相关部门批复的竣工决算为准。突发应急抢险项目严格按照《市政府办公室关于转发市市政园林局无锡市市级市政应急抢险工程管理办法的通知》（</w:t>
      </w:r>
      <w:r>
        <w:rPr>
          <w:rFonts w:hint="eastAsia" w:ascii="宋体" w:hAnsi="宋体"/>
          <w:sz w:val="24"/>
          <w:u w:val="single"/>
        </w:rPr>
        <w:t xml:space="preserve">锡政办</w:t>
      </w:r>
      <w:r>
        <w:rPr>
          <w:rFonts w:hint="eastAsia" w:ascii="宋体" w:hAnsi="宋体"/>
          <w:sz w:val="24"/>
          <w:u w:val="single"/>
        </w:rPr>
        <w:t xml:space="preserve">发〔2016〕202号）、</w:t>
      </w:r>
      <w:r>
        <w:rPr>
          <w:rFonts w:hint="eastAsia" w:ascii="宋体" w:hAnsi="宋体"/>
          <w:sz w:val="24"/>
          <w:u w:val="single"/>
        </w:rPr>
        <w:t xml:space="preserve">《关于进一步明确大中修和应急抢修工作有关事项的通知》（</w:t>
      </w:r>
      <w:r>
        <w:rPr>
          <w:rFonts w:hint="eastAsia" w:ascii="宋体" w:hAnsi="宋体"/>
          <w:sz w:val="24"/>
          <w:u w:val="single"/>
        </w:rPr>
        <w:t xml:space="preserve">锡政园综</w:t>
      </w:r>
      <w:r>
        <w:rPr>
          <w:rFonts w:hint="eastAsia" w:ascii="宋体" w:hAnsi="宋体"/>
          <w:sz w:val="24"/>
          <w:u w:val="single"/>
        </w:rPr>
        <w:t xml:space="preserve">〔2019〕20号），</w:t>
      </w:r>
      <w:r>
        <w:rPr>
          <w:rFonts w:hint="eastAsia" w:ascii="宋体" w:hAnsi="宋体"/>
          <w:sz w:val="24"/>
          <w:u w:val="single"/>
        </w:rPr>
        <w:t xml:space="preserve">经第三方审计事务所审计结果报无锡市市政和园林局批示后，支付尾款。付款时，承包人应出具有效的增值税发票。</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工程质量与竣工验收</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工程质量要求</w:t>
      </w:r>
      <w:r>
        <w:rPr>
          <w:rFonts w:hint="eastAsia" w:ascii="宋体" w:hAnsi="宋体" w:cs="Arial"/>
          <w:sz w:val="24"/>
          <w:szCs w:val="22"/>
        </w:rPr>
        <w:t xml:space="preserve">一次性通过验收，全部“合格”</w:t>
      </w:r>
      <w:r>
        <w:rPr>
          <w:rFonts w:hint="eastAsia" w:ascii="宋体" w:hAnsi="宋体"/>
          <w:sz w:val="24"/>
          <w:szCs w:val="22"/>
        </w:rPr>
        <w:t xml:space="preserve">。</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工程竣工后，承包人在15个工作日内提交竣工资料四份，发包人在接到上述资料后一个月内组织验收。</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承包人承诺本合同工</w:t>
      </w:r>
      <w:r>
        <w:rPr>
          <w:rFonts w:hint="eastAsia" w:ascii="宋体" w:hAnsi="宋体"/>
          <w:sz w:val="24"/>
          <w:szCs w:val="22"/>
        </w:rPr>
        <w:t xml:space="preserve">程严格</w:t>
      </w:r>
      <w:r>
        <w:rPr>
          <w:rFonts w:hint="eastAsia" w:ascii="宋体" w:hAnsi="宋体"/>
          <w:sz w:val="24"/>
          <w:szCs w:val="22"/>
        </w:rPr>
        <w:t xml:space="preserve">按照原市政设施标准和技术规范施工。</w:t>
      </w:r>
      <w:r/>
    </w:p>
    <w:p>
      <w:pPr>
        <w:numPr>
          <w:ilvl w:val="0"/>
          <w:numId w:val="26"/>
        </w:numPr>
        <w:ind w:left="0" w:firstLine="425"/>
        <w:spacing w:line="360" w:lineRule="auto"/>
        <w:rPr>
          <w:rFonts w:hint="eastAsia" w:ascii="宋体" w:hAnsi="宋体"/>
          <w:sz w:val="24"/>
          <w:szCs w:val="22"/>
        </w:rPr>
      </w:pPr>
      <w:r>
        <w:rPr>
          <w:rFonts w:hint="eastAsia" w:ascii="宋体" w:hAnsi="宋体"/>
          <w:sz w:val="24"/>
          <w:szCs w:val="22"/>
        </w:rPr>
        <w:t xml:space="preserve">工完场清、文明施工，现场安装、设备运输等均由承包人按照相关规定自行实施。</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承包人</w:t>
      </w:r>
      <w:r>
        <w:rPr>
          <w:rFonts w:hint="eastAsia" w:ascii="宋体" w:hAnsi="宋体"/>
          <w:sz w:val="24"/>
          <w:szCs w:val="22"/>
        </w:rPr>
        <w:t xml:space="preserve">应严格按照技术规范履行合同义务。</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承包人不得以任何理由和借口延迟或推迟办理各类交办事项，若因承包人不能及时完成，发包人有权另行安排其他单位实施，所发生施工费用在本工程费用中扣除，或终止本合同。</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发包人</w:t>
      </w:r>
      <w:r>
        <w:rPr>
          <w:rFonts w:hint="eastAsia" w:ascii="宋体" w:hAnsi="宋体"/>
          <w:sz w:val="24"/>
          <w:szCs w:val="22"/>
        </w:rPr>
        <w:t xml:space="preserve">应为承包人在本工程施工中提供便利条件，协调管线平衡。</w:t>
      </w:r>
      <w:r/>
    </w:p>
    <w:p>
      <w:pPr>
        <w:numPr>
          <w:ilvl w:val="0"/>
          <w:numId w:val="26"/>
        </w:numPr>
        <w:ind w:left="0" w:firstLine="425"/>
        <w:spacing w:line="360" w:lineRule="auto"/>
        <w:rPr>
          <w:rFonts w:ascii="宋体" w:hAnsi="Calibri"/>
          <w:sz w:val="24"/>
          <w:szCs w:val="22"/>
        </w:rPr>
      </w:pPr>
      <w:r>
        <w:rPr>
          <w:rFonts w:hint="eastAsia" w:ascii="宋体" w:hAnsi="宋体"/>
          <w:sz w:val="24"/>
          <w:szCs w:val="22"/>
        </w:rPr>
        <w:t xml:space="preserve">承包人在市政设施施工安装过程中对设备等物品的堆放或修建临时设施时应保证不影响道路交通及其他车辆的正常行驶。承包人对自身施工过程中的交通安全、文明施工、安全责任负责。</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发包人责任及义务</w:t>
      </w:r>
      <w:r/>
    </w:p>
    <w:p>
      <w:pPr>
        <w:ind w:firstLine="480"/>
        <w:spacing w:line="480" w:lineRule="exact"/>
        <w:rPr>
          <w:rFonts w:hint="eastAsia" w:ascii="宋体" w:hAnsi="宋体"/>
          <w:bCs/>
          <w:sz w:val="24"/>
        </w:rPr>
      </w:pPr>
      <w:r>
        <w:rPr>
          <w:rFonts w:hint="eastAsia" w:ascii="宋体" w:hAnsi="宋体"/>
          <w:bCs/>
          <w:sz w:val="24"/>
        </w:rPr>
        <w:t xml:space="preserve">1.应急抢险项目实施前，发包人方向承包人免费提供与应急抢险服务有关的资料，承包人有义务对发包人所提供的资料进行保密，未经甲方书面允许，不得向第三方公布。</w:t>
      </w:r>
      <w:r/>
    </w:p>
    <w:p>
      <w:pPr>
        <w:ind w:firstLine="480"/>
        <w:spacing w:line="480" w:lineRule="exact"/>
        <w:rPr>
          <w:rFonts w:hint="eastAsia" w:hAnsi="宋体"/>
          <w:sz w:val="24"/>
        </w:rPr>
      </w:pPr>
      <w:r>
        <w:rPr>
          <w:rFonts w:hint="eastAsia" w:ascii="宋体" w:hAnsi="宋体"/>
          <w:bCs/>
          <w:sz w:val="24"/>
        </w:rPr>
        <w:t xml:space="preserve">2.发包人</w:t>
      </w:r>
      <w:r>
        <w:rPr>
          <w:rFonts w:ascii="宋体" w:hAnsi="宋体"/>
          <w:bCs/>
          <w:sz w:val="24"/>
        </w:rPr>
        <w:t xml:space="preserve">应按照合同的规定，</w:t>
      </w:r>
      <w:r>
        <w:rPr>
          <w:rFonts w:hint="eastAsia" w:hAnsi="宋体"/>
          <w:sz w:val="24"/>
        </w:rPr>
        <w:t xml:space="preserve">必要时向承包人提供道路交通管制方面的协助</w:t>
      </w:r>
      <w:r>
        <w:rPr>
          <w:rFonts w:hAnsi="宋体"/>
          <w:sz w:val="24"/>
        </w:rPr>
        <w:t xml:space="preserve">。</w:t>
      </w:r>
      <w:r/>
    </w:p>
    <w:p>
      <w:pPr>
        <w:ind w:firstLine="480"/>
        <w:spacing w:line="480" w:lineRule="exact"/>
        <w:rPr>
          <w:rFonts w:hint="eastAsia" w:ascii="宋体" w:hAnsi="宋体"/>
          <w:bCs/>
          <w:sz w:val="24"/>
        </w:rPr>
      </w:pPr>
      <w:r>
        <w:rPr>
          <w:rFonts w:hint="eastAsia" w:ascii="宋体" w:hAnsi="宋体"/>
          <w:bCs/>
          <w:sz w:val="24"/>
        </w:rPr>
        <w:t xml:space="preserve">3.发包人</w:t>
      </w:r>
      <w:r>
        <w:rPr>
          <w:rFonts w:ascii="宋体" w:hAnsi="宋体"/>
          <w:bCs/>
          <w:sz w:val="24"/>
        </w:rPr>
        <w:t xml:space="preserve">有对</w:t>
      </w:r>
      <w:r>
        <w:rPr>
          <w:rFonts w:hint="eastAsia" w:ascii="宋体" w:hAnsi="宋体"/>
          <w:bCs/>
          <w:sz w:val="24"/>
        </w:rPr>
        <w:t xml:space="preserve">承包人</w:t>
      </w:r>
      <w:r>
        <w:rPr>
          <w:rFonts w:ascii="宋体" w:hAnsi="宋体"/>
          <w:bCs/>
          <w:sz w:val="24"/>
        </w:rPr>
        <w:t xml:space="preserve">派出的机构与人员进行审查，并对其工作进行检查和监督的权利，对不称职的、严重失职的、有故意或恶意违约行为的人员有权要求</w:t>
      </w:r>
      <w:r>
        <w:rPr>
          <w:rFonts w:hint="eastAsia" w:ascii="宋体" w:hAnsi="宋体"/>
          <w:bCs/>
          <w:sz w:val="24"/>
        </w:rPr>
        <w:t xml:space="preserve">承包人</w:t>
      </w:r>
      <w:r>
        <w:rPr>
          <w:rFonts w:ascii="宋体" w:hAnsi="宋体"/>
          <w:bCs/>
          <w:sz w:val="24"/>
        </w:rPr>
        <w:t xml:space="preserve">更换。</w:t>
      </w:r>
      <w:r/>
    </w:p>
    <w:p>
      <w:pPr>
        <w:ind w:firstLine="480"/>
        <w:spacing w:line="480" w:lineRule="exact"/>
        <w:rPr>
          <w:rFonts w:hint="eastAsia" w:ascii="宋体" w:hAnsi="宋体"/>
          <w:bCs/>
          <w:sz w:val="24"/>
        </w:rPr>
      </w:pPr>
      <w:r>
        <w:rPr>
          <w:rFonts w:hint="eastAsia" w:ascii="宋体" w:hAnsi="宋体"/>
          <w:bCs/>
          <w:sz w:val="24"/>
        </w:rPr>
        <w:t xml:space="preserve">4.发包人对承包人的工作进行考核。</w:t>
      </w:r>
      <w:r>
        <w:rPr>
          <w:rFonts w:ascii="宋体" w:hAnsi="宋体"/>
          <w:bCs/>
          <w:sz w:val="24"/>
        </w:rPr>
        <w:t xml:space="preserve"> </w:t>
      </w:r>
      <w:r/>
    </w:p>
    <w:p>
      <w:pPr>
        <w:ind w:firstLine="480"/>
        <w:spacing w:line="480" w:lineRule="exact"/>
        <w:rPr>
          <w:rFonts w:hint="eastAsia" w:ascii="宋体" w:hAnsi="宋体"/>
          <w:bCs/>
          <w:sz w:val="24"/>
        </w:rPr>
      </w:pPr>
      <w:r>
        <w:rPr>
          <w:rFonts w:hint="eastAsia" w:ascii="宋体" w:hAnsi="宋体"/>
          <w:bCs/>
          <w:sz w:val="24"/>
        </w:rPr>
        <w:t xml:space="preserve">5.发包人负责现场监督管理、负责协调处理与本工程项目有关的事项。</w:t>
      </w:r>
      <w:r/>
    </w:p>
    <w:p>
      <w:pPr>
        <w:ind w:firstLine="480"/>
        <w:spacing w:line="480" w:lineRule="exact"/>
        <w:rPr>
          <w:rFonts w:hint="eastAsia" w:ascii="宋体" w:hAnsi="宋体"/>
          <w:bCs/>
          <w:sz w:val="24"/>
        </w:rPr>
      </w:pPr>
      <w:r>
        <w:rPr>
          <w:rFonts w:hint="eastAsia" w:ascii="宋体" w:hAnsi="宋体"/>
          <w:bCs/>
          <w:sz w:val="24"/>
        </w:rPr>
        <w:t xml:space="preserve">6.发包人对已完工并达到竣工条件的，组织监理进行竣工验收。</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承包人责任及义务</w:t>
      </w:r>
      <w:r/>
    </w:p>
    <w:p>
      <w:pPr>
        <w:numPr>
          <w:ilvl w:val="0"/>
          <w:numId w:val="27"/>
        </w:numPr>
        <w:ind w:left="142" w:firstLine="283"/>
        <w:spacing w:line="480" w:lineRule="exact"/>
        <w:rPr>
          <w:rFonts w:hint="eastAsia" w:ascii="宋体" w:hAnsi="宋体"/>
          <w:sz w:val="24"/>
          <w:szCs w:val="22"/>
        </w:rPr>
      </w:pPr>
      <w:r>
        <w:rPr>
          <w:rFonts w:hint="eastAsia" w:ascii="宋体" w:hAnsi="宋体"/>
          <w:sz w:val="24"/>
          <w:szCs w:val="22"/>
        </w:rPr>
        <w:t xml:space="preserve">承包人承诺按照法律规定及合同约定组织完成工程施工，确保工程质量和安全，不进行转包及违法分包，并在缺陷责任期及保修期内承担相应的工程维修责任。</w:t>
      </w:r>
      <w:r/>
    </w:p>
    <w:p>
      <w:pPr>
        <w:numPr>
          <w:ilvl w:val="0"/>
          <w:numId w:val="27"/>
        </w:numPr>
        <w:ind w:left="142" w:firstLine="283"/>
        <w:spacing w:line="480" w:lineRule="exact"/>
        <w:rPr>
          <w:rFonts w:hint="eastAsia" w:ascii="宋体" w:hAnsi="宋体"/>
          <w:sz w:val="24"/>
          <w:szCs w:val="22"/>
        </w:rPr>
      </w:pPr>
      <w:r>
        <w:rPr>
          <w:rFonts w:hint="eastAsia" w:ascii="宋体" w:hAnsi="宋体"/>
          <w:sz w:val="24"/>
          <w:szCs w:val="22"/>
        </w:rPr>
        <w:t xml:space="preserve">质量违约：本项目必须达到一次性通过验收，全部“合格”。如达不到合格标准，承包人必须返修至合格，其返修费用均由承包人自行承担，并需支付应急抢险工程结算价的5%的违约金，返修工期计入总工期考核。 </w:t>
      </w:r>
      <w:r/>
    </w:p>
    <w:p>
      <w:pPr>
        <w:numPr>
          <w:ilvl w:val="0"/>
          <w:numId w:val="27"/>
        </w:numPr>
        <w:ind w:left="142" w:firstLine="283"/>
        <w:spacing w:line="480" w:lineRule="exact"/>
        <w:rPr>
          <w:rFonts w:hint="eastAsia" w:ascii="宋体" w:hAnsi="宋体"/>
          <w:sz w:val="24"/>
          <w:szCs w:val="22"/>
        </w:rPr>
      </w:pPr>
      <w:r>
        <w:rPr>
          <w:rFonts w:hint="eastAsia" w:ascii="宋体" w:hAnsi="宋体"/>
          <w:sz w:val="24"/>
          <w:szCs w:val="22"/>
        </w:rPr>
        <w:t xml:space="preserve">施工过程中，承包人必须接受发包人代表及监理的监督，服从发包人的协调，并主动配合；如有不服从，发包人有权责令其停工整顿或退场，同时为保证工程按时、高质量完成，承包人必须承诺施工过程中发包人有权在下列情况下将承包人清退出场：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1）承包人未经发包人同意分包工程；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2）工程进度明显滞后于施工进度计划表；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3）工程质量明显很差，经整改后还未符合要求；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4）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人员，否则将视为违约，发包人有权扣除中标价2%的违约金直至终止施工合同。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5）承包人应保证中标后工程不进行转包，且项目负责人必须满足每周在工地工作时间不少于40小时，由监理考核。如发包人查实有二次抽查项目负责人不在现场，则按1000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6）承包人应按照经批准的施工方案组织施工，发包人在必要时有权要求承包人对施工方案做进一步完善，以确保质量与进度，中标价</w:t>
      </w:r>
      <w:r>
        <w:rPr>
          <w:rFonts w:hint="eastAsia" w:ascii="宋体" w:hAnsi="宋体"/>
          <w:bCs/>
          <w:sz w:val="24"/>
        </w:rPr>
        <w:t xml:space="preserve">不</w:t>
      </w:r>
      <w:r>
        <w:rPr>
          <w:rFonts w:hint="eastAsia" w:ascii="宋体" w:hAnsi="宋体"/>
          <w:bCs/>
          <w:sz w:val="24"/>
        </w:rPr>
        <w:t xml:space="preserve">因此予以调整，除非因发包人原因（如重大设计变更）导致施工方案无法实施。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7）发包人委托承包人办理的施工所需临时水、电、设施。</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8）若承包人未能按照施工方案载明的施工计划和劳动力、机械设备进场计划如期开工，可能导致工程拖期，或者将预付款用于与本工程无关的支出，或者擅自分包工程等其他未按</w:t>
      </w:r>
      <w:r>
        <w:rPr>
          <w:rFonts w:hint="eastAsia" w:ascii="宋体" w:hAnsi="宋体"/>
          <w:bCs/>
          <w:sz w:val="24"/>
        </w:rPr>
        <w:t xml:space="preserve">约履行合同义务的，发包人有权终止合同，并不承担由此造成的一切损失。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9）承包人不得拖欠民工工资。承包</w:t>
      </w:r>
      <w:r>
        <w:rPr>
          <w:rFonts w:hint="eastAsia" w:ascii="宋体" w:hAnsi="宋体"/>
          <w:bCs/>
          <w:sz w:val="24"/>
        </w:rPr>
        <w:t xml:space="preserve">人是本工程农民工管理的负责人，全面负责施工过程中农民工的管理、用工合同管理和农民工工资发放等工作，承包人必须选择有劳务分包资质的劳务分包企业承担本工程。承包人在施工过程中，所招用农民工必须与施工企业或劳务分包企业签订有效劳动用工合同；须确保按规定、按时支付农民工工资，农民工工资必须直接发放到农民工本人手中；清偿拖欠农民工工资实行“谁承包，谁负责，总包负总责”的原则，总承包企业对所承包工程发生的农民工工资负有全部的支付责任，分包企业对分包工程发生的农民工工资负有直接支付责任。因发包人未按照合同约定及时拨付工程</w:t>
      </w:r>
      <w:r>
        <w:rPr>
          <w:rFonts w:hint="eastAsia" w:ascii="宋体" w:hAnsi="宋体"/>
          <w:bCs/>
          <w:sz w:val="24"/>
        </w:rPr>
        <w:t xml:space="preserve">款导致</w:t>
      </w:r>
      <w:r>
        <w:rPr>
          <w:rFonts w:hint="eastAsia" w:ascii="宋体" w:hAnsi="宋体"/>
          <w:bCs/>
          <w:sz w:val="24"/>
        </w:rPr>
        <w:t xml:space="preserve">农民工工资拖欠的，发包人应当以未结清的工程款为限先行垫付被拖欠的农民工工资，分包单位对所招用农民工的实名制管理和工资支付负直接责任，承包人对分包单位劳动用工和工资发放等情况进行监督，分包单位拖欠农民工工资的，由承包人先行清偿，再依法进行追偿，施工总承包企业承担因转包或违法分包造成欠薪的清偿责任。</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10）施工期间，承包方要做到文明施工，并符合附件《现场安全文明施工标准》要求。在施工过程中如受到有关部门的通报批评，承包人按每次按中标价的1%向发包人支付违约金。工程车辆上路行驶时抛洒滴漏涉及环卫方面的问题，由承包方负责解决及承担可能出现的费用。如因不文明施工收到发包人整改通知书的，则按5万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11）施工</w:t>
      </w:r>
      <w:r>
        <w:rPr>
          <w:rFonts w:hint="eastAsia" w:ascii="宋体" w:hAnsi="宋体"/>
          <w:bCs/>
          <w:sz w:val="24"/>
        </w:rPr>
        <w:t xml:space="preserve">期间，承包人应严格执行相关安全生产的规范条例，应对施工人员进行安全教育，从开工之日起至验收结束，交接之日止，不发生人身伤亡事故和火灾事故，并应参加建筑、安装工程保险，施工中如发生质量、安全事故，相关责任和经济损失均由承包人负责，若因现场存在安全隐患或安全措施不符合要求的收到发包人整改通知书的，则按5万元/次支付违约金，在承包人审定价中扣除。由于承包人原因在质量、安全、工资支付等方面受到媒体、群众曝光或被政府有关主管部门通报批评，给本工程或发包人带来负面影响的，则按5万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12）施工期间，承包人应根据《关于印发〈无锡市建筑垃圾处理方案备案工作实施方案（试行）〉的通知要求》（锡城管发〔2024〕41号），编制建筑垃圾处理方案，采取相应污染防治措施，并报城市管理部门备案。若未按要求执行受到有关部门通报批评的，承包人</w:t>
      </w:r>
      <w:r>
        <w:rPr>
          <w:rFonts w:hint="eastAsia" w:ascii="宋体" w:hAnsi="宋体"/>
          <w:bCs/>
          <w:sz w:val="24"/>
        </w:rPr>
        <w:t xml:space="preserve">按每次按中标价的1%向发包人支付违约金。因污染防治措施不到位等收到发包人整改通知书的，则按5万元/次支付违约金，在承包人审定价中扣除。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13）施工期间，承包人应根据《关于明确道路品质提升（大修）项目既有管线安全保护相关管理要求的通知》，做好施工现场地下管线和周边重要设施的保护工作，规避施工破坏管线的安全风险，杜绝施工破坏导致的各类管道（燃气、热力、自来水）泄漏爆炸、供电管道停电触电、信息管道（含国防光缆）通讯中断等事故发生，确保人民群众日常生活安全平稳。若未按要求做好地下管线及重要设施保护等收到发包人整改通知书的，则按5万元/次支付违约金，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14）工程通过竣工验收后，承包人应在一个月内（自竣工验收日期起算）上报决算，发包人收到该决算后初审并报上级主管部门审批。如承包人不能在上述期限内上报决算，则按中标价的万分之一/</w:t>
      </w:r>
      <w:r>
        <w:rPr>
          <w:rFonts w:hint="eastAsia" w:ascii="宋体" w:hAnsi="宋体"/>
          <w:bCs/>
          <w:sz w:val="24"/>
        </w:rPr>
        <w:t xml:space="preserve">天支付</w:t>
      </w:r>
      <w:r>
        <w:rPr>
          <w:rFonts w:hint="eastAsia" w:ascii="宋体" w:hAnsi="宋体"/>
          <w:bCs/>
          <w:sz w:val="24"/>
        </w:rPr>
        <w:t xml:space="preserve">违约金，在承包人审定价中扣除。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15）自完工验收起，承包人应在90天内提交完整的送审结算资料给发包人，并配合办理工程结算、竣工决算相关手续。由于承包人原因逾期递交结算资料的，按0.2万元/天（5万元为上限）在承包人审定价中扣除”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16）承包人承诺中标后，投标的项目管理机构全员到位（不可抗力除外），若承包人违约，发包人有权给予取消中标资格、没收投标保证金、网上公布弄虚作假失信行为、已签订合同的按合同约定支付违约金直至责令退场的处理。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17）承包人原则上应在项目变更实施前，按照合同约定完成变更报审程序。变更实施后30天内未履行上述手续的，由工程变更产生的费用视为让利。</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18）承包人投标承诺的机械设备须全部到位，若承包人违约，造成工期滞后达半个月及以上的，发包人有权责令退场，发包人以后的招标工程可以拒绝承包人投标。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19）施工单位在进场施工前根据现场情况上报绿化迁移及市政开挖方案。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20）承包人已在投标报价中已充分考虑各类临时供电措施及相关费用，施工时无论采用何种接电方式，竣工结算时不得调整。 </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21）审计费按合同签订的收费标准执行，结算审计核差率在8%以内（含8%）不另计取审计费，核差率超过8%时，按超过8%部分的核减额的5%另行计取结算审计费，结算审计费在承包人审定价中扣除。</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22）发包人与第三方结算审核单位完成结算审核后，将结算审核结果发承包人征求意见。承包人应在发包人与第三方结算审核单位出具审核结果后5个工作日内以书面形式进行反馈。</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①若承包人同意审核结果，由三方在5个工作日内签订结算审定单。</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②若承包人不同意审核结果，由发包人、承包人、第三方结算审核单位共同邀请相关领域专家做一次会商。三方按照会商成果保持原审核结果或作一次调整。以本次会商成果作为最终结算审核价。若承包人仍不认可会商成果，按照合同专用条款中争议的解决方式处理争议。</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③若承包人在5个工作日内未以书面形式反馈意见的，视为承包人已同意审核结果，以审核结果为最终结算审核价。</w:t>
      </w:r>
      <w:r/>
    </w:p>
    <w:p>
      <w:pPr>
        <w:ind w:left="10" w:firstLine="619"/>
        <w:spacing w:line="500" w:lineRule="exact"/>
        <w:tabs>
          <w:tab w:val="left" w:pos="210" w:leader="none"/>
          <w:tab w:val="left" w:pos="840" w:leader="none"/>
          <w:tab w:val="left" w:pos="1260" w:leader="none"/>
        </w:tabs>
        <w:rPr>
          <w:rFonts w:hint="eastAsia" w:ascii="宋体" w:hAnsi="宋体"/>
          <w:bCs/>
          <w:sz w:val="24"/>
        </w:rPr>
      </w:pPr>
      <w:r>
        <w:rPr>
          <w:rFonts w:hint="eastAsia" w:ascii="宋体" w:hAnsi="宋体"/>
          <w:bCs/>
          <w:sz w:val="24"/>
        </w:rPr>
        <w:t xml:space="preserve">23）承包人应无条件接受财政或上级部门组织的复审，复审结果应作为决算最终依据。</w:t>
      </w:r>
      <w:r/>
    </w:p>
    <w:p>
      <w:pPr>
        <w:ind w:left="10" w:firstLine="619"/>
        <w:spacing w:line="500" w:lineRule="exact"/>
        <w:tabs>
          <w:tab w:val="left" w:pos="210" w:leader="none"/>
          <w:tab w:val="left" w:pos="840" w:leader="none"/>
          <w:tab w:val="left" w:pos="1260" w:leader="none"/>
        </w:tabs>
        <w:rPr>
          <w:rFonts w:ascii="宋体"/>
          <w:sz w:val="24"/>
        </w:rPr>
      </w:pPr>
      <w:r>
        <w:rPr>
          <w:rFonts w:hint="eastAsia" w:ascii="宋体"/>
          <w:sz w:val="24"/>
        </w:rPr>
        <w:t xml:space="preserve">24）承包人对其员工的劳动关系、社保、工伤等承担全部独立责任。</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合同的解除、转让</w:t>
      </w:r>
      <w:r/>
    </w:p>
    <w:p>
      <w:pPr>
        <w:ind w:firstLine="480"/>
        <w:jc w:val="left"/>
        <w:spacing w:line="360" w:lineRule="auto"/>
        <w:widowControl/>
        <w:rPr>
          <w:rFonts w:hint="eastAsia" w:ascii="宋体" w:hAnsi="宋体"/>
          <w:sz w:val="24"/>
          <w:szCs w:val="20"/>
        </w:rPr>
      </w:pPr>
      <w:r>
        <w:rPr>
          <w:rFonts w:ascii="宋体" w:hAnsi="宋体"/>
          <w:sz w:val="24"/>
        </w:rPr>
        <w:t xml:space="preserve">1</w:t>
      </w:r>
      <w:r>
        <w:rPr>
          <w:rFonts w:ascii="宋体" w:hAnsi="宋体"/>
          <w:sz w:val="24"/>
          <w:szCs w:val="20"/>
        </w:rPr>
        <w:t xml:space="preserve">. </w:t>
      </w:r>
      <w:r>
        <w:rPr>
          <w:rFonts w:hint="eastAsia" w:ascii="宋体" w:hAnsi="宋体"/>
          <w:sz w:val="24"/>
          <w:szCs w:val="20"/>
        </w:rPr>
        <w:t xml:space="preserve">发包人和承包人协商一致，可以解除合同。</w:t>
      </w:r>
      <w:r/>
    </w:p>
    <w:p>
      <w:pPr>
        <w:ind w:firstLine="480"/>
        <w:jc w:val="left"/>
        <w:spacing w:line="360" w:lineRule="auto"/>
        <w:widowControl/>
        <w:rPr>
          <w:rFonts w:hint="eastAsia" w:ascii="宋体" w:hAnsi="宋体"/>
          <w:sz w:val="24"/>
          <w:szCs w:val="20"/>
        </w:rPr>
      </w:pPr>
      <w:r>
        <w:rPr>
          <w:rFonts w:ascii="宋体" w:hAnsi="宋体"/>
          <w:sz w:val="24"/>
          <w:szCs w:val="20"/>
        </w:rPr>
        <w:t xml:space="preserve">2. </w:t>
      </w:r>
      <w:r>
        <w:rPr>
          <w:rFonts w:hint="eastAsia" w:ascii="宋体" w:hAnsi="宋体"/>
          <w:sz w:val="24"/>
          <w:szCs w:val="20"/>
        </w:rPr>
        <w:t xml:space="preserve">有下列情形之一，合同一方可以解除合同：</w:t>
      </w:r>
      <w:r/>
    </w:p>
    <w:p>
      <w:pPr>
        <w:ind w:firstLine="576"/>
        <w:jc w:val="left"/>
        <w:spacing w:line="360" w:lineRule="auto"/>
        <w:widowControl/>
        <w:rPr>
          <w:rFonts w:hint="eastAsia" w:ascii="宋体" w:hAnsi="宋体"/>
          <w:sz w:val="24"/>
          <w:szCs w:val="20"/>
        </w:rPr>
      </w:pPr>
      <w:r>
        <w:rPr>
          <w:rFonts w:hint="eastAsia" w:ascii="宋体" w:hAnsi="宋体"/>
          <w:sz w:val="24"/>
          <w:szCs w:val="20"/>
        </w:rPr>
        <w:t xml:space="preserve">（</w:t>
      </w:r>
      <w:r>
        <w:rPr>
          <w:rFonts w:ascii="宋体" w:hAnsi="宋体"/>
          <w:sz w:val="24"/>
          <w:szCs w:val="20"/>
        </w:rPr>
        <w:t xml:space="preserve">1</w:t>
      </w:r>
      <w:r>
        <w:rPr>
          <w:rFonts w:hint="eastAsia" w:ascii="宋体" w:hAnsi="宋体"/>
          <w:sz w:val="24"/>
          <w:szCs w:val="20"/>
        </w:rPr>
        <w:t xml:space="preserve">）因不可抗力致使不能实现合同目的，未受不可抗力影响的一方有权解除合同；（合同一方因不可抗力不能履行合同的，应当及时通知对方，以减轻可能给对方造成的损失，并应当在合理期限内提供证明）</w:t>
      </w:r>
      <w:r/>
    </w:p>
    <w:p>
      <w:pPr>
        <w:ind w:firstLine="576"/>
        <w:jc w:val="left"/>
        <w:spacing w:line="360" w:lineRule="auto"/>
        <w:widowControl/>
        <w:rPr>
          <w:rFonts w:hint="eastAsia" w:ascii="宋体" w:hAnsi="宋体"/>
          <w:sz w:val="24"/>
          <w:szCs w:val="20"/>
        </w:rPr>
      </w:pPr>
      <w:r>
        <w:rPr>
          <w:rFonts w:hint="eastAsia" w:ascii="宋体" w:hAnsi="宋体"/>
          <w:sz w:val="24"/>
          <w:szCs w:val="20"/>
        </w:rPr>
        <w:t xml:space="preserve">（</w:t>
      </w:r>
      <w:r>
        <w:rPr>
          <w:rFonts w:ascii="宋体" w:hAnsi="宋体"/>
          <w:sz w:val="24"/>
          <w:szCs w:val="20"/>
        </w:rPr>
        <w:t xml:space="preserve">2</w:t>
      </w:r>
      <w:r>
        <w:rPr>
          <w:rFonts w:hint="eastAsia" w:ascii="宋体" w:hAnsi="宋体"/>
          <w:sz w:val="24"/>
          <w:szCs w:val="20"/>
        </w:rPr>
        <w:t xml:space="preserve">）因合同一方违约导致合同不能履行，另一方有权解除合同。</w:t>
      </w:r>
      <w:r/>
    </w:p>
    <w:p>
      <w:pPr>
        <w:ind w:firstLine="566"/>
        <w:jc w:val="left"/>
        <w:spacing w:line="360" w:lineRule="auto"/>
        <w:widowControl/>
        <w:rPr>
          <w:rFonts w:hint="eastAsia" w:ascii="宋体" w:hAnsi="宋体"/>
          <w:sz w:val="24"/>
          <w:szCs w:val="20"/>
        </w:rPr>
      </w:pPr>
      <w:r>
        <w:rPr>
          <w:rFonts w:hint="eastAsia" w:ascii="宋体" w:hAnsi="宋体"/>
          <w:sz w:val="24"/>
          <w:szCs w:val="20"/>
        </w:rPr>
        <w:t xml:space="preserve">（3）如若承包人未及时按要求对突发应急抢险项目要求响应、处置、信息上报、竣工验收、资料存档、违背发包人意愿，或者除不可抗力因素以外原因导致延误工期、被有关部门通报、造成严重社会舆情、资金损失等的，按照造成后果影响程度及发生违规次数进行工程款扣除或者取消合同。</w:t>
      </w:r>
      <w:r/>
    </w:p>
    <w:p>
      <w:pPr>
        <w:ind w:left="1" w:firstLine="480"/>
        <w:jc w:val="left"/>
        <w:spacing w:line="360" w:lineRule="auto"/>
        <w:widowControl/>
        <w:rPr>
          <w:rFonts w:hint="eastAsia" w:ascii="宋体" w:hAnsi="宋体"/>
          <w:sz w:val="24"/>
          <w:szCs w:val="20"/>
        </w:rPr>
      </w:pPr>
      <w:r>
        <w:rPr>
          <w:rFonts w:ascii="宋体" w:hAnsi="宋体"/>
          <w:sz w:val="24"/>
          <w:szCs w:val="20"/>
        </w:rPr>
        <w:t xml:space="preserve">3. </w:t>
      </w:r>
      <w:r>
        <w:rPr>
          <w:rFonts w:hint="eastAsia" w:ascii="宋体" w:hAnsi="宋体"/>
          <w:sz w:val="24"/>
          <w:szCs w:val="20"/>
        </w:rPr>
        <w:t xml:space="preserve">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sz w:val="24"/>
        </w:rPr>
      </w:pPr>
      <w:r>
        <w:rPr>
          <w:rFonts w:ascii="宋体" w:hAnsi="宋体"/>
          <w:sz w:val="24"/>
        </w:rPr>
        <w:t xml:space="preserve">4. </w:t>
      </w:r>
      <w:r>
        <w:rPr>
          <w:rFonts w:hint="eastAsia" w:ascii="宋体" w:hAnsi="宋体"/>
          <w:sz w:val="24"/>
        </w:rPr>
        <w:t xml:space="preserve">合同的部分和全部都不得转让。</w:t>
      </w:r>
      <w:r/>
    </w:p>
    <w:p>
      <w:pPr>
        <w:numPr>
          <w:ilvl w:val="3"/>
          <w:numId w:val="24"/>
        </w:numPr>
        <w:ind w:left="0" w:firstLine="0"/>
        <w:spacing w:line="360" w:lineRule="auto"/>
        <w:tabs>
          <w:tab w:val="left" w:pos="0" w:leader="none"/>
          <w:tab w:val="left" w:pos="567" w:leader="none"/>
          <w:tab w:val="clear" w:pos="1680" w:leader="none"/>
        </w:tabs>
        <w:rPr>
          <w:rFonts w:hint="eastAsia" w:ascii="宋体" w:hAnsi="宋体"/>
          <w:b/>
          <w:sz w:val="24"/>
        </w:rPr>
      </w:pPr>
      <w:r>
        <w:rPr>
          <w:rFonts w:hint="eastAsia" w:ascii="宋体" w:hAnsi="宋体"/>
          <w:b/>
          <w:sz w:val="24"/>
        </w:rPr>
        <w:t xml:space="preserve">合同生效及其他</w:t>
      </w:r>
      <w:r/>
    </w:p>
    <w:p>
      <w:pPr>
        <w:ind w:firstLine="480"/>
        <w:spacing w:line="360" w:lineRule="auto"/>
        <w:rPr>
          <w:rFonts w:ascii="宋体"/>
          <w:sz w:val="24"/>
        </w:rPr>
      </w:pPr>
      <w:r>
        <w:rPr>
          <w:rFonts w:ascii="宋体" w:hAnsi="宋体"/>
          <w:sz w:val="24"/>
        </w:rPr>
        <w:t xml:space="preserve">1. </w:t>
      </w:r>
      <w:r>
        <w:rPr>
          <w:rFonts w:hint="eastAsia" w:ascii="宋体" w:hAnsi="宋体"/>
          <w:sz w:val="24"/>
        </w:rPr>
        <w:t xml:space="preserve">合同经双方代表签字并加盖公章（或合同章）后即生效。</w:t>
      </w:r>
      <w:r/>
    </w:p>
    <w:p>
      <w:pPr>
        <w:ind w:firstLine="480"/>
        <w:spacing w:line="360" w:lineRule="auto"/>
        <w:rPr>
          <w:rFonts w:ascii="宋体"/>
          <w:sz w:val="24"/>
        </w:rPr>
      </w:pPr>
      <w:r>
        <w:rPr>
          <w:rFonts w:ascii="宋体" w:hAnsi="宋体"/>
          <w:sz w:val="24"/>
        </w:rPr>
        <w:t xml:space="preserve">2. </w:t>
      </w:r>
      <w:r>
        <w:rPr>
          <w:rFonts w:hint="eastAsia" w:ascii="宋体" w:hAnsi="宋体"/>
          <w:sz w:val="24"/>
        </w:rPr>
        <w:t xml:space="preserve">合同在执行过程中出现的未尽事宜，双方在不违背本合同和招标文件的原则下协商解</w:t>
      </w:r>
      <w:r>
        <w:rPr>
          <w:rFonts w:hint="eastAsia" w:ascii="宋体" w:hAnsi="宋体"/>
          <w:sz w:val="24"/>
        </w:rPr>
        <w:t xml:space="preserve">决，协商结果以书面形式盖章记录在案，作为本合同的附件，与本合同具有同等效力。</w:t>
      </w:r>
      <w:r/>
    </w:p>
    <w:p>
      <w:pPr>
        <w:ind w:firstLine="480"/>
        <w:spacing w:line="360" w:lineRule="auto"/>
        <w:rPr>
          <w:rFonts w:hint="eastAsia" w:ascii="宋体" w:hAnsi="宋体"/>
          <w:sz w:val="24"/>
        </w:rPr>
      </w:pPr>
      <w:r>
        <w:rPr>
          <w:rFonts w:ascii="宋体" w:hAnsi="宋体"/>
          <w:sz w:val="24"/>
        </w:rPr>
        <w:t xml:space="preserve">3. </w:t>
      </w:r>
      <w:r>
        <w:rPr>
          <w:rFonts w:hint="eastAsia" w:ascii="宋体" w:hAnsi="宋体"/>
          <w:sz w:val="24"/>
        </w:rPr>
        <w:t xml:space="preserve">双方协商，在发生合同纠纷时，双方协商解决，若协商不成，可</w:t>
      </w:r>
      <w:r>
        <w:rPr>
          <w:rFonts w:hint="eastAsia"/>
          <w:sz w:val="24"/>
        </w:rPr>
        <w:t xml:space="preserve">依法</w:t>
      </w:r>
      <w:r>
        <w:rPr>
          <w:rFonts w:hint="eastAsia" w:ascii="宋体" w:hAnsi="宋体" w:cs="宋体"/>
          <w:sz w:val="24"/>
        </w:rPr>
        <w:t xml:space="preserve">向发包人所在地</w:t>
      </w:r>
      <w:r>
        <w:rPr>
          <w:rFonts w:hint="eastAsia"/>
          <w:sz w:val="24"/>
        </w:rPr>
        <w:t xml:space="preserve">人民法院起诉</w:t>
      </w:r>
      <w:r>
        <w:rPr>
          <w:rFonts w:hint="eastAsia" w:ascii="宋体" w:hAnsi="宋体"/>
          <w:sz w:val="24"/>
        </w:rPr>
        <w:t xml:space="preserve">。</w:t>
      </w:r>
      <w:r/>
    </w:p>
    <w:p>
      <w:pPr>
        <w:ind w:firstLine="420"/>
        <w:spacing w:line="520" w:lineRule="exact"/>
        <w:rPr>
          <w:rFonts w:hint="eastAsia" w:ascii="宋体" w:hAnsi="宋体"/>
          <w:color w:val="000000"/>
          <w:sz w:val="24"/>
        </w:rPr>
      </w:pPr>
      <w:r>
        <w:rPr>
          <w:rFonts w:hint="eastAsia" w:ascii="宋体" w:hAnsi="宋体"/>
          <w:sz w:val="24"/>
        </w:rPr>
        <w:t xml:space="preserve">4.</w:t>
      </w:r>
      <w:r>
        <w:rPr>
          <w:rFonts w:hint="eastAsia" w:ascii="宋体" w:hAnsi="宋体"/>
          <w:color w:val="000000"/>
          <w:sz w:val="24"/>
        </w:rPr>
        <w:t xml:space="preserve">合同履约验收：</w:t>
      </w:r>
      <w:r/>
    </w:p>
    <w:p>
      <w:pPr>
        <w:ind w:firstLine="567"/>
        <w:spacing w:line="520" w:lineRule="exact"/>
        <w:rPr>
          <w:rFonts w:hint="eastAsia" w:ascii="宋体" w:hAnsi="宋体"/>
          <w:color w:val="000000"/>
          <w:sz w:val="24"/>
        </w:rPr>
      </w:pPr>
      <w:r>
        <w:rPr>
          <w:rFonts w:hint="eastAsia" w:ascii="宋体" w:hAnsi="宋体"/>
          <w:color w:val="000000"/>
          <w:sz w:val="24"/>
        </w:rPr>
        <w:t xml:space="preserve">1）履约验收在应急抢险项目施工完成后进行；</w:t>
      </w:r>
      <w:r/>
    </w:p>
    <w:p>
      <w:pPr>
        <w:ind w:firstLine="567"/>
        <w:spacing w:line="520" w:lineRule="exact"/>
        <w:rPr>
          <w:rFonts w:hint="eastAsia" w:ascii="宋体" w:hAnsi="宋体"/>
          <w:color w:val="000000"/>
          <w:sz w:val="24"/>
        </w:rPr>
      </w:pPr>
      <w:r>
        <w:rPr>
          <w:rFonts w:hint="eastAsia" w:ascii="宋体" w:hAnsi="宋体"/>
          <w:color w:val="000000"/>
          <w:sz w:val="24"/>
        </w:rPr>
        <w:t xml:space="preserve">2）验收范围：实施的应急抢险项目；</w:t>
      </w:r>
      <w:r/>
    </w:p>
    <w:p>
      <w:pPr>
        <w:ind w:firstLine="567"/>
        <w:spacing w:line="520" w:lineRule="exact"/>
        <w:rPr>
          <w:rFonts w:hint="eastAsia" w:ascii="宋体" w:hAnsi="宋体"/>
          <w:color w:val="000000"/>
          <w:sz w:val="24"/>
        </w:rPr>
      </w:pPr>
      <w:r>
        <w:rPr>
          <w:rFonts w:hint="eastAsia" w:ascii="宋体" w:hAnsi="宋体"/>
          <w:color w:val="000000"/>
          <w:sz w:val="24"/>
        </w:rPr>
        <w:t xml:space="preserve">3）验收内容：供应商对采购合同约定条款的履行情况；</w:t>
      </w:r>
      <w:r/>
    </w:p>
    <w:p>
      <w:pPr>
        <w:ind w:firstLine="567"/>
        <w:spacing w:line="520" w:lineRule="exact"/>
        <w:rPr>
          <w:rFonts w:hint="eastAsia" w:ascii="宋体" w:hAnsi="宋体"/>
          <w:color w:val="000000"/>
          <w:sz w:val="24"/>
        </w:rPr>
      </w:pPr>
      <w:r>
        <w:rPr>
          <w:rFonts w:hint="eastAsia" w:ascii="宋体" w:hAnsi="宋体"/>
          <w:color w:val="000000"/>
          <w:sz w:val="24"/>
        </w:rPr>
        <w:t xml:space="preserve">4）验收方式：成立验收小组进行验收；</w:t>
      </w:r>
      <w:r/>
    </w:p>
    <w:p>
      <w:pPr>
        <w:ind w:firstLine="567"/>
        <w:spacing w:line="520" w:lineRule="exact"/>
        <w:rPr>
          <w:rFonts w:hint="eastAsia" w:ascii="宋体" w:hAnsi="宋体"/>
          <w:color w:val="000000"/>
          <w:sz w:val="24"/>
        </w:rPr>
      </w:pPr>
      <w:r>
        <w:rPr>
          <w:rFonts w:hint="eastAsia" w:ascii="宋体" w:hAnsi="宋体"/>
          <w:color w:val="000000"/>
          <w:sz w:val="24"/>
        </w:rPr>
        <w:t xml:space="preserve">5）验收标准：采购合同、法律法规、国家强制性标准以及相关行业标准。</w:t>
      </w:r>
      <w:r/>
    </w:p>
    <w:p>
      <w:pPr>
        <w:ind w:firstLine="480"/>
        <w:spacing w:line="360" w:lineRule="auto"/>
        <w:rPr>
          <w:rFonts w:ascii="宋体"/>
          <w:sz w:val="24"/>
        </w:rPr>
      </w:pPr>
      <w:r>
        <w:rPr>
          <w:rFonts w:ascii="宋体"/>
          <w:sz w:val="24"/>
        </w:rPr>
      </w:r>
      <w:r/>
    </w:p>
    <w:p>
      <w:pPr>
        <w:spacing w:line="360" w:lineRule="auto"/>
        <w:rPr>
          <w:rFonts w:ascii="宋体"/>
          <w:sz w:val="24"/>
        </w:rPr>
      </w:pPr>
      <w:r>
        <w:rPr>
          <w:rFonts w:ascii="宋体"/>
          <w:sz w:val="24"/>
        </w:rPr>
      </w:r>
      <w:r/>
    </w:p>
    <w:p>
      <w:pPr>
        <w:spacing w:line="360" w:lineRule="auto"/>
        <w:rPr>
          <w:rFonts w:ascii="宋体"/>
          <w:sz w:val="24"/>
        </w:rPr>
      </w:pPr>
      <w:r>
        <w:rPr>
          <w:rFonts w:hint="eastAsia" w:ascii="宋体" w:hAnsi="宋体"/>
          <w:sz w:val="24"/>
        </w:rPr>
        <w:t xml:space="preserve">合同订立时间：    年  月  日</w:t>
      </w:r>
      <w:r/>
    </w:p>
    <w:p>
      <w:pPr>
        <w:spacing w:line="360" w:lineRule="auto"/>
        <w:rPr>
          <w:rFonts w:ascii="宋体"/>
          <w:sz w:val="24"/>
        </w:rPr>
      </w:pPr>
      <w:r>
        <w:rPr>
          <w:rFonts w:hint="eastAsia" w:ascii="宋体" w:hAnsi="宋体"/>
          <w:sz w:val="24"/>
        </w:rPr>
        <w:t xml:space="preserve">合同订立地点：</w:t>
      </w:r>
      <w:r>
        <w:rPr>
          <w:rFonts w:ascii="宋体" w:hAnsi="宋体"/>
          <w:sz w:val="24"/>
        </w:rPr>
        <w:t xml:space="preserve">_____</w:t>
      </w:r>
      <w:r>
        <w:rPr>
          <w:rFonts w:hint="eastAsia" w:ascii="宋体" w:hAnsi="宋体"/>
          <w:sz w:val="24"/>
          <w:u w:val="single"/>
        </w:rPr>
        <w:t xml:space="preserve">无锡市</w:t>
      </w:r>
      <w:r>
        <w:rPr>
          <w:rFonts w:ascii="宋体" w:hAnsi="宋体"/>
          <w:sz w:val="24"/>
        </w:rPr>
        <w:t xml:space="preserve">___________</w:t>
      </w:r>
      <w:r/>
    </w:p>
    <w:p>
      <w:pPr>
        <w:spacing w:line="360" w:lineRule="auto"/>
        <w:rPr>
          <w:rFonts w:ascii="宋体"/>
          <w:sz w:val="24"/>
        </w:rPr>
      </w:pPr>
      <w:r>
        <w:rPr>
          <w:rFonts w:hint="eastAsia" w:ascii="宋体" w:hAnsi="宋体"/>
          <w:sz w:val="24"/>
        </w:rPr>
        <w:t xml:space="preserve">本合同双方约定</w:t>
      </w:r>
      <w:r>
        <w:rPr>
          <w:rFonts w:ascii="宋体" w:hAnsi="宋体"/>
          <w:sz w:val="24"/>
        </w:rPr>
        <w:t xml:space="preserve">___</w:t>
      </w:r>
      <w:r>
        <w:rPr>
          <w:rFonts w:hint="eastAsia" w:ascii="宋体" w:hAnsi="宋体"/>
          <w:sz w:val="24"/>
          <w:u w:val="single"/>
        </w:rPr>
        <w:t xml:space="preserve">双方签字盖章</w:t>
      </w:r>
      <w:r>
        <w:rPr>
          <w:rFonts w:ascii="宋体" w:hAnsi="宋体"/>
          <w:sz w:val="24"/>
        </w:rPr>
        <w:t xml:space="preserve">____</w:t>
      </w:r>
      <w:r>
        <w:rPr>
          <w:rFonts w:hint="eastAsia" w:ascii="宋体" w:hAnsi="宋体"/>
          <w:sz w:val="24"/>
        </w:rPr>
        <w:t xml:space="preserve">后生效。</w:t>
      </w:r>
      <w:r/>
    </w:p>
    <w:p>
      <w:pPr>
        <w:spacing w:line="360" w:lineRule="auto"/>
        <w:rPr>
          <w:rFonts w:ascii="宋体"/>
          <w:sz w:val="24"/>
        </w:rPr>
      </w:pPr>
      <w:r>
        <w:rPr>
          <w:rFonts w:ascii="宋体"/>
          <w:sz w:val="24"/>
        </w:rPr>
      </w:r>
      <w:r/>
    </w:p>
    <w:p>
      <w:pPr>
        <w:spacing w:line="360" w:lineRule="auto"/>
        <w:rPr>
          <w:rFonts w:ascii="宋体"/>
          <w:sz w:val="24"/>
        </w:rPr>
      </w:pPr>
      <w:r>
        <w:rPr>
          <w:rFonts w:hint="eastAsia" w:ascii="宋体" w:hAnsi="宋体"/>
          <w:sz w:val="24"/>
        </w:rPr>
        <w:t xml:space="preserve">发包人：（公章）                    承包人：（公章）</w:t>
      </w:r>
      <w:r/>
    </w:p>
    <w:p>
      <w:pPr>
        <w:spacing w:line="360" w:lineRule="auto"/>
        <w:rPr>
          <w:rFonts w:ascii="宋体"/>
          <w:sz w:val="24"/>
        </w:rPr>
      </w:pPr>
      <w:r>
        <w:rPr>
          <w:rFonts w:ascii="宋体"/>
          <w:sz w:val="24"/>
        </w:rPr>
      </w:r>
      <w:r/>
    </w:p>
    <w:p>
      <w:pPr>
        <w:spacing w:line="360" w:lineRule="auto"/>
        <w:rPr>
          <w:rFonts w:ascii="宋体"/>
          <w:sz w:val="24"/>
        </w:rPr>
      </w:pPr>
      <w:r>
        <w:rPr>
          <w:rFonts w:hint="eastAsia" w:ascii="宋体" w:hAnsi="宋体"/>
          <w:sz w:val="24"/>
        </w:rPr>
        <w:t xml:space="preserve">法定代表人：                       法定代表人：</w:t>
      </w:r>
      <w:r/>
    </w:p>
    <w:p>
      <w:pPr>
        <w:spacing w:line="360" w:lineRule="auto"/>
        <w:rPr>
          <w:rFonts w:ascii="宋体"/>
          <w:sz w:val="24"/>
        </w:rPr>
      </w:pPr>
      <w:r>
        <w:rPr>
          <w:rFonts w:ascii="宋体"/>
          <w:sz w:val="24"/>
        </w:rPr>
      </w:r>
      <w:r/>
    </w:p>
    <w:p>
      <w:pPr>
        <w:spacing w:line="360" w:lineRule="auto"/>
        <w:rPr>
          <w:rFonts w:ascii="宋体"/>
          <w:sz w:val="24"/>
        </w:rPr>
      </w:pPr>
      <w:r>
        <w:rPr>
          <w:rFonts w:hint="eastAsia" w:ascii="宋体" w:hAnsi="宋体"/>
          <w:sz w:val="24"/>
        </w:rPr>
        <w:t xml:space="preserve">委托代表人：                       委托代表人：</w:t>
      </w:r>
      <w:r/>
    </w:p>
    <w:p>
      <w:pPr>
        <w:spacing w:line="360" w:lineRule="auto"/>
        <w:rPr>
          <w:rFonts w:ascii="宋体"/>
          <w:sz w:val="24"/>
        </w:rPr>
      </w:pPr>
      <w:r>
        <w:rPr>
          <w:rFonts w:hint="eastAsia" w:ascii="宋体" w:hAnsi="宋体"/>
          <w:sz w:val="24"/>
        </w:rPr>
        <w:t xml:space="preserve">电话：                              电话：</w:t>
      </w:r>
      <w:r/>
    </w:p>
    <w:p>
      <w:pPr>
        <w:spacing w:line="360" w:lineRule="auto"/>
        <w:rPr>
          <w:rFonts w:ascii="宋体"/>
          <w:sz w:val="24"/>
        </w:rPr>
      </w:pPr>
      <w:r>
        <w:rPr>
          <w:rFonts w:hint="eastAsia" w:ascii="宋体" w:hAnsi="宋体"/>
          <w:sz w:val="24"/>
        </w:rPr>
        <w:t xml:space="preserve">传真：                              传真：</w:t>
      </w:r>
      <w:r/>
    </w:p>
    <w:p>
      <w:pPr>
        <w:spacing w:line="360" w:lineRule="auto"/>
        <w:rPr>
          <w:rFonts w:ascii="宋体"/>
          <w:sz w:val="24"/>
        </w:rPr>
      </w:pPr>
      <w:r>
        <w:rPr>
          <w:rFonts w:hint="eastAsia" w:ascii="宋体" w:hAnsi="宋体"/>
          <w:sz w:val="24"/>
        </w:rPr>
        <w:t xml:space="preserve">开户银行：                          开户银行：</w:t>
      </w:r>
      <w:r/>
    </w:p>
    <w:p>
      <w:pPr>
        <w:spacing w:line="360" w:lineRule="auto"/>
        <w:rPr>
          <w:rFonts w:ascii="宋体"/>
          <w:sz w:val="24"/>
        </w:rPr>
      </w:pPr>
      <w:r>
        <w:rPr>
          <w:rFonts w:hint="eastAsia" w:ascii="宋体" w:hAnsi="宋体"/>
          <w:sz w:val="24"/>
        </w:rPr>
        <w:t xml:space="preserve">账号：                              账号：</w:t>
      </w:r>
      <w:r/>
    </w:p>
    <w:p>
      <w:pPr>
        <w:jc w:val="center"/>
        <w:spacing w:line="360" w:lineRule="auto"/>
        <w:rPr>
          <w:rFonts w:hint="eastAsia" w:ascii="宋体" w:hAnsi="宋体"/>
          <w:szCs w:val="21"/>
        </w:rPr>
      </w:pPr>
      <w:r>
        <w:rPr>
          <w:rFonts w:hint="eastAsia" w:ascii="宋体" w:hAnsi="宋体"/>
          <w:szCs w:val="21"/>
        </w:rPr>
        <w:t xml:space="preserve">年   月   日</w:t>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br w:type="page" w:clear="all"/>
      </w:r>
      <w:r/>
    </w:p>
    <w:p>
      <w:pPr>
        <w:rPr>
          <w:rFonts w:hint="eastAsia" w:ascii="宋体" w:hAnsi="宋体"/>
          <w:szCs w:val="21"/>
        </w:rPr>
      </w:pPr>
      <w:r>
        <w:rPr>
          <w:rFonts w:ascii="宋体" w:hAnsi="宋体"/>
          <w:szCs w:val="21"/>
        </w:rPr>
        <w:t xml:space="preserve">附</w:t>
      </w:r>
      <w:bookmarkStart w:id="83" w:name="_Toc296891054"/>
      <w:r/>
      <w:bookmarkStart w:id="84" w:name="_Toc296346727"/>
      <w:r/>
      <w:bookmarkStart w:id="85" w:name="_Toc296503226"/>
      <w:r/>
      <w:bookmarkStart w:id="86" w:name="_Toc296944565"/>
      <w:r/>
      <w:bookmarkStart w:id="87" w:name="_Toc296891266"/>
      <w:r/>
      <w:bookmarkStart w:id="88" w:name="_Toc267261693"/>
      <w:r/>
      <w:bookmarkStart w:id="89" w:name="_Toc296347225"/>
      <w:r>
        <w:rPr>
          <w:rFonts w:ascii="宋体" w:hAnsi="宋体"/>
          <w:szCs w:val="21"/>
        </w:rPr>
        <w:t xml:space="preserve">件</w:t>
      </w:r>
      <w:r>
        <w:rPr>
          <w:rFonts w:hint="eastAsia" w:ascii="宋体" w:hAnsi="宋体"/>
          <w:szCs w:val="21"/>
        </w:rPr>
        <w:t xml:space="preserve">1</w:t>
      </w:r>
      <w:r>
        <w:rPr>
          <w:rFonts w:ascii="宋体" w:hAnsi="宋体"/>
          <w:szCs w:val="21"/>
        </w:rPr>
        <w:t xml:space="preserve">：</w:t>
      </w:r>
      <w:bookmarkEnd w:id="83"/>
      <w:r/>
      <w:bookmarkEnd w:id="84"/>
      <w:r/>
      <w:bookmarkEnd w:id="85"/>
      <w:r/>
      <w:bookmarkEnd w:id="86"/>
      <w:r/>
      <w:bookmarkEnd w:id="87"/>
      <w:r/>
      <w:bookmarkEnd w:id="88"/>
      <w:r/>
      <w:bookmarkEnd w:id="89"/>
      <w:r>
        <w:rPr>
          <w:rFonts w:ascii="宋体" w:hAnsi="宋体"/>
          <w:szCs w:val="21"/>
        </w:rPr>
        <w:t xml:space="preserve">    </w:t>
      </w:r>
      <w:r/>
    </w:p>
    <w:p>
      <w:pPr>
        <w:jc w:val="center"/>
        <w:spacing w:before="120" w:after="120"/>
        <w:rPr>
          <w:rFonts w:hint="eastAsia" w:ascii="宋体" w:hAnsi="宋体"/>
          <w:b/>
          <w:bCs/>
          <w:sz w:val="40"/>
          <w:szCs w:val="40"/>
        </w:rPr>
      </w:pPr>
      <w:r>
        <w:rPr>
          <w:rFonts w:hint="eastAsia" w:ascii="宋体" w:hAnsi="宋体"/>
          <w:b/>
          <w:bCs/>
          <w:sz w:val="40"/>
          <w:szCs w:val="40"/>
        </w:rPr>
        <w:t xml:space="preserve">质量保修书</w:t>
      </w:r>
      <w:r/>
    </w:p>
    <w:p>
      <w:pPr>
        <w:ind w:firstLine="420"/>
        <w:spacing w:line="360" w:lineRule="auto"/>
        <w:rPr>
          <w:rFonts w:hint="eastAsia" w:ascii="宋体" w:hAnsi="宋体"/>
          <w:szCs w:val="21"/>
        </w:rPr>
      </w:pPr>
      <w:r>
        <w:rPr>
          <w:rFonts w:ascii="宋体" w:hAnsi="宋体"/>
          <w:szCs w:val="21"/>
        </w:rPr>
        <w:t xml:space="preserve">发包人（全称）：</w:t>
      </w:r>
      <w:r>
        <w:rPr>
          <w:rFonts w:ascii="宋体" w:hAnsi="宋体"/>
          <w:szCs w:val="21"/>
          <w:u w:val="single"/>
        </w:rPr>
        <w:t xml:space="preserve"> </w:t>
      </w:r>
      <w:r>
        <w:rPr>
          <w:rFonts w:hint="eastAsia" w:ascii="宋体" w:hAnsi="宋体"/>
          <w:szCs w:val="21"/>
          <w:u w:val="single"/>
        </w:rPr>
        <w:t xml:space="preserve">无锡市市政设施管理中心             </w:t>
      </w:r>
      <w:r>
        <w:rPr>
          <w:rFonts w:ascii="宋体" w:hAnsi="宋体"/>
          <w:szCs w:val="21"/>
          <w:u w:val="single"/>
        </w:rPr>
        <w:t xml:space="preserve"> </w:t>
      </w:r>
      <w:r>
        <w:rPr>
          <w:rFonts w:ascii="宋体" w:hAnsi="宋体"/>
          <w:szCs w:val="21"/>
        </w:rPr>
        <w:t xml:space="preserve"> </w:t>
      </w:r>
      <w:r/>
    </w:p>
    <w:p>
      <w:pPr>
        <w:spacing w:line="360" w:lineRule="auto"/>
        <w:rPr>
          <w:rFonts w:hint="eastAsia" w:ascii="宋体" w:hAnsi="宋体"/>
          <w:szCs w:val="21"/>
        </w:rPr>
      </w:pPr>
      <w:r>
        <w:rPr>
          <w:rFonts w:ascii="宋体" w:hAnsi="宋体"/>
          <w:szCs w:val="21"/>
        </w:rPr>
        <w:t xml:space="preserve">　　承包人（全称）：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u w:val="single"/>
        </w:rPr>
        <w:t xml:space="preserve">2026-2028年市政应急抢险服务单位采购项目</w:t>
      </w:r>
      <w:r>
        <w:rPr>
          <w:rFonts w:hint="eastAsia" w:ascii="宋体" w:hAnsi="宋体"/>
          <w:szCs w:val="21"/>
          <w:u w:val="single"/>
        </w:rPr>
        <w:t xml:space="preserve"> </w:t>
      </w:r>
      <w:r>
        <w:rPr>
          <w:rFonts w:hint="eastAsia" w:ascii="宋体" w:hAnsi="宋体"/>
          <w:b/>
          <w:szCs w:val="21"/>
          <w:u w:val="single"/>
        </w:rPr>
        <w:t xml:space="preserve">  </w:t>
      </w:r>
      <w:r>
        <w:rPr>
          <w:rFonts w:ascii="宋体" w:hAnsi="宋体"/>
          <w:szCs w:val="21"/>
        </w:rPr>
        <w:t xml:space="preserve">签订</w:t>
      </w:r>
      <w:r>
        <w:rPr>
          <w:rFonts w:hint="eastAsia" w:ascii="宋体" w:hAnsi="宋体"/>
          <w:szCs w:val="21"/>
        </w:rPr>
        <w:t xml:space="preserve">质量保修书</w:t>
      </w:r>
      <w:r>
        <w:rPr>
          <w:rFonts w:ascii="宋体" w:hAnsi="宋体"/>
          <w:szCs w:val="21"/>
        </w:rPr>
        <w:t xml:space="preserve">。</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　　一、工程质量保修范围和内容</w:t>
      </w:r>
      <w:r/>
    </w:p>
    <w:p>
      <w:pPr>
        <w:spacing w:line="360" w:lineRule="auto"/>
        <w:rPr>
          <w:rFonts w:hint="eastAsia" w:ascii="宋体" w:hAnsi="宋体"/>
          <w:szCs w:val="21"/>
        </w:rPr>
      </w:pPr>
      <w:r>
        <w:rPr>
          <w:rFonts w:ascii="宋体" w:hAnsi="宋体"/>
          <w:szCs w:val="21"/>
        </w:rPr>
        <w:t xml:space="preserve">　　承包人在质量保修期内，按照有关法律规定和合同约定，承担工程质量保修责任。</w:t>
      </w:r>
      <w:r/>
    </w:p>
    <w:p>
      <w:pPr>
        <w:spacing w:line="360" w:lineRule="auto"/>
        <w:rPr>
          <w:u w:val="single"/>
        </w:rPr>
      </w:pPr>
      <w:r>
        <w:rPr>
          <w:rFonts w:ascii="宋体" w:hAnsi="宋体"/>
          <w:szCs w:val="21"/>
        </w:rPr>
        <w:t xml:space="preserve">　　质量保修范围包括地基基础工程、主体结构工程，屋面防水工程、有防水要求的卫生间、房间和外墙面的防渗漏，供热与供冷系统，电气管线、给排水管道、设备安装和装修工程，以及双方约定的</w:t>
      </w:r>
      <w:r>
        <w:rPr>
          <w:rFonts w:hint="eastAsia"/>
        </w:rPr>
        <w:t xml:space="preserve">其他项目。具体保修的内容，双方约定如下：</w:t>
      </w:r>
      <w:r>
        <w:rPr>
          <w:rFonts w:hint="eastAsia"/>
          <w:u w:val="single"/>
        </w:rPr>
        <w:t xml:space="preserve">            </w:t>
      </w:r>
      <w:r/>
    </w:p>
    <w:p>
      <w:pPr>
        <w:spacing w:line="360" w:lineRule="auto"/>
        <w:rPr>
          <w:rFonts w:hint="eastAsia" w:ascii="宋体" w:hAnsi="宋体"/>
          <w:szCs w:val="21"/>
        </w:rPr>
      </w:pPr>
      <w:r>
        <w:rPr>
          <w:rFonts w:ascii="宋体" w:hAnsi="宋体"/>
          <w:b/>
          <w:szCs w:val="21"/>
        </w:rPr>
        <w:t xml:space="preserve">　　</w:t>
      </w:r>
      <w:r>
        <w:rPr>
          <w:rFonts w:ascii="宋体" w:hAnsi="宋体"/>
          <w:szCs w:val="21"/>
        </w:rPr>
        <w:t xml:space="preserve">二、质量保修期</w:t>
      </w:r>
      <w:r/>
    </w:p>
    <w:p>
      <w:pPr>
        <w:ind w:firstLine="420"/>
        <w:spacing w:line="360" w:lineRule="auto"/>
        <w:rPr>
          <w:rFonts w:hint="eastAsia" w:ascii="宋体" w:hAnsi="宋体"/>
          <w:szCs w:val="21"/>
          <w:u w:val="single"/>
        </w:rPr>
      </w:pPr>
      <w:r>
        <w:rPr>
          <w:rFonts w:ascii="宋体" w:hAnsi="宋体"/>
          <w:szCs w:val="21"/>
        </w:rPr>
        <w:t xml:space="preserve">根据《建设工程质量管理条例》及有关规定，工程的质量保修期如下：</w:t>
      </w:r>
      <w:r>
        <w:rPr>
          <w:rFonts w:hint="eastAsia" w:ascii="宋体" w:hAnsi="宋体"/>
          <w:szCs w:val="21"/>
          <w:u w:val="single"/>
        </w:rPr>
        <w:t xml:space="preserve">本工程质量保修期为1年。质量保修期自工程竣工验收合格之日起计算。</w:t>
      </w:r>
      <w:r/>
    </w:p>
    <w:p>
      <w:pPr>
        <w:ind w:firstLine="420"/>
        <w:spacing w:line="360" w:lineRule="auto"/>
        <w:rPr>
          <w:rFonts w:hint="eastAsia" w:ascii="宋体" w:hAnsi="宋体"/>
          <w:szCs w:val="21"/>
        </w:rPr>
      </w:pPr>
      <w:r>
        <w:rPr>
          <w:rFonts w:ascii="宋体" w:hAnsi="宋体"/>
          <w:szCs w:val="21"/>
        </w:rPr>
        <w:t xml:space="preserve">三、缺陷责任期</w:t>
      </w:r>
      <w:r/>
    </w:p>
    <w:p>
      <w:pPr>
        <w:ind w:firstLine="420"/>
        <w:spacing w:line="360" w:lineRule="auto"/>
        <w:rPr>
          <w:rFonts w:hint="eastAsia" w:ascii="宋体" w:hAnsi="宋体"/>
          <w:szCs w:val="21"/>
        </w:rPr>
      </w:pPr>
      <w:r>
        <w:rPr>
          <w:rFonts w:ascii="宋体" w:hAnsi="宋体"/>
          <w:szCs w:val="21"/>
        </w:rPr>
        <w:t xml:space="preserve">工程缺陷责任期为</w:t>
      </w:r>
      <w:r>
        <w:rPr>
          <w:rFonts w:ascii="宋体" w:hAnsi="宋体"/>
          <w:szCs w:val="21"/>
          <w:u w:val="single"/>
        </w:rPr>
        <w:t xml:space="preserve"> </w:t>
      </w:r>
      <w:r>
        <w:rPr>
          <w:rFonts w:hint="eastAsia" w:ascii="宋体" w:hAnsi="宋体"/>
          <w:szCs w:val="21"/>
          <w:u w:val="single"/>
        </w:rPr>
        <w:t xml:space="preserve">12</w:t>
      </w:r>
      <w:r>
        <w:rPr>
          <w:rFonts w:ascii="宋体" w:hAnsi="宋体"/>
          <w:szCs w:val="21"/>
          <w:u w:val="single"/>
        </w:rPr>
        <w:t xml:space="preserve"> </w:t>
      </w:r>
      <w:r>
        <w:rPr>
          <w:rFonts w:ascii="宋体" w:hAnsi="宋体"/>
          <w:szCs w:val="21"/>
        </w:rPr>
        <w:t xml:space="preserve">个</w:t>
      </w:r>
      <w:r>
        <w:rPr>
          <w:rFonts w:ascii="宋体" w:hAnsi="宋体"/>
          <w:szCs w:val="21"/>
        </w:rPr>
        <w:t xml:space="preserve">月，缺陷责任期自工程竣工验收合格之日起计算。单位工程先于全部工程进行验收，单位工程缺陷责任期自单位工程验收合格之日起算。</w:t>
      </w:r>
      <w:r/>
    </w:p>
    <w:p>
      <w:pPr>
        <w:spacing w:line="360" w:lineRule="auto"/>
        <w:rPr>
          <w:rFonts w:hint="eastAsia" w:ascii="宋体" w:hAnsi="宋体"/>
          <w:szCs w:val="21"/>
        </w:rPr>
      </w:pPr>
      <w:r>
        <w:rPr>
          <w:rFonts w:ascii="宋体" w:hAnsi="宋体"/>
          <w:szCs w:val="21"/>
        </w:rPr>
        <w:t xml:space="preserve">    四、质量保修责任</w:t>
      </w:r>
      <w:r/>
    </w:p>
    <w:p>
      <w:pPr>
        <w:ind w:left="105" w:firstLine="43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发生紧急事故需抢修的，承包人在接到事故通知后，应当立即到达事故现场抢修。</w:t>
      </w:r>
      <w:r/>
    </w:p>
    <w:p>
      <w:pPr>
        <w:ind w:left="105" w:firstLine="43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质量保修完成后，由发包人组织验收。</w:t>
      </w:r>
      <w:r/>
    </w:p>
    <w:p>
      <w:pPr>
        <w:spacing w:line="360" w:lineRule="auto"/>
        <w:rPr>
          <w:rFonts w:hint="eastAsia" w:ascii="宋体" w:hAnsi="宋体"/>
          <w:szCs w:val="21"/>
        </w:rPr>
      </w:pPr>
      <w:r>
        <w:rPr>
          <w:rFonts w:ascii="宋体" w:hAnsi="宋体"/>
          <w:szCs w:val="21"/>
        </w:rPr>
        <w:t xml:space="preserve">　　五、保修费用</w:t>
      </w:r>
      <w:r/>
    </w:p>
    <w:p>
      <w:pPr>
        <w:spacing w:line="360" w:lineRule="auto"/>
        <w:rPr>
          <w:rFonts w:hint="eastAsia" w:ascii="宋体" w:hAnsi="宋体"/>
          <w:szCs w:val="21"/>
        </w:rPr>
      </w:pPr>
      <w:r>
        <w:rPr>
          <w:rFonts w:ascii="宋体" w:hAnsi="宋体"/>
          <w:szCs w:val="21"/>
        </w:rPr>
        <w:t xml:space="preserve">　　保修费用由造成质量缺陷的责任方承担。</w:t>
      </w:r>
      <w:r/>
    </w:p>
    <w:p>
      <w:pPr>
        <w:ind w:firstLine="413"/>
        <w:jc w:val="left"/>
        <w:spacing w:line="360" w:lineRule="auto"/>
        <w:rPr>
          <w:rFonts w:hint="eastAsia" w:ascii="宋体" w:hAnsi="宋体"/>
          <w:szCs w:val="21"/>
          <w:u w:val="single"/>
        </w:rPr>
      </w:pPr>
      <w:r>
        <w:rPr>
          <w:rFonts w:ascii="宋体" w:hAnsi="宋体"/>
          <w:b/>
          <w:szCs w:val="21"/>
        </w:rPr>
        <w:t xml:space="preserve">六</w:t>
      </w:r>
      <w:r>
        <w:rPr>
          <w:rFonts w:ascii="宋体" w:hAnsi="宋体"/>
          <w:szCs w:val="21"/>
        </w:rPr>
        <w:t xml:space="preserve">、双方约定的其他工程质量保修事项：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ind w:firstLine="399"/>
        <w:spacing w:line="360" w:lineRule="auto"/>
        <w:rPr>
          <w:rFonts w:hint="eastAsia" w:ascii="宋体" w:hAnsi="宋体"/>
          <w:szCs w:val="21"/>
        </w:rPr>
      </w:pPr>
      <w:r>
        <w:rPr>
          <w:rFonts w:hint="eastAsia" w:ascii="宋体" w:hAnsi="宋体"/>
          <w:szCs w:val="21"/>
        </w:rPr>
        <w:t xml:space="preserve">质量保修书</w:t>
      </w:r>
      <w:r>
        <w:rPr>
          <w:rFonts w:ascii="宋体" w:hAnsi="宋体"/>
          <w:szCs w:val="21"/>
        </w:rPr>
        <w:t xml:space="preserve">由发包人、承包人在工程竣工验收</w:t>
      </w:r>
      <w:r>
        <w:rPr>
          <w:rFonts w:ascii="宋体" w:hAnsi="宋体"/>
          <w:szCs w:val="21"/>
        </w:rPr>
        <w:t xml:space="preserve">前共同</w:t>
      </w:r>
      <w:r>
        <w:rPr>
          <w:rFonts w:ascii="宋体" w:hAnsi="宋体"/>
          <w:szCs w:val="21"/>
        </w:rPr>
        <w:t xml:space="preserve">签署，作为施工合同附件，其有效期限至保修期满。</w:t>
      </w:r>
      <w:r/>
    </w:p>
    <w:p>
      <w:pPr>
        <w:ind w:firstLine="420"/>
        <w:spacing w:line="360" w:lineRule="auto"/>
        <w:rPr>
          <w:rFonts w:hint="eastAsia" w:ascii="宋体" w:hAnsi="宋体"/>
          <w:szCs w:val="21"/>
        </w:rPr>
      </w:pPr>
      <w:r>
        <w:rPr>
          <w:rFonts w:hint="eastAsia" w:ascii="宋体" w:hAnsi="宋体"/>
          <w:szCs w:val="21"/>
        </w:rPr>
        <w:t xml:space="preserve"> </w:t>
      </w:r>
      <w:r/>
    </w:p>
    <w:p>
      <w:pPr>
        <w:spacing w:line="360" w:lineRule="auto"/>
        <w:rPr>
          <w:rFonts w:hint="eastAsia" w:ascii="宋体" w:hAnsi="宋体" w:cs="宋体"/>
          <w:szCs w:val="21"/>
        </w:rPr>
      </w:pPr>
      <w:r>
        <w:rPr>
          <w:rFonts w:ascii="宋体" w:hAnsi="宋体"/>
          <w:szCs w:val="21"/>
        </w:rPr>
        <w:t xml:space="preserve">发包人</w:t>
      </w:r>
      <w:r>
        <w:rPr>
          <w:rFonts w:hint="eastAsia" w:ascii="宋体" w:hAnsi="宋体"/>
          <w:szCs w:val="21"/>
        </w:rPr>
        <w:t xml:space="preserve">（</w:t>
      </w:r>
      <w:r>
        <w:rPr>
          <w:rFonts w:ascii="宋体" w:hAnsi="宋体"/>
          <w:szCs w:val="21"/>
        </w:rPr>
        <w:t xml:space="preserve">公章</w:t>
      </w:r>
      <w:r>
        <w:rPr>
          <w:rFonts w:hint="eastAsia" w:ascii="宋体" w:hAnsi="宋体"/>
          <w:szCs w:val="21"/>
        </w:rPr>
        <w:t xml:space="preserve">）</w:t>
      </w:r>
      <w:r>
        <w:rPr>
          <w:rFonts w:ascii="宋体" w:hAnsi="宋体"/>
          <w:szCs w:val="21"/>
        </w:rPr>
        <w:t xml:space="preserve">：</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eastAsia="宋体" w:cs="宋体"/>
          <w:szCs w:val="21"/>
        </w:rPr>
        <w:t xml:space="preserve">承包人</w:t>
      </w:r>
      <w:r>
        <w:rPr>
          <w:rFonts w:hint="eastAsia" w:ascii="宋体" w:hAnsi="宋体" w:eastAsia="宋体" w:cs="宋体"/>
          <w:szCs w:val="21"/>
        </w:rPr>
        <w:t xml:space="preserve">（</w:t>
      </w:r>
      <w:r>
        <w:rPr>
          <w:rFonts w:ascii="宋体" w:hAnsi="宋体" w:eastAsia="宋体" w:cs="宋体"/>
          <w:szCs w:val="21"/>
        </w:rPr>
        <w:t xml:space="preserve">公章</w:t>
      </w:r>
      <w:r>
        <w:rPr>
          <w:rFonts w:hint="eastAsia" w:ascii="宋体" w:hAnsi="宋体" w:eastAsia="宋体" w:cs="宋体"/>
          <w:szCs w:val="21"/>
        </w:rPr>
        <w:t xml:space="preserve">）</w:t>
      </w:r>
      <w:r>
        <w:rPr>
          <w:rFonts w:ascii="宋体" w:hAnsi="宋体" w:eastAsia="宋体" w:cs="宋体"/>
          <w:szCs w:val="21"/>
        </w:rPr>
        <w:t xml:space="preserve">：</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rPr>
      </w:r>
    </w:p>
    <w:p>
      <w:pPr>
        <w:spacing w:line="360" w:lineRule="auto"/>
        <w:rPr>
          <w:rFonts w:hint="eastAsia" w:ascii="宋体" w:hAnsi="宋体" w:cs="宋体"/>
          <w:szCs w:val="21"/>
        </w:rPr>
      </w:pPr>
      <w:r>
        <w:rPr>
          <w:rFonts w:ascii="宋体" w:hAnsi="宋体" w:eastAsia="宋体" w:cs="宋体"/>
          <w:szCs w:val="21"/>
        </w:rPr>
        <w:t xml:space="preserve">地  址：</w:t>
      </w:r>
      <w:r>
        <w:rPr>
          <w:rFonts w:ascii="宋体" w:hAnsi="宋体" w:cs="宋体"/>
          <w:szCs w:val="21"/>
          <w:u w:val="single"/>
        </w:rPr>
        <w:t xml:space="preserve"> </w:t>
      </w:r>
      <w:r>
        <w:rPr>
          <w:rFonts w:hint="eastAsia" w:ascii="宋体" w:hAnsi="宋体" w:cs="宋体"/>
          <w:szCs w:val="21"/>
          <w:u w:val="single"/>
        </w:rPr>
        <w:t xml:space="preserve">    </w:t>
      </w:r>
      <w:r/>
      <w:r>
        <w:rPr>
          <w:rFonts w:ascii="宋体" w:hAnsi="宋体" w:cs="宋体"/>
          <w:szCs w:val="21"/>
          <w:u w:val="single"/>
        </w:rPr>
      </w:r>
      <w:r>
        <w:rPr>
          <w:rFonts w:hint="eastAsia" w:ascii="宋体" w:hAnsi="宋体" w:cs="宋体"/>
          <w:szCs w:val="21"/>
          <w:u w:val="single"/>
        </w:rPr>
        <w:t xml:space="preserve">    </w:t>
      </w:r>
      <w:r/>
      <w:r>
        <w:rPr>
          <w:rFonts w:ascii="宋体" w:hAnsi="宋体" w:cs="宋体"/>
          <w:szCs w:val="21"/>
          <w:u w:val="single"/>
        </w:rPr>
      </w:r>
      <w:r>
        <w:rPr>
          <w:rFonts w:hint="eastAsia" w:ascii="宋体" w:hAnsi="宋体" w:cs="宋体"/>
          <w:szCs w:val="21"/>
          <w:u w:val="single"/>
        </w:rPr>
        <w:t xml:space="preserve">    </w:t>
      </w:r>
      <w:r/>
      <w:r>
        <w:rPr>
          <w:rFonts w:ascii="宋体" w:hAnsi="宋体" w:cs="宋体"/>
          <w:szCs w:val="21"/>
          <w:u w:val="single"/>
        </w:rPr>
      </w:r>
      <w:r>
        <w:rPr>
          <w:rFonts w:hint="eastAsia" w:ascii="宋体" w:hAnsi="宋体" w:cs="宋体"/>
          <w:szCs w:val="21"/>
          <w:u w:val="single"/>
        </w:rPr>
        <w:t xml:space="preserve">    </w:t>
      </w:r>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eastAsia="宋体" w:cs="宋体"/>
          <w:szCs w:val="21"/>
        </w:rPr>
        <w:t xml:space="preserve">地  址：</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rPr>
      </w:r>
    </w:p>
    <w:p>
      <w:pPr>
        <w:spacing w:line="360" w:lineRule="auto"/>
        <w:rPr>
          <w:rFonts w:hint="eastAsia" w:ascii="宋体" w:hAnsi="宋体" w:cs="宋体"/>
          <w:szCs w:val="21"/>
        </w:rPr>
      </w:pPr>
      <w:r>
        <w:rPr>
          <w:rFonts w:ascii="宋体" w:hAnsi="宋体" w:eastAsia="宋体" w:cs="宋体"/>
          <w:szCs w:val="21"/>
        </w:rPr>
        <w:t xml:space="preserve">法定代表人</w:t>
      </w:r>
      <w:r>
        <w:rPr>
          <w:rFonts w:hint="eastAsia" w:ascii="宋体" w:hAnsi="宋体" w:eastAsia="宋体" w:cs="宋体"/>
          <w:szCs w:val="21"/>
        </w:rPr>
        <w:t xml:space="preserve">（</w:t>
      </w:r>
      <w:r>
        <w:rPr>
          <w:rFonts w:ascii="宋体" w:hAnsi="宋体" w:eastAsia="宋体" w:cs="宋体"/>
          <w:szCs w:val="21"/>
        </w:rPr>
        <w:t xml:space="preserve">签字</w:t>
      </w:r>
      <w:r>
        <w:rPr>
          <w:rFonts w:hint="eastAsia" w:ascii="宋体" w:hAnsi="宋体" w:eastAsia="宋体" w:cs="宋体"/>
          <w:szCs w:val="21"/>
        </w:rPr>
        <w:t xml:space="preserve">）</w:t>
      </w:r>
      <w:r>
        <w:rPr>
          <w:rFonts w:ascii="宋体" w:hAnsi="宋体" w:eastAsia="宋体" w:cs="宋体"/>
          <w:szCs w:val="21"/>
        </w:rPr>
        <w:t xml:space="preserve">：</w:t>
      </w:r>
      <w:r>
        <w:rPr>
          <w:rFonts w:ascii="宋体" w:hAnsi="宋体" w:cs="宋体"/>
          <w:szCs w:val="21"/>
          <w:u w:val="single"/>
        </w:rPr>
      </w:r>
      <w:r>
        <w:rPr>
          <w:rFonts w:hint="eastAsia" w:ascii="宋体" w:hAnsi="宋体" w:cs="宋体"/>
          <w:szCs w:val="21"/>
          <w:u w:val="single"/>
        </w:rPr>
        <w:t xml:space="preserve">    </w:t>
      </w:r>
      <w:r/>
      <w:r>
        <w:rPr>
          <w:rFonts w:ascii="宋体" w:hAnsi="宋体" w:cs="宋体"/>
          <w:szCs w:val="21"/>
          <w:u w:val="single"/>
        </w:rPr>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eastAsia="宋体" w:cs="宋体"/>
          <w:szCs w:val="21"/>
        </w:rPr>
        <w:t xml:space="preserve">法定代表人</w:t>
      </w:r>
      <w:r>
        <w:rPr>
          <w:rFonts w:hint="eastAsia" w:ascii="宋体" w:hAnsi="宋体" w:eastAsia="宋体" w:cs="宋体"/>
          <w:szCs w:val="21"/>
        </w:rPr>
        <w:t xml:space="preserve">（</w:t>
      </w:r>
      <w:r>
        <w:rPr>
          <w:rFonts w:ascii="宋体" w:hAnsi="宋体" w:eastAsia="宋体" w:cs="宋体"/>
          <w:szCs w:val="21"/>
        </w:rPr>
        <w:t xml:space="preserve">签字</w:t>
      </w:r>
      <w:r>
        <w:rPr>
          <w:rFonts w:hint="eastAsia" w:ascii="宋体" w:hAnsi="宋体" w:eastAsia="宋体" w:cs="宋体"/>
          <w:szCs w:val="21"/>
        </w:rPr>
        <w:t xml:space="preserve">）</w:t>
      </w:r>
      <w:r>
        <w:rPr>
          <w:rFonts w:ascii="宋体" w:hAnsi="宋体" w:eastAsia="宋体" w:cs="宋体"/>
          <w:szCs w:val="21"/>
        </w:rPr>
        <w:t xml:space="preserve">：</w:t>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rPr>
      </w:r>
    </w:p>
    <w:p>
      <w:pPr>
        <w:spacing w:line="360" w:lineRule="auto"/>
        <w:rPr>
          <w:rFonts w:hint="eastAsia" w:ascii="宋体" w:hAnsi="宋体" w:cs="宋体"/>
          <w:szCs w:val="21"/>
        </w:rPr>
      </w:pPr>
      <w:r>
        <w:rPr>
          <w:rFonts w:ascii="宋体" w:hAnsi="宋体" w:eastAsia="宋体" w:cs="宋体"/>
          <w:szCs w:val="21"/>
        </w:rPr>
        <w:t xml:space="preserve">委托代理人</w:t>
      </w:r>
      <w:r>
        <w:rPr>
          <w:rFonts w:hint="eastAsia" w:ascii="宋体" w:hAnsi="宋体" w:eastAsia="宋体" w:cs="宋体"/>
          <w:szCs w:val="21"/>
        </w:rPr>
        <w:t xml:space="preserve">（</w:t>
      </w:r>
      <w:r>
        <w:rPr>
          <w:rFonts w:ascii="宋体" w:hAnsi="宋体" w:eastAsia="宋体" w:cs="宋体"/>
          <w:szCs w:val="21"/>
        </w:rPr>
        <w:t xml:space="preserve">签字</w:t>
      </w:r>
      <w:r>
        <w:rPr>
          <w:rFonts w:hint="eastAsia" w:ascii="宋体" w:hAnsi="宋体" w:eastAsia="宋体" w:cs="宋体"/>
          <w:szCs w:val="21"/>
        </w:rPr>
        <w:t xml:space="preserve">）</w:t>
      </w:r>
      <w:r>
        <w:rPr>
          <w:rFonts w:ascii="宋体" w:hAnsi="宋体" w:eastAsia="宋体" w:cs="宋体"/>
          <w:szCs w:val="21"/>
        </w:rPr>
        <w:t xml:space="preserve">：</w:t>
      </w:r>
      <w:r>
        <w:rPr>
          <w:rFonts w:ascii="宋体" w:hAnsi="宋体" w:cs="宋体"/>
          <w:szCs w:val="21"/>
          <w:u w:val="single"/>
        </w:rPr>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eastAsia="宋体" w:cs="宋体"/>
          <w:szCs w:val="21"/>
        </w:rPr>
        <w:t xml:space="preserve">委托代理人</w:t>
      </w:r>
      <w:r>
        <w:rPr>
          <w:rFonts w:hint="eastAsia" w:ascii="宋体" w:hAnsi="宋体" w:eastAsia="宋体" w:cs="宋体"/>
          <w:szCs w:val="21"/>
        </w:rPr>
        <w:t xml:space="preserve">（</w:t>
      </w:r>
      <w:r>
        <w:rPr>
          <w:rFonts w:ascii="宋体" w:hAnsi="宋体" w:eastAsia="宋体" w:cs="宋体"/>
          <w:szCs w:val="21"/>
        </w:rPr>
        <w:t xml:space="preserve">签字</w:t>
      </w:r>
      <w:r>
        <w:rPr>
          <w:rFonts w:hint="eastAsia" w:ascii="宋体" w:hAnsi="宋体" w:eastAsia="宋体" w:cs="宋体"/>
          <w:szCs w:val="21"/>
        </w:rPr>
        <w:t xml:space="preserve">）</w:t>
      </w:r>
      <w:r>
        <w:rPr>
          <w:rFonts w:ascii="宋体" w:hAnsi="宋体" w:eastAsia="宋体" w:cs="宋体"/>
          <w:szCs w:val="21"/>
        </w:rPr>
        <w:t xml:space="preserve">：</w:t>
      </w:r>
      <w:r>
        <w:rPr>
          <w:rFonts w:hint="eastAsia" w:ascii="宋体" w:hAnsi="宋体" w:cs="宋体"/>
          <w:szCs w:val="21"/>
          <w:u w:val="single"/>
        </w:rPr>
        <w:t xml:space="preserve">    </w:t>
      </w:r>
      <w:r/>
      <w:r>
        <w:rPr>
          <w:rFonts w:ascii="宋体" w:hAnsi="宋体" w:eastAsia="宋体" w:cs="宋体"/>
          <w:szCs w:val="21"/>
        </w:rPr>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rPr>
      </w:r>
    </w:p>
    <w:p>
      <w:pPr>
        <w:spacing w:line="360" w:lineRule="auto"/>
        <w:rPr>
          <w:rFonts w:hint="eastAsia" w:ascii="宋体" w:hAnsi="宋体" w:cs="宋体"/>
          <w:szCs w:val="21"/>
        </w:rPr>
      </w:pPr>
      <w:r>
        <w:rPr>
          <w:rFonts w:ascii="宋体" w:hAnsi="宋体" w:eastAsia="宋体" w:cs="宋体"/>
          <w:szCs w:val="21"/>
        </w:rPr>
        <w:t xml:space="preserve">电  话：</w:t>
      </w:r>
      <w:r>
        <w:rPr>
          <w:rFonts w:ascii="宋体" w:hAnsi="宋体" w:cs="宋体"/>
          <w:szCs w:val="21"/>
          <w:u w:val="single"/>
        </w:rPr>
      </w:r>
      <w:r>
        <w:rPr>
          <w:rFonts w:ascii="宋体" w:hAnsi="宋体" w:eastAsia="宋体" w:cs="宋体"/>
          <w:szCs w:val="21"/>
        </w:rPr>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
        <w:rPr>
          <w:rFonts w:ascii="宋体" w:hAnsi="宋体" w:cs="宋体"/>
          <w:szCs w:val="21"/>
          <w:u w:val="single"/>
        </w:rPr>
      </w:r>
      <w:r>
        <w:rPr>
          <w:rFonts w:ascii="宋体" w:hAnsi="宋体" w:eastAsia="宋体" w:cs="宋体"/>
          <w:szCs w:val="21"/>
        </w:rPr>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eastAsia="宋体" w:cs="宋体"/>
          <w:szCs w:val="21"/>
        </w:rPr>
        <w:t xml:space="preserve">电  话：</w:t>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rPr>
      </w:r>
    </w:p>
    <w:p>
      <w:pPr>
        <w:spacing w:line="360" w:lineRule="auto"/>
        <w:rPr>
          <w:rFonts w:hint="eastAsia" w:ascii="宋体" w:hAnsi="宋体" w:cs="宋体"/>
          <w:szCs w:val="21"/>
        </w:rPr>
      </w:pPr>
      <w:r>
        <w:rPr>
          <w:rFonts w:ascii="宋体" w:hAnsi="宋体" w:eastAsia="宋体" w:cs="宋体"/>
          <w:szCs w:val="21"/>
        </w:rPr>
        <w:t xml:space="preserve">传  真：</w:t>
      </w:r>
      <w:r>
        <w:rPr>
          <w:rFonts w:ascii="宋体" w:hAnsi="宋体" w:eastAsia="宋体" w:cs="宋体"/>
          <w:szCs w:val="21"/>
        </w:rPr>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eastAsia="宋体" w:cs="宋体"/>
          <w:szCs w:val="21"/>
        </w:rPr>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
        <w:rPr>
          <w:rFonts w:hint="eastAsia" w:ascii="宋体" w:hAnsi="宋体" w:cs="宋体"/>
          <w:szCs w:val="21"/>
          <w:u w:val="single"/>
        </w:rPr>
        <w:t xml:space="preserve">   </w:t>
      </w:r>
      <w:r>
        <w:rPr>
          <w:rFonts w:ascii="宋体" w:hAnsi="宋体" w:cs="宋体"/>
          <w:szCs w:val="21"/>
          <w:u w:val="single"/>
        </w:rPr>
        <w:t xml:space="preserve"> </w:t>
      </w:r>
      <w:r/>
      <w:r>
        <w:rPr>
          <w:rFonts w:ascii="宋体" w:hAnsi="宋体" w:eastAsia="宋体" w:cs="宋体"/>
          <w:szCs w:val="21"/>
        </w:rPr>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eastAsia="宋体" w:cs="宋体"/>
          <w:szCs w:val="21"/>
        </w:rPr>
        <w:t xml:space="preserve">传  真：</w:t>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ascii="宋体" w:hAnsi="宋体" w:cs="宋体"/>
          <w:szCs w:val="21"/>
          <w:u w:val="single"/>
        </w:rPr>
        <w:t xml:space="preserve">   </w:t>
      </w:r>
      <w:r>
        <w:rPr>
          <w:rFonts w:ascii="宋体" w:hAnsi="宋体" w:cs="宋体"/>
        </w:rPr>
      </w:r>
    </w:p>
    <w:p>
      <w:pPr>
        <w:spacing w:line="360" w:lineRule="auto"/>
        <w:rPr>
          <w:rFonts w:hint="eastAsia" w:ascii="宋体" w:hAnsi="宋体" w:cs="宋体"/>
          <w:szCs w:val="21"/>
        </w:rPr>
      </w:pPr>
      <w:r>
        <w:rPr>
          <w:rFonts w:ascii="宋体" w:hAnsi="宋体" w:eastAsia="宋体" w:cs="宋体"/>
          <w:szCs w:val="21"/>
        </w:rPr>
        <w:t xml:space="preserve">开户银行：</w:t>
      </w:r>
      <w:r>
        <w:rPr>
          <w:rFonts w:ascii="宋体" w:hAnsi="宋体" w:eastAsia="宋体" w:cs="宋体"/>
          <w:szCs w:val="21"/>
        </w:rPr>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eastAsia="宋体" w:cs="宋体"/>
          <w:szCs w:val="21"/>
        </w:rPr>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u w:val="single"/>
        </w:rPr>
        <w:t xml:space="preserve"> </w:t>
      </w:r>
      <w:r>
        <w:rPr>
          <w:rFonts w:ascii="宋体" w:hAnsi="宋体" w:eastAsia="宋体" w:cs="宋体"/>
          <w:szCs w:val="21"/>
        </w:rPr>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eastAsia="宋体" w:cs="宋体"/>
          <w:szCs w:val="21"/>
        </w:rPr>
        <w:t xml:space="preserve">开户银行：</w:t>
      </w:r>
      <w:r>
        <w:rPr>
          <w:rFonts w:ascii="宋体" w:hAnsi="宋体" w:cs="宋体"/>
          <w:szCs w:val="21"/>
          <w:u w:val="single"/>
        </w:rPr>
      </w:r>
      <w:r>
        <w:rPr>
          <w:rFonts w:hint="eastAsia" w:ascii="宋体" w:hAnsi="宋体" w:cs="宋体"/>
          <w:szCs w:val="21"/>
          <w:u w:val="single"/>
        </w:rPr>
        <w:t xml:space="preserve">    </w:t>
      </w:r>
      <w:r/>
      <w:r>
        <w:rPr>
          <w:rFonts w:ascii="宋体" w:hAnsi="宋体" w:cs="宋体"/>
          <w:szCs w:val="21"/>
          <w:u w:val="single"/>
        </w:rPr>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rPr>
      </w:r>
    </w:p>
    <w:p>
      <w:pPr>
        <w:spacing w:line="360" w:lineRule="auto"/>
        <w:rPr>
          <w:rFonts w:hint="eastAsia" w:ascii="宋体" w:hAnsi="宋体" w:cs="宋体"/>
          <w:szCs w:val="21"/>
        </w:rPr>
      </w:pPr>
      <w:r>
        <w:rPr>
          <w:rFonts w:ascii="宋体" w:hAnsi="宋体" w:eastAsia="宋体" w:cs="宋体"/>
          <w:szCs w:val="21"/>
        </w:rPr>
        <w:t xml:space="preserve">账</w:t>
      </w:r>
      <w:r>
        <w:rPr>
          <w:rFonts w:ascii="宋体" w:hAnsi="宋体" w:eastAsia="宋体" w:cs="宋体"/>
          <w:szCs w:val="21"/>
        </w:rPr>
        <w:t xml:space="preserve">  号：</w:t>
      </w:r>
      <w:r>
        <w:rPr>
          <w:rFonts w:ascii="宋体" w:hAnsi="宋体" w:eastAsia="宋体" w:cs="宋体"/>
          <w:szCs w:val="21"/>
        </w:rPr>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
        <w:rPr>
          <w:rFonts w:ascii="宋体" w:hAnsi="宋体" w:eastAsia="宋体" w:cs="宋体"/>
          <w:szCs w:val="21"/>
        </w:rPr>
      </w:r>
      <w:r>
        <w:rPr>
          <w:rFonts w:ascii="宋体" w:hAnsi="宋体" w:cs="宋体"/>
          <w:szCs w:val="21"/>
          <w:u w:val="single"/>
        </w:rPr>
        <w:t xml:space="preserve">      </w:t>
      </w:r>
      <w:r>
        <w:rPr>
          <w:rFonts w:hint="eastAsia" w:ascii="宋体" w:hAnsi="宋体" w:cs="宋体"/>
          <w:szCs w:val="21"/>
        </w:rPr>
        <w:t xml:space="preserve">                 </w:t>
      </w:r>
      <w:r>
        <w:rPr>
          <w:rFonts w:ascii="宋体" w:hAnsi="宋体" w:eastAsia="宋体" w:cs="宋体"/>
          <w:szCs w:val="21"/>
        </w:rPr>
        <w:t xml:space="preserve">账</w:t>
      </w:r>
      <w:r>
        <w:rPr>
          <w:rFonts w:hint="eastAsia" w:ascii="宋体" w:hAnsi="宋体" w:cs="宋体"/>
          <w:szCs w:val="21"/>
        </w:rPr>
        <w:t xml:space="preserve"> </w:t>
      </w:r>
      <w:r>
        <w:rPr>
          <w:rFonts w:ascii="宋体" w:hAnsi="宋体" w:eastAsia="宋体" w:cs="宋体"/>
          <w:szCs w:val="21"/>
        </w:rPr>
        <w:t xml:space="preserve"> 号：</w:t>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
        <w:rPr>
          <w:rFonts w:ascii="宋体" w:hAnsi="宋体" w:eastAsia="宋体" w:cs="宋体"/>
          <w:szCs w:val="21"/>
        </w:rPr>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rPr>
      </w:r>
    </w:p>
    <w:p>
      <w:pPr>
        <w:spacing w:line="360" w:lineRule="auto"/>
        <w:rPr>
          <w:rFonts w:hint="eastAsia" w:ascii="宋体" w:hAnsi="宋体"/>
          <w:szCs w:val="21"/>
        </w:rPr>
      </w:pPr>
      <w:r>
        <w:rPr>
          <w:rFonts w:ascii="宋体" w:hAnsi="宋体" w:eastAsia="宋体" w:cs="宋体"/>
          <w:szCs w:val="21"/>
        </w:rPr>
        <w:t xml:space="preserve">邮政编码：</w:t>
      </w:r>
      <w:r>
        <w:rPr>
          <w:rFonts w:ascii="宋体" w:hAnsi="宋体" w:cs="宋体"/>
          <w:szCs w:val="21"/>
          <w:u w:val="single"/>
        </w:rPr>
        <w:t xml:space="preserve"> </w:t>
      </w:r>
      <w:r>
        <w:rPr>
          <w:rFonts w:ascii="宋体" w:hAnsi="宋体" w:eastAsia="宋体" w:cs="宋体"/>
          <w:szCs w:val="21"/>
        </w:rPr>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eastAsia="宋体" w:cs="宋体"/>
          <w:szCs w:val="21"/>
        </w:rPr>
        <w:t xml:space="preserve">邮政编码：</w:t>
      </w:r>
      <w:r>
        <w:rPr>
          <w:rFonts w:hint="eastAsia" w:ascii="宋体" w:hAnsi="宋体" w:cs="宋体"/>
          <w:szCs w:val="21"/>
          <w:u w:val="single"/>
        </w:rPr>
        <w:t xml:space="preserve">                 </w:t>
      </w:r>
      <w:r>
        <w:rPr>
          <w:rFonts w:hint="eastAsia" w:ascii="宋体" w:hAnsi="宋体"/>
          <w:szCs w:val="21"/>
          <w:u w:val="single"/>
        </w:rPr>
        <w:t xml:space="preserve">          </w:t>
      </w:r>
      <w:r/>
    </w:p>
    <w:p>
      <w:pPr>
        <w:jc w:val="left"/>
        <w:widowControl/>
      </w:pPr>
      <w:r>
        <w:br w:type="page" w:clear="all"/>
      </w:r>
      <w:r/>
    </w:p>
    <w:p>
      <w:pPr>
        <w:widowControl/>
        <w:rPr>
          <w:rFonts w:hint="eastAsia" w:ascii="宋体" w:hAnsi="宋体"/>
          <w:szCs w:val="21"/>
        </w:rPr>
      </w:pPr>
      <w:r>
        <w:rPr>
          <w:rFonts w:hint="eastAsia" w:ascii="宋体" w:hAnsi="宋体"/>
          <w:szCs w:val="21"/>
        </w:rPr>
        <w:t xml:space="preserve">附件2：安全生产协议</w:t>
      </w:r>
      <w:r/>
    </w:p>
    <w:p>
      <w:pPr>
        <w:jc w:val="center"/>
        <w:spacing w:line="360" w:lineRule="auto"/>
        <w:rPr>
          <w:rFonts w:hint="eastAsia" w:ascii="宋体" w:hAnsi="宋体"/>
          <w:b/>
          <w:sz w:val="36"/>
        </w:rPr>
      </w:pPr>
      <w:r>
        <w:rPr>
          <w:rFonts w:hint="eastAsia" w:ascii="宋体" w:hAnsi="宋体"/>
          <w:b/>
          <w:sz w:val="36"/>
        </w:rPr>
        <w:t xml:space="preserve">安全生产协议</w:t>
      </w:r>
      <w:r/>
    </w:p>
    <w:p>
      <w:pPr>
        <w:ind w:firstLine="420"/>
        <w:spacing w:line="360" w:lineRule="auto"/>
        <w:rPr>
          <w:rFonts w:hint="eastAsia" w:ascii="宋体" w:hAnsi="宋体" w:cs="宋体"/>
          <w:szCs w:val="21"/>
        </w:rPr>
      </w:pPr>
      <w:r>
        <w:rPr>
          <w:rFonts w:hint="eastAsia" w:ascii="宋体" w:hAnsi="宋体" w:cs="宋体"/>
          <w:szCs w:val="21"/>
        </w:rPr>
        <w:t xml:space="preserve">为了提高建设工程安全生产水平，保障人民群众生命和财产安全，根据《中华人民共和国安全生产法》和《建设工程安全生产管理条例》等法律法规和标准、规范的规定，结合本项目具体情况，特对本项目的安全生产工作进行如下交底：</w:t>
      </w:r>
      <w:r/>
    </w:p>
    <w:p>
      <w:pPr>
        <w:ind w:firstLine="420"/>
        <w:spacing w:line="360" w:lineRule="auto"/>
        <w:rPr>
          <w:rFonts w:hint="eastAsia" w:ascii="宋体" w:hAnsi="宋体" w:cs="宋体"/>
          <w:szCs w:val="21"/>
        </w:rPr>
      </w:pPr>
      <w:r>
        <w:rPr>
          <w:rFonts w:hint="eastAsia" w:ascii="宋体" w:hAnsi="宋体" w:cs="宋体"/>
          <w:szCs w:val="21"/>
        </w:rPr>
        <w:t xml:space="preserve">1.必须贯彻“谁施工、谁负责”的原则。承包人应遵守国家、省、市有关安全生产的法律法规、规章、规定和技术标准，不得降低安全生产条件，严格执行各种操作规程，应当建立健全“各级安全生产岗位责任制度、各管理部门安全生产管理责任制度和各类安全生产管理制度”，并对其落实的真实性负责，接受并认真配合上级部门的安全生产检查。</w:t>
      </w:r>
      <w:r/>
    </w:p>
    <w:p>
      <w:pPr>
        <w:ind w:firstLine="420"/>
        <w:spacing w:line="360" w:lineRule="auto"/>
        <w:rPr>
          <w:rFonts w:hint="eastAsia" w:ascii="宋体" w:hAnsi="宋体" w:cs="宋体"/>
          <w:szCs w:val="21"/>
        </w:rPr>
      </w:pPr>
      <w:r>
        <w:rPr>
          <w:rFonts w:hint="eastAsia" w:ascii="宋体" w:hAnsi="宋体" w:cs="宋体"/>
          <w:szCs w:val="21"/>
        </w:rPr>
        <w:t xml:space="preserve">2.承包人安全生产管理机构的设立应符合有关规定，其工作开展的计划、记录、总结等内容要真实、有效；对本单位“三类人员”履行安全职责进行考核、评比，对单位内部开展安全生产检查和事故隐患排查；落实本单位重大危险源的评定、登记、公示与监控的工作。</w:t>
      </w:r>
      <w:r/>
    </w:p>
    <w:p>
      <w:pPr>
        <w:ind w:firstLine="420"/>
        <w:spacing w:line="360" w:lineRule="auto"/>
        <w:rPr>
          <w:rFonts w:hint="eastAsia" w:ascii="宋体" w:hAnsi="宋体" w:cs="宋体"/>
          <w:szCs w:val="21"/>
        </w:rPr>
      </w:pPr>
      <w:r>
        <w:rPr>
          <w:rFonts w:hint="eastAsia" w:ascii="宋体" w:hAnsi="宋体" w:cs="宋体"/>
          <w:szCs w:val="21"/>
        </w:rPr>
        <w:t xml:space="preserve">3.承包人对安全投入的计划、投入台账、投入管理、核算等应履行合法程序。</w:t>
      </w:r>
      <w:r/>
    </w:p>
    <w:p>
      <w:pPr>
        <w:ind w:firstLine="420"/>
        <w:spacing w:line="360" w:lineRule="auto"/>
        <w:rPr>
          <w:rFonts w:hint="eastAsia" w:ascii="宋体" w:hAnsi="宋体" w:cs="宋体"/>
          <w:szCs w:val="21"/>
        </w:rPr>
      </w:pPr>
      <w:r>
        <w:rPr>
          <w:rFonts w:hint="eastAsia" w:ascii="宋体" w:hAnsi="宋体" w:cs="宋体"/>
          <w:szCs w:val="21"/>
        </w:rPr>
        <w:t xml:space="preserve">4.承包人应当认真制定并落实单位职工安全生产教育培训计划，做好社会综合治理工作，并对本单位职工教育的时效性和真实性负责。</w:t>
      </w:r>
      <w:r/>
    </w:p>
    <w:p>
      <w:pPr>
        <w:ind w:firstLine="420"/>
        <w:spacing w:line="360" w:lineRule="auto"/>
        <w:rPr>
          <w:rFonts w:hint="eastAsia" w:ascii="宋体" w:hAnsi="宋体" w:cs="宋体"/>
          <w:szCs w:val="21"/>
        </w:rPr>
      </w:pPr>
      <w:r>
        <w:rPr>
          <w:rFonts w:hint="eastAsia" w:ascii="宋体" w:hAnsi="宋体" w:cs="宋体"/>
          <w:szCs w:val="21"/>
        </w:rPr>
        <w:t xml:space="preserve">5.承包人应加强施工机械设备的安全管理工作，预防各类机械设备的安全生产事故发生。</w:t>
      </w:r>
      <w:r/>
    </w:p>
    <w:p>
      <w:pPr>
        <w:ind w:firstLine="420"/>
        <w:spacing w:line="360" w:lineRule="auto"/>
        <w:rPr>
          <w:rFonts w:hint="eastAsia" w:ascii="宋体" w:hAnsi="宋体" w:cs="宋体"/>
          <w:szCs w:val="21"/>
        </w:rPr>
      </w:pPr>
      <w:r>
        <w:rPr>
          <w:rFonts w:hint="eastAsia" w:ascii="宋体" w:hAnsi="宋体" w:cs="宋体"/>
          <w:szCs w:val="21"/>
        </w:rPr>
        <w:t xml:space="preserve">6.承包人应在施工组织设计中编制安全技术措施，对达到一定规模的危险性较大的分部分项工程编制专项施工方案，并附具安全验算结果，经承包人相关部门和负责人、总监理工程师签字后实施，由专职安全生产管理人员进行现场实施监督。</w:t>
      </w:r>
      <w:r/>
    </w:p>
    <w:p>
      <w:pPr>
        <w:ind w:firstLine="420"/>
        <w:spacing w:line="360" w:lineRule="auto"/>
        <w:rPr>
          <w:rFonts w:hint="eastAsia" w:ascii="宋体" w:hAnsi="宋体" w:cs="宋体"/>
          <w:szCs w:val="21"/>
        </w:rPr>
      </w:pPr>
      <w:r>
        <w:rPr>
          <w:rFonts w:hint="eastAsia" w:ascii="宋体" w:hAnsi="宋体" w:cs="宋体"/>
          <w:szCs w:val="21"/>
        </w:rPr>
        <w:t xml:space="preserve">7.承包人应当按照各项法规、规范认真做好施工现场安全文明施工管理工作，必须在施工路段的两端设置必要的交通标志及防围设施，并安排专员负责管理指挥，保证施工路段内车辆安全通行，防止安全事故发生。</w:t>
      </w:r>
      <w:r/>
    </w:p>
    <w:p>
      <w:pPr>
        <w:ind w:firstLine="420"/>
        <w:spacing w:line="360" w:lineRule="auto"/>
        <w:rPr>
          <w:rFonts w:hint="eastAsia" w:ascii="宋体" w:hAnsi="宋体" w:cs="宋体"/>
          <w:szCs w:val="21"/>
        </w:rPr>
      </w:pPr>
      <w:r>
        <w:rPr>
          <w:rFonts w:hint="eastAsia" w:ascii="宋体" w:hAnsi="宋体" w:cs="宋体"/>
          <w:szCs w:val="21"/>
        </w:rPr>
        <w:t xml:space="preserve">8.针对高空作业、动土作业、动火作业、有限空间作业等危险性较大的施工作业，承包人应切实做好安全防范工作管理的自觉性和主动性，制定严密的防范和应急措施，明确责任，强化特种人员持证上岗制和特种机械使用检验制等相关制度，用完善的制度管理危险性较大的施工作业。</w:t>
      </w:r>
      <w:r/>
    </w:p>
    <w:p>
      <w:pPr>
        <w:ind w:firstLine="420"/>
        <w:spacing w:line="360" w:lineRule="auto"/>
        <w:rPr>
          <w:rFonts w:hint="eastAsia" w:ascii="宋体" w:hAnsi="宋体" w:cs="宋体"/>
          <w:szCs w:val="21"/>
        </w:rPr>
      </w:pPr>
      <w:r>
        <w:rPr>
          <w:rFonts w:hint="eastAsia" w:ascii="宋体" w:hAnsi="宋体" w:cs="宋体"/>
          <w:szCs w:val="21"/>
        </w:rPr>
        <w:t xml:space="preserve">9.承包人应制定本单位生产安全事故应急救援预案，建立应急救援组织或者配备应急救援人员，配备必要的应急救援器材、设备，并定期组织演练。对可能存在的重大危险源应做好辨识，建立重大</w:t>
      </w:r>
      <w:r>
        <w:rPr>
          <w:rFonts w:hint="eastAsia" w:ascii="宋体" w:hAnsi="宋体" w:cs="宋体"/>
          <w:szCs w:val="21"/>
        </w:rPr>
        <w:t xml:space="preserve">危险源台账</w:t>
      </w:r>
      <w:r>
        <w:rPr>
          <w:rFonts w:hint="eastAsia" w:ascii="宋体" w:hAnsi="宋体" w:cs="宋体"/>
          <w:szCs w:val="21"/>
        </w:rPr>
        <w:t xml:space="preserve">，制定严密的监控措施。</w:t>
      </w:r>
      <w:r/>
    </w:p>
    <w:p>
      <w:pPr>
        <w:ind w:firstLine="420"/>
        <w:spacing w:line="360" w:lineRule="auto"/>
        <w:rPr>
          <w:rFonts w:hint="eastAsia" w:ascii="宋体" w:hAnsi="宋体" w:cs="宋体"/>
          <w:szCs w:val="21"/>
        </w:rPr>
      </w:pPr>
      <w:r>
        <w:rPr>
          <w:rFonts w:hint="eastAsia" w:ascii="宋体" w:hAnsi="宋体" w:cs="宋体"/>
          <w:szCs w:val="21"/>
        </w:rPr>
        <w:t xml:space="preserve">10.承包人应认真做好重点时段、重大节假日期间的安全工作，组织开展安全工作检查，发现事故隐患，及时处理。</w:t>
      </w:r>
      <w:r/>
    </w:p>
    <w:p>
      <w:pPr>
        <w:ind w:firstLine="420"/>
        <w:spacing w:line="360" w:lineRule="auto"/>
        <w:rPr>
          <w:rFonts w:hint="eastAsia" w:ascii="宋体" w:hAnsi="宋体" w:cs="宋体"/>
          <w:szCs w:val="21"/>
        </w:rPr>
      </w:pPr>
      <w:r>
        <w:rPr>
          <w:rFonts w:hint="eastAsia" w:ascii="宋体" w:hAnsi="宋体" w:cs="宋体"/>
          <w:szCs w:val="21"/>
        </w:rPr>
        <w:t xml:space="preserve">11.承包人接到安全事故隐患整改通知书和停工指令后，必须立即采取措施，并在规定的期限内完成整改工作或者停工。建设工程停工后又复工的，承包人在复工前，必须采取措施对施工现场的安全设施和机械设备等重新进行检查维修，消除事故隐患。</w:t>
      </w:r>
      <w:r/>
    </w:p>
    <w:p>
      <w:pPr>
        <w:ind w:firstLine="420"/>
        <w:spacing w:line="360" w:lineRule="auto"/>
        <w:rPr>
          <w:rFonts w:hint="eastAsia" w:ascii="宋体" w:hAnsi="宋体" w:cs="宋体"/>
          <w:szCs w:val="21"/>
        </w:rPr>
      </w:pPr>
      <w:r>
        <w:rPr>
          <w:rFonts w:hint="eastAsia" w:ascii="宋体" w:hAnsi="宋体" w:cs="宋体"/>
          <w:szCs w:val="21"/>
        </w:rPr>
        <w:t xml:space="preserve">12.发生生产安全事故后，按照国务院第493号令《生产安全事故报告和调查处理条例》规定，承包人</w:t>
      </w:r>
      <w:r>
        <w:rPr>
          <w:rFonts w:hint="eastAsia" w:ascii="宋体" w:hAnsi="宋体" w:cs="宋体"/>
          <w:szCs w:val="21"/>
        </w:rPr>
        <w:t xml:space="preserve">应当及时、如实上报，并采取有效措施组织抢救，防止事故扩大。应当妥善保护事故现场，需要移动现场物件时，应当做出标记和书面记录，妥善保管有关物证，并配合有关部门进行事故调查和处理。</w:t>
      </w:r>
      <w:r/>
    </w:p>
    <w:p>
      <w:pPr>
        <w:ind w:firstLine="420"/>
        <w:spacing w:line="360" w:lineRule="auto"/>
        <w:rPr>
          <w:rFonts w:hint="eastAsia" w:ascii="宋体" w:hAnsi="宋体" w:cs="宋体"/>
          <w:szCs w:val="21"/>
        </w:rPr>
      </w:pPr>
      <w:r>
        <w:rPr>
          <w:rFonts w:hint="eastAsia" w:ascii="宋体" w:hAnsi="宋体" w:cs="宋体"/>
          <w:szCs w:val="21"/>
        </w:rPr>
        <w:t xml:space="preserve">13.对违反上述规定，造成交通事故或其他各类安全事故，将按有关规定追究当事人及承包人的经济及法律责任。</w:t>
      </w:r>
      <w:r/>
    </w:p>
    <w:p>
      <w:pPr>
        <w:ind w:firstLine="420"/>
        <w:spacing w:line="360" w:lineRule="auto"/>
        <w:rPr>
          <w:rFonts w:hint="eastAsia" w:ascii="宋体" w:hAnsi="宋体" w:cs="宋体"/>
          <w:szCs w:val="21"/>
        </w:rPr>
      </w:pPr>
      <w:r>
        <w:rPr>
          <w:rFonts w:hint="eastAsia" w:ascii="宋体" w:hAnsi="宋体" w:cs="宋体"/>
          <w:szCs w:val="21"/>
        </w:rPr>
        <w:t xml:space="preserve">14.其他未尽事宜按照现行相关安全生产法规、技术标准规范要求执行。</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发包人（盖章）                承包人（盖章）</w:t>
      </w:r>
      <w:r/>
    </w:p>
    <w:p>
      <w:pPr>
        <w:spacing w:line="360" w:lineRule="auto"/>
        <w:rPr>
          <w:rFonts w:hint="eastAsia" w:ascii="宋体" w:hAnsi="宋体" w:cs="宋体"/>
          <w:szCs w:val="21"/>
        </w:rPr>
      </w:pPr>
      <w:r>
        <w:rPr>
          <w:rFonts w:hint="eastAsia" w:ascii="宋体" w:hAnsi="宋体" w:cs="宋体"/>
          <w:szCs w:val="21"/>
        </w:rPr>
        <w:t xml:space="preserve">签字：                          项目经理签字：</w:t>
      </w:r>
      <w:r/>
    </w:p>
    <w:p>
      <w:pPr>
        <w:spacing w:line="360" w:lineRule="auto"/>
        <w:rPr>
          <w:rFonts w:hint="eastAsia" w:ascii="宋体" w:hAnsi="宋体" w:cs="宋体"/>
          <w:szCs w:val="21"/>
        </w:rPr>
      </w:pPr>
      <w:r>
        <w:rPr>
          <w:rFonts w:hint="eastAsia" w:ascii="宋体" w:hAnsi="宋体" w:cs="宋体"/>
          <w:szCs w:val="21"/>
        </w:rPr>
        <w:t xml:space="preserve">                           </w:t>
      </w:r>
      <w:r/>
    </w:p>
    <w:p>
      <w:pPr>
        <w:ind w:firstLine="105"/>
        <w:spacing w:line="360" w:lineRule="auto"/>
        <w:rPr>
          <w:rFonts w:hint="eastAsia" w:ascii="宋体" w:hAnsi="宋体" w:cs="宋体"/>
          <w:szCs w:val="21"/>
        </w:rPr>
      </w:pPr>
      <w:r>
        <w:rPr>
          <w:rFonts w:hint="eastAsia" w:ascii="宋体" w:hAnsi="宋体" w:cs="宋体"/>
          <w:szCs w:val="21"/>
        </w:rPr>
      </w:r>
      <w:r/>
    </w:p>
    <w:p>
      <w:pPr>
        <w:ind w:firstLine="105"/>
        <w:spacing w:line="360" w:lineRule="auto"/>
        <w:rPr>
          <w:rFonts w:hint="eastAsia" w:ascii="宋体" w:hAnsi="宋体" w:cs="宋体"/>
          <w:szCs w:val="21"/>
        </w:rPr>
      </w:pPr>
      <w:r>
        <w:rPr>
          <w:rFonts w:hint="eastAsia" w:ascii="宋体" w:hAnsi="宋体" w:cs="宋体"/>
          <w:szCs w:val="21"/>
        </w:rPr>
        <w:t xml:space="preserve">   年    月    日                  年    月    日</w:t>
      </w:r>
      <w:r/>
    </w:p>
    <w:p>
      <w:pPr>
        <w:widowControl/>
        <w:rPr>
          <w:rFonts w:hint="eastAsia" w:ascii="宋体" w:hAnsi="宋体"/>
          <w:szCs w:val="21"/>
        </w:rPr>
      </w:pPr>
      <w:r>
        <w:rPr>
          <w:rFonts w:ascii="宋体" w:hAnsi="宋体"/>
          <w:sz w:val="24"/>
          <w:szCs w:val="20"/>
        </w:rPr>
        <w:br w:type="page" w:clear="all"/>
      </w:r>
      <w:r>
        <w:rPr>
          <w:rFonts w:hint="eastAsia" w:ascii="宋体" w:hAnsi="宋体"/>
          <w:szCs w:val="21"/>
        </w:rPr>
        <w:t xml:space="preserve">附件3：安全生产文明施工承诺书</w:t>
      </w:r>
      <w:r/>
    </w:p>
    <w:p>
      <w:r/>
      <w:r/>
    </w:p>
    <w:p>
      <w:pPr>
        <w:jc w:val="center"/>
        <w:spacing w:line="360" w:lineRule="auto"/>
        <w:rPr>
          <w:rFonts w:hint="eastAsia" w:ascii="宋体" w:hAnsi="宋体"/>
          <w:b/>
          <w:sz w:val="36"/>
        </w:rPr>
      </w:pPr>
      <w:r>
        <w:rPr>
          <w:rFonts w:hint="eastAsia" w:ascii="宋体" w:hAnsi="宋体"/>
          <w:b/>
          <w:sz w:val="36"/>
        </w:rPr>
        <w:t xml:space="preserve">安全生产文明施工承诺书</w:t>
      </w:r>
      <w:r/>
    </w:p>
    <w:p>
      <w:pPr>
        <w:jc w:val="center"/>
        <w:rPr>
          <w:rFonts w:hint="eastAsia" w:ascii="宋体" w:hAnsi="宋体" w:cs="宋体"/>
          <w:sz w:val="40"/>
          <w:szCs w:val="40"/>
        </w:rPr>
      </w:pPr>
      <w:r>
        <w:rPr>
          <w:rFonts w:hint="eastAsia" w:ascii="宋体" w:hAnsi="宋体" w:cs="宋体"/>
          <w:sz w:val="40"/>
          <w:szCs w:val="40"/>
        </w:rPr>
      </w:r>
      <w:r/>
    </w:p>
    <w:p>
      <w:pPr>
        <w:ind w:firstLine="480"/>
        <w:spacing w:line="360" w:lineRule="auto"/>
        <w:rPr>
          <w:rFonts w:hint="eastAsia" w:ascii="宋体" w:hAnsi="宋体" w:cs="宋体"/>
          <w:sz w:val="24"/>
        </w:rPr>
      </w:pPr>
      <w:r>
        <w:rPr>
          <w:rFonts w:hint="eastAsia" w:ascii="宋体" w:hAnsi="宋体" w:cs="宋体"/>
          <w:sz w:val="24"/>
        </w:rPr>
        <w:t xml:space="preserve">公司将按照国家施工规范、标准、并遵从业主的要求，竭诚为业主、监理共同建设工程，给业主建造合格产品。</w:t>
      </w:r>
      <w:r>
        <w:rPr>
          <w:rFonts w:hint="eastAsia" w:ascii="宋体" w:hAnsi="宋体" w:cs="宋体"/>
          <w:sz w:val="24"/>
        </w:rPr>
        <w:t xml:space="preserve">特承诺</w:t>
      </w:r>
      <w:r>
        <w:rPr>
          <w:rFonts w:hint="eastAsia" w:ascii="宋体" w:hAnsi="宋体" w:cs="宋体"/>
          <w:sz w:val="24"/>
        </w:rPr>
        <w:t xml:space="preserve">严格按照《无锡市建设工程文明施工管理办法》《无锡市建设工程安全生产管理条例》的规定建立安全文明施工组织机构，创建文明施工工地，安全文明施工由项目经理负责，建立严格的检查制度，做到日干日清，采取先进的施工管理技术，科学的管理方法，把现场建设成文明施工达标工地。</w:t>
      </w:r>
      <w:r/>
    </w:p>
    <w:p>
      <w:pPr>
        <w:jc w:val="center"/>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                    承包人（盖章）：</w:t>
      </w:r>
      <w:r/>
    </w:p>
    <w:p>
      <w:pPr>
        <w:ind w:firstLine="960"/>
        <w:spacing w:line="360" w:lineRule="auto"/>
        <w:rPr>
          <w:rFonts w:hint="eastAsia" w:ascii="宋体" w:hAnsi="宋体" w:cs="宋体"/>
          <w:sz w:val="24"/>
        </w:rPr>
      </w:pPr>
      <w:r>
        <w:rPr>
          <w:rFonts w:hint="eastAsia" w:ascii="宋体" w:hAnsi="宋体" w:cs="宋体"/>
          <w:sz w:val="24"/>
        </w:rPr>
        <w:t xml:space="preserve">法定代表人或授权代表签字或盖章：</w:t>
      </w:r>
      <w:r/>
    </w:p>
    <w:p>
      <w:pPr>
        <w:rPr>
          <w:rFonts w:hint="eastAsia" w:ascii="宋体" w:hAnsi="宋体"/>
          <w:szCs w:val="21"/>
        </w:rPr>
      </w:pPr>
      <w:r>
        <w:rPr>
          <w:rFonts w:ascii="宋体" w:hAnsi="宋体"/>
          <w:sz w:val="24"/>
        </w:rPr>
        <w:br w:type="page" w:clear="all"/>
      </w:r>
      <w:r>
        <w:rPr>
          <w:rFonts w:hint="eastAsia" w:ascii="宋体" w:hAnsi="宋体"/>
          <w:szCs w:val="21"/>
        </w:rPr>
        <w:t xml:space="preserve">附件4：工程运输安全承诺书</w:t>
      </w:r>
      <w:r/>
    </w:p>
    <w:p>
      <w:pPr>
        <w:jc w:val="center"/>
        <w:rPr>
          <w:rFonts w:hint="eastAsia" w:ascii="宋体" w:hAnsi="宋体"/>
          <w:sz w:val="24"/>
        </w:rPr>
      </w:pPr>
      <w:r>
        <w:rPr>
          <w:rFonts w:hint="eastAsia" w:ascii="宋体" w:hAnsi="宋体"/>
          <w:sz w:val="24"/>
        </w:rPr>
      </w:r>
      <w:r/>
    </w:p>
    <w:p>
      <w:pPr>
        <w:jc w:val="center"/>
        <w:rPr>
          <w:rFonts w:hint="eastAsia" w:ascii="黑体" w:hAnsi="黑体" w:eastAsia="黑体"/>
          <w:sz w:val="44"/>
          <w:szCs w:val="44"/>
        </w:rPr>
      </w:pPr>
      <w:r>
        <w:rPr>
          <w:rFonts w:hint="eastAsia" w:ascii="黑体" w:hAnsi="黑体" w:eastAsia="黑体"/>
          <w:sz w:val="44"/>
          <w:szCs w:val="44"/>
        </w:rPr>
        <w:t xml:space="preserve">工程运输安全文明承诺书</w:t>
      </w:r>
      <w:r/>
    </w:p>
    <w:p>
      <w:pPr>
        <w:ind w:firstLine="640"/>
        <w:spacing w:line="360" w:lineRule="auto"/>
        <w:rPr>
          <w:rFonts w:hint="eastAsia" w:ascii="仿宋_GB2312" w:hAnsi="仿宋" w:eastAsia="仿宋_GB2312"/>
          <w:sz w:val="32"/>
          <w:szCs w:val="32"/>
        </w:rPr>
      </w:pPr>
      <w:r>
        <w:rPr>
          <w:rFonts w:hint="eastAsia" w:ascii="仿宋_GB2312" w:hAnsi="仿宋" w:eastAsia="仿宋_GB2312"/>
          <w:sz w:val="32"/>
          <w:szCs w:val="32"/>
        </w:rPr>
      </w:r>
      <w:r/>
    </w:p>
    <w:p>
      <w:pPr>
        <w:ind w:firstLine="480"/>
        <w:spacing w:line="360" w:lineRule="auto"/>
        <w:rPr>
          <w:rFonts w:hint="eastAsia" w:ascii="宋体" w:hAnsi="宋体" w:cs="宋体"/>
          <w:sz w:val="24"/>
        </w:rPr>
      </w:pPr>
      <w:r>
        <w:rPr>
          <w:rFonts w:hint="eastAsia" w:ascii="宋体" w:hAnsi="宋体" w:cs="宋体"/>
          <w:sz w:val="24"/>
        </w:rPr>
        <w:t xml:space="preserve">我公司承诺，为确保项目建筑工地工程运输车辆运输的安全文明，公司将按照《中华人民共和国道路交通安全法》《中华人民共和国安全生产法》《无锡市工程运输安全文明管理办法》等法律法规的规定，按照《关于做好道路品质提升（大修）项目各类工程车辆安全文明管理的通知》（</w:t>
      </w:r>
      <w:r>
        <w:rPr>
          <w:rFonts w:hint="eastAsia" w:ascii="宋体" w:hAnsi="宋体" w:cs="宋体"/>
          <w:sz w:val="24"/>
        </w:rPr>
        <w:t xml:space="preserve">锡设管</w:t>
      </w:r>
      <w:r>
        <w:rPr>
          <w:rFonts w:hint="eastAsia" w:ascii="宋体" w:hAnsi="宋体" w:cs="宋体"/>
          <w:sz w:val="24"/>
        </w:rPr>
        <w:t xml:space="preserve">发〔2024〕30号）文件要求，建立严格的管理、检查制度，确保项目的顺利完工。</w:t>
      </w:r>
      <w:r/>
    </w:p>
    <w:p>
      <w:r/>
      <w:r/>
    </w:p>
    <w:p>
      <w:pPr>
        <w:ind w:firstLine="420"/>
        <w:spacing w:line="360" w:lineRule="auto"/>
        <w:rPr>
          <w:rFonts w:hint="eastAsia" w:ascii="宋体" w:hAnsi="宋体" w:cs="宋体"/>
          <w:sz w:val="24"/>
        </w:rPr>
      </w:pPr>
      <w:r>
        <w:rPr>
          <w:rFonts w:hint="eastAsia"/>
        </w:rPr>
        <w:t xml:space="preserve">                    </w:t>
      </w:r>
      <w:r>
        <w:rPr>
          <w:rFonts w:hint="eastAsia" w:ascii="仿宋_GB2312" w:hAnsi="仿宋" w:eastAsia="仿宋_GB2312"/>
          <w:sz w:val="32"/>
          <w:szCs w:val="32"/>
        </w:rPr>
        <w:t xml:space="preserve">       </w:t>
      </w:r>
      <w:r>
        <w:rPr>
          <w:rFonts w:hint="eastAsia" w:ascii="宋体" w:hAnsi="宋体" w:cs="宋体"/>
          <w:sz w:val="24"/>
        </w:rPr>
        <w:t xml:space="preserve">承包人（盖章）：</w:t>
      </w:r>
      <w:r/>
    </w:p>
    <w:p>
      <w:pPr>
        <w:ind w:firstLine="1920"/>
        <w:spacing w:line="360" w:lineRule="auto"/>
        <w:rPr>
          <w:rFonts w:hint="eastAsia" w:ascii="仿宋_GB2312" w:hAnsi="仿宋" w:eastAsia="仿宋_GB2312"/>
          <w:sz w:val="32"/>
          <w:szCs w:val="32"/>
        </w:rPr>
      </w:pPr>
      <w:r>
        <w:rPr>
          <w:rFonts w:hint="eastAsia" w:ascii="宋体" w:hAnsi="宋体" w:cs="宋体"/>
          <w:sz w:val="24"/>
        </w:rPr>
        <w:t xml:space="preserve">法定代表人或授权代表签字或盖章：</w:t>
      </w:r>
      <w:r/>
    </w:p>
    <w:p>
      <w:pPr>
        <w:jc w:val="left"/>
        <w:rPr>
          <w:rFonts w:hint="eastAsia" w:ascii="宋体" w:hAnsi="宋体"/>
          <w:szCs w:val="21"/>
        </w:rPr>
      </w:pPr>
      <w:r>
        <w:rPr>
          <w:rFonts w:ascii="宋体" w:hAnsi="宋体"/>
          <w:sz w:val="24"/>
        </w:rPr>
        <w:br w:type="page" w:clear="all"/>
      </w:r>
      <w:r>
        <w:rPr>
          <w:rFonts w:hint="eastAsia" w:ascii="宋体" w:hAnsi="宋体"/>
          <w:szCs w:val="21"/>
        </w:rPr>
        <w:t xml:space="preserve">附件5：既有管线安全保护承诺书</w:t>
      </w:r>
      <w:r/>
    </w:p>
    <w:p>
      <w:pPr>
        <w:jc w:val="center"/>
        <w:rPr>
          <w:rFonts w:hint="eastAsia" w:ascii="宋体" w:hAnsi="宋体" w:cs="宋体"/>
          <w:sz w:val="40"/>
          <w:szCs w:val="40"/>
        </w:rPr>
      </w:pPr>
      <w:r>
        <w:rPr>
          <w:rFonts w:hint="eastAsia" w:ascii="宋体" w:hAnsi="宋体" w:cs="宋体"/>
          <w:sz w:val="40"/>
          <w:szCs w:val="40"/>
        </w:rPr>
        <w:t xml:space="preserve">既有管线安全保护承诺书</w:t>
      </w:r>
      <w:r/>
    </w:p>
    <w:p>
      <w:pPr>
        <w:spacing w:line="360" w:lineRule="auto"/>
        <w:rPr>
          <w:rFonts w:hint="eastAsia" w:ascii="宋体" w:hAnsi="宋体" w:cs="宋体"/>
          <w:sz w:val="24"/>
        </w:rPr>
      </w:pPr>
      <w:r>
        <w:rPr>
          <w:rFonts w:hint="eastAsia" w:ascii="宋体" w:hAnsi="宋体" w:cs="宋体"/>
          <w:sz w:val="24"/>
        </w:rPr>
        <w:t xml:space="preserve">无锡市市政设施管理中心：</w:t>
      </w:r>
      <w:r/>
    </w:p>
    <w:p>
      <w:pPr>
        <w:ind w:firstLine="480"/>
        <w:spacing w:line="360" w:lineRule="auto"/>
        <w:rPr>
          <w:rFonts w:hint="eastAsia" w:ascii="宋体" w:hAnsi="宋体" w:cs="宋体"/>
          <w:sz w:val="24"/>
        </w:rPr>
      </w:pPr>
      <w:r>
        <w:rPr>
          <w:rFonts w:hint="eastAsia" w:ascii="宋体" w:hAnsi="宋体" w:cs="宋体"/>
          <w:sz w:val="24"/>
        </w:rPr>
        <w:t xml:space="preserve">为做好</w:t>
      </w:r>
      <w:r>
        <w:rPr>
          <w:rFonts w:hint="eastAsia" w:ascii="宋体" w:hAnsi="宋体" w:cs="宋体"/>
          <w:sz w:val="24"/>
          <w:u w:val="single"/>
        </w:rPr>
        <w:t xml:space="preserve">2026-2028年市政应急抢险服务单位采购项目</w:t>
      </w:r>
      <w:r>
        <w:rPr>
          <w:rFonts w:hint="eastAsia" w:ascii="宋体" w:hAnsi="宋体" w:cs="宋体"/>
          <w:sz w:val="24"/>
        </w:rPr>
        <w:t xml:space="preserve">实施期间安全生产管理工作，确保既有地下管线设施安全运行，杜绝管线破坏安全事故发生，我公司特</w:t>
      </w:r>
      <w:r>
        <w:rPr>
          <w:rFonts w:hint="eastAsia" w:ascii="宋体" w:hAnsi="宋体" w:cs="宋体"/>
          <w:sz w:val="24"/>
        </w:rPr>
        <w:t xml:space="preserve">作出</w:t>
      </w:r>
      <w:r>
        <w:rPr>
          <w:rFonts w:hint="eastAsia" w:ascii="宋体" w:hAnsi="宋体" w:cs="宋体"/>
          <w:sz w:val="24"/>
        </w:rPr>
        <w:t xml:space="preserve">以下承诺：</w:t>
      </w:r>
      <w:r/>
    </w:p>
    <w:p>
      <w:pPr>
        <w:ind w:firstLine="480"/>
        <w:spacing w:line="360" w:lineRule="auto"/>
        <w:rPr>
          <w:rFonts w:hint="eastAsia" w:ascii="宋体" w:hAnsi="宋体" w:cs="宋体"/>
          <w:sz w:val="24"/>
        </w:rPr>
      </w:pPr>
      <w:r>
        <w:rPr>
          <w:rFonts w:hint="eastAsia" w:ascii="宋体" w:hAnsi="宋体" w:cs="宋体"/>
          <w:sz w:val="24"/>
        </w:rPr>
        <w:t xml:space="preserve">我公司在项目实施期间，严格遵守国家、省、市有关安全生产法律法规的规定，并积极落实无锡市市政设施管理中心关于管线施工安全管理的要求。</w:t>
      </w:r>
      <w:r/>
    </w:p>
    <w:p>
      <w:pPr>
        <w:ind w:firstLine="480"/>
        <w:spacing w:line="360" w:lineRule="auto"/>
        <w:rPr>
          <w:rFonts w:hint="eastAsia" w:ascii="宋体" w:hAnsi="宋体" w:cs="宋体"/>
          <w:sz w:val="24"/>
        </w:rPr>
      </w:pPr>
      <w:r>
        <w:rPr>
          <w:rFonts w:hint="eastAsia" w:ascii="宋体" w:hAnsi="宋体" w:cs="宋体"/>
          <w:sz w:val="24"/>
        </w:rPr>
        <w:t xml:space="preserve">若发生管线破坏事故，我公司愿接受100万元的处罚，同时承诺，今后不再参与无锡市市政设施管理中心工程项目建设。</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承诺人：                             </w:t>
      </w:r>
      <w:r/>
    </w:p>
    <w:p>
      <w:pPr>
        <w:ind w:firstLine="480"/>
        <w:spacing w:line="360" w:lineRule="auto"/>
        <w:rPr>
          <w:rFonts w:hint="eastAsia" w:ascii="宋体" w:hAnsi="宋体" w:cs="宋体"/>
          <w:sz w:val="24"/>
        </w:rPr>
      </w:pPr>
      <w:r>
        <w:rPr>
          <w:rFonts w:hint="eastAsia" w:ascii="宋体" w:hAnsi="宋体" w:cs="宋体"/>
          <w:sz w:val="24"/>
        </w:rPr>
        <w:t xml:space="preserve">                               年  月  日</w:t>
      </w:r>
      <w:r/>
    </w:p>
    <w:p>
      <w:pPr>
        <w:jc w:val="center"/>
        <w:rPr>
          <w:rStyle w:val="1034"/>
          <w:color w:val="000000"/>
        </w:rPr>
        <w:outlineLvl w:val="0"/>
      </w:pPr>
      <w:r>
        <w:rPr>
          <w:rFonts w:hint="eastAsia" w:ascii="宋体" w:hAnsi="宋体" w:cs="宋体"/>
          <w:sz w:val="22"/>
          <w:szCs w:val="22"/>
        </w:rPr>
        <w:br w:type="page" w:clear="all"/>
      </w:r>
      <w:bookmarkStart w:id="90" w:name="_Toc229145757"/>
      <w:r>
        <w:rPr>
          <w:rStyle w:val="1034"/>
          <w:rFonts w:hint="eastAsia"/>
          <w:color w:val="000000"/>
        </w:rPr>
        <w:t xml:space="preserve">第五部分．附件（投标文件格式）</w:t>
      </w:r>
      <w:bookmarkEnd w:id="82"/>
      <w:r/>
      <w:bookmarkEnd w:id="90"/>
      <w:r/>
      <w:r/>
    </w:p>
    <w:p>
      <w:pPr>
        <w:ind w:firstLine="238"/>
        <w:spacing w:line="360" w:lineRule="auto"/>
        <w:rPr>
          <w:rFonts w:hint="eastAsia" w:ascii="宋体" w:hAnsi="宋体"/>
          <w:b/>
          <w:color w:val="000000"/>
          <w:sz w:val="24"/>
        </w:rPr>
        <w:outlineLvl w:val="1"/>
      </w:pPr>
      <w:r/>
      <w:bookmarkStart w:id="91" w:name="_Toc4086"/>
      <w:r>
        <w:rPr>
          <w:rFonts w:hint="eastAsia" w:ascii="宋体" w:hAnsi="宋体"/>
          <w:b/>
          <w:bCs/>
          <w:color w:val="000000"/>
          <w:sz w:val="24"/>
        </w:rPr>
        <w:br w:type="page" w:clear="all"/>
      </w:r>
      <w:r>
        <w:rPr>
          <w:rFonts w:hint="eastAsia" w:ascii="宋体" w:hAnsi="宋体"/>
          <w:b/>
          <w:color w:val="000000"/>
          <w:sz w:val="24"/>
        </w:rPr>
        <w:t xml:space="preserve">（一）关于资格的声明函（格式）</w:t>
      </w:r>
      <w:bookmarkEnd w:id="91"/>
      <w:r/>
      <w:r/>
    </w:p>
    <w:p>
      <w:pPr>
        <w:jc w:val="center"/>
        <w:rPr>
          <w:rFonts w:ascii="黑体" w:eastAsia="黑体"/>
          <w:bCs/>
          <w:color w:val="000000"/>
          <w:sz w:val="32"/>
        </w:rPr>
      </w:pPr>
      <w:r>
        <w:rPr>
          <w:rFonts w:ascii="黑体" w:eastAsia="黑体"/>
          <w:bCs/>
          <w:color w:val="000000"/>
          <w:sz w:val="32"/>
        </w:rPr>
      </w:r>
      <w:r/>
    </w:p>
    <w:p>
      <w:pPr>
        <w:jc w:val="center"/>
        <w:rPr>
          <w:rFonts w:ascii="黑体" w:eastAsia="黑体"/>
          <w:bCs/>
          <w:color w:val="000000"/>
          <w:sz w:val="32"/>
        </w:rPr>
      </w:pPr>
      <w:r>
        <w:rPr>
          <w:rFonts w:hint="eastAsia" w:ascii="黑体" w:eastAsia="黑体"/>
          <w:b/>
          <w:color w:val="000000"/>
          <w:sz w:val="30"/>
          <w:szCs w:val="30"/>
        </w:rPr>
        <w:t xml:space="preserve">关于资格的声明函</w:t>
      </w:r>
      <w:r/>
    </w:p>
    <w:p>
      <w:pPr>
        <w:jc w:val="center"/>
        <w:spacing w:line="360" w:lineRule="auto"/>
        <w:rPr>
          <w:rFonts w:hint="eastAsia" w:ascii="宋体" w:hAnsi="宋体"/>
          <w:color w:val="000000"/>
          <w:sz w:val="24"/>
        </w:rPr>
      </w:pPr>
      <w:r>
        <w:rPr>
          <w:rFonts w:hint="eastAsia" w:ascii="楷体_GB2312" w:eastAsia="楷体_GB2312"/>
          <w:bCs/>
          <w:color w:val="000000"/>
          <w:sz w:val="30"/>
        </w:rPr>
        <w:t xml:space="preserve">   </w:t>
      </w:r>
      <w:r>
        <w:rPr>
          <w:rFonts w:ascii="楷体_GB2312" w:eastAsia="楷体_GB2312"/>
          <w:bCs/>
          <w:color w:val="000000"/>
          <w:sz w:val="30"/>
        </w:rPr>
        <w:t xml:space="preserve">     </w:t>
      </w:r>
      <w:r/>
    </w:p>
    <w:p>
      <w:pPr>
        <w:jc w:val="center"/>
        <w:spacing w:line="360" w:lineRule="auto"/>
        <w:rPr>
          <w:rFonts w:hint="eastAsia" w:ascii="宋体" w:hAnsi="宋体"/>
          <w:color w:val="000000"/>
          <w:sz w:val="24"/>
        </w:rPr>
      </w:pPr>
      <w:r>
        <w:rPr>
          <w:rFonts w:hint="eastAsia" w:ascii="宋体" w:hAnsi="宋体"/>
          <w:color w:val="000000"/>
          <w:sz w:val="24"/>
        </w:rPr>
        <w:t xml:space="preserve">       采购项目编号：</w:t>
      </w:r>
      <w:r/>
    </w:p>
    <w:p>
      <w:pPr>
        <w:jc w:val="center"/>
        <w:spacing w:line="360" w:lineRule="auto"/>
        <w:rPr>
          <w:rFonts w:hint="eastAsia" w:ascii="宋体" w:hAnsi="宋体"/>
          <w:color w:val="000000"/>
          <w:sz w:val="24"/>
        </w:rPr>
      </w:pPr>
      <w:r>
        <w:rPr>
          <w:rFonts w:hint="eastAsia" w:ascii="宋体" w:hAnsi="宋体"/>
          <w:color w:val="000000"/>
          <w:sz w:val="24"/>
        </w:rPr>
        <w:t xml:space="preserve">日期：</w:t>
      </w:r>
      <w:r/>
    </w:p>
    <w:p>
      <w:pPr>
        <w:jc w:val="center"/>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sz w:val="24"/>
          <w:u w:val="single"/>
        </w:rPr>
      </w:pPr>
      <w:r>
        <w:rPr>
          <w:rFonts w:hint="eastAsia" w:ascii="宋体" w:hAnsi="宋体"/>
          <w:color w:val="000000"/>
          <w:sz w:val="24"/>
          <w:u w:val="single"/>
        </w:rPr>
        <w:t xml:space="preserve">无锡市市政设施管理中心 </w:t>
      </w:r>
      <w:r>
        <w:rPr>
          <w:rFonts w:hint="eastAsia" w:ascii="宋体" w:hAnsi="宋体"/>
          <w:color w:val="000000"/>
          <w:sz w:val="24"/>
        </w:rPr>
        <w:t xml:space="preserve">：  </w:t>
      </w:r>
      <w:r/>
    </w:p>
    <w:p>
      <w:pPr>
        <w:pStyle w:val="1060"/>
        <w:ind w:left="0" w:right="0" w:firstLine="480"/>
        <w:jc w:val="both"/>
        <w:spacing w:line="360" w:lineRule="auto"/>
        <w:rPr>
          <w:rFonts w:hint="eastAsia" w:ascii="宋体" w:hAnsi="宋体"/>
          <w:color w:val="000000"/>
          <w:szCs w:val="24"/>
        </w:rPr>
      </w:pPr>
      <w:r>
        <w:rPr>
          <w:rFonts w:hint="eastAsia" w:ascii="宋体" w:hAnsi="宋体"/>
          <w:color w:val="000000"/>
          <w:szCs w:val="24"/>
        </w:rPr>
        <w:t xml:space="preserve">我公司承诺参加政府采购活动前3年内在经营活动中没有重大违法记录。</w:t>
      </w:r>
      <w:r/>
    </w:p>
    <w:p>
      <w:pPr>
        <w:pStyle w:val="1060"/>
        <w:ind w:left="0" w:right="0" w:firstLine="480"/>
        <w:jc w:val="both"/>
        <w:spacing w:line="360" w:lineRule="auto"/>
        <w:rPr>
          <w:rFonts w:hint="eastAsia" w:ascii="宋体" w:hAnsi="宋体"/>
          <w:color w:val="000000"/>
          <w:szCs w:val="24"/>
        </w:rPr>
      </w:pPr>
      <w:r>
        <w:rPr>
          <w:rFonts w:hint="eastAsia" w:ascii="宋体" w:hAnsi="宋体"/>
          <w:color w:val="000000"/>
          <w:szCs w:val="24"/>
        </w:rPr>
        <w:t xml:space="preserve">我公司承诺具有履行合同所必需的设备和专业技术能力。</w:t>
      </w:r>
      <w:r/>
    </w:p>
    <w:p>
      <w:pPr>
        <w:pStyle w:val="1060"/>
        <w:ind w:left="0" w:right="0" w:firstLine="480"/>
        <w:jc w:val="both"/>
        <w:spacing w:line="360" w:lineRule="auto"/>
        <w:rPr>
          <w:rFonts w:hint="eastAsia" w:ascii="宋体" w:hAnsi="宋体"/>
          <w:color w:val="000000"/>
          <w:szCs w:val="24"/>
        </w:rPr>
      </w:pPr>
      <w:r>
        <w:rPr>
          <w:rFonts w:hint="eastAsia" w:ascii="宋体" w:hAnsi="宋体"/>
          <w:color w:val="000000"/>
          <w:szCs w:val="24"/>
        </w:rPr>
        <w:t xml:space="preserve">我公司（单位）</w:t>
      </w:r>
      <w:r>
        <w:rPr>
          <w:rFonts w:hint="eastAsia" w:ascii="宋体" w:hAnsi="宋体"/>
          <w:color w:val="000000"/>
          <w:szCs w:val="24"/>
        </w:rPr>
        <w:t xml:space="preserve">愿针对</w:t>
      </w:r>
      <w:r>
        <w:rPr>
          <w:rFonts w:hint="eastAsia" w:ascii="宋体" w:hAnsi="宋体"/>
          <w:color w:val="000000"/>
          <w:szCs w:val="24"/>
        </w:rPr>
        <w:t xml:space="preserve">本项目（采购项目编号：　　</w:t>
      </w:r>
      <w:r>
        <w:rPr>
          <w:rFonts w:hint="eastAsia" w:ascii="宋体" w:hAnsi="宋体"/>
          <w:color w:val="000000"/>
          <w:szCs w:val="24"/>
        </w:rPr>
        <w:t xml:space="preserve">　　</w:t>
      </w:r>
      <w:r>
        <w:rPr>
          <w:rFonts w:hint="eastAsia" w:ascii="宋体" w:hAnsi="宋体"/>
          <w:color w:val="000000"/>
          <w:szCs w:val="24"/>
        </w:rPr>
        <w:t xml:space="preserve">）进行投标，投标文件中所有关于投标资格的文件、证明、陈述均是真实的、准确的。若有违背，我公司（单位）        愿意承担由此而产生的一切后果。</w:t>
      </w:r>
      <w:r/>
    </w:p>
    <w:p>
      <w:pPr>
        <w:pStyle w:val="1060"/>
        <w:ind w:left="0" w:right="34" w:firstLine="403"/>
        <w:spacing w:line="360" w:lineRule="auto"/>
        <w:rPr>
          <w:rFonts w:hint="eastAsia" w:ascii="宋体" w:hAnsi="宋体"/>
          <w:color w:val="000000"/>
          <w:szCs w:val="24"/>
        </w:rPr>
      </w:pPr>
      <w:r>
        <w:rPr>
          <w:rFonts w:hint="eastAsia" w:ascii="宋体" w:hAnsi="宋体"/>
          <w:color w:val="000000"/>
          <w:szCs w:val="24"/>
        </w:rPr>
      </w:r>
      <w:r/>
    </w:p>
    <w:p>
      <w:pPr>
        <w:pStyle w:val="1060"/>
        <w:ind w:left="0" w:right="34" w:firstLine="403"/>
        <w:spacing w:line="360" w:lineRule="auto"/>
        <w:rPr>
          <w:rFonts w:hint="eastAsia" w:ascii="宋体" w:hAnsi="宋体"/>
          <w:color w:val="000000"/>
          <w:sz w:val="21"/>
        </w:rPr>
      </w:pPr>
      <w:r>
        <w:rPr>
          <w:rFonts w:hint="eastAsia" w:ascii="宋体" w:hAnsi="宋体"/>
          <w:color w:val="000000"/>
          <w:sz w:val="21"/>
        </w:rPr>
      </w:r>
      <w:r/>
    </w:p>
    <w:p>
      <w:pPr>
        <w:pStyle w:val="1060"/>
        <w:ind w:left="0" w:right="34" w:firstLine="403"/>
        <w:spacing w:line="360" w:lineRule="auto"/>
        <w:rPr>
          <w:rFonts w:hint="eastAsia" w:ascii="宋体" w:hAnsi="宋体"/>
          <w:color w:val="000000"/>
          <w:sz w:val="21"/>
        </w:rPr>
      </w:pPr>
      <w:r>
        <w:rPr>
          <w:rFonts w:hint="eastAsia" w:ascii="宋体" w:hAnsi="宋体"/>
          <w:color w:val="000000"/>
          <w:sz w:val="21"/>
        </w:rPr>
      </w:r>
      <w:r/>
    </w:p>
    <w:p>
      <w:pPr>
        <w:ind w:firstLine="3360"/>
        <w:spacing w:line="360" w:lineRule="auto"/>
        <w:rPr>
          <w:rFonts w:hint="eastAsia" w:ascii="宋体" w:hAnsi="宋体"/>
          <w:color w:val="000000"/>
          <w:sz w:val="24"/>
        </w:rPr>
      </w:pPr>
      <w:r>
        <w:rPr>
          <w:rFonts w:hint="eastAsia" w:ascii="宋体" w:hAnsi="宋体"/>
          <w:color w:val="000000"/>
          <w:sz w:val="24"/>
        </w:rPr>
        <w:t xml:space="preserve">投标供应商（盖章）：</w:t>
      </w:r>
      <w:r/>
    </w:p>
    <w:p>
      <w:pPr>
        <w:ind w:firstLine="480"/>
        <w:jc w:val="center"/>
        <w:spacing w:line="360" w:lineRule="auto"/>
        <w:rPr>
          <w:rFonts w:hint="eastAsia" w:ascii="宋体" w:hAnsi="宋体"/>
          <w:color w:val="000000"/>
          <w:sz w:val="24"/>
        </w:rPr>
      </w:pPr>
      <w:r>
        <w:rPr>
          <w:rFonts w:hint="eastAsia" w:ascii="宋体" w:hAnsi="宋体"/>
          <w:color w:val="000000"/>
          <w:sz w:val="24"/>
        </w:rPr>
        <w:t xml:space="preserve">　　　　　　　　　法定代表人或法定代表人授权代表签字或盖章：</w:t>
      </w:r>
      <w:r/>
    </w:p>
    <w:p>
      <w:pPr>
        <w:pStyle w:val="1092"/>
        <w:spacing w:before="242" w:beforeAutospacing="0" w:after="242" w:afterAutospacing="0" w:line="360" w:lineRule="atLeast"/>
        <w:rPr>
          <w:rFonts w:hint="eastAsia" w:hAnsi="宋体"/>
          <w:bCs/>
          <w:color w:val="000000"/>
        </w:rPr>
      </w:pPr>
      <w:r>
        <w:rPr>
          <w:rFonts w:hint="eastAsia" w:hAnsi="宋体"/>
          <w:bCs/>
          <w:color w:val="000000"/>
        </w:rPr>
      </w:r>
      <w:r/>
    </w:p>
    <w:p>
      <w:pPr>
        <w:pStyle w:val="1092"/>
        <w:spacing w:before="242" w:beforeAutospacing="0" w:after="242" w:afterAutospacing="0" w:line="360" w:lineRule="atLeast"/>
        <w:rPr>
          <w:rFonts w:hint="eastAsia" w:hAnsi="宋体"/>
          <w:bCs/>
          <w:color w:val="000000"/>
        </w:rPr>
      </w:pPr>
      <w:r>
        <w:rPr>
          <w:rFonts w:hint="eastAsia" w:hAnsi="宋体"/>
          <w:bCs/>
          <w:color w:val="000000"/>
        </w:rPr>
        <w:t xml:space="preserve">备注：上述所称“重大违法记录”，是指</w:t>
      </w:r>
      <w:r>
        <w:rPr>
          <w:rFonts w:hint="eastAsia"/>
          <w:bCs/>
          <w:color w:val="000000"/>
        </w:rPr>
        <w:t xml:space="preserve">投标</w:t>
      </w:r>
      <w:r>
        <w:rPr>
          <w:rFonts w:hint="eastAsia" w:hAnsi="宋体"/>
          <w:bCs/>
          <w:color w:val="000000"/>
        </w:rPr>
        <w:t xml:space="preserve">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92" w:name="1"/>
      <w:r>
        <w:rPr>
          <w:rFonts w:hint="eastAsia" w:hAnsi="宋体"/>
          <w:bCs/>
          <w:color w:val="000000"/>
        </w:rPr>
        <w:t xml:space="preserve"> 财库〔202</w:t>
      </w:r>
      <w:bookmarkEnd w:id="92"/>
      <w:r>
        <w:rPr>
          <w:rFonts w:hint="eastAsia" w:hAnsi="宋体"/>
          <w:bCs/>
          <w:color w:val="000000"/>
        </w:rPr>
        <w:t xml:space="preserve">2〕3号文规定，“较大数额罚款”认定为200万元以上的罚款，法律、行政法规以及国务院有关部门明确规定相关领域“较大数额罚款”标准高于200万元的，从其规定。）</w:t>
      </w:r>
      <w:r/>
    </w:p>
    <w:p>
      <w:pPr>
        <w:ind w:firstLine="238"/>
        <w:spacing w:line="360" w:lineRule="auto"/>
        <w:rPr>
          <w:rFonts w:hint="eastAsia" w:ascii="宋体" w:hAnsi="宋体"/>
          <w:b/>
          <w:color w:val="000000"/>
          <w:sz w:val="24"/>
        </w:rPr>
        <w:outlineLvl w:val="1"/>
      </w:pPr>
      <w:r/>
      <w:bookmarkStart w:id="93" w:name="_Toc592"/>
      <w:r>
        <w:rPr>
          <w:rFonts w:hint="eastAsia" w:ascii="宋体" w:hAnsi="宋体"/>
          <w:b/>
          <w:bCs/>
          <w:color w:val="000000"/>
          <w:sz w:val="24"/>
        </w:rPr>
        <w:br w:type="page" w:clear="all"/>
      </w:r>
      <w:r>
        <w:rPr>
          <w:rFonts w:hint="eastAsia" w:ascii="宋体" w:hAnsi="宋体"/>
          <w:b/>
          <w:color w:val="000000"/>
          <w:sz w:val="24"/>
        </w:rPr>
        <w:t xml:space="preserve">（二）法定代表人授权委托书（格式）：</w:t>
      </w:r>
      <w:bookmarkEnd w:id="93"/>
      <w:r/>
      <w:r/>
    </w:p>
    <w:p>
      <w:pPr>
        <w:rPr>
          <w:color w:val="000000"/>
        </w:rPr>
      </w:pPr>
      <w:r>
        <w:rPr>
          <w:color w:val="000000"/>
        </w:rPr>
      </w:r>
      <w:r/>
    </w:p>
    <w:p>
      <w:pPr>
        <w:jc w:val="center"/>
        <w:rPr>
          <w:rFonts w:ascii="黑体" w:eastAsia="黑体"/>
          <w:bCs/>
          <w:color w:val="000000"/>
          <w:sz w:val="28"/>
          <w:szCs w:val="28"/>
        </w:rPr>
      </w:pPr>
      <w:r>
        <w:rPr>
          <w:rFonts w:hint="eastAsia" w:ascii="黑体" w:eastAsia="黑体"/>
          <w:bCs/>
          <w:color w:val="000000"/>
          <w:sz w:val="28"/>
          <w:szCs w:val="28"/>
        </w:rPr>
        <w:t xml:space="preserve">法定代表人授权委托书</w:t>
      </w:r>
      <w:r/>
    </w:p>
    <w:p>
      <w:pPr>
        <w:spacing w:line="480" w:lineRule="auto"/>
        <w:rPr>
          <w:rFonts w:hint="eastAsia" w:ascii="宋体" w:hAnsi="宋体"/>
          <w:color w:val="000000"/>
          <w:sz w:val="24"/>
        </w:rPr>
      </w:pPr>
      <w:r>
        <w:rPr>
          <w:rFonts w:hint="eastAsia" w:ascii="楷体_GB2312" w:eastAsia="楷体_GB2312"/>
          <w:bCs/>
          <w:color w:val="000000"/>
          <w:sz w:val="30"/>
        </w:rPr>
        <w:t xml:space="preserve">                           </w:t>
      </w:r>
      <w:r/>
    </w:p>
    <w:p>
      <w:pPr>
        <w:jc w:val="center"/>
        <w:spacing w:line="360" w:lineRule="auto"/>
        <w:rPr>
          <w:rFonts w:hint="eastAsia" w:ascii="宋体" w:hAnsi="宋体"/>
          <w:color w:val="000000"/>
          <w:sz w:val="24"/>
        </w:rPr>
      </w:pPr>
      <w:r>
        <w:rPr>
          <w:rFonts w:hint="eastAsia" w:ascii="宋体" w:hAnsi="宋体"/>
          <w:color w:val="000000"/>
          <w:sz w:val="24"/>
        </w:rPr>
        <w:t xml:space="preserve">       采购项目编号：</w:t>
      </w:r>
      <w:r/>
    </w:p>
    <w:p>
      <w:pPr>
        <w:jc w:val="center"/>
        <w:spacing w:line="360" w:lineRule="auto"/>
        <w:rPr>
          <w:rFonts w:hint="eastAsia" w:ascii="宋体" w:hAnsi="宋体"/>
          <w:color w:val="000000"/>
          <w:sz w:val="24"/>
        </w:rPr>
      </w:pPr>
      <w:r>
        <w:rPr>
          <w:rFonts w:hint="eastAsia" w:ascii="宋体" w:hAnsi="宋体"/>
          <w:color w:val="000000"/>
          <w:sz w:val="24"/>
        </w:rPr>
        <w:t xml:space="preserve">日期：</w:t>
      </w:r>
      <w:r/>
    </w:p>
    <w:p>
      <w:pPr>
        <w:jc w:val="cente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u w:val="single"/>
        </w:rPr>
      </w:pPr>
      <w:r>
        <w:rPr>
          <w:rFonts w:hint="eastAsia" w:ascii="宋体" w:hAnsi="宋体"/>
          <w:color w:val="000000"/>
          <w:sz w:val="24"/>
          <w:u w:val="single"/>
        </w:rPr>
        <w:t xml:space="preserve">无锡市市政设施管理中心：  </w:t>
      </w:r>
      <w:r/>
    </w:p>
    <w:p>
      <w:pPr>
        <w:ind w:firstLine="480"/>
        <w:spacing w:line="360" w:lineRule="auto"/>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u w:val="single"/>
        </w:rPr>
        <w:t xml:space="preserve">    （投标供应商名称）       </w:t>
      </w:r>
      <w:r>
        <w:rPr>
          <w:rFonts w:hint="eastAsia" w:ascii="宋体" w:hAnsi="宋体" w:cs="宋体"/>
          <w:color w:val="000000"/>
          <w:sz w:val="24"/>
        </w:rPr>
        <w:t xml:space="preserve">系</w:t>
      </w:r>
      <w:r>
        <w:rPr>
          <w:rFonts w:hint="eastAsia" w:ascii="宋体" w:hAnsi="宋体"/>
          <w:color w:val="000000"/>
          <w:sz w:val="24"/>
        </w:rPr>
        <w:t xml:space="preserve">中华人民共和国合法企业，法定地址：</w:t>
      </w:r>
      <w:r>
        <w:rPr>
          <w:rFonts w:hint="eastAsia" w:ascii="宋体" w:hAnsi="宋体"/>
          <w:color w:val="000000"/>
          <w:sz w:val="24"/>
          <w:u w:val="single"/>
        </w:rPr>
        <w:t xml:space="preserve">                     </w:t>
      </w:r>
      <w:r>
        <w:rPr>
          <w:rFonts w:hint="eastAsia" w:ascii="宋体" w:hAnsi="宋体"/>
          <w:color w:val="000000"/>
          <w:sz w:val="24"/>
        </w:rPr>
        <w:t xml:space="preserve"> ，特授权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代表我公司（单位）全权办理针对本项目</w:t>
      </w:r>
      <w:r>
        <w:rPr>
          <w:rFonts w:hint="eastAsia" w:ascii="宋体" w:hAnsi="宋体"/>
          <w:color w:val="000000"/>
          <w:sz w:val="24"/>
          <w:u w:val="single"/>
        </w:rPr>
        <w:t xml:space="preserve"> </w:t>
      </w:r>
      <w:r>
        <w:rPr>
          <w:rFonts w:hint="eastAsia" w:ascii="宋体" w:hAnsi="宋体"/>
          <w:b/>
          <w:bCs/>
          <w:color w:val="000000"/>
          <w:sz w:val="24"/>
          <w:u w:val="single"/>
        </w:rPr>
        <w:t xml:space="preserve">2026-2028年市政应急抢险服务单位采购项目（二标段）</w:t>
      </w:r>
      <w:r>
        <w:rPr>
          <w:rFonts w:hint="eastAsia" w:ascii="宋体" w:hAnsi="宋体"/>
          <w:b/>
          <w:bCs/>
          <w:color w:val="000000"/>
          <w:sz w:val="24"/>
          <w:u w:val="single"/>
        </w:rPr>
        <w:t xml:space="preserve">（采购项目编号：          ）</w:t>
      </w:r>
      <w:r>
        <w:rPr>
          <w:rFonts w:hint="eastAsia" w:ascii="宋体" w:hAnsi="宋体"/>
          <w:color w:val="000000"/>
          <w:sz w:val="24"/>
          <w:u w:val="single"/>
        </w:rPr>
        <w:t xml:space="preserve"> </w:t>
      </w:r>
      <w:r>
        <w:rPr>
          <w:rFonts w:hint="eastAsia" w:ascii="宋体" w:hAnsi="宋体"/>
          <w:color w:val="000000"/>
          <w:sz w:val="24"/>
        </w:rPr>
        <w:t xml:space="preserve">的投标等具体工作，并签署全部有关文件、协议及合同。</w:t>
      </w:r>
      <w:r/>
    </w:p>
    <w:p>
      <w:pPr>
        <w:ind w:firstLine="480"/>
        <w:spacing w:line="360" w:lineRule="auto"/>
        <w:rPr>
          <w:rFonts w:hint="eastAsia" w:ascii="宋体" w:hAnsi="宋体"/>
          <w:color w:val="000000"/>
          <w:sz w:val="24"/>
        </w:rPr>
      </w:pPr>
      <w:r>
        <w:rPr>
          <w:rFonts w:hint="eastAsia" w:ascii="宋体" w:hAnsi="宋体"/>
          <w:color w:val="000000"/>
          <w:sz w:val="24"/>
        </w:rPr>
        <w:t xml:space="preserve">我公司（单位）对被授权人的签名负全部责任。</w:t>
      </w:r>
      <w:r/>
    </w:p>
    <w:p>
      <w:pPr>
        <w:ind w:firstLine="480"/>
        <w:spacing w:line="360" w:lineRule="auto"/>
        <w:rPr>
          <w:rFonts w:hint="eastAsia" w:ascii="宋体" w:hAnsi="宋体"/>
          <w:color w:val="000000"/>
          <w:sz w:val="24"/>
        </w:rPr>
      </w:pPr>
      <w:r>
        <w:rPr>
          <w:rFonts w:hint="eastAsia" w:ascii="宋体" w:hAnsi="宋体"/>
          <w:color w:val="000000"/>
          <w:sz w:val="24"/>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color w:val="000000"/>
          <w:sz w:val="24"/>
        </w:rPr>
      </w:pPr>
      <w:r>
        <w:rPr>
          <w:rFonts w:hint="eastAsia" w:ascii="宋体" w:hAnsi="宋体"/>
          <w:color w:val="000000"/>
          <w:sz w:val="24"/>
        </w:rPr>
        <w:t xml:space="preserve">被授权人情况：</w:t>
      </w:r>
      <w:r/>
    </w:p>
    <w:p>
      <w:pPr>
        <w:ind w:firstLine="480"/>
        <w:spacing w:line="360" w:lineRule="auto"/>
        <w:rPr>
          <w:rFonts w:hint="eastAsia" w:ascii="宋体" w:hAnsi="宋体"/>
          <w:color w:val="000000"/>
          <w:sz w:val="24"/>
        </w:rPr>
      </w:pPr>
      <w:r>
        <w:rPr>
          <w:rFonts w:hint="eastAsia" w:ascii="宋体" w:hAnsi="宋体"/>
          <w:color w:val="000000"/>
          <w:sz w:val="24"/>
        </w:rPr>
        <w:t xml:space="preserve">姓名：          性别：         年龄：          职务：</w:t>
      </w:r>
      <w:r/>
    </w:p>
    <w:p>
      <w:pPr>
        <w:ind w:firstLine="480"/>
        <w:spacing w:line="360" w:lineRule="auto"/>
        <w:rPr>
          <w:rFonts w:hint="eastAsia" w:ascii="宋体" w:hAnsi="宋体"/>
          <w:color w:val="000000"/>
          <w:sz w:val="24"/>
        </w:rPr>
      </w:pPr>
      <w:r>
        <w:rPr>
          <w:rFonts w:hint="eastAsia" w:ascii="宋体" w:hAnsi="宋体"/>
          <w:color w:val="000000"/>
          <w:sz w:val="24"/>
        </w:rPr>
        <w:t xml:space="preserve">身份证号码：                   电话：</w:t>
      </w:r>
      <w:r/>
    </w:p>
    <w:p>
      <w:pPr>
        <w:ind w:firstLine="480"/>
        <w:spacing w:line="360" w:lineRule="auto"/>
        <w:rPr>
          <w:rFonts w:hint="eastAsia" w:ascii="宋体" w:hAnsi="宋体"/>
          <w:color w:val="000000"/>
          <w:sz w:val="24"/>
        </w:rPr>
      </w:pPr>
      <w:r>
        <w:rPr>
          <w:rFonts w:hint="eastAsia" w:ascii="宋体" w:hAnsi="宋体"/>
          <w:color w:val="000000"/>
          <w:sz w:val="24"/>
        </w:rPr>
        <w:t xml:space="preserve">通讯地址：</w:t>
      </w:r>
      <w:r/>
    </w:p>
    <w:p>
      <w:pPr>
        <w:ind w:firstLine="480"/>
        <w:spacing w:line="360" w:lineRule="auto"/>
        <w:rPr>
          <w:rFonts w:hint="eastAsia" w:ascii="宋体" w:hAnsi="宋体"/>
          <w:color w:val="000000"/>
          <w:sz w:val="24"/>
        </w:rPr>
      </w:pPr>
      <w:r>
        <w:rPr>
          <w:rFonts w:hint="eastAsia" w:ascii="宋体" w:hAnsi="宋体"/>
          <w:color w:val="000000"/>
          <w:sz w:val="24"/>
        </w:rPr>
        <w:t xml:space="preserve">被授权人签名：                  单位名称（盖章）：</w:t>
      </w:r>
      <w:r/>
    </w:p>
    <w:p>
      <w:pPr>
        <w:ind w:firstLine="4320"/>
        <w:spacing w:line="360" w:lineRule="auto"/>
        <w:rPr>
          <w:rFonts w:hint="eastAsia" w:ascii="宋体" w:hAnsi="宋体"/>
          <w:color w:val="000000"/>
          <w:sz w:val="24"/>
        </w:rPr>
      </w:pPr>
      <w:r>
        <w:rPr>
          <w:rFonts w:hint="eastAsia" w:ascii="宋体" w:hAnsi="宋体"/>
          <w:color w:val="000000"/>
          <w:sz w:val="24"/>
        </w:rPr>
        <w:t xml:space="preserve">法定代表人（签字或盖章）：</w:t>
      </w:r>
      <w:r/>
    </w:p>
    <w:p>
      <w:pPr>
        <w:ind w:firstLine="5760"/>
        <w:spacing w:line="360" w:lineRule="auto"/>
        <w:rPr>
          <w:rFonts w:hint="eastAsia" w:ascii="宋体" w:hAnsi="宋体"/>
          <w:color w:val="000000"/>
          <w:sz w:val="24"/>
        </w:rPr>
      </w:pPr>
      <w:r>
        <w:rPr>
          <w:rFonts w:hint="eastAsia" w:ascii="宋体" w:hAnsi="宋体"/>
          <w:color w:val="000000"/>
          <w:sz w:val="24"/>
        </w:rPr>
        <w:t xml:space="preserve">年     月     日</w:t>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hint="eastAsia" w:ascii="宋体" w:hAnsi="宋体"/>
                <w:color w:val="000000"/>
                <w:sz w:val="24"/>
              </w:rPr>
            </w:pPr>
            <w:r>
              <w:rPr>
                <w:rFonts w:hint="eastAsia" w:ascii="宋体" w:hAnsi="宋体"/>
                <w:color w:val="000000"/>
                <w:sz w:val="24"/>
              </w:rPr>
            </w:r>
            <w:r/>
          </w:p>
          <w:p>
            <w:pPr>
              <w:spacing w:before="4" w:line="360" w:lineRule="auto"/>
              <w:widowControl/>
              <w:rPr>
                <w:rFonts w:hint="eastAsia" w:ascii="宋体" w:hAnsi="宋体"/>
                <w:color w:val="000000"/>
                <w:sz w:val="24"/>
              </w:rPr>
            </w:pPr>
            <w:r>
              <w:rPr>
                <w:rFonts w:hint="eastAsia" w:ascii="宋体" w:hAnsi="宋体"/>
                <w:color w:val="000000"/>
                <w:sz w:val="24"/>
              </w:rPr>
            </w:r>
            <w:r/>
          </w:p>
          <w:p>
            <w:pPr>
              <w:jc w:val="center"/>
              <w:spacing w:before="4" w:line="360" w:lineRule="auto"/>
              <w:widowControl/>
              <w:rPr>
                <w:rFonts w:hint="eastAsia" w:ascii="宋体" w:hAnsi="宋体"/>
                <w:color w:val="000000"/>
                <w:sz w:val="24"/>
              </w:rPr>
            </w:pPr>
            <w:r>
              <w:rPr>
                <w:rFonts w:hint="eastAsia" w:ascii="宋体" w:hAnsi="宋体"/>
                <w:color w:val="000000"/>
                <w:sz w:val="24"/>
              </w:rPr>
              <w:t xml:space="preserve">法定代表人身份证原件扫描件（正、反面）</w:t>
            </w:r>
            <w:r/>
          </w:p>
        </w:tc>
        <w:tc>
          <w:tcPr>
            <w:tcW w:w="720" w:type="dxa"/>
            <w:textDirection w:val="lrTb"/>
            <w:noWrap w:val="false"/>
          </w:tcPr>
          <w:p>
            <w:pPr>
              <w:jc w:val="left"/>
              <w:widowControl/>
              <w:rPr>
                <w:rFonts w:hint="eastAsia" w:ascii="宋体" w:hAnsi="宋体"/>
                <w:color w:val="000000"/>
                <w:sz w:val="24"/>
              </w:rPr>
            </w:pPr>
            <w:r>
              <w:rPr>
                <w:rFonts w:hint="eastAsia" w:ascii="宋体" w:hAnsi="宋体"/>
                <w:color w:val="000000"/>
                <w:sz w:val="24"/>
              </w:rPr>
            </w:r>
            <w:r/>
          </w:p>
        </w:tc>
        <w:tc>
          <w:tcPr>
            <w:tcW w:w="5040" w:type="dxa"/>
            <w:textDirection w:val="lrTb"/>
            <w:noWrap w:val="false"/>
          </w:tcPr>
          <w:p>
            <w:pPr>
              <w:spacing w:before="4" w:line="360" w:lineRule="auto"/>
              <w:widowControl/>
              <w:rPr>
                <w:rFonts w:hint="eastAsia" w:ascii="宋体" w:hAnsi="宋体"/>
                <w:color w:val="000000"/>
                <w:sz w:val="24"/>
              </w:rPr>
            </w:pPr>
            <w:r>
              <w:rPr>
                <w:rFonts w:hint="eastAsia" w:ascii="宋体" w:hAnsi="宋体"/>
                <w:color w:val="000000"/>
                <w:sz w:val="24"/>
              </w:rPr>
            </w:r>
            <w:r/>
          </w:p>
          <w:p>
            <w:pPr>
              <w:spacing w:before="4" w:line="360" w:lineRule="auto"/>
              <w:widowControl/>
              <w:rPr>
                <w:rFonts w:hint="eastAsia" w:ascii="宋体" w:hAnsi="宋体"/>
                <w:color w:val="000000"/>
                <w:sz w:val="24"/>
              </w:rPr>
            </w:pPr>
            <w:r>
              <w:rPr>
                <w:rFonts w:hint="eastAsia" w:ascii="宋体" w:hAnsi="宋体"/>
                <w:color w:val="000000"/>
                <w:sz w:val="24"/>
              </w:rPr>
            </w:r>
            <w:r/>
          </w:p>
          <w:p>
            <w:pPr>
              <w:jc w:val="center"/>
              <w:spacing w:before="4" w:line="360" w:lineRule="auto"/>
              <w:widowControl/>
              <w:rPr>
                <w:rFonts w:hint="eastAsia" w:ascii="宋体" w:hAnsi="宋体"/>
                <w:color w:val="000000"/>
                <w:sz w:val="24"/>
              </w:rPr>
            </w:pPr>
            <w:r>
              <w:rPr>
                <w:rFonts w:hint="eastAsia" w:ascii="宋体" w:hAnsi="宋体"/>
                <w:color w:val="000000"/>
                <w:sz w:val="24"/>
              </w:rPr>
              <w:t xml:space="preserve">授权代表身份证原件扫描件（正、反面）</w:t>
            </w:r>
            <w:r/>
          </w:p>
        </w:tc>
      </w:tr>
    </w:tbl>
    <w:p>
      <w:pPr>
        <w:ind w:firstLine="238"/>
        <w:spacing w:line="360" w:lineRule="auto"/>
        <w:rPr>
          <w:rFonts w:hint="eastAsia" w:ascii="宋体" w:hAnsi="宋体"/>
          <w:b/>
          <w:color w:val="000000"/>
          <w:sz w:val="24"/>
        </w:rPr>
        <w:outlineLvl w:val="1"/>
      </w:pPr>
      <w:r>
        <w:rPr>
          <w:rFonts w:ascii="宋体" w:hAnsi="宋体"/>
          <w:color w:val="000000"/>
          <w:sz w:val="24"/>
        </w:rPr>
        <w:br w:type="page" w:clear="all"/>
      </w:r>
      <w:bookmarkStart w:id="94" w:name="_Toc22710"/>
      <w:r>
        <w:rPr>
          <w:rFonts w:hint="eastAsia" w:ascii="宋体" w:hAnsi="宋体"/>
          <w:b/>
          <w:color w:val="000000"/>
          <w:sz w:val="24"/>
        </w:rPr>
        <w:t xml:space="preserve">（三）承诺书</w:t>
      </w:r>
      <w:r>
        <w:rPr>
          <w:rFonts w:hint="eastAsia" w:ascii="宋体" w:hAnsi="宋体"/>
          <w:b/>
          <w:color w:val="000000"/>
          <w:sz w:val="24"/>
        </w:rPr>
        <w:t xml:space="preserve">一</w:t>
      </w:r>
      <w:r>
        <w:rPr>
          <w:rFonts w:hint="eastAsia" w:ascii="宋体" w:hAnsi="宋体"/>
          <w:b/>
          <w:color w:val="000000"/>
          <w:sz w:val="24"/>
        </w:rPr>
        <w:t xml:space="preserve">（格式）：</w:t>
      </w:r>
      <w:bookmarkEnd w:id="94"/>
      <w:r/>
      <w:r/>
    </w:p>
    <w:p>
      <w:pPr>
        <w:pStyle w:val="1110"/>
        <w:ind w:firstLine="420"/>
        <w:rPr>
          <w:color w:val="000000"/>
        </w:rPr>
      </w:pPr>
      <w:r>
        <w:rPr>
          <w:color w:val="000000"/>
        </w:rPr>
      </w:r>
      <w:r/>
    </w:p>
    <w:p>
      <w:pPr>
        <w:jc w:val="center"/>
        <w:spacing w:line="360" w:lineRule="auto"/>
        <w:rPr>
          <w:rFonts w:hint="eastAsia" w:ascii="宋体" w:hAnsi="宋体"/>
          <w:b/>
          <w:bCs/>
          <w:color w:val="000000"/>
          <w:sz w:val="24"/>
        </w:rPr>
      </w:pPr>
      <w:r>
        <w:rPr>
          <w:rFonts w:hint="eastAsia" w:ascii="宋体" w:hAnsi="宋体"/>
          <w:b/>
          <w:bCs/>
          <w:color w:val="000000"/>
          <w:sz w:val="24"/>
        </w:rPr>
        <w:t xml:space="preserve">承诺书</w:t>
      </w:r>
      <w:r>
        <w:rPr>
          <w:rFonts w:hint="eastAsia" w:ascii="宋体" w:hAnsi="宋体"/>
          <w:b/>
          <w:bCs/>
          <w:color w:val="000000"/>
          <w:sz w:val="24"/>
        </w:rPr>
        <w:t xml:space="preserve">一</w:t>
      </w:r>
      <w:r>
        <w:rPr>
          <w:rFonts w:hint="eastAsia" w:ascii="宋体" w:hAnsi="宋体"/>
          <w:b/>
          <w:bCs/>
          <w:color w:val="000000"/>
          <w:sz w:val="24"/>
        </w:rPr>
        <w:t xml:space="preserve">（格式）</w:t>
      </w:r>
      <w:r/>
    </w:p>
    <w:p>
      <w:pPr>
        <w:spacing w:line="360" w:lineRule="auto"/>
        <w:rPr>
          <w:rFonts w:hint="eastAsia"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    （采购人名称）           </w:t>
      </w:r>
      <w:r/>
    </w:p>
    <w:p>
      <w:pPr>
        <w:ind w:firstLine="480"/>
        <w:spacing w:line="360" w:lineRule="auto"/>
        <w:rPr>
          <w:rFonts w:hint="eastAsia" w:ascii="宋体" w:hAnsi="宋体"/>
          <w:color w:val="000000"/>
          <w:sz w:val="24"/>
        </w:rPr>
      </w:pPr>
      <w:r>
        <w:rPr>
          <w:rFonts w:hint="eastAsia" w:ascii="宋体" w:hAnsi="宋体"/>
          <w:color w:val="000000"/>
          <w:sz w:val="24"/>
        </w:rPr>
        <w:t xml:space="preserve">我公司自愿参加采购人</w:t>
      </w:r>
      <w:r>
        <w:rPr>
          <w:rFonts w:hint="eastAsia" w:ascii="宋体" w:hAnsi="宋体"/>
          <w:color w:val="000000"/>
          <w:sz w:val="24"/>
          <w:u w:val="single"/>
        </w:rPr>
        <w:t xml:space="preserve">                    </w:t>
      </w:r>
      <w:r>
        <w:rPr>
          <w:rFonts w:hint="eastAsia" w:ascii="宋体" w:hAnsi="宋体"/>
          <w:color w:val="000000"/>
          <w:sz w:val="24"/>
        </w:rPr>
        <w:t xml:space="preserve">项目的投标，并接受对我公司的资格审查，我公司承诺：</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未处于被责令停业、投标资格被取消或者财产被接管、冻结和破产状态，企业没有因骗取中标或者严重违约以及发生重大工程质量事故等问题，被有关部门暂停投标资格并在暂停期内的。根据采购人提出的招标文件要求，本公司递交的投标文件中的内容没有隐瞒、虚假、伪造等弄虚作假行为。</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w:t>
      </w:r>
      <w:r>
        <w:rPr>
          <w:rFonts w:hint="eastAsia" w:ascii="宋体" w:hAnsi="宋体"/>
          <w:color w:val="000000"/>
          <w:sz w:val="24"/>
          <w:szCs w:val="28"/>
        </w:rPr>
        <w:t xml:space="preserve">不存在与单位负责人为同一人或者存在直接控股、管理关系的不同供应商同时参加本项目同一标段的政府采购活动的行为。</w:t>
      </w:r>
      <w:r>
        <w:rPr>
          <w:rFonts w:hint="eastAsia" w:ascii="宋体" w:hAnsi="宋体"/>
          <w:color w:val="000000"/>
          <w:sz w:val="24"/>
        </w:rPr>
        <w:t xml:space="preserve">我公司不存在单位负责人为同一人或者存在直接控股、管理关系的不同供应商参加同一项目同一标段投标的行为。若发现上述行为，贵单位可以拒绝我公司投标，如已中标，</w:t>
      </w:r>
      <w:r>
        <w:rPr>
          <w:rFonts w:ascii="宋体" w:hAnsi="宋体"/>
          <w:color w:val="000000"/>
          <w:sz w:val="24"/>
        </w:rPr>
        <w:t xml:space="preserve">我公司自愿放弃中标资格</w:t>
      </w:r>
      <w:r>
        <w:rPr>
          <w:rFonts w:hint="eastAsia" w:ascii="宋体" w:hAnsi="宋体"/>
          <w:color w:val="000000"/>
          <w:sz w:val="24"/>
        </w:rPr>
        <w:t xml:space="preserve">，并接受政府采购主管部门对我公司弄虚作假、违反公平和诚实信用原则</w:t>
      </w:r>
      <w:r>
        <w:rPr>
          <w:rFonts w:hint="eastAsia" w:ascii="宋体" w:hAnsi="宋体"/>
          <w:color w:val="000000"/>
          <w:sz w:val="24"/>
        </w:rPr>
        <w:t xml:space="preserve">作出</w:t>
      </w:r>
      <w:r>
        <w:rPr>
          <w:rFonts w:hint="eastAsia" w:ascii="宋体" w:hAnsi="宋体"/>
          <w:color w:val="000000"/>
          <w:sz w:val="24"/>
        </w:rPr>
        <w:t xml:space="preserve">的任何处理。</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我公司近三年内无安全事故和质量事故，</w:t>
      </w:r>
      <w:r>
        <w:rPr>
          <w:rFonts w:hint="eastAsia" w:ascii="宋体" w:hAnsi="宋体"/>
          <w:color w:val="000000"/>
          <w:sz w:val="24"/>
        </w:rPr>
        <w:t xml:space="preserve">无文明</w:t>
      </w:r>
      <w:r>
        <w:rPr>
          <w:rFonts w:hint="eastAsia" w:ascii="宋体" w:hAnsi="宋体"/>
          <w:color w:val="000000"/>
          <w:sz w:val="24"/>
        </w:rPr>
        <w:t xml:space="preserve">施工市级不良记录，如经调查发现情况不属实，贵单位可以拒绝我公司投标，如已中标，</w:t>
      </w:r>
      <w:r>
        <w:rPr>
          <w:rFonts w:ascii="宋体" w:hAnsi="宋体"/>
          <w:color w:val="000000"/>
          <w:sz w:val="24"/>
        </w:rPr>
        <w:t xml:space="preserve">我公司自愿放弃中标资格</w:t>
      </w:r>
      <w:r>
        <w:rPr>
          <w:rFonts w:hint="eastAsia" w:ascii="宋体" w:hAnsi="宋体"/>
          <w:color w:val="000000"/>
          <w:sz w:val="24"/>
        </w:rPr>
        <w:t xml:space="preserve">，并接受政府采购主管部门对我公司弄虚作假、违反公平和诚实信用原则做出的任何处理。</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我公司保证参与本项目的项目负责人无在建工程（在建工程是指新建、改建、扩建工程），提交的项目负责人的注册建造</w:t>
      </w:r>
      <w:r>
        <w:rPr>
          <w:rFonts w:hint="eastAsia" w:ascii="宋体" w:hAnsi="宋体"/>
          <w:color w:val="000000"/>
          <w:sz w:val="24"/>
        </w:rPr>
        <w:t xml:space="preserve">师注册</w:t>
      </w:r>
      <w:r>
        <w:rPr>
          <w:rFonts w:hint="eastAsia" w:ascii="宋体" w:hAnsi="宋体"/>
          <w:color w:val="000000"/>
          <w:sz w:val="24"/>
        </w:rPr>
        <w:t xml:space="preserve">证书原件是真实的，以上承诺如有不实，我公司自愿放弃中标资格，我公司承担一切由此造成的法律后果。</w:t>
      </w:r>
      <w:r/>
    </w:p>
    <w:p>
      <w:pPr>
        <w:numPr>
          <w:ilvl w:val="0"/>
          <w:numId w:val="28"/>
        </w:numPr>
        <w:ind w:firstLine="480"/>
        <w:spacing w:line="360" w:lineRule="auto"/>
        <w:rPr>
          <w:rFonts w:hint="eastAsia" w:ascii="宋体" w:hAnsi="宋体"/>
          <w:color w:val="000000"/>
          <w:sz w:val="24"/>
        </w:rPr>
      </w:pPr>
      <w:r>
        <w:rPr>
          <w:rFonts w:hint="eastAsia" w:ascii="宋体" w:hAnsi="宋体"/>
          <w:color w:val="000000"/>
          <w:sz w:val="24"/>
        </w:rPr>
        <w:t xml:space="preserve">我公司如果中标承担本项目，需要使用农民工时，将保证做到：</w:t>
      </w:r>
      <w:r/>
    </w:p>
    <w:p>
      <w:pPr>
        <w:ind w:firstLine="513"/>
        <w:spacing w:line="36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按照《</w:t>
      </w:r>
      <w:r>
        <w:rPr>
          <w:rFonts w:hint="eastAsia" w:ascii="宋体" w:hAnsi="宋体"/>
          <w:color w:val="000000"/>
          <w:sz w:val="24"/>
        </w:rPr>
        <w:t xml:space="preserve">中华人民共和国劳动法</w:t>
      </w:r>
      <w:r>
        <w:rPr>
          <w:rFonts w:ascii="宋体" w:hAnsi="宋体"/>
          <w:color w:val="000000"/>
          <w:sz w:val="24"/>
        </w:rPr>
        <w:t xml:space="preserve">》规定雇佣和使用农民工，工资将直接发放给农民工本人，严禁发放给“包工头”。</w:t>
      </w:r>
      <w:r/>
    </w:p>
    <w:p>
      <w:pPr>
        <w:ind w:firstLine="513"/>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我公司分包单位雇佣农民工的，将要求分包单位按照第</w:t>
      </w:r>
      <w:r>
        <w:rPr>
          <w:rFonts w:hint="eastAsia" w:ascii="宋体" w:hAnsi="宋体"/>
          <w:color w:val="000000"/>
          <w:sz w:val="24"/>
        </w:rPr>
        <w:t xml:space="preserve">（1）</w:t>
      </w:r>
      <w:r>
        <w:rPr>
          <w:rFonts w:ascii="宋体" w:hAnsi="宋体"/>
          <w:color w:val="000000"/>
          <w:sz w:val="24"/>
        </w:rPr>
        <w:t xml:space="preserve">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hint="eastAsia" w:ascii="宋体" w:hAnsi="宋体"/>
          <w:b/>
          <w:bCs/>
          <w:color w:val="000000"/>
          <w:sz w:val="24"/>
        </w:rPr>
      </w:pPr>
      <w:r>
        <w:rPr>
          <w:rFonts w:hint="eastAsia" w:ascii="宋体" w:hAnsi="宋体"/>
          <w:color w:val="000000"/>
          <w:sz w:val="24"/>
        </w:rPr>
        <w:t xml:space="preserve">（3）</w:t>
      </w:r>
      <w:r>
        <w:rPr>
          <w:rFonts w:ascii="宋体" w:hAnsi="宋体"/>
          <w:color w:val="000000"/>
          <w:sz w:val="24"/>
        </w:rPr>
        <w:t xml:space="preserve">如果发生违反规定拖欠或克扣农民工工资行为，造成农民工上访，本公司愿意接受业主暂停我公司1年期间参加业主招标项目投标资格的处罚，同时愿意接受行政主管部门</w:t>
      </w:r>
      <w:r>
        <w:rPr>
          <w:rFonts w:ascii="宋体" w:hAnsi="宋体"/>
          <w:color w:val="000000"/>
          <w:sz w:val="24"/>
        </w:rPr>
        <w:t xml:space="preserve">依照有关规定</w:t>
      </w:r>
      <w:r>
        <w:rPr>
          <w:rFonts w:ascii="宋体" w:hAnsi="宋体"/>
          <w:color w:val="000000"/>
          <w:sz w:val="24"/>
        </w:rPr>
        <w:t xml:space="preserve">作出</w:t>
      </w:r>
      <w:r>
        <w:rPr>
          <w:rFonts w:ascii="宋体" w:hAnsi="宋体"/>
          <w:color w:val="000000"/>
          <w:sz w:val="24"/>
        </w:rPr>
        <w:t xml:space="preserve">的其</w:t>
      </w:r>
      <w:r>
        <w:rPr>
          <w:rFonts w:hint="eastAsia" w:ascii="宋体" w:hAnsi="宋体"/>
          <w:color w:val="000000"/>
          <w:sz w:val="24"/>
        </w:rPr>
        <w:t xml:space="preserve">他</w:t>
      </w:r>
      <w:r>
        <w:rPr>
          <w:rFonts w:ascii="宋体" w:hAnsi="宋体"/>
          <w:color w:val="000000"/>
          <w:sz w:val="24"/>
        </w:rPr>
        <w:t xml:space="preserve">处罚决定。</w:t>
      </w:r>
      <w:r/>
    </w:p>
    <w:p>
      <w:pPr>
        <w:ind w:firstLine="480"/>
        <w:spacing w:line="360" w:lineRule="auto"/>
        <w:rPr>
          <w:rFonts w:hint="eastAsia" w:ascii="宋体" w:hAnsi="宋体"/>
          <w:b/>
          <w:bCs/>
          <w:color w:val="000000"/>
          <w:sz w:val="24"/>
        </w:rPr>
      </w:pPr>
      <w:r>
        <w:rPr>
          <w:rFonts w:hint="eastAsia" w:ascii="宋体" w:hAnsi="宋体"/>
          <w:b/>
          <w:bCs/>
          <w:color w:val="000000"/>
          <w:sz w:val="24"/>
        </w:rPr>
        <w:t xml:space="preserve">6.为进一步加强非道路移动机械污染防治，改善环境空气质量，保障人民群众身体健康，我单位承诺中标后完全执行《无锡市人民政府关于调整市区禁止使用高排放非道路移动机械有关事项的通告》（2022年1月1日施行）规定，不在无锡市区一类</w:t>
      </w:r>
      <w:r>
        <w:rPr>
          <w:rFonts w:hint="eastAsia" w:ascii="宋体" w:hAnsi="宋体"/>
          <w:b/>
          <w:bCs/>
          <w:color w:val="000000"/>
          <w:sz w:val="24"/>
        </w:rPr>
        <w:t xml:space="preserve">禁用区</w:t>
      </w:r>
      <w:r>
        <w:rPr>
          <w:rFonts w:hint="eastAsia" w:ascii="宋体" w:hAnsi="宋体"/>
          <w:b/>
          <w:bCs/>
          <w:color w:val="000000"/>
          <w:sz w:val="24"/>
        </w:rPr>
        <w:t xml:space="preserve">使用未达到国Ⅱ排放标准的所有非道路移动机械，不在无锡市区二类禁用区内使用未达到国Ⅱ排放标准的柴油工程机械、柴油叉车。</w:t>
      </w:r>
      <w:r/>
    </w:p>
    <w:p>
      <w:pPr>
        <w:ind w:firstLine="480"/>
        <w:jc w:val="right"/>
        <w:spacing w:line="520" w:lineRule="exact"/>
        <w:rPr>
          <w:rFonts w:hint="eastAsia" w:ascii="宋体" w:hAnsi="宋体"/>
          <w:color w:val="000000"/>
          <w:sz w:val="24"/>
        </w:rPr>
      </w:pPr>
      <w:r>
        <w:rPr>
          <w:rFonts w:hint="eastAsia" w:ascii="宋体" w:hAnsi="宋体"/>
          <w:b/>
          <w:bCs/>
          <w:color w:val="000000"/>
          <w:sz w:val="24"/>
        </w:rPr>
        <w:t xml:space="preserve">以上承诺如有不实，我公司自愿放弃中标资格，我公司承担一切由此造成的法律后果。</w:t>
      </w:r>
      <w:r/>
    </w:p>
    <w:p>
      <w:pPr>
        <w:ind w:firstLine="480"/>
        <w:jc w:val="right"/>
        <w:spacing w:line="520" w:lineRule="exact"/>
        <w:rPr>
          <w:rFonts w:hint="eastAsia" w:ascii="宋体" w:hAnsi="宋体"/>
          <w:color w:val="000000"/>
          <w:sz w:val="24"/>
        </w:rPr>
      </w:pPr>
      <w:r>
        <w:rPr>
          <w:rFonts w:ascii="宋体" w:hAnsi="宋体"/>
          <w:color w:val="000000"/>
          <w:sz w:val="24"/>
        </w:rPr>
        <w:t xml:space="preserve">投标供应商：（公章）</w:t>
      </w:r>
      <w:r/>
    </w:p>
    <w:p>
      <w:pPr>
        <w:jc w:val="right"/>
        <w:spacing w:line="520" w:lineRule="exact"/>
        <w:rPr>
          <w:rFonts w:hint="eastAsia" w:ascii="宋体" w:hAnsi="宋体"/>
          <w:color w:val="000000"/>
          <w:sz w:val="24"/>
        </w:rPr>
      </w:pPr>
      <w:r>
        <w:rPr>
          <w:rFonts w:ascii="宋体" w:hAnsi="宋体"/>
          <w:color w:val="000000"/>
          <w:sz w:val="24"/>
        </w:rPr>
        <w:t xml:space="preserve">法定代表人签名或盖章：</w:t>
      </w:r>
      <w:r/>
    </w:p>
    <w:p>
      <w:pPr>
        <w:ind w:firstLine="960"/>
        <w:jc w:val="right"/>
        <w:spacing w:line="520" w:lineRule="exact"/>
        <w:rPr>
          <w:rFonts w:hint="eastAsia" w:ascii="宋体" w:hAnsi="宋体"/>
          <w:color w:val="000000"/>
          <w:sz w:val="24"/>
        </w:rPr>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ind w:left="326" w:right="45" w:firstLine="537"/>
        <w:spacing w:before="74" w:line="384" w:lineRule="auto"/>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b/>
          <w:color w:val="000000"/>
          <w:sz w:val="24"/>
        </w:rPr>
      </w:pPr>
      <w:r>
        <w:rPr>
          <w:rFonts w:hint="eastAsia" w:ascii="宋体" w:hAnsi="宋体"/>
          <w:b/>
          <w:color w:val="000000"/>
          <w:sz w:val="24"/>
        </w:rPr>
        <w:br w:type="page" w:clear="all"/>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（四）承诺书二（格式）：</w:t>
      </w:r>
      <w:r/>
    </w:p>
    <w:p>
      <w:pPr>
        <w:jc w:val="center"/>
        <w:spacing w:line="360" w:lineRule="auto"/>
        <w:rPr>
          <w:rFonts w:hint="eastAsia" w:ascii="宋体" w:hAnsi="宋体"/>
          <w:b/>
          <w:bCs/>
          <w:color w:val="000000"/>
          <w:sz w:val="24"/>
        </w:rPr>
      </w:pPr>
      <w:r>
        <w:rPr>
          <w:rFonts w:hint="eastAsia" w:ascii="宋体" w:hAnsi="宋体"/>
          <w:b/>
          <w:bCs/>
          <w:color w:val="000000"/>
          <w:sz w:val="24"/>
        </w:rPr>
        <w:t xml:space="preserve">承诺书二、廉洁承诺书</w:t>
      </w:r>
      <w:r/>
    </w:p>
    <w:p>
      <w:pPr>
        <w:ind w:firstLine="238"/>
        <w:spacing w:line="360" w:lineRule="auto"/>
        <w:rPr>
          <w:rFonts w:hint="eastAsia" w:ascii="宋体" w:hAnsi="宋体"/>
          <w:color w:val="000000"/>
          <w:sz w:val="24"/>
        </w:rPr>
      </w:pPr>
      <w:r>
        <w:rPr>
          <w:rFonts w:hint="eastAsia" w:ascii="宋体" w:hAnsi="宋体"/>
          <w:color w:val="000000"/>
          <w:sz w:val="24"/>
        </w:rPr>
        <w:t xml:space="preserve">为了积极配合采购人的采购招标工作，有效遏制不公平竞争和违规违纪问题的发生，确保招标工作的公平、公正、公开，我们保证认真贯彻《中华人民共和国招标投标法》《中华人民共和国政府采购法》等相关规定以及相关廉洁要求，特向采购人承诺如下事项：</w:t>
      </w:r>
      <w:r/>
    </w:p>
    <w:p>
      <w:pPr>
        <w:ind w:firstLine="238"/>
        <w:spacing w:line="360" w:lineRule="auto"/>
        <w:rPr>
          <w:rFonts w:hint="eastAsia" w:ascii="宋体" w:hAnsi="宋体"/>
          <w:color w:val="000000"/>
          <w:sz w:val="24"/>
        </w:rPr>
      </w:pPr>
      <w:r>
        <w:rPr>
          <w:rFonts w:hint="eastAsia" w:ascii="宋体" w:hAnsi="宋体"/>
          <w:color w:val="000000"/>
          <w:sz w:val="24"/>
        </w:rPr>
        <w:t xml:space="preserve">1.自觉遵守国家法律法规及有关廉政建设制度。</w:t>
      </w:r>
      <w:r/>
    </w:p>
    <w:p>
      <w:pPr>
        <w:ind w:firstLine="238"/>
        <w:spacing w:line="360" w:lineRule="auto"/>
        <w:rPr>
          <w:rFonts w:hint="eastAsia" w:ascii="宋体" w:hAnsi="宋体"/>
          <w:color w:val="000000"/>
          <w:sz w:val="24"/>
        </w:rPr>
      </w:pPr>
      <w:r>
        <w:rPr>
          <w:rFonts w:hint="eastAsia" w:ascii="宋体" w:hAnsi="宋体"/>
          <w:color w:val="000000"/>
          <w:sz w:val="24"/>
        </w:rPr>
        <w:t xml:space="preserve">2.主动了解采购人招标采购纪律，积极配合采购人执行招标采购廉政建设的有关规定。</w:t>
      </w:r>
      <w:r/>
    </w:p>
    <w:p>
      <w:pPr>
        <w:ind w:firstLine="238"/>
        <w:spacing w:line="360" w:lineRule="auto"/>
        <w:rPr>
          <w:rFonts w:hint="eastAsia" w:ascii="宋体" w:hAnsi="宋体"/>
          <w:color w:val="000000"/>
          <w:sz w:val="24"/>
        </w:rPr>
      </w:pPr>
      <w:r>
        <w:rPr>
          <w:rFonts w:hint="eastAsia" w:ascii="宋体" w:hAnsi="宋体"/>
          <w:color w:val="000000"/>
          <w:sz w:val="24"/>
        </w:rPr>
        <w:t xml:space="preserve">3.不使用不正当手段妨碍、排挤其他投标单位或串通投标。</w:t>
      </w:r>
      <w:r/>
    </w:p>
    <w:p>
      <w:pPr>
        <w:ind w:firstLine="238"/>
        <w:spacing w:line="360" w:lineRule="auto"/>
        <w:rPr>
          <w:rFonts w:hint="eastAsia" w:ascii="宋体" w:hAnsi="宋体"/>
          <w:color w:val="000000"/>
          <w:sz w:val="24"/>
        </w:rPr>
      </w:pPr>
      <w:r>
        <w:rPr>
          <w:rFonts w:hint="eastAsia" w:ascii="宋体" w:hAnsi="宋体"/>
          <w:color w:val="000000"/>
          <w:sz w:val="24"/>
        </w:rPr>
        <w:t xml:space="preserve">4.按照招标文件规定的方式进行投标，不隐瞒本单位投标资质的真实情况，投标资质符合规定。</w:t>
      </w:r>
      <w:r/>
    </w:p>
    <w:p>
      <w:pPr>
        <w:ind w:firstLine="238"/>
        <w:spacing w:line="360" w:lineRule="auto"/>
        <w:rPr>
          <w:rFonts w:hint="eastAsia" w:ascii="宋体" w:hAnsi="宋体"/>
          <w:color w:val="000000"/>
          <w:sz w:val="24"/>
        </w:rPr>
      </w:pPr>
      <w:r>
        <w:rPr>
          <w:rFonts w:hint="eastAsia" w:ascii="宋体" w:hAnsi="宋体"/>
          <w:color w:val="000000"/>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238"/>
        <w:spacing w:line="360" w:lineRule="auto"/>
        <w:rPr>
          <w:rFonts w:hint="eastAsia" w:ascii="宋体" w:hAnsi="宋体"/>
          <w:color w:val="000000"/>
          <w:sz w:val="24"/>
        </w:rPr>
      </w:pPr>
      <w:r>
        <w:rPr>
          <w:rFonts w:hint="eastAsia" w:ascii="宋体" w:hAnsi="宋体"/>
          <w:color w:val="000000"/>
          <w:sz w:val="24"/>
        </w:rPr>
        <w:t xml:space="preserve">6.不向涉及采购招标的单位及个人购置或提供通讯工具、交通工具和高档办公用品等。</w:t>
      </w:r>
      <w:r/>
    </w:p>
    <w:p>
      <w:pPr>
        <w:ind w:firstLine="238"/>
        <w:spacing w:line="360" w:lineRule="auto"/>
        <w:rPr>
          <w:rFonts w:hint="eastAsia" w:ascii="宋体" w:hAnsi="宋体"/>
          <w:color w:val="000000"/>
          <w:sz w:val="24"/>
        </w:rPr>
      </w:pPr>
      <w:r>
        <w:rPr>
          <w:rFonts w:hint="eastAsia" w:ascii="宋体" w:hAnsi="宋体"/>
          <w:color w:val="000000"/>
          <w:sz w:val="24"/>
        </w:rPr>
        <w:t xml:space="preserve">7.不向涉及采购招标的单位及个人的配偶、子女、亲属分包此次招标项目。</w:t>
      </w:r>
      <w:r/>
    </w:p>
    <w:p>
      <w:pPr>
        <w:ind w:firstLine="238"/>
        <w:spacing w:line="360" w:lineRule="auto"/>
        <w:rPr>
          <w:rFonts w:hint="eastAsia" w:ascii="宋体" w:hAnsi="宋体"/>
          <w:color w:val="000000"/>
          <w:sz w:val="24"/>
        </w:rPr>
      </w:pPr>
      <w:r>
        <w:rPr>
          <w:rFonts w:hint="eastAsia" w:ascii="宋体" w:hAnsi="宋体"/>
          <w:color w:val="000000"/>
          <w:sz w:val="24"/>
        </w:rPr>
        <w:t xml:space="preserve">8.不向涉及采购招标的单位及个人支付好处费、介绍费。</w:t>
      </w:r>
      <w:r/>
    </w:p>
    <w:p>
      <w:pPr>
        <w:ind w:firstLine="238"/>
        <w:spacing w:line="360" w:lineRule="auto"/>
        <w:rPr>
          <w:rFonts w:hint="eastAsia" w:ascii="宋体" w:hAnsi="宋体"/>
          <w:color w:val="000000"/>
          <w:sz w:val="24"/>
        </w:rPr>
      </w:pPr>
      <w:r>
        <w:rPr>
          <w:rFonts w:hint="eastAsia" w:ascii="宋体" w:hAnsi="宋体"/>
          <w:color w:val="000000"/>
          <w:sz w:val="24"/>
        </w:rPr>
        <w:t xml:space="preserve">9.一旦发现相关人员在招标过程中有索要财物等不廉洁行为，坚决予以抵制，并及时向采购人或上级主管部门纪检监察室举报。</w:t>
      </w:r>
      <w:r/>
    </w:p>
    <w:p>
      <w:pPr>
        <w:ind w:firstLine="238"/>
        <w:spacing w:line="360" w:lineRule="auto"/>
        <w:rPr>
          <w:rFonts w:hint="eastAsia" w:ascii="宋体" w:hAnsi="宋体"/>
          <w:color w:val="000000"/>
          <w:sz w:val="24"/>
        </w:rPr>
      </w:pPr>
      <w:r>
        <w:rPr>
          <w:rFonts w:hint="eastAsia" w:ascii="宋体" w:hAnsi="宋体"/>
          <w:color w:val="000000"/>
          <w:sz w:val="24"/>
        </w:rPr>
        <w:t xml:space="preserve">10.如我公司中标（成交），严格遵守各项廉政规定，不得安排全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我公司</w:t>
      </w:r>
      <w:r>
        <w:rPr>
          <w:rFonts w:hint="eastAsia" w:ascii="宋体" w:hAnsi="宋体"/>
          <w:color w:val="000000"/>
          <w:sz w:val="24"/>
        </w:rPr>
        <w:t xml:space="preserve">接受局</w:t>
      </w:r>
      <w:r>
        <w:rPr>
          <w:rFonts w:hint="eastAsia" w:ascii="宋体" w:hAnsi="宋体"/>
          <w:color w:val="000000"/>
          <w:sz w:val="24"/>
        </w:rPr>
        <w:t xml:space="preserve">党组的重点督办，确保制度执行到位。</w:t>
      </w:r>
      <w:r/>
    </w:p>
    <w:p>
      <w:pPr>
        <w:ind w:firstLine="238"/>
        <w:spacing w:line="360" w:lineRule="auto"/>
        <w:rPr>
          <w:rFonts w:hint="eastAsia" w:ascii="宋体" w:hAnsi="宋体"/>
          <w:color w:val="000000"/>
          <w:sz w:val="24"/>
        </w:rPr>
      </w:pPr>
      <w:r>
        <w:rPr>
          <w:rFonts w:hint="eastAsia" w:ascii="宋体" w:hAnsi="宋体"/>
          <w:color w:val="000000"/>
          <w:sz w:val="24"/>
        </w:rPr>
        <w:t xml:space="preserve">我们若违反上述承诺，视为我公司自动放弃中标（成交）资格，并接受其他任何形式的处理。</w:t>
      </w:r>
      <w:r/>
    </w:p>
    <w:p>
      <w:pPr>
        <w:ind w:firstLine="480"/>
        <w:jc w:val="right"/>
        <w:spacing w:line="360" w:lineRule="auto"/>
        <w:rPr>
          <w:rFonts w:hint="eastAsia" w:ascii="宋体" w:hAnsi="宋体"/>
          <w:color w:val="000000"/>
          <w:sz w:val="24"/>
        </w:rPr>
      </w:pPr>
      <w:r>
        <w:rPr>
          <w:rFonts w:ascii="宋体" w:hAnsi="宋体"/>
          <w:color w:val="000000"/>
          <w:sz w:val="24"/>
        </w:rPr>
        <w:t xml:space="preserve">投标供应商：（公章）</w:t>
      </w:r>
      <w:r/>
    </w:p>
    <w:p>
      <w:pPr>
        <w:jc w:val="right"/>
        <w:spacing w:line="360" w:lineRule="auto"/>
        <w:rPr>
          <w:rFonts w:hint="eastAsia" w:ascii="宋体" w:hAnsi="宋体"/>
          <w:color w:val="000000"/>
          <w:sz w:val="24"/>
        </w:rPr>
      </w:pPr>
      <w:r>
        <w:rPr>
          <w:rFonts w:ascii="宋体" w:hAnsi="宋体"/>
          <w:color w:val="000000"/>
          <w:sz w:val="24"/>
        </w:rPr>
        <w:t xml:space="preserve">法定代表人签名或盖章：</w:t>
      </w:r>
      <w:r/>
    </w:p>
    <w:p>
      <w:pPr>
        <w:ind w:firstLine="960"/>
        <w:jc w:val="right"/>
        <w:spacing w:line="360" w:lineRule="auto"/>
        <w:rPr>
          <w:rFonts w:hint="eastAsia" w:ascii="宋体" w:hAnsi="宋体"/>
          <w:color w:val="000000"/>
          <w:sz w:val="24"/>
        </w:rPr>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ind w:firstLine="238"/>
        <w:spacing w:line="360" w:lineRule="auto"/>
        <w:rPr>
          <w:rFonts w:hint="eastAsia" w:ascii="宋体" w:hAnsi="宋体"/>
          <w:b/>
          <w:color w:val="000000"/>
          <w:sz w:val="24"/>
        </w:rPr>
        <w:outlineLvl w:val="1"/>
      </w:pPr>
      <w:r/>
      <w:bookmarkStart w:id="95" w:name="_Toc23918"/>
      <w:r>
        <w:rPr>
          <w:rFonts w:hint="eastAsia" w:ascii="宋体" w:hAnsi="宋体"/>
          <w:b/>
          <w:color w:val="000000"/>
          <w:sz w:val="24"/>
        </w:rPr>
        <w:t xml:space="preserve">（五）承诺书三（格式）：</w:t>
      </w:r>
      <w:bookmarkEnd w:id="95"/>
      <w:r/>
      <w:r/>
    </w:p>
    <w:p>
      <w:pPr>
        <w:jc w:val="center"/>
        <w:spacing w:line="360" w:lineRule="auto"/>
        <w:rPr>
          <w:rFonts w:hint="eastAsia" w:ascii="宋体" w:hAnsi="宋体"/>
          <w:b/>
          <w:bCs/>
          <w:color w:val="000000"/>
          <w:sz w:val="24"/>
        </w:rPr>
      </w:pPr>
      <w:r>
        <w:rPr>
          <w:rFonts w:hint="eastAsia" w:ascii="宋体" w:hAnsi="宋体"/>
          <w:b/>
          <w:bCs/>
          <w:color w:val="000000"/>
          <w:sz w:val="24"/>
        </w:rPr>
        <w:t xml:space="preserve">承诺书三（二标段格式）</w:t>
      </w:r>
      <w:r/>
    </w:p>
    <w:p>
      <w:pPr>
        <w:jc w:val="center"/>
        <w:rPr>
          <w:rFonts w:hint="eastAsia" w:ascii="等线" w:hAnsi="等线" w:eastAsia="等线"/>
          <w:b/>
          <w:color w:val="000000"/>
          <w:sz w:val="24"/>
        </w:rPr>
      </w:pPr>
      <w:r>
        <w:rPr>
          <w:rFonts w:hint="eastAsia" w:ascii="等线" w:hAnsi="等线" w:eastAsia="等线"/>
          <w:b/>
          <w:color w:val="000000"/>
          <w:sz w:val="24"/>
        </w:rPr>
      </w:r>
      <w:r/>
    </w:p>
    <w:p>
      <w:pPr>
        <w:spacing w:line="360" w:lineRule="exact"/>
        <w:rPr>
          <w:rFonts w:hint="eastAsia" w:ascii="宋体" w:hAnsi="宋体"/>
          <w:color w:val="000000"/>
          <w:sz w:val="24"/>
        </w:rPr>
      </w:pPr>
      <w:r>
        <w:rPr>
          <w:rFonts w:ascii="宋体" w:hAnsi="宋体"/>
          <w:color w:val="000000"/>
          <w:sz w:val="24"/>
        </w:rPr>
        <w:t xml:space="preserve">致：</w:t>
      </w:r>
      <w:r>
        <w:rPr>
          <w:rFonts w:hint="eastAsia" w:ascii="宋体" w:hAnsi="宋体"/>
          <w:color w:val="000000"/>
          <w:sz w:val="24"/>
          <w:u w:val="single"/>
        </w:rPr>
        <w:t xml:space="preserve">   （采购人名称）    </w:t>
      </w:r>
      <w:r/>
    </w:p>
    <w:p>
      <w:pPr>
        <w:ind w:firstLine="480"/>
        <w:jc w:val="left"/>
        <w:spacing w:line="400" w:lineRule="exact"/>
        <w:widowControl/>
        <w:rPr>
          <w:rFonts w:hint="eastAsia" w:ascii="宋体" w:hAnsi="宋体"/>
          <w:color w:val="000000"/>
          <w:sz w:val="24"/>
        </w:rPr>
      </w:pPr>
      <w:r>
        <w:rPr>
          <w:rFonts w:ascii="宋体" w:hAnsi="宋体"/>
          <w:color w:val="000000"/>
          <w:sz w:val="24"/>
        </w:rPr>
        <w:t xml:space="preserve">我</w:t>
      </w:r>
      <w:r>
        <w:rPr>
          <w:rFonts w:hint="eastAsia" w:ascii="宋体" w:hAnsi="宋体"/>
          <w:color w:val="000000"/>
          <w:sz w:val="24"/>
        </w:rPr>
        <w:t xml:space="preserve">单位</w:t>
      </w:r>
      <w:r>
        <w:rPr>
          <w:rFonts w:ascii="宋体" w:hAnsi="宋体"/>
          <w:color w:val="000000"/>
          <w:sz w:val="24"/>
        </w:rPr>
        <w:t xml:space="preserve">参加你方的</w:t>
      </w:r>
      <w:r>
        <w:rPr>
          <w:rFonts w:hint="eastAsia" w:ascii="宋体" w:hAnsi="宋体"/>
          <w:color w:val="000000"/>
          <w:sz w:val="24"/>
        </w:rPr>
        <w:t xml:space="preserve">项目</w:t>
      </w:r>
      <w:r>
        <w:rPr>
          <w:rFonts w:ascii="宋体" w:hAnsi="宋体"/>
          <w:color w:val="000000"/>
          <w:sz w:val="24"/>
        </w:rPr>
        <w:t xml:space="preserve">（以下简称“本项目”）投标的申请，现我</w:t>
      </w:r>
      <w:r>
        <w:rPr>
          <w:rFonts w:hint="eastAsia" w:ascii="宋体" w:hAnsi="宋体"/>
          <w:color w:val="000000"/>
          <w:sz w:val="24"/>
        </w:rPr>
        <w:t xml:space="preserve">单位</w:t>
      </w:r>
      <w:r>
        <w:rPr>
          <w:rFonts w:ascii="宋体" w:hAnsi="宋体"/>
          <w:color w:val="000000"/>
          <w:sz w:val="24"/>
        </w:rPr>
        <w:t xml:space="preserve">向你方</w:t>
      </w:r>
      <w:r>
        <w:rPr>
          <w:rFonts w:hint="eastAsia" w:ascii="宋体" w:hAnsi="宋体"/>
          <w:color w:val="000000"/>
          <w:sz w:val="24"/>
        </w:rPr>
        <w:t xml:space="preserve">郑重</w:t>
      </w:r>
      <w:r>
        <w:rPr>
          <w:rFonts w:ascii="宋体" w:hAnsi="宋体"/>
          <w:color w:val="000000"/>
          <w:sz w:val="24"/>
        </w:rPr>
        <w:t xml:space="preserve">承诺</w:t>
      </w:r>
      <w:r>
        <w:rPr>
          <w:rFonts w:hint="eastAsia" w:ascii="宋体" w:hAnsi="宋体"/>
          <w:color w:val="000000"/>
          <w:sz w:val="24"/>
        </w:rPr>
        <w:t xml:space="preserve">，若中标，在发出中标通知书（中标公告发布）之日起七日内</w:t>
      </w:r>
      <w:r>
        <w:rPr>
          <w:rFonts w:ascii="宋体" w:hAnsi="宋体"/>
          <w:color w:val="000000"/>
          <w:sz w:val="24"/>
        </w:rPr>
        <w:t xml:space="preserve">将投标中承诺的人员和设备在投标供应</w:t>
      </w:r>
      <w:r>
        <w:rPr>
          <w:rFonts w:ascii="宋体" w:hAnsi="宋体"/>
          <w:color w:val="000000"/>
          <w:sz w:val="24"/>
        </w:rPr>
        <w:t xml:space="preserve">商固定</w:t>
      </w:r>
      <w:r>
        <w:rPr>
          <w:rFonts w:ascii="宋体" w:hAnsi="宋体"/>
          <w:color w:val="000000"/>
          <w:sz w:val="24"/>
        </w:rPr>
        <w:t xml:space="preserve">养护场所接受核验，</w:t>
      </w:r>
      <w:r>
        <w:rPr>
          <w:rFonts w:hint="eastAsia" w:ascii="宋体" w:hAnsi="宋体"/>
          <w:color w:val="000000"/>
          <w:sz w:val="24"/>
        </w:rPr>
        <w:t xml:space="preserve">并提供证明材料：</w:t>
      </w:r>
      <w:r/>
    </w:p>
    <w:p>
      <w:pPr>
        <w:ind w:firstLine="482"/>
        <w:jc w:val="left"/>
        <w:spacing w:line="400" w:lineRule="exact"/>
        <w:widowControl/>
        <w:rPr>
          <w:rFonts w:hint="eastAsia" w:ascii="宋体" w:hAnsi="宋体"/>
          <w:color w:val="000000"/>
          <w:sz w:val="24"/>
        </w:rPr>
      </w:pPr>
      <w:r>
        <w:rPr>
          <w:rFonts w:hint="eastAsia" w:ascii="宋体" w:hAnsi="宋体"/>
          <w:b/>
          <w:bCs/>
          <w:color w:val="000000"/>
          <w:sz w:val="24"/>
        </w:rPr>
        <w:t xml:space="preserve">车辆、设备：</w:t>
      </w:r>
      <w:r>
        <w:rPr>
          <w:rFonts w:hint="eastAsia" w:ascii="宋体" w:hAnsi="宋体"/>
          <w:color w:val="000000"/>
          <w:sz w:val="24"/>
        </w:rPr>
        <w:t xml:space="preserve">登高作业车、卡车、皮卡或工具车、QV无线管道潜望镜、机动抽水泵3台、水准仪、全站仪、数字风速仪、数字照度计、数字声级计的相关证明材料【</w:t>
      </w:r>
      <w:r>
        <w:rPr>
          <w:rFonts w:ascii="宋体" w:hAnsi="宋体"/>
          <w:color w:val="000000"/>
          <w:sz w:val="24"/>
        </w:rPr>
        <w:t xml:space="preserve">①</w:t>
      </w:r>
      <w:r>
        <w:rPr>
          <w:rFonts w:hint="eastAsia" w:ascii="宋体" w:hAnsi="宋体"/>
          <w:color w:val="000000"/>
          <w:sz w:val="24"/>
        </w:rPr>
        <w:t xml:space="preserve">自有设备提供购置发票、实景照片，自有车辆提供购置发票、行驶证以及含车牌的车辆实景图片（车辆正前方、侧后方各一张） 等的复印件或扫描件加盖公章，原件备查；</w:t>
      </w:r>
      <w:r>
        <w:rPr>
          <w:rFonts w:ascii="宋体" w:hAnsi="宋体"/>
          <w:color w:val="000000"/>
          <w:sz w:val="24"/>
        </w:rPr>
        <w:t xml:space="preserve">②</w:t>
      </w:r>
      <w:r>
        <w:rPr>
          <w:rFonts w:hint="eastAsia" w:ascii="宋体" w:hAnsi="宋体"/>
          <w:color w:val="000000"/>
          <w:sz w:val="24"/>
        </w:rPr>
        <w:t xml:space="preserve">租赁设备、租赁车辆除按“自有设备”、“自有车辆”要求提供证明材料外（购置发票仅需提供复印件或扫描件），还另需提供租赁协议（租赁期必须包含养护期）及租赁费发票原件，复印件或扫描件加盖公章，原件备查】</w:t>
      </w:r>
      <w:r/>
    </w:p>
    <w:p>
      <w:pPr>
        <w:ind w:firstLine="480"/>
        <w:jc w:val="left"/>
        <w:spacing w:line="400" w:lineRule="exact"/>
        <w:tabs>
          <w:tab w:val="left" w:pos="312" w:leader="none"/>
        </w:tabs>
        <w:rPr>
          <w:rFonts w:hint="eastAsia" w:ascii="宋体" w:hAnsi="宋体"/>
          <w:bCs/>
          <w:color w:val="000000"/>
          <w:sz w:val="24"/>
        </w:rPr>
      </w:pPr>
      <w:r>
        <w:rPr>
          <w:rFonts w:hint="eastAsia" w:ascii="宋体" w:hAnsi="宋体"/>
          <w:bCs/>
          <w:color w:val="000000"/>
          <w:sz w:val="24"/>
        </w:rPr>
        <w:t xml:space="preserve">同时我方承诺，根据《关于调整载货汽车、专项作业车相关通行限制措施的通告》（2023年11月</w:t>
      </w:r>
      <w:r>
        <w:rPr>
          <w:rFonts w:hint="eastAsia" w:ascii="宋体" w:hAnsi="宋体"/>
          <w:bCs/>
          <w:color w:val="000000"/>
          <w:sz w:val="24"/>
        </w:rPr>
        <w:t xml:space="preserve">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载货汽车”“专项作业车”的定义以《关于无锡市区载货汽车、专项作业车通行管理措施的通告》（2019年3月15日起执行，无锡市公安局交警支队发布）为准，投标车辆类型以车辆行驶证登记为准。我公司提供在“无锡交警”</w:t>
      </w:r>
      <w:r>
        <w:rPr>
          <w:rFonts w:hint="eastAsia" w:ascii="宋体" w:hAnsi="宋体"/>
          <w:bCs/>
          <w:color w:val="000000"/>
          <w:sz w:val="24"/>
        </w:rPr>
        <w:t xml:space="preserve">微信公众号</w:t>
      </w:r>
      <w:r>
        <w:rPr>
          <w:rFonts w:hint="eastAsia" w:ascii="宋体" w:hAnsi="宋体"/>
          <w:bCs/>
          <w:color w:val="000000"/>
          <w:sz w:val="24"/>
        </w:rPr>
        <w:t xml:space="preserve">上查询到的通行备案信息查询完整截图加盖公章。</w:t>
      </w:r>
      <w:r/>
    </w:p>
    <w:p>
      <w:pPr>
        <w:ind w:firstLine="480"/>
        <w:spacing w:line="400" w:lineRule="exact"/>
        <w:rPr>
          <w:rFonts w:hint="eastAsia" w:ascii="宋体" w:hAnsi="宋体"/>
          <w:color w:val="000000"/>
          <w:sz w:val="24"/>
        </w:rPr>
      </w:pPr>
      <w:r>
        <w:rPr>
          <w:rFonts w:hint="eastAsia" w:ascii="宋体" w:hAnsi="宋体"/>
          <w:color w:val="000000"/>
          <w:sz w:val="24"/>
        </w:rPr>
        <w:t xml:space="preserve">并接受采购人的现场考察，七日内未提供或现场考察不符合要求的，视为我公司自动放弃中标资格，</w:t>
      </w:r>
      <w:r>
        <w:rPr>
          <w:rFonts w:ascii="宋体" w:hAnsi="宋体"/>
          <w:color w:val="000000"/>
          <w:sz w:val="24"/>
        </w:rPr>
        <w:t xml:space="preserve">如发现弄虚作假行为，将上报主管部门</w:t>
      </w:r>
      <w:r>
        <w:rPr>
          <w:rFonts w:hint="eastAsia" w:ascii="宋体" w:hAnsi="宋体"/>
          <w:color w:val="000000"/>
          <w:sz w:val="24"/>
        </w:rPr>
        <w:t xml:space="preserve">记入</w:t>
      </w:r>
      <w:r>
        <w:rPr>
          <w:rFonts w:ascii="宋体" w:hAnsi="宋体"/>
          <w:color w:val="000000"/>
          <w:sz w:val="24"/>
        </w:rPr>
        <w:t xml:space="preserve">诚信黑名单。</w:t>
      </w:r>
      <w:r/>
    </w:p>
    <w:p>
      <w:pPr>
        <w:ind w:firstLine="480"/>
        <w:jc w:val="center"/>
        <w:spacing w:line="360" w:lineRule="exact"/>
        <w:rPr>
          <w:rFonts w:hint="eastAsia" w:ascii="宋体" w:hAnsi="宋体"/>
          <w:color w:val="000000"/>
          <w:sz w:val="24"/>
        </w:rPr>
      </w:pPr>
      <w:r>
        <w:rPr>
          <w:rFonts w:hint="eastAsia" w:ascii="宋体" w:hAnsi="宋体"/>
          <w:color w:val="000000"/>
          <w:sz w:val="24"/>
        </w:rPr>
      </w:r>
      <w:r/>
    </w:p>
    <w:p>
      <w:pPr>
        <w:ind w:firstLine="480"/>
        <w:jc w:val="center"/>
        <w:spacing w:line="360" w:lineRule="exact"/>
        <w:rPr>
          <w:rFonts w:hint="eastAsia" w:ascii="宋体" w:hAnsi="宋体"/>
          <w:color w:val="000000"/>
          <w:sz w:val="24"/>
        </w:rPr>
      </w:pPr>
      <w:r>
        <w:rPr>
          <w:rFonts w:ascii="宋体" w:hAnsi="宋体"/>
          <w:color w:val="000000"/>
          <w:sz w:val="24"/>
        </w:rPr>
        <w:t xml:space="preserve">投标供应商：（公章）</w:t>
      </w:r>
      <w:r/>
    </w:p>
    <w:p>
      <w:pPr>
        <w:jc w:val="center"/>
        <w:spacing w:line="360" w:lineRule="exact"/>
        <w:rPr>
          <w:rFonts w:hint="eastAsia" w:ascii="宋体" w:hAnsi="宋体"/>
          <w:color w:val="000000"/>
          <w:sz w:val="24"/>
        </w:rPr>
      </w:pPr>
      <w:r>
        <w:rPr>
          <w:rFonts w:ascii="宋体" w:hAnsi="宋体"/>
          <w:color w:val="000000"/>
          <w:sz w:val="24"/>
        </w:rPr>
        <w:t xml:space="preserve">法定代表人签名或盖章：</w:t>
      </w:r>
      <w:r/>
    </w:p>
    <w:p>
      <w:pPr>
        <w:jc w:val="right"/>
        <w:spacing w:line="360" w:lineRule="exact"/>
        <w:rPr>
          <w:rFonts w:hint="eastAsia" w:ascii="宋体" w:hAnsi="宋体"/>
          <w:color w:val="000000"/>
          <w:sz w:val="24"/>
        </w:rPr>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ind w:left="326" w:right="45" w:firstLine="537"/>
        <w:spacing w:before="74" w:line="360" w:lineRule="exact"/>
        <w:rPr>
          <w:rFonts w:hint="eastAsia" w:ascii="宋体" w:hAnsi="宋体" w:cs="宋体"/>
          <w:color w:val="000000"/>
          <w:spacing w:val="10"/>
          <w:szCs w:val="21"/>
        </w:rPr>
      </w:pPr>
      <w:r>
        <w:rPr>
          <w:rFonts w:hint="eastAsia" w:ascii="宋体" w:hAnsi="宋体" w:cs="宋体"/>
          <w:color w:val="000000"/>
          <w:spacing w:val="10"/>
          <w:szCs w:val="21"/>
        </w:rPr>
        <w:t xml:space="preserve">注：</w:t>
      </w:r>
      <w:r>
        <w:rPr>
          <w:rFonts w:hint="eastAsia" w:ascii="宋体" w:hAnsi="宋体" w:cs="宋体"/>
          <w:color w:val="000000"/>
          <w:spacing w:val="10"/>
          <w:szCs w:val="21"/>
        </w:rPr>
        <w:t xml:space="preserve">本承诺</w:t>
      </w:r>
      <w:r>
        <w:rPr>
          <w:rFonts w:hint="eastAsia" w:ascii="宋体" w:hAnsi="宋体" w:cs="宋体"/>
          <w:color w:val="000000"/>
          <w:spacing w:val="10"/>
          <w:szCs w:val="21"/>
        </w:rPr>
        <w:t xml:space="preserve">书涉及评分标准中养护设备配备的多个评分点，投标供应商可按企业自身情况选择其中的一个设备或多个设备内容进行承诺，按评分标准要求得分。</w:t>
      </w:r>
      <w:r/>
    </w:p>
    <w:p>
      <w:pPr>
        <w:spacing w:line="360" w:lineRule="auto"/>
        <w:rPr>
          <w:rFonts w:hint="eastAsia" w:ascii="宋体" w:hAnsi="宋体"/>
          <w:color w:val="000000"/>
          <w:sz w:val="24"/>
        </w:rPr>
      </w:pPr>
      <w:r>
        <w:rPr>
          <w:rFonts w:hint="eastAsia" w:ascii="宋体" w:hAnsi="宋体"/>
          <w:color w:val="000000"/>
          <w:sz w:val="24"/>
        </w:rPr>
      </w:r>
      <w:r/>
    </w:p>
    <w:p>
      <w:pPr>
        <w:ind w:firstLine="238"/>
        <w:spacing w:line="360" w:lineRule="auto"/>
        <w:rPr>
          <w:rFonts w:hint="eastAsia" w:ascii="宋体" w:hAnsi="宋体"/>
          <w:b/>
          <w:color w:val="000000"/>
          <w:sz w:val="24"/>
        </w:rPr>
        <w:outlineLvl w:val="1"/>
      </w:pPr>
      <w:r>
        <w:rPr>
          <w:rFonts w:hint="eastAsia" w:ascii="宋体" w:hAnsi="宋体"/>
          <w:b/>
          <w:bCs/>
          <w:color w:val="000000"/>
          <w:sz w:val="24"/>
        </w:rPr>
        <w:br w:type="page" w:clear="all"/>
      </w:r>
      <w:bookmarkStart w:id="96" w:name="_Toc13418"/>
      <w:r>
        <w:rPr>
          <w:rFonts w:hint="eastAsia" w:ascii="宋体" w:hAnsi="宋体"/>
          <w:b/>
          <w:color w:val="000000"/>
          <w:sz w:val="24"/>
        </w:rPr>
        <w:t xml:space="preserve">（六）中小企业声明函（服务）：</w:t>
      </w:r>
      <w:bookmarkEnd w:id="96"/>
      <w:r/>
      <w:r/>
    </w:p>
    <w:p>
      <w:pPr>
        <w:jc w:val="left"/>
        <w:rPr>
          <w:rFonts w:ascii="黑体" w:eastAsia="黑体"/>
          <w:b/>
          <w:color w:val="000000"/>
          <w:sz w:val="24"/>
          <w:szCs w:val="30"/>
        </w:rPr>
      </w:pPr>
      <w:r>
        <w:rPr>
          <w:rFonts w:ascii="黑体" w:eastAsia="黑体"/>
          <w:b/>
          <w:color w:val="000000"/>
          <w:sz w:val="24"/>
          <w:szCs w:val="30"/>
        </w:rPr>
      </w:r>
      <w:r/>
    </w:p>
    <w:p>
      <w:pPr>
        <w:ind w:firstLine="244"/>
        <w:jc w:val="center"/>
        <w:rPr>
          <w:rFonts w:hint="eastAsia" w:ascii="宋体" w:hAnsi="宋体"/>
          <w:color w:val="000000"/>
        </w:rPr>
      </w:pPr>
      <w:r>
        <w:rPr>
          <w:rFonts w:hint="eastAsia" w:ascii="宋体" w:hAnsi="宋体"/>
          <w:b/>
          <w:color w:val="000000"/>
          <w:sz w:val="30"/>
          <w:szCs w:val="30"/>
        </w:rPr>
        <w:t xml:space="preserve">中小企业声明函（服务）</w:t>
      </w:r>
      <w:r/>
    </w:p>
    <w:p>
      <w:pPr>
        <w:ind w:firstLine="432"/>
        <w:spacing w:line="580" w:lineRule="exact"/>
        <w:rPr>
          <w:rFonts w:hint="eastAsia" w:ascii="宋体" w:hAnsi="宋体" w:cs="@楷体_GB2312"/>
          <w:bCs/>
          <w:color w:val="000000"/>
          <w:sz w:val="24"/>
        </w:rPr>
      </w:pPr>
      <w:r>
        <w:rPr>
          <w:rFonts w:hint="eastAsia" w:ascii="宋体" w:hAnsi="宋体" w:cs="@楷体_GB2312"/>
          <w:bCs/>
          <w:color w:val="000000"/>
          <w:sz w:val="24"/>
        </w:rPr>
        <w:t xml:space="preserve">本公司（联合体）郑重声明，根据《政府采购促进中小企业发展管理办法》（财库〔2020〕46号）的规定，本公司（联合体）参加</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u w:val="single"/>
        </w:rPr>
        <w:t xml:space="preserve">（单位名称） </w:t>
      </w:r>
      <w:r>
        <w:rPr>
          <w:rFonts w:hint="eastAsia" w:ascii="宋体" w:hAnsi="宋体" w:cs="@楷体_GB2312"/>
          <w:bCs/>
          <w:color w:val="000000"/>
          <w:sz w:val="24"/>
        </w:rPr>
        <w:t xml:space="preserve">的</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u w:val="single"/>
        </w:rPr>
        <w:t xml:space="preserve">（项目名称）</w:t>
      </w:r>
      <w:r>
        <w:rPr>
          <w:rFonts w:hint="eastAsia" w:ascii="宋体" w:hAnsi="宋体" w:cs="@楷体_GB2312"/>
          <w:bCs/>
          <w:color w:val="000000"/>
          <w:sz w:val="24"/>
        </w:rPr>
        <w:t xml:space="preserve">采购活动，</w:t>
      </w:r>
      <w:r>
        <w:rPr>
          <w:rFonts w:hint="eastAsia" w:ascii="宋体" w:hAnsi="宋体" w:cs="@楷体_GB2312"/>
          <w:b/>
          <w:color w:val="000000"/>
          <w:sz w:val="24"/>
        </w:rPr>
        <w:t xml:space="preserve">服务全部为符合政策要求的中小企业承接</w:t>
      </w:r>
      <w:r>
        <w:rPr>
          <w:rFonts w:hint="eastAsia" w:ascii="宋体" w:hAnsi="宋体" w:cs="@楷体_GB2312"/>
          <w:bCs/>
          <w:color w:val="000000"/>
          <w:sz w:val="24"/>
        </w:rPr>
        <w:t xml:space="preserve">。相关企业（含联合体中的中小企业、签订分包意向协议的中小企业）的具体情况如下：</w:t>
      </w:r>
      <w:r/>
    </w:p>
    <w:p>
      <w:pPr>
        <w:numPr>
          <w:ilvl w:val="3"/>
          <w:numId w:val="29"/>
        </w:numPr>
        <w:ind w:left="0" w:firstLine="432"/>
        <w:spacing w:line="580" w:lineRule="exact"/>
        <w:rPr>
          <w:rFonts w:hint="eastAsia" w:ascii="宋体" w:hAnsi="宋体" w:cs="@楷体_GB2312"/>
          <w:bCs/>
          <w:color w:val="000000"/>
          <w:sz w:val="24"/>
        </w:rPr>
      </w:pPr>
      <w:r>
        <w:rPr>
          <w:rFonts w:hint="eastAsia" w:ascii="宋体" w:hAnsi="宋体" w:cs="@楷体_GB2312"/>
          <w:bCs/>
          <w:color w:val="000000"/>
          <w:sz w:val="24"/>
          <w:u w:val="single"/>
        </w:rPr>
        <w:t xml:space="preserve">（标的名称）</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（采购文件中明确的所属行业）行业</w:t>
      </w:r>
      <w:r>
        <w:rPr>
          <w:rFonts w:hint="eastAsia" w:ascii="宋体" w:hAnsi="宋体" w:cs="@楷体_GB2312"/>
          <w:bCs/>
          <w:color w:val="000000"/>
          <w:sz w:val="24"/>
        </w:rPr>
        <w:t xml:space="preserve">；承接企业为</w:t>
      </w:r>
      <w:r>
        <w:rPr>
          <w:rFonts w:hint="eastAsia" w:ascii="宋体" w:hAnsi="宋体" w:cs="@楷体_GB2312"/>
          <w:bCs/>
          <w:color w:val="000000"/>
          <w:sz w:val="24"/>
          <w:u w:val="single"/>
        </w:rPr>
        <w:t xml:space="preserve">（企业名称）</w:t>
      </w:r>
      <w:r>
        <w:rPr>
          <w:rFonts w:hint="eastAsia" w:ascii="宋体" w:hAnsi="宋体" w:cs="@楷体_GB2312"/>
          <w:bCs/>
          <w:color w:val="000000"/>
          <w:sz w:val="24"/>
        </w:rPr>
        <w:t xml:space="preserve">，从业人员</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人，营业收入为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万元，资产总额为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万元</w:t>
      </w:r>
      <w:r>
        <w:rPr>
          <w:rFonts w:hint="eastAsia" w:ascii="宋体" w:hAnsi="宋体" w:cs="@楷体_GB2312"/>
          <w:b/>
          <w:color w:val="000000"/>
          <w:sz w:val="24"/>
          <w:vertAlign w:val="superscript"/>
        </w:rPr>
        <w:t xml:space="preserve">1</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（中型企业、小型企业、微型企业）</w:t>
      </w:r>
      <w:r>
        <w:rPr>
          <w:rFonts w:hint="eastAsia" w:ascii="宋体" w:hAnsi="宋体" w:cs="@楷体_GB2312"/>
          <w:bCs/>
          <w:color w:val="000000"/>
          <w:sz w:val="24"/>
        </w:rPr>
        <w:t xml:space="preserve">；</w:t>
      </w:r>
      <w:r/>
    </w:p>
    <w:p>
      <w:pPr>
        <w:numPr>
          <w:ilvl w:val="3"/>
          <w:numId w:val="29"/>
        </w:numPr>
        <w:ind w:left="0" w:firstLine="432"/>
        <w:spacing w:line="580" w:lineRule="exact"/>
        <w:rPr>
          <w:rFonts w:hint="eastAsia" w:ascii="宋体" w:hAnsi="宋体" w:cs="@楷体_GB2312"/>
          <w:bCs/>
          <w:color w:val="000000"/>
          <w:sz w:val="24"/>
        </w:rPr>
      </w:pPr>
      <w:r>
        <w:rPr>
          <w:rFonts w:hint="eastAsia" w:ascii="宋体" w:hAnsi="宋体" w:cs="@楷体_GB2312"/>
          <w:bCs/>
          <w:color w:val="000000"/>
          <w:sz w:val="24"/>
          <w:u w:val="single"/>
        </w:rPr>
        <w:t xml:space="preserve">（标的名称）</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（采购文件中明确的所属行业）行业</w:t>
      </w:r>
      <w:r>
        <w:rPr>
          <w:rFonts w:hint="eastAsia" w:ascii="宋体" w:hAnsi="宋体" w:cs="@楷体_GB2312"/>
          <w:bCs/>
          <w:color w:val="000000"/>
          <w:sz w:val="24"/>
        </w:rPr>
        <w:t xml:space="preserve">；承接企业为</w:t>
      </w:r>
      <w:r>
        <w:rPr>
          <w:rFonts w:hint="eastAsia" w:ascii="宋体" w:hAnsi="宋体" w:cs="@楷体_GB2312"/>
          <w:bCs/>
          <w:color w:val="000000"/>
          <w:sz w:val="24"/>
          <w:u w:val="single"/>
        </w:rPr>
        <w:t xml:space="preserve">（企业名称）</w:t>
      </w:r>
      <w:r>
        <w:rPr>
          <w:rFonts w:hint="eastAsia" w:ascii="宋体" w:hAnsi="宋体" w:cs="@楷体_GB2312"/>
          <w:bCs/>
          <w:color w:val="000000"/>
          <w:sz w:val="24"/>
        </w:rPr>
        <w:t xml:space="preserve">，从业人员</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人，营业收入为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万元，资产总额为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 xml:space="preserve">万元，属于</w:t>
      </w:r>
      <w:r>
        <w:rPr>
          <w:rFonts w:hint="eastAsia" w:ascii="宋体" w:hAnsi="宋体" w:cs="@楷体_GB2312"/>
          <w:bCs/>
          <w:color w:val="000000"/>
          <w:sz w:val="24"/>
          <w:u w:val="single"/>
        </w:rPr>
        <w:t xml:space="preserve">（中型企业、小型企业、微型企业）</w:t>
      </w:r>
      <w:r>
        <w:rPr>
          <w:rFonts w:hint="eastAsia" w:ascii="宋体" w:hAnsi="宋体" w:cs="@楷体_GB2312"/>
          <w:bCs/>
          <w:color w:val="000000"/>
          <w:sz w:val="24"/>
        </w:rPr>
        <w:t xml:space="preserve">；</w:t>
      </w:r>
      <w:r/>
    </w:p>
    <w:p>
      <w:pPr>
        <w:ind w:firstLine="567"/>
        <w:spacing w:line="580" w:lineRule="exact"/>
        <w:rPr>
          <w:rFonts w:hint="eastAsia" w:ascii="宋体" w:hAnsi="宋体" w:cs="@楷体_GB2312"/>
          <w:bCs/>
          <w:color w:val="000000"/>
          <w:sz w:val="24"/>
        </w:rPr>
      </w:pPr>
      <w:r>
        <w:rPr>
          <w:rFonts w:hint="eastAsia" w:ascii="宋体" w:hAnsi="宋体" w:cs="@楷体_GB2312"/>
          <w:bCs/>
          <w:color w:val="000000"/>
          <w:sz w:val="24"/>
        </w:rPr>
        <w:t xml:space="preserve">……</w:t>
      </w:r>
      <w:r/>
    </w:p>
    <w:p>
      <w:pPr>
        <w:ind w:firstLine="567"/>
        <w:spacing w:line="580" w:lineRule="exact"/>
        <w:rPr>
          <w:rFonts w:hint="eastAsia" w:ascii="宋体" w:hAnsi="宋体" w:cs="@楷体_GB2312"/>
          <w:bCs/>
          <w:color w:val="000000"/>
          <w:sz w:val="24"/>
        </w:rPr>
      </w:pPr>
      <w:r>
        <w:rPr>
          <w:rFonts w:hint="eastAsia" w:ascii="宋体" w:hAnsi="宋体" w:cs="@楷体_GB2312"/>
          <w:bCs/>
          <w:color w:val="000000"/>
          <w:sz w:val="24"/>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cs="@楷体_GB2312"/>
          <w:bCs/>
          <w:color w:val="000000"/>
          <w:sz w:val="24"/>
        </w:rPr>
      </w:pPr>
      <w:r>
        <w:rPr>
          <w:rFonts w:hint="eastAsia" w:ascii="宋体" w:hAnsi="宋体" w:cs="@楷体_GB2312"/>
          <w:bCs/>
          <w:color w:val="000000"/>
          <w:sz w:val="24"/>
        </w:rPr>
        <w:t xml:space="preserve">本企业对上述声明内容的真实性负责，如有虚假，将依法承担相应责任。</w:t>
      </w:r>
      <w:r/>
    </w:p>
    <w:p>
      <w:pPr>
        <w:ind w:firstLine="194"/>
        <w:spacing w:line="360" w:lineRule="auto"/>
        <w:rPr>
          <w:rFonts w:hint="eastAsia" w:ascii="宋体" w:hAnsi="宋体" w:cs="@楷体_GB2312"/>
          <w:bCs/>
          <w:color w:val="000000"/>
          <w:sz w:val="24"/>
        </w:rPr>
      </w:pPr>
      <w:r>
        <w:rPr>
          <w:rFonts w:hint="eastAsia" w:ascii="宋体" w:hAnsi="宋体" w:cs="@楷体_GB2312"/>
          <w:bCs/>
          <w:color w:val="000000"/>
          <w:sz w:val="24"/>
        </w:rPr>
      </w:r>
      <w:r/>
    </w:p>
    <w:p>
      <w:pPr>
        <w:ind w:firstLine="194"/>
        <w:spacing w:line="360" w:lineRule="auto"/>
        <w:rPr>
          <w:rFonts w:hint="eastAsia" w:ascii="宋体" w:hAnsi="宋体" w:cs="@楷体_GB2312"/>
          <w:bCs/>
          <w:color w:val="000000"/>
          <w:sz w:val="24"/>
        </w:rPr>
      </w:pPr>
      <w:r>
        <w:rPr>
          <w:rFonts w:hint="eastAsia" w:ascii="宋体" w:hAnsi="宋体" w:cs="@楷体_GB2312"/>
          <w:bCs/>
          <w:color w:val="000000"/>
          <w:sz w:val="24"/>
        </w:rPr>
      </w:r>
      <w:r/>
    </w:p>
    <w:p>
      <w:pPr>
        <w:ind w:right="960" w:firstLine="194"/>
        <w:jc w:val="center"/>
        <w:spacing w:line="360" w:lineRule="auto"/>
        <w:rPr>
          <w:rFonts w:hint="eastAsia" w:ascii="宋体" w:hAnsi="宋体" w:cs="@楷体_GB2312"/>
          <w:bCs/>
          <w:color w:val="000000"/>
          <w:sz w:val="24"/>
        </w:rPr>
      </w:pPr>
      <w:r>
        <w:rPr>
          <w:rFonts w:hint="eastAsia" w:ascii="宋体" w:hAnsi="宋体" w:cs="@楷体_GB2312"/>
          <w:bCs/>
          <w:color w:val="000000"/>
          <w:sz w:val="24"/>
        </w:rPr>
        <w:t xml:space="preserve"> </w:t>
      </w:r>
      <w:r>
        <w:rPr>
          <w:rFonts w:ascii="宋体" w:hAnsi="宋体" w:cs="@楷体_GB2312"/>
          <w:bCs/>
          <w:color w:val="000000"/>
          <w:sz w:val="24"/>
        </w:rPr>
        <w:t xml:space="preserve">           </w:t>
      </w:r>
      <w:r>
        <w:rPr>
          <w:rFonts w:hint="eastAsia" w:ascii="宋体" w:hAnsi="宋体" w:cs="@楷体_GB2312"/>
          <w:bCs/>
          <w:color w:val="000000"/>
          <w:sz w:val="24"/>
        </w:rPr>
        <w:t xml:space="preserve">企业名称（盖章）：</w:t>
      </w:r>
      <w:r/>
    </w:p>
    <w:p>
      <w:pPr>
        <w:ind w:right="960" w:firstLine="5280"/>
        <w:spacing w:line="360" w:lineRule="auto"/>
        <w:rPr>
          <w:rFonts w:hint="eastAsia" w:ascii="宋体" w:hAnsi="宋体" w:cs="@楷体_GB2312"/>
          <w:bCs/>
          <w:color w:val="000000"/>
          <w:sz w:val="24"/>
        </w:rPr>
      </w:pPr>
      <w:r>
        <w:rPr>
          <w:rFonts w:hint="eastAsia" w:ascii="宋体" w:hAnsi="宋体" w:cs="@楷体_GB2312"/>
          <w:bCs/>
          <w:color w:val="000000"/>
          <w:sz w:val="24"/>
        </w:rPr>
        <w:t xml:space="preserve">日期：</w:t>
      </w:r>
      <w:r/>
    </w:p>
    <w:p>
      <w:pPr>
        <w:ind w:firstLine="194"/>
        <w:spacing w:line="480" w:lineRule="auto"/>
        <w:rPr>
          <w:rFonts w:hint="eastAsia" w:ascii="宋体" w:hAnsi="宋体" w:cs="@楷体_GB2312"/>
          <w:bCs/>
          <w:color w:val="000000"/>
          <w:sz w:val="24"/>
        </w:rPr>
      </w:pPr>
      <w:r>
        <w:rPr>
          <w:rFonts w:hint="eastAsia" w:ascii="宋体" w:hAnsi="宋体" w:cs="@楷体_GB2312"/>
          <w:bCs/>
          <w:color w:val="000000"/>
          <w:sz w:val="24"/>
        </w:rPr>
      </w:r>
      <w:r/>
    </w:p>
    <w:p>
      <w:pPr>
        <w:ind w:firstLine="145"/>
        <w:rPr>
          <w:rFonts w:hint="eastAsia" w:ascii="宋体" w:hAnsi="宋体" w:cs="@楷体_GB2312"/>
          <w:bCs/>
          <w:color w:val="000000"/>
          <w:sz w:val="18"/>
          <w:szCs w:val="18"/>
        </w:rPr>
      </w:pPr>
      <w:r>
        <w:rPr>
          <w:rFonts w:ascii="宋体" w:hAnsi="宋体" w:cs="@楷体_GB2312"/>
          <w:bCs/>
          <w:color w:val="000000"/>
          <w:sz w:val="18"/>
          <w:szCs w:val="18"/>
        </w:rPr>
        <w:t xml:space="preserve">1.从业人员、营业收入、资产总额填报上一年度数据，无上</w:t>
      </w:r>
      <w:r>
        <w:rPr>
          <w:rFonts w:ascii="宋体" w:hAnsi="宋体" w:cs="@楷体_GB2312"/>
          <w:bCs/>
          <w:color w:val="000000"/>
          <w:sz w:val="18"/>
          <w:szCs w:val="18"/>
        </w:rPr>
        <w:t xml:space="preserve">一</w:t>
      </w:r>
      <w:r>
        <w:rPr>
          <w:rFonts w:ascii="宋体" w:hAnsi="宋体" w:cs="@楷体_GB2312"/>
          <w:bCs/>
          <w:color w:val="000000"/>
          <w:sz w:val="18"/>
          <w:szCs w:val="18"/>
        </w:rPr>
        <w:t xml:space="preserve">年度数据的新成立企业可不填报。</w:t>
      </w:r>
      <w:r/>
    </w:p>
    <w:p>
      <w:pPr>
        <w:ind w:firstLine="145"/>
        <w:rPr>
          <w:rFonts w:hint="eastAsia" w:ascii="宋体" w:hAnsi="宋体" w:cs="@楷体_GB2312"/>
          <w:bCs/>
          <w:color w:val="000000"/>
          <w:sz w:val="18"/>
          <w:szCs w:val="18"/>
        </w:rPr>
      </w:pPr>
      <w:r>
        <w:rPr>
          <w:rFonts w:ascii="宋体" w:hAnsi="宋体" w:cs="@楷体_GB2312"/>
          <w:bCs/>
          <w:color w:val="000000"/>
          <w:sz w:val="18"/>
          <w:szCs w:val="18"/>
        </w:rPr>
        <w:t xml:space="preserve">2.中标、成交供应商的《中小企业声明函》将随中标、成交公告进行公示。供应</w:t>
      </w:r>
      <w:r>
        <w:rPr>
          <w:rFonts w:ascii="宋体" w:hAnsi="宋体" w:cs="@楷体_GB2312"/>
          <w:bCs/>
          <w:color w:val="000000"/>
          <w:sz w:val="18"/>
          <w:szCs w:val="18"/>
        </w:rPr>
        <w:t xml:space="preserve">商按照</w:t>
      </w:r>
      <w:r>
        <w:rPr>
          <w:rFonts w:ascii="宋体" w:hAnsi="宋体" w:cs="@楷体_GB2312"/>
          <w:bCs/>
          <w:color w:val="000000"/>
          <w:sz w:val="18"/>
          <w:szCs w:val="18"/>
        </w:rPr>
        <w:t xml:space="preserve">本办法规定提供声明</w:t>
      </w:r>
      <w:r>
        <w:rPr>
          <w:rFonts w:ascii="宋体" w:hAnsi="宋体" w:cs="@楷体_GB2312"/>
          <w:bCs/>
          <w:color w:val="000000"/>
          <w:sz w:val="18"/>
          <w:szCs w:val="18"/>
        </w:rPr>
        <w:t xml:space="preserve">函内容</w:t>
      </w:r>
      <w:r>
        <w:rPr>
          <w:rFonts w:ascii="宋体" w:hAnsi="宋体" w:cs="@楷体_GB2312"/>
          <w:bCs/>
          <w:color w:val="000000"/>
          <w:sz w:val="18"/>
          <w:szCs w:val="18"/>
        </w:rPr>
        <w:t xml:space="preserve">不实的，属于提供虚假材料谋取中标、成交，依照《中华人民共和国政府采购法》等国家有关规定追究相应责任。</w:t>
      </w:r>
      <w:r/>
    </w:p>
    <w:p>
      <w:pPr>
        <w:rPr>
          <w:color w:val="000000"/>
        </w:rPr>
      </w:pPr>
      <w:r>
        <w:rPr>
          <w:rFonts w:hint="eastAsia" w:ascii="宋体" w:hAnsi="宋体" w:cs="@楷体_GB2312"/>
          <w:b/>
          <w:color w:val="000000"/>
          <w:sz w:val="18"/>
          <w:szCs w:val="18"/>
        </w:rPr>
        <w:br w:type="page" w:clear="all"/>
      </w:r>
      <w:r/>
    </w:p>
    <w:p>
      <w:pPr>
        <w:ind w:firstLine="238"/>
        <w:spacing w:line="360" w:lineRule="auto"/>
        <w:rPr>
          <w:rFonts w:hint="eastAsia" w:ascii="宋体" w:hAnsi="宋体"/>
          <w:b/>
          <w:color w:val="000000"/>
          <w:sz w:val="24"/>
        </w:rPr>
        <w:outlineLvl w:val="1"/>
      </w:pPr>
      <w:r/>
      <w:bookmarkStart w:id="97" w:name="_Toc26141"/>
      <w:r>
        <w:rPr>
          <w:rFonts w:hint="eastAsia" w:ascii="宋体" w:hAnsi="宋体"/>
          <w:b/>
          <w:color w:val="000000"/>
          <w:sz w:val="24"/>
        </w:rPr>
        <w:t xml:space="preserve">（七）残疾人福利性单位声明函（格式）：</w:t>
      </w:r>
      <w:bookmarkEnd w:id="97"/>
      <w:r/>
      <w:r/>
    </w:p>
    <w:p>
      <w:pPr>
        <w:jc w:val="center"/>
        <w:rPr>
          <w:rFonts w:ascii="黑体"/>
          <w:b/>
          <w:color w:val="000000"/>
          <w:sz w:val="32"/>
          <w:szCs w:val="32"/>
        </w:rPr>
      </w:pPr>
      <w:r>
        <w:rPr>
          <w:rFonts w:ascii="黑体"/>
          <w:b/>
          <w:color w:val="000000"/>
          <w:sz w:val="32"/>
          <w:szCs w:val="32"/>
        </w:rPr>
      </w:r>
      <w:r/>
    </w:p>
    <w:p>
      <w:pPr>
        <w:jc w:val="center"/>
        <w:rPr>
          <w:rFonts w:ascii="黑体"/>
          <w:b/>
          <w:color w:val="000000"/>
          <w:sz w:val="36"/>
          <w:szCs w:val="32"/>
        </w:rPr>
      </w:pPr>
      <w:r>
        <w:rPr>
          <w:rFonts w:hint="eastAsia" w:ascii="黑体" w:eastAsia="黑体"/>
          <w:b/>
          <w:color w:val="000000"/>
          <w:sz w:val="28"/>
          <w:szCs w:val="30"/>
        </w:rPr>
        <w:t xml:space="preserve">残疾人福利性单位声明函</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rPr>
      </w:pPr>
      <w:r>
        <w:rPr>
          <w:rFonts w:hint="eastAsia" w:ascii="宋体" w:hAnsi="宋体"/>
          <w:bCs/>
          <w:color w:val="000000"/>
          <w:sz w:val="24"/>
        </w:rPr>
        <w:t xml:space="preserve">本单位对上述声明的真实性负责。如有虚假，将依法承担相应责任。</w:t>
      </w:r>
      <w:r/>
    </w:p>
    <w:p>
      <w:pPr>
        <w:ind w:firstLine="480"/>
        <w:spacing w:line="580" w:lineRule="exact"/>
        <w:rPr>
          <w:rFonts w:hint="eastAsia" w:ascii="宋体" w:hAnsi="宋体"/>
          <w:bCs/>
          <w:color w:val="000000"/>
          <w:sz w:val="24"/>
        </w:rPr>
      </w:pPr>
      <w:r>
        <w:rPr>
          <w:rFonts w:hint="eastAsia" w:ascii="宋体" w:hAnsi="宋体"/>
          <w:bCs/>
          <w:color w:val="000000"/>
          <w:sz w:val="24"/>
        </w:rPr>
      </w:r>
      <w:r/>
    </w:p>
    <w:p>
      <w:pPr>
        <w:ind w:firstLine="480"/>
        <w:spacing w:line="580" w:lineRule="exact"/>
        <w:rPr>
          <w:rFonts w:hint="eastAsia" w:ascii="宋体" w:hAnsi="宋体"/>
          <w:bCs/>
          <w:color w:val="000000"/>
          <w:sz w:val="24"/>
        </w:rPr>
      </w:pPr>
      <w:r>
        <w:rPr>
          <w:rFonts w:hint="eastAsia" w:ascii="宋体" w:hAnsi="宋体"/>
          <w:bCs/>
          <w:color w:val="000000"/>
          <w:sz w:val="24"/>
        </w:rPr>
      </w:r>
      <w:r/>
    </w:p>
    <w:p>
      <w:pPr>
        <w:ind w:firstLine="480"/>
        <w:jc w:val="right"/>
        <w:spacing w:line="580" w:lineRule="exact"/>
        <w:rPr>
          <w:rFonts w:hint="eastAsia" w:ascii="宋体" w:hAnsi="宋体"/>
          <w:bCs/>
          <w:color w:val="000000"/>
          <w:sz w:val="24"/>
        </w:rPr>
      </w:pPr>
      <w:r>
        <w:rPr>
          <w:rFonts w:hint="eastAsia" w:ascii="宋体" w:hAnsi="宋体"/>
          <w:bCs/>
          <w:color w:val="000000"/>
          <w:sz w:val="24"/>
        </w:rPr>
        <w:t xml:space="preserve">单位名称（盖章）： </w:t>
      </w:r>
      <w:r>
        <w:rPr>
          <w:rFonts w:ascii="宋体" w:hAnsi="宋体"/>
          <w:bCs/>
          <w:color w:val="000000"/>
          <w:sz w:val="24"/>
        </w:rPr>
        <w:t xml:space="preserve">        </w:t>
      </w:r>
      <w:r/>
    </w:p>
    <w:p>
      <w:pPr>
        <w:ind w:firstLine="480"/>
        <w:jc w:val="right"/>
        <w:spacing w:line="580" w:lineRule="exact"/>
        <w:rPr>
          <w:rFonts w:hint="eastAsia" w:ascii="宋体" w:hAnsi="宋体"/>
          <w:bCs/>
          <w:color w:val="000000"/>
          <w:sz w:val="24"/>
        </w:rPr>
      </w:pPr>
      <w:r>
        <w:rPr>
          <w:rFonts w:ascii="宋体" w:hAnsi="宋体"/>
          <w:bCs/>
          <w:color w:val="000000"/>
          <w:sz w:val="24"/>
        </w:rPr>
        <w:t xml:space="preserve">  </w:t>
      </w:r>
      <w:r/>
    </w:p>
    <w:p>
      <w:pPr>
        <w:ind w:firstLine="480"/>
        <w:jc w:val="right"/>
        <w:spacing w:line="580" w:lineRule="exact"/>
        <w:rPr>
          <w:rFonts w:hint="eastAsia" w:ascii="宋体" w:hAnsi="宋体"/>
          <w:bCs/>
          <w:color w:val="000000"/>
          <w:sz w:val="24"/>
        </w:rPr>
      </w:pPr>
      <w:r>
        <w:rPr>
          <w:rFonts w:hint="eastAsia" w:ascii="宋体" w:hAnsi="宋体"/>
          <w:bCs/>
          <w:color w:val="000000"/>
          <w:sz w:val="24"/>
        </w:rPr>
        <w:t xml:space="preserve">日  期： </w:t>
      </w:r>
      <w:r>
        <w:rPr>
          <w:rFonts w:ascii="宋体" w:hAnsi="宋体"/>
          <w:bCs/>
          <w:color w:val="000000"/>
          <w:sz w:val="24"/>
        </w:rPr>
        <w:t xml:space="preserve"> </w:t>
      </w:r>
      <w:r/>
    </w:p>
    <w:p>
      <w:pPr>
        <w:jc w:val="left"/>
        <w:rPr>
          <w:rFonts w:ascii="黑体" w:eastAsia="黑体"/>
          <w:b/>
          <w:color w:val="000000"/>
          <w:sz w:val="24"/>
          <w:szCs w:val="30"/>
        </w:rPr>
        <w:sectPr>
          <w:footerReference w:type="default" r:id="rId9"/>
          <w:footnotePr/>
          <w:endnotePr/>
          <w:type w:val="nextPage"/>
          <w:pgSz w:w="11906" w:h="16838" w:orient="portrait"/>
          <w:pgMar w:top="1440" w:right="1080" w:bottom="1440" w:left="1080" w:header="850" w:footer="992" w:gutter="0"/>
          <w:cols w:num="1" w:sep="0" w:space="1701" w:equalWidth="1"/>
          <w:docGrid w:linePitch="360"/>
        </w:sectPr>
        <w:outlineLvl w:val="0"/>
      </w:pPr>
      <w:r/>
      <w:bookmarkStart w:id="98" w:name="_Toc2117"/>
      <w:r/>
      <w:bookmarkStart w:id="99" w:name="_Toc11651"/>
      <w:r/>
      <w:bookmarkEnd w:id="98"/>
      <w:r/>
    </w:p>
    <w:p>
      <w:pPr>
        <w:rPr>
          <w:rFonts w:hint="eastAsia" w:ascii="宋体" w:hAnsi="宋体" w:cs="宋体"/>
          <w:color w:val="000000"/>
          <w:spacing w:val="10"/>
          <w:sz w:val="23"/>
          <w:szCs w:val="23"/>
        </w:rPr>
      </w:pPr>
      <w:r>
        <w:rPr>
          <w:rFonts w:hint="eastAsia" w:ascii="宋体" w:hAnsi="宋体" w:cs="宋体"/>
          <w:color w:val="000000"/>
          <w:spacing w:val="10"/>
          <w:sz w:val="23"/>
          <w:szCs w:val="23"/>
        </w:rPr>
      </w:r>
      <w:r/>
    </w:p>
    <w:p>
      <w:pPr>
        <w:jc w:val="left"/>
        <w:rPr>
          <w:rFonts w:ascii="黑体" w:eastAsia="黑体"/>
          <w:b/>
          <w:color w:val="000000"/>
          <w:sz w:val="24"/>
          <w:szCs w:val="30"/>
        </w:rPr>
        <w:sectPr>
          <w:footnotePr/>
          <w:endnotePr/>
          <w:type w:val="continuous"/>
          <w:pgSz w:w="11906" w:h="16838" w:orient="portrait"/>
          <w:pgMar w:top="1440" w:right="1230" w:bottom="1440" w:left="1383" w:header="850" w:footer="992" w:gutter="0"/>
          <w:cols w:num="1" w:sep="0" w:space="1701" w:equalWidth="1"/>
          <w:docGrid w:linePitch="360"/>
        </w:sectPr>
        <w:outlineLvl w:val="0"/>
      </w:pPr>
      <w:r/>
      <w:bookmarkStart w:id="100" w:name="_Toc17640"/>
      <w:r/>
      <w:r/>
    </w:p>
    <w:p>
      <w:pPr>
        <w:ind w:firstLine="238"/>
        <w:spacing w:line="360" w:lineRule="auto"/>
        <w:rPr>
          <w:rFonts w:hint="eastAsia" w:ascii="宋体" w:hAnsi="宋体"/>
          <w:b/>
          <w:color w:val="000000"/>
          <w:sz w:val="24"/>
        </w:rPr>
        <w:outlineLvl w:val="1"/>
      </w:pPr>
      <w:r/>
      <w:bookmarkStart w:id="101" w:name="_Toc8644"/>
      <w:r/>
      <w:bookmarkEnd w:id="100"/>
      <w:r>
        <w:rPr>
          <w:rFonts w:hint="eastAsia" w:ascii="宋体" w:hAnsi="宋体"/>
          <w:b/>
          <w:color w:val="000000"/>
          <w:sz w:val="24"/>
        </w:rPr>
        <w:t xml:space="preserve">（八）项目管理机构配备情况表（格式）：</w:t>
      </w:r>
      <w:r/>
    </w:p>
    <w:p>
      <w:pPr>
        <w:jc w:val="center"/>
        <w:spacing w:line="440" w:lineRule="exact"/>
        <w:rPr>
          <w:rFonts w:ascii="黑体" w:eastAsia="黑体"/>
          <w:bCs/>
          <w:sz w:val="28"/>
          <w:szCs w:val="28"/>
        </w:rPr>
      </w:pPr>
      <w:r>
        <w:rPr>
          <w:rFonts w:ascii="黑体" w:eastAsia="黑体"/>
          <w:bCs/>
          <w:sz w:val="28"/>
          <w:szCs w:val="28"/>
        </w:rPr>
      </w:r>
      <w:r/>
    </w:p>
    <w:p>
      <w:pPr>
        <w:jc w:val="center"/>
        <w:spacing w:line="360" w:lineRule="auto"/>
        <w:rPr>
          <w:rFonts w:hint="eastAsia" w:ascii="宋体" w:hAnsi="宋体"/>
          <w:sz w:val="24"/>
        </w:rPr>
      </w:pPr>
      <w:r>
        <w:rPr>
          <w:rFonts w:hint="eastAsia" w:ascii="宋体" w:hAnsi="宋体"/>
          <w:b/>
          <w:bCs/>
          <w:sz w:val="32"/>
        </w:rPr>
        <w:t xml:space="preserve">项目管理机构配备情况表</w:t>
      </w:r>
      <w:r/>
    </w:p>
    <w:p>
      <w:pPr>
        <w:jc w:val="right"/>
        <w:spacing w:line="360" w:lineRule="auto"/>
        <w:rPr>
          <w:rFonts w:hint="eastAsia" w:ascii="宋体" w:hAnsi="宋体"/>
        </w:rPr>
      </w:pPr>
      <w:r>
        <w:rPr>
          <w:rFonts w:hint="eastAsia" w:ascii="宋体" w:hAnsi="宋体"/>
        </w:rPr>
      </w:r>
      <w:r/>
    </w:p>
    <w:p>
      <w:pPr>
        <w:spacing w:after="120" w:line="360" w:lineRule="auto"/>
        <w:rPr>
          <w:rFonts w:hint="eastAsia" w:ascii="宋体" w:hAnsi="宋体"/>
          <w:sz w:val="24"/>
        </w:rPr>
      </w:pP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职务</w:t>
            </w:r>
            <w:r/>
          </w:p>
        </w:tc>
        <w:tc>
          <w:tcPr>
            <w:tcW w:w="686"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姓名</w:t>
            </w:r>
            <w:r/>
          </w:p>
        </w:tc>
        <w:tc>
          <w:tcPr>
            <w:tcW w:w="686"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职称</w:t>
            </w:r>
            <w:r/>
          </w:p>
        </w:tc>
        <w:tc>
          <w:tcPr>
            <w:gridSpan w:val="6"/>
            <w:tcW w:w="508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已承担在建</w:t>
            </w:r>
            <w:r/>
          </w:p>
          <w:p>
            <w:pPr>
              <w:jc w:val="center"/>
              <w:spacing w:line="360" w:lineRule="auto"/>
              <w:rPr>
                <w:rFonts w:hint="eastAsia" w:ascii="宋体" w:hAnsi="宋体"/>
                <w:sz w:val="24"/>
              </w:rPr>
            </w:pPr>
            <w:r>
              <w:rPr>
                <w:rFonts w:hint="eastAsia" w:ascii="宋体" w:hAnsi="宋体"/>
                <w:sz w:val="24"/>
              </w:rPr>
              <w:t xml:space="preserve">工程情况</w:t>
            </w:r>
            <w:r/>
          </w:p>
        </w:tc>
      </w:tr>
      <w:tr>
        <w:trPr>
          <w:cantSplit/>
          <w:trHeight w:val="444"/>
        </w:trPr>
        <w:tc>
          <w:tcPr>
            <w:tcW w:w="690" w:type="dxa"/>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W w:w="686" w:type="dxa"/>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W w:w="686" w:type="dxa"/>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证书名称</w:t>
            </w:r>
            <w:r/>
          </w:p>
        </w:tc>
        <w:tc>
          <w:tcPr>
            <w:tcW w:w="80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级别</w:t>
            </w:r>
            <w:r/>
          </w:p>
        </w:tc>
        <w:tc>
          <w:tcPr>
            <w:tcW w:w="73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证号</w:t>
            </w:r>
            <w:r/>
          </w:p>
        </w:tc>
        <w:tc>
          <w:tcPr>
            <w:tcW w:w="77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专业</w:t>
            </w:r>
            <w:r/>
          </w:p>
        </w:tc>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身份证号</w:t>
            </w:r>
            <w:r/>
          </w:p>
        </w:tc>
        <w:tc>
          <w:tcPr>
            <w:tcW w:w="82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原服务单位</w:t>
            </w:r>
            <w:r/>
          </w:p>
        </w:tc>
        <w:tc>
          <w:tcPr>
            <w:tcW w:w="10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项目数</w:t>
            </w:r>
            <w:r/>
          </w:p>
        </w:tc>
        <w:tc>
          <w:tcPr>
            <w:tcW w:w="124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主要项目名称</w:t>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660"/>
        </w:trPr>
        <w:tc>
          <w:tcPr>
            <w:tcW w:w="690"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686" w:type="dxa"/>
            <w:textDirection w:val="lrTb"/>
            <w:noWrap w:val="false"/>
          </w:tcPr>
          <w:p>
            <w:pPr>
              <w:spacing w:line="360" w:lineRule="auto"/>
              <w:rPr>
                <w:rFonts w:hint="eastAsia" w:ascii="宋体" w:hAnsi="宋体"/>
                <w:sz w:val="24"/>
              </w:rPr>
            </w:pPr>
            <w:r>
              <w:rPr>
                <w:rFonts w:hint="eastAsia" w:ascii="宋体" w:hAnsi="宋体"/>
                <w:sz w:val="24"/>
              </w:rPr>
            </w:r>
            <w:r/>
          </w:p>
        </w:tc>
        <w:tc>
          <w:tcPr>
            <w:tcW w:w="1207" w:type="dxa"/>
            <w:textDirection w:val="lrTb"/>
            <w:noWrap w:val="false"/>
          </w:tcPr>
          <w:p>
            <w:pPr>
              <w:spacing w:line="360" w:lineRule="auto"/>
              <w:rPr>
                <w:rFonts w:hint="eastAsia" w:ascii="宋体" w:hAnsi="宋体"/>
                <w:sz w:val="24"/>
              </w:rPr>
            </w:pPr>
            <w:r>
              <w:rPr>
                <w:rFonts w:hint="eastAsia" w:ascii="宋体" w:hAnsi="宋体"/>
                <w:sz w:val="24"/>
              </w:rPr>
            </w:r>
            <w:r/>
          </w:p>
        </w:tc>
        <w:tc>
          <w:tcPr>
            <w:tcW w:w="808" w:type="dxa"/>
            <w:textDirection w:val="lrTb"/>
            <w:noWrap w:val="false"/>
          </w:tcPr>
          <w:p>
            <w:pPr>
              <w:spacing w:line="360" w:lineRule="auto"/>
              <w:rPr>
                <w:rFonts w:hint="eastAsia" w:ascii="宋体" w:hAnsi="宋体"/>
                <w:sz w:val="24"/>
              </w:rPr>
            </w:pPr>
            <w:r>
              <w:rPr>
                <w:rFonts w:hint="eastAsia" w:ascii="宋体" w:hAnsi="宋体"/>
                <w:sz w:val="24"/>
              </w:rPr>
            </w:r>
            <w:r/>
          </w:p>
        </w:tc>
        <w:tc>
          <w:tcPr>
            <w:tcW w:w="738" w:type="dxa"/>
            <w:textDirection w:val="lrTb"/>
            <w:noWrap w:val="false"/>
          </w:tcPr>
          <w:p>
            <w:pPr>
              <w:spacing w:line="360" w:lineRule="auto"/>
              <w:rPr>
                <w:rFonts w:hint="eastAsia" w:ascii="宋体" w:hAnsi="宋体"/>
                <w:sz w:val="24"/>
              </w:rPr>
            </w:pPr>
            <w:r>
              <w:rPr>
                <w:rFonts w:hint="eastAsia" w:ascii="宋体" w:hAnsi="宋体"/>
                <w:sz w:val="24"/>
              </w:rPr>
            </w:r>
            <w:r/>
          </w:p>
        </w:tc>
        <w:tc>
          <w:tcPr>
            <w:tcW w:w="773" w:type="dxa"/>
            <w:textDirection w:val="lrTb"/>
            <w:noWrap w:val="false"/>
          </w:tcPr>
          <w:p>
            <w:pPr>
              <w:spacing w:line="360" w:lineRule="auto"/>
              <w:rPr>
                <w:rFonts w:hint="eastAsia" w:ascii="宋体" w:hAnsi="宋体"/>
                <w:sz w:val="24"/>
              </w:rPr>
            </w:pPr>
            <w:r>
              <w:rPr>
                <w:rFonts w:hint="eastAsia" w:ascii="宋体" w:hAnsi="宋体"/>
                <w:sz w:val="24"/>
              </w:rPr>
            </w:r>
            <w:r/>
          </w:p>
        </w:tc>
        <w:tc>
          <w:tcPr>
            <w:tcW w:w="735" w:type="dxa"/>
            <w:textDirection w:val="lrTb"/>
            <w:noWrap w:val="false"/>
          </w:tcPr>
          <w:p>
            <w:pPr>
              <w:spacing w:line="360" w:lineRule="auto"/>
              <w:rPr>
                <w:rFonts w:hint="eastAsia" w:ascii="宋体" w:hAnsi="宋体"/>
                <w:sz w:val="24"/>
              </w:rPr>
            </w:pPr>
            <w:r>
              <w:rPr>
                <w:rFonts w:hint="eastAsia" w:ascii="宋体" w:hAnsi="宋体"/>
                <w:sz w:val="24"/>
              </w:rPr>
            </w:r>
            <w:r/>
          </w:p>
        </w:tc>
        <w:tc>
          <w:tcPr>
            <w:tcW w:w="820" w:type="dxa"/>
            <w:textDirection w:val="lrTb"/>
            <w:noWrap w:val="false"/>
          </w:tcPr>
          <w:p>
            <w:pPr>
              <w:spacing w:line="360" w:lineRule="auto"/>
              <w:rPr>
                <w:rFonts w:hint="eastAsia" w:ascii="宋体" w:hAnsi="宋体"/>
                <w:sz w:val="24"/>
              </w:rPr>
            </w:pPr>
            <w:r>
              <w:rPr>
                <w:rFonts w:hint="eastAsia" w:ascii="宋体" w:hAnsi="宋体"/>
                <w:sz w:val="24"/>
              </w:rPr>
            </w:r>
            <w:r/>
          </w:p>
        </w:tc>
        <w:tc>
          <w:tcPr>
            <w:tcW w:w="1065" w:type="dxa"/>
            <w:textDirection w:val="lrTb"/>
            <w:noWrap w:val="false"/>
          </w:tcPr>
          <w:p>
            <w:pPr>
              <w:spacing w:line="360" w:lineRule="auto"/>
              <w:rPr>
                <w:rFonts w:hint="eastAsia" w:ascii="宋体" w:hAnsi="宋体"/>
                <w:sz w:val="24"/>
              </w:rPr>
            </w:pPr>
            <w:r>
              <w:rPr>
                <w:rFonts w:hint="eastAsia" w:ascii="宋体" w:hAnsi="宋体"/>
                <w:sz w:val="24"/>
              </w:rPr>
            </w:r>
            <w:r/>
          </w:p>
        </w:tc>
        <w:tc>
          <w:tcPr>
            <w:tcW w:w="1245" w:type="dxa"/>
            <w:textDirection w:val="lrTb"/>
            <w:noWrap w:val="false"/>
          </w:tcPr>
          <w:p>
            <w:pPr>
              <w:spacing w:line="360" w:lineRule="auto"/>
              <w:rPr>
                <w:rFonts w:hint="eastAsia" w:ascii="宋体" w:hAnsi="宋体"/>
                <w:sz w:val="24"/>
              </w:rPr>
            </w:pPr>
            <w:r>
              <w:rPr>
                <w:rFonts w:hint="eastAsia" w:ascii="宋体" w:hAnsi="宋体"/>
                <w:sz w:val="24"/>
              </w:rPr>
            </w:r>
            <w:r/>
          </w:p>
        </w:tc>
      </w:tr>
      <w:tr>
        <w:trPr>
          <w:cantSplit/>
          <w:trHeight w:val="979"/>
        </w:trPr>
        <w:tc>
          <w:tcPr>
            <w:gridSpan w:val="11"/>
            <w:tcW w:w="9453" w:type="dxa"/>
            <w:textDirection w:val="lrTb"/>
            <w:noWrap w:val="false"/>
          </w:tcPr>
          <w:p>
            <w:pPr>
              <w:ind w:firstLine="360"/>
              <w:spacing w:line="360" w:lineRule="auto"/>
              <w:rPr>
                <w:rFonts w:hint="eastAsia" w:ascii="宋体" w:hAnsi="宋体"/>
                <w:sz w:val="24"/>
              </w:rPr>
            </w:pPr>
            <w:r>
              <w:rPr>
                <w:rFonts w:hint="eastAsia" w:ascii="宋体" w:hAnsi="宋体"/>
                <w:sz w:val="24"/>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ind w:firstLine="238"/>
        <w:spacing w:line="360" w:lineRule="auto"/>
        <w:rPr>
          <w:rFonts w:hint="eastAsia" w:ascii="宋体" w:hAnsi="宋体"/>
          <w:b/>
          <w:bCs/>
          <w:sz w:val="24"/>
        </w:rPr>
      </w:pPr>
      <w:r>
        <w:rPr>
          <w:rFonts w:hint="eastAsia" w:ascii="宋体" w:hAnsi="宋体"/>
          <w:b/>
          <w:bCs/>
          <w:sz w:val="24"/>
        </w:rPr>
      </w:r>
      <w:r/>
    </w:p>
    <w:p>
      <w:pPr>
        <w:jc w:val="left"/>
        <w:widowControl/>
        <w:rPr>
          <w:rFonts w:hint="eastAsia" w:ascii="宋体" w:hAnsi="宋体"/>
          <w:b/>
          <w:bCs/>
          <w:sz w:val="24"/>
        </w:rPr>
      </w:pPr>
      <w:r>
        <w:rPr>
          <w:rFonts w:hint="eastAsia" w:ascii="宋体" w:hAnsi="宋体"/>
          <w:b/>
          <w:bCs/>
          <w:sz w:val="24"/>
        </w:rPr>
        <w:br w:type="page" w:clear="all"/>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（九）项目负责人简历表（格式）：</w:t>
      </w:r>
      <w:r/>
    </w:p>
    <w:p>
      <w:pPr>
        <w:jc w:val="center"/>
        <w:spacing w:line="360" w:lineRule="auto"/>
        <w:rPr>
          <w:rFonts w:hint="eastAsia" w:ascii="宋体" w:hAnsi="宋体"/>
          <w:b/>
          <w:bCs/>
          <w:sz w:val="32"/>
        </w:rPr>
      </w:pPr>
      <w:r>
        <w:rPr>
          <w:rFonts w:hint="eastAsia" w:ascii="宋体" w:hAnsi="宋体"/>
          <w:b/>
          <w:bCs/>
          <w:sz w:val="32"/>
        </w:rPr>
        <w:t xml:space="preserve">项目负责人简历表</w:t>
      </w:r>
      <w:r/>
    </w:p>
    <w:p>
      <w:pPr>
        <w:jc w:val="left"/>
        <w:spacing w:line="360" w:lineRule="auto"/>
      </w:pPr>
      <w:r>
        <w:rPr>
          <w:rFonts w:hint="eastAsia"/>
          <w:b/>
          <w:bCs/>
          <w:sz w:val="24"/>
          <w:u w:val="single"/>
        </w:rPr>
        <w:t xml:space="preserve">        </w:t>
      </w:r>
      <w:r>
        <w:rPr>
          <w:rFonts w:hint="eastAsia"/>
          <w:b/>
          <w:bCs/>
          <w:sz w:val="24"/>
        </w:rPr>
        <w:t xml:space="preserve">项目</w:t>
      </w:r>
      <w:r>
        <w:rPr>
          <w:rFonts w:hint="eastAsia"/>
          <w:b/>
          <w:bCs/>
          <w:sz w:val="24"/>
        </w:rPr>
        <w:t xml:space="preserve"> </w:t>
      </w:r>
      <w:r>
        <w:rPr>
          <w:rFonts w:hint="eastAsia"/>
        </w:rPr>
        <w:t xml:space="preserve">                             </w:t>
      </w:r>
      <w:r/>
    </w:p>
    <w:tbl>
      <w:tblPr>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姓名</w:t>
            </w:r>
            <w:r/>
          </w:p>
        </w:tc>
        <w:tc>
          <w:tcPr>
            <w:gridSpan w:val="4"/>
            <w:tcW w:w="2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性别</w:t>
            </w:r>
            <w:r/>
          </w:p>
        </w:tc>
        <w:tc>
          <w:tcPr>
            <w:gridSpan w:val="3"/>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0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年龄</w:t>
            </w:r>
            <w:r/>
          </w:p>
        </w:tc>
        <w:tc>
          <w:tcPr>
            <w:gridSpan w:val="2"/>
            <w:tcW w:w="180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23"/>
        </w:trPr>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职务</w:t>
            </w:r>
            <w:r/>
          </w:p>
        </w:tc>
        <w:tc>
          <w:tcPr>
            <w:gridSpan w:val="4"/>
            <w:tcW w:w="2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职称</w:t>
            </w:r>
            <w:r/>
          </w:p>
        </w:tc>
        <w:tc>
          <w:tcPr>
            <w:gridSpan w:val="3"/>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0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学历</w:t>
            </w:r>
            <w:r/>
          </w:p>
        </w:tc>
        <w:tc>
          <w:tcPr>
            <w:gridSpan w:val="2"/>
            <w:tcW w:w="180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5"/>
            <w:tcW w:w="262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担任项目负责人年限</w:t>
            </w:r>
            <w:r/>
          </w:p>
        </w:tc>
        <w:tc>
          <w:tcPr>
            <w:tcW w:w="139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  注册建造</w:t>
            </w:r>
            <w:r>
              <w:rPr>
                <w:rFonts w:hint="eastAsia" w:ascii="宋体" w:hAnsi="宋体"/>
                <w:sz w:val="24"/>
              </w:rPr>
              <w:t xml:space="preserve">师注册</w:t>
            </w:r>
            <w:r>
              <w:rPr>
                <w:rFonts w:hint="eastAsia" w:ascii="宋体" w:hAnsi="宋体"/>
                <w:sz w:val="24"/>
              </w:rPr>
              <w:t xml:space="preserve">编号</w:t>
            </w:r>
            <w:r/>
          </w:p>
        </w:tc>
        <w:tc>
          <w:tcPr>
            <w:gridSpan w:val="10"/>
            <w:tcW w:w="59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20"/>
        </w:trPr>
        <w:tc>
          <w:tcPr>
            <w:gridSpan w:val="13"/>
            <w:tcW w:w="874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在建和已完工程项目情况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建设单位</w:t>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建设规模</w:t>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开、竣工</w:t>
            </w:r>
            <w:r/>
          </w:p>
          <w:p>
            <w:pPr>
              <w:jc w:val="center"/>
              <w:spacing w:line="360" w:lineRule="auto"/>
              <w:rPr>
                <w:rFonts w:hint="eastAsia" w:ascii="宋体" w:hAnsi="宋体"/>
                <w:sz w:val="24"/>
              </w:rPr>
            </w:pPr>
            <w:r>
              <w:rPr>
                <w:rFonts w:hint="eastAsia" w:ascii="宋体" w:hAnsi="宋体"/>
                <w:sz w:val="24"/>
              </w:rPr>
              <w:t xml:space="preserve">日期</w:t>
            </w:r>
            <w:r/>
          </w:p>
        </w:tc>
        <w:tc>
          <w:tcPr>
            <w:gridSpan w:val="2"/>
            <w:tcW w:w="10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在建或已 完</w:t>
            </w:r>
            <w:r/>
          </w:p>
        </w:tc>
        <w:tc>
          <w:tcPr>
            <w:tcW w:w="139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0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9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0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39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jc w:val="left"/>
        <w:widowControl/>
        <w:rPr>
          <w:rFonts w:hint="eastAsia" w:ascii="宋体" w:hAnsi="宋体"/>
          <w:b/>
          <w:color w:val="000000"/>
          <w:sz w:val="24"/>
        </w:rPr>
      </w:pPr>
      <w:r>
        <w:rPr>
          <w:rFonts w:hint="eastAsia" w:ascii="宋体" w:hAnsi="宋体"/>
          <w:b/>
          <w:color w:val="000000"/>
          <w:sz w:val="24"/>
        </w:rPr>
        <w:br w:type="page" w:clear="all"/>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（十）项目技术负责人简历表（格式）：</w:t>
      </w:r>
      <w:r/>
    </w:p>
    <w:p>
      <w:pPr>
        <w:jc w:val="center"/>
        <w:spacing w:line="360" w:lineRule="auto"/>
        <w:rPr>
          <w:rFonts w:hint="eastAsia" w:ascii="宋体" w:hAnsi="宋体"/>
          <w:b/>
          <w:bCs/>
          <w:sz w:val="32"/>
        </w:rPr>
      </w:pPr>
      <w:r>
        <w:rPr>
          <w:rFonts w:hint="eastAsia" w:ascii="宋体" w:hAnsi="宋体"/>
          <w:b/>
          <w:bCs/>
          <w:sz w:val="32"/>
        </w:rPr>
        <w:t xml:space="preserve">项目技术负责人简历表</w:t>
      </w:r>
      <w:r/>
    </w:p>
    <w:p>
      <w:pPr>
        <w:jc w:val="left"/>
        <w:spacing w:line="360" w:lineRule="auto"/>
      </w:pPr>
      <w:r>
        <w:rPr>
          <w:rFonts w:hint="eastAsia"/>
          <w:b/>
          <w:bCs/>
          <w:sz w:val="24"/>
          <w:u w:val="single"/>
        </w:rPr>
        <w:t xml:space="preserve">        </w:t>
      </w:r>
      <w:r>
        <w:rPr>
          <w:rFonts w:hint="eastAsia"/>
          <w:b/>
          <w:bCs/>
          <w:sz w:val="24"/>
        </w:rPr>
        <w:t xml:space="preserve">项目</w:t>
      </w:r>
      <w:r>
        <w:rPr>
          <w:rFonts w:hint="eastAsia"/>
          <w:b/>
          <w:bCs/>
          <w:sz w:val="24"/>
        </w:rPr>
        <w:t xml:space="preserve"> </w:t>
      </w:r>
      <w:r>
        <w:rPr>
          <w:rFonts w:hint="eastAsia"/>
        </w:rPr>
        <w:t xml:space="preserve">                             </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姓名</w:t>
            </w:r>
            <w:r/>
          </w:p>
        </w:tc>
        <w:tc>
          <w:tcPr>
            <w:gridSpan w:val="4"/>
            <w:tcW w:w="2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性别</w:t>
            </w:r>
            <w:r/>
          </w:p>
        </w:tc>
        <w:tc>
          <w:tcPr>
            <w:gridSpan w:val="3"/>
            <w:tcW w:w="20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90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年龄</w:t>
            </w:r>
            <w:r/>
          </w:p>
        </w:tc>
        <w:tc>
          <w:tcPr>
            <w:gridSpan w:val="3"/>
            <w:tcW w:w="243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23"/>
        </w:trPr>
        <w:tc>
          <w:tcPr>
            <w:tcW w:w="7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职务</w:t>
            </w:r>
            <w:r/>
          </w:p>
        </w:tc>
        <w:tc>
          <w:tcPr>
            <w:gridSpan w:val="4"/>
            <w:tcW w:w="2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8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职称</w:t>
            </w:r>
            <w:r/>
          </w:p>
        </w:tc>
        <w:tc>
          <w:tcPr>
            <w:gridSpan w:val="3"/>
            <w:tcW w:w="20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90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学历</w:t>
            </w:r>
            <w:r/>
          </w:p>
        </w:tc>
        <w:tc>
          <w:tcPr>
            <w:gridSpan w:val="3"/>
            <w:tcW w:w="243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00"/>
        </w:trPr>
        <w:tc>
          <w:tcPr>
            <w:gridSpan w:val="3"/>
            <w:tcW w:w="241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参加工作时间</w:t>
            </w:r>
            <w:r/>
          </w:p>
        </w:tc>
        <w:tc>
          <w:tcPr>
            <w:gridSpan w:val="4"/>
            <w:tcW w:w="23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5"/>
            <w:tcW w:w="262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担任技术负责人年限</w:t>
            </w:r>
            <w:r/>
          </w:p>
        </w:tc>
        <w:tc>
          <w:tcPr>
            <w:gridSpan w:val="2"/>
            <w:tcW w:w="220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20"/>
        </w:trPr>
        <w:tc>
          <w:tcPr>
            <w:gridSpan w:val="14"/>
            <w:tcW w:w="955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在建和已完工程项目情况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建设单位</w:t>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建设规模</w:t>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开、竣工</w:t>
            </w:r>
            <w:r/>
          </w:p>
          <w:p>
            <w:pPr>
              <w:jc w:val="center"/>
              <w:spacing w:line="360" w:lineRule="auto"/>
              <w:rPr>
                <w:rFonts w:hint="eastAsia" w:ascii="宋体" w:hAnsi="宋体"/>
                <w:sz w:val="24"/>
              </w:rPr>
            </w:pPr>
            <w:r>
              <w:rPr>
                <w:rFonts w:hint="eastAsia" w:ascii="宋体" w:hAnsi="宋体"/>
                <w:sz w:val="24"/>
              </w:rPr>
              <w:t xml:space="preserve">日期</w:t>
            </w:r>
            <w:r/>
          </w:p>
        </w:tc>
        <w:tc>
          <w:tcPr>
            <w:gridSpan w:val="3"/>
            <w:tcW w:w="13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在建或</w:t>
            </w:r>
            <w:r/>
          </w:p>
          <w:p>
            <w:pPr>
              <w:jc w:val="center"/>
              <w:spacing w:line="360" w:lineRule="auto"/>
              <w:rPr>
                <w:rFonts w:hint="eastAsia" w:ascii="宋体" w:hAnsi="宋体"/>
                <w:sz w:val="24"/>
              </w:rPr>
            </w:pPr>
            <w:r>
              <w:rPr>
                <w:rFonts w:hint="eastAsia" w:ascii="宋体" w:hAnsi="宋体"/>
                <w:sz w:val="24"/>
              </w:rPr>
              <w:t xml:space="preserve">已 完</w:t>
            </w:r>
            <w:r/>
          </w:p>
        </w:tc>
        <w:tc>
          <w:tcPr>
            <w:tcW w:w="189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工程质量</w:t>
            </w:r>
            <w:r/>
          </w:p>
        </w:tc>
      </w:tr>
      <w:tr>
        <w:trPr>
          <w:trHeight w:val="600"/>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3"/>
            <w:tcW w:w="13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89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600"/>
        </w:trPr>
        <w:tc>
          <w:tcPr>
            <w:gridSpan w:val="2"/>
            <w:tcW w:w="14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6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4"/>
            <w:tcW w:w="158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W w:w="156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3"/>
            <w:tcW w:w="136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89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jc w:val="center"/>
        <w:spacing w:line="360" w:lineRule="auto"/>
        <w:rPr>
          <w:rFonts w:hint="eastAsia" w:ascii="宋体" w:hAnsi="宋体"/>
          <w:b/>
          <w:bCs/>
          <w:sz w:val="24"/>
        </w:rPr>
      </w:pPr>
      <w:r>
        <w:rPr>
          <w:rFonts w:hint="eastAsia" w:ascii="宋体" w:hAnsi="宋体"/>
          <w:b/>
          <w:bCs/>
          <w:sz w:val="24"/>
        </w:rPr>
      </w:r>
      <w:r/>
    </w:p>
    <w:p>
      <w:pPr>
        <w:ind w:firstLine="238"/>
        <w:spacing w:line="360" w:lineRule="auto"/>
        <w:rPr>
          <w:rFonts w:hint="eastAsia" w:ascii="宋体" w:hAnsi="宋体"/>
          <w:b/>
          <w:color w:val="000000"/>
          <w:sz w:val="24"/>
        </w:rPr>
        <w:outlineLvl w:val="1"/>
      </w:pPr>
      <w:r>
        <w:rPr>
          <w:rFonts w:ascii="宋体" w:hAnsi="宋体" w:eastAsia="黑体"/>
          <w:sz w:val="24"/>
          <w:szCs w:val="32"/>
        </w:rPr>
        <w:br w:type="page" w:clear="all"/>
      </w:r>
      <w:r>
        <w:rPr>
          <w:rFonts w:hint="eastAsia" w:ascii="宋体" w:hAnsi="宋体"/>
          <w:b/>
          <w:color w:val="000000"/>
          <w:sz w:val="24"/>
        </w:rPr>
        <w:t xml:space="preserve">（十一）项目管理机构配备情况辅助说明资料（格式）：</w:t>
      </w:r>
      <w:r/>
    </w:p>
    <w:p>
      <w:pPr>
        <w:jc w:val="center"/>
        <w:spacing w:line="360" w:lineRule="auto"/>
        <w:rPr>
          <w:rFonts w:hint="eastAsia" w:ascii="宋体" w:hAnsi="宋体"/>
          <w:b/>
          <w:bCs/>
          <w:sz w:val="32"/>
        </w:rPr>
      </w:pPr>
      <w:r>
        <w:rPr>
          <w:rFonts w:hint="eastAsia" w:ascii="宋体" w:hAnsi="宋体"/>
          <w:b/>
          <w:bCs/>
          <w:sz w:val="32"/>
        </w:rPr>
        <w:t xml:space="preserve">项目管理机构配备情况辅助说明资料</w:t>
      </w:r>
      <w:r/>
    </w:p>
    <w:p>
      <w:pPr>
        <w:spacing w:line="360" w:lineRule="auto"/>
        <w:rPr>
          <w:rFonts w:hint="eastAsia" w:ascii="宋体" w:hAnsi="宋体"/>
          <w:sz w:val="24"/>
        </w:rPr>
      </w:pP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项目                                            </w:t>
      </w:r>
      <w:r>
        <w:rPr>
          <w:rFonts w:hint="eastAsia" w:ascii="宋体" w:hAnsi="宋体"/>
          <w:szCs w:val="21"/>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jc w:val="center"/>
              <w:spacing w:line="360" w:lineRule="auto"/>
              <w:tabs>
                <w:tab w:val="left" w:pos="0" w:leader="none"/>
              </w:tabs>
              <w:rPr>
                <w:rFonts w:hint="eastAsia" w:ascii="宋体" w:hAnsi="宋体"/>
                <w:b/>
              </w:rPr>
            </w:pPr>
            <w:r>
              <w:rPr>
                <w:rFonts w:hint="eastAsia" w:ascii="宋体" w:hAnsi="宋体"/>
                <w:b/>
              </w:rPr>
            </w:r>
            <w:r/>
          </w:p>
          <w:p>
            <w:pPr>
              <w:ind w:right="-212"/>
              <w:spacing w:line="360" w:lineRule="auto"/>
              <w:tabs>
                <w:tab w:val="left" w:pos="0" w:leader="none"/>
              </w:tabs>
              <w:rPr>
                <w:rFonts w:hint="eastAsia" w:ascii="宋体" w:hAnsi="宋体"/>
              </w:rPr>
            </w:pPr>
            <w:r>
              <w:rPr>
                <w:rFonts w:hint="eastAsia" w:ascii="宋体" w:hAnsi="宋体"/>
              </w:rPr>
            </w:r>
            <w:r/>
          </w:p>
        </w:tc>
      </w:tr>
    </w:tbl>
    <w:p>
      <w:pPr>
        <w:ind w:left="697" w:right="34" w:hanging="697"/>
        <w:jc w:val="left"/>
        <w:spacing w:before="120" w:line="360" w:lineRule="auto"/>
        <w:rPr>
          <w:rFonts w:hint="eastAsia" w:ascii="宋体" w:hAnsi="宋体"/>
          <w:szCs w:val="20"/>
        </w:rPr>
      </w:pPr>
      <w:r>
        <w:rPr>
          <w:rFonts w:hint="eastAsia" w:ascii="宋体" w:hAnsi="宋体"/>
          <w:szCs w:val="20"/>
        </w:rPr>
        <w:t xml:space="preserve">注：1.辅助说明资料主要包括管理机构的机构设置、职责分工、有关复印证明资料以及投标供应商认为有必要提供的资料。辅助说明资料格式不作统一规定，由投标供应商自行设计。</w:t>
      </w:r>
      <w:r/>
    </w:p>
    <w:p>
      <w:pPr>
        <w:ind w:right="34" w:firstLine="403"/>
        <w:jc w:val="left"/>
        <w:spacing w:line="360" w:lineRule="auto"/>
        <w:rPr>
          <w:rFonts w:hint="eastAsia" w:ascii="宋体" w:hAnsi="宋体"/>
          <w:szCs w:val="20"/>
        </w:rPr>
      </w:pPr>
      <w:r>
        <w:rPr>
          <w:rFonts w:hint="eastAsia" w:ascii="宋体" w:hAnsi="宋体"/>
          <w:szCs w:val="20"/>
        </w:rPr>
        <w:t xml:space="preserve">2.项目管理班子配备情况辅助说明资料另附（与本投标文件一起装订）。</w:t>
      </w:r>
      <w:r/>
    </w:p>
    <w:p>
      <w:pPr>
        <w:jc w:val="left"/>
        <w:widowControl/>
        <w:rPr>
          <w:rFonts w:hint="eastAsia" w:ascii="宋体" w:hAnsi="宋体"/>
          <w:b/>
          <w:bCs/>
          <w:color w:val="000000"/>
          <w:sz w:val="24"/>
        </w:rPr>
        <w:sectPr>
          <w:footnotePr/>
          <w:endnotePr/>
          <w:type w:val="nextPage"/>
          <w:pgSz w:w="11906" w:h="16838" w:orient="portrait"/>
          <w:pgMar w:top="1440" w:right="1230" w:bottom="1440" w:left="1383" w:header="850" w:footer="992" w:gutter="0"/>
          <w:cols w:num="1" w:sep="0" w:space="1701" w:equalWidth="1"/>
          <w:docGrid w:linePitch="360"/>
        </w:sectPr>
      </w:pPr>
      <w:r>
        <w:rPr>
          <w:rFonts w:hint="eastAsia" w:ascii="宋体" w:hAnsi="宋体"/>
          <w:szCs w:val="20"/>
        </w:rPr>
        <w:br w:type="page" w:clear="all"/>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（十二）拟投入的主要机械设备表（格式）：</w:t>
      </w:r>
      <w:bookmarkEnd w:id="101"/>
      <w:r/>
      <w:r/>
    </w:p>
    <w:p>
      <w:pPr>
        <w:jc w:val="center"/>
        <w:rPr>
          <w:rFonts w:hint="eastAsia" w:ascii="宋体" w:hAnsi="宋体"/>
          <w:b/>
          <w:color w:val="000000"/>
          <w:sz w:val="28"/>
          <w:szCs w:val="28"/>
        </w:rPr>
      </w:pPr>
      <w:r/>
      <w:bookmarkStart w:id="102" w:name="_Toc22265"/>
      <w:r>
        <w:rPr>
          <w:rFonts w:hint="eastAsia" w:ascii="宋体" w:hAnsi="宋体"/>
          <w:b/>
          <w:color w:val="000000"/>
          <w:sz w:val="28"/>
          <w:szCs w:val="28"/>
        </w:rPr>
        <w:t xml:space="preserve">拟投入的主要机械设备表</w:t>
      </w:r>
      <w:bookmarkEnd w:id="102"/>
      <w:r/>
      <w:r/>
    </w:p>
    <w:p>
      <w:pPr>
        <w:jc w:val="left"/>
        <w:rPr>
          <w:rFonts w:hint="eastAsia" w:ascii="宋体" w:hAnsi="宋体"/>
          <w:b/>
          <w:color w:val="000000"/>
          <w:sz w:val="28"/>
          <w:szCs w:val="28"/>
        </w:rPr>
      </w:pP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项目</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67"/>
        <w:gridCol w:w="1422"/>
        <w:gridCol w:w="1340"/>
        <w:gridCol w:w="805"/>
        <w:gridCol w:w="1035"/>
        <w:gridCol w:w="1175"/>
        <w:gridCol w:w="1075"/>
        <w:gridCol w:w="1130"/>
        <w:gridCol w:w="1301"/>
        <w:gridCol w:w="1208"/>
        <w:gridCol w:w="2107"/>
      </w:tblGrid>
      <w:tr>
        <w:trPr>
          <w:cantSplit/>
          <w:jc w:val="center"/>
          <w:trHeight w:val="1073"/>
        </w:trPr>
        <w:tc>
          <w:tcPr>
            <w:tcW w:w="767" w:type="dxa"/>
            <w:vAlign w:val="center"/>
            <w:textDirection w:val="lrTb"/>
            <w:noWrap w:val="false"/>
          </w:tcPr>
          <w:p>
            <w:pPr>
              <w:jc w:val="center"/>
              <w:rPr>
                <w:bCs/>
                <w:color w:val="000000"/>
              </w:rPr>
            </w:pPr>
            <w:r>
              <w:rPr>
                <w:rFonts w:hint="eastAsia"/>
                <w:bCs/>
                <w:color w:val="000000"/>
              </w:rPr>
              <w:t xml:space="preserve">序号</w:t>
            </w:r>
            <w:r/>
          </w:p>
        </w:tc>
        <w:tc>
          <w:tcPr>
            <w:tcW w:w="1422" w:type="dxa"/>
            <w:vAlign w:val="center"/>
            <w:textDirection w:val="lrTb"/>
            <w:noWrap w:val="false"/>
          </w:tcPr>
          <w:p>
            <w:pPr>
              <w:jc w:val="center"/>
              <w:rPr>
                <w:bCs/>
                <w:color w:val="000000"/>
              </w:rPr>
            </w:pPr>
            <w:r>
              <w:rPr>
                <w:rFonts w:hint="eastAsia"/>
                <w:bCs/>
                <w:color w:val="000000"/>
              </w:rPr>
              <w:t xml:space="preserve">机械设备</w:t>
            </w:r>
            <w:r/>
          </w:p>
          <w:p>
            <w:pPr>
              <w:jc w:val="center"/>
              <w:rPr>
                <w:bCs/>
                <w:color w:val="000000"/>
              </w:rPr>
            </w:pPr>
            <w:r>
              <w:rPr>
                <w:rFonts w:hint="eastAsia"/>
                <w:bCs/>
                <w:color w:val="000000"/>
              </w:rPr>
              <w:t xml:space="preserve">名称</w:t>
            </w:r>
            <w:r/>
          </w:p>
        </w:tc>
        <w:tc>
          <w:tcPr>
            <w:tcW w:w="1340" w:type="dxa"/>
            <w:vAlign w:val="center"/>
            <w:textDirection w:val="lrTb"/>
            <w:noWrap w:val="false"/>
          </w:tcPr>
          <w:p>
            <w:pPr>
              <w:jc w:val="center"/>
              <w:rPr>
                <w:bCs/>
                <w:color w:val="000000"/>
              </w:rPr>
            </w:pPr>
            <w:r>
              <w:rPr>
                <w:rFonts w:hint="eastAsia"/>
                <w:bCs/>
                <w:color w:val="000000"/>
              </w:rPr>
              <w:t xml:space="preserve">品牌、型号规格</w:t>
            </w:r>
            <w:r/>
          </w:p>
        </w:tc>
        <w:tc>
          <w:tcPr>
            <w:tcW w:w="805" w:type="dxa"/>
            <w:vAlign w:val="center"/>
            <w:textDirection w:val="lrTb"/>
            <w:noWrap w:val="false"/>
          </w:tcPr>
          <w:p>
            <w:pPr>
              <w:jc w:val="center"/>
              <w:rPr>
                <w:bCs/>
                <w:color w:val="000000"/>
              </w:rPr>
            </w:pPr>
            <w:r>
              <w:rPr>
                <w:rFonts w:hint="eastAsia"/>
                <w:bCs/>
                <w:color w:val="000000"/>
              </w:rPr>
              <w:t xml:space="preserve">数量</w:t>
            </w:r>
            <w:r/>
          </w:p>
        </w:tc>
        <w:tc>
          <w:tcPr>
            <w:tcW w:w="1035" w:type="dxa"/>
            <w:vAlign w:val="center"/>
            <w:textDirection w:val="lrTb"/>
            <w:noWrap w:val="false"/>
          </w:tcPr>
          <w:p>
            <w:pPr>
              <w:jc w:val="center"/>
              <w:rPr>
                <w:bCs/>
                <w:color w:val="000000"/>
              </w:rPr>
            </w:pPr>
            <w:r>
              <w:rPr>
                <w:rFonts w:hint="eastAsia"/>
                <w:bCs/>
                <w:color w:val="000000"/>
              </w:rPr>
              <w:t xml:space="preserve">自有</w:t>
            </w:r>
            <w:r>
              <w:rPr>
                <w:rFonts w:hint="eastAsia"/>
                <w:bCs/>
                <w:color w:val="000000"/>
              </w:rPr>
              <w:t xml:space="preserve">/</w:t>
            </w:r>
            <w:r>
              <w:rPr>
                <w:rFonts w:hint="eastAsia"/>
                <w:bCs/>
                <w:color w:val="000000"/>
              </w:rPr>
              <w:t xml:space="preserve">租赁</w:t>
            </w:r>
            <w:r>
              <w:rPr>
                <w:rFonts w:hint="eastAsia"/>
                <w:bCs/>
                <w:color w:val="000000"/>
              </w:rPr>
              <w:t xml:space="preserve">/</w:t>
            </w:r>
            <w:r>
              <w:rPr>
                <w:rFonts w:hint="eastAsia"/>
                <w:bCs/>
                <w:color w:val="000000"/>
              </w:rPr>
              <w:t xml:space="preserve">承诺</w:t>
            </w:r>
            <w:r/>
          </w:p>
        </w:tc>
        <w:tc>
          <w:tcPr>
            <w:tcW w:w="1175" w:type="dxa"/>
            <w:vAlign w:val="center"/>
            <w:textDirection w:val="lrTb"/>
            <w:noWrap w:val="false"/>
          </w:tcPr>
          <w:p>
            <w:pPr>
              <w:jc w:val="center"/>
              <w:rPr>
                <w:bCs/>
                <w:color w:val="000000"/>
              </w:rPr>
            </w:pPr>
            <w:r>
              <w:rPr>
                <w:rFonts w:hint="eastAsia"/>
                <w:bCs/>
                <w:color w:val="000000"/>
              </w:rPr>
              <w:t xml:space="preserve">所属单位</w:t>
            </w:r>
            <w:r>
              <w:rPr>
                <w:rFonts w:hint="eastAsia"/>
                <w:bCs/>
                <w:color w:val="000000"/>
              </w:rPr>
              <w:t xml:space="preserve">/</w:t>
            </w:r>
            <w:r>
              <w:rPr>
                <w:rFonts w:hint="eastAsia"/>
                <w:bCs/>
                <w:color w:val="000000"/>
              </w:rPr>
              <w:t xml:space="preserve">租赁单位</w:t>
            </w:r>
            <w:r/>
          </w:p>
        </w:tc>
        <w:tc>
          <w:tcPr>
            <w:tcW w:w="1075" w:type="dxa"/>
            <w:vAlign w:val="center"/>
            <w:textDirection w:val="lrTb"/>
            <w:noWrap w:val="false"/>
          </w:tcPr>
          <w:p>
            <w:pPr>
              <w:jc w:val="center"/>
              <w:rPr>
                <w:bCs/>
                <w:color w:val="000000"/>
              </w:rPr>
            </w:pPr>
            <w:r>
              <w:rPr>
                <w:rFonts w:hint="eastAsia"/>
                <w:bCs/>
                <w:color w:val="000000"/>
              </w:rPr>
              <w:t xml:space="preserve">车牌号</w:t>
            </w:r>
            <w:r/>
          </w:p>
        </w:tc>
        <w:tc>
          <w:tcPr>
            <w:tcW w:w="1130" w:type="dxa"/>
            <w:vAlign w:val="center"/>
            <w:textDirection w:val="lrTb"/>
            <w:noWrap w:val="false"/>
          </w:tcPr>
          <w:p>
            <w:pPr>
              <w:jc w:val="center"/>
              <w:rPr>
                <w:bCs/>
                <w:color w:val="000000"/>
              </w:rPr>
            </w:pPr>
            <w:r>
              <w:rPr>
                <w:rFonts w:hint="eastAsia"/>
                <w:bCs/>
                <w:color w:val="000000"/>
              </w:rPr>
              <w:t xml:space="preserve">发动机号</w:t>
            </w:r>
            <w:r/>
          </w:p>
        </w:tc>
        <w:tc>
          <w:tcPr>
            <w:tcW w:w="1301" w:type="dxa"/>
            <w:vAlign w:val="center"/>
            <w:textDirection w:val="lrTb"/>
            <w:noWrap w:val="false"/>
          </w:tcPr>
          <w:p>
            <w:pPr>
              <w:rPr>
                <w:bCs/>
                <w:color w:val="000000"/>
              </w:rPr>
            </w:pPr>
            <w:r>
              <w:rPr>
                <w:rFonts w:hint="eastAsia"/>
                <w:bCs/>
                <w:color w:val="000000"/>
              </w:rPr>
              <w:t xml:space="preserve">车辆类型（以车辆行驶证登记为准）</w:t>
            </w:r>
            <w:r/>
          </w:p>
        </w:tc>
        <w:tc>
          <w:tcPr>
            <w:tcW w:w="1208" w:type="dxa"/>
            <w:vAlign w:val="center"/>
            <w:textDirection w:val="lrTb"/>
            <w:noWrap w:val="false"/>
          </w:tcPr>
          <w:p>
            <w:pPr>
              <w:rPr>
                <w:bCs/>
                <w:color w:val="000000"/>
              </w:rPr>
            </w:pPr>
            <w:r>
              <w:rPr>
                <w:rFonts w:hint="eastAsia"/>
                <w:bCs/>
                <w:color w:val="000000"/>
              </w:rPr>
              <w:t xml:space="preserve">通行证类别（长期</w:t>
            </w:r>
            <w:r>
              <w:rPr>
                <w:rFonts w:hint="eastAsia"/>
                <w:bCs/>
                <w:color w:val="000000"/>
              </w:rPr>
              <w:t xml:space="preserve">/</w:t>
            </w:r>
            <w:r>
              <w:rPr>
                <w:rFonts w:hint="eastAsia"/>
                <w:bCs/>
                <w:color w:val="000000"/>
              </w:rPr>
              <w:t xml:space="preserve">临时）及有效期</w:t>
            </w:r>
            <w:r/>
          </w:p>
        </w:tc>
        <w:tc>
          <w:tcPr>
            <w:tcW w:w="2107" w:type="dxa"/>
            <w:vAlign w:val="center"/>
            <w:textDirection w:val="lrTb"/>
            <w:noWrap w:val="false"/>
          </w:tcPr>
          <w:p>
            <w:pPr>
              <w:rPr>
                <w:bCs/>
                <w:color w:val="000000"/>
              </w:rPr>
            </w:pPr>
            <w:r>
              <w:rPr>
                <w:rFonts w:hint="eastAsia"/>
                <w:bCs/>
                <w:color w:val="000000"/>
              </w:rPr>
              <w:t xml:space="preserve">提供证明材料（列出证明材料明细及在投标文件中的具体页码）</w:t>
            </w:r>
            <w:r/>
          </w:p>
        </w:tc>
      </w:tr>
      <w:tr>
        <w:trPr>
          <w:jc w:val="center"/>
        </w:trPr>
        <w:tc>
          <w:tcPr>
            <w:tcW w:w="767" w:type="dxa"/>
            <w:vAlign w:val="center"/>
            <w:textDirection w:val="lrTb"/>
            <w:noWrap w:val="false"/>
          </w:tcPr>
          <w:p>
            <w:pPr>
              <w:jc w:val="center"/>
              <w:rPr>
                <w:bCs/>
                <w:color w:val="000000"/>
              </w:rPr>
            </w:pPr>
            <w:r>
              <w:rPr>
                <w:rFonts w:hint="eastAsia"/>
                <w:bCs/>
                <w:color w:val="000000"/>
              </w:rPr>
              <w:t xml:space="preserve">1</w:t>
            </w:r>
            <w:r/>
          </w:p>
        </w:tc>
        <w:tc>
          <w:tcPr>
            <w:tcW w:w="1422" w:type="dxa"/>
            <w:vAlign w:val="center"/>
            <w:textDirection w:val="lrTb"/>
            <w:noWrap w:val="false"/>
          </w:tcPr>
          <w:p>
            <w:pPr>
              <w:jc w:val="left"/>
              <w:rPr>
                <w:rFonts w:hint="eastAsia" w:ascii="宋体" w:hAnsi="宋体"/>
                <w:bCs/>
                <w:color w:val="000000"/>
                <w:szCs w:val="21"/>
              </w:rPr>
            </w:pPr>
            <w:r>
              <w:rPr>
                <w:rFonts w:hint="eastAsia" w:ascii="宋体" w:hAnsi="宋体"/>
                <w:bCs/>
                <w:color w:val="000000"/>
                <w:szCs w:val="21"/>
              </w:rPr>
            </w:r>
            <w:r/>
          </w:p>
        </w:tc>
        <w:tc>
          <w:tcPr>
            <w:tcW w:w="1340" w:type="dxa"/>
            <w:vAlign w:val="center"/>
            <w:textDirection w:val="lrTb"/>
            <w:noWrap w:val="false"/>
          </w:tcPr>
          <w:p>
            <w:pPr>
              <w:jc w:val="left"/>
              <w:rPr>
                <w:bCs/>
                <w:color w:val="000000"/>
              </w:rPr>
            </w:pPr>
            <w:r>
              <w:rPr>
                <w:bCs/>
                <w:color w:val="000000"/>
              </w:rPr>
            </w:r>
            <w:r/>
          </w:p>
        </w:tc>
        <w:tc>
          <w:tcPr>
            <w:tcW w:w="805" w:type="dxa"/>
            <w:vAlign w:val="center"/>
            <w:textDirection w:val="lrTb"/>
            <w:noWrap w:val="false"/>
          </w:tcPr>
          <w:p>
            <w:pPr>
              <w:jc w:val="left"/>
              <w:rPr>
                <w:bCs/>
                <w:color w:val="000000"/>
              </w:rPr>
            </w:pPr>
            <w:r>
              <w:rPr>
                <w:bCs/>
                <w:color w:val="000000"/>
              </w:rPr>
            </w:r>
            <w:r/>
          </w:p>
        </w:tc>
        <w:tc>
          <w:tcPr>
            <w:tcW w:w="1035" w:type="dxa"/>
            <w:vAlign w:val="center"/>
            <w:textDirection w:val="lrTb"/>
            <w:noWrap w:val="false"/>
          </w:tcPr>
          <w:p>
            <w:pPr>
              <w:jc w:val="left"/>
              <w:rPr>
                <w:bCs/>
                <w:color w:val="000000"/>
              </w:rPr>
            </w:pPr>
            <w:r>
              <w:rPr>
                <w:bCs/>
                <w:color w:val="000000"/>
              </w:rPr>
            </w:r>
            <w:r/>
          </w:p>
        </w:tc>
        <w:tc>
          <w:tcPr>
            <w:tcW w:w="1175" w:type="dxa"/>
            <w:vAlign w:val="center"/>
            <w:textDirection w:val="lrTb"/>
            <w:noWrap w:val="false"/>
          </w:tcPr>
          <w:p>
            <w:pPr>
              <w:jc w:val="left"/>
              <w:rPr>
                <w:bCs/>
                <w:color w:val="000000"/>
              </w:rPr>
            </w:pPr>
            <w:r>
              <w:rPr>
                <w:bCs/>
                <w:color w:val="000000"/>
              </w:rPr>
            </w:r>
            <w:r/>
          </w:p>
        </w:tc>
        <w:tc>
          <w:tcPr>
            <w:tcW w:w="1075" w:type="dxa"/>
            <w:vAlign w:val="center"/>
            <w:textDirection w:val="lrTb"/>
            <w:noWrap w:val="false"/>
          </w:tcPr>
          <w:p>
            <w:pPr>
              <w:jc w:val="left"/>
              <w:rPr>
                <w:bCs/>
                <w:color w:val="000000"/>
              </w:rPr>
            </w:pPr>
            <w:r>
              <w:rPr>
                <w:bCs/>
                <w:color w:val="000000"/>
              </w:rPr>
            </w:r>
            <w:r/>
          </w:p>
        </w:tc>
        <w:tc>
          <w:tcPr>
            <w:tcW w:w="1130" w:type="dxa"/>
            <w:vAlign w:val="center"/>
            <w:textDirection w:val="lrTb"/>
            <w:noWrap w:val="false"/>
          </w:tcPr>
          <w:p>
            <w:pPr>
              <w:jc w:val="left"/>
              <w:rPr>
                <w:bCs/>
                <w:color w:val="000000"/>
              </w:rPr>
            </w:pPr>
            <w:r>
              <w:rPr>
                <w:bCs/>
                <w:color w:val="000000"/>
              </w:rPr>
            </w:r>
            <w:r/>
          </w:p>
        </w:tc>
        <w:tc>
          <w:tcPr>
            <w:tcW w:w="1301" w:type="dxa"/>
            <w:vAlign w:val="center"/>
            <w:textDirection w:val="lrTb"/>
            <w:noWrap w:val="false"/>
          </w:tcPr>
          <w:p>
            <w:pPr>
              <w:jc w:val="left"/>
              <w:rPr>
                <w:bCs/>
                <w:color w:val="000000"/>
              </w:rPr>
            </w:pPr>
            <w:r>
              <w:rPr>
                <w:bCs/>
                <w:color w:val="000000"/>
              </w:rPr>
            </w:r>
            <w:r/>
          </w:p>
        </w:tc>
        <w:tc>
          <w:tcPr>
            <w:tcW w:w="1208" w:type="dxa"/>
            <w:vAlign w:val="center"/>
            <w:textDirection w:val="lrTb"/>
            <w:noWrap w:val="false"/>
          </w:tcPr>
          <w:p>
            <w:pPr>
              <w:jc w:val="left"/>
              <w:rPr>
                <w:bCs/>
                <w:color w:val="000000"/>
              </w:rPr>
            </w:pPr>
            <w:r>
              <w:rPr>
                <w:bCs/>
                <w:color w:val="000000"/>
              </w:rPr>
            </w:r>
            <w:r/>
          </w:p>
        </w:tc>
        <w:tc>
          <w:tcPr>
            <w:tcW w:w="2107" w:type="dxa"/>
            <w:vAlign w:val="center"/>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2</w:t>
            </w:r>
            <w:r/>
          </w:p>
        </w:tc>
        <w:tc>
          <w:tcPr>
            <w:tcW w:w="1422" w:type="dxa"/>
            <w:textDirection w:val="lrTb"/>
            <w:noWrap w:val="false"/>
          </w:tcPr>
          <w:p>
            <w:pPr>
              <w:jc w:val="left"/>
              <w:rPr>
                <w:rFonts w:hint="eastAsia" w:ascii="宋体" w:hAnsi="宋体"/>
                <w:bCs/>
                <w:color w:val="000000"/>
                <w:szCs w:val="21"/>
              </w:rPr>
            </w:pPr>
            <w:r>
              <w:rPr>
                <w:rFonts w:hint="eastAsia" w:ascii="宋体" w:hAnsi="宋体"/>
                <w:bCs/>
                <w:color w:val="000000"/>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3</w:t>
            </w:r>
            <w:r/>
          </w:p>
        </w:tc>
        <w:tc>
          <w:tcPr>
            <w:tcW w:w="1422" w:type="dxa"/>
            <w:textDirection w:val="lrTb"/>
            <w:noWrap w:val="false"/>
          </w:tcPr>
          <w:p>
            <w:pPr>
              <w:jc w:val="left"/>
              <w:rPr>
                <w:rFonts w:hint="eastAsia" w:ascii="宋体" w:hAnsi="宋体"/>
                <w:bCs/>
                <w:color w:val="000000"/>
                <w:szCs w:val="21"/>
              </w:rPr>
            </w:pPr>
            <w:r>
              <w:rPr>
                <w:rFonts w:hint="eastAsia" w:ascii="宋体" w:hAnsi="宋体"/>
                <w:bCs/>
                <w:color w:val="000000"/>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4</w:t>
            </w:r>
            <w:r/>
          </w:p>
        </w:tc>
        <w:tc>
          <w:tcPr>
            <w:tcW w:w="1422" w:type="dxa"/>
            <w:textDirection w:val="lrTb"/>
            <w:noWrap w:val="false"/>
          </w:tcPr>
          <w:p>
            <w:pPr>
              <w:jc w:val="left"/>
              <w:rPr>
                <w:rFonts w:hint="eastAsia" w:ascii="宋体" w:hAnsi="宋体"/>
                <w:bCs/>
                <w:color w:val="000000"/>
                <w:szCs w:val="21"/>
              </w:rPr>
            </w:pPr>
            <w:r>
              <w:rPr>
                <w:rFonts w:hint="eastAsia" w:ascii="宋体" w:hAnsi="宋体"/>
                <w:bCs/>
                <w:color w:val="000000"/>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5</w:t>
            </w:r>
            <w:r/>
          </w:p>
        </w:tc>
        <w:tc>
          <w:tcPr>
            <w:tcW w:w="1422" w:type="dxa"/>
            <w:textDirection w:val="lrTb"/>
            <w:noWrap w:val="false"/>
          </w:tcPr>
          <w:p>
            <w:pPr>
              <w:jc w:val="left"/>
              <w:rPr>
                <w:bCs/>
                <w:color w:val="000000"/>
                <w:sz w:val="18"/>
                <w:szCs w:val="21"/>
              </w:rPr>
            </w:pPr>
            <w:r>
              <w:rPr>
                <w:bCs/>
                <w:color w:val="000000"/>
                <w:sz w:val="18"/>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6</w:t>
            </w:r>
            <w:r/>
          </w:p>
        </w:tc>
        <w:tc>
          <w:tcPr>
            <w:tcW w:w="1422" w:type="dxa"/>
            <w:textDirection w:val="lrTb"/>
            <w:noWrap w:val="false"/>
          </w:tcPr>
          <w:p>
            <w:pPr>
              <w:jc w:val="left"/>
              <w:rPr>
                <w:bCs/>
                <w:color w:val="000000"/>
                <w:sz w:val="18"/>
                <w:szCs w:val="21"/>
              </w:rPr>
            </w:pPr>
            <w:r>
              <w:rPr>
                <w:bCs/>
                <w:color w:val="000000"/>
                <w:sz w:val="18"/>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7</w:t>
            </w:r>
            <w:r/>
          </w:p>
        </w:tc>
        <w:tc>
          <w:tcPr>
            <w:tcW w:w="1422" w:type="dxa"/>
            <w:textDirection w:val="lrTb"/>
            <w:noWrap w:val="false"/>
          </w:tcPr>
          <w:p>
            <w:pPr>
              <w:jc w:val="left"/>
              <w:rPr>
                <w:bCs/>
                <w:color w:val="000000"/>
                <w:sz w:val="18"/>
                <w:szCs w:val="21"/>
              </w:rPr>
            </w:pPr>
            <w:r>
              <w:rPr>
                <w:bCs/>
                <w:color w:val="000000"/>
                <w:sz w:val="18"/>
                <w:szCs w:val="21"/>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8</w:t>
            </w:r>
            <w:r/>
          </w:p>
        </w:tc>
        <w:tc>
          <w:tcPr>
            <w:tcW w:w="1422" w:type="dxa"/>
            <w:textDirection w:val="lrTb"/>
            <w:noWrap w:val="false"/>
          </w:tcPr>
          <w:p>
            <w:pPr>
              <w:jc w:val="left"/>
              <w:rPr>
                <w:bCs/>
                <w:color w:val="000000"/>
              </w:rPr>
            </w:pPr>
            <w:r>
              <w:rPr>
                <w:bCs/>
                <w:color w:val="000000"/>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9</w:t>
            </w:r>
            <w:r/>
          </w:p>
        </w:tc>
        <w:tc>
          <w:tcPr>
            <w:tcW w:w="1422" w:type="dxa"/>
            <w:textDirection w:val="lrTb"/>
            <w:noWrap w:val="false"/>
          </w:tcPr>
          <w:p>
            <w:pPr>
              <w:jc w:val="left"/>
              <w:rPr>
                <w:bCs/>
                <w:color w:val="000000"/>
              </w:rPr>
            </w:pPr>
            <w:r>
              <w:rPr>
                <w:bCs/>
                <w:color w:val="000000"/>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Height w:val="295"/>
        </w:trPr>
        <w:tc>
          <w:tcPr>
            <w:tcW w:w="767" w:type="dxa"/>
            <w:textDirection w:val="lrTb"/>
            <w:noWrap w:val="false"/>
          </w:tcPr>
          <w:p>
            <w:pPr>
              <w:jc w:val="center"/>
              <w:rPr>
                <w:bCs/>
                <w:color w:val="000000"/>
              </w:rPr>
            </w:pPr>
            <w:r>
              <w:rPr>
                <w:rFonts w:hint="eastAsia"/>
                <w:bCs/>
                <w:color w:val="000000"/>
              </w:rPr>
              <w:t xml:space="preserve">10</w:t>
            </w:r>
            <w:r/>
          </w:p>
        </w:tc>
        <w:tc>
          <w:tcPr>
            <w:tcW w:w="1422" w:type="dxa"/>
            <w:textDirection w:val="lrTb"/>
            <w:noWrap w:val="false"/>
          </w:tcPr>
          <w:p>
            <w:pPr>
              <w:jc w:val="left"/>
              <w:rPr>
                <w:bCs/>
                <w:color w:val="000000"/>
              </w:rPr>
            </w:pPr>
            <w:r>
              <w:rPr>
                <w:bCs/>
                <w:color w:val="000000"/>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bCs/>
                <w:color w:val="000000"/>
              </w:rPr>
              <w:t xml:space="preserve">11</w:t>
            </w:r>
            <w:r/>
          </w:p>
        </w:tc>
        <w:tc>
          <w:tcPr>
            <w:tcW w:w="1422" w:type="dxa"/>
            <w:textDirection w:val="lrTb"/>
            <w:noWrap w:val="false"/>
          </w:tcPr>
          <w:p>
            <w:pPr>
              <w:jc w:val="left"/>
              <w:rPr>
                <w:bCs/>
                <w:color w:val="000000"/>
              </w:rPr>
            </w:pPr>
            <w:r>
              <w:rPr>
                <w:bCs/>
                <w:color w:val="000000"/>
              </w:rPr>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ascii="宋体" w:hAnsi="宋体"/>
                <w:bCs/>
                <w:color w:val="000000"/>
                <w:sz w:val="24"/>
              </w:rPr>
              <w:t xml:space="preserve">……</w:t>
            </w:r>
            <w:r/>
          </w:p>
        </w:tc>
        <w:tc>
          <w:tcPr>
            <w:tcW w:w="1422" w:type="dxa"/>
            <w:textDirection w:val="lrTb"/>
            <w:noWrap w:val="false"/>
          </w:tcPr>
          <w:p>
            <w:pPr>
              <w:jc w:val="left"/>
              <w:rPr>
                <w:bCs/>
                <w:color w:val="000000"/>
              </w:rPr>
            </w:pPr>
            <w:r>
              <w:rPr>
                <w:rFonts w:hint="eastAsia" w:ascii="宋体" w:hAnsi="宋体"/>
                <w:bCs/>
                <w:color w:val="000000"/>
                <w:sz w:val="24"/>
              </w:rPr>
              <w:t xml:space="preserve">……</w:t>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r>
        <w:trPr>
          <w:jc w:val="center"/>
        </w:trPr>
        <w:tc>
          <w:tcPr>
            <w:tcW w:w="767" w:type="dxa"/>
            <w:textDirection w:val="lrTb"/>
            <w:noWrap w:val="false"/>
          </w:tcPr>
          <w:p>
            <w:pPr>
              <w:jc w:val="center"/>
              <w:rPr>
                <w:bCs/>
                <w:color w:val="000000"/>
              </w:rPr>
            </w:pPr>
            <w:r>
              <w:rPr>
                <w:rFonts w:hint="eastAsia" w:ascii="宋体" w:hAnsi="宋体"/>
                <w:bCs/>
                <w:color w:val="000000"/>
                <w:sz w:val="24"/>
              </w:rPr>
              <w:t xml:space="preserve">……</w:t>
            </w:r>
            <w:r/>
          </w:p>
        </w:tc>
        <w:tc>
          <w:tcPr>
            <w:tcW w:w="1422" w:type="dxa"/>
            <w:textDirection w:val="lrTb"/>
            <w:noWrap w:val="false"/>
          </w:tcPr>
          <w:p>
            <w:pPr>
              <w:jc w:val="left"/>
              <w:rPr>
                <w:bCs/>
                <w:color w:val="000000"/>
              </w:rPr>
            </w:pPr>
            <w:r>
              <w:rPr>
                <w:rFonts w:hint="eastAsia" w:ascii="宋体" w:hAnsi="宋体"/>
                <w:bCs/>
                <w:color w:val="000000"/>
                <w:sz w:val="24"/>
              </w:rPr>
              <w:t xml:space="preserve">……</w:t>
            </w:r>
            <w:r/>
          </w:p>
        </w:tc>
        <w:tc>
          <w:tcPr>
            <w:tcW w:w="1340" w:type="dxa"/>
            <w:textDirection w:val="lrTb"/>
            <w:noWrap w:val="false"/>
          </w:tcPr>
          <w:p>
            <w:pPr>
              <w:jc w:val="left"/>
              <w:rPr>
                <w:bCs/>
                <w:color w:val="000000"/>
              </w:rPr>
            </w:pPr>
            <w:r>
              <w:rPr>
                <w:bCs/>
                <w:color w:val="000000"/>
              </w:rPr>
            </w:r>
            <w:r/>
          </w:p>
        </w:tc>
        <w:tc>
          <w:tcPr>
            <w:tcW w:w="805" w:type="dxa"/>
            <w:textDirection w:val="lrTb"/>
            <w:noWrap w:val="false"/>
          </w:tcPr>
          <w:p>
            <w:pPr>
              <w:jc w:val="left"/>
              <w:rPr>
                <w:bCs/>
                <w:color w:val="000000"/>
              </w:rPr>
            </w:pPr>
            <w:r>
              <w:rPr>
                <w:bCs/>
                <w:color w:val="000000"/>
              </w:rPr>
            </w:r>
            <w:r/>
          </w:p>
        </w:tc>
        <w:tc>
          <w:tcPr>
            <w:tcW w:w="1035" w:type="dxa"/>
            <w:textDirection w:val="lrTb"/>
            <w:noWrap w:val="false"/>
          </w:tcPr>
          <w:p>
            <w:pPr>
              <w:jc w:val="left"/>
              <w:rPr>
                <w:bCs/>
                <w:color w:val="000000"/>
              </w:rPr>
            </w:pPr>
            <w:r>
              <w:rPr>
                <w:bCs/>
                <w:color w:val="000000"/>
              </w:rPr>
            </w:r>
            <w:r/>
          </w:p>
        </w:tc>
        <w:tc>
          <w:tcPr>
            <w:tcW w:w="1175" w:type="dxa"/>
            <w:textDirection w:val="lrTb"/>
            <w:noWrap w:val="false"/>
          </w:tcPr>
          <w:p>
            <w:pPr>
              <w:jc w:val="left"/>
              <w:rPr>
                <w:bCs/>
                <w:color w:val="000000"/>
              </w:rPr>
            </w:pPr>
            <w:r>
              <w:rPr>
                <w:bCs/>
                <w:color w:val="000000"/>
              </w:rPr>
            </w:r>
            <w:r/>
          </w:p>
        </w:tc>
        <w:tc>
          <w:tcPr>
            <w:tcW w:w="1075" w:type="dxa"/>
            <w:textDirection w:val="lrTb"/>
            <w:noWrap w:val="false"/>
          </w:tcPr>
          <w:p>
            <w:pPr>
              <w:jc w:val="left"/>
              <w:rPr>
                <w:bCs/>
                <w:color w:val="000000"/>
              </w:rPr>
            </w:pPr>
            <w:r>
              <w:rPr>
                <w:bCs/>
                <w:color w:val="000000"/>
              </w:rPr>
            </w:r>
            <w:r/>
          </w:p>
        </w:tc>
        <w:tc>
          <w:tcPr>
            <w:tcW w:w="1130" w:type="dxa"/>
            <w:textDirection w:val="lrTb"/>
            <w:noWrap w:val="false"/>
          </w:tcPr>
          <w:p>
            <w:pPr>
              <w:jc w:val="left"/>
              <w:rPr>
                <w:bCs/>
                <w:color w:val="000000"/>
              </w:rPr>
            </w:pPr>
            <w:r>
              <w:rPr>
                <w:bCs/>
                <w:color w:val="000000"/>
              </w:rPr>
            </w:r>
            <w:r/>
          </w:p>
        </w:tc>
        <w:tc>
          <w:tcPr>
            <w:tcW w:w="1301" w:type="dxa"/>
            <w:textDirection w:val="lrTb"/>
            <w:noWrap w:val="false"/>
          </w:tcPr>
          <w:p>
            <w:pPr>
              <w:jc w:val="left"/>
              <w:rPr>
                <w:bCs/>
                <w:color w:val="000000"/>
              </w:rPr>
            </w:pPr>
            <w:r>
              <w:rPr>
                <w:bCs/>
                <w:color w:val="000000"/>
              </w:rPr>
            </w:r>
            <w:r/>
          </w:p>
        </w:tc>
        <w:tc>
          <w:tcPr>
            <w:tcW w:w="1208" w:type="dxa"/>
            <w:textDirection w:val="lrTb"/>
            <w:noWrap w:val="false"/>
          </w:tcPr>
          <w:p>
            <w:pPr>
              <w:jc w:val="left"/>
              <w:rPr>
                <w:bCs/>
                <w:color w:val="000000"/>
              </w:rPr>
            </w:pPr>
            <w:r>
              <w:rPr>
                <w:bCs/>
                <w:color w:val="000000"/>
              </w:rPr>
            </w:r>
            <w:r/>
          </w:p>
        </w:tc>
        <w:tc>
          <w:tcPr>
            <w:tcW w:w="2107" w:type="dxa"/>
            <w:textDirection w:val="lrTb"/>
            <w:noWrap w:val="false"/>
          </w:tcPr>
          <w:p>
            <w:pPr>
              <w:jc w:val="left"/>
              <w:rPr>
                <w:bCs/>
                <w:color w:val="000000"/>
              </w:rPr>
            </w:pPr>
            <w:r>
              <w:rPr>
                <w:bCs/>
                <w:color w:val="000000"/>
              </w:rPr>
            </w:r>
            <w:r/>
          </w:p>
        </w:tc>
      </w:tr>
    </w:tbl>
    <w:p>
      <w:pPr>
        <w:ind w:firstLine="480"/>
        <w:jc w:val="left"/>
        <w:spacing w:line="520" w:lineRule="exact"/>
        <w:rPr>
          <w:rFonts w:hint="eastAsia" w:ascii="宋体" w:hAnsi="宋体"/>
          <w:color w:val="000000"/>
          <w:sz w:val="24"/>
        </w:rPr>
      </w:pPr>
      <w:r>
        <w:rPr>
          <w:rFonts w:ascii="宋体" w:hAnsi="宋体"/>
          <w:color w:val="000000"/>
          <w:sz w:val="24"/>
        </w:rPr>
        <w:t xml:space="preserve">投标供应商：（公章）</w:t>
      </w:r>
      <w:r/>
    </w:p>
    <w:p>
      <w:pPr>
        <w:jc w:val="left"/>
        <w:spacing w:line="520" w:lineRule="exact"/>
        <w:rPr>
          <w:rFonts w:hint="eastAsia" w:ascii="宋体" w:hAnsi="宋体"/>
          <w:color w:val="000000"/>
          <w:sz w:val="24"/>
        </w:rPr>
      </w:pPr>
      <w:r>
        <w:rPr>
          <w:rFonts w:ascii="宋体" w:hAnsi="宋体"/>
          <w:color w:val="000000"/>
          <w:sz w:val="24"/>
        </w:rPr>
        <w:t xml:space="preserve">法定代表人签名或盖章：</w:t>
      </w:r>
      <w:r/>
    </w:p>
    <w:p>
      <w:pPr>
        <w:ind w:firstLine="960"/>
        <w:jc w:val="left"/>
        <w:spacing w:line="520" w:lineRule="exact"/>
        <w:rPr>
          <w:rFonts w:hint="eastAsia" w:ascii="宋体" w:hAnsi="宋体"/>
          <w:color w:val="000000"/>
          <w:sz w:val="24"/>
        </w:rPr>
      </w:pPr>
      <w:r>
        <w:rPr>
          <w:rFonts w:ascii="宋体" w:hAnsi="宋体"/>
          <w:color w:val="000000"/>
          <w:sz w:val="24"/>
        </w:rPr>
        <w:t xml:space="preserve">年</w:t>
      </w:r>
      <w:r>
        <w:rPr>
          <w:rFonts w:hint="eastAsia" w:ascii="宋体" w:hAnsi="宋体"/>
          <w:color w:val="000000"/>
          <w:sz w:val="24"/>
        </w:rPr>
        <w:t xml:space="preserve">    </w:t>
      </w:r>
      <w:r>
        <w:rPr>
          <w:rFonts w:ascii="宋体" w:hAnsi="宋体"/>
          <w:color w:val="000000"/>
          <w:sz w:val="24"/>
        </w:rPr>
        <w:t xml:space="preserve">月</w:t>
      </w:r>
      <w:r>
        <w:rPr>
          <w:rFonts w:hint="eastAsia" w:ascii="宋体" w:hAnsi="宋体"/>
          <w:color w:val="000000"/>
          <w:sz w:val="24"/>
        </w:rPr>
        <w:t xml:space="preserve">    </w:t>
      </w:r>
      <w:r>
        <w:rPr>
          <w:rFonts w:ascii="宋体" w:hAnsi="宋体"/>
          <w:color w:val="000000"/>
          <w:sz w:val="24"/>
        </w:rPr>
        <w:t xml:space="preserve">日</w:t>
      </w:r>
      <w:r/>
    </w:p>
    <w:p>
      <w:pPr>
        <w:ind w:left="326" w:right="45" w:firstLine="537"/>
        <w:spacing w:before="74" w:line="384" w:lineRule="auto"/>
        <w:rPr>
          <w:rFonts w:ascii="黑体" w:eastAsia="黑体"/>
          <w:b/>
          <w:color w:val="000000"/>
          <w:sz w:val="24"/>
          <w:szCs w:val="30"/>
        </w:rPr>
      </w:pPr>
      <w:r>
        <w:rPr>
          <w:rFonts w:ascii="宋体" w:hAnsi="宋体" w:cs="宋体"/>
          <w:color w:val="000000"/>
          <w:spacing w:val="10"/>
          <w:szCs w:val="21"/>
        </w:rPr>
        <w:t xml:space="preserve">注：本</w:t>
      </w:r>
      <w:r>
        <w:rPr>
          <w:rFonts w:hint="eastAsia" w:ascii="宋体" w:hAnsi="宋体" w:cs="宋体"/>
          <w:color w:val="000000"/>
          <w:spacing w:val="10"/>
          <w:szCs w:val="21"/>
        </w:rPr>
        <w:t xml:space="preserve">表格后按招标文件评分标准要求附相关证明材料</w:t>
      </w:r>
      <w:r>
        <w:rPr>
          <w:rFonts w:ascii="宋体" w:hAnsi="宋体" w:cs="宋体"/>
          <w:color w:val="000000"/>
          <w:spacing w:val="10"/>
          <w:szCs w:val="21"/>
        </w:rPr>
        <w:t xml:space="preserve">。表格</w:t>
      </w:r>
      <w:r>
        <w:rPr>
          <w:rFonts w:ascii="宋体" w:hAnsi="宋体" w:cs="宋体"/>
          <w:color w:val="000000"/>
          <w:spacing w:val="10"/>
          <w:szCs w:val="21"/>
        </w:rPr>
        <w:t xml:space="preserve">不够可</w:t>
      </w:r>
      <w:r>
        <w:rPr>
          <w:rFonts w:ascii="宋体" w:hAnsi="宋体" w:cs="宋体"/>
          <w:color w:val="000000"/>
          <w:spacing w:val="10"/>
          <w:szCs w:val="21"/>
        </w:rPr>
        <w:t xml:space="preserve">自行</w:t>
      </w:r>
      <w:r>
        <w:rPr>
          <w:rFonts w:hint="eastAsia" w:ascii="宋体" w:hAnsi="宋体" w:cs="宋体"/>
          <w:color w:val="000000"/>
          <w:spacing w:val="10"/>
          <w:szCs w:val="21"/>
        </w:rPr>
        <w:t xml:space="preserve">扩展</w:t>
      </w:r>
      <w:r>
        <w:rPr>
          <w:rFonts w:ascii="宋体" w:hAnsi="宋体" w:cs="宋体"/>
          <w:color w:val="000000"/>
          <w:spacing w:val="10"/>
          <w:szCs w:val="21"/>
        </w:rPr>
        <w:t xml:space="preserve">。</w:t>
      </w:r>
      <w:r/>
    </w:p>
    <w:p>
      <w:pPr>
        <w:jc w:val="left"/>
        <w:rPr>
          <w:rFonts w:ascii="黑体" w:eastAsia="黑体"/>
          <w:b/>
          <w:color w:val="000000"/>
          <w:sz w:val="24"/>
          <w:szCs w:val="30"/>
        </w:rPr>
        <w:sectPr>
          <w:footerReference w:type="default" r:id="rId10"/>
          <w:footnotePr/>
          <w:endnotePr/>
          <w:type w:val="nextPage"/>
          <w:pgSz w:w="16838" w:h="11906" w:orient="landscape"/>
          <w:pgMar w:top="1383" w:right="1440" w:bottom="1230" w:left="1440" w:header="850" w:footer="992" w:gutter="0"/>
          <w:cols w:num="1" w:sep="0" w:space="1701" w:equalWidth="1"/>
          <w:docGrid w:linePitch="360"/>
        </w:sectPr>
        <w:outlineLvl w:val="0"/>
      </w:pPr>
      <w:r>
        <w:rPr>
          <w:rFonts w:ascii="黑体" w:eastAsia="黑体"/>
          <w:b/>
          <w:color w:val="000000"/>
          <w:sz w:val="24"/>
          <w:szCs w:val="30"/>
        </w:rPr>
      </w:r>
      <w:r/>
    </w:p>
    <w:p>
      <w:pPr>
        <w:ind w:firstLine="238"/>
        <w:spacing w:line="360" w:lineRule="auto"/>
        <w:rPr>
          <w:rFonts w:hint="eastAsia" w:ascii="宋体" w:hAnsi="宋体"/>
          <w:b/>
          <w:color w:val="000000"/>
          <w:sz w:val="24"/>
        </w:rPr>
        <w:outlineLvl w:val="1"/>
      </w:pPr>
      <w:r>
        <w:rPr>
          <w:rFonts w:hint="eastAsia" w:ascii="宋体" w:hAnsi="宋体"/>
          <w:b/>
          <w:color w:val="000000"/>
          <w:sz w:val="24"/>
        </w:rPr>
        <w:t xml:space="preserve">（十三）响应函（格式）：</w:t>
      </w:r>
      <w:bookmarkEnd w:id="99"/>
      <w:r/>
      <w:r/>
    </w:p>
    <w:p>
      <w:pPr>
        <w:ind w:firstLine="561"/>
        <w:jc w:val="center"/>
        <w:rPr>
          <w:rFonts w:hint="eastAsia" w:ascii="宋体" w:hAnsi="宋体"/>
          <w:b/>
          <w:bCs/>
          <w:color w:val="000000"/>
          <w:sz w:val="32"/>
          <w:szCs w:val="32"/>
        </w:rPr>
      </w:pPr>
      <w:r/>
      <w:bookmarkStart w:id="103" w:name="_Toc130"/>
      <w:r>
        <w:rPr>
          <w:rFonts w:hint="eastAsia" w:ascii="宋体" w:hAnsi="宋体"/>
          <w:b/>
          <w:bCs/>
          <w:color w:val="000000"/>
          <w:sz w:val="32"/>
          <w:szCs w:val="32"/>
        </w:rPr>
        <w:t xml:space="preserve">响 应 函</w:t>
      </w:r>
      <w:bookmarkEnd w:id="103"/>
      <w:r/>
      <w:r/>
    </w:p>
    <w:p>
      <w:pPr>
        <w:spacing w:before="4" w:line="360" w:lineRule="auto"/>
        <w:widowControl/>
        <w:rPr>
          <w:rFonts w:hint="eastAsia" w:ascii="宋体" w:hAnsi="宋体"/>
          <w:color w:val="000000"/>
          <w:sz w:val="24"/>
        </w:rPr>
      </w:pPr>
      <w:r>
        <w:rPr>
          <w:rFonts w:hint="eastAsia" w:ascii="宋体" w:hAnsi="宋体"/>
          <w:color w:val="000000"/>
          <w:sz w:val="24"/>
        </w:rPr>
        <w:t xml:space="preserve">致：苏州达仁建设工程咨询有限公司</w:t>
      </w:r>
      <w:r/>
    </w:p>
    <w:p>
      <w:pPr>
        <w:numPr>
          <w:ilvl w:val="0"/>
          <w:numId w:val="30"/>
        </w:numPr>
        <w:ind w:firstLine="307"/>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根据已收到的采购项目编号为</w:t>
      </w:r>
      <w:r>
        <w:rPr>
          <w:rFonts w:hint="eastAsia" w:ascii="宋体" w:hAnsi="宋体"/>
          <w:color w:val="000000"/>
          <w:sz w:val="24"/>
          <w:u w:val="single"/>
        </w:rPr>
        <w:t xml:space="preserve">             </w:t>
      </w:r>
      <w:r>
        <w:rPr>
          <w:rFonts w:hint="eastAsia" w:ascii="宋体" w:hAnsi="宋体"/>
          <w:color w:val="000000"/>
          <w:sz w:val="24"/>
        </w:rPr>
        <w:t xml:space="preserve">的</w:t>
      </w:r>
      <w:r>
        <w:rPr>
          <w:rFonts w:hint="eastAsia" w:ascii="宋体" w:hAnsi="宋体"/>
          <w:b/>
          <w:color w:val="000000"/>
          <w:sz w:val="24"/>
          <w:u w:val="single"/>
        </w:rPr>
        <w:t xml:space="preserve">    （采购项目名称 ）   </w:t>
      </w:r>
      <w:r>
        <w:rPr>
          <w:rFonts w:hint="eastAsia" w:ascii="宋体" w:hAnsi="宋体"/>
          <w:color w:val="000000"/>
          <w:sz w:val="24"/>
        </w:rPr>
        <w:t xml:space="preserve">的招标文件，遵照国家法律法规和规章的有关规定，我方经过踏勘现场和我方就上述招标项目进行投标，按照招标文件中的要求、技术规范的条件承包本项目，优惠率、报价折扣率、服务期、质量要求、质量违约金、响应速度等响应内容详见下表：</w:t>
      </w:r>
      <w:r/>
    </w:p>
    <w:tbl>
      <w:tblPr>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9"/>
        <w:gridCol w:w="2522"/>
        <w:gridCol w:w="1985"/>
        <w:gridCol w:w="2334"/>
      </w:tblGrid>
      <w:tr>
        <w:trPr>
          <w:cantSplit/>
          <w:jc w:val="center"/>
          <w:trHeight w:val="916"/>
        </w:trPr>
        <w:tc>
          <w:tcPr>
            <w:tcW w:w="2759" w:type="dxa"/>
            <w:vAlign w:val="center"/>
            <w:textDirection w:val="lrTb"/>
            <w:noWrap w:val="false"/>
          </w:tcPr>
          <w:p>
            <w:pPr>
              <w:jc w:val="center"/>
              <w:rPr>
                <w:rFonts w:hint="eastAsia" w:ascii="宋体" w:hAnsi="宋体"/>
                <w:b/>
                <w:sz w:val="24"/>
                <w:szCs w:val="20"/>
              </w:rPr>
            </w:pPr>
            <w:r>
              <w:rPr>
                <w:rFonts w:hint="eastAsia" w:ascii="宋体" w:hAnsi="宋体"/>
                <w:b/>
                <w:sz w:val="24"/>
                <w:szCs w:val="20"/>
              </w:rPr>
              <w:t xml:space="preserve">2026-2028年市政应急抢险服务单位采购项目（二标段）</w:t>
            </w:r>
            <w:r/>
          </w:p>
          <w:p>
            <w:pPr>
              <w:jc w:val="center"/>
              <w:rPr>
                <w:rFonts w:hint="eastAsia" w:ascii="宋体" w:hAnsi="宋体"/>
                <w:sz w:val="24"/>
                <w:szCs w:val="20"/>
                <w:u w:val="single"/>
              </w:rPr>
            </w:pPr>
            <w:r>
              <w:rPr>
                <w:rFonts w:hint="eastAsia" w:ascii="宋体" w:hAnsi="宋体"/>
                <w:b/>
                <w:sz w:val="24"/>
                <w:szCs w:val="20"/>
              </w:rPr>
              <w:t xml:space="preserve">  优惠率</w:t>
            </w:r>
            <w:r/>
          </w:p>
        </w:tc>
        <w:tc>
          <w:tcPr>
            <w:gridSpan w:val="3"/>
            <w:tcW w:w="6841" w:type="dxa"/>
            <w:vAlign w:val="center"/>
            <w:textDirection w:val="lrTb"/>
            <w:noWrap w:val="false"/>
          </w:tcPr>
          <w:p>
            <w:pPr>
              <w:rPr>
                <w:rFonts w:hint="eastAsia" w:ascii="宋体" w:hAnsi="宋体"/>
                <w:b/>
                <w:sz w:val="24"/>
                <w:szCs w:val="20"/>
              </w:rPr>
            </w:pPr>
            <w:r>
              <w:rPr>
                <w:rFonts w:hint="eastAsia" w:ascii="宋体" w:hAnsi="宋体"/>
                <w:b/>
                <w:sz w:val="24"/>
                <w:szCs w:val="20"/>
              </w:rPr>
              <w:t xml:space="preserve">大写：百分之</w:t>
            </w:r>
            <w:r>
              <w:rPr>
                <w:rFonts w:hint="eastAsia" w:ascii="宋体" w:hAnsi="宋体"/>
                <w:b/>
                <w:sz w:val="24"/>
                <w:szCs w:val="20"/>
                <w:u w:val="single"/>
              </w:rPr>
              <w:t xml:space="preserve">      </w:t>
            </w:r>
            <w:r>
              <w:rPr>
                <w:rFonts w:hint="eastAsia" w:ascii="宋体" w:hAnsi="宋体"/>
                <w:b/>
                <w:sz w:val="24"/>
                <w:szCs w:val="20"/>
              </w:rPr>
              <w:t xml:space="preserve">  </w:t>
            </w:r>
            <w:r/>
          </w:p>
          <w:p>
            <w:pPr>
              <w:rPr>
                <w:rFonts w:ascii="宋体"/>
                <w:sz w:val="24"/>
                <w:szCs w:val="20"/>
              </w:rPr>
            </w:pPr>
            <w:r>
              <w:rPr>
                <w:rFonts w:hint="eastAsia" w:ascii="宋体" w:hAnsi="宋体"/>
                <w:b/>
                <w:sz w:val="24"/>
                <w:szCs w:val="20"/>
              </w:rPr>
              <w:t xml:space="preserve">小写：</w:t>
            </w:r>
            <w:r>
              <w:rPr>
                <w:rFonts w:hint="eastAsia" w:ascii="宋体" w:hAnsi="宋体"/>
                <w:b/>
                <w:sz w:val="24"/>
                <w:szCs w:val="20"/>
                <w:u w:val="single"/>
              </w:rPr>
              <w:t xml:space="preserve">        </w:t>
            </w:r>
            <w:r>
              <w:rPr>
                <w:rFonts w:hint="eastAsia" w:ascii="宋体" w:hAnsi="宋体"/>
                <w:b/>
                <w:sz w:val="24"/>
                <w:szCs w:val="20"/>
              </w:rPr>
              <w:t xml:space="preserve">%</w:t>
            </w:r>
            <w:r/>
          </w:p>
        </w:tc>
      </w:tr>
      <w:tr>
        <w:trPr>
          <w:cantSplit/>
          <w:jc w:val="center"/>
          <w:trHeight w:val="916"/>
        </w:trPr>
        <w:tc>
          <w:tcPr>
            <w:tcW w:w="2759" w:type="dxa"/>
            <w:vAlign w:val="center"/>
            <w:textDirection w:val="lrTb"/>
            <w:noWrap w:val="false"/>
          </w:tcPr>
          <w:p>
            <w:pPr>
              <w:jc w:val="center"/>
              <w:rPr>
                <w:rFonts w:hint="eastAsia" w:ascii="宋体" w:hAnsi="宋体"/>
                <w:b/>
                <w:sz w:val="24"/>
                <w:szCs w:val="20"/>
              </w:rPr>
            </w:pPr>
            <w:r>
              <w:rPr>
                <w:rFonts w:hint="eastAsia" w:ascii="宋体" w:hAnsi="宋体"/>
                <w:b/>
                <w:sz w:val="24"/>
                <w:szCs w:val="20"/>
              </w:rPr>
              <w:t xml:space="preserve">2026-2028年市政应急抢险服务单位采购项目（二标段）</w:t>
            </w:r>
            <w:r/>
          </w:p>
          <w:p>
            <w:pPr>
              <w:jc w:val="center"/>
              <w:rPr>
                <w:rFonts w:hint="eastAsia" w:ascii="宋体" w:hAnsi="宋体"/>
                <w:b/>
                <w:sz w:val="24"/>
                <w:szCs w:val="20"/>
              </w:rPr>
            </w:pPr>
            <w:r>
              <w:rPr>
                <w:rFonts w:hint="eastAsia" w:ascii="宋体" w:hAnsi="宋体"/>
                <w:b/>
                <w:sz w:val="24"/>
                <w:szCs w:val="20"/>
              </w:rPr>
              <w:t xml:space="preserve">  报价折扣率</w:t>
            </w:r>
            <w:r/>
          </w:p>
        </w:tc>
        <w:tc>
          <w:tcPr>
            <w:gridSpan w:val="3"/>
            <w:tcW w:w="6841" w:type="dxa"/>
            <w:vAlign w:val="center"/>
            <w:textDirection w:val="lrTb"/>
            <w:noWrap w:val="false"/>
          </w:tcPr>
          <w:p>
            <w:pPr>
              <w:rPr>
                <w:rFonts w:hint="eastAsia" w:ascii="宋体" w:hAnsi="宋体"/>
                <w:b/>
                <w:sz w:val="24"/>
                <w:szCs w:val="20"/>
              </w:rPr>
            </w:pPr>
            <w:r>
              <w:rPr>
                <w:rFonts w:hint="eastAsia" w:ascii="宋体" w:hAnsi="宋体"/>
                <w:b/>
                <w:sz w:val="24"/>
                <w:szCs w:val="20"/>
              </w:rPr>
              <w:t xml:space="preserve">大写：百分之</w:t>
            </w:r>
            <w:r>
              <w:rPr>
                <w:rFonts w:hint="eastAsia" w:ascii="宋体" w:hAnsi="宋体"/>
                <w:b/>
                <w:sz w:val="24"/>
                <w:szCs w:val="20"/>
                <w:u w:val="single"/>
              </w:rPr>
              <w:t xml:space="preserve">      </w:t>
            </w:r>
            <w:r>
              <w:rPr>
                <w:rFonts w:hint="eastAsia" w:ascii="宋体" w:hAnsi="宋体"/>
                <w:b/>
                <w:sz w:val="24"/>
                <w:szCs w:val="20"/>
              </w:rPr>
              <w:t xml:space="preserve">  </w:t>
            </w:r>
            <w:r/>
          </w:p>
          <w:p>
            <w:pPr>
              <w:rPr>
                <w:rFonts w:hint="eastAsia" w:ascii="宋体" w:hAnsi="宋体"/>
                <w:b/>
                <w:sz w:val="24"/>
                <w:szCs w:val="20"/>
              </w:rPr>
            </w:pPr>
            <w:r>
              <w:rPr>
                <w:rFonts w:hint="eastAsia" w:ascii="宋体" w:hAnsi="宋体"/>
                <w:b/>
                <w:sz w:val="24"/>
                <w:szCs w:val="20"/>
              </w:rPr>
              <w:t xml:space="preserve">小写：</w:t>
            </w:r>
            <w:r>
              <w:rPr>
                <w:rFonts w:hint="eastAsia" w:ascii="宋体" w:hAnsi="宋体"/>
                <w:b/>
                <w:sz w:val="24"/>
                <w:szCs w:val="20"/>
                <w:u w:val="single"/>
              </w:rPr>
              <w:t xml:space="preserve">        </w:t>
            </w:r>
            <w:r>
              <w:rPr>
                <w:rFonts w:hint="eastAsia" w:ascii="宋体" w:hAnsi="宋体"/>
                <w:b/>
                <w:sz w:val="24"/>
                <w:szCs w:val="20"/>
              </w:rPr>
              <w:t xml:space="preserve">%</w:t>
            </w:r>
            <w:r/>
          </w:p>
        </w:tc>
      </w:tr>
      <w:tr>
        <w:trPr>
          <w:cantSplit/>
          <w:jc w:val="center"/>
          <w:trHeight w:val="889"/>
        </w:trPr>
        <w:tc>
          <w:tcPr>
            <w:tcBorders>
              <w:bottom w:val="single" w:color="auto" w:sz="4" w:space="0"/>
            </w:tcBorders>
            <w:tcW w:w="2759" w:type="dxa"/>
            <w:vAlign w:val="center"/>
            <w:textDirection w:val="lrTb"/>
            <w:noWrap w:val="false"/>
          </w:tcPr>
          <w:p>
            <w:pPr>
              <w:rPr>
                <w:rFonts w:hint="eastAsia" w:ascii="宋体" w:hAnsi="宋体"/>
                <w:sz w:val="24"/>
              </w:rPr>
            </w:pPr>
            <w:r>
              <w:rPr>
                <w:rFonts w:hint="eastAsia" w:ascii="宋体" w:hAnsi="宋体"/>
                <w:sz w:val="24"/>
              </w:rPr>
              <w:t xml:space="preserve">服务期</w:t>
            </w:r>
            <w:r/>
          </w:p>
        </w:tc>
        <w:tc>
          <w:tcPr>
            <w:gridSpan w:val="3"/>
            <w:tcBorders>
              <w:bottom w:val="single" w:color="auto" w:sz="4" w:space="0"/>
            </w:tcBorders>
            <w:tcW w:w="6841"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842"/>
        </w:trPr>
        <w:tc>
          <w:tcPr>
            <w:tcW w:w="2759" w:type="dxa"/>
            <w:vAlign w:val="center"/>
            <w:textDirection w:val="lrTb"/>
            <w:noWrap w:val="false"/>
          </w:tcPr>
          <w:p>
            <w:pPr>
              <w:rPr>
                <w:rFonts w:hint="eastAsia" w:ascii="宋体" w:hAnsi="宋体"/>
                <w:bCs/>
                <w:sz w:val="24"/>
              </w:rPr>
            </w:pPr>
            <w:r>
              <w:rPr>
                <w:rFonts w:hint="eastAsia" w:ascii="宋体" w:hAnsi="宋体"/>
                <w:sz w:val="24"/>
              </w:rPr>
              <w:t xml:space="preserve">质量要求</w:t>
            </w:r>
            <w:r/>
          </w:p>
        </w:tc>
        <w:tc>
          <w:tcPr>
            <w:tcW w:w="2522" w:type="dxa"/>
            <w:vAlign w:val="center"/>
            <w:textDirection w:val="lrTb"/>
            <w:noWrap w:val="false"/>
          </w:tcPr>
          <w:p>
            <w:pPr>
              <w:rPr>
                <w:rFonts w:hint="eastAsia" w:ascii="宋体" w:hAnsi="宋体"/>
                <w:bCs/>
                <w:sz w:val="24"/>
              </w:rPr>
            </w:pPr>
            <w:r>
              <w:rPr>
                <w:rFonts w:hint="eastAsia" w:ascii="宋体" w:hAnsi="宋体"/>
                <w:bCs/>
                <w:sz w:val="24"/>
              </w:rPr>
            </w:r>
            <w:r/>
          </w:p>
        </w:tc>
        <w:tc>
          <w:tcPr>
            <w:tcW w:w="1985" w:type="dxa"/>
            <w:vAlign w:val="center"/>
            <w:textDirection w:val="lrTb"/>
            <w:noWrap w:val="false"/>
          </w:tcPr>
          <w:p>
            <w:pPr>
              <w:rPr>
                <w:rFonts w:hint="eastAsia" w:ascii="宋体" w:hAnsi="宋体"/>
                <w:bCs/>
                <w:sz w:val="24"/>
              </w:rPr>
            </w:pPr>
            <w:r>
              <w:rPr>
                <w:rFonts w:hint="eastAsia" w:ascii="宋体" w:hAnsi="宋体"/>
                <w:bCs/>
                <w:sz w:val="24"/>
              </w:rPr>
              <w:t xml:space="preserve">质量违约金</w:t>
            </w:r>
            <w:r/>
          </w:p>
        </w:tc>
        <w:tc>
          <w:tcPr>
            <w:tcW w:w="2334" w:type="dxa"/>
            <w:vAlign w:val="center"/>
            <w:textDirection w:val="lrTb"/>
            <w:noWrap w:val="false"/>
          </w:tcPr>
          <w:p>
            <w:pPr>
              <w:rPr>
                <w:rFonts w:hint="eastAsia" w:ascii="宋体" w:hAnsi="宋体"/>
                <w:bCs/>
                <w:sz w:val="24"/>
              </w:rPr>
            </w:pPr>
            <w:r>
              <w:rPr>
                <w:rFonts w:hint="eastAsia" w:ascii="宋体" w:hAnsi="宋体"/>
                <w:bCs/>
                <w:sz w:val="24"/>
              </w:rPr>
            </w:r>
            <w:r/>
          </w:p>
        </w:tc>
      </w:tr>
      <w:tr>
        <w:trPr>
          <w:cantSplit/>
          <w:jc w:val="center"/>
          <w:trHeight w:val="982"/>
        </w:trPr>
        <w:tc>
          <w:tcPr>
            <w:tcW w:w="2759" w:type="dxa"/>
            <w:vAlign w:val="center"/>
            <w:textDirection w:val="lrTb"/>
            <w:noWrap w:val="false"/>
          </w:tcPr>
          <w:p>
            <w:pPr>
              <w:rPr>
                <w:rFonts w:hint="eastAsia" w:ascii="宋体" w:hAnsi="宋体"/>
                <w:bCs/>
                <w:sz w:val="24"/>
              </w:rPr>
            </w:pPr>
            <w:r>
              <w:rPr>
                <w:rFonts w:hint="eastAsia" w:ascii="宋体" w:hAnsi="宋体"/>
                <w:bCs/>
                <w:sz w:val="24"/>
              </w:rPr>
              <w:t xml:space="preserve">响应速度</w:t>
            </w:r>
            <w:r/>
          </w:p>
        </w:tc>
        <w:tc>
          <w:tcPr>
            <w:gridSpan w:val="3"/>
            <w:tcW w:w="6841" w:type="dxa"/>
            <w:vAlign w:val="center"/>
            <w:textDirection w:val="lrTb"/>
            <w:noWrap w:val="false"/>
          </w:tcPr>
          <w:p>
            <w:pPr>
              <w:rPr>
                <w:rFonts w:hint="eastAsia" w:ascii="宋体" w:hAnsi="宋体"/>
                <w:bCs/>
                <w:sz w:val="24"/>
              </w:rPr>
            </w:pPr>
            <w:r>
              <w:rPr>
                <w:rFonts w:hint="eastAsia" w:ascii="宋体" w:hAnsi="宋体"/>
                <w:bCs/>
                <w:sz w:val="24"/>
              </w:rPr>
            </w:r>
            <w:r/>
          </w:p>
        </w:tc>
      </w:tr>
      <w:tr>
        <w:trPr>
          <w:cantSplit/>
          <w:jc w:val="center"/>
          <w:trHeight w:val="982"/>
        </w:trPr>
        <w:tc>
          <w:tcPr>
            <w:tcW w:w="2759" w:type="dxa"/>
            <w:vAlign w:val="center"/>
            <w:textDirection w:val="lrTb"/>
            <w:noWrap w:val="false"/>
          </w:tcPr>
          <w:p>
            <w:pPr>
              <w:rPr>
                <w:rFonts w:hint="eastAsia" w:ascii="宋体" w:hAnsi="宋体"/>
                <w:bCs/>
                <w:sz w:val="24"/>
              </w:rPr>
            </w:pPr>
            <w:r>
              <w:rPr>
                <w:rFonts w:hint="eastAsia" w:ascii="宋体" w:hAnsi="宋体"/>
                <w:bCs/>
                <w:sz w:val="24"/>
              </w:rPr>
              <w:t xml:space="preserve">项目负责人</w:t>
            </w:r>
            <w:r/>
          </w:p>
        </w:tc>
        <w:tc>
          <w:tcPr>
            <w:tcW w:w="2522" w:type="dxa"/>
            <w:vAlign w:val="center"/>
            <w:textDirection w:val="lrTb"/>
            <w:noWrap w:val="false"/>
          </w:tcPr>
          <w:p>
            <w:pPr>
              <w:rPr>
                <w:rFonts w:hint="eastAsia" w:ascii="宋体" w:hAnsi="宋体"/>
                <w:bCs/>
                <w:sz w:val="24"/>
              </w:rPr>
            </w:pPr>
            <w:r>
              <w:rPr>
                <w:rFonts w:hint="eastAsia" w:ascii="宋体" w:hAnsi="宋体"/>
                <w:bCs/>
                <w:sz w:val="24"/>
              </w:rPr>
            </w:r>
            <w:r/>
          </w:p>
        </w:tc>
        <w:tc>
          <w:tcPr>
            <w:tcW w:w="1985" w:type="dxa"/>
            <w:vAlign w:val="center"/>
            <w:textDirection w:val="lrTb"/>
            <w:noWrap w:val="false"/>
          </w:tcPr>
          <w:p>
            <w:pPr>
              <w:rPr>
                <w:rFonts w:hint="eastAsia" w:ascii="宋体" w:hAnsi="宋体"/>
                <w:bCs/>
                <w:sz w:val="24"/>
              </w:rPr>
            </w:pPr>
            <w:r>
              <w:rPr>
                <w:rFonts w:hint="eastAsia" w:ascii="宋体" w:hAnsi="宋体"/>
                <w:bCs/>
                <w:sz w:val="24"/>
              </w:rPr>
              <w:t xml:space="preserve">注册编号</w:t>
            </w:r>
            <w:r/>
          </w:p>
        </w:tc>
        <w:tc>
          <w:tcPr>
            <w:tcW w:w="2334" w:type="dxa"/>
            <w:vAlign w:val="center"/>
            <w:textDirection w:val="lrTb"/>
            <w:noWrap w:val="false"/>
          </w:tcPr>
          <w:p>
            <w:pPr>
              <w:rPr>
                <w:rFonts w:hint="eastAsia" w:ascii="宋体" w:hAnsi="宋体"/>
                <w:bCs/>
                <w:sz w:val="24"/>
              </w:rPr>
            </w:pPr>
            <w:r>
              <w:rPr>
                <w:rFonts w:hint="eastAsia" w:ascii="宋体" w:hAnsi="宋体"/>
                <w:bCs/>
                <w:sz w:val="24"/>
              </w:rPr>
            </w:r>
            <w:r/>
          </w:p>
        </w:tc>
      </w:tr>
    </w:tbl>
    <w:p>
      <w:pPr>
        <w:ind w:firstLine="426"/>
        <w:spacing w:before="4" w:line="360" w:lineRule="auto"/>
        <w:widowControl/>
        <w:rPr>
          <w:rFonts w:hint="eastAsia" w:ascii="宋体" w:hAnsi="宋体"/>
          <w:color w:val="000000"/>
          <w:sz w:val="24"/>
        </w:rPr>
      </w:pPr>
      <w:r>
        <w:rPr>
          <w:rFonts w:hint="eastAsia" w:ascii="宋体" w:hAnsi="宋体"/>
          <w:color w:val="000000"/>
          <w:sz w:val="24"/>
        </w:rPr>
        <w:t xml:space="preserve">二、我方愿意提供苏州达仁建设工程咨询有限公司在招标文件中要求的文件、资料。</w:t>
      </w:r>
      <w:r/>
    </w:p>
    <w:p>
      <w:pPr>
        <w:ind w:firstLine="480"/>
        <w:spacing w:line="360" w:lineRule="auto"/>
        <w:rPr>
          <w:rFonts w:hint="eastAsia" w:ascii="宋体" w:hAnsi="宋体"/>
          <w:color w:val="000000"/>
          <w:sz w:val="24"/>
        </w:rPr>
      </w:pPr>
      <w:r>
        <w:rPr>
          <w:rFonts w:hint="eastAsia" w:ascii="宋体" w:hAnsi="宋体"/>
          <w:color w:val="000000"/>
          <w:sz w:val="24"/>
        </w:rPr>
        <w:t xml:space="preserve">三、我方同意按照招标文件中的规定，本投标文件的投标有效期限为投标截止之日起90天。</w:t>
      </w:r>
      <w:r/>
    </w:p>
    <w:p>
      <w:pPr>
        <w:ind w:firstLine="480"/>
        <w:spacing w:line="360" w:lineRule="auto"/>
        <w:rPr>
          <w:rFonts w:hint="eastAsia" w:ascii="宋体" w:hAnsi="宋体"/>
          <w:color w:val="000000"/>
          <w:sz w:val="24"/>
        </w:rPr>
      </w:pPr>
      <w:r>
        <w:rPr>
          <w:rFonts w:hint="eastAsia" w:ascii="宋体" w:hAnsi="宋体"/>
          <w:color w:val="000000"/>
          <w:sz w:val="24"/>
        </w:rPr>
        <w:t xml:space="preserve">四、如果我方的投标文件被接受，我方将履行招标文件中规定的每一项要求，按期、按质、按量，完成中标任务。</w:t>
      </w:r>
      <w:r/>
    </w:p>
    <w:p>
      <w:pPr>
        <w:ind w:firstLine="480"/>
        <w:spacing w:line="360" w:lineRule="auto"/>
        <w:rPr>
          <w:rFonts w:hint="eastAsia" w:ascii="宋体" w:hAnsi="宋体"/>
          <w:color w:val="000000"/>
          <w:sz w:val="24"/>
        </w:rPr>
      </w:pPr>
      <w:r>
        <w:rPr>
          <w:rFonts w:hint="eastAsia" w:ascii="宋体" w:hAnsi="宋体"/>
          <w:color w:val="000000"/>
          <w:sz w:val="24"/>
        </w:rPr>
        <w:t xml:space="preserve">五、我方认为你们有权决定中标供应商。</w:t>
      </w:r>
      <w:r/>
    </w:p>
    <w:p>
      <w:pPr>
        <w:ind w:firstLine="480"/>
        <w:spacing w:line="360" w:lineRule="auto"/>
        <w:rPr>
          <w:rFonts w:hint="eastAsia" w:ascii="宋体" w:hAnsi="宋体"/>
          <w:color w:val="000000"/>
          <w:sz w:val="24"/>
        </w:rPr>
      </w:pPr>
      <w:r>
        <w:rPr>
          <w:rFonts w:hint="eastAsia" w:ascii="宋体" w:hAnsi="宋体"/>
          <w:color w:val="000000"/>
          <w:sz w:val="24"/>
        </w:rPr>
        <w:t xml:space="preserve">六、我方愿意遵守《中华人民共和国政府采购法》，并按照《中华人民共和国民法典》和合同条款履行自己的全部责任。在合同履行过程中，双方如有争议，由双方协商解决。如协商不能解决，双方可向采购人所在地人民法院提起诉讼。</w:t>
      </w:r>
      <w:r/>
    </w:p>
    <w:p>
      <w:pPr>
        <w:ind w:firstLine="480"/>
        <w:spacing w:line="360" w:lineRule="auto"/>
        <w:rPr>
          <w:rFonts w:hint="eastAsia" w:ascii="宋体" w:hAnsi="宋体"/>
          <w:color w:val="000000"/>
          <w:sz w:val="24"/>
        </w:rPr>
      </w:pPr>
      <w:r>
        <w:rPr>
          <w:rFonts w:hint="eastAsia" w:ascii="宋体" w:hAnsi="宋体"/>
          <w:color w:val="000000"/>
          <w:sz w:val="24"/>
        </w:rPr>
        <w:t xml:space="preserve">七、我方认可并保证遵守招标文件的所有规定，放弃对招标文件提出质疑的权利。</w:t>
      </w:r>
      <w:r/>
    </w:p>
    <w:p>
      <w:pPr>
        <w:ind w:firstLine="480"/>
        <w:spacing w:line="360" w:lineRule="auto"/>
        <w:rPr>
          <w:rFonts w:hint="eastAsia" w:ascii="宋体" w:hAnsi="宋体"/>
          <w:color w:val="000000"/>
          <w:sz w:val="24"/>
        </w:rPr>
      </w:pPr>
      <w:r>
        <w:rPr>
          <w:rFonts w:hint="eastAsia" w:ascii="宋体" w:hAnsi="宋体"/>
          <w:color w:val="000000"/>
          <w:sz w:val="24"/>
        </w:rPr>
        <w:t xml:space="preserve">八、我方如无不可抗力，又未履行招标文件、投标文件合同条款的，一经查实，我方愿意赔偿由此而造成的一切损失，并同意接受按招标文件的相关要求对我方进行的处理。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olor w:val="000000"/>
          <w:sz w:val="24"/>
        </w:rPr>
      </w:pPr>
      <w:r>
        <w:rPr>
          <w:rFonts w:hint="eastAsia" w:ascii="宋体" w:hAnsi="宋体"/>
          <w:color w:val="000000"/>
          <w:sz w:val="24"/>
        </w:rPr>
      </w:r>
      <w:r/>
    </w:p>
    <w:p>
      <w:pPr>
        <w:spacing w:before="4" w:line="360" w:lineRule="auto"/>
        <w:widowControl/>
        <w:rPr>
          <w:rFonts w:hint="eastAsia" w:ascii="宋体" w:hAnsi="宋体"/>
          <w:color w:val="000000"/>
          <w:sz w:val="24"/>
        </w:rPr>
      </w:pPr>
      <w:r>
        <w:rPr>
          <w:rFonts w:hint="eastAsia" w:ascii="宋体" w:hAnsi="宋体"/>
          <w:color w:val="000000"/>
          <w:sz w:val="24"/>
        </w:rPr>
        <w:t xml:space="preserve">投标供应商：（盖章）</w:t>
      </w:r>
      <w:r/>
    </w:p>
    <w:p>
      <w:pPr>
        <w:spacing w:before="4" w:line="360" w:lineRule="auto"/>
        <w:widowControl/>
        <w:rPr>
          <w:rFonts w:hint="eastAsia" w:ascii="宋体" w:hAnsi="宋体"/>
          <w:color w:val="000000"/>
          <w:sz w:val="24"/>
        </w:rPr>
      </w:pPr>
      <w:r>
        <w:rPr>
          <w:rFonts w:hint="eastAsia" w:ascii="宋体" w:hAnsi="宋体"/>
          <w:color w:val="000000"/>
          <w:sz w:val="24"/>
        </w:rPr>
        <w:t xml:space="preserve">法定代表人或委托代理人：（签字或盖章）</w:t>
      </w:r>
      <w:r/>
    </w:p>
    <w:p>
      <w:pPr>
        <w:spacing w:before="4" w:line="360" w:lineRule="auto"/>
        <w:widowControl/>
        <w:rPr>
          <w:rFonts w:hint="eastAsia" w:ascii="宋体" w:hAnsi="宋体"/>
          <w:color w:val="000000"/>
          <w:sz w:val="24"/>
        </w:rPr>
      </w:pPr>
      <w:r>
        <w:rPr>
          <w:rFonts w:hint="eastAsia" w:ascii="宋体" w:hAnsi="宋体"/>
          <w:color w:val="000000"/>
          <w:sz w:val="24"/>
        </w:rPr>
        <w:t xml:space="preserve">电话：                   传真：</w:t>
      </w:r>
      <w:r/>
    </w:p>
    <w:p>
      <w:pPr>
        <w:spacing w:before="4" w:line="360" w:lineRule="auto"/>
        <w:widowControl/>
        <w:rPr>
          <w:rFonts w:hint="eastAsia" w:ascii="宋体" w:hAnsi="宋体"/>
          <w:color w:val="000000"/>
          <w:sz w:val="24"/>
        </w:rPr>
      </w:pPr>
      <w:r>
        <w:rPr>
          <w:rFonts w:hint="eastAsia" w:ascii="宋体" w:hAnsi="宋体"/>
          <w:color w:val="000000"/>
          <w:sz w:val="24"/>
        </w:rPr>
        <w:t xml:space="preserve">地址：                   邮编：</w:t>
      </w:r>
      <w:r/>
    </w:p>
    <w:p>
      <w:pPr>
        <w:spacing w:before="4" w:line="360" w:lineRule="auto"/>
        <w:widowControl/>
        <w:rPr>
          <w:rFonts w:hint="eastAsia" w:ascii="宋体" w:hAnsi="宋体"/>
          <w:color w:val="000000"/>
          <w:sz w:val="24"/>
        </w:rPr>
      </w:pPr>
      <w:r>
        <w:rPr>
          <w:rFonts w:hint="eastAsia" w:ascii="宋体" w:hAnsi="宋体"/>
          <w:color w:val="000000"/>
          <w:sz w:val="24"/>
        </w:rPr>
        <w:t xml:space="preserve">开户名称：</w:t>
      </w:r>
      <w:r/>
    </w:p>
    <w:p>
      <w:pPr>
        <w:spacing w:before="4" w:line="360" w:lineRule="auto"/>
        <w:widowControl/>
        <w:rPr>
          <w:rFonts w:hint="eastAsia" w:ascii="宋体" w:hAnsi="宋体"/>
          <w:color w:val="000000"/>
          <w:sz w:val="24"/>
        </w:rPr>
      </w:pPr>
      <w:r>
        <w:rPr>
          <w:rFonts w:hint="eastAsia" w:ascii="宋体" w:hAnsi="宋体"/>
          <w:color w:val="000000"/>
          <w:sz w:val="24"/>
        </w:rPr>
        <w:t xml:space="preserve">开户银行：</w:t>
      </w:r>
      <w:r/>
    </w:p>
    <w:p>
      <w:pPr>
        <w:spacing w:before="4" w:line="360" w:lineRule="auto"/>
        <w:widowControl/>
        <w:rPr>
          <w:rFonts w:hint="eastAsia" w:ascii="宋体" w:hAnsi="宋体"/>
          <w:color w:val="000000"/>
          <w:sz w:val="24"/>
        </w:rPr>
      </w:pPr>
      <w:r>
        <w:rPr>
          <w:rFonts w:hint="eastAsia" w:ascii="宋体" w:hAnsi="宋体"/>
          <w:color w:val="000000"/>
          <w:sz w:val="24"/>
        </w:rPr>
        <w:t xml:space="preserve">开户账号：</w:t>
      </w:r>
      <w:r/>
    </w:p>
    <w:p>
      <w:pPr>
        <w:spacing w:before="4" w:line="360" w:lineRule="auto"/>
        <w:widowControl/>
        <w:rPr>
          <w:rFonts w:hint="eastAsia" w:ascii="宋体" w:hAnsi="宋体"/>
          <w:color w:val="000000"/>
          <w:sz w:val="24"/>
        </w:rPr>
      </w:pPr>
      <w:r>
        <w:rPr>
          <w:rFonts w:hint="eastAsia" w:ascii="宋体" w:hAnsi="宋体"/>
          <w:color w:val="000000"/>
          <w:sz w:val="24"/>
        </w:rPr>
      </w:r>
      <w:r/>
    </w:p>
    <w:p>
      <w:pPr>
        <w:spacing w:before="4" w:line="360" w:lineRule="auto"/>
        <w:widowControl/>
        <w:rPr>
          <w:rFonts w:hint="eastAsia" w:ascii="宋体" w:hAnsi="宋体"/>
          <w:color w:val="000000"/>
          <w:sz w:val="24"/>
        </w:rPr>
      </w:pPr>
      <w:r>
        <w:rPr>
          <w:rFonts w:hint="eastAsia" w:ascii="宋体" w:hAnsi="宋体"/>
          <w:color w:val="000000"/>
          <w:sz w:val="24"/>
        </w:rPr>
      </w:r>
      <w:r/>
    </w:p>
    <w:p>
      <w:pPr>
        <w:ind w:firstLine="238"/>
        <w:spacing w:line="360" w:lineRule="auto"/>
        <w:rPr>
          <w:rFonts w:hint="eastAsia" w:ascii="宋体" w:hAnsi="宋体"/>
          <w:b/>
          <w:color w:val="000000"/>
          <w:sz w:val="24"/>
        </w:rPr>
        <w:outlineLvl w:val="1"/>
      </w:pPr>
      <w:r>
        <w:rPr>
          <w:rFonts w:ascii="宋体" w:hAnsi="宋体"/>
          <w:color w:val="000000"/>
          <w:sz w:val="24"/>
        </w:rPr>
        <w:br w:type="page" w:clear="all"/>
      </w:r>
      <w:bookmarkStart w:id="104" w:name="_Toc4068"/>
      <w:r>
        <w:rPr>
          <w:rFonts w:hint="eastAsia" w:ascii="宋体" w:hAnsi="宋体"/>
          <w:b/>
          <w:color w:val="000000"/>
          <w:sz w:val="24"/>
        </w:rPr>
        <w:t xml:space="preserve">（十四）开标一览表（格式）：</w:t>
      </w:r>
      <w:bookmarkEnd w:id="104"/>
      <w:r/>
      <w:r/>
    </w:p>
    <w:p>
      <w:r/>
      <w:r/>
    </w:p>
    <w:p>
      <w:pPr>
        <w:ind w:firstLine="561"/>
        <w:jc w:val="center"/>
        <w:rPr>
          <w:rFonts w:hint="eastAsia" w:ascii="宋体" w:hAnsi="宋体"/>
          <w:b/>
          <w:bCs/>
          <w:color w:val="000000"/>
          <w:sz w:val="32"/>
          <w:szCs w:val="32"/>
        </w:rPr>
      </w:pPr>
      <w:r/>
      <w:bookmarkStart w:id="105" w:name="_Toc31952"/>
      <w:r>
        <w:rPr>
          <w:rFonts w:hint="eastAsia" w:ascii="宋体" w:hAnsi="宋体"/>
          <w:b/>
          <w:bCs/>
          <w:color w:val="000000"/>
          <w:sz w:val="32"/>
          <w:szCs w:val="32"/>
        </w:rPr>
        <w:t xml:space="preserve">开标一览表</w:t>
      </w:r>
      <w:bookmarkEnd w:id="105"/>
      <w:r/>
      <w:r/>
    </w:p>
    <w:p>
      <w:pPr>
        <w:jc w:val="center"/>
        <w:spacing w:line="300" w:lineRule="auto"/>
        <w:rPr>
          <w:rFonts w:hint="eastAsia" w:ascii="宋体" w:hAnsi="宋体" w:cs="宋体"/>
          <w:b/>
          <w:bCs/>
          <w:color w:val="000000"/>
          <w:sz w:val="36"/>
          <w:szCs w:val="36"/>
        </w:rPr>
      </w:pPr>
      <w:r>
        <w:rPr>
          <w:rFonts w:hint="eastAsia" w:ascii="宋体" w:hAnsi="宋体" w:cs="宋体"/>
          <w:b/>
          <w:bCs/>
          <w:color w:val="000000"/>
          <w:sz w:val="36"/>
          <w:szCs w:val="36"/>
        </w:rPr>
      </w:r>
      <w:r/>
    </w:p>
    <w:p>
      <w:pPr>
        <w:spacing w:line="300" w:lineRule="auto"/>
        <w:rPr>
          <w:rFonts w:hint="eastAsia" w:ascii="宋体" w:hAnsi="宋体" w:cs="宋体"/>
          <w:color w:val="000000"/>
          <w:sz w:val="24"/>
          <w:szCs w:val="28"/>
        </w:rPr>
      </w:pPr>
      <w:r>
        <w:rPr>
          <w:rFonts w:hint="eastAsia" w:ascii="宋体" w:hAnsi="宋体"/>
          <w:color w:val="000000"/>
          <w:sz w:val="24"/>
        </w:rPr>
        <w:t xml:space="preserve">投标供应商全称（加盖供应商公章）：  </w:t>
      </w:r>
      <w:r>
        <w:rPr>
          <w:rFonts w:hint="eastAsia" w:ascii="宋体" w:hAnsi="宋体" w:cs="宋体"/>
          <w:color w:val="000000"/>
          <w:sz w:val="24"/>
          <w:szCs w:val="28"/>
        </w:rPr>
        <w:t xml:space="preserve">           </w:t>
      </w:r>
      <w:r/>
    </w:p>
    <w:p>
      <w:pPr>
        <w:spacing w:line="300" w:lineRule="auto"/>
        <w:rPr>
          <w:rFonts w:hint="eastAsia" w:ascii="宋体" w:hAnsi="宋体"/>
          <w:color w:val="000000"/>
        </w:rPr>
      </w:pPr>
      <w:r>
        <w:rPr>
          <w:rFonts w:hint="eastAsia" w:ascii="宋体" w:hAnsi="宋体" w:cs="宋体"/>
          <w:color w:val="000000"/>
          <w:sz w:val="24"/>
          <w:szCs w:val="28"/>
        </w:rPr>
        <w:t xml:space="preserve">采购项目编号</w:t>
      </w:r>
      <w:r>
        <w:rPr>
          <w:rFonts w:hint="eastAsia" w:ascii="宋体" w:hAnsi="宋体"/>
          <w:color w:val="000000"/>
          <w:sz w:val="24"/>
        </w:rPr>
        <w:t xml:space="preserve">：</w:t>
      </w:r>
      <w:r/>
    </w:p>
    <w:tbl>
      <w:tblPr>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9"/>
        <w:gridCol w:w="2339"/>
        <w:gridCol w:w="1985"/>
        <w:gridCol w:w="2335"/>
      </w:tblGrid>
      <w:tr>
        <w:trPr>
          <w:cantSplit/>
          <w:jc w:val="center"/>
          <w:trHeight w:val="916"/>
        </w:trPr>
        <w:tc>
          <w:tcPr>
            <w:tcW w:w="2759" w:type="dxa"/>
            <w:vAlign w:val="center"/>
            <w:textDirection w:val="lrTb"/>
            <w:noWrap w:val="false"/>
          </w:tcPr>
          <w:p>
            <w:pPr>
              <w:jc w:val="center"/>
              <w:rPr>
                <w:rFonts w:hint="eastAsia" w:ascii="宋体" w:hAnsi="宋体"/>
                <w:sz w:val="24"/>
                <w:szCs w:val="20"/>
                <w:u w:val="single"/>
              </w:rPr>
            </w:pPr>
            <w:r>
              <w:rPr>
                <w:rFonts w:hint="eastAsia" w:ascii="宋体" w:hAnsi="宋体"/>
                <w:b/>
                <w:sz w:val="24"/>
                <w:szCs w:val="20"/>
              </w:rPr>
              <w:t xml:space="preserve">2026-2028年市政应急抢险服务单位采购项目（二标段）优惠率</w:t>
            </w:r>
            <w:r/>
          </w:p>
        </w:tc>
        <w:tc>
          <w:tcPr>
            <w:gridSpan w:val="3"/>
            <w:tcW w:w="6659" w:type="dxa"/>
            <w:vAlign w:val="center"/>
            <w:textDirection w:val="lrTb"/>
            <w:noWrap w:val="false"/>
          </w:tcPr>
          <w:p>
            <w:pPr>
              <w:rPr>
                <w:rFonts w:hint="eastAsia" w:ascii="宋体" w:hAnsi="宋体"/>
                <w:b/>
                <w:sz w:val="24"/>
                <w:szCs w:val="20"/>
              </w:rPr>
            </w:pPr>
            <w:r>
              <w:rPr>
                <w:rFonts w:hint="eastAsia" w:ascii="宋体" w:hAnsi="宋体"/>
                <w:b/>
                <w:sz w:val="24"/>
                <w:szCs w:val="20"/>
              </w:rPr>
              <w:t xml:space="preserve">大写：百分之</w:t>
            </w:r>
            <w:r>
              <w:rPr>
                <w:rFonts w:hint="eastAsia" w:ascii="宋体" w:hAnsi="宋体"/>
                <w:b/>
                <w:sz w:val="24"/>
                <w:szCs w:val="20"/>
                <w:u w:val="single"/>
              </w:rPr>
              <w:t xml:space="preserve">      </w:t>
            </w:r>
            <w:r>
              <w:rPr>
                <w:rFonts w:hint="eastAsia" w:ascii="宋体" w:hAnsi="宋体"/>
                <w:b/>
                <w:sz w:val="24"/>
                <w:szCs w:val="20"/>
              </w:rPr>
              <w:t xml:space="preserve">  </w:t>
            </w:r>
            <w:r/>
          </w:p>
          <w:p>
            <w:pPr>
              <w:rPr>
                <w:rFonts w:ascii="宋体"/>
                <w:sz w:val="24"/>
                <w:szCs w:val="20"/>
              </w:rPr>
            </w:pPr>
            <w:r>
              <w:rPr>
                <w:rFonts w:hint="eastAsia" w:ascii="宋体" w:hAnsi="宋体"/>
                <w:b/>
                <w:sz w:val="24"/>
                <w:szCs w:val="20"/>
              </w:rPr>
              <w:t xml:space="preserve">小写：</w:t>
            </w:r>
            <w:r>
              <w:rPr>
                <w:rFonts w:hint="eastAsia" w:ascii="宋体" w:hAnsi="宋体"/>
                <w:b/>
                <w:sz w:val="24"/>
                <w:szCs w:val="20"/>
                <w:u w:val="single"/>
              </w:rPr>
              <w:t xml:space="preserve">        </w:t>
            </w:r>
            <w:r>
              <w:rPr>
                <w:rFonts w:hint="eastAsia" w:ascii="宋体" w:hAnsi="宋体"/>
                <w:b/>
                <w:sz w:val="24"/>
                <w:szCs w:val="20"/>
              </w:rPr>
              <w:t xml:space="preserve">%</w:t>
            </w:r>
            <w:r/>
          </w:p>
        </w:tc>
      </w:tr>
      <w:tr>
        <w:trPr>
          <w:cantSplit/>
          <w:jc w:val="center"/>
          <w:trHeight w:val="916"/>
        </w:trPr>
        <w:tc>
          <w:tcPr>
            <w:tcW w:w="2759" w:type="dxa"/>
            <w:vAlign w:val="center"/>
            <w:textDirection w:val="lrTb"/>
            <w:noWrap w:val="false"/>
          </w:tcPr>
          <w:p>
            <w:pPr>
              <w:jc w:val="center"/>
              <w:rPr>
                <w:rFonts w:hint="eastAsia" w:ascii="宋体" w:hAnsi="宋体"/>
                <w:b/>
                <w:sz w:val="24"/>
                <w:szCs w:val="20"/>
              </w:rPr>
            </w:pPr>
            <w:r>
              <w:rPr>
                <w:rFonts w:hint="eastAsia" w:ascii="宋体" w:hAnsi="宋体"/>
                <w:b/>
                <w:sz w:val="24"/>
                <w:szCs w:val="20"/>
              </w:rPr>
              <w:t xml:space="preserve">2026-2028年市政应急抢险服务单位采购项目（二标段）报价折扣率</w:t>
            </w:r>
            <w:r/>
          </w:p>
        </w:tc>
        <w:tc>
          <w:tcPr>
            <w:gridSpan w:val="3"/>
            <w:tcW w:w="6659" w:type="dxa"/>
            <w:vAlign w:val="center"/>
            <w:textDirection w:val="lrTb"/>
            <w:noWrap w:val="false"/>
          </w:tcPr>
          <w:p>
            <w:pPr>
              <w:rPr>
                <w:rFonts w:hint="eastAsia" w:ascii="宋体" w:hAnsi="宋体"/>
                <w:b/>
                <w:sz w:val="24"/>
                <w:szCs w:val="20"/>
              </w:rPr>
            </w:pPr>
            <w:r>
              <w:rPr>
                <w:rFonts w:hint="eastAsia" w:ascii="宋体" w:hAnsi="宋体"/>
                <w:b/>
                <w:sz w:val="24"/>
                <w:szCs w:val="20"/>
              </w:rPr>
              <w:t xml:space="preserve">大写：百分之</w:t>
            </w:r>
            <w:r>
              <w:rPr>
                <w:rFonts w:hint="eastAsia" w:ascii="宋体" w:hAnsi="宋体"/>
                <w:b/>
                <w:sz w:val="24"/>
                <w:szCs w:val="20"/>
                <w:u w:val="single"/>
              </w:rPr>
              <w:t xml:space="preserve">      </w:t>
            </w:r>
            <w:r>
              <w:rPr>
                <w:rFonts w:hint="eastAsia" w:ascii="宋体" w:hAnsi="宋体"/>
                <w:b/>
                <w:sz w:val="24"/>
                <w:szCs w:val="20"/>
              </w:rPr>
              <w:t xml:space="preserve">  </w:t>
            </w:r>
            <w:r/>
          </w:p>
          <w:p>
            <w:pPr>
              <w:rPr>
                <w:rFonts w:hint="eastAsia" w:ascii="宋体" w:hAnsi="宋体"/>
                <w:b/>
                <w:sz w:val="24"/>
                <w:szCs w:val="20"/>
              </w:rPr>
            </w:pPr>
            <w:r>
              <w:rPr>
                <w:rFonts w:hint="eastAsia" w:ascii="宋体" w:hAnsi="宋体"/>
                <w:b/>
                <w:sz w:val="24"/>
                <w:szCs w:val="20"/>
              </w:rPr>
              <w:t xml:space="preserve">小写：</w:t>
            </w:r>
            <w:r>
              <w:rPr>
                <w:rFonts w:hint="eastAsia" w:ascii="宋体" w:hAnsi="宋体"/>
                <w:b/>
                <w:sz w:val="24"/>
                <w:szCs w:val="20"/>
                <w:u w:val="single"/>
              </w:rPr>
              <w:t xml:space="preserve">        </w:t>
            </w:r>
            <w:r>
              <w:rPr>
                <w:rFonts w:hint="eastAsia" w:ascii="宋体" w:hAnsi="宋体"/>
                <w:b/>
                <w:sz w:val="24"/>
                <w:szCs w:val="20"/>
              </w:rPr>
              <w:t xml:space="preserve">%</w:t>
            </w:r>
            <w:r/>
          </w:p>
        </w:tc>
      </w:tr>
      <w:tr>
        <w:trPr>
          <w:cantSplit/>
          <w:jc w:val="center"/>
          <w:trHeight w:val="889"/>
        </w:trPr>
        <w:tc>
          <w:tcPr>
            <w:tcBorders>
              <w:bottom w:val="single" w:color="auto" w:sz="4" w:space="0"/>
            </w:tcBorders>
            <w:tcW w:w="2759" w:type="dxa"/>
            <w:vAlign w:val="center"/>
            <w:textDirection w:val="lrTb"/>
            <w:noWrap w:val="false"/>
          </w:tcPr>
          <w:p>
            <w:pPr>
              <w:rPr>
                <w:rFonts w:hint="eastAsia" w:ascii="宋体" w:hAnsi="宋体"/>
                <w:sz w:val="24"/>
              </w:rPr>
            </w:pPr>
            <w:r>
              <w:rPr>
                <w:rFonts w:hint="eastAsia" w:ascii="宋体" w:hAnsi="宋体"/>
                <w:sz w:val="24"/>
              </w:rPr>
              <w:t xml:space="preserve">服务期</w:t>
            </w:r>
            <w:r/>
          </w:p>
        </w:tc>
        <w:tc>
          <w:tcPr>
            <w:gridSpan w:val="3"/>
            <w:tcBorders>
              <w:bottom w:val="single" w:color="auto" w:sz="4" w:space="0"/>
            </w:tcBorders>
            <w:tcW w:w="6659"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842"/>
        </w:trPr>
        <w:tc>
          <w:tcPr>
            <w:tcW w:w="2759" w:type="dxa"/>
            <w:vAlign w:val="center"/>
            <w:textDirection w:val="lrTb"/>
            <w:noWrap w:val="false"/>
          </w:tcPr>
          <w:p>
            <w:pPr>
              <w:rPr>
                <w:rFonts w:hint="eastAsia" w:ascii="宋体" w:hAnsi="宋体"/>
                <w:bCs/>
                <w:sz w:val="24"/>
              </w:rPr>
            </w:pPr>
            <w:r>
              <w:rPr>
                <w:rFonts w:hint="eastAsia" w:ascii="宋体" w:hAnsi="宋体"/>
                <w:sz w:val="24"/>
              </w:rPr>
              <w:t xml:space="preserve">质量要求</w:t>
            </w:r>
            <w:r/>
          </w:p>
        </w:tc>
        <w:tc>
          <w:tcPr>
            <w:tcW w:w="2339" w:type="dxa"/>
            <w:vAlign w:val="center"/>
            <w:textDirection w:val="lrTb"/>
            <w:noWrap w:val="false"/>
          </w:tcPr>
          <w:p>
            <w:pPr>
              <w:rPr>
                <w:rFonts w:hint="eastAsia" w:ascii="宋体" w:hAnsi="宋体"/>
                <w:bCs/>
                <w:sz w:val="24"/>
              </w:rPr>
            </w:pPr>
            <w:r>
              <w:rPr>
                <w:rFonts w:hint="eastAsia" w:ascii="宋体" w:hAnsi="宋体"/>
                <w:bCs/>
                <w:sz w:val="24"/>
              </w:rPr>
            </w:r>
            <w:r/>
          </w:p>
        </w:tc>
        <w:tc>
          <w:tcPr>
            <w:tcW w:w="1985" w:type="dxa"/>
            <w:vAlign w:val="center"/>
            <w:textDirection w:val="lrTb"/>
            <w:noWrap w:val="false"/>
          </w:tcPr>
          <w:p>
            <w:pPr>
              <w:rPr>
                <w:rFonts w:hint="eastAsia" w:ascii="宋体" w:hAnsi="宋体"/>
                <w:bCs/>
                <w:sz w:val="24"/>
              </w:rPr>
            </w:pPr>
            <w:r>
              <w:rPr>
                <w:rFonts w:hint="eastAsia" w:ascii="宋体" w:hAnsi="宋体"/>
                <w:bCs/>
                <w:sz w:val="24"/>
              </w:rPr>
              <w:t xml:space="preserve">质量违约金</w:t>
            </w:r>
            <w:r/>
          </w:p>
        </w:tc>
        <w:tc>
          <w:tcPr>
            <w:tcW w:w="2334" w:type="dxa"/>
            <w:vAlign w:val="center"/>
            <w:textDirection w:val="lrTb"/>
            <w:noWrap w:val="false"/>
          </w:tcPr>
          <w:p>
            <w:pPr>
              <w:rPr>
                <w:rFonts w:hint="eastAsia" w:ascii="宋体" w:hAnsi="宋体"/>
                <w:bCs/>
                <w:sz w:val="24"/>
              </w:rPr>
            </w:pPr>
            <w:r>
              <w:rPr>
                <w:rFonts w:hint="eastAsia" w:ascii="宋体" w:hAnsi="宋体"/>
                <w:bCs/>
                <w:sz w:val="24"/>
              </w:rPr>
            </w:r>
            <w:r/>
          </w:p>
        </w:tc>
      </w:tr>
      <w:tr>
        <w:trPr>
          <w:cantSplit/>
          <w:jc w:val="center"/>
          <w:trHeight w:val="982"/>
        </w:trPr>
        <w:tc>
          <w:tcPr>
            <w:tcW w:w="2759" w:type="dxa"/>
            <w:vAlign w:val="center"/>
            <w:textDirection w:val="lrTb"/>
            <w:noWrap w:val="false"/>
          </w:tcPr>
          <w:p>
            <w:pPr>
              <w:rPr>
                <w:rFonts w:hint="eastAsia" w:ascii="宋体" w:hAnsi="宋体"/>
                <w:bCs/>
                <w:sz w:val="24"/>
              </w:rPr>
            </w:pPr>
            <w:r>
              <w:rPr>
                <w:rFonts w:hint="eastAsia" w:ascii="宋体" w:hAnsi="宋体"/>
                <w:bCs/>
                <w:sz w:val="24"/>
              </w:rPr>
              <w:t xml:space="preserve">响应速度</w:t>
            </w:r>
            <w:r/>
          </w:p>
        </w:tc>
        <w:tc>
          <w:tcPr>
            <w:gridSpan w:val="3"/>
            <w:tcW w:w="6659" w:type="dxa"/>
            <w:vAlign w:val="center"/>
            <w:textDirection w:val="lrTb"/>
            <w:noWrap w:val="false"/>
          </w:tcPr>
          <w:p>
            <w:pPr>
              <w:rPr>
                <w:rFonts w:hint="eastAsia" w:ascii="宋体" w:hAnsi="宋体"/>
                <w:bCs/>
                <w:sz w:val="24"/>
              </w:rPr>
            </w:pPr>
            <w:r>
              <w:rPr>
                <w:rFonts w:hint="eastAsia" w:ascii="宋体" w:hAnsi="宋体"/>
                <w:bCs/>
                <w:sz w:val="24"/>
              </w:rPr>
            </w:r>
            <w:r/>
          </w:p>
        </w:tc>
      </w:tr>
      <w:tr>
        <w:trPr>
          <w:cantSplit/>
          <w:jc w:val="center"/>
          <w:trHeight w:val="982"/>
        </w:trPr>
        <w:tc>
          <w:tcPr>
            <w:tcW w:w="2759" w:type="dxa"/>
            <w:vAlign w:val="center"/>
            <w:textDirection w:val="lrTb"/>
            <w:noWrap w:val="false"/>
          </w:tcPr>
          <w:p>
            <w:pPr>
              <w:rPr>
                <w:rFonts w:hint="eastAsia" w:ascii="宋体" w:hAnsi="宋体"/>
                <w:bCs/>
                <w:sz w:val="24"/>
              </w:rPr>
            </w:pPr>
            <w:r>
              <w:rPr>
                <w:rFonts w:hint="eastAsia" w:ascii="宋体" w:hAnsi="宋体"/>
                <w:bCs/>
                <w:sz w:val="24"/>
              </w:rPr>
              <w:t xml:space="preserve">项目负责人</w:t>
            </w:r>
            <w:r/>
          </w:p>
        </w:tc>
        <w:tc>
          <w:tcPr>
            <w:tcW w:w="2339" w:type="dxa"/>
            <w:vAlign w:val="center"/>
            <w:textDirection w:val="lrTb"/>
            <w:noWrap w:val="false"/>
          </w:tcPr>
          <w:p>
            <w:pPr>
              <w:rPr>
                <w:rFonts w:hint="eastAsia" w:ascii="宋体" w:hAnsi="宋体"/>
                <w:bCs/>
                <w:sz w:val="24"/>
              </w:rPr>
            </w:pPr>
            <w:r>
              <w:rPr>
                <w:rFonts w:hint="eastAsia" w:ascii="宋体" w:hAnsi="宋体"/>
                <w:bCs/>
                <w:sz w:val="24"/>
              </w:rPr>
            </w:r>
            <w:r/>
          </w:p>
        </w:tc>
        <w:tc>
          <w:tcPr>
            <w:tcW w:w="1985" w:type="dxa"/>
            <w:vAlign w:val="center"/>
            <w:textDirection w:val="lrTb"/>
            <w:noWrap w:val="false"/>
          </w:tcPr>
          <w:p>
            <w:pPr>
              <w:rPr>
                <w:rFonts w:hint="eastAsia" w:ascii="宋体" w:hAnsi="宋体"/>
                <w:bCs/>
                <w:sz w:val="24"/>
              </w:rPr>
            </w:pPr>
            <w:r>
              <w:rPr>
                <w:rFonts w:hint="eastAsia" w:ascii="宋体" w:hAnsi="宋体"/>
                <w:bCs/>
                <w:sz w:val="24"/>
              </w:rPr>
              <w:t xml:space="preserve">注册编号</w:t>
            </w:r>
            <w:r/>
          </w:p>
        </w:tc>
        <w:tc>
          <w:tcPr>
            <w:tcW w:w="2334" w:type="dxa"/>
            <w:vAlign w:val="center"/>
            <w:textDirection w:val="lrTb"/>
            <w:noWrap w:val="false"/>
          </w:tcPr>
          <w:p>
            <w:pPr>
              <w:rPr>
                <w:rFonts w:hint="eastAsia" w:ascii="宋体" w:hAnsi="宋体"/>
                <w:bCs/>
                <w:sz w:val="24"/>
              </w:rPr>
            </w:pPr>
            <w:r>
              <w:rPr>
                <w:rFonts w:hint="eastAsia" w:ascii="宋体" w:hAnsi="宋体"/>
                <w:bCs/>
                <w:sz w:val="24"/>
              </w:rPr>
            </w:r>
            <w:r/>
          </w:p>
        </w:tc>
      </w:tr>
    </w:tbl>
    <w:p>
      <w:pPr>
        <w:ind w:firstLine="480"/>
        <w:spacing w:line="300" w:lineRule="auto"/>
        <w:rPr>
          <w:rFonts w:hint="eastAsia" w:ascii="宋体" w:hAnsi="宋体" w:cs="宋体"/>
          <w:color w:val="000000"/>
          <w:sz w:val="24"/>
          <w:szCs w:val="28"/>
        </w:rPr>
      </w:pPr>
      <w:r>
        <w:rPr>
          <w:rFonts w:hint="eastAsia" w:ascii="宋体" w:hAnsi="宋体" w:cs="宋体"/>
          <w:color w:val="000000"/>
          <w:sz w:val="24"/>
          <w:szCs w:val="28"/>
        </w:rPr>
      </w:r>
      <w:r/>
    </w:p>
    <w:p>
      <w:pPr>
        <w:rPr>
          <w:rFonts w:hint="eastAsia" w:ascii="宋体" w:hAnsi="宋体"/>
          <w:color w:val="000000"/>
          <w:sz w:val="24"/>
        </w:rPr>
      </w:pPr>
      <w:r>
        <w:rPr>
          <w:rFonts w:hint="eastAsia" w:ascii="宋体" w:hAnsi="宋体"/>
          <w:color w:val="000000"/>
          <w:sz w:val="24"/>
        </w:rPr>
        <w:t xml:space="preserve">法定代表人或授权代表签字：                          日期：   年   月   日</w:t>
      </w:r>
      <w:r/>
    </w:p>
    <w:p>
      <w:pPr>
        <w:rPr>
          <w:rFonts w:hint="eastAsia" w:ascii="宋体" w:hAnsi="宋体"/>
          <w:color w:val="000000"/>
          <w:sz w:val="24"/>
        </w:rPr>
      </w:pPr>
      <w:r>
        <w:rPr>
          <w:rFonts w:hint="eastAsia" w:ascii="宋体" w:hAnsi="宋体"/>
          <w:color w:val="000000"/>
          <w:sz w:val="24"/>
        </w:rPr>
        <w:t xml:space="preserve">填写说明：</w:t>
      </w:r>
      <w:r/>
    </w:p>
    <w:p>
      <w:pPr>
        <w:rPr>
          <w:rFonts w:hint="eastAsia" w:ascii="宋体" w:hAnsi="宋体"/>
          <w:color w:val="000000"/>
          <w:sz w:val="24"/>
        </w:rPr>
      </w:pPr>
      <w:r>
        <w:rPr>
          <w:rFonts w:hint="eastAsia" w:ascii="宋体" w:hAnsi="宋体"/>
          <w:color w:val="000000"/>
          <w:sz w:val="24"/>
        </w:rPr>
        <w:t xml:space="preserve">注：（1）如开标一览表格式与“苏</w:t>
      </w:r>
      <w:r>
        <w:rPr>
          <w:rFonts w:hint="eastAsia" w:ascii="宋体" w:hAnsi="宋体"/>
          <w:color w:val="000000"/>
          <w:sz w:val="24"/>
        </w:rPr>
        <w:t xml:space="preserve">采云</w:t>
      </w:r>
      <w:r>
        <w:rPr>
          <w:rFonts w:hint="eastAsia" w:ascii="宋体" w:hAnsi="宋体"/>
          <w:color w:val="000000"/>
          <w:sz w:val="24"/>
        </w:rPr>
        <w:t xml:space="preserve">”系统中提供的格式不一致，以“苏</w:t>
      </w:r>
      <w:r>
        <w:rPr>
          <w:rFonts w:hint="eastAsia" w:ascii="宋体" w:hAnsi="宋体"/>
          <w:color w:val="000000"/>
          <w:sz w:val="24"/>
        </w:rPr>
        <w:t xml:space="preserve">采云</w:t>
      </w:r>
      <w:r>
        <w:rPr>
          <w:rFonts w:hint="eastAsia" w:ascii="宋体" w:hAnsi="宋体"/>
          <w:color w:val="000000"/>
          <w:sz w:val="24"/>
        </w:rPr>
        <w:t xml:space="preserve">”系统中提供的格式为准。</w:t>
      </w:r>
      <w:r/>
    </w:p>
    <w:p>
      <w:pPr>
        <w:rPr>
          <w:rFonts w:hint="eastAsia" w:ascii="宋体" w:hAnsi="宋体"/>
          <w:color w:val="000000"/>
          <w:sz w:val="24"/>
        </w:rPr>
      </w:pPr>
      <w:r>
        <w:rPr>
          <w:rFonts w:hint="eastAsia" w:ascii="宋体" w:hAnsi="宋体"/>
          <w:color w:val="000000"/>
          <w:sz w:val="24"/>
        </w:rPr>
        <w:t xml:space="preserve">（2）开标一览表中的内容应与投标</w:t>
      </w:r>
      <w:r>
        <w:rPr>
          <w:rFonts w:hint="eastAsia" w:ascii="宋体" w:hAnsi="宋体"/>
          <w:color w:val="000000"/>
          <w:sz w:val="24"/>
        </w:rPr>
        <w:t xml:space="preserve">函内容</w:t>
      </w:r>
      <w:r>
        <w:rPr>
          <w:rFonts w:hint="eastAsia" w:ascii="宋体" w:hAnsi="宋体"/>
          <w:color w:val="000000"/>
          <w:sz w:val="24"/>
        </w:rPr>
        <w:t xml:space="preserve">一致，否则评标时一律按开标一览表中内容为准，开标一览表中必须盖章、签字。</w:t>
      </w:r>
      <w:r/>
    </w:p>
    <w:p>
      <w:pPr>
        <w:rPr>
          <w:rFonts w:hint="eastAsia" w:ascii="宋体" w:hAnsi="宋体"/>
          <w:color w:val="000000"/>
          <w:sz w:val="24"/>
        </w:rPr>
      </w:pPr>
      <w:r>
        <w:rPr>
          <w:rFonts w:hint="eastAsia" w:ascii="宋体" w:hAnsi="宋体"/>
          <w:color w:val="000000"/>
          <w:sz w:val="24"/>
        </w:rPr>
        <w:t xml:space="preserve">（3）由于苏</w:t>
      </w:r>
      <w:r>
        <w:rPr>
          <w:rFonts w:hint="eastAsia" w:ascii="宋体" w:hAnsi="宋体"/>
          <w:color w:val="000000"/>
          <w:sz w:val="24"/>
        </w:rPr>
        <w:t xml:space="preserve">采云</w:t>
      </w:r>
      <w:r>
        <w:rPr>
          <w:rFonts w:hint="eastAsia" w:ascii="宋体" w:hAnsi="宋体"/>
          <w:color w:val="000000"/>
          <w:sz w:val="24"/>
        </w:rPr>
        <w:t xml:space="preserve">平台价格分计算以优惠率计算，投标人在“开标一览表”中须同时填报优惠率和折扣率，故特别提醒：结算折扣率=1-优惠率。</w:t>
      </w:r>
      <w:r/>
    </w:p>
    <w:p>
      <w:pPr>
        <w:rPr>
          <w:rFonts w:hint="eastAsia" w:ascii="宋体" w:hAnsi="宋体"/>
          <w:color w:val="000000"/>
          <w:sz w:val="24"/>
        </w:rPr>
      </w:pPr>
      <w:r>
        <w:rPr>
          <w:rFonts w:hint="eastAsia" w:ascii="宋体" w:hAnsi="宋体"/>
          <w:color w:val="000000"/>
          <w:sz w:val="24"/>
        </w:rPr>
        <w:t xml:space="preserve">（4）折扣率不得高于90%，否则按无效投标文件处理。</w:t>
      </w:r>
      <w:r/>
    </w:p>
    <w:p>
      <w:pPr>
        <w:ind w:firstLine="238"/>
        <w:spacing w:line="360" w:lineRule="auto"/>
        <w:rPr>
          <w:rFonts w:hint="eastAsia" w:ascii="宋体" w:hAnsi="宋体"/>
          <w:b/>
          <w:color w:val="000000"/>
          <w:sz w:val="24"/>
        </w:rPr>
        <w:outlineLvl w:val="1"/>
      </w:pPr>
      <w:r>
        <w:rPr>
          <w:rFonts w:ascii="宋体" w:hAnsi="宋体"/>
          <w:b/>
          <w:color w:val="000000"/>
          <w:sz w:val="24"/>
        </w:rPr>
        <w:br w:type="page" w:clear="all"/>
      </w:r>
      <w:bookmarkStart w:id="106" w:name="_Toc23274"/>
      <w:r>
        <w:rPr>
          <w:rFonts w:hint="eastAsia" w:ascii="宋体" w:hAnsi="宋体"/>
          <w:b/>
          <w:color w:val="000000"/>
          <w:sz w:val="24"/>
        </w:rPr>
        <w:t xml:space="preserve">（十五）商务条款偏离表（格式）：</w:t>
      </w:r>
      <w:bookmarkEnd w:id="106"/>
      <w:r/>
      <w:r/>
    </w:p>
    <w:p>
      <w:pPr>
        <w:pStyle w:val="1025"/>
        <w:jc w:val="center"/>
        <w:rPr>
          <w:rFonts w:hint="eastAsia" w:ascii="宋体" w:hAnsi="宋体" w:eastAsia="宋体"/>
          <w:color w:val="000000"/>
          <w:sz w:val="28"/>
          <w:szCs w:val="28"/>
        </w:rPr>
        <w:outlineLvl w:val="9"/>
      </w:pPr>
      <w:r>
        <w:rPr>
          <w:rFonts w:hint="eastAsia" w:ascii="宋体" w:hAnsi="宋体" w:eastAsia="宋体"/>
          <w:color w:val="000000"/>
          <w:sz w:val="28"/>
          <w:szCs w:val="28"/>
        </w:rPr>
        <w:t xml:space="preserve">商务条款偏离表</w:t>
      </w:r>
      <w:r/>
    </w:p>
    <w:p>
      <w:pPr>
        <w:spacing w:line="300" w:lineRule="auto"/>
        <w:rPr>
          <w:rFonts w:hint="eastAsia" w:ascii="宋体" w:hAnsi="宋体"/>
          <w:color w:val="000000"/>
        </w:rPr>
      </w:pPr>
      <w:r>
        <w:rPr>
          <w:rFonts w:hint="eastAsia" w:ascii="宋体" w:hAnsi="宋体" w:cs="宋体"/>
          <w:color w:val="000000"/>
          <w:sz w:val="24"/>
          <w:szCs w:val="28"/>
        </w:rPr>
        <w:t xml:space="preserve">采购项目名称</w:t>
      </w:r>
      <w:r>
        <w:rPr>
          <w:rFonts w:hint="eastAsia" w:ascii="宋体" w:hAnsi="宋体"/>
          <w:color w:val="000000"/>
          <w:sz w:val="24"/>
        </w:rPr>
        <w:t xml:space="preserve">：</w:t>
      </w:r>
      <w:r>
        <w:rPr>
          <w:rFonts w:hint="eastAsia" w:ascii="宋体" w:hAnsi="宋体"/>
          <w:color w:val="000000"/>
        </w:rPr>
        <w:t xml:space="preserve"> </w:t>
      </w:r>
      <w:r/>
    </w:p>
    <w:p>
      <w:pPr>
        <w:spacing w:line="300" w:lineRule="auto"/>
        <w:rPr>
          <w:rFonts w:hint="eastAsia" w:ascii="宋体" w:hAnsi="宋体"/>
          <w:color w:val="000000"/>
          <w:sz w:val="24"/>
        </w:rPr>
      </w:pPr>
      <w:r>
        <w:rPr>
          <w:rFonts w:hint="eastAsia" w:ascii="宋体" w:hAnsi="宋体" w:cs="宋体"/>
          <w:color w:val="000000"/>
          <w:sz w:val="24"/>
          <w:szCs w:val="28"/>
        </w:rPr>
        <w:t xml:space="preserve">采购项目编号</w:t>
      </w:r>
      <w:r>
        <w:rPr>
          <w:rFonts w:hint="eastAsia" w:ascii="宋体" w:hAnsi="宋体"/>
          <w:color w:val="000000"/>
          <w:sz w:val="24"/>
        </w:rPr>
        <w:t xml:space="preserve">：</w:t>
      </w:r>
      <w:r>
        <w:rPr>
          <w:rFonts w:hint="eastAsia" w:ascii="宋体" w:hAnsi="宋体"/>
          <w:color w:val="000000"/>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序号</w:t>
            </w:r>
            <w:r/>
          </w:p>
        </w:tc>
        <w:tc>
          <w:tcPr>
            <w:tcW w:w="180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招标文件</w:t>
            </w:r>
            <w:r/>
          </w:p>
          <w:p>
            <w:pPr>
              <w:jc w:val="center"/>
              <w:rPr>
                <w:rFonts w:hint="eastAsia" w:ascii="宋体" w:hAnsi="宋体"/>
                <w:color w:val="000000"/>
                <w:sz w:val="24"/>
              </w:rPr>
            </w:pPr>
            <w:r>
              <w:rPr>
                <w:rFonts w:hint="eastAsia" w:ascii="宋体" w:hAnsi="宋体"/>
                <w:color w:val="000000"/>
                <w:sz w:val="24"/>
              </w:rPr>
              <w:t xml:space="preserve">条款号</w:t>
            </w:r>
            <w:r/>
          </w:p>
        </w:tc>
        <w:tc>
          <w:tcPr>
            <w:tcW w:w="197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招标文件的</w:t>
            </w:r>
            <w:r/>
          </w:p>
          <w:p>
            <w:pPr>
              <w:jc w:val="center"/>
              <w:rPr>
                <w:rFonts w:hint="eastAsia" w:ascii="宋体" w:hAnsi="宋体"/>
                <w:color w:val="000000"/>
                <w:sz w:val="24"/>
              </w:rPr>
            </w:pPr>
            <w:r>
              <w:rPr>
                <w:rFonts w:hint="eastAsia" w:ascii="宋体" w:hAnsi="宋体"/>
                <w:color w:val="000000"/>
                <w:sz w:val="24"/>
              </w:rPr>
              <w:t xml:space="preserve">商务条款</w:t>
            </w:r>
            <w:r/>
          </w:p>
        </w:tc>
        <w:tc>
          <w:tcPr>
            <w:tcW w:w="14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投标文件的商务条款</w:t>
            </w:r>
            <w:r/>
          </w:p>
        </w:tc>
        <w:tc>
          <w:tcPr>
            <w:tcW w:w="12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偏离情况</w:t>
            </w:r>
            <w:r/>
          </w:p>
        </w:tc>
        <w:tc>
          <w:tcPr>
            <w:tcW w:w="150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说明</w:t>
            </w:r>
            <w:r/>
          </w:p>
        </w:tc>
      </w:tr>
      <w:tr>
        <w:trPr>
          <w:trHeight w:val="1020"/>
        </w:trPr>
        <w:tc>
          <w:tcPr>
            <w:tcW w:w="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0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97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2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50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trHeight w:val="1020"/>
        </w:trPr>
        <w:tc>
          <w:tcPr>
            <w:tcW w:w="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0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97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2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50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trHeight w:val="1020"/>
        </w:trPr>
        <w:tc>
          <w:tcPr>
            <w:tcW w:w="98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806"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97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4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27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W w:w="150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rPr>
          <w:rFonts w:hint="eastAsia" w:ascii="宋体" w:hAnsi="宋体"/>
          <w:color w:val="000000"/>
          <w:sz w:val="24"/>
        </w:rPr>
      </w:pPr>
      <w:r>
        <w:rPr>
          <w:rFonts w:hint="eastAsia" w:ascii="宋体" w:hAnsi="宋体"/>
          <w:color w:val="000000"/>
          <w:sz w:val="24"/>
        </w:rPr>
      </w:r>
      <w:r/>
    </w:p>
    <w:p>
      <w:pPr>
        <w:spacing w:line="300" w:lineRule="auto"/>
        <w:rPr>
          <w:rFonts w:hint="eastAsia" w:ascii="宋体" w:hAnsi="宋体"/>
          <w:color w:val="000000"/>
          <w:sz w:val="24"/>
        </w:rPr>
      </w:pPr>
      <w:r>
        <w:rPr>
          <w:rFonts w:hint="eastAsia" w:ascii="宋体" w:hAnsi="宋体"/>
          <w:color w:val="000000"/>
          <w:sz w:val="24"/>
        </w:rPr>
        <w:t xml:space="preserve">投标供应商（公章）：                        </w:t>
      </w:r>
      <w:r/>
    </w:p>
    <w:p>
      <w:pPr>
        <w:spacing w:line="300" w:lineRule="auto"/>
        <w:rPr>
          <w:rFonts w:hint="eastAsia" w:ascii="宋体" w:hAnsi="宋体"/>
          <w:color w:val="000000"/>
          <w:sz w:val="24"/>
        </w:rPr>
      </w:pPr>
      <w:r>
        <w:rPr>
          <w:rFonts w:hint="eastAsia" w:ascii="宋体" w:hAnsi="宋体"/>
          <w:color w:val="000000"/>
          <w:sz w:val="24"/>
        </w:rPr>
        <w:t xml:space="preserve">法定代表人或授权委托人（签字或盖章）：                    </w:t>
      </w:r>
      <w:r/>
    </w:p>
    <w:p>
      <w:pPr>
        <w:spacing w:line="300" w:lineRule="auto"/>
        <w:rPr>
          <w:color w:val="000000"/>
          <w:sz w:val="24"/>
        </w:rPr>
      </w:pPr>
      <w:r>
        <w:rPr>
          <w:rFonts w:hint="eastAsia"/>
          <w:color w:val="000000"/>
          <w:sz w:val="24"/>
        </w:rPr>
        <w:t xml:space="preserve">日期：</w:t>
      </w:r>
      <w:r>
        <w:rPr>
          <w:rFonts w:hint="eastAsia"/>
          <w:color w:val="000000"/>
          <w:sz w:val="24"/>
        </w:rPr>
        <w:t xml:space="preserve"> </w:t>
      </w:r>
      <w:r>
        <w:rPr>
          <w:rFonts w:hint="eastAsia"/>
          <w:color w:val="000000"/>
          <w:sz w:val="24"/>
          <w:u w:val="single"/>
        </w:rPr>
        <w:t xml:space="preserve">    </w:t>
      </w:r>
      <w:r>
        <w:rPr>
          <w:rFonts w:hint="eastAsia"/>
          <w:color w:val="000000"/>
          <w:sz w:val="24"/>
        </w:rPr>
        <w:t xml:space="preserve">年</w:t>
      </w:r>
      <w:r>
        <w:rPr>
          <w:rFonts w:hint="eastAsia"/>
          <w:color w:val="000000"/>
          <w:sz w:val="24"/>
        </w:rPr>
        <w:t xml:space="preserve"> </w:t>
      </w:r>
      <w:r>
        <w:rPr>
          <w:rFonts w:hint="eastAsia"/>
          <w:color w:val="000000"/>
          <w:sz w:val="24"/>
          <w:u w:val="single"/>
        </w:rPr>
        <w:t xml:space="preserve">    </w:t>
      </w:r>
      <w:r>
        <w:rPr>
          <w:rFonts w:hint="eastAsia"/>
          <w:color w:val="000000"/>
          <w:sz w:val="24"/>
        </w:rPr>
        <w:t xml:space="preserve">月</w:t>
      </w:r>
      <w:r>
        <w:rPr>
          <w:rFonts w:hint="eastAsia"/>
          <w:color w:val="000000"/>
          <w:sz w:val="24"/>
          <w:u w:val="single"/>
        </w:rPr>
        <w:t xml:space="preserve">    </w:t>
      </w:r>
      <w:r>
        <w:rPr>
          <w:rFonts w:hint="eastAsia"/>
          <w:color w:val="000000"/>
          <w:sz w:val="24"/>
        </w:rPr>
        <w:t xml:space="preserve"> </w:t>
      </w:r>
      <w:r>
        <w:rPr>
          <w:rFonts w:hint="eastAsia"/>
          <w:color w:val="000000"/>
          <w:sz w:val="24"/>
        </w:rPr>
        <w:t xml:space="preserve">日</w:t>
      </w:r>
      <w:r/>
    </w:p>
    <w:p>
      <w:pPr>
        <w:spacing w:line="344" w:lineRule="auto"/>
        <w:rPr>
          <w:rFonts w:ascii="Arial"/>
          <w:color w:val="000000"/>
          <w:sz w:val="24"/>
        </w:rPr>
      </w:pPr>
      <w:r>
        <w:rPr>
          <w:rFonts w:ascii="Arial"/>
          <w:color w:val="000000"/>
          <w:sz w:val="24"/>
        </w:rPr>
      </w:r>
      <w:r/>
    </w:p>
    <w:p>
      <w:pPr>
        <w:spacing w:line="345" w:lineRule="auto"/>
        <w:rPr>
          <w:rFonts w:ascii="Arial"/>
          <w:color w:val="000000"/>
          <w:sz w:val="24"/>
        </w:rPr>
      </w:pPr>
      <w:r>
        <w:rPr>
          <w:rFonts w:ascii="Arial"/>
          <w:color w:val="000000"/>
          <w:sz w:val="24"/>
        </w:rPr>
      </w:r>
      <w:r/>
    </w:p>
    <w:p>
      <w:pPr>
        <w:spacing w:before="75" w:line="228" w:lineRule="auto"/>
        <w:rPr>
          <w:rFonts w:hint="eastAsia" w:ascii="宋体" w:hAnsi="宋体" w:cs="宋体"/>
          <w:color w:val="000000"/>
          <w:spacing w:val="-2"/>
          <w:sz w:val="24"/>
        </w:rPr>
      </w:pPr>
      <w:r>
        <w:rPr>
          <w:rFonts w:ascii="宋体" w:hAnsi="宋体" w:cs="宋体"/>
          <w:color w:val="000000"/>
          <w:spacing w:val="-2"/>
          <w:sz w:val="24"/>
        </w:rPr>
        <w:t xml:space="preserve">注：</w:t>
      </w:r>
      <w:r>
        <w:rPr>
          <w:rFonts w:hint="eastAsia" w:ascii="宋体" w:hAnsi="宋体" w:cs="宋体"/>
          <w:color w:val="000000"/>
          <w:spacing w:val="-2"/>
          <w:sz w:val="24"/>
        </w:rPr>
        <w:t xml:space="preserve">（1）</w:t>
      </w:r>
      <w:r>
        <w:rPr>
          <w:rFonts w:ascii="宋体" w:hAnsi="宋体" w:cs="宋体"/>
          <w:color w:val="000000"/>
          <w:spacing w:val="-2"/>
          <w:sz w:val="24"/>
        </w:rPr>
        <w:t xml:space="preserve"> 本表不得删除；</w:t>
      </w:r>
      <w:r/>
    </w:p>
    <w:p>
      <w:pPr>
        <w:spacing w:before="75" w:line="227" w:lineRule="auto"/>
        <w:rPr>
          <w:rFonts w:hint="eastAsia" w:ascii="宋体" w:hAnsi="宋体" w:cs="宋体"/>
          <w:color w:val="000000"/>
          <w:spacing w:val="-2"/>
          <w:sz w:val="24"/>
        </w:rPr>
      </w:pPr>
      <w:r>
        <w:rPr>
          <w:rFonts w:hint="eastAsia" w:ascii="宋体" w:hAnsi="宋体" w:cs="宋体"/>
          <w:color w:val="000000"/>
          <w:spacing w:val="-2"/>
          <w:sz w:val="24"/>
        </w:rPr>
        <w:t xml:space="preserve">（2）</w:t>
      </w:r>
      <w:r>
        <w:rPr>
          <w:rFonts w:ascii="宋体" w:hAnsi="宋体" w:cs="宋体"/>
          <w:color w:val="000000"/>
          <w:spacing w:val="-2"/>
          <w:sz w:val="24"/>
        </w:rPr>
        <w:t xml:space="preserve">如无任何偏离，请于本表  “偏离说明”中注明“无偏离”；</w:t>
      </w:r>
      <w:r/>
    </w:p>
    <w:p>
      <w:pPr>
        <w:spacing w:before="75" w:line="227" w:lineRule="auto"/>
        <w:rPr>
          <w:rFonts w:hint="eastAsia" w:ascii="宋体" w:hAnsi="宋体" w:cs="宋体"/>
          <w:color w:val="000000"/>
          <w:spacing w:val="-2"/>
          <w:sz w:val="24"/>
        </w:rPr>
      </w:pPr>
      <w:r>
        <w:rPr>
          <w:rFonts w:hint="eastAsia" w:ascii="宋体" w:hAnsi="宋体" w:cs="宋体"/>
          <w:color w:val="000000"/>
          <w:spacing w:val="-2"/>
          <w:sz w:val="24"/>
        </w:rPr>
        <w:t xml:space="preserve">（3）</w:t>
      </w:r>
      <w:r>
        <w:rPr>
          <w:rFonts w:ascii="宋体" w:hAnsi="宋体" w:cs="宋体"/>
          <w:color w:val="000000"/>
          <w:spacing w:val="-2"/>
          <w:sz w:val="24"/>
        </w:rPr>
        <w:t xml:space="preserve"> 如有偏离项，请于本表中列明偏离内容，如需要可自行延长，其余无偏离内容</w:t>
      </w:r>
      <w:r>
        <w:rPr>
          <w:rFonts w:hint="eastAsia" w:ascii="宋体" w:hAnsi="宋体" w:cs="宋体"/>
          <w:color w:val="000000"/>
          <w:spacing w:val="-2"/>
          <w:sz w:val="24"/>
        </w:rPr>
        <w:t xml:space="preserve">无需</w:t>
      </w:r>
      <w:r>
        <w:rPr>
          <w:rFonts w:ascii="宋体" w:hAnsi="宋体" w:cs="宋体"/>
          <w:color w:val="000000"/>
          <w:spacing w:val="-2"/>
          <w:sz w:val="24"/>
        </w:rPr>
        <w:t xml:space="preserve">赘述。</w:t>
      </w:r>
      <w:r/>
    </w:p>
    <w:p>
      <w:pPr>
        <w:ind w:left="541"/>
        <w:spacing w:before="75" w:line="227" w:lineRule="auto"/>
        <w:rPr>
          <w:rFonts w:hint="eastAsia" w:ascii="宋体" w:hAnsi="宋体" w:cs="宋体"/>
          <w:color w:val="000000"/>
          <w:spacing w:val="-2"/>
          <w:sz w:val="24"/>
        </w:rPr>
        <w:sectPr>
          <w:footnotePr/>
          <w:endnotePr/>
          <w:type w:val="nextPage"/>
          <w:pgSz w:w="11906" w:h="16838" w:orient="portrait"/>
          <w:pgMar w:top="1440" w:right="1230" w:bottom="1440" w:left="1383" w:header="850" w:footer="992" w:gutter="0"/>
          <w:cols w:num="1" w:sep="0" w:space="1701" w:equalWidth="1"/>
          <w:docGrid w:linePitch="360"/>
        </w:sectPr>
      </w:pPr>
      <w:r>
        <w:rPr>
          <w:rFonts w:hint="eastAsia" w:ascii="宋体" w:hAnsi="宋体" w:cs="宋体"/>
          <w:color w:val="000000"/>
          <w:spacing w:val="-2"/>
          <w:sz w:val="24"/>
        </w:rPr>
      </w:r>
      <w:r/>
    </w:p>
    <w:p>
      <w:pPr>
        <w:ind w:firstLine="238"/>
        <w:spacing w:line="360" w:lineRule="auto"/>
        <w:rPr>
          <w:rFonts w:hint="eastAsia" w:ascii="宋体" w:hAnsi="宋体"/>
          <w:b/>
          <w:color w:val="000000"/>
          <w:sz w:val="24"/>
        </w:rPr>
        <w:outlineLvl w:val="1"/>
      </w:pPr>
      <w:r/>
      <w:bookmarkStart w:id="107" w:name="_Toc30740"/>
      <w:r>
        <w:rPr>
          <w:rFonts w:hint="eastAsia" w:ascii="宋体" w:hAnsi="宋体"/>
          <w:b/>
          <w:color w:val="000000"/>
          <w:sz w:val="24"/>
        </w:rPr>
        <w:t xml:space="preserve">（十六）服务要求响应表  （格式） ：</w:t>
      </w:r>
      <w:r/>
    </w:p>
    <w:p>
      <w:pPr>
        <w:jc w:val="center"/>
        <w:spacing w:line="360" w:lineRule="auto"/>
        <w:rPr>
          <w:rFonts w:hint="eastAsia" w:ascii="宋体" w:hAnsi="宋体"/>
          <w:b/>
          <w:bCs/>
          <w:color w:val="000000"/>
          <w:sz w:val="32"/>
        </w:rPr>
      </w:pPr>
      <w:r>
        <w:rPr>
          <w:rFonts w:hint="eastAsia" w:ascii="宋体" w:hAnsi="宋体"/>
          <w:b/>
          <w:bCs/>
          <w:color w:val="000000"/>
          <w:sz w:val="32"/>
        </w:rPr>
        <w:t xml:space="preserve">服务要求响应表</w:t>
      </w:r>
      <w:r/>
    </w:p>
    <w:p>
      <w:pPr>
        <w:spacing w:line="300" w:lineRule="auto"/>
        <w:rPr>
          <w:rFonts w:hint="eastAsia" w:ascii="宋体" w:hAnsi="宋体"/>
          <w:color w:val="000000"/>
        </w:rPr>
      </w:pPr>
      <w:r>
        <w:rPr>
          <w:rFonts w:hint="eastAsia" w:ascii="宋体" w:hAnsi="宋体" w:cs="宋体"/>
          <w:color w:val="000000"/>
          <w:sz w:val="24"/>
          <w:szCs w:val="28"/>
        </w:rPr>
        <w:t xml:space="preserve">采购项目名称</w:t>
      </w:r>
      <w:r>
        <w:rPr>
          <w:rFonts w:hint="eastAsia" w:ascii="宋体" w:hAnsi="宋体"/>
          <w:color w:val="000000"/>
          <w:sz w:val="24"/>
        </w:rPr>
        <w:t xml:space="preserve">：</w:t>
      </w:r>
      <w:r>
        <w:rPr>
          <w:rFonts w:hint="eastAsia" w:ascii="宋体" w:hAnsi="宋体"/>
          <w:color w:val="000000"/>
        </w:rPr>
        <w:t xml:space="preserve"> </w:t>
      </w:r>
      <w:r/>
    </w:p>
    <w:p>
      <w:pPr>
        <w:spacing w:line="300" w:lineRule="auto"/>
        <w:rPr>
          <w:rFonts w:hint="eastAsia" w:ascii="宋体" w:hAnsi="宋体"/>
          <w:color w:val="000000"/>
        </w:rPr>
      </w:pPr>
      <w:r>
        <w:rPr>
          <w:rFonts w:hint="eastAsia" w:ascii="宋体" w:hAnsi="宋体" w:cs="宋体"/>
          <w:color w:val="000000"/>
          <w:sz w:val="24"/>
          <w:szCs w:val="28"/>
        </w:rPr>
        <w:t xml:space="preserve">采购项目编号</w:t>
      </w:r>
      <w:r>
        <w:rPr>
          <w:rFonts w:hint="eastAsia" w:ascii="宋体" w:hAnsi="宋体"/>
          <w:color w:val="000000"/>
          <w:sz w:val="24"/>
        </w:rPr>
        <w:t xml:space="preserve">：</w:t>
      </w:r>
      <w:r>
        <w:rPr>
          <w:rFonts w:hint="eastAsia" w:ascii="宋体" w:hAnsi="宋体"/>
          <w:color w:val="000000"/>
        </w:rPr>
        <w:t xml:space="preserve"> </w:t>
      </w:r>
      <w:r/>
    </w:p>
    <w:tbl>
      <w:tblPr>
        <w:tblW w:w="9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0"/>
        <w:gridCol w:w="1935"/>
        <w:gridCol w:w="2147"/>
        <w:gridCol w:w="2147"/>
        <w:gridCol w:w="2147"/>
      </w:tblGrid>
      <w:tr>
        <w:trPr>
          <w:trHeight w:val="851"/>
        </w:trPr>
        <w:tc>
          <w:tcPr>
            <w:tcW w:w="127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序号</w:t>
            </w:r>
            <w:r/>
          </w:p>
        </w:tc>
        <w:tc>
          <w:tcPr>
            <w:tcW w:w="1935"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招标文件服务要求内容</w:t>
            </w:r>
            <w:r/>
          </w:p>
        </w:tc>
        <w:tc>
          <w:tcPr>
            <w:tcW w:w="214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投标文件服务要求响应内容</w:t>
            </w:r>
            <w:r/>
          </w:p>
        </w:tc>
        <w:tc>
          <w:tcPr>
            <w:tcW w:w="214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偏离情况</w:t>
            </w:r>
            <w:r/>
          </w:p>
        </w:tc>
        <w:tc>
          <w:tcPr>
            <w:tcW w:w="2147" w:type="dxa"/>
            <w:vAlign w:val="center"/>
            <w:textDirection w:val="lrTb"/>
            <w:noWrap w:val="false"/>
          </w:tcPr>
          <w:p>
            <w:pPr>
              <w:jc w:val="center"/>
              <w:rPr>
                <w:color w:val="000000"/>
              </w:rPr>
            </w:pPr>
            <w:r>
              <w:rPr>
                <w:rFonts w:hint="eastAsia" w:ascii="宋体" w:hAnsi="宋体"/>
                <w:color w:val="000000"/>
                <w:sz w:val="24"/>
              </w:rPr>
              <w:t xml:space="preserve">说明</w:t>
            </w:r>
            <w:r/>
          </w:p>
        </w:tc>
      </w:tr>
      <w:tr>
        <w:trPr>
          <w:trHeight w:val="851"/>
        </w:trPr>
        <w:tc>
          <w:tcPr>
            <w:tcW w:w="1270" w:type="dxa"/>
            <w:textDirection w:val="lrTb"/>
            <w:noWrap w:val="false"/>
          </w:tcPr>
          <w:p>
            <w:pPr>
              <w:rPr>
                <w:color w:val="000000"/>
              </w:rPr>
            </w:pPr>
            <w:r>
              <w:rPr>
                <w:color w:val="000000"/>
              </w:rPr>
            </w:r>
            <w:r/>
          </w:p>
        </w:tc>
        <w:tc>
          <w:tcPr>
            <w:tcW w:w="1935"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r>
      <w:tr>
        <w:trPr>
          <w:trHeight w:val="851"/>
        </w:trPr>
        <w:tc>
          <w:tcPr>
            <w:tcW w:w="1270" w:type="dxa"/>
            <w:textDirection w:val="lrTb"/>
            <w:noWrap w:val="false"/>
          </w:tcPr>
          <w:p>
            <w:pPr>
              <w:rPr>
                <w:color w:val="000000"/>
              </w:rPr>
            </w:pPr>
            <w:r>
              <w:rPr>
                <w:color w:val="000000"/>
              </w:rPr>
            </w:r>
            <w:r/>
          </w:p>
        </w:tc>
        <w:tc>
          <w:tcPr>
            <w:tcW w:w="1935"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c>
          <w:tcPr>
            <w:tcW w:w="2147" w:type="dxa"/>
            <w:textDirection w:val="lrTb"/>
            <w:noWrap w:val="false"/>
          </w:tcPr>
          <w:p>
            <w:pPr>
              <w:rPr>
                <w:color w:val="000000"/>
              </w:rPr>
            </w:pPr>
            <w:r>
              <w:rPr>
                <w:color w:val="000000"/>
              </w:rPr>
            </w:r>
            <w:r/>
          </w:p>
        </w:tc>
      </w:tr>
      <w:tr>
        <w:trPr>
          <w:trHeight w:val="851"/>
        </w:trPr>
        <w:tc>
          <w:tcPr>
            <w:tcW w:w="1270" w:type="dxa"/>
            <w:vAlign w:val="center"/>
            <w:textDirection w:val="lrTb"/>
            <w:noWrap w:val="false"/>
          </w:tcPr>
          <w:p>
            <w:pPr>
              <w:jc w:val="center"/>
              <w:rPr>
                <w:color w:val="000000"/>
              </w:rPr>
            </w:pPr>
            <w:r>
              <w:rPr>
                <w:rFonts w:hint="eastAsia"/>
                <w:color w:val="000000"/>
              </w:rPr>
              <w:t xml:space="preserve">……</w:t>
            </w:r>
            <w:r/>
          </w:p>
        </w:tc>
        <w:tc>
          <w:tcPr>
            <w:tcW w:w="1935" w:type="dxa"/>
            <w:vAlign w:val="center"/>
            <w:textDirection w:val="lrTb"/>
            <w:noWrap w:val="false"/>
          </w:tcPr>
          <w:p>
            <w:pPr>
              <w:jc w:val="center"/>
              <w:rPr>
                <w:color w:val="000000"/>
              </w:rPr>
            </w:pPr>
            <w:r>
              <w:rPr>
                <w:rFonts w:hint="eastAsia"/>
                <w:color w:val="000000"/>
              </w:rPr>
              <w:t xml:space="preserve">……</w:t>
            </w:r>
            <w:r/>
          </w:p>
        </w:tc>
        <w:tc>
          <w:tcPr>
            <w:tcW w:w="2147" w:type="dxa"/>
            <w:vAlign w:val="center"/>
            <w:textDirection w:val="lrTb"/>
            <w:noWrap w:val="false"/>
          </w:tcPr>
          <w:p>
            <w:pPr>
              <w:jc w:val="center"/>
              <w:rPr>
                <w:color w:val="000000"/>
              </w:rPr>
            </w:pPr>
            <w:r>
              <w:rPr>
                <w:rFonts w:hint="eastAsia"/>
                <w:color w:val="000000"/>
              </w:rPr>
              <w:t xml:space="preserve">……</w:t>
            </w:r>
            <w:r/>
          </w:p>
        </w:tc>
        <w:tc>
          <w:tcPr>
            <w:tcW w:w="2147" w:type="dxa"/>
            <w:vAlign w:val="center"/>
            <w:textDirection w:val="lrTb"/>
            <w:noWrap w:val="false"/>
          </w:tcPr>
          <w:p>
            <w:pPr>
              <w:jc w:val="center"/>
              <w:rPr>
                <w:color w:val="000000"/>
              </w:rPr>
            </w:pPr>
            <w:r>
              <w:rPr>
                <w:color w:val="000000"/>
              </w:rPr>
            </w:r>
            <w:r/>
          </w:p>
        </w:tc>
        <w:tc>
          <w:tcPr>
            <w:tcW w:w="2147" w:type="dxa"/>
            <w:vAlign w:val="center"/>
            <w:textDirection w:val="lrTb"/>
            <w:noWrap w:val="false"/>
          </w:tcPr>
          <w:p>
            <w:pPr>
              <w:jc w:val="center"/>
              <w:rPr>
                <w:color w:val="000000"/>
              </w:rPr>
            </w:pPr>
            <w:r>
              <w:rPr>
                <w:color w:val="000000"/>
              </w:rPr>
            </w:r>
            <w:r/>
          </w:p>
        </w:tc>
      </w:tr>
    </w:tbl>
    <w:p>
      <w:pPr>
        <w:rPr>
          <w:color w:val="000000"/>
        </w:rPr>
      </w:pPr>
      <w:r>
        <w:rPr>
          <w:color w:val="000000"/>
        </w:rPr>
      </w:r>
      <w:r/>
    </w:p>
    <w:p>
      <w:pPr>
        <w:spacing w:line="300" w:lineRule="auto"/>
        <w:rPr>
          <w:rFonts w:hint="eastAsia" w:ascii="宋体" w:hAnsi="宋体"/>
          <w:color w:val="000000"/>
          <w:sz w:val="24"/>
        </w:rPr>
      </w:pPr>
      <w:r>
        <w:rPr>
          <w:rFonts w:hint="eastAsia" w:ascii="宋体" w:hAnsi="宋体"/>
          <w:color w:val="000000"/>
          <w:sz w:val="24"/>
        </w:rPr>
        <w:t xml:space="preserve">投标供应商（公章）：                        </w:t>
      </w:r>
      <w:r/>
    </w:p>
    <w:p>
      <w:pPr>
        <w:spacing w:line="300" w:lineRule="auto"/>
        <w:rPr>
          <w:rFonts w:hint="eastAsia" w:ascii="宋体" w:hAnsi="宋体"/>
          <w:color w:val="000000"/>
          <w:sz w:val="24"/>
        </w:rPr>
      </w:pPr>
      <w:r>
        <w:rPr>
          <w:rFonts w:hint="eastAsia" w:ascii="宋体" w:hAnsi="宋体"/>
          <w:color w:val="000000"/>
          <w:sz w:val="24"/>
        </w:rPr>
        <w:t xml:space="preserve">法定代表人或授权委托人（签字或盖章）：                    </w:t>
      </w:r>
      <w:r/>
    </w:p>
    <w:p>
      <w:pPr>
        <w:spacing w:line="300" w:lineRule="auto"/>
        <w:rPr>
          <w:color w:val="000000"/>
          <w:sz w:val="24"/>
          <w:szCs w:val="32"/>
        </w:rPr>
      </w:pPr>
      <w:r>
        <w:rPr>
          <w:rFonts w:hint="eastAsia"/>
          <w:color w:val="000000"/>
          <w:sz w:val="24"/>
          <w:szCs w:val="32"/>
        </w:rPr>
        <w:t xml:space="preserve">日期：</w:t>
      </w:r>
      <w:r>
        <w:rPr>
          <w:rFonts w:hint="eastAsia"/>
          <w:color w:val="000000"/>
          <w:sz w:val="24"/>
          <w:szCs w:val="32"/>
        </w:rPr>
        <w:t xml:space="preserve"> </w:t>
      </w:r>
      <w:r>
        <w:rPr>
          <w:rFonts w:hint="eastAsia"/>
          <w:color w:val="000000"/>
          <w:sz w:val="24"/>
          <w:szCs w:val="32"/>
          <w:u w:val="single"/>
        </w:rPr>
        <w:t xml:space="preserve">    </w:t>
      </w:r>
      <w:r>
        <w:rPr>
          <w:rFonts w:hint="eastAsia"/>
          <w:color w:val="000000"/>
          <w:sz w:val="24"/>
          <w:szCs w:val="32"/>
        </w:rPr>
        <w:t xml:space="preserve">年</w:t>
      </w:r>
      <w:r>
        <w:rPr>
          <w:rFonts w:hint="eastAsia"/>
          <w:color w:val="000000"/>
          <w:sz w:val="24"/>
          <w:szCs w:val="32"/>
        </w:rPr>
        <w:t xml:space="preserve"> </w:t>
      </w:r>
      <w:r>
        <w:rPr>
          <w:rFonts w:hint="eastAsia"/>
          <w:color w:val="000000"/>
          <w:sz w:val="24"/>
          <w:szCs w:val="32"/>
          <w:u w:val="single"/>
        </w:rPr>
        <w:t xml:space="preserve">    </w:t>
      </w:r>
      <w:r>
        <w:rPr>
          <w:rFonts w:hint="eastAsia"/>
          <w:color w:val="000000"/>
          <w:sz w:val="24"/>
          <w:szCs w:val="32"/>
        </w:rPr>
        <w:t xml:space="preserve">月</w:t>
      </w:r>
      <w:r>
        <w:rPr>
          <w:rFonts w:hint="eastAsia"/>
          <w:color w:val="000000"/>
          <w:sz w:val="24"/>
          <w:szCs w:val="32"/>
          <w:u w:val="single"/>
        </w:rPr>
        <w:t xml:space="preserve">    </w:t>
      </w:r>
      <w:r>
        <w:rPr>
          <w:rFonts w:hint="eastAsia"/>
          <w:color w:val="000000"/>
          <w:sz w:val="24"/>
          <w:szCs w:val="32"/>
        </w:rPr>
        <w:t xml:space="preserve"> </w:t>
      </w:r>
      <w:r>
        <w:rPr>
          <w:rFonts w:hint="eastAsia"/>
          <w:color w:val="000000"/>
          <w:sz w:val="24"/>
          <w:szCs w:val="32"/>
        </w:rPr>
        <w:t xml:space="preserve">日</w:t>
      </w:r>
      <w:r/>
    </w:p>
    <w:p>
      <w:pPr>
        <w:spacing w:line="440" w:lineRule="auto"/>
        <w:rPr>
          <w:rFonts w:ascii="Arial"/>
          <w:color w:val="000000"/>
          <w:sz w:val="24"/>
        </w:rPr>
      </w:pPr>
      <w:r>
        <w:rPr>
          <w:rFonts w:ascii="Arial"/>
          <w:color w:val="000000"/>
          <w:sz w:val="24"/>
        </w:rPr>
      </w:r>
      <w:r/>
    </w:p>
    <w:p>
      <w:pPr>
        <w:spacing w:line="344" w:lineRule="auto"/>
        <w:rPr>
          <w:rFonts w:ascii="Arial"/>
          <w:color w:val="000000"/>
          <w:sz w:val="24"/>
        </w:rPr>
      </w:pPr>
      <w:r>
        <w:rPr>
          <w:rFonts w:ascii="Arial"/>
          <w:color w:val="000000"/>
          <w:sz w:val="24"/>
        </w:rPr>
      </w:r>
      <w:r/>
    </w:p>
    <w:p>
      <w:pPr>
        <w:spacing w:line="345" w:lineRule="auto"/>
        <w:rPr>
          <w:rFonts w:ascii="Arial"/>
          <w:color w:val="000000"/>
          <w:sz w:val="24"/>
        </w:rPr>
      </w:pPr>
      <w:r>
        <w:rPr>
          <w:rFonts w:ascii="Arial"/>
          <w:color w:val="000000"/>
          <w:sz w:val="24"/>
        </w:rPr>
      </w:r>
      <w:r/>
    </w:p>
    <w:p>
      <w:pPr>
        <w:spacing w:before="75" w:line="228" w:lineRule="auto"/>
        <w:rPr>
          <w:rFonts w:hint="eastAsia" w:ascii="宋体" w:hAnsi="宋体" w:cs="宋体"/>
          <w:color w:val="000000"/>
          <w:spacing w:val="-2"/>
          <w:sz w:val="24"/>
        </w:rPr>
      </w:pPr>
      <w:r>
        <w:rPr>
          <w:rFonts w:ascii="宋体" w:hAnsi="宋体" w:cs="宋体"/>
          <w:color w:val="000000"/>
          <w:spacing w:val="-2"/>
          <w:sz w:val="24"/>
        </w:rPr>
        <w:t xml:space="preserve">注：</w:t>
      </w:r>
      <w:r>
        <w:rPr>
          <w:rFonts w:hint="eastAsia" w:ascii="宋体" w:hAnsi="宋体" w:cs="宋体"/>
          <w:color w:val="000000"/>
          <w:spacing w:val="-2"/>
          <w:sz w:val="24"/>
        </w:rPr>
        <w:t xml:space="preserve">（1）</w:t>
      </w:r>
      <w:r>
        <w:rPr>
          <w:rFonts w:ascii="宋体" w:hAnsi="宋体" w:cs="宋体"/>
          <w:color w:val="000000"/>
          <w:spacing w:val="-2"/>
          <w:sz w:val="24"/>
        </w:rPr>
        <w:t xml:space="preserve"> 本表不得删除；</w:t>
      </w:r>
      <w:r/>
    </w:p>
    <w:p>
      <w:pPr>
        <w:spacing w:before="75" w:line="228" w:lineRule="auto"/>
        <w:rPr>
          <w:rFonts w:hint="eastAsia" w:ascii="宋体" w:hAnsi="宋体" w:cs="宋体"/>
          <w:color w:val="000000"/>
          <w:spacing w:val="-2"/>
          <w:sz w:val="24"/>
        </w:rPr>
      </w:pPr>
      <w:r>
        <w:rPr>
          <w:rFonts w:hint="eastAsia" w:ascii="宋体" w:hAnsi="宋体" w:cs="宋体"/>
          <w:color w:val="000000"/>
          <w:spacing w:val="-2"/>
          <w:sz w:val="24"/>
        </w:rPr>
        <w:t xml:space="preserve">（2）</w:t>
      </w:r>
      <w:r>
        <w:rPr>
          <w:rFonts w:ascii="宋体" w:hAnsi="宋体" w:cs="宋体"/>
          <w:color w:val="000000"/>
          <w:spacing w:val="-2"/>
          <w:sz w:val="24"/>
        </w:rPr>
        <w:t xml:space="preserve">如无任何偏离，请于本表  “偏离说明”中注明“无偏离”；</w:t>
      </w:r>
      <w:r/>
    </w:p>
    <w:p>
      <w:pPr>
        <w:spacing w:before="75" w:line="228" w:lineRule="auto"/>
        <w:rPr>
          <w:rFonts w:hint="eastAsia" w:ascii="宋体" w:hAnsi="宋体" w:cs="宋体"/>
          <w:color w:val="000000"/>
          <w:spacing w:val="-2"/>
          <w:sz w:val="24"/>
        </w:rPr>
      </w:pPr>
      <w:r>
        <w:rPr>
          <w:rFonts w:hint="eastAsia" w:ascii="宋体" w:hAnsi="宋体" w:cs="宋体"/>
          <w:color w:val="000000"/>
          <w:spacing w:val="-2"/>
          <w:sz w:val="24"/>
        </w:rPr>
        <w:t xml:space="preserve">（3）</w:t>
      </w:r>
      <w:r>
        <w:rPr>
          <w:rFonts w:ascii="宋体" w:hAnsi="宋体" w:cs="宋体"/>
          <w:color w:val="000000"/>
          <w:spacing w:val="-2"/>
          <w:sz w:val="24"/>
        </w:rPr>
        <w:t xml:space="preserve"> 如有偏离项，请于本表中列明偏离内容，如需要可自行延长，其余无偏离内容</w:t>
      </w:r>
      <w:r>
        <w:rPr>
          <w:rFonts w:hint="eastAsia" w:ascii="宋体" w:hAnsi="宋体" w:cs="宋体"/>
          <w:color w:val="000000"/>
          <w:spacing w:val="-2"/>
          <w:sz w:val="24"/>
        </w:rPr>
        <w:t xml:space="preserve">无需</w:t>
      </w:r>
      <w:r>
        <w:rPr>
          <w:rFonts w:ascii="宋体" w:hAnsi="宋体" w:cs="宋体"/>
          <w:color w:val="000000"/>
          <w:spacing w:val="-2"/>
          <w:sz w:val="24"/>
        </w:rPr>
        <w:t xml:space="preserve">赘述。</w:t>
      </w:r>
      <w:r/>
    </w:p>
    <w:p>
      <w:pPr>
        <w:ind w:left="541"/>
        <w:spacing w:before="75" w:line="228" w:lineRule="auto"/>
        <w:rPr>
          <w:rFonts w:hint="eastAsia" w:ascii="宋体" w:hAnsi="宋体" w:cs="宋体"/>
          <w:color w:val="000000"/>
          <w:spacing w:val="-2"/>
          <w:sz w:val="24"/>
        </w:rPr>
        <w:sectPr>
          <w:footerReference w:type="default" r:id="rId11"/>
          <w:footnotePr/>
          <w:endnotePr/>
          <w:type w:val="nextPage"/>
          <w:pgSz w:w="11906" w:h="16838" w:orient="portrait"/>
          <w:pgMar w:top="1440" w:right="1230" w:bottom="1440" w:left="1383" w:header="850" w:footer="992" w:gutter="0"/>
          <w:cols w:num="1" w:sep="0" w:space="1701" w:equalWidth="1"/>
          <w:docGrid w:linePitch="360"/>
        </w:sectPr>
      </w:pPr>
      <w:r>
        <w:rPr>
          <w:rFonts w:hint="eastAsia" w:ascii="宋体" w:hAnsi="宋体" w:cs="宋体"/>
          <w:color w:val="000000"/>
          <w:spacing w:val="-2"/>
          <w:sz w:val="24"/>
        </w:rPr>
      </w:r>
      <w:bookmarkEnd w:id="107"/>
      <w:r/>
    </w:p>
    <w:p>
      <w:pPr>
        <w:ind w:left="210"/>
        <w:keepLines/>
        <w:keepNext/>
        <w:spacing w:before="260" w:after="260" w:line="415" w:lineRule="auto"/>
        <w:rPr>
          <w:rFonts w:ascii="黑体" w:eastAsia="黑体" w:cs="宋体"/>
          <w:b/>
          <w:bCs/>
          <w:sz w:val="24"/>
          <w:szCs w:val="32"/>
        </w:rPr>
        <w:outlineLvl w:val="1"/>
      </w:pPr>
      <w:r>
        <w:rPr>
          <w:rFonts w:hint="eastAsia" w:ascii="黑体" w:eastAsia="黑体" w:cs="宋体"/>
          <w:b/>
          <w:bCs/>
          <w:sz w:val="24"/>
          <w:szCs w:val="32"/>
        </w:rPr>
        <w:t xml:space="preserve">（十八）明细报价表（格式）：</w:t>
      </w:r>
      <w:r/>
    </w:p>
    <w:p>
      <w:pPr>
        <w:jc w:val="center"/>
        <w:spacing w:line="400" w:lineRule="exact"/>
        <w:rPr>
          <w:rFonts w:hint="eastAsia" w:ascii="宋体" w:hAnsi="宋体"/>
          <w:b/>
          <w:sz w:val="32"/>
          <w:szCs w:val="32"/>
        </w:rPr>
      </w:pPr>
      <w:r/>
      <w:bookmarkStart w:id="108" w:name="_Toc88840746"/>
      <w:r>
        <w:rPr>
          <w:rFonts w:hint="eastAsia" w:ascii="宋体" w:hAnsi="宋体"/>
          <w:b/>
          <w:sz w:val="32"/>
          <w:szCs w:val="32"/>
        </w:rPr>
        <w:t xml:space="preserve">明细报价表</w:t>
      </w:r>
      <w:bookmarkEnd w:id="108"/>
      <w:r/>
      <w:r/>
    </w:p>
    <w:p>
      <w:pPr>
        <w:spacing w:line="400" w:lineRule="exact"/>
        <w:rPr>
          <w:rFonts w:hint="eastAsia" w:ascii="宋体" w:hAnsi="宋体"/>
          <w:szCs w:val="21"/>
          <w:lang w:val="zh-CN"/>
        </w:rPr>
      </w:pPr>
      <w:r>
        <w:rPr>
          <w:rFonts w:hint="eastAsia" w:ascii="宋体" w:hAnsi="宋体"/>
          <w:szCs w:val="21"/>
          <w:lang w:val="zh-CN"/>
        </w:rPr>
      </w:r>
      <w:r/>
    </w:p>
    <w:p>
      <w:pPr>
        <w:spacing w:line="400" w:lineRule="exact"/>
        <w:rPr>
          <w:rFonts w:hint="eastAsia" w:ascii="宋体" w:hAnsi="宋体"/>
          <w:bCs/>
          <w:sz w:val="24"/>
        </w:rPr>
      </w:pPr>
      <w:r>
        <w:rPr>
          <w:rFonts w:hint="eastAsia" w:ascii="宋体" w:hAnsi="宋体"/>
          <w:bCs/>
          <w:sz w:val="24"/>
        </w:rPr>
        <w:t xml:space="preserve">投标供应商名称（盖章）                      采购项目编号：</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20"/>
        <w:gridCol w:w="210"/>
        <w:gridCol w:w="4830"/>
        <w:gridCol w:w="1155"/>
        <w:gridCol w:w="1995"/>
        <w:gridCol w:w="1308"/>
      </w:tblGrid>
      <w:tr>
        <w:trPr>
          <w:cantSplit/>
          <w:jc w:val="center"/>
          <w:trHeight w:val="1149"/>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sz w:val="18"/>
              </w:rPr>
            </w:pPr>
            <w:r>
              <w:rPr>
                <w:rFonts w:hint="eastAsia" w:ascii="宋体" w:hAnsi="宋体"/>
                <w:sz w:val="18"/>
              </w:rPr>
              <w:t xml:space="preserve">序号</w:t>
            </w:r>
            <w:r/>
          </w:p>
        </w:tc>
        <w:tc>
          <w:tcPr>
            <w:gridSpan w:val="2"/>
            <w:tcMar>
              <w:left w:w="15" w:type="dxa"/>
              <w:top w:w="15" w:type="dxa"/>
              <w:right w:w="15" w:type="dxa"/>
              <w:bottom w:w="0" w:type="dxa"/>
            </w:tcMar>
            <w:tcW w:w="5040" w:type="dxa"/>
            <w:vAlign w:val="center"/>
            <w:textDirection w:val="lrTb"/>
            <w:noWrap/>
          </w:tcPr>
          <w:p>
            <w:pPr>
              <w:jc w:val="center"/>
              <w:spacing w:before="5"/>
              <w:rPr>
                <w:rFonts w:hint="eastAsia" w:ascii="宋体" w:hAnsi="宋体"/>
                <w:sz w:val="18"/>
              </w:rPr>
            </w:pPr>
            <w:r>
              <w:rPr>
                <w:rFonts w:hint="eastAsia" w:ascii="宋体" w:hAnsi="宋体"/>
                <w:sz w:val="18"/>
              </w:rPr>
              <w:t xml:space="preserve">服务内容</w:t>
            </w:r>
            <w:r/>
          </w:p>
        </w:tc>
        <w:tc>
          <w:tcPr>
            <w:tcMar>
              <w:left w:w="15" w:type="dxa"/>
              <w:top w:w="15" w:type="dxa"/>
              <w:right w:w="15" w:type="dxa"/>
              <w:bottom w:w="0" w:type="dxa"/>
            </w:tcMar>
            <w:tcW w:w="1155" w:type="dxa"/>
            <w:vAlign w:val="center"/>
            <w:textDirection w:val="lrTb"/>
            <w:noWrap w:val="false"/>
          </w:tcPr>
          <w:p>
            <w:pPr>
              <w:jc w:val="center"/>
              <w:spacing w:before="5"/>
              <w:rPr>
                <w:rFonts w:hint="eastAsia" w:ascii="宋体" w:hAnsi="宋体"/>
                <w:sz w:val="18"/>
              </w:rPr>
            </w:pPr>
            <w:r>
              <w:rPr>
                <w:rFonts w:hint="eastAsia" w:ascii="宋体" w:hAnsi="宋体"/>
                <w:sz w:val="18"/>
              </w:rPr>
              <w:t xml:space="preserve">数量</w:t>
            </w:r>
            <w:r/>
          </w:p>
        </w:tc>
        <w:tc>
          <w:tcPr>
            <w:tcW w:w="1995" w:type="dxa"/>
            <w:vAlign w:val="center"/>
            <w:textDirection w:val="lrTb"/>
            <w:noWrap w:val="false"/>
          </w:tcPr>
          <w:p>
            <w:pPr>
              <w:jc w:val="center"/>
              <w:spacing w:before="5"/>
              <w:rPr>
                <w:rFonts w:hint="eastAsia" w:ascii="宋体" w:hAnsi="宋体"/>
                <w:sz w:val="18"/>
              </w:rPr>
            </w:pPr>
            <w:r>
              <w:rPr>
                <w:rFonts w:hint="eastAsia" w:ascii="宋体" w:hAnsi="宋体"/>
                <w:bCs/>
                <w:sz w:val="18"/>
              </w:rPr>
              <w:t xml:space="preserve">单报价</w:t>
            </w:r>
            <w:r/>
          </w:p>
        </w:tc>
        <w:tc>
          <w:tcPr>
            <w:tcW w:w="1308" w:type="dxa"/>
            <w:vAlign w:val="center"/>
            <w:textDirection w:val="lrTb"/>
            <w:noWrap w:val="false"/>
          </w:tcPr>
          <w:p>
            <w:pPr>
              <w:jc w:val="center"/>
              <w:spacing w:before="5"/>
              <w:rPr>
                <w:rFonts w:hint="eastAsia" w:ascii="宋体" w:hAnsi="宋体"/>
                <w:sz w:val="18"/>
              </w:rPr>
            </w:pPr>
            <w:r>
              <w:rPr>
                <w:rFonts w:hint="eastAsia" w:ascii="宋体" w:hAnsi="宋体"/>
                <w:bCs/>
                <w:sz w:val="18"/>
              </w:rPr>
              <w:t xml:space="preserve">分项总报价</w:t>
            </w:r>
            <w:r/>
          </w:p>
        </w:tc>
      </w:tr>
      <w:tr>
        <w:trPr>
          <w:cantSplit/>
          <w:jc w:val="center"/>
          <w:trHeight w:val="366"/>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sz w:val="18"/>
                <w:szCs w:val="18"/>
              </w:rPr>
            </w:pPr>
            <w:r>
              <w:rPr>
                <w:rFonts w:hint="eastAsia" w:ascii="宋体" w:hAnsi="宋体"/>
                <w:sz w:val="18"/>
                <w:szCs w:val="18"/>
              </w:rPr>
              <w:t xml:space="preserve">1</w:t>
            </w:r>
            <w:r/>
          </w:p>
        </w:tc>
        <w:tc>
          <w:tcPr>
            <w:gridSpan w:val="2"/>
            <w:tcMar>
              <w:left w:w="15" w:type="dxa"/>
              <w:top w:w="15" w:type="dxa"/>
              <w:right w:w="15" w:type="dxa"/>
              <w:bottom w:w="0" w:type="dxa"/>
            </w:tcMar>
            <w:tcW w:w="5040" w:type="dxa"/>
            <w:vAlign w:val="center"/>
            <w:textDirection w:val="lrTb"/>
            <w:noWrap/>
          </w:tcPr>
          <w:p>
            <w:pPr>
              <w:jc w:val="center"/>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155" w:type="dxa"/>
            <w:vAlign w:val="center"/>
            <w:textDirection w:val="lrTb"/>
            <w:noWrap w:val="false"/>
          </w:tcPr>
          <w:p>
            <w:pPr>
              <w:jc w:val="center"/>
              <w:rPr>
                <w:rFonts w:hint="eastAsia" w:ascii="宋体" w:hAnsi="宋体"/>
                <w:b/>
                <w:bCs/>
              </w:rPr>
            </w:pPr>
            <w:r>
              <w:rPr>
                <w:rFonts w:hint="eastAsia" w:ascii="宋体" w:hAnsi="宋体"/>
                <w:b/>
                <w:bCs/>
              </w:rPr>
            </w:r>
            <w:r/>
          </w:p>
        </w:tc>
        <w:tc>
          <w:tcPr>
            <w:tcW w:w="1995" w:type="dxa"/>
            <w:vAlign w:val="center"/>
            <w:textDirection w:val="lrTb"/>
            <w:noWrap w:val="false"/>
          </w:tcPr>
          <w:p>
            <w:pPr>
              <w:jc w:val="center"/>
              <w:rPr>
                <w:rFonts w:hint="eastAsia" w:ascii="宋体" w:hAnsi="宋体"/>
                <w:b/>
                <w:bCs/>
              </w:rPr>
            </w:pPr>
            <w:r>
              <w:rPr>
                <w:rFonts w:hint="eastAsia" w:ascii="宋体" w:hAnsi="宋体"/>
                <w:b/>
                <w:bCs/>
              </w:rPr>
            </w:r>
            <w:r/>
          </w:p>
        </w:tc>
        <w:tc>
          <w:tcPr>
            <w:tcW w:w="1308" w:type="dxa"/>
            <w:vAlign w:val="center"/>
            <w:textDirection w:val="lrTb"/>
            <w:noWrap w:val="false"/>
          </w:tcPr>
          <w:p>
            <w:pPr>
              <w:jc w:val="center"/>
              <w:rPr>
                <w:rFonts w:hint="eastAsia" w:ascii="宋体" w:hAnsi="宋体"/>
                <w:b/>
                <w:bCs/>
                <w:sz w:val="24"/>
              </w:rPr>
            </w:pPr>
            <w:r>
              <w:rPr>
                <w:rFonts w:hint="eastAsia" w:ascii="宋体" w:hAnsi="宋体"/>
                <w:b/>
                <w:bCs/>
                <w:sz w:val="24"/>
              </w:rPr>
            </w:r>
            <w:r/>
          </w:p>
        </w:tc>
      </w:tr>
      <w:tr>
        <w:trPr>
          <w:cantSplit/>
          <w:jc w:val="center"/>
          <w:trHeight w:val="366"/>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sz w:val="18"/>
                <w:szCs w:val="18"/>
              </w:rPr>
            </w:pPr>
            <w:r>
              <w:rPr>
                <w:rFonts w:hint="eastAsia" w:ascii="宋体" w:hAnsi="宋体"/>
                <w:sz w:val="18"/>
                <w:szCs w:val="18"/>
              </w:rPr>
              <w:t xml:space="preserve">2</w:t>
            </w:r>
            <w:r/>
          </w:p>
        </w:tc>
        <w:tc>
          <w:tcPr>
            <w:gridSpan w:val="2"/>
            <w:tcMar>
              <w:left w:w="15" w:type="dxa"/>
              <w:top w:w="15" w:type="dxa"/>
              <w:right w:w="15" w:type="dxa"/>
              <w:bottom w:w="0" w:type="dxa"/>
            </w:tcMar>
            <w:tcW w:w="5040" w:type="dxa"/>
            <w:vAlign w:val="center"/>
            <w:textDirection w:val="lrTb"/>
            <w:noWrap/>
          </w:tcPr>
          <w:p>
            <w:pPr>
              <w:jc w:val="center"/>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155" w:type="dxa"/>
            <w:vAlign w:val="center"/>
            <w:textDirection w:val="lrTb"/>
            <w:noWrap w:val="false"/>
          </w:tcPr>
          <w:p>
            <w:pPr>
              <w:jc w:val="center"/>
              <w:rPr>
                <w:rFonts w:hint="eastAsia" w:ascii="宋体" w:hAnsi="宋体"/>
                <w:b/>
                <w:bCs/>
              </w:rPr>
            </w:pPr>
            <w:r>
              <w:rPr>
                <w:rFonts w:hint="eastAsia" w:ascii="宋体" w:hAnsi="宋体"/>
                <w:b/>
                <w:bCs/>
              </w:rPr>
            </w:r>
            <w:r/>
          </w:p>
        </w:tc>
        <w:tc>
          <w:tcPr>
            <w:tcW w:w="1995" w:type="dxa"/>
            <w:vAlign w:val="center"/>
            <w:textDirection w:val="lrTb"/>
            <w:noWrap w:val="false"/>
          </w:tcPr>
          <w:p>
            <w:pPr>
              <w:jc w:val="center"/>
              <w:rPr>
                <w:rFonts w:hint="eastAsia" w:ascii="宋体" w:hAnsi="宋体"/>
                <w:b/>
                <w:bCs/>
              </w:rPr>
            </w:pPr>
            <w:r>
              <w:rPr>
                <w:rFonts w:hint="eastAsia" w:ascii="宋体" w:hAnsi="宋体"/>
                <w:b/>
                <w:bCs/>
              </w:rPr>
            </w:r>
            <w:r/>
          </w:p>
        </w:tc>
        <w:tc>
          <w:tcPr>
            <w:tcW w:w="1308" w:type="dxa"/>
            <w:vAlign w:val="center"/>
            <w:textDirection w:val="lrTb"/>
            <w:noWrap w:val="false"/>
          </w:tcPr>
          <w:p>
            <w:pPr>
              <w:jc w:val="center"/>
              <w:rPr>
                <w:rFonts w:hint="eastAsia" w:ascii="宋体" w:hAnsi="宋体"/>
                <w:b/>
                <w:bCs/>
                <w:sz w:val="24"/>
              </w:rPr>
            </w:pPr>
            <w:r>
              <w:rPr>
                <w:rFonts w:hint="eastAsia" w:ascii="宋体" w:hAnsi="宋体"/>
                <w:b/>
                <w:bCs/>
                <w:sz w:val="24"/>
              </w:rPr>
            </w:r>
            <w:r/>
          </w:p>
        </w:tc>
      </w:tr>
      <w:tr>
        <w:trPr>
          <w:cantSplit/>
          <w:jc w:val="center"/>
          <w:trHeight w:val="366"/>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sz w:val="18"/>
                <w:szCs w:val="18"/>
              </w:rPr>
            </w:pPr>
            <w:r>
              <w:rPr>
                <w:rFonts w:hint="eastAsia" w:ascii="宋体" w:hAnsi="宋体"/>
                <w:sz w:val="18"/>
                <w:szCs w:val="18"/>
              </w:rPr>
              <w:t xml:space="preserve">3</w:t>
            </w:r>
            <w:r/>
          </w:p>
        </w:tc>
        <w:tc>
          <w:tcPr>
            <w:gridSpan w:val="2"/>
            <w:tcMar>
              <w:left w:w="15" w:type="dxa"/>
              <w:top w:w="15" w:type="dxa"/>
              <w:right w:w="15" w:type="dxa"/>
              <w:bottom w:w="0" w:type="dxa"/>
            </w:tcMar>
            <w:tcW w:w="5040" w:type="dxa"/>
            <w:vAlign w:val="center"/>
            <w:textDirection w:val="lrTb"/>
            <w:noWrap/>
          </w:tcPr>
          <w:p>
            <w:pPr>
              <w:jc w:val="center"/>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155" w:type="dxa"/>
            <w:vAlign w:val="center"/>
            <w:textDirection w:val="lrTb"/>
            <w:noWrap w:val="false"/>
          </w:tcPr>
          <w:p>
            <w:pPr>
              <w:jc w:val="center"/>
              <w:rPr>
                <w:rFonts w:hint="eastAsia" w:ascii="宋体" w:hAnsi="宋体"/>
                <w:b/>
                <w:bCs/>
                <w:sz w:val="24"/>
              </w:rPr>
            </w:pPr>
            <w:r>
              <w:rPr>
                <w:rFonts w:hint="eastAsia" w:ascii="宋体" w:hAnsi="宋体"/>
                <w:b/>
                <w:bCs/>
              </w:rPr>
              <w:t xml:space="preserve">　</w:t>
            </w:r>
            <w:r/>
          </w:p>
        </w:tc>
        <w:tc>
          <w:tcPr>
            <w:tcW w:w="1995" w:type="dxa"/>
            <w:vAlign w:val="center"/>
            <w:textDirection w:val="lrTb"/>
            <w:noWrap w:val="false"/>
          </w:tcPr>
          <w:p>
            <w:pPr>
              <w:jc w:val="center"/>
              <w:rPr>
                <w:rFonts w:hint="eastAsia" w:ascii="宋体" w:hAnsi="宋体"/>
                <w:b/>
                <w:bCs/>
                <w:sz w:val="24"/>
              </w:rPr>
            </w:pPr>
            <w:r>
              <w:rPr>
                <w:rFonts w:hint="eastAsia" w:ascii="宋体" w:hAnsi="宋体"/>
                <w:b/>
                <w:bCs/>
              </w:rPr>
              <w:t xml:space="preserve">　</w:t>
            </w:r>
            <w:r/>
          </w:p>
        </w:tc>
        <w:tc>
          <w:tcPr>
            <w:tcW w:w="1308" w:type="dxa"/>
            <w:vAlign w:val="center"/>
            <w:textDirection w:val="lrTb"/>
            <w:noWrap w:val="false"/>
          </w:tcPr>
          <w:p>
            <w:pPr>
              <w:jc w:val="center"/>
              <w:rPr>
                <w:rFonts w:hint="eastAsia" w:ascii="宋体" w:hAnsi="宋体"/>
                <w:b/>
                <w:bCs/>
                <w:sz w:val="24"/>
              </w:rPr>
            </w:pPr>
            <w:r>
              <w:rPr>
                <w:rFonts w:hint="eastAsia" w:ascii="宋体" w:hAnsi="宋体"/>
                <w:b/>
                <w:bCs/>
                <w:sz w:val="24"/>
              </w:rPr>
            </w:r>
            <w:r/>
          </w:p>
        </w:tc>
      </w:tr>
      <w:tr>
        <w:trPr>
          <w:cantSplit/>
          <w:jc w:val="center"/>
          <w:trHeight w:val="369"/>
        </w:trPr>
        <w:tc>
          <w:tcPr>
            <w:gridSpan w:val="6"/>
            <w:tcMar>
              <w:left w:w="15" w:type="dxa"/>
              <w:top w:w="15" w:type="dxa"/>
              <w:right w:w="15" w:type="dxa"/>
              <w:bottom w:w="0" w:type="dxa"/>
            </w:tcMar>
            <w:tcW w:w="9918" w:type="dxa"/>
            <w:vAlign w:val="center"/>
            <w:textDirection w:val="lrTb"/>
            <w:noWrap w:val="false"/>
          </w:tcPr>
          <w:p>
            <w:pPr>
              <w:rPr>
                <w:rFonts w:hint="eastAsia" w:ascii="宋体" w:hAnsi="宋体"/>
                <w:szCs w:val="21"/>
              </w:rPr>
            </w:pPr>
            <w:r>
              <w:rPr>
                <w:rFonts w:hint="eastAsia" w:ascii="宋体" w:hAnsi="宋体"/>
                <w:b/>
                <w:bCs/>
                <w:szCs w:val="21"/>
              </w:rPr>
              <w:t xml:space="preserve">总报价：大写                                           小写</w:t>
            </w:r>
            <w:r/>
          </w:p>
        </w:tc>
      </w:tr>
      <w:tr>
        <w:trPr>
          <w:cantSplit/>
          <w:jc w:val="center"/>
          <w:trHeight w:val="706"/>
        </w:trPr>
        <w:tc>
          <w:tcPr>
            <w:gridSpan w:val="2"/>
            <w:tcW w:w="630" w:type="dxa"/>
            <w:vAlign w:val="center"/>
            <w:vMerge w:val="restart"/>
            <w:textDirection w:val="lrTb"/>
            <w:noWrap w:val="false"/>
          </w:tcPr>
          <w:p>
            <w:pPr>
              <w:ind w:firstLine="120"/>
              <w:spacing w:after="20"/>
              <w:rPr>
                <w:rFonts w:hint="eastAsia" w:ascii="宋体" w:hAnsi="宋体"/>
                <w:b/>
                <w:bCs/>
                <w:sz w:val="24"/>
                <w:szCs w:val="18"/>
              </w:rPr>
            </w:pPr>
            <w:r>
              <w:rPr>
                <w:rFonts w:hint="eastAsia" w:ascii="宋体" w:hAnsi="宋体"/>
                <w:b/>
                <w:bCs/>
                <w:sz w:val="24"/>
                <w:szCs w:val="18"/>
              </w:rPr>
              <w:t xml:space="preserve">服</w:t>
            </w:r>
            <w:r/>
          </w:p>
          <w:p>
            <w:pPr>
              <w:ind w:firstLine="420"/>
              <w:spacing w:after="20"/>
              <w:rPr>
                <w:rFonts w:hint="eastAsia" w:ascii="宋体" w:hAnsi="宋体"/>
                <w:b/>
                <w:bCs/>
                <w:sz w:val="24"/>
                <w:szCs w:val="18"/>
              </w:rPr>
            </w:pPr>
            <w:r>
              <w:rPr>
                <w:rFonts w:hint="eastAsia" w:ascii="宋体" w:hAnsi="宋体"/>
                <w:b/>
                <w:bCs/>
                <w:sz w:val="24"/>
                <w:szCs w:val="18"/>
              </w:rPr>
            </w:r>
            <w:r/>
          </w:p>
          <w:p>
            <w:pPr>
              <w:ind w:firstLine="120"/>
              <w:spacing w:after="20"/>
              <w:rPr>
                <w:rFonts w:hint="eastAsia" w:ascii="宋体" w:hAnsi="宋体"/>
                <w:b/>
                <w:bCs/>
                <w:sz w:val="24"/>
                <w:szCs w:val="18"/>
              </w:rPr>
            </w:pPr>
            <w:r>
              <w:rPr>
                <w:rFonts w:hint="eastAsia" w:ascii="宋体" w:hAnsi="宋体"/>
                <w:b/>
                <w:bCs/>
                <w:sz w:val="24"/>
                <w:szCs w:val="18"/>
              </w:rPr>
              <w:t xml:space="preserve">务</w:t>
            </w:r>
            <w:r/>
          </w:p>
          <w:p>
            <w:pPr>
              <w:ind w:firstLine="420"/>
              <w:spacing w:after="20"/>
              <w:rPr>
                <w:rFonts w:hint="eastAsia" w:ascii="宋体" w:hAnsi="宋体"/>
                <w:b/>
                <w:bCs/>
                <w:sz w:val="24"/>
                <w:szCs w:val="18"/>
              </w:rPr>
            </w:pPr>
            <w:r>
              <w:rPr>
                <w:rFonts w:hint="eastAsia" w:ascii="宋体" w:hAnsi="宋体"/>
                <w:b/>
                <w:bCs/>
                <w:sz w:val="24"/>
                <w:szCs w:val="18"/>
              </w:rPr>
            </w:r>
            <w:r/>
          </w:p>
          <w:p>
            <w:pPr>
              <w:ind w:firstLine="120"/>
              <w:spacing w:after="20"/>
              <w:rPr>
                <w:rFonts w:hint="eastAsia" w:ascii="宋体" w:hAnsi="宋体"/>
                <w:b/>
                <w:bCs/>
                <w:sz w:val="24"/>
                <w:szCs w:val="18"/>
              </w:rPr>
            </w:pPr>
            <w:r>
              <w:rPr>
                <w:rFonts w:hint="eastAsia" w:ascii="宋体" w:hAnsi="宋体"/>
                <w:b/>
                <w:bCs/>
                <w:sz w:val="24"/>
                <w:szCs w:val="18"/>
              </w:rPr>
              <w:t xml:space="preserve">承</w:t>
            </w:r>
            <w:r/>
          </w:p>
          <w:p>
            <w:pPr>
              <w:ind w:firstLine="420"/>
              <w:spacing w:after="20"/>
              <w:rPr>
                <w:rFonts w:hint="eastAsia" w:ascii="宋体" w:hAnsi="宋体"/>
                <w:b/>
                <w:bCs/>
                <w:sz w:val="24"/>
                <w:szCs w:val="18"/>
              </w:rPr>
            </w:pPr>
            <w:r>
              <w:rPr>
                <w:rFonts w:hint="eastAsia" w:ascii="宋体" w:hAnsi="宋体"/>
                <w:b/>
                <w:bCs/>
                <w:sz w:val="24"/>
                <w:szCs w:val="18"/>
              </w:rPr>
            </w:r>
            <w:r/>
          </w:p>
          <w:p>
            <w:pPr>
              <w:ind w:firstLine="120"/>
              <w:spacing w:after="20"/>
              <w:rPr>
                <w:rFonts w:hint="eastAsia" w:ascii="宋体" w:hAnsi="宋体"/>
                <w:bCs/>
                <w:sz w:val="24"/>
              </w:rPr>
            </w:pPr>
            <w:r>
              <w:rPr>
                <w:rFonts w:hint="eastAsia" w:ascii="宋体" w:hAnsi="宋体"/>
                <w:b/>
                <w:bCs/>
                <w:sz w:val="24"/>
                <w:szCs w:val="18"/>
              </w:rPr>
              <w:t xml:space="preserve">诺</w:t>
            </w:r>
            <w:r/>
          </w:p>
        </w:tc>
        <w:tc>
          <w:tcPr>
            <w:gridSpan w:val="4"/>
            <w:tcW w:w="9288" w:type="dxa"/>
            <w:vAlign w:val="center"/>
            <w:textDirection w:val="lrTb"/>
            <w:noWrap w:val="false"/>
          </w:tcPr>
          <w:p>
            <w:pPr>
              <w:rPr>
                <w:rFonts w:hint="eastAsia"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服务质量：</w:t>
            </w:r>
            <w:r>
              <w:rPr>
                <w:rFonts w:ascii="宋体" w:hAnsi="宋体"/>
                <w:bCs/>
                <w:szCs w:val="21"/>
              </w:rPr>
              <w:t xml:space="preserve"> </w:t>
            </w:r>
            <w:r/>
          </w:p>
          <w:p>
            <w:pPr>
              <w:rPr>
                <w:rFonts w:hint="eastAsia" w:ascii="宋体" w:hAnsi="宋体"/>
                <w:bCs/>
                <w:szCs w:val="21"/>
              </w:rPr>
            </w:pPr>
            <w:r>
              <w:rPr>
                <w:rFonts w:ascii="宋体" w:hAnsi="宋体"/>
                <w:bCs/>
                <w:szCs w:val="21"/>
              </w:rPr>
              <w:t xml:space="preserve">2.</w:t>
            </w:r>
            <w:r>
              <w:rPr>
                <w:rFonts w:hint="eastAsia" w:ascii="宋体" w:hAnsi="宋体"/>
                <w:bCs/>
                <w:szCs w:val="21"/>
              </w:rPr>
              <w:t xml:space="preserve">服务团队配置：</w:t>
            </w:r>
            <w:r/>
          </w:p>
          <w:p>
            <w:pPr>
              <w:rPr>
                <w:rFonts w:hint="eastAsia" w:ascii="宋体" w:hAnsi="宋体"/>
                <w:bCs/>
                <w:szCs w:val="21"/>
              </w:rPr>
            </w:pPr>
            <w:r>
              <w:rPr>
                <w:rFonts w:ascii="宋体" w:hAnsi="宋体"/>
                <w:bCs/>
                <w:szCs w:val="21"/>
              </w:rPr>
              <w:t xml:space="preserve">3.</w:t>
            </w:r>
            <w:r>
              <w:rPr>
                <w:rFonts w:hint="eastAsia" w:ascii="宋体" w:hAnsi="宋体"/>
                <w:bCs/>
                <w:szCs w:val="21"/>
              </w:rPr>
              <w:t xml:space="preserve">其他承诺：</w:t>
            </w:r>
            <w:r/>
          </w:p>
          <w:p>
            <w:pPr>
              <w:rPr>
                <w:rFonts w:hint="eastAsia" w:ascii="宋体" w:hAnsi="宋体"/>
                <w:bCs/>
                <w:sz w:val="24"/>
              </w:rPr>
            </w:pPr>
            <w:r>
              <w:rPr>
                <w:rFonts w:hint="eastAsia" w:ascii="宋体" w:hAnsi="宋体"/>
                <w:bCs/>
                <w:szCs w:val="21"/>
              </w:rPr>
              <w:t xml:space="preserve">（以上是主要承诺，供投标供应商参考，投标供应商应在满足招标文件要求的基础上，根据自己单位的情况</w:t>
            </w:r>
            <w:r>
              <w:rPr>
                <w:rFonts w:hint="eastAsia" w:ascii="宋体" w:hAnsi="宋体"/>
                <w:bCs/>
                <w:szCs w:val="21"/>
              </w:rPr>
              <w:t xml:space="preserve">作出</w:t>
            </w:r>
            <w:r>
              <w:rPr>
                <w:rFonts w:hint="eastAsia" w:ascii="宋体" w:hAnsi="宋体"/>
                <w:bCs/>
                <w:szCs w:val="21"/>
              </w:rPr>
              <w:t xml:space="preserve">具体承诺）</w:t>
            </w:r>
            <w:r/>
          </w:p>
        </w:tc>
      </w:tr>
      <w:tr>
        <w:trPr>
          <w:cantSplit/>
          <w:jc w:val="center"/>
          <w:trHeight w:val="1725"/>
        </w:trPr>
        <w:tc>
          <w:tcPr>
            <w:gridSpan w:val="2"/>
            <w:tcW w:w="630" w:type="dxa"/>
            <w:vAlign w:val="center"/>
            <w:vMerge w:val="continue"/>
            <w:textDirection w:val="lrTb"/>
            <w:noWrap w:val="false"/>
          </w:tcPr>
          <w:p>
            <w:pPr>
              <w:ind w:firstLine="420"/>
              <w:spacing w:after="20"/>
              <w:rPr>
                <w:rFonts w:hint="eastAsia" w:ascii="宋体" w:hAnsi="宋体"/>
                <w:bCs/>
                <w:sz w:val="24"/>
              </w:rPr>
            </w:pPr>
            <w:r>
              <w:rPr>
                <w:rFonts w:hint="eastAsia" w:ascii="宋体" w:hAnsi="宋体"/>
                <w:bCs/>
                <w:sz w:val="24"/>
              </w:rPr>
            </w:r>
            <w:r/>
          </w:p>
        </w:tc>
        <w:tc>
          <w:tcPr>
            <w:gridSpan w:val="4"/>
            <w:tcW w:w="9288" w:type="dxa"/>
            <w:vAlign w:val="center"/>
            <w:textDirection w:val="lrTb"/>
            <w:noWrap w:val="false"/>
          </w:tcPr>
          <w:p>
            <w:pPr>
              <w:rPr>
                <w:rFonts w:hint="eastAsia" w:ascii="宋体" w:hAnsi="宋体"/>
                <w:bCs/>
                <w:sz w:val="24"/>
              </w:rPr>
            </w:pPr>
            <w:r>
              <w:rPr>
                <w:rFonts w:hint="eastAsia" w:ascii="宋体" w:hAnsi="宋体"/>
                <w:bCs/>
                <w:sz w:val="24"/>
              </w:rPr>
            </w:r>
            <w:r/>
          </w:p>
        </w:tc>
      </w:tr>
    </w:tbl>
    <w:p>
      <w:pPr>
        <w:spacing w:before="5" w:line="560" w:lineRule="atLeast"/>
        <w:rPr>
          <w:rFonts w:hint="eastAsia" w:ascii="宋体" w:hAnsi="宋体"/>
          <w:b/>
          <w:bCs/>
          <w:sz w:val="24"/>
        </w:rPr>
      </w:pPr>
      <w:r>
        <w:rPr>
          <w:rFonts w:hint="eastAsia" w:ascii="宋体" w:hAnsi="宋体"/>
          <w:b/>
          <w:bCs/>
          <w:sz w:val="24"/>
        </w:rPr>
        <w:t xml:space="preserve">法定代表人或法定代表人授权代表签字或盖章：</w:t>
      </w:r>
      <w:r/>
    </w:p>
    <w:p>
      <w:pPr>
        <w:spacing w:line="400" w:lineRule="exact"/>
        <w:rPr>
          <w:rFonts w:hint="eastAsia" w:ascii="宋体" w:hAnsi="宋体" w:cs="宋体"/>
          <w:szCs w:val="21"/>
          <w:lang w:val="zh-CN"/>
        </w:rPr>
      </w:pPr>
      <w:r/>
      <w:bookmarkStart w:id="109" w:name="_Toc88840747"/>
      <w:r>
        <w:rPr>
          <w:rFonts w:hint="eastAsia" w:ascii="宋体" w:hAnsi="宋体" w:cs="宋体"/>
          <w:szCs w:val="21"/>
          <w:lang w:val="zh-CN"/>
        </w:rPr>
        <w:t xml:space="preserve">提醒：请各投标供应商尽可能携带明细报价表的电子文档。</w:t>
      </w:r>
      <w:bookmarkEnd w:id="109"/>
      <w:r/>
      <w:r/>
    </w:p>
    <w:p>
      <w:pPr>
        <w:spacing w:line="400" w:lineRule="exact"/>
        <w:rPr>
          <w:rFonts w:hint="eastAsia" w:ascii="宋体" w:hAnsi="宋体" w:cs="宋体"/>
          <w:szCs w:val="21"/>
          <w:lang w:val="zh-CN"/>
        </w:rPr>
      </w:pPr>
      <w:r/>
      <w:bookmarkStart w:id="110" w:name="_Toc88840748"/>
      <w:r>
        <w:rPr>
          <w:rFonts w:hint="eastAsia" w:ascii="宋体" w:hAnsi="宋体" w:cs="宋体"/>
          <w:szCs w:val="21"/>
          <w:lang w:val="zh-CN"/>
        </w:rPr>
        <w:t xml:space="preserve">注：（1）投标供应商应当根据“采购需求”的内容在上表中详细填写，表格</w:t>
      </w:r>
      <w:r>
        <w:rPr>
          <w:rFonts w:hint="eastAsia" w:ascii="宋体" w:hAnsi="宋体" w:cs="宋体"/>
          <w:szCs w:val="21"/>
          <w:lang w:val="zh-CN"/>
        </w:rPr>
        <w:t xml:space="preserve">不够可</w:t>
      </w:r>
      <w:r>
        <w:rPr>
          <w:rFonts w:hint="eastAsia" w:ascii="宋体" w:hAnsi="宋体" w:cs="宋体"/>
          <w:szCs w:val="21"/>
          <w:lang w:val="zh-CN"/>
        </w:rPr>
        <w:t xml:space="preserve">自行延长。</w:t>
      </w:r>
      <w:bookmarkEnd w:id="110"/>
      <w:r/>
      <w:r/>
    </w:p>
    <w:p>
      <w:pPr>
        <w:spacing w:line="400" w:lineRule="exact"/>
        <w:rPr>
          <w:rFonts w:hint="eastAsia" w:ascii="宋体" w:hAnsi="宋体" w:cs="宋体"/>
          <w:szCs w:val="21"/>
          <w:lang w:val="zh-CN"/>
        </w:rPr>
      </w:pPr>
      <w:r/>
      <w:bookmarkStart w:id="111" w:name="_Toc88840749"/>
      <w:r>
        <w:rPr>
          <w:rFonts w:hint="eastAsia" w:ascii="宋体" w:hAnsi="宋体" w:cs="宋体"/>
          <w:szCs w:val="21"/>
          <w:lang w:val="zh-CN"/>
        </w:rPr>
        <w:t xml:space="preserve">（2）上述表格如有不尽之处，投标供应商必须自行添加相应内容并填写完善。</w:t>
      </w:r>
      <w:bookmarkEnd w:id="111"/>
      <w:r/>
      <w:r/>
    </w:p>
    <w:p>
      <w:pPr>
        <w:spacing w:line="400" w:lineRule="exact"/>
        <w:rPr>
          <w:rFonts w:hint="eastAsia" w:ascii="宋体" w:hAnsi="宋体" w:cs="宋体"/>
          <w:szCs w:val="21"/>
          <w:lang w:val="zh-CN"/>
        </w:rPr>
      </w:pPr>
      <w:r/>
      <w:bookmarkStart w:id="112" w:name="_Toc88840750"/>
      <w:r>
        <w:rPr>
          <w:rFonts w:hint="eastAsia" w:ascii="宋体" w:hAnsi="宋体" w:cs="宋体"/>
          <w:szCs w:val="21"/>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bookmarkEnd w:id="112"/>
      <w:r/>
      <w:r/>
    </w:p>
    <w:p>
      <w:pPr>
        <w:ind w:firstLine="238"/>
        <w:spacing w:line="360" w:lineRule="auto"/>
        <w:rPr>
          <w:rFonts w:hint="eastAsia" w:ascii="宋体" w:hAnsi="宋体"/>
          <w:b/>
          <w:color w:val="000000"/>
          <w:sz w:val="24"/>
        </w:rPr>
        <w:outlineLvl w:val="1"/>
      </w:pPr>
      <w:r>
        <w:rPr>
          <w:rFonts w:ascii="宋体" w:hAnsi="宋体"/>
          <w:b/>
          <w:color w:val="000000"/>
          <w:sz w:val="28"/>
          <w:szCs w:val="28"/>
        </w:rPr>
        <w:br w:type="page" w:clear="all"/>
      </w:r>
      <w:r>
        <w:rPr>
          <w:rFonts w:hint="eastAsia" w:ascii="宋体" w:hAnsi="宋体"/>
          <w:b/>
          <w:color w:val="000000"/>
          <w:sz w:val="24"/>
        </w:rPr>
        <w:t xml:space="preserve">（十九）投标文件封面格式：</w:t>
      </w:r>
      <w:r/>
    </w:p>
    <w:p>
      <w:pPr>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pStyle w:val="1092"/>
        <w:jc w:val="center"/>
        <w:spacing w:before="0" w:beforeAutospacing="0" w:after="0" w:afterAutospacing="0"/>
        <w:rPr>
          <w:rFonts w:hint="eastAsia" w:hAnsi="宋体" w:cs="宋体"/>
          <w:b/>
          <w:bCs/>
          <w:color w:val="000000"/>
          <w:sz w:val="72"/>
          <w:szCs w:val="72"/>
        </w:rPr>
        <w:pBdr>
          <w:top w:val="none" w:color="000000" w:sz="0" w:space="0"/>
          <w:left w:val="none" w:color="000000" w:sz="0" w:space="0"/>
          <w:bottom w:val="none" w:color="000000" w:sz="0" w:space="0"/>
          <w:right w:val="none" w:color="000000" w:sz="0" w:space="0"/>
          <w:between w:val="none" w:color="000000" w:sz="0" w:space="0"/>
        </w:pBdr>
      </w:pPr>
      <w:r>
        <w:rPr>
          <w:rFonts w:hint="eastAsia" w:hAnsi="宋体" w:cs="宋体"/>
          <w:b/>
          <w:bCs/>
          <w:color w:val="000000"/>
          <w:sz w:val="72"/>
          <w:szCs w:val="72"/>
        </w:rPr>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72"/>
          <w:szCs w:val="72"/>
        </w:rPr>
        <w:t xml:space="preserve">投标文件</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72"/>
          <w:szCs w:val="72"/>
        </w:rPr>
        <w:t xml:space="preserve"> </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72"/>
          <w:szCs w:val="72"/>
        </w:rPr>
        <w:t xml:space="preserve"> </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 </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 </w:t>
      </w:r>
      <w:r/>
    </w:p>
    <w:p>
      <w:pPr>
        <w:pStyle w:val="1092"/>
        <w:jc w:val="center"/>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 </w:t>
      </w:r>
      <w:r/>
    </w:p>
    <w:p>
      <w:pPr>
        <w:pStyle w:val="1092"/>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项 目 名 称：</w:t>
      </w:r>
      <w:r>
        <w:rPr>
          <w:rFonts w:hAnsi="宋体" w:cs="宋体"/>
          <w:b/>
          <w:bCs/>
          <w:color w:val="000000"/>
          <w:sz w:val="36"/>
          <w:szCs w:val="36"/>
          <w:u w:val="single"/>
        </w:rPr>
        <w:t xml:space="preserve">               </w:t>
      </w:r>
      <w:r/>
    </w:p>
    <w:p>
      <w:pPr>
        <w:pStyle w:val="1092"/>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hAnsi="宋体" w:cs="宋体"/>
          <w:b/>
          <w:bCs/>
          <w:color w:val="000000"/>
          <w:sz w:val="36"/>
          <w:szCs w:val="36"/>
        </w:rPr>
        <w:t xml:space="preserve">项 目</w:t>
      </w:r>
      <w:r>
        <w:rPr>
          <w:rFonts w:hAnsi="宋体" w:cs="宋体"/>
          <w:b/>
          <w:bCs/>
          <w:color w:val="000000"/>
          <w:sz w:val="36"/>
          <w:szCs w:val="36"/>
        </w:rPr>
        <w:t xml:space="preserve"> 编 号：</w:t>
      </w:r>
      <w:r>
        <w:rPr>
          <w:rFonts w:hAnsi="宋体" w:cs="宋体"/>
          <w:b/>
          <w:bCs/>
          <w:color w:val="000000"/>
          <w:sz w:val="36"/>
          <w:szCs w:val="36"/>
          <w:u w:val="single"/>
        </w:rPr>
        <w:t xml:space="preserve">               </w:t>
      </w:r>
      <w:r/>
    </w:p>
    <w:p>
      <w:pPr>
        <w:pStyle w:val="1092"/>
        <w:jc w:val="both"/>
        <w:spacing w:before="0" w:beforeAutospacing="0" w:after="0" w:afterAutospacing="0"/>
        <w:rPr>
          <w:rFonts w:hint="eastAsia" w:hAnsi="宋体" w:cs="宋体"/>
          <w:b/>
          <w:bCs/>
          <w:color w:val="000000"/>
          <w:sz w:val="36"/>
          <w:szCs w:val="36"/>
        </w:rPr>
        <w:pBdr>
          <w:top w:val="none" w:color="000000" w:sz="0" w:space="0"/>
          <w:left w:val="none" w:color="000000" w:sz="0" w:space="0"/>
          <w:bottom w:val="none" w:color="000000" w:sz="0" w:space="0"/>
          <w:right w:val="none" w:color="000000" w:sz="0" w:space="0"/>
          <w:between w:val="none" w:color="000000" w:sz="0" w:space="0"/>
        </w:pBdr>
      </w:pPr>
      <w:r>
        <w:rPr>
          <w:rFonts w:hint="eastAsia" w:hAnsi="宋体" w:cs="宋体"/>
          <w:b/>
          <w:bCs/>
          <w:color w:val="000000"/>
          <w:sz w:val="36"/>
          <w:szCs w:val="36"/>
        </w:rPr>
        <w:t xml:space="preserve">标 段 名 称：</w:t>
      </w:r>
      <w:r>
        <w:rPr>
          <w:rFonts w:hAnsi="宋体" w:cs="宋体"/>
          <w:b/>
          <w:bCs/>
          <w:color w:val="000000"/>
          <w:sz w:val="36"/>
          <w:szCs w:val="36"/>
          <w:u w:val="single"/>
        </w:rPr>
        <w:t xml:space="preserve">               </w:t>
      </w:r>
      <w:r/>
    </w:p>
    <w:p>
      <w:pPr>
        <w:pStyle w:val="1092"/>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投标人名称 ：</w:t>
      </w:r>
      <w:r>
        <w:rPr>
          <w:rFonts w:hAnsi="宋体" w:cs="宋体"/>
          <w:b/>
          <w:bCs/>
          <w:color w:val="000000"/>
          <w:sz w:val="36"/>
          <w:szCs w:val="36"/>
          <w:u w:val="single"/>
        </w:rPr>
        <w:t xml:space="preserve">（加盖CA电子公章）</w:t>
      </w:r>
      <w:r>
        <w:rPr>
          <w:rFonts w:hint="eastAsia" w:cs="宋体"/>
          <w:b/>
          <w:bCs/>
          <w:color w:val="000000"/>
          <w:sz w:val="36"/>
          <w:szCs w:val="36"/>
          <w:u w:val="single"/>
        </w:rPr>
        <w:t xml:space="preserve">           </w:t>
      </w:r>
      <w:r/>
    </w:p>
    <w:p>
      <w:pPr>
        <w:pStyle w:val="1092"/>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rFonts w:hAnsi="宋体" w:cs="宋体"/>
          <w:b/>
          <w:bCs/>
          <w:color w:val="000000"/>
          <w:sz w:val="36"/>
          <w:szCs w:val="36"/>
        </w:rPr>
        <w:t xml:space="preserve">日   </w:t>
      </w:r>
      <w:r>
        <w:rPr>
          <w:rFonts w:hint="eastAsia" w:cs="宋体"/>
          <w:b/>
          <w:bCs/>
          <w:color w:val="000000"/>
          <w:sz w:val="36"/>
          <w:szCs w:val="36"/>
        </w:rPr>
        <w:t xml:space="preserve"> </w:t>
      </w:r>
      <w:r>
        <w:rPr>
          <w:rFonts w:hAnsi="宋体" w:cs="宋体"/>
          <w:b/>
          <w:bCs/>
          <w:color w:val="000000"/>
          <w:sz w:val="36"/>
          <w:szCs w:val="36"/>
        </w:rPr>
        <w:t xml:space="preserve">期 ：</w:t>
      </w:r>
      <w:r>
        <w:rPr>
          <w:rFonts w:hAnsi="宋体" w:cs="宋体"/>
          <w:b/>
          <w:bCs/>
          <w:color w:val="000000"/>
          <w:sz w:val="36"/>
          <w:szCs w:val="36"/>
          <w:u w:val="single"/>
        </w:rPr>
        <w:t xml:space="preserve">               </w:t>
      </w:r>
      <w:r/>
    </w:p>
    <w:p>
      <w:pPr>
        <w:jc w:val="left"/>
        <w:spacing w:line="360" w:lineRule="auto"/>
        <w:rPr>
          <w:rFonts w:hint="eastAsia" w:ascii="宋体" w:hAnsi="宋体"/>
          <w:b/>
          <w:color w:val="000000"/>
          <w:sz w:val="28"/>
          <w:szCs w:val="28"/>
        </w:rPr>
      </w:pPr>
      <w:r>
        <w:rPr>
          <w:rFonts w:hint="eastAsia" w:ascii="宋体" w:hAnsi="宋体"/>
          <w:b/>
          <w:color w:val="000000"/>
          <w:sz w:val="28"/>
          <w:szCs w:val="28"/>
        </w:rPr>
      </w:r>
      <w:r/>
    </w:p>
    <w:sectPr>
      <w:footerReference w:type="default" r:id="rId12"/>
      <w:footerReference w:type="even" r:id="rId13"/>
      <w:footnotePr/>
      <w:endnotePr/>
      <w:type w:val="nextPage"/>
      <w:pgSz w:w="11906" w:h="16838" w:orient="portrait"/>
      <w:pgMar w:top="1440" w:right="1230" w:bottom="1440" w:left="1383"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Droid Sans">
    <w:panose1 w:val="020B0502000000000001"/>
  </w:font>
  <w:font w:name="Symbol">
    <w:panose1 w:val="05050102010706020507"/>
  </w:font>
  <w:font w:name="Wingdings">
    <w:panose1 w:val="05000000000000000000"/>
  </w:font>
  <w:font w:name="Cambria">
    <w:panose1 w:val="02040503050406030204"/>
  </w:font>
  <w:font w:name="文鼎CS中宋">
    <w:panose1 w:val="020B0503020202020204"/>
  </w:font>
  <w:font w:name="Tahoma">
    <w:panose1 w:val="020B0604030504040204"/>
  </w:font>
  <w:font w:name="MS Mincho">
    <w:panose1 w:val="020206030504050903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CIDFont+F3">
    <w:panose1 w:val="020B0503020202020204"/>
  </w:font>
  <w:font w:name="楷体_GB2312">
    <w:panose1 w:val="02010609060101010101"/>
  </w:font>
  <w:font w:name="Courier New">
    <w:panose1 w:val="02070309020205020404"/>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rPr>
        <w:rFonts w:hint="eastAsia"/>
      </w:rPr>
      <w:t xml:space="preserve">-</w:t>
    </w:r>
    <w:r>
      <w:fldChar w:fldCharType="begin"/>
    </w:r>
    <w:r>
      <w:instrText xml:space="preserve">PAGE   \* MERGEFORMAT</w:instrText>
    </w:r>
    <w:r>
      <w:fldChar w:fldCharType="separate"/>
    </w:r>
    <w:r>
      <w:rPr>
        <w:lang w:val="zh-CN"/>
      </w:rPr>
      <w:t xml:space="preserve">61</w:t>
    </w:r>
    <w:r>
      <w:fldChar w:fldCharType="end"/>
    </w:r>
    <w:r>
      <w:rPr>
        <w:rFonts w:hint="eastAsia"/>
      </w:rPr>
      <w:t xml:space="preserve">-</w:t>
    </w:r>
    <w:r/>
  </w:p>
  <w:p>
    <w:pPr>
      <w:pStyle w:val="10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w="15875">
                        <a:noFill/>
                      </a:ln>
                    </wps:spPr>
                    <wps:txbx>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strokeweight="1.25pt">
              <v:textbox inset="0,0,0,0">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w="15875">
                        <a:noFill/>
                      </a:ln>
                    </wps:spPr>
                    <wps:txbx>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strokeweight="1.25pt">
              <v:textbox inset="0,0,0,0">
                <w:txbxContent>
                  <w:p>
                    <w:pPr>
                      <w:pStyle w:val="1073"/>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rPr>
        <w:rFonts w:hint="eastAsia"/>
      </w:rPr>
      <w:t xml:space="preserve">-</w:t>
    </w:r>
    <w:r>
      <w:fldChar w:fldCharType="begin"/>
    </w:r>
    <w:r>
      <w:instrText xml:space="preserve">PAGE   \* MERGEFORMAT</w:instrText>
    </w:r>
    <w:r>
      <w:fldChar w:fldCharType="separate"/>
    </w:r>
    <w:r>
      <w:rPr>
        <w:lang w:val="zh-CN"/>
      </w:rPr>
      <w:t xml:space="preserve">10</w:t>
    </w:r>
    <w:r>
      <w:rPr>
        <w:lang w:val="zh-CN"/>
      </w:rPr>
      <w:t xml:space="preserve">2</w:t>
    </w:r>
    <w:r>
      <w:fldChar w:fldCharType="end"/>
    </w:r>
    <w:r>
      <w:rPr>
        <w:rFonts w:hint="eastAsia"/>
      </w:rPr>
      <w:t xml:space="preserve">-</w:t>
    </w:r>
    <w:r/>
  </w:p>
  <w:p>
    <w:pPr>
      <w:pStyle w:val="10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pPr w:horzAnchor="margin" w:tblpXSpec="center" w:vertAnchor="text" w:tblpY="1" w:leftFromText="0" w:topFromText="0" w:rightFromText="0" w:bottomFromText="0"/>
      <w:tblW w:w="0" w:type="auto"/>
      <w:tblLayout w:type="fixed"/>
      <w:tblCellMar>
        <w:left w:w="0" w:type="dxa"/>
        <w:right w:w="0" w:type="dxa"/>
      </w:tblCellMar>
      <w:tblLook w:val="04A0" w:firstRow="1" w:lastRow="0" w:firstColumn="1" w:lastColumn="0" w:noHBand="0" w:noVBand="1"/>
    </w:tblPr>
    <w:tblGrid>
      <w:gridCol w:w="2000"/>
    </w:tblGrid>
    <w:tr>
      <w:trPr>
        <w:cantSplit/>
      </w:trPr>
      <w:tc>
        <w:tcPr>
          <w:tcBorders>
            <w:top w:val="none" w:color="000000" w:sz="4" w:space="0"/>
            <w:left w:val="none" w:color="000000" w:sz="4" w:space="0"/>
            <w:bottom w:val="none" w:color="000000" w:sz="4" w:space="0"/>
            <w:right w:val="none" w:color="000000" w:sz="4" w:space="0"/>
          </w:tcBorders>
          <w:tcW w:w="2000" w:type="dxa"/>
          <w:textDirection w:val="lrTb"/>
          <w:noWrap w:val="false"/>
        </w:tcPr>
        <w:p>
          <w:pPr>
            <w:pStyle w:val="1073"/>
            <w:rPr>
              <w:rStyle w:val="1103"/>
              <w:rFonts w:cs="Droid Sans"/>
            </w:rPr>
          </w:pPr>
          <w:r>
            <w:rPr>
              <w:rFonts w:cs="Droid Sans"/>
            </w:rPr>
            <w:fldChar w:fldCharType="begin"/>
          </w:r>
          <w:r>
            <w:rPr>
              <w:rStyle w:val="1103"/>
              <w:rFonts w:cs="Droid Sans"/>
            </w:rPr>
            <w:instrText xml:space="preserve">PAGE  </w:instrText>
          </w:r>
          <w:r>
            <w:rPr>
              <w:rFonts w:cs="Droid Sans"/>
            </w:rPr>
            <w:fldChar w:fldCharType="separate"/>
          </w:r>
          <w:r>
            <w:rPr>
              <w:rFonts w:cs="Droid Sans"/>
            </w:rPr>
            <w:t xml:space="preserve"> </w:t>
          </w:r>
          <w:r>
            <w:rPr>
              <w:rFonts w:cs="Droid Sans"/>
            </w:rPr>
            <w:fldChar w:fldCharType="end"/>
          </w:r>
          <w:r/>
        </w:p>
      </w:tc>
    </w:tr>
  </w:tbl>
  <w:p>
    <w:pPr>
      <w:pStyle w:val="10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pStyle w:val="1227"/>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rPr>
    </w:lvl>
    <w:lvl w:ilvl="3">
      <w:start w:val="1"/>
      <w:numFmt w:val="decimal"/>
      <w:pStyle w:val="1230"/>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960" w:hanging="420"/>
        <w:tabs>
          <w:tab w:val="left" w:pos="960" w:leader="none"/>
        </w:tabs>
      </w:pPr>
      <w:rPr>
        <w:rFonts w:hint="eastAsia"/>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130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7"/>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5">
    <w:multiLevelType w:val="hybridMultilevel"/>
    <w:lvl w:ilvl="0">
      <w:start w:val="1"/>
      <w:numFmt w:val="decimal"/>
      <w:isLgl w:val="false"/>
      <w:suff w:val="space"/>
      <w:lvlText w:val="%1"/>
      <w:lvlJc w:val="left"/>
      <w:pPr>
        <w:ind w:left="0" w:firstLine="0"/>
      </w:pPr>
      <w:rPr>
        <w:rFonts w:hint="eastAsia"/>
      </w:rPr>
    </w:lvl>
    <w:lvl w:ilvl="1">
      <w:start w:val="1"/>
      <w:numFmt w:val="decimal"/>
      <w:pStyle w:val="1115"/>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bullet"/>
      <w:pStyle w:val="106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decimal"/>
      <w:isLgl w:val="false"/>
      <w:suff w:val="tab"/>
      <w:lvlText w:val="（%2）"/>
      <w:lvlJc w:val="left"/>
      <w:pPr>
        <w:ind w:left="974" w:hanging="420"/>
        <w:tabs>
          <w:tab w:val="left" w:pos="704" w:leader="none"/>
        </w:tabs>
      </w:pPr>
      <w:rPr>
        <w:b w:val="0"/>
        <w:bCs w:val="0"/>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0">
    <w:multiLevelType w:val="hybridMultilevel"/>
    <w:lvl w:ilvl="0">
      <w:start w:val="1"/>
      <w:numFmt w:val="chineseCountingThousand"/>
      <w:pStyle w:val="1023"/>
      <w:isLgl w:val="false"/>
      <w:suff w:val="tab"/>
      <w:lvlText w:val="第%1部分"/>
      <w:lvlJc w:val="left"/>
      <w:pPr>
        <w:ind w:left="425" w:hanging="425"/>
        <w:tabs>
          <w:tab w:val="left" w:pos="1800" w:leader="none"/>
        </w:tabs>
      </w:pPr>
      <w:rPr>
        <w:rFonts w:hint="eastAsia"/>
      </w:rPr>
    </w:lvl>
    <w:lvl w:ilvl="1">
      <w:start w:val="1"/>
      <w:numFmt w:val="decimal"/>
      <w:pStyle w:val="1024"/>
      <w:isLgl w:val="false"/>
      <w:suff w:val="tab"/>
      <w:lvlText w:val="%1.%2"/>
      <w:lvlJc w:val="left"/>
      <w:pPr>
        <w:ind w:left="567" w:hanging="567"/>
        <w:tabs>
          <w:tab w:val="left" w:pos="567" w:leader="none"/>
        </w:tabs>
      </w:pPr>
      <w:rPr>
        <w:rFonts w:hint="eastAsia"/>
      </w:rPr>
    </w:lvl>
    <w:lvl w:ilvl="2">
      <w:start w:val="1"/>
      <w:numFmt w:val="decimal"/>
      <w:pStyle w:val="120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26"/>
      <w:isLgl w:val="false"/>
      <w:suff w:val="tab"/>
      <w:lvlText w:val="%1.%2.%3.%4.%5"/>
      <w:lvlJc w:val="left"/>
      <w:pPr>
        <w:ind w:left="992" w:hanging="992"/>
        <w:tabs>
          <w:tab w:val="left" w:pos="1080" w:leader="none"/>
        </w:tabs>
      </w:pPr>
      <w:rPr>
        <w:rFonts w:hint="eastAsia"/>
      </w:rPr>
    </w:lvl>
    <w:lvl w:ilvl="5">
      <w:start w:val="1"/>
      <w:numFmt w:val="decimal"/>
      <w:pStyle w:val="102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pStyle w:val="1202"/>
      <w:isLgl w:val="false"/>
      <w:suff w:val="tab"/>
      <w:lvlText w:val="%1、"/>
      <w:lvlJc w:val="left"/>
      <w:pPr>
        <w:ind w:left="1271" w:hanging="420"/>
        <w:tabs>
          <w:tab w:val="left" w:pos="0" w:leader="none"/>
        </w:tabs>
      </w:pPr>
      <w:rPr>
        <w:rFonts w:hint="eastAsia" w:ascii="宋体" w:hAns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abstractNum w:abstractNumId="12">
    <w:multiLevelType w:val="hybridMultilevel"/>
    <w:lvl w:ilvl="0">
      <w:start w:val="1"/>
      <w:numFmt w:val="decimal"/>
      <w:pStyle w:val="1148"/>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98"/>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tabs>
          <w:tab w:val="left" w:pos="0" w:leader="none"/>
        </w:tabs>
      </w:pPr>
      <w:rPr>
        <w:rFonts w:ascii="Times New Roman" w:hAnsi="Times New Roman"/>
        <w:b/>
        <w:i w:val="0"/>
        <w:sz w:val="21"/>
      </w:rPr>
    </w:lvl>
    <w:lvl w:ilvl="1">
      <w:start w:val="1"/>
      <w:numFmt w:val="decimal"/>
      <w:pStyle w:val="1239"/>
      <w:isLgl w:val="false"/>
      <w:suff w:val="nothing"/>
      <w:lvlText w:val="%1%2　"/>
      <w:lvlJc w:val="left"/>
      <w:pPr>
        <w:ind w:left="0" w:firstLine="0"/>
        <w:tabs>
          <w:tab w:val="left" w:pos="0" w:leader="none"/>
        </w:tabs>
      </w:pPr>
      <w:rPr>
        <w:rFonts w:hint="eastAsia" w:ascii="黑体" w:hAnsi="黑体" w:eastAsia="黑体"/>
        <w:b w:val="0"/>
        <w:i w:val="0"/>
        <w:sz w:val="21"/>
      </w:rPr>
    </w:lvl>
    <w:lvl w:ilvl="2">
      <w:start w:val="1"/>
      <w:numFmt w:val="decimal"/>
      <w:isLgl w:val="false"/>
      <w:suff w:val="nothing"/>
      <w:lvlText w:val="%1%2.%3　"/>
      <w:lvlJc w:val="left"/>
      <w:pPr>
        <w:ind w:left="0" w:firstLine="0"/>
        <w:tabs>
          <w:tab w:val="left" w:pos="0" w:leader="none"/>
        </w:tabs>
      </w:pPr>
      <w:rPr>
        <w:rFonts w:hint="eastAsia" w:ascii="黑体" w:hAnsi="黑体" w:eastAsia="黑体"/>
        <w:b w:val="0"/>
        <w:i w:val="0"/>
        <w:sz w:val="21"/>
      </w:rPr>
    </w:lvl>
    <w:lvl w:ilvl="3">
      <w:start w:val="1"/>
      <w:numFmt w:val="decimal"/>
      <w:isLgl w:val="false"/>
      <w:suff w:val="nothing"/>
      <w:lvlText w:val="%1%2.%3.%4　"/>
      <w:lvlJc w:val="left"/>
      <w:pPr>
        <w:ind w:left="0" w:firstLine="0"/>
        <w:tabs>
          <w:tab w:val="left" w:pos="0" w:leader="none"/>
        </w:tabs>
      </w:pPr>
      <w:rPr>
        <w:rFonts w:hint="eastAsia" w:ascii="黑体" w:hAnsi="黑体" w:eastAsia="黑体"/>
        <w:b w:val="0"/>
        <w:i w:val="0"/>
        <w:sz w:val="21"/>
      </w:rPr>
    </w:lvl>
    <w:lvl w:ilvl="4">
      <w:start w:val="1"/>
      <w:numFmt w:val="decimal"/>
      <w:isLgl w:val="false"/>
      <w:suff w:val="nothing"/>
      <w:lvlText w:val="%1%2.%3.%4.%5　"/>
      <w:lvlJc w:val="left"/>
      <w:pPr>
        <w:ind w:left="105" w:firstLine="0"/>
        <w:tabs>
          <w:tab w:val="left" w:pos="0" w:leader="none"/>
        </w:tabs>
      </w:pPr>
      <w:rPr>
        <w:rFonts w:hint="eastAsia" w:ascii="黑体" w:hAnsi="黑体" w:eastAsia="黑体"/>
        <w:b w:val="0"/>
        <w:i w:val="0"/>
        <w:sz w:val="21"/>
      </w:rPr>
    </w:lvl>
    <w:lvl w:ilvl="5">
      <w:start w:val="1"/>
      <w:numFmt w:val="decimal"/>
      <w:isLgl w:val="false"/>
      <w:suff w:val="nothing"/>
      <w:lvlText w:val="%1%2.%3.%4.%5.%6　"/>
      <w:lvlJc w:val="left"/>
      <w:pPr>
        <w:ind w:left="0" w:firstLine="0"/>
        <w:tabs>
          <w:tab w:val="left" w:pos="0" w:leader="none"/>
        </w:tabs>
      </w:pPr>
      <w:rPr>
        <w:rFonts w:hint="eastAsia" w:ascii="黑体" w:hAnsi="黑体" w:eastAsia="黑体"/>
        <w:b w:val="0"/>
        <w:i w:val="0"/>
        <w:sz w:val="21"/>
      </w:rPr>
    </w:lvl>
    <w:lvl w:ilvl="6">
      <w:start w:val="1"/>
      <w:numFmt w:val="decimal"/>
      <w:isLgl w:val="false"/>
      <w:suff w:val="nothing"/>
      <w:lvlText w:val="%1%2.%3.%4.%5.%6.%7　"/>
      <w:lvlJc w:val="left"/>
      <w:pPr>
        <w:ind w:left="0" w:firstLine="0"/>
        <w:tabs>
          <w:tab w:val="left" w:pos="0" w:leader="none"/>
        </w:tabs>
      </w:pPr>
      <w:rPr>
        <w:rFonts w:hint="eastAsia" w:ascii="黑体" w:hAnsi="黑体"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8">
    <w:multiLevelType w:val="hybridMultilevel"/>
    <w:lvl w:ilvl="0">
      <w:start w:val="1"/>
      <w:numFmt w:val="decimal"/>
      <w:isLgl w:val="false"/>
      <w:suff w:val="tab"/>
      <w:lvlText w:val="（%1）"/>
      <w:lvlJc w:val="right"/>
      <w:pPr>
        <w:ind w:left="1130" w:hanging="420"/>
      </w:pPr>
      <w:rPr>
        <w:rFonts w:hint="eastAsia"/>
        <w:lang w:val="en-US"/>
      </w:rPr>
    </w:lvl>
    <w:lvl w:ilvl="1">
      <w:start w:val="1"/>
      <w:numFmt w:val="lowerLetter"/>
      <w:isLgl w:val="false"/>
      <w:suff w:val="tab"/>
      <w:lvlText w:val="%2)"/>
      <w:lvlJc w:val="left"/>
      <w:pPr>
        <w:ind w:left="1550" w:hanging="420"/>
      </w:pPr>
      <w:rPr>
        <w:rFonts w:hint="eastAsia"/>
      </w:rPr>
    </w:lvl>
    <w:lvl w:ilvl="2">
      <w:start w:val="1"/>
      <w:numFmt w:val="lowerRoman"/>
      <w:isLgl w:val="false"/>
      <w:suff w:val="tab"/>
      <w:lvlText w:val="%3."/>
      <w:lvlJc w:val="right"/>
      <w:pPr>
        <w:ind w:left="1970" w:hanging="420"/>
      </w:pPr>
      <w:rPr>
        <w:rFonts w:hint="eastAsia"/>
      </w:rPr>
    </w:lvl>
    <w:lvl w:ilvl="3">
      <w:start w:val="1"/>
      <w:numFmt w:val="decimal"/>
      <w:isLgl w:val="false"/>
      <w:suff w:val="tab"/>
      <w:lvlText w:val="%4."/>
      <w:lvlJc w:val="left"/>
      <w:pPr>
        <w:ind w:left="2390" w:hanging="420"/>
      </w:pPr>
      <w:rPr>
        <w:rFonts w:hint="eastAsia"/>
      </w:rPr>
    </w:lvl>
    <w:lvl w:ilvl="4">
      <w:start w:val="1"/>
      <w:numFmt w:val="lowerLetter"/>
      <w:isLgl w:val="false"/>
      <w:suff w:val="tab"/>
      <w:lvlText w:val="%5)"/>
      <w:lvlJc w:val="left"/>
      <w:pPr>
        <w:ind w:left="2810" w:hanging="420"/>
      </w:pPr>
      <w:rPr>
        <w:rFonts w:hint="eastAsia"/>
      </w:rPr>
    </w:lvl>
    <w:lvl w:ilvl="5">
      <w:start w:val="1"/>
      <w:numFmt w:val="lowerRoman"/>
      <w:isLgl w:val="false"/>
      <w:suff w:val="tab"/>
      <w:lvlText w:val="%6."/>
      <w:lvlJc w:val="right"/>
      <w:pPr>
        <w:ind w:left="3230" w:hanging="420"/>
      </w:pPr>
      <w:rPr>
        <w:rFonts w:hint="eastAsia"/>
      </w:rPr>
    </w:lvl>
    <w:lvl w:ilvl="6">
      <w:start w:val="1"/>
      <w:numFmt w:val="decimal"/>
      <w:isLgl w:val="false"/>
      <w:suff w:val="tab"/>
      <w:lvlText w:val="%7."/>
      <w:lvlJc w:val="left"/>
      <w:pPr>
        <w:ind w:left="3650" w:hanging="420"/>
      </w:pPr>
      <w:rPr>
        <w:rFonts w:hint="eastAsia"/>
      </w:rPr>
    </w:lvl>
    <w:lvl w:ilvl="7">
      <w:start w:val="1"/>
      <w:numFmt w:val="lowerLetter"/>
      <w:isLgl w:val="false"/>
      <w:suff w:val="tab"/>
      <w:lvlText w:val="%8)"/>
      <w:lvlJc w:val="left"/>
      <w:pPr>
        <w:ind w:left="4070" w:hanging="420"/>
      </w:pPr>
      <w:rPr>
        <w:rFonts w:hint="eastAsia"/>
      </w:rPr>
    </w:lvl>
    <w:lvl w:ilvl="8">
      <w:start w:val="1"/>
      <w:numFmt w:val="lowerRoman"/>
      <w:isLgl w:val="false"/>
      <w:suff w:val="tab"/>
      <w:lvlText w:val="%9."/>
      <w:lvlJc w:val="right"/>
      <w:pPr>
        <w:ind w:left="4490" w:hanging="420"/>
      </w:pPr>
      <w:rPr>
        <w:rFonts w:hint="eastAsia"/>
      </w:rPr>
    </w:lvl>
  </w:abstractNum>
  <w:abstractNum w:abstractNumId="19">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japaneseCounting"/>
      <w:isLgl w:val="false"/>
      <w:suff w:val="tab"/>
      <w:lvlText w:val="%4、"/>
      <w:lvlJc w:val="left"/>
      <w:pPr>
        <w:ind w:left="189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isLgl w:val="false"/>
      <w:suff w:val="tab"/>
      <w:lvlText w:val="%1."/>
      <w:lvlJc w:val="left"/>
      <w:pPr>
        <w:tabs>
          <w:tab w:val="left" w:pos="312" w:leader="none"/>
        </w:tabs>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right"/>
      <w:pPr>
        <w:ind w:left="1130" w:hanging="420"/>
      </w:pPr>
      <w:rPr>
        <w:rFonts w:hint="eastAsia"/>
        <w:lang w:val="en-US"/>
      </w:rPr>
    </w:lvl>
    <w:lvl w:ilvl="1">
      <w:start w:val="1"/>
      <w:numFmt w:val="lowerLetter"/>
      <w:isLgl w:val="false"/>
      <w:suff w:val="tab"/>
      <w:lvlText w:val="%2)"/>
      <w:lvlJc w:val="left"/>
      <w:pPr>
        <w:ind w:left="1550" w:hanging="420"/>
      </w:pPr>
      <w:rPr>
        <w:rFonts w:hint="eastAsia"/>
      </w:rPr>
    </w:lvl>
    <w:lvl w:ilvl="2">
      <w:start w:val="1"/>
      <w:numFmt w:val="lowerRoman"/>
      <w:isLgl w:val="false"/>
      <w:suff w:val="tab"/>
      <w:lvlText w:val="%3."/>
      <w:lvlJc w:val="right"/>
      <w:pPr>
        <w:ind w:left="1970" w:hanging="420"/>
      </w:pPr>
      <w:rPr>
        <w:rFonts w:hint="eastAsia"/>
      </w:rPr>
    </w:lvl>
    <w:lvl w:ilvl="3">
      <w:start w:val="1"/>
      <w:numFmt w:val="decimal"/>
      <w:isLgl w:val="false"/>
      <w:suff w:val="tab"/>
      <w:lvlText w:val="%4."/>
      <w:lvlJc w:val="left"/>
      <w:pPr>
        <w:ind w:left="2390" w:hanging="420"/>
      </w:pPr>
      <w:rPr>
        <w:rFonts w:hint="eastAsia"/>
      </w:rPr>
    </w:lvl>
    <w:lvl w:ilvl="4">
      <w:start w:val="1"/>
      <w:numFmt w:val="lowerLetter"/>
      <w:isLgl w:val="false"/>
      <w:suff w:val="tab"/>
      <w:lvlText w:val="%5)"/>
      <w:lvlJc w:val="left"/>
      <w:pPr>
        <w:ind w:left="2810" w:hanging="420"/>
      </w:pPr>
      <w:rPr>
        <w:rFonts w:hint="eastAsia"/>
      </w:rPr>
    </w:lvl>
    <w:lvl w:ilvl="5">
      <w:start w:val="1"/>
      <w:numFmt w:val="lowerRoman"/>
      <w:isLgl w:val="false"/>
      <w:suff w:val="tab"/>
      <w:lvlText w:val="%6."/>
      <w:lvlJc w:val="right"/>
      <w:pPr>
        <w:ind w:left="3230" w:hanging="420"/>
      </w:pPr>
      <w:rPr>
        <w:rFonts w:hint="eastAsia"/>
      </w:rPr>
    </w:lvl>
    <w:lvl w:ilvl="6">
      <w:start w:val="1"/>
      <w:numFmt w:val="decimal"/>
      <w:isLgl w:val="false"/>
      <w:suff w:val="tab"/>
      <w:lvlText w:val="%7."/>
      <w:lvlJc w:val="left"/>
      <w:pPr>
        <w:ind w:left="3650" w:hanging="420"/>
      </w:pPr>
      <w:rPr>
        <w:rFonts w:hint="eastAsia"/>
      </w:rPr>
    </w:lvl>
    <w:lvl w:ilvl="7">
      <w:start w:val="1"/>
      <w:numFmt w:val="lowerLetter"/>
      <w:isLgl w:val="false"/>
      <w:suff w:val="tab"/>
      <w:lvlText w:val="%8)"/>
      <w:lvlJc w:val="left"/>
      <w:pPr>
        <w:ind w:left="4070" w:hanging="420"/>
      </w:pPr>
      <w:rPr>
        <w:rFonts w:hint="eastAsia"/>
      </w:rPr>
    </w:lvl>
    <w:lvl w:ilvl="8">
      <w:start w:val="1"/>
      <w:numFmt w:val="lowerRoman"/>
      <w:isLgl w:val="false"/>
      <w:suff w:val="tab"/>
      <w:lvlText w:val="%9."/>
      <w:lvlJc w:val="right"/>
      <w:pPr>
        <w:ind w:left="4490" w:hanging="420"/>
      </w:pPr>
      <w:rPr>
        <w:rFonts w:hint="eastAsia"/>
      </w:rPr>
    </w:lvl>
  </w:abstractNum>
  <w:abstractNum w:abstractNumId="22">
    <w:multiLevelType w:val="hybridMultilevel"/>
    <w:lvl w:ilvl="0">
      <w:start w:val="1"/>
      <w:numFmt w:val="decimalEnclosedCircleChinese"/>
      <w:isLgl w:val="false"/>
      <w:suff w:val="nothing"/>
      <w:lvlText w:val="%1　"/>
      <w:lvlJc w:val="left"/>
      <w:pPr>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7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4">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200"/>
      <w:isLgl w:val="false"/>
      <w:suff w:val="tab"/>
      <w:lvlText w:val="%1)"/>
      <w:lvlJc w:val="left"/>
      <w:pPr>
        <w:ind w:left="620" w:hanging="420"/>
        <w:tabs>
          <w:tab w:val="left" w:pos="0" w:leader="none"/>
        </w:tabs>
      </w:pPr>
      <w:rPr>
        <w:rFonts w:hint="eastAsia" w:ascii="宋体" w:hAnsi="宋体" w:eastAsia="宋体"/>
        <w:b w:val="0"/>
        <w:i w:val="0"/>
        <w:sz w:val="24"/>
      </w:rPr>
    </w:lvl>
    <w:lvl w:ilvl="1">
      <w:start w:val="1"/>
      <w:numFmt w:val="lowerLetter"/>
      <w:isLgl w:val="false"/>
      <w:suff w:val="tab"/>
      <w:lvlText w:val="%2)"/>
      <w:lvlJc w:val="left"/>
      <w:pPr>
        <w:ind w:left="1740" w:hanging="420"/>
        <w:tabs>
          <w:tab w:val="left" w:pos="0" w:leader="none"/>
        </w:tabs>
      </w:pPr>
    </w:lvl>
    <w:lvl w:ilvl="2">
      <w:start w:val="1"/>
      <w:numFmt w:val="lowerRoman"/>
      <w:isLgl w:val="false"/>
      <w:suff w:val="tab"/>
      <w:lvlText w:val="%3."/>
      <w:lvlJc w:val="right"/>
      <w:pPr>
        <w:ind w:left="2160" w:hanging="420"/>
        <w:tabs>
          <w:tab w:val="left" w:pos="0" w:leader="none"/>
        </w:tabs>
      </w:pPr>
    </w:lvl>
    <w:lvl w:ilvl="3">
      <w:start w:val="1"/>
      <w:numFmt w:val="decimal"/>
      <w:isLgl w:val="false"/>
      <w:suff w:val="tab"/>
      <w:lvlText w:val="%4."/>
      <w:lvlJc w:val="left"/>
      <w:pPr>
        <w:ind w:left="2580" w:hanging="420"/>
        <w:tabs>
          <w:tab w:val="left" w:pos="0" w:leader="none"/>
        </w:tabs>
      </w:pPr>
    </w:lvl>
    <w:lvl w:ilvl="4">
      <w:start w:val="1"/>
      <w:numFmt w:val="lowerLetter"/>
      <w:isLgl w:val="false"/>
      <w:suff w:val="tab"/>
      <w:lvlText w:val="%5)"/>
      <w:lvlJc w:val="left"/>
      <w:pPr>
        <w:ind w:left="3000" w:hanging="420"/>
        <w:tabs>
          <w:tab w:val="left" w:pos="0" w:leader="none"/>
        </w:tabs>
      </w:pPr>
    </w:lvl>
    <w:lvl w:ilvl="5">
      <w:start w:val="1"/>
      <w:numFmt w:val="lowerRoman"/>
      <w:isLgl w:val="false"/>
      <w:suff w:val="tab"/>
      <w:lvlText w:val="%6."/>
      <w:lvlJc w:val="right"/>
      <w:pPr>
        <w:ind w:left="3420" w:hanging="420"/>
        <w:tabs>
          <w:tab w:val="left" w:pos="0" w:leader="none"/>
        </w:tabs>
      </w:pPr>
    </w:lvl>
    <w:lvl w:ilvl="6">
      <w:start w:val="1"/>
      <w:numFmt w:val="decimal"/>
      <w:isLgl w:val="false"/>
      <w:suff w:val="tab"/>
      <w:lvlText w:val="%7."/>
      <w:lvlJc w:val="left"/>
      <w:pPr>
        <w:ind w:left="3840" w:hanging="420"/>
        <w:tabs>
          <w:tab w:val="left" w:pos="0" w:leader="none"/>
        </w:tabs>
      </w:pPr>
    </w:lvl>
    <w:lvl w:ilvl="7">
      <w:start w:val="1"/>
      <w:numFmt w:val="lowerLetter"/>
      <w:isLgl w:val="false"/>
      <w:suff w:val="tab"/>
      <w:lvlText w:val="%8)"/>
      <w:lvlJc w:val="left"/>
      <w:pPr>
        <w:ind w:left="4260" w:hanging="420"/>
        <w:tabs>
          <w:tab w:val="left" w:pos="0" w:leader="none"/>
        </w:tabs>
      </w:pPr>
    </w:lvl>
    <w:lvl w:ilvl="8">
      <w:start w:val="1"/>
      <w:numFmt w:val="lowerRoman"/>
      <w:isLgl w:val="false"/>
      <w:suff w:val="tab"/>
      <w:lvlText w:val="%9."/>
      <w:lvlJc w:val="right"/>
      <w:pPr>
        <w:ind w:left="4680" w:hanging="420"/>
        <w:tabs>
          <w:tab w:val="left" w:pos="0" w:leader="none"/>
        </w:tabs>
      </w:pPr>
    </w:lvl>
  </w:abstractNum>
  <w:abstractNum w:abstractNumId="27">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japaneseCounting"/>
      <w:isLgl w:val="false"/>
      <w:suff w:val="tab"/>
      <w:lvlText w:val="%1、"/>
      <w:lvlJc w:val="left"/>
      <w:pPr>
        <w:ind w:left="1017" w:hanging="450"/>
        <w:tabs>
          <w:tab w:val="left" w:pos="1017"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0"/>
  </w:num>
  <w:num w:numId="2">
    <w:abstractNumId w:val="6"/>
  </w:num>
  <w:num w:numId="3">
    <w:abstractNumId w:val="23"/>
  </w:num>
  <w:num w:numId="4">
    <w:abstractNumId w:val="5"/>
  </w:num>
  <w:num w:numId="5">
    <w:abstractNumId w:val="4"/>
  </w:num>
  <w:num w:numId="6">
    <w:abstractNumId w:val="12"/>
  </w:num>
  <w:num w:numId="7">
    <w:abstractNumId w:val="14"/>
  </w:num>
  <w:num w:numId="8">
    <w:abstractNumId w:val="26"/>
  </w:num>
  <w:num w:numId="9">
    <w:abstractNumId w:val="11"/>
  </w:num>
  <w:num w:numId="10">
    <w:abstractNumId w:val="0"/>
  </w:num>
  <w:num w:numId="11">
    <w:abstractNumId w:val="15"/>
  </w:num>
  <w:num w:numId="12">
    <w:abstractNumId w:val="20"/>
  </w:num>
  <w:num w:numId="13">
    <w:abstractNumId w:val="8"/>
  </w:num>
  <w:num w:numId="14">
    <w:abstractNumId w:val="7"/>
  </w:num>
  <w:num w:numId="15">
    <w:abstractNumId w:val="24"/>
  </w:num>
  <w:num w:numId="16">
    <w:abstractNumId w:val="22"/>
  </w:num>
  <w:num w:numId="17">
    <w:abstractNumId w:val="18"/>
  </w:num>
  <w:num w:numId="18">
    <w:abstractNumId w:val="21"/>
  </w:num>
  <w:num w:numId="19">
    <w:abstractNumId w:val="2"/>
  </w:num>
  <w:num w:numId="20">
    <w:abstractNumId w:val="28"/>
  </w:num>
  <w:num w:numId="21">
    <w:abstractNumId w:val="27"/>
  </w:num>
  <w:num w:numId="22">
    <w:abstractNumId w:val="29"/>
  </w:num>
  <w:num w:numId="23">
    <w:abstractNumId w:val="13"/>
  </w:num>
  <w:num w:numId="24">
    <w:abstractNumId w:val="19"/>
  </w:num>
  <w:num w:numId="25">
    <w:abstractNumId w:val="3"/>
  </w:num>
  <w:num w:numId="26">
    <w:abstractNumId w:val="17"/>
  </w:num>
  <w:num w:numId="27">
    <w:abstractNumId w:val="9"/>
  </w:num>
  <w:num w:numId="28">
    <w:abstractNumId w:val="25"/>
  </w:num>
  <w:num w:numId="29">
    <w:abstractNumId w:val="1"/>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7"/>
    <w:link w:val="838"/>
    <w:uiPriority w:val="9"/>
    <w:rPr>
      <w:rFonts w:ascii="Arial" w:hAnsi="Arial" w:eastAsia="Arial" w:cs="Arial"/>
      <w:sz w:val="40"/>
      <w:szCs w:val="40"/>
    </w:rPr>
  </w:style>
  <w:style w:type="character" w:styleId="15">
    <w:name w:val="Heading 2 Char"/>
    <w:basedOn w:val="847"/>
    <w:link w:val="839"/>
    <w:uiPriority w:val="9"/>
    <w:rPr>
      <w:rFonts w:ascii="Arial" w:hAnsi="Arial" w:eastAsia="Arial" w:cs="Arial"/>
      <w:sz w:val="34"/>
    </w:rPr>
  </w:style>
  <w:style w:type="character" w:styleId="17">
    <w:name w:val="Heading 3 Char"/>
    <w:basedOn w:val="847"/>
    <w:link w:val="840"/>
    <w:uiPriority w:val="9"/>
    <w:rPr>
      <w:rFonts w:ascii="Arial" w:hAnsi="Arial" w:eastAsia="Arial" w:cs="Arial"/>
      <w:sz w:val="30"/>
      <w:szCs w:val="30"/>
    </w:rPr>
  </w:style>
  <w:style w:type="character" w:styleId="19">
    <w:name w:val="Heading 4 Char"/>
    <w:basedOn w:val="847"/>
    <w:link w:val="841"/>
    <w:uiPriority w:val="9"/>
    <w:rPr>
      <w:rFonts w:ascii="Arial" w:hAnsi="Arial" w:eastAsia="Arial" w:cs="Arial"/>
      <w:b/>
      <w:bCs/>
      <w:sz w:val="26"/>
      <w:szCs w:val="26"/>
    </w:rPr>
  </w:style>
  <w:style w:type="character" w:styleId="21">
    <w:name w:val="Heading 5 Char"/>
    <w:basedOn w:val="847"/>
    <w:link w:val="842"/>
    <w:uiPriority w:val="9"/>
    <w:rPr>
      <w:rFonts w:ascii="Arial" w:hAnsi="Arial" w:eastAsia="Arial" w:cs="Arial"/>
      <w:b/>
      <w:bCs/>
      <w:sz w:val="24"/>
      <w:szCs w:val="24"/>
    </w:rPr>
  </w:style>
  <w:style w:type="character" w:styleId="23">
    <w:name w:val="Heading 6 Char"/>
    <w:basedOn w:val="847"/>
    <w:link w:val="843"/>
    <w:uiPriority w:val="9"/>
    <w:rPr>
      <w:rFonts w:ascii="Arial" w:hAnsi="Arial" w:eastAsia="Arial" w:cs="Arial"/>
      <w:b/>
      <w:bCs/>
      <w:sz w:val="22"/>
      <w:szCs w:val="22"/>
    </w:rPr>
  </w:style>
  <w:style w:type="character" w:styleId="25">
    <w:name w:val="Heading 7 Char"/>
    <w:basedOn w:val="847"/>
    <w:link w:val="844"/>
    <w:uiPriority w:val="9"/>
    <w:rPr>
      <w:rFonts w:ascii="Arial" w:hAnsi="Arial" w:eastAsia="Arial" w:cs="Arial"/>
      <w:b/>
      <w:bCs/>
      <w:i/>
      <w:iCs/>
      <w:sz w:val="22"/>
      <w:szCs w:val="22"/>
    </w:rPr>
  </w:style>
  <w:style w:type="character" w:styleId="27">
    <w:name w:val="Heading 8 Char"/>
    <w:basedOn w:val="847"/>
    <w:link w:val="845"/>
    <w:uiPriority w:val="9"/>
    <w:rPr>
      <w:rFonts w:ascii="Arial" w:hAnsi="Arial" w:eastAsia="Arial" w:cs="Arial"/>
      <w:i/>
      <w:iCs/>
      <w:sz w:val="22"/>
      <w:szCs w:val="22"/>
    </w:rPr>
  </w:style>
  <w:style w:type="character" w:styleId="29">
    <w:name w:val="Heading 9 Char"/>
    <w:basedOn w:val="847"/>
    <w:link w:val="846"/>
    <w:uiPriority w:val="9"/>
    <w:rPr>
      <w:rFonts w:ascii="Arial" w:hAnsi="Arial" w:eastAsia="Arial" w:cs="Arial"/>
      <w:i/>
      <w:iCs/>
      <w:sz w:val="21"/>
      <w:szCs w:val="21"/>
    </w:rPr>
  </w:style>
  <w:style w:type="character" w:styleId="34">
    <w:name w:val="Title Char"/>
    <w:basedOn w:val="847"/>
    <w:link w:val="868"/>
    <w:uiPriority w:val="10"/>
    <w:rPr>
      <w:sz w:val="48"/>
      <w:szCs w:val="48"/>
    </w:rPr>
  </w:style>
  <w:style w:type="character" w:styleId="36">
    <w:name w:val="Subtitle Char"/>
    <w:basedOn w:val="847"/>
    <w:link w:val="862"/>
    <w:uiPriority w:val="11"/>
    <w:rPr>
      <w:sz w:val="24"/>
      <w:szCs w:val="24"/>
    </w:rPr>
  </w:style>
  <w:style w:type="character" w:styleId="38">
    <w:name w:val="Quote Char"/>
    <w:link w:val="888"/>
    <w:uiPriority w:val="29"/>
    <w:rPr>
      <w:i/>
    </w:rPr>
  </w:style>
  <w:style w:type="character" w:styleId="40">
    <w:name w:val="Intense Quote Char"/>
    <w:link w:val="890"/>
    <w:uiPriority w:val="30"/>
    <w:rPr>
      <w:i/>
    </w:rPr>
  </w:style>
  <w:style w:type="character" w:styleId="42">
    <w:name w:val="Header Char"/>
    <w:basedOn w:val="847"/>
    <w:link w:val="859"/>
    <w:uiPriority w:val="99"/>
  </w:style>
  <w:style w:type="character" w:styleId="46">
    <w:name w:val="Caption Char"/>
    <w:basedOn w:val="851"/>
    <w:link w:val="858"/>
    <w:uiPriority w:val="99"/>
  </w:style>
  <w:style w:type="table" w:styleId="49">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63"/>
    <w:uiPriority w:val="99"/>
    <w:rPr>
      <w:sz w:val="18"/>
    </w:rPr>
  </w:style>
  <w:style w:type="character" w:styleId="178">
    <w:name w:val="Endnote Text Char"/>
    <w:link w:val="857"/>
    <w:uiPriority w:val="99"/>
    <w:rPr>
      <w:sz w:val="20"/>
    </w:rPr>
  </w:style>
  <w:style w:type="paragraph" w:styleId="189">
    <w:name w:val="TOC Heading"/>
    <w:uiPriority w:val="39"/>
    <w:unhideWhenUsed/>
  </w:style>
  <w:style w:type="paragraph" w:styleId="837" w:default="1">
    <w:name w:val="Normal"/>
    <w:qFormat/>
    <w:pPr>
      <w:jc w:val="both"/>
      <w:widowControl w:val="off"/>
    </w:pPr>
    <w:rPr>
      <w:sz w:val="21"/>
      <w:szCs w:val="24"/>
    </w:rPr>
  </w:style>
  <w:style w:type="paragraph" w:styleId="838">
    <w:name w:val="Heading 1"/>
    <w:basedOn w:val="837"/>
    <w:next w:val="837"/>
    <w:link w:val="875"/>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76"/>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77"/>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78"/>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79"/>
    <w:uiPriority w:val="9"/>
    <w:unhideWhenUsed/>
    <w:qFormat/>
    <w:pPr>
      <w:keepLines/>
      <w:keepNext/>
      <w:spacing w:before="320" w:after="200"/>
      <w:outlineLvl w:val="4"/>
    </w:pPr>
    <w:rPr>
      <w:rFonts w:ascii="Arial" w:hAnsi="Arial" w:eastAsia="Arial" w:cs="Arial"/>
      <w:b/>
      <w:bCs/>
      <w:sz w:val="24"/>
    </w:rPr>
  </w:style>
  <w:style w:type="paragraph" w:styleId="843">
    <w:name w:val="Heading 6"/>
    <w:basedOn w:val="837"/>
    <w:next w:val="837"/>
    <w:link w:val="880"/>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2"/>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83"/>
    <w:uiPriority w:val="9"/>
    <w:unhideWhenUsed/>
    <w:qFormat/>
    <w:pPr>
      <w:keepLines/>
      <w:keepNext/>
      <w:spacing w:before="320" w:after="200"/>
      <w:outlineLvl w:val="8"/>
    </w:pPr>
    <w:rPr>
      <w:rFonts w:ascii="Arial" w:hAnsi="Arial" w:eastAsia="Arial" w:cs="Arial"/>
      <w:i/>
      <w:iCs/>
      <w:szCs w:val="21"/>
    </w:rPr>
  </w:style>
  <w:style w:type="character" w:styleId="847" w:default="1">
    <w:name w:val="Default Paragraph Font"/>
    <w:uiPriority w:val="1"/>
    <w:semiHidden/>
    <w:unhideWhenUsed/>
  </w:style>
  <w:style w:type="table" w:styleId="848" w:default="1">
    <w:name w:val="Normal Table"/>
    <w:uiPriority w:val="99"/>
    <w:semiHidden/>
    <w:unhideWhenUsed/>
    <w:tblPr>
      <w:tblInd w:w="0" w:type="dxa"/>
      <w:tblCellMar>
        <w:left w:w="108" w:type="dxa"/>
        <w:top w:w="0" w:type="dxa"/>
        <w:right w:w="108" w:type="dxa"/>
        <w:bottom w:w="0" w:type="dxa"/>
      </w:tblCellMar>
    </w:tblPr>
  </w:style>
  <w:style w:type="numbering" w:styleId="849" w:default="1">
    <w:name w:val="No List"/>
    <w:uiPriority w:val="99"/>
    <w:semiHidden/>
    <w:unhideWhenUsed/>
  </w:style>
  <w:style w:type="paragraph" w:styleId="850">
    <w:name w:val="toc 7"/>
    <w:basedOn w:val="837"/>
    <w:next w:val="837"/>
    <w:uiPriority w:val="39"/>
    <w:unhideWhenUsed/>
    <w:qFormat/>
    <w:pPr>
      <w:ind w:left="1701"/>
      <w:spacing w:after="57"/>
    </w:pPr>
  </w:style>
  <w:style w:type="paragraph" w:styleId="851">
    <w:name w:val="Caption"/>
    <w:basedOn w:val="837"/>
    <w:next w:val="837"/>
    <w:uiPriority w:val="35"/>
    <w:semiHidden/>
    <w:unhideWhenUsed/>
    <w:qFormat/>
    <w:pPr>
      <w:spacing w:line="276" w:lineRule="auto"/>
    </w:pPr>
    <w:rPr>
      <w:b/>
      <w:bCs/>
      <w:color w:val="4f81bd"/>
      <w:sz w:val="18"/>
      <w:szCs w:val="18"/>
    </w:rPr>
  </w:style>
  <w:style w:type="paragraph" w:styleId="852">
    <w:name w:val="annotation text"/>
    <w:basedOn w:val="837"/>
    <w:link w:val="1267"/>
    <w:uiPriority w:val="99"/>
    <w:semiHidden/>
    <w:unhideWhenUsed/>
    <w:qFormat/>
    <w:pPr>
      <w:jc w:val="left"/>
    </w:pPr>
  </w:style>
  <w:style w:type="paragraph" w:styleId="853">
    <w:name w:val="toc 5"/>
    <w:basedOn w:val="837"/>
    <w:next w:val="837"/>
    <w:uiPriority w:val="39"/>
    <w:unhideWhenUsed/>
    <w:qFormat/>
    <w:pPr>
      <w:ind w:left="1134"/>
      <w:spacing w:after="57"/>
    </w:pPr>
  </w:style>
  <w:style w:type="paragraph" w:styleId="854">
    <w:name w:val="toc 3"/>
    <w:basedOn w:val="837"/>
    <w:next w:val="837"/>
    <w:uiPriority w:val="39"/>
    <w:unhideWhenUsed/>
    <w:qFormat/>
    <w:pPr>
      <w:ind w:left="567"/>
      <w:spacing w:after="57"/>
    </w:pPr>
  </w:style>
  <w:style w:type="paragraph" w:styleId="855">
    <w:name w:val="Plain Text"/>
    <w:basedOn w:val="837"/>
    <w:qFormat/>
    <w:rPr>
      <w:rFonts w:ascii="宋体" w:hAnsi="Courier New" w:eastAsia="楷体_GB2312"/>
      <w:sz w:val="26"/>
      <w:szCs w:val="20"/>
    </w:rPr>
  </w:style>
  <w:style w:type="paragraph" w:styleId="856">
    <w:name w:val="toc 8"/>
    <w:basedOn w:val="837"/>
    <w:next w:val="837"/>
    <w:uiPriority w:val="39"/>
    <w:unhideWhenUsed/>
    <w:qFormat/>
    <w:pPr>
      <w:ind w:left="1984"/>
      <w:spacing w:after="57"/>
    </w:pPr>
  </w:style>
  <w:style w:type="paragraph" w:styleId="857">
    <w:name w:val="endnote text"/>
    <w:basedOn w:val="837"/>
    <w:link w:val="1021"/>
    <w:uiPriority w:val="99"/>
    <w:semiHidden/>
    <w:unhideWhenUsed/>
    <w:qFormat/>
    <w:rPr>
      <w:sz w:val="20"/>
    </w:rPr>
  </w:style>
  <w:style w:type="paragraph" w:styleId="858">
    <w:name w:val="Footer"/>
    <w:basedOn w:val="837"/>
    <w:link w:val="894"/>
    <w:uiPriority w:val="99"/>
    <w:unhideWhenUsed/>
    <w:qFormat/>
    <w:pPr>
      <w:tabs>
        <w:tab w:val="center" w:pos="7143" w:leader="none"/>
        <w:tab w:val="right" w:pos="14287" w:leader="none"/>
      </w:tabs>
    </w:pPr>
  </w:style>
  <w:style w:type="paragraph" w:styleId="859">
    <w:name w:val="Header"/>
    <w:basedOn w:val="837"/>
    <w:link w:val="892"/>
    <w:uiPriority w:val="99"/>
    <w:unhideWhenUsed/>
    <w:qFormat/>
    <w:pPr>
      <w:tabs>
        <w:tab w:val="center" w:pos="7143" w:leader="none"/>
        <w:tab w:val="right" w:pos="14287" w:leader="none"/>
      </w:tabs>
    </w:pPr>
  </w:style>
  <w:style w:type="paragraph" w:styleId="860">
    <w:name w:val="toc 1"/>
    <w:basedOn w:val="837"/>
    <w:next w:val="837"/>
    <w:uiPriority w:val="39"/>
    <w:unhideWhenUsed/>
    <w:qFormat/>
    <w:pPr>
      <w:spacing w:after="57"/>
    </w:pPr>
  </w:style>
  <w:style w:type="paragraph" w:styleId="861">
    <w:name w:val="toc 4"/>
    <w:basedOn w:val="837"/>
    <w:next w:val="837"/>
    <w:uiPriority w:val="39"/>
    <w:unhideWhenUsed/>
    <w:qFormat/>
    <w:pPr>
      <w:ind w:left="850"/>
      <w:spacing w:after="57"/>
    </w:pPr>
  </w:style>
  <w:style w:type="paragraph" w:styleId="862">
    <w:name w:val="Subtitle"/>
    <w:basedOn w:val="837"/>
    <w:next w:val="837"/>
    <w:link w:val="887"/>
    <w:uiPriority w:val="11"/>
    <w:qFormat/>
    <w:pPr>
      <w:spacing w:before="200" w:after="200"/>
    </w:pPr>
    <w:rPr>
      <w:sz w:val="24"/>
    </w:rPr>
  </w:style>
  <w:style w:type="paragraph" w:styleId="863">
    <w:name w:val="footnote text"/>
    <w:basedOn w:val="837"/>
    <w:link w:val="1020"/>
    <w:uiPriority w:val="99"/>
    <w:semiHidden/>
    <w:unhideWhenUsed/>
    <w:qFormat/>
    <w:pPr>
      <w:spacing w:after="40"/>
    </w:pPr>
    <w:rPr>
      <w:sz w:val="18"/>
    </w:rPr>
  </w:style>
  <w:style w:type="paragraph" w:styleId="864">
    <w:name w:val="toc 6"/>
    <w:basedOn w:val="837"/>
    <w:next w:val="837"/>
    <w:uiPriority w:val="39"/>
    <w:unhideWhenUsed/>
    <w:qFormat/>
    <w:pPr>
      <w:ind w:left="1417"/>
      <w:spacing w:after="57"/>
    </w:pPr>
  </w:style>
  <w:style w:type="paragraph" w:styleId="865">
    <w:name w:val="table of figures"/>
    <w:basedOn w:val="837"/>
    <w:next w:val="837"/>
    <w:uiPriority w:val="99"/>
    <w:unhideWhenUsed/>
    <w:qFormat/>
  </w:style>
  <w:style w:type="paragraph" w:styleId="866">
    <w:name w:val="toc 2"/>
    <w:basedOn w:val="837"/>
    <w:next w:val="837"/>
    <w:uiPriority w:val="39"/>
    <w:unhideWhenUsed/>
    <w:qFormat/>
    <w:pPr>
      <w:ind w:left="283"/>
      <w:spacing w:after="57"/>
    </w:pPr>
  </w:style>
  <w:style w:type="paragraph" w:styleId="867">
    <w:name w:val="toc 9"/>
    <w:basedOn w:val="837"/>
    <w:next w:val="837"/>
    <w:uiPriority w:val="39"/>
    <w:unhideWhenUsed/>
    <w:qFormat/>
    <w:pPr>
      <w:ind w:left="2268"/>
      <w:spacing w:after="57"/>
    </w:pPr>
  </w:style>
  <w:style w:type="paragraph" w:styleId="868">
    <w:name w:val="Title"/>
    <w:basedOn w:val="837"/>
    <w:next w:val="837"/>
    <w:link w:val="886"/>
    <w:uiPriority w:val="10"/>
    <w:qFormat/>
    <w:pPr>
      <w:contextualSpacing/>
      <w:spacing w:before="300" w:after="200"/>
    </w:pPr>
    <w:rPr>
      <w:sz w:val="48"/>
      <w:szCs w:val="48"/>
    </w:rPr>
  </w:style>
  <w:style w:type="paragraph" w:styleId="869">
    <w:name w:val="annotation subject"/>
    <w:basedOn w:val="852"/>
    <w:next w:val="852"/>
    <w:link w:val="1268"/>
    <w:uiPriority w:val="99"/>
    <w:semiHidden/>
    <w:unhideWhenUsed/>
    <w:qFormat/>
    <w:rPr>
      <w:b/>
      <w:bCs/>
    </w:rPr>
  </w:style>
  <w:style w:type="table" w:styleId="8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u w:val="single"/>
    </w:rPr>
  </w:style>
  <w:style w:type="character" w:styleId="873">
    <w:name w:val="annotation reference"/>
    <w:basedOn w:val="847"/>
    <w:uiPriority w:val="99"/>
    <w:semiHidden/>
    <w:unhideWhenUsed/>
    <w:qFormat/>
    <w:rPr>
      <w:sz w:val="21"/>
      <w:szCs w:val="21"/>
    </w:rPr>
  </w:style>
  <w:style w:type="character" w:styleId="874">
    <w:name w:val="footnote reference"/>
    <w:uiPriority w:val="99"/>
    <w:unhideWhenUsed/>
    <w:qFormat/>
    <w:rPr>
      <w:vertAlign w:val="superscript"/>
    </w:rPr>
  </w:style>
  <w:style w:type="character" w:styleId="875" w:customStyle="1">
    <w:name w:val="标题 1 字符1"/>
    <w:link w:val="838"/>
    <w:uiPriority w:val="9"/>
    <w:qFormat/>
    <w:rPr>
      <w:rFonts w:ascii="Arial" w:hAnsi="Arial" w:eastAsia="Arial" w:cs="Arial"/>
      <w:sz w:val="40"/>
      <w:szCs w:val="40"/>
    </w:rPr>
  </w:style>
  <w:style w:type="character" w:styleId="876" w:customStyle="1">
    <w:name w:val="标题 2 字符1"/>
    <w:link w:val="839"/>
    <w:uiPriority w:val="9"/>
    <w:qFormat/>
    <w:rPr>
      <w:rFonts w:ascii="Arial" w:hAnsi="Arial" w:eastAsia="Arial" w:cs="Arial"/>
      <w:sz w:val="34"/>
    </w:rPr>
  </w:style>
  <w:style w:type="character" w:styleId="877" w:customStyle="1">
    <w:name w:val="标题 3 字符1"/>
    <w:link w:val="840"/>
    <w:uiPriority w:val="9"/>
    <w:qFormat/>
    <w:rPr>
      <w:rFonts w:ascii="Arial" w:hAnsi="Arial" w:eastAsia="Arial" w:cs="Arial"/>
      <w:sz w:val="30"/>
      <w:szCs w:val="30"/>
    </w:rPr>
  </w:style>
  <w:style w:type="character" w:styleId="878" w:customStyle="1">
    <w:name w:val="标题 4 字符"/>
    <w:link w:val="841"/>
    <w:uiPriority w:val="9"/>
    <w:qFormat/>
    <w:rPr>
      <w:rFonts w:ascii="Arial" w:hAnsi="Arial" w:eastAsia="Arial" w:cs="Arial"/>
      <w:b/>
      <w:bCs/>
      <w:sz w:val="26"/>
      <w:szCs w:val="26"/>
    </w:rPr>
  </w:style>
  <w:style w:type="character" w:styleId="879" w:customStyle="1">
    <w:name w:val="标题 5 字符"/>
    <w:link w:val="842"/>
    <w:uiPriority w:val="9"/>
    <w:qFormat/>
    <w:rPr>
      <w:rFonts w:ascii="Arial" w:hAnsi="Arial" w:eastAsia="Arial" w:cs="Arial"/>
      <w:b/>
      <w:bCs/>
      <w:sz w:val="24"/>
      <w:szCs w:val="24"/>
    </w:rPr>
  </w:style>
  <w:style w:type="character" w:styleId="880" w:customStyle="1">
    <w:name w:val="标题 6 字符1"/>
    <w:link w:val="843"/>
    <w:uiPriority w:val="9"/>
    <w:qFormat/>
    <w:rPr>
      <w:rFonts w:ascii="Arial" w:hAnsi="Arial" w:eastAsia="Arial" w:cs="Arial"/>
      <w:b/>
      <w:bCs/>
      <w:sz w:val="22"/>
      <w:szCs w:val="22"/>
    </w:rPr>
  </w:style>
  <w:style w:type="character" w:styleId="881" w:customStyle="1">
    <w:name w:val="标题 7 字符1"/>
    <w:link w:val="844"/>
    <w:uiPriority w:val="9"/>
    <w:qFormat/>
    <w:rPr>
      <w:rFonts w:ascii="Arial" w:hAnsi="Arial" w:eastAsia="Arial" w:cs="Arial"/>
      <w:b/>
      <w:bCs/>
      <w:i/>
      <w:iCs/>
      <w:sz w:val="22"/>
      <w:szCs w:val="22"/>
    </w:rPr>
  </w:style>
  <w:style w:type="character" w:styleId="882" w:customStyle="1">
    <w:name w:val="标题 8 字符1"/>
    <w:link w:val="845"/>
    <w:uiPriority w:val="9"/>
    <w:qFormat/>
    <w:rPr>
      <w:rFonts w:ascii="Arial" w:hAnsi="Arial" w:eastAsia="Arial" w:cs="Arial"/>
      <w:i/>
      <w:iCs/>
      <w:sz w:val="22"/>
      <w:szCs w:val="22"/>
    </w:rPr>
  </w:style>
  <w:style w:type="character" w:styleId="883" w:customStyle="1">
    <w:name w:val="标题 9 字符1"/>
    <w:link w:val="846"/>
    <w:uiPriority w:val="9"/>
    <w:qFormat/>
    <w:rPr>
      <w:rFonts w:ascii="Arial" w:hAnsi="Arial" w:eastAsia="Arial" w:cs="Arial"/>
      <w:i/>
      <w:iCs/>
      <w:sz w:val="21"/>
      <w:szCs w:val="21"/>
    </w:rPr>
  </w:style>
  <w:style w:type="paragraph" w:styleId="884">
    <w:name w:val="List Paragraph"/>
    <w:basedOn w:val="837"/>
    <w:uiPriority w:val="34"/>
    <w:qFormat/>
    <w:pPr>
      <w:contextualSpacing/>
      <w:ind w:left="720"/>
    </w:pPr>
  </w:style>
  <w:style w:type="paragraph" w:styleId="885">
    <w:name w:val="No Spacing"/>
    <w:uiPriority w:val="1"/>
    <w:qFormat/>
  </w:style>
  <w:style w:type="character" w:styleId="886" w:customStyle="1">
    <w:name w:val="标题 字符1"/>
    <w:link w:val="868"/>
    <w:uiPriority w:val="10"/>
    <w:qFormat/>
    <w:rPr>
      <w:sz w:val="48"/>
      <w:szCs w:val="48"/>
    </w:rPr>
  </w:style>
  <w:style w:type="character" w:styleId="887" w:customStyle="1">
    <w:name w:val="副标题 字符"/>
    <w:link w:val="862"/>
    <w:uiPriority w:val="11"/>
    <w:qFormat/>
    <w:rPr>
      <w:sz w:val="24"/>
      <w:szCs w:val="24"/>
    </w:rPr>
  </w:style>
  <w:style w:type="paragraph" w:styleId="888">
    <w:name w:val="Quote"/>
    <w:basedOn w:val="837"/>
    <w:next w:val="837"/>
    <w:link w:val="889"/>
    <w:uiPriority w:val="29"/>
    <w:qFormat/>
    <w:pPr>
      <w:ind w:left="720" w:right="720"/>
    </w:pPr>
    <w:rPr>
      <w:i/>
    </w:rPr>
  </w:style>
  <w:style w:type="character" w:styleId="889" w:customStyle="1">
    <w:name w:val="引用 字符"/>
    <w:link w:val="888"/>
    <w:uiPriority w:val="29"/>
    <w:qFormat/>
    <w:rPr>
      <w:i/>
    </w:rPr>
  </w:style>
  <w:style w:type="paragraph" w:styleId="890">
    <w:name w:val="Intense Quote"/>
    <w:basedOn w:val="837"/>
    <w:next w:val="83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页眉 字符1"/>
    <w:link w:val="859"/>
    <w:uiPriority w:val="99"/>
    <w:qFormat/>
  </w:style>
  <w:style w:type="character" w:styleId="893" w:customStyle="1">
    <w:name w:val="Footer Char"/>
    <w:uiPriority w:val="99"/>
    <w:qFormat/>
  </w:style>
  <w:style w:type="character" w:styleId="894" w:customStyle="1">
    <w:name w:val="页脚 字符1"/>
    <w:link w:val="858"/>
    <w:uiPriority w:val="99"/>
    <w:qFormat/>
  </w:style>
  <w:style w:type="table" w:styleId="8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8" w:customStyle="1">
    <w:name w:val="无格式表格 31"/>
    <w:uiPriority w:val="99"/>
    <w:qFormat/>
    <w:tblPr>
      <w:tblCellMar>
        <w:left w:w="0" w:type="dxa"/>
        <w:top w:w="0" w:type="dxa"/>
        <w:right w:w="0" w:type="dxa"/>
        <w:bottom w:w="0" w:type="dxa"/>
      </w:tblCellMar>
    </w:tblPr>
  </w:style>
  <w:style w:type="table" w:styleId="899" w:customStyle="1">
    <w:name w:val="无格式表格 41"/>
    <w:uiPriority w:val="99"/>
    <w:qFormat/>
    <w:tblPr>
      <w:tblCellMar>
        <w:left w:w="0" w:type="dxa"/>
        <w:top w:w="0" w:type="dxa"/>
        <w:right w:w="0" w:type="dxa"/>
        <w:bottom w:w="0" w:type="dxa"/>
      </w:tblCellMar>
    </w:tblPr>
  </w:style>
  <w:style w:type="table" w:styleId="900" w:customStyle="1">
    <w:name w:val="无格式表格 51"/>
    <w:uiPriority w:val="99"/>
    <w:qFormat/>
    <w:tblPr>
      <w:tblCellMar>
        <w:left w:w="0" w:type="dxa"/>
        <w:top w:w="0" w:type="dxa"/>
        <w:right w:w="0" w:type="dxa"/>
        <w:bottom w:w="0" w:type="dxa"/>
      </w:tblCellMar>
    </w:tblPr>
  </w:style>
  <w:style w:type="table" w:styleId="9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0" w:customStyle="1">
    <w:name w:val="清单表 1 浅色1"/>
    <w:uiPriority w:val="99"/>
    <w:qFormat/>
    <w:tblPr>
      <w:tblCellMar>
        <w:left w:w="0" w:type="dxa"/>
        <w:top w:w="0" w:type="dxa"/>
        <w:right w:w="0" w:type="dxa"/>
        <w:bottom w:w="0" w:type="dxa"/>
      </w:tblCellMar>
    </w:tblPr>
  </w:style>
  <w:style w:type="table" w:styleId="951" w:customStyle="1">
    <w:name w:val="List Table 1 Light - Accent 1"/>
    <w:uiPriority w:val="99"/>
    <w:qFormat/>
    <w:tblPr>
      <w:tblCellMar>
        <w:left w:w="0" w:type="dxa"/>
        <w:top w:w="0" w:type="dxa"/>
        <w:right w:w="0" w:type="dxa"/>
        <w:bottom w:w="0" w:type="dxa"/>
      </w:tblCellMar>
    </w:tblPr>
  </w:style>
  <w:style w:type="table" w:styleId="952" w:customStyle="1">
    <w:name w:val="List Table 1 Light - Accent 2"/>
    <w:uiPriority w:val="99"/>
    <w:qFormat/>
    <w:tblPr>
      <w:tblCellMar>
        <w:left w:w="0" w:type="dxa"/>
        <w:top w:w="0" w:type="dxa"/>
        <w:right w:w="0" w:type="dxa"/>
        <w:bottom w:w="0" w:type="dxa"/>
      </w:tblCellMar>
    </w:tblPr>
  </w:style>
  <w:style w:type="table" w:styleId="953" w:customStyle="1">
    <w:name w:val="List Table 1 Light - Accent 3"/>
    <w:uiPriority w:val="99"/>
    <w:qFormat/>
    <w:tblPr>
      <w:tblCellMar>
        <w:left w:w="0" w:type="dxa"/>
        <w:top w:w="0" w:type="dxa"/>
        <w:right w:w="0" w:type="dxa"/>
        <w:bottom w:w="0" w:type="dxa"/>
      </w:tblCellMar>
    </w:tblPr>
  </w:style>
  <w:style w:type="table" w:styleId="954" w:customStyle="1">
    <w:name w:val="List Table 1 Light - Accent 4"/>
    <w:uiPriority w:val="99"/>
    <w:qFormat/>
    <w:tblPr>
      <w:tblCellMar>
        <w:left w:w="0" w:type="dxa"/>
        <w:top w:w="0" w:type="dxa"/>
        <w:right w:w="0" w:type="dxa"/>
        <w:bottom w:w="0" w:type="dxa"/>
      </w:tblCellMar>
    </w:tblPr>
  </w:style>
  <w:style w:type="table" w:styleId="955" w:customStyle="1">
    <w:name w:val="List Table 1 Light - Accent 5"/>
    <w:uiPriority w:val="99"/>
    <w:qFormat/>
    <w:tblPr>
      <w:tblCellMar>
        <w:left w:w="0" w:type="dxa"/>
        <w:top w:w="0" w:type="dxa"/>
        <w:right w:w="0" w:type="dxa"/>
        <w:bottom w:w="0" w:type="dxa"/>
      </w:tblCellMar>
    </w:tblPr>
  </w:style>
  <w:style w:type="table" w:styleId="956" w:customStyle="1">
    <w:name w:val="List Table 1 Light - Accent 6"/>
    <w:uiPriority w:val="99"/>
    <w:qFormat/>
    <w:tblPr>
      <w:tblCellMar>
        <w:left w:w="0" w:type="dxa"/>
        <w:top w:w="0" w:type="dxa"/>
        <w:right w:w="0" w:type="dxa"/>
        <w:bottom w:w="0" w:type="dxa"/>
      </w:tblCellMar>
    </w:tblPr>
  </w:style>
  <w:style w:type="table" w:styleId="9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9" w:customStyle="1">
    <w:name w:val="Lined - Accent"/>
    <w:uiPriority w:val="99"/>
    <w:qFormat/>
    <w:rPr>
      <w:color w:val="404040"/>
    </w:rPr>
    <w:tblPr>
      <w:tblCellMar>
        <w:left w:w="0" w:type="dxa"/>
        <w:top w:w="0" w:type="dxa"/>
        <w:right w:w="0" w:type="dxa"/>
        <w:bottom w:w="0" w:type="dxa"/>
      </w:tblCellMar>
    </w:tblPr>
  </w:style>
  <w:style w:type="table" w:styleId="1000" w:customStyle="1">
    <w:name w:val="Lined - Accent 1"/>
    <w:uiPriority w:val="99"/>
    <w:qFormat/>
    <w:rPr>
      <w:color w:val="404040"/>
    </w:rPr>
    <w:tblPr>
      <w:tblCellMar>
        <w:left w:w="0" w:type="dxa"/>
        <w:top w:w="0" w:type="dxa"/>
        <w:right w:w="0" w:type="dxa"/>
        <w:bottom w:w="0" w:type="dxa"/>
      </w:tblCellMar>
    </w:tblPr>
  </w:style>
  <w:style w:type="table" w:styleId="1001" w:customStyle="1">
    <w:name w:val="Lined - Accent 2"/>
    <w:uiPriority w:val="99"/>
    <w:qFormat/>
    <w:rPr>
      <w:color w:val="404040"/>
    </w:rPr>
    <w:tblPr>
      <w:tblCellMar>
        <w:left w:w="0" w:type="dxa"/>
        <w:top w:w="0" w:type="dxa"/>
        <w:right w:w="0" w:type="dxa"/>
        <w:bottom w:w="0" w:type="dxa"/>
      </w:tblCellMar>
    </w:tblPr>
  </w:style>
  <w:style w:type="table" w:styleId="1002" w:customStyle="1">
    <w:name w:val="Lined - Accent 3"/>
    <w:uiPriority w:val="99"/>
    <w:qFormat/>
    <w:rPr>
      <w:color w:val="404040"/>
    </w:rPr>
    <w:tblPr>
      <w:tblCellMar>
        <w:left w:w="0" w:type="dxa"/>
        <w:top w:w="0" w:type="dxa"/>
        <w:right w:w="0" w:type="dxa"/>
        <w:bottom w:w="0" w:type="dxa"/>
      </w:tblCellMar>
    </w:tblPr>
  </w:style>
  <w:style w:type="table" w:styleId="1003" w:customStyle="1">
    <w:name w:val="Lined - Accent 4"/>
    <w:uiPriority w:val="99"/>
    <w:qFormat/>
    <w:rPr>
      <w:color w:val="404040"/>
    </w:rPr>
    <w:tblPr>
      <w:tblCellMar>
        <w:left w:w="0" w:type="dxa"/>
        <w:top w:w="0" w:type="dxa"/>
        <w:right w:w="0" w:type="dxa"/>
        <w:bottom w:w="0" w:type="dxa"/>
      </w:tblCellMar>
    </w:tblPr>
  </w:style>
  <w:style w:type="table" w:styleId="1004" w:customStyle="1">
    <w:name w:val="Lined - Accent 5"/>
    <w:uiPriority w:val="99"/>
    <w:qFormat/>
    <w:rPr>
      <w:color w:val="404040"/>
    </w:rPr>
    <w:tblPr>
      <w:tblCellMar>
        <w:left w:w="0" w:type="dxa"/>
        <w:top w:w="0" w:type="dxa"/>
        <w:right w:w="0" w:type="dxa"/>
        <w:bottom w:w="0" w:type="dxa"/>
      </w:tblCellMar>
    </w:tblPr>
  </w:style>
  <w:style w:type="table" w:styleId="1005" w:customStyle="1">
    <w:name w:val="Lined - Accent 6"/>
    <w:uiPriority w:val="99"/>
    <w:qFormat/>
    <w:rPr>
      <w:color w:val="404040"/>
    </w:rPr>
    <w:tblPr>
      <w:tblCellMar>
        <w:left w:w="0" w:type="dxa"/>
        <w:top w:w="0" w:type="dxa"/>
        <w:right w:w="0" w:type="dxa"/>
        <w:bottom w:w="0" w:type="dxa"/>
      </w:tblCellMar>
    </w:tblPr>
  </w:style>
  <w:style w:type="table" w:styleId="10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0" w:customStyle="1">
    <w:name w:val="脚注文本 字符1"/>
    <w:link w:val="863"/>
    <w:uiPriority w:val="99"/>
    <w:qFormat/>
    <w:rPr>
      <w:sz w:val="18"/>
    </w:rPr>
  </w:style>
  <w:style w:type="character" w:styleId="1021" w:customStyle="1">
    <w:name w:val="尾注文本 字符"/>
    <w:link w:val="857"/>
    <w:uiPriority w:val="99"/>
    <w:qFormat/>
    <w:rPr>
      <w:sz w:val="20"/>
    </w:rPr>
  </w:style>
  <w:style w:type="paragraph" w:styleId="1022" w:customStyle="1">
    <w:name w:val="TOC 标题1"/>
    <w:uiPriority w:val="39"/>
    <w:unhideWhenUsed/>
    <w:qFormat/>
  </w:style>
  <w:style w:type="paragraph" w:styleId="1023" w:customStyle="1">
    <w:name w:val="标题 11"/>
    <w:basedOn w:val="837"/>
    <w:next w:val="837"/>
    <w:link w:val="1034"/>
    <w:qFormat/>
    <w:pPr>
      <w:numPr>
        <w:numId w:val="1"/>
      </w:numPr>
      <w:jc w:val="center"/>
      <w:keepLines/>
      <w:keepNext/>
      <w:spacing w:before="340" w:after="330" w:line="578" w:lineRule="auto"/>
      <w:tabs>
        <w:tab w:val="clear" w:pos="1800" w:leader="none"/>
      </w:tabs>
      <w:outlineLvl w:val="0"/>
    </w:pPr>
    <w:rPr>
      <w:rFonts w:ascii="黑体" w:eastAsia="黑体"/>
      <w:b/>
      <w:bCs/>
      <w:sz w:val="44"/>
      <w:szCs w:val="44"/>
    </w:rPr>
  </w:style>
  <w:style w:type="paragraph" w:styleId="1024" w:customStyle="1">
    <w:name w:val="标题 21"/>
    <w:basedOn w:val="837"/>
    <w:next w:val="837"/>
    <w:link w:val="1035"/>
    <w:qFormat/>
    <w:pPr>
      <w:numPr>
        <w:ilvl w:val="1"/>
        <w:numId w:val="1"/>
      </w:numPr>
      <w:keepLines/>
      <w:keepNext/>
      <w:spacing w:before="260" w:after="260" w:line="415" w:lineRule="auto"/>
      <w:tabs>
        <w:tab w:val="clear" w:pos="567" w:leader="none"/>
      </w:tabs>
      <w:outlineLvl w:val="1"/>
    </w:pPr>
    <w:rPr>
      <w:rFonts w:ascii="Arial" w:hAnsi="Arial" w:eastAsia="黑体"/>
      <w:b/>
      <w:bCs/>
      <w:sz w:val="32"/>
      <w:szCs w:val="32"/>
    </w:rPr>
  </w:style>
  <w:style w:type="paragraph" w:styleId="1025" w:customStyle="1">
    <w:name w:val="标题 31"/>
    <w:basedOn w:val="837"/>
    <w:next w:val="837"/>
    <w:link w:val="1036"/>
    <w:qFormat/>
    <w:pPr>
      <w:keepLines/>
      <w:keepNext/>
      <w:spacing w:before="260" w:after="260" w:line="415" w:lineRule="auto"/>
      <w:outlineLvl w:val="2"/>
    </w:pPr>
    <w:rPr>
      <w:rFonts w:ascii="黑体" w:eastAsia="黑体"/>
      <w:b/>
      <w:bCs/>
      <w:sz w:val="32"/>
      <w:szCs w:val="32"/>
    </w:rPr>
  </w:style>
  <w:style w:type="paragraph" w:styleId="1026" w:customStyle="1">
    <w:name w:val="标题 41"/>
    <w:basedOn w:val="837"/>
    <w:next w:val="837"/>
    <w:qFormat/>
    <w:pPr>
      <w:numPr>
        <w:ilvl w:val="4"/>
        <w:numId w:val="1"/>
      </w:numPr>
      <w:keepLines/>
      <w:keepNext/>
      <w:spacing w:before="280" w:after="290" w:line="376" w:lineRule="auto"/>
      <w:tabs>
        <w:tab w:val="clear" w:pos="1080" w:leader="none"/>
      </w:tabs>
      <w:outlineLvl w:val="3"/>
    </w:pPr>
    <w:rPr>
      <w:rFonts w:ascii="Arial" w:hAnsi="Arial" w:eastAsia="黑体"/>
      <w:b/>
      <w:bCs/>
      <w:sz w:val="28"/>
      <w:szCs w:val="28"/>
    </w:rPr>
  </w:style>
  <w:style w:type="paragraph" w:styleId="1027" w:customStyle="1">
    <w:name w:val="标题 51"/>
    <w:basedOn w:val="837"/>
    <w:next w:val="837"/>
    <w:qFormat/>
    <w:pPr>
      <w:numPr>
        <w:ilvl w:val="5"/>
        <w:numId w:val="1"/>
      </w:numPr>
      <w:keepLines/>
      <w:keepNext/>
      <w:spacing w:before="280" w:after="290" w:line="376" w:lineRule="auto"/>
      <w:tabs>
        <w:tab w:val="clear" w:pos="1440" w:leader="none"/>
      </w:tabs>
      <w:outlineLvl w:val="4"/>
    </w:pPr>
    <w:rPr>
      <w:rFonts w:ascii="黑体" w:eastAsia="黑体"/>
      <w:b/>
      <w:bCs/>
      <w:sz w:val="28"/>
      <w:szCs w:val="28"/>
    </w:rPr>
  </w:style>
  <w:style w:type="paragraph" w:styleId="1028" w:customStyle="1">
    <w:name w:val="标题 61"/>
    <w:basedOn w:val="837"/>
    <w:next w:val="837"/>
    <w:link w:val="103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029" w:customStyle="1">
    <w:name w:val="标题 71"/>
    <w:basedOn w:val="837"/>
    <w:next w:val="837"/>
    <w:link w:val="1038"/>
    <w:qFormat/>
    <w:pPr>
      <w:ind w:left="1296" w:hanging="1296"/>
      <w:keepLines/>
      <w:keepNext/>
      <w:spacing w:before="240" w:after="64" w:line="320" w:lineRule="atLeast"/>
      <w:tabs>
        <w:tab w:val="left" w:pos="1296" w:leader="none"/>
      </w:tabs>
      <w:outlineLvl w:val="6"/>
    </w:pPr>
    <w:rPr>
      <w:b/>
      <w:sz w:val="24"/>
    </w:rPr>
  </w:style>
  <w:style w:type="paragraph" w:styleId="1030" w:customStyle="1">
    <w:name w:val="标题 81"/>
    <w:basedOn w:val="837"/>
    <w:next w:val="837"/>
    <w:link w:val="103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031" w:customStyle="1">
    <w:name w:val="标题 91"/>
    <w:basedOn w:val="837"/>
    <w:next w:val="837"/>
    <w:link w:val="104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032" w:customStyle="1">
    <w:name w:val="默认段落字体1"/>
    <w:qFormat/>
  </w:style>
  <w:style w:type="table" w:styleId="1033" w:customStyle="1">
    <w:name w:val="普通表格1"/>
    <w:semiHidden/>
    <w:qFormat/>
    <w:tblPr>
      <w:tblCellMar>
        <w:left w:w="0" w:type="dxa"/>
        <w:top w:w="0" w:type="dxa"/>
        <w:right w:w="0" w:type="dxa"/>
        <w:bottom w:w="0" w:type="dxa"/>
      </w:tblCellMar>
    </w:tblPr>
  </w:style>
  <w:style w:type="character" w:styleId="1034" w:customStyle="1">
    <w:name w:val="标题 1 字符"/>
    <w:link w:val="1023"/>
    <w:qFormat/>
    <w:rPr>
      <w:rFonts w:ascii="黑体" w:eastAsia="黑体"/>
      <w:b/>
      <w:bCs/>
      <w:sz w:val="44"/>
      <w:szCs w:val="44"/>
    </w:rPr>
  </w:style>
  <w:style w:type="character" w:styleId="1035" w:customStyle="1">
    <w:name w:val="标题 2 字符"/>
    <w:link w:val="1024"/>
    <w:qFormat/>
    <w:rPr>
      <w:rFonts w:ascii="Arial" w:hAnsi="Arial" w:eastAsia="黑体" w:cs="Times New Roman"/>
      <w:b/>
      <w:bCs/>
      <w:sz w:val="32"/>
      <w:szCs w:val="32"/>
    </w:rPr>
  </w:style>
  <w:style w:type="character" w:styleId="1036" w:customStyle="1">
    <w:name w:val="标题 3 字符"/>
    <w:link w:val="1025"/>
    <w:qFormat/>
    <w:rPr>
      <w:rFonts w:ascii="黑体" w:hAnsi="Times New Roman" w:eastAsia="黑体"/>
      <w:b/>
      <w:bCs/>
      <w:sz w:val="32"/>
      <w:szCs w:val="32"/>
    </w:rPr>
  </w:style>
  <w:style w:type="character" w:styleId="1037" w:customStyle="1">
    <w:name w:val="标题 6 字符"/>
    <w:link w:val="1028"/>
    <w:qFormat/>
    <w:rPr>
      <w:rFonts w:ascii="Arial" w:hAnsi="Arial" w:eastAsia="黑体"/>
      <w:b/>
      <w:sz w:val="24"/>
      <w:szCs w:val="24"/>
    </w:rPr>
  </w:style>
  <w:style w:type="character" w:styleId="1038" w:customStyle="1">
    <w:name w:val="标题 7 字符"/>
    <w:link w:val="1029"/>
    <w:qFormat/>
    <w:rPr>
      <w:rFonts w:ascii="Times New Roman" w:hAnsi="Times New Roman"/>
      <w:b/>
      <w:sz w:val="24"/>
      <w:szCs w:val="24"/>
    </w:rPr>
  </w:style>
  <w:style w:type="character" w:styleId="1039" w:customStyle="1">
    <w:name w:val="标题 8 字符"/>
    <w:link w:val="1030"/>
    <w:qFormat/>
    <w:rPr>
      <w:rFonts w:ascii="Arial" w:hAnsi="Arial" w:eastAsia="黑体"/>
      <w:sz w:val="24"/>
      <w:szCs w:val="24"/>
    </w:rPr>
  </w:style>
  <w:style w:type="character" w:styleId="1040" w:customStyle="1">
    <w:name w:val="标题 9 字符"/>
    <w:link w:val="1031"/>
    <w:qFormat/>
    <w:rPr>
      <w:rFonts w:ascii="Arial" w:hAnsi="Arial" w:eastAsia="黑体"/>
      <w:sz w:val="21"/>
      <w:szCs w:val="24"/>
    </w:rPr>
  </w:style>
  <w:style w:type="paragraph" w:styleId="1041" w:customStyle="1">
    <w:name w:val="目录 71"/>
    <w:basedOn w:val="837"/>
    <w:next w:val="837"/>
    <w:qFormat/>
    <w:pPr>
      <w:ind w:left="1260" w:firstLine="420"/>
      <w:jc w:val="left"/>
      <w:spacing w:line="288" w:lineRule="auto"/>
    </w:pPr>
    <w:rPr>
      <w:sz w:val="18"/>
      <w:szCs w:val="18"/>
    </w:rPr>
  </w:style>
  <w:style w:type="paragraph" w:styleId="1042" w:customStyle="1">
    <w:name w:val="索引 81"/>
    <w:basedOn w:val="837"/>
    <w:next w:val="837"/>
    <w:qFormat/>
    <w:pPr>
      <w:ind w:left="1400"/>
    </w:pPr>
    <w:rPr>
      <w:szCs w:val="20"/>
    </w:rPr>
  </w:style>
  <w:style w:type="paragraph" w:styleId="1043" w:customStyle="1">
    <w:name w:val="正文缩进1"/>
    <w:basedOn w:val="837"/>
    <w:link w:val="1044"/>
    <w:qFormat/>
    <w:pPr>
      <w:ind w:firstLine="420"/>
      <w:jc w:val="left"/>
      <w:widowControl/>
    </w:pPr>
    <w:rPr>
      <w:sz w:val="20"/>
      <w:szCs w:val="20"/>
    </w:rPr>
  </w:style>
  <w:style w:type="character" w:styleId="1044" w:customStyle="1">
    <w:name w:val="正文缩进 字符"/>
    <w:link w:val="1043"/>
    <w:qFormat/>
  </w:style>
  <w:style w:type="paragraph" w:styleId="1045" w:customStyle="1">
    <w:name w:val="题注1"/>
    <w:basedOn w:val="837"/>
    <w:next w:val="837"/>
    <w:qFormat/>
    <w:rPr>
      <w:rFonts w:ascii="Arial" w:hAnsi="Arial" w:eastAsia="黑体" w:cs="Arial"/>
      <w:sz w:val="20"/>
      <w:szCs w:val="20"/>
    </w:rPr>
  </w:style>
  <w:style w:type="paragraph" w:styleId="1046" w:customStyle="1">
    <w:name w:val="索引 51"/>
    <w:basedOn w:val="837"/>
    <w:next w:val="837"/>
    <w:qFormat/>
    <w:pPr>
      <w:ind w:left="800"/>
    </w:pPr>
    <w:rPr>
      <w:szCs w:val="20"/>
    </w:rPr>
  </w:style>
  <w:style w:type="paragraph" w:styleId="1047" w:customStyle="1">
    <w:name w:val="文档结构图1"/>
    <w:basedOn w:val="837"/>
    <w:qFormat/>
    <w:pPr>
      <w:shd w:val="clear" w:color="auto" w:fill="000080"/>
    </w:pPr>
  </w:style>
  <w:style w:type="paragraph" w:styleId="1048" w:customStyle="1">
    <w:name w:val="批注文字1"/>
    <w:basedOn w:val="837"/>
    <w:link w:val="1049"/>
    <w:qFormat/>
    <w:pPr>
      <w:jc w:val="left"/>
    </w:pPr>
  </w:style>
  <w:style w:type="character" w:styleId="1049" w:customStyle="1">
    <w:name w:val="批注文字 字符"/>
    <w:link w:val="1048"/>
    <w:qFormat/>
    <w:rPr>
      <w:rFonts w:ascii="Times New Roman" w:hAnsi="Times New Roman"/>
      <w:sz w:val="21"/>
      <w:szCs w:val="24"/>
    </w:rPr>
  </w:style>
  <w:style w:type="paragraph" w:styleId="1050" w:customStyle="1">
    <w:name w:val="索引 61"/>
    <w:basedOn w:val="837"/>
    <w:next w:val="837"/>
    <w:qFormat/>
    <w:pPr>
      <w:ind w:left="1000"/>
    </w:pPr>
    <w:rPr>
      <w:szCs w:val="20"/>
    </w:rPr>
  </w:style>
  <w:style w:type="paragraph" w:styleId="1051" w:customStyle="1">
    <w:name w:val="称呼1"/>
    <w:basedOn w:val="837"/>
    <w:next w:val="837"/>
    <w:link w:val="1052"/>
    <w:qFormat/>
    <w:pPr>
      <w:ind w:firstLine="420"/>
      <w:spacing w:after="20" w:line="288" w:lineRule="auto"/>
    </w:pPr>
    <w:rPr>
      <w:sz w:val="28"/>
    </w:rPr>
  </w:style>
  <w:style w:type="character" w:styleId="1052" w:customStyle="1">
    <w:name w:val="称呼 字符"/>
    <w:link w:val="1051"/>
    <w:qFormat/>
    <w:rPr>
      <w:rFonts w:ascii="Times New Roman" w:hAnsi="Times New Roman"/>
      <w:sz w:val="28"/>
      <w:szCs w:val="24"/>
    </w:rPr>
  </w:style>
  <w:style w:type="paragraph" w:styleId="1053" w:customStyle="1">
    <w:name w:val="正文文本 31"/>
    <w:basedOn w:val="837"/>
    <w:link w:val="1054"/>
    <w:qFormat/>
    <w:pPr>
      <w:jc w:val="center"/>
      <w:spacing w:after="20" w:line="288" w:lineRule="auto"/>
    </w:pPr>
    <w:rPr>
      <w:b/>
      <w:bCs/>
      <w:sz w:val="24"/>
    </w:rPr>
  </w:style>
  <w:style w:type="character" w:styleId="1054" w:customStyle="1">
    <w:name w:val="正文文本 3 字符"/>
    <w:link w:val="1053"/>
    <w:qFormat/>
    <w:rPr>
      <w:rFonts w:ascii="Times New Roman" w:hAnsi="Times New Roman"/>
      <w:b/>
      <w:bCs/>
      <w:sz w:val="24"/>
      <w:szCs w:val="24"/>
    </w:rPr>
  </w:style>
  <w:style w:type="paragraph" w:styleId="1055" w:customStyle="1">
    <w:name w:val="结束语1"/>
    <w:basedOn w:val="837"/>
    <w:link w:val="1056"/>
    <w:qFormat/>
    <w:pPr>
      <w:ind w:left="2100" w:firstLine="420"/>
      <w:spacing w:after="20" w:line="288" w:lineRule="auto"/>
    </w:pPr>
    <w:rPr>
      <w:sz w:val="28"/>
    </w:rPr>
  </w:style>
  <w:style w:type="character" w:styleId="1056" w:customStyle="1">
    <w:name w:val="结束语 字符"/>
    <w:link w:val="1055"/>
    <w:qFormat/>
    <w:rPr>
      <w:rFonts w:ascii="Times New Roman" w:hAnsi="Times New Roman"/>
      <w:sz w:val="28"/>
      <w:szCs w:val="24"/>
    </w:rPr>
  </w:style>
  <w:style w:type="paragraph" w:styleId="1057" w:customStyle="1">
    <w:name w:val="正文文本1"/>
    <w:basedOn w:val="837"/>
    <w:next w:val="1058"/>
    <w:qFormat/>
    <w:rPr>
      <w:rFonts w:ascii="仿宋_GB2312" w:eastAsia="仿宋_GB2312"/>
      <w:sz w:val="28"/>
      <w:szCs w:val="20"/>
    </w:rPr>
  </w:style>
  <w:style w:type="paragraph" w:styleId="1058" w:customStyle="1">
    <w:name w:val="正文首行缩进1"/>
    <w:basedOn w:val="1057"/>
    <w:qFormat/>
    <w:pPr>
      <w:ind w:firstLine="420"/>
      <w:spacing w:after="120"/>
    </w:pPr>
    <w:rPr>
      <w:color w:val="000000"/>
      <w:spacing w:val="-8"/>
      <w:sz w:val="21"/>
    </w:rPr>
  </w:style>
  <w:style w:type="paragraph" w:styleId="1059" w:customStyle="1">
    <w:name w:val="正文文本缩进1"/>
    <w:basedOn w:val="837"/>
    <w:qFormat/>
    <w:pPr>
      <w:ind w:left="156"/>
      <w:spacing w:line="300" w:lineRule="auto"/>
      <w:widowControl/>
    </w:pPr>
    <w:rPr>
      <w:rFonts w:ascii="仿宋_GB2312" w:eastAsia="仿宋_GB2312"/>
      <w:sz w:val="28"/>
      <w:szCs w:val="20"/>
    </w:rPr>
  </w:style>
  <w:style w:type="paragraph" w:styleId="1060" w:customStyle="1">
    <w:name w:val="文本块1"/>
    <w:basedOn w:val="837"/>
    <w:qFormat/>
    <w:pPr>
      <w:ind w:left="420" w:right="33"/>
      <w:jc w:val="left"/>
    </w:pPr>
    <w:rPr>
      <w:sz w:val="24"/>
      <w:szCs w:val="20"/>
    </w:rPr>
  </w:style>
  <w:style w:type="paragraph" w:styleId="1061" w:customStyle="1">
    <w:name w:val="索引 41"/>
    <w:basedOn w:val="837"/>
    <w:next w:val="837"/>
    <w:qFormat/>
    <w:pPr>
      <w:ind w:left="600"/>
    </w:pPr>
    <w:rPr>
      <w:szCs w:val="20"/>
    </w:rPr>
  </w:style>
  <w:style w:type="paragraph" w:styleId="1062" w:customStyle="1">
    <w:name w:val="目录 51"/>
    <w:basedOn w:val="837"/>
    <w:next w:val="837"/>
    <w:qFormat/>
    <w:pPr>
      <w:ind w:left="840" w:firstLine="420"/>
      <w:jc w:val="left"/>
      <w:spacing w:line="288" w:lineRule="auto"/>
    </w:pPr>
    <w:rPr>
      <w:sz w:val="18"/>
      <w:szCs w:val="18"/>
    </w:rPr>
  </w:style>
  <w:style w:type="paragraph" w:styleId="1063" w:customStyle="1">
    <w:name w:val="目录 31"/>
    <w:basedOn w:val="837"/>
    <w:next w:val="837"/>
    <w:qFormat/>
    <w:pPr>
      <w:ind w:left="420" w:firstLine="420"/>
      <w:jc w:val="left"/>
      <w:spacing w:line="288" w:lineRule="auto"/>
    </w:pPr>
    <w:rPr>
      <w:iCs/>
      <w:sz w:val="20"/>
      <w:szCs w:val="20"/>
    </w:rPr>
  </w:style>
  <w:style w:type="paragraph" w:styleId="1064" w:customStyle="1">
    <w:name w:val="纯文本1"/>
    <w:basedOn w:val="837"/>
    <w:link w:val="1065"/>
    <w:qFormat/>
    <w:rPr>
      <w:rFonts w:ascii="宋体"/>
      <w:szCs w:val="21"/>
    </w:rPr>
  </w:style>
  <w:style w:type="character" w:styleId="1065" w:customStyle="1">
    <w:name w:val="纯文本 字符"/>
    <w:link w:val="1064"/>
    <w:qFormat/>
    <w:rPr>
      <w:rFonts w:ascii="宋体" w:hAnsi="Times New Roman"/>
      <w:sz w:val="21"/>
      <w:szCs w:val="21"/>
    </w:rPr>
  </w:style>
  <w:style w:type="paragraph" w:styleId="1066" w:customStyle="1">
    <w:name w:val="列表项目符号 51"/>
    <w:basedOn w:val="837"/>
    <w:qFormat/>
    <w:pPr>
      <w:numPr>
        <w:numId w:val="2"/>
      </w:numPr>
      <w:spacing w:line="360" w:lineRule="exact"/>
      <w:widowControl/>
      <w:tabs>
        <w:tab w:val="clear" w:pos="2040" w:leader="none"/>
      </w:tabs>
    </w:pPr>
    <w:rPr>
      <w:rFonts w:eastAsia="楷体_GB2312"/>
      <w:sz w:val="24"/>
      <w:szCs w:val="20"/>
    </w:rPr>
  </w:style>
  <w:style w:type="paragraph" w:styleId="1067" w:customStyle="1">
    <w:name w:val="目录 81"/>
    <w:basedOn w:val="837"/>
    <w:next w:val="837"/>
    <w:qFormat/>
    <w:pPr>
      <w:ind w:left="1470" w:firstLine="420"/>
      <w:jc w:val="left"/>
      <w:spacing w:line="288" w:lineRule="auto"/>
    </w:pPr>
    <w:rPr>
      <w:sz w:val="18"/>
      <w:szCs w:val="18"/>
    </w:rPr>
  </w:style>
  <w:style w:type="paragraph" w:styleId="1068" w:customStyle="1">
    <w:name w:val="索引 31"/>
    <w:basedOn w:val="837"/>
    <w:next w:val="837"/>
    <w:qFormat/>
    <w:pPr>
      <w:ind w:left="400"/>
    </w:pPr>
    <w:rPr>
      <w:szCs w:val="20"/>
    </w:rPr>
  </w:style>
  <w:style w:type="paragraph" w:styleId="1069" w:customStyle="1">
    <w:name w:val="日期1"/>
    <w:basedOn w:val="837"/>
    <w:next w:val="837"/>
    <w:qFormat/>
    <w:pPr>
      <w:ind w:left="2500"/>
    </w:pPr>
    <w:rPr>
      <w:rFonts w:ascii="楷体_GB2312" w:eastAsia="楷体_GB2312"/>
      <w:b/>
      <w:sz w:val="28"/>
    </w:rPr>
  </w:style>
  <w:style w:type="paragraph" w:styleId="1070" w:customStyle="1">
    <w:name w:val="正文文本缩进 21"/>
    <w:basedOn w:val="837"/>
    <w:qFormat/>
    <w:pPr>
      <w:ind w:firstLine="233"/>
      <w:spacing w:line="400" w:lineRule="exact"/>
      <w:tabs>
        <w:tab w:val="left" w:pos="0" w:leader="none"/>
        <w:tab w:val="left" w:pos="1134" w:leader="none"/>
      </w:tabs>
    </w:pPr>
    <w:rPr>
      <w:rFonts w:ascii="楷体_GB2312" w:eastAsia="楷体_GB2312"/>
      <w:sz w:val="24"/>
    </w:rPr>
  </w:style>
  <w:style w:type="paragraph" w:styleId="1071" w:customStyle="1">
    <w:name w:val="批注框文本1"/>
    <w:basedOn w:val="837"/>
    <w:link w:val="1072"/>
    <w:qFormat/>
    <w:rPr>
      <w:sz w:val="18"/>
      <w:szCs w:val="18"/>
    </w:rPr>
  </w:style>
  <w:style w:type="character" w:styleId="1072" w:customStyle="1">
    <w:name w:val="批注框文本 字符"/>
    <w:link w:val="1071"/>
    <w:qFormat/>
    <w:rPr>
      <w:rFonts w:ascii="Times New Roman" w:hAnsi="Times New Roman"/>
      <w:sz w:val="18"/>
      <w:szCs w:val="18"/>
    </w:rPr>
  </w:style>
  <w:style w:type="paragraph" w:styleId="1073" w:customStyle="1">
    <w:name w:val="页脚1"/>
    <w:basedOn w:val="837"/>
    <w:link w:val="1074"/>
    <w:uiPriority w:val="99"/>
    <w:qFormat/>
    <w:pPr>
      <w:jc w:val="left"/>
      <w:tabs>
        <w:tab w:val="center" w:pos="4153" w:leader="none"/>
        <w:tab w:val="right" w:pos="8306" w:leader="none"/>
      </w:tabs>
    </w:pPr>
    <w:rPr>
      <w:sz w:val="18"/>
      <w:szCs w:val="18"/>
    </w:rPr>
  </w:style>
  <w:style w:type="character" w:styleId="1074" w:customStyle="1">
    <w:name w:val="页脚 字符"/>
    <w:link w:val="1073"/>
    <w:uiPriority w:val="99"/>
    <w:qFormat/>
    <w:rPr>
      <w:rFonts w:ascii="Times New Roman" w:hAnsi="Times New Roman"/>
      <w:sz w:val="18"/>
      <w:szCs w:val="18"/>
    </w:rPr>
  </w:style>
  <w:style w:type="paragraph" w:styleId="1075" w:customStyle="1">
    <w:name w:val="页眉11"/>
    <w:basedOn w:val="837"/>
    <w:link w:val="1076"/>
    <w:qFormat/>
    <w:pPr>
      <w:jc w:val="center"/>
      <w:tabs>
        <w:tab w:val="center" w:pos="4153" w:leader="none"/>
        <w:tab w:val="right" w:pos="8306" w:leader="none"/>
      </w:tabs>
      <w:pBdr>
        <w:bottom w:val="single" w:color="000000" w:sz="6" w:space="1"/>
      </w:pBdr>
    </w:pPr>
    <w:rPr>
      <w:sz w:val="18"/>
      <w:szCs w:val="18"/>
    </w:rPr>
  </w:style>
  <w:style w:type="character" w:styleId="1076" w:customStyle="1">
    <w:name w:val="页眉 字符"/>
    <w:link w:val="1075"/>
    <w:qFormat/>
    <w:rPr>
      <w:rFonts w:ascii="Times New Roman" w:hAnsi="Times New Roman"/>
      <w:sz w:val="18"/>
      <w:szCs w:val="18"/>
    </w:rPr>
  </w:style>
  <w:style w:type="paragraph" w:styleId="1077" w:customStyle="1">
    <w:name w:val="目录 11"/>
    <w:basedOn w:val="837"/>
    <w:next w:val="837"/>
    <w:qFormat/>
    <w:pPr>
      <w:spacing w:before="120" w:after="120" w:line="288" w:lineRule="auto"/>
      <w:tabs>
        <w:tab w:val="right" w:pos="8296" w:leader="dot"/>
      </w:tabs>
    </w:pPr>
    <w:rPr>
      <w:rFonts w:ascii="黑体" w:eastAsia="黑体"/>
      <w:caps/>
      <w:sz w:val="30"/>
      <w:szCs w:val="30"/>
    </w:rPr>
  </w:style>
  <w:style w:type="paragraph" w:styleId="1078" w:customStyle="1">
    <w:name w:val="目录 41"/>
    <w:basedOn w:val="837"/>
    <w:next w:val="837"/>
    <w:qFormat/>
    <w:pPr>
      <w:ind w:left="630" w:firstLine="420"/>
      <w:jc w:val="left"/>
      <w:spacing w:line="288" w:lineRule="auto"/>
    </w:pPr>
    <w:rPr>
      <w:sz w:val="18"/>
      <w:szCs w:val="18"/>
    </w:rPr>
  </w:style>
  <w:style w:type="paragraph" w:styleId="1079" w:customStyle="1">
    <w:name w:val="列表1"/>
    <w:basedOn w:val="837"/>
    <w:qFormat/>
    <w:pPr>
      <w:numPr>
        <w:numId w:val="3"/>
      </w:numPr>
      <w:spacing w:after="20" w:line="288" w:lineRule="auto"/>
      <w:tabs>
        <w:tab w:val="clear" w:pos="420" w:leader="none"/>
      </w:tabs>
    </w:pPr>
    <w:rPr>
      <w:szCs w:val="20"/>
      <w:lang w:val="en-GB" w:eastAsia="en-GB"/>
    </w:rPr>
  </w:style>
  <w:style w:type="paragraph" w:styleId="1080" w:customStyle="1">
    <w:name w:val="脚注文本1"/>
    <w:basedOn w:val="837"/>
    <w:link w:val="1081"/>
    <w:qFormat/>
    <w:pPr>
      <w:ind w:firstLine="425"/>
      <w:jc w:val="left"/>
      <w:spacing w:after="60" w:line="360" w:lineRule="exact"/>
    </w:pPr>
    <w:rPr>
      <w:sz w:val="18"/>
      <w:szCs w:val="18"/>
    </w:rPr>
  </w:style>
  <w:style w:type="character" w:styleId="1081" w:customStyle="1">
    <w:name w:val="脚注文本 字符"/>
    <w:link w:val="1080"/>
    <w:qFormat/>
    <w:rPr>
      <w:rFonts w:ascii="Times New Roman" w:hAnsi="Times New Roman"/>
      <w:sz w:val="18"/>
      <w:szCs w:val="18"/>
    </w:rPr>
  </w:style>
  <w:style w:type="paragraph" w:styleId="1082" w:customStyle="1">
    <w:name w:val="目录 61"/>
    <w:basedOn w:val="837"/>
    <w:next w:val="837"/>
    <w:qFormat/>
    <w:pPr>
      <w:ind w:left="1050" w:firstLine="420"/>
      <w:jc w:val="left"/>
      <w:spacing w:line="288" w:lineRule="auto"/>
    </w:pPr>
    <w:rPr>
      <w:sz w:val="18"/>
      <w:szCs w:val="18"/>
    </w:rPr>
  </w:style>
  <w:style w:type="paragraph" w:styleId="1083" w:customStyle="1">
    <w:name w:val="正文文本缩进 31"/>
    <w:basedOn w:val="837"/>
    <w:qFormat/>
    <w:pPr>
      <w:ind w:firstLine="218"/>
      <w:jc w:val="left"/>
      <w:spacing w:line="360" w:lineRule="auto"/>
    </w:pPr>
    <w:rPr>
      <w:rFonts w:ascii="仿宋_GB2312" w:eastAsia="仿宋_GB2312"/>
      <w:sz w:val="32"/>
      <w:szCs w:val="20"/>
    </w:rPr>
  </w:style>
  <w:style w:type="paragraph" w:styleId="1084" w:customStyle="1">
    <w:name w:val="索引 71"/>
    <w:basedOn w:val="837"/>
    <w:next w:val="837"/>
    <w:qFormat/>
    <w:pPr>
      <w:ind w:left="1200"/>
    </w:pPr>
    <w:rPr>
      <w:szCs w:val="20"/>
    </w:rPr>
  </w:style>
  <w:style w:type="paragraph" w:styleId="1085" w:customStyle="1">
    <w:name w:val="索引 91"/>
    <w:basedOn w:val="837"/>
    <w:next w:val="837"/>
    <w:qFormat/>
    <w:pPr>
      <w:ind w:left="1600"/>
    </w:pPr>
    <w:rPr>
      <w:szCs w:val="20"/>
    </w:rPr>
  </w:style>
  <w:style w:type="paragraph" w:styleId="1086" w:customStyle="1">
    <w:name w:val="目录 21"/>
    <w:basedOn w:val="837"/>
    <w:next w:val="837"/>
    <w:qFormat/>
    <w:pPr>
      <w:ind w:left="210" w:firstLine="420"/>
      <w:jc w:val="left"/>
      <w:spacing w:line="288" w:lineRule="auto"/>
    </w:pPr>
    <w:rPr>
      <w:smallCaps/>
      <w:sz w:val="20"/>
      <w:szCs w:val="20"/>
    </w:rPr>
  </w:style>
  <w:style w:type="paragraph" w:styleId="1087" w:customStyle="1">
    <w:name w:val="目录 91"/>
    <w:basedOn w:val="837"/>
    <w:next w:val="837"/>
    <w:qFormat/>
    <w:pPr>
      <w:ind w:left="1680" w:firstLine="420"/>
      <w:jc w:val="left"/>
      <w:spacing w:line="288" w:lineRule="auto"/>
    </w:pPr>
    <w:rPr>
      <w:sz w:val="18"/>
      <w:szCs w:val="18"/>
    </w:rPr>
  </w:style>
  <w:style w:type="paragraph" w:styleId="1088" w:customStyle="1">
    <w:name w:val="正文文本 21"/>
    <w:basedOn w:val="837"/>
    <w:link w:val="1089"/>
    <w:qFormat/>
    <w:pPr>
      <w:ind w:firstLine="420"/>
      <w:spacing w:after="20" w:line="720" w:lineRule="auto"/>
    </w:pPr>
    <w:rPr>
      <w:sz w:val="30"/>
    </w:rPr>
  </w:style>
  <w:style w:type="character" w:styleId="1089" w:customStyle="1">
    <w:name w:val="正文文本 2 字符"/>
    <w:link w:val="1088"/>
    <w:qFormat/>
    <w:rPr>
      <w:rFonts w:ascii="Times New Roman" w:hAnsi="Times New Roman"/>
      <w:sz w:val="30"/>
      <w:szCs w:val="24"/>
    </w:rPr>
  </w:style>
  <w:style w:type="paragraph" w:styleId="1090" w:customStyle="1">
    <w:name w:val="HTML 预设格式1"/>
    <w:basedOn w:val="837"/>
    <w:link w:val="1091"/>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rPr>
  </w:style>
  <w:style w:type="character" w:styleId="1091" w:customStyle="1">
    <w:name w:val="HTML 预设格式 字符"/>
    <w:link w:val="1090"/>
    <w:qFormat/>
    <w:rPr>
      <w:rFonts w:ascii="黑体" w:hAnsi="Times New Roman" w:eastAsia="黑体"/>
      <w:sz w:val="21"/>
      <w:szCs w:val="24"/>
    </w:rPr>
  </w:style>
  <w:style w:type="paragraph" w:styleId="1092" w:customStyle="1">
    <w:name w:val="普通(网站)1"/>
    <w:basedOn w:val="837"/>
    <w:link w:val="1093"/>
    <w:qFormat/>
    <w:pPr>
      <w:ind w:firstLine="420"/>
      <w:jc w:val="left"/>
      <w:spacing w:before="100" w:beforeAutospacing="1" w:after="100" w:afterAutospacing="1" w:line="288" w:lineRule="auto"/>
      <w:widowControl/>
    </w:pPr>
    <w:rPr>
      <w:rFonts w:ascii="宋体"/>
      <w:sz w:val="24"/>
    </w:rPr>
  </w:style>
  <w:style w:type="character" w:styleId="1093" w:customStyle="1">
    <w:name w:val="普通(网站) 字符"/>
    <w:link w:val="1092"/>
    <w:qFormat/>
    <w:rPr>
      <w:rFonts w:ascii="宋体" w:hAnsi="Times New Roman"/>
      <w:sz w:val="24"/>
      <w:szCs w:val="24"/>
    </w:rPr>
  </w:style>
  <w:style w:type="paragraph" w:styleId="1094" w:customStyle="1">
    <w:name w:val="索引 11"/>
    <w:basedOn w:val="837"/>
    <w:next w:val="837"/>
    <w:qFormat/>
    <w:rPr>
      <w:szCs w:val="20"/>
    </w:rPr>
  </w:style>
  <w:style w:type="paragraph" w:styleId="1095" w:customStyle="1">
    <w:name w:val="索引 21"/>
    <w:basedOn w:val="837"/>
    <w:next w:val="837"/>
    <w:qFormat/>
    <w:pPr>
      <w:ind w:left="200"/>
    </w:pPr>
    <w:rPr>
      <w:szCs w:val="20"/>
    </w:rPr>
  </w:style>
  <w:style w:type="paragraph" w:styleId="1096" w:customStyle="1">
    <w:name w:val="标题1"/>
    <w:basedOn w:val="837"/>
    <w:link w:val="1097"/>
    <w:qFormat/>
    <w:pPr>
      <w:ind w:firstLine="420"/>
      <w:jc w:val="center"/>
      <w:spacing w:before="240" w:after="60" w:line="288" w:lineRule="auto"/>
      <w:outlineLvl w:val="0"/>
    </w:pPr>
    <w:rPr>
      <w:rFonts w:ascii="Arial" w:hAnsi="Arial"/>
      <w:b/>
      <w:bCs/>
      <w:sz w:val="32"/>
      <w:szCs w:val="32"/>
    </w:rPr>
  </w:style>
  <w:style w:type="character" w:styleId="1097" w:customStyle="1">
    <w:name w:val="标题 字符"/>
    <w:link w:val="1096"/>
    <w:qFormat/>
    <w:rPr>
      <w:rFonts w:ascii="Arial" w:hAnsi="Arial" w:cs="Arial"/>
      <w:b/>
      <w:bCs/>
      <w:sz w:val="32"/>
      <w:szCs w:val="32"/>
    </w:rPr>
  </w:style>
  <w:style w:type="paragraph" w:styleId="1098" w:customStyle="1">
    <w:name w:val="批注主题1"/>
    <w:basedOn w:val="1048"/>
    <w:next w:val="1048"/>
    <w:link w:val="1099"/>
    <w:qFormat/>
  </w:style>
  <w:style w:type="character" w:styleId="1099" w:customStyle="1">
    <w:name w:val="批注主题 字符"/>
    <w:link w:val="1098"/>
    <w:qFormat/>
    <w:rPr>
      <w:rFonts w:ascii="Times New Roman" w:hAnsi="Times New Roman"/>
      <w:sz w:val="21"/>
      <w:szCs w:val="24"/>
    </w:rPr>
  </w:style>
  <w:style w:type="paragraph" w:styleId="1100" w:customStyle="1">
    <w:name w:val="正文首行缩进 21"/>
    <w:basedOn w:val="1059"/>
    <w:uiPriority w:val="99"/>
    <w:qFormat/>
    <w:pPr>
      <w:ind w:left="420" w:firstLine="420"/>
      <w:spacing w:after="120" w:line="240" w:lineRule="auto"/>
      <w:widowControl w:val="off"/>
    </w:pPr>
    <w:rPr>
      <w:rFonts w:ascii="宋体" w:eastAsia="宋体"/>
      <w:sz w:val="34"/>
    </w:rPr>
  </w:style>
  <w:style w:type="table" w:styleId="1101" w:customStyle="1">
    <w:name w:val="网格型1"/>
    <w:basedOn w:val="1033"/>
    <w:qFormat/>
    <w:pPr>
      <w:jc w:val="both"/>
      <w:widowControl w:val="off"/>
    </w:pPr>
    <w:tblPr/>
  </w:style>
  <w:style w:type="character" w:styleId="1102" w:customStyle="1">
    <w:name w:val="要点1"/>
    <w:uiPriority w:val="22"/>
    <w:qFormat/>
    <w:rPr>
      <w:b/>
      <w:bCs/>
    </w:rPr>
  </w:style>
  <w:style w:type="character" w:styleId="1103" w:customStyle="1">
    <w:name w:val="页码1"/>
    <w:qFormat/>
  </w:style>
  <w:style w:type="character" w:styleId="1104" w:customStyle="1">
    <w:name w:val="已访问的超链接1"/>
    <w:qFormat/>
    <w:rPr>
      <w:color w:val="800080"/>
      <w:u w:val="single"/>
    </w:rPr>
  </w:style>
  <w:style w:type="character" w:styleId="1105" w:customStyle="1">
    <w:name w:val="强调1"/>
    <w:qFormat/>
    <w:rPr>
      <w:i/>
    </w:rPr>
  </w:style>
  <w:style w:type="character" w:styleId="1106" w:customStyle="1">
    <w:name w:val="HTML 打字机1"/>
    <w:qFormat/>
    <w:rPr>
      <w:rFonts w:ascii="宋体" w:hAnsi="宋体" w:eastAsia="宋体" w:cs="宋体"/>
      <w:sz w:val="24"/>
      <w:szCs w:val="24"/>
    </w:rPr>
  </w:style>
  <w:style w:type="character" w:styleId="1107" w:customStyle="1">
    <w:name w:val="超链接1"/>
    <w:qFormat/>
    <w:rPr>
      <w:color w:val="0000ff"/>
      <w:u w:val="single"/>
    </w:rPr>
  </w:style>
  <w:style w:type="character" w:styleId="1108" w:customStyle="1">
    <w:name w:val="批注引用1"/>
    <w:qFormat/>
    <w:rPr>
      <w:sz w:val="21"/>
      <w:szCs w:val="21"/>
    </w:rPr>
  </w:style>
  <w:style w:type="character" w:styleId="1109" w:customStyle="1">
    <w:name w:val="脚注引用1"/>
    <w:qFormat/>
    <w:rPr>
      <w:rFonts w:ascii="宋体" w:eastAsia="宋体"/>
      <w:vertAlign w:val="superscript"/>
    </w:rPr>
  </w:style>
  <w:style w:type="paragraph" w:styleId="1110" w:customStyle="1">
    <w:name w:val="段"/>
    <w:next w:val="837"/>
    <w:qFormat/>
    <w:pPr>
      <w:ind w:firstLine="200"/>
      <w:jc w:val="both"/>
    </w:pPr>
    <w:rPr>
      <w:rFonts w:ascii="宋体"/>
      <w:sz w:val="21"/>
    </w:rPr>
  </w:style>
  <w:style w:type="character" w:styleId="1111" w:customStyle="1">
    <w:name w:val="样式 标题 2第一层条h2H22UNDERRUBRIK 1-2R2H21H22H211H23H212H2...1 Char"/>
    <w:link w:val="1112"/>
    <w:qFormat/>
    <w:rPr>
      <w:rFonts w:ascii="宋体" w:hAnsi="宋体" w:cs="Times New Roman"/>
      <w:b/>
      <w:bCs/>
      <w:sz w:val="30"/>
      <w:szCs w:val="32"/>
    </w:rPr>
  </w:style>
  <w:style w:type="paragraph" w:styleId="1112" w:customStyle="1">
    <w:name w:val="样式 标题 2第一层条h2H22UNDERRUBRIK 1-2R2H21H22H211H23H212H2...1"/>
    <w:basedOn w:val="1024"/>
    <w:link w:val="1111"/>
    <w:qFormat/>
    <w:pPr>
      <w:numPr>
        <w:numId w:val="0"/>
      </w:numPr>
      <w:spacing w:line="416" w:lineRule="auto"/>
      <w:tabs>
        <w:tab w:val="clear" w:pos="567" w:leader="none"/>
      </w:tabs>
    </w:pPr>
    <w:rPr>
      <w:rFonts w:ascii="宋体" w:hAnsi="宋体" w:eastAsia="宋体"/>
      <w:sz w:val="30"/>
    </w:rPr>
  </w:style>
  <w:style w:type="character" w:styleId="1113" w:customStyle="1">
    <w:name w:val="style4"/>
    <w:qFormat/>
  </w:style>
  <w:style w:type="character" w:styleId="1114" w:customStyle="1">
    <w:name w:val="文档-正文 Char"/>
    <w:link w:val="1115"/>
    <w:qFormat/>
    <w:rPr>
      <w:rFonts w:ascii="Arial" w:hAnsi="Arial" w:cs="Times New Roman"/>
      <w:sz w:val="24"/>
    </w:rPr>
  </w:style>
  <w:style w:type="paragraph" w:styleId="1115" w:customStyle="1">
    <w:name w:val="文档-正文"/>
    <w:basedOn w:val="837"/>
    <w:link w:val="1114"/>
    <w:qFormat/>
    <w:pPr>
      <w:numPr>
        <w:ilvl w:val="1"/>
        <w:numId w:val="4"/>
      </w:numPr>
      <w:ind w:firstLine="200"/>
      <w:jc w:val="left"/>
      <w:spacing w:line="360" w:lineRule="auto"/>
      <w:widowControl/>
    </w:pPr>
    <w:rPr>
      <w:rFonts w:ascii="Arial" w:hAnsi="Arial"/>
      <w:sz w:val="24"/>
      <w:szCs w:val="20"/>
    </w:rPr>
  </w:style>
  <w:style w:type="character" w:styleId="1116" w:customStyle="1">
    <w:name w:val="text_list1"/>
    <w:qFormat/>
    <w:rPr>
      <w:rFonts w:ascii="Arial" w:hAnsi="Arial" w:cs="Arial"/>
      <w:color w:val="000000"/>
      <w:spacing w:val="272"/>
      <w:sz w:val="16"/>
      <w:szCs w:val="16"/>
      <w:lang w:bidi="ar-SA"/>
    </w:rPr>
  </w:style>
  <w:style w:type="character" w:styleId="1117" w:customStyle="1">
    <w:name w:val="case31"/>
    <w:qFormat/>
    <w:rPr>
      <w:sz w:val="21"/>
      <w:szCs w:val="21"/>
    </w:rPr>
  </w:style>
  <w:style w:type="character" w:styleId="1118" w:customStyle="1">
    <w:name w:val="纯文本 Char"/>
    <w:qFormat/>
    <w:rPr>
      <w:rFonts w:ascii="宋体" w:hAnsi="Courier New"/>
      <w:sz w:val="21"/>
    </w:rPr>
  </w:style>
  <w:style w:type="character" w:styleId="1119" w:customStyle="1">
    <w:name w:val="页脚 Char"/>
    <w:qFormat/>
    <w:rPr>
      <w:rFonts w:eastAsia="楷体_GB2312"/>
      <w:sz w:val="18"/>
      <w:lang w:val="en-US" w:eastAsia="zh-CN"/>
    </w:rPr>
  </w:style>
  <w:style w:type="character" w:styleId="1120" w:customStyle="1">
    <w:name w:val="页眉 Char"/>
    <w:qFormat/>
    <w:rPr>
      <w:sz w:val="18"/>
      <w:szCs w:val="18"/>
    </w:rPr>
  </w:style>
  <w:style w:type="character" w:styleId="1121" w:customStyle="1">
    <w:name w:val="Char Char"/>
    <w:qFormat/>
    <w:rPr>
      <w:rFonts w:eastAsia="宋体"/>
      <w:b/>
      <w:bCs/>
      <w:sz w:val="32"/>
      <w:szCs w:val="44"/>
      <w:lang w:val="en-US" w:eastAsia="zh-CN" w:bidi="ar-SA"/>
    </w:rPr>
  </w:style>
  <w:style w:type="character" w:styleId="1122" w:customStyle="1">
    <w:name w:val="表格正文 Char"/>
    <w:link w:val="1123"/>
    <w:qFormat/>
    <w:rPr>
      <w:rFonts w:ascii="Times New Roman" w:hAnsi="Times New Roman"/>
      <w:sz w:val="21"/>
      <w:szCs w:val="24"/>
    </w:rPr>
  </w:style>
  <w:style w:type="paragraph" w:styleId="1123" w:customStyle="1">
    <w:name w:val="表格正文"/>
    <w:basedOn w:val="837"/>
    <w:link w:val="1122"/>
    <w:qFormat/>
  </w:style>
  <w:style w:type="character" w:styleId="1124" w:customStyle="1">
    <w:name w:val="itm1"/>
    <w:qFormat/>
    <w:rPr>
      <w:rFonts w:ascii="宋体" w:eastAsia="宋体"/>
      <w:sz w:val="21"/>
      <w:szCs w:val="21"/>
    </w:rPr>
  </w:style>
  <w:style w:type="character" w:styleId="1125" w:customStyle="1">
    <w:name w:val="bodytext1"/>
    <w:qFormat/>
  </w:style>
  <w:style w:type="character" w:styleId="1126" w:customStyle="1">
    <w:name w:val="标题 311"/>
    <w:qFormat/>
    <w:rPr>
      <w:rFonts w:ascii="黑体" w:eastAsia="黑体"/>
      <w:sz w:val="28"/>
    </w:rPr>
  </w:style>
  <w:style w:type="character" w:styleId="1127" w:customStyle="1">
    <w:name w:val="列出段落 字符"/>
    <w:link w:val="1128"/>
    <w:uiPriority w:val="34"/>
    <w:qFormat/>
    <w:rPr>
      <w:rFonts w:ascii="Calibri" w:hAnsi="Calibri"/>
      <w:sz w:val="21"/>
      <w:szCs w:val="22"/>
    </w:rPr>
  </w:style>
  <w:style w:type="paragraph" w:styleId="1128" w:customStyle="1">
    <w:name w:val="列出段落"/>
    <w:basedOn w:val="837"/>
    <w:link w:val="1127"/>
    <w:uiPriority w:val="34"/>
    <w:qFormat/>
    <w:pPr>
      <w:ind w:firstLine="200"/>
    </w:pPr>
    <w:rPr>
      <w:rFonts w:ascii="Calibri" w:hAnsi="Calibri"/>
      <w:szCs w:val="22"/>
    </w:rPr>
  </w:style>
  <w:style w:type="character" w:styleId="1129" w:customStyle="1">
    <w:name w:val="Char Char1"/>
    <w:qFormat/>
    <w:rPr>
      <w:rFonts w:eastAsia="宋体"/>
      <w:b/>
      <w:bCs/>
      <w:sz w:val="32"/>
      <w:szCs w:val="44"/>
      <w:lang w:val="en-US" w:eastAsia="zh-CN" w:bidi="ar-SA"/>
    </w:rPr>
  </w:style>
  <w:style w:type="character" w:styleId="1130" w:customStyle="1">
    <w:name w:val="lan_121"/>
    <w:qFormat/>
    <w:rPr>
      <w:color w:val="007bf7"/>
      <w:sz w:val="18"/>
      <w:szCs w:val="18"/>
    </w:rPr>
  </w:style>
  <w:style w:type="character" w:styleId="1131" w:customStyle="1">
    <w:name w:val="纯文本 Char1"/>
    <w:qFormat/>
    <w:rPr>
      <w:rFonts w:ascii="宋体" w:hAnsi="Courier New"/>
      <w:sz w:val="21"/>
      <w:szCs w:val="21"/>
    </w:rPr>
  </w:style>
  <w:style w:type="character" w:styleId="1132" w:customStyle="1">
    <w:name w:val="htd0"/>
    <w:qFormat/>
  </w:style>
  <w:style w:type="character" w:styleId="1133" w:customStyle="1">
    <w:name w:val="批注主题 Char"/>
    <w:qFormat/>
    <w:rPr>
      <w:b/>
      <w:bCs/>
      <w:sz w:val="21"/>
      <w:szCs w:val="24"/>
    </w:rPr>
  </w:style>
  <w:style w:type="character" w:styleId="1134" w:customStyle="1">
    <w:name w:val="new1"/>
    <w:qFormat/>
    <w:rPr>
      <w:rFonts w:ascii="Verdana" w:hAnsi="Verdana"/>
      <w:color w:val="333333"/>
      <w:sz w:val="18"/>
      <w:shd w:val="clear" w:color="auto" w:fill="ffffff"/>
    </w:rPr>
  </w:style>
  <w:style w:type="character" w:styleId="1135" w:customStyle="1">
    <w:name w:val="bookmark-item"/>
    <w:qFormat/>
  </w:style>
  <w:style w:type="character" w:styleId="1136" w:customStyle="1">
    <w:name w:val="正文文本 2 Char"/>
    <w:qFormat/>
    <w:rPr>
      <w:sz w:val="30"/>
      <w:szCs w:val="24"/>
    </w:rPr>
  </w:style>
  <w:style w:type="character" w:styleId="1137" w:customStyle="1">
    <w:name w:val="Char Char Char Char Char Char Char Char Char Char"/>
    <w:qFormat/>
    <w:rPr>
      <w:rFonts w:eastAsia="宋体"/>
      <w:b/>
      <w:bCs/>
      <w:sz w:val="32"/>
      <w:szCs w:val="44"/>
      <w:lang w:val="en-US" w:eastAsia="zh-CN"/>
    </w:rPr>
  </w:style>
  <w:style w:type="character" w:styleId="1138" w:customStyle="1">
    <w:name w:val="fs1"/>
    <w:qFormat/>
    <w:rPr>
      <w:rFonts w:ascii="Verdana" w:hAnsi="Verdana"/>
      <w:color w:val="003366"/>
      <w:sz w:val="18"/>
      <w:u w:val="none"/>
    </w:rPr>
  </w:style>
  <w:style w:type="character" w:styleId="1139" w:customStyle="1">
    <w:name w:val="正文（首行缩进两字） Char1"/>
    <w:qFormat/>
    <w:rPr>
      <w:rFonts w:eastAsia="宋体"/>
      <w:sz w:val="21"/>
      <w:lang w:val="en-US" w:eastAsia="zh-CN" w:bidi="ar-SA"/>
    </w:rPr>
  </w:style>
  <w:style w:type="character" w:styleId="1140" w:customStyle="1">
    <w:name w:val="样式 三号 下划线"/>
    <w:qFormat/>
    <w:rPr>
      <w:sz w:val="28"/>
      <w:u w:val="single"/>
    </w:rPr>
  </w:style>
  <w:style w:type="paragraph" w:styleId="1141" w:customStyle="1">
    <w:name w:val="表格"/>
    <w:basedOn w:val="837"/>
    <w:qFormat/>
    <w:pPr>
      <w:jc w:val="center"/>
    </w:pPr>
    <w:rPr>
      <w:szCs w:val="21"/>
    </w:rPr>
  </w:style>
  <w:style w:type="paragraph" w:styleId="1142" w:customStyle="1">
    <w:name w:val="xl31"/>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43" w:customStyle="1">
    <w:name w:val="表格标题"/>
    <w:basedOn w:val="837"/>
    <w:qFormat/>
    <w:pPr>
      <w:jc w:val="center"/>
      <w:spacing w:before="120" w:line="400" w:lineRule="exact"/>
    </w:pPr>
    <w:rPr>
      <w:rFonts w:eastAsia="文鼎CS中宋"/>
      <w:spacing w:val="8"/>
      <w:sz w:val="24"/>
      <w:szCs w:val="20"/>
    </w:rPr>
  </w:style>
  <w:style w:type="paragraph" w:styleId="1144" w:customStyle="1">
    <w:name w:val="程序代码"/>
    <w:basedOn w:val="837"/>
    <w:qFormat/>
    <w:pPr>
      <w:ind w:left="839" w:firstLine="420"/>
      <w:spacing w:after="20" w:line="288" w:lineRule="auto"/>
    </w:pPr>
    <w:rPr>
      <w:rFonts w:eastAsia="仿宋_GB2312"/>
    </w:rPr>
  </w:style>
  <w:style w:type="paragraph" w:styleId="1145" w:customStyle="1">
    <w:name w:val="font6"/>
    <w:basedOn w:val="837"/>
    <w:qFormat/>
    <w:pPr>
      <w:ind w:firstLine="420"/>
      <w:jc w:val="left"/>
      <w:spacing w:before="100" w:beforeAutospacing="1" w:after="100" w:afterAutospacing="1" w:line="288" w:lineRule="auto"/>
      <w:widowControl/>
    </w:pPr>
    <w:rPr>
      <w:sz w:val="24"/>
    </w:rPr>
  </w:style>
  <w:style w:type="paragraph" w:styleId="1146" w:customStyle="1">
    <w:name w:val="Char Char Char Char Char Char"/>
    <w:basedOn w:val="837"/>
    <w:qFormat/>
    <w:pPr>
      <w:jc w:val="left"/>
      <w:spacing w:after="160" w:line="240" w:lineRule="exact"/>
      <w:widowControl/>
    </w:pPr>
    <w:rPr>
      <w:rFonts w:ascii="黑体" w:eastAsia="黑体"/>
      <w:sz w:val="32"/>
      <w:szCs w:val="32"/>
    </w:rPr>
  </w:style>
  <w:style w:type="paragraph" w:styleId="1147" w:customStyle="1">
    <w:name w:val="样式2"/>
    <w:basedOn w:val="1023"/>
    <w:qFormat/>
    <w:pPr>
      <w:numPr>
        <w:numId w:val="5"/>
      </w:numPr>
      <w:jc w:val="both"/>
      <w:tabs>
        <w:tab w:val="clear" w:pos="1800" w:leader="none"/>
      </w:tabs>
    </w:pPr>
    <w:rPr>
      <w:rFonts w:ascii="Times New Roman"/>
      <w:sz w:val="32"/>
    </w:rPr>
  </w:style>
  <w:style w:type="paragraph" w:styleId="1148" w:customStyle="1">
    <w:name w:val="Char Char Char Char Char Char1"/>
    <w:basedOn w:val="837"/>
    <w:qFormat/>
    <w:pPr>
      <w:numPr>
        <w:numId w:val="6"/>
      </w:numPr>
      <w:ind w:left="0" w:firstLine="0"/>
      <w:jc w:val="left"/>
      <w:spacing w:after="160" w:line="240" w:lineRule="exact"/>
      <w:widowControl/>
    </w:pPr>
    <w:rPr>
      <w:rFonts w:ascii="黑体" w:hAnsi="Verdana" w:eastAsia="黑体"/>
      <w:sz w:val="32"/>
      <w:szCs w:val="32"/>
    </w:rPr>
  </w:style>
  <w:style w:type="paragraph" w:styleId="1149" w:customStyle="1">
    <w:name w:val="xl51"/>
    <w:basedOn w:val="837"/>
    <w:qFormat/>
    <w:pPr>
      <w:jc w:val="left"/>
      <w:spacing w:before="100" w:beforeAutospacing="1" w:after="100" w:afterAutospacing="1"/>
      <w:widowControl/>
      <w:pBdr>
        <w:bottom w:val="single" w:color="000000" w:sz="4" w:space="0"/>
      </w:pBdr>
    </w:pPr>
    <w:rPr>
      <w:rFonts w:ascii="楷体_GB2312" w:eastAsia="楷体_GB2312"/>
      <w:b/>
      <w:bCs/>
      <w:color w:val="000000"/>
      <w:sz w:val="24"/>
    </w:rPr>
  </w:style>
  <w:style w:type="paragraph" w:styleId="1150" w:customStyle="1">
    <w:name w:val="默认段落字体 Para Char"/>
    <w:basedOn w:val="837"/>
    <w:qFormat/>
    <w:pPr>
      <w:ind w:left="420" w:hanging="420"/>
      <w:tabs>
        <w:tab w:val="left" w:pos="420" w:leader="none"/>
      </w:tabs>
    </w:pPr>
    <w:rPr>
      <w:sz w:val="24"/>
    </w:rPr>
  </w:style>
  <w:style w:type="paragraph" w:styleId="1151" w:customStyle="1">
    <w:name w:val="Char Char Char Char Char Char Char"/>
    <w:basedOn w:val="837"/>
    <w:qFormat/>
    <w:pPr>
      <w:jc w:val="left"/>
      <w:spacing w:after="160" w:line="240" w:lineRule="exact"/>
      <w:widowControl/>
    </w:pPr>
    <w:rPr>
      <w:rFonts w:ascii="Arial" w:hAnsi="Arial" w:eastAsia="Times New Roman" w:cs="Verdana"/>
      <w:b/>
      <w:sz w:val="24"/>
      <w:lang w:eastAsia="en-US"/>
    </w:rPr>
  </w:style>
  <w:style w:type="paragraph" w:styleId="1152" w:customStyle="1">
    <w:name w:val="xl36"/>
    <w:basedOn w:val="8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53" w:customStyle="1">
    <w:name w:val="样式 纯文本 + 楷体_GB2312 小四 行距: 固定值 20 磅1"/>
    <w:basedOn w:val="1064"/>
    <w:qFormat/>
    <w:pPr>
      <w:ind w:firstLine="200"/>
      <w:spacing w:line="400" w:lineRule="exact"/>
    </w:pPr>
    <w:rPr>
      <w:rFonts w:ascii="楷体_GB2312" w:eastAsia="楷体_GB2312"/>
      <w:sz w:val="24"/>
      <w:szCs w:val="20"/>
    </w:rPr>
  </w:style>
  <w:style w:type="paragraph" w:styleId="1154" w:customStyle="1">
    <w:name w:val="xl42"/>
    <w:basedOn w:val="837"/>
    <w:qFormat/>
    <w:pPr>
      <w:jc w:val="center"/>
      <w:spacing w:before="100" w:beforeAutospacing="1" w:after="100" w:afterAutospacing="1"/>
      <w:widowControl/>
      <w:pBdr>
        <w:top w:val="single" w:color="000000" w:sz="4" w:space="0"/>
        <w:right w:val="single" w:color="000000" w:sz="4" w:space="0"/>
      </w:pBdr>
    </w:pPr>
    <w:rPr>
      <w:rFonts w:ascii="宋体"/>
      <w:sz w:val="24"/>
    </w:rPr>
  </w:style>
  <w:style w:type="paragraph" w:styleId="1155" w:customStyle="1">
    <w:name w:val="font8"/>
    <w:basedOn w:val="837"/>
    <w:qFormat/>
    <w:pPr>
      <w:jc w:val="left"/>
      <w:spacing w:before="100" w:beforeAutospacing="1" w:after="100" w:afterAutospacing="1"/>
      <w:widowControl/>
    </w:pPr>
    <w:rPr>
      <w:rFonts w:hint="eastAsia" w:ascii="宋体" w:hAnsi="宋体"/>
      <w:b/>
      <w:bCs/>
      <w:i/>
      <w:iCs/>
      <w:sz w:val="20"/>
      <w:szCs w:val="20"/>
    </w:rPr>
  </w:style>
  <w:style w:type="paragraph" w:styleId="1156" w:customStyle="1">
    <w:name w:val="xl27"/>
    <w:basedOn w:val="837"/>
    <w:qFormat/>
    <w:pPr>
      <w:jc w:val="left"/>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157" w:customStyle="1">
    <w:name w:val="font12"/>
    <w:basedOn w:val="837"/>
    <w:qFormat/>
    <w:pPr>
      <w:jc w:val="left"/>
      <w:spacing w:before="100" w:beforeAutospacing="1" w:after="100" w:afterAutospacing="1"/>
      <w:widowControl/>
    </w:pPr>
    <w:rPr>
      <w:rFonts w:hint="eastAsia" w:ascii="宋体" w:hAnsi="宋体"/>
      <w:sz w:val="36"/>
      <w:szCs w:val="36"/>
    </w:rPr>
  </w:style>
  <w:style w:type="paragraph" w:styleId="1158" w:customStyle="1">
    <w:name w:val="xl45"/>
    <w:basedOn w:val="83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159" w:customStyle="1">
    <w:name w:val="xl33"/>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60" w:customStyle="1">
    <w:name w:val="无缩进正文"/>
    <w:basedOn w:val="837"/>
    <w:qFormat/>
    <w:rPr>
      <w:szCs w:val="20"/>
    </w:rPr>
  </w:style>
  <w:style w:type="paragraph" w:styleId="1161" w:customStyle="1">
    <w:name w:val="Javis"/>
    <w:basedOn w:val="837"/>
    <w:qFormat/>
    <w:pPr>
      <w:ind w:right="100"/>
    </w:pPr>
    <w:rPr>
      <w:rFonts w:cs="宋体"/>
      <w:sz w:val="24"/>
      <w:szCs w:val="20"/>
    </w:rPr>
  </w:style>
  <w:style w:type="paragraph" w:styleId="1162" w:customStyle="1">
    <w:name w:val="Char Char Char Char Char Char Char Char Char Char Char Char Char Char Char Char"/>
    <w:basedOn w:val="837"/>
    <w:qFormat/>
    <w:pPr>
      <w:tabs>
        <w:tab w:val="left" w:pos="360" w:leader="none"/>
      </w:tabs>
    </w:pPr>
    <w:rPr>
      <w:sz w:val="24"/>
    </w:rPr>
  </w:style>
  <w:style w:type="paragraph" w:styleId="1163" w:customStyle="1">
    <w:name w:val="标准段落"/>
    <w:basedOn w:val="837"/>
    <w:qFormat/>
    <w:pPr>
      <w:ind w:left="420"/>
      <w:spacing w:line="360" w:lineRule="auto"/>
    </w:pPr>
    <w:rPr>
      <w:rFonts w:ascii="宋体" w:hAnsi="宋体"/>
      <w:bCs/>
      <w:szCs w:val="21"/>
    </w:rPr>
  </w:style>
  <w:style w:type="paragraph" w:styleId="1164" w:customStyle="1">
    <w:name w:val="xl55"/>
    <w:basedOn w:val="83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65" w:customStyle="1">
    <w:name w:val="xl62"/>
    <w:basedOn w:val="8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6" w:customStyle="1">
    <w:name w:val="正文1)"/>
    <w:basedOn w:val="837"/>
    <w:qFormat/>
    <w:pPr>
      <w:ind w:left="425" w:hanging="425"/>
      <w:jc w:val="left"/>
      <w:spacing w:after="20" w:line="360" w:lineRule="auto"/>
      <w:tabs>
        <w:tab w:val="left" w:pos="-120" w:leader="none"/>
        <w:tab w:val="left" w:pos="0" w:leader="none"/>
        <w:tab w:val="left" w:pos="120" w:leader="none"/>
        <w:tab w:val="left" w:pos="425" w:leader="none"/>
      </w:tabs>
    </w:pPr>
    <w:rPr>
      <w:rFonts w:ascii="宋体"/>
      <w:smallCaps/>
      <w:spacing w:val="-20"/>
      <w:sz w:val="24"/>
      <w:szCs w:val="20"/>
    </w:rPr>
  </w:style>
  <w:style w:type="paragraph" w:styleId="1167" w:customStyle="1">
    <w:name w:val="xl54"/>
    <w:basedOn w:val="8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68" w:customStyle="1">
    <w:name w:val="默认段落字体 Para Char Char Char Char"/>
    <w:basedOn w:val="837"/>
    <w:qFormat/>
    <w:rPr>
      <w:szCs w:val="20"/>
    </w:rPr>
  </w:style>
  <w:style w:type="paragraph" w:styleId="1169" w:customStyle="1">
    <w:name w:val="名词解释11"/>
    <w:basedOn w:val="1170"/>
    <w:qFormat/>
    <w:pPr>
      <w:ind w:firstLine="0"/>
      <w:spacing w:after="0"/>
    </w:pPr>
  </w:style>
  <w:style w:type="paragraph" w:styleId="1170" w:customStyle="1">
    <w:name w:val="名词解释"/>
    <w:basedOn w:val="837"/>
    <w:qFormat/>
    <w:pPr>
      <w:ind w:left="2325" w:hanging="2325"/>
      <w:spacing w:after="20" w:line="288" w:lineRule="auto"/>
    </w:pPr>
    <w:rPr>
      <w:szCs w:val="20"/>
    </w:rPr>
  </w:style>
  <w:style w:type="paragraph" w:styleId="1171" w:customStyle="1">
    <w:name w:val="Char Char Char1 Char Char Char"/>
    <w:basedOn w:val="837"/>
    <w:qFormat/>
    <w:pPr>
      <w:ind w:firstLine="200"/>
    </w:pPr>
    <w:rPr>
      <w:rFonts w:ascii="Tahoma" w:hAnsi="Tahoma"/>
      <w:sz w:val="24"/>
      <w:szCs w:val="20"/>
    </w:rPr>
  </w:style>
  <w:style w:type="paragraph" w:styleId="1172" w:customStyle="1">
    <w:name w:val="xl53"/>
    <w:basedOn w:val="8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3" w:customStyle="1">
    <w:name w:val="xl56"/>
    <w:basedOn w:val="83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74" w:customStyle="1">
    <w:name w:val="font9"/>
    <w:basedOn w:val="837"/>
    <w:qFormat/>
    <w:pPr>
      <w:jc w:val="left"/>
      <w:spacing w:before="100" w:beforeAutospacing="1" w:after="100" w:afterAutospacing="1"/>
      <w:widowControl/>
    </w:pPr>
    <w:rPr>
      <w:b/>
      <w:bCs/>
      <w:sz w:val="20"/>
      <w:szCs w:val="20"/>
    </w:rPr>
  </w:style>
  <w:style w:type="paragraph" w:styleId="1175" w:customStyle="1">
    <w:name w:val="xl26"/>
    <w:basedOn w:val="837"/>
    <w:qFormat/>
    <w:pPr>
      <w:jc w:val="center"/>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176" w:customStyle="1">
    <w:name w:val="xl61"/>
    <w:basedOn w:val="83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77" w:customStyle="1">
    <w:name w:val="Char1"/>
    <w:basedOn w:val="837"/>
    <w:qFormat/>
    <w:rPr>
      <w:rFonts w:ascii="仿宋_GB2312" w:eastAsia="仿宋_GB2312"/>
      <w:b/>
      <w:sz w:val="32"/>
      <w:szCs w:val="32"/>
    </w:rPr>
  </w:style>
  <w:style w:type="paragraph" w:styleId="1178" w:customStyle="1">
    <w:name w:val="表格文字"/>
    <w:basedOn w:val="837"/>
    <w:qFormat/>
    <w:pPr>
      <w:jc w:val="left"/>
      <w:spacing w:line="288" w:lineRule="auto"/>
    </w:pPr>
    <w:rPr>
      <w:szCs w:val="20"/>
    </w:rPr>
  </w:style>
  <w:style w:type="paragraph" w:styleId="1179" w:customStyle="1">
    <w:name w:val="页眉1"/>
    <w:basedOn w:val="837"/>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80" w:customStyle="1">
    <w:name w:val="xl28"/>
    <w:basedOn w:val="837"/>
    <w:qFormat/>
    <w:pPr>
      <w:jc w:val="left"/>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181" w:customStyle="1">
    <w:name w:val="xl59"/>
    <w:basedOn w:val="83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82" w:customStyle="1">
    <w:name w:val="列表2"/>
    <w:basedOn w:val="837"/>
    <w:qFormat/>
    <w:pPr>
      <w:ind w:left="1469" w:hanging="420"/>
      <w:spacing w:after="20" w:line="288" w:lineRule="auto"/>
      <w:tabs>
        <w:tab w:val="left" w:pos="1470" w:leader="none"/>
      </w:tabs>
    </w:pPr>
  </w:style>
  <w:style w:type="paragraph" w:styleId="1183" w:customStyle="1">
    <w:name w:val="目录"/>
    <w:basedOn w:val="837"/>
    <w:next w:val="837"/>
    <w:qFormat/>
    <w:pPr>
      <w:ind w:firstLine="420"/>
      <w:jc w:val="center"/>
      <w:spacing w:before="360" w:after="360" w:line="360" w:lineRule="auto"/>
    </w:pPr>
    <w:rPr>
      <w:b/>
      <w:spacing w:val="200"/>
      <w:sz w:val="36"/>
      <w:szCs w:val="20"/>
    </w:rPr>
  </w:style>
  <w:style w:type="paragraph" w:styleId="1184" w:customStyle="1">
    <w:name w:val="font11"/>
    <w:basedOn w:val="837"/>
    <w:qFormat/>
    <w:pPr>
      <w:jc w:val="left"/>
      <w:spacing w:before="100" w:beforeAutospacing="1" w:after="100" w:afterAutospacing="1"/>
      <w:widowControl/>
    </w:pPr>
    <w:rPr>
      <w:b/>
      <w:bCs/>
      <w:sz w:val="18"/>
      <w:szCs w:val="18"/>
    </w:rPr>
  </w:style>
  <w:style w:type="paragraph" w:styleId="1185" w:customStyle="1">
    <w:name w:val="xl29"/>
    <w:basedOn w:val="837"/>
    <w:qFormat/>
    <w:pPr>
      <w:jc w:val="right"/>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186" w:customStyle="1">
    <w:name w:val="标准文字"/>
    <w:basedOn w:val="837"/>
    <w:qFormat/>
    <w:pPr>
      <w:ind w:firstLine="420"/>
      <w:spacing w:after="20" w:line="360" w:lineRule="auto"/>
    </w:pPr>
  </w:style>
  <w:style w:type="paragraph" w:styleId="1187" w:customStyle="1">
    <w:name w:val="Char Char Char Char Char Char Char Char Char Char1"/>
    <w:basedOn w:val="837"/>
    <w:qFormat/>
    <w:pPr>
      <w:ind w:left="425" w:hanging="425"/>
      <w:tabs>
        <w:tab w:val="left" w:pos="425" w:leader="none"/>
      </w:tabs>
    </w:pPr>
    <w:rPr>
      <w:sz w:val="28"/>
      <w:szCs w:val="20"/>
    </w:rPr>
  </w:style>
  <w:style w:type="paragraph" w:styleId="1188" w:customStyle="1">
    <w:name w:val="xl43"/>
    <w:basedOn w:val="837"/>
    <w:qFormat/>
    <w:pPr>
      <w:jc w:val="center"/>
      <w:spacing w:before="100" w:beforeAutospacing="1" w:after="100" w:afterAutospacing="1"/>
      <w:widowControl/>
      <w:pBdr>
        <w:left w:val="single" w:color="000000" w:sz="4" w:space="0"/>
        <w:bottom w:val="single" w:color="000000" w:sz="4" w:space="0"/>
      </w:pBdr>
    </w:pPr>
    <w:rPr>
      <w:rFonts w:ascii="宋体"/>
      <w:b/>
      <w:bCs/>
      <w:sz w:val="20"/>
      <w:szCs w:val="20"/>
    </w:rPr>
  </w:style>
  <w:style w:type="paragraph" w:styleId="1189" w:customStyle="1">
    <w:name w:val="函数注释2"/>
    <w:basedOn w:val="837"/>
    <w:qFormat/>
    <w:pPr>
      <w:ind w:left="1680" w:firstLine="420"/>
      <w:spacing w:after="20" w:line="288" w:lineRule="auto"/>
    </w:pPr>
  </w:style>
  <w:style w:type="paragraph" w:styleId="1190" w:customStyle="1">
    <w:name w:val="目录文字"/>
    <w:basedOn w:val="837"/>
    <w:qFormat/>
    <w:pPr>
      <w:jc w:val="left"/>
      <w:spacing w:line="480" w:lineRule="auto"/>
      <w:widowControl/>
    </w:pPr>
    <w:rPr>
      <w:rFonts w:ascii="宋体"/>
      <w:sz w:val="24"/>
      <w:szCs w:val="20"/>
    </w:rPr>
  </w:style>
  <w:style w:type="paragraph" w:styleId="1191" w:customStyle="1">
    <w:name w:val="xl60"/>
    <w:basedOn w:val="83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92" w:customStyle="1">
    <w:name w:val="样式1"/>
    <w:basedOn w:val="837"/>
    <w:qFormat/>
    <w:pPr>
      <w:spacing w:before="120" w:after="120" w:line="300" w:lineRule="auto"/>
    </w:pPr>
    <w:rPr>
      <w:rFonts w:ascii="宋体"/>
      <w:b/>
      <w:sz w:val="24"/>
      <w:szCs w:val="20"/>
    </w:rPr>
  </w:style>
  <w:style w:type="paragraph" w:styleId="1193" w:customStyle="1">
    <w:name w:val="font13"/>
    <w:basedOn w:val="837"/>
    <w:qFormat/>
    <w:pPr>
      <w:jc w:val="left"/>
      <w:spacing w:before="100" w:beforeAutospacing="1" w:after="100" w:afterAutospacing="1"/>
      <w:widowControl/>
    </w:pPr>
    <w:rPr>
      <w:i/>
      <w:iCs/>
      <w:sz w:val="36"/>
      <w:szCs w:val="36"/>
    </w:rPr>
  </w:style>
  <w:style w:type="paragraph" w:styleId="1194" w:customStyle="1">
    <w:name w:val="并列项-点"/>
    <w:basedOn w:val="837"/>
    <w:qFormat/>
    <w:pPr>
      <w:ind w:left="851" w:hanging="284"/>
      <w:spacing w:before="120" w:line="360" w:lineRule="auto"/>
      <w:widowControl/>
      <w:tabs>
        <w:tab w:val="left" w:pos="851" w:leader="none"/>
        <w:tab w:val="left" w:pos="927" w:leader="none"/>
      </w:tabs>
    </w:pPr>
    <w:rPr>
      <w:sz w:val="24"/>
      <w:szCs w:val="20"/>
    </w:rPr>
  </w:style>
  <w:style w:type="paragraph" w:styleId="1195" w:customStyle="1">
    <w:name w:val="样式 正文文本缩进 2 + Times New Roman 首行缩进:  1.06 厘米 行距: 固定值 30 磅"/>
    <w:basedOn w:val="1070"/>
    <w:qFormat/>
    <w:pPr>
      <w:ind w:firstLine="601"/>
      <w:spacing w:line="540" w:lineRule="exact"/>
      <w:tabs>
        <w:tab w:val="clear" w:pos="0" w:leader="none"/>
        <w:tab w:val="clear" w:pos="1134" w:leader="none"/>
      </w:tabs>
    </w:pPr>
    <w:rPr>
      <w:rFonts w:ascii="Times New Roman" w:eastAsia="宋体"/>
      <w:sz w:val="28"/>
      <w:szCs w:val="20"/>
    </w:rPr>
  </w:style>
  <w:style w:type="paragraph" w:styleId="1196" w:customStyle="1">
    <w:name w:val="xl25"/>
    <w:basedOn w:val="8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97" w:customStyle="1">
    <w:name w:val="修订1"/>
    <w:uiPriority w:val="99"/>
    <w:unhideWhenUsed/>
    <w:qFormat/>
    <w:rPr>
      <w:sz w:val="21"/>
      <w:szCs w:val="24"/>
    </w:rPr>
  </w:style>
  <w:style w:type="paragraph" w:styleId="1198" w:customStyle="1">
    <w:name w:val="简介正文"/>
    <w:basedOn w:val="837"/>
    <w:qFormat/>
    <w:pPr>
      <w:numPr>
        <w:numId w:val="7"/>
      </w:numPr>
      <w:ind w:left="1701" w:hanging="1701"/>
      <w:spacing w:after="20" w:line="520" w:lineRule="exact"/>
      <w:tabs>
        <w:tab w:val="clear" w:pos="425" w:leader="none"/>
      </w:tabs>
    </w:pPr>
    <w:rPr>
      <w:sz w:val="24"/>
      <w:szCs w:val="20"/>
    </w:rPr>
  </w:style>
  <w:style w:type="paragraph" w:styleId="1199" w:customStyle="1">
    <w:name w:val="表中"/>
    <w:basedOn w:val="837"/>
    <w:qFormat/>
    <w:pPr>
      <w:jc w:val="center"/>
      <w:spacing w:line="360" w:lineRule="atLeast"/>
    </w:pPr>
    <w:rPr>
      <w:szCs w:val="20"/>
    </w:rPr>
  </w:style>
  <w:style w:type="paragraph" w:styleId="1200" w:customStyle="1">
    <w:name w:val="项目编号3"/>
    <w:basedOn w:val="837"/>
    <w:next w:val="837"/>
    <w:qFormat/>
    <w:pPr>
      <w:numPr>
        <w:numId w:val="8"/>
      </w:numPr>
      <w:ind w:left="0" w:firstLine="200"/>
      <w:jc w:val="left"/>
      <w:spacing w:line="360" w:lineRule="auto"/>
    </w:pPr>
    <w:rPr>
      <w:rFonts w:ascii="宋体"/>
      <w:sz w:val="24"/>
    </w:rPr>
  </w:style>
  <w:style w:type="paragraph" w:styleId="1201" w:customStyle="1">
    <w:name w:val="表头"/>
    <w:basedOn w:val="837"/>
    <w:qFormat/>
    <w:pPr>
      <w:jc w:val="center"/>
      <w:spacing w:line="320" w:lineRule="atLeast"/>
    </w:pPr>
    <w:rPr>
      <w:rFonts w:eastAsia="黑体"/>
      <w:spacing w:val="-10"/>
      <w:szCs w:val="20"/>
    </w:rPr>
  </w:style>
  <w:style w:type="paragraph" w:styleId="1202" w:customStyle="1">
    <w:name w:val="项目编号1"/>
    <w:basedOn w:val="837"/>
    <w:next w:val="837"/>
    <w:qFormat/>
    <w:pPr>
      <w:numPr>
        <w:numId w:val="9"/>
      </w:numPr>
      <w:jc w:val="left"/>
      <w:spacing w:line="360" w:lineRule="auto"/>
    </w:pPr>
    <w:rPr>
      <w:rFonts w:ascii="宋体"/>
      <w:sz w:val="24"/>
    </w:rPr>
  </w:style>
  <w:style w:type="paragraph" w:styleId="1203" w:customStyle="1">
    <w:name w:val="样式一"/>
    <w:basedOn w:val="837"/>
    <w:qFormat/>
    <w:pPr>
      <w:numPr>
        <w:ilvl w:val="2"/>
        <w:numId w:val="1"/>
      </w:numPr>
      <w:spacing w:before="100" w:after="100" w:line="360" w:lineRule="exact"/>
      <w:tabs>
        <w:tab w:val="clear" w:pos="1080" w:leader="none"/>
      </w:tabs>
    </w:pPr>
    <w:rPr>
      <w:rFonts w:ascii="宋体" w:hAnsi="宋体" w:eastAsia="黑体"/>
      <w:sz w:val="24"/>
      <w:szCs w:val="20"/>
      <w:lang w:val="en-GB" w:eastAsia="en-GB"/>
    </w:rPr>
  </w:style>
  <w:style w:type="paragraph" w:styleId="1204" w:customStyle="1">
    <w:name w:val="xl67"/>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5" w:customStyle="1">
    <w:name w:val="xl40"/>
    <w:basedOn w:val="8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b/>
      <w:bCs/>
      <w:sz w:val="20"/>
      <w:szCs w:val="20"/>
    </w:rPr>
  </w:style>
  <w:style w:type="paragraph" w:styleId="1206" w:customStyle="1">
    <w:name w:val="Char Char Char1 Char Char Char1"/>
    <w:basedOn w:val="837"/>
    <w:qFormat/>
    <w:pPr>
      <w:ind w:firstLine="200"/>
    </w:pPr>
    <w:rPr>
      <w:rFonts w:ascii="Tahoma" w:hAnsi="Tahoma"/>
      <w:sz w:val="24"/>
      <w:szCs w:val="20"/>
    </w:rPr>
  </w:style>
  <w:style w:type="paragraph" w:styleId="1207" w:customStyle="1">
    <w:name w:val="标题0"/>
    <w:basedOn w:val="1096"/>
    <w:next w:val="1096"/>
    <w:qFormat/>
    <w:rPr>
      <w:sz w:val="52"/>
    </w:rPr>
  </w:style>
  <w:style w:type="paragraph" w:styleId="1208" w:customStyle="1">
    <w:name w:val="Author"/>
    <w:basedOn w:val="1209"/>
    <w:qFormat/>
    <w:pPr>
      <w:jc w:val="right"/>
    </w:pPr>
    <w:rPr>
      <w:b w:val="0"/>
    </w:rPr>
  </w:style>
  <w:style w:type="paragraph" w:styleId="1209" w:customStyle="1">
    <w:name w:val="Heading 0"/>
    <w:basedOn w:val="837"/>
    <w:qFormat/>
    <w:pPr>
      <w:jc w:val="center"/>
      <w:widowControl/>
    </w:pPr>
    <w:rPr>
      <w:rFonts w:ascii="Arial" w:hAnsi="Arial" w:eastAsia="MS Mincho"/>
      <w:b/>
      <w:sz w:val="28"/>
      <w:szCs w:val="20"/>
      <w:lang w:eastAsia="en-US"/>
    </w:rPr>
  </w:style>
  <w:style w:type="paragraph" w:styleId="1210" w:customStyle="1">
    <w:name w:val="xl23"/>
    <w:basedOn w:val="837"/>
    <w:qFormat/>
    <w:pPr>
      <w:jc w:val="left"/>
      <w:spacing w:before="100" w:beforeAutospacing="1" w:after="100" w:afterAutospacing="1"/>
      <w:widowControl/>
      <w:pBdr>
        <w:top w:val="single" w:color="000000" w:sz="4" w:space="0"/>
        <w:bottom w:val="single" w:color="000000" w:sz="4" w:space="0"/>
      </w:pBdr>
    </w:pPr>
    <w:rPr>
      <w:rFonts w:ascii="宋体"/>
      <w:color w:val="000000"/>
      <w:sz w:val="24"/>
    </w:rPr>
  </w:style>
  <w:style w:type="paragraph" w:styleId="1211" w:customStyle="1">
    <w:name w:val="xl22"/>
    <w:basedOn w:val="837"/>
    <w:qFormat/>
    <w:pPr>
      <w:jc w:val="left"/>
      <w:spacing w:before="100" w:beforeAutospacing="1" w:after="100" w:afterAutospacing="1"/>
      <w:widowControl/>
      <w:pBdr>
        <w:top w:val="single" w:color="000000" w:sz="4" w:space="0"/>
        <w:bottom w:val="single" w:color="000000" w:sz="4" w:space="0"/>
      </w:pBdr>
    </w:pPr>
    <w:rPr>
      <w:rFonts w:ascii="宋体"/>
      <w:color w:val="000000"/>
      <w:sz w:val="24"/>
    </w:rPr>
  </w:style>
  <w:style w:type="paragraph" w:styleId="1212" w:customStyle="1">
    <w:name w:val="font10"/>
    <w:basedOn w:val="837"/>
    <w:qFormat/>
    <w:pPr>
      <w:jc w:val="left"/>
      <w:spacing w:before="100" w:beforeAutospacing="1" w:after="100" w:afterAutospacing="1"/>
      <w:widowControl/>
    </w:pPr>
    <w:rPr>
      <w:rFonts w:hint="eastAsia" w:ascii="楷体_GB2312" w:hAnsi="宋体" w:eastAsia="楷体_GB2312"/>
      <w:b/>
      <w:bCs/>
      <w:sz w:val="18"/>
      <w:szCs w:val="18"/>
    </w:rPr>
  </w:style>
  <w:style w:type="paragraph" w:styleId="1213" w:customStyle="1">
    <w:name w:val="重点"/>
    <w:basedOn w:val="837"/>
    <w:qFormat/>
    <w:pPr>
      <w:ind w:firstLine="420"/>
      <w:spacing w:after="20" w:line="288" w:lineRule="auto"/>
      <w:shd w:val="pct10" w:color="auto" w:fill="auto"/>
    </w:pPr>
    <w:rPr>
      <w:rFonts w:eastAsia="黑体"/>
      <w:b/>
    </w:rPr>
  </w:style>
  <w:style w:type="paragraph" w:styleId="1214" w:customStyle="1">
    <w:name w:val="xl38"/>
    <w:basedOn w:val="837"/>
    <w:qFormat/>
    <w:pPr>
      <w:jc w:val="center"/>
      <w:spacing w:before="100" w:beforeAutospacing="1" w:after="100" w:afterAutospacing="1"/>
      <w:widowControl/>
    </w:pPr>
    <w:rPr>
      <w:rFonts w:ascii="隶书" w:eastAsia="隶书"/>
      <w:b/>
      <w:bCs/>
      <w:sz w:val="48"/>
      <w:szCs w:val="48"/>
    </w:rPr>
  </w:style>
  <w:style w:type="paragraph" w:styleId="1215" w:customStyle="1">
    <w:name w:val="font14"/>
    <w:basedOn w:val="837"/>
    <w:qFormat/>
    <w:pPr>
      <w:jc w:val="left"/>
      <w:spacing w:before="100" w:beforeAutospacing="1" w:after="100" w:afterAutospacing="1"/>
      <w:widowControl/>
    </w:pPr>
    <w:rPr>
      <w:sz w:val="36"/>
      <w:szCs w:val="36"/>
    </w:rPr>
  </w:style>
  <w:style w:type="paragraph" w:styleId="1216" w:customStyle="1">
    <w:name w:val="Char"/>
    <w:basedOn w:val="837"/>
    <w:qFormat/>
    <w:rPr>
      <w:rFonts w:ascii="仿宋_GB2312" w:eastAsia="仿宋_GB2312"/>
      <w:b/>
      <w:sz w:val="32"/>
      <w:szCs w:val="32"/>
    </w:rPr>
  </w:style>
  <w:style w:type="paragraph" w:styleId="1217" w:customStyle="1">
    <w:name w:val="正文(缩进)"/>
    <w:basedOn w:val="837"/>
    <w:qFormat/>
    <w:pPr>
      <w:ind w:firstLine="200"/>
      <w:spacing w:line="360" w:lineRule="auto"/>
      <w:widowControl/>
    </w:pPr>
    <w:rPr>
      <w:rFonts w:eastAsia="仿宋_GB2312"/>
      <w:sz w:val="24"/>
      <w:szCs w:val="20"/>
    </w:rPr>
  </w:style>
  <w:style w:type="paragraph" w:styleId="1218" w:customStyle="1">
    <w:name w:val="正文1"/>
    <w:basedOn w:val="837"/>
    <w:qFormat/>
    <w:pPr>
      <w:spacing w:line="360" w:lineRule="auto"/>
    </w:pPr>
    <w:rPr>
      <w:rFonts w:ascii="宋体" w:hAnsi="宋体"/>
      <w:color w:val="000000"/>
      <w:sz w:val="24"/>
      <w:szCs w:val="20"/>
    </w:rPr>
  </w:style>
  <w:style w:type="paragraph" w:styleId="1219" w:customStyle="1">
    <w:name w:val="a14"/>
    <w:basedOn w:val="837"/>
    <w:qFormat/>
    <w:pPr>
      <w:jc w:val="left"/>
      <w:spacing w:before="100" w:beforeAutospacing="1" w:after="100" w:afterAutospacing="1"/>
      <w:widowControl/>
    </w:pPr>
    <w:rPr>
      <w:rFonts w:ascii="宋体" w:hAnsi="宋体"/>
      <w:sz w:val="24"/>
      <w:szCs w:val="20"/>
    </w:rPr>
  </w:style>
  <w:style w:type="paragraph" w:styleId="1220" w:customStyle="1">
    <w:name w:val="回信地址"/>
    <w:basedOn w:val="837"/>
    <w:qFormat/>
    <w:pPr>
      <w:ind w:right="-120" w:firstLine="420"/>
      <w:jc w:val="left"/>
      <w:keepLines/>
      <w:spacing w:after="20" w:line="200" w:lineRule="atLeast"/>
      <w:widowControl/>
    </w:pPr>
    <w:rPr>
      <w:sz w:val="16"/>
      <w:szCs w:val="20"/>
    </w:rPr>
  </w:style>
  <w:style w:type="paragraph" w:styleId="1221" w:customStyle="1">
    <w:name w:val="xl50"/>
    <w:basedOn w:val="837"/>
    <w:qFormat/>
    <w:pPr>
      <w:jc w:val="center"/>
      <w:spacing w:before="100" w:beforeAutospacing="1" w:after="100" w:afterAutospacing="1"/>
      <w:widowControl/>
    </w:pPr>
    <w:rPr>
      <w:rFonts w:ascii="宋体"/>
      <w:b/>
      <w:bCs/>
      <w:sz w:val="40"/>
      <w:szCs w:val="40"/>
    </w:rPr>
  </w:style>
  <w:style w:type="paragraph" w:styleId="1222" w:customStyle="1">
    <w:name w:val="xl34"/>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223" w:customStyle="1">
    <w:name w:val="xl63"/>
    <w:basedOn w:val="83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24" w:customStyle="1">
    <w:name w:val="xl49"/>
    <w:basedOn w:val="837"/>
    <w:qFormat/>
    <w:pPr>
      <w:jc w:val="center"/>
      <w:spacing w:before="100" w:beforeAutospacing="1" w:after="100" w:afterAutospacing="1"/>
      <w:widowControl/>
    </w:pPr>
    <w:rPr>
      <w:rFonts w:ascii="宋体"/>
      <w:b/>
      <w:bCs/>
      <w:color w:val="000000"/>
      <w:sz w:val="40"/>
      <w:szCs w:val="40"/>
    </w:rPr>
  </w:style>
  <w:style w:type="paragraph" w:styleId="1225" w:customStyle="1">
    <w:name w:val="xl44"/>
    <w:basedOn w:val="837"/>
    <w:qFormat/>
    <w:pPr>
      <w:jc w:val="center"/>
      <w:spacing w:before="100" w:beforeAutospacing="1" w:after="100" w:afterAutospacing="1"/>
      <w:widowControl/>
      <w:pBdr>
        <w:bottom w:val="single" w:color="000000" w:sz="4" w:space="0"/>
        <w:right w:val="single" w:color="000000" w:sz="4" w:space="0"/>
      </w:pBdr>
    </w:pPr>
    <w:rPr>
      <w:rFonts w:ascii="宋体"/>
      <w:sz w:val="24"/>
    </w:rPr>
  </w:style>
  <w:style w:type="paragraph" w:styleId="1226" w:customStyle="1">
    <w:name w:val="产品型号"/>
    <w:basedOn w:val="837"/>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b/>
      <w:sz w:val="30"/>
      <w:szCs w:val="20"/>
    </w:rPr>
  </w:style>
  <w:style w:type="paragraph" w:styleId="1227" w:customStyle="1">
    <w:name w:val="文档-标题2"/>
    <w:basedOn w:val="837"/>
    <w:next w:val="837"/>
    <w:qFormat/>
    <w:pPr>
      <w:numPr>
        <w:ilvl w:val="1"/>
        <w:numId w:val="10"/>
      </w:numPr>
      <w:jc w:val="left"/>
      <w:keepLines/>
      <w:keepNext/>
      <w:spacing w:before="260" w:after="260" w:line="416" w:lineRule="auto"/>
      <w:outlineLvl w:val="1"/>
    </w:pPr>
    <w:rPr>
      <w:rFonts w:ascii="Cambria" w:hAnsi="Cambria"/>
      <w:b/>
      <w:bCs/>
      <w:color w:val="7030a0"/>
      <w:sz w:val="32"/>
      <w:szCs w:val="32"/>
    </w:rPr>
  </w:style>
  <w:style w:type="paragraph" w:styleId="1228" w:customStyle="1">
    <w:name w:val="xl32"/>
    <w:basedOn w:val="8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229" w:customStyle="1">
    <w:name w:val="font0"/>
    <w:basedOn w:val="837"/>
    <w:qFormat/>
    <w:pPr>
      <w:jc w:val="left"/>
      <w:spacing w:before="100" w:beforeAutospacing="1" w:after="100" w:afterAutospacing="1"/>
      <w:widowControl/>
    </w:pPr>
    <w:rPr>
      <w:rFonts w:ascii="宋体"/>
      <w:sz w:val="18"/>
      <w:szCs w:val="18"/>
    </w:rPr>
  </w:style>
  <w:style w:type="paragraph" w:styleId="1230" w:customStyle="1">
    <w:name w:val="文档-标题3"/>
    <w:basedOn w:val="837"/>
    <w:next w:val="837"/>
    <w:qFormat/>
    <w:pPr>
      <w:numPr>
        <w:ilvl w:val="3"/>
        <w:numId w:val="10"/>
      </w:numPr>
      <w:jc w:val="left"/>
      <w:keepLines/>
      <w:keepNext/>
      <w:spacing w:before="260" w:after="260" w:line="416" w:lineRule="auto"/>
      <w:outlineLvl w:val="2"/>
    </w:pPr>
    <w:rPr>
      <w:rFonts w:ascii="Calibri" w:hAnsi="Calibri"/>
      <w:b/>
      <w:bCs/>
      <w:color w:val="7030a0"/>
      <w:sz w:val="32"/>
      <w:szCs w:val="32"/>
    </w:rPr>
  </w:style>
  <w:style w:type="paragraph" w:styleId="1231" w:customStyle="1">
    <w:name w:val="xl30"/>
    <w:basedOn w:val="837"/>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232" w:customStyle="1">
    <w:name w:val="Char Char1 Char Char Char Char Char Char Char"/>
    <w:basedOn w:val="837"/>
    <w:qFormat/>
    <w:rPr>
      <w:rFonts w:ascii="Tahoma" w:hAnsi="Tahoma"/>
      <w:sz w:val="24"/>
      <w:szCs w:val="20"/>
    </w:rPr>
  </w:style>
  <w:style w:type="paragraph" w:styleId="1233" w:customStyle="1">
    <w:name w:val="题注4"/>
    <w:basedOn w:val="837"/>
    <w:next w:val="1045"/>
    <w:qFormat/>
    <w:pPr>
      <w:jc w:val="center"/>
    </w:pPr>
    <w:rPr>
      <w:b/>
      <w:color w:val="000000"/>
      <w:szCs w:val="21"/>
      <w:lang w:val="en-GB" w:eastAsia="en-GB"/>
    </w:rPr>
  </w:style>
  <w:style w:type="paragraph" w:styleId="1234" w:customStyle="1">
    <w:name w:val="xl39"/>
    <w:basedOn w:val="8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b/>
      <w:bCs/>
      <w:sz w:val="20"/>
      <w:szCs w:val="20"/>
    </w:rPr>
  </w:style>
  <w:style w:type="paragraph" w:styleId="1235" w:customStyle="1">
    <w:name w:val="font7"/>
    <w:basedOn w:val="837"/>
    <w:qFormat/>
    <w:pPr>
      <w:ind w:firstLine="420"/>
      <w:jc w:val="left"/>
      <w:spacing w:before="100" w:beforeAutospacing="1" w:after="100" w:afterAutospacing="1" w:line="288" w:lineRule="auto"/>
      <w:widowControl/>
    </w:pPr>
    <w:rPr>
      <w:b/>
      <w:bCs/>
      <w:sz w:val="24"/>
    </w:rPr>
  </w:style>
  <w:style w:type="paragraph" w:styleId="1236" w:customStyle="1">
    <w:name w:val="Char Char Char Char"/>
    <w:basedOn w:val="837"/>
    <w:qFormat/>
    <w:rPr>
      <w:rFonts w:ascii="Tahoma" w:hAnsi="Tahoma"/>
      <w:sz w:val="24"/>
      <w:szCs w:val="20"/>
    </w:rPr>
  </w:style>
  <w:style w:type="paragraph" w:styleId="1237" w:customStyle="1">
    <w:name w:val="font5"/>
    <w:basedOn w:val="837"/>
    <w:qFormat/>
    <w:pPr>
      <w:jc w:val="left"/>
      <w:spacing w:before="100" w:beforeAutospacing="1" w:after="100" w:afterAutospacing="1"/>
      <w:widowControl/>
    </w:pPr>
    <w:rPr>
      <w:rFonts w:ascii="宋体"/>
      <w:sz w:val="18"/>
      <w:szCs w:val="18"/>
    </w:rPr>
  </w:style>
  <w:style w:type="paragraph" w:styleId="1238" w:customStyle="1">
    <w:name w:val="xl52"/>
    <w:basedOn w:val="837"/>
    <w:qFormat/>
    <w:pPr>
      <w:jc w:val="left"/>
      <w:spacing w:before="100" w:beforeAutospacing="1" w:after="100" w:afterAutospacing="1"/>
      <w:widowControl/>
      <w:pBdr>
        <w:bottom w:val="single" w:color="000000" w:sz="4" w:space="0"/>
      </w:pBdr>
    </w:pPr>
    <w:rPr>
      <w:rFonts w:ascii="楷体_GB2312" w:eastAsia="楷体_GB2312"/>
      <w:b/>
      <w:bCs/>
      <w:sz w:val="24"/>
    </w:rPr>
  </w:style>
  <w:style w:type="paragraph" w:styleId="1239" w:customStyle="1">
    <w:name w:val="章标题"/>
    <w:next w:val="837"/>
    <w:qFormat/>
    <w:pPr>
      <w:numPr>
        <w:ilvl w:val="1"/>
        <w:numId w:val="11"/>
      </w:numPr>
      <w:jc w:val="both"/>
      <w:spacing w:before="156" w:after="156"/>
      <w:outlineLvl w:val="1"/>
    </w:pPr>
    <w:rPr>
      <w:rFonts w:ascii="黑体" w:eastAsia="黑体"/>
      <w:sz w:val="21"/>
    </w:rPr>
  </w:style>
  <w:style w:type="paragraph" w:styleId="1240" w:customStyle="1">
    <w:name w:val="xl48"/>
    <w:basedOn w:val="83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olor w:val="000000"/>
      <w:sz w:val="24"/>
    </w:rPr>
  </w:style>
  <w:style w:type="paragraph" w:styleId="1241" w:customStyle="1">
    <w:name w:val="xl37"/>
    <w:basedOn w:val="83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sz w:val="24"/>
    </w:rPr>
  </w:style>
  <w:style w:type="paragraph" w:styleId="1242" w:customStyle="1">
    <w:name w:val="默认段落字体 Para Char Char Char1 Char"/>
    <w:basedOn w:val="837"/>
    <w:qFormat/>
    <w:pPr>
      <w:ind w:left="420" w:firstLine="420"/>
      <w:spacing w:line="360" w:lineRule="auto"/>
    </w:pPr>
    <w:rPr>
      <w:sz w:val="24"/>
      <w:szCs w:val="21"/>
    </w:rPr>
  </w:style>
  <w:style w:type="paragraph" w:styleId="1243" w:customStyle="1">
    <w:name w:val="xl24"/>
    <w:basedOn w:val="837"/>
    <w:qFormat/>
    <w:pPr>
      <w:jc w:val="center"/>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244" w:customStyle="1">
    <w:name w:val="图形"/>
    <w:basedOn w:val="837"/>
    <w:qFormat/>
    <w:pPr>
      <w:ind w:firstLine="420"/>
      <w:jc w:val="center"/>
      <w:spacing w:after="20" w:line="288" w:lineRule="auto"/>
    </w:pPr>
  </w:style>
  <w:style w:type="paragraph" w:styleId="1245" w:customStyle="1">
    <w:name w:val="Char2"/>
    <w:basedOn w:val="837"/>
    <w:qFormat/>
    <w:rPr>
      <w:rFonts w:ascii="仿宋_GB2312" w:eastAsia="仿宋_GB2312"/>
      <w:b/>
      <w:sz w:val="32"/>
      <w:szCs w:val="32"/>
    </w:rPr>
  </w:style>
  <w:style w:type="paragraph" w:styleId="1246" w:customStyle="1">
    <w:name w:val="xl35"/>
    <w:basedOn w:val="83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247" w:customStyle="1">
    <w:name w:val="Char Char Char"/>
    <w:basedOn w:val="837"/>
    <w:qFormat/>
    <w:pPr>
      <w:ind w:left="425" w:hanging="425"/>
      <w:tabs>
        <w:tab w:val="left" w:pos="1545" w:leader="none"/>
      </w:tabs>
    </w:pPr>
    <w:rPr>
      <w:szCs w:val="20"/>
    </w:rPr>
  </w:style>
  <w:style w:type="paragraph" w:styleId="1248" w:customStyle="1">
    <w:name w:val="xl46"/>
    <w:basedOn w:val="8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olor w:val="000000"/>
      <w:sz w:val="24"/>
    </w:rPr>
  </w:style>
  <w:style w:type="paragraph" w:styleId="1249" w:customStyle="1">
    <w:name w:val="Char Char Char Char Char Char Char1"/>
    <w:basedOn w:val="837"/>
    <w:qFormat/>
    <w:pPr>
      <w:jc w:val="left"/>
      <w:spacing w:after="160" w:line="240" w:lineRule="exact"/>
      <w:widowControl/>
    </w:pPr>
    <w:rPr>
      <w:rFonts w:ascii="Arial" w:hAnsi="Arial" w:eastAsia="Times New Roman" w:cs="Verdana"/>
      <w:b/>
      <w:sz w:val="24"/>
      <w:lang w:eastAsia="en-US"/>
    </w:rPr>
  </w:style>
  <w:style w:type="paragraph" w:styleId="1250" w:customStyle="1">
    <w:name w:val="xl58"/>
    <w:basedOn w:val="837"/>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51" w:customStyle="1">
    <w:name w:val="函数注释1"/>
    <w:basedOn w:val="837"/>
    <w:qFormat/>
    <w:pPr>
      <w:ind w:left="1678" w:right="210" w:hanging="1049"/>
      <w:jc w:val="left"/>
      <w:spacing w:after="20" w:line="320" w:lineRule="exact"/>
    </w:pPr>
    <w:rPr>
      <w:szCs w:val="20"/>
    </w:rPr>
  </w:style>
  <w:style w:type="paragraph" w:styleId="1252" w:customStyle="1">
    <w:name w:val="xl47"/>
    <w:basedOn w:val="83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olor w:val="0000ff"/>
      <w:sz w:val="24"/>
    </w:rPr>
  </w:style>
  <w:style w:type="paragraph" w:styleId="1253" w:customStyle="1">
    <w:name w:val="Preformatted"/>
    <w:basedOn w:val="837"/>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54" w:customStyle="1">
    <w:name w:val="列表_名词"/>
    <w:basedOn w:val="1169"/>
    <w:qFormat/>
    <w:pPr>
      <w:ind w:left="2745" w:hanging="420"/>
      <w:tabs>
        <w:tab w:val="left" w:pos="2745" w:leader="none"/>
      </w:tabs>
    </w:pPr>
  </w:style>
  <w:style w:type="paragraph" w:styleId="1255" w:customStyle="1">
    <w:name w:val="普通文字"/>
    <w:basedOn w:val="837"/>
    <w:next w:val="837"/>
    <w:qFormat/>
    <w:rPr>
      <w:rFonts w:ascii="宋体"/>
      <w:sz w:val="24"/>
      <w:szCs w:val="20"/>
    </w:rPr>
  </w:style>
  <w:style w:type="paragraph" w:styleId="1256" w:customStyle="1">
    <w:name w:val="Char Char Char Char Char Char Char Char Char Char Char Char Char Char Char Char1"/>
    <w:basedOn w:val="837"/>
    <w:qFormat/>
    <w:pPr>
      <w:tabs>
        <w:tab w:val="left" w:pos="360" w:leader="none"/>
      </w:tabs>
    </w:pPr>
    <w:rPr>
      <w:sz w:val="24"/>
    </w:rPr>
  </w:style>
  <w:style w:type="paragraph" w:styleId="1257" w:customStyle="1">
    <w:name w:val="表蕊"/>
    <w:basedOn w:val="837"/>
    <w:qFormat/>
    <w:pPr>
      <w:jc w:val="left"/>
      <w:spacing w:line="320" w:lineRule="atLeast"/>
    </w:pPr>
    <w:rPr>
      <w:rFonts w:eastAsia="楷体_GB2312"/>
      <w:spacing w:val="-10"/>
      <w:szCs w:val="20"/>
    </w:rPr>
  </w:style>
  <w:style w:type="paragraph" w:styleId="1258" w:customStyle="1">
    <w:name w:val="xl57"/>
    <w:basedOn w:val="83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59" w:customStyle="1">
    <w:name w:val="样式6"/>
    <w:basedOn w:val="1027"/>
    <w:qFormat/>
    <w:pPr>
      <w:numPr>
        <w:numId w:val="0"/>
      </w:numPr>
      <w:jc w:val="center"/>
      <w:spacing w:line="400" w:lineRule="exact"/>
      <w:tabs>
        <w:tab w:val="clear" w:pos="1440" w:leader="none"/>
      </w:tabs>
    </w:pPr>
    <w:rPr>
      <w:rFonts w:ascii="Times New Roman" w:eastAsia="宋体"/>
      <w:sz w:val="24"/>
    </w:rPr>
  </w:style>
  <w:style w:type="paragraph" w:styleId="1260" w:customStyle="1">
    <w:name w:val="标准式样"/>
    <w:basedOn w:val="1086"/>
    <w:qFormat/>
  </w:style>
  <w:style w:type="paragraph" w:styleId="1261" w:customStyle="1">
    <w:name w:val="xl41"/>
    <w:basedOn w:val="837"/>
    <w:qFormat/>
    <w:pPr>
      <w:jc w:val="center"/>
      <w:spacing w:before="100" w:beforeAutospacing="1" w:after="100" w:afterAutospacing="1"/>
      <w:widowControl/>
      <w:pBdr>
        <w:top w:val="single" w:color="000000" w:sz="4" w:space="0"/>
        <w:left w:val="single" w:color="000000" w:sz="4" w:space="0"/>
      </w:pBdr>
    </w:pPr>
    <w:rPr>
      <w:rFonts w:ascii="宋体"/>
      <w:b/>
      <w:bCs/>
      <w:sz w:val="20"/>
      <w:szCs w:val="20"/>
    </w:rPr>
  </w:style>
  <w:style w:type="character" w:styleId="1262" w:customStyle="1">
    <w:name w:val="font01"/>
    <w:qFormat/>
    <w:rPr>
      <w:rFonts w:hint="eastAsia" w:ascii="宋体" w:hAnsi="宋体" w:eastAsia="宋体" w:cs="宋体"/>
      <w:color w:val="000000"/>
      <w:sz w:val="18"/>
      <w:szCs w:val="18"/>
      <w:u w:val="none"/>
    </w:rPr>
  </w:style>
  <w:style w:type="table" w:styleId="1263" w:customStyle="1">
    <w:name w:val="Table Normal"/>
    <w:unhideWhenUsed/>
    <w:qFormat/>
    <w:tblPr>
      <w:tblCellMar>
        <w:left w:w="0" w:type="dxa"/>
        <w:top w:w="0" w:type="dxa"/>
        <w:right w:w="0" w:type="dxa"/>
        <w:bottom w:w="0" w:type="dxa"/>
      </w:tblCellMar>
    </w:tblPr>
  </w:style>
  <w:style w:type="character" w:styleId="1264" w:customStyle="1">
    <w:name w:val="font21"/>
    <w:qFormat/>
    <w:rPr>
      <w:rFonts w:hint="eastAsia" w:ascii="宋体" w:hAnsi="宋体" w:eastAsia="宋体" w:cs="宋体"/>
      <w:color w:val="000000"/>
      <w:sz w:val="22"/>
      <w:szCs w:val="22"/>
      <w:u w:val="none"/>
    </w:rPr>
  </w:style>
  <w:style w:type="character" w:styleId="1265" w:customStyle="1">
    <w:name w:val="fontstyle01"/>
    <w:basedOn w:val="847"/>
    <w:qFormat/>
    <w:rPr>
      <w:rFonts w:hint="default" w:ascii="CIDFont+F3" w:hAnsi="CIDFont+F3"/>
      <w:color w:val="000000"/>
      <w:sz w:val="32"/>
      <w:szCs w:val="32"/>
    </w:rPr>
  </w:style>
  <w:style w:type="paragraph" w:styleId="1266" w:customStyle="1">
    <w:name w:val="修订2"/>
    <w:hidden/>
    <w:uiPriority w:val="99"/>
    <w:unhideWhenUsed/>
    <w:qFormat/>
    <w:rPr>
      <w:sz w:val="21"/>
      <w:szCs w:val="24"/>
    </w:rPr>
  </w:style>
  <w:style w:type="character" w:styleId="1267" w:customStyle="1">
    <w:name w:val="批注文字 字符1"/>
    <w:basedOn w:val="847"/>
    <w:link w:val="852"/>
    <w:uiPriority w:val="99"/>
    <w:semiHidden/>
    <w:qFormat/>
    <w:rPr>
      <w:sz w:val="21"/>
      <w:szCs w:val="24"/>
    </w:rPr>
  </w:style>
  <w:style w:type="character" w:styleId="1268" w:customStyle="1">
    <w:name w:val="批注主题 字符1"/>
    <w:basedOn w:val="1267"/>
    <w:link w:val="869"/>
    <w:uiPriority w:val="99"/>
    <w:semiHidden/>
    <w:qFormat/>
    <w:rPr>
      <w:b/>
      <w:bCs/>
      <w:sz w:val="21"/>
      <w:szCs w:val="24"/>
    </w:rPr>
  </w:style>
  <w:style w:type="paragraph" w:styleId="1269" w:customStyle="1">
    <w:name w:val="修订3"/>
    <w:hidden/>
    <w:uiPriority w:val="99"/>
    <w:unhideWhenUsed/>
    <w:qFormat/>
    <w:rPr>
      <w:sz w:val="21"/>
      <w:szCs w:val="24"/>
    </w:rPr>
  </w:style>
  <w:style w:type="paragraph" w:styleId="1270" w:customStyle="1">
    <w:name w:val="修订4"/>
    <w:hidden/>
    <w:uiPriority w:val="99"/>
    <w:unhideWhenUsed/>
    <w:qFormat/>
    <w:rPr>
      <w:sz w:val="21"/>
      <w:szCs w:val="24"/>
    </w:rPr>
  </w:style>
  <w:style w:type="paragraph" w:styleId="1271" w:customStyle="1">
    <w:name w:val="修订5"/>
    <w:hidden/>
    <w:uiPriority w:val="99"/>
    <w:unhideWhenUsed/>
    <w:qFormat/>
    <w:rPr>
      <w:sz w:val="21"/>
      <w:szCs w:val="24"/>
    </w:rPr>
  </w:style>
  <w:style w:type="paragraph" w:styleId="1272" w:customStyle="1">
    <w:name w:val="首行缩进"/>
    <w:basedOn w:val="837"/>
    <w:qFormat/>
    <w:pPr>
      <w:ind w:firstLine="420"/>
      <w:spacing w:line="360" w:lineRule="auto"/>
    </w:pPr>
  </w:style>
  <w:style w:type="paragraph" w:styleId="1273" w:customStyle="1">
    <w:name w:val="修订6"/>
    <w:hidden/>
    <w:uiPriority w:val="99"/>
    <w:unhideWhenUsed/>
    <w:qFormat/>
    <w:rPr>
      <w:sz w:val="21"/>
      <w:szCs w:val="24"/>
    </w:rPr>
  </w:style>
  <w:style w:type="character" w:styleId="1274" w:customStyle="1">
    <w:name w:val="表格 Char"/>
    <w:qFormat/>
    <w:rPr>
      <w:rFonts w:eastAsia="宋体"/>
      <w:sz w:val="21"/>
      <w:szCs w:val="21"/>
      <w:lang w:val="en-US" w:eastAsia="zh-CN" w:bidi="ar-SA"/>
    </w:rPr>
  </w:style>
  <w:style w:type="paragraph" w:styleId="1275" w:customStyle="1">
    <w:name w:val="修订7"/>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9ab101ed-e76c-4dfc-92d6-bc8287b5ec10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13C1270E</paraID>
      <start>11</start>
      <end>12</end>
      <status>unmodified</status>
      <modifiedWord/>
      <trackRevisions>false</trackRevisions>
    </reviewItem>
    <reviewItem>
      <errorID>26391e5a-07a9-4fa4-8c38-9b5a14962a87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3850EB76</paraID>
      <start>0</start>
      <end>4</end>
      <status>modified</status>
      <modifiedWord>二〇二六</modifiedWord>
      <trackRevisions>false</trackRevisions>
    </reviewItem>
    <reviewItem>
      <errorID>3d883ff4-19cd-4616-9c6a-a19870725653</errorID>
      <errorWord>.</errorWord>
      <group>L1_Format</group>
      <groupName>格式问题</groupName>
      <ability>L2_HalfPunc</ability>
      <abilityName>全半角检查</abilityName>
      <candidateList>
        <item>。</item>
      </candidateList>
      <explain>文本全半角错误。</explain>
      <paraID>2FA818A1</paraID>
      <start>5</start>
      <end>6</end>
      <status>unmodified</status>
      <modifiedWord/>
      <trackRevisions>false</trackRevisions>
    </reviewItem>
    <reviewItem>
      <errorID>18087843-7686-4091-a2cb-0fb42b0eae38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5EC5AD4E</paraID>
      <start>35</start>
      <end>36</end>
      <status>unmodified</status>
      <modifiedWord/>
      <trackRevisions>false</trackRevisions>
    </reviewItem>
    <reviewItem>
      <errorID>2d9119ce-91c0-40a8-a77c-36a52ca3408f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5FAC3A0A</paraID>
      <start>9</start>
      <end>10</end>
      <status>unmodified</status>
      <modifiedWord/>
      <trackRevisions>false</trackRevisions>
    </reviewItem>
    <reviewItem>
      <errorID>981d6d00-c1e6-42fd-b5af-dbdfa3084dff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4D2B8DED</paraID>
      <start>28</start>
      <end>29</end>
      <status>modified</status>
      <modifiedWord>—</modifiedWord>
      <trackRevisions>false</trackRevisions>
    </reviewItem>
    <reviewItem>
      <errorID>a26656ff-4a86-419a-8144-e31c293aa5fd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1AF09045</paraID>
      <start>28</start>
      <end>29</end>
      <status>modified</status>
      <modifiedWord>—</modifiedWord>
      <trackRevisions>false</trackRevisions>
    </reviewItem>
    <reviewItem>
      <errorID>8756462a-1fd8-4c4e-8101-1930cb7c84d3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1AF09045</paraID>
      <start>72</start>
      <end>73</end>
      <status>modified</status>
      <modifiedWord>—</modifiedWord>
      <trackRevisions>false</trackRevisions>
    </reviewItem>
    <reviewItem>
      <errorID>fa924223-5599-4278-bc7b-5007585a1af4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19DB725F</paraID>
      <start>19</start>
      <end>20</end>
      <status>modified</status>
      <modifiedWord>—</modifiedWord>
      <trackRevisions>false</trackRevisions>
    </reviewItem>
    <reviewItem>
      <errorID>716a778c-5ce7-4c20-8916-37008be9eb44</errorID>
      <errorWord>以此</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19DB725F</paraID>
      <start>44</start>
      <end>45</end>
      <status>modified</status>
      <modifiedWord>以</modifiedWord>
      <trackRevisions>false</trackRevisions>
    </reviewItem>
    <reviewItem>
      <errorID>e56adafe-8619-4192-bab6-c0eb656ff0ca</errorID>
      <errorWord>号规定</errorWord>
      <group>L1_Grammar</group>
      <groupName>语法问题</groupName>
      <ability>L2_Redundancy</ability>
      <abilityName>成分冗余</abilityName>
      <candidateList>
        <item>号</item>
      </candidateList>
      <explain>句子中可能存在主语、谓语、定语等成分的赘余或重复。</explain>
      <paraID>5CDDE918</paraID>
      <start>56</start>
      <end>59</end>
      <status>unmodified</status>
      <modifiedWord/>
      <trackRevisions>false</trackRevisions>
    </reviewItem>
    <reviewItem>
      <errorID>f95c01ec-cef7-4353-8dea-a952c6e878e7</errorID>
      <errorWord>。]</errorWord>
      <group>L1_Punc</group>
      <groupName>标点问题</groupName>
      <ability>L2_Punc</ability>
      <abilityName>标点符号检查</abilityName>
      <candidateList>
        <item>]</item>
      </candidateList>
      <explain/>
      <paraID>6257244F</paraID>
      <start>206</start>
      <end>207</end>
      <status>modified</status>
      <modifiedWord>]</modifiedWord>
      <trackRevisions>false</trackRevisions>
    </reviewItem>
    <reviewItem>
      <errorID>3fd79f05-c5a4-4e7d-905e-af1d02e5e166</errorID>
      <errorWord>。]</errorWord>
      <group>L1_Punc</group>
      <groupName>标点问题</groupName>
      <ability>L2_Punc</ability>
      <abilityName>标点符号检查</abilityName>
      <candidateList>
        <item>]</item>
      </candidateList>
      <explain/>
      <paraID>5A383015</paraID>
      <start>201</start>
      <end>202</end>
      <status>modified</status>
      <modifiedWord>]</modifiedWord>
      <trackRevisions>false</trackRevisions>
    </reviewItem>
    <reviewItem>
      <errorID>78d1953c-2bf2-4ef0-8c85-f37c6d57eb5a</errorID>
      <errorWord>30时</errorWord>
      <group>L1_Word</group>
      <groupName>字词问题</groupName>
      <ability>L2_Typo</ability>
      <abilityName>字词错误</abilityName>
      <candidateList>
        <item>30</item>
      </candidateList>
      <explain/>
      <paraID>6D898161</paraID>
      <start>18</start>
      <end>21</end>
      <status>unmodified</status>
      <modifiedWord/>
      <trackRevisions>false</trackRevisions>
    </reviewItem>
    <reviewItem>
      <errorID>320558c5-d897-4b58-b3ad-2b08a75374d4</errorID>
      <errorWord>“.</errorWord>
      <group>L1_Punc</group>
      <groupName>标点问题</groupName>
      <ability>L2_Punc</ability>
      <abilityName>标点符号检查</abilityName>
      <candidateList>
        <item>“</item>
      </candidateList>
      <explain/>
      <paraID> 3C86F50</paraID>
      <start>142</start>
      <end>144</end>
      <status>unmodified</status>
      <modifiedWord/>
      <trackRevisions>false</trackRevisions>
    </reviewItem>
    <reviewItem>
      <errorID>4d53984d-5ea0-4137-9045-acd5cf614d12</errorID>
      <errorWord>，</errorWord>
      <group>L1_Word</group>
      <groupName>字词问题</groupName>
      <ability>L2_Typo</ability>
      <abilityName>字词错误</abilityName>
      <candidateList>
        <item>，由</item>
      </candidateList>
      <explain/>
      <paraID>3C80E963</paraID>
      <start>271</start>
      <end>273</end>
      <status>modified</status>
      <modifiedWord>，由</modifiedWord>
      <trackRevisions>false</trackRevisions>
    </reviewItem>
    <reviewItem>
      <errorID>0ee3cc74-00cd-45c6-92ed-9d0b99f2b96f</errorID>
      <errorWord>保持通讯畅通</errorWord>
      <group>L1_Word</group>
      <groupName>字词问题</groupName>
      <ability>L2_Typo</ability>
      <abilityName>字词错误</abilityName>
      <candidateList>
        <item>保持通信畅通</item>
      </candidateList>
      <explain/>
      <paraID> D35DA69</paraID>
      <start>13</start>
      <end>19</end>
      <status>modified</status>
      <modifiedWord>保持通信畅通</modifiedWord>
      <trackRevisions>false</trackRevisions>
    </reviewItem>
    <reviewItem>
      <errorID>965d7c88-16a4-4f7e-b596-b267eb5b079f</errorID>
      <errorWord>.</errorWord>
      <group>L1_Format</group>
      <groupName>格式问题</groupName>
      <ability>L2_HalfPunc</ability>
      <abilityName>全半角检查</abilityName>
      <candidateList>
        <item>。</item>
      </candidateList>
      <explain>文本全半角错误。</explain>
      <paraID>73AEA81F</paraID>
      <start>5</start>
      <end>6</end>
      <status>unmodified</status>
      <modifiedWord/>
      <trackRevisions>false</trackRevisions>
    </reviewItem>
    <reviewItem>
      <errorID>fc97d514-927b-472b-b0ef-ee39fbc40ccd</errorID>
      <errorWord>）上</errorWord>
      <group>L1_Word</group>
      <groupName>字词问题</groupName>
      <ability>L2_Typo</ability>
      <abilityName>字词错误</abilityName>
      <candidateList>
        <item>）</item>
      </candidateList>
      <explain/>
      <paraID>21C1FDE6</paraID>
      <start>61</start>
      <end>62</end>
      <status>modified</status>
      <modifiedWord>）</modifiedWord>
      <trackRevisions>false</trackRevisions>
    </reviewItem>
    <reviewItem>
      <errorID>4b46bd2f-1f9f-4350-a115-f7c316ed00bc</errorID>
      <errorWord>)</errorWord>
      <group>L1_Format</group>
      <groupName>格式问题</groupName>
      <ability>L2_HalfPunc</ability>
      <abilityName>全半角检查</abilityName>
      <candidateList>
        <item>）</item>
      </candidateList>
      <explain>文本全半角错误。</explain>
      <paraID>7F275103</paraID>
      <start>86</start>
      <end>87</end>
      <status>modified</status>
      <modifiedWord>）</modifiedWord>
      <trackRevisions>false</trackRevisions>
    </reviewItem>
    <reviewItem>
      <errorID>2d1bb3d7-3f8e-48b7-906f-4a968ee0aa59</errorID>
      <errorWord>免于</errorWord>
      <group>L1_Word</group>
      <groupName>字词问题</groupName>
      <ability>L2_Typo</ability>
      <abilityName>字词错误</abilityName>
      <candidateList>
        <item>免予</item>
      </candidateList>
      <explain>存在发音相同字词的误用。</explain>
      <paraID>7F275103</paraID>
      <start>144</start>
      <end>146</end>
      <status>modified</status>
      <modifiedWord>免予</modifiedWord>
      <trackRevisions>false</trackRevisions>
    </reviewItem>
    <reviewItem>
      <errorID>14d6361b-3ca1-4a42-ada3-53806e3142c5</errorID>
      <errorWord>一</errorWord>
      <group>L1_Word</group>
      <groupName>字词问题</groupName>
      <ability>L2_Typo</ability>
      <abilityName>字词错误</abilityName>
      <candidateList>
        <item>一个</item>
      </candidateList>
      <explain/>
      <paraID>57C679E1</paraID>
      <start>64</start>
      <end>66</end>
      <status>modified</status>
      <modifiedWord>一个</modifiedWord>
      <trackRevisions>false</trackRevisions>
    </reviewItem>
    <reviewItem>
      <errorID>263dac3d-715c-4185-b98e-bf1d4e5ad376</errorID>
      <errorWord>&lt;</errorWord>
      <group>L1_Format</group>
      <groupName>格式问题</groupName>
      <ability>L2_HalfPunc</ability>
      <abilityName>全半角检查</abilityName>
      <candidateList>
        <item>〈</item>
      </candidateList>
      <explain>文本全半角错误。</explain>
      <paraID>6B596ACB</paraID>
      <start>48</start>
      <end>49</end>
      <status>unmodified</status>
      <modifiedWord/>
      <trackRevisions>false</trackRevisions>
    </reviewItem>
    <reviewItem>
      <errorID>b1ed88aa-cec7-4be7-8b6d-b5d1700121ed</errorID>
      <errorWord>&lt;</errorWord>
      <group>L1_Format</group>
      <groupName>格式问题</groupName>
      <ability>L2_HalfPunc</ability>
      <abilityName>全半角检查</abilityName>
      <candidateList>
        <item>〈</item>
      </candidateList>
      <explain>文本全半角错误。</explain>
      <paraID>6062D598</paraID>
      <start>48</start>
      <end>49</end>
      <status>unmodified</status>
      <modifiedWord/>
      <trackRevisions>false</trackRevisions>
    </reviewItem>
    <reviewItem>
      <errorID>216a4fc7-62be-4490-916e-b2f0c3e153f1</errorID>
      <errorWord>&lt;</errorWord>
      <group>L1_Format</group>
      <groupName>格式问题</groupName>
      <ability>L2_HalfPunc</ability>
      <abilityName>全半角检查</abilityName>
      <candidateList>
        <item>〈</item>
      </candidateList>
      <explain>文本全半角错误。</explain>
      <paraID>4AA91F21</paraID>
      <start>33</start>
      <end>34</end>
      <status>unmodified</status>
      <modifiedWord/>
      <trackRevisions>false</trackRevisions>
    </reviewItem>
    <reviewItem>
      <errorID>a2b12721-4ed7-4bdb-aa10-ced49939c2ce</errorID>
      <errorWord>-</errorWord>
      <group>L1_Format</group>
      <groupName>格式问题</groupName>
      <ability>L2_HalfPunc</ability>
      <abilityName>全半角检查</abilityName>
      <candidateList>
        <item>－</item>
      </candidateList>
      <explain>文本全半角错误。</explain>
      <paraID> C7F62D6</paraID>
      <start>34</start>
      <end>35</end>
      <status>modified</status>
      <modifiedWord>－</modifiedWord>
      <trackRevisions>false</trackRevisions>
    </reviewItem>
    <reviewItem>
      <errorID>1278ba17-e118-4e45-8d86-b809b8d09070</errorID>
      <errorWord>作</errorWord>
      <group>L1_Word</group>
      <groupName>字词问题</groupName>
      <ability>L2_Typo</ability>
      <abilityName>字词错误</abilityName>
      <candidateList>
        <item>做</item>
      </candidateList>
      <explain>存在发音相同字词的误用。</explain>
      <paraID>7D83C3C6</paraID>
      <start>100</start>
      <end>101</end>
      <status>modified</status>
      <modifiedWord>做</modifiedWord>
      <trackRevisions>false</trackRevisions>
    </reviewItem>
    <reviewItem>
      <errorID>0fc94ee9-0cb0-4dd8-affe-78aeae3fad8b</errorID>
      <errorWord>-</errorWord>
      <group>L1_Format</group>
      <groupName>格式问题</groupName>
      <ability>L2_HalfPunc</ability>
      <abilityName>全半角检查</abilityName>
      <candidateList>
        <item>－</item>
      </candidateList>
      <explain>文本全半角错误。</explain>
      <paraID>628677DC</paraID>
      <start>20</start>
      <end>21</end>
      <status>modified</status>
      <modifiedWord>－</modifiedWord>
      <trackRevisions>false</trackRevisions>
    </reviewItem>
    <reviewItem>
      <errorID>69eccb10-6815-4cbd-9614-9f817cfee8ce</errorID>
      <errorWord>--</errorWord>
      <group>L1_Punc</group>
      <groupName>标点问题</groupName>
      <ability>L2_Punc</ability>
      <abilityName>标点符号检查</abilityName>
      <candidateList>
        <item>——</item>
      </candidateList>
      <explain>破折号或连接号疑似使用错误。</explain>
      <paraID>628677DC</paraID>
      <start>57</start>
      <end>59</end>
      <status>unmodified</status>
      <modifiedWord/>
      <trackRevisions>false</trackRevisions>
    </reviewItem>
    <reviewItem>
      <errorID>ec3705e8-004d-4292-8ec1-ffb96920514c</errorID>
      <errorWord>（2015）150号</errorWord>
      <group>L1_Knowledge</group>
      <groupName>知识性问题</groupName>
      <ability>L2_Knowledge</ability>
      <abilityName>其他知识</abilityName>
      <candidateList>
        <item>〔2015〕150号</item>
      </candidateList>
      <explain>发文字号格式错误。</explain>
      <paraID>236A68B8</paraID>
      <start>115</start>
      <end>125</end>
      <status>modified</status>
      <modifiedWord>〔2015〕150号</modifiedWord>
      <trackRevisions>false</trackRevisions>
    </reviewItem>
    <reviewItem>
      <errorID>19ae0731-de03-40e2-aaac-5c1a69b80598</errorID>
      <errorWord>作</errorWord>
      <group>L1_Word</group>
      <groupName>字词问题</groupName>
      <ability>L2_Typo</ability>
      <abilityName>字词错误</abilityName>
      <candidateList>
        <item>做</item>
      </candidateList>
      <explain>存在发音相同字词的误用。</explain>
      <paraID>74CE9B17</paraID>
      <start>100</start>
      <end>101</end>
      <status>modified</status>
      <modifiedWord>做</modifiedWord>
      <trackRevisions>false</trackRevisions>
    </reviewItem>
    <reviewItem>
      <errorID>2b2893be-0d37-473d-8cd6-8f951029b9d8</errorID>
      <errorWord>做出</errorWord>
      <group>L1_Word</group>
      <groupName>字词问题</groupName>
      <ability>L2_Typo</ability>
      <abilityName>字词错误</abilityName>
      <candidateList>
        <item>作出</item>
      </candidateList>
      <explain/>
      <paraID>4C170071</paraID>
      <start>21</start>
      <end>23</end>
      <status>modified</status>
      <modifiedWord>作出</modifiedWord>
      <trackRevisions>false</trackRevisions>
    </reviewItem>
    <reviewItem>
      <errorID>67dad236-eae3-492b-b52a-a7d8825bcfd0</errorID>
      <errorWord>(</errorWord>
      <group>L1_Format</group>
      <groupName>格式问题</groupName>
      <ability>L2_HalfPunc</ability>
      <abilityName>全半角检查</abilityName>
      <candidateList>
        <item>（</item>
      </candidateList>
      <explain>文本全半角错误。</explain>
      <paraID>7A304402</paraID>
      <start>15</start>
      <end>16</end>
      <status>modified</status>
      <modifiedWord>（</modifiedWord>
      <trackRevisions>false</trackRevisions>
    </reviewItem>
    <reviewItem>
      <errorID>3a03ac91-efd7-4dff-92cd-0114716da478</errorID>
      <errorWord>(</errorWord>
      <group>L1_Format</group>
      <groupName>格式问题</groupName>
      <ability>L2_HalfPunc</ability>
      <abilityName>全半角检查</abilityName>
      <candidateList>
        <item>（</item>
      </candidateList>
      <explain>文本全半角错误。</explain>
      <paraID>7A304402</paraID>
      <start>28</start>
      <end>29</end>
      <status>modified</status>
      <modifiedWord>（</modifiedWord>
      <trackRevisions>false</trackRevisions>
    </reviewItem>
    <reviewItem>
      <errorID>53e48456-d208-479a-a25f-84be87d78f76</errorID>
      <errorWord>,</errorWord>
      <group>L1_Format</group>
      <groupName>格式问题</groupName>
      <ability>L2_HalfPunc</ability>
      <abilityName>全半角检查</abilityName>
      <candidateList>
        <item>，</item>
      </candidateList>
      <explain>文本全半角错误。</explain>
      <paraID>37CB3944</paraID>
      <start>8</start>
      <end>9</end>
      <status>modified</status>
      <modifiedWord>，</modifiedWord>
      <trackRevisions>false</trackRevisions>
    </reviewItem>
    <reviewItem>
      <errorID>67dad236-eae3-492b-b52a-a7d8825bcfd0</errorID>
      <errorWord>(</errorWord>
      <group>L1_Format</group>
      <groupName>格式问题</groupName>
      <ability>L2_HalfPunc</ability>
      <abilityName>全半角检查</abilityName>
      <candidateList>
        <item>（</item>
      </candidateList>
      <explain>文本全半角错误。</explain>
      <paraID>20044CC2</paraID>
      <start>15</start>
      <end>16</end>
      <status>modified</status>
      <modifiedWord>（</modifiedWord>
      <trackRevisions>false</trackRevisions>
    </reviewItem>
    <reviewItem>
      <errorID>3a03ac91-efd7-4dff-92cd-0114716da478</errorID>
      <errorWord>(</errorWord>
      <group>L1_Format</group>
      <groupName>格式问题</groupName>
      <ability>L2_HalfPunc</ability>
      <abilityName>全半角检查</abilityName>
      <candidateList>
        <item>（</item>
      </candidateList>
      <explain>文本全半角错误。</explain>
      <paraID>20044CC2</paraID>
      <start>28</start>
      <end>29</end>
      <status>modified</status>
      <modifiedWord>（</modifiedWord>
      <trackRevisions>false</trackRevisions>
    </reviewItem>
    <reviewItem>
      <errorID>a600525e-4b36-45a0-bd32-09b237b625e2</errorID>
      <errorWord>,</errorWord>
      <group>L1_Format</group>
      <groupName>格式问题</groupName>
      <ability>L2_HalfPunc</ability>
      <abilityName>全半角检查</abilityName>
      <candidateList>
        <item>，</item>
      </candidateList>
      <explain>文本全半角错误。</explain>
      <paraID>2AD841B8</paraID>
      <start>8</start>
      <end>9</end>
      <status>modified</status>
      <modifiedWord>，</modifiedWord>
      <trackRevisions>false</trackRevisions>
    </reviewItem>
    <reviewItem>
      <errorID>c4ff83e7-464a-452f-895c-5d2f5c99b281</errorID>
      <errorWord>属</errorWord>
      <group>L1_Word</group>
      <groupName>字词问题</groupName>
      <ability>L2_Typo</ability>
      <abilityName>字词错误</abilityName>
      <candidateList>
        <item>属于</item>
      </candidateList>
      <explain/>
      <paraID>140A9109</paraID>
      <start>144</start>
      <end>146</end>
      <status>modified</status>
      <modifiedWord>属于</modifiedWord>
      <trackRevisions>false</trackRevisions>
    </reviewItem>
    <reviewItem>
      <errorID>4874e8df-e6ae-4406-a11f-69dcee711478</errorID>
      <errorWord>)</errorWord>
      <group>L1_Format</group>
      <groupName>格式问题</groupName>
      <ability>L2_HalfPunc</ability>
      <abilityName>全半角检查</abilityName>
      <candidateList>
        <item>）</item>
      </candidateList>
      <explain>文本全半角错误。</explain>
      <paraID>476AB39F</paraID>
      <start>116</start>
      <end>117</end>
      <status>modified</status>
      <modifiedWord>）</modifiedWord>
      <trackRevisions>false</trackRevisions>
    </reviewItem>
    <reviewItem>
      <errorID>bf546799-4c3e-4085-9088-32d01a3eb4cd</errorID>
      <errorWord>)</errorWord>
      <group>L1_Format</group>
      <groupName>格式问题</groupName>
      <ability>L2_HalfPunc</ability>
      <abilityName>全半角检查</abilityName>
      <candidateList>
        <item>）</item>
      </candidateList>
      <explain>文本全半角错误。</explain>
      <paraID>476AB39F</paraID>
      <start>147</start>
      <end>148</end>
      <status>modified</status>
      <modifiedWord>）</modifiedWord>
      <trackRevisions>false</trackRevisions>
    </reviewItem>
    <reviewItem>
      <errorID>8d663279-8af5-4f99-afa0-be04210613a5</errorID>
      <errorWord>)</errorWord>
      <group>L1_Format</group>
      <groupName>格式问题</groupName>
      <ability>L2_HalfPunc</ability>
      <abilityName>全半角检查</abilityName>
      <candidateList>
        <item>）</item>
      </candidateList>
      <explain>文本全半角错误。</explain>
      <paraID>476AB39F</paraID>
      <start>161</start>
      <end>162</end>
      <status>modified</status>
      <modifiedWord>）</modifiedWord>
      <trackRevisions>false</trackRevisions>
    </reviewItem>
    <reviewItem>
      <errorID>623c272b-8980-461e-b001-7265eb2dc131</errorID>
      <errorWord>)</errorWord>
      <group>L1_Format</group>
      <groupName>格式问题</groupName>
      <ability>L2_HalfPunc</ability>
      <abilityName>全半角检查</abilityName>
      <candidateList>
        <item>）</item>
      </candidateList>
      <explain>文本全半角错误。</explain>
      <paraID>476AB39F</paraID>
      <start>186</start>
      <end>187</end>
      <status>modified</status>
      <modifiedWord>）</modifiedWord>
      <trackRevisions>false</trackRevisions>
    </reviewItem>
    <reviewItem>
      <errorID>7223d1b7-842f-476c-99d8-62dbe1249a66</errorID>
      <errorWord>)</errorWord>
      <group>L1_Format</group>
      <groupName>格式问题</groupName>
      <ability>L2_HalfPunc</ability>
      <abilityName>全半角检查</abilityName>
      <candidateList>
        <item>）</item>
      </candidateList>
      <explain>文本全半角错误。</explain>
      <paraID>476AB39F</paraID>
      <start>194</start>
      <end>195</end>
      <status>modified</status>
      <modifiedWord>）</modifiedWord>
      <trackRevisions>false</trackRevisions>
    </reviewItem>
    <reviewItem>
      <errorID>869f8443-1615-496e-89a3-8665c574cf93</errorID>
      <errorWord>)</errorWord>
      <group>L1_Format</group>
      <groupName>格式问题</groupName>
      <ability>L2_HalfPunc</ability>
      <abilityName>全半角检查</abilityName>
      <candidateList>
        <item>）</item>
      </candidateList>
      <explain>文本全半角错误。</explain>
      <paraID>476AB39F</paraID>
      <start>205</start>
      <end>206</end>
      <status>modified</status>
      <modifiedWord>）</modifiedWord>
      <trackRevisions>false</trackRevisions>
    </reviewItem>
    <reviewItem>
      <errorID>714d7381-f9e9-465b-927e-ab6cb4c9dcfb</errorID>
      <errorWord>)</errorWord>
      <group>L1_Format</group>
      <groupName>格式问题</groupName>
      <ability>L2_HalfPunc</ability>
      <abilityName>全半角检查</abilityName>
      <candidateList>
        <item>）</item>
      </candidateList>
      <explain>文本全半角错误。</explain>
      <paraID>476AB39F</paraID>
      <start>368</start>
      <end>369</end>
      <status>modified</status>
      <modifiedWord>）</modifiedWord>
      <trackRevisions>false</trackRevisions>
    </reviewItem>
    <reviewItem>
      <errorID>5bf637b0-52bd-4e56-b63d-466b4b08d591</errorID>
      <errorWord>.</errorWord>
      <group>L1_Format</group>
      <groupName>格式问题</groupName>
      <ability>L2_HalfPunc</ability>
      <abilityName>全半角检查</abilityName>
      <candidateList>
        <item>。</item>
      </candidateList>
      <explain>文本全半角错误。</explain>
      <paraID>744C90BF</paraID>
      <start>5</start>
      <end>6</end>
      <status>unmodified</status>
      <modifiedWord/>
      <trackRevisions>false</trackRevisions>
    </reviewItem>
    <reviewItem>
      <errorID>17dc0bdc-bc49-4431-855c-a900cecbd491</errorID>
      <errorWord>(</errorWord>
      <group>L1_Format</group>
      <groupName>格式问题</groupName>
      <ability>L2_HalfPunc</ability>
      <abilityName>全半角检查</abilityName>
      <candidateList>
        <item>（</item>
      </candidateList>
      <explain>文本全半角错误。</explain>
      <paraID>22D9D578</paraID>
      <start>12</start>
      <end>13</end>
      <status>modified</status>
      <modifiedWord>（</modifiedWord>
      <trackRevisions>false</trackRevisions>
    </reviewItem>
    <reviewItem>
      <errorID>5754cc4a-e364-4621-bdc0-5e14d48be6ad</errorID>
      <errorWord>(</errorWord>
      <group>L1_Format</group>
      <groupName>格式问题</groupName>
      <ability>L2_HalfPunc</ability>
      <abilityName>全半角检查</abilityName>
      <candidateList>
        <item>（</item>
      </candidateList>
      <explain>文本全半角错误。</explain>
      <paraID>2212DF30</paraID>
      <start>17</start>
      <end>18</end>
      <status>modified</status>
      <modifiedWord>（</modifiedWord>
      <trackRevisions>false</trackRevisions>
    </reviewItem>
    <reviewItem>
      <errorID>2e88eb78-28d1-43e4-aa55-59580750f019</errorID>
      <errorWord>(</errorWord>
      <group>L1_Format</group>
      <groupName>格式问题</groupName>
      <ability>L2_HalfPunc</ability>
      <abilityName>全半角检查</abilityName>
      <candidateList>
        <item>（</item>
      </candidateList>
      <explain>文本全半角错误。</explain>
      <paraID>42CD1466</paraID>
      <start>15</start>
      <end>16</end>
      <status>modified</status>
      <modifiedWord>（</modifiedWord>
      <trackRevisions>false</trackRevisions>
    </reviewItem>
    <reviewItem>
      <errorID>936221be-7e30-4473-903d-794d6ee625eb</errorID>
      <errorWord>地方法规</errorWord>
      <group>L1_Political</group>
      <groupName>政治性问题</groupName>
      <ability>L2_Unpolitical</ability>
      <abilityName>政治敏感错误</abilityName>
      <candidateList>
        <item>地方性法规</item>
      </candidateList>
      <explain/>
      <paraID>76E4165A</paraID>
      <start>46</start>
      <end>51</end>
      <status>modified</status>
      <modifiedWord>地方性法规</modifiedWord>
      <trackRevisions>false</trackRevisions>
    </reviewItem>
    <reviewItem>
      <errorID>0bc76451-58ff-425f-804a-176852fdbf22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67C33F0E</paraID>
      <start>20</start>
      <end>21</end>
      <status>modified</status>
      <modifiedWord>—</modifiedWord>
      <trackRevisions>false</trackRevisions>
    </reviewItem>
    <reviewItem>
      <errorID>1bccf29b-6c62-4809-9275-50ad2a18ebb1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67C33F0E</paraID>
      <start>64</start>
      <end>65</end>
      <status>modified</status>
      <modifiedWord>—</modifiedWord>
      <trackRevisions>false</trackRevisions>
    </reviewItem>
    <reviewItem>
      <errorID>279ff398-a3c4-4035-8062-ed295c25467c</errorID>
      <errorWord>应</errorWord>
      <group>L1_Word</group>
      <groupName>字词问题</groupName>
      <ability>L2_Typo</ability>
      <abilityName>字词错误</abilityName>
      <candidateList>
        <item>应对</item>
      </candidateList>
      <explain/>
      <paraID>4856EB34</paraID>
      <start>7</start>
      <end>9</end>
      <status>modified</status>
      <modifiedWord>应对</modifiedWord>
      <trackRevisions>false</trackRevisions>
    </reviewItem>
    <reviewItem>
      <errorID>b59a4f8c-b705-423a-9938-406faca33145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498A120A</paraID>
      <start>19</start>
      <end>20</end>
      <status>modified</status>
      <modifiedWord>—</modifiedWord>
      <trackRevisions>false</trackRevisions>
    </reviewItem>
    <reviewItem>
      <errorID>605f8f63-d74b-40ea-af21-59ec31bb4797</errorID>
      <errorWord>以此</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498A120A</paraID>
      <start>44</start>
      <end>45</end>
      <status>modified</status>
      <modifiedWord>以</modifiedWord>
      <trackRevisions>false</trackRevisions>
    </reviewItem>
    <reviewItem>
      <errorID>ba6007b5-43d6-4e8d-9af3-2a64e0242b0e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4A9B4372</paraID>
      <start>0</start>
      <end>2</end>
      <status>modified</status>
      <modifiedWord>1.</modifiedWord>
      <trackRevisions>false</trackRevisions>
    </reviewItem>
    <reviewItem>
      <errorID>6ab02478-19f5-4919-a781-e66971f2a6d8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41773F96</paraID>
      <start>0</start>
      <end>2</end>
      <status>modified</status>
      <modifiedWord>2.</modifiedWord>
      <trackRevisions>false</trackRevisions>
    </reviewItem>
    <reviewItem>
      <errorID>c060e390-fce2-4f04-a019-e08d26f2f212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16CF28CC</paraID>
      <start>0</start>
      <end>2</end>
      <status>modified</status>
      <modifiedWord>3.</modifiedWord>
      <trackRevisions>false</trackRevisions>
    </reviewItem>
    <reviewItem>
      <errorID>149b36a1-9624-4407-af0d-48a5c1a6606a</errorID>
      <errorWord>．</errorWord>
      <group>L1_Format</group>
      <groupName>格式问题</groupName>
      <ability>L2_HalfPunc</ability>
      <abilityName>全半角检查</abilityName>
      <candidateList>
        <item>。</item>
      </candidateList>
      <explain>文本全半角错误。</explain>
      <paraID>245CE2A4</paraID>
      <start>5</start>
      <end>6</end>
      <status>unmodified</status>
      <modifiedWord/>
      <trackRevisions>false</trackRevisions>
    </reviewItem>
    <reviewItem>
      <errorID>e3023957-daa7-470f-b4bd-78cd1fe187e5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10A1E760</paraID>
      <start>9</start>
      <end>10</end>
      <status>unmodified</status>
      <modifiedWord/>
      <trackRevisions>false</trackRevisions>
    </reviewItem>
    <reviewItem>
      <errorID>f04e2a75-dfb7-4ff7-9044-002cd499021c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694626B6</paraID>
      <start>17</start>
      <end>18</end>
      <status>modified</status>
      <modifiedWord>—</modifiedWord>
      <trackRevisions>false</trackRevisions>
    </reviewItem>
    <reviewItem>
      <errorID>fa97cc6b-61a4-4698-9473-42b6678548a1</errorID>
      <errorWord>以此</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694626B6</paraID>
      <start>42</start>
      <end>43</end>
      <status>modified</status>
      <modifiedWord>以</modifiedWord>
      <trackRevisions>false</trackRevisions>
    </reviewItem>
    <reviewItem>
      <errorID>8e9d725e-8684-442e-bc2c-9943f98f19e5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4BD4E875</paraID>
      <start>14</start>
      <end>15</end>
      <status>modified</status>
      <modifiedWord>—</modifiedWord>
      <trackRevisions>false</trackRevisions>
    </reviewItem>
    <reviewItem>
      <errorID>1b01d67e-6ca1-4e21-8916-d79c5a6aeb8b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41E6B5F5</paraID>
      <start>14</start>
      <end>15</end>
      <status>modified</status>
      <modifiedWord>—</modifiedWord>
      <trackRevisions>false</trackRevisions>
    </reviewItem>
    <reviewItem>
      <errorID>3fe8f0cf-4565-496f-b004-9a526c821f04</errorID>
      <errorWord>应</errorWord>
      <group>L1_Word</group>
      <groupName>字词问题</groupName>
      <ability>L2_Typo</ability>
      <abilityName>字词错误</abilityName>
      <candidateList>
        <item>应对</item>
      </candidateList>
      <explain/>
      <paraID>4ADF4F98</paraID>
      <start>8</start>
      <end>10</end>
      <status>modified</status>
      <modifiedWord>应对</modifiedWord>
      <trackRevisions>false</trackRevisions>
    </reviewItem>
    <reviewItem>
      <errorID>195c3d9c-1c7c-45cb-8367-c860e812ba48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76912ECF</paraID>
      <start>0</start>
      <end>2</end>
      <status>modified</status>
      <modifiedWord>1.</modifiedWord>
      <trackRevisions>false</trackRevisions>
    </reviewItem>
    <reviewItem>
      <errorID>004b5f90-bbb7-4c00-86df-d7db21186e4c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3ABDAAD8</paraID>
      <start>0</start>
      <end>2</end>
      <status>modified</status>
      <modifiedWord>2.</modifiedWord>
      <trackRevisions>false</trackRevisions>
    </reviewItem>
    <reviewItem>
      <errorID>9f24bf52-b14b-4a76-a153-d3955342de3b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194FECD3</paraID>
      <start>0</start>
      <end>2</end>
      <status>modified</status>
      <modifiedWord>3.</modifiedWord>
      <trackRevisions>false</trackRevisions>
    </reviewItem>
    <reviewItem>
      <errorID>02fb81bc-a4c7-4950-bd3f-c33b3a925662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2A3D11A7</paraID>
      <start>0</start>
      <end>2</end>
      <status>modified</status>
      <modifiedWord>4.</modifiedWord>
      <trackRevisions>false</trackRevisions>
    </reviewItem>
    <reviewItem>
      <errorID>8dfc5107-303b-48e8-a8a2-062ad34bcca6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3DAF396</paraID>
      <start>0</start>
      <end>2</end>
      <status>modified</status>
      <modifiedWord>5.</modifiedWord>
      <trackRevisions>false</trackRevisions>
    </reviewItem>
    <reviewItem>
      <errorID>121a53e8-41f6-4a3c-95f9-b9177ad1aaac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1BF72A6</paraID>
      <start>0</start>
      <end>2</end>
      <status>modified</status>
      <modifiedWord>6.</modifiedWord>
      <trackRevisions>false</trackRevisions>
    </reviewItem>
    <reviewItem>
      <errorID>17edf68b-ce31-49e3-b036-b276b4a5e525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289E03C7</paraID>
      <start>0</start>
      <end>2</end>
      <status>modified</status>
      <modifiedWord>7.</modifiedWord>
      <trackRevisions>false</trackRevisions>
    </reviewItem>
    <reviewItem>
      <errorID>29f8bb67-6e44-407f-907a-ef0c32b109f6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5103A8FC</paraID>
      <start>0</start>
      <end>2</end>
      <status>modified</status>
      <modifiedWord>8.</modifiedWord>
      <trackRevisions>false</trackRevisions>
    </reviewItem>
    <reviewItem>
      <errorID>cf802f3d-95ca-4cce-ae02-7bd7bd7c51f5</errorID>
      <errorWord>、或者</errorWord>
      <group>L1_Word</group>
      <groupName>字词问题</groupName>
      <ability>L2_Typo</ability>
      <abilityName>字词错误</abilityName>
      <candidateList>
        <item>，或者</item>
      </candidateList>
      <explain/>
      <paraID>70FA5E73</paraID>
      <start>50</start>
      <end>53</end>
      <status>modified</status>
      <modifiedWord>，或者</modifiedWord>
      <trackRevisions>false</trackRevisions>
    </reviewItem>
    <reviewItem>
      <errorID>26dfe824-1ae6-4e35-b901-da4d6380b7e1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136B962D</paraID>
      <start>9</start>
      <end>10</end>
      <status>unmodified</status>
      <modifiedWord/>
      <trackRevisions>false</trackRevisions>
    </reviewItem>
    <reviewItem>
      <errorID>823b4d4e-4ede-4d65-8624-923433305465</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31DB9D18</paraID>
      <start>5</start>
      <end>7</end>
      <status>modified</status>
      <modifiedWord>有关</modifiedWord>
      <trackRevisions>false</trackRevisions>
    </reviewItem>
    <reviewItem>
      <errorID>febda9a2-9258-4a77-9e39-872b4e38ced8</errorID>
      <errorWord>政纪处分</errorWord>
      <group>L1_Word</group>
      <groupName>字词问题</groupName>
      <ability>L2_Typo</ability>
      <abilityName>字词错误</abilityName>
      <candidateList>
        <item>政务处分</item>
      </candidateList>
      <explain/>
      <paraID>234D53ED</paraID>
      <start>57</start>
      <end>61</end>
      <status>modified</status>
      <modifiedWord>政务处分</modifiedWord>
      <trackRevisions>false</trackRevisions>
    </reviewItem>
    <reviewItem>
      <errorID>b18da032-49f6-4db8-85ec-dccdabdbc5ed</errorID>
      <errorWord>，</errorWord>
      <group>L1_Word</group>
      <groupName>字词问题</groupName>
      <ability>L2_Typo</ability>
      <abilityName>字词错误</abilityName>
      <candidateList>
        <item>，由</item>
      </candidateList>
      <explain/>
      <paraID>689966AA</paraID>
      <start>26</start>
      <end>27</end>
      <status>unmodified</status>
      <modifiedWord/>
      <trackRevisions>false</trackRevisions>
    </reviewItem>
    <reviewItem>
      <errorID>83b8f4f7-1e14-4a19-aa4f-7018c107f14f</errorID>
      <errorWord>二年</errorWord>
      <group>L1_Word</group>
      <groupName>字词问题</groupName>
      <ability>L2_Typo</ability>
      <abilityName>字词错误</abilityName>
      <candidateList>
        <item>两年</item>
      </candidateList>
      <explain/>
      <paraID>689966AA</paraID>
      <start>57</start>
      <end>59</end>
      <status>modified</status>
      <modifiedWord>两年</modifiedWord>
      <trackRevisions>false</trackRevisions>
    </reviewItem>
    <reviewItem>
      <errorID>e5178d4e-2337-421e-bb6e-9535f0f7a439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636208DD</paraID>
      <start>15</start>
      <end>17</end>
      <status>modified</status>
      <modifiedWord>》《</modifiedWord>
      <trackRevisions>false</trackRevisions>
    </reviewItem>
    <reviewItem>
      <errorID>4cddeb54-9978-4958-954d-0beb88376275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636208DD</paraID>
      <start>27</start>
      <end>29</end>
      <status>modified</status>
      <modifiedWord>》《</modifiedWord>
      <trackRevisions>false</trackRevisions>
    </reviewItem>
    <reviewItem>
      <errorID>2486546c-276e-47b7-bf05-257e3a67a902</errorID>
      <errorWord>【2016】154号</errorWord>
      <group>L1_Knowledge</group>
      <groupName>知识性问题</groupName>
      <ability>L2_Knowledge</ability>
      <abilityName>其他知识</abilityName>
      <candidateList>
        <item>〔2016〕154号</item>
      </candidateList>
      <explain>发文字号格式错误。</explain>
      <paraID>3125694D</paraID>
      <start>228</start>
      <end>238</end>
      <status>modified</status>
      <modifiedWord>〔2016〕154号</modifiedWord>
      <trackRevisions>false</trackRevisions>
    </reviewItem>
    <reviewItem>
      <errorID>528627d7-42fb-4f8b-ac70-2920cbc516f2</errorID>
      <errorWord>【2019】178号</errorWord>
      <group>L1_Knowledge</group>
      <groupName>知识性问题</groupName>
      <ability>L2_Knowledge</ability>
      <abilityName>其他知识</abilityName>
      <candidateList>
        <item>〔2019〕178号</item>
      </candidateList>
      <explain>发文字号格式错误。</explain>
      <paraID>3125694D</paraID>
      <start>281</start>
      <end>291</end>
      <status>modified</status>
      <modifiedWord>〔2019〕178号</modifiedWord>
      <trackRevisions>false</trackRevisions>
    </reviewItem>
    <reviewItem>
      <errorID>9756932b-77e2-47a4-b2d4-3612605b1ae6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3125694D</paraID>
      <start>318</start>
      <end>320</end>
      <status>modified</status>
      <modifiedWord>》《</modifiedWord>
      <trackRevisions>false</trackRevisions>
    </reviewItem>
    <reviewItem>
      <errorID>8140381d-5c2f-4d04-9d94-fca1ae5ac494</errorID>
      <errorWord>〔2019〕第19号</errorWord>
      <group>L1_Knowledge</group>
      <groupName>知识性问题</groupName>
      <ability>L2_Knowledge</ability>
      <abilityName>其他知识</abilityName>
      <candidateList>
        <item>〔2019〕19号</item>
      </candidateList>
      <explain>发文字号格式错误。</explain>
      <paraID>3125694D</paraID>
      <start>347</start>
      <end>356</end>
      <status>modified</status>
      <modifiedWord>〔2019〕19号</modifiedWord>
      <trackRevisions>false</trackRevisions>
    </reviewItem>
    <reviewItem>
      <errorID>41d6577f-eada-4d47-8387-88bb4bcb1eb9</errorID>
      <errorWord>[2016]202号</errorWord>
      <group>L1_Knowledge</group>
      <groupName>知识性问题</groupName>
      <ability>L2_Knowledge</ability>
      <abilityName>其他知识</abilityName>
      <candidateList>
        <item>〔2016〕202号</item>
      </candidateList>
      <explain>发文字号格式错误。</explain>
      <paraID>1DA9E4B8</paraID>
      <start>155</start>
      <end>165</end>
      <status>modified</status>
      <modifiedWord>〔2016〕202号</modifiedWord>
      <trackRevisions>false</trackRevisions>
    </reviewItem>
    <reviewItem>
      <errorID>bec1b23c-f607-4e05-9113-f76df63b46e9</errorID>
      <errorWord>一</errorWord>
      <group>L1_Word</group>
      <groupName>字词问题</groupName>
      <ability>L2_Typo</ability>
      <abilityName>字词错误</abilityName>
      <candidateList>
        <item>一个</item>
      </candidateList>
      <explain/>
      <paraID>661A8648</paraID>
      <start>37</start>
      <end>39</end>
      <status>modified</status>
      <modifiedWord>一个</modifiedWord>
      <trackRevisions>false</trackRevisions>
    </reviewItem>
    <reviewItem>
      <errorID>2dde0dda-3391-4362-a0eb-da1c7269a571</errorID>
      <errorWord>人</errorWord>
      <group>L1_Word</group>
      <groupName>字词问题</groupName>
      <ability>L2_Typo</ability>
      <abilityName>字词错误</abilityName>
      <candidateList>
        <item>人员</item>
      </candidateList>
      <explain>〈名〉担任某种职务的人：机关工作～｜值班～｜～配备。</explain>
      <paraID> 3A37E70</paraID>
      <start>142</start>
      <end>144</end>
      <status>modified</status>
      <modifiedWord>人员</modifiedWord>
      <trackRevisions>false</trackRevisions>
    </reviewItem>
    <reviewItem>
      <errorID>387a1925-93c2-4b3f-bd64-f2b034dc28f0</errorID>
      <errorWord>作</errorWord>
      <group>L1_Word</group>
      <groupName>字词问题</groupName>
      <ability>L2_Typo</ability>
      <abilityName>字词错误</abilityName>
      <candidateList>
        <item>做</item>
      </candidateList>
      <explain>存在发音相同字词的误用。</explain>
      <paraID>6927704E</paraID>
      <start>40</start>
      <end>41</end>
      <status>modified</status>
      <modifiedWord>做</modifiedWord>
      <trackRevisions>false</trackRevisions>
    </reviewItem>
    <reviewItem>
      <errorID>8d0b60f3-fe34-4bae-b4fb-3288d2f41ade</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59779FFF</paraID>
      <start>75</start>
      <end>78</end>
      <status>modified</status>
      <modifiedWord>其他未</modifiedWord>
      <trackRevisions>false</trackRevisions>
    </reviewItem>
    <reviewItem>
      <errorID>215434c6-b804-4d75-b6b0-e63553ff1de6</errorID>
      <errorWord>和</errorWord>
      <group>L1_Word</group>
      <groupName>字词问题</groupName>
      <ability>L2_Typo</ability>
      <abilityName>字词错误</abilityName>
      <candidateList>
        <item>和农</item>
      </candidateList>
      <explain/>
      <paraID>5D41E203</paraID>
      <start>53</start>
      <end>55</end>
      <status>modified</status>
      <modifiedWord>和农</modifiedWord>
      <trackRevisions>false</trackRevisions>
    </reviewItem>
    <reviewItem>
      <errorID>35c54c5a-e09b-4954-8796-1e83e14a69d4</errorID>
      <errorWord>，</errorWord>
      <group>L1_Word</group>
      <groupName>字词问题</groupName>
      <ability>L2_Typo</ability>
      <abilityName>字词错误</abilityName>
      <candidateList>
        <item>，农</item>
      </candidateList>
      <explain/>
      <paraID>5D41E203</paraID>
      <start>149</start>
      <end>151</end>
      <status>modified</status>
      <modifiedWord>，农</modifiedWord>
      <trackRevisions>false</trackRevisions>
    </reviewItem>
    <reviewItem>
      <errorID>caf88f81-677c-4c17-bc7a-7be34f256660</errorID>
      <errorWord>民工</errorWord>
      <group>L1_Word</group>
      <groupName>字词问题</groupName>
      <ability>L2_Typo</ability>
      <abilityName>字词错误</abilityName>
      <candidateList>
        <item>农民工</item>
      </candidateList>
      <explain/>
      <paraID>5D41E203</paraID>
      <start>162</start>
      <end>165</end>
      <status>modified</status>
      <modifiedWord>农民工</modifiedWord>
      <trackRevisions>false</trackRevisions>
    </reviewItem>
    <reviewItem>
      <errorID>ba269ba7-5afc-4172-bf22-f36fd51e9f19</errorID>
      <errorWord>(</errorWord>
      <group>L1_Format</group>
      <groupName>格式问题</groupName>
      <ability>L2_HalfPunc</ability>
      <abilityName>全半角检查</abilityName>
      <candidateList>
        <item>（</item>
      </candidateList>
      <explain>文本全半角错误。</explain>
      <paraID>614B40E2</paraID>
      <start>25</start>
      <end>26</end>
      <status>modified</status>
      <modifiedWord>（</modifiedWord>
      <trackRevisions>false</trackRevisions>
    </reviewItem>
    <reviewItem>
      <errorID>2edea300-d7c4-4ef5-8f4e-136ba7bff1eb</errorID>
      <errorWord>)</errorWord>
      <group>L1_Format</group>
      <groupName>格式问题</groupName>
      <ability>L2_HalfPunc</ability>
      <abilityName>全半角检查</abilityName>
      <candidateList>
        <item>）</item>
      </candidateList>
      <explain>文本全半角错误。</explain>
      <paraID>614B40E2</paraID>
      <start>28</start>
      <end>29</end>
      <status>modified</status>
      <modifiedWord>）</modifiedWord>
      <trackRevisions>false</trackRevisions>
    </reviewItem>
    <reviewItem>
      <errorID>7794c674-6429-4a65-aa65-356aa43620df</errorID>
      <errorWord>(</errorWord>
      <group>L1_Format</group>
      <groupName>格式问题</groupName>
      <ability>L2_HalfPunc</ability>
      <abilityName>全半角检查</abilityName>
      <candidateList>
        <item>（</item>
      </candidateList>
      <explain>文本全半角错误。</explain>
      <paraID>614B40E2</paraID>
      <start>100</start>
      <end>101</end>
      <status>modified</status>
      <modifiedWord>（</modifiedWord>
      <trackRevisions>false</trackRevisions>
    </reviewItem>
    <reviewItem>
      <errorID>300664c2-8b62-43df-afad-d58cdfeaa8dc</errorID>
      <errorWord>)</errorWord>
      <group>L1_Format</group>
      <groupName>格式问题</groupName>
      <ability>L2_HalfPunc</ability>
      <abilityName>全半角检查</abilityName>
      <candidateList>
        <item>）</item>
      </candidateList>
      <explain>文本全半角错误。</explain>
      <paraID>614B40E2</paraID>
      <start>110</start>
      <end>111</end>
      <status>modified</status>
      <modifiedWord>）</modifiedWord>
      <trackRevisions>false</trackRevisions>
    </reviewItem>
    <reviewItem>
      <errorID>719748a7-6f12-418a-bbe1-6cf38641d0b5</errorID>
      <errorWord>(</errorWord>
      <group>L1_Format</group>
      <groupName>格式问题</groupName>
      <ability>L2_HalfPunc</ability>
      <abilityName>全半角检查</abilityName>
      <candidateList>
        <item>（</item>
      </candidateList>
      <explain>文本全半角错误。</explain>
      <paraID>614B40E2</paraID>
      <start>129</start>
      <end>130</end>
      <status>modified</status>
      <modifiedWord>（</modifiedWord>
      <trackRevisions>false</trackRevisions>
    </reviewItem>
    <reviewItem>
      <errorID>31552c77-943b-4ac4-a913-0ce585261c1f</errorID>
      <errorWord>)</errorWord>
      <group>L1_Format</group>
      <groupName>格式问题</groupName>
      <ability>L2_HalfPunc</ability>
      <abilityName>全半角检查</abilityName>
      <candidateList>
        <item>）</item>
      </candidateList>
      <explain>文本全半角错误。</explain>
      <paraID>614B40E2</paraID>
      <start>135</start>
      <end>136</end>
      <status>modified</status>
      <modifiedWord>）</modifiedWord>
      <trackRevisions>false</trackRevisions>
    </reviewItem>
    <reviewItem>
      <errorID>7082206a-3c78-4e14-a7bf-1d3aa4bc4f30</errorID>
      <errorWord>,</errorWord>
      <group>L1_Format</group>
      <groupName>格式问题</groupName>
      <ability>L2_HalfPunc</ability>
      <abilityName>全半角检查</abilityName>
      <candidateList>
        <item>，</item>
      </candidateList>
      <explain>文本全半角错误。</explain>
      <paraID>614B40E2</paraID>
      <start>145</start>
      <end>146</end>
      <status>modified</status>
      <modifiedWord>，</modifiedWord>
      <trackRevisions>false</trackRevisions>
    </reviewItem>
    <reviewItem>
      <errorID>d2119410-b854-43d3-9030-50523788bf68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3895357E</paraID>
      <start>97</start>
      <end>98</end>
      <status>unmodified</status>
      <modifiedWord/>
      <trackRevisions>false</trackRevisions>
    </reviewItem>
    <reviewItem>
      <errorID>3a782129-9586-4bb0-961b-85096490890a</errorID>
      <errorWord>签</errorWord>
      <group>L1_Word</group>
      <groupName>字词问题</groupName>
      <ability>L2_Typo</ability>
      <abilityName>字词错误</abilityName>
      <candidateList>
        <item>签订</item>
      </candidateList>
      <explain>〈动〉订立条约或合同并签字：两国～了贸易议定书和支付协定。</explain>
      <paraID>1F2F6D20</paraID>
      <start>77</start>
      <end>79</end>
      <status>modified</status>
      <modifiedWord>签订</modifiedWord>
      <trackRevisions>false</trackRevisions>
    </reviewItem>
    <reviewItem>
      <errorID>3b131eb8-c2ac-4f75-9e35-3991cc2adfa8</errorID>
      <errorWord>、直至</errorWord>
      <group>L1_Word</group>
      <groupName>字词问题</groupName>
      <ability>L2_Typo</ability>
      <abilityName>字词错误</abilityName>
      <candidateList>
        <item>直至</item>
      </candidateList>
      <explain/>
      <paraID>1F2F6D20</paraID>
      <start>92</start>
      <end>94</end>
      <status>modified</status>
      <modifiedWord>直至</modifiedWord>
      <trackRevisions>false</trackRevisions>
    </reviewItem>
    <reviewItem>
      <errorID>3d5df54a-2300-43e8-9593-1fc36e60ca89</errorID>
      <errorWord>签定</errorWord>
      <group>L1_Word</group>
      <groupName>字词问题</groupName>
      <ability>L2_Typo</ability>
      <abilityName>字词错误</abilityName>
      <candidateList>
        <item>签订</item>
      </candidateList>
      <explain>存在发音相同字词的误用。</explain>
      <paraID> 422DA4B</paraID>
      <start>22</start>
      <end>24</end>
      <status>modified</status>
      <modifiedWord>签订</modifiedWord>
      <trackRevisions>false</trackRevisions>
    </reviewItem>
    <reviewItem>
      <errorID>b3e6dc5f-5240-477c-8306-7c6fe83b9d65</errorID>
      <errorWord>作</errorWord>
      <group>L1_Word</group>
      <groupName>字词问题</groupName>
      <ability>L2_Typo</ability>
      <abilityName>字词错误</abilityName>
      <candidateList>
        <item>做</item>
      </candidateList>
      <explain>存在发音相同字词的误用。</explain>
      <paraID>481D29C4</paraID>
      <start>41</start>
      <end>42</end>
      <status>modified</status>
      <modifiedWord>做</modifiedWord>
      <trackRevisions>false</trackRevisions>
    </reviewItem>
    <reviewItem>
      <errorID>fa581c9c-ea09-4e96-b637-809b3ad97b30</errorID>
      <errorWord>、或者</errorWord>
      <group>L1_Word</group>
      <groupName>字词问题</groupName>
      <ability>L2_Typo</ability>
      <abilityName>字词错误</abilityName>
      <candidateList>
        <item>，或者</item>
      </candidateList>
      <explain/>
      <paraID>2D0228F7</paraID>
      <start>53</start>
      <end>56</end>
      <status>modified</status>
      <modifiedWord>，或者</modifiedWord>
      <trackRevisions>false</trackRevisions>
    </reviewItem>
    <reviewItem>
      <errorID>5f876907-f1a3-46dd-a744-b815a92c4f7f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2F2D5BA8</paraID>
      <start>0</start>
      <end>2</end>
      <status>modified</status>
      <modifiedWord>4.</modifiedWord>
      <trackRevisions>false</trackRevisions>
    </reviewItem>
    <reviewItem>
      <errorID>ba1609f9-5b83-46a9-a674-dc0b55c7d0a7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97325E4</paraID>
      <start>47</start>
      <end>48</end>
      <status>unmodified</status>
      <modifiedWord/>
      <trackRevisions>false</trackRevisions>
    </reviewItem>
    <reviewItem>
      <errorID>25788635-6cf6-40be-a421-a1d619faa692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22157759</paraID>
      <start>0</start>
      <end>2</end>
      <status>modified</status>
      <modifiedWord>1.</modifiedWord>
      <trackRevisions>false</trackRevisions>
    </reviewItem>
    <reviewItem>
      <errorID>c717899c-f8ae-4a6e-bc7f-3cf40484621b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2C9066FA</paraID>
      <start>0</start>
      <end>2</end>
      <status>modified</status>
      <modifiedWord>2.</modifiedWord>
      <trackRevisions>false</trackRevisions>
    </reviewItem>
    <reviewItem>
      <errorID>2c1a397f-13ec-49f6-8f29-eec23f3df628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3ACB4FE6</paraID>
      <start>0</start>
      <end>2</end>
      <status>modified</status>
      <modifiedWord>3.</modifiedWord>
      <trackRevisions>false</trackRevisions>
    </reviewItem>
    <reviewItem>
      <errorID>a13f45a3-a971-40c3-9ce2-8ea8ad1af0d6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24C5048C</paraID>
      <start>0</start>
      <end>2</end>
      <status>modified</status>
      <modifiedWord>4.</modifiedWord>
      <trackRevisions>false</trackRevisions>
    </reviewItem>
    <reviewItem>
      <errorID>b65bd22a-2223-490a-bd28-4258716748ba</errorID>
      <errorWord>法》《建设工程安全</errorWord>
      <group>L1_Word</group>
      <groupName>字词问题</groupName>
      <ability>L2_Typo</ability>
      <abilityName>字词错误</abilityName>
      <candidateList>
        <item>法》和《建设工程安全</item>
      </candidateList>
      <explain/>
      <paraID>7C05E974</paraID>
      <start>43</start>
      <end>53</end>
      <status>modified</status>
      <modifiedWord>法》和《建设工程安全</modifiedWord>
      <trackRevisions>false</trackRevisions>
    </reviewItem>
    <reviewItem>
      <errorID>6502f8d8-1a14-41f4-bd26-6294a2b9e201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9D9EF4B</paraID>
      <start>0</start>
      <end>2</end>
      <status>modified</status>
      <modifiedWord>1.</modifiedWord>
      <trackRevisions>false</trackRevisions>
    </reviewItem>
    <reviewItem>
      <errorID>32ca4176-ff91-430d-8dd5-7d14faa5ec54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8BDD64F</paraID>
      <start>0</start>
      <end>2</end>
      <status>modified</status>
      <modifiedWord>2.</modifiedWord>
      <trackRevisions>false</trackRevisions>
    </reviewItem>
    <reviewItem>
      <errorID>48030c18-0fca-4c18-897c-44ba565a2b2e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75D341CE</paraID>
      <start>0</start>
      <end>2</end>
      <status>modified</status>
      <modifiedWord>3.</modifiedWord>
      <trackRevisions>false</trackRevisions>
    </reviewItem>
    <reviewItem>
      <errorID>cb50c45a-1dae-443e-b0ce-f4f0aec50254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44906303</paraID>
      <start>0</start>
      <end>2</end>
      <status>modified</status>
      <modifiedWord>4.</modifiedWord>
      <trackRevisions>false</trackRevisions>
    </reviewItem>
    <reviewItem>
      <errorID>824a2f32-3909-4489-94cd-aee89de64ac0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72334892</paraID>
      <start>0</start>
      <end>2</end>
      <status>modified</status>
      <modifiedWord>5.</modifiedWord>
      <trackRevisions>false</trackRevisions>
    </reviewItem>
    <reviewItem>
      <errorID>6141db30-62ce-4ab8-ab3b-6991e69dd105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34740B1E</paraID>
      <start>0</start>
      <end>2</end>
      <status>modified</status>
      <modifiedWord>6.</modifiedWord>
      <trackRevisions>false</trackRevisions>
    </reviewItem>
    <reviewItem>
      <errorID>42136d42-754d-4a31-add0-ffd5c809c773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62DB3DF6</paraID>
      <start>0</start>
      <end>2</end>
      <status>modified</status>
      <modifiedWord>7.</modifiedWord>
      <trackRevisions>false</trackRevisions>
    </reviewItem>
    <reviewItem>
      <errorID>e1861a93-6a95-4687-ad88-ac33d8e7931c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FE4EBD3</paraID>
      <start>0</start>
      <end>2</end>
      <status>modified</status>
      <modifiedWord>8.</modifiedWord>
      <trackRevisions>false</trackRevisions>
    </reviewItem>
    <reviewItem>
      <errorID>60693b38-c58c-4b3e-87fa-8922dacb4150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5C37AEE1</paraID>
      <start>0</start>
      <end>2</end>
      <status>modified</status>
      <modifiedWord>9.</modifiedWord>
      <trackRevisions>false</trackRevisions>
    </reviewItem>
    <reviewItem>
      <errorID>7d6433e0-ba72-4410-98a5-7225a6ecfe2a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5F3CD48A</paraID>
      <start>0</start>
      <end>3</end>
      <status>modified</status>
      <modifiedWord>10.</modifiedWord>
      <trackRevisions>false</trackRevisions>
    </reviewItem>
    <reviewItem>
      <errorID>d4dc4263-763d-41d5-af10-75dc728c3948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3BB29411</paraID>
      <start>0</start>
      <end>3</end>
      <status>modified</status>
      <modifiedWord>11.</modifiedWord>
      <trackRevisions>false</trackRevisions>
    </reviewItem>
    <reviewItem>
      <errorID>00ba200d-c529-4270-adeb-fa85e0dc82bc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4CE71329</paraID>
      <start>0</start>
      <end>3</end>
      <status>modified</status>
      <modifiedWord>12.</modifiedWord>
      <trackRevisions>false</trackRevisions>
    </reviewItem>
    <reviewItem>
      <errorID>c7f10b72-0dee-4a4e-a52f-27ead77848c2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57D6F491</paraID>
      <start>0</start>
      <end>3</end>
      <status>modified</status>
      <modifiedWord>13.</modifiedWord>
      <trackRevisions>false</trackRevisions>
    </reviewItem>
    <reviewItem>
      <errorID>d343517c-05d1-4d1f-b1a5-1a70531bbac8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6C71555C</paraID>
      <start>0</start>
      <end>3</end>
      <status>modified</status>
      <modifiedWord>14.</modifiedWord>
      <trackRevisions>false</trackRevisions>
    </reviewItem>
    <reviewItem>
      <errorID>a77f1f29-dbc4-4baa-98de-442c638feb54</errorID>
      <errorWord>创</errorWord>
      <group>L1_Word</group>
      <groupName>字词问题</groupName>
      <ability>L2_Typo</ability>
      <abilityName>字词错误</abilityName>
      <candidateList>
        <item>创建</item>
      </candidateList>
      <explain/>
      <paraID> 39AA68A</paraID>
      <start>106</start>
      <end>108</end>
      <status>modified</status>
      <modifiedWord>创建</modifiedWord>
      <trackRevisions>false</trackRevisions>
    </reviewItem>
    <reviewItem>
      <errorID>a1b24354-0ca1-4ab1-8a0a-6aa3714fae3b</errorID>
      <errorWord>，</errorWord>
      <group>L1_Word</group>
      <groupName>字词问题</groupName>
      <ability>L2_Typo</ability>
      <abilityName>字词错误</abilityName>
      <candidateList>
        <item>，为</item>
      </candidateList>
      <explain/>
      <paraID>629E63AB</paraID>
      <start>5</start>
      <end>7</end>
      <status>modified</status>
      <modifiedWord>，为</modifiedWord>
      <trackRevisions>false</trackRevisions>
    </reviewItem>
    <reviewItem>
      <errorID>eccba569-a063-480b-9b03-051f80f82783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747F03C5</paraID>
      <start>7</start>
      <end>8</end>
      <status>unmodified</status>
      <modifiedWord/>
      <trackRevisions>false</trackRevisions>
    </reviewItem>
    <reviewItem>
      <errorID>dde1413f-5b58-4d13-8dee-61239b6e6f52</errorID>
      <errorWord>．</errorWord>
      <group>L1_Format</group>
      <groupName>格式问题</groupName>
      <ability>L2_HalfPunc</ability>
      <abilityName>全半角检查</abilityName>
      <candidateList>
        <item>。</item>
      </candidateList>
      <explain>文本全半角错误。</explain>
      <paraID>32FF3C00</paraID>
      <start>5</start>
      <end>6</end>
      <status>unmodified</status>
      <modifiedWord/>
      <trackRevisions>false</trackRevisions>
    </reviewItem>
    <reviewItem>
      <errorID>893c572f-5cd6-4c2f-aa4c-3c83900629ac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41B3B094</paraID>
      <start>97</start>
      <end>98</end>
      <status>unmodified</status>
      <modifiedWord/>
      <trackRevisions>false</trackRevisions>
    </reviewItem>
    <reviewItem>
      <errorID>9fec82db-9a4b-42eb-9a09-26e9d3f1f967</errorID>
      <errorWord>做出</errorWord>
      <group>L1_Word</group>
      <groupName>字词问题</groupName>
      <ability>L2_Typo</ability>
      <abilityName>字词错误</abilityName>
      <candidateList>
        <item>作出</item>
      </candidateList>
      <explain/>
      <paraID>1FCEE1F8</paraID>
      <start>176</start>
      <end>178</end>
      <status>modified</status>
      <modifiedWord>作出</modifiedWord>
      <trackRevisions>false</trackRevisions>
    </reviewItem>
    <reviewItem>
      <errorID>d67b4958-7e58-47a4-b069-5fbf3d201a36</errorID>
      <errorWord>年1月1日施行</errorWord>
      <group>L1_Word</group>
      <groupName>字词问题</groupName>
      <ability>L2_Typo</ability>
      <abilityName>字词错误</abilityName>
      <candidateList>
        <item>年1月1日起施行</item>
      </candidateList>
      <explain/>
      <paraID>12BC97EE</paraID>
      <start>93</start>
      <end>100</end>
      <status>unmodified</status>
      <modifiedWord/>
      <trackRevisions>false</trackRevisions>
    </reviewItem>
    <reviewItem>
      <errorID>bf8a165e-dfb3-43d4-b22c-f6843663b8fd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7E64DED3</paraID>
      <start>0</start>
      <end>2</end>
      <status>modified</status>
      <modifiedWord>1.</modifiedWord>
      <trackRevisions>false</trackRevisions>
    </reviewItem>
    <reviewItem>
      <errorID>fb50c4d2-97f6-4bd1-9beb-deaaf078786c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7EC5387D</paraID>
      <start>0</start>
      <end>2</end>
      <status>modified</status>
      <modifiedWord>2.</modifiedWord>
      <trackRevisions>false</trackRevisions>
    </reviewItem>
    <reviewItem>
      <errorID>6dfaa89d-c93f-4ef0-8a32-3b2b6e0440c3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6F150CB7</paraID>
      <start>0</start>
      <end>2</end>
      <status>modified</status>
      <modifiedWord>3.</modifiedWord>
      <trackRevisions>false</trackRevisions>
    </reviewItem>
    <reviewItem>
      <errorID>9119e19e-6d73-4d8e-9906-5a68f2cd9eea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1595CBAF</paraID>
      <start>0</start>
      <end>2</end>
      <status>modified</status>
      <modifiedWord>4.</modifiedWord>
      <trackRevisions>false</trackRevisions>
    </reviewItem>
    <reviewItem>
      <errorID>cf8bfed5-948b-4848-9922-fab2eb77e8ad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2EB3AE26</paraID>
      <start>0</start>
      <end>2</end>
      <status>modified</status>
      <modifiedWord>5.</modifiedWord>
      <trackRevisions>false</trackRevisions>
    </reviewItem>
    <reviewItem>
      <errorID>7cea526c-47bd-4e04-b1f0-57ce2288d5bb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3E2CBCC6</paraID>
      <start>0</start>
      <end>2</end>
      <status>modified</status>
      <modifiedWord>6.</modifiedWord>
      <trackRevisions>false</trackRevisions>
    </reviewItem>
    <reviewItem>
      <errorID>33dc5eea-13fd-412a-8c6b-cbebec253c5d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5552D105</paraID>
      <start>0</start>
      <end>2</end>
      <status>modified</status>
      <modifiedWord>7.</modifiedWord>
      <trackRevisions>false</trackRevisions>
    </reviewItem>
    <reviewItem>
      <errorID>a3f3ef0f-fad4-4121-9790-ea1a51093206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65298588</paraID>
      <start>0</start>
      <end>2</end>
      <status>modified</status>
      <modifiedWord>8.</modifiedWord>
      <trackRevisions>false</trackRevisions>
    </reviewItem>
    <reviewItem>
      <errorID>30115ed9-23f5-4a57-8f4b-282277ed5b13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4F48EA6</paraID>
      <start>0</start>
      <end>2</end>
      <status>modified</status>
      <modifiedWord>9.</modifiedWord>
      <trackRevisions>false</trackRevisions>
    </reviewItem>
    <reviewItem>
      <errorID>99b07190-7cfc-4025-aa5b-fca8a978695b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35111A6C</paraID>
      <start>0</start>
      <end>3</end>
      <status>modified</status>
      <modifiedWord>10.</modifiedWord>
      <trackRevisions>false</trackRevisions>
    </reviewItem>
    <reviewItem>
      <errorID>4b0a7827-956d-471b-b6ef-9968080095a1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117302AC</paraID>
      <start>165</start>
      <end>168</end>
      <status>unmodified</status>
      <modifiedWord/>
      <trackRevisions>false</trackRevisions>
    </reviewItem>
    <reviewItem>
      <errorID>bb2d6972-8ecd-4798-82b4-e7a640b4f69b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2C19BC2D</paraID>
      <start>167</start>
      <end>170</end>
      <status>unmodified</status>
      <modifiedWord/>
      <trackRevisions>false</trackRevisions>
    </reviewItem>
    <reviewItem>
      <errorID>0c0d7eab-5059-488d-845f-65db1f1b115a</errorID>
      <errorWord>做</errorWord>
      <group>L1_Word</group>
      <groupName>字词问题</groupName>
      <ability>L2_Typo</ability>
      <abilityName>字词错误</abilityName>
      <candidateList>
        <item>作</item>
      </candidateList>
      <explain>存在发音相同字词的误用。</explain>
      <paraID>21159B19</paraID>
      <start>64</start>
      <end>65</end>
      <status>modified</status>
      <modifiedWord>作</modifiedWord>
      <trackRevisions>false</trackRevisions>
    </reviewItem>
    <reviewItem>
      <errorID>988090c9-3d03-4b26-9404-d55e07d6031e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BDF500A</paraID>
      <start>4</start>
      <end>5</end>
      <status>unmodified</status>
      <modifiedWord/>
      <trackRevisions>false</trackRevisions>
    </reviewItem>
    <reviewItem>
      <errorID>402a6212-14c0-48c1-ad81-f206bb175b43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49AE0FAB</paraID>
      <start>4</start>
      <end>5</end>
      <status>unmodified</status>
      <modifiedWord/>
      <trackRevisions>false</trackRevisions>
    </reviewItem>
    <reviewItem>
      <errorID>35cd460e-9538-4649-94be-6c2946da15bd</errorID>
      <errorWord>按《中华人民共和国</errorWord>
      <group>L1_Political</group>
      <groupName>政治性问题</groupName>
      <ability>L2_Unpolitical</ability>
      <abilityName>政治敏感错误</abilityName>
      <candidateList>
        <item>按照《中华人民共和国</item>
      </candidateList>
      <explain/>
      <paraID>62532946</paraID>
      <start>24</start>
      <end>34</end>
      <status>modified</status>
      <modifiedWord>按照《中华人民共和国</modifiedWord>
      <trackRevisions>false</trackRevisions>
    </reviewItem>
    <reviewItem>
      <errorID>cd0c96cd-74c4-4613-9d6f-0244cac8fb3e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4A2F2531</paraID>
      <start>4</start>
      <end>5</end>
      <status>unmodified</status>
      <modifiedWord/>
      <trackRevisions>false</trackRevisions>
    </reviewItem>
    <reviewItem>
      <errorID>9acb0702-3a99-4dba-b6e0-89e7b9a6607c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56B012D6</paraID>
      <start>4</start>
      <end>5</end>
      <status>unmodified</status>
      <modifiedWord/>
      <trackRevisions>false</trackRevisions>
    </reviewItem>
    <reviewItem>
      <errorID>2a834b93-7b27-42be-ad44-2ea3475414ac</errorID>
      <errorWord>不须</errorWord>
      <group>L1_Word</group>
      <groupName>字词问题</groupName>
      <ability>L2_Typo</ability>
      <abilityName>字词错误</abilityName>
      <candidateList>
        <item>无需</item>
      </candidateList>
      <explain>同“无须”。</explain>
      <paraID>2AFC9172</paraID>
      <start>38</start>
      <end>40</end>
      <status>modified</status>
      <modifiedWord>无需</modifiedWord>
      <trackRevisions>false</trackRevisions>
    </reviewItem>
    <reviewItem>
      <errorID>7749fa39-12a5-439e-bae7-5c455e12986b</errorID>
      <errorWord>)</errorWord>
      <group>L1_Format</group>
      <groupName>格式问题</groupName>
      <ability>L2_HalfPunc</ability>
      <abilityName>全半角检查</abilityName>
      <candidateList>
        <item>）</item>
      </candidateList>
      <explain>文本全半角错误。</explain>
      <paraID>4CCB3B49</paraID>
      <start>16</start>
      <end>17</end>
      <status>modified</status>
      <modifiedWord>）</modifiedWord>
      <trackRevisions>false</trackRevisions>
    </reviewItem>
    <reviewItem>
      <errorID>fab99244-181d-4dd9-854b-0b4e960c49c9</errorID>
      <errorWord>不须</errorWord>
      <group>L1_Word</group>
      <groupName>字词问题</groupName>
      <ability>L2_Typo</ability>
      <abilityName>字词错误</abilityName>
      <candidateList>
        <item>无需</item>
      </candidateList>
      <explain>同“无须”。</explain>
      <paraID>58F12664</paraID>
      <start>38</start>
      <end>40</end>
      <status>modified</status>
      <modifiedWord>无需</modifiedWord>
      <trackRevisions>false</trackRevisions>
    </reviewItem>
    <reviewItem>
      <errorID>4abcf61c-f968-4415-ad18-aeaf6688b86f</errorID>
      <errorWord>)</errorWord>
      <group>L1_Format</group>
      <groupName>格式问题</groupName>
      <ability>L2_HalfPunc</ability>
      <abilityName>全半角检查</abilityName>
      <candidateList>
        <item>）</item>
      </candidateList>
      <explain>文本全半角错误。</explain>
      <paraID>3377375C</paraID>
      <start>10</start>
      <end>11</end>
      <status>modified</status>
      <modifiedWord>）</modifiedWord>
      <trackRevisions>false</trackRevisions>
    </reviewItem>
    <reviewItem>
      <errorID>fbf13414-c340-4c94-9ad1-63fa18cc0ecf</errorID>
      <errorWord>)</errorWord>
      <group>L1_Format</group>
      <groupName>格式问题</groupName>
      <ability>L2_HalfPunc</ability>
      <abilityName>全半角检查</abilityName>
      <candidateList>
        <item>）</item>
      </candidateList>
      <explain>文本全半角错误。</explain>
      <paraID>7F938A7A</paraID>
      <start>18</start>
      <end>19</end>
      <status>modified</status>
      <modifiedWord>）</modifiedWord>
      <trackRevisions>false</trackRevisions>
    </reviewItem>
    <reviewItem>
      <errorID>8d56126e-f746-4e50-a977-43f889c3da1b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46CBE8D0</paraID>
      <start>20</start>
      <end>22</end>
      <status>modified</status>
      <modifiedWord>》《</modifiedWord>
      <trackRevisions>false</trackRevisions>
    </reviewItem>
    <reviewItem>
      <errorID>a5d4f235-f2be-4105-8741-7cce4dca2f3f</errorID>
      <errorWord>(</errorWord>
      <group>L1_Format</group>
      <groupName>格式问题</groupName>
      <ability>L2_HalfPunc</ability>
      <abilityName>全半角检查</abilityName>
      <candidateList>
        <item>（</item>
      </candidateList>
      <explain>文本全半角错误。</explain>
      <paraID>46CBE8D0</paraID>
      <start>51</start>
      <end>52</end>
      <status>modified</status>
      <modifiedWord>（</modifiedWord>
      <trackRevisions>false</trackRevisions>
    </reviewItem>
    <reviewItem>
      <errorID>0a5d3953-f8f9-4077-8319-0f4214f7feb3</errorID>
      <errorWord>)</errorWord>
      <group>L1_Format</group>
      <groupName>格式问题</groupName>
      <ability>L2_HalfPunc</ability>
      <abilityName>全半角检查</abilityName>
      <candidateList>
        <item>）</item>
      </candidateList>
      <explain>文本全半角错误。</explain>
      <paraID>46CBE8D0</paraID>
      <start>61</start>
      <end>62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924908-4C60-4BC3-9153-D5009BB72CC5}">
  <ds:schemaRefs>
    <ds:schemaRef ds:uri="http://schemas.openxmlformats.org/officeDocument/2006/bibliography"/>
  </ds:schemaRefs>
</ds:datastoreItem>
</file>

<file path=customXml/itemProps3.xml><?xml version="1.0" encoding="utf-8"?>
<ds:datastoreItem xmlns:ds="http://schemas.openxmlformats.org/officeDocument/2006/customXml" ds:itemID="{C29A0357-3AC3-425D-B766-9DBF974F01F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张镜梅</cp:lastModifiedBy>
  <cp:revision>10</cp:revision>
  <dcterms:created xsi:type="dcterms:W3CDTF">2026-07-06T06:03:00Z</dcterms:created>
  <dcterms:modified xsi:type="dcterms:W3CDTF">2026-07-06T07:16:22Z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eyJoZGlkIjoiZmU5YmRmYWZjZjBhZDZlODMyMzFhMWIyZjI2YTVkMzQiLCJ1c2VySWQiOiIxMTQwOTAzNTk2In0=</vt:lpwstr>
  </property>
  <property fmtid="{D5CDD505-2E9C-101B-9397-08002B2CF9AE}" pid="3" name="KSOProductBuildVer">
    <vt:lpwstr>2052-12.1.0.26375</vt:lpwstr>
  </property>
  <property fmtid="{D5CDD505-2E9C-101B-9397-08002B2CF9AE}" pid="4" name="ICV">
    <vt:lpwstr>E27638A51FE04944AF4005310CC82280_13</vt:lpwstr>
  </property>
</Properties>
</file>