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rPr>
          <w:rFonts w:eastAsia="黑体"/>
          <w:color w:val="000000"/>
          <w:sz w:val="36"/>
        </w:rPr>
      </w:r>
      <w:r/>
    </w:p>
    <w:p>
      <w:pPr>
        <w:pStyle w:val="1069"/>
        <w:ind w:firstLine="0"/>
      </w:pPr>
      <w:r/>
      <w:r/>
    </w:p>
    <w:p>
      <w:pPr>
        <w:pStyle w:val="1074"/>
      </w:pPr>
      <w:r/>
      <w:r/>
    </w:p>
    <w:p>
      <w:pPr>
        <w:pStyle w:val="1074"/>
      </w:pPr>
      <w:r/>
      <w:r/>
    </w:p>
    <w:p>
      <w:pPr>
        <w:jc w:val="center"/>
        <w:spacing w:line="360" w:lineRule="auto"/>
        <w:widowControl/>
        <w:rPr>
          <w:rFonts w:hint="eastAsia" w:ascii="黑体" w:hAnsi="黑体" w:eastAsia="黑体" w:cs="黑体"/>
          <w:b/>
          <w:sz w:val="32"/>
          <w:szCs w:val="32"/>
        </w:rPr>
      </w:pPr>
      <w:r>
        <w:rPr>
          <w:rFonts w:hint="eastAsia" w:ascii="黑体" w:hAnsi="黑体" w:eastAsia="黑体" w:cs="黑体"/>
          <w:b/>
          <w:sz w:val="84"/>
          <w:szCs w:val="84"/>
        </w:rPr>
        <w:t xml:space="preserve">竞争性磋商文件</w:t>
      </w:r>
      <w:r/>
    </w:p>
    <w:p>
      <w:pPr>
        <w:pStyle w:val="1090"/>
        <w:ind w:firstLine="480"/>
        <w:rPr>
          <w:rFonts w:hint="eastAsia" w:hAnsi="宋体" w:cs="宋体"/>
        </w:rPr>
      </w:pPr>
      <w:r>
        <w:rPr>
          <w:rFonts w:hint="eastAsia" w:hAnsi="宋体" w:cs="宋体"/>
        </w:rPr>
      </w:r>
      <w:r/>
    </w:p>
    <w:p>
      <w:pPr>
        <w:spacing w:line="360" w:lineRule="auto"/>
        <w:widowControl/>
        <w:rPr>
          <w:rFonts w:hint="eastAsia" w:ascii="宋体" w:hAnsi="宋体" w:cs="宋体"/>
          <w:b/>
          <w:sz w:val="32"/>
          <w:szCs w:val="32"/>
        </w:rPr>
      </w:pPr>
      <w:r>
        <w:rPr>
          <w:rFonts w:hint="eastAsia" w:ascii="宋体" w:hAnsi="宋体" w:cs="宋体"/>
          <w:b/>
          <w:sz w:val="32"/>
          <w:szCs w:val="32"/>
        </w:rPr>
      </w:r>
      <w:r/>
    </w:p>
    <w:p>
      <w:pPr>
        <w:ind w:firstLine="1680"/>
        <w:rPr>
          <w:rFonts w:ascii="宋体"/>
          <w:bCs/>
          <w:color w:val="000000"/>
          <w:sz w:val="32"/>
          <w:szCs w:val="20"/>
        </w:rPr>
      </w:pPr>
      <w:r>
        <w:rPr>
          <w:rFonts w:ascii="宋体"/>
          <w:bCs/>
          <w:color w:val="000000"/>
          <w:sz w:val="32"/>
          <w:szCs w:val="20"/>
        </w:rPr>
      </w:r>
      <w:r/>
    </w:p>
    <w:p>
      <w:pPr>
        <w:rPr>
          <w:rFonts w:hint="eastAsia" w:ascii="宋体" w:hAnsi="宋体" w:cs="宋体"/>
          <w:bCs/>
          <w:color w:val="000000"/>
          <w:sz w:val="32"/>
          <w:szCs w:val="20"/>
        </w:rPr>
      </w:pPr>
      <w:r>
        <w:rPr>
          <w:rFonts w:hint="eastAsia" w:ascii="宋体" w:hAnsi="宋体" w:cs="宋体"/>
          <w:bCs/>
          <w:color w:val="000000"/>
          <w:sz w:val="32"/>
          <w:szCs w:val="20"/>
        </w:rPr>
      </w:r>
      <w:r/>
    </w:p>
    <w:p>
      <w:pPr>
        <w:ind w:firstLine="361"/>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项目编号：JSZC-320100-SHCC-C2026-0004</w:t>
      </w:r>
      <w:r/>
    </w:p>
    <w:p>
      <w:pPr>
        <w:ind w:left="1809" w:hanging="1446"/>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项目名称：南京晓庄学院方山校区安保外包服务采购项目</w:t>
      </w:r>
      <w:r/>
    </w:p>
    <w:p>
      <w:pPr>
        <w:pStyle w:val="1069"/>
        <w:ind w:firstLine="0"/>
        <w:spacing w:line="360" w:lineRule="auto"/>
        <w:rPr>
          <w:rFonts w:hint="eastAsia" w:ascii="宋体" w:hAnsi="宋体" w:eastAsia="宋体" w:cs="宋体"/>
          <w:b/>
          <w:sz w:val="44"/>
        </w:rPr>
      </w:pPr>
      <w:r>
        <w:rPr>
          <w:rFonts w:hint="eastAsia" w:ascii="宋体" w:hAnsi="宋体" w:eastAsia="宋体" w:cs="宋体"/>
          <w:b/>
          <w:sz w:val="44"/>
        </w:rPr>
      </w:r>
      <w:r/>
    </w:p>
    <w:p>
      <w:pPr>
        <w:spacing w:line="360" w:lineRule="auto"/>
        <w:rPr>
          <w:rFonts w:hint="eastAsia" w:ascii="宋体" w:hAnsi="宋体" w:cs="宋体"/>
          <w:sz w:val="44"/>
        </w:rPr>
      </w:pPr>
      <w:r>
        <w:rPr>
          <w:rFonts w:hint="eastAsia" w:ascii="宋体" w:hAnsi="宋体" w:cs="宋体"/>
          <w:sz w:val="44"/>
        </w:rPr>
      </w:r>
      <w:r/>
    </w:p>
    <w:p>
      <w:pPr>
        <w:pStyle w:val="1091"/>
        <w:jc w:val="both"/>
        <w:spacing w:before="57"/>
        <w:rPr>
          <w:rFonts w:hint="eastAsia"/>
        </w:rPr>
      </w:pPr>
      <w:r>
        <w:rPr>
          <w:rFonts w:hint="eastAsia"/>
        </w:rPr>
      </w:r>
      <w:r/>
    </w:p>
    <w:p>
      <w:pPr>
        <w:pStyle w:val="1090"/>
        <w:ind w:firstLine="0"/>
        <w:rPr>
          <w:rFonts w:hint="eastAsia" w:hAnsi="宋体" w:cs="宋体"/>
          <w:b/>
          <w:sz w:val="32"/>
          <w:szCs w:val="32"/>
        </w:rPr>
      </w:pPr>
      <w:r>
        <w:rPr>
          <w:rFonts w:hint="eastAsia" w:hAnsi="宋体" w:cs="宋体"/>
          <w:b/>
          <w:sz w:val="32"/>
          <w:szCs w:val="32"/>
        </w:rPr>
      </w:r>
      <w:r/>
    </w:p>
    <w:p>
      <w:pPr>
        <w:pStyle w:val="1090"/>
        <w:ind w:firstLine="0"/>
        <w:rPr>
          <w:rFonts w:hint="eastAsia" w:hAnsi="宋体" w:cs="宋体"/>
          <w:b/>
          <w:sz w:val="32"/>
          <w:szCs w:val="32"/>
        </w:rPr>
      </w:pPr>
      <w:r>
        <w:rPr>
          <w:rFonts w:hint="eastAsia" w:hAnsi="宋体" w:cs="宋体"/>
          <w:b/>
          <w:sz w:val="32"/>
          <w:szCs w:val="32"/>
        </w:rPr>
      </w:r>
      <w:r/>
    </w:p>
    <w:p>
      <w:pPr>
        <w:ind w:firstLine="1272"/>
        <w:spacing w:after="143"/>
        <w:rPr>
          <w:rFonts w:hint="eastAsia" w:ascii="黑体" w:hAnsi="宋体" w:eastAsia="黑体"/>
          <w:b/>
          <w:sz w:val="32"/>
          <w:szCs w:val="32"/>
        </w:rPr>
      </w:pPr>
      <w:r>
        <w:rPr>
          <w:rFonts w:hint="eastAsia" w:ascii="黑体" w:hAnsi="宋体" w:eastAsia="黑体"/>
          <w:b/>
          <w:sz w:val="32"/>
          <w:szCs w:val="32"/>
        </w:rPr>
        <w:t xml:space="preserve">采   购   人：南京晓庄学院</w:t>
      </w:r>
      <w:r/>
    </w:p>
    <w:p>
      <w:pPr>
        <w:ind w:firstLine="1272"/>
        <w:spacing w:after="143"/>
        <w:rPr>
          <w:rFonts w:hint="eastAsia" w:ascii="黑体" w:hAnsi="宋体" w:eastAsia="黑体"/>
          <w:b/>
          <w:sz w:val="32"/>
          <w:szCs w:val="32"/>
        </w:rPr>
      </w:pPr>
      <w:r>
        <w:rPr>
          <w:rFonts w:hint="eastAsia" w:ascii="黑体" w:hAnsi="宋体" w:eastAsia="黑体"/>
          <w:b/>
          <w:sz w:val="32"/>
          <w:szCs w:val="32"/>
        </w:rPr>
        <w:t xml:space="preserve">采购代理机构：江苏苏豪长城股份有限公司</w:t>
      </w:r>
      <w:r/>
    </w:p>
    <w:p>
      <w:pPr>
        <w:jc w:val="center"/>
        <w:rPr>
          <w:rFonts w:hint="eastAsia" w:ascii="黑体" w:hAnsi="宋体" w:eastAsia="黑体"/>
          <w:b/>
          <w:sz w:val="36"/>
          <w:szCs w:val="36"/>
        </w:rPr>
      </w:pPr>
      <w:r>
        <w:rPr>
          <w:rFonts w:hint="eastAsia" w:ascii="黑体" w:hAnsi="宋体" w:eastAsia="黑体"/>
          <w:b/>
          <w:sz w:val="36"/>
          <w:szCs w:val="36"/>
        </w:rPr>
      </w:r>
      <w:r/>
    </w:p>
    <w:p>
      <w:pPr>
        <w:jc w:val="center"/>
        <w:rPr>
          <w:rFonts w:hint="eastAsia" w:ascii="宋体" w:hAnsi="宋体" w:cs="宋体"/>
          <w:b/>
          <w:sz w:val="36"/>
          <w:szCs w:val="36"/>
        </w:rPr>
      </w:pPr>
      <w:r>
        <w:rPr>
          <w:rFonts w:hint="eastAsia" w:ascii="黑体" w:hAnsi="宋体" w:eastAsia="黑体"/>
          <w:b/>
          <w:sz w:val="36"/>
          <w:szCs w:val="36"/>
        </w:rPr>
        <w:t xml:space="preserve">二〇二六年</w:t>
      </w:r>
      <w:r>
        <w:rPr>
          <w:rFonts w:hint="eastAsia" w:ascii="黑体" w:hAnsi="宋体" w:eastAsia="黑体"/>
          <w:b/>
          <w:sz w:val="36"/>
          <w:szCs w:val="36"/>
          <w:lang w:val="en-US" w:eastAsia="zh-CN"/>
        </w:rPr>
        <w:t xml:space="preserve">七</w:t>
      </w:r>
      <w:r>
        <w:rPr>
          <w:rFonts w:hint="eastAsia" w:ascii="黑体" w:hAnsi="宋体" w:eastAsia="黑体"/>
          <w:b/>
          <w:sz w:val="36"/>
          <w:szCs w:val="36"/>
        </w:rPr>
        <w:t xml:space="preserve">月</w:t>
      </w:r>
      <w:r>
        <w:rPr>
          <w:rFonts w:hint="eastAsia" w:ascii="宋体" w:hAnsi="宋体" w:cs="宋体"/>
          <w:b/>
          <w:sz w:val="36"/>
          <w:szCs w:val="36"/>
        </w:rPr>
        <w:br w:type="page" w:clear="all"/>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目    录</w:t>
      </w:r>
      <w:r/>
    </w:p>
    <w:p>
      <w:pPr>
        <w:pStyle w:val="1076"/>
        <w:spacing w:line="360" w:lineRule="auto"/>
        <w:tabs>
          <w:tab w:val="clear" w:pos="9440" w:leader="none"/>
          <w:tab w:val="right" w:pos="9638" w:leader="dot"/>
        </w:tabs>
        <w:rPr>
          <w:rFonts w:hint="eastAsia" w:asciiTheme="minorEastAsia" w:hAnsiTheme="minorEastAsia" w:eastAsiaTheme="minorEastAsia" w:cstheme="minorEastAsia"/>
          <w:sz w:val="24"/>
          <w:szCs w:val="44"/>
        </w:rPr>
      </w:pPr>
      <w:r>
        <w:rPr>
          <w:rFonts w:hint="eastAsia" w:ascii="宋体" w:hAnsi="宋体" w:cs="宋体"/>
          <w:sz w:val="28"/>
        </w:rPr>
        <w:fldChar w:fldCharType="begin"/>
      </w:r>
      <w:r>
        <w:rPr>
          <w:rFonts w:hint="eastAsia" w:ascii="宋体" w:hAnsi="宋体" w:cs="宋体"/>
          <w:sz w:val="28"/>
        </w:rPr>
        <w:instrText xml:space="preserve">TOC \o "1-1" \h \u </w:instrText>
      </w:r>
      <w:r>
        <w:rPr>
          <w:rFonts w:hint="eastAsia" w:ascii="宋体" w:hAnsi="宋体" w:cs="宋体"/>
          <w:sz w:val="28"/>
        </w:rPr>
        <w:fldChar w:fldCharType="separate"/>
      </w:r>
      <w:r>
        <w:fldChar w:fldCharType="begin"/>
      </w:r>
      <w:r>
        <w:instrText xml:space="preserve"> HYPERLINK \l "_Toc4458" </w:instrText>
      </w:r>
      <w:r>
        <w:fldChar w:fldCharType="separate"/>
      </w:r>
      <w:r>
        <w:rPr>
          <w:rFonts w:hint="eastAsia" w:asciiTheme="minorEastAsia" w:hAnsiTheme="minorEastAsia" w:eastAsiaTheme="minorEastAsia" w:cstheme="minorEastAsia"/>
          <w:bCs/>
          <w:sz w:val="24"/>
          <w:szCs w:val="44"/>
        </w:rPr>
        <w:t xml:space="preserve">供应商</w:t>
      </w:r>
      <w:r>
        <w:rPr>
          <w:rFonts w:hint="eastAsia" w:asciiTheme="minorEastAsia" w:hAnsiTheme="minorEastAsia" w:eastAsiaTheme="minorEastAsia" w:cstheme="minorEastAsia"/>
          <w:bCs/>
          <w:sz w:val="24"/>
          <w:szCs w:val="44"/>
          <w:lang w:val="zh-CN"/>
        </w:rPr>
        <w:t xml:space="preserve">须知前附表</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PAGEREF _Toc4458 \h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sz w:val="24"/>
          <w:szCs w:val="44"/>
        </w:rPr>
        <w:t xml:space="preserve">1</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fldChar w:fldCharType="end"/>
      </w:r>
      <w:r/>
    </w:p>
    <w:p>
      <w:pPr>
        <w:pStyle w:val="1076"/>
        <w:spacing w:line="360" w:lineRule="auto"/>
        <w:tabs>
          <w:tab w:val="clear" w:pos="9440" w:leader="none"/>
          <w:tab w:val="right" w:pos="9638" w:leader="dot"/>
        </w:tabs>
        <w:rPr>
          <w:rFonts w:hint="eastAsia" w:asciiTheme="minorEastAsia" w:hAnsiTheme="minorEastAsia" w:eastAsiaTheme="minorEastAsia" w:cstheme="minorEastAsia"/>
          <w:sz w:val="24"/>
          <w:szCs w:val="44"/>
        </w:rPr>
      </w:pPr>
      <w:r>
        <w:fldChar w:fldCharType="begin"/>
      </w:r>
      <w:r>
        <w:instrText xml:space="preserve"> HYPERLINK \l "_Toc14973" </w:instrText>
      </w:r>
      <w:r>
        <w:fldChar w:fldCharType="separate"/>
      </w:r>
      <w:r>
        <w:rPr>
          <w:rFonts w:hint="eastAsia" w:asciiTheme="minorEastAsia" w:hAnsiTheme="minorEastAsia" w:eastAsiaTheme="minorEastAsia" w:cstheme="minorEastAsia"/>
          <w:bCs/>
          <w:sz w:val="24"/>
          <w:szCs w:val="44"/>
          <w:lang w:val="zh-CN"/>
        </w:rPr>
        <w:t xml:space="preserve">第一章 </w:t>
      </w:r>
      <w:r>
        <w:rPr>
          <w:rFonts w:hint="eastAsia" w:asciiTheme="minorEastAsia" w:hAnsiTheme="minorEastAsia" w:eastAsiaTheme="minorEastAsia" w:cstheme="minorEastAsia"/>
          <w:bCs/>
          <w:sz w:val="24"/>
          <w:szCs w:val="44"/>
        </w:rPr>
        <w:t xml:space="preserve"> </w:t>
      </w:r>
      <w:r>
        <w:rPr>
          <w:rFonts w:hint="eastAsia" w:asciiTheme="minorEastAsia" w:hAnsiTheme="minorEastAsia" w:eastAsiaTheme="minorEastAsia" w:cstheme="minorEastAsia"/>
          <w:bCs/>
          <w:sz w:val="24"/>
          <w:szCs w:val="44"/>
          <w:lang w:val="zh-CN"/>
        </w:rPr>
        <w:t xml:space="preserve">竞争性磋商公告</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PAGEREF _Toc14973 \h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sz w:val="24"/>
          <w:szCs w:val="44"/>
        </w:rPr>
        <w:t xml:space="preserve">6</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fldChar w:fldCharType="end"/>
      </w:r>
      <w:r/>
    </w:p>
    <w:p>
      <w:pPr>
        <w:pStyle w:val="1076"/>
        <w:spacing w:line="360" w:lineRule="auto"/>
        <w:tabs>
          <w:tab w:val="clear" w:pos="9440" w:leader="none"/>
          <w:tab w:val="right" w:pos="9638" w:leader="dot"/>
        </w:tabs>
        <w:rPr>
          <w:rFonts w:hint="eastAsia" w:asciiTheme="minorEastAsia" w:hAnsiTheme="minorEastAsia" w:eastAsiaTheme="minorEastAsia" w:cstheme="minorEastAsia"/>
          <w:sz w:val="24"/>
          <w:szCs w:val="44"/>
        </w:rPr>
      </w:pPr>
      <w:r>
        <w:fldChar w:fldCharType="begin"/>
      </w:r>
      <w:r>
        <w:instrText xml:space="preserve"> HYPERLINK \l "_Toc14205" </w:instrText>
      </w:r>
      <w:r>
        <w:fldChar w:fldCharType="separate"/>
      </w:r>
      <w:r>
        <w:rPr>
          <w:rFonts w:hint="eastAsia" w:asciiTheme="minorEastAsia" w:hAnsiTheme="minorEastAsia" w:eastAsiaTheme="minorEastAsia" w:cstheme="minorEastAsia"/>
          <w:bCs/>
          <w:sz w:val="24"/>
          <w:szCs w:val="44"/>
          <w:lang w:val="zh-CN"/>
        </w:rPr>
        <w:t xml:space="preserve">第二章  磋商须知</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PAGEREF _Toc14205 \h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sz w:val="24"/>
          <w:szCs w:val="44"/>
        </w:rPr>
        <w:t xml:space="preserve">10</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fldChar w:fldCharType="end"/>
      </w:r>
      <w:r/>
    </w:p>
    <w:p>
      <w:pPr>
        <w:pStyle w:val="1076"/>
        <w:spacing w:line="360" w:lineRule="auto"/>
        <w:tabs>
          <w:tab w:val="clear" w:pos="9440" w:leader="none"/>
          <w:tab w:val="right" w:pos="9638" w:leader="dot"/>
        </w:tabs>
        <w:rPr>
          <w:rFonts w:hint="eastAsia" w:asciiTheme="minorEastAsia" w:hAnsiTheme="minorEastAsia" w:eastAsiaTheme="minorEastAsia" w:cstheme="minorEastAsia"/>
          <w:sz w:val="24"/>
          <w:szCs w:val="44"/>
        </w:rPr>
      </w:pPr>
      <w:r>
        <w:fldChar w:fldCharType="begin"/>
      </w:r>
      <w:r>
        <w:instrText xml:space="preserve"> HYPERLINK \l "_Toc29054" </w:instrText>
      </w:r>
      <w:r>
        <w:fldChar w:fldCharType="separate"/>
      </w:r>
      <w:r>
        <w:rPr>
          <w:rFonts w:hint="eastAsia" w:asciiTheme="minorEastAsia" w:hAnsiTheme="minorEastAsia" w:eastAsiaTheme="minorEastAsia" w:cstheme="minorEastAsia"/>
          <w:bCs/>
          <w:sz w:val="24"/>
          <w:szCs w:val="44"/>
          <w:lang w:val="zh-CN"/>
        </w:rPr>
        <w:t xml:space="preserve">第三章  合同条款及格式</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PAGEREF _Toc29054 \h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sz w:val="24"/>
          <w:szCs w:val="44"/>
        </w:rPr>
        <w:t xml:space="preserve">19</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fldChar w:fldCharType="end"/>
      </w:r>
      <w:r/>
    </w:p>
    <w:p>
      <w:pPr>
        <w:pStyle w:val="1076"/>
        <w:spacing w:line="360" w:lineRule="auto"/>
        <w:tabs>
          <w:tab w:val="clear" w:pos="9440" w:leader="none"/>
          <w:tab w:val="right" w:pos="9638" w:leader="dot"/>
        </w:tabs>
        <w:rPr>
          <w:rFonts w:hint="eastAsia" w:asciiTheme="minorEastAsia" w:hAnsiTheme="minorEastAsia" w:eastAsiaTheme="minorEastAsia" w:cstheme="minorEastAsia"/>
          <w:sz w:val="24"/>
          <w:szCs w:val="44"/>
        </w:rPr>
      </w:pPr>
      <w:r>
        <w:fldChar w:fldCharType="begin"/>
      </w:r>
      <w:r>
        <w:instrText xml:space="preserve"> HYPERLINK \l "_Toc9069" </w:instrText>
      </w:r>
      <w:r>
        <w:fldChar w:fldCharType="separate"/>
      </w:r>
      <w:r>
        <w:rPr>
          <w:rFonts w:hint="eastAsia" w:asciiTheme="minorEastAsia" w:hAnsiTheme="minorEastAsia" w:eastAsiaTheme="minorEastAsia" w:cstheme="minorEastAsia"/>
          <w:bCs/>
          <w:sz w:val="24"/>
          <w:szCs w:val="44"/>
          <w:lang w:val="zh-CN"/>
        </w:rPr>
        <w:t xml:space="preserve">第四章</w:t>
      </w:r>
      <w:r>
        <w:rPr>
          <w:rFonts w:hint="eastAsia" w:asciiTheme="minorEastAsia" w:hAnsiTheme="minorEastAsia" w:eastAsiaTheme="minorEastAsia" w:cstheme="minorEastAsia"/>
          <w:bCs/>
          <w:sz w:val="24"/>
          <w:szCs w:val="44"/>
        </w:rPr>
        <w:t xml:space="preserve"> </w:t>
      </w:r>
      <w:r>
        <w:rPr>
          <w:rFonts w:hint="eastAsia" w:asciiTheme="minorEastAsia" w:hAnsiTheme="minorEastAsia" w:eastAsiaTheme="minorEastAsia" w:cstheme="minorEastAsia"/>
          <w:bCs/>
          <w:sz w:val="24"/>
          <w:szCs w:val="44"/>
          <w:lang w:val="zh-CN"/>
        </w:rPr>
        <w:t xml:space="preserve"> 项目需求</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t xml:space="preserve">2</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t xml:space="preserve">3</w:t>
      </w:r>
      <w:r/>
    </w:p>
    <w:p>
      <w:pPr>
        <w:pStyle w:val="1076"/>
        <w:spacing w:line="360" w:lineRule="auto"/>
        <w:tabs>
          <w:tab w:val="clear" w:pos="9440" w:leader="none"/>
          <w:tab w:val="right" w:pos="9638" w:leader="dot"/>
        </w:tabs>
        <w:rPr>
          <w:rFonts w:hint="eastAsia" w:asciiTheme="minorEastAsia" w:hAnsiTheme="minorEastAsia" w:eastAsiaTheme="minorEastAsia" w:cstheme="minorEastAsia"/>
          <w:sz w:val="24"/>
          <w:szCs w:val="44"/>
        </w:rPr>
      </w:pPr>
      <w:r>
        <w:fldChar w:fldCharType="begin"/>
      </w:r>
      <w:r>
        <w:instrText xml:space="preserve"> HYPERLINK \l "_Toc21759" </w:instrText>
      </w:r>
      <w:r>
        <w:fldChar w:fldCharType="separate"/>
      </w:r>
      <w:r>
        <w:rPr>
          <w:rFonts w:hint="eastAsia" w:asciiTheme="minorEastAsia" w:hAnsiTheme="minorEastAsia" w:eastAsiaTheme="minorEastAsia" w:cstheme="minorEastAsia"/>
          <w:bCs/>
          <w:sz w:val="24"/>
          <w:szCs w:val="44"/>
          <w:lang w:val="zh-CN"/>
        </w:rPr>
        <w:t xml:space="preserve">第五章  评审方法和评审标准</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PAGEREF _Toc21759 \h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sz w:val="24"/>
          <w:szCs w:val="44"/>
        </w:rPr>
        <w:t xml:space="preserve">30</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fldChar w:fldCharType="end"/>
      </w:r>
      <w:r/>
    </w:p>
    <w:p>
      <w:pPr>
        <w:pStyle w:val="1076"/>
        <w:spacing w:line="360" w:lineRule="auto"/>
        <w:tabs>
          <w:tab w:val="clear" w:pos="9440" w:leader="none"/>
          <w:tab w:val="right" w:pos="9638" w:leader="dot"/>
        </w:tabs>
      </w:pPr>
      <w:r>
        <w:fldChar w:fldCharType="begin"/>
      </w:r>
      <w:r>
        <w:instrText xml:space="preserve"> HYPERLINK \l "_Toc29849" </w:instrText>
      </w:r>
      <w:r>
        <w:fldChar w:fldCharType="separate"/>
      </w:r>
      <w:r>
        <w:rPr>
          <w:rFonts w:hint="eastAsia" w:asciiTheme="minorEastAsia" w:hAnsiTheme="minorEastAsia" w:eastAsiaTheme="minorEastAsia" w:cstheme="minorEastAsia"/>
          <w:bCs/>
          <w:sz w:val="24"/>
          <w:szCs w:val="44"/>
          <w:lang w:val="zh-CN"/>
        </w:rPr>
        <w:t xml:space="preserve">第六章  竞争性磋商响应文件格式</w:t>
      </w:r>
      <w:r>
        <w:rPr>
          <w:rFonts w:hint="eastAsia" w:asciiTheme="minorEastAsia" w:hAnsiTheme="minorEastAsia" w:eastAsiaTheme="minorEastAsia" w:cstheme="minorEastAsia"/>
          <w:sz w:val="24"/>
          <w:szCs w:val="44"/>
        </w:rPr>
        <w:tab/>
      </w:r>
      <w:r>
        <w:rPr>
          <w:rFonts w:hint="eastAsia" w:asciiTheme="minorEastAsia" w:hAnsiTheme="minorEastAsia" w:eastAsiaTheme="minorEastAsia" w:cstheme="minorEastAsia"/>
          <w:sz w:val="24"/>
          <w:szCs w:val="44"/>
        </w:rPr>
        <w:fldChar w:fldCharType="begin"/>
      </w:r>
      <w:r>
        <w:rPr>
          <w:rFonts w:hint="eastAsia" w:asciiTheme="minorEastAsia" w:hAnsiTheme="minorEastAsia" w:eastAsiaTheme="minorEastAsia" w:cstheme="minorEastAsia"/>
          <w:sz w:val="24"/>
          <w:szCs w:val="44"/>
        </w:rPr>
        <w:instrText xml:space="preserve"> PAGEREF _Toc29849 \h </w:instrText>
      </w:r>
      <w:r>
        <w:rPr>
          <w:rFonts w:hint="eastAsia" w:asciiTheme="minorEastAsia" w:hAnsiTheme="minorEastAsia" w:eastAsiaTheme="minorEastAsia" w:cstheme="minorEastAsia"/>
          <w:sz w:val="24"/>
          <w:szCs w:val="44"/>
        </w:rPr>
        <w:fldChar w:fldCharType="separate"/>
      </w:r>
      <w:r>
        <w:rPr>
          <w:rFonts w:hint="eastAsia" w:asciiTheme="minorEastAsia" w:hAnsiTheme="minorEastAsia" w:eastAsiaTheme="minorEastAsia" w:cstheme="minorEastAsia"/>
          <w:sz w:val="24"/>
          <w:szCs w:val="44"/>
        </w:rPr>
        <w:t xml:space="preserve">36</w:t>
      </w:r>
      <w:r>
        <w:rPr>
          <w:rFonts w:hint="eastAsia" w:asciiTheme="minorEastAsia" w:hAnsiTheme="minorEastAsia" w:eastAsiaTheme="minorEastAsia" w:cstheme="minorEastAsia"/>
          <w:sz w:val="24"/>
          <w:szCs w:val="44"/>
        </w:rPr>
        <w:fldChar w:fldCharType="end"/>
      </w:r>
      <w:r>
        <w:rPr>
          <w:rFonts w:hint="eastAsia" w:asciiTheme="minorEastAsia" w:hAnsiTheme="minorEastAsia" w:eastAsiaTheme="minorEastAsia" w:cstheme="minorEastAsia"/>
          <w:sz w:val="24"/>
          <w:szCs w:val="44"/>
        </w:rPr>
        <w:fldChar w:fldCharType="end"/>
      </w:r>
      <w:r/>
    </w:p>
    <w:p>
      <w:pPr>
        <w:pStyle w:val="1076"/>
        <w:spacing w:line="360" w:lineRule="auto"/>
        <w:tabs>
          <w:tab w:val="clear" w:pos="9440" w:leader="none"/>
          <w:tab w:val="right" w:pos="9638" w:leader="dot"/>
        </w:tabs>
      </w:pPr>
      <w:r/>
      <w:r/>
    </w:p>
    <w:p>
      <w:pPr>
        <w:jc w:val="left"/>
        <w:spacing w:line="360" w:lineRule="auto"/>
      </w:pPr>
      <w:r>
        <w:rPr>
          <w:rFonts w:hint="eastAsia" w:ascii="宋体" w:hAnsi="宋体" w:cs="宋体"/>
          <w:szCs w:val="28"/>
        </w:rPr>
        <w:fldChar w:fldCharType="end"/>
      </w:r>
      <w:r/>
    </w:p>
    <w:p>
      <w:pPr>
        <w:spacing w:line="360" w:lineRule="auto"/>
        <w:sectPr>
          <w:headerReference w:type="default" r:id="rId9"/>
          <w:headerReference w:type="first" r:id="rId10"/>
          <w:footerReference w:type="first" r:id="rId11"/>
          <w:footnotePr/>
          <w:endnotePr/>
          <w:type w:val="nextPage"/>
          <w:pgSz w:w="11906" w:h="16838" w:orient="portrait"/>
          <w:pgMar w:top="1134" w:right="1134" w:bottom="1134" w:left="1134" w:header="794" w:footer="907" w:gutter="0"/>
          <w:cols w:num="1" w:sep="0" w:space="720" w:equalWidth="1"/>
          <w:docGrid w:linePitch="360"/>
        </w:sectPr>
      </w:pPr>
      <w:r/>
      <w:bookmarkStart w:id="0" w:name="_Toc12004"/>
      <w:r/>
      <w:bookmarkStart w:id="1" w:name="_Toc11242"/>
      <w:r/>
      <w:bookmarkStart w:id="2" w:name="_Toc2550"/>
      <w:r/>
      <w:bookmarkStart w:id="3" w:name="_Toc29058"/>
      <w:r/>
      <w:r/>
    </w:p>
    <w:p>
      <w:pPr>
        <w:pStyle w:val="1058"/>
        <w:jc w:val="center"/>
        <w:spacing w:line="360" w:lineRule="auto"/>
        <w:rPr>
          <w:rFonts w:hint="eastAsia" w:ascii="宋体" w:hAnsi="宋体" w:eastAsia="宋体" w:cs="宋体"/>
          <w:b/>
          <w:bCs/>
          <w:sz w:val="32"/>
          <w:szCs w:val="32"/>
          <w:lang w:val="zh-CN"/>
        </w:rPr>
      </w:pPr>
      <w:r/>
      <w:bookmarkStart w:id="4" w:name="_Toc4458"/>
      <w:r>
        <w:rPr>
          <w:rFonts w:hint="eastAsia" w:ascii="宋体" w:hAnsi="宋体" w:eastAsia="宋体" w:cs="宋体"/>
          <w:b/>
          <w:bCs/>
          <w:szCs w:val="28"/>
        </w:rPr>
        <w:t xml:space="preserve">供应商</w:t>
      </w:r>
      <w:r>
        <w:rPr>
          <w:rFonts w:hint="eastAsia" w:ascii="宋体" w:hAnsi="宋体" w:eastAsia="宋体" w:cs="宋体"/>
          <w:b/>
          <w:bCs/>
          <w:szCs w:val="28"/>
          <w:lang w:val="zh-CN"/>
        </w:rPr>
        <w:t xml:space="preserve">须知前附表</w:t>
      </w:r>
      <w:bookmarkEnd w:id="0"/>
      <w:r/>
      <w:bookmarkEnd w:id="1"/>
      <w:r/>
      <w:bookmarkEnd w:id="2"/>
      <w:r/>
      <w:bookmarkEnd w:id="3"/>
      <w:r/>
      <w:bookmarkEnd w:id="4"/>
      <w:r/>
      <w:r/>
    </w:p>
    <w:tbl>
      <w:tblPr>
        <w:tblStyle w:val="1064"/>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862"/>
        <w:gridCol w:w="7030"/>
      </w:tblGrid>
      <w:tr>
        <w:trPr>
          <w:jc w:val="center"/>
          <w:trHeight w:val="441"/>
        </w:trPr>
        <w:tc>
          <w:tcPr>
            <w:tcW w:w="82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1862"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内容</w:t>
            </w:r>
            <w:r/>
          </w:p>
        </w:tc>
        <w:tc>
          <w:tcPr>
            <w:tcW w:w="703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说明与要求</w:t>
            </w:r>
            <w:r/>
          </w:p>
        </w:tc>
      </w:tr>
      <w:tr>
        <w:trPr>
          <w:jc w:val="center"/>
          <w:trHeight w:val="501"/>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南京晓庄学院方山校区安保外包服务采购项目</w:t>
            </w:r>
            <w:r/>
          </w:p>
        </w:tc>
      </w:tr>
      <w:tr>
        <w:trPr>
          <w:jc w:val="center"/>
          <w:trHeight w:val="479"/>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项目编号</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JSZC-320100-SHCC-C2026-0004</w:t>
            </w:r>
            <w:r/>
          </w:p>
        </w:tc>
      </w:tr>
      <w:tr>
        <w:trPr>
          <w:jc w:val="center"/>
          <w:trHeight w:val="479"/>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3</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预算金额</w:t>
            </w:r>
            <w:r/>
          </w:p>
        </w:tc>
        <w:tc>
          <w:tcPr>
            <w:tcW w:w="7030"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人民币300</w:t>
            </w:r>
            <w:r>
              <w:rPr>
                <w:rFonts w:hint="eastAsia" w:ascii="宋体" w:hAnsi="宋体" w:cs="宋体"/>
                <w:szCs w:val="21"/>
              </w:rPr>
              <w:t xml:space="preserve">万元</w:t>
            </w:r>
            <w:r/>
          </w:p>
        </w:tc>
      </w:tr>
      <w:tr>
        <w:trPr>
          <w:jc w:val="center"/>
          <w:trHeight w:val="479"/>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color w:val="000000"/>
                <w:lang w:bidi="ar"/>
              </w:rPr>
              <w:t xml:space="preserve">4</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最高限价</w:t>
            </w:r>
            <w:r/>
          </w:p>
        </w:tc>
        <w:tc>
          <w:tcPr>
            <w:tcW w:w="703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本项目设定最高限价，最高限价为300万元（供应商的响应报价超过最高限价的将作无效响应处理）。</w:t>
            </w:r>
            <w:r/>
          </w:p>
        </w:tc>
      </w:tr>
      <w:tr>
        <w:trPr>
          <w:jc w:val="center"/>
          <w:trHeight w:val="1709"/>
        </w:trPr>
        <w:tc>
          <w:tcPr>
            <w:tcW w:w="827"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lang w:bidi="ar"/>
              </w:rPr>
              <w:t xml:space="preserve">5</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采购资金的支付方式、时间、条件</w:t>
            </w:r>
            <w:r/>
          </w:p>
        </w:tc>
        <w:tc>
          <w:tcPr>
            <w:tcW w:w="7030" w:type="dxa"/>
            <w:vAlign w:val="center"/>
            <w:textDirection w:val="lrTb"/>
            <w:noWrap w:val="false"/>
          </w:tcPr>
          <w:p>
            <w:pPr>
              <w:jc w:val="left"/>
              <w:spacing w:line="360" w:lineRule="auto"/>
              <w:rPr>
                <w:rFonts w:hint="eastAsia" w:eastAsia="宋体"/>
                <w:color w:val="auto"/>
                <w:highlight w:val="none"/>
                <w:lang w:eastAsia="zh-CN"/>
              </w:rPr>
            </w:pPr>
            <w:r>
              <w:rPr>
                <w:rFonts w:hint="eastAsia" w:ascii="宋体" w:hAnsi="宋体" w:cs="宋体"/>
                <w:bCs/>
                <w:color w:val="auto"/>
                <w:szCs w:val="21"/>
                <w:highlight w:val="none"/>
              </w:rPr>
              <w:t xml:space="preserve">每</w:t>
            </w:r>
            <w:r>
              <w:rPr>
                <w:rFonts w:hint="eastAsia" w:ascii="宋体" w:hAnsi="宋体" w:cs="宋体"/>
                <w:bCs/>
                <w:color w:val="auto"/>
                <w:szCs w:val="21"/>
                <w:highlight w:val="none"/>
                <w:lang w:eastAsia="zh-CN"/>
              </w:rPr>
              <w:t xml:space="preserve">三个月</w:t>
            </w:r>
            <w:r>
              <w:rPr>
                <w:rFonts w:hint="eastAsia" w:ascii="宋体" w:hAnsi="宋体" w:cs="宋体"/>
                <w:bCs/>
                <w:color w:val="auto"/>
                <w:szCs w:val="21"/>
                <w:highlight w:val="none"/>
              </w:rPr>
              <w:t xml:space="preserve">结算一次，采购人在收到发票15个工作日内根据考核情况向成交供应商支付</w:t>
            </w:r>
            <w:r>
              <w:rPr>
                <w:rFonts w:hint="eastAsia" w:ascii="宋体" w:hAnsi="宋体" w:cs="宋体"/>
                <w:bCs/>
                <w:color w:val="auto"/>
                <w:szCs w:val="21"/>
                <w:highlight w:val="none"/>
                <w:lang w:val="en-US" w:eastAsia="zh-CN"/>
              </w:rPr>
              <w:t xml:space="preserve">前三个月的</w:t>
            </w:r>
            <w:r>
              <w:rPr>
                <w:rFonts w:hint="eastAsia" w:ascii="宋体" w:hAnsi="宋体" w:cs="宋体"/>
                <w:bCs/>
                <w:color w:val="auto"/>
                <w:szCs w:val="21"/>
                <w:highlight w:val="none"/>
              </w:rPr>
              <w:t xml:space="preserve">安保服务费用。考核合格的，支付</w:t>
            </w:r>
            <w:r>
              <w:rPr>
                <w:rFonts w:hint="eastAsia" w:ascii="宋体" w:hAnsi="宋体" w:cs="宋体"/>
                <w:bCs/>
                <w:color w:val="auto"/>
                <w:szCs w:val="21"/>
                <w:highlight w:val="none"/>
                <w:lang w:val="en-US" w:eastAsia="zh-CN"/>
              </w:rPr>
              <w:t xml:space="preserve">前三个月的</w:t>
            </w:r>
            <w:r>
              <w:rPr>
                <w:rFonts w:hint="eastAsia" w:ascii="宋体" w:hAnsi="宋体" w:cs="宋体"/>
                <w:bCs/>
                <w:color w:val="auto"/>
                <w:szCs w:val="21"/>
                <w:highlight w:val="none"/>
              </w:rPr>
              <w:t xml:space="preserve">全额服务费用，考核不合格的扣除</w:t>
            </w:r>
            <w:r>
              <w:rPr>
                <w:rFonts w:hint="eastAsia" w:ascii="宋体" w:hAnsi="宋体" w:cs="宋体"/>
                <w:bCs/>
                <w:color w:val="auto"/>
                <w:szCs w:val="21"/>
                <w:highlight w:val="none"/>
                <w:lang w:val="en-US" w:eastAsia="zh-CN"/>
              </w:rPr>
              <w:t xml:space="preserve">前三个月</w:t>
            </w:r>
            <w:r>
              <w:rPr>
                <w:rFonts w:hint="eastAsia" w:ascii="宋体" w:hAnsi="宋体" w:cs="宋体"/>
                <w:bCs/>
                <w:color w:val="auto"/>
                <w:szCs w:val="21"/>
                <w:highlight w:val="none"/>
              </w:rPr>
              <w:t xml:space="preserve">5%的服务费用。(</w:t>
            </w:r>
            <w:r>
              <w:rPr>
                <w:rFonts w:hint="eastAsia" w:ascii="宋体" w:hAnsi="宋体" w:cs="宋体"/>
                <w:color w:val="auto"/>
                <w:highlight w:val="none"/>
                <w:u w:val="none"/>
              </w:rPr>
              <w:t xml:space="preserve">出现一个</w:t>
            </w:r>
            <w:r>
              <w:rPr>
                <w:rFonts w:hint="eastAsia" w:ascii="宋体" w:hAnsi="宋体" w:cs="宋体"/>
                <w:color w:val="auto"/>
                <w:highlight w:val="none"/>
                <w:u w:val="none"/>
                <w:lang w:eastAsia="zh-CN"/>
              </w:rPr>
              <w:t xml:space="preserve">考核周期</w:t>
            </w:r>
            <w:r>
              <w:rPr>
                <w:rFonts w:hint="eastAsia" w:ascii="宋体" w:hAnsi="宋体" w:cs="宋体"/>
                <w:color w:val="auto"/>
                <w:highlight w:val="none"/>
                <w:u w:val="none"/>
              </w:rPr>
              <w:t xml:space="preserve">不合格的情况，</w:t>
            </w:r>
            <w:r>
              <w:rPr>
                <w:rFonts w:hint="eastAsia" w:ascii="宋体" w:hAnsi="宋体" w:cs="宋体"/>
                <w:bCs/>
                <w:color w:val="auto"/>
                <w:szCs w:val="21"/>
                <w:highlight w:val="none"/>
                <w:lang w:val="en-US" w:eastAsia="zh-CN"/>
              </w:rPr>
              <w:t xml:space="preserve">采购人</w:t>
            </w:r>
            <w:r>
              <w:rPr>
                <w:rFonts w:hint="eastAsia" w:ascii="宋体" w:hAnsi="宋体" w:cs="宋体"/>
                <w:color w:val="auto"/>
                <w:highlight w:val="none"/>
                <w:u w:val="none"/>
              </w:rPr>
              <w:t xml:space="preserve">将向</w:t>
            </w:r>
            <w:r>
              <w:rPr>
                <w:rFonts w:hint="eastAsia" w:ascii="宋体" w:hAnsi="宋体" w:cs="宋体"/>
                <w:bCs/>
                <w:color w:val="auto"/>
                <w:szCs w:val="21"/>
                <w:highlight w:val="none"/>
                <w:lang w:val="en-US" w:eastAsia="zh-CN"/>
              </w:rPr>
              <w:t xml:space="preserve">成交供应商</w:t>
            </w:r>
            <w:r>
              <w:rPr>
                <w:rFonts w:hint="eastAsia" w:ascii="宋体" w:hAnsi="宋体" w:cs="宋体"/>
                <w:color w:val="auto"/>
                <w:highlight w:val="none"/>
                <w:u w:val="none"/>
              </w:rPr>
              <w:t xml:space="preserve">开具整改通知书，</w:t>
            </w:r>
            <w:r>
              <w:rPr>
                <w:rFonts w:hint="eastAsia" w:ascii="宋体" w:hAnsi="宋体" w:cs="宋体"/>
                <w:bCs/>
                <w:color w:val="auto"/>
                <w:szCs w:val="21"/>
                <w:highlight w:val="none"/>
                <w:lang w:val="en-US" w:eastAsia="zh-CN"/>
              </w:rPr>
              <w:t xml:space="preserve">成交供应商</w:t>
            </w:r>
            <w:r>
              <w:rPr>
                <w:rFonts w:hint="eastAsia" w:ascii="宋体" w:hAnsi="宋体" w:cs="宋体"/>
                <w:color w:val="auto"/>
                <w:highlight w:val="none"/>
                <w:u w:val="none"/>
              </w:rPr>
              <w:t xml:space="preserve">根据要求进行整改，如果出现两个</w:t>
            </w:r>
            <w:r>
              <w:rPr>
                <w:rFonts w:hint="eastAsia" w:ascii="宋体" w:hAnsi="宋体" w:cs="宋体"/>
                <w:color w:val="auto"/>
                <w:highlight w:val="none"/>
                <w:u w:val="none"/>
                <w:lang w:eastAsia="zh-CN"/>
              </w:rPr>
              <w:t xml:space="preserve">考核周期</w:t>
            </w:r>
            <w:r>
              <w:rPr>
                <w:rFonts w:hint="eastAsia" w:ascii="宋体" w:hAnsi="宋体" w:cs="宋体"/>
                <w:color w:val="auto"/>
                <w:highlight w:val="none"/>
                <w:u w:val="none"/>
              </w:rPr>
              <w:t xml:space="preserve">不合格的情况，</w:t>
            </w:r>
            <w:r>
              <w:rPr>
                <w:rFonts w:hint="eastAsia" w:ascii="宋体" w:hAnsi="宋体" w:cs="宋体"/>
                <w:bCs/>
                <w:color w:val="auto"/>
                <w:szCs w:val="21"/>
                <w:highlight w:val="none"/>
                <w:lang w:val="en-US" w:eastAsia="zh-CN"/>
              </w:rPr>
              <w:t xml:space="preserve">采购人</w:t>
            </w:r>
            <w:r>
              <w:rPr>
                <w:rFonts w:hint="eastAsia" w:ascii="宋体" w:hAnsi="宋体" w:cs="宋体"/>
                <w:color w:val="auto"/>
                <w:highlight w:val="none"/>
                <w:u w:val="none"/>
              </w:rPr>
              <w:t xml:space="preserve">有权立即终止</w:t>
            </w:r>
            <w:r>
              <w:rPr>
                <w:rFonts w:hint="eastAsia" w:ascii="宋体" w:hAnsi="宋体" w:cs="宋体"/>
                <w:bCs/>
                <w:strike w:val="0"/>
                <w:color w:val="auto"/>
                <w:szCs w:val="21"/>
                <w:highlight w:val="none"/>
              </w:rPr>
              <w:t xml:space="preserve">合同)</w:t>
            </w:r>
            <w:r/>
          </w:p>
          <w:p>
            <w:pPr>
              <w:jc w:val="left"/>
              <w:spacing w:line="360" w:lineRule="auto"/>
              <w:rPr>
                <w:b/>
                <w:bCs/>
                <w:highlight w:val="yellow"/>
              </w:rPr>
            </w:pPr>
            <w:r>
              <w:rPr>
                <w:rFonts w:hint="eastAsia" w:ascii="宋体" w:hAnsi="宋体" w:cs="宋体"/>
                <w:b/>
                <w:bCs/>
              </w:rPr>
              <w:t xml:space="preserve">注：若成交人为中小企业，本合同所约定的支付条款将按《保障中小企业款项支付条例》的规定作出相应调整。</w:t>
            </w:r>
            <w:r/>
          </w:p>
        </w:tc>
      </w:tr>
      <w:tr>
        <w:trPr>
          <w:jc w:val="center"/>
          <w:trHeight w:val="862"/>
        </w:trPr>
        <w:tc>
          <w:tcPr>
            <w:tcW w:w="827"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lang w:bidi="ar"/>
              </w:rPr>
              <w:t xml:space="preserve">6</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项目概述</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szCs w:val="21"/>
              </w:rPr>
              <w:t xml:space="preserve">根据《中华人民共和国政府采购法》、《政府采购竞争性磋商采购方式管理暂行办法》、《财政部关于政府采购竞争性磋商采购方式管理暂行办法有关问题的补充通知》等有关法律、法规和规章规定，本项目已具备采购条件，依法进行采购。</w:t>
            </w:r>
            <w:r/>
          </w:p>
        </w:tc>
      </w:tr>
      <w:tr>
        <w:trPr>
          <w:jc w:val="center"/>
          <w:trHeight w:val="553"/>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ascii="宋体" w:hAnsi="宋体" w:cs="宋体"/>
                <w:szCs w:val="21"/>
                <w:lang w:bidi="ar"/>
              </w:rPr>
              <w:t xml:space="preserve">7</w:t>
            </w:r>
            <w:r/>
          </w:p>
        </w:tc>
        <w:tc>
          <w:tcPr>
            <w:tcW w:w="1862" w:type="dxa"/>
            <w:vAlign w:val="center"/>
            <w:textDirection w:val="lrTb"/>
            <w:noWrap w:val="false"/>
          </w:tcPr>
          <w:p>
            <w:pPr>
              <w:jc w:val="center"/>
              <w:spacing w:line="360" w:lineRule="auto"/>
              <w:rPr>
                <w:szCs w:val="21"/>
              </w:rPr>
            </w:pPr>
            <w:r>
              <w:rPr>
                <w:szCs w:val="21"/>
              </w:rPr>
              <w:t xml:space="preserve">采购方式</w:t>
            </w:r>
            <w:r/>
          </w:p>
        </w:tc>
        <w:tc>
          <w:tcPr>
            <w:tcW w:w="7030" w:type="dxa"/>
            <w:vAlign w:val="center"/>
            <w:textDirection w:val="lrTb"/>
            <w:noWrap w:val="false"/>
          </w:tcPr>
          <w:p>
            <w:pPr>
              <w:spacing w:line="360" w:lineRule="auto"/>
              <w:rPr>
                <w:szCs w:val="21"/>
              </w:rPr>
            </w:pPr>
            <w:r>
              <w:rPr>
                <w:rFonts w:hint="eastAsia"/>
                <w:szCs w:val="21"/>
              </w:rPr>
              <w:t xml:space="preserve">竞争性磋商</w:t>
            </w:r>
            <w:r/>
          </w:p>
        </w:tc>
      </w:tr>
      <w:tr>
        <w:trPr>
          <w:jc w:val="center"/>
          <w:trHeight w:val="441"/>
        </w:trPr>
        <w:tc>
          <w:tcPr>
            <w:tcW w:w="827"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lang w:bidi="ar"/>
              </w:rPr>
              <w:t xml:space="preserve">8</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包件</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u w:val="single"/>
              </w:rPr>
              <w:t xml:space="preserve">不适用</w:t>
            </w:r>
            <w:r>
              <w:rPr>
                <w:rFonts w:hint="eastAsia" w:ascii="宋体" w:hAnsi="宋体" w:cs="宋体"/>
              </w:rPr>
              <w:t xml:space="preserve">，有关包件的所有条款均不适用本项目。</w:t>
            </w:r>
            <w:r/>
          </w:p>
        </w:tc>
      </w:tr>
      <w:tr>
        <w:trPr>
          <w:jc w:val="center"/>
          <w:trHeight w:val="2127"/>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ascii="宋体" w:hAnsi="宋体" w:cs="宋体"/>
                <w:szCs w:val="21"/>
                <w:lang w:bidi="ar"/>
              </w:rPr>
              <w:t xml:space="preserve">9</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是否专门面向中小企业采购</w:t>
            </w:r>
            <w:r/>
          </w:p>
        </w:tc>
        <w:tc>
          <w:tcPr>
            <w:tcW w:w="7030" w:type="dxa"/>
            <w:vAlign w:val="center"/>
            <w:textDirection w:val="lrTb"/>
            <w:noWrap w:val="false"/>
          </w:tcPr>
          <w:p>
            <w:pPr>
              <w:jc w:val="left"/>
              <w:spacing w:line="360" w:lineRule="auto"/>
              <w:rPr>
                <w:rFonts w:hint="eastAsia" w:ascii="宋体" w:hAnsi="宋体" w:cs="宋体"/>
                <w:highlight w:val="yellow"/>
              </w:rPr>
            </w:pPr>
            <w:r>
              <w:rPr>
                <w:rFonts w:hint="eastAsia" w:ascii="宋体" w:hAnsi="宋体" w:cs="宋体"/>
                <w:u w:val="single"/>
              </w:rPr>
              <w:t xml:space="preserve">否，</w:t>
            </w:r>
            <w:r>
              <w:rPr>
                <w:rFonts w:hint="eastAsia" w:ascii="宋体" w:hAnsi="宋体" w:cs="宋体"/>
              </w:rPr>
              <w:t xml:space="preserve">本项目面向大、中、小、微型企业、事业法人等各类供应商进行采购。</w:t>
            </w:r>
            <w:r/>
          </w:p>
          <w:p>
            <w:pPr>
              <w:jc w:val="left"/>
              <w:spacing w:line="360" w:lineRule="auto"/>
              <w:rPr>
                <w:rFonts w:hint="eastAsia" w:ascii="宋体" w:hAnsi="宋体" w:cs="宋体"/>
                <w:szCs w:val="21"/>
              </w:rPr>
            </w:pPr>
            <w:r>
              <w:rPr>
                <w:rFonts w:hint="eastAsia" w:ascii="宋体" w:hAnsi="宋体" w:cs="宋体"/>
              </w:rPr>
              <w:t xml:space="preserve">可视为中小企业参与本项目的情形：服务由中小企业承接，即提供服务的人员为中小企业按照《中华人民共和国劳动合同法》订立劳动合同的从业人员，享受中小企业扶持政策。</w:t>
            </w:r>
            <w:r/>
          </w:p>
        </w:tc>
      </w:tr>
      <w:tr>
        <w:trPr>
          <w:jc w:val="center"/>
          <w:trHeight w:val="90"/>
        </w:trPr>
        <w:tc>
          <w:tcPr>
            <w:tcW w:w="827"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lang w:bidi="ar"/>
              </w:rPr>
              <w:t xml:space="preserve">10</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供应商资格要求</w:t>
            </w:r>
            <w:r/>
          </w:p>
        </w:tc>
        <w:tc>
          <w:tcPr>
            <w:tcW w:w="7030" w:type="dxa"/>
            <w:vAlign w:val="center"/>
            <w:textDirection w:val="lrTb"/>
            <w:noWrap w:val="false"/>
          </w:tcPr>
          <w:p>
            <w:pPr>
              <w:jc w:val="left"/>
              <w:spacing w:line="360" w:lineRule="auto"/>
              <w:rPr>
                <w:rFonts w:hint="eastAsia" w:ascii="宋体" w:hAnsi="宋体" w:cs="宋体"/>
              </w:rPr>
            </w:pPr>
            <w:r/>
            <w:bookmarkStart w:id="5" w:name="_Hlk527052647"/>
            <w:r>
              <w:rPr>
                <w:rFonts w:hint="eastAsia" w:ascii="宋体" w:hAnsi="宋体" w:cs="宋体"/>
              </w:rPr>
              <w:t xml:space="preserve">1.满足《中华人民共和国政府采购法》第二十二条规定：</w:t>
            </w:r>
            <w:r/>
          </w:p>
          <w:p>
            <w:pPr>
              <w:jc w:val="left"/>
              <w:spacing w:line="360" w:lineRule="auto"/>
              <w:rPr>
                <w:rFonts w:hint="eastAsia" w:ascii="宋体" w:hAnsi="宋体" w:cs="宋体"/>
              </w:rPr>
            </w:pPr>
            <w:r>
              <w:rPr>
                <w:rFonts w:hint="eastAsia" w:ascii="宋体" w:hAnsi="宋体" w:cs="宋体"/>
              </w:rPr>
              <w:t xml:space="preserve">（一）具有独立承担民事责任的能力；</w:t>
            </w:r>
            <w:r/>
          </w:p>
          <w:p>
            <w:pPr>
              <w:jc w:val="left"/>
              <w:spacing w:line="360" w:lineRule="auto"/>
              <w:rPr>
                <w:rFonts w:hint="eastAsia" w:ascii="宋体" w:hAnsi="宋体" w:cs="宋体"/>
              </w:rPr>
            </w:pPr>
            <w:r>
              <w:rPr>
                <w:rFonts w:hint="eastAsia" w:ascii="宋体" w:hAnsi="宋体" w:cs="宋体"/>
              </w:rPr>
              <w:t xml:space="preserve">（二）具有良好的商业信誉和健全的财务会计制度；</w:t>
            </w:r>
            <w:r/>
          </w:p>
          <w:p>
            <w:pPr>
              <w:jc w:val="left"/>
              <w:spacing w:line="360" w:lineRule="auto"/>
              <w:rPr>
                <w:rFonts w:hint="eastAsia" w:ascii="宋体" w:hAnsi="宋体" w:cs="宋体"/>
              </w:rPr>
            </w:pPr>
            <w:r>
              <w:rPr>
                <w:rFonts w:hint="eastAsia" w:ascii="宋体" w:hAnsi="宋体" w:cs="宋体"/>
              </w:rPr>
              <w:t xml:space="preserve">（三）具有履行合同所必需的设备和专业技术能力；</w:t>
            </w:r>
            <w:r/>
          </w:p>
          <w:p>
            <w:pPr>
              <w:jc w:val="left"/>
              <w:spacing w:line="360" w:lineRule="auto"/>
              <w:rPr>
                <w:rFonts w:hint="eastAsia" w:ascii="宋体" w:hAnsi="宋体" w:cs="宋体"/>
              </w:rPr>
            </w:pPr>
            <w:r>
              <w:rPr>
                <w:rFonts w:hint="eastAsia" w:ascii="宋体" w:hAnsi="宋体" w:cs="宋体"/>
              </w:rPr>
              <w:t xml:space="preserve">（四）有依法缴纳税收和社会保障资金的良好记录；</w:t>
            </w:r>
            <w:r/>
          </w:p>
          <w:p>
            <w:pPr>
              <w:jc w:val="left"/>
              <w:spacing w:line="360" w:lineRule="auto"/>
              <w:rPr>
                <w:rFonts w:hint="eastAsia" w:ascii="宋体" w:hAnsi="宋体" w:cs="宋体"/>
              </w:rPr>
            </w:pPr>
            <w:r>
              <w:rPr>
                <w:rFonts w:hint="eastAsia" w:ascii="宋体" w:hAnsi="宋体" w:cs="宋体"/>
              </w:rPr>
              <w:t xml:space="preserve">（五）参加政府采购活动前三年内，在经营活动中没有重大违法记录；</w:t>
            </w:r>
            <w:r/>
          </w:p>
          <w:p>
            <w:pPr>
              <w:jc w:val="left"/>
              <w:spacing w:line="360" w:lineRule="auto"/>
              <w:rPr>
                <w:rFonts w:hint="eastAsia" w:ascii="宋体" w:hAnsi="宋体" w:cs="宋体"/>
              </w:rPr>
            </w:pPr>
            <w:r>
              <w:rPr>
                <w:rFonts w:hint="eastAsia" w:ascii="宋体" w:hAnsi="宋体" w:cs="宋体"/>
              </w:rPr>
              <w:t xml:space="preserve">（六）法律、行政法规规定的其他条件。</w:t>
            </w:r>
            <w:r/>
          </w:p>
          <w:p>
            <w:pPr>
              <w:jc w:val="left"/>
              <w:spacing w:line="360" w:lineRule="auto"/>
              <w:rPr>
                <w:rFonts w:hint="eastAsia" w:ascii="宋体" w:hAnsi="宋体" w:cs="宋体"/>
              </w:rPr>
            </w:pPr>
            <w:r>
              <w:rPr>
                <w:rFonts w:hint="eastAsia" w:ascii="宋体" w:hAnsi="宋体" w:cs="宋体"/>
                <w:b/>
                <w:bCs/>
              </w:rPr>
              <w:t xml:space="preserve">说明：</w:t>
            </w: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rPr>
              <w:t xml:space="preserve">由法定代表人签字并盖单位公章，随响应文件一并递交。</w:t>
            </w:r>
            <w:r/>
          </w:p>
          <w:p>
            <w:pPr>
              <w:jc w:val="left"/>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jc w:val="left"/>
              <w:spacing w:line="360" w:lineRule="auto"/>
              <w:rPr>
                <w:rFonts w:hint="eastAsia" w:ascii="宋体" w:hAnsi="宋体" w:cs="宋体"/>
              </w:rPr>
            </w:pPr>
            <w:r>
              <w:rPr>
                <w:rFonts w:hint="eastAsia" w:ascii="宋体" w:hAnsi="宋体" w:cs="宋体"/>
              </w:rPr>
              <w:t xml:space="preserve">（1）符合国家相关规定的财务状况报告；</w:t>
            </w:r>
            <w:r/>
          </w:p>
          <w:p>
            <w:pPr>
              <w:jc w:val="left"/>
              <w:spacing w:line="360" w:lineRule="auto"/>
              <w:rPr>
                <w:rFonts w:hint="eastAsia" w:ascii="宋体" w:hAnsi="宋体" w:cs="宋体"/>
              </w:rPr>
            </w:pPr>
            <w:r>
              <w:rPr>
                <w:rFonts w:hint="eastAsia" w:ascii="宋体" w:hAnsi="宋体" w:cs="宋体"/>
              </w:rPr>
              <w:t xml:space="preserve">（2）依法缴纳税收的证明材料；</w:t>
            </w:r>
            <w:r/>
          </w:p>
          <w:p>
            <w:pPr>
              <w:jc w:val="left"/>
              <w:spacing w:line="360" w:lineRule="auto"/>
              <w:rPr>
                <w:rFonts w:hint="eastAsia" w:ascii="宋体" w:hAnsi="宋体" w:cs="宋体"/>
              </w:rPr>
            </w:pPr>
            <w:r>
              <w:rPr>
                <w:rFonts w:hint="eastAsia" w:ascii="宋体" w:hAnsi="宋体" w:cs="宋体"/>
              </w:rPr>
              <w:t xml:space="preserve">（3）依法缴纳社会保障资金的证明材料；</w:t>
            </w:r>
            <w:r/>
          </w:p>
          <w:p>
            <w:pPr>
              <w:jc w:val="left"/>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jc w:val="left"/>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jc w:val="left"/>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jc w:val="left"/>
              <w:spacing w:line="360" w:lineRule="auto"/>
              <w:rPr>
                <w:rFonts w:hint="eastAsia" w:ascii="宋体" w:hAnsi="宋体" w:cs="宋体"/>
                <w:b/>
                <w:bCs/>
              </w:rPr>
            </w:pPr>
            <w:r>
              <w:rPr>
                <w:rFonts w:hint="eastAsia" w:ascii="宋体" w:hAnsi="宋体" w:cs="宋体"/>
                <w:b/>
                <w:bCs/>
              </w:rPr>
              <w:t xml:space="preserve">供应商涉及以下情形的，不适用信用承诺：</w:t>
            </w:r>
            <w:r/>
          </w:p>
          <w:p>
            <w:pPr>
              <w:jc w:val="left"/>
              <w:spacing w:line="360" w:lineRule="auto"/>
              <w:rPr>
                <w:rFonts w:hint="eastAsia" w:ascii="宋体" w:hAnsi="宋体" w:cs="宋体"/>
              </w:rPr>
            </w:pPr>
            <w:r>
              <w:rPr>
                <w:rFonts w:hint="eastAsia" w:ascii="宋体" w:hAnsi="宋体" w:cs="宋体"/>
              </w:rPr>
              <w:t xml:space="preserve">（1）供应商被列入严重失信主体名单；</w:t>
            </w:r>
            <w:r/>
          </w:p>
          <w:p>
            <w:pPr>
              <w:jc w:val="left"/>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jc w:val="left"/>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jc w:val="left"/>
              <w:spacing w:line="360" w:lineRule="auto"/>
              <w:rPr>
                <w:rFonts w:hint="eastAsia" w:ascii="宋体" w:hAnsi="宋体" w:cs="宋体"/>
              </w:rPr>
            </w:pPr>
            <w:r>
              <w:rPr>
                <w:rFonts w:hint="eastAsia" w:ascii="宋体" w:hAnsi="宋体" w:cs="宋体"/>
              </w:rPr>
              <w:t xml:space="preserve">供应商对信用承诺内容的真实性、合法性、有效性负责。如作出虚假信用承诺，视同为“提供虚假材料谋取中标、成交”的违法行为。</w:t>
            </w:r>
            <w:r/>
          </w:p>
          <w:p>
            <w:pPr>
              <w:numPr>
                <w:ilvl w:val="0"/>
                <w:numId w:val="2"/>
              </w:numPr>
              <w:jc w:val="left"/>
              <w:spacing w:line="360" w:lineRule="auto"/>
              <w:rPr>
                <w:rFonts w:hint="eastAsia" w:ascii="宋体" w:hAnsi="宋体" w:cs="宋体"/>
              </w:rPr>
            </w:pPr>
            <w:r>
              <w:rPr>
                <w:rFonts w:hint="eastAsia" w:ascii="宋体" w:hAnsi="宋体" w:cs="宋体"/>
              </w:rPr>
              <w:t xml:space="preserve">落实政府采购政策需满足的资格要求：无。</w:t>
            </w:r>
            <w:r/>
          </w:p>
          <w:p>
            <w:pPr>
              <w:jc w:val="left"/>
              <w:spacing w:line="360" w:lineRule="auto"/>
              <w:rPr>
                <w:rFonts w:hint="eastAsia" w:ascii="宋体" w:hAnsi="宋体" w:cs="宋体"/>
                <w:szCs w:val="21"/>
              </w:rPr>
            </w:pPr>
            <w:r>
              <w:rPr>
                <w:rFonts w:hint="eastAsia" w:ascii="宋体" w:hAnsi="宋体" w:cs="宋体"/>
                <w:szCs w:val="21"/>
              </w:rPr>
              <w:t xml:space="preserve">3.本项目的特定资格要求：</w:t>
            </w:r>
            <w:r/>
          </w:p>
          <w:p>
            <w:pPr>
              <w:jc w:val="left"/>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rPr>
              <w:t xml:space="preserve">供应商应具有有效的省、自治区、直辖市人民政府公安机关核发的保安服务许可证（提供证书复印件并加盖供应商公章）；若供应商为非南京本地企业还须同时提供承诺书，承诺一旦成交确保在30天内通过南京市人民政府公安机关备案，若因供应商自身原因导致备案无法通过，采购人有权取消其成交资格（承诺书格式自拟但至少应包括上述内容，由法定代表人签字或盖章，并加盖供应商公章）。</w:t>
            </w:r>
            <w:bookmarkEnd w:id="5"/>
            <w:r/>
            <w:r/>
          </w:p>
          <w:p>
            <w:pPr>
              <w:pStyle w:val="1081"/>
              <w:ind w:firstLine="0"/>
              <w:rPr>
                <w:rFonts w:cs="宋体"/>
              </w:rPr>
            </w:pPr>
            <w:r>
              <w:rPr>
                <w:rFonts w:hint="eastAsia" w:ascii="宋体" w:hAnsi="宋体" w:eastAsia="宋体" w:cs="宋体"/>
              </w:rPr>
              <w:t xml:space="preserve">2）拒</w:t>
            </w:r>
            <w:r>
              <w:rPr>
                <w:rFonts w:hint="eastAsia" w:cs="宋体"/>
              </w:rPr>
              <w:t xml:space="preserve">绝下述供应商参加本次采购活动的情形：</w:t>
            </w:r>
            <w:r/>
          </w:p>
          <w:p>
            <w:pPr>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①单位负责人为同一人或者存在直接控股、管理关系的不同供应商，不得参加同一合同项下的政府采购活动；</w:t>
            </w:r>
            <w:r/>
          </w:p>
          <w:p>
            <w:pPr>
              <w:jc w:val="left"/>
              <w:spacing w:line="360" w:lineRule="auto"/>
              <w:rPr>
                <w:rFonts w:hint="eastAsia" w:ascii="宋体" w:hAnsi="宋体" w:cs="宋体"/>
              </w:rPr>
            </w:pPr>
            <w:r>
              <w:rPr>
                <w:rFonts w:hint="eastAsia" w:ascii="宋体" w:hAnsi="宋体" w:cs="宋体"/>
              </w:rPr>
              <w:t xml:space="preserve">②为采购项目提供整体设计、规范编制或者项目管理、监理、检测等服务的供应商，不得再参加该采购项目的其他采购活动。</w:t>
            </w:r>
            <w:r/>
          </w:p>
          <w:p>
            <w:pPr>
              <w:jc w:val="left"/>
              <w:spacing w:line="360" w:lineRule="auto"/>
              <w:rPr>
                <w:rFonts w:hint="eastAsia" w:ascii="宋体" w:hAnsi="宋体" w:cs="宋体"/>
                <w:szCs w:val="21"/>
              </w:rPr>
            </w:pPr>
            <w:r>
              <w:rPr>
                <w:rFonts w:hint="eastAsia" w:ascii="宋体" w:hAnsi="宋体" w:cs="宋体"/>
              </w:rPr>
              <w:t xml:space="preserve">3）至响应截止时间查询，未被列入“信用中国”（www.creditchina.gov.cn）失信被执行人名单、重大税收违法案件当事人名单和“中国政府采购网”（www.ccgp.gov.cn）政府采购严重违法失信行为记录名单（此项内容采购代理机构将对参与磋商会的响应单位进行信息查询，确认响应单位至响应文件递交截止时间，参加政府采购活动前三年内是否被列入失信被执行人名单、重大税收违法案件当事人名单、政府采购严重违法失信行为记录名单等）。</w:t>
            </w:r>
            <w:r/>
          </w:p>
        </w:tc>
      </w:tr>
      <w:tr>
        <w:trPr>
          <w:jc w:val="center"/>
          <w:trHeight w:val="862"/>
        </w:trPr>
        <w:tc>
          <w:tcPr>
            <w:tcW w:w="827" w:type="dxa"/>
            <w:vAlign w:val="center"/>
            <w:textDirection w:val="lrTb"/>
            <w:noWrap w:val="false"/>
          </w:tcPr>
          <w:p>
            <w:pPr>
              <w:jc w:val="center"/>
              <w:spacing w:line="360" w:lineRule="auto"/>
              <w:widowControl/>
              <w:rPr>
                <w:rFonts w:hint="eastAsia" w:ascii="宋体" w:hAnsi="宋体" w:cs="宋体"/>
                <w:szCs w:val="21"/>
                <w:highlight w:val="yellow"/>
              </w:rPr>
            </w:pPr>
            <w:r>
              <w:rPr>
                <w:rFonts w:hint="eastAsia" w:ascii="宋体" w:hAnsi="宋体" w:cs="宋体"/>
                <w:szCs w:val="21"/>
                <w:lang w:bidi="ar"/>
              </w:rPr>
              <w:t xml:space="preserve">1</w:t>
            </w:r>
            <w:r>
              <w:rPr>
                <w:rFonts w:ascii="宋体" w:hAnsi="宋体" w:cs="宋体"/>
                <w:szCs w:val="21"/>
                <w:lang w:bidi="ar"/>
              </w:rPr>
              <w:t xml:space="preserve">1</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现场踏勘</w:t>
            </w:r>
            <w:r/>
          </w:p>
        </w:tc>
        <w:tc>
          <w:tcPr>
            <w:tcBorders>
              <w:bottom w:val="single" w:color="auto" w:sz="4" w:space="0"/>
            </w:tcBorders>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不组织 </w:t>
            </w:r>
            <w:r/>
          </w:p>
          <w:p>
            <w:pPr>
              <w:ind w:left="1260" w:hanging="1260"/>
              <w:jc w:val="left"/>
              <w:spacing w:line="360" w:lineRule="auto"/>
              <w:rPr>
                <w:rFonts w:hint="eastAsia" w:hAnsi="宋体"/>
                <w:bCs/>
                <w:color w:val="auto"/>
                <w:sz w:val="21"/>
                <w:szCs w:val="21"/>
                <w:lang w:val="en-US" w:eastAsia="zh-CN"/>
              </w:rPr>
            </w:pPr>
            <w:r>
              <w:rPr>
                <w:rFonts w:hint="eastAsia" w:ascii="宋体" w:hAnsi="宋体" w:cs="宋体"/>
                <w:szCs w:val="21"/>
                <w:lang w:eastAsia="zh-CN"/>
              </w:rPr>
              <w:t xml:space="preserve">☑</w:t>
            </w:r>
            <w:r>
              <w:rPr>
                <w:rFonts w:hint="eastAsia" w:ascii="宋体" w:hAnsi="宋体" w:cs="宋体"/>
                <w:szCs w:val="21"/>
              </w:rPr>
              <w:t xml:space="preserve">组织 </w:t>
            </w:r>
            <w:r>
              <w:rPr>
                <w:rFonts w:ascii="宋体" w:hAnsi="宋体" w:cs="宋体"/>
                <w:szCs w:val="21"/>
              </w:rPr>
              <w:t xml:space="preserve">  </w:t>
            </w:r>
            <w:r>
              <w:rPr>
                <w:rFonts w:hint="eastAsia" w:ascii="宋体" w:hAnsi="宋体" w:cs="宋体"/>
                <w:color w:val="ff0000"/>
              </w:rPr>
              <w:t xml:space="preserve"> </w:t>
            </w:r>
            <w:r>
              <w:rPr>
                <w:rFonts w:hint="eastAsia" w:ascii="宋体" w:hAnsi="宋体" w:cs="宋体"/>
                <w:color w:val="auto"/>
              </w:rPr>
              <w:t xml:space="preserve"> 时间：</w:t>
            </w:r>
            <w:r>
              <w:rPr>
                <w:rFonts w:hint="eastAsia" w:hAnsi="宋体"/>
                <w:bCs/>
                <w:color w:val="auto"/>
                <w:sz w:val="21"/>
                <w:szCs w:val="21"/>
                <w:lang w:val="en-US" w:eastAsia="zh-CN"/>
              </w:rPr>
              <w:t xml:space="preserve">2026</w:t>
            </w:r>
            <w:r>
              <w:rPr>
                <w:rFonts w:hint="eastAsia" w:hAnsi="宋体"/>
                <w:bCs/>
                <w:color w:val="auto"/>
                <w:sz w:val="21"/>
                <w:szCs w:val="21"/>
              </w:rPr>
              <w:t xml:space="preserve">年</w:t>
            </w:r>
            <w:r>
              <w:rPr>
                <w:rFonts w:hint="eastAsia" w:hAnsi="宋体"/>
                <w:bCs/>
                <w:color w:val="auto"/>
                <w:sz w:val="21"/>
                <w:szCs w:val="21"/>
                <w:lang w:val="en-US" w:eastAsia="zh-CN"/>
              </w:rPr>
              <w:t xml:space="preserve">7</w:t>
            </w:r>
            <w:r>
              <w:rPr>
                <w:rFonts w:hint="eastAsia" w:hAnsi="宋体"/>
                <w:bCs/>
                <w:color w:val="auto"/>
                <w:sz w:val="21"/>
                <w:szCs w:val="21"/>
              </w:rPr>
              <w:t xml:space="preserve">月</w:t>
            </w:r>
            <w:r>
              <w:rPr>
                <w:rFonts w:hint="eastAsia" w:hAnsi="宋体"/>
                <w:bCs/>
                <w:color w:val="auto"/>
                <w:sz w:val="21"/>
                <w:szCs w:val="21"/>
                <w:lang w:val="en-US" w:eastAsia="zh-CN"/>
              </w:rPr>
              <w:t xml:space="preserve">14</w:t>
            </w:r>
            <w:r>
              <w:rPr>
                <w:rFonts w:hint="eastAsia" w:hAnsi="宋体"/>
                <w:bCs/>
                <w:color w:val="auto"/>
                <w:sz w:val="21"/>
                <w:szCs w:val="21"/>
              </w:rPr>
              <w:t xml:space="preserve">日上午</w:t>
            </w:r>
            <w:r>
              <w:rPr>
                <w:rFonts w:hint="eastAsia" w:hAnsi="宋体"/>
                <w:bCs/>
                <w:color w:val="auto"/>
                <w:sz w:val="21"/>
                <w:szCs w:val="21"/>
                <w:lang w:val="en-US" w:eastAsia="zh-CN"/>
              </w:rPr>
              <w:t xml:space="preserve">9点整（北京时间），超过签到时间不再接受现场勘察</w:t>
            </w:r>
            <w:r/>
          </w:p>
          <w:p>
            <w:pPr>
              <w:ind w:firstLine="420"/>
              <w:jc w:val="left"/>
              <w:spacing w:line="360" w:lineRule="auto"/>
              <w:rPr>
                <w:rFonts w:hint="eastAsia" w:ascii="宋体" w:hAnsi="宋体" w:cs="宋体"/>
                <w:color w:val="auto"/>
              </w:rPr>
            </w:pPr>
            <w:r>
              <w:rPr>
                <w:rFonts w:hint="eastAsia" w:ascii="宋体" w:hAnsi="宋体" w:cs="宋体"/>
                <w:color w:val="ff0000"/>
              </w:rPr>
              <w:t xml:space="preserve">     </w:t>
            </w:r>
            <w:r>
              <w:rPr>
                <w:rFonts w:hint="eastAsia" w:ascii="宋体" w:hAnsi="宋体" w:cs="宋体"/>
                <w:color w:val="ff0000"/>
                <w:lang w:val="en-US" w:eastAsia="zh-CN"/>
              </w:rPr>
              <w:t xml:space="preserve"> </w:t>
            </w:r>
            <w:r>
              <w:rPr>
                <w:rFonts w:hint="eastAsia" w:ascii="宋体" w:hAnsi="宋体" w:cs="宋体"/>
                <w:color w:val="auto"/>
                <w:lang w:val="en-US" w:eastAsia="zh-CN"/>
              </w:rPr>
              <w:t xml:space="preserve"> </w:t>
            </w:r>
            <w:r>
              <w:rPr>
                <w:rFonts w:hint="eastAsia" w:ascii="宋体" w:hAnsi="宋体" w:cs="宋体"/>
                <w:color w:val="auto"/>
              </w:rPr>
              <w:t xml:space="preserve">地点：南京市江宁区弘景大道3601号</w:t>
            </w:r>
            <w:r>
              <w:rPr>
                <w:rFonts w:hint="eastAsia" w:hAnsi="宋体"/>
                <w:bCs/>
                <w:color w:val="auto"/>
                <w:sz w:val="21"/>
                <w:szCs w:val="21"/>
                <w:lang w:val="en-US" w:eastAsia="zh-CN"/>
              </w:rPr>
              <w:t xml:space="preserve">北大门监控室</w:t>
            </w:r>
            <w:r>
              <w:rPr>
                <w:rFonts w:hint="eastAsia" w:ascii="宋体" w:hAnsi="宋体" w:cs="宋体"/>
                <w:color w:val="auto"/>
              </w:rPr>
              <w:t xml:space="preserve">      </w:t>
            </w:r>
            <w:r/>
          </w:p>
          <w:p>
            <w:pPr>
              <w:ind w:firstLine="840"/>
              <w:jc w:val="left"/>
              <w:spacing w:line="360" w:lineRule="auto"/>
              <w:rPr>
                <w:rFonts w:hint="eastAsia" w:ascii="宋体" w:hAnsi="宋体" w:cs="宋体"/>
                <w:szCs w:val="21"/>
              </w:rPr>
            </w:pPr>
            <w:r>
              <w:rPr>
                <w:rFonts w:hint="eastAsia" w:ascii="宋体" w:hAnsi="宋体" w:cs="宋体"/>
                <w:color w:val="auto"/>
              </w:rPr>
              <w:t xml:space="preserve"> </w:t>
            </w:r>
            <w:r>
              <w:rPr>
                <w:rFonts w:hint="eastAsia" w:ascii="宋体" w:hAnsi="宋体" w:cs="宋体"/>
                <w:color w:val="auto"/>
                <w:lang w:val="en-US" w:eastAsia="zh-CN"/>
              </w:rPr>
              <w:t xml:space="preserve"> </w:t>
            </w:r>
            <w:r>
              <w:rPr>
                <w:rFonts w:hint="eastAsia" w:ascii="宋体" w:hAnsi="宋体" w:cs="宋体"/>
                <w:color w:val="auto"/>
              </w:rPr>
              <w:t xml:space="preserve"> </w:t>
            </w:r>
            <w:r>
              <w:rPr>
                <w:rFonts w:hint="eastAsia" w:hAnsi="宋体"/>
                <w:bCs/>
                <w:color w:val="auto"/>
                <w:sz w:val="21"/>
                <w:szCs w:val="21"/>
              </w:rPr>
              <w:t xml:space="preserve">联系人（联系电话）：</w:t>
            </w:r>
            <w:r>
              <w:rPr>
                <w:rFonts w:hint="eastAsia" w:ascii="宋体" w:hAnsi="宋体" w:cs="宋体"/>
                <w:color w:val="auto"/>
                <w:szCs w:val="21"/>
              </w:rPr>
              <w:t xml:space="preserve">李老师</w:t>
            </w:r>
            <w:r>
              <w:rPr>
                <w:rFonts w:hint="eastAsia" w:ascii="宋体" w:hAnsi="宋体" w:cs="宋体"/>
                <w:color w:val="auto"/>
                <w:szCs w:val="21"/>
                <w:lang w:val="en-US" w:eastAsia="zh-CN"/>
              </w:rPr>
              <w:t xml:space="preserve"> </w:t>
            </w:r>
            <w:r>
              <w:rPr>
                <w:rFonts w:hint="eastAsia" w:ascii="宋体" w:hAnsi="宋体" w:cs="宋体"/>
                <w:color w:val="auto"/>
                <w:highlight w:val="none"/>
              </w:rPr>
              <w:t xml:space="preserve">025-86178376</w:t>
            </w:r>
            <w:r/>
          </w:p>
        </w:tc>
      </w:tr>
      <w:tr>
        <w:trPr>
          <w:jc w:val="center"/>
          <w:trHeight w:val="1323"/>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rPr>
                <w:rFonts w:ascii="宋体" w:hAnsi="宋体" w:cs="宋体"/>
                <w:szCs w:val="21"/>
                <w:lang w:bidi="ar"/>
              </w:rPr>
              <w:t xml:space="preserve">2</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提问方式</w:t>
            </w:r>
            <w:r/>
          </w:p>
          <w:p>
            <w:pPr>
              <w:jc w:val="center"/>
              <w:spacing w:line="360" w:lineRule="auto"/>
              <w:rPr>
                <w:rFonts w:hint="eastAsia" w:ascii="宋体" w:hAnsi="宋体" w:cs="宋体"/>
                <w:szCs w:val="21"/>
              </w:rPr>
            </w:pPr>
            <w:r>
              <w:rPr>
                <w:rFonts w:hint="eastAsia" w:ascii="宋体" w:hAnsi="宋体" w:cs="宋体"/>
                <w:szCs w:val="21"/>
              </w:rPr>
              <w:t xml:space="preserve">及截止时间</w:t>
            </w:r>
            <w:r/>
          </w:p>
        </w:tc>
        <w:tc>
          <w:tcPr>
            <w:tcBorders>
              <w:bottom w:val="single" w:color="auto" w:sz="4" w:space="0"/>
            </w:tcBorders>
            <w:tcW w:w="703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书面提问须加盖供应商公章</w:t>
            </w:r>
            <w:r/>
          </w:p>
          <w:p>
            <w:pPr>
              <w:jc w:val="left"/>
              <w:spacing w:line="360" w:lineRule="auto"/>
              <w:rPr>
                <w:rFonts w:hint="eastAsia" w:ascii="宋体" w:hAnsi="宋体" w:cs="宋体"/>
              </w:rPr>
            </w:pPr>
            <w:r>
              <w:rPr>
                <w:rFonts w:hint="eastAsia" w:ascii="宋体" w:hAnsi="宋体" w:cs="宋体"/>
              </w:rPr>
              <w:t xml:space="preserve">邮箱：</w:t>
            </w:r>
            <w:r>
              <w:rPr>
                <w:rFonts w:hint="eastAsia" w:asciiTheme="minorEastAsia" w:hAnsiTheme="minorEastAsia" w:eastAsiaTheme="minorEastAsia" w:cstheme="minorEastAsia"/>
              </w:rPr>
              <w:t xml:space="preserve">ccxu@jocgreatwall.com</w:t>
            </w:r>
            <w:r/>
          </w:p>
          <w:p>
            <w:pPr>
              <w:jc w:val="left"/>
              <w:spacing w:line="360" w:lineRule="auto"/>
              <w:rPr>
                <w:rFonts w:hint="eastAsia" w:ascii="宋体" w:hAnsi="宋体" w:cs="宋体"/>
                <w:szCs w:val="21"/>
              </w:rPr>
            </w:pPr>
            <w:r>
              <w:rPr>
                <w:rFonts w:hint="eastAsia" w:ascii="宋体" w:hAnsi="宋体" w:cs="宋体"/>
              </w:rPr>
              <w:t xml:space="preserve">收件人：许工</w:t>
            </w:r>
            <w:r/>
          </w:p>
        </w:tc>
      </w:tr>
      <w:tr>
        <w:trPr>
          <w:jc w:val="center"/>
          <w:trHeight w:val="934"/>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rPr>
                <w:rFonts w:ascii="宋体" w:hAnsi="宋体" w:cs="宋体"/>
                <w:szCs w:val="21"/>
                <w:lang w:bidi="ar"/>
              </w:rPr>
              <w:t xml:space="preserve">3</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项目答疑会</w:t>
            </w:r>
            <w:r/>
          </w:p>
          <w:p>
            <w:pPr>
              <w:jc w:val="center"/>
              <w:spacing w:line="360" w:lineRule="auto"/>
              <w:rPr>
                <w:rFonts w:hint="eastAsia" w:ascii="宋体" w:hAnsi="宋体" w:cs="宋体"/>
                <w:szCs w:val="21"/>
              </w:rPr>
            </w:pPr>
            <w:r>
              <w:rPr>
                <w:rFonts w:hint="eastAsia" w:ascii="宋体" w:hAnsi="宋体" w:cs="宋体"/>
                <w:szCs w:val="21"/>
              </w:rPr>
              <w:t xml:space="preserve">时间、地点</w:t>
            </w:r>
            <w:r/>
          </w:p>
        </w:tc>
        <w:tc>
          <w:tcPr>
            <w:tcW w:w="703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时间：如有，另行书面通知</w:t>
            </w:r>
            <w:r/>
          </w:p>
          <w:p>
            <w:pPr>
              <w:jc w:val="left"/>
              <w:spacing w:line="360" w:lineRule="auto"/>
              <w:rPr>
                <w:rFonts w:hint="eastAsia" w:ascii="宋体" w:hAnsi="宋体" w:cs="宋体"/>
                <w:szCs w:val="21"/>
              </w:rPr>
            </w:pPr>
            <w:r>
              <w:rPr>
                <w:rFonts w:hint="eastAsia" w:ascii="宋体" w:hAnsi="宋体" w:cs="宋体"/>
              </w:rPr>
              <w:t xml:space="preserve">地点：如有，另行书面通知</w:t>
            </w:r>
            <w:r/>
          </w:p>
        </w:tc>
      </w:tr>
      <w:tr>
        <w:trPr>
          <w:jc w:val="center"/>
          <w:trHeight w:val="1284"/>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rPr>
                <w:rFonts w:ascii="宋体" w:hAnsi="宋体" w:cs="宋体"/>
                <w:szCs w:val="21"/>
                <w:lang w:bidi="ar"/>
              </w:rPr>
              <w:t xml:space="preserve">4</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领取</w:t>
            </w:r>
            <w:r/>
          </w:p>
          <w:p>
            <w:pPr>
              <w:jc w:val="center"/>
              <w:spacing w:line="360" w:lineRule="auto"/>
              <w:rPr>
                <w:rFonts w:hint="eastAsia" w:ascii="宋体" w:hAnsi="宋体" w:cs="宋体"/>
                <w:szCs w:val="21"/>
              </w:rPr>
            </w:pPr>
            <w:r>
              <w:rPr>
                <w:rFonts w:hint="eastAsia" w:ascii="宋体" w:hAnsi="宋体" w:cs="宋体"/>
                <w:szCs w:val="21"/>
              </w:rPr>
              <w:t xml:space="preserve">补充磋商文件</w:t>
            </w:r>
            <w:r/>
          </w:p>
          <w:p>
            <w:pPr>
              <w:jc w:val="center"/>
              <w:spacing w:line="360" w:lineRule="auto"/>
              <w:rPr>
                <w:rFonts w:hint="eastAsia" w:ascii="宋体" w:hAnsi="宋体" w:cs="宋体"/>
                <w:szCs w:val="21"/>
              </w:rPr>
            </w:pPr>
            <w:r>
              <w:rPr>
                <w:rFonts w:hint="eastAsia" w:ascii="宋体" w:hAnsi="宋体" w:cs="宋体"/>
                <w:szCs w:val="21"/>
              </w:rPr>
              <w:t xml:space="preserve">时间、地点</w:t>
            </w:r>
            <w:r/>
          </w:p>
        </w:tc>
        <w:tc>
          <w:tcPr>
            <w:tcW w:w="7030"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时间：如有，另行书面通知</w:t>
            </w:r>
            <w:r/>
          </w:p>
          <w:p>
            <w:pPr>
              <w:jc w:val="left"/>
              <w:spacing w:line="360" w:lineRule="auto"/>
              <w:rPr>
                <w:rFonts w:hint="eastAsia" w:ascii="宋体" w:hAnsi="宋体" w:cs="宋体"/>
                <w:szCs w:val="21"/>
                <w:u w:val="single"/>
              </w:rPr>
            </w:pPr>
            <w:r>
              <w:rPr>
                <w:rFonts w:hint="eastAsia" w:ascii="宋体" w:hAnsi="宋体" w:cs="宋体"/>
              </w:rPr>
              <w:t xml:space="preserve">地点：如有，另行书面通知</w:t>
            </w:r>
            <w:r/>
          </w:p>
          <w:p>
            <w:pPr>
              <w:jc w:val="left"/>
              <w:spacing w:line="360" w:lineRule="auto"/>
              <w:rPr>
                <w:rFonts w:hint="eastAsia" w:ascii="宋体" w:hAnsi="宋体" w:cs="宋体"/>
                <w:szCs w:val="21"/>
              </w:rPr>
            </w:pPr>
            <w:r>
              <w:rPr>
                <w:rFonts w:hint="eastAsia" w:ascii="宋体" w:hAnsi="宋体" w:cs="宋体"/>
              </w:rPr>
              <w:t xml:space="preserve">（如有，将以书面形式统一发放所有供应商）</w:t>
            </w:r>
            <w:r/>
          </w:p>
        </w:tc>
      </w:tr>
      <w:tr>
        <w:trPr>
          <w:jc w:val="center"/>
          <w:trHeight w:val="1722"/>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rPr>
                <w:rFonts w:ascii="宋体" w:hAnsi="宋体" w:cs="宋体"/>
                <w:szCs w:val="21"/>
                <w:lang w:bidi="ar"/>
              </w:rPr>
              <w:t xml:space="preserve">5</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接收质疑的方式及联系方式</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rPr>
              <w:t xml:space="preserve">供应商应在法定质疑期内一次性提出针对同一采购程序环节的质疑，质疑函应以书面形式递交至采购代理公司（须由法定代表人、主要负责人或其授权代表签字或者盖章，并加盖供应商公章）。</w:t>
            </w:r>
            <w:r/>
          </w:p>
          <w:p>
            <w:pPr>
              <w:jc w:val="left"/>
              <w:spacing w:line="360" w:lineRule="auto"/>
              <w:rPr>
                <w:rFonts w:hint="eastAsia" w:ascii="宋体" w:hAnsi="宋体" w:cs="宋体"/>
                <w:szCs w:val="21"/>
              </w:rPr>
            </w:pPr>
            <w:r>
              <w:rPr>
                <w:rFonts w:hint="eastAsia" w:ascii="宋体" w:hAnsi="宋体" w:cs="宋体"/>
                <w:szCs w:val="21"/>
              </w:rPr>
              <w:t xml:space="preserve">如有质疑，请第一时间与第一章竞争性磋商公告采购代理机构进行联系。</w:t>
            </w:r>
            <w:r/>
          </w:p>
        </w:tc>
      </w:tr>
      <w:tr>
        <w:trPr>
          <w:jc w:val="center"/>
          <w:trHeight w:val="504"/>
        </w:trPr>
        <w:tc>
          <w:tcPr>
            <w:tcW w:w="827" w:type="dxa"/>
            <w:vAlign w:val="center"/>
            <w:textDirection w:val="lrTb"/>
            <w:noWrap w:val="false"/>
          </w:tcPr>
          <w:p>
            <w:pPr>
              <w:jc w:val="center"/>
              <w:spacing w:line="360" w:lineRule="auto"/>
              <w:widowControl/>
              <w:rPr>
                <w:rFonts w:hint="eastAsia" w:ascii="宋体" w:hAnsi="宋体" w:cs="宋体"/>
                <w:szCs w:val="21"/>
              </w:rPr>
            </w:pPr>
            <w:r>
              <w:rPr>
                <w:rFonts w:ascii="宋体" w:hAnsi="宋体" w:cs="宋体"/>
                <w:szCs w:val="21"/>
                <w:lang w:bidi="ar"/>
              </w:rPr>
              <w:t xml:space="preserve">16</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响应有效期</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递交响应文件截止之日起</w:t>
            </w:r>
            <w:r>
              <w:rPr>
                <w:rFonts w:hint="eastAsia" w:ascii="宋体" w:hAnsi="宋体" w:cs="宋体"/>
                <w:szCs w:val="21"/>
                <w:u w:val="single"/>
              </w:rPr>
              <w:t xml:space="preserve">90</w:t>
            </w:r>
            <w:r>
              <w:rPr>
                <w:rFonts w:hint="eastAsia" w:ascii="宋体" w:hAnsi="宋体" w:cs="宋体"/>
                <w:szCs w:val="21"/>
              </w:rPr>
              <w:t xml:space="preserve">个日历日</w:t>
            </w:r>
            <w:r/>
          </w:p>
        </w:tc>
      </w:tr>
      <w:tr>
        <w:trPr>
          <w:jc w:val="center"/>
          <w:trHeight w:val="407"/>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rPr>
                <w:rFonts w:ascii="宋体" w:hAnsi="宋体" w:cs="宋体"/>
                <w:szCs w:val="21"/>
                <w:lang w:bidi="ar"/>
              </w:rPr>
              <w:t xml:space="preserve">7</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响应文件的组成及格式</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1）响应函（附件1）；</w:t>
            </w:r>
            <w:r/>
          </w:p>
          <w:p>
            <w:pPr>
              <w:jc w:val="left"/>
              <w:spacing w:line="360" w:lineRule="auto"/>
              <w:rPr>
                <w:rFonts w:hint="eastAsia" w:ascii="宋体" w:hAnsi="宋体" w:cs="宋体"/>
                <w:szCs w:val="21"/>
              </w:rPr>
            </w:pPr>
            <w:r>
              <w:rPr>
                <w:rFonts w:hint="eastAsia" w:ascii="宋体" w:hAnsi="宋体" w:cs="宋体"/>
                <w:szCs w:val="21"/>
              </w:rPr>
              <w:t xml:space="preserve">2）法定代表人资格证明书（附件2）；</w:t>
            </w:r>
            <w:r/>
          </w:p>
          <w:p>
            <w:pPr>
              <w:jc w:val="left"/>
              <w:spacing w:line="360" w:lineRule="auto"/>
              <w:rPr>
                <w:rFonts w:hint="eastAsia" w:ascii="宋体" w:hAnsi="宋体" w:cs="宋体"/>
                <w:szCs w:val="21"/>
              </w:rPr>
            </w:pPr>
            <w:r>
              <w:rPr>
                <w:rFonts w:hint="eastAsia" w:ascii="宋体" w:hAnsi="宋体" w:cs="宋体"/>
                <w:szCs w:val="21"/>
              </w:rPr>
              <w:t xml:space="preserve">3）法定代表人授权委托书（附件3）；</w:t>
            </w:r>
            <w:r/>
          </w:p>
          <w:p>
            <w:pPr>
              <w:jc w:val="left"/>
              <w:spacing w:line="360" w:lineRule="auto"/>
              <w:rPr>
                <w:rFonts w:hint="eastAsia" w:ascii="宋体" w:hAnsi="宋体" w:cs="宋体"/>
                <w:szCs w:val="21"/>
              </w:rPr>
            </w:pPr>
            <w:r>
              <w:rPr>
                <w:rFonts w:hint="eastAsia" w:ascii="宋体" w:hAnsi="宋体" w:cs="宋体"/>
                <w:szCs w:val="21"/>
              </w:rPr>
              <w:t xml:space="preserve">4）报价一览表（附件4）；</w:t>
            </w:r>
            <w:r/>
          </w:p>
          <w:p>
            <w:pPr>
              <w:jc w:val="left"/>
              <w:spacing w:line="360" w:lineRule="auto"/>
              <w:rPr>
                <w:rFonts w:hint="eastAsia" w:ascii="宋体" w:hAnsi="宋体" w:cs="宋体"/>
                <w:szCs w:val="21"/>
              </w:rPr>
            </w:pPr>
            <w:r>
              <w:rPr>
                <w:rFonts w:hint="eastAsia" w:ascii="宋体" w:hAnsi="宋体" w:cs="宋体"/>
                <w:szCs w:val="21"/>
              </w:rPr>
              <w:t xml:space="preserve">5）报价明细表（附件5）；</w:t>
            </w:r>
            <w:r/>
          </w:p>
          <w:p>
            <w:pPr>
              <w:jc w:val="left"/>
              <w:spacing w:line="360" w:lineRule="auto"/>
              <w:rPr>
                <w:rFonts w:hint="eastAsia" w:ascii="宋体" w:hAnsi="宋体" w:cs="宋体"/>
                <w:szCs w:val="21"/>
              </w:rPr>
            </w:pPr>
            <w:r>
              <w:rPr>
                <w:rFonts w:hint="eastAsia" w:ascii="宋体" w:hAnsi="宋体" w:cs="宋体"/>
                <w:szCs w:val="21"/>
              </w:rPr>
              <w:t xml:space="preserve">6）偏离表（附件6）；</w:t>
            </w:r>
            <w:r/>
          </w:p>
          <w:p>
            <w:pPr>
              <w:jc w:val="left"/>
              <w:spacing w:line="360" w:lineRule="auto"/>
              <w:rPr>
                <w:rFonts w:hint="eastAsia" w:ascii="宋体" w:hAnsi="宋体" w:cs="宋体"/>
                <w:szCs w:val="21"/>
              </w:rPr>
            </w:pPr>
            <w:r>
              <w:rPr>
                <w:rFonts w:hint="eastAsia" w:ascii="宋体" w:hAnsi="宋体" w:cs="宋体"/>
                <w:szCs w:val="21"/>
              </w:rPr>
              <w:t xml:space="preserve">7）服务要求（附件7）；</w:t>
            </w:r>
            <w:r/>
          </w:p>
          <w:p>
            <w:pPr>
              <w:jc w:val="left"/>
              <w:spacing w:line="360" w:lineRule="auto"/>
              <w:rPr>
                <w:rFonts w:hint="eastAsia" w:ascii="宋体" w:hAnsi="宋体" w:cs="宋体"/>
                <w:szCs w:val="21"/>
              </w:rPr>
            </w:pPr>
            <w:r>
              <w:rPr>
                <w:rFonts w:hint="eastAsia" w:ascii="宋体" w:hAnsi="宋体" w:cs="宋体"/>
                <w:szCs w:val="21"/>
              </w:rPr>
              <w:t xml:space="preserve">8）资格证明文件（附件8）；</w:t>
            </w:r>
            <w:r/>
          </w:p>
          <w:p>
            <w:pPr>
              <w:jc w:val="left"/>
              <w:spacing w:line="360" w:lineRule="auto"/>
              <w:rPr>
                <w:rFonts w:hint="eastAsia" w:ascii="宋体" w:hAnsi="宋体" w:cs="宋体"/>
                <w:szCs w:val="21"/>
              </w:rPr>
            </w:pPr>
            <w:r>
              <w:rPr>
                <w:rFonts w:hint="eastAsia" w:ascii="宋体" w:hAnsi="宋体" w:cs="宋体"/>
                <w:szCs w:val="21"/>
              </w:rPr>
              <w:t xml:space="preserve">9）企业声明函（附件9）；</w:t>
            </w:r>
            <w:r/>
          </w:p>
          <w:p>
            <w:pPr>
              <w:jc w:val="left"/>
              <w:spacing w:line="360" w:lineRule="auto"/>
              <w:rPr>
                <w:rFonts w:hint="eastAsia" w:ascii="宋体" w:hAnsi="宋体" w:cs="宋体"/>
                <w:szCs w:val="21"/>
              </w:rPr>
            </w:pPr>
            <w:r>
              <w:rPr>
                <w:rFonts w:hint="eastAsia" w:ascii="宋体" w:hAnsi="宋体" w:cs="宋体"/>
                <w:szCs w:val="21"/>
              </w:rPr>
              <w:t xml:space="preserve">10）残疾人福利性单位声明函（如有）（附件10）；</w:t>
            </w:r>
            <w:r/>
          </w:p>
          <w:p>
            <w:pPr>
              <w:jc w:val="left"/>
              <w:spacing w:line="360" w:lineRule="auto"/>
              <w:rPr>
                <w:rFonts w:hint="eastAsia" w:ascii="宋体" w:hAnsi="宋体" w:cs="宋体"/>
                <w:szCs w:val="21"/>
              </w:rPr>
            </w:pPr>
            <w:r>
              <w:rPr>
                <w:rFonts w:hint="eastAsia" w:ascii="宋体" w:hAnsi="宋体" w:cs="宋体"/>
                <w:szCs w:val="21"/>
              </w:rPr>
              <w:t xml:space="preserve">11）属于监狱企业的证明文件（如有）（附件11）；</w:t>
            </w:r>
            <w:r/>
          </w:p>
          <w:p>
            <w:pPr>
              <w:jc w:val="left"/>
              <w:spacing w:line="360" w:lineRule="auto"/>
              <w:rPr>
                <w:rFonts w:hint="eastAsia" w:ascii="宋体" w:hAnsi="宋体" w:cs="宋体"/>
                <w:szCs w:val="21"/>
              </w:rPr>
            </w:pPr>
            <w:r>
              <w:rPr>
                <w:rFonts w:hint="eastAsia" w:ascii="宋体" w:hAnsi="宋体" w:cs="宋体"/>
                <w:szCs w:val="21"/>
              </w:rPr>
              <w:t xml:space="preserve">12）关于符合本国产品标准的声明函或财政部会同有关部门规定的有关证明文件（如有）（附件12）；</w:t>
            </w:r>
            <w:r/>
          </w:p>
          <w:p>
            <w:pPr>
              <w:jc w:val="left"/>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13）按月发放工资承诺书（附件13）</w:t>
            </w:r>
            <w:r/>
          </w:p>
          <w:p>
            <w:pPr>
              <w:jc w:val="left"/>
              <w:spacing w:line="36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14）安保服务考核表（附件14）</w:t>
            </w:r>
            <w:r/>
          </w:p>
          <w:p>
            <w:pPr>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5</w:t>
            </w:r>
            <w:r>
              <w:rPr>
                <w:rFonts w:hint="eastAsia" w:ascii="宋体" w:hAnsi="宋体" w:cs="宋体"/>
                <w:szCs w:val="21"/>
              </w:rPr>
              <w:t xml:space="preserve">) 供应商认为需加以说明的其他内容。</w:t>
            </w:r>
            <w:r/>
          </w:p>
        </w:tc>
      </w:tr>
      <w:tr>
        <w:trPr>
          <w:jc w:val="center"/>
          <w:trHeight w:val="862"/>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rPr>
                <w:rFonts w:ascii="宋体" w:hAnsi="宋体" w:cs="宋体"/>
                <w:szCs w:val="21"/>
                <w:lang w:bidi="ar"/>
              </w:rPr>
              <w:t xml:space="preserve">8</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磋商保证金递交及其要求</w:t>
            </w:r>
            <w:r/>
          </w:p>
        </w:tc>
        <w:tc>
          <w:tcPr>
            <w:tcW w:w="7030" w:type="dxa"/>
            <w:vAlign w:val="center"/>
            <w:textDirection w:val="lrTb"/>
            <w:noWrap w:val="false"/>
          </w:tcPr>
          <w:p>
            <w:pPr>
              <w:jc w:val="left"/>
              <w:spacing w:line="360" w:lineRule="auto"/>
              <w:rPr>
                <w:rFonts w:hint="eastAsia" w:ascii="宋体" w:hAnsi="宋体" w:cs="宋体"/>
                <w:b/>
                <w:bCs/>
                <w:szCs w:val="21"/>
              </w:rPr>
            </w:pPr>
            <w:r>
              <w:rPr>
                <w:rFonts w:hint="eastAsia" w:ascii="宋体" w:hAnsi="宋体" w:cs="宋体"/>
                <w:szCs w:val="21"/>
              </w:rPr>
              <w:t xml:space="preserve">无。                               </w:t>
            </w:r>
            <w:r/>
          </w:p>
        </w:tc>
      </w:tr>
      <w:tr>
        <w:trPr>
          <w:jc w:val="center"/>
          <w:trHeight w:val="862"/>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9</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竞争性磋商响应文件格式</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详见第六章 竞争性磋商响应文件格式。</w:t>
            </w:r>
            <w:r/>
          </w:p>
        </w:tc>
      </w:tr>
      <w:tr>
        <w:trPr>
          <w:jc w:val="center"/>
          <w:trHeight w:val="862"/>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20</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响应文件份数</w:t>
            </w:r>
            <w:r/>
          </w:p>
        </w:tc>
        <w:tc>
          <w:tcPr>
            <w:tcW w:w="7030" w:type="dxa"/>
            <w:vAlign w:val="center"/>
            <w:textDirection w:val="lrTb"/>
            <w:noWrap w:val="false"/>
          </w:tcPr>
          <w:p>
            <w:pPr>
              <w:keepLines/>
              <w:spacing w:line="360" w:lineRule="auto"/>
              <w:rPr>
                <w:rFonts w:hint="eastAsia" w:ascii="宋体" w:hAnsi="宋体" w:cs="宋体"/>
              </w:rPr>
            </w:pPr>
            <w:r>
              <w:rPr>
                <w:rFonts w:hint="eastAsia" w:ascii="宋体" w:hAnsi="宋体" w:cs="宋体"/>
              </w:rPr>
              <w:t xml:space="preserve">★（一）电子响应文件</w:t>
            </w:r>
            <w:r>
              <w:rPr>
                <w:rFonts w:hint="eastAsia" w:asciiTheme="minorEastAsia" w:hAnsiTheme="minorEastAsia" w:eastAsiaTheme="minorEastAsia" w:cstheme="minorEastAsia"/>
              </w:rPr>
              <w:t xml:space="preserve">递交要求</w:t>
            </w:r>
            <w:r>
              <w:rPr>
                <w:rFonts w:hint="eastAsia" w:ascii="宋体" w:hAnsi="宋体" w:cs="宋体"/>
              </w:rPr>
              <w:t xml:space="preserve">：按照竞争性磋商公告中相关要求执行。</w:t>
            </w:r>
            <w:r/>
          </w:p>
          <w:p>
            <w:pPr>
              <w:keepLines/>
              <w:spacing w:line="360" w:lineRule="auto"/>
              <w:rPr>
                <w:rFonts w:hint="eastAsia" w:ascii="宋体" w:hAnsi="宋体" w:cs="宋体"/>
              </w:rPr>
            </w:pPr>
            <w:r>
              <w:rPr>
                <w:rFonts w:hint="eastAsia" w:ascii="宋体" w:hAnsi="宋体" w:cs="宋体"/>
              </w:rPr>
              <w:t xml:space="preserve">（二）纸质文件文件递交要求：</w:t>
            </w:r>
            <w:r/>
          </w:p>
          <w:p>
            <w:pPr>
              <w:keepLines/>
              <w:spacing w:line="360" w:lineRule="auto"/>
              <w:rPr>
                <w:rFonts w:hint="eastAsia"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同响应截止时间</w:t>
            </w:r>
            <w:r/>
          </w:p>
          <w:p>
            <w:pPr>
              <w:keepLines/>
              <w:spacing w:line="360" w:lineRule="auto"/>
              <w:rPr>
                <w:rFonts w:hint="eastAsia" w:ascii="宋体" w:hAnsi="宋体" w:cs="宋体"/>
              </w:rPr>
            </w:pPr>
            <w:r>
              <w:rPr>
                <w:rFonts w:hint="eastAsia" w:asciiTheme="minorEastAsia" w:hAnsiTheme="minorEastAsia" w:eastAsiaTheme="minorEastAsia" w:cstheme="minorEastAsia"/>
              </w:rPr>
              <w:t xml:space="preserve">2.纸质响应文件递交地点：</w:t>
            </w:r>
            <w:r>
              <w:rPr>
                <w:rFonts w:hint="eastAsia" w:ascii="宋体" w:hAnsi="宋体"/>
                <w:u w:val="single"/>
              </w:rPr>
              <w:t xml:space="preserve">南京市江宁区利源南路8号E206室</w:t>
            </w:r>
            <w:r/>
          </w:p>
          <w:p>
            <w:pPr>
              <w:keepLines/>
              <w:spacing w:line="360" w:lineRule="auto"/>
              <w:rPr>
                <w:rFonts w:hint="eastAsia"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“苏采云”系统中</w:t>
            </w:r>
            <w:r>
              <w:rPr>
                <w:rFonts w:hint="eastAsia" w:ascii="宋体" w:hAnsi="宋体" w:cs="宋体"/>
              </w:rPr>
              <w:t xml:space="preserve">电子版文件和纸质正本文件不一致时，以电子版文件为准。纸质版文件用于辅助评标和平台存档，供应商需承担前述不一致造成的不利后果。每份响应文件须清楚标明“正本”或“副本”字样。一旦正本和副本不符，以正本为准。</w:t>
            </w:r>
            <w:r/>
          </w:p>
          <w:p>
            <w:pPr>
              <w:keepLines/>
              <w:spacing w:line="360" w:lineRule="auto"/>
              <w:rPr>
                <w:rFonts w:hint="eastAsia" w:ascii="宋体" w:hAnsi="宋体" w:cs="宋体"/>
              </w:rPr>
            </w:pPr>
            <w:r>
              <w:rPr>
                <w:rFonts w:hint="eastAsia" w:ascii="宋体" w:hAnsi="宋体" w:cs="宋体"/>
              </w:rPr>
              <w:t xml:space="preserve">4.响应文件建议胶装成册，密封递交。</w:t>
            </w:r>
            <w:r/>
          </w:p>
          <w:p>
            <w:pPr>
              <w:jc w:val="left"/>
              <w:spacing w:line="360" w:lineRule="auto"/>
              <w:rPr>
                <w:rFonts w:hint="eastAsia" w:ascii="宋体" w:hAnsi="宋体" w:cs="宋体"/>
                <w:szCs w:val="21"/>
              </w:rPr>
            </w:pPr>
            <w:r>
              <w:rPr>
                <w:rFonts w:hint="eastAsia" w:ascii="宋体" w:hAnsi="宋体" w:cs="宋体"/>
              </w:rPr>
              <w:t xml:space="preserve">5.响应文件建议编制目录和页码。</w:t>
            </w:r>
            <w:r/>
          </w:p>
        </w:tc>
      </w:tr>
      <w:tr>
        <w:trPr>
          <w:jc w:val="center"/>
          <w:trHeight w:val="1284"/>
        </w:trPr>
        <w:tc>
          <w:tcPr>
            <w:tcW w:w="827"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21</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采购标的对应的中小企业划分标准所属行业</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rPr>
              <w:t xml:space="preserve">租赁和商务服务业</w:t>
            </w:r>
            <w:r>
              <w:rPr>
                <w:rFonts w:hint="eastAsia" w:ascii="宋体" w:hAnsi="宋体" w:cs="宋体"/>
                <w:szCs w:val="21"/>
              </w:rPr>
              <w:t xml:space="preserve">。</w:t>
            </w:r>
            <w:r/>
          </w:p>
        </w:tc>
      </w:tr>
      <w:tr>
        <w:trPr>
          <w:jc w:val="center"/>
          <w:trHeight w:val="949"/>
        </w:trPr>
        <w:tc>
          <w:tcPr>
            <w:tcW w:w="82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22</w:t>
            </w:r>
            <w:r/>
          </w:p>
        </w:tc>
        <w:tc>
          <w:tcPr>
            <w:tcW w:w="18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采购项目需要落实的政府采购情况</w:t>
            </w:r>
            <w:r/>
          </w:p>
        </w:tc>
        <w:tc>
          <w:tcPr>
            <w:tcW w:w="703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本项目若符合政府扶持福利企业、促进残疾人就业、支持中小微企业、支持监狱和戒毒企业等政策，将落实相关政策。</w:t>
            </w:r>
            <w:r/>
          </w:p>
        </w:tc>
      </w:tr>
      <w:tr>
        <w:trPr>
          <w:jc w:val="center"/>
          <w:trHeight w:val="1509"/>
        </w:trPr>
        <w:tc>
          <w:tcPr>
            <w:tcW w:w="827" w:type="dxa"/>
            <w:vAlign w:val="center"/>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23</w:t>
            </w:r>
            <w:r/>
          </w:p>
        </w:tc>
        <w:tc>
          <w:tcPr>
            <w:tcW w:w="1862"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关于报价的特别说明</w:t>
            </w:r>
            <w:r/>
          </w:p>
        </w:tc>
        <w:tc>
          <w:tcPr>
            <w:tcW w:w="7030" w:type="dxa"/>
            <w:vAlign w:val="center"/>
            <w:textDirection w:val="lrTb"/>
            <w:noWrap w:val="false"/>
          </w:tcPr>
          <w:p>
            <w:pPr>
              <w:numPr>
                <w:ilvl w:val="0"/>
                <w:numId w:val="3"/>
              </w:numPr>
              <w:jc w:val="left"/>
              <w:spacing w:line="360" w:lineRule="auto"/>
              <w:rPr>
                <w:rFonts w:hint="eastAsia" w:ascii="宋体" w:hAnsi="宋体" w:cs="宋体"/>
              </w:rPr>
            </w:pPr>
            <w:r>
              <w:rPr>
                <w:rFonts w:hint="eastAsia" w:ascii="宋体" w:hAnsi="宋体" w:cs="宋体"/>
              </w:rPr>
              <w:t xml:space="preserve">所有响应均以人民币报价。供应商的响应报价应遵守“中华人民共和国价格法”。该报价为服务采购人该项目所产生的全部费用，含相关税费、人工费、材料费、运输费、保险费及相关服务费等一切可能发生的费用，供应商应对约定期限内的安装调试费、后续专用耗材、升级服务费用、废弃处置等全生命周期成本进行报价。</w:t>
            </w:r>
            <w:r/>
          </w:p>
          <w:p>
            <w:pPr>
              <w:jc w:val="left"/>
              <w:spacing w:line="360" w:lineRule="auto"/>
              <w:rPr>
                <w:rFonts w:hint="eastAsia" w:ascii="宋体" w:hAnsi="宋体" w:cs="宋体"/>
              </w:rPr>
            </w:pPr>
            <w:r>
              <w:rPr>
                <w:rFonts w:hint="eastAsia" w:ascii="宋体" w:hAnsi="宋体" w:cs="宋体"/>
              </w:rPr>
              <w:t xml:space="preserve">2、报价时应充分考虑所有可能影响到报价的因素，一旦评审结束最终成交，如发生漏、缺、少项，都将被认为是成交供应商的报价让利行为，损失自负。</w:t>
            </w:r>
            <w:r/>
          </w:p>
        </w:tc>
      </w:tr>
    </w:tbl>
    <w:p>
      <w:pPr>
        <w:spacing w:line="360" w:lineRule="auto"/>
        <w:rPr>
          <w:rFonts w:hint="eastAsia" w:ascii="宋体" w:hAnsi="宋体" w:cs="宋体"/>
        </w:rPr>
        <w:sectPr>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hint="eastAsia" w:ascii="宋体" w:hAnsi="宋体" w:cs="宋体"/>
        </w:rPr>
      </w:r>
      <w:r/>
    </w:p>
    <w:p>
      <w:pPr>
        <w:pStyle w:val="1058"/>
        <w:jc w:val="center"/>
        <w:spacing w:line="360" w:lineRule="auto"/>
        <w:rPr>
          <w:szCs w:val="28"/>
        </w:rPr>
      </w:pPr>
      <w:r/>
      <w:bookmarkStart w:id="6" w:name="_Toc2444"/>
      <w:r/>
      <w:bookmarkStart w:id="7" w:name="_Toc14973"/>
      <w:r/>
      <w:bookmarkStart w:id="8" w:name="_Toc23976"/>
      <w:r/>
      <w:bookmarkStart w:id="9" w:name="_Toc5828"/>
      <w:r/>
      <w:bookmarkStart w:id="10" w:name="_Toc3774"/>
      <w:r>
        <w:rPr>
          <w:rFonts w:hint="eastAsia" w:ascii="宋体" w:hAnsi="宋体" w:eastAsia="宋体" w:cs="宋体"/>
          <w:b/>
          <w:bCs/>
          <w:szCs w:val="28"/>
          <w:lang w:val="zh-CN"/>
        </w:rPr>
        <w:t xml:space="preserve">第一章 </w:t>
      </w:r>
      <w:r>
        <w:rPr>
          <w:rFonts w:hint="eastAsia" w:ascii="宋体" w:hAnsi="宋体" w:eastAsia="宋体" w:cs="宋体"/>
          <w:b/>
          <w:bCs/>
          <w:szCs w:val="28"/>
        </w:rPr>
        <w:t xml:space="preserve"> </w:t>
      </w:r>
      <w:r>
        <w:rPr>
          <w:rFonts w:hint="eastAsia" w:ascii="宋体" w:hAnsi="宋体" w:eastAsia="宋体" w:cs="宋体"/>
          <w:b/>
          <w:bCs/>
          <w:szCs w:val="28"/>
          <w:lang w:val="zh-CN"/>
        </w:rPr>
        <w:t xml:space="preserve">竞争性磋商公告</w:t>
      </w:r>
      <w:bookmarkEnd w:id="6"/>
      <w:r/>
      <w:bookmarkEnd w:id="7"/>
      <w:r/>
      <w:bookmarkEnd w:id="8"/>
      <w:r/>
      <w:bookmarkEnd w:id="9"/>
      <w:r/>
      <w:bookmarkEnd w:id="10"/>
      <w:r/>
      <w:r/>
    </w:p>
    <w:p>
      <w:pPr>
        <w:ind w:firstLine="422"/>
        <w:spacing w:line="360" w:lineRule="auto"/>
        <w:rPr>
          <w:rFonts w:hint="eastAsia" w:ascii="宋体" w:hAnsi="宋体" w:cs="宋体"/>
          <w:b/>
          <w:bCs/>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南京晓庄学院方山校区安保外包服务采购项目</w:t>
      </w:r>
      <w:r>
        <w:rPr>
          <w:rFonts w:hint="eastAsia" w:ascii="宋体" w:hAnsi="宋体" w:cs="宋体"/>
          <w:szCs w:val="21"/>
        </w:rPr>
        <w:t xml:space="preserve">的潜在供应商应在</w:t>
      </w:r>
      <w:r>
        <w:rPr>
          <w:rFonts w:hint="eastAsia" w:ascii="宋体" w:hAnsi="宋体" w:cs="宋体"/>
          <w:szCs w:val="21"/>
          <w:u w:val="single"/>
        </w:rPr>
        <w:t xml:space="preserve">江苏省政府采购交易系统（苏采云系统）</w:t>
      </w:r>
      <w:r>
        <w:rPr>
          <w:rFonts w:hint="eastAsia" w:ascii="宋体" w:hAnsi="宋体" w:cs="宋体"/>
          <w:szCs w:val="21"/>
        </w:rPr>
        <w:t xml:space="preserve">获取采购文件，并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2026年</w:t>
      </w:r>
      <w:r>
        <w:rPr>
          <w:rFonts w:hint="eastAsia" w:ascii="宋体" w:hAnsi="宋体" w:cs="宋体"/>
          <w:szCs w:val="21"/>
          <w:highlight w:val="none"/>
          <w:u w:val="single"/>
          <w:lang w:val="en-US" w:eastAsia="zh-CN"/>
        </w:rPr>
        <w:t xml:space="preserve">07</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20</w:t>
      </w:r>
      <w:r>
        <w:rPr>
          <w:rFonts w:hint="eastAsia" w:ascii="宋体" w:hAnsi="宋体" w:cs="宋体"/>
          <w:szCs w:val="21"/>
          <w:highlight w:val="none"/>
          <w:u w:val="single"/>
        </w:rPr>
        <w:t xml:space="preserve">日9点30分</w:t>
      </w:r>
      <w:r>
        <w:rPr>
          <w:rFonts w:hint="eastAsia" w:ascii="宋体" w:hAnsi="宋体" w:cs="宋体"/>
          <w:bCs/>
          <w:szCs w:val="21"/>
          <w:highlight w:val="none"/>
          <w:u w:val="single"/>
        </w:rPr>
        <w:t xml:space="preserve">（北</w:t>
      </w:r>
      <w:r>
        <w:rPr>
          <w:rFonts w:hint="eastAsia" w:ascii="宋体" w:hAnsi="宋体" w:cs="宋体"/>
          <w:bCs/>
          <w:szCs w:val="21"/>
          <w:u w:val="single"/>
        </w:rPr>
        <w:t xml:space="preserve">京时间）</w:t>
      </w:r>
      <w:r>
        <w:rPr>
          <w:rFonts w:hint="eastAsia" w:ascii="宋体" w:hAnsi="宋体" w:cs="宋体"/>
          <w:szCs w:val="21"/>
        </w:rPr>
        <w:t xml:space="preserve">前提交响应文件。</w:t>
      </w:r>
      <w:r/>
    </w:p>
    <w:p>
      <w:pPr>
        <w:spacing w:line="360" w:lineRule="auto"/>
        <w:rPr>
          <w:rFonts w:hint="eastAsia" w:ascii="宋体" w:hAnsi="宋体" w:cs="宋体"/>
          <w:b/>
          <w:szCs w:val="21"/>
        </w:rPr>
        <w:outlineLvl w:val="1"/>
      </w:pPr>
      <w:r>
        <w:rPr>
          <w:rFonts w:hint="eastAsia" w:ascii="宋体" w:hAnsi="宋体" w:cs="宋体"/>
          <w:b/>
          <w:szCs w:val="21"/>
        </w:rPr>
        <w:t xml:space="preserve">一、项目基本情况</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项目编号：JSZC-320100-SHCC-C2026-0004</w:t>
      </w:r>
      <w:r/>
    </w:p>
    <w:p>
      <w:pPr>
        <w:ind w:firstLine="420"/>
        <w:spacing w:line="360" w:lineRule="auto"/>
        <w:rPr>
          <w:rFonts w:hint="eastAsia" w:ascii="宋体" w:hAnsi="宋体" w:cs="宋体"/>
          <w:szCs w:val="21"/>
        </w:rPr>
      </w:pPr>
      <w:r>
        <w:rPr>
          <w:rFonts w:hint="eastAsia" w:ascii="宋体" w:hAnsi="宋体" w:cs="宋体"/>
          <w:szCs w:val="21"/>
        </w:rPr>
        <w:t xml:space="preserve">项目名称：南京晓庄学院方山校区安保外包服务采购项目</w:t>
      </w:r>
      <w:r/>
    </w:p>
    <w:p>
      <w:pPr>
        <w:ind w:firstLine="420"/>
        <w:spacing w:line="360" w:lineRule="auto"/>
        <w:rPr>
          <w:rFonts w:hint="eastAsia" w:ascii="宋体" w:hAnsi="宋体" w:cs="宋体"/>
          <w:szCs w:val="21"/>
        </w:rPr>
      </w:pPr>
      <w:r>
        <w:rPr>
          <w:rFonts w:hint="eastAsia" w:ascii="宋体" w:hAnsi="宋体" w:cs="宋体"/>
          <w:szCs w:val="21"/>
        </w:rPr>
        <w:t xml:space="preserve">预算金额：人民币300万元</w:t>
      </w:r>
      <w:r/>
    </w:p>
    <w:p>
      <w:pPr>
        <w:ind w:firstLine="420"/>
        <w:spacing w:line="360" w:lineRule="auto"/>
        <w:rPr>
          <w:rFonts w:hint="eastAsia" w:ascii="宋体" w:hAnsi="宋体" w:cs="宋体"/>
          <w:szCs w:val="21"/>
        </w:rPr>
      </w:pPr>
      <w:r>
        <w:rPr>
          <w:rFonts w:hint="eastAsia" w:ascii="宋体" w:hAnsi="宋体" w:cs="宋体"/>
          <w:szCs w:val="21"/>
        </w:rPr>
        <w:t xml:space="preserve">最高限价：本项目设定最高限价，最高限价为300万元（供应商的响应报价超过最高限价的将作无效响应处理）。</w:t>
      </w:r>
      <w:r/>
    </w:p>
    <w:p>
      <w:pPr>
        <w:ind w:firstLine="420"/>
        <w:spacing w:line="360" w:lineRule="auto"/>
        <w:rPr>
          <w:rFonts w:hint="eastAsia" w:ascii="宋体" w:hAnsi="宋体" w:cs="宋体"/>
          <w:szCs w:val="21"/>
        </w:rPr>
      </w:pPr>
      <w:r>
        <w:rPr>
          <w:rFonts w:hint="eastAsia" w:ascii="宋体" w:hAnsi="宋体" w:cs="宋体"/>
          <w:szCs w:val="21"/>
        </w:rPr>
        <w:t xml:space="preserve">项目需求：拟选择一家供应商为采购人提供安保服务（详见磋商文件第四章项目需求）。</w:t>
      </w:r>
      <w:r/>
    </w:p>
    <w:p>
      <w:pPr>
        <w:ind w:firstLine="420"/>
        <w:spacing w:line="360" w:lineRule="auto"/>
        <w:rPr>
          <w:rFonts w:hint="eastAsia" w:ascii="宋体" w:hAnsi="宋体" w:cs="宋体"/>
          <w:szCs w:val="21"/>
        </w:rPr>
      </w:pPr>
      <w:r>
        <w:rPr>
          <w:rFonts w:hint="eastAsia" w:ascii="宋体" w:hAnsi="宋体" w:cs="宋体"/>
          <w:szCs w:val="21"/>
        </w:rPr>
        <w:t xml:space="preserve">服务期限：</w:t>
      </w:r>
      <w:r>
        <w:rPr>
          <w:rFonts w:hint="eastAsia" w:hAnsi="宋体"/>
          <w:bCs/>
        </w:rPr>
        <w:t xml:space="preserve">一年（自合同生效之日起）</w:t>
      </w:r>
      <w:r>
        <w:rPr>
          <w:rFonts w:hint="eastAsia" w:ascii="宋体" w:hAnsi="宋体" w:cs="宋体"/>
        </w:rPr>
        <w:t xml:space="preserve">。</w:t>
      </w:r>
      <w:r/>
    </w:p>
    <w:p>
      <w:pPr>
        <w:pStyle w:val="1081"/>
      </w:pPr>
      <w:r>
        <w:rPr>
          <w:rFonts w:hint="eastAsia" w:ascii="宋体" w:hAnsi="宋体" w:cs="宋体"/>
          <w:szCs w:val="21"/>
        </w:rPr>
        <w:t xml:space="preserve">是否专门面向中小企业采购：</w:t>
      </w:r>
      <w:bookmarkStart w:id="11" w:name="_Hlk205457054"/>
      <w:r>
        <w:rPr>
          <w:rFonts w:hint="eastAsia" w:ascii="宋体" w:hAnsi="宋体" w:cs="宋体"/>
        </w:rPr>
        <w:t xml:space="preserve">否，本项目面向大、中、小、微型企业、事业法人等各类供应商进行采购。</w:t>
      </w:r>
      <w:bookmarkEnd w:id="11"/>
      <w:r/>
      <w:r/>
    </w:p>
    <w:p>
      <w:pPr>
        <w:ind w:firstLine="420"/>
        <w:spacing w:line="360" w:lineRule="auto"/>
        <w:rPr>
          <w:rFonts w:hint="eastAsia" w:ascii="宋体" w:hAnsi="宋体" w:cs="宋体"/>
          <w:color w:val="ff0000"/>
          <w:szCs w:val="21"/>
        </w:rPr>
      </w:pP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w:t>
      </w:r>
      <w:r>
        <w:rPr>
          <w:rFonts w:hint="eastAsia" w:ascii="宋体" w:hAnsi="宋体" w:cs="宋体"/>
        </w:rPr>
        <w:t xml:space="preserve">成交后不允许转包、分包</w:t>
      </w:r>
      <w:r>
        <w:rPr>
          <w:rFonts w:hint="eastAsia" w:ascii="宋体" w:hAnsi="宋体" w:cs="宋体"/>
          <w:szCs w:val="21"/>
        </w:rPr>
        <w:t xml:space="preserve">。</w:t>
      </w:r>
      <w:r/>
    </w:p>
    <w:p>
      <w:pPr>
        <w:spacing w:line="360" w:lineRule="auto"/>
        <w:rPr>
          <w:rFonts w:hint="eastAsia" w:ascii="宋体" w:hAnsi="宋体" w:cs="宋体"/>
          <w:b/>
          <w:szCs w:val="21"/>
        </w:rPr>
        <w:outlineLvl w:val="1"/>
      </w:pPr>
      <w:r>
        <w:rPr>
          <w:rFonts w:hint="eastAsia" w:ascii="宋体" w:hAnsi="宋体" w:cs="宋体"/>
          <w:b/>
          <w:szCs w:val="21"/>
        </w:rPr>
        <w:t xml:space="preserve">二、申请人的资格要求：</w:t>
      </w:r>
      <w:r/>
    </w:p>
    <w:p>
      <w:pPr>
        <w:ind w:firstLine="424"/>
        <w:jc w:val="left"/>
        <w:spacing w:line="360" w:lineRule="auto"/>
        <w:rPr>
          <w:rFonts w:hint="eastAsia" w:ascii="宋体" w:hAnsi="宋体" w:cs="宋体"/>
        </w:rPr>
      </w:pPr>
      <w:r>
        <w:rPr>
          <w:rFonts w:hint="eastAsia" w:ascii="宋体" w:hAnsi="宋体" w:cs="宋体"/>
        </w:rPr>
        <w:t xml:space="preserve">1.满足《中华人民共和国政府采购法》第二十二条规定：</w:t>
      </w:r>
      <w:r/>
    </w:p>
    <w:p>
      <w:pPr>
        <w:ind w:firstLine="424"/>
        <w:jc w:val="left"/>
        <w:spacing w:line="360" w:lineRule="auto"/>
        <w:rPr>
          <w:rFonts w:hint="eastAsia" w:ascii="宋体" w:hAnsi="宋体" w:cs="宋体"/>
        </w:rPr>
      </w:pPr>
      <w:r>
        <w:rPr>
          <w:rFonts w:hint="eastAsia" w:ascii="宋体" w:hAnsi="宋体" w:cs="宋体"/>
        </w:rPr>
        <w:t xml:space="preserve">（一）具有独立承担民事责任的能力；</w:t>
      </w:r>
      <w:r/>
    </w:p>
    <w:p>
      <w:pPr>
        <w:ind w:firstLine="424"/>
        <w:jc w:val="left"/>
        <w:spacing w:line="360" w:lineRule="auto"/>
        <w:rPr>
          <w:rFonts w:hint="eastAsia" w:ascii="宋体" w:hAnsi="宋体" w:cs="宋体"/>
        </w:rPr>
      </w:pPr>
      <w:r>
        <w:rPr>
          <w:rFonts w:hint="eastAsia" w:ascii="宋体" w:hAnsi="宋体" w:cs="宋体"/>
        </w:rPr>
        <w:t xml:space="preserve">（二）具有良好的商业信誉和健全的财务会计制度；</w:t>
      </w:r>
      <w:r/>
    </w:p>
    <w:p>
      <w:pPr>
        <w:ind w:firstLine="424"/>
        <w:jc w:val="left"/>
        <w:spacing w:line="360" w:lineRule="auto"/>
        <w:rPr>
          <w:rFonts w:hint="eastAsia" w:ascii="宋体" w:hAnsi="宋体" w:cs="宋体"/>
        </w:rPr>
      </w:pPr>
      <w:r>
        <w:rPr>
          <w:rFonts w:hint="eastAsia" w:ascii="宋体" w:hAnsi="宋体" w:cs="宋体"/>
        </w:rPr>
        <w:t xml:space="preserve">（三）具有履行合同所必需的设备和专业技术能力；</w:t>
      </w:r>
      <w:r/>
    </w:p>
    <w:p>
      <w:pPr>
        <w:ind w:firstLine="424"/>
        <w:jc w:val="left"/>
        <w:spacing w:line="360" w:lineRule="auto"/>
        <w:rPr>
          <w:rFonts w:hint="eastAsia" w:ascii="宋体" w:hAnsi="宋体" w:cs="宋体"/>
        </w:rPr>
      </w:pPr>
      <w:r>
        <w:rPr>
          <w:rFonts w:hint="eastAsia" w:ascii="宋体" w:hAnsi="宋体" w:cs="宋体"/>
        </w:rPr>
        <w:t xml:space="preserve">（四）有依法缴纳税收和社会保障资金的良好记录；</w:t>
      </w:r>
      <w:r/>
    </w:p>
    <w:p>
      <w:pPr>
        <w:ind w:firstLine="424"/>
        <w:jc w:val="left"/>
        <w:spacing w:line="360" w:lineRule="auto"/>
        <w:rPr>
          <w:rFonts w:hint="eastAsia" w:ascii="宋体" w:hAnsi="宋体" w:cs="宋体"/>
        </w:rPr>
      </w:pPr>
      <w:r>
        <w:rPr>
          <w:rFonts w:hint="eastAsia" w:ascii="宋体" w:hAnsi="宋体" w:cs="宋体"/>
        </w:rPr>
        <w:t xml:space="preserve">（五）参加政府采购活动前三年内，在经营活动中没有重大违法记录；</w:t>
      </w:r>
      <w:r/>
    </w:p>
    <w:p>
      <w:pPr>
        <w:ind w:firstLine="424"/>
        <w:jc w:val="left"/>
        <w:spacing w:line="360" w:lineRule="auto"/>
        <w:rPr>
          <w:rFonts w:hint="eastAsia" w:ascii="宋体" w:hAnsi="宋体" w:cs="宋体"/>
        </w:rPr>
      </w:pPr>
      <w:r>
        <w:rPr>
          <w:rFonts w:hint="eastAsia" w:ascii="宋体" w:hAnsi="宋体" w:cs="宋体"/>
        </w:rPr>
        <w:t xml:space="preserve">（六）法律、行政法规规定的其他条件。</w:t>
      </w:r>
      <w:r/>
    </w:p>
    <w:p>
      <w:pPr>
        <w:ind w:firstLine="426"/>
        <w:jc w:val="left"/>
        <w:spacing w:line="360" w:lineRule="auto"/>
        <w:rPr>
          <w:rFonts w:hint="eastAsia" w:ascii="宋体" w:hAnsi="宋体" w:cs="宋体"/>
        </w:rPr>
      </w:pPr>
      <w:r>
        <w:rPr>
          <w:rFonts w:hint="eastAsia" w:ascii="宋体" w:hAnsi="宋体" w:cs="宋体"/>
          <w:b/>
          <w:bCs/>
        </w:rPr>
        <w:t xml:space="preserve">说明：</w:t>
      </w: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rPr>
        <w:t xml:space="preserve">由法定代表人签字并盖单位公章，随响应文件一并递交。</w:t>
      </w:r>
      <w:r/>
    </w:p>
    <w:p>
      <w:pPr>
        <w:ind w:firstLine="424"/>
        <w:jc w:val="left"/>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hAnsi="宋体" w:cs="宋体"/>
        </w:rPr>
      </w:pPr>
      <w:r>
        <w:rPr>
          <w:rFonts w:hint="eastAsia" w:ascii="宋体" w:hAnsi="宋体" w:cs="宋体"/>
        </w:rPr>
        <w:t xml:space="preserve">（1）符合国家相关规定的财务状况报告；</w:t>
      </w:r>
      <w:r/>
    </w:p>
    <w:p>
      <w:pPr>
        <w:ind w:firstLine="424"/>
        <w:jc w:val="left"/>
        <w:spacing w:line="360" w:lineRule="auto"/>
        <w:rPr>
          <w:rFonts w:hint="eastAsia" w:ascii="宋体" w:hAnsi="宋体" w:cs="宋体"/>
        </w:rPr>
      </w:pPr>
      <w:r>
        <w:rPr>
          <w:rFonts w:hint="eastAsia" w:ascii="宋体" w:hAnsi="宋体" w:cs="宋体"/>
        </w:rPr>
        <w:t xml:space="preserve">（2）依法缴纳税收的证明材料；</w:t>
      </w:r>
      <w:r/>
    </w:p>
    <w:p>
      <w:pPr>
        <w:ind w:firstLine="424"/>
        <w:jc w:val="left"/>
        <w:spacing w:line="360" w:lineRule="auto"/>
        <w:rPr>
          <w:rFonts w:hint="eastAsia" w:ascii="宋体" w:hAnsi="宋体" w:cs="宋体"/>
        </w:rPr>
      </w:pPr>
      <w:r>
        <w:rPr>
          <w:rFonts w:hint="eastAsia" w:ascii="宋体" w:hAnsi="宋体" w:cs="宋体"/>
        </w:rPr>
        <w:t xml:space="preserve">（3）依法缴纳社会保障资金的证明材料；</w:t>
      </w:r>
      <w:r/>
    </w:p>
    <w:p>
      <w:pPr>
        <w:ind w:firstLine="424"/>
        <w:jc w:val="left"/>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4"/>
        <w:jc w:val="left"/>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4"/>
        <w:jc w:val="left"/>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6"/>
        <w:jc w:val="left"/>
        <w:spacing w:line="360" w:lineRule="auto"/>
        <w:rPr>
          <w:rFonts w:hint="eastAsia" w:ascii="宋体" w:hAnsi="宋体" w:cs="宋体"/>
          <w:b/>
          <w:bCs/>
        </w:rPr>
      </w:pPr>
      <w:r>
        <w:rPr>
          <w:rFonts w:hint="eastAsia" w:ascii="宋体" w:hAnsi="宋体" w:cs="宋体"/>
          <w:b/>
          <w:bCs/>
        </w:rPr>
        <w:t xml:space="preserve">供应商涉及以下情形的，不适用信用承诺：</w:t>
      </w:r>
      <w:r/>
    </w:p>
    <w:p>
      <w:pPr>
        <w:ind w:firstLine="424"/>
        <w:jc w:val="left"/>
        <w:spacing w:line="360" w:lineRule="auto"/>
        <w:rPr>
          <w:rFonts w:hint="eastAsia" w:ascii="宋体" w:hAnsi="宋体" w:cs="宋体"/>
        </w:rPr>
      </w:pPr>
      <w:r>
        <w:rPr>
          <w:rFonts w:hint="eastAsia" w:ascii="宋体" w:hAnsi="宋体" w:cs="宋体"/>
        </w:rPr>
        <w:t xml:space="preserve">（1）供应商被列入严重失信主体名单；</w:t>
      </w:r>
      <w:r/>
    </w:p>
    <w:p>
      <w:pPr>
        <w:ind w:firstLine="424"/>
        <w:jc w:val="left"/>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4"/>
        <w:jc w:val="left"/>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4"/>
        <w:jc w:val="left"/>
        <w:spacing w:line="360" w:lineRule="auto"/>
        <w:rPr>
          <w:rFonts w:hint="eastAsia" w:ascii="宋体" w:hAnsi="宋体" w:cs="宋体"/>
        </w:rPr>
      </w:pPr>
      <w:r>
        <w:rPr>
          <w:rFonts w:hint="eastAsia" w:ascii="宋体" w:hAnsi="宋体" w:cs="宋体"/>
        </w:rPr>
        <w:t xml:space="preserve">供应商对信用承诺内容的真实性、合法性、有效性负责。如作出虚假信用承诺，视同为“提供虚假材料谋取中标、成交”的违法行为。</w:t>
      </w:r>
      <w:r/>
    </w:p>
    <w:p>
      <w:pPr>
        <w:ind w:firstLine="424"/>
        <w:jc w:val="left"/>
        <w:spacing w:line="360" w:lineRule="auto"/>
        <w:rPr>
          <w:rFonts w:hint="eastAsia" w:ascii="宋体" w:hAnsi="宋体" w:cs="宋体"/>
          <w:szCs w:val="21"/>
        </w:rPr>
      </w:pPr>
      <w:r>
        <w:rPr>
          <w:rFonts w:hint="eastAsia" w:ascii="宋体" w:hAnsi="宋体" w:cs="宋体"/>
        </w:rPr>
        <w:t xml:space="preserve">2.落实政府采购政策需满足的资格要求：无。</w:t>
      </w:r>
      <w:r/>
    </w:p>
    <w:p>
      <w:pPr>
        <w:ind w:firstLine="424"/>
        <w:jc w:val="left"/>
        <w:spacing w:line="360" w:lineRule="auto"/>
        <w:rPr>
          <w:rFonts w:hint="eastAsia" w:ascii="宋体" w:hAnsi="宋体" w:cs="宋体"/>
          <w:szCs w:val="21"/>
        </w:rPr>
      </w:pPr>
      <w:r>
        <w:rPr>
          <w:rFonts w:hint="eastAsia" w:ascii="宋体" w:hAnsi="宋体" w:cs="宋体"/>
          <w:szCs w:val="21"/>
        </w:rPr>
        <w:t xml:space="preserve">3.本项目的特定资格要求：</w:t>
      </w:r>
      <w:r/>
    </w:p>
    <w:p>
      <w:pPr>
        <w:ind w:firstLine="426"/>
        <w:jc w:val="left"/>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rPr>
        <w:t xml:space="preserve">供应商应具有有效的省、自治区、直辖市人民政府公安机关核发的保安服务许可证（提供证书复印件并加盖供应商公章）；若供应商为非南京本地企业还须同时提供承诺书，承诺一旦成交确保在30天内通过南京市人民政府公安机关备案，若因供应商自身原因导致备案无法通过，采购人有权取消其成交资格（承诺书格式自拟但至少应包括上述内容，由法定代表人签字或盖章，并加盖供应商公章）。</w:t>
      </w:r>
      <w:r/>
    </w:p>
    <w:p>
      <w:pPr>
        <w:pStyle w:val="1081"/>
        <w:ind w:firstLine="424"/>
        <w:rPr>
          <w:rFonts w:hint="eastAsia" w:ascii="宋体" w:hAnsi="宋体" w:cs="宋体"/>
          <w:szCs w:val="24"/>
        </w:rPr>
      </w:pPr>
      <w:r>
        <w:rPr>
          <w:rFonts w:hint="eastAsia" w:ascii="宋体" w:hAnsi="宋体" w:cs="宋体"/>
          <w:szCs w:val="24"/>
        </w:rPr>
        <w:t xml:space="preserve">（2）拒绝下述供应商参加本次采购活动的情形：</w:t>
      </w:r>
      <w:r/>
    </w:p>
    <w:p>
      <w:pPr>
        <w:ind w:firstLine="424"/>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①单位负责人为同一人或者存在直接控股、管理关系的不同供应商，不得参加同一合同项下的政府采购活动；</w:t>
      </w:r>
      <w:r/>
    </w:p>
    <w:p>
      <w:pPr>
        <w:ind w:firstLine="424"/>
        <w:jc w:val="left"/>
        <w:spacing w:line="360" w:lineRule="auto"/>
        <w:rPr>
          <w:rFonts w:hint="eastAsia" w:ascii="宋体" w:hAnsi="宋体" w:cs="宋体"/>
        </w:rPr>
      </w:pPr>
      <w:r>
        <w:rPr>
          <w:rFonts w:hint="eastAsia" w:ascii="宋体" w:hAnsi="宋体" w:cs="宋体"/>
        </w:rPr>
        <w:t xml:space="preserve">②为采购项目提供整体设计、规范编制或者项目管理、监理、检测等服务的供应商，不得再参加该采购项目的其他采购活动。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szCs w:val="21"/>
        </w:rPr>
      </w:pPr>
      <w:r>
        <w:rPr>
          <w:rFonts w:hint="eastAsia" w:ascii="宋体" w:hAnsi="宋体" w:cs="宋体"/>
        </w:rPr>
        <w:t xml:space="preserve">（3）至响应截止时间查询，未被列入“信用中国”（www.creditchina.gov.cn）失信被执行人名单、重大税收违法案件当事人名单和“中国政府采购网”（www.ccgp.gov.cn）政府采购严重违法失信行为记录名单（此项内容采购代理机构将对参与磋商会的响应单位进行信息查询，确认响应单位至响应文件递交截止时间，参加政府采购活动前三年内是否被列入失信被执行人名单、重大税收违法案件当事人名单、政府采购严重违法失信行为记录名单等）。</w:t>
      </w:r>
      <w:r/>
    </w:p>
    <w:p>
      <w:pPr>
        <w:spacing w:line="360" w:lineRule="auto"/>
        <w:rPr>
          <w:rFonts w:hint="eastAsia" w:ascii="宋体" w:hAnsi="宋体" w:cs="宋体"/>
          <w:b/>
          <w:szCs w:val="21"/>
        </w:rPr>
        <w:outlineLvl w:val="1"/>
      </w:pPr>
      <w:r>
        <w:rPr>
          <w:rFonts w:hint="eastAsia" w:ascii="宋体" w:hAnsi="宋体" w:cs="宋体"/>
          <w:b/>
          <w:szCs w:val="21"/>
        </w:rPr>
        <w:t xml:space="preserve">三、获取采购文件</w:t>
      </w:r>
      <w:r/>
    </w:p>
    <w:p>
      <w:pPr>
        <w:ind w:firstLine="426"/>
        <w:spacing w:line="360" w:lineRule="auto"/>
        <w:rPr>
          <w:rFonts w:hint="eastAsia" w:ascii="宋体" w:hAnsi="宋体" w:cs="宋体"/>
          <w:szCs w:val="21"/>
        </w:rPr>
      </w:pPr>
      <w:r>
        <w:rPr>
          <w:rFonts w:hint="eastAsia" w:ascii="宋体" w:hAnsi="宋体" w:cs="宋体"/>
          <w:szCs w:val="21"/>
        </w:rPr>
        <w:t xml:space="preserve">时</w:t>
      </w:r>
      <w:r>
        <w:rPr>
          <w:rFonts w:hint="eastAsia" w:ascii="宋体" w:hAnsi="宋体" w:cs="宋体"/>
          <w:szCs w:val="21"/>
          <w:highlight w:val="none"/>
        </w:rPr>
        <w:t xml:space="preserve">间：2026年</w:t>
      </w:r>
      <w:r>
        <w:rPr>
          <w:rFonts w:hint="eastAsia" w:ascii="宋体" w:hAnsi="宋体" w:cs="宋体"/>
          <w:szCs w:val="21"/>
          <w:highlight w:val="none"/>
          <w:lang w:val="en-US" w:eastAsia="zh-CN"/>
        </w:rPr>
        <w:t xml:space="preserve">07</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02</w:t>
      </w:r>
      <w:r>
        <w:rPr>
          <w:rFonts w:hint="eastAsia" w:ascii="宋体" w:hAnsi="宋体" w:cs="宋体"/>
          <w:szCs w:val="21"/>
          <w:highlight w:val="none"/>
        </w:rPr>
        <w:t xml:space="preserve">日至2026年</w:t>
      </w:r>
      <w:r>
        <w:rPr>
          <w:rFonts w:hint="eastAsia" w:ascii="宋体" w:hAnsi="宋体" w:cs="宋体"/>
          <w:szCs w:val="21"/>
          <w:highlight w:val="none"/>
          <w:lang w:val="en-US" w:eastAsia="zh-CN"/>
        </w:rPr>
        <w:t xml:space="preserve">07</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日，每</w:t>
      </w:r>
      <w:r>
        <w:rPr>
          <w:rFonts w:hint="eastAsia" w:ascii="宋体" w:hAnsi="宋体" w:cs="宋体"/>
          <w:szCs w:val="21"/>
        </w:rPr>
        <w:t xml:space="preserve">天上午9:00至11:30，下午13:30至17:00（北京时间，双休、节假日除外），获取采购文件时间截止后仍可下载采购文件，但不作为供应商权益受到损害的证明材料和依据。</w:t>
      </w:r>
      <w:r/>
    </w:p>
    <w:p>
      <w:pPr>
        <w:ind w:firstLine="420"/>
        <w:jc w:val="left"/>
        <w:spacing w:line="360" w:lineRule="auto"/>
        <w:rPr>
          <w:rFonts w:hint="eastAsia" w:ascii="宋体" w:hAnsi="宋体" w:cs="宋体"/>
          <w:u w:val="single"/>
        </w:rPr>
      </w:pPr>
      <w:r>
        <w:rPr>
          <w:rFonts w:hint="eastAsia" w:ascii="宋体" w:hAnsi="宋体" w:cs="宋体"/>
        </w:rPr>
        <w:t xml:space="preserve">地点：</w:t>
      </w:r>
      <w:r>
        <w:rPr>
          <w:rFonts w:hint="eastAsia" w:ascii="宋体" w:hAnsi="宋体" w:cs="宋体"/>
          <w:u w:val="single"/>
        </w:rPr>
        <w:t xml:space="preserve">在“苏采云”系统自行免费下载采购文件</w:t>
      </w:r>
      <w:r/>
    </w:p>
    <w:p>
      <w:pPr>
        <w:ind w:firstLine="420"/>
        <w:spacing w:line="360" w:lineRule="auto"/>
        <w:rPr>
          <w:rFonts w:hint="eastAsia" w:ascii="宋体" w:hAnsi="宋体" w:cs="宋体"/>
        </w:rPr>
      </w:pPr>
      <w:r>
        <w:rPr>
          <w:rFonts w:hint="eastAsia" w:ascii="宋体" w:hAnsi="宋体" w:cs="宋体"/>
        </w:rPr>
        <w:t xml:space="preserve">方式：供应商登陆“江苏政府采购网”，在网站首页点击“苏采云”→使用CA锁登录系统(新用户需进行“平台用户注册”)一“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宋体"/>
        </w:rPr>
      </w:pPr>
      <w:r>
        <w:rPr>
          <w:rFonts w:hint="eastAsia" w:ascii="宋体" w:hAnsi="宋体" w:cs="宋体"/>
        </w:rPr>
        <w:t xml:space="preserve">售价：0.00元</w:t>
      </w:r>
      <w:r/>
    </w:p>
    <w:p>
      <w:pPr>
        <w:spacing w:line="360" w:lineRule="auto"/>
        <w:rPr>
          <w:rFonts w:hint="eastAsia" w:ascii="宋体" w:hAnsi="宋体" w:cs="宋体"/>
          <w:bCs/>
          <w:szCs w:val="21"/>
        </w:rPr>
        <w:outlineLvl w:val="1"/>
      </w:pPr>
      <w:r>
        <w:rPr>
          <w:rFonts w:hint="eastAsia" w:ascii="宋体" w:hAnsi="宋体" w:cs="宋体"/>
          <w:b/>
          <w:szCs w:val="21"/>
        </w:rPr>
        <w:t xml:space="preserve">四、响应文件的提交时间和地点</w:t>
      </w:r>
      <w:r/>
    </w:p>
    <w:p>
      <w:pPr>
        <w:ind w:firstLine="420"/>
        <w:spacing w:line="360" w:lineRule="auto"/>
        <w:rPr>
          <w:rFonts w:hint="eastAsia" w:ascii="宋体" w:hAnsi="宋体" w:cs="宋体"/>
          <w:bCs/>
          <w:szCs w:val="21"/>
          <w:highlight w:val="none"/>
        </w:rPr>
      </w:pPr>
      <w:r>
        <w:rPr>
          <w:rFonts w:hint="eastAsia" w:ascii="宋体" w:hAnsi="宋体" w:cs="宋体"/>
        </w:rPr>
        <w:t xml:space="preserve">提交响应文件</w:t>
      </w:r>
      <w:r>
        <w:rPr>
          <w:rFonts w:hint="eastAsia" w:ascii="宋体" w:hAnsi="宋体" w:cs="宋体"/>
          <w:bCs/>
          <w:szCs w:val="21"/>
        </w:rPr>
        <w:t xml:space="preserve">截止时</w:t>
      </w:r>
      <w:r>
        <w:rPr>
          <w:rFonts w:hint="eastAsia" w:ascii="宋体" w:hAnsi="宋体" w:cs="宋体"/>
          <w:bCs/>
          <w:szCs w:val="21"/>
          <w:highlight w:val="none"/>
        </w:rPr>
        <w:t xml:space="preserve">间：</w:t>
      </w:r>
      <w:r>
        <w:rPr>
          <w:rFonts w:hint="eastAsia" w:ascii="宋体" w:hAnsi="宋体" w:cs="宋体"/>
          <w:szCs w:val="21"/>
          <w:highlight w:val="none"/>
          <w:u w:val="single"/>
        </w:rPr>
        <w:t xml:space="preserve">2026年</w:t>
      </w:r>
      <w:r>
        <w:rPr>
          <w:rFonts w:hint="eastAsia" w:ascii="宋体" w:hAnsi="宋体" w:cs="宋体"/>
          <w:szCs w:val="21"/>
          <w:highlight w:val="none"/>
          <w:u w:val="single"/>
          <w:lang w:val="en-US" w:eastAsia="zh-CN"/>
        </w:rPr>
        <w:t xml:space="preserve">07</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20</w:t>
      </w:r>
      <w:r>
        <w:rPr>
          <w:rFonts w:hint="eastAsia" w:ascii="宋体" w:hAnsi="宋体" w:cs="宋体"/>
          <w:szCs w:val="21"/>
          <w:highlight w:val="none"/>
          <w:u w:val="single"/>
        </w:rPr>
        <w:t xml:space="preserve">日9</w:t>
      </w:r>
      <w:r>
        <w:rPr>
          <w:rFonts w:hint="eastAsia" w:ascii="宋体" w:hAnsi="宋体" w:cs="宋体"/>
          <w:bCs/>
          <w:szCs w:val="21"/>
          <w:highlight w:val="none"/>
          <w:u w:val="single"/>
        </w:rPr>
        <w:t xml:space="preserve">点</w:t>
      </w:r>
      <w:r>
        <w:rPr>
          <w:rFonts w:hint="eastAsia" w:ascii="宋体" w:hAnsi="宋体" w:cs="宋体"/>
          <w:szCs w:val="21"/>
          <w:highlight w:val="none"/>
          <w:u w:val="single"/>
        </w:rPr>
        <w:t xml:space="preserve">30</w:t>
      </w:r>
      <w:r>
        <w:rPr>
          <w:rFonts w:hint="eastAsia" w:ascii="宋体" w:hAnsi="宋体" w:cs="宋体"/>
          <w:bCs/>
          <w:szCs w:val="21"/>
          <w:highlight w:val="none"/>
          <w:u w:val="single"/>
        </w:rPr>
        <w:t xml:space="preserve">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响应文件提交地点：</w:t>
      </w:r>
      <w:r>
        <w:rPr>
          <w:rFonts w:hint="eastAsia" w:ascii="宋体" w:hAnsi="宋体"/>
          <w:u w:val="single"/>
        </w:rPr>
        <w:t xml:space="preserve">江苏省政府采购交易系统(以下简称苏采云系统)网上开标大厅。</w:t>
      </w:r>
      <w:r/>
    </w:p>
    <w:p>
      <w:pPr>
        <w:spacing w:line="360" w:lineRule="auto"/>
        <w:rPr>
          <w:rFonts w:hint="eastAsia" w:ascii="宋体" w:hAnsi="宋体" w:cs="宋体"/>
          <w:b/>
          <w:szCs w:val="21"/>
        </w:rPr>
        <w:outlineLvl w:val="1"/>
      </w:pPr>
      <w:r>
        <w:rPr>
          <w:rFonts w:hint="eastAsia" w:ascii="宋体" w:hAnsi="宋体" w:cs="宋体"/>
          <w:b/>
          <w:szCs w:val="21"/>
        </w:rPr>
        <w:t xml:space="preserve">五、响应文件的开启时间和地点</w:t>
      </w:r>
      <w:r/>
    </w:p>
    <w:p>
      <w:pPr>
        <w:ind w:firstLine="420"/>
        <w:spacing w:line="360" w:lineRule="auto"/>
        <w:rPr>
          <w:rFonts w:hint="eastAsia" w:ascii="宋体" w:hAnsi="宋体" w:cs="宋体"/>
          <w:bCs/>
          <w:szCs w:val="21"/>
        </w:rPr>
      </w:pPr>
      <w:r>
        <w:rPr>
          <w:rFonts w:hint="eastAsia" w:ascii="宋体" w:hAnsi="宋体" w:cs="宋体"/>
        </w:rPr>
        <w:t xml:space="preserve">响应文件开启</w:t>
      </w:r>
      <w:r>
        <w:rPr>
          <w:rFonts w:hint="eastAsia" w:ascii="宋体" w:hAnsi="宋体" w:cs="宋体"/>
          <w:bCs/>
          <w:szCs w:val="21"/>
        </w:rPr>
        <w:t xml:space="preserve">时间：</w:t>
      </w:r>
      <w:r>
        <w:rPr>
          <w:rFonts w:hint="eastAsia" w:ascii="宋体" w:hAnsi="宋体" w:cs="宋体"/>
          <w:b/>
          <w:szCs w:val="21"/>
          <w:u w:val="single"/>
        </w:rPr>
        <w:t xml:space="preserve">同响应文件提交截止时间</w:t>
      </w:r>
      <w:r/>
    </w:p>
    <w:p>
      <w:pPr>
        <w:ind w:firstLine="420"/>
        <w:spacing w:line="360" w:lineRule="auto"/>
        <w:rPr>
          <w:rFonts w:hint="eastAsia" w:ascii="宋体" w:hAnsi="宋体" w:cs="宋体"/>
          <w:bCs/>
          <w:szCs w:val="21"/>
        </w:rPr>
      </w:pPr>
      <w:r>
        <w:rPr>
          <w:rFonts w:hint="eastAsia" w:ascii="宋体" w:hAnsi="宋体" w:cs="宋体"/>
        </w:rPr>
        <w:t xml:space="preserve">响应文件开启</w:t>
      </w:r>
      <w:r>
        <w:rPr>
          <w:rFonts w:hint="eastAsia" w:ascii="宋体" w:hAnsi="宋体" w:cs="宋体"/>
          <w:bCs/>
          <w:szCs w:val="21"/>
        </w:rPr>
        <w:t xml:space="preserve">地点：</w:t>
      </w:r>
      <w:r>
        <w:rPr>
          <w:rFonts w:hint="eastAsia" w:ascii="宋体" w:hAnsi="宋体" w:cs="宋体"/>
          <w:b/>
          <w:szCs w:val="21"/>
          <w:u w:val="single"/>
        </w:rPr>
        <w:t xml:space="preserve">同响应文件提交地点</w:t>
      </w:r>
      <w:r/>
    </w:p>
    <w:p>
      <w:pPr>
        <w:spacing w:line="360" w:lineRule="auto"/>
        <w:rPr>
          <w:rFonts w:hint="eastAsia" w:ascii="宋体" w:hAnsi="宋体" w:cs="宋体"/>
          <w:b/>
          <w:szCs w:val="21"/>
        </w:rPr>
        <w:outlineLvl w:val="1"/>
      </w:pPr>
      <w:r>
        <w:rPr>
          <w:rFonts w:hint="eastAsia" w:ascii="宋体" w:hAnsi="宋体" w:cs="宋体"/>
          <w:b/>
          <w:szCs w:val="21"/>
        </w:rPr>
        <w:t xml:space="preserve">六、公告期限</w:t>
      </w:r>
      <w:r/>
    </w:p>
    <w:p>
      <w:pPr>
        <w:ind w:firstLine="420"/>
        <w:spacing w:line="360" w:lineRule="auto"/>
        <w:rPr>
          <w:rFonts w:hint="eastAsia" w:ascii="宋体" w:hAnsi="宋体" w:cs="宋体"/>
        </w:rPr>
      </w:pPr>
      <w:r>
        <w:rPr>
          <w:rFonts w:hint="eastAsia" w:ascii="宋体" w:hAnsi="宋体" w:cs="宋体"/>
        </w:rPr>
        <w:t xml:space="preserve">本项目在江苏省政府采购网 (http：//www.ccgp-jiangsu.gov.cn/)发布公告，自本公告发布之日起3个工作日。</w:t>
      </w:r>
      <w:r/>
    </w:p>
    <w:p>
      <w:pPr>
        <w:spacing w:line="360" w:lineRule="auto"/>
        <w:rPr>
          <w:rFonts w:hint="eastAsia" w:ascii="宋体" w:hAnsi="宋体" w:cs="宋体"/>
          <w:b/>
        </w:rPr>
        <w:outlineLvl w:val="1"/>
      </w:pPr>
      <w:r>
        <w:rPr>
          <w:rFonts w:hint="eastAsia" w:ascii="宋体" w:hAnsi="宋体" w:cs="宋体"/>
          <w:b/>
        </w:rPr>
        <w:t xml:space="preserve">七、其他补充事宜</w:t>
      </w:r>
      <w:r/>
    </w:p>
    <w:p>
      <w:pPr>
        <w:ind w:firstLine="420"/>
        <w:spacing w:line="360" w:lineRule="auto"/>
        <w:rPr>
          <w:rFonts w:hint="eastAsia" w:ascii="宋体" w:hAnsi="宋体" w:cs="宋体"/>
        </w:rPr>
      </w:pPr>
      <w:r>
        <w:rPr>
          <w:rFonts w:hint="eastAsia" w:ascii="宋体" w:hAnsi="宋体" w:cs="宋体"/>
        </w:rPr>
        <w:t xml:space="preserve">1.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spacing w:line="360" w:lineRule="auto"/>
        <w:rPr>
          <w:rFonts w:hint="eastAsia" w:ascii="宋体" w:hAnsi="宋体" w:cs="宋体"/>
        </w:rPr>
      </w:pPr>
      <w:r>
        <w:rPr>
          <w:rFonts w:hint="eastAsia" w:ascii="宋体" w:hAnsi="宋体" w:cs="宋体"/>
        </w:rPr>
        <w:t xml:space="preserve">首次登录“苏采云”系统的新用户，登录网址后，点击“用户注册”--“新CA办理指南”－－获取CA后绑定、登录系统－－采购项目参与－－下载采购文件（文件后缀名为“.kedt”）。</w:t>
      </w:r>
      <w:r/>
    </w:p>
    <w:p>
      <w:pPr>
        <w:spacing w:line="360" w:lineRule="auto"/>
        <w:rPr>
          <w:rFonts w:hint="eastAsia" w:ascii="宋体" w:hAnsi="宋体" w:cs="宋体"/>
        </w:rPr>
      </w:pPr>
      <w:r>
        <w:rPr>
          <w:rFonts w:hint="eastAsia" w:ascii="宋体" w:hAnsi="宋体" w:cs="宋体"/>
        </w:rPr>
        <w:t xml:space="preserve">“苏采云”南京地区客服热线025-83633744、025-83633743。</w:t>
      </w:r>
      <w:r/>
    </w:p>
    <w:p>
      <w:pPr>
        <w:ind w:firstLine="420"/>
        <w:spacing w:line="360" w:lineRule="auto"/>
        <w:rPr>
          <w:rFonts w:hint="eastAsia" w:ascii="宋体" w:hAnsi="宋体" w:cs="宋体"/>
        </w:rPr>
      </w:pPr>
      <w:r>
        <w:rPr>
          <w:rFonts w:hint="eastAsia" w:ascii="宋体" w:hAnsi="宋体" w:cs="宋体"/>
        </w:rPr>
        <w:t xml:space="preserve">2.有关本次采购的事项若存在变动或修改，请及时关注“江苏政府采购网”（www.ccgp-jiangsu.gov.cn）更正公告。</w:t>
      </w:r>
      <w:r/>
    </w:p>
    <w:p>
      <w:pPr>
        <w:spacing w:line="360" w:lineRule="auto"/>
        <w:rPr>
          <w:rFonts w:hint="eastAsia" w:ascii="宋体" w:hAnsi="宋体" w:cs="宋体"/>
          <w:b/>
          <w:szCs w:val="21"/>
        </w:rPr>
        <w:outlineLvl w:val="1"/>
      </w:pPr>
      <w:r>
        <w:rPr>
          <w:rFonts w:hint="eastAsia" w:ascii="宋体" w:hAnsi="宋体" w:cs="宋体"/>
          <w:b/>
          <w:szCs w:val="21"/>
        </w:rPr>
        <w:t xml:space="preserve">八、凡对本次采购提出询问，请按以下方式联系：</w:t>
      </w:r>
      <w:r/>
    </w:p>
    <w:p>
      <w:pPr>
        <w:ind w:firstLine="420"/>
        <w:jc w:val="left"/>
        <w:spacing w:line="360" w:lineRule="auto"/>
        <w:rPr>
          <w:rFonts w:hint="eastAsia" w:ascii="宋体" w:hAnsi="宋体" w:cs="宋体"/>
          <w:szCs w:val="21"/>
        </w:rPr>
      </w:pPr>
      <w:r>
        <w:rPr>
          <w:rFonts w:hint="eastAsia" w:ascii="宋体" w:hAnsi="宋体" w:cs="宋体"/>
          <w:szCs w:val="21"/>
        </w:rPr>
        <w:t xml:space="preserve">1.采购人信息</w:t>
      </w:r>
      <w:r/>
    </w:p>
    <w:p>
      <w:pPr>
        <w:ind w:firstLine="420"/>
        <w:jc w:val="left"/>
        <w:spacing w:line="360" w:lineRule="auto"/>
        <w:rPr>
          <w:rFonts w:hint="eastAsia" w:ascii="宋体" w:hAnsi="宋体" w:cs="宋体"/>
          <w:szCs w:val="21"/>
        </w:rPr>
      </w:pPr>
      <w:r/>
      <w:bookmarkStart w:id="12" w:name="_Toc28359086"/>
      <w:r/>
      <w:bookmarkStart w:id="13" w:name="_Toc28359009"/>
      <w:r>
        <w:rPr>
          <w:rFonts w:hint="eastAsia" w:ascii="宋体" w:hAnsi="宋体" w:cs="宋体"/>
          <w:szCs w:val="21"/>
        </w:rPr>
        <w:t xml:space="preserve">名  </w:t>
      </w:r>
      <w:r>
        <w:rPr>
          <w:rFonts w:ascii="宋体" w:hAnsi="宋体" w:cs="宋体"/>
          <w:szCs w:val="21"/>
        </w:rPr>
        <w:t xml:space="preserve"> </w:t>
      </w:r>
      <w:r>
        <w:rPr>
          <w:rFonts w:hint="eastAsia" w:ascii="宋体" w:hAnsi="宋体" w:cs="宋体"/>
          <w:szCs w:val="21"/>
        </w:rPr>
        <w:t xml:space="preserve">称：南京晓庄学院</w:t>
      </w:r>
      <w:r/>
    </w:p>
    <w:p>
      <w:pPr>
        <w:ind w:firstLine="420"/>
        <w:jc w:val="left"/>
        <w:spacing w:line="360" w:lineRule="auto"/>
        <w:rPr>
          <w:rFonts w:hint="eastAsia" w:ascii="宋体" w:hAnsi="宋体" w:cs="宋体"/>
          <w:szCs w:val="21"/>
        </w:rPr>
      </w:pPr>
      <w:r>
        <w:rPr>
          <w:rFonts w:hint="eastAsia" w:ascii="宋体" w:hAnsi="宋体" w:cs="宋体"/>
          <w:szCs w:val="21"/>
        </w:rPr>
        <w:t xml:space="preserve">地  </w:t>
      </w:r>
      <w:r>
        <w:rPr>
          <w:rFonts w:ascii="宋体" w:hAnsi="宋体" w:cs="宋体"/>
          <w:szCs w:val="21"/>
        </w:rPr>
        <w:t xml:space="preserve"> </w:t>
      </w:r>
      <w:r>
        <w:rPr>
          <w:rFonts w:hint="eastAsia" w:ascii="宋体" w:hAnsi="宋体" w:cs="宋体"/>
          <w:szCs w:val="21"/>
        </w:rPr>
        <w:t xml:space="preserve">址：</w:t>
      </w:r>
      <w:r>
        <w:rPr>
          <w:rFonts w:hint="eastAsia" w:ascii="宋体" w:hAnsi="宋体" w:cs="宋体"/>
        </w:rPr>
        <w:t xml:space="preserve">南京市江宁区弘景大道3601号</w:t>
      </w:r>
      <w:r/>
    </w:p>
    <w:p>
      <w:pPr>
        <w:ind w:firstLine="420"/>
        <w:jc w:val="left"/>
        <w:spacing w:line="360" w:lineRule="auto"/>
        <w:rPr>
          <w:rFonts w:hint="eastAsia" w:ascii="宋体" w:hAnsi="宋体" w:cs="宋体"/>
          <w:szCs w:val="21"/>
        </w:rPr>
      </w:pPr>
      <w:r>
        <w:rPr>
          <w:rFonts w:hint="eastAsia" w:ascii="宋体" w:hAnsi="宋体" w:cs="宋体"/>
          <w:szCs w:val="21"/>
        </w:rPr>
        <w:t xml:space="preserve">联 系 人：李老师、胡老师</w:t>
      </w:r>
      <w:r/>
    </w:p>
    <w:p>
      <w:pPr>
        <w:ind w:firstLine="420"/>
        <w:jc w:val="left"/>
        <w:spacing w:line="360" w:lineRule="auto"/>
        <w:rPr>
          <w:rFonts w:hint="eastAsia" w:ascii="宋体" w:hAnsi="宋体" w:cs="宋体"/>
          <w:highlight w:val="none"/>
        </w:rPr>
      </w:pPr>
      <w:r>
        <w:rPr>
          <w:rFonts w:hint="eastAsia" w:ascii="宋体" w:hAnsi="宋体" w:cs="宋体"/>
          <w:szCs w:val="21"/>
          <w:highlight w:val="none"/>
        </w:rPr>
        <w:t xml:space="preserve">联系方式</w:t>
      </w:r>
      <w:r>
        <w:rPr>
          <w:rFonts w:hint="eastAsia" w:ascii="宋体" w:hAnsi="宋体" w:cs="宋体"/>
          <w:highlight w:val="none"/>
        </w:rPr>
        <w:t xml:space="preserve">：025-86178376，025-86178118 </w:t>
      </w:r>
      <w:r/>
    </w:p>
    <w:p>
      <w:pPr>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12"/>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名 </w:t>
      </w:r>
      <w:r>
        <w:rPr>
          <w:rFonts w:ascii="宋体" w:hAnsi="宋体" w:cs="宋体"/>
          <w:szCs w:val="21"/>
        </w:rPr>
        <w:t xml:space="preserve">  </w:t>
      </w:r>
      <w:r>
        <w:rPr>
          <w:rFonts w:hint="eastAsia" w:ascii="宋体" w:hAnsi="宋体" w:cs="宋体"/>
          <w:szCs w:val="21"/>
        </w:rPr>
        <w:t xml:space="preserve">称：</w:t>
      </w:r>
      <w:r>
        <w:rPr>
          <w:rFonts w:hint="eastAsia" w:ascii="宋体" w:hAnsi="宋体"/>
        </w:rPr>
        <w:t xml:space="preserve">江苏苏豪长城股份有限公司</w:t>
      </w:r>
      <w:r/>
    </w:p>
    <w:p>
      <w:pPr>
        <w:ind w:firstLine="420"/>
        <w:spacing w:line="360" w:lineRule="auto"/>
        <w:rPr>
          <w:rFonts w:hint="eastAsia" w:ascii="宋体" w:hAnsi="宋体" w:cs="宋体"/>
          <w:szCs w:val="21"/>
        </w:rPr>
      </w:pPr>
      <w:r>
        <w:rPr>
          <w:rFonts w:hint="eastAsia" w:ascii="宋体" w:hAnsi="宋体" w:cs="宋体"/>
          <w:szCs w:val="21"/>
        </w:rPr>
        <w:t xml:space="preserve">地　 址：南京市江宁区利源南路8号</w:t>
      </w:r>
      <w:r/>
    </w:p>
    <w:p>
      <w:pPr>
        <w:pStyle w:val="1071"/>
        <w:ind w:firstLine="420"/>
        <w:spacing w:line="360" w:lineRule="auto"/>
        <w:rPr>
          <w:rFonts w:hAnsi="宋体" w:cs="宋体"/>
          <w:szCs w:val="21"/>
        </w:rPr>
      </w:pPr>
      <w:r>
        <w:rPr>
          <w:rFonts w:hAnsi="宋体" w:cs="宋体"/>
          <w:szCs w:val="21"/>
        </w:rPr>
        <w:t xml:space="preserve">项目联系人：刘小小、许晨晨、陈思</w:t>
      </w:r>
      <w:r/>
    </w:p>
    <w:p>
      <w:pPr>
        <w:ind w:firstLine="420"/>
        <w:spacing w:line="360" w:lineRule="auto"/>
        <w:rPr>
          <w:rFonts w:hint="eastAsia" w:ascii="宋体" w:hAnsi="宋体" w:cs="宋体"/>
          <w:szCs w:val="21"/>
        </w:rPr>
      </w:pPr>
      <w:r>
        <w:rPr>
          <w:rFonts w:hint="eastAsia" w:ascii="宋体" w:hAnsi="宋体" w:cs="宋体"/>
          <w:szCs w:val="21"/>
        </w:rPr>
        <w:t xml:space="preserve">联系方式：025-52777256</w:t>
      </w:r>
      <w:r/>
    </w:p>
    <w:p>
      <w:pPr>
        <w:ind w:firstLine="420"/>
        <w:spacing w:line="360" w:lineRule="auto"/>
        <w:rPr>
          <w:rFonts w:hint="eastAsia" w:ascii="宋体" w:hAnsi="宋体" w:cs="宋体"/>
          <w:szCs w:val="21"/>
        </w:rPr>
      </w:pPr>
      <w:r>
        <w:rPr>
          <w:rFonts w:hint="eastAsia" w:ascii="宋体" w:hAnsi="宋体" w:cs="宋体"/>
        </w:rPr>
        <w:t xml:space="preserve">邮</w:t>
      </w:r>
      <w:r>
        <w:rPr>
          <w:rFonts w:hint="eastAsia" w:ascii="宋体" w:hAnsi="宋体" w:cs="宋体"/>
          <w:szCs w:val="21"/>
        </w:rPr>
        <w:t xml:space="preserve">　 </w:t>
      </w:r>
      <w:r>
        <w:rPr>
          <w:rFonts w:hint="eastAsia" w:ascii="宋体" w:hAnsi="宋体" w:cs="宋体"/>
        </w:rPr>
        <w:t xml:space="preserve">箱: </w:t>
      </w:r>
      <w:r>
        <w:rPr>
          <w:rFonts w:hint="eastAsia" w:asciiTheme="minorEastAsia" w:hAnsiTheme="minorEastAsia" w:eastAsiaTheme="minorEastAsia" w:cstheme="minorEastAsia"/>
        </w:rPr>
        <w:t xml:space="preserve">ccxu@jocgreatwall.com</w:t>
      </w:r>
      <w:r/>
    </w:p>
    <w:p>
      <w:pPr>
        <w:ind w:firstLine="480"/>
        <w:spacing w:line="360" w:lineRule="auto"/>
        <w:rPr>
          <w:rFonts w:hint="eastAsia" w:ascii="宋体" w:hAnsi="宋体" w:cs="宋体"/>
          <w:sz w:val="24"/>
        </w:rPr>
      </w:pPr>
      <w:r>
        <w:rPr>
          <w:rFonts w:hint="eastAsia" w:ascii="宋体" w:hAnsi="宋体" w:cs="宋体"/>
          <w:sz w:val="24"/>
        </w:rPr>
        <w:br w:type="page" w:clear="all"/>
      </w:r>
      <w:r/>
    </w:p>
    <w:p>
      <w:pPr>
        <w:pStyle w:val="1058"/>
        <w:jc w:val="center"/>
        <w:spacing w:line="360" w:lineRule="auto"/>
        <w:rPr>
          <w:rFonts w:hint="eastAsia" w:ascii="宋体" w:hAnsi="宋体" w:eastAsia="宋体" w:cs="宋体"/>
          <w:b/>
          <w:bCs/>
          <w:sz w:val="21"/>
          <w:szCs w:val="21"/>
          <w:lang w:val="zh-CN"/>
        </w:rPr>
      </w:pPr>
      <w:r/>
      <w:bookmarkStart w:id="14" w:name="_Toc11466"/>
      <w:r/>
      <w:bookmarkStart w:id="15" w:name="_Toc15091"/>
      <w:r/>
      <w:bookmarkStart w:id="16" w:name="_Toc30375"/>
      <w:r/>
      <w:bookmarkStart w:id="17" w:name="_Toc14205"/>
      <w:r/>
      <w:bookmarkStart w:id="18" w:name="_Toc2726"/>
      <w:r>
        <w:rPr>
          <w:rFonts w:hint="eastAsia" w:ascii="宋体" w:hAnsi="宋体" w:eastAsia="宋体" w:cs="宋体"/>
          <w:b/>
          <w:bCs/>
          <w:szCs w:val="28"/>
          <w:lang w:val="zh-CN"/>
        </w:rPr>
        <w:t xml:space="preserve">第二章  磋商须知</w:t>
      </w:r>
      <w:bookmarkEnd w:id="14"/>
      <w:r/>
      <w:bookmarkEnd w:id="15"/>
      <w:r/>
      <w:bookmarkEnd w:id="16"/>
      <w:r/>
      <w:bookmarkEnd w:id="17"/>
      <w:r/>
      <w:bookmarkEnd w:id="18"/>
      <w:r/>
      <w:r/>
    </w:p>
    <w:p>
      <w:pPr>
        <w:ind w:left="420"/>
        <w:jc w:val="center"/>
        <w:spacing w:line="360" w:lineRule="auto"/>
        <w:rPr>
          <w:rFonts w:hint="eastAsia" w:ascii="宋体" w:hAnsi="宋体" w:cs="宋体"/>
          <w:b/>
          <w:bCs/>
          <w:szCs w:val="21"/>
        </w:rPr>
      </w:pPr>
      <w:r>
        <w:rPr>
          <w:rFonts w:hint="eastAsia" w:ascii="宋体" w:hAnsi="宋体" w:cs="宋体"/>
          <w:bCs/>
          <w:szCs w:val="21"/>
        </w:rPr>
        <w:t xml:space="preserve">（参加竞争性磋商的供应商，以下简称“磋商供应商”）</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一、总则</w:t>
      </w:r>
      <w:r/>
    </w:p>
    <w:p>
      <w:pPr>
        <w:ind w:firstLine="420"/>
        <w:spacing w:line="360" w:lineRule="auto"/>
        <w:rPr>
          <w:rFonts w:hint="eastAsia" w:ascii="宋体" w:hAnsi="宋体" w:cs="宋体"/>
          <w:szCs w:val="21"/>
        </w:rPr>
      </w:pPr>
      <w:r>
        <w:rPr>
          <w:rFonts w:hint="eastAsia" w:ascii="宋体" w:hAnsi="宋体" w:cs="宋体"/>
          <w:szCs w:val="21"/>
        </w:rPr>
        <w:t xml:space="preserve">1、适用范围</w:t>
      </w:r>
      <w:r/>
    </w:p>
    <w:p>
      <w:pPr>
        <w:ind w:firstLine="420"/>
        <w:spacing w:line="360" w:lineRule="auto"/>
        <w:rPr>
          <w:rFonts w:hint="eastAsia" w:ascii="宋体" w:hAnsi="宋体" w:cs="宋体"/>
          <w:szCs w:val="21"/>
        </w:rPr>
      </w:pPr>
      <w:r>
        <w:rPr>
          <w:rFonts w:hint="eastAsia" w:ascii="宋体" w:hAnsi="宋体" w:cs="宋体"/>
          <w:szCs w:val="21"/>
        </w:rPr>
        <w:t xml:space="preserve">1.1本竞争性磋商文件（以下简称磋商文件）仅适用此项目。</w:t>
      </w:r>
      <w:r/>
    </w:p>
    <w:p>
      <w:pPr>
        <w:ind w:firstLine="420"/>
        <w:spacing w:line="360" w:lineRule="auto"/>
        <w:rPr>
          <w:rFonts w:hint="eastAsia" w:ascii="宋体" w:hAnsi="宋体" w:cs="宋体"/>
          <w:szCs w:val="21"/>
        </w:rPr>
      </w:pPr>
      <w:r>
        <w:rPr>
          <w:rFonts w:hint="eastAsia" w:ascii="宋体" w:hAnsi="宋体" w:cs="宋体"/>
          <w:szCs w:val="21"/>
        </w:rPr>
        <w:t xml:space="preserve">2、项目采购方式</w:t>
      </w:r>
      <w:r/>
    </w:p>
    <w:p>
      <w:pPr>
        <w:ind w:firstLine="420"/>
        <w:spacing w:line="360" w:lineRule="auto"/>
        <w:rPr>
          <w:rFonts w:hint="eastAsia" w:ascii="宋体" w:hAnsi="宋体" w:cs="宋体"/>
          <w:szCs w:val="21"/>
        </w:rPr>
      </w:pPr>
      <w:r>
        <w:rPr>
          <w:rFonts w:hint="eastAsia" w:ascii="宋体" w:hAnsi="宋体" w:cs="宋体"/>
          <w:szCs w:val="21"/>
        </w:rPr>
        <w:t xml:space="preserve">本次采购采取竞争性磋商的方式。</w:t>
      </w:r>
      <w:r/>
    </w:p>
    <w:p>
      <w:pPr>
        <w:ind w:firstLine="420"/>
        <w:spacing w:line="360" w:lineRule="auto"/>
        <w:rPr>
          <w:rFonts w:hint="eastAsia" w:ascii="宋体" w:hAnsi="宋体" w:cs="宋体"/>
          <w:szCs w:val="21"/>
        </w:rPr>
      </w:pPr>
      <w:r>
        <w:rPr>
          <w:rFonts w:hint="eastAsia" w:ascii="宋体" w:hAnsi="宋体" w:cs="宋体"/>
          <w:szCs w:val="21"/>
        </w:rPr>
        <w:t xml:space="preserve">3、合格的磋商供应商</w:t>
      </w:r>
      <w:r/>
    </w:p>
    <w:p>
      <w:pPr>
        <w:ind w:firstLine="420"/>
        <w:spacing w:line="360" w:lineRule="auto"/>
        <w:rPr>
          <w:rFonts w:hint="eastAsia" w:ascii="宋体" w:hAnsi="宋体" w:cs="宋体"/>
          <w:szCs w:val="21"/>
        </w:rPr>
      </w:pPr>
      <w:r>
        <w:rPr>
          <w:rFonts w:hint="eastAsia" w:ascii="宋体" w:hAnsi="宋体" w:cs="宋体"/>
          <w:szCs w:val="21"/>
        </w:rPr>
        <w:t xml:space="preserve">3.1满足本磋商文件“竞争性磋商公告”中合格磋商供应商资格要求的规定。</w:t>
      </w:r>
      <w:r/>
    </w:p>
    <w:p>
      <w:pPr>
        <w:ind w:firstLine="420"/>
        <w:spacing w:line="360" w:lineRule="auto"/>
        <w:rPr>
          <w:rFonts w:hint="eastAsia" w:ascii="宋体" w:hAnsi="宋体" w:cs="宋体"/>
          <w:szCs w:val="21"/>
        </w:rPr>
      </w:pPr>
      <w:r>
        <w:rPr>
          <w:rFonts w:hint="eastAsia" w:ascii="宋体" w:hAnsi="宋体" w:cs="宋体"/>
          <w:szCs w:val="21"/>
        </w:rPr>
        <w:t xml:space="preserve">3.2满足本磋商文件实质性要求和条件的规定。</w:t>
      </w:r>
      <w:r/>
    </w:p>
    <w:p>
      <w:pPr>
        <w:ind w:firstLine="420"/>
        <w:spacing w:line="360" w:lineRule="auto"/>
        <w:rPr>
          <w:rFonts w:hint="eastAsia" w:ascii="宋体" w:hAnsi="宋体" w:cs="宋体"/>
          <w:szCs w:val="21"/>
        </w:rPr>
      </w:pPr>
      <w:r>
        <w:rPr>
          <w:rFonts w:hint="eastAsia" w:ascii="宋体" w:hAnsi="宋体" w:cs="宋体"/>
          <w:szCs w:val="21"/>
        </w:rPr>
        <w:t xml:space="preserve">4、磋商费用</w:t>
      </w:r>
      <w:r/>
    </w:p>
    <w:p>
      <w:pPr>
        <w:ind w:firstLine="420"/>
        <w:spacing w:line="360" w:lineRule="auto"/>
        <w:rPr>
          <w:rFonts w:hint="eastAsia" w:ascii="宋体" w:hAnsi="宋体" w:cs="宋体"/>
          <w:szCs w:val="21"/>
        </w:rPr>
      </w:pPr>
      <w:r>
        <w:rPr>
          <w:rFonts w:hint="eastAsia" w:ascii="宋体" w:hAnsi="宋体" w:cs="宋体"/>
          <w:szCs w:val="21"/>
        </w:rPr>
        <w:t xml:space="preserve">4.1参加磋商的供应商应自行承担所有与参加磋商有关的费用。不论最终的成交结果如何，采购代理机构在任何情况下均无义务和责任承担这些费用。</w:t>
      </w:r>
      <w:r/>
    </w:p>
    <w:p>
      <w:pPr>
        <w:ind w:firstLine="420"/>
        <w:spacing w:line="360" w:lineRule="auto"/>
        <w:rPr>
          <w:rFonts w:hint="eastAsia" w:ascii="宋体" w:hAnsi="宋体" w:cs="宋体"/>
          <w:szCs w:val="21"/>
        </w:rPr>
      </w:pPr>
      <w:r>
        <w:rPr>
          <w:rFonts w:hint="eastAsia" w:ascii="宋体" w:hAnsi="宋体" w:cs="宋体"/>
          <w:szCs w:val="21"/>
        </w:rPr>
        <w:t xml:space="preserve">5、磋商文件的约束力</w:t>
      </w:r>
      <w:r/>
    </w:p>
    <w:p>
      <w:pPr>
        <w:ind w:firstLine="420"/>
        <w:spacing w:line="360" w:lineRule="auto"/>
        <w:rPr>
          <w:rFonts w:hint="eastAsia" w:ascii="宋体" w:hAnsi="宋体" w:cs="宋体"/>
          <w:szCs w:val="21"/>
        </w:rPr>
      </w:pPr>
      <w:r>
        <w:rPr>
          <w:rFonts w:hint="eastAsia" w:ascii="宋体" w:hAnsi="宋体" w:cs="宋体"/>
          <w:szCs w:val="21"/>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rPr>
          <w:rFonts w:hint="eastAsia" w:ascii="宋体" w:hAnsi="宋体" w:cs="宋体"/>
          <w:szCs w:val="21"/>
        </w:rPr>
      </w:pPr>
      <w:r/>
      <w:bookmarkStart w:id="19" w:name="_Toc16938527"/>
      <w:r/>
      <w:bookmarkStart w:id="20" w:name="_Toc20823283"/>
      <w:r/>
      <w:bookmarkStart w:id="21" w:name="_Toc462564070"/>
      <w:r/>
      <w:bookmarkStart w:id="22" w:name="_Toc513029211"/>
      <w:r>
        <w:rPr>
          <w:rFonts w:hint="eastAsia" w:ascii="宋体" w:hAnsi="宋体" w:cs="宋体"/>
          <w:szCs w:val="21"/>
        </w:rPr>
        <w:t xml:space="preserve">6、磋商文件的</w:t>
      </w:r>
      <w:bookmarkEnd w:id="19"/>
      <w:r/>
      <w:bookmarkEnd w:id="20"/>
      <w:r/>
      <w:bookmarkEnd w:id="21"/>
      <w:r/>
      <w:bookmarkEnd w:id="22"/>
      <w:r>
        <w:rPr>
          <w:rFonts w:hint="eastAsia" w:ascii="宋体" w:hAnsi="宋体" w:cs="宋体"/>
          <w:szCs w:val="21"/>
        </w:rPr>
        <w:t xml:space="preserve">询问及修改</w:t>
      </w:r>
      <w:r/>
    </w:p>
    <w:p>
      <w:pPr>
        <w:ind w:firstLine="420"/>
        <w:spacing w:line="360" w:lineRule="auto"/>
        <w:rPr>
          <w:rFonts w:hint="eastAsia" w:ascii="宋体" w:hAnsi="宋体" w:cs="宋体"/>
          <w:szCs w:val="21"/>
        </w:rPr>
      </w:pPr>
      <w:r>
        <w:rPr>
          <w:rFonts w:hint="eastAsia" w:ascii="宋体" w:hAnsi="宋体" w:cs="宋体"/>
          <w:szCs w:val="21"/>
        </w:rPr>
        <w:t xml:space="preserve">6.1任何要求对磋商文件进行询问的供应商，均应在首次提交响应文件截止时间五日前按采购公告中的通讯地址，向采购人或采购代理机构提出。首次提交响应文件截止之日前，采购代理机构可以对已发出的磋商文件进行必要的澄清或者修改，澄清或者修改的内容作为磋商文件的组成部分。澄清或者修改的内容可能影响响应文件编制的，采购代理机构将在首次提交响应文件截止时间至少五日前，在本公告发布媒介上发布书面形式的更正公告并通知所有获取磋商文件的供应商。不足五日的，采购代理机构应当顺延首次提交响应文件截止时间。</w:t>
      </w:r>
      <w:r/>
    </w:p>
    <w:p>
      <w:pPr>
        <w:ind w:firstLine="420"/>
        <w:spacing w:line="360" w:lineRule="auto"/>
        <w:rPr>
          <w:rFonts w:hint="eastAsia" w:ascii="宋体" w:hAnsi="宋体" w:cs="宋体"/>
          <w:szCs w:val="21"/>
        </w:rPr>
      </w:pPr>
      <w:r>
        <w:rPr>
          <w:rFonts w:hint="eastAsia" w:ascii="宋体" w:hAnsi="宋体" w:cs="宋体"/>
          <w:szCs w:val="21"/>
        </w:rPr>
        <w:t xml:space="preserve">6.2采购代理机构或采购人可以视采购项目的具体情况，组织供应商进行现场考察或召开磋商前答疑会，但不单独或分别组织只有一个供应商参加的现场考察和答疑会。</w:t>
      </w:r>
      <w:r/>
    </w:p>
    <w:p>
      <w:pPr>
        <w:ind w:firstLine="420"/>
        <w:spacing w:line="360" w:lineRule="auto"/>
        <w:rPr>
          <w:rFonts w:hint="eastAsia" w:ascii="宋体" w:hAnsi="宋体" w:cs="宋体"/>
          <w:szCs w:val="21"/>
        </w:rPr>
      </w:pPr>
      <w:r>
        <w:rPr>
          <w:rFonts w:hint="eastAsia" w:ascii="宋体" w:hAnsi="宋体" w:cs="宋体"/>
          <w:szCs w:val="21"/>
        </w:rPr>
        <w:t xml:space="preserve">7、磋商文件的解释</w:t>
      </w:r>
      <w:r/>
    </w:p>
    <w:p>
      <w:pPr>
        <w:ind w:firstLine="420"/>
        <w:spacing w:line="360" w:lineRule="auto"/>
        <w:rPr>
          <w:rFonts w:hint="eastAsia" w:ascii="宋体" w:hAnsi="宋体" w:cs="宋体"/>
          <w:szCs w:val="21"/>
        </w:rPr>
      </w:pPr>
      <w:r>
        <w:rPr>
          <w:rFonts w:hint="eastAsia" w:ascii="宋体" w:hAnsi="宋体" w:cs="宋体"/>
          <w:szCs w:val="21"/>
        </w:rPr>
        <w:t xml:space="preserve">7.1本磋商文件由采购人和采购代理机构负责解释。</w:t>
      </w:r>
      <w:bookmarkStart w:id="23" w:name="_Toc14577351"/>
      <w:r/>
      <w:bookmarkStart w:id="24" w:name="_Toc61149553"/>
      <w:r/>
      <w:bookmarkStart w:id="25" w:name="_Toc462564072"/>
      <w:r/>
      <w:bookmarkStart w:id="26" w:name="_Toc513029213"/>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二、磋商响应文件的编制</w:t>
      </w:r>
      <w:bookmarkEnd w:id="23"/>
      <w:r/>
      <w:bookmarkEnd w:id="24"/>
      <w:r/>
      <w:bookmarkEnd w:id="25"/>
      <w:r/>
      <w:bookmarkEnd w:id="26"/>
      <w:r/>
      <w:bookmarkStart w:id="27" w:name="_Toc61149561"/>
      <w:r/>
      <w:bookmarkStart w:id="28" w:name="_Toc513029223"/>
      <w:r/>
      <w:bookmarkStart w:id="29" w:name="_Toc14577361"/>
      <w:r>
        <w:rPr>
          <w:rFonts w:hint="eastAsia" w:ascii="宋体" w:hAnsi="宋体" w:cs="宋体"/>
          <w:b/>
          <w:bCs/>
          <w:szCs w:val="21"/>
        </w:rPr>
        <w:t xml:space="preserve">及保证金的收取</w:t>
      </w:r>
      <w:bookmarkEnd w:id="27"/>
      <w:r/>
      <w:bookmarkEnd w:id="28"/>
      <w:r/>
      <w:bookmarkEnd w:id="29"/>
      <w:r/>
      <w:r/>
    </w:p>
    <w:p>
      <w:pPr>
        <w:pStyle w:val="1093"/>
        <w:spacing w:after="0" w:line="360" w:lineRule="auto"/>
        <w:rPr>
          <w:rFonts w:hint="eastAsia" w:ascii="宋体" w:hAnsi="宋体" w:cs="宋体"/>
          <w:sz w:val="21"/>
          <w:szCs w:val="21"/>
        </w:rPr>
      </w:pPr>
      <w:r/>
      <w:bookmarkStart w:id="30" w:name="_Toc14577353"/>
      <w:r/>
      <w:bookmarkStart w:id="31" w:name="_Toc462564074"/>
      <w:r/>
      <w:bookmarkStart w:id="32" w:name="_Toc61149555"/>
      <w:r/>
      <w:bookmarkStart w:id="33" w:name="_Toc513029215"/>
      <w:r/>
      <w:bookmarkStart w:id="34" w:name="_Toc462564073"/>
      <w:r/>
      <w:bookmarkStart w:id="35" w:name="_Toc61149554"/>
      <w:r/>
      <w:bookmarkStart w:id="36" w:name="_Toc513029214"/>
      <w:r/>
      <w:bookmarkStart w:id="37" w:name="_Toc14577352"/>
      <w:r>
        <w:rPr>
          <w:rFonts w:hint="eastAsia" w:ascii="宋体" w:hAnsi="宋体" w:cs="宋体"/>
          <w:sz w:val="21"/>
          <w:szCs w:val="21"/>
        </w:rPr>
        <w:t xml:space="preserve">1、磋商响应文件组成与签署</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1.1供应商应严格按照竞争性磋商文件要求准备磋商响应文件（以下简称响应文件）。</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1.2除供应商对错处做必要修改外，响应文件不得行间插字、涂改或增删。如有修改错漏处，必须由响应文件授权代表签字且加盖供应商公章。</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1.3如标书制作工具中格式和内容与“江苏政府采购网”发布的竞争性磋商文件不一致，以“江苏政府采购网”发布的竞争性磋商文件为准。</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2、响应文件</w:t>
      </w:r>
      <w:bookmarkEnd w:id="30"/>
      <w:r/>
      <w:bookmarkEnd w:id="31"/>
      <w:r/>
      <w:bookmarkEnd w:id="32"/>
      <w:r/>
      <w:bookmarkEnd w:id="33"/>
      <w:r>
        <w:rPr>
          <w:rFonts w:hint="eastAsia" w:ascii="宋体" w:hAnsi="宋体" w:cs="宋体"/>
          <w:sz w:val="21"/>
          <w:szCs w:val="21"/>
        </w:rPr>
        <w:t xml:space="preserve">编制</w:t>
      </w:r>
      <w:bookmarkEnd w:id="34"/>
      <w:r/>
      <w:bookmarkEnd w:id="35"/>
      <w:r/>
      <w:bookmarkEnd w:id="36"/>
      <w:r/>
      <w:bookmarkEnd w:id="37"/>
      <w:r>
        <w:rPr>
          <w:rFonts w:hint="eastAsia" w:ascii="宋体" w:hAnsi="宋体" w:cs="宋体"/>
          <w:sz w:val="21"/>
          <w:szCs w:val="21"/>
        </w:rPr>
        <w:t xml:space="preserve">和提交</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2.1供应商提交的响应文件以及供应商与采购代理机构及采购人就有关磋商的所有来往函电均应使用简体中文。磋商文件中既有中文也有外文的，以中文意义为准。</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2.2除技术性能另有规定外，响应文件所使用的度量衡单位，均须采用国家法定计量单位。</w:t>
      </w:r>
      <w:bookmarkStart w:id="38" w:name="_Toc61149558"/>
      <w:r/>
      <w:bookmarkStart w:id="39" w:name="_Toc14577357"/>
      <w:r/>
      <w:bookmarkStart w:id="40" w:name="_Toc513029219"/>
      <w:r/>
      <w:bookmarkStart w:id="41" w:name="_Toc513029217"/>
      <w:r/>
      <w:bookmarkStart w:id="42" w:name="_Toc14577355"/>
      <w:r/>
      <w:bookmarkStart w:id="43" w:name="_Toc61149557"/>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2.3供应商应由其法定代表人或法定代表人授权代表按照《操作手册》在规定的网上响应时间，凭 CA 证书登陆“苏采云”系统在线编制响应文件（电子数据），并在响应截止时间之前上传响应文件。</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2.4供应商应充分考虑网络环境、网络带宽等因素可能对磋商产生的影响，如因供应商自身原因造成的电子响应文件上传不成功的，按照做无效响应处理。</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2.5供应商应当对磋商文件提出的要求和条件作出实质性响应，并在电子投标系统逐条应答。</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2.6供应商应对要求提供的资格证明文件（如资质证书、资格证书）、技术资料（如白皮书、彩页、手册、检测报告等）扫描上传至投标系统。</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3、参加磋商的供应商资格文件</w:t>
      </w:r>
      <w:bookmarkEnd w:id="38"/>
      <w:r/>
      <w:bookmarkEnd w:id="39"/>
      <w:r/>
      <w:bookmarkEnd w:id="40"/>
      <w:r>
        <w:rPr>
          <w:rFonts w:hint="eastAsia" w:ascii="宋体" w:hAnsi="宋体" w:cs="宋体"/>
          <w:sz w:val="21"/>
          <w:szCs w:val="21"/>
        </w:rPr>
        <w:t xml:space="preserve">证明</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3.1供应商应提交证明其有资格参加磋商和成交后有能力独立履行合同的文件，并作为其响应文件的一部分。</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3.2供应商除必须具有履行合同所需的专业设备以及服务的能力外，还必须具备相应的财务、技术方面的能力。</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3.3供应商应填写并提交磋商文件所要求的相关证明文件。</w:t>
      </w:r>
      <w:r/>
    </w:p>
    <w:p>
      <w:pPr>
        <w:pStyle w:val="1093"/>
        <w:spacing w:after="0" w:line="360"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、磋商响应报价</w:t>
      </w:r>
      <w:bookmarkEnd w:id="41"/>
      <w:r/>
      <w:bookmarkEnd w:id="42"/>
      <w:r>
        <w:rPr>
          <w:rFonts w:hint="eastAsia" w:ascii="宋体" w:hAnsi="宋体" w:cs="宋体"/>
          <w:sz w:val="21"/>
          <w:szCs w:val="21"/>
        </w:rPr>
        <w:t xml:space="preserve">表</w:t>
      </w:r>
      <w:bookmarkEnd w:id="43"/>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4.1供应商应按照磋商文件规定的格式填报磋商响应报价表（含分项报价）。每项产品或服务只允许有一个报价，任何有选择的报价将不予接受，磋商文件中另有规定的按规定执行。</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4.2标的物</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详见磋商文件第四章项目需求。</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4.3有关费用处理</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本次磋商供应商的总报价应包括完成本项目发生的所有费用，本磋商文件中另有规定的除外。</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4.4其它费用处理</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磋商文件未列明，而磋商供应商认为必须的费用也须列入报价。</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4.5报价采用的货币</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响应文件中的单价和总价，无特殊规定的采用人民币报价，以元为单位标注。磋商文件中另有规定的按规定执行。</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4.6磋商响应报价表上的价格应按磋商文件规定填写。</w:t>
      </w:r>
      <w:r/>
    </w:p>
    <w:p>
      <w:pPr>
        <w:pStyle w:val="1093"/>
        <w:spacing w:after="0" w:line="360" w:lineRule="auto"/>
        <w:rPr>
          <w:rFonts w:hint="eastAsia" w:ascii="宋体" w:hAnsi="宋体" w:cs="宋体"/>
          <w:sz w:val="21"/>
          <w:szCs w:val="21"/>
        </w:rPr>
      </w:pPr>
      <w:r/>
      <w:bookmarkStart w:id="44" w:name="_Toc61149559"/>
      <w:r/>
      <w:bookmarkStart w:id="45" w:name="_Toc14577359"/>
      <w:r/>
      <w:bookmarkStart w:id="46" w:name="_Toc513029221"/>
      <w:r>
        <w:rPr>
          <w:rFonts w:hint="eastAsia" w:ascii="宋体" w:hAnsi="宋体" w:cs="宋体"/>
          <w:sz w:val="21"/>
          <w:szCs w:val="21"/>
        </w:rPr>
        <w:t xml:space="preserve">5、项目需求响应方案</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5.1提供为完成本项目的技术方案及服务保障。</w:t>
      </w:r>
      <w:r/>
    </w:p>
    <w:p>
      <w:pPr>
        <w:pStyle w:val="1093"/>
        <w:spacing w:after="0" w:line="360" w:lineRule="auto"/>
        <w:rPr>
          <w:rFonts w:hint="eastAsia" w:ascii="宋体" w:hAnsi="宋体" w:cs="宋体"/>
          <w:sz w:val="21"/>
          <w:szCs w:val="21"/>
        </w:rPr>
      </w:pPr>
      <w:r>
        <w:rPr>
          <w:rFonts w:hint="eastAsia" w:ascii="宋体" w:hAnsi="宋体" w:cs="宋体"/>
          <w:sz w:val="21"/>
          <w:szCs w:val="21"/>
        </w:rPr>
        <w:t xml:space="preserve">5.2对磋商文件中项目需求的实质性条款要求逐项作出应答，并提供依据或说明。</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5.3磋商供应商认为需要的其他技术文件或说明。</w:t>
      </w:r>
      <w:r/>
    </w:p>
    <w:p>
      <w:pPr>
        <w:pStyle w:val="1093"/>
        <w:ind w:firstLine="422"/>
        <w:spacing w:after="0" w:line="360" w:lineRule="auto"/>
        <w:rPr>
          <w:rFonts w:hint="eastAsia" w:ascii="宋体" w:hAnsi="宋体" w:cs="宋体"/>
          <w:b/>
          <w:bCs/>
          <w:sz w:val="21"/>
          <w:szCs w:val="21"/>
          <w:u w:val="single"/>
        </w:rPr>
      </w:pPr>
      <w:r>
        <w:rPr>
          <w:rFonts w:hint="eastAsia" w:ascii="宋体" w:hAnsi="宋体" w:cs="宋体"/>
          <w:b/>
          <w:bCs/>
          <w:sz w:val="21"/>
          <w:szCs w:val="21"/>
        </w:rPr>
        <w:t xml:space="preserve">6、本次磋商保证金要求</w:t>
      </w:r>
      <w:bookmarkEnd w:id="44"/>
      <w:r/>
      <w:bookmarkEnd w:id="45"/>
      <w:r/>
      <w:bookmarkEnd w:id="46"/>
      <w:r/>
      <w:bookmarkStart w:id="47" w:name="_Toc14577362"/>
      <w:r/>
      <w:bookmarkStart w:id="48" w:name="_Toc61149562"/>
      <w:r/>
      <w:bookmarkStart w:id="49" w:name="_Toc513029224"/>
      <w:r>
        <w:rPr>
          <w:rFonts w:hint="eastAsia" w:ascii="宋体" w:hAnsi="宋体" w:cs="宋体"/>
          <w:b/>
          <w:bCs/>
          <w:sz w:val="21"/>
          <w:szCs w:val="21"/>
        </w:rPr>
        <w:t xml:space="preserve">：无。</w:t>
      </w:r>
      <w:r/>
    </w:p>
    <w:p>
      <w:pPr>
        <w:ind w:firstLine="422"/>
        <w:spacing w:line="360" w:lineRule="auto"/>
        <w:rPr>
          <w:rFonts w:hint="eastAsia" w:ascii="宋体" w:hAnsi="宋体" w:cs="宋体"/>
          <w:szCs w:val="21"/>
        </w:rPr>
        <w:outlineLvl w:val="1"/>
      </w:pPr>
      <w:r>
        <w:rPr>
          <w:rFonts w:hint="eastAsia" w:ascii="宋体" w:hAnsi="宋体" w:cs="宋体"/>
          <w:b/>
          <w:bCs/>
          <w:szCs w:val="21"/>
        </w:rPr>
        <w:t xml:space="preserve">三、响应文件的</w:t>
      </w:r>
      <w:bookmarkEnd w:id="47"/>
      <w:r/>
      <w:bookmarkEnd w:id="48"/>
      <w:r/>
      <w:bookmarkEnd w:id="49"/>
      <w:r>
        <w:rPr>
          <w:rFonts w:hint="eastAsia" w:ascii="宋体" w:hAnsi="宋体" w:cs="宋体"/>
          <w:b/>
          <w:bCs/>
          <w:szCs w:val="21"/>
        </w:rPr>
        <w:t xml:space="preserve">解密</w:t>
      </w:r>
      <w:r/>
    </w:p>
    <w:p>
      <w:pPr>
        <w:ind w:firstLine="420"/>
        <w:spacing w:line="360" w:lineRule="auto"/>
        <w:rPr>
          <w:rFonts w:hint="eastAsia" w:ascii="宋体" w:hAnsi="宋体" w:cs="宋体"/>
          <w:szCs w:val="21"/>
        </w:rPr>
      </w:pPr>
      <w:r>
        <w:rPr>
          <w:rFonts w:hint="eastAsia" w:ascii="宋体" w:hAnsi="宋体" w:cs="宋体"/>
          <w:szCs w:val="21"/>
        </w:rPr>
        <w:t xml:space="preserve">1、响应文件的解密</w:t>
      </w:r>
      <w:r/>
    </w:p>
    <w:p>
      <w:pPr>
        <w:ind w:firstLine="420"/>
        <w:spacing w:line="360" w:lineRule="auto"/>
        <w:rPr>
          <w:rFonts w:hint="eastAsia" w:ascii="宋体" w:hAnsi="宋体" w:cs="宋体"/>
          <w:szCs w:val="21"/>
        </w:rPr>
      </w:pPr>
      <w:r>
        <w:rPr>
          <w:rFonts w:hint="eastAsia" w:ascii="宋体" w:hAnsi="宋体" w:cs="宋体"/>
          <w:szCs w:val="21"/>
        </w:rPr>
        <w:t xml:space="preserve">1.1 供应商应当按照《操作手册》规定，在苏采云系统规定的时间内对响应文件进行解密。</w:t>
      </w:r>
      <w:r/>
    </w:p>
    <w:p>
      <w:pPr>
        <w:spacing w:line="360" w:lineRule="auto"/>
        <w:rPr>
          <w:rFonts w:hint="eastAsia" w:ascii="宋体" w:hAnsi="宋体" w:cs="宋体"/>
          <w:szCs w:val="21"/>
        </w:rPr>
      </w:pPr>
      <w:r>
        <w:rPr>
          <w:rFonts w:hint="eastAsia" w:ascii="宋体" w:hAnsi="宋体" w:cs="宋体"/>
          <w:szCs w:val="21"/>
        </w:rPr>
        <w:t xml:space="preserve">解密成功的供应商不足3家的，不得评标。</w:t>
      </w:r>
      <w:r/>
    </w:p>
    <w:p>
      <w:pPr>
        <w:ind w:firstLine="420"/>
        <w:spacing w:line="360" w:lineRule="auto"/>
        <w:rPr>
          <w:rFonts w:hint="eastAsia" w:ascii="宋体" w:hAnsi="宋体" w:cs="宋体"/>
          <w:szCs w:val="21"/>
        </w:rPr>
      </w:pPr>
      <w:r>
        <w:rPr>
          <w:rFonts w:hint="eastAsia" w:ascii="宋体" w:hAnsi="宋体" w:cs="宋体"/>
          <w:szCs w:val="21"/>
        </w:rPr>
        <w:t xml:space="preserve">1.2供应商原因造成响应文件未解密的，视为撤销其响应文件；因供应商之外的原因造成响应文件未解密的，视为撤回其响应文件。部分响应文件未解密的，其他响应文件的评标可以继续进行。</w:t>
      </w:r>
      <w:r/>
    </w:p>
    <w:p>
      <w:pPr>
        <w:ind w:firstLine="420"/>
        <w:spacing w:line="360" w:lineRule="auto"/>
        <w:rPr>
          <w:rFonts w:hint="eastAsia" w:ascii="宋体" w:hAnsi="宋体" w:cs="宋体"/>
          <w:szCs w:val="21"/>
        </w:rPr>
      </w:pPr>
      <w:r>
        <w:rPr>
          <w:rFonts w:hint="eastAsia" w:ascii="宋体" w:hAnsi="宋体" w:cs="宋体"/>
          <w:szCs w:val="21"/>
        </w:rPr>
        <w:t xml:space="preserve">1.3采购人或采购代理机构有权通过修改磋商文件推迟响应文件接收截止时间。在此情况下，磋商供应商的所有权利和义务以及受制的响应文件接收截止时间均应以延长后新的响应文件接收截止时间为准。</w:t>
      </w:r>
      <w:r/>
    </w:p>
    <w:p>
      <w:pPr>
        <w:ind w:firstLine="420"/>
        <w:spacing w:line="360" w:lineRule="auto"/>
        <w:rPr>
          <w:rFonts w:hint="eastAsia" w:ascii="宋体" w:hAnsi="宋体" w:cs="宋体"/>
          <w:szCs w:val="21"/>
        </w:rPr>
      </w:pPr>
      <w:r>
        <w:rPr>
          <w:rFonts w:hint="eastAsia" w:ascii="宋体" w:hAnsi="宋体" w:cs="宋体"/>
          <w:szCs w:val="21"/>
        </w:rPr>
        <w:t xml:space="preserve">2、如发生此列情况之一，供应商的响应将被拒绝：</w:t>
      </w:r>
      <w:r/>
    </w:p>
    <w:p>
      <w:pPr>
        <w:ind w:firstLine="420"/>
        <w:spacing w:line="360" w:lineRule="auto"/>
        <w:rPr>
          <w:rFonts w:hint="eastAsia" w:ascii="宋体" w:hAnsi="宋体" w:cs="宋体"/>
          <w:szCs w:val="21"/>
        </w:rPr>
      </w:pPr>
      <w:r>
        <w:rPr>
          <w:rFonts w:hint="eastAsia" w:ascii="宋体" w:hAnsi="宋体" w:cs="宋体"/>
          <w:szCs w:val="21"/>
        </w:rPr>
        <w:t xml:space="preserve">2.1未按规定获取磋商文件的。</w:t>
      </w:r>
      <w:r/>
    </w:p>
    <w:p>
      <w:pPr>
        <w:ind w:firstLine="420"/>
        <w:spacing w:line="360" w:lineRule="auto"/>
        <w:rPr>
          <w:rFonts w:hint="eastAsia" w:ascii="宋体" w:hAnsi="宋体" w:cs="宋体"/>
          <w:szCs w:val="21"/>
        </w:rPr>
      </w:pPr>
      <w:r>
        <w:rPr>
          <w:rFonts w:hint="eastAsia" w:ascii="宋体" w:hAnsi="宋体" w:cs="宋体"/>
          <w:szCs w:val="21"/>
        </w:rPr>
        <w:t xml:space="preserve">2.2供应商名称与报名时不一致的。</w:t>
      </w:r>
      <w:r/>
    </w:p>
    <w:p>
      <w:pPr>
        <w:ind w:firstLine="420"/>
        <w:spacing w:line="360" w:lineRule="auto"/>
        <w:rPr>
          <w:rFonts w:hint="eastAsia" w:ascii="宋体" w:hAnsi="宋体" w:cs="宋体"/>
          <w:szCs w:val="21"/>
        </w:rPr>
      </w:pPr>
      <w:r>
        <w:rPr>
          <w:rFonts w:hint="eastAsia" w:ascii="宋体" w:hAnsi="宋体" w:cs="宋体"/>
          <w:szCs w:val="21"/>
        </w:rPr>
        <w:t xml:space="preserve">2.3未在递交截止时间前递交响应文件的。</w:t>
      </w:r>
      <w:r/>
    </w:p>
    <w:p>
      <w:pPr>
        <w:ind w:firstLine="420"/>
        <w:spacing w:line="360" w:lineRule="auto"/>
        <w:rPr>
          <w:rFonts w:hint="eastAsia" w:ascii="宋体" w:hAnsi="宋体" w:cs="宋体"/>
          <w:szCs w:val="21"/>
        </w:rPr>
      </w:pPr>
      <w:r>
        <w:rPr>
          <w:rStyle w:val="1095"/>
          <w:rFonts w:hint="eastAsia" w:ascii="宋体" w:hAnsi="宋体" w:cs="宋体"/>
        </w:rPr>
        <w:t xml:space="preserve">2.4在苏采云系统规定的时间内未成功解密电子投标文件的。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2.5未按本须知规定进行签署盖章的。</w:t>
      </w:r>
      <w:r/>
    </w:p>
    <w:p>
      <w:pPr>
        <w:ind w:firstLine="420"/>
        <w:spacing w:line="360" w:lineRule="auto"/>
        <w:rPr>
          <w:rFonts w:hint="eastAsia" w:ascii="宋体" w:hAnsi="宋体" w:cs="宋体"/>
          <w:szCs w:val="21"/>
        </w:rPr>
      </w:pPr>
      <w:r>
        <w:rPr>
          <w:rFonts w:hint="eastAsia" w:ascii="宋体" w:hAnsi="宋体" w:cs="宋体"/>
          <w:szCs w:val="21"/>
        </w:rPr>
        <w:t xml:space="preserve">3、响应文件的修改和撤回</w:t>
      </w:r>
      <w:r/>
    </w:p>
    <w:p>
      <w:pPr>
        <w:ind w:firstLine="420"/>
        <w:spacing w:line="360" w:lineRule="auto"/>
        <w:rPr>
          <w:rFonts w:hint="eastAsia" w:ascii="宋体" w:hAnsi="宋体" w:cs="宋体"/>
          <w:szCs w:val="21"/>
        </w:rPr>
      </w:pPr>
      <w:r>
        <w:rPr>
          <w:rFonts w:hint="eastAsia" w:ascii="宋体" w:hAnsi="宋体" w:cs="宋体"/>
          <w:szCs w:val="21"/>
        </w:rPr>
        <w:t xml:space="preserve">3.1供应商在递交响应文件后，可以修改或撤回其响应文件，但这种修改和撤回，必须在规定的响应文件接收截止时间前。</w:t>
      </w:r>
      <w:r/>
    </w:p>
    <w:p>
      <w:pPr>
        <w:ind w:firstLine="420"/>
        <w:spacing w:line="360" w:lineRule="auto"/>
        <w:rPr>
          <w:rFonts w:hint="eastAsia" w:ascii="宋体" w:hAnsi="宋体" w:cs="宋体"/>
          <w:szCs w:val="21"/>
        </w:rPr>
      </w:pPr>
      <w:r>
        <w:rPr>
          <w:rFonts w:hint="eastAsia" w:ascii="宋体" w:hAnsi="宋体" w:cs="宋体"/>
          <w:szCs w:val="21"/>
        </w:rPr>
        <w:t xml:space="preserve">3.2供应商在提交最终报价之前，可以根据磋商情况退出磋商。</w:t>
      </w:r>
      <w:r/>
    </w:p>
    <w:p>
      <w:pPr>
        <w:ind w:firstLine="420"/>
        <w:spacing w:line="360" w:lineRule="auto"/>
        <w:rPr>
          <w:rFonts w:hint="eastAsia" w:ascii="宋体" w:hAnsi="宋体" w:cs="宋体"/>
          <w:szCs w:val="21"/>
        </w:rPr>
      </w:pPr>
      <w:r>
        <w:rPr>
          <w:rFonts w:hint="eastAsia" w:ascii="宋体" w:hAnsi="宋体" w:cs="宋体"/>
          <w:szCs w:val="21"/>
        </w:rPr>
        <w:t xml:space="preserve">4、磋商响应有效期</w:t>
      </w:r>
      <w:r/>
    </w:p>
    <w:p>
      <w:pPr>
        <w:ind w:firstLine="420"/>
        <w:spacing w:line="360" w:lineRule="auto"/>
        <w:rPr>
          <w:rFonts w:hint="eastAsia" w:ascii="宋体" w:hAnsi="宋体" w:cs="宋体"/>
          <w:szCs w:val="21"/>
        </w:rPr>
      </w:pPr>
      <w:r>
        <w:rPr>
          <w:rFonts w:hint="eastAsia" w:ascii="宋体" w:hAnsi="宋体" w:cs="宋体"/>
          <w:szCs w:val="21"/>
        </w:rPr>
        <w:t xml:space="preserve">4.1 磋商响应有效期：同磋商文件须知前附表响应有效期。磋商响应有效期比规定时间短的将被视为非实质性响应而予以拒绝。</w:t>
      </w:r>
      <w:r/>
    </w:p>
    <w:p>
      <w:pPr>
        <w:ind w:firstLine="420"/>
        <w:spacing w:line="360" w:lineRule="auto"/>
        <w:rPr>
          <w:rFonts w:hint="eastAsia" w:ascii="宋体" w:hAnsi="宋体" w:cs="宋体"/>
          <w:szCs w:val="21"/>
        </w:rPr>
      </w:pPr>
      <w:r>
        <w:rPr>
          <w:rFonts w:hint="eastAsia" w:ascii="宋体" w:hAnsi="宋体" w:cs="宋体"/>
          <w:szCs w:val="21"/>
        </w:rPr>
        <w:t xml:space="preserve">4.2 在特殊情况下，采购人于原磋商响应有效期期满之前，可向供应商提出延长磋商响应有效期的要求，这种要求与答复均应采用书面形式，供应商可以拒绝采购人的这一要求而放弃磋商响应，同意延长磋商响应有效期的供应商既不能要求也不允许修改其响应文件，同时受磋商响应有效期约束的所有权利与义务均延长至新的有效期。</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四、磋商与评审</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1、磋商会议</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1.1采购代理机构将在磋商文件中规定的日期、时间和地点组织磋商会。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2、磋商小组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2.1</w:t>
      </w:r>
      <w:r>
        <w:rPr>
          <w:rFonts w:ascii="宋体" w:hAnsi="宋体" w:cs="宋体"/>
          <w:szCs w:val="21"/>
        </w:rPr>
        <w:t xml:space="preserve"> </w:t>
      </w:r>
      <w:r>
        <w:rPr>
          <w:rFonts w:hint="eastAsia" w:ascii="宋体" w:hAnsi="宋体" w:cs="宋体"/>
          <w:szCs w:val="21"/>
        </w:rPr>
        <w:t xml:space="preserve">磋商会议开始后，采购人或采购代理机构将组织磋商小组进行评审。</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2.2磋商小组由政府采购评审专家、采购人代表组成，且人员构成符合政府采购有关规定。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3、磋商评审过程的保密与公正</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3.1磋商小组、采购人和采购代理机构工作人员、相关监督人员等与评审工作有关的所有人员，对评审情况以及在评审过程中获悉的国家秘密、商业秘密负有保密责任。</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3.2在磋商评审过程中，供应商不得以任何行为影响磋商评审过程，否则其响应文件将被作为无效响应文件。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4、评审过程的澄清、说明和更正</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4.3接到磋商小组澄清要求的供应商如未按规定做出澄清、说明或更正，其风险由供应商自行承担。</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5、响应文件的初审</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5.1响应文件初审分为资格性检查和符合性检查。</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资格性检查：依据法律法规和磋商文件的规定，对响应文件中的资格证明文件等进行审查，以确定供应商是否具备参加磋商的资格。</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磋商小组在进行资格性审查的同时，将对供应商资格要求的相关内容进行查询，确定供应商是否具备参加磋商的资格。</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符合性检查：依据磋商文件的规定，从响应文件的有效性、完整性和对磋商文件的响应程度进行审查，以确定其是否对磋商文件的实质性要求作出响应。</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5.2在正式磋商之前，磋商小组将首先审查每份响应文件是否实质性响应了磋商文件的要求。实质性响应的响应文件应该是与磋商文件要求的条款、条件和规格相符，没有重大偏离或保留。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5.3被认定为未实质性响应磋商文件的响应文件的情形：</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（1）未按照磋商文件规定要求签署、盖章的。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（2）供应商不具备磋商文件中规定的资格要求的。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（3）供应商的报价超过了采购预算或最高限价的。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（4）明显不符合磋商文件规定的项目需求以及商务条款要求的。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（5）不满足磋商文件中“★”号条款或磋商文件规定的其他实质性要求的。 </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（6）响应有效期少于磋商文件规定的有效期的。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（7）响应文件含有采购人不能接受的附加条件的。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8）磋商小组认为供应商的报价明显低于其他通过符合性审查的供应商报价，有可能影响产品或服务质量或者不能诚信履约的，应当要求其在评审现场合理的时间内提供书面说明，必要时提交相关证明材料；供应商不能证明其报价合理性的，磋商小组应当将其作为无效响应处理。</w:t>
      </w:r>
      <w:r/>
    </w:p>
    <w:p>
      <w:pPr>
        <w:ind w:firstLine="420"/>
        <w:spacing w:line="360" w:lineRule="auto"/>
        <w:tabs>
          <w:tab w:val="left" w:pos="900" w:leader="none"/>
        </w:tabs>
        <w:rPr>
          <w:rFonts w:hint="eastAsia" w:ascii="宋体" w:hAnsi="宋体" w:cs="宋体"/>
          <w:szCs w:val="21"/>
          <w:highlight w:val="yellow"/>
        </w:rPr>
      </w:pPr>
      <w:r>
        <w:rPr>
          <w:rFonts w:hint="eastAsia" w:ascii="宋体" w:hAnsi="宋体" w:cs="宋体"/>
          <w:szCs w:val="21"/>
        </w:rPr>
        <w:t xml:space="preserve">（9）其他法律、法规及本磋商文件规定的属于无效响应的情形。</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5.4未实质性响应磋商文件的响应文件按无效响应处理，磋商小组将予以拒绝，供应商不得通过修改或撤销不符合要求的偏离或保留而使其响应文件成为实质性响应的文件。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6、磋商程序及评审方法和标准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6.1磋商程序</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6.1.1对于通过资格性和符合性审查的供应商，磋商小组所有成员将集中与单一供应商分别进行磋商。磋商小组通过苏采云系统向供应商发出《磋商函》，供应商应当按照要求在苏采云系统提交《磋商响应函》并加盖电子公章。</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项目需求中的技术、服务要求以及合同草案条款，但不得变动磋商文件中的其他内容。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6.1.2磋商文件能够详细列明采购标的的技术、服务要求的，磋商结束后，磋商小组将要求所有实质性响应的供应商在规定时间内提交最终报价。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技术方案及服务保障或解决方案的，磋商结束后，磋商小组将按照少数服从多数的原则投票推荐3家以上供应商的技术方案及服务保障或者解决方案，并要求相应供应商在规定时间内提交最终报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最终报价是供应商响应文件的有效组成部分。按照《政府采购竞争性磋商采购方式管理暂行办法》第三条第四项及《财政部关于竞争性磋商采购方式管理暂行办法有关问题的补充通知》（财库[2015]124号）规定情形的，提交最终报价的供应商可以为2家。</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Style w:val="1095"/>
          <w:rFonts w:hint="eastAsia" w:ascii="宋体" w:hAnsi="宋体" w:cs="宋体"/>
          <w:bCs/>
          <w:color w:val="000000"/>
        </w:rPr>
      </w:pPr>
      <w:r>
        <w:rPr>
          <w:rFonts w:hint="eastAsia" w:ascii="宋体" w:hAnsi="宋体" w:cs="宋体"/>
          <w:szCs w:val="21"/>
        </w:rPr>
        <w:t xml:space="preserve">6.1.4</w:t>
      </w:r>
      <w:r>
        <w:rPr>
          <w:rStyle w:val="1095"/>
          <w:rFonts w:hint="eastAsia" w:ascii="宋体" w:hAnsi="宋体" w:cs="宋体"/>
          <w:bCs/>
          <w:color w:val="000000"/>
        </w:rPr>
        <w:t xml:space="preserve">评审过程中出现下列情形之一的，</w:t>
      </w:r>
      <w:r>
        <w:rPr>
          <w:rFonts w:hint="eastAsia" w:ascii="宋体" w:hAnsi="宋体" w:cs="宋体"/>
          <w:szCs w:val="21"/>
        </w:rPr>
        <w:t xml:space="preserve">磋商小组</w:t>
      </w:r>
      <w:r>
        <w:rPr>
          <w:rStyle w:val="1095"/>
          <w:rFonts w:hint="eastAsia" w:ascii="宋体" w:hAnsi="宋体" w:cs="宋体"/>
          <w:bCs/>
          <w:color w:val="000000"/>
        </w:rPr>
        <w:t xml:space="preserve">应当启动异常低价响应审查程序：</w:t>
      </w:r>
      <w:r/>
    </w:p>
    <w:p>
      <w:pPr>
        <w:ind w:firstLine="420"/>
        <w:spacing w:line="360" w:lineRule="auto"/>
        <w:rPr>
          <w:rStyle w:val="1095"/>
          <w:rFonts w:hint="eastAsia" w:ascii="宋体" w:hAnsi="宋体" w:cs="宋体"/>
          <w:bCs/>
          <w:color w:val="000000"/>
        </w:rPr>
      </w:pPr>
      <w:r>
        <w:rPr>
          <w:rFonts w:hint="eastAsia" w:ascii="宋体" w:hAnsi="宋体" w:cs="宋体"/>
          <w:szCs w:val="21"/>
        </w:rPr>
        <w:t xml:space="preserve">6.1.4</w:t>
      </w:r>
      <w:r>
        <w:rPr>
          <w:rStyle w:val="1095"/>
          <w:rFonts w:ascii="宋体" w:hAnsi="宋体" w:cs="宋体"/>
          <w:bCs/>
          <w:color w:val="000000"/>
        </w:rPr>
        <w:t xml:space="preserve">.1</w:t>
      </w:r>
      <w:r>
        <w:rPr>
          <w:rStyle w:val="1095"/>
          <w:rFonts w:hint="eastAsia" w:ascii="宋体" w:hAnsi="宋体" w:cs="宋体"/>
          <w:bCs/>
          <w:color w:val="000000"/>
        </w:rPr>
        <w:t xml:space="preserve">响应报价低于全部通过符合性审查供应商响应报价平均值50%的，即响应报价&lt;全部通过符合性审查供应商响应报价平均值×50%。</w:t>
      </w:r>
      <w:r/>
    </w:p>
    <w:p>
      <w:pPr>
        <w:ind w:firstLine="420"/>
        <w:spacing w:line="360" w:lineRule="auto"/>
        <w:rPr>
          <w:rStyle w:val="1095"/>
          <w:rFonts w:hint="eastAsia" w:ascii="宋体" w:hAnsi="宋体" w:cs="宋体"/>
          <w:bCs/>
          <w:color w:val="000000"/>
        </w:rPr>
      </w:pPr>
      <w:r>
        <w:rPr>
          <w:rFonts w:hint="eastAsia" w:ascii="宋体" w:hAnsi="宋体" w:cs="宋体"/>
          <w:szCs w:val="21"/>
        </w:rPr>
        <w:t xml:space="preserve">6.1.4</w:t>
      </w:r>
      <w:r>
        <w:rPr>
          <w:rStyle w:val="1095"/>
          <w:rFonts w:ascii="宋体" w:hAnsi="宋体" w:cs="宋体"/>
          <w:bCs/>
          <w:color w:val="000000"/>
        </w:rPr>
        <w:t xml:space="preserve">.2</w:t>
      </w:r>
      <w:r>
        <w:rPr>
          <w:rStyle w:val="1095"/>
          <w:rFonts w:hint="eastAsia" w:ascii="宋体" w:hAnsi="宋体" w:cs="宋体"/>
          <w:bCs/>
          <w:color w:val="000000"/>
        </w:rPr>
        <w:t xml:space="preserve">响应报价低于通过符合性审查的次低报价供应商响应报价50%的，即响应报价&lt;通过符合性审查的次低报价供应商响应报价×50%。</w:t>
      </w:r>
      <w:r/>
    </w:p>
    <w:p>
      <w:pPr>
        <w:ind w:firstLine="420"/>
        <w:spacing w:line="360" w:lineRule="auto"/>
        <w:rPr>
          <w:rStyle w:val="1095"/>
          <w:rFonts w:hint="eastAsia" w:ascii="宋体" w:hAnsi="宋体" w:cs="宋体"/>
          <w:bCs/>
          <w:color w:val="000000"/>
        </w:rPr>
      </w:pPr>
      <w:r>
        <w:rPr>
          <w:rFonts w:hint="eastAsia" w:ascii="宋体" w:hAnsi="宋体" w:cs="宋体"/>
          <w:szCs w:val="21"/>
        </w:rPr>
        <w:t xml:space="preserve">6.1.4</w:t>
      </w:r>
      <w:r>
        <w:rPr>
          <w:rStyle w:val="1095"/>
          <w:rFonts w:ascii="宋体" w:hAnsi="宋体" w:cs="宋体"/>
          <w:bCs/>
          <w:color w:val="000000"/>
        </w:rPr>
        <w:t xml:space="preserve">.3</w:t>
      </w:r>
      <w:r>
        <w:rPr>
          <w:rStyle w:val="1095"/>
          <w:rFonts w:hint="eastAsia" w:ascii="宋体" w:hAnsi="宋体" w:cs="宋体"/>
          <w:bCs/>
          <w:color w:val="000000"/>
        </w:rPr>
        <w:t xml:space="preserve">响应报价低于采购项目最高限价45%的，即响应报价&lt;采购项目最高限价×45%。</w:t>
      </w:r>
      <w:r/>
    </w:p>
    <w:p>
      <w:pPr>
        <w:ind w:firstLine="420"/>
        <w:spacing w:line="360" w:lineRule="auto"/>
        <w:rPr>
          <w:rStyle w:val="1095"/>
          <w:rFonts w:hint="eastAsia" w:ascii="宋体" w:hAnsi="宋体" w:cs="宋体"/>
          <w:bCs/>
          <w:color w:val="000000"/>
        </w:rPr>
      </w:pPr>
      <w:r>
        <w:rPr>
          <w:rFonts w:hint="eastAsia" w:ascii="宋体" w:hAnsi="宋体" w:cs="宋体"/>
          <w:szCs w:val="21"/>
        </w:rPr>
        <w:t xml:space="preserve">6.1.4</w:t>
      </w:r>
      <w:r>
        <w:rPr>
          <w:rStyle w:val="1095"/>
          <w:rFonts w:ascii="宋体" w:hAnsi="宋体" w:cs="宋体"/>
          <w:bCs/>
          <w:color w:val="000000"/>
        </w:rPr>
        <w:t xml:space="preserve">.</w:t>
      </w:r>
      <w:r>
        <w:rPr>
          <w:rStyle w:val="1095"/>
          <w:rFonts w:hint="eastAsia" w:ascii="宋体" w:hAnsi="宋体" w:cs="宋体"/>
          <w:bCs/>
          <w:color w:val="000000"/>
        </w:rPr>
        <w:t xml:space="preserve">4磋商小组基于专业判断，认为供应商报价过低，有可能影响产品质量或者不能诚信履约的其他情形。</w:t>
      </w:r>
      <w:r/>
    </w:p>
    <w:p>
      <w:pPr>
        <w:ind w:firstLine="420"/>
        <w:spacing w:line="360" w:lineRule="auto"/>
        <w:rPr>
          <w:rStyle w:val="1095"/>
          <w:rFonts w:hint="eastAsia" w:ascii="宋体" w:hAnsi="宋体" w:cs="宋体"/>
          <w:bCs/>
          <w:color w:val="000000"/>
        </w:rPr>
      </w:pPr>
      <w:r>
        <w:rPr>
          <w:rFonts w:hint="eastAsia" w:ascii="宋体" w:hAnsi="宋体" w:cs="宋体"/>
          <w:szCs w:val="21"/>
        </w:rPr>
        <w:t xml:space="preserve">6.1.</w:t>
      </w:r>
      <w:r>
        <w:rPr>
          <w:rFonts w:ascii="宋体" w:hAnsi="宋体" w:cs="宋体"/>
          <w:szCs w:val="21"/>
        </w:rPr>
        <w:t xml:space="preserve">5</w:t>
      </w:r>
      <w:r>
        <w:rPr>
          <w:rStyle w:val="1095"/>
          <w:rFonts w:ascii="宋体" w:hAnsi="宋体" w:cs="宋体"/>
          <w:bCs/>
          <w:color w:val="000000"/>
        </w:rPr>
        <w:t xml:space="preserve"> </w:t>
      </w:r>
      <w:r>
        <w:rPr>
          <w:rStyle w:val="1095"/>
          <w:rFonts w:hint="eastAsia" w:ascii="宋体" w:hAnsi="宋体" w:cs="宋体"/>
          <w:bCs/>
          <w:color w:val="000000"/>
        </w:rPr>
        <w:t xml:space="preserve">磋商小组启动异常低价响应审查后，属于前述第1项至第4项情形的，应当要求相关供应商通过“苏采云”系统（使用“CA数字证书”,加盖电子签章）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可不再重复提交。</w:t>
      </w:r>
      <w:r/>
    </w:p>
    <w:p>
      <w:pPr>
        <w:ind w:firstLine="420"/>
        <w:spacing w:line="360" w:lineRule="auto"/>
        <w:rPr>
          <w:rStyle w:val="1095"/>
          <w:rFonts w:hint="eastAsia" w:ascii="宋体" w:hAnsi="宋体" w:cs="宋体"/>
          <w:bCs/>
          <w:color w:val="000000"/>
        </w:rPr>
      </w:pPr>
      <w:r>
        <w:rPr>
          <w:rStyle w:val="1095"/>
          <w:rFonts w:hint="eastAsia" w:ascii="宋体" w:hAnsi="宋体" w:cs="宋体"/>
          <w:bCs/>
          <w:color w:val="000000"/>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6.2评审方法和标准</w:t>
      </w:r>
      <w:r/>
    </w:p>
    <w:p>
      <w:pPr>
        <w:ind w:firstLine="420"/>
        <w:spacing w:line="360" w:lineRule="auto"/>
        <w:rPr>
          <w:rFonts w:hint="eastAsia" w:ascii="宋体" w:hAnsi="宋体" w:cs="宋体"/>
          <w:szCs w:val="21"/>
        </w:rPr>
      </w:pPr>
      <w:r>
        <w:rPr>
          <w:rFonts w:hint="eastAsia" w:ascii="宋体" w:hAnsi="宋体" w:cs="宋体"/>
          <w:szCs w:val="21"/>
        </w:rPr>
        <w:t xml:space="preserve">6.2.1评审方法：综合评分法（具体评审原则见本磋商文件第五章评审方法和评审标准规定）。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6.2.2评审标准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具体评审标准见本磋商文件第五章评审方法和评审标准规定。</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6.3采购活动终止的情况</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numPr>
          <w:ilvl w:val="0"/>
          <w:numId w:val="4"/>
        </w:num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因情况变化，不再符合规定的竞争性磋商采购方式适用情形的。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（2）因重大变故，采购任务取消的。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（3）出现影响采购公正的违法、违规行为的。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（4）除本磋商文件第6.1.2条第三款规定的情形外，在采购过程中符合要求的供应商或者报价未超过采购预算的供应商不足3家的。</w:t>
      </w:r>
      <w:r/>
    </w:p>
    <w:p>
      <w:pPr>
        <w:ind w:firstLine="420"/>
        <w:spacing w:line="360" w:lineRule="auto"/>
        <w:rPr>
          <w:rFonts w:hint="eastAsia" w:ascii="宋体" w:hAnsi="宋体" w:cs="宋体"/>
          <w:szCs w:val="21"/>
        </w:rPr>
      </w:pPr>
      <w:r>
        <w:rPr>
          <w:rFonts w:hint="eastAsia" w:ascii="宋体" w:hAnsi="宋体" w:cs="宋体"/>
          <w:szCs w:val="21"/>
        </w:rPr>
        <w:t xml:space="preserve">（5）供应商的报价均超过了预算金额，采购人不能支付的。</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五、成交</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1、确定成交供应商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1.1磋商小组根据综合评分情况，按照评审得分由高到低顺序推荐3名以上成交候选供应商，并编写评审报告。符合本文件第6.1.2条情形的，可以推荐2家成交候选供应商。评审得分相同的，按照最终报价由低到高的顺序推荐。评审得分且最终报价相同的，按照文件响应程度推荐。</w:t>
      </w:r>
      <w:r/>
    </w:p>
    <w:p>
      <w:pPr>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rPr>
        <w:t xml:space="preserve">1.2采购人根据磋商小组推荐的成交候选人确定成交供应商。采购人确定成交供应商后，将在本公告发布媒介上发布成交结果公告</w:t>
      </w:r>
      <w:r>
        <w:rPr>
          <w:rFonts w:hint="eastAsia" w:ascii="宋体" w:hAnsi="宋体" w:cs="宋体"/>
          <w:szCs w:val="21"/>
          <w:highlight w:val="none"/>
        </w:rPr>
        <w:t xml:space="preserve">，公告期限为1个工作日。</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1.3若有充分证据证明，成交供应商出现下列情况之一的，一经查实，将被取消成交资格：</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（1）提供虚假材料谋取成交的。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（2）与评审专家、采购人、其他供应商或者采购代理机构工作人员恶意串通的。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（3）向评审专家、采购人或采购代理机构工作人员行贿或者提供其他不正当利益的。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（4）恶意竞争，最终总报价明显低于其自身合理成本且又无法提供证明的。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（5）不满足本磋商文件规定的实质性要求，但在评审过程中又未被磋商小组发现的。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（6）成交后无正当理由拒不与采购人签订政府采购合同或者未按照磋商文件确定的事项签订政府采购合同的。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（7）将采购合同转包、分包的。</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（8）法律、法规、规章规定的属于成交无效的其他情形。</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2、质疑处理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2.1磋商供应商认为磋商文件、采购过程和采购结果使自己的权益受到损害的，可于知晓或应知其权益受到损害之日起七个工作日内，以书面形式向采购人或采购代理机构提出质疑。上述应知其权益受到损害之日，是指：</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（1）对可以质疑的磋商文件提出质疑的，为收到磋商文件之日或者磋商文件公告期限届满之日。</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（2）对采购过程提出质疑的，为各采购程序环节结束之日。</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ind w:firstLine="420"/>
        <w:spacing w:line="360" w:lineRule="auto"/>
        <w:rPr>
          <w:rStyle w:val="1095"/>
          <w:rFonts w:hint="eastAsia" w:ascii="宋体" w:hAnsi="宋体" w:cs="宋体"/>
          <w:bCs/>
          <w:szCs w:val="21"/>
        </w:rPr>
      </w:pPr>
      <w:r>
        <w:rPr>
          <w:rFonts w:hint="eastAsia" w:ascii="宋体" w:hAnsi="宋体" w:cs="宋体"/>
          <w:szCs w:val="21"/>
        </w:rPr>
        <w:t xml:space="preserve">2.2质疑按照</w:t>
      </w:r>
      <w:r>
        <w:rPr>
          <w:rStyle w:val="1095"/>
          <w:rFonts w:hint="eastAsia" w:ascii="宋体" w:hAnsi="宋体" w:cs="宋体"/>
          <w:bCs/>
          <w:szCs w:val="21"/>
        </w:rPr>
        <w:t xml:space="preserve">《中华人民共和国政府采购法》、《中华人民共和国政府采购法实施条例》及《江苏省政府采购中标人监督管理暂行办法》</w:t>
      </w:r>
      <w:r>
        <w:rPr>
          <w:rFonts w:hint="eastAsia" w:ascii="宋体" w:hAnsi="宋体" w:cs="宋体"/>
          <w:szCs w:val="21"/>
        </w:rPr>
        <w:t xml:space="preserve">的相关规定提交，未按上述要求提交的质疑函（含传真</w:t>
      </w:r>
      <w:r>
        <w:rPr>
          <w:rStyle w:val="1095"/>
          <w:rFonts w:hint="eastAsia" w:ascii="宋体" w:hAnsi="宋体" w:cs="宋体"/>
          <w:bCs/>
          <w:szCs w:val="21"/>
        </w:rPr>
        <w:t xml:space="preserve">、电子邮件等），采购人、采购代理机构有权不予受理。</w:t>
      </w:r>
      <w:r/>
    </w:p>
    <w:p>
      <w:pPr>
        <w:ind w:firstLine="420"/>
        <w:spacing w:line="360" w:lineRule="auto"/>
        <w:rPr>
          <w:rStyle w:val="1095"/>
          <w:rFonts w:hint="eastAsia" w:ascii="宋体" w:hAnsi="宋体" w:cs="宋体"/>
          <w:bCs/>
          <w:szCs w:val="21"/>
        </w:rPr>
      </w:pPr>
      <w:r>
        <w:rPr>
          <w:rStyle w:val="1095"/>
          <w:rFonts w:hint="eastAsia" w:ascii="宋体" w:hAnsi="宋体" w:cs="宋体"/>
          <w:bCs/>
          <w:szCs w:val="21"/>
        </w:rPr>
        <w:t xml:space="preserve">供应商应当在法定质疑期内一次性提出针对同一采购程序环节的质疑。供应商如在法定期限内对同一采购程序环节提出多次质疑的，采购代理机构将只对供应商第一次质疑作出答复。</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2.3未参加磋商采购活动的供应商或在磋商采购活动中自身权益未受到损害的供应商所提出的质疑不予受理。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2.4质疑函应当包括下列内容：</w:t>
      </w:r>
      <w:r/>
    </w:p>
    <w:p>
      <w:pPr>
        <w:ind w:firstLine="420"/>
        <w:spacing w:line="360" w:lineRule="auto"/>
        <w:rPr>
          <w:rFonts w:hint="eastAsia" w:ascii="宋体" w:hAnsi="宋体" w:cs="宋体"/>
          <w:szCs w:val="21"/>
        </w:rPr>
      </w:pPr>
      <w:r>
        <w:rPr>
          <w:rFonts w:hint="eastAsia" w:ascii="宋体" w:hAnsi="宋体" w:cs="宋体"/>
          <w:szCs w:val="21"/>
        </w:rPr>
        <w:t xml:space="preserve">2.4.1质疑供应商的名称、地址、邮编、联系人、联系电话。</w:t>
      </w:r>
      <w:r/>
    </w:p>
    <w:p>
      <w:pPr>
        <w:ind w:firstLine="420"/>
        <w:spacing w:line="360" w:lineRule="auto"/>
        <w:rPr>
          <w:rFonts w:hint="eastAsia" w:ascii="宋体" w:hAnsi="宋体" w:cs="宋体"/>
          <w:szCs w:val="21"/>
        </w:rPr>
      </w:pPr>
      <w:r>
        <w:rPr>
          <w:rFonts w:hint="eastAsia" w:ascii="宋体" w:hAnsi="宋体" w:cs="宋体"/>
          <w:szCs w:val="21"/>
        </w:rPr>
        <w:t xml:space="preserve">2.4.2具体的质疑事项及明确的请求。</w:t>
      </w:r>
      <w:r/>
    </w:p>
    <w:p>
      <w:pPr>
        <w:ind w:firstLine="420"/>
        <w:spacing w:line="360" w:lineRule="auto"/>
        <w:rPr>
          <w:rFonts w:hint="eastAsia" w:ascii="宋体" w:hAnsi="宋体" w:cs="宋体"/>
          <w:szCs w:val="21"/>
        </w:rPr>
      </w:pPr>
      <w:r>
        <w:rPr>
          <w:rFonts w:hint="eastAsia" w:ascii="宋体" w:hAnsi="宋体" w:cs="宋体"/>
          <w:szCs w:val="21"/>
        </w:rPr>
        <w:t xml:space="preserve">2.4.3认为自己合法权益受到损害或可能受到损害的相关证据材料。</w:t>
      </w:r>
      <w:r/>
    </w:p>
    <w:p>
      <w:pPr>
        <w:ind w:firstLine="420"/>
        <w:spacing w:line="360" w:lineRule="auto"/>
        <w:rPr>
          <w:rFonts w:hint="eastAsia" w:ascii="宋体" w:hAnsi="宋体" w:cs="宋体"/>
          <w:szCs w:val="21"/>
        </w:rPr>
      </w:pPr>
      <w:r>
        <w:rPr>
          <w:rFonts w:hint="eastAsia" w:ascii="宋体" w:hAnsi="宋体" w:cs="宋体"/>
          <w:szCs w:val="21"/>
        </w:rPr>
        <w:t xml:space="preserve">2.4.4提起质疑的日期。</w:t>
      </w:r>
      <w:r/>
    </w:p>
    <w:p>
      <w:pPr>
        <w:ind w:firstLine="420"/>
        <w:spacing w:line="360" w:lineRule="auto"/>
        <w:rPr>
          <w:rFonts w:hint="eastAsia" w:ascii="宋体" w:hAnsi="宋体" w:cs="宋体"/>
          <w:szCs w:val="21"/>
        </w:rPr>
      </w:pPr>
      <w:r>
        <w:rPr>
          <w:rFonts w:hint="eastAsia" w:ascii="宋体" w:hAnsi="宋体" w:cs="宋体"/>
          <w:szCs w:val="21"/>
        </w:rPr>
        <w:t xml:space="preserve">2.4.5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2.5采购代理机构收到质疑函后，将对质疑的形式和内容进行审查，如质疑函内容、格式不符合规定，采购代理机构将告知质疑人进行补正。</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2.6质疑人应当在法定质疑期限内进行补正并重新提交质疑函，拒不补正或者在法定期限内未重新提交质疑函的，为无效质疑，采购人、采购代理机构有权不予受理。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2.7对于内容、格式符合规定的质疑函，采购人、采购代理机构将在收到参加磋商供应商的书面质疑后七个工作日内作出答复，并以书面形式通知质疑供应商和其他相关供应商，答复的内容不涉及商业秘密。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2.8供应商提出书面质疑必须有理、有据，不得恶意质疑或提交虚假质疑。否则，一经查实，采购人、采购代理机构有权依据政府采购的有关规定，报请政府采购监管部门对该供应商进行相应的行政处罚。</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六、合同签订相关事项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1、签订合同</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l成交供应商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1.2成交供应商应按成交通知书规定的时间、地点,按照磋商文件确定的事项与采购人签订政府采购合同，且不得迟于成交通知书发出之日起三十日，由此给采购人造成损失的，成交供应商还应承担赔偿责任。</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1.3磋商文件、成交供应商的响应文件及磋商采购过程中有关澄清、承诺文件均应作为合同附件，本磋商文件所附合同条款对成交供应商有约束力，根据项目需要采购人可在与成交供应商签署合同时对原合同稍作修订。</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1.4签订合同后，成交供应商不得将成交产品或服务进行转包。未经采购人同意，成交供应商不得采用分包的形式履行合同，否则采购人有权终止合同，成交供应商的履约保证金（如有）将不予退还。转包或分包造成采购人损失的，成交供应商应承担相应赔偿责任。</w:t>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七、采购代理服务费</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1、支付主体和报价要求：本项目采购代理服务费由成交人支付，供应商在报价时应将代理服务费全额包含在响应总价中，采购人不再另行支付。</w:t>
      </w:r>
      <w:r/>
    </w:p>
    <w:p>
      <w:pPr>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rPr>
        <w:t xml:space="preserve">2、原因：为优化采购资金使用效率，依据《政府采购代理机构管理暂行办法》（财库〔2018〕2号）第十五条规定，经采购人研究确定</w:t>
      </w:r>
      <w:r>
        <w:rPr>
          <w:rFonts w:hint="eastAsia" w:ascii="宋体" w:hAnsi="宋体" w:cs="宋体"/>
          <w:szCs w:val="21"/>
          <w:highlight w:val="none"/>
        </w:rPr>
        <w:t xml:space="preserve">，本项目代理服务费由成交人支付。</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3、收取标准及方式：成交人在领取成交通知书前按照《国家计委关于印发〈招标代理服务收费管理暂行办法)的通知》(计价格[2002]1980号)文件规定收费标准的45%一次性足额向采购代理机构缴纳采购代理服务费用,不足3000元的按2500元收费；如需开具增值税专用发票，必须提交增值税专用发票开票信息采集表、三证合一营业执照或老税务登记证、开户许可证（银行开具）、增值税一般纳税人证明（税务开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4、确定标准的依据：《政府采购代理机构管理暂行办法》（财库〔2018〕2号）、《国家计委关于印发〈招标代理服务收费管理暂行办法)的通知》(计价格[2002]1980号)、本项目委托代理协议。</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5、服务费缴纳账号信息：</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账  号</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开户名：江苏苏豪长城股份有限公司</w:t>
      </w:r>
      <w:r/>
    </w:p>
    <w:p>
      <w:pPr>
        <w:ind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开户行：江苏银行南京新街口支行</w:t>
      </w:r>
      <w:r/>
    </w:p>
    <w:p>
      <w:pPr>
        <w:ind w:firstLine="420"/>
        <w:spacing w:line="360" w:lineRule="auto"/>
        <w:tabs>
          <w:tab w:val="left" w:pos="900" w:leader="none"/>
        </w:tabs>
        <w:rPr>
          <w:rFonts w:hint="eastAsia" w:ascii="宋体" w:hAnsi="宋体" w:cs="宋体"/>
          <w:sz w:val="24"/>
        </w:rPr>
      </w:pPr>
      <w:r>
        <w:rPr>
          <w:rFonts w:hint="eastAsia" w:ascii="宋体" w:hAnsi="宋体" w:cs="宋体"/>
          <w:szCs w:val="21"/>
        </w:rPr>
        <w:t xml:space="preserve">账  号：3114 0188 0000 69661</w:t>
      </w:r>
      <w:r>
        <w:rPr>
          <w:rFonts w:hint="eastAsia" w:ascii="宋体" w:hAnsi="宋体" w:cs="宋体"/>
          <w:bCs/>
          <w:spacing w:val="2"/>
          <w:sz w:val="24"/>
        </w:rPr>
        <w:br w:type="page" w:clear="all"/>
      </w:r>
      <w:r/>
    </w:p>
    <w:p>
      <w:pPr>
        <w:pStyle w:val="1058"/>
        <w:jc w:val="center"/>
        <w:spacing w:line="360" w:lineRule="auto"/>
        <w:rPr>
          <w:rFonts w:hint="eastAsia" w:ascii="宋体" w:hAnsi="宋体" w:eastAsia="宋体" w:cs="宋体"/>
          <w:b/>
          <w:bCs/>
          <w:sz w:val="32"/>
          <w:szCs w:val="32"/>
          <w:lang w:val="zh-CN"/>
        </w:rPr>
      </w:pPr>
      <w:r/>
      <w:bookmarkStart w:id="50" w:name="_Hlt16619369"/>
      <w:r/>
      <w:bookmarkEnd w:id="50"/>
      <w:r/>
      <w:bookmarkStart w:id="51" w:name="_Toc22405"/>
      <w:r/>
      <w:bookmarkStart w:id="52" w:name="_Toc11360"/>
      <w:r/>
      <w:bookmarkStart w:id="53" w:name="_Toc25000"/>
      <w:r/>
      <w:bookmarkStart w:id="54" w:name="_Toc25665"/>
      <w:r/>
      <w:bookmarkStart w:id="55" w:name="_Toc29054"/>
      <w:r/>
      <w:bookmarkStart w:id="56" w:name="_Toc19740"/>
      <w:r/>
      <w:bookmarkStart w:id="57" w:name="_Toc32245"/>
      <w:r/>
      <w:bookmarkStart w:id="58" w:name="_Toc20866"/>
      <w:r/>
      <w:bookmarkStart w:id="59" w:name="_Toc3327"/>
      <w:r/>
      <w:bookmarkStart w:id="60" w:name="_Toc3456"/>
      <w:r>
        <w:rPr>
          <w:rFonts w:hint="eastAsia" w:ascii="宋体" w:hAnsi="宋体" w:eastAsia="宋体" w:cs="宋体"/>
          <w:b/>
          <w:bCs/>
          <w:szCs w:val="28"/>
          <w:lang w:val="zh-CN"/>
        </w:rPr>
        <w:t xml:space="preserve">第三章  合同条款及格式</w:t>
      </w:r>
      <w:bookmarkEnd w:id="51"/>
      <w:r/>
      <w:bookmarkEnd w:id="52"/>
      <w:r/>
      <w:bookmarkEnd w:id="53"/>
      <w:r/>
      <w:bookmarkEnd w:id="54"/>
      <w:r/>
      <w:bookmarkEnd w:id="55"/>
      <w:r/>
      <w:r/>
    </w:p>
    <w:p>
      <w:pPr>
        <w:ind w:firstLine="420"/>
        <w:spacing w:line="360" w:lineRule="auto"/>
        <w:rPr>
          <w:rFonts w:hint="eastAsia" w:ascii="宋体" w:hAnsi="宋体" w:cs="宋体"/>
          <w:bCs/>
          <w:szCs w:val="21"/>
        </w:rPr>
      </w:pPr>
      <w:r>
        <w:rPr>
          <w:rFonts w:hint="eastAsia" w:ascii="宋体" w:hAnsi="宋体" w:cs="宋体"/>
          <w:bCs/>
          <w:szCs w:val="21"/>
        </w:rPr>
      </w:r>
      <w:r/>
    </w:p>
    <w:p>
      <w:pPr>
        <w:jc w:val="center"/>
        <w:spacing w:line="360" w:lineRule="auto"/>
        <w:rPr>
          <w:rFonts w:hint="eastAsia" w:ascii="宋体" w:hAnsi="宋体" w:cs="宋体"/>
          <w:bCs/>
          <w:szCs w:val="21"/>
        </w:rPr>
      </w:pPr>
      <w:r>
        <w:rPr>
          <w:rFonts w:hint="eastAsia" w:ascii="宋体" w:hAnsi="宋体" w:cs="宋体"/>
          <w:bCs/>
          <w:color w:val="000000"/>
        </w:rPr>
        <w:t xml:space="preserve">本合同仅为合同的参考文本，合同签订双方可根据项目的具体要求进行修订。</w:t>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44"/>
          <w:szCs w:val="44"/>
        </w:rPr>
        <w:outlineLvl w:val="1"/>
      </w:pPr>
      <w:r>
        <w:rPr>
          <w:rFonts w:hint="eastAsia" w:ascii="宋体" w:hAnsi="宋体" w:cs="宋体"/>
          <w:b/>
          <w:sz w:val="44"/>
          <w:szCs w:val="44"/>
        </w:rPr>
        <w:t xml:space="preserve">政府采购合同</w:t>
      </w:r>
      <w:r/>
    </w:p>
    <w:p>
      <w:pPr>
        <w:ind w:firstLine="315"/>
        <w:rPr>
          <w:rFonts w:hint="eastAsia" w:ascii="宋体" w:hAnsi="宋体" w:cs="宋体"/>
          <w:b/>
          <w:sz w:val="32"/>
        </w:rPr>
      </w:pPr>
      <w:r>
        <w:rPr>
          <w:rFonts w:hint="eastAsia" w:ascii="宋体" w:hAnsi="宋体" w:cs="宋体"/>
          <w:b/>
          <w:sz w:val="32"/>
        </w:rPr>
        <w:t xml:space="preserve">            </w:t>
      </w:r>
      <w:r>
        <w:rPr>
          <w:rFonts w:hint="eastAsia" w:ascii="宋体" w:hAnsi="宋体" w:cs="宋体"/>
          <w:sz w:val="32"/>
        </w:rPr>
        <w:t xml:space="preserve">  </w:t>
      </w:r>
      <w:r/>
    </w:p>
    <w:p>
      <w:pPr>
        <w:rPr>
          <w:rFonts w:hint="eastAsia" w:ascii="宋体" w:hAnsi="宋体" w:cs="宋体"/>
          <w:b/>
          <w:sz w:val="36"/>
        </w:rPr>
      </w:pPr>
      <w:r>
        <w:rPr>
          <w:rFonts w:hint="eastAsia" w:ascii="宋体" w:hAnsi="宋体" w:cs="宋体"/>
          <w:b/>
          <w:sz w:val="36"/>
        </w:rPr>
      </w:r>
      <w:r/>
    </w:p>
    <w:p>
      <w:pPr>
        <w:ind w:firstLine="1807"/>
        <w:rPr>
          <w:rFonts w:hint="eastAsia" w:ascii="宋体" w:hAnsi="宋体" w:cs="宋体"/>
          <w:b/>
          <w:sz w:val="36"/>
        </w:rPr>
      </w:pPr>
      <w:r>
        <w:rPr>
          <w:rFonts w:hint="eastAsia" w:ascii="宋体" w:hAnsi="宋体" w:cs="宋体"/>
          <w:b/>
          <w:sz w:val="36"/>
        </w:rPr>
      </w:r>
      <w:r/>
    </w:p>
    <w:p>
      <w:pPr>
        <w:ind w:firstLine="1918"/>
        <w:rPr>
          <w:rFonts w:hint="eastAsia"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p>
    <w:p>
      <w:pPr>
        <w:ind w:firstLine="1918"/>
        <w:rPr>
          <w:rFonts w:hint="eastAsia"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918"/>
        <w:rPr>
          <w:rFonts w:hint="eastAsia"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p>
    <w:p>
      <w:pPr>
        <w:ind w:firstLine="1916"/>
        <w:rPr>
          <w:rFonts w:hint="eastAsia" w:ascii="宋体" w:hAnsi="宋体" w:cs="宋体"/>
          <w:b/>
          <w:color w:val="000000"/>
          <w:sz w:val="28"/>
          <w:szCs w:val="28"/>
        </w:rPr>
      </w:pPr>
      <w:r/>
      <w:bookmarkStart w:id="61" w:name="_Hlk205472970"/>
      <w:r>
        <w:rPr>
          <w:rFonts w:hint="eastAsia" w:ascii="宋体" w:hAnsi="宋体" w:cs="宋体"/>
          <w:b/>
          <w:color w:val="000000"/>
          <w:sz w:val="28"/>
          <w:szCs w:val="28"/>
        </w:rPr>
        <w:t xml:space="preserve">服务</w:t>
      </w:r>
      <w:bookmarkEnd w:id="61"/>
      <w:r>
        <w:rPr>
          <w:rFonts w:hint="eastAsia" w:ascii="宋体" w:hAnsi="宋体" w:cs="宋体"/>
          <w:b/>
          <w:color w:val="000000"/>
          <w:sz w:val="28"/>
          <w:szCs w:val="28"/>
        </w:rPr>
        <w:t xml:space="preserve">单位 ：</w:t>
      </w:r>
      <w:r>
        <w:rPr>
          <w:rFonts w:hint="eastAsia" w:ascii="宋体" w:hAnsi="宋体" w:cs="宋体"/>
          <w:b/>
          <w:color w:val="000000"/>
          <w:sz w:val="28"/>
          <w:szCs w:val="28"/>
          <w:u w:val="single"/>
        </w:rPr>
        <w:t xml:space="preserve">                    </w:t>
      </w:r>
      <w:r/>
    </w:p>
    <w:p>
      <w:pPr>
        <w:ind w:firstLine="1916"/>
        <w:rPr>
          <w:rFonts w:hint="eastAsia"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rPr>
          <w:rFonts w:hint="eastAsia" w:ascii="宋体" w:hAnsi="宋体" w:cs="宋体"/>
          <w:sz w:val="36"/>
        </w:rPr>
      </w:pPr>
      <w:r>
        <w:rPr>
          <w:rFonts w:hint="eastAsia" w:ascii="宋体" w:hAnsi="宋体" w:cs="宋体"/>
          <w:sz w:val="36"/>
        </w:rPr>
        <w:t xml:space="preserve">       </w:t>
      </w:r>
      <w:r/>
    </w:p>
    <w:p>
      <w:pPr>
        <w:rPr>
          <w:rFonts w:hint="eastAsia" w:ascii="宋体" w:hAnsi="宋体" w:cs="宋体"/>
          <w:sz w:val="36"/>
        </w:rPr>
      </w:pPr>
      <w:r>
        <w:rPr>
          <w:rFonts w:hint="eastAsia" w:ascii="宋体" w:hAnsi="宋体" w:cs="宋体"/>
          <w:sz w:val="36"/>
        </w:rPr>
      </w:r>
      <w:r/>
    </w:p>
    <w:p>
      <w:pPr>
        <w:rPr>
          <w:rFonts w:hint="eastAsia" w:ascii="宋体" w:hAnsi="宋体" w:cs="宋体"/>
          <w:sz w:val="36"/>
        </w:rPr>
      </w:pPr>
      <w:r>
        <w:rPr>
          <w:rFonts w:hint="eastAsia" w:ascii="宋体" w:hAnsi="宋体" w:cs="宋体"/>
          <w:sz w:val="36"/>
        </w:rPr>
      </w:r>
      <w:r/>
    </w:p>
    <w:p>
      <w:pPr>
        <w:spacing w:line="360" w:lineRule="auto"/>
        <w:rPr>
          <w:rFonts w:hint="eastAsia" w:ascii="宋体" w:hAnsi="宋体" w:cs="宋体"/>
          <w:lang w:val="zh-CN"/>
        </w:rPr>
      </w:pPr>
      <w:r>
        <w:rPr>
          <w:rFonts w:hint="eastAsia" w:ascii="宋体" w:hAnsi="宋体" w:cs="宋体"/>
          <w:b/>
          <w:sz w:val="36"/>
        </w:rPr>
        <w:br w:type="page" w:clear="all"/>
      </w:r>
      <w:bookmarkStart w:id="62" w:name="_Toc9069"/>
      <w:r>
        <w:rPr>
          <w:rFonts w:hint="eastAsia" w:ascii="宋体" w:hAnsi="宋体" w:cs="宋体"/>
          <w:lang w:val="zh-CN"/>
        </w:rPr>
        <w:t xml:space="preserve">合同编号：</w:t>
      </w:r>
      <w:r/>
    </w:p>
    <w:p>
      <w:pPr>
        <w:spacing w:line="360" w:lineRule="auto"/>
        <w:rPr>
          <w:rFonts w:hint="eastAsia" w:ascii="宋体" w:hAnsi="宋体" w:cs="宋体"/>
        </w:rPr>
      </w:pPr>
      <w:r>
        <w:rPr>
          <w:rFonts w:hint="eastAsia" w:ascii="宋体" w:hAnsi="宋体" w:cs="宋体"/>
          <w:lang w:val="zh-CN"/>
        </w:rPr>
        <w:t xml:space="preserve">政府采购计划号：</w:t>
      </w:r>
      <w:r/>
    </w:p>
    <w:tbl>
      <w:tblPr>
        <w:tblStyle w:val="106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07"/>
              <w:jc w:val="left"/>
              <w:spacing w:line="360" w:lineRule="auto"/>
              <w:rPr>
                <w:rFonts w:hint="eastAsia" w:ascii="宋体" w:hAnsi="宋体" w:cs="宋体"/>
                <w:lang w:val="zh-CN"/>
              </w:rPr>
            </w:pPr>
            <w:r>
              <w:rPr>
                <w:rFonts w:hint="eastAsia" w:ascii="宋体" w:hAnsi="宋体" w:cs="宋体"/>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hint="eastAsia" w:ascii="宋体" w:hAnsi="宋体" w:cs="宋体"/>
                <w:lang w:val="zh-CN"/>
              </w:rPr>
            </w:pPr>
            <w:r>
              <w:rPr>
                <w:rFonts w:hint="eastAsia" w:ascii="宋体" w:hAnsi="宋体" w:cs="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07"/>
              <w:jc w:val="left"/>
              <w:spacing w:line="360" w:lineRule="auto"/>
              <w:rPr>
                <w:rFonts w:hint="eastAsia"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hint="eastAsia" w:ascii="宋体" w:hAnsi="宋体" w:cs="宋体"/>
              </w:rPr>
            </w:pPr>
            <w:r>
              <w:rPr>
                <w:rFonts w:hint="eastAsia" w:ascii="宋体" w:hAnsi="宋体" w:cs="宋体"/>
                <w:lang w:val="zh-CN"/>
              </w:rPr>
              <w:t xml:space="preserve">住所地：</w:t>
            </w:r>
            <w:r/>
          </w:p>
        </w:tc>
      </w:tr>
    </w:tbl>
    <w:p>
      <w:pPr>
        <w:ind w:firstLine="420"/>
        <w:jc w:val="left"/>
        <w:spacing w:line="276" w:lineRule="auto"/>
        <w:rPr>
          <w:rFonts w:hint="eastAsia" w:ascii="宋体" w:hAnsi="宋体" w:cs="宋体"/>
          <w:highlight w:val="none"/>
        </w:rPr>
      </w:pPr>
      <w:r>
        <w:rPr>
          <w:rFonts w:hint="eastAsia" w:ascii="宋体" w:hAnsi="宋体" w:cs="宋体"/>
          <w:lang w:val="zh-CN"/>
        </w:rPr>
        <w:t xml:space="preserve">根据《中华人民共和国政府采购法》、《中华人民共和国合同法》等法律法规的规定，甲乙双方按照磋商结果签订本合同。</w:t>
      </w:r>
      <w:r/>
    </w:p>
    <w:p>
      <w:pPr>
        <w:ind w:firstLine="420"/>
        <w:spacing w:line="276" w:lineRule="auto"/>
        <w:rPr>
          <w:rFonts w:hint="eastAsia" w:ascii="宋体" w:hAnsi="宋体" w:cs="宋体"/>
          <w:highlight w:val="none"/>
          <w:lang w:val="zh-CN"/>
        </w:rPr>
      </w:pPr>
      <w:r>
        <w:rPr>
          <w:rFonts w:hint="eastAsia" w:ascii="宋体" w:hAnsi="宋体" w:cs="宋体"/>
          <w:b/>
          <w:bCs/>
          <w:highlight w:val="none"/>
          <w:lang w:val="zh-CN"/>
        </w:rPr>
        <w:t xml:space="preserve">第一条 合同标的</w:t>
      </w:r>
      <w:r>
        <w:rPr>
          <w:rFonts w:hint="eastAsia" w:ascii="宋体" w:hAnsi="宋体" w:cs="宋体"/>
          <w:highlight w:val="none"/>
          <w:lang w:val="zh-CN"/>
        </w:rPr>
        <w:t xml:space="preserve">  乙方根据甲方需求提供下列服务：</w:t>
      </w:r>
      <w:r>
        <w:rPr>
          <w:rFonts w:hint="eastAsia" w:ascii="宋体" w:hAnsi="宋体" w:cs="宋体"/>
          <w:highlight w:val="none"/>
          <w:u w:val="single"/>
          <w:lang w:val="zh-CN"/>
        </w:rPr>
        <w:t xml:space="preserve">                    </w:t>
      </w:r>
      <w:r>
        <w:rPr>
          <w:rFonts w:hint="eastAsia" w:ascii="宋体" w:hAnsi="宋体" w:cs="宋体"/>
          <w:highlight w:val="none"/>
          <w:lang w:val="zh-CN"/>
        </w:rPr>
        <w:t xml:space="preserve">，详见乙方响应文件。</w:t>
      </w:r>
      <w:r/>
    </w:p>
    <w:p>
      <w:pPr>
        <w:ind w:firstLine="420"/>
        <w:jc w:val="left"/>
        <w:spacing w:line="276" w:lineRule="auto"/>
        <w:rPr>
          <w:rFonts w:hint="eastAsia" w:ascii="宋体" w:hAnsi="宋体" w:cs="宋体"/>
          <w:lang w:val="zh-CN"/>
        </w:rPr>
      </w:pPr>
      <w:r>
        <w:rPr>
          <w:rFonts w:hint="eastAsia" w:ascii="宋体" w:hAnsi="宋体" w:cs="宋体"/>
          <w:b/>
          <w:bCs/>
          <w:highlight w:val="none"/>
          <w:lang w:val="zh-CN"/>
        </w:rPr>
        <w:t xml:space="preserve">第二条 合同总价款</w:t>
      </w:r>
      <w:r>
        <w:rPr>
          <w:rFonts w:hint="eastAsia" w:ascii="宋体" w:hAnsi="宋体" w:cs="宋体"/>
          <w:highlight w:val="none"/>
          <w:lang w:val="zh-CN"/>
        </w:rPr>
        <w:t xml:space="preserve">  本合同项下服务单价为___________（大写）人民币总价款为</w:t>
      </w:r>
      <w:r>
        <w:rPr>
          <w:rFonts w:hint="eastAsia" w:ascii="宋体" w:hAnsi="宋体" w:cs="宋体"/>
          <w:lang w:val="zh-CN"/>
        </w:rPr>
        <w:t xml:space="preserve">___________（大写）人民币，分项价款在“响应报价表”中有明确规定。</w:t>
      </w:r>
      <w:r/>
    </w:p>
    <w:p>
      <w:pPr>
        <w:ind w:firstLine="420"/>
        <w:spacing w:line="276" w:lineRule="auto"/>
        <w:rPr>
          <w:rFonts w:hint="eastAsia" w:ascii="宋体" w:hAnsi="宋体" w:cs="宋体"/>
          <w:b/>
        </w:rPr>
      </w:pPr>
      <w:r>
        <w:rPr>
          <w:rFonts w:hint="eastAsia" w:ascii="宋体" w:hAnsi="宋体" w:cs="宋体"/>
          <w:lang w:val="zh-CN"/>
        </w:rPr>
        <w:t xml:space="preserve">本合同总价款是完成本项目所发生的所有含税费用、支付给员工的工资和国家强制缴纳的各种社会保障资金，以及响应人认为需要的其他费用等。</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20"/>
        <w:jc w:val="left"/>
        <w:spacing w:line="276" w:lineRule="auto"/>
        <w:rPr>
          <w:rFonts w:hint="eastAsia" w:ascii="宋体" w:hAnsi="宋体" w:cs="宋体"/>
          <w:lang w:val="zh-CN"/>
        </w:rPr>
      </w:pPr>
      <w:r>
        <w:rPr>
          <w:rFonts w:hint="eastAsia" w:ascii="宋体" w:hAnsi="宋体" w:cs="宋体"/>
          <w:lang w:val="zh-CN"/>
        </w:rPr>
        <w:t xml:space="preserve">本合同执行期间合同总价款不变。</w:t>
      </w:r>
      <w:r/>
    </w:p>
    <w:p>
      <w:pPr>
        <w:ind w:firstLine="413"/>
        <w:spacing w:line="276" w:lineRule="auto"/>
        <w:rPr>
          <w:rFonts w:hint="eastAsia"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标的磋商</w:t>
      </w:r>
      <w:r>
        <w:rPr>
          <w:rFonts w:hint="eastAsia" w:ascii="宋体" w:hAnsi="宋体" w:cs="宋体"/>
        </w:rPr>
        <w:t xml:space="preserve">文件和响应文件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p>
    <w:p>
      <w:pPr>
        <w:ind w:firstLine="420"/>
        <w:jc w:val="left"/>
        <w:spacing w:line="276" w:lineRule="auto"/>
        <w:rPr>
          <w:rFonts w:hint="eastAsia" w:ascii="宋体" w:hAnsi="宋体" w:cs="宋体"/>
          <w:lang w:val="zh-CN"/>
        </w:rPr>
      </w:pPr>
      <w:r>
        <w:rPr>
          <w:rFonts w:hint="eastAsia" w:ascii="宋体" w:hAnsi="宋体" w:cs="宋体"/>
          <w:lang w:val="zh-CN"/>
        </w:rPr>
        <w:t xml:space="preserve">（1）乙方提供的响应文件和响应报价表；           （2）服务一览表；</w:t>
      </w:r>
      <w:r/>
    </w:p>
    <w:p>
      <w:pPr>
        <w:ind w:left="420"/>
        <w:jc w:val="left"/>
        <w:spacing w:line="276" w:lineRule="auto"/>
        <w:rPr>
          <w:rFonts w:hint="eastAsia" w:ascii="宋体" w:hAnsi="宋体" w:cs="宋体"/>
          <w:lang w:val="zh-CN"/>
        </w:rPr>
      </w:pPr>
      <w:r>
        <w:rPr>
          <w:rFonts w:hint="eastAsia" w:ascii="宋体" w:hAnsi="宋体" w:cs="宋体"/>
          <w:highlight w:val="none"/>
          <w:lang w:val="zh-CN"/>
        </w:rPr>
        <w:t xml:space="preserve">（</w:t>
      </w:r>
      <w:r>
        <w:rPr>
          <w:rFonts w:ascii="宋体" w:hAnsi="宋体" w:cs="宋体"/>
          <w:highlight w:val="none"/>
          <w:lang w:val="zh-CN"/>
        </w:rPr>
        <w:t xml:space="preserve">3</w:t>
      </w:r>
      <w:r>
        <w:rPr>
          <w:rFonts w:hint="eastAsia" w:ascii="宋体" w:hAnsi="宋体" w:cs="宋体"/>
          <w:highlight w:val="none"/>
          <w:lang w:val="zh-CN"/>
        </w:rPr>
        <w:t xml:space="preserve">）服务承诺； </w:t>
      </w:r>
      <w:r>
        <w:rPr>
          <w:rFonts w:ascii="宋体" w:hAnsi="宋体" w:cs="宋体"/>
          <w:highlight w:val="none"/>
          <w:lang w:val="zh-CN"/>
        </w:rPr>
        <w:t xml:space="preserve">                                </w:t>
      </w:r>
      <w:r>
        <w:rPr>
          <w:rFonts w:hint="eastAsia" w:ascii="宋体" w:hAnsi="宋体" w:cs="宋体"/>
          <w:highlight w:val="none"/>
          <w:lang w:val="zh-CN"/>
        </w:rPr>
        <w:t xml:space="preserve">（</w:t>
      </w:r>
      <w:r>
        <w:rPr>
          <w:rFonts w:ascii="宋体" w:hAnsi="宋体" w:cs="宋体"/>
          <w:highlight w:val="none"/>
          <w:lang w:val="zh-CN"/>
        </w:rPr>
        <w:t xml:space="preserve">4</w:t>
      </w:r>
      <w:r>
        <w:rPr>
          <w:rFonts w:hint="eastAsia" w:ascii="宋体" w:hAnsi="宋体" w:cs="宋体"/>
          <w:highlight w:val="none"/>
          <w:lang w:val="zh-CN"/>
        </w:rPr>
        <w:t xml:space="preserve">）响应承诺；                                 （</w:t>
      </w:r>
      <w:r>
        <w:rPr>
          <w:rFonts w:ascii="宋体" w:hAnsi="宋体" w:cs="宋体"/>
          <w:highlight w:val="none"/>
          <w:lang w:val="zh-CN"/>
        </w:rPr>
        <w:t xml:space="preserve">5</w:t>
      </w:r>
      <w:r>
        <w:rPr>
          <w:rFonts w:hint="eastAsia" w:ascii="宋体" w:hAnsi="宋体" w:cs="宋体"/>
          <w:highlight w:val="none"/>
          <w:lang w:val="zh-CN"/>
        </w:rPr>
        <w:t xml:space="preserve">）成交通知书； </w:t>
      </w:r>
      <w:r>
        <w:rPr>
          <w:rFonts w:ascii="宋体" w:hAnsi="宋体" w:cs="宋体"/>
          <w:highlight w:val="none"/>
          <w:lang w:val="zh-CN"/>
        </w:rPr>
        <w:t xml:space="preserve">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6</w:t>
      </w:r>
      <w:r>
        <w:rPr>
          <w:rFonts w:hint="eastAsia" w:ascii="宋体" w:hAnsi="宋体" w:cs="宋体"/>
          <w:lang w:val="zh-CN"/>
        </w:rPr>
        <w:t xml:space="preserve">）甲乙双方商定的其他文件等。</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第四条 权利保证</w:t>
      </w:r>
      <w:r/>
    </w:p>
    <w:p>
      <w:pPr>
        <w:ind w:firstLine="420"/>
        <w:jc w:val="left"/>
        <w:spacing w:line="276" w:lineRule="auto"/>
        <w:rPr>
          <w:rFonts w:hint="eastAsia" w:ascii="宋体" w:hAnsi="宋体" w:cs="宋体"/>
          <w:lang w:val="zh-CN"/>
        </w:rPr>
      </w:pPr>
      <w:r>
        <w:rPr>
          <w:rFonts w:hint="eastAsia" w:ascii="宋体" w:hAnsi="宋体" w:cs="宋体"/>
          <w:lang w:val="zh-CN"/>
        </w:rPr>
        <w:t xml:space="preserve">乙方应保证甲方在服务时不受第三方提出侵犯其专利权、版权、商标权或其他权利的起诉。一旦出现侵权，乙方应承担全部责任。</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第五条 质量保证</w:t>
      </w:r>
      <w:r/>
    </w:p>
    <w:p>
      <w:pPr>
        <w:ind w:firstLine="420"/>
        <w:jc w:val="left"/>
        <w:spacing w:line="276" w:lineRule="auto"/>
        <w:rPr>
          <w:rFonts w:hint="eastAsia" w:ascii="宋体" w:hAnsi="宋体" w:cs="宋体"/>
          <w:lang w:val="zh-CN"/>
        </w:rPr>
      </w:pPr>
      <w:r>
        <w:rPr>
          <w:rFonts w:hint="eastAsia" w:ascii="宋体" w:hAnsi="宋体" w:cs="宋体"/>
          <w:lang w:val="zh-CN"/>
        </w:rPr>
        <w:t xml:space="preserve">1、乙方所提供的服务的技术规格应与磋商文件规定的技术规格及所附的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相一致；若技术性能无特殊说明，则按国家有关部门最新颁布的标准及规范为准。</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第六条 交付和验收</w:t>
      </w:r>
      <w:r/>
    </w:p>
    <w:p>
      <w:pPr>
        <w:ind w:firstLine="420"/>
        <w:jc w:val="left"/>
        <w:spacing w:line="276" w:lineRule="auto"/>
        <w:rPr>
          <w:rFonts w:hint="eastAsia" w:ascii="宋体" w:hAnsi="宋体" w:cs="宋体"/>
          <w:color w:val="auto"/>
          <w:lang w:val="zh-CN"/>
        </w:rPr>
      </w:pPr>
      <w:r>
        <w:rPr>
          <w:rFonts w:hint="eastAsia" w:ascii="宋体" w:hAnsi="宋体" w:cs="宋体"/>
          <w:color w:val="auto"/>
          <w:lang w:val="zh-CN"/>
        </w:rPr>
        <w:t xml:space="preserve">1、乙方应当在合同签订后</w:t>
      </w:r>
      <w:r>
        <w:rPr>
          <w:rFonts w:hint="eastAsia" w:ascii="宋体" w:hAnsi="宋体" w:cs="宋体"/>
          <w:color w:val="auto"/>
          <w:u w:val="single"/>
          <w:lang w:val="zh-CN"/>
        </w:rPr>
        <w:t xml:space="preserve"> </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10 </w:t>
      </w:r>
      <w:r>
        <w:rPr>
          <w:rFonts w:hint="eastAsia" w:ascii="宋体" w:hAnsi="宋体" w:cs="宋体"/>
          <w:color w:val="auto"/>
          <w:u w:val="single"/>
          <w:lang w:val="zh-CN"/>
        </w:rPr>
        <w:t xml:space="preserve"> </w:t>
      </w:r>
      <w:r>
        <w:rPr>
          <w:rFonts w:hint="eastAsia" w:ascii="宋体" w:hAnsi="宋体" w:cs="宋体"/>
          <w:color w:val="auto"/>
          <w:lang w:val="zh-CN"/>
        </w:rPr>
        <w:t xml:space="preserve">天内</w:t>
      </w:r>
      <w:r>
        <w:rPr>
          <w:rFonts w:hint="eastAsia" w:ascii="宋体" w:hAnsi="宋体" w:cs="宋体"/>
          <w:color w:val="auto"/>
          <w:lang w:val="en-US" w:eastAsia="zh-CN"/>
        </w:rPr>
        <w:t xml:space="preserve">安排人员完成进场事项，开始履行安保服务</w:t>
      </w:r>
      <w:r>
        <w:rPr>
          <w:rFonts w:hint="eastAsia" w:ascii="宋体" w:hAnsi="宋体" w:cs="宋体"/>
          <w:color w:val="auto"/>
          <w:lang w:val="zh-CN"/>
        </w:rPr>
        <w:t xml:space="preserve">。</w:t>
      </w:r>
      <w:r/>
    </w:p>
    <w:p>
      <w:pPr>
        <w:ind w:firstLine="420"/>
        <w:jc w:val="left"/>
        <w:spacing w:line="276" w:lineRule="auto"/>
        <w:rPr>
          <w:rFonts w:hint="eastAsia" w:ascii="宋体" w:hAnsi="宋体" w:cs="宋体"/>
          <w:color w:val="auto"/>
          <w:lang w:val="zh-CN"/>
        </w:rPr>
      </w:pPr>
      <w:r>
        <w:rPr>
          <w:rFonts w:hint="eastAsia" w:ascii="宋体" w:hAnsi="宋体" w:cs="宋体"/>
          <w:color w:val="auto"/>
          <w:lang w:val="en-US" w:eastAsia="zh-CN"/>
        </w:rPr>
        <w:t xml:space="preserve">2、</w:t>
      </w:r>
      <w:r>
        <w:rPr>
          <w:rFonts w:hint="eastAsia" w:ascii="宋体" w:hAnsi="宋体" w:cs="宋体"/>
          <w:color w:val="auto"/>
          <w:lang w:val="zh-CN"/>
        </w:rPr>
        <w:t xml:space="preserve">乙方在合同签订后</w:t>
      </w:r>
      <w:r>
        <w:rPr>
          <w:rFonts w:hint="eastAsia" w:ascii="宋体" w:hAnsi="宋体" w:cs="宋体"/>
          <w:color w:val="auto"/>
          <w:u w:val="single"/>
          <w:lang w:val="zh-CN"/>
        </w:rPr>
        <w:t xml:space="preserve"> </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365</w:t>
      </w:r>
      <w:r>
        <w:rPr>
          <w:rFonts w:hint="eastAsia" w:ascii="宋体" w:hAnsi="宋体" w:cs="宋体"/>
          <w:color w:val="auto"/>
          <w:u w:val="single"/>
        </w:rPr>
        <w:t xml:space="preserve"> </w:t>
      </w:r>
      <w:r>
        <w:rPr>
          <w:rFonts w:hint="eastAsia" w:ascii="宋体" w:hAnsi="宋体" w:cs="宋体"/>
          <w:color w:val="auto"/>
          <w:u w:val="single"/>
          <w:lang w:val="zh-CN"/>
        </w:rPr>
        <w:t xml:space="preserve"> </w:t>
      </w:r>
      <w:r>
        <w:rPr>
          <w:rFonts w:hint="eastAsia" w:ascii="宋体" w:hAnsi="宋体" w:cs="宋体"/>
          <w:color w:val="auto"/>
          <w:lang w:val="zh-CN"/>
        </w:rPr>
        <w:t xml:space="preserve">天内完成</w:t>
      </w:r>
      <w:r>
        <w:rPr>
          <w:rFonts w:hint="eastAsia" w:ascii="宋体" w:hAnsi="宋体" w:cs="宋体"/>
          <w:color w:val="auto"/>
          <w:lang w:val="en-US" w:eastAsia="zh-CN"/>
        </w:rPr>
        <w:t xml:space="preserve">所有</w:t>
      </w:r>
      <w:r>
        <w:rPr>
          <w:rFonts w:hint="eastAsia" w:ascii="宋体" w:hAnsi="宋体" w:cs="宋体"/>
          <w:color w:val="auto"/>
          <w:lang w:val="zh-CN"/>
        </w:rPr>
        <w:t xml:space="preserve">服务事项。</w:t>
      </w:r>
      <w:r/>
    </w:p>
    <w:p>
      <w:pPr>
        <w:ind w:firstLine="420"/>
        <w:jc w:val="left"/>
        <w:spacing w:line="276" w:lineRule="auto"/>
        <w:rPr>
          <w:rFonts w:hint="eastAsia" w:ascii="宋体" w:hAnsi="宋体" w:cs="宋体"/>
          <w:lang w:val="zh-CN"/>
        </w:rPr>
      </w:pPr>
      <w:r>
        <w:rPr>
          <w:rFonts w:hint="eastAsia" w:ascii="宋体" w:hAnsi="宋体" w:cs="宋体"/>
          <w:lang w:val="en-US" w:eastAsia="zh-CN"/>
        </w:rPr>
        <w:t xml:space="preserve">3</w:t>
      </w:r>
      <w:r>
        <w:rPr>
          <w:rFonts w:hint="eastAsia" w:ascii="宋体" w:hAnsi="宋体" w:cs="宋体"/>
          <w:lang w:val="zh-CN"/>
        </w:rPr>
        <w:t xml:space="preserve">、验收标准：按行业通行标准和乙方响应文件的承诺（详见合同附件载明的标准，并不低于国家相关标准）。</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第七条 伴随服务／售后服务</w:t>
      </w:r>
      <w:r/>
    </w:p>
    <w:p>
      <w:pPr>
        <w:ind w:firstLine="420"/>
        <w:jc w:val="left"/>
        <w:spacing w:line="276" w:lineRule="auto"/>
        <w:tabs>
          <w:tab w:val="left" w:pos="1620" w:leader="none"/>
        </w:tabs>
        <w:rPr>
          <w:rFonts w:hint="eastAsia" w:ascii="宋体" w:hAnsi="宋体" w:cs="宋体"/>
          <w:lang w:val="zh-CN"/>
        </w:rPr>
      </w:pPr>
      <w:r>
        <w:rPr>
          <w:rFonts w:hint="eastAsia" w:ascii="宋体" w:hAnsi="宋体" w:cs="宋体"/>
          <w:lang w:val="zh-CN"/>
        </w:rPr>
        <w:t xml:space="preserve">1、乙方应按照国家有关法律法规规章和合同所附的“服务承诺”提供服务。</w:t>
      </w:r>
      <w:r/>
    </w:p>
    <w:p>
      <w:pPr>
        <w:ind w:firstLine="420"/>
        <w:jc w:val="left"/>
        <w:spacing w:line="276" w:lineRule="auto"/>
        <w:rPr>
          <w:rFonts w:hint="eastAsia" w:ascii="宋体" w:hAnsi="宋体" w:cs="宋体"/>
          <w:lang w:val="zh-CN"/>
        </w:rPr>
      </w:pPr>
      <w:r>
        <w:rPr>
          <w:rFonts w:hint="eastAsia" w:ascii="宋体" w:hAnsi="宋体" w:cs="宋体"/>
          <w:lang w:val="zh-CN"/>
        </w:rPr>
        <w:t xml:space="preserve">2、除前款规定外，乙方还应提供下列服务：</w:t>
      </w:r>
      <w:r/>
    </w:p>
    <w:p>
      <w:pPr>
        <w:ind w:firstLine="420"/>
        <w:jc w:val="left"/>
        <w:spacing w:line="276"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（1）对甲方人员进行免费培训。</w:t>
      </w:r>
      <w:r/>
    </w:p>
    <w:p>
      <w:pPr>
        <w:ind w:firstLine="420"/>
        <w:jc w:val="left"/>
        <w:spacing w:line="276" w:lineRule="auto"/>
        <w:rPr>
          <w:rFonts w:hint="eastAsia" w:ascii="宋体" w:hAnsi="宋体" w:cs="宋体"/>
          <w:color w:val="auto"/>
          <w:highlight w:val="none"/>
          <w:u w:val="singl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w:t>
      </w:r>
      <w:r>
        <w:rPr>
          <w:rFonts w:hint="eastAsia" w:ascii="宋体" w:hAnsi="宋体" w:cs="宋体"/>
          <w:color w:val="auto"/>
          <w:highlight w:val="none"/>
          <w:u w:val="none"/>
        </w:rPr>
        <w:t xml:space="preserve">每学期组织反恐防暴等应急演练  </w:t>
      </w:r>
      <w:r/>
    </w:p>
    <w:p>
      <w:pPr>
        <w:ind w:firstLine="420"/>
        <w:jc w:val="left"/>
        <w:spacing w:line="276" w:lineRule="auto"/>
        <w:rPr>
          <w:rFonts w:hint="eastAsia" w:ascii="宋体" w:hAnsi="宋体" w:cs="宋体"/>
          <w:color w:val="auto"/>
          <w:highlight w:val="none"/>
          <w:u w:val="single"/>
        </w:rPr>
      </w:pP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3</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p>
    <w:p>
      <w:pPr>
        <w:ind w:firstLine="420"/>
        <w:jc w:val="left"/>
        <w:spacing w:line="276"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3、有关伴随服务或售后服务的承诺，双方作如下约定：</w:t>
      </w:r>
      <w:r/>
    </w:p>
    <w:p>
      <w:pPr>
        <w:ind w:left="420"/>
        <w:jc w:val="left"/>
        <w:spacing w:line="276" w:lineRule="auto"/>
        <w:rPr>
          <w:rFonts w:hint="eastAsia" w:ascii="宋体" w:hAnsi="宋体" w:cs="宋体"/>
          <w:lang w:val="zh-CN"/>
        </w:rPr>
      </w:pPr>
      <w:r>
        <w:rPr>
          <w:rFonts w:hint="eastAsia" w:ascii="宋体" w:hAnsi="宋体" w:cs="宋体"/>
          <w:u w:val="single"/>
        </w:rPr>
        <w:t xml:space="preserve">                                                                               </w:t>
      </w:r>
      <w:r>
        <w:rPr>
          <w:rFonts w:hint="eastAsia" w:ascii="宋体" w:hAnsi="宋体" w:cs="宋体"/>
        </w:rPr>
        <w:t xml:space="preserve"> </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第八条 履约保证金</w:t>
      </w:r>
      <w:r/>
    </w:p>
    <w:p>
      <w:pPr>
        <w:ind w:firstLine="420"/>
        <w:jc w:val="left"/>
        <w:spacing w:line="276" w:lineRule="auto"/>
        <w:rPr>
          <w:rFonts w:hint="eastAsia"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p>
    <w:p>
      <w:pPr>
        <w:ind w:firstLine="413"/>
        <w:spacing w:line="276" w:lineRule="auto"/>
        <w:rPr>
          <w:rFonts w:hint="eastAsia" w:ascii="宋体" w:hAnsi="宋体" w:cs="宋体"/>
          <w:b/>
          <w:bCs/>
          <w:i/>
          <w:iCs/>
          <w:lang w:val="zh-CN"/>
        </w:rPr>
      </w:pPr>
      <w:r>
        <w:rPr>
          <w:rFonts w:hint="eastAsia" w:ascii="宋体" w:hAnsi="宋体" w:cs="宋体"/>
          <w:b/>
          <w:bCs/>
          <w:lang w:val="zh-CN"/>
        </w:rPr>
        <w:t xml:space="preserve">第九条 合同款支付</w:t>
      </w:r>
      <w:r/>
    </w:p>
    <w:p>
      <w:pPr>
        <w:ind w:firstLine="420"/>
        <w:jc w:val="left"/>
        <w:spacing w:line="276" w:lineRule="auto"/>
        <w:rPr>
          <w:rFonts w:hint="eastAsia" w:ascii="宋体" w:hAnsi="宋体" w:cs="宋体"/>
        </w:rPr>
      </w:pPr>
      <w:r>
        <w:rPr>
          <w:rFonts w:hint="eastAsia" w:ascii="宋体" w:hAnsi="宋体" w:cs="宋体"/>
          <w:lang w:val="zh-CN"/>
        </w:rPr>
        <w:t xml:space="preserve">1、本合同项下所有款项均以人民币支付。</w:t>
      </w:r>
      <w:r/>
    </w:p>
    <w:p>
      <w:pPr>
        <w:ind w:firstLine="420"/>
        <w:jc w:val="left"/>
        <w:spacing w:line="276" w:lineRule="auto"/>
        <w:rPr>
          <w:rFonts w:hint="eastAsia" w:ascii="宋体" w:hAnsi="宋体" w:cs="宋体"/>
          <w:lang w:val="zh-CN"/>
        </w:rPr>
      </w:pPr>
      <w:r>
        <w:rPr>
          <w:rFonts w:hint="eastAsia" w:ascii="宋体" w:hAnsi="宋体" w:cs="宋体"/>
          <w:lang w:val="zh-CN"/>
        </w:rPr>
        <w:t xml:space="preserve">2、本合同项下的采购资金由甲方自行支付，乙方向甲方开具发票。</w:t>
      </w:r>
      <w:r/>
    </w:p>
    <w:p>
      <w:pPr>
        <w:ind w:firstLine="420"/>
        <w:spacing w:line="276" w:lineRule="auto"/>
        <w:rPr>
          <w:rFonts w:hint="eastAsia" w:ascii="宋体" w:hAnsi="宋体" w:cs="宋体"/>
        </w:rPr>
      </w:pPr>
      <w:r>
        <w:rPr>
          <w:rFonts w:hint="eastAsia" w:ascii="宋体" w:hAnsi="宋体" w:cs="宋体"/>
        </w:rPr>
        <w:t xml:space="preserve">3、付款内容：</w:t>
      </w:r>
      <w:r/>
    </w:p>
    <w:tbl>
      <w:tblPr>
        <w:tblStyle w:val="1064"/>
        <w:tblW w:w="88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jc w:val="center"/>
          <w:tblCellSpacing w:w="0" w:type="dxa"/>
          <w:tblHeader/>
        </w:trPr>
        <w:tc>
          <w:tcPr>
            <w:tcW w:w="858"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t xml:space="preserve">期次</w:t>
            </w:r>
            <w:r/>
          </w:p>
        </w:tc>
        <w:tc>
          <w:tcPr>
            <w:tcW w:w="15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t xml:space="preserve">支付条件</w:t>
            </w:r>
            <w:r/>
          </w:p>
        </w:tc>
        <w:tc>
          <w:tcPr>
            <w:tcW w:w="2285"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t xml:space="preserve">支付金额（元）</w:t>
            </w:r>
            <w:r/>
          </w:p>
        </w:tc>
        <w:tc>
          <w:tcPr>
            <w:tcW w:w="2067"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t xml:space="preserve">支付比例（%）</w:t>
            </w:r>
            <w:r/>
          </w:p>
        </w:tc>
        <w:tc>
          <w:tcPr>
            <w:tcW w:w="21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t xml:space="preserve">支付日期</w:t>
            </w:r>
            <w:r/>
          </w:p>
        </w:tc>
      </w:tr>
      <w:tr>
        <w:trPr>
          <w:jc w:val="center"/>
          <w:tblCellSpacing w:w="0" w:type="dxa"/>
          <w:trHeight w:val="90"/>
        </w:trPr>
        <w:tc>
          <w:tcPr>
            <w:tcW w:w="858"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15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285"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067"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1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r>
      <w:tr>
        <w:trPr>
          <w:jc w:val="center"/>
          <w:tblCellSpacing w:w="0" w:type="dxa"/>
          <w:trHeight w:val="90"/>
        </w:trPr>
        <w:tc>
          <w:tcPr>
            <w:tcW w:w="858"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15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285"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067"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1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r>
      <w:tr>
        <w:trPr>
          <w:jc w:val="center"/>
          <w:tblCellSpacing w:w="0" w:type="dxa"/>
          <w:trHeight w:val="90"/>
        </w:trPr>
        <w:tc>
          <w:tcPr>
            <w:tcW w:w="858"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15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285"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067"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1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r>
      <w:tr>
        <w:trPr>
          <w:jc w:val="center"/>
          <w:tblCellSpacing w:w="0" w:type="dxa"/>
          <w:trHeight w:val="90"/>
        </w:trPr>
        <w:tc>
          <w:tcPr>
            <w:tcW w:w="858"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15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285"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067"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c>
          <w:tcPr>
            <w:tcW w:w="2139" w:type="dxa"/>
            <w:vAlign w:val="center"/>
            <w:textDirection w:val="lrTb"/>
            <w:noWrap w:val="false"/>
          </w:tcPr>
          <w:p>
            <w:pPr>
              <w:ind w:left="105"/>
              <w:jc w:val="center"/>
              <w:spacing w:line="276" w:lineRule="auto"/>
              <w:rPr>
                <w:rFonts w:hint="eastAsia" w:ascii="宋体" w:hAnsi="宋体" w:cs="宋体"/>
              </w:rPr>
            </w:pPr>
            <w:r>
              <w:rPr>
                <w:rFonts w:hint="eastAsia" w:ascii="宋体" w:hAnsi="宋体" w:cs="宋体"/>
              </w:rPr>
            </w:r>
            <w:r/>
          </w:p>
        </w:tc>
      </w:tr>
    </w:tbl>
    <w:p>
      <w:pPr>
        <w:numPr>
          <w:ilvl w:val="0"/>
          <w:numId w:val="5"/>
        </w:numPr>
        <w:ind w:firstLine="420"/>
        <w:jc w:val="left"/>
        <w:spacing w:line="276" w:lineRule="auto"/>
        <w:rPr>
          <w:rFonts w:hint="eastAsia" w:ascii="宋体" w:hAnsi="宋体" w:cs="宋体"/>
          <w:lang w:val="zh-CN"/>
        </w:rPr>
      </w:pPr>
      <w:r>
        <w:rPr>
          <w:rFonts w:hint="eastAsia" w:ascii="宋体" w:hAnsi="宋体" w:cs="宋体"/>
          <w:lang w:val="zh-CN"/>
        </w:rPr>
        <w:t xml:space="preserve">付款条件：</w:t>
      </w:r>
      <w:r/>
    </w:p>
    <w:p>
      <w:pPr>
        <w:ind w:firstLine="420"/>
        <w:jc w:val="left"/>
        <w:spacing w:line="276" w:lineRule="auto"/>
        <w:rPr>
          <w:rFonts w:hint="eastAsia" w:ascii="宋体" w:hAnsi="宋体" w:cs="宋体"/>
        </w:rPr>
      </w:pPr>
      <w:r>
        <w:rPr>
          <w:rFonts w:hint="eastAsia" w:ascii="宋体" w:hAnsi="宋体" w:cs="宋体"/>
        </w:rPr>
        <w:t xml:space="preserve">（1）本合同付款按照上述付款内容付款。</w:t>
      </w:r>
      <w:r/>
    </w:p>
    <w:p>
      <w:pPr>
        <w:ind w:firstLine="420"/>
        <w:spacing w:line="276" w:lineRule="auto"/>
        <w:rPr>
          <w:rFonts w:hint="eastAsia" w:ascii="宋体" w:hAnsi="宋体" w:cs="宋体"/>
          <w:color w:val="auto"/>
          <w:highlight w:val="none"/>
          <w:u w:val="singl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每三个月结算一次，</w:t>
      </w:r>
      <w:r>
        <w:rPr>
          <w:rFonts w:hint="eastAsia" w:ascii="宋体" w:hAnsi="宋体" w:cs="宋体"/>
          <w:color w:val="auto"/>
          <w:highlight w:val="none"/>
          <w:u w:val="single"/>
          <w:lang w:val="en-US" w:eastAsia="zh-CN"/>
        </w:rPr>
        <w:t xml:space="preserve">甲方</w:t>
      </w:r>
      <w:r>
        <w:rPr>
          <w:rFonts w:hint="eastAsia" w:ascii="宋体" w:hAnsi="宋体" w:cs="宋体"/>
          <w:color w:val="auto"/>
          <w:highlight w:val="none"/>
          <w:u w:val="single"/>
        </w:rPr>
        <w:t xml:space="preserve">在收到发票15个工作日内根据考核情况向</w:t>
      </w:r>
      <w:r>
        <w:rPr>
          <w:rFonts w:hint="eastAsia" w:ascii="宋体" w:hAnsi="宋体" w:cs="宋体"/>
          <w:color w:val="auto"/>
          <w:highlight w:val="none"/>
          <w:u w:val="single"/>
          <w:lang w:val="en-US" w:eastAsia="zh-CN"/>
        </w:rPr>
        <w:t xml:space="preserve">乙方</w:t>
      </w:r>
      <w:r>
        <w:rPr>
          <w:rFonts w:hint="eastAsia" w:ascii="宋体" w:hAnsi="宋体" w:cs="宋体"/>
          <w:color w:val="auto"/>
          <w:highlight w:val="none"/>
          <w:u w:val="single"/>
        </w:rPr>
        <w:t xml:space="preserve">支付前三个月的安保服务费用。考核合格的，支付前三个月的全额服务费用，考核不合格的扣除前三个月5%的服务费用。</w:t>
      </w:r>
      <w:r/>
    </w:p>
    <w:p>
      <w:pPr>
        <w:ind w:firstLine="420"/>
        <w:spacing w:line="276" w:lineRule="auto"/>
        <w:rPr>
          <w:rFonts w:hint="eastAsia" w:ascii="宋体" w:hAnsi="宋体" w:cs="宋体"/>
          <w:color w:val="auto"/>
          <w:highlight w:val="none"/>
          <w:u w:val="single"/>
        </w:rPr>
      </w:pPr>
      <w:r>
        <w:rPr>
          <w:rFonts w:hint="eastAsia" w:ascii="宋体" w:hAnsi="宋体" w:cs="宋体"/>
          <w:color w:val="auto"/>
          <w:highlight w:val="none"/>
        </w:rPr>
        <w:t xml:space="preserve">（3）</w:t>
      </w:r>
      <w:r>
        <w:rPr>
          <w:rFonts w:hint="eastAsia" w:ascii="宋体" w:hAnsi="宋体" w:cs="宋体"/>
          <w:color w:val="auto"/>
          <w:highlight w:val="none"/>
          <w:u w:val="single"/>
        </w:rPr>
        <w:t xml:space="preserve">考核结果一式两份，出现一个</w:t>
      </w:r>
      <w:r>
        <w:rPr>
          <w:rFonts w:hint="eastAsia" w:ascii="宋体" w:hAnsi="宋体" w:cs="宋体"/>
          <w:color w:val="auto"/>
          <w:highlight w:val="none"/>
          <w:u w:val="single"/>
          <w:lang w:eastAsia="zh-CN"/>
        </w:rPr>
        <w:t xml:space="preserve">考核周期</w:t>
      </w:r>
      <w:r>
        <w:rPr>
          <w:rFonts w:hint="eastAsia" w:ascii="宋体" w:hAnsi="宋体" w:cs="宋体"/>
          <w:color w:val="auto"/>
          <w:highlight w:val="none"/>
          <w:u w:val="single"/>
        </w:rPr>
        <w:t xml:space="preserve">不合格的情况，</w:t>
      </w:r>
      <w:r>
        <w:rPr>
          <w:rFonts w:hint="eastAsia" w:ascii="宋体" w:hAnsi="宋体" w:cs="宋体"/>
          <w:color w:val="auto"/>
          <w:highlight w:val="none"/>
          <w:u w:val="single"/>
          <w:lang w:val="en-US" w:eastAsia="zh-CN"/>
        </w:rPr>
        <w:t xml:space="preserve">甲方</w:t>
      </w:r>
      <w:r>
        <w:rPr>
          <w:rFonts w:hint="eastAsia" w:ascii="宋体" w:hAnsi="宋体" w:cs="宋体"/>
          <w:color w:val="auto"/>
          <w:highlight w:val="none"/>
          <w:u w:val="single"/>
        </w:rPr>
        <w:t xml:space="preserve">将向</w:t>
      </w:r>
      <w:r>
        <w:rPr>
          <w:rFonts w:hint="eastAsia" w:ascii="宋体" w:hAnsi="宋体" w:cs="宋体"/>
          <w:color w:val="auto"/>
          <w:highlight w:val="none"/>
          <w:u w:val="single"/>
          <w:lang w:val="en-US" w:eastAsia="zh-CN"/>
        </w:rPr>
        <w:t xml:space="preserve">乙方</w:t>
      </w:r>
      <w:r>
        <w:rPr>
          <w:rFonts w:hint="eastAsia" w:ascii="宋体" w:hAnsi="宋体" w:cs="宋体"/>
          <w:color w:val="auto"/>
          <w:highlight w:val="none"/>
          <w:u w:val="single"/>
        </w:rPr>
        <w:t xml:space="preserve">开具整改通知书，</w:t>
      </w:r>
      <w:r>
        <w:rPr>
          <w:rFonts w:hint="eastAsia" w:ascii="宋体" w:hAnsi="宋体" w:cs="宋体"/>
          <w:color w:val="auto"/>
          <w:highlight w:val="none"/>
          <w:u w:val="single"/>
          <w:lang w:val="en-US" w:eastAsia="zh-CN"/>
        </w:rPr>
        <w:t xml:space="preserve">乙方</w:t>
      </w:r>
      <w:r>
        <w:rPr>
          <w:rFonts w:hint="eastAsia" w:ascii="宋体" w:hAnsi="宋体" w:cs="宋体"/>
          <w:color w:val="auto"/>
          <w:highlight w:val="none"/>
          <w:u w:val="single"/>
        </w:rPr>
        <w:t xml:space="preserve">根据要求进行整改，如果出现两个</w:t>
      </w:r>
      <w:r>
        <w:rPr>
          <w:rFonts w:hint="eastAsia" w:ascii="宋体" w:hAnsi="宋体" w:cs="宋体"/>
          <w:color w:val="auto"/>
          <w:highlight w:val="none"/>
          <w:u w:val="single"/>
          <w:lang w:eastAsia="zh-CN"/>
        </w:rPr>
        <w:t xml:space="preserve">考核周期</w:t>
      </w:r>
      <w:r>
        <w:rPr>
          <w:rFonts w:hint="eastAsia" w:ascii="宋体" w:hAnsi="宋体" w:cs="宋体"/>
          <w:color w:val="auto"/>
          <w:highlight w:val="none"/>
          <w:u w:val="single"/>
        </w:rPr>
        <w:t xml:space="preserve">不合格的情况，</w:t>
      </w:r>
      <w:r>
        <w:rPr>
          <w:rFonts w:hint="eastAsia" w:ascii="宋体" w:hAnsi="宋体" w:cs="宋体"/>
          <w:color w:val="auto"/>
          <w:highlight w:val="none"/>
          <w:u w:val="single"/>
          <w:lang w:val="en-US" w:eastAsia="zh-CN"/>
        </w:rPr>
        <w:t xml:space="preserve">甲方</w:t>
      </w:r>
      <w:r>
        <w:rPr>
          <w:rFonts w:hint="eastAsia" w:ascii="宋体" w:hAnsi="宋体" w:cs="宋体"/>
          <w:color w:val="auto"/>
          <w:highlight w:val="none"/>
          <w:u w:val="single"/>
        </w:rPr>
        <w:t xml:space="preserve">有权立即终止合同</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  </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第十条 违约责任</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1、甲方无正当理由拒收服务、拒付服务款的，由甲方向乙方偿付合同总价的5%违约金。</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2、甲方未按合同规定的期限向乙方支付</w:t>
      </w:r>
      <w:r>
        <w:rPr>
          <w:rFonts w:hint="eastAsia" w:ascii="宋体" w:hAnsi="宋体" w:cs="宋体"/>
        </w:rPr>
        <w:t xml:space="preserve">款项</w:t>
      </w:r>
      <w:r>
        <w:rPr>
          <w:rFonts w:hint="eastAsia" w:ascii="宋体" w:hAnsi="宋体" w:cs="宋体"/>
          <w:lang w:val="zh-CN"/>
        </w:rPr>
        <w:t xml:space="preserve">的，每逾期1天甲方向乙方偿付欠款总额的5‰滞纳金，但累计滞纳金总额不超过欠款总额的5% 。</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3、如乙方不能交付服务的，甲方有权扣留全部履约保证金；同时乙方应向甲方支付合同总价5%的违约金。</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5、乙方所交付的服务不符合合同规定的，甲方有权拒收。甲方拒收的，乙方应向甲方支付合同总款5%的违约金。</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9、乙方响应属虚假承诺，或经权威部门监测提供的服务不能满足磋商文件要求，或是由于乙方的过错造成合同无法继续履行的，乙方履约保证金不予退还外，还应向甲方支付不少于合同总价30%赔偿金。</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第十一条 </w:t>
      </w:r>
      <w:r>
        <w:rPr>
          <w:rFonts w:hint="eastAsia" w:ascii="宋体" w:hAnsi="宋体" w:cs="宋体"/>
          <w:b/>
          <w:bCs/>
          <w:lang w:val="zh-CN"/>
        </w:rPr>
        <w:t xml:space="preserve">合同的变更和终止</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第十二条 </w:t>
      </w:r>
      <w:r>
        <w:rPr>
          <w:rFonts w:hint="eastAsia" w:ascii="宋体" w:hAnsi="宋体" w:cs="宋体"/>
          <w:b/>
          <w:bCs/>
          <w:lang w:val="zh-CN"/>
        </w:rPr>
        <w:t xml:space="preserve">合同的转让</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乙方不得擅自部分或全部转让其应履行的合同义务。</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第十三条</w:t>
      </w:r>
      <w:r>
        <w:rPr>
          <w:rFonts w:hint="eastAsia" w:ascii="宋体" w:hAnsi="宋体" w:cs="宋体"/>
          <w:b/>
          <w:bCs/>
          <w:lang w:val="zh-CN"/>
        </w:rPr>
        <w:t xml:space="preserve"> 争议的解决</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 ）种方式解决争议：</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（1）向甲方所在地有管辖权的人民法院提起诉讼；</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（2）向南京仲裁委员会按其仲裁规则申请仲裁。</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如没有约定，默认采取第2种方式解决争议。</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3、在仲裁期间，本合同应继续履行。</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第十四条 </w:t>
      </w:r>
      <w:r>
        <w:rPr>
          <w:rFonts w:hint="eastAsia" w:ascii="宋体" w:hAnsi="宋体" w:cs="宋体"/>
          <w:b/>
          <w:bCs/>
          <w:lang w:val="zh-CN"/>
        </w:rPr>
        <w:t xml:space="preserve">诚实信用</w:t>
      </w:r>
      <w:r>
        <w:rPr>
          <w:rFonts w:hint="eastAsia" w:ascii="宋体" w:hAnsi="宋体" w:cs="宋体"/>
          <w:b/>
          <w:bCs/>
          <w:lang w:val="zh-CN"/>
        </w:rPr>
        <w:t xml:space="preserve"> </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乙方应诚实信用，严格按照磋商文件要求和响应承诺履行合同，不向甲方进行商业贿赂或者提供不正当利益。</w:t>
      </w:r>
      <w:r/>
    </w:p>
    <w:p>
      <w:pPr>
        <w:ind w:firstLine="413"/>
        <w:spacing w:line="276" w:lineRule="auto"/>
        <w:rPr>
          <w:rFonts w:hint="eastAsia" w:ascii="宋体" w:hAnsi="宋体" w:cs="宋体"/>
          <w:b/>
          <w:bCs/>
          <w:lang w:val="zh-CN"/>
        </w:rPr>
      </w:pPr>
      <w:r>
        <w:rPr>
          <w:rFonts w:hint="eastAsia" w:ascii="宋体" w:hAnsi="宋体" w:cs="宋体"/>
          <w:b/>
          <w:bCs/>
          <w:lang w:val="zh-CN"/>
        </w:rPr>
        <w:t xml:space="preserve">第十五条 合同生效及其他</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1、本合同自签订之日起生效。</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p>
    <w:p>
      <w:pPr>
        <w:ind w:firstLine="420"/>
        <w:jc w:val="left"/>
        <w:spacing w:line="276" w:lineRule="auto"/>
        <w:widowControl/>
        <w:rPr>
          <w:rFonts w:hint="eastAsia"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widowControl/>
        <w:rPr>
          <w:rFonts w:hint="eastAsia" w:ascii="宋体" w:hAnsi="宋体" w:cs="宋体"/>
          <w:lang w:val="zh-CN"/>
        </w:rPr>
      </w:pPr>
      <w:r>
        <w:rPr>
          <w:rFonts w:hint="eastAsia" w:ascii="宋体" w:hAnsi="宋体" w:cs="宋体"/>
          <w:lang w:val="zh-CN"/>
        </w:rPr>
      </w:r>
      <w:r/>
    </w:p>
    <w:tbl>
      <w:tblPr>
        <w:tblStyle w:val="1064"/>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账    </w:t>
            </w:r>
            <w:r>
              <w:rPr>
                <w:rFonts w:hint="eastAsia" w:ascii="宋体" w:hAnsi="宋体" w:cs="宋体"/>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lang w:val="zh-CN"/>
              </w:rPr>
            </w:pPr>
            <w:r>
              <w:rPr>
                <w:rFonts w:hint="eastAsia" w:ascii="宋体" w:hAnsi="宋体" w:cs="宋体"/>
              </w:rPr>
              <w:t xml:space="preserve">账    </w:t>
            </w:r>
            <w:r>
              <w:rPr>
                <w:rFonts w:hint="eastAsia" w:ascii="宋体" w:hAnsi="宋体" w:cs="宋体"/>
                <w:lang w:val="zh-CN"/>
              </w:rPr>
              <w:t xml:space="preserve">号：</w:t>
            </w:r>
            <w:r/>
          </w:p>
          <w:p>
            <w:pPr>
              <w:jc w:val="left"/>
              <w:spacing w:line="360" w:lineRule="auto"/>
              <w:widowControl/>
              <w:rPr>
                <w:rFonts w:hint="eastAsia" w:ascii="宋体" w:hAnsi="宋体" w:cs="宋体"/>
                <w:lang w:val="zh-CN"/>
              </w:rPr>
            </w:pPr>
            <w:r>
              <w:rPr>
                <w:rFonts w:hint="eastAsia"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cs="宋体"/>
                <w:lang w:val="zh-CN"/>
              </w:rPr>
            </w:pPr>
            <w:r>
              <w:rPr>
                <w:rFonts w:hint="eastAsia" w:ascii="宋体" w:hAnsi="宋体" w:cs="宋体"/>
                <w:lang w:val="zh-CN"/>
              </w:rPr>
              <w:t xml:space="preserve">日      期：     年    月    日</w:t>
            </w:r>
            <w:r/>
          </w:p>
        </w:tc>
      </w:tr>
    </w:tbl>
    <w:p>
      <w:pPr>
        <w:jc w:val="left"/>
        <w:spacing w:line="276" w:lineRule="auto"/>
      </w:pPr>
      <w:r/>
      <w:r/>
    </w:p>
    <w:p>
      <w:pPr>
        <w:jc w:val="left"/>
        <w:widowControl/>
        <w:rPr>
          <w:rFonts w:hint="eastAsia" w:ascii="宋体" w:hAnsi="宋体" w:cs="宋体"/>
          <w:b/>
          <w:bCs/>
          <w:sz w:val="28"/>
          <w:szCs w:val="28"/>
          <w:lang w:val="zh-CN"/>
        </w:rPr>
      </w:pPr>
      <w:r>
        <w:rPr>
          <w:rFonts w:ascii="宋体" w:hAnsi="宋体" w:cs="宋体"/>
          <w:b/>
          <w:bCs/>
          <w:sz w:val="28"/>
          <w:szCs w:val="28"/>
          <w:lang w:val="zh-CN"/>
        </w:rPr>
        <w:br w:type="page" w:clear="all"/>
      </w:r>
      <w:r/>
    </w:p>
    <w:p>
      <w:pPr>
        <w:jc w:val="center"/>
        <w:spacing w:line="360" w:lineRule="auto"/>
        <w:rPr>
          <w:rFonts w:hint="eastAsia" w:ascii="宋体" w:hAnsi="宋体" w:cs="宋体"/>
          <w:sz w:val="28"/>
          <w:szCs w:val="28"/>
          <w:highlight w:val="yellow"/>
          <w:lang w:val="zh-CN"/>
        </w:rPr>
        <w:outlineLvl w:val="0"/>
      </w:pPr>
      <w:r>
        <w:rPr>
          <w:rFonts w:hint="eastAsia" w:ascii="宋体" w:hAnsi="宋体" w:cs="宋体"/>
          <w:b/>
          <w:bCs/>
          <w:sz w:val="28"/>
          <w:szCs w:val="28"/>
          <w:lang w:val="zh-CN"/>
        </w:rPr>
        <w:t xml:space="preserve">第四章</w:t>
      </w:r>
      <w:r>
        <w:rPr>
          <w:rFonts w:hint="eastAsia" w:ascii="宋体" w:hAnsi="宋体" w:cs="宋体"/>
          <w:b/>
          <w:bCs/>
          <w:sz w:val="28"/>
          <w:szCs w:val="28"/>
        </w:rPr>
        <w:t xml:space="preserve"> </w:t>
      </w:r>
      <w:r>
        <w:rPr>
          <w:rFonts w:hint="eastAsia" w:ascii="宋体" w:hAnsi="宋体" w:cs="宋体"/>
          <w:b/>
          <w:bCs/>
          <w:sz w:val="28"/>
          <w:szCs w:val="28"/>
          <w:lang w:val="zh-CN"/>
        </w:rPr>
        <w:t xml:space="preserve"> 项目需求</w:t>
      </w:r>
      <w:bookmarkEnd w:id="56"/>
      <w:r/>
      <w:bookmarkEnd w:id="57"/>
      <w:r/>
      <w:bookmarkEnd w:id="58"/>
      <w:r/>
      <w:bookmarkEnd w:id="59"/>
      <w:r/>
      <w:bookmarkEnd w:id="60"/>
      <w:r/>
      <w:bookmarkEnd w:id="62"/>
      <w:r/>
      <w:bookmarkStart w:id="63" w:name="_Toc61149622"/>
      <w:r/>
      <w:bookmarkStart w:id="64" w:name="_Toc26554097"/>
      <w:r/>
      <w:bookmarkStart w:id="65" w:name="_Toc23828480"/>
      <w:r/>
      <w:r/>
    </w:p>
    <w:p>
      <w:pPr>
        <w:numPr>
          <w:ilvl w:val="0"/>
          <w:numId w:val="6"/>
        </w:numPr>
        <w:ind w:left="316" w:hanging="316"/>
        <w:spacing w:line="360" w:lineRule="auto"/>
        <w:rPr>
          <w:rFonts w:hint="eastAsia" w:ascii="宋体" w:hAnsi="宋体"/>
          <w:b/>
          <w:szCs w:val="21"/>
        </w:rPr>
        <w:outlineLvl w:val="1"/>
      </w:pPr>
      <w:r/>
      <w:bookmarkStart w:id="66" w:name="_Toc29713"/>
      <w:r/>
      <w:bookmarkStart w:id="67" w:name="_Toc21507"/>
      <w:r/>
      <w:bookmarkStart w:id="68" w:name="_Toc10360"/>
      <w:r>
        <w:rPr>
          <w:rFonts w:hint="eastAsia" w:ascii="宋体" w:hAnsi="宋体"/>
          <w:b/>
          <w:szCs w:val="21"/>
        </w:rPr>
        <w:t xml:space="preserve">采购说明</w:t>
      </w:r>
      <w:r/>
    </w:p>
    <w:p>
      <w:pPr>
        <w:ind w:firstLine="420"/>
        <w:jc w:val="left"/>
        <w:spacing w:line="360" w:lineRule="auto"/>
        <w:rPr>
          <w:rFonts w:hint="eastAsia" w:ascii="宋体" w:hAnsi="宋体" w:cs="宋体"/>
        </w:rPr>
      </w:pPr>
      <w:r>
        <w:rPr>
          <w:rFonts w:hint="eastAsia" w:ascii="宋体" w:hAnsi="宋体" w:cs="宋体"/>
        </w:rPr>
        <w:t xml:space="preserve">1.本章打“★”内容为实质性要求，不允许负偏离，否则视为无效。</w:t>
      </w:r>
      <w:r/>
    </w:p>
    <w:p>
      <w:pPr>
        <w:ind w:firstLine="420"/>
        <w:jc w:val="left"/>
        <w:spacing w:line="360" w:lineRule="auto"/>
        <w:rPr>
          <w:rFonts w:hint="eastAsia" w:ascii="宋体" w:hAnsi="宋体" w:cs="宋体"/>
        </w:rPr>
      </w:pPr>
      <w:r>
        <w:rPr>
          <w:rFonts w:hint="eastAsia" w:ascii="宋体" w:hAnsi="宋体" w:cs="宋体"/>
        </w:rPr>
        <w:t xml:space="preserve">2.针对下述采购需求在偏离表（见附件）中逐条表述及承诺。</w:t>
      </w:r>
      <w:r/>
    </w:p>
    <w:p>
      <w:pPr>
        <w:ind w:firstLine="420"/>
        <w:jc w:val="left"/>
        <w:spacing w:line="360" w:lineRule="auto"/>
        <w:rPr>
          <w:rFonts w:hint="eastAsia" w:ascii="宋体" w:hAnsi="宋体" w:cs="宋体"/>
        </w:rPr>
      </w:pPr>
      <w:r>
        <w:rPr>
          <w:rFonts w:hint="eastAsia" w:ascii="宋体" w:cs="宋体"/>
        </w:rPr>
        <w:t xml:space="preserve">3.如无特别说明，每个项目只允许有一个报价，任何有选择的报价将不予接受。</w:t>
      </w:r>
      <w:r/>
    </w:p>
    <w:p>
      <w:pPr>
        <w:jc w:val="left"/>
        <w:spacing w:line="360" w:lineRule="auto"/>
        <w:rPr>
          <w:rFonts w:hint="eastAsia" w:ascii="宋体" w:hAnsi="宋体" w:cs="宋体"/>
          <w:b/>
          <w:bCs/>
        </w:rPr>
        <w:outlineLvl w:val="1"/>
      </w:pPr>
      <w:r>
        <w:rPr>
          <w:rFonts w:hint="eastAsia" w:ascii="宋体" w:hAnsi="宋体" w:cs="宋体"/>
          <w:b/>
          <w:bCs/>
        </w:rPr>
        <w:t xml:space="preserve">二、项目概况</w:t>
      </w:r>
      <w:r/>
    </w:p>
    <w:p>
      <w:pPr>
        <w:ind w:firstLine="420"/>
        <w:jc w:val="left"/>
        <w:spacing w:line="360" w:lineRule="auto"/>
        <w:rPr>
          <w:rFonts w:hint="eastAsia" w:hAnsi="宋体"/>
          <w:bCs/>
          <w:szCs w:val="21"/>
        </w:rPr>
      </w:pPr>
      <w:r>
        <w:rPr>
          <w:rFonts w:hint="eastAsia" w:ascii="宋体" w:hAnsi="宋体" w:cs="宋体"/>
        </w:rPr>
        <w:t xml:space="preserve">本项目为南京晓庄学院方山校区提供专业化、全时段校园安保服务，供应商须具备合法有效的保安服务资质，严格落实24 小时校园安全防控机制，核心服务内容涵盖：校门出入精细化管控、校园全域巡逻防控、重点要害部位值守、消防监控中心值班、校园交通与停车秩序管理、突发事件应急处置、大型活动安全保卫及校方交办的其他安全保卫任务。供应商须提供符合安全管理规范的校园安保服务，服从学校统一管理与量化考核，确保校园教学、科研、生活秩序稳定，全面保障师生人身安全与财产安全。</w:t>
      </w:r>
      <w:r/>
    </w:p>
    <w:p>
      <w:pPr>
        <w:jc w:val="left"/>
        <w:spacing w:line="360" w:lineRule="auto"/>
        <w:rPr>
          <w:rFonts w:hint="eastAsia" w:ascii="宋体" w:hAnsi="宋体" w:cs="宋体"/>
          <w:b/>
          <w:bCs/>
        </w:rPr>
        <w:outlineLvl w:val="1"/>
      </w:pPr>
      <w:r>
        <w:rPr>
          <w:rFonts w:hint="eastAsia" w:ascii="宋体" w:hAnsi="宋体" w:cs="宋体"/>
          <w:b/>
          <w:bCs/>
        </w:rPr>
        <w:t xml:space="preserve">三、主要服务内容</w:t>
      </w:r>
      <w:r/>
    </w:p>
    <w:p>
      <w:pPr>
        <w:pStyle w:val="1090"/>
        <w:ind w:firstLine="420"/>
        <w:rPr>
          <w:rFonts w:hint="eastAsia" w:hAnsi="宋体" w:cs="宋体"/>
          <w:sz w:val="21"/>
        </w:rPr>
      </w:pPr>
      <w:r>
        <w:rPr>
          <w:rFonts w:hint="eastAsia" w:hAnsi="宋体" w:cs="宋体"/>
          <w:sz w:val="21"/>
        </w:rPr>
        <w:t xml:space="preserve">（一）校门一体化管控。对校区东、西、南、北4个校门实行24小时全天候门卫管理，严格落实：校门周边50米范围内流动商贩、违规停靠车辆的清理与管控；入校人员身份核验与登记，对可疑人员、异常物品的盘查与处置；进出校园车辆的证件查验、准入登记与指挥疏导，严禁无资质车辆进入校区。</w:t>
      </w:r>
      <w:r/>
    </w:p>
    <w:p>
      <w:pPr>
        <w:pStyle w:val="1090"/>
        <w:ind w:firstLine="420"/>
        <w:rPr>
          <w:rFonts w:hint="eastAsia" w:hAnsi="宋体" w:cs="宋体"/>
          <w:sz w:val="21"/>
        </w:rPr>
      </w:pPr>
      <w:r>
        <w:rPr>
          <w:rFonts w:hint="eastAsia" w:hAnsi="宋体" w:cs="宋体"/>
          <w:sz w:val="21"/>
        </w:rPr>
        <w:t xml:space="preserve">（二）校园交通秩序管理。负责校园内交通设施、警示标志的日常检查与维护，确保设施完好率100％；疏导校园内交通流量，规范车辆停放秩序，杜绝乱停乱放堵塞消防通道的行为。</w:t>
      </w:r>
      <w:r/>
    </w:p>
    <w:p>
      <w:pPr>
        <w:pStyle w:val="1090"/>
        <w:ind w:firstLine="420"/>
        <w:rPr>
          <w:rFonts w:hint="eastAsia" w:hAnsi="宋体" w:cs="宋体"/>
          <w:sz w:val="21"/>
        </w:rPr>
      </w:pPr>
      <w:r>
        <w:rPr>
          <w:rFonts w:hint="eastAsia" w:hAnsi="宋体" w:cs="宋体"/>
          <w:sz w:val="21"/>
        </w:rPr>
        <w:t xml:space="preserve">（三）校园公共区域防控。定时对校园道路、广场、教学楼周边等公共区域进行安全巡查，排查并处置突发安全隐患；清理校园内未经审批的临时经营摊点，整治车辆违规停放行为；每日对校园公共交通设施、监控设备、消防报警系统进行日常巡检，发现故障及时报修并记录台账。</w:t>
      </w:r>
      <w:r/>
    </w:p>
    <w:p>
      <w:pPr>
        <w:pStyle w:val="1090"/>
        <w:ind w:firstLine="420"/>
        <w:rPr>
          <w:rFonts w:hint="eastAsia" w:hAnsi="宋体" w:cs="宋体"/>
          <w:sz w:val="21"/>
        </w:rPr>
      </w:pPr>
      <w:r>
        <w:rPr>
          <w:rFonts w:hint="eastAsia" w:hAnsi="宋体" w:cs="宋体"/>
          <w:sz w:val="21"/>
        </w:rPr>
        <w:t xml:space="preserve">（四）治安巡逻与重点守护。按照“定人、定时、定点、定线”四定原则开展校园治安巡逻，加强对实验室、图书馆、危化品仓库、学生宿舍等重点部位的巡查。及时发现、制止校内打架斗殴、寻衅滋事等突发事件，第一时间上报学校保卫处并采取先期处置措施。</w:t>
      </w:r>
      <w:r/>
    </w:p>
    <w:p>
      <w:pPr>
        <w:pStyle w:val="1090"/>
        <w:ind w:firstLine="420"/>
        <w:rPr>
          <w:rFonts w:hint="eastAsia" w:hAnsi="宋体" w:cs="宋体"/>
          <w:sz w:val="21"/>
        </w:rPr>
      </w:pPr>
      <w:r>
        <w:rPr>
          <w:rFonts w:hint="eastAsia" w:hAnsi="宋体" w:cs="宋体"/>
          <w:sz w:val="21"/>
        </w:rPr>
        <w:t xml:space="preserve">（五）安全隐患闭环管理。每日排查校园公共区域安全隐患，建立“发现－上报－处置－复查”闭环管理机制，确保隐患整改率100％。</w:t>
      </w:r>
      <w:r/>
    </w:p>
    <w:p>
      <w:pPr>
        <w:pStyle w:val="1090"/>
        <w:ind w:firstLine="420"/>
        <w:rPr>
          <w:rFonts w:hint="eastAsia" w:hAnsi="宋体" w:cs="宋体"/>
          <w:sz w:val="21"/>
        </w:rPr>
      </w:pPr>
      <w:r>
        <w:rPr>
          <w:rFonts w:hint="eastAsia" w:hAnsi="宋体" w:cs="宋体"/>
          <w:sz w:val="21"/>
        </w:rPr>
        <w:t xml:space="preserve">（六）突发事件协同处置。配合学校保卫处处置校园内各类突发事件，及时调解师生纠纷，协助公安机关开展治安案件的调查取证工作。</w:t>
      </w:r>
      <w:r/>
    </w:p>
    <w:p>
      <w:pPr>
        <w:pStyle w:val="1090"/>
        <w:ind w:firstLine="420"/>
        <w:rPr>
          <w:rFonts w:hint="eastAsia" w:hAnsi="宋体" w:cs="宋体"/>
          <w:sz w:val="21"/>
        </w:rPr>
      </w:pPr>
      <w:r>
        <w:rPr>
          <w:rFonts w:hint="eastAsia" w:hAnsi="宋体" w:cs="宋体"/>
          <w:sz w:val="21"/>
        </w:rPr>
        <w:t xml:space="preserve">（七）重大活动安保保障。承担学校各类重大会议、文体活动、新生报到、毕业典礼、国家统一考试等活动的安全警戒与秩序维护工作；针对每项重大活动，应提前制定专项安保方案并组织演练，活动期间所需人力、设备及物资等费用均包含在安保服务费用之内，不再另行核算。配合学校相关部门完成考试周边警戒、试卷押运与看护，严格落实保密与防控措施；实行24小时专人值班，确保监控、报警系统全天候正常运行，严格按照规定权限使用监控视频，严禁泄露或为无关人员调阅内容。</w:t>
      </w:r>
      <w:r/>
    </w:p>
    <w:p>
      <w:pPr>
        <w:pStyle w:val="1090"/>
        <w:ind w:firstLine="0"/>
        <w:rPr>
          <w:rFonts w:hint="eastAsia" w:hAnsi="宋体"/>
          <w:b/>
          <w:sz w:val="21"/>
          <w:szCs w:val="21"/>
        </w:rPr>
        <w:outlineLvl w:val="1"/>
      </w:pPr>
      <w:r>
        <w:rPr>
          <w:rFonts w:hint="eastAsia" w:hAnsi="宋体"/>
          <w:b/>
          <w:sz w:val="21"/>
          <w:szCs w:val="21"/>
        </w:rPr>
        <w:t xml:space="preserve">四、服务质量要求</w:t>
      </w:r>
      <w:r/>
    </w:p>
    <w:p>
      <w:pPr>
        <w:pStyle w:val="1090"/>
        <w:ind w:firstLine="420"/>
        <w:rPr>
          <w:rFonts w:hint="eastAsia" w:hAnsi="宋体"/>
          <w:bCs/>
          <w:sz w:val="21"/>
          <w:szCs w:val="21"/>
        </w:rPr>
      </w:pPr>
      <w:r>
        <w:rPr>
          <w:rFonts w:hint="eastAsia" w:hAnsi="宋体"/>
          <w:bCs/>
          <w:sz w:val="21"/>
          <w:szCs w:val="21"/>
        </w:rPr>
        <w:t xml:space="preserve">（一）安全目标。实现“六个零”，即：无重大责任安全事故、无重大责任治安案件、无重大火灾事故、无因安保失职导致的师生伤亡、无因服务态度引发的有效投诉、无保安人员违法违纪行为。</w:t>
      </w:r>
      <w:r/>
    </w:p>
    <w:p>
      <w:pPr>
        <w:pStyle w:val="1090"/>
        <w:ind w:firstLine="420"/>
        <w:rPr>
          <w:rFonts w:hint="eastAsia" w:hAnsi="宋体"/>
          <w:bCs/>
          <w:sz w:val="21"/>
          <w:szCs w:val="21"/>
        </w:rPr>
      </w:pPr>
      <w:r>
        <w:rPr>
          <w:rFonts w:hint="eastAsia" w:hAnsi="宋体"/>
          <w:bCs/>
          <w:sz w:val="21"/>
          <w:szCs w:val="21"/>
        </w:rPr>
        <w:t xml:space="preserve">（二）响应时效。突发事件响应时间≤3分钟，重点区域应急处置时间≤5分钟。</w:t>
      </w:r>
      <w:r/>
    </w:p>
    <w:p>
      <w:pPr>
        <w:pStyle w:val="1090"/>
        <w:ind w:firstLine="420"/>
        <w:rPr>
          <w:rFonts w:hint="eastAsia" w:hAnsi="宋体"/>
          <w:bCs/>
          <w:color w:val="auto"/>
          <w:sz w:val="21"/>
          <w:szCs w:val="21"/>
        </w:rPr>
      </w:pPr>
      <w:r>
        <w:rPr>
          <w:rFonts w:hint="eastAsia" w:hAnsi="宋体"/>
          <w:bCs/>
          <w:sz w:val="21"/>
          <w:szCs w:val="21"/>
        </w:rPr>
        <w:t xml:space="preserve">（三）合规要求。所有服务流程、操作规范须符合国家及地方相</w:t>
      </w:r>
      <w:r>
        <w:rPr>
          <w:rFonts w:hint="eastAsia" w:hAnsi="宋体"/>
          <w:bCs/>
          <w:color w:val="auto"/>
          <w:sz w:val="21"/>
          <w:szCs w:val="21"/>
          <w:highlight w:val="none"/>
        </w:rPr>
        <w:t xml:space="preserve">关法律法规，在充分调研高校校园安</w:t>
      </w:r>
      <w:r>
        <w:rPr>
          <w:rFonts w:hint="eastAsia" w:hAnsi="宋体"/>
          <w:bCs/>
          <w:sz w:val="21"/>
          <w:szCs w:val="21"/>
        </w:rPr>
        <w:t xml:space="preserve">全的基础上，以书面形式征求采购人同意，可以在适当的岗位，使用人工智能机器人，辅助执勤，供应商严格执行双方签订</w:t>
      </w:r>
      <w:r>
        <w:rPr>
          <w:rFonts w:hint="eastAsia" w:hAnsi="宋体"/>
          <w:bCs/>
          <w:color w:val="auto"/>
          <w:sz w:val="21"/>
          <w:szCs w:val="21"/>
        </w:rPr>
        <w:t xml:space="preserve">的合同约定。</w:t>
      </w:r>
      <w:r/>
    </w:p>
    <w:p>
      <w:pPr>
        <w:pStyle w:val="1090"/>
        <w:ind w:firstLine="420"/>
        <w:rPr>
          <w:rFonts w:hint="eastAsia" w:hAnsi="宋体"/>
          <w:bCs/>
          <w:sz w:val="21"/>
          <w:szCs w:val="21"/>
        </w:rPr>
      </w:pPr>
      <w:r>
        <w:rPr>
          <w:rFonts w:hint="eastAsia" w:hAnsi="宋体"/>
          <w:bCs/>
          <w:sz w:val="21"/>
          <w:szCs w:val="21"/>
        </w:rPr>
        <w:t xml:space="preserve">（四）通用要求。所有新派驻保安人员须持有公安机关核发的《保安员证》，并纳入全国保安服务监管信息系统管理。</w:t>
      </w:r>
      <w:r/>
    </w:p>
    <w:p>
      <w:pPr>
        <w:pStyle w:val="1090"/>
        <w:ind w:firstLine="420"/>
        <w:rPr>
          <w:rFonts w:hint="eastAsia" w:hAnsi="宋体"/>
          <w:bCs/>
          <w:sz w:val="21"/>
          <w:szCs w:val="21"/>
        </w:rPr>
      </w:pPr>
      <w:r>
        <w:rPr>
          <w:rFonts w:hint="eastAsia" w:hAnsi="宋体"/>
          <w:bCs/>
          <w:sz w:val="21"/>
          <w:szCs w:val="21"/>
        </w:rPr>
        <w:t xml:space="preserve">（五）新派驻安保人员身体条件。男性身高≥170cm，女性身高≥160cm，身体健康，无传染性疾病、精神疾病病史，无犯罪记录。</w:t>
      </w:r>
      <w:r/>
    </w:p>
    <w:p>
      <w:pPr>
        <w:pStyle w:val="1090"/>
        <w:ind w:firstLine="420"/>
        <w:rPr>
          <w:rFonts w:hint="eastAsia" w:hAnsi="宋体"/>
          <w:bCs/>
          <w:sz w:val="21"/>
          <w:szCs w:val="21"/>
        </w:rPr>
      </w:pPr>
      <w:r>
        <w:rPr>
          <w:rFonts w:hint="eastAsia" w:hAnsi="宋体"/>
          <w:bCs/>
          <w:sz w:val="21"/>
          <w:szCs w:val="21"/>
        </w:rPr>
        <w:t xml:space="preserve">（六）职业道德。遵纪守法，文明执勤，无任何违法违纪记录。</w:t>
      </w:r>
      <w:r/>
    </w:p>
    <w:p>
      <w:pPr>
        <w:pStyle w:val="1090"/>
        <w:ind w:firstLine="420"/>
        <w:rPr>
          <w:rFonts w:hint="eastAsia" w:hAnsi="宋体"/>
          <w:bCs/>
          <w:sz w:val="21"/>
          <w:szCs w:val="21"/>
        </w:rPr>
      </w:pPr>
      <w:r>
        <w:rPr>
          <w:rFonts w:hint="eastAsia" w:hAnsi="宋体"/>
          <w:bCs/>
          <w:sz w:val="21"/>
          <w:szCs w:val="21"/>
        </w:rPr>
        <w:t xml:space="preserve">（七）目标要求。供应商须制定完善的校园保安服务整体方案与应急预案，突发事件响应迅速、处置规范；依法依规开展服务，文明值勤，确保学校财产与师生人身安全，维护正常教学科研秩序；年度无责任事故与责任案件，师生对校园安保服务的满意度较高。</w:t>
      </w:r>
      <w:r/>
    </w:p>
    <w:p>
      <w:pPr>
        <w:pStyle w:val="1090"/>
        <w:ind w:firstLine="420"/>
        <w:rPr>
          <w:rFonts w:hint="eastAsia" w:hAnsi="宋体"/>
          <w:bCs/>
          <w:sz w:val="21"/>
          <w:szCs w:val="21"/>
        </w:rPr>
      </w:pPr>
      <w:r>
        <w:rPr>
          <w:rFonts w:hint="eastAsia" w:hAnsi="宋体"/>
          <w:bCs/>
          <w:sz w:val="21"/>
          <w:szCs w:val="21"/>
        </w:rPr>
        <w:t xml:space="preserve">（八）服务原则。</w:t>
      </w:r>
      <w:r/>
    </w:p>
    <w:p>
      <w:pPr>
        <w:pStyle w:val="1090"/>
        <w:ind w:firstLine="420"/>
        <w:rPr>
          <w:rFonts w:hint="eastAsia" w:hAnsi="宋体"/>
          <w:bCs/>
          <w:sz w:val="21"/>
          <w:szCs w:val="21"/>
        </w:rPr>
      </w:pPr>
      <w:r>
        <w:rPr>
          <w:rFonts w:hint="eastAsia" w:hAnsi="宋体"/>
          <w:bCs/>
          <w:sz w:val="21"/>
          <w:szCs w:val="21"/>
        </w:rPr>
        <w:t xml:space="preserve">1.坚持“安全第一、预防为主、服务至上”的原则，管理严谨规范、服务主动热情、处置有理有节，针对不同服务对象灵活妥善处理问题。</w:t>
      </w:r>
      <w:r/>
    </w:p>
    <w:p>
      <w:pPr>
        <w:pStyle w:val="1090"/>
        <w:ind w:firstLine="420"/>
        <w:rPr>
          <w:rFonts w:hint="eastAsia" w:hAnsi="宋体"/>
          <w:bCs/>
          <w:sz w:val="21"/>
          <w:szCs w:val="21"/>
        </w:rPr>
      </w:pPr>
      <w:r>
        <w:rPr>
          <w:rFonts w:hint="eastAsia" w:hAnsi="宋体"/>
          <w:bCs/>
          <w:sz w:val="21"/>
          <w:szCs w:val="21"/>
        </w:rPr>
        <w:t xml:space="preserve">2.供应商负责提供保安人员执勤所需的所有装备（包括但不限于：制服、头盔、盾牌、橡胶棒、对讲机、强光手电等）、校内巡逻车、通讯设备与常用办公耗材。</w:t>
      </w:r>
      <w:r/>
    </w:p>
    <w:p>
      <w:pPr>
        <w:pStyle w:val="1090"/>
        <w:ind w:firstLine="420"/>
        <w:rPr>
          <w:rFonts w:hint="eastAsia" w:hAnsi="宋体"/>
          <w:bCs/>
          <w:sz w:val="21"/>
          <w:szCs w:val="21"/>
        </w:rPr>
      </w:pPr>
      <w:r>
        <w:rPr>
          <w:rFonts w:hint="eastAsia" w:hAnsi="宋体"/>
          <w:bCs/>
          <w:sz w:val="21"/>
          <w:szCs w:val="21"/>
        </w:rPr>
        <w:t xml:space="preserve">3.建立“岗前培训＋在岗轮训＋应急演练”三级培训体系。所有保安人员须经过岗前培训并考核合格后方可上岗；每月组织不少于1次的业务培训与应急处置演练。</w:t>
      </w:r>
      <w:r/>
    </w:p>
    <w:p>
      <w:pPr>
        <w:pStyle w:val="1090"/>
        <w:ind w:firstLine="420"/>
        <w:rPr>
          <w:rFonts w:hint="eastAsia" w:hAnsi="宋体"/>
          <w:bCs/>
          <w:sz w:val="21"/>
          <w:szCs w:val="21"/>
        </w:rPr>
      </w:pPr>
      <w:r>
        <w:rPr>
          <w:rFonts w:hint="eastAsia" w:hAnsi="宋体"/>
          <w:bCs/>
          <w:sz w:val="21"/>
          <w:szCs w:val="21"/>
        </w:rPr>
        <w:t xml:space="preserve">4.建立健全内部管理制度，项目经理全面负责队伍规范化管理，队伍架构科学合理，运行顺畅。</w:t>
      </w:r>
      <w:r/>
    </w:p>
    <w:p>
      <w:pPr>
        <w:pStyle w:val="1090"/>
        <w:ind w:firstLine="420"/>
        <w:rPr>
          <w:rFonts w:hint="eastAsia" w:hAnsi="宋体"/>
          <w:bCs/>
          <w:sz w:val="21"/>
          <w:szCs w:val="21"/>
        </w:rPr>
      </w:pPr>
      <w:r>
        <w:rPr>
          <w:rFonts w:hint="eastAsia" w:hAnsi="宋体"/>
          <w:bCs/>
          <w:sz w:val="21"/>
          <w:szCs w:val="21"/>
        </w:rPr>
        <w:t xml:space="preserve">5.严格控制人员流动率。合同期限内非违纪原因的人员轮换比例≤10％；项目经理未经采购人书面同意不得更换；其他人员更换须提前3个工作日书面告知采购人。</w:t>
      </w:r>
      <w:r/>
    </w:p>
    <w:p>
      <w:pPr>
        <w:pStyle w:val="1090"/>
        <w:ind w:firstLine="420"/>
        <w:rPr>
          <w:rFonts w:hint="eastAsia" w:hAnsi="宋体"/>
          <w:bCs/>
          <w:sz w:val="21"/>
          <w:szCs w:val="21"/>
        </w:rPr>
      </w:pPr>
      <w:r>
        <w:rPr>
          <w:rFonts w:hint="eastAsia" w:hAnsi="宋体"/>
          <w:bCs/>
          <w:sz w:val="21"/>
          <w:szCs w:val="21"/>
        </w:rPr>
        <w:t xml:space="preserve">6.保安人员的招聘、录用、离职等档案规范齐全，及时提交采购人备案；非南京市户籍保安人员须按规定办理居住证；离职人员严禁擅自进入校园。</w:t>
      </w:r>
      <w:r/>
    </w:p>
    <w:p>
      <w:pPr>
        <w:pStyle w:val="1090"/>
        <w:ind w:firstLine="420"/>
        <w:rPr>
          <w:rFonts w:hint="eastAsia" w:hAnsi="宋体"/>
          <w:bCs/>
          <w:sz w:val="21"/>
          <w:szCs w:val="21"/>
        </w:rPr>
      </w:pPr>
      <w:r>
        <w:rPr>
          <w:rFonts w:hint="eastAsia" w:hAnsi="宋体"/>
          <w:bCs/>
          <w:sz w:val="21"/>
          <w:szCs w:val="21"/>
        </w:rPr>
        <w:t xml:space="preserve">7. 供应商须根据校园安保实际需求，动态优化服务方案，主动提出合理化建议并配合采购人落实。</w:t>
      </w:r>
      <w:r/>
    </w:p>
    <w:p>
      <w:pPr>
        <w:pStyle w:val="1090"/>
        <w:ind w:firstLine="420"/>
        <w:rPr>
          <w:rFonts w:hint="eastAsia" w:hAnsi="宋体"/>
          <w:bCs/>
          <w:sz w:val="21"/>
          <w:szCs w:val="21"/>
        </w:rPr>
      </w:pPr>
      <w:r>
        <w:rPr>
          <w:rFonts w:hint="eastAsia" w:hAnsi="宋体"/>
          <w:bCs/>
          <w:sz w:val="21"/>
          <w:szCs w:val="21"/>
        </w:rPr>
        <w:t xml:space="preserve">8.建立“每日汇报、每周例会、重大事项即时上报”的沟通机制：项目经理每日向采购人保卫处汇报当日安保工作情况；每周一上午召开保安工作例会；发生重大突发事件、安全事故须在5分钟内上报。</w:t>
      </w:r>
      <w:r/>
    </w:p>
    <w:p>
      <w:pPr>
        <w:pStyle w:val="1090"/>
        <w:ind w:firstLine="420"/>
        <w:rPr>
          <w:rFonts w:hint="eastAsia" w:hAnsi="宋体"/>
          <w:bCs/>
          <w:sz w:val="21"/>
          <w:szCs w:val="21"/>
        </w:rPr>
      </w:pPr>
      <w:r>
        <w:rPr>
          <w:rFonts w:hint="eastAsia" w:hAnsi="宋体"/>
          <w:bCs/>
          <w:sz w:val="21"/>
          <w:szCs w:val="21"/>
        </w:rPr>
        <w:t xml:space="preserve">9.建立健全工作台账，包括：安全隐患排查台账、突发事件处置台账、值班记录、装备维护台账等，所有台账保存期限≥3年。</w:t>
      </w:r>
      <w:r/>
    </w:p>
    <w:p>
      <w:pPr>
        <w:pStyle w:val="1090"/>
        <w:ind w:firstLine="420"/>
        <w:rPr>
          <w:rFonts w:hint="eastAsia" w:hAnsi="宋体"/>
          <w:bCs/>
          <w:sz w:val="21"/>
          <w:szCs w:val="21"/>
        </w:rPr>
      </w:pPr>
      <w:r>
        <w:rPr>
          <w:rFonts w:hint="eastAsia" w:hAnsi="宋体"/>
          <w:bCs/>
          <w:sz w:val="21"/>
          <w:szCs w:val="21"/>
        </w:rPr>
        <w:t xml:space="preserve">10.与校区楼宇物业建立联防联控机制，共同开展校园安全防范工作。</w:t>
      </w:r>
      <w:r/>
    </w:p>
    <w:p>
      <w:pPr>
        <w:pStyle w:val="1090"/>
        <w:ind w:firstLine="420"/>
        <w:rPr>
          <w:rFonts w:hint="eastAsia" w:hAnsi="宋体"/>
          <w:bCs/>
          <w:sz w:val="21"/>
          <w:szCs w:val="21"/>
        </w:rPr>
      </w:pPr>
      <w:r>
        <w:rPr>
          <w:rFonts w:hint="eastAsia" w:hAnsi="宋体"/>
          <w:bCs/>
          <w:sz w:val="21"/>
          <w:szCs w:val="21"/>
        </w:rPr>
        <w:t xml:space="preserve">11.与学校各院系、部门保持密切沟通，完善群防群治体系。</w:t>
      </w:r>
      <w:r/>
    </w:p>
    <w:p>
      <w:pPr>
        <w:pStyle w:val="1090"/>
        <w:ind w:firstLine="420"/>
        <w:rPr>
          <w:rFonts w:hint="eastAsia" w:hAnsi="宋体"/>
          <w:bCs/>
          <w:sz w:val="21"/>
          <w:szCs w:val="21"/>
        </w:rPr>
      </w:pPr>
      <w:r>
        <w:rPr>
          <w:rFonts w:hint="eastAsia" w:hAnsi="宋体"/>
          <w:bCs/>
          <w:sz w:val="21"/>
          <w:szCs w:val="21"/>
        </w:rPr>
        <w:t xml:space="preserve">12.主动对接属地派出所、综治办，建立警校联动工作机制。</w:t>
      </w:r>
      <w:r/>
    </w:p>
    <w:p>
      <w:pPr>
        <w:pStyle w:val="1090"/>
        <w:ind w:firstLine="0"/>
        <w:rPr>
          <w:rFonts w:hint="eastAsia" w:hAnsi="宋体"/>
          <w:b/>
          <w:sz w:val="21"/>
          <w:szCs w:val="21"/>
        </w:rPr>
        <w:outlineLvl w:val="1"/>
      </w:pPr>
      <w:r>
        <w:rPr>
          <w:rFonts w:hint="eastAsia" w:hAnsi="宋体"/>
          <w:b/>
          <w:sz w:val="21"/>
          <w:szCs w:val="21"/>
        </w:rPr>
        <w:t xml:space="preserve">五、人员要求及相关岗位职责</w:t>
      </w:r>
      <w:r/>
    </w:p>
    <w:p>
      <w:pPr>
        <w:pStyle w:val="1090"/>
        <w:ind w:firstLine="420"/>
        <w:rPr>
          <w:rFonts w:hint="eastAsia" w:hAnsi="宋体"/>
          <w:bCs/>
          <w:sz w:val="21"/>
          <w:szCs w:val="21"/>
        </w:rPr>
      </w:pPr>
      <w:r>
        <w:rPr>
          <w:rFonts w:hint="eastAsia" w:hAnsi="宋体"/>
          <w:bCs/>
          <w:sz w:val="21"/>
          <w:szCs w:val="21"/>
        </w:rPr>
        <w:t xml:space="preserve">（一）人员素质要求</w:t>
      </w:r>
      <w:r/>
    </w:p>
    <w:p>
      <w:pPr>
        <w:pStyle w:val="1090"/>
        <w:ind w:firstLine="420"/>
        <w:rPr>
          <w:rFonts w:hint="eastAsia" w:hAnsi="宋体"/>
          <w:bCs/>
          <w:sz w:val="21"/>
          <w:szCs w:val="21"/>
        </w:rPr>
      </w:pPr>
      <w:r>
        <w:rPr>
          <w:rFonts w:hint="eastAsia" w:hAnsi="宋体"/>
          <w:bCs/>
          <w:sz w:val="21"/>
          <w:szCs w:val="21"/>
        </w:rPr>
        <w:t xml:space="preserve">（1）保安从业人员应知法，懂法，依法办事，灵活执行校园安全保卫整体方案，必须严格遵守《保安服务管理条例》和保安从业规范，模范遵守校园安全管理规定。</w:t>
      </w:r>
      <w:r/>
    </w:p>
    <w:p>
      <w:pPr>
        <w:pStyle w:val="1090"/>
        <w:ind w:firstLine="420"/>
        <w:rPr>
          <w:rFonts w:hint="eastAsia" w:hAnsi="宋体"/>
          <w:b/>
          <w:strike/>
          <w:sz w:val="21"/>
          <w:szCs w:val="21"/>
          <w:highlight w:val="yellow"/>
          <w:lang w:val="en-US" w:eastAsia="zh-CN"/>
        </w:rPr>
      </w:pPr>
      <w:r>
        <w:rPr>
          <w:rFonts w:hint="eastAsia" w:hAnsi="宋体"/>
          <w:bCs/>
          <w:color w:val="auto"/>
          <w:sz w:val="21"/>
          <w:szCs w:val="21"/>
          <w:highlight w:val="none"/>
        </w:rPr>
        <w:t xml:space="preserve">（2）项目经理有较高的政治思想素养（党员优先）和业务管理水平，有较强的组织协调能力和意识形态分析研判能力，受过专门的安全保卫业务培训，且身体健康，精力充沛，精通业务。持上岗证并熟知采购人的管理制度，严格认真履行岗位职责，善于发现各类问题，具备一定的管理经验和处置突发事件的能力。</w:t>
      </w:r>
      <w:r/>
    </w:p>
    <w:p>
      <w:pPr>
        <w:pStyle w:val="1090"/>
        <w:ind w:firstLine="420"/>
        <w:rPr>
          <w:rFonts w:hint="eastAsia" w:hAnsi="宋体"/>
          <w:bCs/>
          <w:color w:val="auto"/>
          <w:sz w:val="21"/>
          <w:szCs w:val="21"/>
          <w:highlight w:val="none"/>
        </w:rPr>
      </w:pPr>
      <w:r>
        <w:rPr>
          <w:rFonts w:hint="eastAsia" w:hAnsi="宋体"/>
          <w:bCs/>
          <w:color w:val="auto"/>
          <w:sz w:val="21"/>
          <w:szCs w:val="21"/>
          <w:highlight w:val="none"/>
        </w:rPr>
        <w:t xml:space="preserve">（3）供应商</w:t>
      </w:r>
      <w:r>
        <w:rPr>
          <w:rFonts w:hint="eastAsia" w:hAnsi="宋体"/>
          <w:bCs/>
          <w:color w:val="auto"/>
          <w:sz w:val="21"/>
          <w:szCs w:val="21"/>
          <w:highlight w:val="none"/>
          <w:lang w:val="en-US" w:eastAsia="zh-CN"/>
        </w:rPr>
        <w:t xml:space="preserve">需配置安保人员45人（含项目经理、队长），优先考虑</w:t>
      </w:r>
      <w:r>
        <w:rPr>
          <w:rFonts w:hint="eastAsia" w:hAnsi="宋体"/>
          <w:bCs/>
          <w:color w:val="auto"/>
          <w:sz w:val="21"/>
          <w:szCs w:val="21"/>
          <w:highlight w:val="none"/>
        </w:rPr>
        <w:t xml:space="preserve">接收学校现有校卫队员（</w:t>
      </w:r>
      <w:r>
        <w:rPr>
          <w:rFonts w:hint="eastAsia" w:hAnsi="宋体"/>
          <w:bCs/>
          <w:color w:val="auto"/>
          <w:sz w:val="21"/>
          <w:szCs w:val="21"/>
          <w:highlight w:val="none"/>
          <w:lang w:val="en-US" w:eastAsia="zh-CN"/>
        </w:rPr>
        <w:t xml:space="preserve">现有校卫队员31</w:t>
      </w:r>
      <w:r>
        <w:rPr>
          <w:rFonts w:hint="eastAsia" w:hAnsi="宋体"/>
          <w:bCs/>
          <w:color w:val="auto"/>
          <w:sz w:val="21"/>
          <w:szCs w:val="21"/>
          <w:highlight w:val="none"/>
        </w:rPr>
        <w:t xml:space="preserve">人</w:t>
      </w:r>
      <w:r>
        <w:rPr>
          <w:rFonts w:hint="eastAsia" w:hAnsi="宋体"/>
          <w:bCs/>
          <w:color w:val="auto"/>
          <w:sz w:val="21"/>
          <w:szCs w:val="21"/>
          <w:highlight w:val="none"/>
          <w:lang w:eastAsia="zh-CN"/>
        </w:rPr>
        <w:t xml:space="preserve">，</w:t>
      </w:r>
      <w:r>
        <w:rPr>
          <w:rFonts w:hint="eastAsia" w:hAnsi="宋体"/>
          <w:bCs/>
          <w:color w:val="auto"/>
          <w:sz w:val="21"/>
          <w:szCs w:val="21"/>
          <w:highlight w:val="none"/>
        </w:rPr>
        <w:t xml:space="preserve">今年</w:t>
      </w:r>
      <w:r>
        <w:rPr>
          <w:rFonts w:hint="eastAsia" w:hAnsi="宋体"/>
          <w:bCs/>
          <w:color w:val="auto"/>
          <w:sz w:val="21"/>
          <w:szCs w:val="21"/>
          <w:highlight w:val="none"/>
          <w:lang w:val="en-US" w:eastAsia="zh-CN"/>
        </w:rPr>
        <w:t xml:space="preserve">年底</w:t>
      </w:r>
      <w:r>
        <w:rPr>
          <w:rFonts w:hint="eastAsia" w:hAnsi="宋体"/>
          <w:bCs/>
          <w:color w:val="auto"/>
          <w:sz w:val="21"/>
          <w:szCs w:val="21"/>
          <w:highlight w:val="none"/>
        </w:rPr>
        <w:t xml:space="preserve">约退休</w:t>
      </w:r>
      <w:r>
        <w:rPr>
          <w:rFonts w:hint="eastAsia" w:hAnsi="宋体"/>
          <w:bCs/>
          <w:color w:val="auto"/>
          <w:sz w:val="21"/>
          <w:szCs w:val="21"/>
          <w:highlight w:val="none"/>
          <w:lang w:val="en-US" w:eastAsia="zh-CN"/>
        </w:rPr>
        <w:t xml:space="preserve">14</w:t>
      </w:r>
      <w:r>
        <w:rPr>
          <w:rFonts w:hint="eastAsia" w:hAnsi="宋体"/>
          <w:bCs/>
          <w:color w:val="auto"/>
          <w:sz w:val="21"/>
          <w:szCs w:val="21"/>
          <w:highlight w:val="none"/>
        </w:rPr>
        <w:t xml:space="preserve">人）。</w:t>
      </w:r>
      <w:r/>
    </w:p>
    <w:p>
      <w:pPr>
        <w:pStyle w:val="1090"/>
        <w:ind w:firstLine="420"/>
        <w:rPr>
          <w:rFonts w:hint="eastAsia" w:hAnsi="宋体"/>
          <w:b/>
          <w:sz w:val="21"/>
          <w:szCs w:val="21"/>
        </w:rPr>
      </w:pPr>
      <w:r>
        <w:rPr>
          <w:rFonts w:hint="eastAsia" w:hAnsi="宋体"/>
          <w:bCs/>
          <w:sz w:val="21"/>
          <w:szCs w:val="21"/>
        </w:rPr>
        <w:t xml:space="preserve">★（4）新派驻安保人员素质条件（含队长）：年龄45周岁以下，具备高中及以上学历；具有本科及以上学历者，年龄可放宽至50周岁以下。男性身高不低于1.70米，女性身高不低于1.60米，身体健康，体貌端正，没有传染病及精神病等不能控制自己行为能力的疾病病史，且无犯罪记录。</w:t>
      </w:r>
      <w:r>
        <w:rPr>
          <w:rFonts w:hint="eastAsia" w:hAnsi="宋体"/>
          <w:b/>
          <w:sz w:val="21"/>
          <w:szCs w:val="21"/>
        </w:rPr>
        <w:t xml:space="preserve">（供应商需提供承诺函并加盖供应商公章，承诺函格式自拟，未提供承诺函的视为无效响应；成交后，供应商提供的保安人员无法达到该要求的，采购人有权终止合同并追究成交人责任。）</w:t>
      </w:r>
      <w:r/>
    </w:p>
    <w:p>
      <w:pPr>
        <w:pStyle w:val="1090"/>
        <w:ind w:firstLine="420"/>
        <w:rPr>
          <w:rFonts w:hint="eastAsia" w:hAnsi="宋体"/>
          <w:b/>
          <w:color w:val="auto"/>
          <w:sz w:val="21"/>
          <w:szCs w:val="21"/>
          <w:highlight w:val="none"/>
        </w:rPr>
      </w:pPr>
      <w:r>
        <w:rPr>
          <w:rFonts w:hint="eastAsia" w:hAnsi="宋体"/>
          <w:bCs/>
          <w:sz w:val="21"/>
          <w:szCs w:val="21"/>
        </w:rPr>
        <w:t xml:space="preserve">所有新派驻安保人员（含队长）均应通过保安员资格考试并持有保安员上岗资格证书，同时纳入保安服务监管信息系统平台</w:t>
      </w:r>
      <w:r>
        <w:rPr>
          <w:rFonts w:hint="eastAsia" w:hAnsi="宋体"/>
          <w:b/>
          <w:sz w:val="21"/>
          <w:szCs w:val="21"/>
        </w:rPr>
        <w:t xml:space="preserve">（提供上岗资格证书、监管机构出具的证明材料复印件并加盖供应商公章</w:t>
      </w:r>
      <w:r>
        <w:rPr>
          <w:rFonts w:hint="eastAsia" w:hAnsi="宋体"/>
          <w:b/>
          <w:color w:val="auto"/>
          <w:sz w:val="21"/>
          <w:szCs w:val="21"/>
          <w:highlight w:val="none"/>
          <w:lang w:eastAsia="zh-CN"/>
        </w:rPr>
        <w:t xml:space="preserve">，</w:t>
      </w:r>
      <w:r>
        <w:rPr>
          <w:rFonts w:hint="eastAsia" w:hAnsi="宋体"/>
          <w:b/>
          <w:color w:val="auto"/>
          <w:sz w:val="21"/>
          <w:szCs w:val="21"/>
          <w:highlight w:val="none"/>
          <w:lang w:val="en-US" w:eastAsia="zh-CN"/>
        </w:rPr>
        <w:t xml:space="preserve">且需提供供应商给对应人员缴纳</w:t>
      </w:r>
      <w:r>
        <w:rPr>
          <w:rFonts w:hint="eastAsia" w:hAnsi="宋体"/>
          <w:b/>
          <w:color w:val="auto"/>
          <w:sz w:val="21"/>
          <w:szCs w:val="21"/>
          <w:highlight w:val="none"/>
        </w:rPr>
        <w:t xml:space="preserve">近三个月内任意一个月的</w:t>
      </w:r>
      <w:r>
        <w:rPr>
          <w:rFonts w:hint="eastAsia" w:hAnsi="宋体"/>
          <w:b/>
          <w:color w:val="auto"/>
          <w:sz w:val="21"/>
          <w:szCs w:val="21"/>
          <w:highlight w:val="none"/>
          <w:lang w:val="en-US" w:eastAsia="zh-CN"/>
        </w:rPr>
        <w:t xml:space="preserve">社保证明材料或劳动合同</w:t>
      </w:r>
      <w:r>
        <w:rPr>
          <w:rFonts w:hint="eastAsia" w:hAnsi="宋体"/>
          <w:b/>
          <w:color w:val="auto"/>
          <w:sz w:val="21"/>
          <w:szCs w:val="21"/>
          <w:highlight w:val="none"/>
        </w:rPr>
        <w:t xml:space="preserve">并加盖供应商公章）</w:t>
      </w:r>
      <w:r/>
    </w:p>
    <w:p>
      <w:pPr>
        <w:pStyle w:val="1090"/>
        <w:ind w:firstLine="420"/>
        <w:rPr>
          <w:rFonts w:hint="eastAsia" w:hAnsi="宋体"/>
          <w:b/>
          <w:color w:val="auto"/>
          <w:sz w:val="21"/>
          <w:szCs w:val="21"/>
          <w:highlight w:val="none"/>
        </w:rPr>
      </w:pPr>
      <w:r>
        <w:rPr>
          <w:rFonts w:hint="eastAsia" w:hAnsi="宋体"/>
          <w:bCs/>
          <w:color w:val="auto"/>
          <w:sz w:val="21"/>
          <w:szCs w:val="21"/>
          <w:highlight w:val="none"/>
        </w:rPr>
        <w:t xml:space="preserve">★（5）派驻本项目的项目经理专项要求：年龄≤45周岁；具备三年及以上的保安服务经验；持有高中及以上学历证书、</w:t>
      </w:r>
      <w:r>
        <w:rPr>
          <w:rFonts w:hint="eastAsia" w:hAnsi="宋体" w:cs="宋体"/>
          <w:color w:val="auto"/>
          <w:spacing w:val="1"/>
          <w:sz w:val="21"/>
          <w:szCs w:val="21"/>
          <w:highlight w:val="none"/>
        </w:rPr>
        <w:t xml:space="preserve">三级及以上</w:t>
      </w:r>
      <w:r>
        <w:rPr>
          <w:rFonts w:hint="eastAsia" w:hAnsi="宋体"/>
          <w:bCs/>
          <w:color w:val="auto"/>
          <w:sz w:val="21"/>
          <w:szCs w:val="21"/>
          <w:highlight w:val="none"/>
        </w:rPr>
        <w:t xml:space="preserve">保安员资格证书；为供应商正式员工，</w:t>
      </w:r>
      <w:r>
        <w:rPr>
          <w:rFonts w:hint="eastAsia" w:hAnsi="宋体"/>
          <w:b/>
          <w:color w:val="auto"/>
          <w:sz w:val="21"/>
          <w:szCs w:val="21"/>
          <w:highlight w:val="none"/>
        </w:rPr>
        <w:t xml:space="preserve">须提供近三个月内任意一个月的社保缴费证明</w:t>
      </w:r>
      <w:r>
        <w:rPr>
          <w:rFonts w:hint="eastAsia" w:hAnsi="宋体"/>
          <w:bCs/>
          <w:color w:val="auto"/>
          <w:sz w:val="21"/>
          <w:szCs w:val="21"/>
          <w:highlight w:val="none"/>
        </w:rPr>
        <w:t xml:space="preserve">；响应文件中拟派项目经理须与实际派驻人员一致，未经采购人书面同意不得更换，否则采购人有权终止合同。</w:t>
      </w:r>
      <w:r>
        <w:rPr>
          <w:rFonts w:hint="eastAsia" w:hAnsi="宋体"/>
          <w:b/>
          <w:color w:val="auto"/>
          <w:sz w:val="21"/>
          <w:szCs w:val="21"/>
          <w:highlight w:val="none"/>
        </w:rPr>
        <w:t xml:space="preserve">（提供项目经理身份证、学历证书、资格证书复印件及保安服务经验证明材料及社保证明材料并加盖供应商公章）</w:t>
      </w:r>
      <w:r/>
    </w:p>
    <w:p>
      <w:pPr>
        <w:pStyle w:val="1090"/>
        <w:numPr>
          <w:ilvl w:val="0"/>
          <w:numId w:val="7"/>
        </w:numPr>
        <w:ind w:firstLine="420"/>
        <w:rPr>
          <w:rFonts w:hint="eastAsia" w:hAnsi="宋体"/>
          <w:bCs/>
          <w:sz w:val="21"/>
          <w:szCs w:val="21"/>
        </w:rPr>
      </w:pPr>
      <w:r>
        <w:rPr>
          <w:rFonts w:hint="eastAsia" w:hAnsi="宋体"/>
          <w:bCs/>
          <w:sz w:val="21"/>
          <w:szCs w:val="21"/>
        </w:rPr>
        <w:t xml:space="preserve">各岗位工作职责要求：</w:t>
      </w:r>
      <w:r/>
    </w:p>
    <w:tbl>
      <w:tblPr>
        <w:tblStyle w:val="1064"/>
        <w:tblW w:w="7091" w:type="dxa"/>
        <w:tblInd w:w="799" w:type="dxa"/>
        <w:tblLayout w:type="fixed"/>
        <w:tblCellMar>
          <w:left w:w="108" w:type="dxa"/>
          <w:top w:w="0" w:type="dxa"/>
          <w:right w:w="108" w:type="dxa"/>
          <w:bottom w:w="0" w:type="dxa"/>
        </w:tblCellMar>
        <w:tblLook w:val="04A0" w:firstRow="1" w:lastRow="0" w:firstColumn="1" w:lastColumn="0" w:noHBand="0" w:noVBand="1"/>
      </w:tblPr>
      <w:tblGrid>
        <w:gridCol w:w="1735"/>
        <w:gridCol w:w="1636"/>
        <w:gridCol w:w="1789"/>
        <w:gridCol w:w="1931"/>
      </w:tblGrid>
      <w:tr>
        <w:trPr>
          <w:trHeight w:val="429"/>
        </w:trPr>
        <w:tc>
          <w:tcPr>
            <w:tcBorders>
              <w:top w:val="single" w:color="000000" w:sz="4" w:space="0"/>
              <w:left w:val="single" w:color="000000" w:sz="4" w:space="0"/>
              <w:bottom w:val="single" w:color="000000" w:sz="4" w:space="0"/>
              <w:right w:val="single" w:color="000000" w:sz="4" w:space="0"/>
            </w:tcBorders>
            <w:tcW w:w="1735"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岗位</w:t>
            </w:r>
            <w:r/>
          </w:p>
        </w:tc>
        <w:tc>
          <w:tcPr>
            <w:tcBorders>
              <w:top w:val="single" w:color="000000" w:sz="4" w:space="0"/>
              <w:left w:val="none" w:color="000000" w:sz="4" w:space="0"/>
              <w:bottom w:val="single" w:color="000000" w:sz="4" w:space="0"/>
              <w:right w:val="single" w:color="000000" w:sz="4" w:space="0"/>
            </w:tcBorders>
            <w:tcW w:w="1636" w:type="dxa"/>
            <w:textDirection w:val="lrTb"/>
            <w:noWrap w:val="false"/>
          </w:tcPr>
          <w:p>
            <w:pPr>
              <w:jc w:val="center"/>
              <w:spacing w:line="360" w:lineRule="auto"/>
              <w:tabs>
                <w:tab w:val="left" w:pos="512" w:leader="none"/>
              </w:tabs>
              <w:rPr>
                <w:rFonts w:hint="eastAsia" w:ascii="宋体" w:hAnsi="宋体" w:cs="宋体"/>
                <w:b/>
                <w:bCs/>
                <w:szCs w:val="21"/>
              </w:rPr>
            </w:pPr>
            <w:r>
              <w:rPr>
                <w:rFonts w:hint="eastAsia" w:ascii="宋体" w:hAnsi="宋体" w:cs="宋体"/>
                <w:b/>
                <w:bCs/>
                <w:szCs w:val="21"/>
              </w:rPr>
              <w:t xml:space="preserve">白（人数）</w:t>
            </w:r>
            <w:r/>
          </w:p>
        </w:tc>
        <w:tc>
          <w:tcPr>
            <w:tcBorders>
              <w:top w:val="single" w:color="000000" w:sz="4" w:space="0"/>
              <w:left w:val="none" w:color="000000" w:sz="4" w:space="0"/>
              <w:bottom w:val="single" w:color="000000" w:sz="4" w:space="0"/>
              <w:right w:val="single" w:color="000000" w:sz="4" w:space="0"/>
            </w:tcBorders>
            <w:tcW w:w="1789"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中（人数）</w:t>
            </w:r>
            <w:r/>
          </w:p>
        </w:tc>
        <w:tc>
          <w:tcPr>
            <w:tcBorders>
              <w:top w:val="single" w:color="000000" w:sz="4" w:space="0"/>
              <w:left w:val="none" w:color="000000" w:sz="4" w:space="0"/>
              <w:bottom w:val="single" w:color="000000" w:sz="4" w:space="0"/>
              <w:right w:val="single" w:color="000000" w:sz="4" w:space="0"/>
            </w:tcBorders>
            <w:tcW w:w="1931" w:type="dxa"/>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晚（人数）</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项目经理</w:t>
            </w:r>
            <w:r/>
          </w:p>
        </w:tc>
        <w:tc>
          <w:tcPr>
            <w:gridSpan w:val="3"/>
            <w:tcBorders>
              <w:top w:val="single" w:color="000000" w:sz="4" w:space="0"/>
              <w:left w:val="none" w:color="000000" w:sz="4" w:space="0"/>
              <w:bottom w:val="single" w:color="000000" w:sz="4" w:space="0"/>
              <w:right w:val="single" w:color="000000" w:sz="4" w:space="0"/>
            </w:tcBorders>
            <w:tcW w:w="53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队长</w:t>
            </w:r>
            <w:r/>
          </w:p>
        </w:tc>
        <w:tc>
          <w:tcPr>
            <w:gridSpan w:val="3"/>
            <w:tcBorders>
              <w:top w:val="single" w:color="000000" w:sz="4" w:space="0"/>
              <w:left w:val="none" w:color="000000" w:sz="4" w:space="0"/>
              <w:bottom w:val="single" w:color="000000" w:sz="4" w:space="0"/>
              <w:right w:val="single" w:color="000000" w:sz="4" w:space="0"/>
            </w:tcBorders>
            <w:tcW w:w="53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南门门卫</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西门门卫</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东门门卫</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北门门卫</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巡逻队员</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r>
      <w:tr>
        <w:trPr>
          <w:trHeight w:val="429"/>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hAnsi="宋体"/>
                <w:b/>
                <w:szCs w:val="21"/>
              </w:rPr>
              <w:t xml:space="preserve">监控值班</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r>
      <w:tr>
        <w:trPr>
          <w:trHeight w:val="443"/>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合计</w:t>
            </w:r>
            <w:r/>
          </w:p>
        </w:tc>
        <w:tc>
          <w:tcPr>
            <w:tcBorders>
              <w:top w:val="single" w:color="000000" w:sz="4" w:space="0"/>
              <w:left w:val="none" w:color="000000" w:sz="4" w:space="0"/>
              <w:bottom w:val="single" w:color="000000" w:sz="4" w:space="0"/>
              <w:right w:val="single" w:color="000000" w:sz="4" w:space="0"/>
            </w:tcBorders>
            <w:tcW w:w="163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17</w:t>
            </w: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17</w:t>
            </w:r>
            <w:r/>
          </w:p>
        </w:tc>
        <w:tc>
          <w:tcPr>
            <w:tcBorders>
              <w:top w:val="single" w:color="000000" w:sz="4" w:space="0"/>
              <w:left w:val="none" w:color="000000" w:sz="4" w:space="0"/>
              <w:bottom w:val="single" w:color="000000" w:sz="4" w:space="0"/>
              <w:right w:val="single" w:color="000000" w:sz="4" w:space="0"/>
            </w:tcBorders>
            <w:tcW w:w="193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9</w:t>
            </w:r>
            <w:r/>
          </w:p>
        </w:tc>
      </w:tr>
      <w:tr>
        <w:trPr>
          <w:trHeight w:val="443"/>
        </w:trPr>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总计</w:t>
            </w:r>
            <w:r/>
          </w:p>
        </w:tc>
        <w:tc>
          <w:tcPr>
            <w:gridSpan w:val="3"/>
            <w:tcBorders>
              <w:top w:val="single" w:color="000000" w:sz="4" w:space="0"/>
              <w:left w:val="none" w:color="000000" w:sz="4" w:space="0"/>
              <w:bottom w:val="single" w:color="000000" w:sz="4" w:space="0"/>
              <w:right w:val="single" w:color="000000" w:sz="4" w:space="0"/>
            </w:tcBorders>
            <w:tcW w:w="535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45</w:t>
            </w:r>
            <w:r/>
          </w:p>
        </w:tc>
      </w:tr>
    </w:tbl>
    <w:p>
      <w:pPr>
        <w:pStyle w:val="1090"/>
        <w:ind w:firstLine="0"/>
        <w:rPr>
          <w:rFonts w:hint="eastAsia" w:hAnsi="宋体"/>
          <w:bCs/>
          <w:sz w:val="21"/>
          <w:szCs w:val="21"/>
        </w:rPr>
      </w:pPr>
      <w:r>
        <w:rPr>
          <w:rFonts w:hint="eastAsia" w:hAnsi="宋体"/>
          <w:bCs/>
          <w:sz w:val="21"/>
          <w:szCs w:val="21"/>
        </w:rPr>
      </w:r>
      <w:r/>
    </w:p>
    <w:p>
      <w:pPr>
        <w:pStyle w:val="1090"/>
        <w:ind w:firstLine="420"/>
        <w:rPr>
          <w:rFonts w:hint="eastAsia" w:hAnsi="宋体"/>
          <w:bCs/>
          <w:color w:val="auto"/>
          <w:sz w:val="21"/>
          <w:szCs w:val="21"/>
          <w:highlight w:val="none"/>
        </w:rPr>
      </w:pPr>
      <w:r>
        <w:rPr>
          <w:rFonts w:hint="eastAsia" w:hAnsi="宋体"/>
          <w:bCs/>
          <w:sz w:val="21"/>
          <w:szCs w:val="21"/>
        </w:rPr>
        <w:t xml:space="preserve">1.</w:t>
      </w:r>
      <w:r>
        <w:rPr>
          <w:rFonts w:hint="eastAsia" w:hAnsi="宋体"/>
          <w:b/>
          <w:sz w:val="21"/>
          <w:szCs w:val="21"/>
        </w:rPr>
        <w:t xml:space="preserve">项目经理</w:t>
      </w:r>
      <w:r>
        <w:rPr>
          <w:rFonts w:hint="eastAsia" w:hAnsi="宋体"/>
          <w:bCs/>
          <w:sz w:val="21"/>
          <w:szCs w:val="21"/>
        </w:rPr>
        <w:t xml:space="preserve">：代表公司全面负责保安</w:t>
      </w:r>
      <w:r>
        <w:rPr>
          <w:rFonts w:hint="eastAsia" w:hAnsi="宋体"/>
          <w:bCs/>
          <w:sz w:val="21"/>
          <w:szCs w:val="21"/>
        </w:rPr>
        <w:t xml:space="preserve">队伍的日常管理、思想教育与业务培训，严格管理保安队伍安全纪律，奖优罚劣；承担保安违规违纪的连带责任；实行人性化管理，掌握队员的思想动态，充分调动队员积极性，努力保证队伍稳定；传达落实学校的服务要求与管理规定，组织实施并不断完善校园安全保卫整体方案；结合校区发展实际情况，适时调整各执勤岗位，完善各岗位职责；有针对性地开展安全教育和安全工作提示；定期向保卫处汇报工作开展情况及治安信息，重大情况及时报告；配合采购人对校内违规事件的处理；组织开展保安业务培训和预案演练，提供可行的校园内重大活动的安全保卫方案；建立健</w:t>
      </w:r>
      <w:r>
        <w:rPr>
          <w:rFonts w:hint="eastAsia" w:hAnsi="宋体"/>
          <w:bCs/>
          <w:color w:val="auto"/>
          <w:sz w:val="21"/>
          <w:szCs w:val="21"/>
          <w:highlight w:val="none"/>
        </w:rPr>
        <w:t xml:space="preserve">全录用保安人员档案资料及采购人所属设备资产的领用维修台帐。</w:t>
      </w:r>
      <w:r/>
    </w:p>
    <w:p>
      <w:pPr>
        <w:pStyle w:val="1090"/>
        <w:ind w:firstLine="420"/>
        <w:rPr>
          <w:rFonts w:hint="eastAsia" w:hAnsi="宋体"/>
          <w:bCs/>
          <w:sz w:val="21"/>
          <w:szCs w:val="21"/>
        </w:rPr>
      </w:pPr>
      <w:r>
        <w:rPr>
          <w:rFonts w:hint="eastAsia" w:hAnsi="宋体"/>
          <w:bCs/>
          <w:color w:val="auto"/>
          <w:sz w:val="21"/>
          <w:szCs w:val="21"/>
          <w:highlight w:val="none"/>
        </w:rPr>
        <w:t xml:space="preserve">2.</w:t>
      </w:r>
      <w:r>
        <w:rPr>
          <w:rFonts w:hint="eastAsia" w:hAnsi="宋体"/>
          <w:b/>
          <w:color w:val="auto"/>
          <w:sz w:val="21"/>
          <w:szCs w:val="21"/>
          <w:highlight w:val="none"/>
        </w:rPr>
        <w:t xml:space="preserve">队长：</w:t>
      </w:r>
      <w:r>
        <w:rPr>
          <w:rFonts w:hint="eastAsia" w:hAnsi="宋体"/>
          <w:bCs/>
          <w:color w:val="auto"/>
          <w:sz w:val="21"/>
          <w:szCs w:val="21"/>
          <w:highlight w:val="none"/>
        </w:rPr>
        <w:t xml:space="preserve">负责保安队伍的日常管理，辅助项目经理的工作安排。队长需身心健康，具有较高的政治思想素养（党员优先）和业务管理水平，熟悉高校安保业务，能甄别校园风险，有较强的意识形态分析研判能力和智慧安防能力，受过专门的安全保卫业务培训</w:t>
      </w:r>
      <w:r>
        <w:rPr>
          <w:rFonts w:hint="eastAsia" w:hAnsi="宋体"/>
          <w:bCs/>
          <w:sz w:val="21"/>
          <w:szCs w:val="21"/>
        </w:rPr>
        <w:t xml:space="preserve">，持上岗证，具备一定的组织协调经验和处置危险场景的能力。</w:t>
      </w:r>
      <w:r/>
    </w:p>
    <w:p>
      <w:pPr>
        <w:pStyle w:val="1090"/>
        <w:ind w:firstLine="420"/>
        <w:rPr>
          <w:rFonts w:hint="eastAsia" w:hAnsi="宋体"/>
          <w:bCs/>
          <w:sz w:val="21"/>
          <w:szCs w:val="21"/>
        </w:rPr>
      </w:pPr>
      <w:r>
        <w:rPr>
          <w:rFonts w:hint="eastAsia" w:hAnsi="宋体"/>
          <w:bCs/>
          <w:sz w:val="21"/>
          <w:szCs w:val="21"/>
        </w:rPr>
        <w:t xml:space="preserve">3.</w:t>
      </w:r>
      <w:r>
        <w:rPr>
          <w:rFonts w:hint="eastAsia" w:hAnsi="宋体"/>
          <w:b/>
          <w:sz w:val="21"/>
          <w:szCs w:val="21"/>
        </w:rPr>
        <w:t xml:space="preserve">门卫管理</w:t>
      </w:r>
      <w:r>
        <w:rPr>
          <w:rFonts w:hint="eastAsia" w:hAnsi="宋体"/>
          <w:bCs/>
          <w:sz w:val="21"/>
          <w:szCs w:val="21"/>
        </w:rPr>
        <w:t xml:space="preserve">：严格人员、车辆、物资进出管理；按时立岗，礼貌待人，树立良好的窗口形象；对来访人员实行验证登记制度，禁止闲杂人员混入校园；对携物出门严格审核，防止财物流失；维护校门及校门周边商贩与车辆管理，与各岗位互通信息；值班室无闲杂人员滞留，保持内外环境整洁卫生，门前卫生三包；完成采购人交办的其他事项。</w:t>
      </w:r>
      <w:r/>
    </w:p>
    <w:p>
      <w:pPr>
        <w:pStyle w:val="1090"/>
        <w:ind w:firstLine="420"/>
        <w:rPr>
          <w:rFonts w:hint="eastAsia" w:hAnsi="宋体"/>
          <w:bCs/>
          <w:sz w:val="21"/>
          <w:szCs w:val="21"/>
        </w:rPr>
      </w:pPr>
      <w:r>
        <w:rPr>
          <w:rFonts w:hint="eastAsia" w:hAnsi="宋体"/>
          <w:bCs/>
          <w:sz w:val="21"/>
          <w:szCs w:val="21"/>
        </w:rPr>
        <w:t xml:space="preserve">4.</w:t>
      </w:r>
      <w:r>
        <w:rPr>
          <w:rFonts w:hint="eastAsia" w:hAnsi="宋体"/>
          <w:b/>
          <w:sz w:val="21"/>
          <w:szCs w:val="21"/>
        </w:rPr>
        <w:t xml:space="preserve">机动巡逻与校园秩序管理</w:t>
      </w:r>
      <w:r>
        <w:rPr>
          <w:rFonts w:hint="eastAsia" w:hAnsi="宋体"/>
          <w:bCs/>
          <w:sz w:val="21"/>
          <w:szCs w:val="21"/>
        </w:rPr>
        <w:t xml:space="preserve">：及时发现和排除各类不安全因素，果断处置违法犯罪行为；服从调度指挥，善于分析处理事故隐患与突发事件，灵活执行巡逻方案。加强对重点区域及要害部位的巡查，与监控室保持联动，主动为师生提供帮助。同时，通过门卫卡口、区域守护与机动巡逻构建校园安全防范网络，保障正常教学、科研与生活秩序。禁止盲流人员进入校园，严禁乱设摊点；加强内部交通管理，控制车辆速度，禁止无牌照车辆入校，确保道路畅通、无交通事故及乱停乱放现象。按采购人规定及时清理乱张贴，发现反动标语、宣传物等立即报告保卫处并规范处置。</w:t>
      </w:r>
      <w:r/>
    </w:p>
    <w:p>
      <w:pPr>
        <w:pStyle w:val="1090"/>
        <w:ind w:firstLine="420"/>
        <w:rPr>
          <w:rFonts w:hint="eastAsia" w:hAnsi="宋体"/>
          <w:bCs/>
          <w:sz w:val="21"/>
          <w:szCs w:val="21"/>
        </w:rPr>
      </w:pPr>
      <w:r>
        <w:rPr>
          <w:rFonts w:hint="eastAsia" w:hAnsi="宋体"/>
          <w:bCs/>
          <w:sz w:val="21"/>
          <w:szCs w:val="21"/>
        </w:rPr>
        <w:t xml:space="preserve">5.</w:t>
      </w:r>
      <w:r>
        <w:rPr>
          <w:rFonts w:hint="eastAsia" w:hAnsi="宋体"/>
          <w:b/>
          <w:sz w:val="21"/>
          <w:szCs w:val="21"/>
        </w:rPr>
        <w:t xml:space="preserve">监控值班</w:t>
      </w:r>
      <w:r>
        <w:rPr>
          <w:rFonts w:hint="eastAsia" w:hAnsi="宋体"/>
          <w:bCs/>
          <w:sz w:val="21"/>
          <w:szCs w:val="21"/>
        </w:rPr>
        <w:t xml:space="preserve">：全面掌握校内各区域安全动态，发现问题准确研判、果断处置。发现或接到警情后，值班员应立即通知相关岗位赶赴现场，并同步通报保卫处值班人员。严格执行保密制度，未经保卫处批准，严禁非值班人员进入监控室，不得散布监控布防情况，不得随意允许他人调阅监控视频。</w:t>
      </w:r>
      <w:r/>
    </w:p>
    <w:p>
      <w:pPr>
        <w:pStyle w:val="1090"/>
        <w:ind w:firstLine="422"/>
        <w:rPr>
          <w:rFonts w:hint="eastAsia" w:hAnsi="宋体"/>
          <w:b/>
          <w:sz w:val="21"/>
          <w:szCs w:val="21"/>
        </w:rPr>
        <w:outlineLvl w:val="1"/>
      </w:pPr>
      <w:r>
        <w:rPr>
          <w:rFonts w:hint="eastAsia" w:hAnsi="宋体"/>
          <w:b/>
          <w:sz w:val="21"/>
          <w:szCs w:val="21"/>
        </w:rPr>
        <w:t xml:space="preserve">六、风险责任界定</w:t>
      </w:r>
      <w:r/>
    </w:p>
    <w:p>
      <w:pPr>
        <w:pStyle w:val="1090"/>
        <w:ind w:firstLine="420"/>
        <w:rPr>
          <w:rFonts w:hint="eastAsia" w:hAnsi="宋体"/>
          <w:bCs/>
          <w:sz w:val="21"/>
          <w:szCs w:val="21"/>
        </w:rPr>
      </w:pPr>
      <w:r>
        <w:rPr>
          <w:rFonts w:hint="eastAsia" w:hAnsi="宋体"/>
          <w:bCs/>
          <w:sz w:val="21"/>
          <w:szCs w:val="21"/>
        </w:rPr>
        <w:t xml:space="preserve">（一）服务考核与违约处理。采购人对供应商服务质量进行全过程监控，对服务不到位、不达标或违约行为，将依据合同约定采取扣除服务费用、终止合同等违约处理措施。</w:t>
      </w:r>
      <w:r/>
    </w:p>
    <w:p>
      <w:pPr>
        <w:pStyle w:val="1090"/>
        <w:ind w:firstLine="420"/>
        <w:rPr>
          <w:rFonts w:hint="eastAsia" w:hAnsi="宋体"/>
          <w:bCs/>
          <w:sz w:val="21"/>
          <w:szCs w:val="21"/>
        </w:rPr>
      </w:pPr>
      <w:r>
        <w:rPr>
          <w:rFonts w:hint="eastAsia" w:hAnsi="宋体"/>
          <w:bCs/>
          <w:sz w:val="21"/>
          <w:szCs w:val="21"/>
        </w:rPr>
        <w:t xml:space="preserve">（二）人员责任承担。保安人员在岗期间发生的人身伤亡事故，由供应商全权负责处理并承担所有经济与法律责任。</w:t>
      </w:r>
      <w:r/>
    </w:p>
    <w:p>
      <w:pPr>
        <w:pStyle w:val="1090"/>
        <w:ind w:firstLine="420"/>
        <w:rPr>
          <w:rFonts w:hint="eastAsia" w:hAnsi="宋体"/>
          <w:bCs/>
          <w:sz w:val="21"/>
          <w:szCs w:val="21"/>
        </w:rPr>
      </w:pPr>
      <w:r>
        <w:rPr>
          <w:rFonts w:hint="eastAsia" w:hAnsi="宋体"/>
          <w:bCs/>
          <w:sz w:val="21"/>
          <w:szCs w:val="21"/>
        </w:rPr>
        <w:t xml:space="preserve">（三）用工合规责任。供应商须严格遵守劳动法律法规，如因用工问题与保安人员发生纠纷，由供应商自行负责调解与处理，与采购人无关。</w:t>
      </w:r>
      <w:r/>
    </w:p>
    <w:p>
      <w:pPr>
        <w:pStyle w:val="1090"/>
        <w:ind w:firstLine="420"/>
        <w:rPr>
          <w:rFonts w:hint="eastAsia" w:hAnsi="宋体"/>
          <w:bCs/>
          <w:sz w:val="21"/>
          <w:szCs w:val="21"/>
        </w:rPr>
      </w:pPr>
      <w:r>
        <w:rPr>
          <w:rFonts w:hint="eastAsia" w:hAnsi="宋体"/>
          <w:bCs/>
          <w:sz w:val="21"/>
          <w:szCs w:val="21"/>
        </w:rPr>
        <w:t xml:space="preserve">（四）服务失职责任。因供应商保安人员玩忽职守导致安全事故、治安案件发生，造成采购人或师生财产损失、人身伤害的，由供应商承担全部赔偿责任与法律责任。</w:t>
      </w:r>
      <w:r/>
    </w:p>
    <w:p>
      <w:pPr>
        <w:pStyle w:val="1090"/>
        <w:ind w:firstLine="420"/>
        <w:rPr>
          <w:rFonts w:hint="eastAsia" w:hAnsi="宋体"/>
          <w:bCs/>
          <w:sz w:val="21"/>
          <w:szCs w:val="21"/>
        </w:rPr>
      </w:pPr>
      <w:r>
        <w:rPr>
          <w:rFonts w:hint="eastAsia" w:hAnsi="宋体"/>
          <w:bCs/>
          <w:sz w:val="21"/>
          <w:szCs w:val="21"/>
        </w:rPr>
        <w:t xml:space="preserve">供应商须按照岗位配置要求足额派驻保安人员，确保全年365 天无间断提供服务；供应商响应报价须包含所有人员工资、社保、福利、装备耗材维修费、节假日加班费用等全部成本，为固定包干价；成交后，因政府最低工资标准、社保缴费基数等政策性调整导致用工成本变化的，采购人将按实际差额对服务费用进行核增（减）；供应商须在成交后</w:t>
      </w:r>
      <w:r>
        <w:rPr>
          <w:rFonts w:hint="eastAsia" w:hAnsi="宋体"/>
          <w:bCs/>
          <w:color w:val="ff0000"/>
          <w:sz w:val="21"/>
          <w:szCs w:val="21"/>
          <w:lang w:val="en-US" w:eastAsia="zh-CN"/>
        </w:rPr>
        <w:t xml:space="preserve">10</w:t>
      </w:r>
      <w:r>
        <w:rPr>
          <w:rFonts w:hint="eastAsia" w:hAnsi="宋体"/>
          <w:bCs/>
          <w:sz w:val="21"/>
          <w:szCs w:val="21"/>
        </w:rPr>
        <w:t xml:space="preserve">日内完成所有派驻人员的政审、体检与岗前培训，所有人员须经采购人保卫处面试合格后方可上岗，不合格人员须无条件更换；供应商如需调整值班岗位或人员，须提前3个工作日书面报采购人批准；采购人有权根据校园安全实际需求调整岗位设置与职责，供应商须无条件执行。</w:t>
      </w:r>
      <w:r/>
    </w:p>
    <w:p>
      <w:pPr>
        <w:jc w:val="left"/>
        <w:spacing w:line="360" w:lineRule="auto"/>
        <w:rPr>
          <w:rFonts w:hint="eastAsia" w:ascii="宋体" w:hAnsi="宋体" w:cs="宋体"/>
          <w:b/>
          <w:bCs/>
        </w:rPr>
        <w:outlineLvl w:val="1"/>
      </w:pPr>
      <w:r>
        <w:rPr>
          <w:rFonts w:hint="eastAsia" w:ascii="宋体" w:hAnsi="宋体" w:cs="宋体"/>
          <w:b/>
          <w:bCs/>
        </w:rPr>
        <w:t xml:space="preserve">七、商务要求</w:t>
      </w:r>
      <w:r/>
    </w:p>
    <w:p>
      <w:pPr>
        <w:pStyle w:val="1090"/>
        <w:ind w:firstLine="422"/>
        <w:rPr>
          <w:rFonts w:hint="eastAsia" w:hAnsi="宋体"/>
          <w:bCs/>
          <w:sz w:val="21"/>
          <w:szCs w:val="21"/>
        </w:rPr>
      </w:pPr>
      <w:r>
        <w:rPr>
          <w:rFonts w:hint="eastAsia" w:hAnsi="宋体"/>
          <w:b/>
          <w:sz w:val="21"/>
          <w:szCs w:val="21"/>
        </w:rPr>
        <w:t xml:space="preserve">1、服务期限</w:t>
      </w:r>
      <w:r>
        <w:rPr>
          <w:rFonts w:hint="eastAsia" w:hAnsi="宋体"/>
          <w:bCs/>
          <w:sz w:val="21"/>
          <w:szCs w:val="21"/>
        </w:rPr>
        <w:t xml:space="preserve">：一年（自合同生效之日起）。</w:t>
      </w:r>
      <w:r/>
    </w:p>
    <w:p>
      <w:pPr>
        <w:ind w:firstLine="422"/>
        <w:jc w:val="left"/>
        <w:spacing w:line="360" w:lineRule="auto"/>
        <w:rPr>
          <w:rFonts w:hint="eastAsia" w:ascii="宋体" w:hAnsi="宋体" w:eastAsia="宋体" w:cs="Times New Roman"/>
          <w:bCs/>
          <w:color w:val="auto"/>
          <w:sz w:val="21"/>
          <w:szCs w:val="21"/>
          <w:highlight w:val="none"/>
          <w:lang w:eastAsia="zh-CN"/>
        </w:rPr>
      </w:pPr>
      <w:r>
        <w:rPr>
          <w:rFonts w:hint="eastAsia" w:hAnsi="宋体"/>
          <w:b/>
          <w:sz w:val="21"/>
          <w:szCs w:val="21"/>
        </w:rPr>
        <w:t xml:space="preserve">2、</w:t>
      </w:r>
      <w:r>
        <w:rPr>
          <w:rFonts w:hint="eastAsia" w:hAnsi="宋体"/>
          <w:b/>
          <w:color w:val="auto"/>
          <w:sz w:val="21"/>
          <w:szCs w:val="21"/>
          <w:highlight w:val="none"/>
        </w:rPr>
        <w:t xml:space="preserve">付款方式：</w:t>
      </w:r>
      <w:r>
        <w:rPr>
          <w:rFonts w:hint="eastAsia" w:ascii="宋体" w:hAnsi="宋体" w:cs="宋体"/>
          <w:bCs/>
          <w:color w:val="auto"/>
          <w:szCs w:val="21"/>
          <w:highlight w:val="none"/>
        </w:rPr>
        <w:t xml:space="preserve">每三个月结算一次，采购人在收到发票15个工作日内根据考核情况向成交供应商支付前三个月的安保服务费用。考核合格的，支付前三个月的全额服务费用，考核不合格的扣除前三个月5%的服务费用。(出现一个</w:t>
      </w:r>
      <w:r>
        <w:rPr>
          <w:rFonts w:hint="eastAsia" w:ascii="宋体" w:hAnsi="宋体" w:cs="宋体"/>
          <w:bCs/>
          <w:color w:val="auto"/>
          <w:szCs w:val="21"/>
          <w:highlight w:val="none"/>
          <w:lang w:eastAsia="zh-CN"/>
        </w:rPr>
        <w:t xml:space="preserve">考核周期</w:t>
      </w:r>
      <w:r>
        <w:rPr>
          <w:rFonts w:hint="eastAsia" w:ascii="宋体" w:hAnsi="宋体" w:cs="宋体"/>
          <w:bCs/>
          <w:color w:val="auto"/>
          <w:szCs w:val="21"/>
          <w:highlight w:val="none"/>
        </w:rPr>
        <w:t xml:space="preserve">不合格的情况，采购人将向成交供应商开具整改通知书，成交供应商根据要求进行整改，如果出现两个</w:t>
      </w:r>
      <w:r>
        <w:rPr>
          <w:rFonts w:hint="eastAsia" w:ascii="宋体" w:hAnsi="宋体" w:cs="宋体"/>
          <w:bCs/>
          <w:color w:val="auto"/>
          <w:szCs w:val="21"/>
          <w:highlight w:val="none"/>
          <w:lang w:eastAsia="zh-CN"/>
        </w:rPr>
        <w:t xml:space="preserve">考核周期</w:t>
      </w:r>
      <w:r>
        <w:rPr>
          <w:rFonts w:hint="eastAsia" w:ascii="宋体" w:hAnsi="宋体" w:cs="宋体"/>
          <w:bCs/>
          <w:color w:val="auto"/>
          <w:szCs w:val="21"/>
          <w:highlight w:val="none"/>
        </w:rPr>
        <w:t xml:space="preserve">不合格的情况，采购人有权立即终止合同)</w:t>
      </w:r>
      <w:r>
        <w:rPr>
          <w:rFonts w:hint="eastAsia" w:ascii="宋体" w:hAnsi="宋体" w:cs="宋体"/>
          <w:bCs/>
          <w:color w:val="auto"/>
          <w:szCs w:val="21"/>
          <w:highlight w:val="none"/>
          <w:lang w:eastAsia="zh-CN"/>
        </w:rPr>
        <w:t xml:space="preserve">。</w:t>
      </w:r>
      <w:r/>
    </w:p>
    <w:p>
      <w:pPr>
        <w:pStyle w:val="1090"/>
        <w:ind w:firstLine="420"/>
        <w:rPr>
          <w:rFonts w:hint="eastAsia" w:ascii="宋体" w:hAnsi="宋体" w:eastAsia="宋体" w:cs="Times New Roman"/>
          <w:bCs/>
          <w:color w:val="auto"/>
          <w:sz w:val="21"/>
          <w:szCs w:val="21"/>
          <w:highlight w:val="none"/>
        </w:rPr>
      </w:pPr>
      <w:r>
        <w:rPr>
          <w:rFonts w:hint="eastAsia" w:hAnsi="宋体"/>
          <w:bCs/>
          <w:color w:val="auto"/>
          <w:sz w:val="21"/>
          <w:szCs w:val="21"/>
          <w:highlight w:val="none"/>
        </w:rPr>
        <w:t xml:space="preserve">★</w:t>
      </w:r>
      <w:r>
        <w:rPr>
          <w:rFonts w:hint="eastAsia" w:hAnsi="宋体"/>
          <w:b/>
          <w:color w:val="auto"/>
          <w:sz w:val="21"/>
          <w:szCs w:val="21"/>
          <w:highlight w:val="none"/>
        </w:rPr>
        <w:t xml:space="preserve">3、</w:t>
      </w:r>
      <w:r>
        <w:rPr>
          <w:rFonts w:hint="eastAsia" w:hAnsi="宋体"/>
          <w:b/>
          <w:color w:val="auto"/>
          <w:sz w:val="21"/>
          <w:szCs w:val="21"/>
          <w:highlight w:val="none"/>
          <w:lang w:val="en-US" w:eastAsia="zh-CN"/>
        </w:rPr>
        <w:t xml:space="preserve">考核</w:t>
      </w:r>
      <w:r>
        <w:rPr>
          <w:rFonts w:hint="eastAsia" w:hAnsi="宋体"/>
          <w:b/>
          <w:color w:val="auto"/>
          <w:sz w:val="21"/>
          <w:szCs w:val="21"/>
          <w:highlight w:val="none"/>
        </w:rPr>
        <w:t xml:space="preserve">标准</w:t>
      </w:r>
      <w:r/>
    </w:p>
    <w:p>
      <w:pPr>
        <w:pStyle w:val="1090"/>
        <w:numPr>
          <w:ilvl w:val="0"/>
          <w:numId w:val="0"/>
        </w:numPr>
        <w:ind w:firstLine="422"/>
        <w:rPr>
          <w:rFonts w:hint="eastAsia" w:ascii="宋体" w:hAnsi="宋体" w:eastAsia="宋体" w:cs="Times New Roman"/>
          <w:b/>
          <w:bCs w:val="0"/>
          <w:color w:val="auto"/>
          <w:sz w:val="21"/>
          <w:szCs w:val="21"/>
          <w:highlight w:val="none"/>
          <w:lang w:val="en-US" w:eastAsia="zh-CN"/>
        </w:rPr>
      </w:pPr>
      <w:r>
        <w:rPr>
          <w:rFonts w:hint="eastAsia" w:hAnsi="宋体" w:cs="Times New Roman"/>
          <w:b/>
          <w:bCs w:val="0"/>
          <w:color w:val="auto"/>
          <w:sz w:val="21"/>
          <w:szCs w:val="21"/>
          <w:highlight w:val="none"/>
          <w:lang w:val="en-US" w:eastAsia="zh-CN" w:bidi="ar-SA"/>
        </w:rPr>
        <w:t xml:space="preserve">3.1</w:t>
      </w:r>
      <w:r>
        <w:rPr>
          <w:rFonts w:hint="eastAsia" w:ascii="宋体" w:hAnsi="宋体" w:eastAsia="宋体" w:cs="Times New Roman"/>
          <w:b/>
          <w:bCs w:val="0"/>
          <w:color w:val="auto"/>
          <w:sz w:val="21"/>
          <w:szCs w:val="21"/>
          <w:highlight w:val="none"/>
          <w:lang w:val="en-US" w:eastAsia="zh-CN"/>
        </w:rPr>
        <w:t xml:space="preserve">总则（考核核心要求）</w:t>
      </w:r>
      <w:r/>
    </w:p>
    <w:p>
      <w:pPr>
        <w:pStyle w:val="1090"/>
        <w:numPr>
          <w:ilvl w:val="0"/>
          <w:numId w:val="0"/>
        </w:numPr>
        <w:ind w:firstLine="422"/>
        <w:rPr>
          <w:rFonts w:hint="eastAsia" w:ascii="宋体" w:hAnsi="宋体" w:eastAsia="宋体" w:cs="Times New Roman"/>
          <w:b/>
          <w:bCs w:val="0"/>
          <w:color w:val="auto"/>
          <w:sz w:val="21"/>
          <w:szCs w:val="21"/>
          <w:highlight w:val="none"/>
        </w:rPr>
      </w:pPr>
      <w:r>
        <w:rPr>
          <w:rFonts w:hint="eastAsia" w:hAnsi="宋体" w:cs="Times New Roman"/>
          <w:b/>
          <w:bCs w:val="0"/>
          <w:color w:val="auto"/>
          <w:sz w:val="21"/>
          <w:szCs w:val="21"/>
          <w:highlight w:val="none"/>
          <w:lang w:val="en-US" w:eastAsia="zh-CN"/>
        </w:rPr>
        <w:t xml:space="preserve">（1）</w:t>
      </w:r>
      <w:r>
        <w:rPr>
          <w:rFonts w:hint="eastAsia" w:ascii="宋体" w:hAnsi="宋体" w:eastAsia="宋体" w:cs="Times New Roman"/>
          <w:b/>
          <w:bCs w:val="0"/>
          <w:color w:val="auto"/>
          <w:sz w:val="21"/>
          <w:szCs w:val="21"/>
          <w:highlight w:val="none"/>
        </w:rPr>
        <w:t xml:space="preserve">考核主体</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学校保卫处牵头，联合学生处、后勤处、师生代表等组成考核小组，每</w:t>
      </w:r>
      <w:r>
        <w:rPr>
          <w:rFonts w:hint="eastAsia" w:hAnsi="宋体" w:cs="Times New Roman"/>
          <w:bCs/>
          <w:color w:val="auto"/>
          <w:sz w:val="21"/>
          <w:szCs w:val="21"/>
          <w:highlight w:val="none"/>
          <w:lang w:val="en-US" w:eastAsia="zh-CN"/>
        </w:rPr>
        <w:t xml:space="preserve">个考核周期</w:t>
      </w:r>
      <w:r>
        <w:rPr>
          <w:rFonts w:hint="eastAsia" w:ascii="宋体" w:hAnsi="宋体" w:eastAsia="宋体" w:cs="Times New Roman"/>
          <w:bCs/>
          <w:color w:val="auto"/>
          <w:sz w:val="21"/>
          <w:szCs w:val="21"/>
          <w:highlight w:val="none"/>
        </w:rPr>
        <w:t xml:space="preserve">末</w:t>
      </w:r>
      <w:r>
        <w:rPr>
          <w:rFonts w:hint="eastAsia" w:hAnsi="宋体" w:cs="Times New Roman"/>
          <w:bCs/>
          <w:color w:val="auto"/>
          <w:sz w:val="21"/>
          <w:szCs w:val="21"/>
          <w:highlight w:val="none"/>
          <w:lang w:eastAsia="zh-CN"/>
        </w:rPr>
        <w:t xml:space="preserve">的</w:t>
      </w:r>
      <w:r>
        <w:rPr>
          <w:rFonts w:hint="eastAsia" w:ascii="宋体" w:hAnsi="宋体" w:eastAsia="宋体" w:cs="Times New Roman"/>
          <w:bCs/>
          <w:color w:val="auto"/>
          <w:sz w:val="21"/>
          <w:szCs w:val="21"/>
          <w:highlight w:val="none"/>
        </w:rPr>
        <w:t xml:space="preserve">5 个工作日内完成现场考核、台账核查、师生满意度测评。</w:t>
      </w:r>
      <w:r/>
    </w:p>
    <w:p>
      <w:pPr>
        <w:pStyle w:val="1090"/>
        <w:ind w:firstLine="420"/>
        <w:rPr>
          <w:rFonts w:hint="eastAsia" w:ascii="宋体" w:hAnsi="宋体" w:eastAsia="宋体" w:cs="Times New Roman"/>
          <w:b/>
          <w:bCs w:val="0"/>
          <w:color w:val="auto"/>
          <w:sz w:val="21"/>
          <w:szCs w:val="21"/>
          <w:highlight w:val="none"/>
        </w:rPr>
      </w:pPr>
      <w:r>
        <w:rPr>
          <w:rFonts w:hint="eastAsia" w:hAnsi="宋体" w:cs="Times New Roman"/>
          <w:b/>
          <w:bCs w:val="0"/>
          <w:color w:val="auto"/>
          <w:sz w:val="21"/>
          <w:szCs w:val="21"/>
          <w:highlight w:val="none"/>
          <w:lang w:val="en-US" w:eastAsia="zh-CN"/>
        </w:rPr>
        <w:t xml:space="preserve">（2）</w:t>
      </w:r>
      <w:r>
        <w:rPr>
          <w:rFonts w:hint="eastAsia" w:ascii="宋体" w:hAnsi="宋体" w:eastAsia="宋体" w:cs="Times New Roman"/>
          <w:b/>
          <w:bCs w:val="0"/>
          <w:color w:val="auto"/>
          <w:sz w:val="21"/>
          <w:szCs w:val="21"/>
          <w:highlight w:val="none"/>
        </w:rPr>
        <w:t xml:space="preserve">考核对象</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strike w:val="0"/>
          <w:color w:val="auto"/>
          <w:sz w:val="21"/>
          <w:szCs w:val="21"/>
          <w:highlight w:val="none"/>
          <w:lang w:val="en-US" w:eastAsia="zh-CN"/>
        </w:rPr>
        <w:t xml:space="preserve">成交供应商</w:t>
      </w:r>
      <w:r>
        <w:rPr>
          <w:rFonts w:hint="eastAsia" w:ascii="宋体" w:hAnsi="宋体" w:eastAsia="宋体" w:cs="Times New Roman"/>
          <w:bCs/>
          <w:color w:val="auto"/>
          <w:sz w:val="21"/>
          <w:szCs w:val="21"/>
          <w:highlight w:val="none"/>
        </w:rPr>
        <w:t xml:space="preserve">、全体派驻安保人员。</w:t>
      </w:r>
      <w:r/>
    </w:p>
    <w:p>
      <w:pPr>
        <w:pStyle w:val="1090"/>
        <w:ind w:firstLine="420"/>
        <w:rPr>
          <w:rFonts w:hint="eastAsia" w:ascii="宋体" w:hAnsi="宋体" w:eastAsia="宋体" w:cs="Times New Roman"/>
          <w:b/>
          <w:bCs w:val="0"/>
          <w:color w:val="auto"/>
          <w:sz w:val="21"/>
          <w:szCs w:val="21"/>
          <w:highlight w:val="none"/>
        </w:rPr>
      </w:pPr>
      <w:r>
        <w:rPr>
          <w:rFonts w:hint="eastAsia" w:hAnsi="宋体" w:cs="Times New Roman"/>
          <w:b/>
          <w:bCs w:val="0"/>
          <w:color w:val="auto"/>
          <w:sz w:val="21"/>
          <w:szCs w:val="21"/>
          <w:highlight w:val="none"/>
          <w:lang w:val="en-US" w:eastAsia="zh-CN"/>
        </w:rPr>
        <w:t xml:space="preserve">（3）</w:t>
      </w:r>
      <w:r>
        <w:rPr>
          <w:rFonts w:hint="eastAsia" w:ascii="宋体" w:hAnsi="宋体" w:eastAsia="宋体" w:cs="Times New Roman"/>
          <w:b/>
          <w:bCs w:val="0"/>
          <w:color w:val="auto"/>
          <w:sz w:val="21"/>
          <w:szCs w:val="21"/>
          <w:highlight w:val="none"/>
        </w:rPr>
        <w:t xml:space="preserve">考核周期</w:t>
      </w:r>
      <w:r/>
    </w:p>
    <w:p>
      <w:pPr>
        <w:pStyle w:val="1090"/>
        <w:ind w:firstLine="420"/>
        <w:rPr>
          <w:rFonts w:hint="eastAsia" w:ascii="宋体"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每三个月考核一次</w:t>
      </w:r>
      <w:r>
        <w:rPr>
          <w:rFonts w:hint="eastAsia" w:ascii="宋体" w:hAnsi="宋体" w:eastAsia="宋体" w:cs="Times New Roman"/>
          <w:bCs/>
          <w:color w:val="auto"/>
          <w:sz w:val="21"/>
          <w:szCs w:val="21"/>
          <w:highlight w:val="none"/>
        </w:rPr>
        <w:t xml:space="preserve">，考核结果直接与服务费、人员清退挂钩。</w:t>
      </w:r>
      <w:r/>
    </w:p>
    <w:p>
      <w:pPr>
        <w:pStyle w:val="1090"/>
        <w:ind w:firstLine="420"/>
        <w:rPr>
          <w:rFonts w:hint="eastAsia" w:ascii="宋体" w:hAnsi="宋体" w:eastAsia="宋体" w:cs="Times New Roman"/>
          <w:b/>
          <w:bCs w:val="0"/>
          <w:color w:val="auto"/>
          <w:sz w:val="21"/>
          <w:szCs w:val="21"/>
          <w:highlight w:val="none"/>
        </w:rPr>
      </w:pPr>
      <w:r>
        <w:rPr>
          <w:rFonts w:hint="eastAsia" w:hAnsi="宋体" w:cs="Times New Roman"/>
          <w:b/>
          <w:bCs w:val="0"/>
          <w:color w:val="auto"/>
          <w:sz w:val="21"/>
          <w:szCs w:val="21"/>
          <w:highlight w:val="none"/>
          <w:lang w:val="en-US" w:eastAsia="zh-CN"/>
        </w:rPr>
        <w:t xml:space="preserve">（4）</w:t>
      </w:r>
      <w:r>
        <w:rPr>
          <w:rFonts w:hint="eastAsia" w:ascii="宋体" w:hAnsi="宋体" w:eastAsia="宋体" w:cs="Times New Roman"/>
          <w:b/>
          <w:bCs w:val="0"/>
          <w:color w:val="auto"/>
          <w:sz w:val="21"/>
          <w:szCs w:val="21"/>
          <w:highlight w:val="none"/>
        </w:rPr>
        <w:t xml:space="preserve">考核用途 </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总分≥80 分：全额拨付安保服务费，评优优先；</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总分＜80 分：扣减</w:t>
      </w:r>
      <w:r>
        <w:rPr>
          <w:rFonts w:hint="eastAsia" w:hAnsi="宋体" w:cs="Times New Roman"/>
          <w:bCs/>
          <w:color w:val="auto"/>
          <w:sz w:val="21"/>
          <w:szCs w:val="21"/>
          <w:highlight w:val="none"/>
          <w:lang w:val="en-US" w:eastAsia="zh-CN"/>
        </w:rPr>
        <w:t xml:space="preserve">前三个月</w:t>
      </w:r>
      <w:r>
        <w:rPr>
          <w:rFonts w:hint="eastAsia" w:ascii="宋体" w:hAnsi="宋体" w:eastAsia="宋体" w:cs="Times New Roman"/>
          <w:bCs/>
          <w:color w:val="auto"/>
          <w:sz w:val="21"/>
          <w:szCs w:val="21"/>
          <w:highlight w:val="none"/>
        </w:rPr>
        <w:t xml:space="preserve">5%</w:t>
      </w:r>
      <w:r>
        <w:rPr>
          <w:rFonts w:hint="eastAsia" w:hAnsi="宋体" w:cs="Times New Roman"/>
          <w:bCs/>
          <w:color w:val="auto"/>
          <w:sz w:val="21"/>
          <w:szCs w:val="21"/>
          <w:highlight w:val="none"/>
          <w:lang w:eastAsia="zh-CN"/>
        </w:rPr>
        <w:t xml:space="preserve">的</w:t>
      </w:r>
      <w:r>
        <w:rPr>
          <w:rFonts w:hint="eastAsia" w:ascii="宋体" w:hAnsi="宋体" w:eastAsia="宋体" w:cs="Times New Roman"/>
          <w:bCs/>
          <w:color w:val="auto"/>
          <w:sz w:val="21"/>
          <w:szCs w:val="21"/>
          <w:highlight w:val="none"/>
        </w:rPr>
        <w:t xml:space="preserve">服务费，限期 15 日内整改；约谈</w:t>
      </w:r>
      <w:r>
        <w:rPr>
          <w:rFonts w:hint="eastAsia" w:ascii="宋体" w:hAnsi="宋体" w:eastAsia="宋体" w:cs="Times New Roman"/>
          <w:bCs/>
          <w:strike w:val="0"/>
          <w:color w:val="auto"/>
          <w:sz w:val="21"/>
          <w:szCs w:val="21"/>
          <w:highlight w:val="none"/>
          <w:lang w:val="en-US" w:eastAsia="zh-CN"/>
        </w:rPr>
        <w:t xml:space="preserve">供应商</w:t>
      </w:r>
      <w:r>
        <w:rPr>
          <w:rFonts w:hint="eastAsia" w:ascii="宋体" w:hAnsi="宋体" w:eastAsia="宋体" w:cs="Times New Roman"/>
          <w:bCs/>
          <w:color w:val="auto"/>
          <w:sz w:val="21"/>
          <w:szCs w:val="21"/>
          <w:highlight w:val="none"/>
        </w:rPr>
        <w:t xml:space="preserve">负责人，出具整改通知书；两</w:t>
      </w:r>
      <w:r>
        <w:rPr>
          <w:rFonts w:hint="eastAsia" w:hAnsi="宋体" w:cs="Times New Roman"/>
          <w:bCs/>
          <w:color w:val="auto"/>
          <w:sz w:val="21"/>
          <w:szCs w:val="21"/>
          <w:highlight w:val="none"/>
          <w:lang w:val="en-US" w:eastAsia="zh-CN"/>
        </w:rPr>
        <w:t xml:space="preserve">个考核周期</w:t>
      </w:r>
      <w:r>
        <w:rPr>
          <w:rFonts w:hint="eastAsia" w:ascii="宋体" w:hAnsi="宋体" w:eastAsia="宋体" w:cs="Times New Roman"/>
          <w:bCs/>
          <w:color w:val="auto"/>
          <w:sz w:val="21"/>
          <w:szCs w:val="21"/>
          <w:highlight w:val="none"/>
        </w:rPr>
        <w:t xml:space="preserve">不合格直接解除服务合同。</w:t>
      </w:r>
      <w:r/>
    </w:p>
    <w:p>
      <w:pPr>
        <w:pStyle w:val="1090"/>
        <w:ind w:firstLine="420"/>
        <w:rPr>
          <w:rFonts w:hint="eastAsia" w:ascii="宋体" w:hAnsi="宋体" w:eastAsia="宋体" w:cs="Times New Roman"/>
          <w:b/>
          <w:bCs w:val="0"/>
          <w:color w:val="auto"/>
          <w:sz w:val="21"/>
          <w:szCs w:val="21"/>
          <w:highlight w:val="none"/>
        </w:rPr>
      </w:pPr>
      <w:r>
        <w:rPr>
          <w:rFonts w:hint="eastAsia" w:hAnsi="宋体" w:cs="Times New Roman"/>
          <w:b/>
          <w:bCs w:val="0"/>
          <w:color w:val="auto"/>
          <w:sz w:val="21"/>
          <w:szCs w:val="21"/>
          <w:highlight w:val="none"/>
          <w:lang w:eastAsia="zh-CN"/>
        </w:rPr>
        <w:t xml:space="preserve">（</w:t>
      </w:r>
      <w:r>
        <w:rPr>
          <w:rFonts w:hint="eastAsia" w:hAnsi="宋体" w:cs="Times New Roman"/>
          <w:b/>
          <w:bCs w:val="0"/>
          <w:color w:val="auto"/>
          <w:sz w:val="21"/>
          <w:szCs w:val="21"/>
          <w:highlight w:val="none"/>
          <w:lang w:val="en-US" w:eastAsia="zh-CN"/>
        </w:rPr>
        <w:t xml:space="preserve">5</w:t>
      </w:r>
      <w:r>
        <w:rPr>
          <w:rFonts w:hint="eastAsia" w:hAnsi="宋体" w:cs="Times New Roman"/>
          <w:b/>
          <w:bCs w:val="0"/>
          <w:color w:val="auto"/>
          <w:sz w:val="21"/>
          <w:szCs w:val="21"/>
          <w:highlight w:val="none"/>
          <w:lang w:eastAsia="zh-CN"/>
        </w:rPr>
        <w:t xml:space="preserve">）</w:t>
      </w:r>
      <w:r>
        <w:rPr>
          <w:rFonts w:hint="eastAsia" w:ascii="宋体" w:hAnsi="宋体" w:eastAsia="宋体" w:cs="Times New Roman"/>
          <w:b/>
          <w:bCs w:val="0"/>
          <w:color w:val="auto"/>
          <w:sz w:val="21"/>
          <w:szCs w:val="21"/>
          <w:highlight w:val="none"/>
        </w:rPr>
        <w:t xml:space="preserve">基础硬性要求</w:t>
      </w:r>
      <w:r>
        <w:rPr>
          <w:rFonts w:hint="eastAsia" w:hAnsi="宋体" w:cs="Times New Roman"/>
          <w:b/>
          <w:bCs w:val="0"/>
          <w:color w:val="auto"/>
          <w:sz w:val="21"/>
          <w:szCs w:val="21"/>
          <w:highlight w:val="none"/>
          <w:lang w:eastAsia="zh-CN"/>
        </w:rPr>
        <w:t xml:space="preserve">（</w:t>
      </w:r>
      <w:r>
        <w:rPr>
          <w:rFonts w:hint="eastAsia" w:hAnsi="宋体" w:cs="Times New Roman"/>
          <w:b/>
          <w:bCs w:val="0"/>
          <w:color w:val="auto"/>
          <w:sz w:val="21"/>
          <w:szCs w:val="21"/>
          <w:highlight w:val="none"/>
          <w:lang w:val="en-US" w:eastAsia="zh-CN"/>
        </w:rPr>
        <w:t xml:space="preserve">若有一项不满足，阶段</w:t>
      </w:r>
      <w:r>
        <w:rPr>
          <w:rFonts w:hint="eastAsia" w:hAnsi="宋体" w:cs="Times New Roman"/>
          <w:b/>
          <w:bCs w:val="0"/>
          <w:color w:val="auto"/>
          <w:sz w:val="21"/>
          <w:szCs w:val="21"/>
          <w:highlight w:val="none"/>
          <w:lang w:eastAsia="zh-CN"/>
        </w:rPr>
        <w:t xml:space="preserve">考核直接判定不合格，同步启动扣款、限期整改、解约流程）</w:t>
      </w:r>
      <w:r>
        <w:rPr>
          <w:rFonts w:hint="eastAsia" w:ascii="宋体" w:hAnsi="宋体" w:eastAsia="宋体" w:cs="Times New Roman"/>
          <w:b/>
          <w:bCs w:val="0"/>
          <w:color w:val="auto"/>
          <w:sz w:val="21"/>
          <w:szCs w:val="21"/>
          <w:highlight w:val="none"/>
        </w:rPr>
        <w:t xml:space="preserve"> </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安保人员足额在岗，不得缺编、空岗、私下调配人员至校外；</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所有人员持证上岗（保安员证、消防证、急救证按需配置），无违法犯罪记录；</w:t>
      </w:r>
      <w:r/>
    </w:p>
    <w:p>
      <w:pPr>
        <w:pStyle w:val="1090"/>
        <w:ind w:firstLine="420"/>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服从学校保卫处统一调度，重大活动、突发事件无条件</w:t>
      </w:r>
      <w:bookmarkStart w:id="225" w:name="_GoBack"/>
      <w:r/>
      <w:bookmarkEnd w:id="225"/>
      <w:r>
        <w:rPr>
          <w:rFonts w:hint="eastAsia" w:ascii="宋体" w:hAnsi="宋体" w:eastAsia="宋体" w:cs="Times New Roman"/>
          <w:bCs/>
          <w:color w:val="auto"/>
          <w:sz w:val="21"/>
          <w:szCs w:val="21"/>
          <w:highlight w:val="none"/>
        </w:rPr>
        <w:t xml:space="preserve">配合处置；</w:t>
      </w:r>
      <w:r/>
    </w:p>
    <w:p>
      <w:pPr>
        <w:pStyle w:val="1090"/>
        <w:ind w:firstLine="420"/>
        <w:rPr>
          <w:rFonts w:hint="eastAsia" w:ascii="宋体" w:hAnsi="宋体" w:eastAsia="宋体" w:cs="Times New Roman"/>
          <w:b/>
          <w:bCs w:val="0"/>
          <w:color w:val="auto"/>
          <w:sz w:val="21"/>
          <w:szCs w:val="21"/>
          <w:highlight w:val="none"/>
          <w:lang w:eastAsia="zh-CN"/>
        </w:rPr>
      </w:pPr>
      <w:r>
        <w:rPr>
          <w:rFonts w:hint="eastAsia" w:ascii="宋体" w:hAnsi="宋体" w:eastAsia="宋体" w:cs="Times New Roman"/>
          <w:bCs/>
          <w:color w:val="auto"/>
          <w:sz w:val="21"/>
          <w:szCs w:val="21"/>
          <w:highlight w:val="none"/>
        </w:rPr>
        <w:t xml:space="preserve">严禁安保公司转包、分包校园安保业务，不得克扣安保员工工资。</w:t>
      </w:r>
      <w:r>
        <w:rPr>
          <w:rFonts w:hint="eastAsia" w:hAnsi="宋体" w:cs="Times New Roman"/>
          <w:b/>
          <w:bCs w:val="0"/>
          <w:color w:val="auto"/>
          <w:sz w:val="21"/>
          <w:szCs w:val="21"/>
          <w:highlight w:val="none"/>
          <w:lang w:eastAsia="zh-CN"/>
        </w:rPr>
        <w:t xml:space="preserve">（</w:t>
      </w:r>
      <w:r>
        <w:rPr>
          <w:rFonts w:hint="eastAsia" w:hAnsi="宋体" w:cs="Times New Roman"/>
          <w:b/>
          <w:bCs w:val="0"/>
          <w:color w:val="auto"/>
          <w:sz w:val="21"/>
          <w:szCs w:val="21"/>
          <w:highlight w:val="none"/>
          <w:lang w:val="en-US" w:eastAsia="zh-CN"/>
        </w:rPr>
        <w:t xml:space="preserve">提供</w:t>
      </w:r>
      <w:r>
        <w:rPr>
          <w:rFonts w:hint="eastAsia" w:hAnsi="宋体" w:cs="Times New Roman"/>
          <w:b/>
          <w:bCs w:val="0"/>
          <w:color w:val="auto"/>
          <w:sz w:val="21"/>
          <w:szCs w:val="21"/>
          <w:highlight w:val="none"/>
          <w:lang w:eastAsia="zh-CN"/>
        </w:rPr>
        <w:t xml:space="preserve">按月发放工资承诺书</w:t>
      </w:r>
      <w:r>
        <w:rPr>
          <w:rFonts w:hint="eastAsia" w:hAnsi="宋体" w:cs="Times New Roman"/>
          <w:b/>
          <w:bCs w:val="0"/>
          <w:color w:val="auto"/>
          <w:sz w:val="21"/>
          <w:szCs w:val="21"/>
          <w:highlight w:val="none"/>
          <w:lang w:val="en-US" w:eastAsia="zh-CN"/>
        </w:rPr>
        <w:t xml:space="preserve">并加盖供应商公章，格式见附件13</w:t>
      </w:r>
      <w:r>
        <w:rPr>
          <w:rFonts w:hint="eastAsia" w:hAnsi="宋体" w:cs="Times New Roman"/>
          <w:b/>
          <w:bCs w:val="0"/>
          <w:color w:val="auto"/>
          <w:sz w:val="21"/>
          <w:szCs w:val="21"/>
          <w:highlight w:val="none"/>
          <w:lang w:eastAsia="zh-CN"/>
        </w:rPr>
        <w:t xml:space="preserve">）</w:t>
      </w:r>
      <w:r/>
    </w:p>
    <w:p>
      <w:pPr>
        <w:pStyle w:val="1090"/>
        <w:ind w:firstLine="420"/>
        <w:rPr>
          <w:rFonts w:hint="eastAsia" w:ascii="宋体" w:hAnsi="宋体" w:eastAsia="宋体" w:cs="Times New Roman"/>
          <w:b/>
          <w:bCs w:val="0"/>
          <w:color w:val="auto"/>
          <w:sz w:val="21"/>
          <w:szCs w:val="21"/>
          <w:highlight w:val="none"/>
          <w:lang w:val="en-US" w:eastAsia="zh-CN"/>
        </w:rPr>
      </w:pPr>
      <w:r>
        <w:rPr>
          <w:rFonts w:hint="eastAsia" w:hAnsi="宋体" w:cs="Times New Roman"/>
          <w:b/>
          <w:bCs w:val="0"/>
          <w:color w:val="auto"/>
          <w:sz w:val="21"/>
          <w:szCs w:val="21"/>
          <w:highlight w:val="none"/>
          <w:lang w:val="en-US" w:eastAsia="zh-CN"/>
        </w:rPr>
        <w:t xml:space="preserve">（6）</w:t>
      </w:r>
      <w:r>
        <w:rPr>
          <w:rFonts w:hint="eastAsia" w:ascii="宋体" w:hAnsi="宋体" w:eastAsia="宋体" w:cs="Times New Roman"/>
          <w:b/>
          <w:bCs w:val="0"/>
          <w:color w:val="auto"/>
          <w:sz w:val="21"/>
          <w:szCs w:val="21"/>
          <w:highlight w:val="none"/>
          <w:lang w:val="en-US" w:eastAsia="zh-CN"/>
        </w:rPr>
        <w:t xml:space="preserve">分</w:t>
      </w:r>
      <w:r>
        <w:rPr>
          <w:rFonts w:hint="eastAsia" w:ascii="宋体" w:hAnsi="宋体" w:eastAsia="宋体" w:cs="Times New Roman"/>
          <w:b/>
          <w:bCs w:val="0"/>
          <w:color w:val="auto"/>
          <w:sz w:val="21"/>
          <w:szCs w:val="21"/>
          <w:highlight w:val="none"/>
        </w:rPr>
        <w:t xml:space="preserve">项考核标准（总分100 分）</w:t>
      </w:r>
      <w:r>
        <w:rPr>
          <w:rFonts w:hint="eastAsia" w:ascii="宋体" w:hAnsi="宋体" w:eastAsia="宋体" w:cs="Times New Roman"/>
          <w:b/>
          <w:bCs w:val="0"/>
          <w:color w:val="auto"/>
          <w:sz w:val="21"/>
          <w:szCs w:val="21"/>
          <w:highlight w:val="none"/>
          <w:lang w:val="en-US" w:eastAsia="zh-CN"/>
        </w:rPr>
        <w:t xml:space="preserve">详见附件14</w:t>
      </w:r>
      <w:r/>
    </w:p>
    <w:p>
      <w:pPr>
        <w:pStyle w:val="1090"/>
        <w:ind w:firstLine="420"/>
        <w:rPr>
          <w:rFonts w:hint="default" w:ascii="宋体" w:hAnsi="宋体" w:eastAsia="宋体" w:cs="Times New Roman"/>
          <w:b/>
          <w:bCs w:val="0"/>
          <w:color w:val="auto"/>
          <w:sz w:val="21"/>
          <w:szCs w:val="21"/>
          <w:highlight w:val="none"/>
          <w:lang w:val="en-US" w:eastAsia="zh-CN"/>
        </w:rPr>
      </w:pPr>
      <w:r>
        <w:rPr>
          <w:rFonts w:hint="eastAsia" w:hAnsi="宋体" w:cs="Times New Roman"/>
          <w:b/>
          <w:bCs w:val="0"/>
          <w:color w:val="auto"/>
          <w:sz w:val="21"/>
          <w:szCs w:val="21"/>
          <w:highlight w:val="none"/>
          <w:lang w:val="en-US" w:eastAsia="zh-CN"/>
        </w:rPr>
        <w:t xml:space="preserve">3.2</w:t>
      </w:r>
      <w:r>
        <w:rPr>
          <w:rFonts w:hint="default" w:ascii="宋体" w:hAnsi="宋体" w:eastAsia="宋体" w:cs="Times New Roman"/>
          <w:b/>
          <w:bCs w:val="0"/>
          <w:color w:val="auto"/>
          <w:sz w:val="21"/>
          <w:szCs w:val="21"/>
          <w:highlight w:val="none"/>
          <w:lang w:val="en-US" w:eastAsia="zh-CN"/>
        </w:rPr>
        <w:t xml:space="preserve">考核实施流程要求</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前期自查：考核前3个工作日，</w:t>
      </w:r>
      <w:r>
        <w:rPr>
          <w:rFonts w:hint="eastAsia" w:ascii="宋体" w:hAnsi="宋体" w:eastAsia="宋体" w:cs="Times New Roman"/>
          <w:bCs/>
          <w:strike w:val="0"/>
          <w:color w:val="auto"/>
          <w:sz w:val="21"/>
          <w:szCs w:val="21"/>
          <w:highlight w:val="none"/>
          <w:lang w:val="en-US" w:eastAsia="zh-CN"/>
        </w:rPr>
        <w:t xml:space="preserve">供应商</w:t>
      </w:r>
      <w:r>
        <w:rPr>
          <w:rFonts w:hint="default" w:ascii="宋体" w:hAnsi="宋体" w:eastAsia="宋体" w:cs="Times New Roman"/>
          <w:b w:val="0"/>
          <w:bCs/>
          <w:color w:val="auto"/>
          <w:sz w:val="21"/>
          <w:szCs w:val="21"/>
          <w:highlight w:val="none"/>
          <w:lang w:val="en-US" w:eastAsia="zh-CN"/>
        </w:rPr>
        <w:t xml:space="preserve">自行对照标准开展自查，提交自查报告及全套台账。</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现场核查：考核小组抽查门岗、监控室、巡逻点位，调取巡更记录、监控录像，随机现场提问安保人员业务知识。</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满意度测评：随机抽取学生、教职工代表填写安保服务评价表。</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扣分合议：小组汇总问题、逐项扣分，形成书面</w:t>
      </w:r>
      <w:r>
        <w:rPr>
          <w:rFonts w:hint="eastAsia" w:hAnsi="宋体" w:cs="Times New Roman"/>
          <w:b w:val="0"/>
          <w:bCs/>
          <w:color w:val="auto"/>
          <w:sz w:val="21"/>
          <w:szCs w:val="21"/>
          <w:highlight w:val="none"/>
          <w:lang w:val="en-US" w:eastAsia="zh-CN"/>
        </w:rPr>
        <w:t xml:space="preserve">阶段</w:t>
      </w:r>
      <w:r>
        <w:rPr>
          <w:rFonts w:hint="default" w:ascii="宋体" w:hAnsi="宋体" w:eastAsia="宋体" w:cs="Times New Roman"/>
          <w:b w:val="0"/>
          <w:bCs/>
          <w:color w:val="auto"/>
          <w:sz w:val="21"/>
          <w:szCs w:val="21"/>
          <w:highlight w:val="none"/>
          <w:lang w:val="en-US" w:eastAsia="zh-CN"/>
        </w:rPr>
        <w:t xml:space="preserve">考核表，列明扣分事由、现场佐证。</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结果告知与整改 </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考核表由</w:t>
      </w:r>
      <w:r>
        <w:rPr>
          <w:rFonts w:hint="eastAsia" w:ascii="宋体" w:hAnsi="宋体" w:eastAsia="宋体" w:cs="Times New Roman"/>
          <w:bCs/>
          <w:strike w:val="0"/>
          <w:color w:val="auto"/>
          <w:sz w:val="21"/>
          <w:szCs w:val="21"/>
          <w:highlight w:val="none"/>
          <w:lang w:val="en-US" w:eastAsia="zh-CN"/>
        </w:rPr>
        <w:t xml:space="preserve">供应商</w:t>
      </w:r>
      <w:r>
        <w:rPr>
          <w:rFonts w:hint="default" w:ascii="宋体" w:hAnsi="宋体" w:eastAsia="宋体" w:cs="Times New Roman"/>
          <w:b w:val="0"/>
          <w:bCs/>
          <w:color w:val="auto"/>
          <w:sz w:val="21"/>
          <w:szCs w:val="21"/>
          <w:highlight w:val="none"/>
          <w:lang w:val="en-US" w:eastAsia="zh-CN"/>
        </w:rPr>
        <w:t xml:space="preserve">负责人签字确认；有异议可 3 个工作日内提交申诉材料；</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考核不合格 / 存在扣分问题，下发《安全整改告知书》，明确整改时限、复查节点；</w:t>
      </w:r>
      <w:r/>
    </w:p>
    <w:p>
      <w:pPr>
        <w:pStyle w:val="1090"/>
        <w:ind w:firstLine="420"/>
        <w:rPr>
          <w:rFonts w:hint="default" w:ascii="宋体" w:hAnsi="宋体" w:eastAsia="宋体" w:cs="Times New Roman"/>
          <w:b w:val="0"/>
          <w:bCs/>
          <w:color w:val="auto"/>
          <w:sz w:val="21"/>
          <w:szCs w:val="21"/>
          <w:highlight w:val="none"/>
          <w:lang w:val="en-US" w:eastAsia="zh-CN"/>
        </w:rPr>
      </w:pPr>
      <w:r>
        <w:rPr>
          <w:rFonts w:hint="default" w:ascii="宋体" w:hAnsi="宋体" w:eastAsia="宋体" w:cs="Times New Roman"/>
          <w:b w:val="0"/>
          <w:bCs/>
          <w:color w:val="auto"/>
          <w:sz w:val="21"/>
          <w:szCs w:val="21"/>
          <w:highlight w:val="none"/>
          <w:lang w:val="en-US" w:eastAsia="zh-CN"/>
        </w:rPr>
        <w:t xml:space="preserve">结果归档运用：考核报告存入安保服务档案，作为</w:t>
      </w:r>
      <w:r>
        <w:rPr>
          <w:rFonts w:hint="eastAsia" w:hAnsi="宋体" w:cs="Times New Roman"/>
          <w:b w:val="0"/>
          <w:bCs/>
          <w:color w:val="auto"/>
          <w:sz w:val="21"/>
          <w:szCs w:val="21"/>
          <w:highlight w:val="none"/>
          <w:lang w:val="en-US" w:eastAsia="zh-CN"/>
        </w:rPr>
        <w:t xml:space="preserve">阶段</w:t>
      </w:r>
      <w:r>
        <w:rPr>
          <w:rFonts w:hint="default" w:ascii="宋体" w:hAnsi="宋体" w:eastAsia="宋体" w:cs="Times New Roman"/>
          <w:b w:val="0"/>
          <w:bCs/>
          <w:color w:val="auto"/>
          <w:sz w:val="21"/>
          <w:szCs w:val="21"/>
          <w:highlight w:val="none"/>
          <w:lang w:val="en-US" w:eastAsia="zh-CN"/>
        </w:rPr>
        <w:t xml:space="preserve">服务费结算核心依据。</w:t>
      </w:r>
      <w:r/>
    </w:p>
    <w:p>
      <w:pPr>
        <w:spacing w:line="360" w:lineRule="auto"/>
        <w:rPr>
          <w:rFonts w:hint="eastAsia" w:hAnsi="宋体"/>
          <w:b/>
          <w:bCs w:val="0"/>
          <w:color w:val="auto"/>
          <w:sz w:val="21"/>
          <w:szCs w:val="21"/>
        </w:rPr>
      </w:pPr>
      <w:r/>
      <w:bookmarkStart w:id="69" w:name="_Toc24587"/>
      <w:r>
        <w:rPr>
          <w:rFonts w:hint="eastAsia" w:hAnsi="宋体"/>
          <w:b/>
          <w:bCs w:val="0"/>
          <w:color w:val="auto"/>
          <w:sz w:val="21"/>
          <w:szCs w:val="21"/>
          <w:lang w:val="en-US" w:eastAsia="zh-CN"/>
        </w:rPr>
        <w:t xml:space="preserve">八、</w:t>
      </w:r>
      <w:r>
        <w:rPr>
          <w:rFonts w:hint="eastAsia" w:hAnsi="宋体"/>
          <w:b/>
          <w:bCs w:val="0"/>
          <w:color w:val="auto"/>
          <w:sz w:val="21"/>
          <w:szCs w:val="21"/>
        </w:rPr>
        <w:t xml:space="preserve">本项目统一现场勘察： </w:t>
      </w:r>
      <w:r/>
    </w:p>
    <w:p>
      <w:pPr>
        <w:ind w:firstLine="420"/>
        <w:spacing w:line="360" w:lineRule="auto"/>
        <w:rPr>
          <w:rFonts w:hint="eastAsia" w:hAnsi="宋体"/>
          <w:bCs/>
          <w:color w:val="auto"/>
          <w:sz w:val="21"/>
          <w:szCs w:val="21"/>
        </w:rPr>
      </w:pPr>
      <w:r>
        <w:rPr>
          <w:rFonts w:hint="eastAsia" w:hAnsi="宋体"/>
          <w:bCs/>
          <w:color w:val="auto"/>
          <w:sz w:val="21"/>
          <w:szCs w:val="21"/>
        </w:rPr>
        <w:t xml:space="preserve">签到时间：</w:t>
      </w:r>
      <w:r>
        <w:rPr>
          <w:rFonts w:hint="eastAsia" w:hAnsi="宋体"/>
          <w:bCs/>
          <w:color w:val="auto"/>
          <w:sz w:val="21"/>
          <w:szCs w:val="21"/>
          <w:lang w:val="en-US" w:eastAsia="zh-CN"/>
        </w:rPr>
        <w:t xml:space="preserve">2026</w:t>
      </w:r>
      <w:r>
        <w:rPr>
          <w:rFonts w:hint="eastAsia" w:hAnsi="宋体"/>
          <w:bCs/>
          <w:color w:val="auto"/>
          <w:sz w:val="21"/>
          <w:szCs w:val="21"/>
        </w:rPr>
        <w:t xml:space="preserve">年</w:t>
      </w:r>
      <w:r>
        <w:rPr>
          <w:rFonts w:hint="eastAsia" w:hAnsi="宋体"/>
          <w:bCs/>
          <w:color w:val="auto"/>
          <w:sz w:val="21"/>
          <w:szCs w:val="21"/>
          <w:lang w:val="en-US" w:eastAsia="zh-CN"/>
        </w:rPr>
        <w:t xml:space="preserve">7</w:t>
      </w:r>
      <w:r>
        <w:rPr>
          <w:rFonts w:hint="eastAsia" w:hAnsi="宋体"/>
          <w:bCs/>
          <w:color w:val="auto"/>
          <w:sz w:val="21"/>
          <w:szCs w:val="21"/>
        </w:rPr>
        <w:t xml:space="preserve">月</w:t>
      </w:r>
      <w:r>
        <w:rPr>
          <w:rFonts w:hint="eastAsia" w:hAnsi="宋体"/>
          <w:bCs/>
          <w:color w:val="auto"/>
          <w:sz w:val="21"/>
          <w:szCs w:val="21"/>
          <w:lang w:val="en-US" w:eastAsia="zh-CN"/>
        </w:rPr>
        <w:t xml:space="preserve">14</w:t>
      </w:r>
      <w:r>
        <w:rPr>
          <w:rFonts w:hint="eastAsia" w:hAnsi="宋体"/>
          <w:bCs/>
          <w:color w:val="auto"/>
          <w:sz w:val="21"/>
          <w:szCs w:val="21"/>
        </w:rPr>
        <w:t xml:space="preserve">日上午</w:t>
      </w:r>
      <w:r>
        <w:rPr>
          <w:rFonts w:hint="eastAsia" w:hAnsi="宋体"/>
          <w:bCs/>
          <w:color w:val="auto"/>
          <w:sz w:val="21"/>
          <w:szCs w:val="21"/>
          <w:lang w:val="en-US" w:eastAsia="zh-CN"/>
        </w:rPr>
        <w:t xml:space="preserve">9点整（北京时间），超过签到时间不再接受现场勘察</w:t>
      </w:r>
      <w:r>
        <w:rPr>
          <w:rFonts w:hint="eastAsia" w:hAnsi="宋体"/>
          <w:bCs/>
          <w:color w:val="auto"/>
          <w:sz w:val="21"/>
          <w:szCs w:val="21"/>
        </w:rPr>
        <w:t xml:space="preserve"> </w:t>
      </w:r>
      <w:r/>
    </w:p>
    <w:p>
      <w:pPr>
        <w:ind w:firstLine="420"/>
        <w:spacing w:line="360" w:lineRule="auto"/>
        <w:rPr>
          <w:rFonts w:hint="default" w:hAnsi="宋体" w:eastAsia="宋体"/>
          <w:bCs/>
          <w:color w:val="auto"/>
          <w:sz w:val="21"/>
          <w:szCs w:val="21"/>
          <w:lang w:val="en-US" w:eastAsia="zh-CN"/>
        </w:rPr>
      </w:pPr>
      <w:r>
        <w:rPr>
          <w:rFonts w:hint="eastAsia" w:hAnsi="宋体"/>
          <w:bCs/>
          <w:color w:val="auto"/>
          <w:sz w:val="21"/>
          <w:szCs w:val="21"/>
        </w:rPr>
        <w:t xml:space="preserve">勘察地址：</w:t>
      </w:r>
      <w:r>
        <w:rPr>
          <w:rFonts w:hint="eastAsia" w:ascii="宋体" w:hAnsi="宋体" w:cs="宋体"/>
          <w:color w:val="auto"/>
        </w:rPr>
        <w:t xml:space="preserve">南京市江宁区弘景大道3601号</w:t>
      </w:r>
      <w:r>
        <w:rPr>
          <w:rFonts w:hint="eastAsia" w:hAnsi="宋体"/>
          <w:bCs/>
          <w:color w:val="auto"/>
          <w:sz w:val="21"/>
          <w:szCs w:val="21"/>
          <w:lang w:val="en-US" w:eastAsia="zh-CN"/>
        </w:rPr>
        <w:t xml:space="preserve">北大门监控室</w:t>
      </w:r>
      <w:r/>
    </w:p>
    <w:p>
      <w:pPr>
        <w:ind w:firstLine="420"/>
        <w:jc w:val="left"/>
        <w:spacing w:line="360" w:lineRule="auto"/>
        <w:rPr>
          <w:rFonts w:hint="eastAsia" w:ascii="宋体" w:hAnsi="宋体" w:eastAsia="宋体" w:cs="宋体"/>
          <w:color w:val="auto"/>
          <w:szCs w:val="21"/>
          <w:lang w:val="en-US" w:eastAsia="zh-CN"/>
        </w:rPr>
      </w:pPr>
      <w:r>
        <w:rPr>
          <w:rFonts w:hint="eastAsia" w:hAnsi="宋体"/>
          <w:bCs/>
          <w:color w:val="auto"/>
          <w:sz w:val="21"/>
          <w:szCs w:val="21"/>
        </w:rPr>
        <w:t xml:space="preserve">联系人（联系电话）：</w:t>
      </w:r>
      <w:r>
        <w:rPr>
          <w:rFonts w:hint="eastAsia" w:ascii="宋体" w:hAnsi="宋体" w:cs="宋体"/>
          <w:color w:val="auto"/>
          <w:szCs w:val="21"/>
        </w:rPr>
        <w:t xml:space="preserve">李老师</w:t>
      </w:r>
      <w:r>
        <w:rPr>
          <w:rFonts w:hint="eastAsia" w:ascii="宋体" w:hAnsi="宋体" w:cs="宋体"/>
          <w:color w:val="auto"/>
          <w:szCs w:val="21"/>
          <w:lang w:val="en-US" w:eastAsia="zh-CN"/>
        </w:rPr>
        <w:t xml:space="preserve"> </w:t>
      </w:r>
      <w:r>
        <w:rPr>
          <w:rFonts w:hint="eastAsia" w:ascii="宋体" w:hAnsi="宋体" w:cs="宋体"/>
          <w:color w:val="auto"/>
          <w:highlight w:val="none"/>
        </w:rPr>
        <w:t xml:space="preserve">025-86178376</w:t>
      </w:r>
      <w:r/>
    </w:p>
    <w:p>
      <w:pPr>
        <w:ind w:firstLine="420"/>
        <w:spacing w:line="360" w:lineRule="auto"/>
      </w:pPr>
      <w:r>
        <w:rPr>
          <w:rFonts w:hint="eastAsia" w:hAnsi="宋体"/>
          <w:bCs/>
          <w:color w:val="auto"/>
          <w:sz w:val="21"/>
          <w:szCs w:val="21"/>
        </w:rPr>
        <w:t xml:space="preserve">各潜在投标供应商需准时到达指定勘察现场，供应商代表应持本人身份证、携带企业法人营业执照复印件（加盖企业公章）、法人授权委托书并签到。供应商需务必对项目现场和周围环境进行仔细认真地查勘，在随后的采购中，对现场资料和数据所作出的推论、解释和结论及由此造成的后果由供应商负责。</w:t>
      </w:r>
      <w:r>
        <w:rPr>
          <w:rFonts w:hint="eastAsia"/>
        </w:rPr>
        <w:br w:type="page" w:clear="all"/>
      </w:r>
      <w:r/>
    </w:p>
    <w:p>
      <w:pPr>
        <w:pStyle w:val="1058"/>
        <w:jc w:val="center"/>
        <w:spacing w:line="360" w:lineRule="auto"/>
        <w:rPr>
          <w:rFonts w:hint="eastAsia" w:ascii="宋体" w:hAnsi="宋体" w:eastAsia="宋体" w:cs="宋体"/>
          <w:b/>
          <w:bCs/>
          <w:szCs w:val="28"/>
          <w:lang w:val="zh-CN"/>
        </w:rPr>
      </w:pPr>
      <w:r/>
      <w:bookmarkStart w:id="70" w:name="_Toc21759"/>
      <w:r>
        <w:rPr>
          <w:rFonts w:hint="eastAsia" w:ascii="宋体" w:hAnsi="宋体" w:eastAsia="宋体" w:cs="宋体"/>
          <w:b/>
          <w:bCs/>
          <w:szCs w:val="28"/>
          <w:lang w:val="zh-CN"/>
        </w:rPr>
        <w:t xml:space="preserve">第五章  评审方法和评审标准</w:t>
      </w:r>
      <w:bookmarkEnd w:id="66"/>
      <w:r/>
      <w:bookmarkEnd w:id="67"/>
      <w:r/>
      <w:bookmarkEnd w:id="68"/>
      <w:r/>
      <w:bookmarkEnd w:id="69"/>
      <w:r/>
      <w:bookmarkEnd w:id="70"/>
      <w:r/>
      <w:r/>
    </w:p>
    <w:p>
      <w:pPr>
        <w:pStyle w:val="1096"/>
        <w:ind w:firstLine="422"/>
        <w:jc w:val="both"/>
        <w:spacing w:before="0" w:after="0"/>
        <w:rPr>
          <w:rFonts w:hint="eastAsia" w:ascii="宋体" w:hAnsi="宋体" w:cs="宋体"/>
          <w:b/>
          <w:sz w:val="21"/>
          <w:szCs w:val="21"/>
        </w:rPr>
        <w:outlineLvl w:val="1"/>
      </w:pPr>
      <w:r>
        <w:rPr>
          <w:rFonts w:hint="eastAsia" w:ascii="宋体" w:hAnsi="宋体" w:cs="宋体"/>
          <w:b/>
          <w:sz w:val="21"/>
          <w:szCs w:val="21"/>
        </w:rPr>
        <w:t xml:space="preserve">一、磋商小组</w:t>
      </w:r>
      <w:r/>
    </w:p>
    <w:p>
      <w:pPr>
        <w:pStyle w:val="1096"/>
        <w:ind w:firstLine="420"/>
        <w:jc w:val="both"/>
        <w:spacing w:before="0" w:after="0"/>
        <w:rPr>
          <w:rFonts w:hint="eastAsia" w:ascii="宋体" w:hAnsi="宋体" w:cs="宋体"/>
          <w:b/>
          <w:sz w:val="21"/>
          <w:szCs w:val="21"/>
        </w:rPr>
      </w:pPr>
      <w:r>
        <w:rPr>
          <w:rFonts w:hint="eastAsia" w:ascii="宋体" w:hAnsi="宋体" w:cs="宋体"/>
          <w:bCs/>
          <w:sz w:val="21"/>
          <w:szCs w:val="21"/>
        </w:rPr>
        <w:t xml:space="preserve">本采购项目磋商小组的评委由相关的专家、采购人代表等有关人员构成。</w:t>
      </w:r>
      <w:r/>
    </w:p>
    <w:p>
      <w:pPr>
        <w:pStyle w:val="1096"/>
        <w:ind w:firstLine="422"/>
        <w:jc w:val="both"/>
        <w:spacing w:before="0" w:after="0"/>
        <w:rPr>
          <w:rFonts w:hint="eastAsia" w:ascii="宋体" w:hAnsi="宋体" w:cs="宋体"/>
          <w:b/>
          <w:sz w:val="21"/>
          <w:szCs w:val="21"/>
        </w:rPr>
        <w:outlineLvl w:val="1"/>
      </w:pPr>
      <w:r>
        <w:rPr>
          <w:rFonts w:hint="eastAsia" w:ascii="宋体" w:hAnsi="宋体" w:cs="宋体"/>
          <w:b/>
          <w:sz w:val="21"/>
          <w:szCs w:val="21"/>
        </w:rPr>
        <w:t xml:space="preserve">二、评审原则</w:t>
      </w:r>
      <w:r/>
    </w:p>
    <w:p>
      <w:pPr>
        <w:ind w:firstLine="420"/>
        <w:spacing w:line="360" w:lineRule="auto"/>
        <w:rPr>
          <w:rFonts w:hint="eastAsia" w:ascii="宋体" w:hAnsi="宋体" w:cs="宋体"/>
          <w:bCs/>
          <w:szCs w:val="21"/>
        </w:rPr>
      </w:pPr>
      <w:r>
        <w:rPr>
          <w:rFonts w:hint="eastAsia" w:ascii="宋体" w:hAnsi="宋体" w:cs="宋体"/>
          <w:bCs/>
          <w:szCs w:val="21"/>
        </w:rPr>
        <w:t xml:space="preserve">经磋商确定最终采购需求和提交最终报价的供应商后，由磋商小组采用综合评分法对提交最终报价的供应商的响应文件和最终报价进行综合评分。</w:t>
      </w:r>
      <w:r/>
    </w:p>
    <w:p>
      <w:pPr>
        <w:ind w:firstLine="420"/>
        <w:spacing w:line="360" w:lineRule="auto"/>
        <w:rPr>
          <w:rFonts w:hint="eastAsia" w:ascii="宋体" w:hAnsi="宋体" w:cs="宋体"/>
          <w:bCs/>
          <w:szCs w:val="21"/>
        </w:rPr>
      </w:pPr>
      <w:r>
        <w:rPr>
          <w:rFonts w:hint="eastAsia" w:ascii="宋体" w:hAnsi="宋体" w:cs="宋体"/>
          <w:bCs/>
          <w:szCs w:val="21"/>
        </w:rPr>
        <w:t xml:space="preserve">综合评分法，是指响应文件满足磋商文件全部实质性要求，磋商小组按评审因素的量化指标评审，根据总得分高低排列各供应商次序（评审得分相同的，按照最终报价由低到高的顺序推荐；评审得分且最终报价相同的，按照文件响应程度推荐），本项目选取1名成交供应商。</w:t>
      </w:r>
      <w:r/>
    </w:p>
    <w:p>
      <w:pPr>
        <w:ind w:firstLine="422"/>
        <w:spacing w:line="360" w:lineRule="auto"/>
        <w:rPr>
          <w:rFonts w:hint="eastAsia" w:ascii="宋体" w:hAnsi="宋体" w:cs="宋体"/>
          <w:b/>
          <w:szCs w:val="21"/>
        </w:rPr>
      </w:pPr>
      <w:r>
        <w:rPr>
          <w:rFonts w:hint="eastAsia" w:ascii="宋体" w:hAnsi="宋体" w:cs="宋体"/>
          <w:b/>
          <w:szCs w:val="21"/>
        </w:rPr>
        <w:t xml:space="preserve">政府采购政策功能落实</w:t>
      </w:r>
      <w:r/>
    </w:p>
    <w:p>
      <w:pPr>
        <w:ind w:firstLine="420"/>
        <w:spacing w:line="360" w:lineRule="auto"/>
        <w:rPr>
          <w:rFonts w:hint="eastAsia" w:ascii="宋体" w:hAnsi="宋体" w:cs="宋体"/>
          <w:szCs w:val="21"/>
        </w:rPr>
      </w:pPr>
      <w:r>
        <w:rPr>
          <w:rFonts w:hint="eastAsia" w:ascii="宋体" w:hAnsi="宋体" w:cs="宋体"/>
          <w:szCs w:val="21"/>
        </w:rPr>
        <w:t xml:space="preserve">1、小微型企业价格扣除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（1）本项目对小型和微型企业产品给予10%的扣除价格，用扣除后的价格参与评审。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（2）供应商需按照采购文件的要求提供相应的《企业声明函》。</w:t>
      </w:r>
      <w:r/>
    </w:p>
    <w:p>
      <w:pPr>
        <w:ind w:firstLine="420"/>
        <w:spacing w:line="360" w:lineRule="auto"/>
        <w:rPr>
          <w:rFonts w:hint="eastAsia" w:ascii="宋体" w:hAnsi="宋体" w:cs="宋体"/>
          <w:szCs w:val="21"/>
        </w:rPr>
      </w:pPr>
      <w:r>
        <w:rPr>
          <w:rFonts w:hint="eastAsia" w:ascii="宋体" w:hAnsi="宋体" w:cs="宋体"/>
          <w:szCs w:val="21"/>
        </w:rPr>
        <w:t xml:space="preserve">（3）企业标准请按照《关于印发中小企业划型标准规定的通知》（工信部联企业[2011]300号）文件规定自行填写。</w:t>
      </w:r>
      <w:r/>
    </w:p>
    <w:p>
      <w:pPr>
        <w:ind w:firstLine="420"/>
        <w:spacing w:line="360" w:lineRule="auto"/>
        <w:rPr>
          <w:rFonts w:hint="eastAsia" w:ascii="宋体" w:hAnsi="宋体" w:cs="宋体"/>
          <w:szCs w:val="21"/>
        </w:rPr>
      </w:pPr>
      <w:r>
        <w:rPr>
          <w:rFonts w:hint="eastAsia" w:ascii="宋体" w:hAnsi="宋体" w:cs="宋体"/>
          <w:szCs w:val="21"/>
        </w:rPr>
        <w:t xml:space="preserve">（4）在货物采购项目中，供应商提供的货物既有中小企业制造货物，也有大型企业制造货物的，不享受本办法规定的中小企业扶持政策。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（1）本项目对残疾人福利性单位视同小型、微型企业，给予10%的价格扣除，用扣除后的价格参与评审。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（2）残疾人福利单位标准请按照《关于促进残疾人就业政府采购政策的通知》（财库〔2017〕141号），需提供《残疾人福利性单位声明函》，格式自拟。</w:t>
      </w:r>
      <w:r/>
    </w:p>
    <w:p>
      <w:pPr>
        <w:ind w:firstLine="420"/>
        <w:spacing w:line="360" w:lineRule="auto"/>
        <w:rPr>
          <w:rFonts w:hint="eastAsia" w:ascii="宋体" w:hAnsi="宋体" w:cs="宋体"/>
          <w:szCs w:val="21"/>
        </w:rPr>
      </w:pPr>
      <w:r>
        <w:rPr>
          <w:rFonts w:hint="eastAsia" w:ascii="宋体" w:hAnsi="宋体" w:cs="宋体"/>
          <w:szCs w:val="21"/>
        </w:rPr>
        <w:t xml:space="preserve">3、监狱和戒毒企业价格扣除</w:t>
      </w:r>
      <w:r/>
    </w:p>
    <w:p>
      <w:pPr>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szCs w:val="21"/>
        </w:rPr>
      </w:pPr>
      <w:r>
        <w:rPr>
          <w:rFonts w:hint="eastAsia" w:ascii="宋体" w:hAnsi="宋体" w:cs="宋体"/>
          <w:szCs w:val="21"/>
        </w:rPr>
        <w:t xml:space="preserve">（3）监狱企业标准请按照《关于政府采购支持监狱企业发展有关问题的通知》（财库[2014]68号）。</w:t>
      </w:r>
      <w:r/>
    </w:p>
    <w:p>
      <w:pPr>
        <w:ind w:firstLine="420"/>
        <w:spacing w:line="360" w:lineRule="auto"/>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ind w:firstLine="420"/>
        <w:spacing w:line="360" w:lineRule="auto"/>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、对本国产品的支持政策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szCs w:val="21"/>
        </w:rPr>
      </w:pPr>
      <w:r>
        <w:rPr>
          <w:rFonts w:hint="eastAsia" w:ascii="宋体" w:hAnsi="宋体" w:cs="宋体"/>
          <w:szCs w:val="21"/>
        </w:rPr>
        <w:t xml:space="preserve">（2）政府采购活动中既有本国产品又有非本国产品参与竞争的，依法对本国产品给予价格评审优惠，对本国产品的报价给予20%的价格扣除，用扣除后的价格参与评审。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（3）供应商需按照采购文件的要求提供相应的《关于符合本国产品标准的声明函》或财政部会同有关部门规定的有关证明文件。</w:t>
      </w:r>
      <w:r/>
    </w:p>
    <w:p>
      <w:pPr>
        <w:pStyle w:val="1096"/>
        <w:ind w:left="420" w:firstLine="0"/>
        <w:jc w:val="both"/>
        <w:spacing w:before="0" w:after="0"/>
        <w:rPr>
          <w:rFonts w:hint="eastAsia" w:ascii="宋体" w:hAnsi="宋体" w:cs="宋体"/>
          <w:b/>
          <w:sz w:val="21"/>
          <w:szCs w:val="21"/>
        </w:rPr>
        <w:outlineLvl w:val="1"/>
      </w:pPr>
      <w:r>
        <w:rPr>
          <w:rFonts w:hint="eastAsia" w:ascii="宋体" w:hAnsi="宋体" w:cs="宋体"/>
          <w:b/>
          <w:sz w:val="21"/>
          <w:szCs w:val="21"/>
        </w:rPr>
        <w:t xml:space="preserve">三、评审标准</w:t>
      </w:r>
      <w:r/>
    </w:p>
    <w:p>
      <w:pPr>
        <w:pStyle w:val="1096"/>
        <w:ind w:firstLine="422"/>
        <w:jc w:val="both"/>
        <w:spacing w:before="0" w:after="0"/>
        <w:rPr>
          <w:rFonts w:hint="eastAsia" w:ascii="宋体" w:hAnsi="宋体" w:cs="宋体"/>
          <w:b/>
          <w:sz w:val="21"/>
          <w:szCs w:val="21"/>
        </w:rPr>
      </w:pPr>
      <w:r>
        <w:rPr>
          <w:rFonts w:hint="eastAsia" w:ascii="宋体" w:hAnsi="宋体" w:cs="宋体"/>
          <w:b/>
          <w:sz w:val="21"/>
          <w:szCs w:val="21"/>
        </w:rPr>
        <w:t xml:space="preserve">本项目评分总分值为100分。</w:t>
      </w:r>
      <w:r/>
    </w:p>
    <w:tbl>
      <w:tblPr>
        <w:tblStyle w:val="1064"/>
        <w:tblW w:w="497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65"/>
        <w:gridCol w:w="972"/>
        <w:gridCol w:w="6333"/>
        <w:gridCol w:w="708"/>
      </w:tblGrid>
      <w:tr>
        <w:trPr>
          <w:jc w:val="center"/>
          <w:trHeight w:val="487"/>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b/>
                <w:bCs/>
                <w:spacing w:val="-3"/>
                <w:szCs w:val="21"/>
              </w:rPr>
            </w:pPr>
            <w:r>
              <w:rPr>
                <w:rFonts w:hint="eastAsia" w:ascii="宋体" w:hAnsi="宋体" w:cs="宋体"/>
                <w:b/>
                <w:bCs/>
                <w:spacing w:val="-3"/>
                <w:szCs w:val="21"/>
              </w:rPr>
              <w:t xml:space="preserve">序号</w:t>
            </w:r>
            <w:r/>
          </w:p>
        </w:tc>
        <w:tc>
          <w:tcPr>
            <w:tcBorders>
              <w:top w:val="single" w:color="000000" w:sz="2" w:space="0"/>
              <w:bottom w:val="single" w:color="000000" w:sz="2" w:space="0"/>
            </w:tcBorders>
            <w:tcW w:w="560" w:type="pct"/>
            <w:vAlign w:val="center"/>
            <w:textDirection w:val="lrTb"/>
            <w:noWrap w:val="false"/>
          </w:tcPr>
          <w:p>
            <w:pPr>
              <w:jc w:val="center"/>
              <w:spacing w:before="68" w:line="360" w:lineRule="auto"/>
              <w:rPr>
                <w:rFonts w:hint="eastAsia" w:ascii="宋体" w:hAnsi="宋体" w:cs="宋体"/>
                <w:b/>
                <w:bCs/>
                <w:spacing w:val="-3"/>
                <w:szCs w:val="21"/>
              </w:rPr>
            </w:pPr>
            <w:r>
              <w:rPr>
                <w:rFonts w:hint="eastAsia" w:ascii="宋体" w:hAnsi="宋体" w:cs="宋体"/>
                <w:b/>
                <w:bCs/>
                <w:spacing w:val="-3"/>
                <w:szCs w:val="21"/>
              </w:rPr>
              <w:t xml:space="preserve">评审因素</w:t>
            </w:r>
            <w:r/>
          </w:p>
        </w:tc>
        <w:tc>
          <w:tcPr>
            <w:tcBorders>
              <w:top w:val="single" w:color="000000" w:sz="2" w:space="0"/>
              <w:bottom w:val="single" w:color="000000" w:sz="2" w:space="0"/>
            </w:tcBorders>
            <w:tcW w:w="3648" w:type="pct"/>
            <w:vAlign w:val="center"/>
            <w:textDirection w:val="lrTb"/>
            <w:noWrap w:val="false"/>
          </w:tcPr>
          <w:p>
            <w:pPr>
              <w:jc w:val="center"/>
              <w:spacing w:before="68" w:line="360" w:lineRule="auto"/>
              <w:rPr>
                <w:rFonts w:hint="eastAsia" w:ascii="宋体" w:hAnsi="宋体" w:cs="宋体"/>
                <w:b/>
                <w:bCs/>
                <w:spacing w:val="-3"/>
                <w:szCs w:val="21"/>
              </w:rPr>
            </w:pPr>
            <w:r>
              <w:rPr>
                <w:rFonts w:hint="eastAsia" w:ascii="宋体" w:hAnsi="宋体" w:cs="宋体"/>
                <w:b/>
                <w:bCs/>
                <w:spacing w:val="-3"/>
                <w:szCs w:val="21"/>
              </w:rPr>
              <w:t xml:space="preserve">评审细则</w:t>
            </w:r>
            <w:r/>
          </w:p>
        </w:tc>
        <w:tc>
          <w:tcPr>
            <w:tcBorders>
              <w:top w:val="single" w:color="000000" w:sz="2" w:space="0"/>
              <w:bottom w:val="single" w:color="000000" w:sz="2" w:space="0"/>
            </w:tcBorders>
            <w:tcW w:w="407" w:type="pct"/>
            <w:vAlign w:val="center"/>
            <w:textDirection w:val="lrTb"/>
            <w:noWrap w:val="false"/>
          </w:tcPr>
          <w:p>
            <w:pPr>
              <w:jc w:val="center"/>
              <w:spacing w:before="68" w:line="360" w:lineRule="auto"/>
              <w:rPr>
                <w:rFonts w:hint="eastAsia" w:ascii="宋体" w:hAnsi="宋体" w:cs="宋体"/>
                <w:b/>
                <w:bCs/>
                <w:spacing w:val="-3"/>
                <w:szCs w:val="21"/>
              </w:rPr>
            </w:pPr>
            <w:r>
              <w:rPr>
                <w:rFonts w:hint="eastAsia" w:ascii="宋体" w:hAnsi="宋体" w:cs="宋体"/>
                <w:b/>
                <w:bCs/>
                <w:spacing w:val="-3"/>
                <w:szCs w:val="21"/>
              </w:rPr>
              <w:t xml:space="preserve">分值</w:t>
            </w:r>
            <w:r/>
          </w:p>
        </w:tc>
      </w:tr>
      <w:tr>
        <w:trPr>
          <w:jc w:val="center"/>
          <w:trHeight w:val="436"/>
        </w:trPr>
        <w:tc>
          <w:tcPr>
            <w:gridSpan w:val="4"/>
            <w:tcBorders>
              <w:top w:val="single" w:color="000000" w:sz="2" w:space="0"/>
              <w:bottom w:val="single" w:color="000000" w:sz="2" w:space="0"/>
            </w:tcBorders>
            <w:tcW w:w="5000" w:type="pct"/>
            <w:vAlign w:val="center"/>
            <w:textDirection w:val="lrTb"/>
            <w:noWrap w:val="false"/>
          </w:tcPr>
          <w:p>
            <w:pPr>
              <w:ind w:left="114"/>
              <w:spacing w:before="122" w:line="360" w:lineRule="auto"/>
              <w:rPr>
                <w:rFonts w:hint="eastAsia" w:ascii="宋体" w:hAnsi="宋体" w:cs="宋体"/>
                <w:szCs w:val="21"/>
              </w:rPr>
            </w:pPr>
            <w:r>
              <w:rPr>
                <w:rFonts w:hint="eastAsia" w:ascii="宋体" w:hAnsi="宋体" w:cs="宋体"/>
                <w:b/>
                <w:bCs/>
                <w:spacing w:val="-3"/>
                <w:szCs w:val="21"/>
              </w:rPr>
              <w:t xml:space="preserve">1.价格分</w:t>
            </w:r>
            <w:r>
              <w:rPr>
                <w:rFonts w:hint="eastAsia" w:ascii="宋体" w:hAnsi="宋体" w:cs="宋体"/>
                <w:b/>
                <w:bCs/>
                <w:spacing w:val="-2"/>
                <w:szCs w:val="21"/>
              </w:rPr>
              <w:t xml:space="preserve">（15分）</w:t>
            </w:r>
            <w:r/>
          </w:p>
        </w:tc>
      </w:tr>
      <w:tr>
        <w:trPr>
          <w:jc w:val="center"/>
          <w:trHeight w:val="90"/>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zCs w:val="21"/>
              </w:rPr>
            </w:pPr>
            <w:r>
              <w:rPr>
                <w:rFonts w:hint="eastAsia" w:ascii="宋体" w:hAnsi="宋体" w:cs="宋体"/>
                <w:spacing w:val="-6"/>
                <w:szCs w:val="21"/>
              </w:rPr>
              <w:t xml:space="preserve">1</w:t>
            </w:r>
            <w:r/>
          </w:p>
        </w:tc>
        <w:tc>
          <w:tcPr>
            <w:tcBorders>
              <w:top w:val="single" w:color="000000" w:sz="2" w:space="0"/>
              <w:bottom w:val="single" w:color="000000" w:sz="2" w:space="0"/>
            </w:tcBorders>
            <w:tcW w:w="560" w:type="pct"/>
            <w:vAlign w:val="center"/>
            <w:textDirection w:val="lrTb"/>
            <w:noWrap w:val="false"/>
          </w:tcPr>
          <w:p>
            <w:pPr>
              <w:jc w:val="center"/>
              <w:spacing w:before="68" w:line="360" w:lineRule="auto"/>
              <w:rPr>
                <w:rFonts w:hint="eastAsia"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spacing w:val="1"/>
                <w:szCs w:val="21"/>
              </w:rPr>
            </w:pPr>
            <w:r>
              <w:rPr>
                <w:rFonts w:hint="eastAsia" w:ascii="宋体" w:hAnsi="宋体" w:cs="宋体"/>
                <w:spacing w:val="1"/>
                <w:szCs w:val="21"/>
              </w:rPr>
              <w:t xml:space="preserve">价格分采用低价优先法计算，即满足磋商文件要求且最后报价最低的供应商的价格为磋商基准价，其价格分为满分。</w:t>
            </w:r>
            <w:r/>
          </w:p>
          <w:p>
            <w:pPr>
              <w:spacing w:line="360" w:lineRule="auto"/>
              <w:rPr>
                <w:rFonts w:hint="eastAsia" w:ascii="宋体" w:hAnsi="宋体" w:cs="宋体"/>
                <w:spacing w:val="1"/>
                <w:szCs w:val="21"/>
              </w:rPr>
            </w:pPr>
            <w:r>
              <w:rPr>
                <w:rFonts w:hint="eastAsia" w:ascii="宋体" w:hAnsi="宋体" w:cs="宋体"/>
                <w:spacing w:val="1"/>
                <w:szCs w:val="21"/>
              </w:rPr>
              <w:t xml:space="preserve">其他供应商的价格分统一按照下列公式计算（小数点保留两位）：</w:t>
            </w:r>
            <w:r/>
          </w:p>
          <w:p>
            <w:pPr>
              <w:spacing w:line="360" w:lineRule="auto"/>
              <w:rPr>
                <w:rFonts w:hint="eastAsia" w:ascii="宋体" w:hAnsi="宋体" w:cs="宋体"/>
                <w:szCs w:val="21"/>
              </w:rPr>
            </w:pPr>
            <w:r>
              <w:rPr>
                <w:rFonts w:hint="eastAsia" w:ascii="宋体" w:hAnsi="宋体" w:cs="宋体"/>
                <w:spacing w:val="1"/>
                <w:szCs w:val="21"/>
              </w:rPr>
              <w:t xml:space="preserve">磋商报价得分=（磋商基准价/最后磋商报价）×15×100%。</w:t>
            </w:r>
            <w:r/>
          </w:p>
        </w:tc>
        <w:tc>
          <w:tcPr>
            <w:tcBorders>
              <w:top w:val="single" w:color="000000" w:sz="2" w:space="0"/>
              <w:bottom w:val="single" w:color="000000" w:sz="2" w:space="0"/>
            </w:tcBorders>
            <w:tcW w:w="407" w:type="pct"/>
            <w:vAlign w:val="center"/>
            <w:textDirection w:val="lrTb"/>
            <w:noWrap w:val="false"/>
          </w:tcPr>
          <w:p>
            <w:pPr>
              <w:jc w:val="center"/>
              <w:spacing w:before="68" w:line="360" w:lineRule="auto"/>
              <w:rPr>
                <w:rFonts w:hint="eastAsia" w:ascii="宋体" w:hAnsi="宋体" w:cs="宋体"/>
                <w:szCs w:val="21"/>
              </w:rPr>
            </w:pPr>
            <w:r>
              <w:rPr>
                <w:rFonts w:hint="eastAsia" w:ascii="宋体" w:hAnsi="宋体" w:cs="宋体"/>
                <w:szCs w:val="21"/>
              </w:rPr>
              <w:t xml:space="preserve">15</w:t>
            </w:r>
            <w:r/>
          </w:p>
        </w:tc>
      </w:tr>
      <w:tr>
        <w:trPr>
          <w:jc w:val="center"/>
          <w:trHeight w:val="437"/>
        </w:trPr>
        <w:tc>
          <w:tcPr>
            <w:gridSpan w:val="4"/>
            <w:tcBorders>
              <w:top w:val="single" w:color="000000" w:sz="2" w:space="0"/>
              <w:bottom w:val="single" w:color="000000" w:sz="2" w:space="0"/>
            </w:tcBorders>
            <w:tcW w:w="5000" w:type="pct"/>
            <w:vAlign w:val="center"/>
            <w:textDirection w:val="lrTb"/>
            <w:noWrap w:val="false"/>
          </w:tcPr>
          <w:p>
            <w:pPr>
              <w:ind w:left="114"/>
              <w:spacing w:before="123" w:line="360" w:lineRule="auto"/>
              <w:rPr>
                <w:rFonts w:hint="eastAsia" w:ascii="宋体" w:hAnsi="宋体" w:cs="宋体"/>
                <w:szCs w:val="21"/>
              </w:rPr>
            </w:pPr>
            <w:r>
              <w:rPr>
                <w:rFonts w:hint="eastAsia" w:ascii="宋体" w:hAnsi="宋体" w:cs="宋体"/>
                <w:b/>
                <w:bCs/>
                <w:spacing w:val="-3"/>
                <w:szCs w:val="21"/>
              </w:rPr>
              <w:t xml:space="preserve">2.技</w:t>
            </w:r>
            <w:r>
              <w:rPr>
                <w:rFonts w:hint="eastAsia" w:ascii="宋体" w:hAnsi="宋体" w:cs="宋体"/>
                <w:b/>
                <w:bCs/>
                <w:color w:val="auto"/>
                <w:spacing w:val="-3"/>
                <w:szCs w:val="21"/>
                <w:highlight w:val="none"/>
              </w:rPr>
              <w:t xml:space="preserve">术分（</w:t>
            </w:r>
            <w:r>
              <w:rPr>
                <w:rFonts w:hint="eastAsia" w:ascii="宋体" w:hAnsi="宋体" w:cs="宋体"/>
                <w:b/>
                <w:bCs/>
                <w:color w:val="auto"/>
                <w:spacing w:val="-3"/>
                <w:szCs w:val="21"/>
                <w:highlight w:val="none"/>
                <w:lang w:val="en-US" w:eastAsia="zh-CN"/>
              </w:rPr>
              <w:t xml:space="preserve">40</w:t>
            </w:r>
            <w:r>
              <w:rPr>
                <w:rFonts w:hint="eastAsia" w:ascii="宋体" w:hAnsi="宋体" w:cs="宋体"/>
                <w:b/>
                <w:bCs/>
                <w:color w:val="auto"/>
                <w:spacing w:val="-3"/>
                <w:szCs w:val="21"/>
                <w:highlight w:val="none"/>
              </w:rPr>
              <w:t xml:space="preserve">分）</w:t>
            </w:r>
            <w:r/>
          </w:p>
        </w:tc>
      </w:tr>
      <w:tr>
        <w:trPr>
          <w:jc w:val="center"/>
          <w:trHeight w:val="3223"/>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spacing w:val="-2"/>
                <w:szCs w:val="21"/>
              </w:rPr>
            </w:pPr>
            <w:r>
              <w:rPr>
                <w:rFonts w:hint="eastAsia" w:ascii="宋体" w:hAnsi="宋体" w:cs="宋体"/>
                <w:szCs w:val="21"/>
              </w:rPr>
              <w:t xml:space="preserve">整体服务方案</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供应商提供的针对本项目服务的标准、整体实施方案、人员组织框架及规章制度，包括工作计划、人员配置明细、岗位职责、管理制度及分工、培训体系、档案建立、控制措施等方面进行阐述。磋商小组根据供应商提供的服务方案进行综合评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方案详细完整、针对性强、科学合理得 </w:t>
            </w:r>
            <w:r>
              <w:rPr>
                <w:rFonts w:hint="eastAsia" w:ascii="宋体" w:hAnsi="宋体" w:cs="宋体"/>
                <w:color w:val="auto"/>
                <w:spacing w:val="1"/>
                <w:szCs w:val="21"/>
                <w:lang w:val="en-US" w:eastAsia="zh-CN"/>
              </w:rPr>
              <w:t xml:space="preserve">7</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方案基本详细、基本合理得</w:t>
            </w:r>
            <w:r>
              <w:rPr>
                <w:rFonts w:hint="eastAsia" w:ascii="宋体" w:hAnsi="宋体" w:cs="宋体"/>
                <w:color w:val="auto"/>
                <w:spacing w:val="1"/>
                <w:szCs w:val="21"/>
                <w:lang w:val="en-US" w:eastAsia="zh-CN"/>
              </w:rPr>
              <w:t xml:space="preserve">5</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方案较笼统，针对性一般得</w:t>
            </w:r>
            <w:r>
              <w:rPr>
                <w:rFonts w:hint="eastAsia" w:ascii="宋体" w:hAnsi="宋体" w:cs="宋体"/>
                <w:color w:val="auto"/>
                <w:spacing w:val="1"/>
                <w:szCs w:val="21"/>
                <w:lang w:val="en-US" w:eastAsia="zh-CN"/>
              </w:rPr>
              <w:t xml:space="preserve">3</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方案概括针对性欠缺的得</w:t>
            </w:r>
            <w:r>
              <w:rPr>
                <w:rFonts w:hint="eastAsia" w:ascii="宋体" w:hAnsi="宋体" w:cs="宋体"/>
                <w:color w:val="auto"/>
                <w:spacing w:val="1"/>
                <w:szCs w:val="21"/>
                <w:lang w:val="en-US" w:eastAsia="zh-CN"/>
              </w:rPr>
              <w:t xml:space="preserve">1</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不提供不得分。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lang w:eastAsia="zh-CN"/>
              </w:rPr>
            </w:pPr>
            <w:r>
              <w:rPr>
                <w:rFonts w:hint="eastAsia" w:ascii="宋体" w:hAnsi="宋体" w:cs="宋体"/>
                <w:color w:val="auto"/>
                <w:spacing w:val="1"/>
                <w:szCs w:val="21"/>
                <w:lang w:val="en-US" w:eastAsia="zh-CN"/>
              </w:rPr>
              <w:t xml:space="preserve">7</w:t>
            </w:r>
            <w:r/>
          </w:p>
        </w:tc>
      </w:tr>
      <w:tr>
        <w:trPr>
          <w:jc w:val="center"/>
          <w:trHeight w:val="1808"/>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工作衔接方案</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供应商提供针对本项目校企衔接方案、人员工作衔接方案。磋商小组根据供应商提供的</w:t>
            </w:r>
            <w:r>
              <w:rPr>
                <w:rFonts w:hint="eastAsia" w:ascii="宋体" w:hAnsi="宋体" w:cs="宋体"/>
                <w:color w:val="auto"/>
                <w:szCs w:val="21"/>
                <w:highlight w:val="none"/>
              </w:rPr>
              <w:t xml:space="preserve">工作衔接方案</w:t>
            </w:r>
            <w:r>
              <w:rPr>
                <w:rFonts w:hint="eastAsia" w:ascii="宋体" w:hAnsi="宋体" w:cs="宋体"/>
                <w:color w:val="auto"/>
                <w:spacing w:val="1"/>
                <w:szCs w:val="21"/>
                <w:highlight w:val="none"/>
              </w:rPr>
              <w:t xml:space="preserve">进行综合评分。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方案详细完整、针对性强、科学合理得 </w:t>
            </w:r>
            <w:r>
              <w:rPr>
                <w:rFonts w:hint="eastAsia" w:ascii="宋体" w:hAnsi="宋体" w:cs="宋体"/>
                <w:color w:val="auto"/>
                <w:spacing w:val="1"/>
                <w:szCs w:val="21"/>
                <w:highlight w:val="none"/>
                <w:lang w:val="en-US" w:eastAsia="zh-CN"/>
              </w:rPr>
              <w:t xml:space="preserve">7</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方案基本详细、基本合理得</w:t>
            </w:r>
            <w:r>
              <w:rPr>
                <w:rFonts w:hint="eastAsia" w:ascii="宋体" w:hAnsi="宋体" w:cs="宋体"/>
                <w:color w:val="auto"/>
                <w:spacing w:val="1"/>
                <w:szCs w:val="21"/>
                <w:highlight w:val="none"/>
                <w:lang w:val="en-US" w:eastAsia="zh-CN"/>
              </w:rPr>
              <w:t xml:space="preserve">5</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方案较笼统，针对性一般得</w:t>
            </w:r>
            <w:r>
              <w:rPr>
                <w:rFonts w:hint="eastAsia" w:ascii="宋体" w:hAnsi="宋体" w:cs="宋体"/>
                <w:color w:val="auto"/>
                <w:spacing w:val="1"/>
                <w:szCs w:val="21"/>
                <w:highlight w:val="none"/>
                <w:lang w:val="en-US" w:eastAsia="zh-CN"/>
              </w:rPr>
              <w:t xml:space="preserve">3</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方案概括针对性欠缺的得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不提供不得分。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default" w:ascii="宋体" w:hAnsi="宋体" w:eastAsia="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7</w:t>
            </w:r>
            <w:r/>
          </w:p>
        </w:tc>
      </w:tr>
      <w:tr>
        <w:trPr>
          <w:jc w:val="center"/>
          <w:trHeight w:val="90"/>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eastAsia="宋体" w:cs="宋体"/>
                <w:spacing w:val="-2"/>
                <w:szCs w:val="21"/>
                <w:lang w:eastAsia="zh-CN"/>
              </w:rPr>
            </w:pPr>
            <w:r>
              <w:rPr>
                <w:rFonts w:hint="eastAsia" w:ascii="宋体" w:hAnsi="宋体" w:cs="宋体"/>
                <w:spacing w:val="-2"/>
                <w:szCs w:val="21"/>
              </w:rPr>
              <w:t xml:space="preserve">2.</w:t>
            </w:r>
            <w:r>
              <w:rPr>
                <w:rFonts w:hint="eastAsia" w:ascii="宋体" w:hAnsi="宋体" w:cs="宋体"/>
                <w:spacing w:val="-2"/>
                <w:szCs w:val="21"/>
                <w:lang w:val="en-US" w:eastAsia="zh-CN"/>
              </w:rPr>
              <w:t xml:space="preserve">3</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color w:val="auto"/>
                <w:highlight w:val="none"/>
              </w:rPr>
              <w:t xml:space="preserve">人员</w:t>
            </w:r>
            <w:r>
              <w:rPr>
                <w:rFonts w:hint="eastAsia"/>
                <w:color w:val="auto"/>
                <w:highlight w:val="none"/>
                <w:lang w:val="en-US" w:eastAsia="zh-CN"/>
              </w:rPr>
              <w:t xml:space="preserve">配置</w:t>
            </w:r>
            <w:r>
              <w:rPr>
                <w:rFonts w:hint="eastAsia"/>
                <w:color w:val="auto"/>
                <w:highlight w:val="none"/>
              </w:rPr>
              <w:t xml:space="preserve">方案</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包括但不限于</w:t>
            </w:r>
            <w:r>
              <w:rPr>
                <w:rFonts w:hint="eastAsia" w:ascii="宋体" w:hAnsi="宋体" w:cs="宋体"/>
                <w:color w:val="auto"/>
                <w:spacing w:val="1"/>
                <w:szCs w:val="21"/>
                <w:highlight w:val="none"/>
                <w:lang w:val="en-US" w:eastAsia="zh-CN"/>
              </w:rPr>
              <w:t xml:space="preserve">新派驻</w:t>
            </w:r>
            <w:r>
              <w:rPr>
                <w:rFonts w:hint="eastAsia" w:ascii="宋体" w:hAnsi="宋体" w:cs="宋体"/>
                <w:color w:val="auto"/>
                <w:spacing w:val="1"/>
                <w:szCs w:val="21"/>
                <w:highlight w:val="none"/>
              </w:rPr>
              <w:t xml:space="preserve">人员能力、基本素质、岗位配置、工作交接等。磋商小组根据供应商提供的</w:t>
            </w:r>
            <w:r>
              <w:rPr>
                <w:rFonts w:hint="eastAsia"/>
                <w:color w:val="auto"/>
                <w:highlight w:val="none"/>
              </w:rPr>
              <w:t xml:space="preserve">人员</w:t>
            </w:r>
            <w:r>
              <w:rPr>
                <w:rFonts w:hint="eastAsia"/>
                <w:color w:val="auto"/>
                <w:highlight w:val="none"/>
                <w:lang w:val="en-US" w:eastAsia="zh-CN"/>
              </w:rPr>
              <w:t xml:space="preserve">配置</w:t>
            </w:r>
            <w:r>
              <w:rPr>
                <w:rFonts w:hint="eastAsia"/>
                <w:color w:val="auto"/>
                <w:highlight w:val="none"/>
              </w:rPr>
              <w:t xml:space="preserve">方案</w:t>
            </w:r>
            <w:r>
              <w:rPr>
                <w:rFonts w:hint="eastAsia" w:ascii="宋体" w:hAnsi="宋体" w:cs="宋体"/>
                <w:color w:val="auto"/>
                <w:spacing w:val="1"/>
                <w:szCs w:val="21"/>
                <w:highlight w:val="none"/>
              </w:rPr>
              <w:t xml:space="preserve">进行综合评分。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方案详细完整、针对性强、科学合理得 </w:t>
            </w:r>
            <w:r>
              <w:rPr>
                <w:rFonts w:hint="eastAsia" w:ascii="宋体" w:hAnsi="宋体" w:cs="宋体"/>
                <w:color w:val="auto"/>
                <w:spacing w:val="1"/>
                <w:szCs w:val="21"/>
                <w:highlight w:val="none"/>
                <w:lang w:val="en-US" w:eastAsia="zh-CN"/>
              </w:rPr>
              <w:t xml:space="preserve">7</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方案基本详细、基本合理得</w:t>
            </w:r>
            <w:r>
              <w:rPr>
                <w:rFonts w:hint="eastAsia" w:ascii="宋体" w:hAnsi="宋体" w:cs="宋体"/>
                <w:color w:val="auto"/>
                <w:spacing w:val="1"/>
                <w:szCs w:val="21"/>
                <w:highlight w:val="none"/>
                <w:lang w:val="en-US" w:eastAsia="zh-CN"/>
              </w:rPr>
              <w:t xml:space="preserve">5</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方案较笼统，针对性一般得</w:t>
            </w:r>
            <w:r>
              <w:rPr>
                <w:rFonts w:hint="eastAsia" w:ascii="宋体" w:hAnsi="宋体" w:cs="宋体"/>
                <w:color w:val="auto"/>
                <w:spacing w:val="1"/>
                <w:szCs w:val="21"/>
                <w:highlight w:val="none"/>
                <w:lang w:val="en-US" w:eastAsia="zh-CN"/>
              </w:rPr>
              <w:t xml:space="preserve">3</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方案概括针对性欠缺的得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不提供不得分。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highlight w:val="none"/>
                <w:lang w:eastAsia="zh-CN"/>
              </w:rPr>
            </w:pPr>
            <w:r>
              <w:rPr>
                <w:rFonts w:hint="eastAsia" w:ascii="宋体" w:hAnsi="宋体" w:cs="宋体"/>
                <w:color w:val="auto"/>
                <w:spacing w:val="1"/>
                <w:szCs w:val="21"/>
                <w:highlight w:val="none"/>
                <w:lang w:val="en-US" w:eastAsia="zh-CN"/>
              </w:rPr>
              <w:t xml:space="preserve">7</w:t>
            </w:r>
            <w:r/>
          </w:p>
        </w:tc>
      </w:tr>
      <w:tr>
        <w:trPr>
          <w:jc w:val="center"/>
          <w:trHeight w:val="373"/>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eastAsia="宋体" w:cs="宋体"/>
                <w:color w:val="auto"/>
                <w:spacing w:val="-2"/>
                <w:szCs w:val="21"/>
                <w:lang w:eastAsia="zh-CN"/>
              </w:rPr>
            </w:pPr>
            <w:r>
              <w:rPr>
                <w:rFonts w:hint="eastAsia" w:ascii="宋体" w:hAnsi="宋体" w:cs="宋体"/>
                <w:color w:val="auto"/>
                <w:spacing w:val="-2"/>
                <w:szCs w:val="21"/>
              </w:rPr>
              <w:t xml:space="preserve">2.</w:t>
            </w:r>
            <w:r>
              <w:rPr>
                <w:rFonts w:hint="eastAsia" w:ascii="宋体" w:hAnsi="宋体" w:cs="宋体"/>
                <w:color w:val="auto"/>
                <w:spacing w:val="-2"/>
                <w:szCs w:val="21"/>
                <w:lang w:val="en-US" w:eastAsia="zh-CN"/>
              </w:rPr>
              <w:t xml:space="preserve">4</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大型活动保障方案</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包括但不限于新生报到、毕业典礼、校庆活动、重大考试、上级检查、重要节日、各类校内大型活动等保障服务方案。磋商小组根据供应商提供的</w:t>
            </w:r>
            <w:r>
              <w:rPr>
                <w:rFonts w:hint="eastAsia" w:ascii="宋体" w:hAnsi="宋体" w:cs="宋体"/>
                <w:color w:val="auto"/>
                <w:szCs w:val="21"/>
                <w:highlight w:val="none"/>
              </w:rPr>
              <w:t xml:space="preserve">大型活动保障方案</w:t>
            </w:r>
            <w:r>
              <w:rPr>
                <w:rFonts w:hint="eastAsia" w:ascii="宋体" w:hAnsi="宋体" w:cs="宋体"/>
                <w:color w:val="auto"/>
                <w:spacing w:val="1"/>
                <w:szCs w:val="21"/>
                <w:highlight w:val="none"/>
              </w:rPr>
              <w:t xml:space="preserve">进行综合评分。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方案合理完善、针对性强的得</w:t>
            </w:r>
            <w:r>
              <w:rPr>
                <w:rFonts w:hint="eastAsia" w:ascii="宋体" w:hAnsi="宋体" w:cs="宋体"/>
                <w:color w:val="auto"/>
                <w:spacing w:val="1"/>
                <w:szCs w:val="21"/>
                <w:highlight w:val="none"/>
                <w:lang w:val="en-US" w:eastAsia="zh-CN"/>
              </w:rPr>
              <w:t xml:space="preserve">5</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方案基本详细、基本合理得</w:t>
            </w:r>
            <w:r>
              <w:rPr>
                <w:rFonts w:hint="eastAsia" w:ascii="宋体" w:hAnsi="宋体" w:cs="宋体"/>
                <w:color w:val="auto"/>
                <w:spacing w:val="1"/>
                <w:szCs w:val="21"/>
                <w:highlight w:val="none"/>
                <w:lang w:val="en-US" w:eastAsia="zh-CN"/>
              </w:rPr>
              <w:t xml:space="preserve">3</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方案较笼统，针对性一般得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w:t>
            </w:r>
            <w:r/>
          </w:p>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不提供不得分。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highlight w:val="none"/>
                <w:lang w:eastAsia="zh-CN"/>
              </w:rPr>
            </w:pPr>
            <w:r>
              <w:rPr>
                <w:rFonts w:hint="eastAsia" w:ascii="宋体" w:hAnsi="宋体" w:cs="宋体"/>
                <w:color w:val="auto"/>
                <w:spacing w:val="1"/>
                <w:szCs w:val="21"/>
                <w:highlight w:val="none"/>
                <w:lang w:val="en-US" w:eastAsia="zh-CN"/>
              </w:rPr>
              <w:t xml:space="preserve">5</w:t>
            </w:r>
            <w:r/>
          </w:p>
        </w:tc>
      </w:tr>
      <w:tr>
        <w:trPr>
          <w:jc w:val="center"/>
          <w:trHeight w:val="319"/>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eastAsia="宋体" w:cs="宋体"/>
                <w:spacing w:val="-2"/>
                <w:szCs w:val="21"/>
                <w:lang w:eastAsia="zh-CN"/>
              </w:rPr>
            </w:pPr>
            <w:r>
              <w:rPr>
                <w:rFonts w:hint="eastAsia" w:ascii="宋体" w:hAnsi="宋体" w:cs="宋体"/>
                <w:spacing w:val="-2"/>
                <w:szCs w:val="21"/>
              </w:rPr>
              <w:t xml:space="preserve">2.</w:t>
            </w:r>
            <w:r>
              <w:rPr>
                <w:rFonts w:hint="eastAsia" w:ascii="宋体" w:hAnsi="宋体" w:cs="宋体"/>
                <w:spacing w:val="-2"/>
                <w:szCs w:val="21"/>
                <w:lang w:val="en-US" w:eastAsia="zh-CN"/>
              </w:rPr>
              <w:t xml:space="preserve">5</w:t>
            </w:r>
            <w:r/>
          </w:p>
        </w:tc>
        <w:tc>
          <w:tcPr>
            <w:tcBorders>
              <w:top w:val="single" w:color="000000" w:sz="2" w:space="0"/>
              <w:bottom w:val="single" w:color="000000" w:sz="2" w:space="0"/>
            </w:tcBorders>
            <w:tcW w:w="560" w:type="pct"/>
            <w:vAlign w:val="center"/>
            <w:textDirection w:val="lrTb"/>
            <w:noWrap w:val="false"/>
          </w:tcPr>
          <w:p>
            <w:pPr>
              <w:jc w:val="center"/>
              <w:spacing w:before="69" w:line="360" w:lineRule="auto"/>
              <w:rPr>
                <w:rFonts w:hint="eastAsia" w:ascii="宋体" w:hAnsi="宋体" w:cs="宋体"/>
                <w:spacing w:val="-4"/>
                <w:szCs w:val="21"/>
              </w:rPr>
            </w:pPr>
            <w:r>
              <w:rPr>
                <w:rFonts w:hint="eastAsia" w:ascii="宋体" w:hAnsi="宋体" w:cs="宋体"/>
                <w:szCs w:val="21"/>
              </w:rPr>
              <w:t xml:space="preserve">应急保障方案</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spacing w:val="1"/>
                <w:szCs w:val="21"/>
              </w:rPr>
            </w:pPr>
            <w:r>
              <w:rPr>
                <w:rFonts w:hint="eastAsia" w:ascii="宋体" w:hAnsi="宋体" w:cs="宋体"/>
                <w:spacing w:val="1"/>
                <w:szCs w:val="21"/>
              </w:rPr>
              <w:t xml:space="preserve">供应商针对本项目的实际情况，按照突发事件的类别编写应急预案，有完善的公共安全类突发事件、自然灾害类突发事件的应对措施。磋商小组根据供应商提供的</w:t>
            </w:r>
            <w:r>
              <w:rPr>
                <w:rFonts w:hint="eastAsia" w:ascii="宋体" w:hAnsi="宋体" w:cs="宋体"/>
                <w:szCs w:val="21"/>
              </w:rPr>
              <w:t xml:space="preserve">应急保障方案</w:t>
            </w:r>
            <w:r>
              <w:rPr>
                <w:rFonts w:hint="eastAsia" w:ascii="宋体" w:hAnsi="宋体" w:cs="宋体"/>
                <w:spacing w:val="1"/>
                <w:szCs w:val="21"/>
              </w:rPr>
              <w:t xml:space="preserve">进行综合评分。</w:t>
            </w:r>
            <w:r/>
          </w:p>
          <w:p>
            <w:pPr>
              <w:spacing w:line="360" w:lineRule="auto"/>
              <w:rPr>
                <w:rFonts w:hint="eastAsia" w:ascii="宋体" w:hAnsi="宋体" w:cs="宋体"/>
                <w:spacing w:val="1"/>
                <w:szCs w:val="21"/>
              </w:rPr>
            </w:pPr>
            <w:r>
              <w:rPr>
                <w:rFonts w:hint="eastAsia" w:ascii="宋体" w:hAnsi="宋体" w:cs="宋体"/>
                <w:spacing w:val="1"/>
                <w:szCs w:val="21"/>
              </w:rPr>
              <w:t xml:space="preserve">方案合理完善、针对性强的得5分；</w:t>
            </w:r>
            <w:r/>
          </w:p>
          <w:p>
            <w:pPr>
              <w:spacing w:line="360" w:lineRule="auto"/>
              <w:rPr>
                <w:rFonts w:hint="eastAsia" w:ascii="宋体" w:hAnsi="宋体" w:cs="宋体"/>
                <w:spacing w:val="1"/>
                <w:szCs w:val="21"/>
              </w:rPr>
            </w:pPr>
            <w:r>
              <w:rPr>
                <w:rFonts w:hint="eastAsia" w:ascii="宋体" w:hAnsi="宋体" w:cs="宋体"/>
                <w:spacing w:val="1"/>
                <w:szCs w:val="21"/>
              </w:rPr>
              <w:t xml:space="preserve">方案基本详细、基本合理得3分；</w:t>
            </w:r>
            <w:r/>
          </w:p>
          <w:p>
            <w:pPr>
              <w:spacing w:line="360" w:lineRule="auto"/>
              <w:rPr>
                <w:rFonts w:hint="eastAsia" w:ascii="宋体" w:hAnsi="宋体" w:cs="宋体"/>
                <w:spacing w:val="1"/>
                <w:szCs w:val="21"/>
              </w:rPr>
            </w:pPr>
            <w:r>
              <w:rPr>
                <w:rFonts w:hint="eastAsia" w:ascii="宋体" w:hAnsi="宋体" w:cs="宋体"/>
                <w:spacing w:val="1"/>
                <w:szCs w:val="21"/>
              </w:rPr>
              <w:t xml:space="preserve">方案较笼统，针对性一般得1分；</w:t>
            </w:r>
            <w:r/>
          </w:p>
          <w:p>
            <w:pPr>
              <w:spacing w:line="360" w:lineRule="auto"/>
              <w:rPr>
                <w:rFonts w:hint="eastAsia" w:ascii="宋体" w:hAnsi="宋体" w:cs="宋体"/>
                <w:spacing w:val="1"/>
                <w:szCs w:val="21"/>
              </w:rPr>
            </w:pPr>
            <w:r>
              <w:rPr>
                <w:rFonts w:hint="eastAsia" w:ascii="宋体" w:hAnsi="宋体" w:cs="宋体"/>
                <w:spacing w:val="1"/>
                <w:szCs w:val="21"/>
              </w:rPr>
              <w:t xml:space="preserve">不提供不得分。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cs="宋体"/>
                <w:spacing w:val="1"/>
                <w:szCs w:val="21"/>
              </w:rPr>
            </w:pPr>
            <w:r>
              <w:rPr>
                <w:rFonts w:hint="eastAsia" w:ascii="宋体" w:hAnsi="宋体" w:cs="宋体"/>
                <w:spacing w:val="1"/>
                <w:szCs w:val="21"/>
              </w:rPr>
              <w:t xml:space="preserve">5</w:t>
            </w:r>
            <w:r/>
          </w:p>
        </w:tc>
      </w:tr>
      <w:tr>
        <w:trPr>
          <w:jc w:val="center"/>
          <w:trHeight w:val="252"/>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eastAsia="宋体" w:cs="宋体"/>
                <w:spacing w:val="-2"/>
                <w:szCs w:val="21"/>
                <w:lang w:eastAsia="zh-CN"/>
              </w:rPr>
            </w:pPr>
            <w:r>
              <w:rPr>
                <w:rFonts w:hint="eastAsia" w:ascii="宋体" w:hAnsi="宋体" w:cs="宋体"/>
                <w:spacing w:val="-2"/>
                <w:szCs w:val="21"/>
              </w:rPr>
              <w:t xml:space="preserve">2.</w:t>
            </w:r>
            <w:r>
              <w:rPr>
                <w:rFonts w:hint="eastAsia" w:ascii="宋体" w:hAnsi="宋体" w:cs="宋体"/>
                <w:spacing w:val="-2"/>
                <w:szCs w:val="21"/>
                <w:lang w:val="en-US" w:eastAsia="zh-CN"/>
              </w:rPr>
              <w:t xml:space="preserve">6</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spacing w:val="-4"/>
                <w:szCs w:val="21"/>
              </w:rPr>
            </w:pPr>
            <w:r>
              <w:rPr>
                <w:rFonts w:hint="eastAsia" w:ascii="宋体" w:hAnsi="宋体" w:cs="宋体"/>
                <w:szCs w:val="21"/>
              </w:rPr>
              <w:t xml:space="preserve">考核方案</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spacing w:val="1"/>
                <w:szCs w:val="21"/>
              </w:rPr>
            </w:pPr>
            <w:r>
              <w:rPr>
                <w:rFonts w:hint="eastAsia" w:ascii="宋体" w:hAnsi="宋体" w:cs="宋体"/>
                <w:spacing w:val="1"/>
                <w:szCs w:val="21"/>
              </w:rPr>
              <w:t xml:space="preserve">包括但不限于考核标准、评分标准、考核周期、结果应用等。磋商小组根据供应商提供的</w:t>
            </w:r>
            <w:r>
              <w:rPr>
                <w:rFonts w:hint="eastAsia" w:ascii="宋体" w:hAnsi="宋体" w:cs="宋体"/>
                <w:spacing w:val="1"/>
                <w:szCs w:val="21"/>
                <w:lang w:val="en-US" w:eastAsia="zh-CN"/>
              </w:rPr>
              <w:t xml:space="preserve">考核</w:t>
            </w:r>
            <w:r>
              <w:rPr>
                <w:rFonts w:hint="eastAsia" w:ascii="宋体" w:hAnsi="宋体" w:cs="宋体"/>
                <w:szCs w:val="21"/>
              </w:rPr>
              <w:t xml:space="preserve">方案</w:t>
            </w:r>
            <w:r>
              <w:rPr>
                <w:rFonts w:hint="eastAsia" w:ascii="宋体" w:hAnsi="宋体" w:cs="宋体"/>
                <w:spacing w:val="1"/>
                <w:szCs w:val="21"/>
              </w:rPr>
              <w:t xml:space="preserve">进行综合评分。</w:t>
            </w:r>
            <w:r/>
          </w:p>
          <w:p>
            <w:pPr>
              <w:spacing w:line="360" w:lineRule="auto"/>
              <w:rPr>
                <w:rFonts w:hint="eastAsia" w:ascii="宋体" w:hAnsi="宋体" w:cs="宋体"/>
                <w:spacing w:val="1"/>
                <w:szCs w:val="21"/>
              </w:rPr>
            </w:pPr>
            <w:r>
              <w:rPr>
                <w:rFonts w:hint="eastAsia" w:ascii="宋体" w:hAnsi="宋体" w:cs="宋体"/>
                <w:spacing w:val="1"/>
                <w:szCs w:val="21"/>
              </w:rPr>
              <w:t xml:space="preserve">方案合理完善、针对性强的得5分；</w:t>
            </w:r>
            <w:r/>
          </w:p>
          <w:p>
            <w:pPr>
              <w:spacing w:line="360" w:lineRule="auto"/>
              <w:rPr>
                <w:rFonts w:hint="eastAsia" w:ascii="宋体" w:hAnsi="宋体" w:cs="宋体"/>
                <w:spacing w:val="1"/>
                <w:szCs w:val="21"/>
              </w:rPr>
            </w:pPr>
            <w:r>
              <w:rPr>
                <w:rFonts w:hint="eastAsia" w:ascii="宋体" w:hAnsi="宋体" w:cs="宋体"/>
                <w:spacing w:val="1"/>
                <w:szCs w:val="21"/>
              </w:rPr>
              <w:t xml:space="preserve">方案基本详细、基本合理3分；</w:t>
            </w:r>
            <w:r/>
          </w:p>
          <w:p>
            <w:pPr>
              <w:spacing w:line="360" w:lineRule="auto"/>
              <w:rPr>
                <w:rFonts w:hint="eastAsia" w:ascii="宋体" w:hAnsi="宋体" w:cs="宋体"/>
                <w:spacing w:val="1"/>
                <w:szCs w:val="21"/>
              </w:rPr>
            </w:pPr>
            <w:r>
              <w:rPr>
                <w:rFonts w:hint="eastAsia" w:ascii="宋体" w:hAnsi="宋体" w:cs="宋体"/>
                <w:spacing w:val="1"/>
                <w:szCs w:val="21"/>
              </w:rPr>
              <w:t xml:space="preserve">方案较笼统，针对性一般得1分；</w:t>
            </w:r>
            <w:r/>
          </w:p>
          <w:p>
            <w:pPr>
              <w:spacing w:line="360" w:lineRule="auto"/>
              <w:rPr>
                <w:rFonts w:hint="eastAsia" w:ascii="宋体" w:hAnsi="宋体" w:cs="宋体"/>
                <w:spacing w:val="1"/>
                <w:szCs w:val="21"/>
              </w:rPr>
            </w:pPr>
            <w:r>
              <w:rPr>
                <w:rFonts w:hint="eastAsia" w:ascii="宋体" w:hAnsi="宋体" w:cs="宋体"/>
                <w:spacing w:val="1"/>
                <w:szCs w:val="21"/>
              </w:rPr>
              <w:t xml:space="preserve">不提供不得分。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cs="宋体"/>
                <w:spacing w:val="1"/>
                <w:szCs w:val="21"/>
              </w:rPr>
            </w:pPr>
            <w:r>
              <w:rPr>
                <w:rFonts w:hint="eastAsia" w:ascii="宋体" w:hAnsi="宋体" w:cs="宋体"/>
                <w:spacing w:val="1"/>
                <w:szCs w:val="21"/>
              </w:rPr>
              <w:t xml:space="preserve">5</w:t>
            </w:r>
            <w:r/>
          </w:p>
        </w:tc>
      </w:tr>
      <w:tr>
        <w:trPr>
          <w:jc w:val="center"/>
          <w:trHeight w:val="1315"/>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eastAsia="宋体" w:cs="宋体"/>
                <w:spacing w:val="-2"/>
                <w:szCs w:val="21"/>
                <w:lang w:eastAsia="zh-CN"/>
              </w:rPr>
            </w:pPr>
            <w:r>
              <w:rPr>
                <w:rFonts w:hint="eastAsia" w:ascii="宋体" w:hAnsi="宋体" w:cs="宋体"/>
                <w:spacing w:val="-2"/>
                <w:szCs w:val="21"/>
              </w:rPr>
              <w:t xml:space="preserve">2.</w:t>
            </w:r>
            <w:r>
              <w:rPr>
                <w:rFonts w:hint="eastAsia" w:ascii="宋体" w:hAnsi="宋体" w:cs="宋体"/>
                <w:spacing w:val="-2"/>
                <w:szCs w:val="21"/>
                <w:lang w:val="en-US" w:eastAsia="zh-CN"/>
              </w:rPr>
              <w:t xml:space="preserve">7</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rPr>
              <w:t xml:space="preserve">投入设备</w:t>
            </w:r>
            <w:r>
              <w:rPr>
                <w:rFonts w:hint="eastAsia" w:ascii="宋体" w:hAnsi="宋体" w:cs="宋体"/>
                <w:szCs w:val="21"/>
                <w:lang w:eastAsia="zh-CN"/>
              </w:rPr>
              <w:t xml:space="preserve">、</w:t>
            </w:r>
            <w:r/>
          </w:p>
          <w:p>
            <w:pPr>
              <w:jc w:val="center"/>
              <w:spacing w:line="360" w:lineRule="auto"/>
              <w:rPr>
                <w:rFonts w:hint="eastAsia" w:ascii="宋体" w:hAnsi="宋体" w:eastAsia="宋体" w:cs="宋体"/>
                <w:szCs w:val="21"/>
                <w:lang w:val="en-US" w:eastAsia="zh-CN"/>
              </w:rPr>
            </w:pPr>
            <w:r>
              <w:rPr>
                <w:rFonts w:hint="eastAsia" w:ascii="宋体" w:hAnsi="宋体" w:cs="宋体"/>
                <w:szCs w:val="21"/>
              </w:rPr>
              <w:t xml:space="preserve">服装</w:t>
            </w:r>
            <w:r>
              <w:rPr>
                <w:rFonts w:hint="eastAsia" w:ascii="宋体" w:hAnsi="宋体" w:cs="宋体"/>
                <w:szCs w:val="21"/>
                <w:lang w:eastAsia="zh-CN"/>
              </w:rPr>
              <w:t xml:space="preserve">、</w:t>
            </w:r>
            <w:r>
              <w:rPr>
                <w:rFonts w:hint="eastAsia" w:ascii="宋体" w:hAnsi="宋体" w:cs="宋体"/>
                <w:szCs w:val="21"/>
              </w:rPr>
              <w:t xml:space="preserve">耗材</w:t>
            </w:r>
            <w:r>
              <w:rPr>
                <w:rFonts w:hint="eastAsia" w:ascii="宋体" w:hAnsi="宋体" w:cs="宋体"/>
                <w:szCs w:val="21"/>
                <w:lang w:val="en-US" w:eastAsia="zh-CN"/>
              </w:rPr>
              <w:t xml:space="preserve">等</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根据拟配置的设备、服装、耗材的合理性、实用性等进行评比，包括但不限于设备、服装、耗材的种类、数量、品牌等。磋商小组根据供应商提供的</w:t>
            </w:r>
            <w:r>
              <w:rPr>
                <w:rFonts w:hint="eastAsia" w:ascii="宋体" w:hAnsi="宋体" w:cs="宋体"/>
                <w:color w:val="auto"/>
                <w:szCs w:val="21"/>
              </w:rPr>
              <w:t xml:space="preserve">投入设备</w:t>
            </w:r>
            <w:r>
              <w:rPr>
                <w:rFonts w:hint="eastAsia" w:ascii="宋体" w:hAnsi="宋体" w:cs="宋体"/>
                <w:color w:val="auto"/>
                <w:szCs w:val="21"/>
                <w:lang w:eastAsia="zh-CN"/>
              </w:rPr>
              <w:t xml:space="preserve">、</w:t>
            </w:r>
            <w:r>
              <w:rPr>
                <w:rFonts w:hint="eastAsia" w:ascii="宋体" w:hAnsi="宋体" w:cs="宋体"/>
                <w:color w:val="auto"/>
                <w:szCs w:val="21"/>
              </w:rPr>
              <w:t xml:space="preserve">服装</w:t>
            </w:r>
            <w:r>
              <w:rPr>
                <w:rFonts w:hint="eastAsia" w:ascii="宋体" w:hAnsi="宋体" w:cs="宋体"/>
                <w:color w:val="auto"/>
                <w:szCs w:val="21"/>
                <w:lang w:eastAsia="zh-CN"/>
              </w:rPr>
              <w:t xml:space="preserve">、</w:t>
            </w:r>
            <w:r>
              <w:rPr>
                <w:rFonts w:hint="eastAsia" w:ascii="宋体" w:hAnsi="宋体" w:cs="宋体"/>
                <w:color w:val="auto"/>
                <w:szCs w:val="21"/>
              </w:rPr>
              <w:t xml:space="preserve">耗材</w:t>
            </w:r>
            <w:r>
              <w:rPr>
                <w:rFonts w:hint="eastAsia" w:ascii="宋体" w:hAnsi="宋体" w:cs="宋体"/>
                <w:color w:val="auto"/>
                <w:szCs w:val="21"/>
                <w:lang w:val="en-US" w:eastAsia="zh-CN"/>
              </w:rPr>
              <w:t xml:space="preserve">等</w:t>
            </w:r>
            <w:r>
              <w:rPr>
                <w:rFonts w:hint="eastAsia" w:ascii="宋体" w:hAnsi="宋体" w:cs="宋体"/>
                <w:color w:val="auto"/>
                <w:spacing w:val="1"/>
                <w:szCs w:val="21"/>
              </w:rPr>
              <w:t xml:space="preserve">进行综合评分。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设备、服装、耗材配置合理且实用的，得</w:t>
            </w:r>
            <w:r>
              <w:rPr>
                <w:rFonts w:hint="eastAsia" w:ascii="宋体" w:hAnsi="宋体" w:cs="宋体"/>
                <w:color w:val="auto"/>
                <w:spacing w:val="1"/>
                <w:szCs w:val="21"/>
                <w:lang w:val="en-US" w:eastAsia="zh-CN"/>
              </w:rPr>
              <w:t xml:space="preserve">4</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设备、服装、耗材配置较合理较实用的，得</w:t>
            </w:r>
            <w:r>
              <w:rPr>
                <w:rFonts w:hint="eastAsia" w:ascii="宋体" w:hAnsi="宋体" w:cs="宋体"/>
                <w:color w:val="auto"/>
                <w:spacing w:val="1"/>
                <w:szCs w:val="21"/>
                <w:lang w:val="en-US" w:eastAsia="zh-CN"/>
              </w:rPr>
              <w:t xml:space="preserve">2</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设备、服装、耗材配置</w:t>
            </w:r>
            <w:r>
              <w:rPr>
                <w:rFonts w:hint="eastAsia" w:ascii="宋体" w:hAnsi="宋体" w:cs="宋体"/>
                <w:color w:val="auto"/>
                <w:spacing w:val="1"/>
                <w:szCs w:val="21"/>
                <w:lang w:val="en-US" w:eastAsia="zh-CN"/>
              </w:rPr>
              <w:t xml:space="preserve">不够合理</w:t>
            </w:r>
            <w:r>
              <w:rPr>
                <w:rFonts w:hint="eastAsia" w:ascii="宋体" w:hAnsi="宋体" w:cs="宋体"/>
                <w:color w:val="auto"/>
                <w:spacing w:val="1"/>
                <w:szCs w:val="21"/>
              </w:rPr>
              <w:t xml:space="preserve">的，得1分；</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未提供不得分。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lang w:eastAsia="zh-CN"/>
              </w:rPr>
            </w:pPr>
            <w:r>
              <w:rPr>
                <w:rFonts w:hint="eastAsia" w:ascii="宋体" w:hAnsi="宋体" w:cs="宋体"/>
                <w:color w:val="auto"/>
                <w:spacing w:val="1"/>
                <w:szCs w:val="21"/>
                <w:lang w:val="en-US" w:eastAsia="zh-CN"/>
              </w:rPr>
              <w:t xml:space="preserve">4</w:t>
            </w:r>
            <w:r/>
          </w:p>
        </w:tc>
      </w:tr>
      <w:tr>
        <w:trPr>
          <w:jc w:val="center"/>
          <w:trHeight w:val="534"/>
        </w:trPr>
        <w:tc>
          <w:tcPr>
            <w:gridSpan w:val="4"/>
            <w:tcBorders>
              <w:top w:val="single" w:color="000000" w:sz="2" w:space="0"/>
              <w:bottom w:val="single" w:color="000000" w:sz="2" w:space="0"/>
            </w:tcBorders>
            <w:tcW w:w="5000" w:type="pct"/>
            <w:vAlign w:val="center"/>
            <w:textDirection w:val="lrTb"/>
            <w:noWrap w:val="false"/>
          </w:tcPr>
          <w:p>
            <w:pPr>
              <w:spacing w:line="360" w:lineRule="auto"/>
              <w:rPr>
                <w:rFonts w:hint="eastAsia" w:ascii="宋体" w:hAnsi="宋体" w:cs="宋体"/>
                <w:spacing w:val="1"/>
                <w:szCs w:val="21"/>
              </w:rPr>
            </w:pPr>
            <w:r>
              <w:rPr>
                <w:rFonts w:hint="eastAsia" w:ascii="宋体" w:hAnsi="宋体" w:cs="宋体"/>
                <w:spacing w:val="1"/>
                <w:szCs w:val="21"/>
              </w:rPr>
              <w:t xml:space="preserve">3.商务</w:t>
            </w:r>
            <w:r>
              <w:rPr>
                <w:rFonts w:hint="eastAsia" w:ascii="宋体" w:hAnsi="宋体" w:cs="宋体"/>
                <w:color w:val="auto"/>
                <w:spacing w:val="1"/>
                <w:szCs w:val="21"/>
                <w:highlight w:val="none"/>
              </w:rPr>
              <w:t xml:space="preserve">分（</w:t>
            </w:r>
            <w:r>
              <w:rPr>
                <w:rFonts w:hint="eastAsia" w:ascii="宋体" w:hAnsi="宋体" w:cs="宋体"/>
                <w:color w:val="auto"/>
                <w:spacing w:val="1"/>
                <w:szCs w:val="21"/>
                <w:highlight w:val="none"/>
                <w:lang w:val="en-US" w:eastAsia="zh-CN"/>
              </w:rPr>
              <w:t xml:space="preserve">45</w:t>
            </w:r>
            <w:r>
              <w:rPr>
                <w:rFonts w:hint="eastAsia" w:ascii="宋体" w:hAnsi="宋体" w:cs="宋体"/>
                <w:color w:val="auto"/>
                <w:spacing w:val="1"/>
                <w:szCs w:val="21"/>
                <w:highlight w:val="none"/>
              </w:rPr>
              <w:t xml:space="preserve">分）</w:t>
            </w:r>
            <w:r/>
          </w:p>
        </w:tc>
      </w:tr>
      <w:tr>
        <w:trPr>
          <w:jc w:val="center"/>
          <w:trHeight w:val="1334"/>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3.1</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zCs w:val="21"/>
                <w:highlight w:val="none"/>
              </w:rPr>
              <w:t xml:space="preserve">供应商业绩</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供应商自2023年1月1日以来（以合同签订时间为准）具有类似本项目保安服务业绩的，每提供1个有效案例得3分，最高得9分。</w:t>
            </w:r>
            <w:r/>
          </w:p>
          <w:p>
            <w:pPr>
              <w:spacing w:line="360" w:lineRule="auto"/>
              <w:rPr>
                <w:rFonts w:hint="eastAsia" w:ascii="宋体" w:hAnsi="宋体" w:cs="宋体"/>
                <w:color w:val="auto"/>
                <w:spacing w:val="1"/>
                <w:szCs w:val="21"/>
                <w:highlight w:val="none"/>
              </w:rPr>
            </w:pPr>
            <w:r>
              <w:rPr>
                <w:rFonts w:hint="eastAsia" w:ascii="宋体" w:hAnsi="宋体" w:cs="宋体"/>
                <w:b/>
                <w:bCs/>
                <w:color w:val="auto"/>
                <w:spacing w:val="1"/>
                <w:szCs w:val="21"/>
                <w:highlight w:val="none"/>
              </w:rPr>
              <w:t xml:space="preserve">（需提供合同及发票扫描件并加盖供应商公章，未提供不得分，同一个业主只算一个有效案例）</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9</w:t>
            </w:r>
            <w:r/>
          </w:p>
        </w:tc>
      </w:tr>
      <w:tr>
        <w:trPr>
          <w:jc w:val="center"/>
          <w:trHeight w:val="1334"/>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3.2</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满意度评价</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b/>
                <w:bCs/>
                <w:color w:val="auto"/>
                <w:spacing w:val="1"/>
                <w:szCs w:val="21"/>
                <w:highlight w:val="none"/>
              </w:rPr>
            </w:pPr>
            <w:r>
              <w:rPr>
                <w:rFonts w:hint="eastAsia" w:ascii="宋体" w:hAnsi="宋体" w:cs="Arial"/>
                <w:color w:val="auto"/>
                <w:szCs w:val="21"/>
                <w:highlight w:val="none"/>
              </w:rPr>
              <w:t xml:space="preserve">供应商自2023年1月1日以来（以合同签订时间为准）</w:t>
            </w:r>
            <w:r>
              <w:rPr>
                <w:rFonts w:hint="eastAsia" w:ascii="宋体" w:hAnsi="宋体" w:cs="宋体"/>
                <w:color w:val="auto"/>
                <w:szCs w:val="21"/>
                <w:highlight w:val="none"/>
              </w:rPr>
              <w:t xml:space="preserve">曾参与过同类</w:t>
            </w:r>
            <w:r>
              <w:rPr>
                <w:rFonts w:hint="eastAsia" w:ascii="宋体" w:hAnsi="宋体" w:cs="Arial"/>
                <w:color w:val="auto"/>
                <w:szCs w:val="21"/>
                <w:highlight w:val="none"/>
              </w:rPr>
              <w:t xml:space="preserve">保安服务项目</w:t>
            </w:r>
            <w:r>
              <w:rPr>
                <w:rFonts w:hint="eastAsia" w:ascii="宋体" w:hAnsi="宋体" w:cs="宋体"/>
                <w:color w:val="auto"/>
                <w:szCs w:val="21"/>
                <w:highlight w:val="none"/>
              </w:rPr>
              <w:t xml:space="preserve">的满意度评价，每提供一个优质服务（评价为优或满意或同等描述）的满意度证明材料得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分，未提供不得分。</w:t>
            </w:r>
            <w:r>
              <w:rPr>
                <w:rFonts w:hint="eastAsia" w:ascii="宋体" w:hAnsi="宋体" w:cs="宋体"/>
                <w:b/>
                <w:bCs/>
                <w:color w:val="auto"/>
                <w:spacing w:val="1"/>
                <w:szCs w:val="21"/>
                <w:highlight w:val="none"/>
              </w:rPr>
              <w:t xml:space="preserve">（需提供</w:t>
            </w:r>
            <w:r>
              <w:rPr>
                <w:rFonts w:hint="eastAsia" w:ascii="宋体" w:hAnsi="宋体" w:cs="宋体"/>
                <w:b/>
                <w:bCs/>
                <w:color w:val="auto"/>
                <w:spacing w:val="1"/>
                <w:szCs w:val="21"/>
                <w:highlight w:val="none"/>
                <w:lang w:val="en-US" w:eastAsia="zh-CN"/>
              </w:rPr>
              <w:t xml:space="preserve">盖有使用单位公章的</w:t>
            </w:r>
            <w:r>
              <w:rPr>
                <w:rFonts w:hint="eastAsia" w:ascii="宋体" w:hAnsi="宋体" w:cs="宋体"/>
                <w:b/>
                <w:bCs/>
                <w:color w:val="auto"/>
                <w:spacing w:val="1"/>
                <w:szCs w:val="21"/>
                <w:highlight w:val="none"/>
              </w:rPr>
              <w:t xml:space="preserve">满意度评价并加盖供应商公章，未提供不得分，同一个业主只算一个满意度评价）</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highlight w:val="none"/>
                <w:lang w:eastAsia="zh-CN"/>
              </w:rPr>
            </w:pPr>
            <w:r>
              <w:rPr>
                <w:rFonts w:hint="eastAsia" w:ascii="宋体" w:hAnsi="宋体" w:cs="宋体"/>
                <w:color w:val="auto"/>
                <w:spacing w:val="1"/>
                <w:szCs w:val="21"/>
                <w:highlight w:val="none"/>
                <w:lang w:val="en-US" w:eastAsia="zh-CN"/>
              </w:rPr>
              <w:t xml:space="preserve">6</w:t>
            </w:r>
            <w:r/>
          </w:p>
        </w:tc>
      </w:tr>
      <w:tr>
        <w:trPr>
          <w:jc w:val="center"/>
          <w:trHeight w:val="362"/>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560" w:type="pct"/>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体系认证</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供应商具有有效的质量管理体系认证证书</w:t>
            </w:r>
            <w:r>
              <w:rPr>
                <w:rFonts w:hint="eastAsia" w:ascii="宋体" w:hAnsi="宋体" w:cs="宋体"/>
                <w:color w:val="auto"/>
                <w:spacing w:val="1"/>
                <w:szCs w:val="21"/>
                <w:lang w:eastAsia="zh-CN"/>
              </w:rPr>
              <w:t xml:space="preserve">（</w:t>
            </w:r>
            <w:r>
              <w:rPr>
                <w:rFonts w:hint="eastAsia" w:ascii="宋体" w:hAnsi="宋体" w:cs="宋体"/>
                <w:color w:val="auto"/>
                <w:spacing w:val="1"/>
                <w:szCs w:val="21"/>
              </w:rPr>
              <w:t xml:space="preserve">ISO9001</w:t>
            </w:r>
            <w:r>
              <w:rPr>
                <w:rFonts w:hint="eastAsia" w:ascii="宋体" w:hAnsi="宋体" w:cs="宋体"/>
                <w:color w:val="auto"/>
                <w:spacing w:val="1"/>
                <w:szCs w:val="21"/>
                <w:lang w:eastAsia="zh-CN"/>
              </w:rPr>
              <w:t xml:space="preserve">）</w:t>
            </w:r>
            <w:r>
              <w:rPr>
                <w:rFonts w:hint="eastAsia" w:ascii="宋体" w:hAnsi="宋体" w:cs="宋体"/>
                <w:color w:val="auto"/>
                <w:spacing w:val="1"/>
                <w:szCs w:val="21"/>
              </w:rPr>
              <w:t xml:space="preserve">、环境管理体系认证证书</w:t>
            </w:r>
            <w:r>
              <w:rPr>
                <w:rFonts w:hint="eastAsia" w:ascii="宋体" w:hAnsi="宋体" w:cs="宋体"/>
                <w:color w:val="auto"/>
                <w:spacing w:val="1"/>
                <w:szCs w:val="21"/>
                <w:lang w:eastAsia="zh-CN"/>
              </w:rPr>
              <w:t xml:space="preserve">（</w:t>
            </w:r>
            <w:r>
              <w:rPr>
                <w:rFonts w:hint="eastAsia" w:ascii="宋体" w:hAnsi="宋体" w:cs="宋体"/>
                <w:color w:val="auto"/>
                <w:spacing w:val="1"/>
                <w:szCs w:val="21"/>
              </w:rPr>
              <w:t xml:space="preserve">ISO14001</w:t>
            </w:r>
            <w:r>
              <w:rPr>
                <w:rFonts w:hint="eastAsia" w:ascii="宋体" w:hAnsi="宋体" w:cs="宋体"/>
                <w:color w:val="auto"/>
                <w:spacing w:val="1"/>
                <w:szCs w:val="21"/>
                <w:lang w:eastAsia="zh-CN"/>
              </w:rPr>
              <w:t xml:space="preserve">）</w:t>
            </w:r>
            <w:r>
              <w:rPr>
                <w:rFonts w:hint="eastAsia" w:ascii="宋体" w:hAnsi="宋体" w:cs="宋体"/>
                <w:color w:val="auto"/>
                <w:spacing w:val="1"/>
                <w:szCs w:val="21"/>
              </w:rPr>
              <w:t xml:space="preserve">、职业健康安全管理体系认证证书</w:t>
            </w:r>
            <w:r>
              <w:rPr>
                <w:rFonts w:hint="eastAsia" w:ascii="宋体" w:hAnsi="宋体" w:cs="宋体"/>
                <w:color w:val="auto"/>
                <w:spacing w:val="1"/>
                <w:szCs w:val="21"/>
                <w:lang w:eastAsia="zh-CN"/>
              </w:rPr>
              <w:t xml:space="preserve">（</w:t>
            </w:r>
            <w:r>
              <w:rPr>
                <w:rFonts w:hint="eastAsia" w:ascii="宋体" w:hAnsi="宋体" w:cs="宋体"/>
                <w:color w:val="auto"/>
                <w:spacing w:val="1"/>
                <w:szCs w:val="21"/>
              </w:rPr>
              <w:t xml:space="preserve">ISO45001</w:t>
            </w:r>
            <w:r>
              <w:rPr>
                <w:rFonts w:hint="eastAsia" w:ascii="宋体" w:hAnsi="宋体" w:cs="宋体"/>
                <w:color w:val="auto"/>
                <w:spacing w:val="1"/>
                <w:szCs w:val="21"/>
                <w:lang w:eastAsia="zh-CN"/>
              </w:rPr>
              <w:t xml:space="preserve">）</w:t>
            </w:r>
            <w:r>
              <w:rPr>
                <w:rFonts w:hint="eastAsia" w:ascii="宋体" w:hAnsi="宋体" w:cs="宋体"/>
                <w:color w:val="auto"/>
                <w:spacing w:val="1"/>
                <w:szCs w:val="21"/>
              </w:rPr>
              <w:t xml:space="preserve">，每有一项得1分，本项最高得</w:t>
            </w:r>
            <w:r>
              <w:rPr>
                <w:rFonts w:hint="eastAsia" w:ascii="宋体" w:hAnsi="宋体" w:cs="宋体"/>
                <w:color w:val="auto"/>
                <w:spacing w:val="1"/>
                <w:szCs w:val="21"/>
                <w:lang w:val="en-US" w:eastAsia="zh-CN"/>
              </w:rPr>
              <w:t xml:space="preserve">3</w:t>
            </w:r>
            <w:r>
              <w:rPr>
                <w:rFonts w:hint="eastAsia" w:ascii="宋体" w:hAnsi="宋体" w:cs="宋体"/>
                <w:color w:val="auto"/>
                <w:spacing w:val="1"/>
                <w:szCs w:val="21"/>
              </w:rPr>
              <w:t xml:space="preserve">分。</w:t>
            </w:r>
            <w:r/>
          </w:p>
          <w:p>
            <w:pPr>
              <w:spacing w:line="360" w:lineRule="auto"/>
              <w:rPr>
                <w:rFonts w:hint="eastAsia" w:ascii="宋体" w:hAnsi="宋体" w:eastAsia="宋体" w:cs="宋体"/>
                <w:color w:val="auto"/>
                <w:spacing w:val="1"/>
                <w:szCs w:val="21"/>
                <w:lang w:eastAsia="zh-CN"/>
              </w:rPr>
            </w:pPr>
            <w:r>
              <w:rPr>
                <w:rFonts w:hint="eastAsia" w:ascii="宋体" w:hAnsi="宋体" w:cs="宋体"/>
                <w:b/>
                <w:bCs/>
                <w:color w:val="auto"/>
                <w:spacing w:val="1"/>
                <w:szCs w:val="21"/>
                <w:lang w:val="en-US" w:eastAsia="zh-CN"/>
              </w:rPr>
              <w:t xml:space="preserve">需</w:t>
            </w:r>
            <w:r>
              <w:rPr>
                <w:rFonts w:hint="eastAsia" w:ascii="宋体" w:hAnsi="宋体" w:cs="宋体"/>
                <w:b/>
                <w:bCs/>
                <w:color w:val="auto"/>
                <w:spacing w:val="1"/>
                <w:szCs w:val="21"/>
              </w:rPr>
              <w:t xml:space="preserve">提供证书复印件及全国认证认可信息公共服务平台（http://cx.cnca.cn/CertECloud/index/index/page）网页查询截图并加盖</w:t>
            </w:r>
            <w:r>
              <w:rPr>
                <w:rFonts w:hint="eastAsia" w:ascii="宋体" w:hAnsi="宋体" w:cs="宋体"/>
                <w:b/>
                <w:bCs/>
                <w:color w:val="auto"/>
                <w:spacing w:val="1"/>
                <w:szCs w:val="21"/>
                <w:lang w:val="en-US" w:eastAsia="zh-CN"/>
              </w:rPr>
              <w:t xml:space="preserve">供应商</w:t>
            </w:r>
            <w:r>
              <w:rPr>
                <w:rFonts w:hint="eastAsia" w:ascii="宋体" w:hAnsi="宋体" w:cs="宋体"/>
                <w:b/>
                <w:bCs/>
                <w:color w:val="auto"/>
                <w:spacing w:val="1"/>
                <w:szCs w:val="21"/>
              </w:rPr>
              <w:t xml:space="preserve">公章,否则不得分</w:t>
            </w:r>
            <w:r>
              <w:rPr>
                <w:rFonts w:hint="eastAsia" w:ascii="宋体" w:hAnsi="宋体" w:cs="宋体"/>
                <w:b/>
                <w:bCs/>
                <w:color w:val="auto"/>
                <w:spacing w:val="1"/>
                <w:szCs w:val="21"/>
                <w:lang w:eastAsia="zh-CN"/>
              </w:rPr>
              <w:t xml:space="preserve">。</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lang w:eastAsia="zh-CN"/>
              </w:rPr>
            </w:pPr>
            <w:r>
              <w:rPr>
                <w:rFonts w:hint="eastAsia" w:ascii="宋体" w:hAnsi="宋体" w:cs="宋体"/>
                <w:color w:val="auto"/>
                <w:spacing w:val="1"/>
                <w:szCs w:val="21"/>
                <w:lang w:val="en-US" w:eastAsia="zh-CN"/>
              </w:rPr>
              <w:t xml:space="preserve">3</w:t>
            </w:r>
            <w:r/>
          </w:p>
        </w:tc>
      </w:tr>
      <w:tr>
        <w:trPr>
          <w:jc w:val="center"/>
          <w:trHeight w:val="803"/>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pacing w:val="-2"/>
                <w:szCs w:val="21"/>
              </w:rPr>
            </w:pPr>
            <w:r>
              <w:rPr>
                <w:rFonts w:hint="eastAsia" w:ascii="宋体" w:hAnsi="宋体" w:cs="宋体"/>
                <w:spacing w:val="-2"/>
                <w:szCs w:val="21"/>
              </w:rPr>
              <w:t xml:space="preserve">3.4</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项目经理</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rPr>
            </w:pPr>
            <w:r>
              <w:rPr>
                <w:rFonts w:hint="eastAsia" w:ascii="宋体" w:hAnsi="宋体" w:cs="宋体"/>
                <w:spacing w:val="1"/>
                <w:szCs w:val="21"/>
              </w:rPr>
              <w:t xml:space="preserve">1</w:t>
            </w:r>
            <w:r>
              <w:rPr>
                <w:rFonts w:hint="eastAsia" w:ascii="宋体" w:hAnsi="宋体" w:cs="宋体"/>
                <w:color w:val="auto"/>
                <w:spacing w:val="1"/>
                <w:szCs w:val="21"/>
              </w:rPr>
              <w:t xml:space="preserve">）具有人社部门（或其备案的评价机构）颁发的保安员三级（高级）及以上职业技能等级证书，得2分；</w:t>
            </w:r>
            <w:r>
              <w:rPr>
                <w:rFonts w:hint="eastAsia" w:ascii="宋体" w:hAnsi="宋体" w:cs="宋体"/>
                <w:b/>
                <w:bCs/>
                <w:color w:val="auto"/>
                <w:spacing w:val="1"/>
                <w:szCs w:val="21"/>
              </w:rPr>
              <w:t xml:space="preserve">（提供证书扫描件并加盖供应商公章，未提供不得分）</w:t>
            </w:r>
            <w:r/>
          </w:p>
          <w:p>
            <w:pPr>
              <w:spacing w:line="360" w:lineRule="auto"/>
              <w:rPr>
                <w:rFonts w:hint="eastAsia" w:ascii="宋体" w:hAnsi="宋体" w:cs="宋体"/>
                <w:spacing w:val="1"/>
                <w:szCs w:val="21"/>
              </w:rPr>
            </w:pPr>
            <w:r>
              <w:rPr>
                <w:rFonts w:hint="eastAsia" w:ascii="宋体" w:hAnsi="宋体" w:cs="宋体"/>
                <w:color w:val="auto"/>
                <w:spacing w:val="1"/>
                <w:szCs w:val="21"/>
              </w:rPr>
              <w:t xml:space="preserve">2）具有行政部门颁发的消防设施操作员证</w:t>
            </w:r>
            <w:r>
              <w:rPr>
                <w:rFonts w:hint="eastAsia" w:ascii="宋体" w:hAnsi="宋体" w:cs="宋体"/>
                <w:spacing w:val="1"/>
                <w:szCs w:val="21"/>
              </w:rPr>
              <w:t xml:space="preserve">（原建/构筑物消防员）四级及以上证书，得</w:t>
            </w:r>
            <w:r>
              <w:rPr>
                <w:rFonts w:hint="eastAsia" w:ascii="宋体" w:hAnsi="宋体" w:cs="宋体"/>
                <w:spacing w:val="1"/>
                <w:szCs w:val="21"/>
                <w:lang w:val="en-US" w:eastAsia="zh-CN"/>
              </w:rPr>
              <w:t xml:space="preserve">2</w:t>
            </w:r>
            <w:r>
              <w:rPr>
                <w:rFonts w:hint="eastAsia" w:ascii="宋体" w:hAnsi="宋体" w:cs="宋体"/>
                <w:spacing w:val="1"/>
                <w:szCs w:val="21"/>
              </w:rPr>
              <w:t xml:space="preserve">分。</w:t>
            </w:r>
            <w:r/>
          </w:p>
          <w:p>
            <w:pPr>
              <w:spacing w:line="360" w:lineRule="auto"/>
              <w:rPr>
                <w:rFonts w:hint="eastAsia" w:ascii="宋体" w:hAnsi="宋体" w:cs="宋体"/>
                <w:spacing w:val="1"/>
                <w:szCs w:val="21"/>
              </w:rPr>
            </w:pPr>
            <w:r>
              <w:rPr>
                <w:rFonts w:hint="eastAsia" w:ascii="宋体" w:hAnsi="宋体" w:cs="宋体"/>
                <w:b/>
                <w:bCs/>
                <w:spacing w:val="1"/>
                <w:szCs w:val="21"/>
              </w:rPr>
              <w:t xml:space="preserve">（提供证书扫描件并加盖供应商公章，未提供不得分）</w:t>
            </w:r>
            <w:r/>
          </w:p>
          <w:p>
            <w:pPr>
              <w:spacing w:line="360" w:lineRule="auto"/>
              <w:rPr>
                <w:rFonts w:hint="eastAsia" w:ascii="宋体" w:hAnsi="宋体" w:cs="宋体"/>
                <w:spacing w:val="1"/>
                <w:szCs w:val="21"/>
              </w:rPr>
            </w:pPr>
            <w:r>
              <w:rPr>
                <w:rFonts w:hint="eastAsia" w:ascii="宋体" w:hAnsi="宋体" w:cs="宋体"/>
                <w:spacing w:val="1"/>
                <w:szCs w:val="21"/>
              </w:rPr>
              <w:t xml:space="preserve">3）自2023年1月1日以来（以合同签</w:t>
            </w:r>
            <w:r>
              <w:rPr>
                <w:rFonts w:hint="eastAsia" w:ascii="宋体" w:hAnsi="宋体" w:cs="宋体"/>
                <w:color w:val="auto"/>
                <w:spacing w:val="1"/>
                <w:szCs w:val="21"/>
              </w:rPr>
              <w:t xml:space="preserve">订时间为准）担任过类似本项目保安服务项目经理的，每提供1个有效案例得</w:t>
            </w:r>
            <w:r>
              <w:rPr>
                <w:rFonts w:hint="eastAsia" w:ascii="宋体" w:hAnsi="宋体" w:cs="宋体"/>
                <w:color w:val="auto"/>
                <w:spacing w:val="1"/>
                <w:szCs w:val="21"/>
                <w:lang w:val="en-US" w:eastAsia="zh-CN"/>
              </w:rPr>
              <w:t xml:space="preserve">3</w:t>
            </w:r>
            <w:r>
              <w:rPr>
                <w:rFonts w:hint="eastAsia" w:ascii="宋体" w:hAnsi="宋体" w:cs="宋体"/>
                <w:color w:val="auto"/>
                <w:spacing w:val="1"/>
                <w:szCs w:val="21"/>
              </w:rPr>
              <w:t xml:space="preserve">分，最高得</w:t>
            </w:r>
            <w:r>
              <w:rPr>
                <w:rFonts w:hint="eastAsia" w:ascii="宋体" w:hAnsi="宋体" w:cs="宋体"/>
                <w:color w:val="auto"/>
                <w:spacing w:val="1"/>
                <w:szCs w:val="21"/>
                <w:lang w:val="en-US" w:eastAsia="zh-CN"/>
              </w:rPr>
              <w:t xml:space="preserve">3</w:t>
            </w:r>
            <w:r>
              <w:rPr>
                <w:rFonts w:hint="eastAsia" w:ascii="宋体" w:hAnsi="宋体" w:cs="宋体"/>
                <w:color w:val="auto"/>
                <w:spacing w:val="1"/>
                <w:szCs w:val="21"/>
              </w:rPr>
              <w:t xml:space="preserve">分</w:t>
            </w:r>
            <w:r>
              <w:rPr>
                <w:rFonts w:hint="eastAsia" w:ascii="宋体" w:hAnsi="宋体" w:cs="宋体"/>
                <w:spacing w:val="1"/>
                <w:szCs w:val="21"/>
              </w:rPr>
              <w:t xml:space="preserve">。</w:t>
            </w:r>
            <w:r/>
          </w:p>
          <w:p>
            <w:pPr>
              <w:spacing w:line="360" w:lineRule="auto"/>
              <w:rPr>
                <w:rFonts w:hint="eastAsia" w:ascii="宋体" w:hAnsi="宋体" w:cs="宋体"/>
                <w:spacing w:val="1"/>
                <w:szCs w:val="21"/>
              </w:rPr>
            </w:pPr>
            <w:r>
              <w:rPr>
                <w:rFonts w:hint="eastAsia" w:ascii="宋体" w:hAnsi="宋体" w:cs="宋体"/>
                <w:b/>
                <w:bCs/>
                <w:spacing w:val="1"/>
                <w:szCs w:val="21"/>
              </w:rPr>
              <w:t xml:space="preserve">（提供合同复印件并加盖供应商公章，合同中需体现项目经理相关信息，未提供不得分，此处业绩与供应商业绩不重复得分）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spacing w:val="1"/>
                <w:szCs w:val="21"/>
                <w:lang w:eastAsia="zh-CN"/>
              </w:rPr>
            </w:pPr>
            <w:r>
              <w:rPr>
                <w:rFonts w:hint="eastAsia" w:ascii="宋体" w:hAnsi="宋体" w:cs="宋体"/>
                <w:color w:val="ff0000"/>
                <w:spacing w:val="1"/>
                <w:szCs w:val="21"/>
                <w:lang w:val="en-US" w:eastAsia="zh-CN"/>
              </w:rPr>
              <w:t xml:space="preserve">7</w:t>
            </w:r>
            <w:r/>
          </w:p>
        </w:tc>
      </w:tr>
      <w:tr>
        <w:trPr>
          <w:jc w:val="center"/>
          <w:trHeight w:val="306"/>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pacing w:val="-2"/>
                <w:szCs w:val="21"/>
              </w:rPr>
            </w:pPr>
            <w:r>
              <w:rPr>
                <w:rFonts w:hint="eastAsia" w:ascii="宋体" w:hAnsi="宋体" w:cs="宋体"/>
                <w:spacing w:val="-2"/>
                <w:szCs w:val="21"/>
              </w:rPr>
              <w:t xml:space="preserve">3.5</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队长</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1）具有人社部门（或其备案的评价机构）颁发的保安员</w:t>
            </w:r>
            <w:r>
              <w:rPr>
                <w:rFonts w:hint="eastAsia" w:ascii="宋体" w:hAnsi="宋体" w:cs="宋体"/>
                <w:color w:val="auto"/>
                <w:spacing w:val="1"/>
                <w:szCs w:val="21"/>
                <w:lang w:val="en-US" w:eastAsia="zh-CN"/>
              </w:rPr>
              <w:t xml:space="preserve">三</w:t>
            </w:r>
            <w:r>
              <w:rPr>
                <w:rFonts w:hint="eastAsia" w:ascii="宋体" w:hAnsi="宋体" w:cs="宋体"/>
                <w:color w:val="auto"/>
                <w:spacing w:val="1"/>
                <w:szCs w:val="21"/>
              </w:rPr>
              <w:t xml:space="preserve">级（</w:t>
            </w:r>
            <w:r>
              <w:rPr>
                <w:rFonts w:hint="eastAsia" w:ascii="宋体" w:hAnsi="宋体" w:cs="宋体"/>
                <w:color w:val="auto"/>
                <w:spacing w:val="1"/>
                <w:szCs w:val="21"/>
                <w:lang w:val="en-US" w:eastAsia="zh-CN"/>
              </w:rPr>
              <w:t xml:space="preserve">高</w:t>
            </w:r>
            <w:r>
              <w:rPr>
                <w:rFonts w:hint="eastAsia" w:ascii="宋体" w:hAnsi="宋体" w:cs="宋体"/>
                <w:color w:val="auto"/>
                <w:spacing w:val="1"/>
                <w:szCs w:val="21"/>
              </w:rPr>
              <w:t xml:space="preserve">级）及以上职业技能等级证书，得</w:t>
            </w:r>
            <w:r>
              <w:rPr>
                <w:rFonts w:hint="eastAsia" w:ascii="宋体" w:hAnsi="宋体" w:cs="宋体"/>
                <w:color w:val="auto"/>
                <w:spacing w:val="1"/>
                <w:szCs w:val="21"/>
                <w:lang w:val="en-US" w:eastAsia="zh-CN"/>
              </w:rPr>
              <w:t xml:space="preserve">2</w:t>
            </w:r>
            <w:r>
              <w:rPr>
                <w:rFonts w:hint="eastAsia" w:ascii="宋体" w:hAnsi="宋体" w:cs="宋体"/>
                <w:color w:val="auto"/>
                <w:spacing w:val="1"/>
                <w:szCs w:val="21"/>
              </w:rPr>
              <w:t xml:space="preserve">分；</w:t>
            </w:r>
            <w:r>
              <w:rPr>
                <w:rFonts w:hint="eastAsia" w:ascii="宋体" w:hAnsi="宋体" w:cs="宋体"/>
                <w:b/>
                <w:bCs/>
                <w:color w:val="auto"/>
                <w:spacing w:val="1"/>
                <w:szCs w:val="21"/>
              </w:rPr>
              <w:t xml:space="preserve">（提供证书扫描件并加盖供应商公章）</w:t>
            </w:r>
            <w:r/>
          </w:p>
          <w:p>
            <w:p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2）具有3年及以上保安管理经验得</w:t>
            </w:r>
            <w:r>
              <w:rPr>
                <w:rFonts w:hint="eastAsia" w:ascii="宋体" w:hAnsi="宋体" w:cs="宋体"/>
                <w:color w:val="auto"/>
                <w:spacing w:val="1"/>
                <w:szCs w:val="21"/>
                <w:lang w:val="en-US" w:eastAsia="zh-CN"/>
              </w:rPr>
              <w:t xml:space="preserve">2</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b/>
                <w:bCs/>
                <w:color w:val="auto"/>
                <w:spacing w:val="1"/>
                <w:szCs w:val="21"/>
              </w:rPr>
              <w:t xml:space="preserve">（提供工作证明或劳动合同并加盖供应商公章）</w:t>
            </w:r>
            <w:r/>
          </w:p>
          <w:p>
            <w:pPr>
              <w:numPr>
                <w:ilvl w:val="0"/>
                <w:numId w:val="8"/>
              </w:numPr>
              <w:spacing w:line="360" w:lineRule="auto"/>
              <w:rPr>
                <w:rFonts w:hint="eastAsia" w:ascii="宋体" w:hAnsi="宋体" w:cs="宋体"/>
                <w:color w:val="auto"/>
                <w:spacing w:val="1"/>
                <w:szCs w:val="21"/>
              </w:rPr>
            </w:pPr>
            <w:r>
              <w:rPr>
                <w:rFonts w:hint="eastAsia" w:ascii="宋体" w:hAnsi="宋体" w:cs="宋体"/>
                <w:color w:val="auto"/>
                <w:spacing w:val="1"/>
                <w:szCs w:val="21"/>
              </w:rPr>
              <w:t xml:space="preserve">承诺与项目经理轮流常驻学校得</w:t>
            </w:r>
            <w:r>
              <w:rPr>
                <w:rFonts w:hint="eastAsia" w:ascii="宋体" w:hAnsi="宋体" w:cs="宋体"/>
                <w:color w:val="auto"/>
                <w:spacing w:val="1"/>
                <w:szCs w:val="21"/>
                <w:lang w:val="en-US" w:eastAsia="zh-CN"/>
              </w:rPr>
              <w:t xml:space="preserve">2</w:t>
            </w:r>
            <w:r>
              <w:rPr>
                <w:rFonts w:hint="eastAsia" w:ascii="宋体" w:hAnsi="宋体" w:cs="宋体"/>
                <w:color w:val="auto"/>
                <w:spacing w:val="1"/>
                <w:szCs w:val="21"/>
              </w:rPr>
              <w:t xml:space="preserve">分。</w:t>
            </w:r>
            <w:r/>
          </w:p>
          <w:p>
            <w:pPr>
              <w:spacing w:line="360" w:lineRule="auto"/>
              <w:rPr>
                <w:rFonts w:hint="eastAsia" w:ascii="宋体" w:hAnsi="宋体" w:cs="宋体"/>
                <w:color w:val="auto"/>
                <w:spacing w:val="1"/>
                <w:szCs w:val="21"/>
              </w:rPr>
            </w:pPr>
            <w:r>
              <w:rPr>
                <w:rFonts w:hint="eastAsia" w:ascii="宋体" w:hAnsi="宋体" w:cs="宋体"/>
                <w:b/>
                <w:bCs/>
                <w:color w:val="auto"/>
                <w:spacing w:val="1"/>
                <w:szCs w:val="21"/>
              </w:rPr>
              <w:t xml:space="preserve">（提供承诺书并加盖供应商公章）</w:t>
            </w:r>
            <w:r/>
          </w:p>
          <w:p>
            <w:pPr>
              <w:spacing w:line="360" w:lineRule="auto"/>
              <w:rPr>
                <w:rFonts w:hint="eastAsia" w:ascii="宋体" w:hAnsi="宋体" w:cs="宋体"/>
                <w:color w:val="auto"/>
                <w:szCs w:val="21"/>
              </w:rPr>
            </w:pPr>
            <w:r>
              <w:rPr>
                <w:rFonts w:hint="eastAsia" w:ascii="宋体" w:hAnsi="宋体" w:cs="宋体"/>
                <w:b/>
                <w:bCs/>
                <w:color w:val="auto"/>
                <w:spacing w:val="1"/>
                <w:szCs w:val="21"/>
              </w:rPr>
              <w:t xml:space="preserve">注：另需提供供应商为队长缴纳的近三个月中任意一个月的社保缴纳证明材料扫描件并加盖供应商公章，未提供以上三项均不得分。</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lang w:eastAsia="zh-CN"/>
              </w:rPr>
            </w:pPr>
            <w:r>
              <w:rPr>
                <w:rFonts w:hint="eastAsia" w:ascii="宋体" w:hAnsi="宋体" w:cs="宋体"/>
                <w:color w:val="auto"/>
                <w:spacing w:val="1"/>
                <w:szCs w:val="21"/>
                <w:lang w:val="en-US" w:eastAsia="zh-CN"/>
              </w:rPr>
              <w:t xml:space="preserve">6</w:t>
            </w:r>
            <w:r/>
          </w:p>
        </w:tc>
      </w:tr>
      <w:tr>
        <w:trPr>
          <w:jc w:val="center"/>
          <w:trHeight w:val="776"/>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eastAsia" w:ascii="宋体" w:hAnsi="宋体" w:cs="宋体"/>
                <w:spacing w:val="-2"/>
                <w:szCs w:val="21"/>
              </w:rPr>
            </w:pPr>
            <w:r>
              <w:rPr>
                <w:rFonts w:hint="eastAsia" w:ascii="宋体" w:hAnsi="宋体" w:cs="宋体"/>
                <w:spacing w:val="-2"/>
                <w:szCs w:val="21"/>
              </w:rPr>
              <w:t xml:space="preserve">3.6</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新派驻队员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不含</w:t>
            </w:r>
            <w:r>
              <w:rPr>
                <w:rFonts w:hint="eastAsia" w:ascii="宋体" w:hAnsi="宋体" w:cs="宋体"/>
                <w:color w:val="auto"/>
                <w:szCs w:val="21"/>
                <w:highlight w:val="none"/>
              </w:rPr>
              <w:t xml:space="preserve">项目经理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队长</w:t>
            </w:r>
            <w:r>
              <w:rPr>
                <w:rFonts w:hint="eastAsia" w:ascii="宋体" w:hAnsi="宋体" w:cs="宋体"/>
                <w:color w:val="auto"/>
                <w:szCs w:val="21"/>
                <w:highlight w:val="none"/>
                <w:lang w:eastAsia="zh-CN"/>
              </w:rPr>
              <w:t xml:space="preserve">）</w:t>
            </w:r>
            <w:r/>
          </w:p>
        </w:tc>
        <w:tc>
          <w:tcPr>
            <w:tcBorders>
              <w:top w:val="single" w:color="000000" w:sz="2" w:space="0"/>
              <w:bottom w:val="single" w:color="000000" w:sz="2" w:space="0"/>
            </w:tcBorders>
            <w:tcW w:w="3648" w:type="pct"/>
            <w:vAlign w:val="center"/>
            <w:textDirection w:val="lrTb"/>
            <w:noWrap w:val="false"/>
          </w:tcPr>
          <w:p>
            <w:pPr>
              <w:numPr>
                <w:ilvl w:val="0"/>
                <w:numId w:val="9"/>
              </w:numPr>
              <w:spacing w:line="360" w:lineRule="auto"/>
              <w:rPr>
                <w:rFonts w:hint="eastAsia"/>
                <w:color w:val="auto"/>
                <w:highlight w:val="none"/>
              </w:rPr>
            </w:pPr>
            <w:r>
              <w:rPr>
                <w:rFonts w:hint="eastAsia"/>
                <w:color w:val="auto"/>
                <w:highlight w:val="none"/>
              </w:rPr>
              <w:t xml:space="preserve">每有一名队员有退伍军人证明得</w:t>
            </w:r>
            <w:r>
              <w:rPr>
                <w:rFonts w:hint="eastAsia"/>
                <w:color w:val="auto"/>
                <w:highlight w:val="none"/>
                <w:lang w:val="en-US" w:eastAsia="zh-CN"/>
              </w:rPr>
              <w:t xml:space="preserve">1</w:t>
            </w:r>
            <w:r>
              <w:rPr>
                <w:rFonts w:hint="eastAsia"/>
                <w:color w:val="auto"/>
                <w:highlight w:val="none"/>
              </w:rPr>
              <w:t xml:space="preserve">分，最多得</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p>
          <w:p>
            <w:pPr>
              <w:numPr>
                <w:ilvl w:val="0"/>
                <w:numId w:val="9"/>
              </w:numPr>
              <w:spacing w:line="360" w:lineRule="auto"/>
              <w:rPr>
                <w:rFonts w:hint="eastAsia"/>
                <w:color w:val="auto"/>
                <w:highlight w:val="none"/>
              </w:rPr>
            </w:pPr>
            <w:r>
              <w:rPr>
                <w:rFonts w:hint="eastAsia"/>
                <w:color w:val="auto"/>
                <w:highlight w:val="none"/>
              </w:rPr>
              <w:t xml:space="preserve">具有人社部门（或其备案的评价机构）颁发的保安员三级（高级）及以上职业技能等级证书</w:t>
            </w:r>
            <w:r>
              <w:rPr>
                <w:rFonts w:hint="eastAsia"/>
                <w:color w:val="auto"/>
                <w:highlight w:val="none"/>
                <w:lang w:eastAsia="zh-CN"/>
              </w:rPr>
              <w:t xml:space="preserve">的</w:t>
            </w:r>
            <w:r>
              <w:rPr>
                <w:rFonts w:hint="eastAsia"/>
                <w:color w:val="auto"/>
                <w:highlight w:val="none"/>
                <w:lang w:val="en-US" w:eastAsia="zh-CN"/>
              </w:rPr>
              <w:t xml:space="preserve">得1分，最多得2分；</w:t>
            </w:r>
            <w:r/>
          </w:p>
          <w:p>
            <w:pPr>
              <w:numPr>
                <w:ilvl w:val="0"/>
                <w:numId w:val="9"/>
              </w:numPr>
              <w:spacing w:line="360" w:lineRule="auto"/>
              <w:rPr>
                <w:rFonts w:hint="default"/>
                <w:color w:val="auto"/>
                <w:highlight w:val="none"/>
                <w:lang w:val="en-US"/>
              </w:rPr>
            </w:pPr>
            <w:r>
              <w:rPr>
                <w:rFonts w:hint="eastAsia"/>
                <w:color w:val="auto"/>
                <w:highlight w:val="none"/>
                <w:lang w:val="en-US" w:eastAsia="zh-CN"/>
              </w:rPr>
              <w:t xml:space="preserve">具</w:t>
            </w:r>
            <w:r>
              <w:rPr>
                <w:rFonts w:hint="eastAsia"/>
                <w:color w:val="auto"/>
                <w:highlight w:val="none"/>
              </w:rPr>
              <w:t xml:space="preserve">有人社部门（或其备案的评价机构）颁发的应急救援员国家职业技能等级证书（五级及以上）的</w:t>
            </w:r>
            <w:r>
              <w:rPr>
                <w:rFonts w:hint="eastAsia"/>
                <w:color w:val="auto"/>
                <w:highlight w:val="none"/>
                <w:lang w:val="en-US" w:eastAsia="zh-CN"/>
              </w:rPr>
              <w:t xml:space="preserve">得1分</w:t>
            </w:r>
            <w:r>
              <w:rPr>
                <w:rFonts w:hint="eastAsia"/>
                <w:color w:val="auto"/>
                <w:highlight w:val="none"/>
              </w:rPr>
              <w:t xml:space="preserve">，</w:t>
            </w:r>
            <w:r>
              <w:rPr>
                <w:rFonts w:hint="eastAsia"/>
                <w:color w:val="auto"/>
                <w:highlight w:val="none"/>
                <w:lang w:val="en-US" w:eastAsia="zh-CN"/>
              </w:rPr>
              <w:t xml:space="preserve">最多得3分。</w:t>
            </w:r>
            <w:r/>
          </w:p>
          <w:p>
            <w:pPr>
              <w:spacing w:line="360" w:lineRule="auto"/>
              <w:rPr>
                <w:rFonts w:hint="eastAsia" w:ascii="宋体" w:hAnsi="宋体" w:cs="宋体"/>
                <w:color w:val="auto"/>
                <w:spacing w:val="1"/>
                <w:szCs w:val="21"/>
                <w:highlight w:val="none"/>
              </w:rPr>
            </w:pPr>
            <w:r>
              <w:rPr>
                <w:rFonts w:hint="eastAsia" w:ascii="宋体" w:hAnsi="宋体" w:cs="宋体"/>
                <w:b/>
                <w:bCs/>
                <w:color w:val="auto"/>
                <w:spacing w:val="1"/>
                <w:szCs w:val="21"/>
                <w:highlight w:val="none"/>
              </w:rPr>
              <w:t xml:space="preserve">（需提供</w:t>
            </w:r>
            <w:r>
              <w:rPr>
                <w:rFonts w:hint="eastAsia" w:ascii="宋体" w:hAnsi="宋体" w:cs="宋体"/>
                <w:b/>
                <w:bCs/>
                <w:color w:val="auto"/>
                <w:spacing w:val="1"/>
                <w:szCs w:val="21"/>
                <w:highlight w:val="none"/>
                <w:lang w:val="en-US" w:eastAsia="zh-CN"/>
              </w:rPr>
              <w:t xml:space="preserve">相关证书</w:t>
            </w:r>
            <w:r>
              <w:rPr>
                <w:rFonts w:hint="eastAsia" w:ascii="宋体" w:hAnsi="宋体" w:cs="宋体"/>
                <w:b/>
                <w:bCs/>
                <w:color w:val="auto"/>
                <w:spacing w:val="1"/>
                <w:szCs w:val="21"/>
                <w:highlight w:val="none"/>
              </w:rPr>
              <w:t xml:space="preserve">及供应商为相关人员缴纳的近三个月中任意一个月的社保缴纳证明材料扫描件并加盖供应商公章，未提供不得分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lang w:val="en-US" w:eastAsia="zh-CN"/>
              </w:rPr>
              <w:t xml:space="preserve">一人多证只计算一个证书的分数</w:t>
            </w:r>
            <w:r>
              <w:rPr>
                <w:rFonts w:hint="eastAsia" w:ascii="宋体" w:hAnsi="宋体" w:cs="宋体"/>
                <w:b/>
                <w:bCs/>
                <w:color w:val="auto"/>
                <w:spacing w:val="1"/>
                <w:szCs w:val="21"/>
                <w:highlight w:val="none"/>
              </w:rPr>
              <w:t xml:space="preserve">）</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eastAsia="宋体" w:cs="宋体"/>
                <w:color w:val="auto"/>
                <w:spacing w:val="1"/>
                <w:szCs w:val="21"/>
                <w:highlight w:val="none"/>
                <w:lang w:eastAsia="zh-CN"/>
              </w:rPr>
            </w:pPr>
            <w:r>
              <w:rPr>
                <w:rFonts w:hint="eastAsia" w:ascii="宋体" w:hAnsi="宋体" w:cs="宋体"/>
                <w:color w:val="auto"/>
                <w:spacing w:val="1"/>
                <w:szCs w:val="21"/>
                <w:highlight w:val="none"/>
                <w:lang w:val="en-US" w:eastAsia="zh-CN"/>
              </w:rPr>
              <w:t xml:space="preserve">8</w:t>
            </w:r>
            <w:r/>
          </w:p>
        </w:tc>
      </w:tr>
      <w:tr>
        <w:trPr>
          <w:jc w:val="center"/>
          <w:trHeight w:val="776"/>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default"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3.7</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人员平稳过渡保障承诺</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color w:val="auto"/>
                <w:highlight w:val="none"/>
              </w:rPr>
            </w:pPr>
            <w:r>
              <w:rPr>
                <w:rFonts w:hint="eastAsia"/>
                <w:color w:val="auto"/>
                <w:highlight w:val="none"/>
              </w:rPr>
              <w:t xml:space="preserve">供应商承诺100%接收原学校现有校卫队员、且配套了平稳过渡保障方案的得5分。供应商承诺95%接收原学校现有校卫队员、且配套了平稳过渡保障方案的得3分。供应商承诺90%接收原学校现有校卫队员、且配套了平稳过渡保障方案的得1分。其它情况不得分。</w:t>
            </w:r>
            <w:r/>
          </w:p>
          <w:p>
            <w:pPr>
              <w:spacing w:line="360" w:lineRule="auto"/>
              <w:rPr>
                <w:rFonts w:hint="eastAsia" w:ascii="宋体" w:hAnsi="宋体" w:eastAsia="宋体" w:cs="宋体"/>
                <w:b/>
                <w:bCs/>
                <w:color w:val="auto"/>
                <w:spacing w:val="1"/>
                <w:szCs w:val="21"/>
                <w:highlight w:val="none"/>
                <w:lang w:eastAsia="zh-CN"/>
              </w:rPr>
            </w:pPr>
            <w:r>
              <w:rPr>
                <w:rFonts w:hint="eastAsia"/>
                <w:b/>
                <w:bCs/>
                <w:color w:val="auto"/>
                <w:highlight w:val="none"/>
                <w:lang w:eastAsia="zh-CN"/>
              </w:rPr>
              <w:t xml:space="preserve">（</w:t>
            </w:r>
            <w:r>
              <w:rPr>
                <w:rFonts w:hint="eastAsia"/>
                <w:b/>
                <w:bCs/>
                <w:color w:val="auto"/>
                <w:highlight w:val="none"/>
                <w:lang w:val="en-US" w:eastAsia="zh-CN"/>
              </w:rPr>
              <w:t xml:space="preserve">需提供承诺函和</w:t>
            </w:r>
            <w:r>
              <w:rPr>
                <w:rFonts w:hint="eastAsia"/>
                <w:b/>
                <w:bCs/>
                <w:color w:val="auto"/>
                <w:highlight w:val="none"/>
              </w:rPr>
              <w:t xml:space="preserve">平稳过渡保障方案</w:t>
            </w:r>
            <w:r>
              <w:rPr>
                <w:rFonts w:hint="eastAsia"/>
                <w:b/>
                <w:bCs/>
                <w:color w:val="auto"/>
                <w:highlight w:val="none"/>
                <w:lang w:val="en-US" w:eastAsia="zh-CN"/>
              </w:rPr>
              <w:t xml:space="preserve">并加盖供应商公章，承诺函格式自拟</w:t>
            </w:r>
            <w:r>
              <w:rPr>
                <w:rFonts w:hint="eastAsia"/>
                <w:b/>
                <w:bCs/>
                <w:color w:val="auto"/>
                <w:highlight w:val="none"/>
                <w:lang w:eastAsia="zh-CN"/>
              </w:rPr>
              <w:t xml:space="preserve">）</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default"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5</w:t>
            </w:r>
            <w:r/>
          </w:p>
        </w:tc>
      </w:tr>
      <w:tr>
        <w:trPr>
          <w:jc w:val="center"/>
          <w:trHeight w:val="776"/>
        </w:trPr>
        <w:tc>
          <w:tcPr>
            <w:tcBorders>
              <w:top w:val="single" w:color="000000" w:sz="2" w:space="0"/>
              <w:bottom w:val="single" w:color="000000" w:sz="2" w:space="0"/>
            </w:tcBorders>
            <w:tcW w:w="383" w:type="pct"/>
            <w:vAlign w:val="center"/>
            <w:textDirection w:val="lrTb"/>
            <w:noWrap w:val="false"/>
          </w:tcPr>
          <w:p>
            <w:pPr>
              <w:jc w:val="center"/>
              <w:spacing w:before="68" w:line="360" w:lineRule="auto"/>
              <w:rPr>
                <w:rFonts w:hint="default"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3.8</w:t>
            </w:r>
            <w:r/>
          </w:p>
        </w:tc>
        <w:tc>
          <w:tcPr>
            <w:tcBorders>
              <w:top w:val="single" w:color="000000" w:sz="2" w:space="0"/>
              <w:bottom w:val="single" w:color="000000" w:sz="2" w:space="0"/>
            </w:tcBorders>
            <w:tcW w:w="560" w:type="pct"/>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增值服务</w:t>
            </w:r>
            <w:r/>
          </w:p>
        </w:tc>
        <w:tc>
          <w:tcPr>
            <w:tcBorders>
              <w:top w:val="single" w:color="000000" w:sz="2" w:space="0"/>
              <w:bottom w:val="single" w:color="000000" w:sz="2" w:space="0"/>
            </w:tcBorders>
            <w:tcW w:w="3648" w:type="pct"/>
            <w:vAlign w:val="center"/>
            <w:textDirection w:val="lrTb"/>
            <w:noWrap w:val="false"/>
          </w:tcPr>
          <w:p>
            <w:pPr>
              <w:spacing w:line="360" w:lineRule="auto"/>
              <w:rPr>
                <w:rFonts w:hint="eastAsia" w:ascii="宋体" w:hAnsi="宋体" w:cs="宋体"/>
                <w:b w:val="0"/>
                <w:bCs w:val="0"/>
                <w:color w:val="auto"/>
                <w:spacing w:val="1"/>
                <w:szCs w:val="21"/>
                <w:highlight w:val="none"/>
                <w:lang w:val="en-US" w:eastAsia="zh-CN"/>
              </w:rPr>
            </w:pPr>
            <w:r>
              <w:rPr>
                <w:rFonts w:hint="eastAsia" w:ascii="宋体" w:hAnsi="宋体" w:cs="宋体"/>
                <w:b w:val="0"/>
                <w:bCs w:val="0"/>
                <w:color w:val="auto"/>
                <w:spacing w:val="1"/>
                <w:szCs w:val="21"/>
                <w:highlight w:val="none"/>
              </w:rPr>
              <w:t xml:space="preserve">供应商承诺</w:t>
            </w:r>
            <w:r>
              <w:rPr>
                <w:rFonts w:hint="eastAsia" w:ascii="宋体" w:hAnsi="宋体" w:cs="宋体"/>
                <w:b w:val="0"/>
                <w:bCs w:val="0"/>
                <w:color w:val="auto"/>
                <w:spacing w:val="1"/>
                <w:szCs w:val="21"/>
                <w:highlight w:val="none"/>
                <w:lang w:val="en-US" w:eastAsia="zh-CN"/>
              </w:rPr>
              <w:t xml:space="preserve">在</w:t>
            </w:r>
            <w:r>
              <w:rPr>
                <w:rFonts w:hint="eastAsia" w:ascii="宋体" w:hAnsi="宋体" w:cs="宋体"/>
                <w:b w:val="0"/>
                <w:bCs w:val="0"/>
                <w:color w:val="auto"/>
                <w:spacing w:val="1"/>
                <w:szCs w:val="21"/>
                <w:highlight w:val="none"/>
              </w:rPr>
              <w:t xml:space="preserve">满足本项目所有采购需求基础上，提供与</w:t>
            </w:r>
            <w:r>
              <w:rPr>
                <w:rFonts w:hint="eastAsia" w:ascii="宋体" w:hAnsi="宋体" w:cs="宋体"/>
                <w:b w:val="0"/>
                <w:bCs w:val="0"/>
                <w:color w:val="auto"/>
                <w:spacing w:val="1"/>
                <w:szCs w:val="21"/>
                <w:highlight w:val="none"/>
                <w:lang w:val="en-US" w:eastAsia="zh-CN"/>
              </w:rPr>
              <w:t xml:space="preserve">采购人安保</w:t>
            </w:r>
            <w:r>
              <w:rPr>
                <w:rFonts w:hint="eastAsia" w:ascii="宋体" w:hAnsi="宋体" w:cs="宋体"/>
                <w:b w:val="0"/>
                <w:bCs w:val="0"/>
                <w:color w:val="auto"/>
                <w:spacing w:val="1"/>
                <w:szCs w:val="21"/>
                <w:highlight w:val="none"/>
              </w:rPr>
              <w:t xml:space="preserve">服务相关的增值服务的得</w:t>
            </w:r>
            <w:r>
              <w:rPr>
                <w:rFonts w:hint="eastAsia" w:ascii="宋体" w:hAnsi="宋体" w:cs="宋体"/>
                <w:b w:val="0"/>
                <w:bCs w:val="0"/>
                <w:color w:val="auto"/>
                <w:spacing w:val="1"/>
                <w:szCs w:val="21"/>
                <w:highlight w:val="none"/>
                <w:lang w:val="en-US" w:eastAsia="zh-CN"/>
              </w:rPr>
              <w:t xml:space="preserve">1</w:t>
            </w:r>
            <w:r>
              <w:rPr>
                <w:rFonts w:hint="eastAsia" w:ascii="宋体" w:hAnsi="宋体" w:cs="宋体"/>
                <w:b w:val="0"/>
                <w:bCs w:val="0"/>
                <w:color w:val="auto"/>
                <w:spacing w:val="1"/>
                <w:szCs w:val="21"/>
                <w:highlight w:val="none"/>
              </w:rPr>
              <w:t xml:space="preserve">分，最高得</w:t>
            </w:r>
            <w:r>
              <w:rPr>
                <w:rFonts w:hint="eastAsia" w:ascii="宋体" w:hAnsi="宋体" w:cs="宋体"/>
                <w:b w:val="0"/>
                <w:bCs w:val="0"/>
                <w:color w:val="auto"/>
                <w:spacing w:val="1"/>
                <w:szCs w:val="21"/>
                <w:highlight w:val="none"/>
                <w:lang w:val="en-US" w:eastAsia="zh-CN"/>
              </w:rPr>
              <w:t xml:space="preserve">1</w:t>
            </w:r>
            <w:r>
              <w:rPr>
                <w:rFonts w:hint="eastAsia" w:ascii="宋体" w:hAnsi="宋体" w:cs="宋体"/>
                <w:b w:val="0"/>
                <w:bCs w:val="0"/>
                <w:color w:val="auto"/>
                <w:spacing w:val="1"/>
                <w:szCs w:val="21"/>
                <w:highlight w:val="none"/>
              </w:rPr>
              <w:t xml:space="preserve">分</w:t>
            </w:r>
            <w:r>
              <w:rPr>
                <w:rFonts w:hint="eastAsia" w:ascii="宋体" w:hAnsi="宋体" w:cs="宋体"/>
                <w:b w:val="0"/>
                <w:bCs w:val="0"/>
                <w:color w:val="auto"/>
                <w:spacing w:val="1"/>
                <w:szCs w:val="21"/>
                <w:highlight w:val="none"/>
                <w:lang w:val="en-US" w:eastAsia="zh-CN"/>
              </w:rPr>
              <w:t xml:space="preserve">.</w:t>
            </w:r>
            <w:r/>
          </w:p>
          <w:p>
            <w:pPr>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rPr>
              <w:t xml:space="preserve">（须提供承诺函并加盖</w:t>
            </w:r>
            <w:r>
              <w:rPr>
                <w:rFonts w:hint="eastAsia" w:ascii="宋体" w:hAnsi="宋体" w:cs="宋体"/>
                <w:b/>
                <w:bCs/>
                <w:color w:val="auto"/>
                <w:spacing w:val="1"/>
                <w:szCs w:val="21"/>
                <w:highlight w:val="none"/>
                <w:lang w:val="en-US" w:eastAsia="zh-CN"/>
              </w:rPr>
              <w:t xml:space="preserve">供应商</w:t>
            </w:r>
            <w:r>
              <w:rPr>
                <w:rFonts w:hint="eastAsia" w:ascii="宋体" w:hAnsi="宋体" w:cs="宋体"/>
                <w:b/>
                <w:bCs/>
                <w:color w:val="auto"/>
                <w:spacing w:val="1"/>
                <w:szCs w:val="21"/>
                <w:highlight w:val="none"/>
              </w:rPr>
              <w:t xml:space="preserve">公章，增值服务需获得三分之二以上评委的认定方视为有效。此项为履约验收依据，如发现供应商的实际履约情况与响应文件中的承诺不符，则采购人有权终止合同）</w:t>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default"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1</w:t>
            </w:r>
            <w:r/>
          </w:p>
        </w:tc>
      </w:tr>
      <w:tr>
        <w:trPr>
          <w:jc w:val="center"/>
          <w:trHeight w:val="441"/>
        </w:trPr>
        <w:tc>
          <w:tcPr>
            <w:tcBorders>
              <w:top w:val="single" w:color="000000" w:sz="2" w:space="0"/>
              <w:bottom w:val="single" w:color="000000" w:sz="2" w:space="0"/>
            </w:tcBorders>
            <w:tcW w:w="38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4209" w:type="pct"/>
            <w:vAlign w:val="center"/>
            <w:textDirection w:val="lrTb"/>
            <w:noWrap w:val="false"/>
          </w:tcPr>
          <w:p>
            <w:pPr>
              <w:ind w:left="172"/>
              <w:jc w:val="center"/>
              <w:spacing w:before="123" w:line="360" w:lineRule="auto"/>
              <w:rPr>
                <w:rFonts w:hint="eastAsia" w:ascii="宋体" w:hAnsi="宋体" w:cs="宋体"/>
                <w:spacing w:val="-2"/>
                <w:szCs w:val="21"/>
              </w:rPr>
            </w:pPr>
            <w:r>
              <w:rPr>
                <w:rFonts w:hint="eastAsia" w:ascii="宋体" w:hAnsi="宋体" w:cs="宋体"/>
                <w:spacing w:val="-2"/>
                <w:szCs w:val="21"/>
              </w:rPr>
            </w:r>
            <w:r/>
          </w:p>
        </w:tc>
        <w:tc>
          <w:tcPr>
            <w:tcBorders>
              <w:top w:val="single" w:color="000000" w:sz="2" w:space="0"/>
              <w:bottom w:val="single" w:color="000000" w:sz="2" w:space="0"/>
            </w:tcBorders>
            <w:tcW w:w="40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pacing w:val="-11"/>
                <w:szCs w:val="21"/>
              </w:rPr>
              <w:t xml:space="preserve">100分</w:t>
            </w:r>
            <w:r/>
          </w:p>
        </w:tc>
      </w:tr>
    </w:tbl>
    <w:p>
      <w:pPr>
        <w:pStyle w:val="1096"/>
        <w:ind w:firstLine="0"/>
        <w:jc w:val="both"/>
        <w:spacing w:before="0" w:after="0"/>
        <w:rPr>
          <w:rFonts w:hint="eastAsia" w:ascii="宋体" w:hAnsi="宋体" w:cs="宋体"/>
          <w:b/>
          <w:sz w:val="21"/>
          <w:szCs w:val="21"/>
        </w:rPr>
      </w:pPr>
      <w:r>
        <w:rPr>
          <w:rFonts w:hint="eastAsia" w:ascii="宋体" w:hAnsi="宋体" w:cs="宋体"/>
          <w:b/>
          <w:sz w:val="21"/>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注：1、以上各项评分内容，如供应商未提供相对应内容，磋商评审小组不受最低评分标准限制，可予以零分计算。</w:t>
      </w:r>
      <w:r/>
    </w:p>
    <w:p>
      <w:pPr>
        <w:ind w:firstLine="422"/>
        <w:spacing w:line="360" w:lineRule="auto"/>
        <w:rPr>
          <w:rFonts w:hint="eastAsia" w:ascii="宋体" w:hAnsi="宋体" w:cs="宋体"/>
          <w:szCs w:val="21"/>
        </w:rPr>
      </w:pPr>
      <w:r>
        <w:rPr>
          <w:rFonts w:hint="eastAsia" w:ascii="宋体" w:hAnsi="宋体" w:cs="宋体"/>
          <w:b/>
          <w:bCs/>
          <w:szCs w:val="21"/>
        </w:rPr>
        <w:t xml:space="preserve">2、由磋商小组成员对每一份响应文件进行独立评分，然后取算术平均值（保留小数点两位）。计算每个供应商的实际得分（价格标得分+商务技术标得分），并按得分高低排出名次。</w:t>
      </w:r>
      <w:r/>
    </w:p>
    <w:p>
      <w:pPr>
        <w:ind w:firstLine="422"/>
        <w:spacing w:line="360" w:lineRule="auto"/>
        <w:rPr>
          <w:rFonts w:hint="eastAsia" w:ascii="宋体" w:hAnsi="宋体" w:cs="宋体"/>
          <w:b/>
          <w:bCs/>
          <w:szCs w:val="21"/>
        </w:rPr>
      </w:pPr>
      <w:r/>
      <w:bookmarkStart w:id="71" w:name="_Toc16496"/>
      <w:r/>
      <w:bookmarkStart w:id="72" w:name="_Toc22677"/>
      <w:r/>
      <w:bookmarkStart w:id="73" w:name="_Toc22348"/>
      <w:r/>
      <w:bookmarkStart w:id="74" w:name="_Toc32681"/>
      <w:r/>
      <w:bookmarkStart w:id="75" w:name="_Toc16187"/>
      <w:r>
        <w:rPr>
          <w:rFonts w:hint="eastAsia" w:ascii="宋体" w:hAnsi="宋体" w:cs="宋体"/>
          <w:b/>
          <w:bCs/>
          <w:szCs w:val="21"/>
        </w:rPr>
        <w:t xml:space="preserve">3、采购人与成交供应商在签订合同时,有权要求成交供应商提供其响应文件中承诺响应的证明材料原件进行真实性核实，如成交供应商无法提供,或无法核实真实性的,则视为虚假响应,报财政部门按照政府采购相关规定处理。</w:t>
      </w:r>
      <w:r/>
    </w:p>
    <w:p>
      <w:pPr>
        <w:spacing w:line="360" w:lineRule="auto"/>
        <w:rPr>
          <w:lang w:val="zh-CN"/>
        </w:rPr>
      </w:pPr>
      <w:r>
        <w:rPr>
          <w:rFonts w:hint="eastAsia"/>
          <w:lang w:val="zh-CN"/>
        </w:rPr>
        <w:br w:type="page" w:clear="all"/>
      </w:r>
      <w:r/>
    </w:p>
    <w:p>
      <w:pPr>
        <w:pStyle w:val="1058"/>
        <w:jc w:val="center"/>
        <w:spacing w:line="360" w:lineRule="auto"/>
        <w:rPr>
          <w:rFonts w:hint="eastAsia" w:ascii="宋体" w:hAnsi="宋体" w:eastAsia="宋体" w:cs="宋体"/>
          <w:b/>
          <w:bCs/>
          <w:sz w:val="32"/>
          <w:szCs w:val="32"/>
          <w:lang w:val="zh-CN"/>
        </w:rPr>
      </w:pPr>
      <w:r/>
      <w:bookmarkStart w:id="76" w:name="_Toc29849"/>
      <w:r>
        <w:rPr>
          <w:rFonts w:hint="eastAsia" w:ascii="宋体" w:hAnsi="宋体" w:eastAsia="宋体" w:cs="宋体"/>
          <w:b/>
          <w:bCs/>
          <w:szCs w:val="28"/>
          <w:lang w:val="zh-CN"/>
        </w:rPr>
        <w:t xml:space="preserve">第六章  竞争性磋商响应文件格式</w:t>
      </w:r>
      <w:bookmarkEnd w:id="71"/>
      <w:r/>
      <w:bookmarkEnd w:id="72"/>
      <w:r/>
      <w:bookmarkEnd w:id="73"/>
      <w:r/>
      <w:bookmarkEnd w:id="74"/>
      <w:r/>
      <w:bookmarkEnd w:id="75"/>
      <w:r/>
      <w:bookmarkEnd w:id="76"/>
      <w:r/>
      <w:r/>
    </w:p>
    <w:p>
      <w:pPr>
        <w:spacing w:line="360" w:lineRule="auto"/>
        <w:rPr>
          <w:rFonts w:hint="eastAsia" w:ascii="宋体" w:hAnsi="宋体" w:cs="宋体"/>
        </w:rPr>
      </w:pPr>
      <w:r>
        <w:rPr>
          <w:rFonts w:hint="eastAsia" w:ascii="宋体" w:hAnsi="宋体" w:cs="宋体"/>
        </w:rPr>
      </w:r>
      <w:r/>
    </w:p>
    <w:p>
      <w:pPr>
        <w:spacing w:line="360" w:lineRule="auto"/>
        <w:tabs>
          <w:tab w:val="left" w:pos="390" w:leader="none"/>
          <w:tab w:val="center" w:pos="4404" w:leader="none"/>
        </w:tabs>
        <w:rPr>
          <w:rFonts w:hint="eastAsia" w:ascii="Arial" w:hAnsi="宋体" w:cs="Arial"/>
          <w:b/>
          <w:bCs/>
          <w:sz w:val="44"/>
          <w:szCs w:val="44"/>
        </w:rPr>
      </w:pPr>
      <w:r/>
      <w:bookmarkStart w:id="77" w:name="_Toc1080"/>
      <w:r/>
      <w:bookmarkStart w:id="78" w:name="_Toc16078"/>
      <w:r/>
      <w:bookmarkStart w:id="79" w:name="_Toc727"/>
      <w:r/>
      <w:r/>
    </w:p>
    <w:p>
      <w:pPr>
        <w:spacing w:line="360" w:lineRule="auto"/>
      </w:pPr>
      <w:r/>
      <w:r/>
    </w:p>
    <w:p>
      <w:pPr>
        <w:jc w:val="center"/>
        <w:spacing w:line="360" w:lineRule="auto"/>
        <w:tabs>
          <w:tab w:val="left" w:pos="390" w:leader="none"/>
          <w:tab w:val="center" w:pos="4404" w:leader="none"/>
        </w:tabs>
        <w:rPr>
          <w:rFonts w:hint="eastAsia" w:ascii="Arial" w:hAnsi="宋体" w:cs="Arial"/>
          <w:b/>
          <w:bCs/>
          <w:sz w:val="44"/>
          <w:szCs w:val="44"/>
        </w:rPr>
      </w:pPr>
      <w:r>
        <w:rPr>
          <w:rFonts w:hint="eastAsia" w:ascii="Arial" w:hAnsi="宋体" w:cs="Arial"/>
          <w:b/>
          <w:bCs/>
          <w:sz w:val="44"/>
          <w:szCs w:val="44"/>
        </w:rPr>
      </w:r>
      <w:r/>
    </w:p>
    <w:p>
      <w:pPr>
        <w:jc w:val="center"/>
        <w:spacing w:line="360" w:lineRule="auto"/>
        <w:widowControl/>
        <w:rPr>
          <w:rFonts w:hint="eastAsia" w:ascii="宋体" w:hAnsi="宋体" w:cs="宋体"/>
          <w:b/>
          <w:sz w:val="72"/>
          <w:szCs w:val="72"/>
        </w:rPr>
        <w:outlineLvl w:val="1"/>
      </w:pPr>
      <w:r/>
      <w:bookmarkStart w:id="80" w:name="_Toc6538"/>
      <w:r>
        <w:rPr>
          <w:rFonts w:hint="eastAsia" w:ascii="宋体" w:hAnsi="宋体" w:cs="宋体"/>
          <w:b/>
          <w:sz w:val="72"/>
          <w:szCs w:val="72"/>
        </w:rPr>
        <w:t xml:space="preserve">竞争性磋商响应文件</w:t>
      </w:r>
      <w:bookmarkEnd w:id="77"/>
      <w:r/>
      <w:bookmarkEnd w:id="78"/>
      <w:r/>
      <w:bookmarkEnd w:id="79"/>
      <w:r/>
      <w:bookmarkEnd w:id="80"/>
      <w:r/>
      <w:r/>
    </w:p>
    <w:p>
      <w:pPr>
        <w:spacing w:line="360" w:lineRule="auto"/>
        <w:rPr>
          <w:sz w:val="28"/>
          <w:szCs w:val="28"/>
        </w:rPr>
      </w:pPr>
      <w:r/>
      <w:bookmarkStart w:id="81" w:name="_Toc8332"/>
      <w:r/>
      <w:bookmarkStart w:id="82" w:name="_Toc9126"/>
      <w:r/>
      <w:bookmarkStart w:id="83" w:name="_Toc27957"/>
      <w:r/>
      <w:r/>
    </w:p>
    <w:p>
      <w:pPr>
        <w:jc w:val="center"/>
        <w:spacing w:line="360" w:lineRule="auto"/>
        <w:rPr>
          <w:rFonts w:hint="eastAsia" w:ascii="宋体" w:hAnsi="宋体" w:cs="宋体"/>
          <w:bCs/>
          <w:color w:val="000000"/>
          <w:sz w:val="36"/>
          <w:szCs w:val="36"/>
        </w:rPr>
      </w:pPr>
      <w:r>
        <w:rPr>
          <w:rFonts w:hint="eastAsia" w:ascii="宋体" w:hAnsi="宋体" w:cs="宋体"/>
          <w:bCs/>
          <w:color w:val="000000"/>
          <w:sz w:val="36"/>
          <w:szCs w:val="36"/>
        </w:rPr>
        <w:t xml:space="preserve">（正或副本）</w:t>
      </w:r>
      <w:bookmarkEnd w:id="81"/>
      <w:r/>
      <w:bookmarkEnd w:id="82"/>
      <w:r/>
      <w:bookmarkEnd w:id="83"/>
      <w:r/>
      <w:r/>
    </w:p>
    <w:p>
      <w:pPr>
        <w:ind w:firstLine="1080"/>
        <w:spacing w:line="360" w:lineRule="auto"/>
        <w:rPr>
          <w:rFonts w:hint="eastAsia" w:ascii="宋体" w:hAnsi="宋体" w:cs="宋体"/>
          <w:bCs/>
          <w:sz w:val="36"/>
          <w:szCs w:val="21"/>
        </w:rPr>
      </w:pPr>
      <w:r>
        <w:rPr>
          <w:rFonts w:hint="eastAsia" w:ascii="宋体" w:hAnsi="宋体" w:cs="宋体"/>
          <w:bCs/>
          <w:sz w:val="36"/>
          <w:szCs w:val="21"/>
        </w:rPr>
      </w:r>
      <w:r/>
    </w:p>
    <w:p>
      <w:pPr>
        <w:spacing w:line="360" w:lineRule="auto"/>
        <w:rPr>
          <w:rFonts w:hint="eastAsia" w:ascii="宋体" w:hAnsi="宋体" w:cs="宋体"/>
          <w:bCs/>
          <w:sz w:val="36"/>
          <w:szCs w:val="21"/>
        </w:rPr>
      </w:pPr>
      <w:r>
        <w:rPr>
          <w:rFonts w:hint="eastAsia" w:ascii="宋体" w:hAnsi="宋体" w:cs="宋体"/>
          <w:bCs/>
          <w:sz w:val="36"/>
          <w:szCs w:val="21"/>
        </w:rPr>
      </w:r>
      <w:r/>
    </w:p>
    <w:p>
      <w:pPr>
        <w:spacing w:line="360" w:lineRule="auto"/>
      </w:pPr>
      <w:r/>
      <w:r/>
    </w:p>
    <w:p>
      <w:pPr>
        <w:spacing w:line="360" w:lineRule="auto"/>
        <w:rPr>
          <w:rFonts w:hint="eastAsia" w:ascii="宋体" w:hAnsi="宋体" w:cs="宋体"/>
          <w:bCs/>
          <w:sz w:val="36"/>
          <w:szCs w:val="21"/>
        </w:rPr>
      </w:pPr>
      <w:r>
        <w:rPr>
          <w:rFonts w:hint="eastAsia" w:ascii="宋体" w:hAnsi="宋体" w:cs="宋体"/>
          <w:bCs/>
          <w:sz w:val="36"/>
          <w:szCs w:val="21"/>
        </w:rPr>
      </w:r>
      <w:r/>
    </w:p>
    <w:p>
      <w:pPr>
        <w:spacing w:line="360" w:lineRule="auto"/>
      </w:pPr>
      <w:r/>
      <w:r/>
    </w:p>
    <w:p>
      <w:pPr>
        <w:spacing w:line="360" w:lineRule="auto"/>
        <w:rPr>
          <w:rFonts w:hint="eastAsia" w:ascii="宋体" w:hAnsi="宋体" w:cs="宋体"/>
          <w:bCs/>
          <w:sz w:val="36"/>
          <w:szCs w:val="21"/>
        </w:rPr>
      </w:pPr>
      <w:r>
        <w:rPr>
          <w:rFonts w:hint="eastAsia" w:ascii="宋体" w:hAnsi="宋体" w:cs="宋体"/>
          <w:bCs/>
          <w:sz w:val="36"/>
          <w:szCs w:val="21"/>
        </w:rPr>
      </w:r>
      <w:r/>
    </w:p>
    <w:p>
      <w:pPr>
        <w:spacing w:line="360" w:lineRule="auto"/>
      </w:pPr>
      <w:r/>
      <w:r/>
    </w:p>
    <w:p>
      <w:pPr>
        <w:ind w:firstLine="2160"/>
        <w:jc w:val="left"/>
        <w:spacing w:line="360" w:lineRule="auto"/>
        <w:rPr>
          <w:rFonts w:hint="eastAsia" w:ascii="宋体" w:hAnsi="宋体" w:cs="宋体"/>
          <w:bCs/>
          <w:sz w:val="36"/>
          <w:szCs w:val="36"/>
        </w:rPr>
      </w:pPr>
      <w:r/>
      <w:bookmarkStart w:id="84" w:name="_Toc5565"/>
      <w:r/>
      <w:bookmarkStart w:id="85" w:name="_Toc26285"/>
      <w:r/>
      <w:bookmarkStart w:id="86" w:name="_Toc11650"/>
      <w:r>
        <w:rPr>
          <w:rFonts w:hint="eastAsia" w:ascii="宋体" w:hAnsi="宋体" w:cs="宋体"/>
          <w:bCs/>
          <w:sz w:val="36"/>
          <w:szCs w:val="36"/>
        </w:rPr>
        <w:t xml:space="preserve">项 目 名 称：</w:t>
      </w:r>
      <w:bookmarkEnd w:id="84"/>
      <w:r/>
      <w:bookmarkEnd w:id="85"/>
      <w:r/>
      <w:bookmarkEnd w:id="86"/>
      <w:r>
        <w:rPr>
          <w:rFonts w:hint="eastAsia" w:ascii="宋体" w:hAnsi="宋体" w:cs="宋体"/>
          <w:b/>
          <w:bCs/>
          <w:sz w:val="36"/>
          <w:szCs w:val="36"/>
          <w:u w:val="single"/>
        </w:rPr>
        <w:t xml:space="preserve">                    </w:t>
      </w:r>
      <w:r/>
    </w:p>
    <w:p>
      <w:pPr>
        <w:ind w:firstLine="1440"/>
        <w:jc w:val="left"/>
        <w:spacing w:line="360" w:lineRule="auto"/>
        <w:tabs>
          <w:tab w:val="left" w:pos="1096" w:leader="none"/>
        </w:tabs>
        <w:rPr>
          <w:rFonts w:hint="eastAsia" w:ascii="宋体" w:hAnsi="宋体" w:cs="宋体"/>
          <w:bCs/>
          <w:sz w:val="36"/>
          <w:szCs w:val="36"/>
          <w:u w:val="single"/>
        </w:rPr>
      </w:pPr>
      <w:r/>
      <w:bookmarkStart w:id="87" w:name="_Toc32130"/>
      <w:r/>
      <w:bookmarkStart w:id="88" w:name="_Toc21419"/>
      <w:r/>
      <w:bookmarkStart w:id="89" w:name="_Toc5150"/>
      <w:r>
        <w:rPr>
          <w:rFonts w:hint="eastAsia" w:ascii="宋体" w:hAnsi="宋体" w:cs="宋体"/>
          <w:bCs/>
          <w:sz w:val="36"/>
          <w:szCs w:val="36"/>
        </w:rPr>
        <w:tab/>
      </w:r>
      <w:r>
        <w:rPr>
          <w:rFonts w:hint="eastAsia" w:ascii="宋体" w:hAnsi="宋体" w:cs="宋体"/>
          <w:bCs/>
          <w:sz w:val="36"/>
          <w:szCs w:val="36"/>
        </w:rPr>
        <w:t xml:space="preserve">   项 目 编 号：</w:t>
      </w:r>
      <w:bookmarkEnd w:id="87"/>
      <w:r/>
      <w:bookmarkEnd w:id="88"/>
      <w:r/>
      <w:bookmarkEnd w:id="89"/>
      <w:r>
        <w:rPr>
          <w:rFonts w:hint="eastAsia" w:ascii="宋体" w:hAnsi="宋体" w:cs="宋体"/>
          <w:b/>
          <w:bCs/>
          <w:sz w:val="36"/>
          <w:szCs w:val="36"/>
          <w:u w:val="single"/>
        </w:rPr>
        <w:t xml:space="preserve">                    </w:t>
      </w:r>
      <w:r/>
    </w:p>
    <w:p>
      <w:pPr>
        <w:ind w:firstLine="2160"/>
        <w:jc w:val="left"/>
        <w:spacing w:line="360" w:lineRule="auto"/>
        <w:rPr>
          <w:rFonts w:hint="eastAsia" w:ascii="宋体" w:hAnsi="宋体" w:cs="宋体"/>
          <w:b/>
          <w:bCs/>
          <w:sz w:val="36"/>
          <w:szCs w:val="36"/>
          <w:u w:val="single"/>
        </w:rPr>
      </w:pPr>
      <w:r/>
      <w:bookmarkStart w:id="90" w:name="_Toc28027"/>
      <w:r/>
      <w:bookmarkStart w:id="91" w:name="_Toc14225"/>
      <w:r/>
      <w:bookmarkStart w:id="92" w:name="_Toc23664"/>
      <w:r>
        <w:rPr>
          <w:rFonts w:hint="eastAsia" w:ascii="宋体" w:hAnsi="宋体" w:cs="宋体"/>
          <w:bCs/>
          <w:sz w:val="36"/>
          <w:szCs w:val="36"/>
        </w:rPr>
        <w:t xml:space="preserve">供应商名称 ：</w:t>
      </w:r>
      <w:bookmarkEnd w:id="90"/>
      <w:r/>
      <w:bookmarkEnd w:id="91"/>
      <w:r/>
      <w:bookmarkEnd w:id="92"/>
      <w:r>
        <w:rPr>
          <w:rFonts w:hint="eastAsia" w:ascii="宋体" w:hAnsi="宋体" w:cs="宋体"/>
          <w:b/>
          <w:bCs/>
          <w:sz w:val="36"/>
          <w:szCs w:val="36"/>
          <w:u w:val="single"/>
        </w:rPr>
        <w:t xml:space="preserve">                    </w:t>
      </w:r>
      <w:r/>
    </w:p>
    <w:p>
      <w:pPr>
        <w:ind w:firstLine="2160"/>
        <w:jc w:val="left"/>
        <w:spacing w:line="360" w:lineRule="auto"/>
        <w:rPr>
          <w:rFonts w:hint="eastAsia" w:ascii="宋体" w:hAnsi="宋体" w:cs="宋体"/>
          <w:b/>
          <w:bCs/>
          <w:sz w:val="36"/>
          <w:szCs w:val="36"/>
          <w:u w:val="single"/>
        </w:rPr>
      </w:pPr>
      <w:r>
        <w:rPr>
          <w:rFonts w:hint="eastAsia" w:ascii="宋体" w:hAnsi="宋体" w:cs="宋体"/>
          <w:bCs/>
          <w:sz w:val="36"/>
          <w:szCs w:val="36"/>
        </w:rPr>
        <w:t xml:space="preserve">供应商地址 ：</w:t>
      </w:r>
      <w:r>
        <w:rPr>
          <w:rFonts w:hint="eastAsia" w:ascii="宋体" w:hAnsi="宋体" w:cs="宋体"/>
          <w:b/>
          <w:bCs/>
          <w:sz w:val="36"/>
          <w:szCs w:val="36"/>
          <w:u w:val="single"/>
        </w:rPr>
        <w:t xml:space="preserve">                    </w:t>
      </w:r>
      <w:r/>
    </w:p>
    <w:p>
      <w:pPr>
        <w:ind w:firstLine="2160"/>
        <w:jc w:val="left"/>
        <w:spacing w:line="360" w:lineRule="auto"/>
        <w:rPr>
          <w:rFonts w:hint="eastAsia" w:ascii="宋体" w:hAnsi="宋体" w:cs="宋体"/>
          <w:bCs/>
          <w:sz w:val="36"/>
          <w:szCs w:val="36"/>
        </w:rPr>
      </w:pPr>
      <w:r/>
      <w:bookmarkStart w:id="93" w:name="_Toc17301"/>
      <w:r/>
      <w:bookmarkStart w:id="94" w:name="_Toc32536"/>
      <w:r/>
      <w:bookmarkStart w:id="95" w:name="_Toc2086"/>
      <w:r>
        <w:rPr>
          <w:rFonts w:hint="eastAsia" w:ascii="宋体" w:hAnsi="宋体" w:cs="宋体"/>
          <w:bCs/>
          <w:sz w:val="36"/>
          <w:szCs w:val="36"/>
        </w:rPr>
        <w:t xml:space="preserve">日       期：</w:t>
      </w:r>
      <w:bookmarkEnd w:id="93"/>
      <w:r/>
      <w:bookmarkEnd w:id="94"/>
      <w:r/>
      <w:bookmarkEnd w:id="95"/>
      <w:r>
        <w:rPr>
          <w:rFonts w:hint="eastAsia" w:ascii="宋体" w:hAnsi="宋体" w:cs="宋体"/>
          <w:b/>
          <w:bCs/>
          <w:sz w:val="36"/>
          <w:szCs w:val="36"/>
          <w:u w:val="single"/>
        </w:rPr>
        <w:t xml:space="preserve">                    </w:t>
      </w:r>
      <w:r/>
    </w:p>
    <w:p>
      <w:pPr>
        <w:spacing w:line="360" w:lineRule="auto"/>
      </w:pPr>
      <w:r/>
      <w:bookmarkStart w:id="96" w:name="_Toc516075558"/>
      <w:r/>
      <w:bookmarkStart w:id="97" w:name="_Toc507427175"/>
      <w:r/>
      <w:bookmarkStart w:id="98" w:name="_Toc500837018"/>
      <w:r/>
      <w:bookmarkStart w:id="99" w:name="_Toc516072000"/>
      <w:r/>
      <w:bookmarkStart w:id="100" w:name="_Toc516072029"/>
      <w:r/>
      <w:bookmarkStart w:id="101" w:name="_Toc23404"/>
      <w:r/>
      <w:bookmarkStart w:id="102" w:name="_Toc24972"/>
      <w:r/>
      <w:bookmarkStart w:id="103" w:name="_Toc15718"/>
      <w:r/>
      <w:bookmarkStart w:id="104" w:name="_Toc7079"/>
      <w:r>
        <w:rPr>
          <w:rFonts w:hint="eastAsia"/>
        </w:rPr>
        <w:br w:type="page" w:clear="all"/>
      </w:r>
      <w:r/>
    </w:p>
    <w:p>
      <w:pPr>
        <w:jc w:val="center"/>
        <w:spacing w:line="360" w:lineRule="auto"/>
        <w:rPr>
          <w:rFonts w:hint="eastAsia" w:ascii="宋体" w:hAnsi="宋体" w:cs="宋体"/>
          <w:b/>
          <w:bCs/>
          <w:szCs w:val="21"/>
        </w:rPr>
        <w:outlineLvl w:val="0"/>
      </w:pPr>
      <w:r/>
      <w:bookmarkStart w:id="105" w:name="_Toc32108"/>
      <w:r>
        <w:rPr>
          <w:rFonts w:hint="eastAsia" w:ascii="宋体" w:hAnsi="宋体" w:cs="宋体"/>
          <w:b/>
          <w:bCs/>
          <w:szCs w:val="21"/>
        </w:rPr>
        <w:t xml:space="preserve">附件1  响应函（格式）</w:t>
      </w:r>
      <w:bookmarkEnd w:id="96"/>
      <w:r/>
      <w:bookmarkEnd w:id="97"/>
      <w:r/>
      <w:bookmarkEnd w:id="98"/>
      <w:r/>
      <w:bookmarkEnd w:id="99"/>
      <w:r/>
      <w:bookmarkEnd w:id="100"/>
      <w:r/>
      <w:bookmarkEnd w:id="101"/>
      <w:r/>
      <w:bookmarkEnd w:id="105"/>
      <w:r/>
      <w:r/>
    </w:p>
    <w:p>
      <w:pPr>
        <w:pStyle w:val="1071"/>
        <w:spacing w:line="360" w:lineRule="auto"/>
        <w:rPr>
          <w:rFonts w:hAnsi="宋体" w:cs="宋体"/>
          <w:bCs/>
          <w:szCs w:val="21"/>
        </w:rPr>
      </w:pPr>
      <w:r/>
      <w:bookmarkStart w:id="106" w:name="_Toc500837019"/>
      <w:r/>
      <w:bookmarkStart w:id="107" w:name="_Toc516075559"/>
      <w:r/>
      <w:bookmarkStart w:id="108" w:name="_Toc516072030"/>
      <w:r/>
      <w:bookmarkStart w:id="109" w:name="_Toc516072001"/>
      <w:r>
        <w:rPr>
          <w:rFonts w:hAnsi="宋体" w:cs="宋体"/>
          <w:bCs/>
          <w:szCs w:val="21"/>
        </w:rPr>
        <w:t xml:space="preserve">致</w:t>
      </w:r>
      <w:r>
        <w:rPr>
          <w:rFonts w:hAnsi="宋体" w:cs="宋体"/>
          <w:bCs/>
          <w:szCs w:val="21"/>
          <w:u w:val="single"/>
        </w:rPr>
        <w:t xml:space="preserve">    （采购人）</w:t>
      </w:r>
      <w:r>
        <w:rPr>
          <w:rFonts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根据贵方为</w:t>
      </w:r>
      <w:r>
        <w:rPr>
          <w:rFonts w:hint="eastAsia" w:ascii="宋体" w:hAnsi="宋体" w:cs="宋体"/>
          <w:szCs w:val="21"/>
          <w:u w:val="single"/>
        </w:rPr>
        <w:t xml:space="preserve">              </w:t>
      </w:r>
      <w:r>
        <w:rPr>
          <w:rFonts w:hint="eastAsia" w:ascii="宋体" w:hAnsi="宋体" w:cs="宋体"/>
          <w:szCs w:val="21"/>
        </w:rPr>
        <w:t xml:space="preserve">项目（项目编号：</w:t>
      </w:r>
      <w:r>
        <w:rPr>
          <w:rFonts w:hint="eastAsia" w:ascii="宋体" w:hAnsi="宋体" w:cs="宋体"/>
          <w:szCs w:val="21"/>
          <w:u w:val="single"/>
        </w:rPr>
        <w:t xml:space="preserve">      </w:t>
      </w:r>
      <w:r>
        <w:rPr>
          <w:rFonts w:hint="eastAsia" w:ascii="宋体" w:hAnsi="宋体" w:cs="宋体"/>
          <w:szCs w:val="21"/>
        </w:rPr>
        <w:t xml:space="preserve">）的邀请，签字代表</w:t>
      </w:r>
      <w:r>
        <w:rPr>
          <w:rFonts w:hint="eastAsia" w:ascii="宋体" w:hAnsi="宋体" w:cs="宋体"/>
          <w:szCs w:val="21"/>
          <w:u w:val="single"/>
        </w:rPr>
        <w:t xml:space="preserve">       </w:t>
      </w:r>
      <w:r>
        <w:rPr>
          <w:rFonts w:hint="eastAsia" w:ascii="宋体" w:hAnsi="宋体" w:cs="宋体"/>
          <w:szCs w:val="21"/>
        </w:rPr>
        <w:t xml:space="preserve">（全名职务）经正式授权并代表供应商</w:t>
      </w:r>
      <w:r>
        <w:rPr>
          <w:rFonts w:hint="eastAsia" w:ascii="宋体" w:hAnsi="宋体" w:cs="宋体"/>
          <w:szCs w:val="21"/>
          <w:u w:val="single"/>
        </w:rPr>
        <w:t xml:space="preserve">       </w:t>
      </w:r>
      <w:r>
        <w:rPr>
          <w:rFonts w:hint="eastAsia" w:ascii="宋体" w:hAnsi="宋体" w:cs="宋体"/>
          <w:szCs w:val="21"/>
        </w:rPr>
        <w:t xml:space="preserve">（供应商名称、地址）提交响应文件正本</w:t>
      </w:r>
      <w:r>
        <w:rPr>
          <w:rFonts w:hint="eastAsia" w:ascii="宋体" w:hAnsi="宋体" w:cs="宋体"/>
          <w:szCs w:val="21"/>
          <w:u w:val="single"/>
        </w:rPr>
        <w:t xml:space="preserve">   </w:t>
      </w:r>
      <w:r>
        <w:rPr>
          <w:rFonts w:hint="eastAsia" w:ascii="宋体" w:hAnsi="宋体" w:cs="宋体"/>
          <w:szCs w:val="21"/>
        </w:rPr>
        <w:t xml:space="preserve">份、副本</w:t>
      </w:r>
      <w:r>
        <w:rPr>
          <w:rFonts w:hint="eastAsia" w:ascii="宋体" w:hAnsi="宋体" w:cs="宋体"/>
          <w:szCs w:val="21"/>
          <w:u w:val="single"/>
        </w:rPr>
        <w:t xml:space="preserve">   </w:t>
      </w:r>
      <w:r>
        <w:rPr>
          <w:rFonts w:hint="eastAsia" w:ascii="宋体" w:hAnsi="宋体" w:cs="宋体"/>
          <w:szCs w:val="21"/>
        </w:rPr>
        <w:t xml:space="preserve">份。</w:t>
      </w:r>
      <w:r/>
    </w:p>
    <w:p>
      <w:pPr>
        <w:pStyle w:val="1071"/>
        <w:spacing w:line="360" w:lineRule="auto"/>
        <w:rPr>
          <w:rFonts w:hAnsi="宋体" w:cs="宋体"/>
          <w:bCs/>
          <w:szCs w:val="21"/>
        </w:rPr>
      </w:pPr>
      <w:r>
        <w:rPr>
          <w:rFonts w:hAnsi="宋体" w:cs="宋体"/>
          <w:bCs/>
          <w:szCs w:val="21"/>
        </w:rPr>
        <w:t xml:space="preserve">授权代表宣布如下：</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（1）我方针对本次项目的总报价为</w:t>
      </w:r>
      <w:r>
        <w:rPr>
          <w:rFonts w:hAnsi="宋体" w:cs="宋体"/>
          <w:bCs/>
          <w:szCs w:val="21"/>
          <w:u w:val="single"/>
        </w:rPr>
        <w:t xml:space="preserve">                   </w:t>
      </w:r>
      <w:r>
        <w:rPr>
          <w:rFonts w:hAnsi="宋体" w:cs="宋体"/>
          <w:bCs/>
          <w:szCs w:val="21"/>
        </w:rPr>
        <w:t xml:space="preserve">（注明币种，并用文字和数字表示的总价）。</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（2）我方已详细研究了全部磋商文件，包括磋商文件的澄清和修改文件（如果有的话）、参考资料及有关附件，我们已完全理解并接受磋商文件的各项规定和要求，对磋商文件的合理性、合法性不再有异议。</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（3）我方承诺在响应文件有效期内（响应文件递交截止之日起</w:t>
      </w:r>
      <w:r>
        <w:rPr>
          <w:rFonts w:hAnsi="宋体" w:cs="宋体"/>
          <w:bCs/>
          <w:szCs w:val="21"/>
          <w:u w:val="single"/>
        </w:rPr>
        <w:t xml:space="preserve">90个日历日</w:t>
      </w:r>
      <w:r>
        <w:rPr>
          <w:rFonts w:hAnsi="宋体" w:cs="宋体"/>
          <w:bCs/>
          <w:szCs w:val="21"/>
        </w:rPr>
        <w:t xml:space="preserve">）不修改、撤销响应文件。</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（4）我方按照磋商文件要求递交磋商保证金:</w:t>
      </w:r>
      <w:r>
        <w:rPr>
          <w:rFonts w:hAnsi="宋体" w:cs="宋体"/>
          <w:bCs/>
          <w:szCs w:val="21"/>
          <w:u w:val="single"/>
        </w:rPr>
        <w:t xml:space="preserve">/</w:t>
      </w:r>
      <w:r>
        <w:rPr>
          <w:rFonts w:hAnsi="宋体" w:cs="宋体"/>
          <w:bCs/>
          <w:szCs w:val="21"/>
        </w:rPr>
        <w:t xml:space="preserve">。</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（5）如果在规定的响应文件递交时间截止后，我方在响应文件有效期内撤回报价，保证金将被贵方没收。</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（6）我方同意按照贵方要求提交有关的一切数据或资料，完全理解贵方不一定要接受最低价的报价。</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（7）</w:t>
      </w:r>
      <w:r>
        <w:rPr>
          <w:rFonts w:hAnsi="宋体" w:cs="宋体"/>
          <w:szCs w:val="21"/>
        </w:rPr>
        <w:t xml:space="preserve">我公司承诺已自查，在参加本项目政府采购活动中未违反《中华人民共和国政府采购法实施条例》第十八条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的规定。</w:t>
      </w:r>
      <w:r/>
    </w:p>
    <w:p>
      <w:pPr>
        <w:pStyle w:val="1071"/>
        <w:ind w:left="-567" w:firstLine="420"/>
        <w:spacing w:line="360" w:lineRule="auto"/>
        <w:tabs>
          <w:tab w:val="left" w:pos="284" w:leader="none"/>
          <w:tab w:val="left" w:pos="426" w:leader="none"/>
        </w:tabs>
        <w:rPr>
          <w:rFonts w:hAnsi="宋体" w:cs="宋体"/>
          <w:bCs/>
          <w:szCs w:val="21"/>
        </w:rPr>
      </w:pPr>
      <w:r>
        <w:rPr>
          <w:rFonts w:hAnsi="宋体" w:cs="宋体"/>
          <w:bCs/>
          <w:szCs w:val="21"/>
        </w:rPr>
        <w:t xml:space="preserve">（8）与本磋商有关的一切正式往来通讯请寄：</w:t>
      </w:r>
      <w:r/>
    </w:p>
    <w:p>
      <w:pPr>
        <w:pStyle w:val="1071"/>
        <w:spacing w:line="360" w:lineRule="auto"/>
        <w:rPr>
          <w:rFonts w:hAnsi="宋体" w:cs="宋体"/>
          <w:bCs/>
          <w:szCs w:val="21"/>
        </w:rPr>
      </w:pPr>
      <w:r>
        <w:rPr>
          <w:rFonts w:hAnsi="宋体" w:cs="宋体"/>
          <w:bCs/>
          <w:szCs w:val="21"/>
        </w:rPr>
        <w:t xml:space="preserve">地址：</w:t>
      </w:r>
      <w:r>
        <w:rPr>
          <w:rFonts w:hAnsi="宋体" w:cs="宋体"/>
          <w:bCs/>
          <w:szCs w:val="21"/>
          <w:u w:val="single"/>
        </w:rPr>
        <w:t xml:space="preserve">                           </w:t>
      </w:r>
      <w:r>
        <w:rPr>
          <w:rFonts w:hAnsi="宋体" w:cs="宋体"/>
          <w:bCs/>
          <w:szCs w:val="21"/>
        </w:rPr>
        <w:t xml:space="preserve"> 邮编：</w:t>
      </w:r>
      <w:r>
        <w:rPr>
          <w:rFonts w:hAnsi="宋体" w:cs="宋体"/>
          <w:bCs/>
          <w:szCs w:val="21"/>
          <w:u w:val="single"/>
        </w:rPr>
        <w:t xml:space="preserve">                        </w:t>
      </w:r>
      <w:r/>
    </w:p>
    <w:p>
      <w:pPr>
        <w:pStyle w:val="1071"/>
        <w:spacing w:line="360" w:lineRule="auto"/>
        <w:rPr>
          <w:rFonts w:hAnsi="宋体" w:cs="宋体"/>
          <w:bCs/>
          <w:szCs w:val="21"/>
        </w:rPr>
      </w:pPr>
      <w:r>
        <w:rPr>
          <w:rFonts w:hAnsi="宋体" w:cs="宋体"/>
          <w:bCs/>
          <w:szCs w:val="21"/>
        </w:rPr>
        <w:t xml:space="preserve">电话：</w:t>
      </w:r>
      <w:r>
        <w:rPr>
          <w:rFonts w:hAnsi="宋体" w:cs="宋体"/>
          <w:bCs/>
          <w:szCs w:val="21"/>
          <w:u w:val="single"/>
        </w:rPr>
        <w:t xml:space="preserve">                           </w:t>
      </w:r>
      <w:r>
        <w:rPr>
          <w:rFonts w:hAnsi="宋体" w:cs="宋体"/>
          <w:bCs/>
          <w:szCs w:val="21"/>
        </w:rPr>
        <w:t xml:space="preserve"> 传真：</w:t>
      </w:r>
      <w:r>
        <w:rPr>
          <w:rFonts w:hAnsi="宋体" w:cs="宋体"/>
          <w:bCs/>
          <w:szCs w:val="21"/>
          <w:u w:val="single"/>
        </w:rPr>
        <w:t xml:space="preserve">                        </w:t>
      </w:r>
      <w:r/>
    </w:p>
    <w:p>
      <w:pPr>
        <w:pStyle w:val="1071"/>
        <w:spacing w:line="360" w:lineRule="auto"/>
        <w:rPr>
          <w:rFonts w:hAnsi="宋体" w:cs="宋体"/>
          <w:bCs/>
          <w:szCs w:val="21"/>
        </w:rPr>
      </w:pPr>
      <w:r>
        <w:rPr>
          <w:rFonts w:hAnsi="宋体" w:cs="宋体"/>
          <w:bCs/>
          <w:szCs w:val="21"/>
        </w:rPr>
        <w:t xml:space="preserve">供应商授权代表姓名、职务</w:t>
      </w:r>
      <w:r>
        <w:rPr>
          <w:rFonts w:hAnsi="宋体" w:cs="宋体"/>
          <w:bCs/>
          <w:szCs w:val="21"/>
          <w:u w:val="single"/>
        </w:rPr>
        <w:t xml:space="preserve">                                        </w:t>
      </w:r>
      <w:r/>
    </w:p>
    <w:p>
      <w:pPr>
        <w:pStyle w:val="1071"/>
        <w:spacing w:line="360" w:lineRule="auto"/>
        <w:rPr>
          <w:rFonts w:hAnsi="宋体" w:cs="宋体"/>
          <w:bCs/>
          <w:szCs w:val="21"/>
        </w:rPr>
      </w:pPr>
      <w:r>
        <w:rPr>
          <w:rFonts w:hAnsi="宋体" w:cs="宋体"/>
          <w:bCs/>
          <w:szCs w:val="21"/>
        </w:rPr>
        <w:t xml:space="preserve">供应商名称：</w:t>
      </w:r>
      <w:r>
        <w:rPr>
          <w:rFonts w:hAnsi="宋体" w:cs="宋体"/>
          <w:bCs/>
          <w:szCs w:val="21"/>
          <w:u w:val="single"/>
        </w:rPr>
        <w:t xml:space="preserve">                                                    </w:t>
      </w:r>
      <w:r/>
    </w:p>
    <w:p>
      <w:pPr>
        <w:pStyle w:val="1071"/>
        <w:spacing w:line="360" w:lineRule="auto"/>
        <w:rPr>
          <w:rFonts w:hAnsi="宋体" w:cs="宋体"/>
          <w:bCs/>
          <w:szCs w:val="21"/>
        </w:rPr>
      </w:pPr>
      <w:r>
        <w:rPr>
          <w:rFonts w:hAnsi="宋体" w:cs="宋体"/>
          <w:bCs/>
          <w:szCs w:val="21"/>
        </w:rPr>
        <w:t xml:space="preserve">（公章）：</w:t>
      </w:r>
      <w:r>
        <w:rPr>
          <w:rFonts w:hAnsi="宋体" w:cs="宋体"/>
          <w:bCs/>
          <w:szCs w:val="21"/>
          <w:u w:val="single"/>
        </w:rPr>
        <w:t xml:space="preserve">                                                      </w:t>
      </w:r>
      <w:r/>
    </w:p>
    <w:p>
      <w:pPr>
        <w:pStyle w:val="1071"/>
        <w:spacing w:line="360" w:lineRule="auto"/>
        <w:rPr>
          <w:rFonts w:hAnsi="宋体" w:cs="宋体"/>
          <w:bCs/>
          <w:szCs w:val="21"/>
        </w:rPr>
      </w:pPr>
      <w:r>
        <w:rPr>
          <w:rFonts w:hAnsi="宋体" w:cs="宋体"/>
          <w:bCs/>
          <w:szCs w:val="21"/>
        </w:rPr>
        <w:t xml:space="preserve">（法人章）：</w:t>
      </w:r>
      <w:r>
        <w:rPr>
          <w:rFonts w:hAnsi="宋体" w:cs="宋体"/>
          <w:bCs/>
          <w:szCs w:val="21"/>
          <w:u w:val="single"/>
        </w:rPr>
        <w:t xml:space="preserve">                                                    </w:t>
      </w:r>
      <w:r/>
    </w:p>
    <w:p>
      <w:pPr>
        <w:pStyle w:val="1071"/>
        <w:spacing w:line="360" w:lineRule="auto"/>
        <w:rPr>
          <w:rFonts w:hAnsi="宋体" w:cs="宋体"/>
          <w:bCs/>
          <w:szCs w:val="21"/>
        </w:rPr>
      </w:pPr>
      <w:r>
        <w:rPr>
          <w:rFonts w:hAnsi="宋体" w:cs="宋体"/>
          <w:bCs/>
          <w:szCs w:val="21"/>
        </w:rPr>
        <w:t xml:space="preserve">被授权人签字：</w:t>
      </w:r>
      <w:r>
        <w:rPr>
          <w:rFonts w:hAnsi="宋体" w:cs="宋体"/>
          <w:bCs/>
          <w:szCs w:val="21"/>
          <w:u w:val="single"/>
        </w:rPr>
        <w:t xml:space="preserve">                                                  </w:t>
      </w:r>
      <w:r/>
    </w:p>
    <w:p>
      <w:pPr>
        <w:pStyle w:val="1071"/>
        <w:spacing w:line="360" w:lineRule="auto"/>
        <w:rPr>
          <w:rFonts w:hAnsi="宋体" w:cs="宋体"/>
          <w:szCs w:val="21"/>
        </w:rPr>
      </w:pPr>
      <w:r>
        <w:rPr>
          <w:rFonts w:hAnsi="宋体" w:cs="宋体"/>
          <w:szCs w:val="21"/>
        </w:rPr>
        <w:t xml:space="preserve">日期：</w:t>
      </w:r>
      <w:r>
        <w:rPr>
          <w:rFonts w:hAnsi="宋体" w:cs="宋体"/>
          <w:bCs/>
          <w:szCs w:val="21"/>
          <w:u w:val="single"/>
        </w:rPr>
        <w:t xml:space="preserve">          </w:t>
      </w:r>
      <w:r>
        <w:rPr>
          <w:rFonts w:hAnsi="宋体" w:cs="宋体"/>
          <w:szCs w:val="21"/>
        </w:rPr>
        <w:t xml:space="preserve">年</w:t>
      </w:r>
      <w:r>
        <w:rPr>
          <w:rFonts w:hAnsi="宋体" w:cs="宋体"/>
          <w:szCs w:val="21"/>
          <w:u w:val="single"/>
        </w:rPr>
        <w:t xml:space="preserve">      </w:t>
      </w:r>
      <w:r>
        <w:rPr>
          <w:rFonts w:hAnsi="宋体" w:cs="宋体"/>
          <w:szCs w:val="21"/>
        </w:rPr>
        <w:t xml:space="preserve">月</w:t>
      </w:r>
      <w:r>
        <w:rPr>
          <w:rFonts w:hAnsi="宋体" w:cs="宋体"/>
          <w:szCs w:val="21"/>
          <w:u w:val="single"/>
        </w:rPr>
        <w:t xml:space="preserve">      </w:t>
      </w:r>
      <w:r>
        <w:rPr>
          <w:rFonts w:hAnsi="宋体" w:cs="宋体"/>
          <w:szCs w:val="21"/>
        </w:rPr>
        <w:t xml:space="preserve">日</w:t>
      </w:r>
      <w:r/>
    </w:p>
    <w:p>
      <w:pPr>
        <w:pStyle w:val="1078"/>
        <w:ind w:firstLine="420"/>
        <w:spacing w:line="360" w:lineRule="auto"/>
        <w:rPr>
          <w:rFonts w:hint="eastAsia"/>
          <w:sz w:val="21"/>
          <w:szCs w:val="21"/>
        </w:rPr>
        <w:sectPr>
          <w:footerReference w:type="default" r:id="rId14"/>
          <w:footnotePr/>
          <w:endnotePr/>
          <w:type w:val="nextPage"/>
          <w:pgSz w:w="11906" w:h="16838" w:orient="portrait"/>
          <w:pgMar w:top="1418" w:right="1588" w:bottom="1418" w:left="1588" w:header="851" w:footer="765" w:gutter="0"/>
          <w:cols w:num="1" w:sep="0" w:space="720" w:equalWidth="1"/>
          <w:docGrid w:linePitch="360"/>
        </w:sectPr>
      </w:pPr>
      <w:r>
        <w:rPr>
          <w:rFonts w:hint="eastAsia"/>
          <w:sz w:val="21"/>
          <w:szCs w:val="21"/>
        </w:rPr>
      </w:r>
      <w:r/>
    </w:p>
    <w:p>
      <w:pPr>
        <w:jc w:val="center"/>
        <w:spacing w:line="360" w:lineRule="auto"/>
        <w:rPr>
          <w:rFonts w:hint="eastAsia" w:ascii="宋体" w:hAnsi="宋体" w:cs="宋体"/>
          <w:b/>
          <w:bCs/>
          <w:szCs w:val="21"/>
        </w:rPr>
        <w:outlineLvl w:val="0"/>
      </w:pPr>
      <w:r/>
      <w:bookmarkStart w:id="110" w:name="_Toc14698"/>
      <w:r/>
      <w:bookmarkStart w:id="111" w:name="_Toc32731"/>
      <w:r>
        <w:rPr>
          <w:rFonts w:hint="eastAsia" w:ascii="宋体" w:hAnsi="宋体" w:cs="宋体"/>
          <w:b/>
          <w:bCs/>
          <w:szCs w:val="21"/>
        </w:rPr>
        <w:t xml:space="preserve">附件2  法定代表人资格证明书（格式）</w:t>
      </w:r>
      <w:bookmarkEnd w:id="106"/>
      <w:r/>
      <w:bookmarkEnd w:id="107"/>
      <w:r/>
      <w:bookmarkEnd w:id="108"/>
      <w:r/>
      <w:bookmarkEnd w:id="109"/>
      <w:r/>
      <w:bookmarkEnd w:id="110"/>
      <w:r/>
      <w:bookmarkEnd w:id="111"/>
      <w:r/>
      <w:r/>
    </w:p>
    <w:p>
      <w:pPr>
        <w:pStyle w:val="1078"/>
        <w:ind w:firstLine="420"/>
        <w:spacing w:before="0" w:beforeAutospacing="0" w:after="0" w:afterAutospacing="0" w:line="360" w:lineRule="auto"/>
        <w:rPr>
          <w:rFonts w:hint="eastAsia"/>
          <w:b/>
          <w:sz w:val="21"/>
          <w:szCs w:val="21"/>
        </w:rPr>
      </w:pPr>
      <w:r>
        <w:rPr>
          <w:rFonts w:hint="eastAsia"/>
          <w:b/>
          <w:sz w:val="21"/>
          <w:szCs w:val="21"/>
        </w:rPr>
      </w:r>
      <w:r/>
    </w:p>
    <w:p>
      <w:pPr>
        <w:pStyle w:val="1078"/>
        <w:ind w:firstLine="420"/>
        <w:spacing w:before="0" w:beforeAutospacing="0" w:after="0" w:afterAutospacing="0" w:line="360" w:lineRule="auto"/>
        <w:rPr>
          <w:rFonts w:hint="eastAsia"/>
          <w:sz w:val="21"/>
          <w:szCs w:val="21"/>
        </w:rPr>
      </w:pPr>
      <w:r>
        <w:rPr>
          <w:rFonts w:hint="eastAsia"/>
          <w:bCs/>
          <w:sz w:val="21"/>
          <w:szCs w:val="21"/>
        </w:rPr>
        <w:t xml:space="preserve">致</w:t>
      </w:r>
      <w:r>
        <w:rPr>
          <w:rFonts w:hint="eastAsia"/>
          <w:bCs/>
          <w:sz w:val="21"/>
          <w:szCs w:val="21"/>
          <w:u w:val="single"/>
        </w:rPr>
        <w:t xml:space="preserve">  （采购人）          </w:t>
      </w:r>
      <w:r>
        <w:rPr>
          <w:rFonts w:hint="eastAsia"/>
          <w:sz w:val="21"/>
          <w:szCs w:val="21"/>
        </w:rPr>
        <w:t xml:space="preserve">：</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（姓名），现任我单位</w:t>
      </w:r>
      <w:r>
        <w:rPr>
          <w:rFonts w:hint="eastAsia"/>
          <w:sz w:val="21"/>
          <w:szCs w:val="21"/>
          <w:u w:val="single"/>
        </w:rPr>
        <w:t xml:space="preserve">                 </w:t>
      </w:r>
      <w:r>
        <w:rPr>
          <w:rFonts w:hint="eastAsia"/>
          <w:sz w:val="21"/>
          <w:szCs w:val="21"/>
        </w:rPr>
        <w:t xml:space="preserve">职务，系本公司法定代表人（负责人）。</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附：法定代表人性别：</w:t>
      </w:r>
      <w:r>
        <w:rPr>
          <w:rFonts w:hint="eastAsia"/>
          <w:bCs/>
          <w:sz w:val="21"/>
          <w:szCs w:val="21"/>
          <w:u w:val="single"/>
        </w:rPr>
        <w:t xml:space="preserve">                     </w:t>
      </w:r>
      <w:r>
        <w:rPr>
          <w:rFonts w:hint="eastAsia"/>
          <w:sz w:val="21"/>
          <w:szCs w:val="21"/>
        </w:rPr>
        <w:t xml:space="preserve"> 身份证号码：</w:t>
      </w:r>
      <w:r>
        <w:rPr>
          <w:rFonts w:hint="eastAsia"/>
          <w:bCs/>
          <w:sz w:val="21"/>
          <w:szCs w:val="21"/>
          <w:u w:val="single"/>
        </w:rPr>
        <w:t xml:space="preserve">                    </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统一社会信用代码证：</w:t>
      </w:r>
      <w:r>
        <w:rPr>
          <w:rFonts w:hint="eastAsia"/>
          <w:bCs/>
          <w:sz w:val="21"/>
          <w:szCs w:val="21"/>
          <w:u w:val="single"/>
        </w:rPr>
        <w:t xml:space="preserve">                  </w:t>
      </w:r>
      <w:r>
        <w:rPr>
          <w:rFonts w:hint="eastAsia"/>
          <w:sz w:val="21"/>
          <w:szCs w:val="21"/>
        </w:rPr>
        <w:t xml:space="preserve"> 单位类型：</w:t>
      </w:r>
      <w:r>
        <w:rPr>
          <w:rFonts w:hint="eastAsia"/>
          <w:bCs/>
          <w:sz w:val="21"/>
          <w:szCs w:val="21"/>
          <w:u w:val="single"/>
        </w:rPr>
        <w:t xml:space="preserve">                      </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经营范围：</w:t>
      </w:r>
      <w:r>
        <w:rPr>
          <w:rFonts w:hint="eastAsia"/>
          <w:bCs/>
          <w:sz w:val="21"/>
          <w:szCs w:val="21"/>
          <w:u w:val="single"/>
        </w:rPr>
        <w:t xml:space="preserve">                    </w:t>
      </w:r>
      <w:r/>
    </w:p>
    <w:p>
      <w:pPr>
        <w:pStyle w:val="1078"/>
        <w:ind w:firstLine="420"/>
        <w:spacing w:before="0" w:beforeAutospacing="0" w:after="0" w:afterAutospacing="0" w:line="360" w:lineRule="auto"/>
        <w:rPr>
          <w:rFonts w:hint="eastAsia"/>
          <w:sz w:val="21"/>
          <w:szCs w:val="21"/>
        </w:rPr>
      </w:pPr>
      <w:r>
        <w:rPr>
          <w:rFonts w:hint="eastAsia"/>
          <w:sz w:val="21"/>
          <w:szCs w:val="21"/>
        </w:rPr>
      </w:r>
      <w:r/>
    </w:p>
    <w:p>
      <w:pPr>
        <w:pStyle w:val="1078"/>
        <w:ind w:firstLine="3570"/>
        <w:spacing w:before="0" w:beforeAutospacing="0" w:after="0" w:afterAutospacing="0" w:line="360" w:lineRule="auto"/>
        <w:rPr>
          <w:rFonts w:hint="eastAsia"/>
          <w:sz w:val="21"/>
          <w:szCs w:val="21"/>
        </w:rPr>
      </w:pPr>
      <w:r>
        <w:rPr>
          <w:rFonts w:hint="eastAsia"/>
          <w:sz w:val="21"/>
          <w:szCs w:val="21"/>
        </w:rPr>
        <w:t xml:space="preserve">供应商名称：</w:t>
      </w:r>
      <w:r>
        <w:rPr>
          <w:rFonts w:hint="eastAsia"/>
          <w:bCs/>
          <w:sz w:val="21"/>
          <w:szCs w:val="21"/>
          <w:u w:val="single"/>
        </w:rPr>
        <w:t xml:space="preserve">                    </w:t>
      </w:r>
      <w:r>
        <w:rPr>
          <w:rFonts w:hint="eastAsia"/>
          <w:sz w:val="21"/>
          <w:szCs w:val="21"/>
        </w:rPr>
        <w:t xml:space="preserve">（盖章）</w:t>
      </w:r>
      <w:r/>
    </w:p>
    <w:p>
      <w:pPr>
        <w:pStyle w:val="1078"/>
        <w:ind w:firstLine="420"/>
        <w:spacing w:beforeAutospacing="0" w:afterAutospacing="0" w:line="360" w:lineRule="auto"/>
        <w:rPr>
          <w:rFonts w:hint="eastAsia"/>
          <w:sz w:val="21"/>
          <w:szCs w:val="21"/>
        </w:rPr>
      </w:pPr>
      <w:r>
        <w:rPr>
          <w:rFonts w:hint="eastAsia"/>
          <w:sz w:val="21"/>
          <w:szCs w:val="21"/>
        </w:rPr>
        <w:t xml:space="preserve">                                        </w:t>
      </w:r>
      <w:r>
        <w:rPr>
          <w:sz w:val="21"/>
          <w:szCs w:val="21"/>
        </w:rPr>
        <w:t xml:space="preserve">   </w:t>
      </w:r>
      <w:r>
        <w:rPr>
          <w:rFonts w:hint="eastAsia"/>
          <w:sz w:val="21"/>
          <w:szCs w:val="21"/>
        </w:rPr>
        <w:t xml:space="preserve">日期：</w:t>
      </w:r>
      <w:r>
        <w:rPr>
          <w:rFonts w:hint="eastAsia"/>
          <w:bCs/>
          <w:sz w:val="21"/>
          <w:szCs w:val="21"/>
          <w:u w:val="single"/>
        </w:rPr>
        <w:t xml:space="preserve">     </w:t>
      </w:r>
      <w:r>
        <w:rPr>
          <w:rFonts w:hint="eastAsia"/>
          <w:sz w:val="21"/>
          <w:szCs w:val="21"/>
        </w:rPr>
        <w:t xml:space="preserve">年</w:t>
      </w:r>
      <w:r>
        <w:rPr>
          <w:rFonts w:hint="eastAsia"/>
          <w:bCs/>
          <w:sz w:val="21"/>
          <w:szCs w:val="21"/>
          <w:u w:val="single"/>
        </w:rPr>
        <w:t xml:space="preserve">     </w:t>
      </w:r>
      <w:r>
        <w:rPr>
          <w:rFonts w:hint="eastAsia"/>
          <w:sz w:val="21"/>
          <w:szCs w:val="21"/>
        </w:rPr>
        <w:t xml:space="preserve">月</w:t>
      </w:r>
      <w:r>
        <w:rPr>
          <w:rFonts w:hint="eastAsia"/>
          <w:bCs/>
          <w:sz w:val="21"/>
          <w:szCs w:val="21"/>
          <w:u w:val="single"/>
        </w:rPr>
        <w:t xml:space="preserve">     </w:t>
      </w:r>
      <w:r>
        <w:rPr>
          <w:rFonts w:hint="eastAsia"/>
          <w:sz w:val="21"/>
          <w:szCs w:val="21"/>
        </w:rPr>
        <w:t xml:space="preserve">日</w:t>
      </w:r>
      <w:r/>
    </w:p>
    <w:p>
      <w:pPr>
        <w:pStyle w:val="1078"/>
        <w:ind w:firstLine="420"/>
        <w:spacing w:line="360" w:lineRule="auto"/>
        <w:rPr>
          <w:rFonts w:hint="eastAsia"/>
          <w:sz w:val="21"/>
          <w:szCs w:val="21"/>
        </w:rPr>
      </w:pPr>
      <w:r>
        <w:rPr>
          <w:rFonts w:hint="eastAsia"/>
          <w:sz w:val="21"/>
          <w:szCs w:val="21"/>
        </w:rPr>
      </w:r>
      <w:r/>
    </w:p>
    <w:tbl>
      <w:tblPr>
        <w:tblStyle w:val="1064"/>
        <w:tblW w:w="504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textDirection w:val="lrTb"/>
            <w:noWrap w:val="false"/>
          </w:tcPr>
          <w:p>
            <w:pPr>
              <w:ind w:firstLine="210"/>
              <w:spacing w:line="360" w:lineRule="auto"/>
              <w:rPr>
                <w:rFonts w:hint="eastAsia" w:ascii="宋体" w:hAnsi="宋体" w:cs="宋体"/>
                <w:szCs w:val="21"/>
              </w:rPr>
            </w:pPr>
            <w:r>
              <w:rPr>
                <w:rFonts w:hint="eastAsia" w:ascii="宋体" w:hAnsi="宋体" w:cs="宋体"/>
                <w:szCs w:val="21"/>
              </w:rPr>
              <w:t xml:space="preserve">法定代表人（身份证复印件，正反面）</w:t>
            </w:r>
            <w:r/>
          </w:p>
        </w:tc>
      </w:tr>
    </w:tbl>
    <w:p>
      <w:pPr>
        <w:spacing w:line="360" w:lineRule="auto"/>
        <w:rPr>
          <w:rFonts w:hint="eastAsia" w:ascii="宋体" w:hAnsi="宋体" w:cs="宋体"/>
          <w:szCs w:val="21"/>
        </w:rPr>
      </w:pPr>
      <w:r>
        <w:rPr>
          <w:rFonts w:hint="eastAsia" w:ascii="宋体" w:hAnsi="宋体" w:cs="宋体"/>
          <w:szCs w:val="21"/>
        </w:rPr>
        <w:br w:type="page" w:clear="all"/>
      </w:r>
      <w:bookmarkStart w:id="112" w:name="_Toc516075560"/>
      <w:r/>
      <w:bookmarkStart w:id="113" w:name="_Toc500837020"/>
      <w:r/>
      <w:bookmarkStart w:id="114" w:name="_Toc516072031"/>
      <w:r/>
      <w:bookmarkStart w:id="115" w:name="_Toc516072002"/>
      <w:r/>
      <w:bookmarkStart w:id="116" w:name="_Toc6896"/>
      <w:r/>
      <w:r/>
    </w:p>
    <w:p>
      <w:pPr>
        <w:jc w:val="center"/>
        <w:spacing w:line="360" w:lineRule="auto"/>
        <w:rPr>
          <w:rFonts w:hint="eastAsia" w:ascii="宋体" w:hAnsi="宋体" w:cs="宋体"/>
          <w:bCs/>
          <w:szCs w:val="21"/>
        </w:rPr>
        <w:outlineLvl w:val="0"/>
      </w:pPr>
      <w:r/>
      <w:bookmarkStart w:id="117" w:name="_Toc15296"/>
      <w:r>
        <w:rPr>
          <w:rFonts w:hint="eastAsia" w:ascii="宋体" w:hAnsi="宋体" w:cs="宋体"/>
          <w:b/>
          <w:bCs/>
          <w:szCs w:val="21"/>
        </w:rPr>
        <w:t xml:space="preserve">附件3  法定代表人授权委托书（格式）</w:t>
      </w:r>
      <w:bookmarkEnd w:id="112"/>
      <w:r/>
      <w:bookmarkEnd w:id="113"/>
      <w:r/>
      <w:bookmarkEnd w:id="114"/>
      <w:r/>
      <w:bookmarkEnd w:id="115"/>
      <w:r/>
      <w:bookmarkEnd w:id="116"/>
      <w:r/>
      <w:bookmarkEnd w:id="117"/>
      <w:r/>
      <w:r/>
    </w:p>
    <w:p>
      <w:pPr>
        <w:pStyle w:val="1078"/>
        <w:ind w:firstLine="420"/>
        <w:spacing w:before="0" w:beforeAutospacing="0" w:after="0" w:afterAutospacing="0" w:line="360" w:lineRule="auto"/>
        <w:rPr>
          <w:rFonts w:hint="eastAsia"/>
          <w:sz w:val="21"/>
          <w:szCs w:val="21"/>
        </w:rPr>
      </w:pPr>
      <w:r>
        <w:rPr>
          <w:rFonts w:hint="eastAsia"/>
          <w:bCs/>
          <w:sz w:val="21"/>
          <w:szCs w:val="21"/>
        </w:rPr>
        <w:t xml:space="preserve">致</w:t>
      </w:r>
      <w:r>
        <w:rPr>
          <w:rFonts w:hint="eastAsia"/>
          <w:bCs/>
          <w:sz w:val="21"/>
          <w:szCs w:val="21"/>
          <w:u w:val="single"/>
        </w:rPr>
        <w:t xml:space="preserve">    （采购人）          </w:t>
      </w:r>
      <w:r>
        <w:rPr>
          <w:rFonts w:hint="eastAsia"/>
          <w:sz w:val="21"/>
          <w:szCs w:val="21"/>
        </w:rPr>
        <w:t xml:space="preserve">：</w:t>
      </w:r>
      <w:r/>
    </w:p>
    <w:p>
      <w:pPr>
        <w:pStyle w:val="1078"/>
        <w:ind w:firstLine="420"/>
        <w:spacing w:before="0" w:beforeAutospacing="0" w:after="0" w:afterAutospacing="0" w:line="360" w:lineRule="auto"/>
        <w:rPr>
          <w:rFonts w:hint="eastAsia"/>
          <w:bCs/>
          <w:sz w:val="21"/>
          <w:szCs w:val="21"/>
          <w:u w:val="single"/>
        </w:rPr>
      </w:pPr>
      <w:r>
        <w:rPr>
          <w:rFonts w:hint="eastAsia"/>
          <w:bCs/>
          <w:sz w:val="21"/>
          <w:szCs w:val="21"/>
        </w:rPr>
        <w:t xml:space="preserve">兹委托</w:t>
      </w:r>
      <w:r>
        <w:rPr>
          <w:rFonts w:hint="eastAsia"/>
          <w:bCs/>
          <w:sz w:val="21"/>
          <w:szCs w:val="21"/>
          <w:u w:val="single"/>
        </w:rPr>
        <w:t xml:space="preserve">         （姓名）</w:t>
      </w:r>
      <w:r>
        <w:rPr>
          <w:rFonts w:hint="eastAsia"/>
          <w:bCs/>
          <w:sz w:val="21"/>
          <w:szCs w:val="21"/>
        </w:rPr>
        <w:t xml:space="preserve">授权代表我公司参与</w:t>
      </w:r>
      <w:r>
        <w:rPr>
          <w:rFonts w:hint="eastAsia"/>
          <w:bCs/>
          <w:sz w:val="21"/>
          <w:szCs w:val="21"/>
          <w:u w:val="single"/>
        </w:rPr>
        <w:t xml:space="preserve">            （项目名称 、项目编号）</w:t>
      </w:r>
      <w:r>
        <w:rPr>
          <w:rFonts w:hint="eastAsia"/>
          <w:bCs/>
          <w:sz w:val="21"/>
          <w:szCs w:val="21"/>
        </w:rPr>
        <w:t xml:space="preserve">的采购活动，受委托人由此所出具并签订的一切有关文件，我公司均予承认。</w:t>
      </w:r>
      <w:r>
        <w:rPr>
          <w:rFonts w:hint="eastAsia"/>
          <w:sz w:val="21"/>
          <w:szCs w:val="21"/>
        </w:rPr>
        <w:br/>
      </w:r>
      <w:r>
        <w:rPr>
          <w:rFonts w:hint="eastAsia"/>
          <w:bCs/>
          <w:sz w:val="21"/>
          <w:szCs w:val="21"/>
        </w:rPr>
        <w:t xml:space="preserve">受委托人姓名：</w:t>
      </w:r>
      <w:r>
        <w:rPr>
          <w:rFonts w:hint="eastAsia"/>
          <w:bCs/>
          <w:sz w:val="21"/>
          <w:szCs w:val="21"/>
          <w:u w:val="single"/>
        </w:rPr>
        <w:t xml:space="preserve">                    </w:t>
      </w:r>
      <w:r>
        <w:rPr>
          <w:rFonts w:hint="eastAsia"/>
          <w:bCs/>
          <w:sz w:val="21"/>
          <w:szCs w:val="21"/>
        </w:rPr>
        <w:t xml:space="preserve">性别：</w:t>
      </w:r>
      <w:r>
        <w:rPr>
          <w:rFonts w:hint="eastAsia"/>
          <w:bCs/>
          <w:sz w:val="21"/>
          <w:szCs w:val="21"/>
          <w:u w:val="single"/>
        </w:rPr>
        <w:t xml:space="preserve">                    </w:t>
      </w:r>
      <w:r>
        <w:rPr>
          <w:rFonts w:hint="eastAsia"/>
          <w:bCs/>
          <w:sz w:val="21"/>
          <w:szCs w:val="21"/>
        </w:rPr>
        <w:t xml:space="preserve">年龄：</w:t>
      </w:r>
      <w:r>
        <w:rPr>
          <w:rFonts w:hint="eastAsia"/>
          <w:bCs/>
          <w:sz w:val="21"/>
          <w:szCs w:val="21"/>
          <w:u w:val="single"/>
        </w:rPr>
        <w:t xml:space="preserve">                 </w:t>
      </w:r>
      <w:r/>
    </w:p>
    <w:p>
      <w:pPr>
        <w:pStyle w:val="1078"/>
        <w:ind w:firstLine="420"/>
        <w:spacing w:before="0" w:beforeAutospacing="0" w:after="0" w:afterAutospacing="0" w:line="360" w:lineRule="auto"/>
        <w:rPr>
          <w:rFonts w:hint="eastAsia"/>
          <w:bCs/>
          <w:sz w:val="21"/>
          <w:szCs w:val="21"/>
          <w:u w:val="single"/>
        </w:rPr>
      </w:pPr>
      <w:r>
        <w:rPr>
          <w:rFonts w:hint="eastAsia"/>
          <w:bCs/>
          <w:sz w:val="21"/>
          <w:szCs w:val="21"/>
        </w:rPr>
        <w:t xml:space="preserve">工作部门：</w:t>
      </w:r>
      <w:r>
        <w:rPr>
          <w:rFonts w:hint="eastAsia"/>
          <w:bCs/>
          <w:sz w:val="21"/>
          <w:szCs w:val="21"/>
          <w:u w:val="single"/>
        </w:rPr>
        <w:t xml:space="preserve">                    </w:t>
      </w:r>
      <w:r>
        <w:rPr>
          <w:rFonts w:hint="eastAsia"/>
          <w:bCs/>
          <w:sz w:val="21"/>
          <w:szCs w:val="21"/>
        </w:rPr>
        <w:t xml:space="preserve">职务：</w:t>
      </w:r>
      <w:r>
        <w:rPr>
          <w:rFonts w:hint="eastAsia"/>
          <w:bCs/>
          <w:sz w:val="21"/>
          <w:szCs w:val="21"/>
          <w:u w:val="single"/>
        </w:rPr>
        <w:t xml:space="preserve">                    </w:t>
      </w:r>
      <w:r>
        <w:rPr>
          <w:rFonts w:hint="eastAsia"/>
          <w:bCs/>
          <w:sz w:val="21"/>
          <w:szCs w:val="21"/>
        </w:rPr>
        <w:t xml:space="preserve">联系电话：</w:t>
      </w:r>
      <w:r>
        <w:rPr>
          <w:rFonts w:hint="eastAsia"/>
          <w:bCs/>
          <w:sz w:val="21"/>
          <w:szCs w:val="21"/>
          <w:u w:val="single"/>
        </w:rPr>
        <w:t xml:space="preserve">                 </w:t>
      </w:r>
      <w:r/>
    </w:p>
    <w:p>
      <w:pPr>
        <w:pStyle w:val="1078"/>
        <w:ind w:firstLine="420"/>
        <w:spacing w:before="0" w:beforeAutospacing="0" w:after="0" w:afterAutospacing="0" w:line="360" w:lineRule="auto"/>
        <w:rPr>
          <w:rFonts w:hint="eastAsia"/>
          <w:bCs/>
          <w:sz w:val="21"/>
          <w:szCs w:val="21"/>
          <w:u w:val="single"/>
        </w:rPr>
      </w:pPr>
      <w:r>
        <w:rPr>
          <w:rFonts w:hint="eastAsia"/>
          <w:bCs/>
          <w:sz w:val="21"/>
          <w:szCs w:val="21"/>
        </w:rPr>
        <w:t xml:space="preserve">身份证号码：</w:t>
      </w:r>
      <w:r>
        <w:rPr>
          <w:rFonts w:hint="eastAsia"/>
          <w:bCs/>
          <w:sz w:val="21"/>
          <w:szCs w:val="21"/>
          <w:u w:val="single"/>
        </w:rPr>
        <w:t xml:space="preserve">                                 </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本授权书有效期：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日至</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ind w:left="420" w:right="-87" w:firstLine="420"/>
        <w:spacing w:line="360" w:lineRule="auto"/>
        <w:tabs>
          <w:tab w:val="left" w:pos="0" w:leader="none"/>
        </w:tabs>
        <w:rPr>
          <w:rFonts w:hint="eastAsia" w:ascii="宋体" w:hAnsi="宋体" w:cs="宋体"/>
          <w:bCs/>
          <w:szCs w:val="21"/>
        </w:rPr>
      </w:pPr>
      <w:r>
        <w:rPr>
          <w:rFonts w:hint="eastAsia" w:ascii="宋体" w:hAnsi="宋体" w:cs="宋体"/>
          <w:bCs/>
          <w:szCs w:val="21"/>
        </w:rPr>
      </w:r>
      <w:r/>
    </w:p>
    <w:p>
      <w:pPr>
        <w:ind w:right="393" w:firstLine="420"/>
        <w:jc w:val="right"/>
        <w:spacing w:line="360" w:lineRule="auto"/>
        <w:tabs>
          <w:tab w:val="left" w:pos="0" w:leader="none"/>
        </w:tabs>
        <w:rPr>
          <w:rFonts w:hint="eastAsia" w:ascii="宋体" w:hAnsi="宋体" w:cs="宋体"/>
          <w:bCs/>
          <w:szCs w:val="21"/>
        </w:rPr>
      </w:pPr>
      <w:r>
        <w:rPr>
          <w:rFonts w:hint="eastAsia" w:ascii="宋体" w:hAnsi="宋体" w:cs="宋体"/>
          <w:bCs/>
          <w:szCs w:val="21"/>
        </w:rPr>
        <w:t xml:space="preserve">   </w:t>
      </w:r>
      <w:r>
        <w:rPr>
          <w:rFonts w:ascii="宋体" w:hAnsi="宋体" w:cs="宋体"/>
          <w:bCs/>
          <w:szCs w:val="21"/>
        </w:rPr>
        <w:t xml:space="preserve">  </w:t>
      </w:r>
      <w:r>
        <w:rPr>
          <w:rFonts w:hint="eastAsia" w:ascii="宋体" w:hAnsi="宋体" w:cs="宋体"/>
          <w:bCs/>
          <w:szCs w:val="21"/>
        </w:rPr>
        <w:t xml:space="preserve">供应商名称：</w:t>
      </w:r>
      <w:r>
        <w:rPr>
          <w:rFonts w:hint="eastAsia" w:ascii="宋体" w:hAnsi="宋体" w:cs="宋体"/>
          <w:bCs/>
          <w:szCs w:val="21"/>
          <w:u w:val="single"/>
        </w:rPr>
        <w:t xml:space="preserve">                </w:t>
      </w:r>
      <w:r>
        <w:rPr>
          <w:rFonts w:hint="eastAsia" w:ascii="宋体" w:hAnsi="宋体" w:cs="宋体"/>
          <w:bCs/>
          <w:szCs w:val="21"/>
        </w:rPr>
        <w:t xml:space="preserve">（盖  章）</w:t>
      </w:r>
      <w:r/>
    </w:p>
    <w:p>
      <w:pPr>
        <w:ind w:right="-87" w:firstLine="420"/>
        <w:jc w:val="right"/>
        <w:spacing w:line="360" w:lineRule="auto"/>
        <w:tabs>
          <w:tab w:val="left" w:pos="0" w:leader="none"/>
        </w:tabs>
        <w:rPr>
          <w:rFonts w:hint="eastAsia" w:ascii="宋体" w:hAnsi="宋体" w:cs="宋体"/>
          <w:bCs/>
          <w:szCs w:val="21"/>
        </w:rPr>
      </w:pPr>
      <w:r>
        <w:rPr>
          <w:rFonts w:hint="eastAsia" w:ascii="宋体" w:hAnsi="宋体" w:cs="宋体"/>
          <w:bCs/>
          <w:szCs w:val="21"/>
        </w:rPr>
        <w:t xml:space="preserve">             法定代表人：</w:t>
      </w:r>
      <w:r>
        <w:rPr>
          <w:rFonts w:hint="eastAsia" w:ascii="宋体" w:hAnsi="宋体" w:cs="宋体"/>
          <w:bCs/>
          <w:szCs w:val="21"/>
          <w:u w:val="single"/>
        </w:rPr>
        <w:t xml:space="preserve">                </w:t>
      </w:r>
      <w:r>
        <w:rPr>
          <w:rFonts w:hint="eastAsia" w:ascii="宋体" w:hAnsi="宋体" w:cs="宋体"/>
          <w:bCs/>
          <w:szCs w:val="21"/>
        </w:rPr>
        <w:t xml:space="preserve">（签字或盖章）</w:t>
      </w:r>
      <w:r/>
    </w:p>
    <w:p>
      <w:pPr>
        <w:pStyle w:val="1078"/>
        <w:ind w:firstLine="4393"/>
        <w:spacing w:before="0" w:beforeAutospacing="0" w:after="0" w:afterAutospacing="0" w:line="360" w:lineRule="auto"/>
        <w:rPr>
          <w:rFonts w:hint="eastAsia"/>
          <w:bCs/>
          <w:sz w:val="21"/>
          <w:szCs w:val="21"/>
          <w:u w:val="single"/>
        </w:rPr>
      </w:pPr>
      <w:r>
        <w:rPr>
          <w:rFonts w:hint="eastAsia"/>
          <w:bCs/>
          <w:sz w:val="21"/>
          <w:szCs w:val="21"/>
        </w:rPr>
        <w:t xml:space="preserve">被授权人签字：</w:t>
      </w:r>
      <w:r>
        <w:rPr>
          <w:rFonts w:hint="eastAsia"/>
          <w:bCs/>
          <w:sz w:val="21"/>
          <w:szCs w:val="21"/>
          <w:u w:val="single"/>
        </w:rPr>
        <w:t xml:space="preserve">                </w:t>
      </w:r>
      <w:r/>
    </w:p>
    <w:p>
      <w:pPr>
        <w:ind w:right="1410"/>
        <w:spacing w:line="360" w:lineRule="auto"/>
        <w:tabs>
          <w:tab w:val="left" w:pos="0" w:leader="none"/>
          <w:tab w:val="left" w:pos="7797" w:leader="none"/>
        </w:tabs>
        <w:rPr>
          <w:rFonts w:hint="eastAsia" w:ascii="宋体" w:hAnsi="宋体" w:cs="宋体"/>
          <w:bCs/>
          <w:szCs w:val="21"/>
        </w:rPr>
      </w:pPr>
      <w:r>
        <w:rPr>
          <w:rFonts w:hint="eastAsia" w:ascii="宋体" w:hAnsi="宋体" w:cs="宋体"/>
          <w:bCs/>
          <w:szCs w:val="21"/>
        </w:rPr>
      </w:r>
      <w:r/>
    </w:p>
    <w:p>
      <w:pPr>
        <w:ind w:right="1410"/>
        <w:spacing w:line="360" w:lineRule="auto"/>
        <w:tabs>
          <w:tab w:val="left" w:pos="0" w:leader="none"/>
          <w:tab w:val="left" w:pos="7797" w:leader="none"/>
        </w:tabs>
        <w:rPr>
          <w:rFonts w:hint="eastAsia" w:ascii="宋体" w:hAnsi="宋体" w:cs="宋体"/>
          <w:bCs/>
          <w:szCs w:val="21"/>
        </w:rPr>
      </w:pPr>
      <w:r>
        <w:rPr>
          <w:rFonts w:hint="eastAsia" w:ascii="宋体" w:hAnsi="宋体" w:cs="宋体"/>
          <w:bCs/>
          <w:szCs w:val="21"/>
        </w:rPr>
      </w:r>
      <w:r/>
    </w:p>
    <w:tbl>
      <w:tblPr>
        <w:tblStyle w:val="1064"/>
        <w:tblW w:w="504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textDirection w:val="lrTb"/>
            <w:noWrap w:val="false"/>
          </w:tcPr>
          <w:p>
            <w:pPr>
              <w:ind w:firstLine="210"/>
              <w:spacing w:line="360" w:lineRule="auto"/>
              <w:rPr>
                <w:rFonts w:hint="eastAsia" w:ascii="宋体" w:hAnsi="宋体" w:cs="宋体"/>
                <w:szCs w:val="21"/>
              </w:rPr>
            </w:pPr>
            <w:r>
              <w:rPr>
                <w:rFonts w:hint="eastAsia" w:ascii="宋体" w:hAnsi="宋体" w:cs="宋体"/>
                <w:szCs w:val="21"/>
              </w:rPr>
              <w:t xml:space="preserve">被授权人（身份证复印件，正反面）</w:t>
            </w:r>
            <w:r/>
          </w:p>
          <w:p>
            <w:pPr>
              <w:ind w:firstLine="210"/>
              <w:spacing w:line="360" w:lineRule="auto"/>
              <w:rPr>
                <w:rFonts w:hint="eastAsia" w:ascii="宋体" w:hAnsi="宋体" w:cs="宋体"/>
                <w:szCs w:val="21"/>
              </w:rPr>
            </w:pPr>
            <w:r>
              <w:rPr>
                <w:rFonts w:hint="eastAsia" w:ascii="宋体" w:hAnsi="宋体" w:cs="宋体"/>
                <w:szCs w:val="21"/>
              </w:rPr>
            </w:r>
            <w:r/>
          </w:p>
          <w:p>
            <w:pPr>
              <w:ind w:firstLine="210"/>
              <w:spacing w:line="360" w:lineRule="auto"/>
              <w:rPr>
                <w:rFonts w:hint="eastAsia" w:ascii="宋体" w:hAnsi="宋体" w:cs="宋体"/>
                <w:szCs w:val="21"/>
              </w:rPr>
            </w:pPr>
            <w:r>
              <w:rPr>
                <w:rFonts w:hint="eastAsia" w:ascii="宋体" w:hAnsi="宋体" w:cs="宋体"/>
                <w:szCs w:val="21"/>
              </w:rPr>
            </w:r>
            <w:r/>
          </w:p>
          <w:p>
            <w:pPr>
              <w:ind w:firstLine="210"/>
              <w:spacing w:line="360" w:lineRule="auto"/>
              <w:rPr>
                <w:rFonts w:hint="eastAsia" w:ascii="宋体" w:hAnsi="宋体" w:cs="宋体"/>
                <w:szCs w:val="21"/>
              </w:rPr>
            </w:pPr>
            <w:r>
              <w:rPr>
                <w:rFonts w:hint="eastAsia" w:ascii="宋体" w:hAnsi="宋体" w:cs="宋体"/>
                <w:szCs w:val="21"/>
              </w:rPr>
            </w:r>
            <w:r/>
          </w:p>
        </w:tc>
      </w:tr>
    </w:tbl>
    <w:p>
      <w:pPr>
        <w:spacing w:line="360" w:lineRule="auto"/>
        <w:widowControl/>
        <w:rPr>
          <w:rFonts w:hint="eastAsia" w:ascii="宋体" w:hAnsi="宋体" w:cs="宋体"/>
          <w:b/>
          <w:szCs w:val="21"/>
        </w:rPr>
      </w:pPr>
      <w:r>
        <w:rPr>
          <w:rFonts w:hint="eastAsia" w:ascii="宋体" w:hAnsi="宋体" w:cs="宋体"/>
          <w:b/>
          <w:szCs w:val="21"/>
        </w:rPr>
        <w:br w:type="page" w:clear="all"/>
      </w:r>
      <w:r/>
    </w:p>
    <w:p>
      <w:pPr>
        <w:jc w:val="center"/>
        <w:spacing w:line="360" w:lineRule="auto"/>
        <w:rPr>
          <w:rFonts w:hint="eastAsia" w:ascii="宋体" w:hAnsi="宋体" w:cs="宋体"/>
          <w:b/>
          <w:bCs/>
          <w:szCs w:val="21"/>
        </w:rPr>
        <w:outlineLvl w:val="0"/>
      </w:pPr>
      <w:r/>
      <w:bookmarkStart w:id="118" w:name="_Toc516072032"/>
      <w:r/>
      <w:bookmarkStart w:id="119" w:name="_Toc333"/>
      <w:r/>
      <w:bookmarkStart w:id="120" w:name="_Toc500837021"/>
      <w:r/>
      <w:bookmarkStart w:id="121" w:name="_Toc516072003"/>
      <w:r/>
      <w:bookmarkStart w:id="122" w:name="_Toc516075561"/>
      <w:r/>
      <w:bookmarkStart w:id="123" w:name="_Toc5673"/>
      <w:r>
        <w:rPr>
          <w:rFonts w:hint="eastAsia" w:ascii="宋体" w:hAnsi="宋体" w:cs="宋体"/>
          <w:b/>
          <w:bCs/>
          <w:szCs w:val="21"/>
        </w:rPr>
        <w:t xml:space="preserve">附件4  报价一览表（格式）</w:t>
      </w:r>
      <w:bookmarkEnd w:id="118"/>
      <w:r/>
      <w:bookmarkEnd w:id="119"/>
      <w:r/>
      <w:bookmarkEnd w:id="120"/>
      <w:r/>
      <w:bookmarkEnd w:id="121"/>
      <w:r/>
      <w:bookmarkEnd w:id="122"/>
      <w:r/>
      <w:bookmarkEnd w:id="123"/>
      <w:r/>
      <w:r/>
    </w:p>
    <w:p>
      <w:pPr>
        <w:pStyle w:val="1078"/>
        <w:ind w:firstLine="420"/>
        <w:spacing w:after="0" w:afterAutospacing="0" w:line="360" w:lineRule="auto"/>
        <w:rPr>
          <w:rFonts w:hint="eastAsia"/>
          <w:bCs/>
          <w:sz w:val="21"/>
          <w:szCs w:val="21"/>
        </w:rPr>
      </w:pPr>
      <w:r>
        <w:rPr>
          <w:rFonts w:hint="eastAsia"/>
          <w:bCs/>
          <w:sz w:val="21"/>
          <w:szCs w:val="21"/>
        </w:rPr>
        <w:t xml:space="preserve">                                               货币单位：元（人民币）</w:t>
      </w:r>
      <w:r/>
    </w:p>
    <w:tbl>
      <w:tblPr>
        <w:tblStyle w:val="1064"/>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383"/>
        <w:gridCol w:w="4829"/>
      </w:tblGrid>
      <w:tr>
        <w:trPr>
          <w:jc w:val="center"/>
          <w:trHeight w:val="614"/>
        </w:trPr>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621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14"/>
        </w:trPr>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项目编号</w:t>
            </w:r>
            <w:r/>
          </w:p>
        </w:tc>
        <w:tc>
          <w:tcPr>
            <w:gridSpan w:val="2"/>
            <w:tcBorders>
              <w:top w:val="single" w:color="auto" w:sz="4" w:space="0"/>
              <w:left w:val="single" w:color="auto" w:sz="4" w:space="0"/>
              <w:bottom w:val="single" w:color="auto" w:sz="4" w:space="0"/>
              <w:right w:val="single" w:color="auto" w:sz="4" w:space="0"/>
            </w:tcBorders>
            <w:tcW w:w="621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614"/>
        </w:trPr>
        <w:tc>
          <w:tcPr>
            <w:tcW w:w="2160"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总报价</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小写</w:t>
            </w:r>
            <w:r/>
          </w:p>
        </w:tc>
        <w:tc>
          <w:tcPr>
            <w:tcW w:w="48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614"/>
        </w:trPr>
        <w:tc>
          <w:tcPr>
            <w:tcW w:w="2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大写</w:t>
            </w:r>
            <w:r/>
          </w:p>
        </w:tc>
        <w:tc>
          <w:tcPr>
            <w:tcW w:w="482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614"/>
        </w:trPr>
        <w:tc>
          <w:tcPr>
            <w:tcW w:w="21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服务期限</w:t>
            </w:r>
            <w:r/>
          </w:p>
        </w:tc>
        <w:tc>
          <w:tcPr>
            <w:gridSpan w:val="2"/>
            <w:tcW w:w="621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1、以上报价包含本项目所有内容产生的所有费用，报价</w:t>
      </w:r>
      <w:r>
        <w:rPr>
          <w:rFonts w:hint="eastAsia" w:ascii="宋体" w:hAnsi="宋体" w:cs="宋体"/>
          <w:bCs/>
          <w:szCs w:val="21"/>
        </w:rPr>
        <w:t xml:space="preserve">精确到小数点后两位</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2、此表总报价须与附件5报价明细表合计总价一致。</w:t>
      </w:r>
      <w:r/>
    </w:p>
    <w:p>
      <w:pPr>
        <w:ind w:firstLine="420"/>
        <w:spacing w:line="360" w:lineRule="auto"/>
        <w:rPr>
          <w:rFonts w:hint="eastAsia" w:ascii="宋体" w:hAnsi="宋体" w:cs="宋体"/>
          <w:szCs w:val="21"/>
        </w:rPr>
      </w:pPr>
      <w:r>
        <w:rPr>
          <w:rFonts w:hint="eastAsia" w:ascii="宋体" w:hAnsi="宋体" w:cs="宋体"/>
          <w:szCs w:val="21"/>
        </w:rPr>
        <w:t xml:space="preserve">3、此表不得自行增减内容。</w:t>
      </w:r>
      <w:r/>
    </w:p>
    <w:p>
      <w:pPr>
        <w:pStyle w:val="1078"/>
        <w:ind w:firstLine="420"/>
        <w:spacing w:line="360" w:lineRule="auto"/>
        <w:rPr>
          <w:rFonts w:hint="eastAsia"/>
          <w:bCs/>
          <w:sz w:val="21"/>
          <w:szCs w:val="21"/>
        </w:rPr>
      </w:pPr>
      <w:r>
        <w:rPr>
          <w:rFonts w:hint="eastAsia"/>
          <w:bCs/>
          <w:sz w:val="21"/>
          <w:szCs w:val="21"/>
        </w:rPr>
      </w:r>
      <w:r/>
    </w:p>
    <w:p>
      <w:pPr>
        <w:pStyle w:val="1078"/>
        <w:jc w:val="right"/>
        <w:spacing w:line="360" w:lineRule="auto"/>
        <w:rPr>
          <w:rFonts w:hint="eastAsia"/>
          <w:bCs/>
          <w:sz w:val="21"/>
          <w:szCs w:val="21"/>
        </w:rPr>
      </w:pPr>
      <w:r>
        <w:rPr>
          <w:rFonts w:hint="eastAsia"/>
          <w:bCs/>
          <w:sz w:val="21"/>
          <w:szCs w:val="21"/>
        </w:rPr>
        <w:t xml:space="preserve">供应商名称：（盖章）</w:t>
      </w:r>
      <w:r/>
    </w:p>
    <w:p>
      <w:pPr>
        <w:pStyle w:val="1078"/>
        <w:jc w:val="right"/>
        <w:spacing w:line="360" w:lineRule="auto"/>
        <w:rPr>
          <w:rFonts w:hint="eastAsia"/>
          <w:bCs/>
          <w:sz w:val="21"/>
          <w:szCs w:val="21"/>
        </w:rPr>
      </w:pPr>
      <w:r>
        <w:rPr>
          <w:rFonts w:hint="eastAsia"/>
          <w:bCs/>
          <w:sz w:val="21"/>
          <w:szCs w:val="21"/>
        </w:rPr>
        <w:t xml:space="preserve">法定代表人或其授权委托人：（签字或盖章）</w:t>
      </w:r>
      <w:r/>
    </w:p>
    <w:p>
      <w:pPr>
        <w:pStyle w:val="1071"/>
        <w:jc w:val="right"/>
        <w:spacing w:line="360" w:lineRule="auto"/>
        <w:rPr>
          <w:rFonts w:hAnsi="宋体" w:cs="宋体"/>
          <w:b/>
          <w:szCs w:val="21"/>
        </w:rPr>
      </w:pPr>
      <w:r>
        <w:rPr>
          <w:rFonts w:hAnsi="宋体" w:cs="宋体"/>
          <w:bCs/>
          <w:szCs w:val="21"/>
        </w:rPr>
        <w:t xml:space="preserve">日期：      年  月  日</w:t>
      </w:r>
      <w:r>
        <w:rPr>
          <w:rFonts w:hAnsi="宋体" w:cs="宋体"/>
          <w:b/>
          <w:szCs w:val="21"/>
        </w:rPr>
        <w:br w:type="page" w:clear="all"/>
      </w:r>
      <w:r/>
    </w:p>
    <w:p>
      <w:pPr>
        <w:jc w:val="center"/>
        <w:spacing w:line="360" w:lineRule="auto"/>
        <w:rPr>
          <w:rFonts w:hint="eastAsia" w:ascii="宋体" w:hAnsi="宋体" w:cs="宋体"/>
          <w:b/>
          <w:bCs/>
          <w:szCs w:val="21"/>
        </w:rPr>
        <w:outlineLvl w:val="0"/>
      </w:pPr>
      <w:r/>
      <w:bookmarkStart w:id="124" w:name="_Toc5521"/>
      <w:r/>
      <w:bookmarkStart w:id="125" w:name="_Toc500837022"/>
      <w:r/>
      <w:bookmarkStart w:id="126" w:name="_Toc516072033"/>
      <w:r/>
      <w:bookmarkStart w:id="127" w:name="_Toc516072004"/>
      <w:r/>
      <w:bookmarkStart w:id="128" w:name="_Toc516075562"/>
      <w:r/>
      <w:bookmarkStart w:id="129" w:name="_Toc29979"/>
      <w:r>
        <w:rPr>
          <w:rFonts w:hint="eastAsia" w:ascii="宋体" w:hAnsi="宋体" w:cs="宋体"/>
          <w:b/>
          <w:bCs/>
          <w:szCs w:val="21"/>
        </w:rPr>
        <w:t xml:space="preserve">附件5  报价明细表（格式可自拟）</w:t>
      </w:r>
      <w:bookmarkEnd w:id="124"/>
      <w:r/>
      <w:bookmarkEnd w:id="125"/>
      <w:r/>
      <w:bookmarkEnd w:id="126"/>
      <w:r/>
      <w:bookmarkEnd w:id="127"/>
      <w:r/>
      <w:bookmarkEnd w:id="128"/>
      <w:r/>
      <w:bookmarkEnd w:id="129"/>
      <w:r/>
      <w:r/>
    </w:p>
    <w:p>
      <w:pPr>
        <w:pStyle w:val="1078"/>
        <w:spacing w:before="0" w:beforeAutospacing="0" w:after="0" w:afterAutospacing="0" w:line="360" w:lineRule="auto"/>
        <w:rPr>
          <w:rFonts w:hint="eastAsia"/>
          <w:bCs/>
          <w:sz w:val="21"/>
          <w:szCs w:val="21"/>
        </w:rPr>
      </w:pPr>
      <w:r>
        <w:rPr>
          <w:rFonts w:hint="eastAsia"/>
          <w:bCs/>
          <w:sz w:val="21"/>
          <w:szCs w:val="21"/>
        </w:rPr>
        <w:t xml:space="preserve">项目名称：</w:t>
      </w:r>
      <w:r>
        <w:rPr>
          <w:rFonts w:hint="eastAsia"/>
          <w:bCs/>
          <w:sz w:val="21"/>
          <w:szCs w:val="21"/>
          <w:u w:val="single"/>
        </w:rPr>
        <w:t xml:space="preserve">                      </w:t>
      </w:r>
      <w:r/>
    </w:p>
    <w:p>
      <w:pPr>
        <w:pStyle w:val="1078"/>
        <w:spacing w:before="0" w:beforeAutospacing="0" w:after="0" w:afterAutospacing="0" w:line="360" w:lineRule="auto"/>
        <w:rPr>
          <w:rFonts w:hint="eastAsia"/>
          <w:bCs/>
          <w:sz w:val="21"/>
          <w:szCs w:val="21"/>
        </w:rPr>
      </w:pPr>
      <w:r>
        <w:rPr>
          <w:rFonts w:hint="eastAsia"/>
          <w:bCs/>
          <w:sz w:val="21"/>
          <w:szCs w:val="21"/>
        </w:rPr>
        <w:t xml:space="preserve">项目编号：</w:t>
      </w:r>
      <w:r>
        <w:rPr>
          <w:rFonts w:hint="eastAsia"/>
          <w:bCs/>
          <w:sz w:val="21"/>
          <w:szCs w:val="21"/>
          <w:u w:val="single"/>
        </w:rPr>
        <w:t xml:space="preserve">                      </w:t>
      </w:r>
      <w:r/>
    </w:p>
    <w:p>
      <w:pPr>
        <w:pStyle w:val="1078"/>
        <w:ind w:firstLine="420"/>
        <w:spacing w:before="0" w:beforeAutospacing="0" w:after="0" w:afterAutospacing="0" w:line="360" w:lineRule="auto"/>
        <w:rPr>
          <w:rFonts w:hint="eastAsia"/>
          <w:sz w:val="21"/>
          <w:szCs w:val="21"/>
        </w:rPr>
      </w:pPr>
      <w:r>
        <w:rPr>
          <w:rFonts w:hint="eastAsia"/>
          <w:bCs/>
          <w:sz w:val="21"/>
          <w:szCs w:val="21"/>
        </w:rPr>
        <w:t xml:space="preserve">                                                 </w:t>
      </w:r>
      <w:r>
        <w:rPr>
          <w:rFonts w:hint="eastAsia"/>
          <w:b/>
          <w:bCs/>
          <w:sz w:val="21"/>
          <w:szCs w:val="21"/>
        </w:rPr>
        <w:t xml:space="preserve">货币单位：元（人民币）</w:t>
      </w:r>
      <w:r/>
    </w:p>
    <w:tbl>
      <w:tblPr>
        <w:tblStyle w:val="1082"/>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jc w:val="center"/>
          <w:trHeight w:val="5526"/>
        </w:trPr>
        <w:tc>
          <w:tcPr>
            <w:tcW w:w="8580" w:type="dxa"/>
            <w:textDirection w:val="lrTb"/>
            <w:noWrap w:val="false"/>
          </w:tcPr>
          <w:p>
            <w:pPr>
              <w:ind w:firstLine="482"/>
              <w:jc w:val="center"/>
              <w:rPr>
                <w:rFonts w:hint="eastAsia" w:ascii="宋体" w:hAnsi="宋体"/>
                <w:b/>
                <w:bCs/>
                <w:szCs w:val="21"/>
              </w:rPr>
            </w:pPr>
            <w:r>
              <w:rPr>
                <w:rFonts w:hint="eastAsia" w:ascii="宋体" w:hAnsi="宋体"/>
                <w:b/>
                <w:bCs/>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说明：</w:t>
      </w:r>
      <w:r/>
    </w:p>
    <w:p>
      <w:pPr>
        <w:ind w:firstLine="420"/>
        <w:spacing w:line="360" w:lineRule="auto"/>
        <w:rPr>
          <w:rFonts w:hint="eastAsia" w:ascii="宋体" w:hAnsi="宋体" w:cs="宋体"/>
          <w:szCs w:val="21"/>
        </w:rPr>
      </w:pPr>
      <w:r>
        <w:rPr>
          <w:rFonts w:hint="eastAsia" w:ascii="宋体" w:hAnsi="宋体" w:cs="宋体"/>
          <w:szCs w:val="21"/>
        </w:rPr>
        <w:t xml:space="preserve">（1）所有价格均系用人民币表示，单位为元，</w:t>
      </w:r>
      <w:r>
        <w:rPr>
          <w:rFonts w:hint="eastAsia" w:ascii="宋体" w:hAnsi="宋体" w:cs="宋体"/>
          <w:bCs/>
          <w:szCs w:val="21"/>
        </w:rPr>
        <w:t xml:space="preserve">精确到小数点后两位</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（2）该表中包含供应商认为完成本项目所需的所有费用，各项费用须列出明细清单。合计总计价应等于“报价一览表”中的报价总价。如果不提供详细单项报价将视为没有实质性响应磋商文件。</w:t>
      </w:r>
      <w:r/>
    </w:p>
    <w:p>
      <w:pPr>
        <w:ind w:left="1029" w:hanging="1029"/>
        <w:jc w:val="right"/>
        <w:spacing w:line="360" w:lineRule="auto"/>
        <w:rPr>
          <w:rFonts w:hint="eastAsia" w:ascii="宋体" w:hAnsi="宋体" w:cs="宋体"/>
          <w:szCs w:val="21"/>
        </w:rPr>
      </w:pPr>
      <w:r>
        <w:rPr>
          <w:rFonts w:hint="eastAsia" w:ascii="宋体" w:hAnsi="宋体" w:cs="宋体"/>
          <w:szCs w:val="21"/>
        </w:rPr>
        <w:t xml:space="preserve">供应商名称（盖章）：</w:t>
      </w:r>
      <w:r>
        <w:rPr>
          <w:rFonts w:hint="eastAsia" w:ascii="宋体" w:hAnsi="宋体" w:cs="宋体"/>
          <w:szCs w:val="21"/>
          <w:u w:val="single"/>
        </w:rPr>
        <w:t xml:space="preserve">                      </w:t>
      </w:r>
      <w:r>
        <w:rPr>
          <w:rFonts w:hint="eastAsia" w:ascii="宋体" w:hAnsi="宋体" w:cs="宋体"/>
          <w:szCs w:val="21"/>
        </w:rPr>
        <w:t xml:space="preserve">                            </w:t>
      </w:r>
      <w:r/>
    </w:p>
    <w:p>
      <w:pPr>
        <w:jc w:val="right"/>
        <w:spacing w:line="360" w:lineRule="auto"/>
        <w:rPr>
          <w:rFonts w:hint="eastAsia" w:ascii="宋体" w:hAnsi="宋体" w:cs="宋体"/>
          <w:szCs w:val="21"/>
        </w:rPr>
      </w:pPr>
      <w:r>
        <w:rPr>
          <w:rFonts w:hint="eastAsia" w:ascii="宋体" w:hAnsi="宋体" w:cs="宋体"/>
          <w:szCs w:val="21"/>
        </w:rPr>
        <w:t xml:space="preserve">法定代表人或其授权委托人（签字或盖章）：</w:t>
      </w:r>
      <w:r>
        <w:rPr>
          <w:rFonts w:hint="eastAsia" w:ascii="宋体" w:hAnsi="宋体" w:cs="宋体"/>
          <w:szCs w:val="21"/>
          <w:u w:val="single"/>
        </w:rPr>
        <w:t xml:space="preserve">                      </w:t>
      </w:r>
      <w:r/>
    </w:p>
    <w:p>
      <w:pPr>
        <w:jc w:val="right"/>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rPr>
          <w:rFonts w:hint="eastAsia" w:ascii="宋体" w:hAnsi="宋体" w:cs="宋体"/>
          <w:szCs w:val="21"/>
        </w:rPr>
        <w:br w:type="page" w:clear="all"/>
      </w:r>
      <w:bookmarkStart w:id="130" w:name="_Toc3568"/>
      <w:r/>
      <w:bookmarkStart w:id="131" w:name="_Toc516072005"/>
      <w:r/>
      <w:bookmarkStart w:id="132" w:name="_Toc516072034"/>
      <w:r/>
      <w:bookmarkStart w:id="133" w:name="_Toc500837023"/>
      <w:r/>
      <w:bookmarkStart w:id="134" w:name="_Toc516075563"/>
      <w:r/>
      <w:r/>
    </w:p>
    <w:p>
      <w:pPr>
        <w:jc w:val="center"/>
        <w:spacing w:line="360" w:lineRule="auto"/>
        <w:rPr>
          <w:rFonts w:hint="eastAsia" w:ascii="宋体" w:hAnsi="宋体" w:cs="宋体"/>
          <w:b/>
          <w:spacing w:val="8"/>
          <w:szCs w:val="21"/>
        </w:rPr>
        <w:outlineLvl w:val="0"/>
      </w:pPr>
      <w:r/>
      <w:bookmarkStart w:id="135" w:name="_Toc160"/>
      <w:r>
        <w:rPr>
          <w:rFonts w:hint="eastAsia" w:ascii="宋体" w:hAnsi="宋体" w:cs="宋体"/>
          <w:b/>
          <w:bCs/>
          <w:szCs w:val="21"/>
        </w:rPr>
        <w:t xml:space="preserve">附件6  偏离表（格式）</w:t>
      </w:r>
      <w:bookmarkEnd w:id="130"/>
      <w:r/>
      <w:bookmarkEnd w:id="131"/>
      <w:r/>
      <w:bookmarkEnd w:id="132"/>
      <w:r/>
      <w:bookmarkEnd w:id="133"/>
      <w:r/>
      <w:bookmarkEnd w:id="134"/>
      <w:r/>
      <w:bookmarkEnd w:id="135"/>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p>
    <w:p>
      <w:pPr>
        <w:ind w:firstLine="420"/>
        <w:spacing w:line="360" w:lineRule="auto"/>
        <w:rPr>
          <w:rFonts w:hint="eastAsia" w:ascii="宋体" w:hAnsi="宋体" w:cs="宋体"/>
          <w:b/>
          <w:szCs w:val="21"/>
        </w:rPr>
      </w:pPr>
      <w:r>
        <w:rPr>
          <w:rFonts w:hint="eastAsia" w:ascii="宋体" w:hAnsi="宋体" w:cs="宋体"/>
          <w:szCs w:val="21"/>
        </w:rPr>
        <w:t xml:space="preserve">项目编号：</w:t>
      </w:r>
      <w:r/>
    </w:p>
    <w:tbl>
      <w:tblPr>
        <w:tblStyle w:val="1064"/>
        <w:tblW w:w="80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9"/>
        <w:gridCol w:w="2782"/>
        <w:gridCol w:w="1978"/>
        <w:gridCol w:w="1459"/>
        <w:gridCol w:w="1001"/>
      </w:tblGrid>
      <w:tr>
        <w:trPr>
          <w:cantSplit/>
          <w:jc w:val="center"/>
          <w:trHeight w:val="1278"/>
        </w:trPr>
        <w:tc>
          <w:tcPr>
            <w:tcBorders>
              <w:right w:val="single" w:color="auto" w:sz="4" w:space="0"/>
            </w:tcBorders>
            <w:tcW w:w="859"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left w:val="single" w:color="auto" w:sz="4" w:space="0"/>
            </w:tcBorders>
            <w:tcW w:w="27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竞争性磋商文件相关内容</w:t>
            </w:r>
            <w:r/>
          </w:p>
        </w:tc>
        <w:tc>
          <w:tcPr>
            <w:tcW w:w="197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响应文件的响应</w:t>
            </w:r>
            <w:r/>
          </w:p>
        </w:tc>
        <w:tc>
          <w:tcPr>
            <w:tcW w:w="1459"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偏离说明</w:t>
            </w:r>
            <w:r/>
          </w:p>
        </w:tc>
        <w:tc>
          <w:tcPr>
            <w:tcW w:w="100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页码</w:t>
            </w:r>
            <w:r/>
          </w:p>
        </w:tc>
      </w:tr>
      <w:tr>
        <w:trPr>
          <w:cantSplit/>
          <w:jc w:val="center"/>
          <w:trHeight w:val="800"/>
        </w:trPr>
        <w:tc>
          <w:tcPr>
            <w:tcBorders>
              <w:right w:val="single" w:color="auto" w:sz="4" w:space="0"/>
            </w:tcBorders>
            <w:tcW w:w="8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left w:val="single" w:color="auto" w:sz="4" w:space="0"/>
            </w:tcBorders>
            <w:tcW w:w="27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00"/>
        </w:trPr>
        <w:tc>
          <w:tcPr>
            <w:tcW w:w="8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7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00"/>
        </w:trPr>
        <w:tc>
          <w:tcPr>
            <w:tcW w:w="8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7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00"/>
        </w:trPr>
        <w:tc>
          <w:tcPr>
            <w:tcW w:w="8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7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00"/>
        </w:trPr>
        <w:tc>
          <w:tcPr>
            <w:tcW w:w="8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78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5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1.供应商须针对磋商文件的商务、技术条款及项目需求内容逐条响应。</w:t>
      </w:r>
      <w:r/>
    </w:p>
    <w:p>
      <w:pPr>
        <w:ind w:firstLine="420"/>
        <w:spacing w:line="360" w:lineRule="auto"/>
        <w:rPr>
          <w:rFonts w:hint="eastAsia" w:ascii="宋体" w:hAnsi="宋体" w:cs="宋体"/>
          <w:szCs w:val="21"/>
        </w:rPr>
      </w:pPr>
      <w:r>
        <w:rPr>
          <w:rFonts w:hint="eastAsia" w:ascii="宋体" w:hAnsi="宋体" w:cs="宋体"/>
          <w:szCs w:val="21"/>
        </w:rPr>
        <w:t xml:space="preserve">2.供应商对磋商文件中的商务、技术条款及项目需求做的任何改动，请在此表中清楚地列明，并加以说明。</w:t>
      </w:r>
      <w:r/>
    </w:p>
    <w:p>
      <w:pPr>
        <w:ind w:firstLine="420"/>
        <w:spacing w:line="360" w:lineRule="auto"/>
        <w:rPr>
          <w:rFonts w:hint="eastAsia" w:ascii="宋体" w:hAnsi="宋体" w:cs="宋体"/>
          <w:szCs w:val="21"/>
        </w:rPr>
      </w:pPr>
      <w:r>
        <w:rPr>
          <w:rFonts w:hint="eastAsia" w:ascii="宋体" w:hAnsi="宋体" w:cs="宋体"/>
          <w:szCs w:val="21"/>
        </w:rPr>
        <w:t xml:space="preserve">3.如果表格叙述不下，可另附页说明，但要便于采购人查阅。</w:t>
      </w:r>
      <w:r/>
    </w:p>
    <w:p>
      <w:pPr>
        <w:ind w:firstLine="420"/>
        <w:spacing w:line="360" w:lineRule="auto"/>
        <w:rPr>
          <w:rFonts w:hint="eastAsia" w:ascii="宋体" w:hAnsi="宋体" w:cs="宋体"/>
          <w:szCs w:val="21"/>
        </w:rPr>
      </w:pPr>
      <w:r>
        <w:rPr>
          <w:rFonts w:hint="eastAsia" w:ascii="宋体" w:hAnsi="宋体" w:cs="宋体"/>
          <w:szCs w:val="21"/>
        </w:rPr>
        <w:t xml:space="preserve">4.供应商须详细描述偏离内容。</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u w:val="single"/>
        </w:rPr>
      </w:pPr>
      <w:r>
        <w:rPr>
          <w:rFonts w:hint="eastAsia" w:ascii="宋体" w:hAnsi="宋体" w:cs="宋体"/>
          <w:szCs w:val="21"/>
        </w:rPr>
        <w:t xml:space="preserve">供应商名称（公章）：</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法定代表人或其授权委托人：（签字或盖章）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rPr>
          <w:rFonts w:hint="eastAsia" w:ascii="宋体" w:hAnsi="宋体" w:cs="宋体"/>
          <w:b/>
          <w:bCs/>
          <w:szCs w:val="21"/>
        </w:rPr>
        <w:outlineLvl w:val="0"/>
      </w:pPr>
      <w:r/>
      <w:bookmarkStart w:id="136" w:name="_Toc516075564"/>
      <w:r/>
      <w:bookmarkStart w:id="137" w:name="_Toc516072006"/>
      <w:r/>
      <w:bookmarkStart w:id="138" w:name="_Toc1043"/>
      <w:r/>
      <w:bookmarkStart w:id="139" w:name="_Toc516072035"/>
      <w:r/>
      <w:bookmarkStart w:id="140" w:name="_Toc500837024"/>
      <w:r/>
      <w:bookmarkStart w:id="141" w:name="_Toc27618"/>
      <w:r>
        <w:rPr>
          <w:rFonts w:hint="eastAsia" w:ascii="宋体" w:hAnsi="宋体" w:cs="宋体"/>
          <w:b/>
          <w:bCs/>
          <w:szCs w:val="21"/>
        </w:rPr>
        <w:t xml:space="preserve">附件7  服务要求（格式）</w:t>
      </w:r>
      <w:bookmarkEnd w:id="136"/>
      <w:r/>
      <w:bookmarkEnd w:id="137"/>
      <w:r/>
      <w:bookmarkEnd w:id="138"/>
      <w:r/>
      <w:bookmarkEnd w:id="139"/>
      <w:r/>
      <w:bookmarkEnd w:id="140"/>
      <w:r/>
      <w:bookmarkEnd w:id="141"/>
      <w:r/>
      <w:r/>
    </w:p>
    <w:p>
      <w:pPr>
        <w:pStyle w:val="1071"/>
        <w:jc w:val="center"/>
        <w:spacing w:line="360" w:lineRule="auto"/>
        <w:rPr>
          <w:rFonts w:hAnsi="宋体" w:cs="宋体"/>
          <w:szCs w:val="21"/>
        </w:rPr>
      </w:pPr>
      <w:r>
        <w:rPr>
          <w:rFonts w:hAnsi="宋体" w:cs="宋体"/>
          <w:b/>
          <w:bCs/>
          <w:szCs w:val="21"/>
        </w:rPr>
        <w:t xml:space="preserve">（包括但不限于以下内容）</w:t>
      </w:r>
      <w:r/>
    </w:p>
    <w:p>
      <w:pPr>
        <w:ind w:firstLine="420"/>
        <w:spacing w:line="360" w:lineRule="auto"/>
        <w:rPr>
          <w:rFonts w:hint="eastAsia" w:ascii="宋体" w:hAnsi="宋体" w:cs="宋体"/>
          <w:szCs w:val="21"/>
        </w:rPr>
      </w:pPr>
      <w:r>
        <w:rPr>
          <w:rFonts w:hint="eastAsia" w:ascii="宋体" w:hAnsi="宋体" w:cs="宋体"/>
          <w:szCs w:val="21"/>
        </w:rPr>
        <w:t xml:space="preserve">根据采购人对项目的要求、评审标准的要求及项目本身的特点编写：</w:t>
      </w:r>
      <w:r/>
    </w:p>
    <w:p>
      <w:pPr>
        <w:ind w:firstLine="420"/>
        <w:spacing w:line="360" w:lineRule="auto"/>
        <w:rPr>
          <w:rFonts w:hint="eastAsia" w:ascii="宋体" w:hAnsi="宋体" w:cs="宋体"/>
          <w:szCs w:val="21"/>
        </w:rPr>
      </w:pPr>
      <w:r>
        <w:rPr>
          <w:rFonts w:hint="eastAsia" w:ascii="宋体" w:hAnsi="宋体" w:cs="宋体"/>
          <w:szCs w:val="21"/>
        </w:rPr>
        <w:t xml:space="preserve">1.评审标准2.1</w:t>
      </w:r>
      <w:r/>
    </w:p>
    <w:p>
      <w:pPr>
        <w:ind w:firstLine="420"/>
        <w:spacing w:line="360" w:lineRule="auto"/>
        <w:rPr>
          <w:rFonts w:hint="eastAsia" w:ascii="宋体" w:hAnsi="宋体" w:cs="宋体"/>
          <w:szCs w:val="21"/>
        </w:rPr>
      </w:pPr>
      <w:r>
        <w:rPr>
          <w:rFonts w:hint="eastAsia" w:ascii="宋体" w:hAnsi="宋体" w:cs="宋体"/>
          <w:szCs w:val="21"/>
        </w:rPr>
        <w:t xml:space="preserve">2.评审标准…</w:t>
      </w:r>
      <w:r/>
    </w:p>
    <w:p>
      <w:pPr>
        <w:ind w:firstLine="420"/>
        <w:spacing w:line="360" w:lineRule="auto"/>
        <w:rPr>
          <w:rFonts w:hint="eastAsia" w:ascii="宋体" w:hAnsi="宋体" w:cs="宋体"/>
          <w:szCs w:val="21"/>
        </w:rPr>
      </w:pPr>
      <w:r>
        <w:rPr>
          <w:rFonts w:hint="eastAsia" w:ascii="宋体" w:hAnsi="宋体" w:cs="宋体"/>
          <w:szCs w:val="21"/>
        </w:rPr>
        <w:t xml:space="preserve">3.…</w:t>
      </w:r>
      <w:r/>
    </w:p>
    <w:p>
      <w:pPr>
        <w:ind w:firstLine="420"/>
        <w:spacing w:line="360" w:lineRule="auto"/>
        <w:rPr>
          <w:rFonts w:hint="eastAsia" w:ascii="宋体" w:hAnsi="宋体" w:cs="宋体"/>
          <w:szCs w:val="21"/>
        </w:rPr>
      </w:pPr>
      <w:r>
        <w:rPr>
          <w:rFonts w:hint="eastAsia" w:ascii="宋体" w:hAnsi="宋体" w:cs="宋体"/>
          <w:szCs w:val="21"/>
        </w:rPr>
        <w:t xml:space="preserve">4.供应商认为有必要说明的其他事项。</w:t>
      </w:r>
      <w:r/>
    </w:p>
    <w:p>
      <w:pPr>
        <w:ind w:firstLine="420"/>
        <w:spacing w:line="360" w:lineRule="auto"/>
        <w:rPr>
          <w:rFonts w:hint="eastAsia" w:ascii="宋体" w:hAnsi="宋体" w:cs="宋体"/>
          <w:szCs w:val="21"/>
        </w:rPr>
      </w:pPr>
      <w:r>
        <w:rPr>
          <w:rFonts w:hint="eastAsia" w:ascii="宋体" w:hAnsi="宋体" w:cs="宋体"/>
          <w:szCs w:val="21"/>
        </w:rPr>
        <w:t xml:space="preserve">注：以上内容，供应商应结合本竞争性磋商文件第五章评审方法和评审标准的要求详细描述并提供相关证明文件。</w:t>
      </w:r>
      <w:r/>
    </w:p>
    <w:p>
      <w:pPr>
        <w:spacing w:line="360" w:lineRule="auto"/>
        <w:rPr>
          <w:rFonts w:hint="eastAsia" w:ascii="宋体" w:hAnsi="宋体" w:cs="宋体"/>
          <w:szCs w:val="21"/>
        </w:rPr>
      </w:pPr>
      <w:r>
        <w:rPr>
          <w:rFonts w:hint="eastAsia" w:ascii="宋体" w:hAnsi="宋体" w:cs="宋体"/>
          <w:szCs w:val="21"/>
        </w:rPr>
        <w:br w:type="page" w:clear="all"/>
      </w:r>
      <w:bookmarkStart w:id="142" w:name="_Toc516072036"/>
      <w:r/>
      <w:bookmarkStart w:id="143" w:name="_Toc2346"/>
      <w:r/>
      <w:bookmarkStart w:id="144" w:name="_Toc516072007"/>
      <w:r/>
      <w:bookmarkStart w:id="145" w:name="_Toc507427182"/>
      <w:r/>
      <w:bookmarkStart w:id="146" w:name="_Toc516075565"/>
      <w:r/>
      <w:r/>
    </w:p>
    <w:p>
      <w:pPr>
        <w:jc w:val="center"/>
        <w:spacing w:line="360" w:lineRule="auto"/>
        <w:rPr>
          <w:rFonts w:hint="eastAsia" w:ascii="宋体" w:hAnsi="宋体" w:cs="宋体"/>
          <w:b/>
          <w:bCs/>
          <w:szCs w:val="21"/>
        </w:rPr>
        <w:outlineLvl w:val="0"/>
      </w:pPr>
      <w:r/>
      <w:bookmarkStart w:id="147" w:name="_Toc27274"/>
      <w:r>
        <w:rPr>
          <w:rFonts w:hint="eastAsia" w:ascii="宋体" w:hAnsi="宋体" w:cs="宋体"/>
          <w:b/>
          <w:bCs/>
          <w:szCs w:val="21"/>
        </w:rPr>
        <w:t xml:space="preserve">附件7-1  拟投入本项目的项目主要负责人情况表（格式可自拟）</w:t>
      </w:r>
      <w:bookmarkEnd w:id="142"/>
      <w:r/>
      <w:bookmarkEnd w:id="143"/>
      <w:r/>
      <w:bookmarkEnd w:id="144"/>
      <w:r/>
      <w:bookmarkEnd w:id="145"/>
      <w:r/>
      <w:bookmarkEnd w:id="146"/>
      <w:r/>
      <w:bookmarkEnd w:id="147"/>
      <w:r/>
      <w:r/>
    </w:p>
    <w:p>
      <w:pPr>
        <w:spacing w:line="360" w:lineRule="auto"/>
        <w:rPr>
          <w:rFonts w:hint="eastAsia" w:ascii="宋体" w:hAnsi="宋体" w:cs="宋体"/>
          <w:szCs w:val="21"/>
          <w:u w:val="single"/>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p>
    <w:tbl>
      <w:tblPr>
        <w:tblStyle w:val="1064"/>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098"/>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line="360" w:lineRule="auto"/>
              <w:rPr>
                <w:rFonts w:hint="eastAsia" w:ascii="宋体" w:hAnsi="宋体" w:cs="宋体"/>
                <w:spacing w:val="20"/>
                <w:szCs w:val="21"/>
              </w:rPr>
            </w:pPr>
            <w:r>
              <w:rPr>
                <w:rFonts w:hint="eastAsia" w:ascii="宋体" w:hAnsi="宋体" w:cs="宋体"/>
                <w:spacing w:val="20"/>
                <w:szCs w:val="21"/>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098"/>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负责过的主要项目</w:t>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098"/>
              <w:spacing w:before="0"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098"/>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98"/>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line="360" w:lineRule="auto"/>
              <w:rPr>
                <w:rFonts w:hint="eastAsia" w:ascii="宋体" w:hAnsi="宋体" w:cs="宋体"/>
                <w:spacing w:val="20"/>
                <w:szCs w:val="21"/>
              </w:rPr>
            </w:pPr>
            <w:r>
              <w:rPr>
                <w:rFonts w:hint="eastAsia" w:ascii="宋体" w:hAnsi="宋体" w:cs="宋体"/>
                <w:spacing w:val="20"/>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1.须提供相关证明材料。</w:t>
      </w:r>
      <w:r/>
    </w:p>
    <w:p>
      <w:pPr>
        <w:ind w:firstLine="420"/>
        <w:spacing w:line="360" w:lineRule="auto"/>
        <w:rPr>
          <w:rFonts w:hint="eastAsia" w:ascii="宋体" w:hAnsi="宋体" w:cs="宋体"/>
          <w:szCs w:val="21"/>
        </w:rPr>
      </w:pPr>
      <w:r>
        <w:rPr>
          <w:rFonts w:hint="eastAsia" w:ascii="宋体" w:hAnsi="宋体" w:cs="宋体"/>
          <w:szCs w:val="21"/>
        </w:rPr>
        <w:t xml:space="preserve">2.项目负责人一旦确定，成交后原则上不再变更，若变更，须征得采购人同意。</w:t>
      </w:r>
      <w:r/>
    </w:p>
    <w:p>
      <w:pPr>
        <w:spacing w:line="360" w:lineRule="auto"/>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b/>
          <w:bCs/>
          <w:szCs w:val="21"/>
        </w:rPr>
        <w:outlineLvl w:val="0"/>
      </w:pPr>
      <w:r/>
      <w:bookmarkStart w:id="148" w:name="_Toc15022"/>
      <w:r/>
      <w:bookmarkStart w:id="149" w:name="_Toc516072037"/>
      <w:r/>
      <w:bookmarkStart w:id="150" w:name="_Toc507427183"/>
      <w:r/>
      <w:bookmarkStart w:id="151" w:name="_Toc26788"/>
      <w:r/>
      <w:bookmarkStart w:id="152" w:name="_Toc516072008"/>
      <w:r/>
      <w:bookmarkStart w:id="153" w:name="_Toc516075566"/>
      <w:r>
        <w:rPr>
          <w:rFonts w:hint="eastAsia" w:ascii="宋体" w:hAnsi="宋体" w:cs="宋体"/>
          <w:b/>
          <w:bCs/>
          <w:szCs w:val="21"/>
        </w:rPr>
        <w:t xml:space="preserve">附件7-2  拟投入本项目人员一览表（格式）</w:t>
      </w:r>
      <w:bookmarkEnd w:id="148"/>
      <w:r/>
      <w:bookmarkEnd w:id="149"/>
      <w:r/>
      <w:bookmarkEnd w:id="150"/>
      <w:r/>
      <w:bookmarkEnd w:id="151"/>
      <w:r/>
      <w:bookmarkEnd w:id="152"/>
      <w:r/>
      <w:bookmarkEnd w:id="153"/>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106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1114"/>
        <w:gridCol w:w="1155"/>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 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学历</w:t>
            </w:r>
            <w:r/>
          </w:p>
          <w:p>
            <w:pPr>
              <w:jc w:val="center"/>
              <w:spacing w:line="360" w:lineRule="auto"/>
              <w:rPr>
                <w:rFonts w:hint="eastAsia" w:ascii="宋体" w:hAnsi="宋体" w:cs="宋体"/>
                <w:szCs w:val="21"/>
              </w:rPr>
            </w:pPr>
            <w:r>
              <w:rPr>
                <w:rFonts w:hint="eastAsia" w:ascii="宋体" w:hAnsi="宋体" w:cs="宋体"/>
                <w:szCs w:val="21"/>
              </w:rPr>
              <w:t xml:space="preserve">学位</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技术职称</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持证情况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类似项目</w:t>
            </w:r>
            <w:r/>
          </w:p>
          <w:p>
            <w:pPr>
              <w:jc w:val="center"/>
              <w:spacing w:line="360" w:lineRule="auto"/>
              <w:rPr>
                <w:rFonts w:hint="eastAsia" w:ascii="宋体" w:hAnsi="宋体" w:cs="宋体"/>
                <w:szCs w:val="21"/>
              </w:rPr>
            </w:pPr>
            <w:r>
              <w:rPr>
                <w:rFonts w:hint="eastAsia" w:ascii="宋体" w:hAnsi="宋体" w:cs="宋体"/>
                <w:szCs w:val="21"/>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1.须提供相关证明材料。</w:t>
      </w:r>
      <w:r/>
    </w:p>
    <w:p>
      <w:pPr>
        <w:ind w:firstLine="420"/>
        <w:spacing w:line="360" w:lineRule="auto"/>
        <w:rPr>
          <w:rFonts w:hint="eastAsia" w:ascii="宋体" w:hAnsi="宋体" w:cs="宋体"/>
          <w:b/>
          <w:szCs w:val="21"/>
        </w:rPr>
      </w:pPr>
      <w:r>
        <w:rPr>
          <w:rFonts w:hint="eastAsia" w:ascii="宋体" w:hAnsi="宋体" w:cs="宋体"/>
          <w:szCs w:val="21"/>
        </w:rPr>
        <w:t xml:space="preserve">2.人员一旦确定，成交后原则上不再变更，若变更，须征得采购人同意。</w:t>
      </w:r>
      <w:r>
        <w:rPr>
          <w:rFonts w:hint="eastAsia" w:ascii="宋体" w:hAnsi="宋体" w:cs="宋体"/>
          <w:szCs w:val="21"/>
        </w:rPr>
        <w:br w:type="page" w:clear="all"/>
      </w:r>
      <w:r/>
    </w:p>
    <w:p>
      <w:pPr>
        <w:jc w:val="center"/>
        <w:spacing w:line="360" w:lineRule="auto"/>
        <w:rPr>
          <w:rFonts w:hint="eastAsia" w:ascii="宋体" w:hAnsi="宋体" w:cs="宋体"/>
          <w:b/>
          <w:bCs/>
          <w:szCs w:val="21"/>
        </w:rPr>
        <w:outlineLvl w:val="0"/>
      </w:pPr>
      <w:r/>
      <w:bookmarkStart w:id="154" w:name="_Toc15867"/>
      <w:r/>
      <w:bookmarkStart w:id="155" w:name="_Toc516072038"/>
      <w:r/>
      <w:bookmarkStart w:id="156" w:name="_Toc516075567"/>
      <w:r/>
      <w:bookmarkStart w:id="157" w:name="_Toc3590"/>
      <w:r/>
      <w:bookmarkStart w:id="158" w:name="_Toc516072009"/>
      <w:r/>
      <w:bookmarkStart w:id="159" w:name="_Toc507427184"/>
      <w:r>
        <w:rPr>
          <w:rFonts w:hint="eastAsia" w:ascii="宋体" w:hAnsi="宋体" w:cs="宋体"/>
          <w:b/>
          <w:bCs/>
          <w:szCs w:val="21"/>
        </w:rPr>
        <w:t xml:space="preserve">附件7-3  类似项目业绩（格式）</w:t>
      </w:r>
      <w:bookmarkEnd w:id="154"/>
      <w:r/>
      <w:bookmarkEnd w:id="155"/>
      <w:r/>
      <w:bookmarkEnd w:id="156"/>
      <w:r/>
      <w:bookmarkEnd w:id="157"/>
      <w:r/>
      <w:bookmarkEnd w:id="158"/>
      <w:r/>
      <w:bookmarkEnd w:id="159"/>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b/>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1064"/>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bl>
    <w:p>
      <w:pPr>
        <w:ind w:firstLine="140"/>
        <w:spacing w:line="360" w:lineRule="auto"/>
        <w:rPr>
          <w:rFonts w:hint="eastAsia" w:ascii="宋体" w:hAnsi="宋体" w:cs="宋体"/>
          <w:szCs w:val="21"/>
        </w:rPr>
      </w:pPr>
      <w:r>
        <w:rPr>
          <w:rFonts w:hint="eastAsia" w:ascii="宋体" w:hAnsi="宋体" w:cs="宋体"/>
          <w:szCs w:val="21"/>
        </w:rPr>
      </w:r>
      <w:r/>
    </w:p>
    <w:p>
      <w:pPr>
        <w:ind w:firstLine="140"/>
        <w:spacing w:line="360" w:lineRule="auto"/>
        <w:rPr>
          <w:rFonts w:hint="eastAsia" w:ascii="宋体" w:hAnsi="宋体" w:cs="宋体"/>
          <w:szCs w:val="21"/>
        </w:rPr>
      </w:pPr>
      <w:r>
        <w:rPr>
          <w:rFonts w:hint="eastAsia" w:ascii="宋体" w:hAnsi="宋体" w:cs="宋体"/>
          <w:szCs w:val="21"/>
        </w:rPr>
        <w:t xml:space="preserve">注：</w:t>
      </w:r>
      <w:r/>
    </w:p>
    <w:p>
      <w:pPr>
        <w:ind w:firstLine="14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bCs/>
        </w:rPr>
        <w:t xml:space="preserve">须提供合同复印件（所提供的合同必须提供合同双方签署页及合同签署双方的完整信息）。</w:t>
      </w:r>
      <w:r/>
    </w:p>
    <w:p>
      <w:pPr>
        <w:ind w:firstLine="140"/>
        <w:spacing w:line="360" w:lineRule="auto"/>
        <w:rPr>
          <w:rFonts w:hint="eastAsia" w:ascii="宋体" w:hAnsi="宋体" w:cs="宋体"/>
          <w:szCs w:val="21"/>
        </w:rPr>
      </w:pPr>
      <w:r>
        <w:rPr>
          <w:rFonts w:hint="eastAsia" w:ascii="宋体" w:hAnsi="宋体" w:cs="宋体"/>
          <w:szCs w:val="21"/>
        </w:rPr>
        <w:t xml:space="preserve">2、业绩时间以签订时间为准。</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b/>
          <w:bCs/>
          <w:szCs w:val="21"/>
        </w:rPr>
        <w:outlineLvl w:val="0"/>
      </w:pPr>
      <w:r/>
      <w:bookmarkStart w:id="160" w:name="_Toc500837025"/>
      <w:r/>
      <w:bookmarkStart w:id="161" w:name="_Toc516075568"/>
      <w:r/>
      <w:bookmarkStart w:id="162" w:name="_Toc516072010"/>
      <w:r/>
      <w:bookmarkStart w:id="163" w:name="_Toc516072039"/>
      <w:r/>
      <w:bookmarkStart w:id="164" w:name="_Toc4274"/>
      <w:r/>
      <w:bookmarkStart w:id="165" w:name="_Toc25146"/>
      <w:r>
        <w:rPr>
          <w:rFonts w:hint="eastAsia" w:ascii="宋体" w:hAnsi="宋体" w:cs="宋体"/>
          <w:b/>
          <w:bCs/>
          <w:szCs w:val="21"/>
        </w:rPr>
        <w:t xml:space="preserve">附件8  资格证明文件</w:t>
      </w:r>
      <w:bookmarkEnd w:id="160"/>
      <w:r/>
      <w:bookmarkEnd w:id="161"/>
      <w:r/>
      <w:bookmarkEnd w:id="162"/>
      <w:r/>
      <w:bookmarkEnd w:id="163"/>
      <w:r/>
      <w:bookmarkEnd w:id="164"/>
      <w:r/>
      <w:bookmarkEnd w:id="165"/>
      <w:r/>
      <w:r/>
    </w:p>
    <w:p>
      <w:pPr>
        <w:ind w:firstLine="426"/>
        <w:jc w:val="left"/>
        <w:spacing w:line="360" w:lineRule="auto"/>
        <w:rPr>
          <w:rFonts w:hint="eastAsia" w:ascii="宋体" w:hAnsi="宋体" w:cs="宋体"/>
          <w:b/>
          <w:bCs/>
        </w:rPr>
      </w:pPr>
      <w:r>
        <w:rPr>
          <w:rFonts w:hint="eastAsia" w:ascii="宋体" w:hAnsi="宋体" w:cs="宋体"/>
          <w:b/>
          <w:bCs/>
        </w:rPr>
        <w:t xml:space="preserve">1.满足《中华人民共和国政府采购法》第二十二条规定：</w:t>
      </w:r>
      <w:r/>
    </w:p>
    <w:p>
      <w:pPr>
        <w:ind w:firstLine="424"/>
        <w:jc w:val="left"/>
        <w:spacing w:line="360" w:lineRule="auto"/>
        <w:rPr>
          <w:rFonts w:hint="eastAsia" w:ascii="宋体" w:hAnsi="宋体" w:cs="宋体"/>
        </w:rPr>
      </w:pPr>
      <w:r>
        <w:rPr>
          <w:rFonts w:hint="eastAsia" w:ascii="宋体" w:hAnsi="宋体" w:cs="宋体"/>
        </w:rPr>
        <w:t xml:space="preserve">（一）具有独立承担民事责任的能力；</w:t>
      </w:r>
      <w:r/>
    </w:p>
    <w:p>
      <w:pPr>
        <w:ind w:firstLine="424"/>
        <w:jc w:val="left"/>
        <w:spacing w:line="360" w:lineRule="auto"/>
        <w:rPr>
          <w:rFonts w:hint="eastAsia" w:ascii="宋体" w:hAnsi="宋体" w:cs="宋体"/>
        </w:rPr>
      </w:pPr>
      <w:r>
        <w:rPr>
          <w:rFonts w:hint="eastAsia" w:ascii="宋体" w:hAnsi="宋体" w:cs="宋体"/>
        </w:rPr>
        <w:t xml:space="preserve">（二）具有良好的商业信誉和健全的财务会计制度；</w:t>
      </w:r>
      <w:r/>
    </w:p>
    <w:p>
      <w:pPr>
        <w:ind w:firstLine="424"/>
        <w:jc w:val="left"/>
        <w:spacing w:line="360" w:lineRule="auto"/>
        <w:rPr>
          <w:rFonts w:hint="eastAsia" w:ascii="宋体" w:hAnsi="宋体" w:cs="宋体"/>
        </w:rPr>
      </w:pPr>
      <w:r>
        <w:rPr>
          <w:rFonts w:hint="eastAsia" w:ascii="宋体" w:hAnsi="宋体" w:cs="宋体"/>
        </w:rPr>
        <w:t xml:space="preserve">（三）具有履行合同所必需的设备和专业技术能力；</w:t>
      </w:r>
      <w:r/>
    </w:p>
    <w:p>
      <w:pPr>
        <w:ind w:firstLine="424"/>
        <w:jc w:val="left"/>
        <w:spacing w:line="360" w:lineRule="auto"/>
        <w:rPr>
          <w:rFonts w:hint="eastAsia" w:ascii="宋体" w:hAnsi="宋体" w:cs="宋体"/>
        </w:rPr>
      </w:pPr>
      <w:r>
        <w:rPr>
          <w:rFonts w:hint="eastAsia" w:ascii="宋体" w:hAnsi="宋体" w:cs="宋体"/>
        </w:rPr>
        <w:t xml:space="preserve">（四）有依法缴纳税收和社会保障资金的良好记录；</w:t>
      </w:r>
      <w:r/>
    </w:p>
    <w:p>
      <w:pPr>
        <w:ind w:firstLine="424"/>
        <w:jc w:val="left"/>
        <w:spacing w:line="360" w:lineRule="auto"/>
        <w:rPr>
          <w:rFonts w:hint="eastAsia" w:ascii="宋体" w:hAnsi="宋体" w:cs="宋体"/>
        </w:rPr>
      </w:pPr>
      <w:r>
        <w:rPr>
          <w:rFonts w:hint="eastAsia" w:ascii="宋体" w:hAnsi="宋体" w:cs="宋体"/>
        </w:rPr>
        <w:t xml:space="preserve">（五）参加政府采购活动前三年内，在经营活动中没有重大违法记录；</w:t>
      </w:r>
      <w:r/>
    </w:p>
    <w:p>
      <w:pPr>
        <w:ind w:firstLine="424"/>
        <w:jc w:val="left"/>
        <w:spacing w:line="360" w:lineRule="auto"/>
        <w:rPr>
          <w:rFonts w:hint="eastAsia" w:ascii="宋体" w:hAnsi="宋体" w:cs="宋体"/>
        </w:rPr>
      </w:pPr>
      <w:r>
        <w:rPr>
          <w:rFonts w:hint="eastAsia" w:ascii="宋体" w:hAnsi="宋体" w:cs="宋体"/>
        </w:rPr>
        <w:t xml:space="preserve">（六）法律、行政法规规定的其他条件。</w:t>
      </w:r>
      <w:r/>
    </w:p>
    <w:p>
      <w:pPr>
        <w:ind w:firstLine="426"/>
        <w:jc w:val="left"/>
        <w:spacing w:line="360" w:lineRule="auto"/>
        <w:rPr>
          <w:rFonts w:hint="eastAsia" w:ascii="宋体" w:hAnsi="宋体" w:cs="宋体"/>
        </w:rPr>
      </w:pPr>
      <w:r>
        <w:rPr>
          <w:rFonts w:hint="eastAsia" w:ascii="宋体" w:hAnsi="宋体" w:cs="宋体"/>
          <w:b/>
          <w:bCs/>
        </w:rPr>
        <w:t xml:space="preserve">说明：</w:t>
      </w: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rPr>
        <w:t xml:space="preserve">由法定代表人签字并盖单位公章，随响应文件一并递交。</w:t>
      </w:r>
      <w:r/>
    </w:p>
    <w:p>
      <w:pPr>
        <w:ind w:firstLine="424"/>
        <w:jc w:val="left"/>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hAnsi="宋体" w:cs="宋体"/>
        </w:rPr>
      </w:pPr>
      <w:r>
        <w:rPr>
          <w:rFonts w:hint="eastAsia" w:ascii="宋体" w:hAnsi="宋体" w:cs="宋体"/>
        </w:rPr>
        <w:t xml:space="preserve">（1）符合国家相关规定的财务状况报告；</w:t>
      </w:r>
      <w:r/>
    </w:p>
    <w:p>
      <w:pPr>
        <w:ind w:firstLine="424"/>
        <w:jc w:val="left"/>
        <w:spacing w:line="360" w:lineRule="auto"/>
        <w:rPr>
          <w:rFonts w:hint="eastAsia" w:ascii="宋体" w:hAnsi="宋体" w:cs="宋体"/>
        </w:rPr>
      </w:pPr>
      <w:r>
        <w:rPr>
          <w:rFonts w:hint="eastAsia" w:ascii="宋体" w:hAnsi="宋体" w:cs="宋体"/>
        </w:rPr>
        <w:t xml:space="preserve">（2）依法缴纳税收的证明材料；</w:t>
      </w:r>
      <w:r/>
    </w:p>
    <w:p>
      <w:pPr>
        <w:ind w:firstLine="424"/>
        <w:jc w:val="left"/>
        <w:spacing w:line="360" w:lineRule="auto"/>
        <w:rPr>
          <w:rFonts w:hint="eastAsia" w:ascii="宋体" w:hAnsi="宋体" w:cs="宋体"/>
        </w:rPr>
      </w:pPr>
      <w:r>
        <w:rPr>
          <w:rFonts w:hint="eastAsia" w:ascii="宋体" w:hAnsi="宋体" w:cs="宋体"/>
        </w:rPr>
        <w:t xml:space="preserve">（3）依法缴纳社会保障资金的证明材料；</w:t>
      </w:r>
      <w:r/>
    </w:p>
    <w:p>
      <w:pPr>
        <w:ind w:firstLine="424"/>
        <w:jc w:val="left"/>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4"/>
        <w:jc w:val="left"/>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4"/>
        <w:jc w:val="left"/>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4"/>
        <w:jc w:val="left"/>
        <w:spacing w:line="360" w:lineRule="auto"/>
        <w:rPr>
          <w:rFonts w:hint="eastAsia" w:ascii="宋体" w:hAnsi="宋体" w:cs="宋体"/>
        </w:rPr>
      </w:pPr>
      <w:r>
        <w:rPr>
          <w:rFonts w:hint="eastAsia" w:ascii="宋体" w:hAnsi="宋体" w:cs="宋体"/>
        </w:rPr>
        <w:t xml:space="preserve">供应商涉及以下情形的，不适用信用承诺：</w:t>
      </w:r>
      <w:r/>
    </w:p>
    <w:p>
      <w:pPr>
        <w:ind w:firstLine="424"/>
        <w:jc w:val="left"/>
        <w:spacing w:line="360" w:lineRule="auto"/>
        <w:rPr>
          <w:rFonts w:hint="eastAsia" w:ascii="宋体" w:hAnsi="宋体" w:cs="宋体"/>
        </w:rPr>
      </w:pPr>
      <w:r>
        <w:rPr>
          <w:rFonts w:hint="eastAsia" w:ascii="宋体" w:hAnsi="宋体" w:cs="宋体"/>
        </w:rPr>
        <w:t xml:space="preserve">（1）供应商被列入严重失信主体名单；</w:t>
      </w:r>
      <w:r/>
    </w:p>
    <w:p>
      <w:pPr>
        <w:ind w:firstLine="424"/>
        <w:jc w:val="left"/>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4"/>
        <w:jc w:val="left"/>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4"/>
        <w:jc w:val="left"/>
        <w:spacing w:line="360" w:lineRule="auto"/>
      </w:pPr>
      <w:r>
        <w:rPr>
          <w:rFonts w:hint="eastAsia" w:ascii="宋体" w:hAnsi="宋体" w:cs="宋体"/>
        </w:rPr>
        <w:t xml:space="preserve">供应商对信用承诺内容的真实性、合法性、有效性负责。如作出虚假信用承诺，视同为“提供虚假材料谋取中标、成交”的违法行为。</w:t>
      </w:r>
      <w:r/>
    </w:p>
    <w:p>
      <w:pPr>
        <w:ind w:firstLine="424"/>
        <w:jc w:val="left"/>
        <w:spacing w:line="360" w:lineRule="auto"/>
        <w:rPr>
          <w:rFonts w:hint="eastAsia" w:ascii="宋体" w:hAnsi="宋体" w:cs="宋体"/>
          <w:b w:val="0"/>
          <w:bCs w:val="0"/>
          <w:szCs w:val="21"/>
        </w:rPr>
      </w:pPr>
      <w:r>
        <w:rPr>
          <w:rFonts w:hint="eastAsia" w:ascii="宋体" w:hAnsi="宋体" w:cs="宋体"/>
          <w:b w:val="0"/>
          <w:bCs w:val="0"/>
        </w:rPr>
        <w:t xml:space="preserve">2.落实政府采购政策需满足的资格要求：无。</w:t>
      </w:r>
      <w:r/>
    </w:p>
    <w:p>
      <w:pPr>
        <w:ind w:firstLine="426"/>
        <w:jc w:val="left"/>
        <w:spacing w:line="360" w:lineRule="auto"/>
        <w:rPr>
          <w:rFonts w:hint="eastAsia" w:ascii="宋体" w:hAnsi="宋体" w:cs="宋体"/>
          <w:b/>
          <w:bCs/>
          <w:szCs w:val="21"/>
        </w:rPr>
      </w:pPr>
      <w:r>
        <w:rPr>
          <w:rFonts w:hint="eastAsia" w:ascii="宋体" w:hAnsi="宋体" w:cs="宋体"/>
          <w:b/>
          <w:bCs/>
          <w:szCs w:val="21"/>
        </w:rPr>
        <w:t xml:space="preserve">3.本项目的特定资格要求：</w:t>
      </w:r>
      <w:r/>
    </w:p>
    <w:p>
      <w:pPr>
        <w:ind w:firstLine="426"/>
        <w:jc w:val="left"/>
        <w:spacing w:line="360" w:lineRule="auto"/>
        <w:rPr>
          <w:rFonts w:hint="eastAsia" w:ascii="宋体" w:hAnsi="宋体" w:cs="宋体"/>
          <w:b/>
          <w:bCs/>
        </w:rPr>
      </w:pPr>
      <w:r>
        <w:rPr>
          <w:rFonts w:hint="eastAsia" w:ascii="宋体" w:hAnsi="宋体" w:cs="宋体"/>
          <w:b/>
          <w:bCs/>
          <w:szCs w:val="21"/>
        </w:rPr>
        <w:t xml:space="preserve">（1）</w:t>
      </w:r>
      <w:r>
        <w:rPr>
          <w:rFonts w:hint="eastAsia" w:ascii="宋体" w:hAnsi="宋体" w:cs="宋体"/>
          <w:b/>
          <w:bCs/>
        </w:rPr>
        <w:t xml:space="preserve">供应商应具有有效的省、自治区、直辖市人民政府公安机关核发的保安服务许可证（提供证书复印件并加盖供应商公章）；若供应商为非南京本地企业还须同时提供承诺书，承诺一旦成交确保在30天内通过南京市人民政府公安机关备案，若因供应商自身原因导致备案无法通过，采购人有权取消其成交资格（承诺书格式自拟但至少应包括上述内容，由法定代表人签字或盖章，并加盖供应商公章）。</w:t>
      </w:r>
      <w:r/>
    </w:p>
    <w:p>
      <w:pPr>
        <w:pStyle w:val="1081"/>
        <w:ind w:firstLine="424"/>
        <w:rPr>
          <w:rFonts w:hint="eastAsia" w:ascii="宋体" w:hAnsi="宋体" w:cs="宋体"/>
          <w:szCs w:val="24"/>
        </w:rPr>
      </w:pPr>
      <w:r>
        <w:rPr>
          <w:rFonts w:hint="eastAsia" w:ascii="宋体" w:hAnsi="宋体" w:cs="宋体"/>
          <w:szCs w:val="24"/>
        </w:rPr>
        <w:t xml:space="preserve">2）拒绝下述供应商参加本次采购活动的情形：</w:t>
      </w:r>
      <w:r/>
    </w:p>
    <w:p>
      <w:pPr>
        <w:ind w:firstLine="424"/>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①单位负责人为同一人或者存在直接控股、管理关系的不同供应商，不得参加同一合同项下的政府采购活动；</w:t>
      </w:r>
      <w:r/>
    </w:p>
    <w:p>
      <w:pPr>
        <w:ind w:firstLine="424"/>
        <w:jc w:val="left"/>
        <w:spacing w:line="360" w:lineRule="auto"/>
        <w:rPr>
          <w:rFonts w:hint="eastAsia" w:ascii="宋体" w:hAnsi="宋体" w:cs="宋体"/>
        </w:rPr>
      </w:pPr>
      <w:r>
        <w:rPr>
          <w:rFonts w:hint="eastAsia" w:ascii="宋体" w:hAnsi="宋体" w:cs="宋体"/>
        </w:rPr>
        <w:t xml:space="preserve">②为采购项目提供整体设计、规范编制或者项目管理、监理、检测等服务的供应商，不得再参加该采购项目的其他采购活动。</w:t>
      </w:r>
      <w:r/>
    </w:p>
    <w:p>
      <w:pPr>
        <w:pStyle w:val="1071"/>
        <w:ind w:firstLine="420"/>
        <w:spacing w:line="360" w:lineRule="auto"/>
        <w:rPr>
          <w:rFonts w:hAnsi="宋体" w:cs="宋体"/>
          <w:szCs w:val="21"/>
        </w:rPr>
      </w:pPr>
      <w:r>
        <w:rPr>
          <w:rFonts w:hAnsi="宋体" w:cs="宋体"/>
        </w:rPr>
        <w:t xml:space="preserve">3）至响应截止时间查询，未被列入“信用中国”（www.creditchina.gov.cn）失信被执行人名单、重大税收违法案件当事人名单和“中国政府采购网”（www.ccgp.gov.cn）政府采购严重违法失信行为记录名单（此项内容采购代理机构将对参与磋商会的响应单位进行信息查询，确认响应单位至响应文件递交截止时间，参加政府采购活动前三年内是否被列入失信被执行人名单、重大税收违法案件当事人名单、政府采购严重违法失信行为记录名单等）。</w:t>
      </w:r>
      <w:r/>
    </w:p>
    <w:p>
      <w:pPr>
        <w:pStyle w:val="1071"/>
        <w:ind w:firstLine="420"/>
        <w:spacing w:line="360" w:lineRule="auto"/>
        <w:rPr>
          <w:rFonts w:hAnsi="宋体" w:cs="宋体"/>
          <w:b/>
          <w:bCs/>
          <w:szCs w:val="21"/>
        </w:rPr>
      </w:pPr>
      <w:r>
        <w:rPr>
          <w:rFonts w:hAnsi="宋体" w:cs="宋体"/>
          <w:b/>
          <w:bCs/>
          <w:szCs w:val="21"/>
        </w:rPr>
        <w:t xml:space="preserve">4、我司不为联合体参与磋商。</w:t>
      </w:r>
      <w:r/>
    </w:p>
    <w:p>
      <w:pPr>
        <w:pStyle w:val="1071"/>
        <w:ind w:firstLine="420"/>
        <w:spacing w:line="360" w:lineRule="auto"/>
        <w:rPr>
          <w:rFonts w:hAnsi="宋体" w:cs="宋体"/>
          <w:b/>
          <w:bCs/>
          <w:szCs w:val="21"/>
        </w:rPr>
      </w:pPr>
      <w:r>
        <w:rPr>
          <w:rFonts w:hAnsi="宋体" w:cs="宋体"/>
          <w:b/>
          <w:bCs/>
          <w:szCs w:val="21"/>
        </w:rPr>
        <w:t xml:space="preserve">5、根据本竞争性磋商文件采购需求还需提供的其他证明文件。</w:t>
      </w:r>
      <w:r/>
    </w:p>
    <w:p>
      <w:pPr>
        <w:pStyle w:val="1071"/>
        <w:ind w:firstLine="420"/>
        <w:spacing w:line="360" w:lineRule="auto"/>
        <w:rPr>
          <w:rFonts w:hAnsi="宋体" w:cs="宋体"/>
          <w:b/>
          <w:bCs/>
          <w:szCs w:val="21"/>
        </w:rPr>
      </w:pPr>
      <w:r>
        <w:rPr>
          <w:rFonts w:hAnsi="宋体" w:cs="宋体"/>
          <w:b/>
          <w:bCs/>
          <w:szCs w:val="21"/>
        </w:rPr>
        <w:t xml:space="preserve">注：以上均须复印件加盖公章。</w:t>
      </w:r>
      <w:r/>
    </w:p>
    <w:p>
      <w:pPr>
        <w:rPr>
          <w:rFonts w:hint="eastAsia" w:ascii="宋体" w:hAnsi="宋体" w:cs="宋体"/>
          <w:b/>
          <w:bCs/>
        </w:rPr>
      </w:pPr>
      <w:r/>
      <w:bookmarkStart w:id="166" w:name="_Toc516072011"/>
      <w:r/>
      <w:bookmarkStart w:id="167" w:name="_Toc507427186"/>
      <w:r/>
      <w:bookmarkStart w:id="168" w:name="_Toc516075569"/>
      <w:r/>
      <w:bookmarkStart w:id="169" w:name="_Toc22051"/>
      <w:r/>
      <w:bookmarkStart w:id="170" w:name="_Toc516072040"/>
      <w:r>
        <w:rPr>
          <w:rFonts w:hint="eastAsia" w:ascii="宋体" w:hAnsi="宋体" w:cs="宋体"/>
          <w:b/>
          <w:bCs/>
        </w:rPr>
        <w:br w:type="page" w:clear="all"/>
      </w:r>
      <w:r/>
    </w:p>
    <w:p>
      <w:pPr>
        <w:jc w:val="center"/>
        <w:spacing w:line="360" w:lineRule="auto"/>
        <w:rPr>
          <w:rFonts w:hint="eastAsia" w:ascii="宋体" w:hAnsi="宋体" w:cs="宋体"/>
          <w:b/>
          <w:bCs/>
          <w:szCs w:val="21"/>
        </w:rPr>
        <w:outlineLvl w:val="0"/>
      </w:pPr>
      <w:r/>
      <w:bookmarkStart w:id="171" w:name="_Toc28226"/>
      <w:r>
        <w:rPr>
          <w:rFonts w:hint="eastAsia" w:ascii="宋体" w:hAnsi="宋体" w:cs="宋体"/>
          <w:b/>
          <w:bCs/>
          <w:szCs w:val="21"/>
        </w:rPr>
        <w:t xml:space="preserve">附件8-1 供应商资格声明函（格式）</w:t>
      </w:r>
      <w:bookmarkEnd w:id="166"/>
      <w:r/>
      <w:bookmarkEnd w:id="167"/>
      <w:r/>
      <w:bookmarkEnd w:id="168"/>
      <w:r/>
      <w:bookmarkEnd w:id="169"/>
      <w:r/>
      <w:bookmarkEnd w:id="170"/>
      <w:r/>
      <w:bookmarkEnd w:id="171"/>
      <w:r/>
      <w:r/>
    </w:p>
    <w:p>
      <w:pPr>
        <w:spacing w:before="120" w:line="360" w:lineRule="auto"/>
        <w:rPr>
          <w:rFonts w:hint="eastAsia"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（采购人）             </w:t>
      </w:r>
      <w:r/>
    </w:p>
    <w:p>
      <w:pPr>
        <w:ind w:firstLine="420"/>
        <w:spacing w:before="120" w:line="360" w:lineRule="auto"/>
        <w:rPr>
          <w:rFonts w:hint="eastAsia" w:ascii="宋体" w:hAnsi="宋体" w:cs="宋体"/>
          <w:szCs w:val="21"/>
        </w:rPr>
      </w:pPr>
      <w:r>
        <w:rPr>
          <w:rFonts w:hint="eastAsia" w:ascii="宋体" w:hAnsi="宋体" w:cs="宋体"/>
          <w:szCs w:val="21"/>
        </w:rPr>
        <w:t xml:space="preserve">关于贵方</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u w:val="single"/>
        </w:rPr>
        <w:t xml:space="preserve">                       项目（项目编号：      ）</w:t>
      </w:r>
      <w:r>
        <w:rPr>
          <w:rFonts w:hint="eastAsia" w:ascii="宋体" w:hAnsi="宋体" w:cs="宋体"/>
          <w:szCs w:val="21"/>
        </w:rPr>
        <w:t xml:space="preserve">的报价邀请，本签字人愿意参加报价，并证明提交的下列文件和说明是准确和真实的。</w:t>
      </w:r>
      <w:r/>
    </w:p>
    <w:p>
      <w:pPr>
        <w:ind w:firstLine="426"/>
        <w:jc w:val="left"/>
        <w:spacing w:line="360" w:lineRule="auto"/>
        <w:rPr>
          <w:rFonts w:hint="eastAsia" w:ascii="宋体" w:hAnsi="宋体" w:cs="宋体"/>
          <w:b/>
          <w:bCs/>
        </w:rPr>
      </w:pPr>
      <w:r>
        <w:rPr>
          <w:rFonts w:hint="eastAsia" w:ascii="宋体" w:hAnsi="宋体" w:cs="宋体"/>
          <w:b/>
          <w:bCs/>
        </w:rPr>
        <w:t xml:space="preserve">1.满足《中华人民共和国政府采购法》第二十二条规定：</w:t>
      </w:r>
      <w:r/>
    </w:p>
    <w:p>
      <w:pPr>
        <w:ind w:firstLine="424"/>
        <w:jc w:val="left"/>
        <w:spacing w:line="360" w:lineRule="auto"/>
        <w:rPr>
          <w:rFonts w:hint="eastAsia" w:ascii="宋体" w:hAnsi="宋体" w:cs="宋体"/>
        </w:rPr>
      </w:pPr>
      <w:r>
        <w:rPr>
          <w:rFonts w:hint="eastAsia" w:ascii="宋体" w:hAnsi="宋体" w:cs="宋体"/>
        </w:rPr>
        <w:t xml:space="preserve">（一）具有独立承担民事责任的能力；</w:t>
      </w:r>
      <w:r/>
    </w:p>
    <w:p>
      <w:pPr>
        <w:ind w:firstLine="424"/>
        <w:jc w:val="left"/>
        <w:spacing w:line="360" w:lineRule="auto"/>
        <w:rPr>
          <w:rFonts w:hint="eastAsia" w:ascii="宋体" w:hAnsi="宋体" w:cs="宋体"/>
        </w:rPr>
      </w:pPr>
      <w:r>
        <w:rPr>
          <w:rFonts w:hint="eastAsia" w:ascii="宋体" w:hAnsi="宋体" w:cs="宋体"/>
        </w:rPr>
        <w:t xml:space="preserve">（二）具有良好的商业信誉和健全的财务会计制度；</w:t>
      </w:r>
      <w:r/>
    </w:p>
    <w:p>
      <w:pPr>
        <w:ind w:firstLine="424"/>
        <w:jc w:val="left"/>
        <w:spacing w:line="360" w:lineRule="auto"/>
        <w:rPr>
          <w:rFonts w:hint="eastAsia" w:ascii="宋体" w:hAnsi="宋体" w:cs="宋体"/>
        </w:rPr>
      </w:pPr>
      <w:r>
        <w:rPr>
          <w:rFonts w:hint="eastAsia" w:ascii="宋体" w:hAnsi="宋体" w:cs="宋体"/>
        </w:rPr>
        <w:t xml:space="preserve">（三）具有履行合同所必需的设备和专业技术能力；</w:t>
      </w:r>
      <w:r/>
    </w:p>
    <w:p>
      <w:pPr>
        <w:ind w:firstLine="424"/>
        <w:jc w:val="left"/>
        <w:spacing w:line="360" w:lineRule="auto"/>
        <w:rPr>
          <w:rFonts w:hint="eastAsia" w:ascii="宋体" w:hAnsi="宋体" w:cs="宋体"/>
        </w:rPr>
      </w:pPr>
      <w:r>
        <w:rPr>
          <w:rFonts w:hint="eastAsia" w:ascii="宋体" w:hAnsi="宋体" w:cs="宋体"/>
        </w:rPr>
        <w:t xml:space="preserve">（四）有依法缴纳税收和社会保障资金的良好记录；</w:t>
      </w:r>
      <w:r/>
    </w:p>
    <w:p>
      <w:pPr>
        <w:ind w:firstLine="424"/>
        <w:jc w:val="left"/>
        <w:spacing w:line="360" w:lineRule="auto"/>
        <w:rPr>
          <w:rFonts w:hint="eastAsia" w:ascii="宋体" w:hAnsi="宋体" w:cs="宋体"/>
        </w:rPr>
      </w:pPr>
      <w:r>
        <w:rPr>
          <w:rFonts w:hint="eastAsia" w:ascii="宋体" w:hAnsi="宋体" w:cs="宋体"/>
        </w:rPr>
        <w:t xml:space="preserve">（五）参加政府采购活动前三年内，在经营活动中没有重大违法记录；</w:t>
      </w:r>
      <w:r/>
    </w:p>
    <w:p>
      <w:pPr>
        <w:ind w:firstLine="424"/>
        <w:jc w:val="left"/>
        <w:spacing w:line="360" w:lineRule="auto"/>
        <w:rPr>
          <w:rFonts w:hint="eastAsia" w:ascii="宋体" w:hAnsi="宋体" w:cs="宋体"/>
        </w:rPr>
      </w:pPr>
      <w:r>
        <w:rPr>
          <w:rFonts w:hint="eastAsia" w:ascii="宋体" w:hAnsi="宋体" w:cs="宋体"/>
        </w:rPr>
        <w:t xml:space="preserve">（六）法律、行政法规规定的其他条件。</w:t>
      </w:r>
      <w:r/>
    </w:p>
    <w:p>
      <w:pPr>
        <w:ind w:firstLine="426"/>
        <w:jc w:val="left"/>
        <w:spacing w:line="360" w:lineRule="auto"/>
        <w:rPr>
          <w:rFonts w:hint="eastAsia" w:ascii="宋体" w:hAnsi="宋体" w:cs="宋体"/>
          <w:b/>
          <w:bCs/>
        </w:rPr>
      </w:pPr>
      <w:r>
        <w:rPr>
          <w:rFonts w:hint="eastAsia" w:ascii="宋体" w:hAnsi="宋体" w:cs="宋体"/>
          <w:b/>
          <w:bCs/>
        </w:rPr>
        <w:t xml:space="preserve">说明：</w:t>
      </w: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w:t>
      </w:r>
      <w:r>
        <w:rPr>
          <w:rFonts w:hint="eastAsia" w:ascii="宋体" w:hAnsi="宋体" w:cs="宋体"/>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rPr>
        <w:t xml:space="preserve">由法定代表人签字并盖单位公章，随响应文件一并递交。</w:t>
      </w:r>
      <w:r/>
    </w:p>
    <w:p>
      <w:pPr>
        <w:ind w:firstLine="424"/>
        <w:jc w:val="left"/>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hAnsi="宋体" w:cs="宋体"/>
        </w:rPr>
      </w:pPr>
      <w:r>
        <w:rPr>
          <w:rFonts w:hint="eastAsia" w:ascii="宋体" w:hAnsi="宋体" w:cs="宋体"/>
        </w:rPr>
        <w:t xml:space="preserve">（1）符合国家相关规定的财务状况报告；</w:t>
      </w:r>
      <w:r/>
    </w:p>
    <w:p>
      <w:pPr>
        <w:ind w:firstLine="424"/>
        <w:jc w:val="left"/>
        <w:spacing w:line="360" w:lineRule="auto"/>
        <w:rPr>
          <w:rFonts w:hint="eastAsia" w:ascii="宋体" w:hAnsi="宋体" w:cs="宋体"/>
        </w:rPr>
      </w:pPr>
      <w:r>
        <w:rPr>
          <w:rFonts w:hint="eastAsia" w:ascii="宋体" w:hAnsi="宋体" w:cs="宋体"/>
        </w:rPr>
        <w:t xml:space="preserve">（2）依法缴纳税收的证明材料；</w:t>
      </w:r>
      <w:r/>
    </w:p>
    <w:p>
      <w:pPr>
        <w:ind w:firstLine="424"/>
        <w:jc w:val="left"/>
        <w:spacing w:line="360" w:lineRule="auto"/>
        <w:rPr>
          <w:rFonts w:hint="eastAsia" w:ascii="宋体" w:hAnsi="宋体" w:cs="宋体"/>
        </w:rPr>
      </w:pPr>
      <w:r>
        <w:rPr>
          <w:rFonts w:hint="eastAsia" w:ascii="宋体" w:hAnsi="宋体" w:cs="宋体"/>
        </w:rPr>
        <w:t xml:space="preserve">（3）依法缴纳社会保障资金的证明材料；</w:t>
      </w:r>
      <w:r/>
    </w:p>
    <w:p>
      <w:pPr>
        <w:ind w:firstLine="424"/>
        <w:jc w:val="left"/>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4"/>
        <w:jc w:val="left"/>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4"/>
        <w:jc w:val="left"/>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4"/>
        <w:jc w:val="left"/>
        <w:spacing w:line="360" w:lineRule="auto"/>
        <w:rPr>
          <w:rFonts w:hint="eastAsia" w:ascii="宋体" w:hAnsi="宋体" w:cs="宋体"/>
        </w:rPr>
      </w:pPr>
      <w:r>
        <w:rPr>
          <w:rFonts w:hint="eastAsia" w:ascii="宋体" w:hAnsi="宋体" w:cs="宋体"/>
        </w:rPr>
        <w:t xml:space="preserve">供应商涉及以下情形的，不适用信用承诺：</w:t>
      </w:r>
      <w:r/>
    </w:p>
    <w:p>
      <w:pPr>
        <w:ind w:firstLine="424"/>
        <w:jc w:val="left"/>
        <w:spacing w:line="360" w:lineRule="auto"/>
        <w:rPr>
          <w:rFonts w:hint="eastAsia" w:ascii="宋体" w:hAnsi="宋体" w:cs="宋体"/>
        </w:rPr>
      </w:pPr>
      <w:r>
        <w:rPr>
          <w:rFonts w:hint="eastAsia" w:ascii="宋体" w:hAnsi="宋体" w:cs="宋体"/>
        </w:rPr>
        <w:t xml:space="preserve">（1）供应商被列入严重失信主体名单；</w:t>
      </w:r>
      <w:r/>
    </w:p>
    <w:p>
      <w:pPr>
        <w:ind w:firstLine="424"/>
        <w:jc w:val="left"/>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4"/>
        <w:jc w:val="left"/>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4"/>
        <w:jc w:val="left"/>
        <w:spacing w:line="360" w:lineRule="auto"/>
      </w:pPr>
      <w:r>
        <w:rPr>
          <w:rFonts w:hint="eastAsia" w:ascii="宋体" w:hAnsi="宋体" w:cs="宋体"/>
        </w:rPr>
        <w:t xml:space="preserve">供应商对信用承诺内容的真实性、合法性、有效性负责。如作出虚假信用承诺，视同为“提供虚假材料谋取中标、成交”的违法行为。</w:t>
      </w:r>
      <w:r/>
    </w:p>
    <w:p>
      <w:pPr>
        <w:ind w:firstLine="424"/>
        <w:jc w:val="left"/>
        <w:spacing w:line="360" w:lineRule="auto"/>
        <w:rPr>
          <w:rFonts w:hint="eastAsia" w:ascii="宋体" w:hAnsi="宋体" w:cs="宋体"/>
          <w:b w:val="0"/>
          <w:bCs w:val="0"/>
          <w:szCs w:val="21"/>
        </w:rPr>
      </w:pPr>
      <w:r>
        <w:rPr>
          <w:rFonts w:hint="eastAsia" w:ascii="宋体" w:hAnsi="宋体" w:cs="宋体"/>
          <w:b w:val="0"/>
          <w:bCs w:val="0"/>
        </w:rPr>
        <w:t xml:space="preserve">2.落实政府采购政策需满足的资格要求：无。</w:t>
      </w:r>
      <w:r/>
    </w:p>
    <w:p>
      <w:pPr>
        <w:ind w:firstLine="426"/>
        <w:jc w:val="left"/>
        <w:spacing w:line="360" w:lineRule="auto"/>
        <w:rPr>
          <w:rFonts w:hint="eastAsia" w:ascii="宋体" w:hAnsi="宋体" w:cs="宋体"/>
          <w:b/>
          <w:bCs/>
          <w:szCs w:val="21"/>
        </w:rPr>
      </w:pPr>
      <w:r>
        <w:rPr>
          <w:rFonts w:hint="eastAsia" w:ascii="宋体" w:hAnsi="宋体" w:cs="宋体"/>
          <w:b/>
          <w:bCs/>
          <w:szCs w:val="21"/>
        </w:rPr>
        <w:t xml:space="preserve">3.本项目的特定资格要求：</w:t>
      </w:r>
      <w:r/>
    </w:p>
    <w:p>
      <w:pPr>
        <w:pStyle w:val="1081"/>
        <w:ind w:firstLine="426"/>
        <w:rPr>
          <w:rFonts w:hint="eastAsia" w:ascii="宋体" w:hAnsi="宋体" w:cs="宋体"/>
          <w:b/>
          <w:bCs/>
        </w:rPr>
      </w:pPr>
      <w:r>
        <w:rPr>
          <w:rFonts w:hint="eastAsia" w:ascii="宋体" w:hAnsi="宋体" w:cs="宋体"/>
          <w:b/>
          <w:bCs/>
          <w:szCs w:val="21"/>
        </w:rPr>
        <w:t xml:space="preserve">（1）</w:t>
      </w:r>
      <w:r>
        <w:rPr>
          <w:rFonts w:hint="eastAsia" w:ascii="宋体" w:hAnsi="宋体" w:cs="宋体"/>
          <w:b/>
          <w:bCs/>
        </w:rPr>
        <w:t xml:space="preserve">供应商应具有有效的省、自治区、直辖市人民政府公安机关核发的保安服务许可证（提供证书复印件并加盖供应商公章）；若供应商为非南京本地企业还须同时提供承诺书，承诺一旦成交确保在30天内通过南京市人民政府公安机关备案，若因供应商自身原因导致备案无法通过，采购人有权取消其成交资格（承诺书格式自拟但至少应包括上述内容，由法定代表人签字或盖章，并加盖供应商公章）。</w:t>
      </w:r>
      <w:r/>
    </w:p>
    <w:p>
      <w:pPr>
        <w:pStyle w:val="1081"/>
        <w:ind w:firstLine="424"/>
        <w:rPr>
          <w:rFonts w:hint="eastAsia" w:ascii="宋体" w:hAnsi="宋体" w:cs="宋体"/>
          <w:szCs w:val="24"/>
        </w:rPr>
      </w:pPr>
      <w:r>
        <w:rPr>
          <w:rFonts w:hint="eastAsia" w:ascii="宋体" w:hAnsi="宋体" w:cs="宋体"/>
          <w:szCs w:val="24"/>
        </w:rPr>
        <w:t xml:space="preserve">2）拒绝下述供应商参加本次采购活动的情形：</w:t>
      </w:r>
      <w:r/>
    </w:p>
    <w:p>
      <w:pPr>
        <w:ind w:firstLine="424"/>
        <w:jc w:val="left"/>
        <w:spacing w:line="360" w:lineRule="auto"/>
        <w:rPr>
          <w:rFonts w:hint="eastAsia" w:ascii="宋体" w:hAnsi="宋体" w:cs="宋体"/>
        </w:rPr>
      </w:pPr>
      <w:r>
        <w:rPr>
          <w:rFonts w:hint="eastAsia" w:ascii="宋体" w:hAnsi="宋体" w:cs="宋体"/>
        </w:rPr>
        <w:t xml:space="preserve">①单位负责人为同一人或者存在直接控股、管理关系的不同供应商，不得参加同一合同项下的政府采购活动；</w:t>
      </w:r>
      <w:r/>
    </w:p>
    <w:p>
      <w:pPr>
        <w:ind w:firstLine="424"/>
        <w:jc w:val="left"/>
        <w:spacing w:line="360" w:lineRule="auto"/>
        <w:rPr>
          <w:rFonts w:hint="eastAsia" w:ascii="宋体" w:hAnsi="宋体" w:cs="宋体"/>
        </w:rPr>
      </w:pPr>
      <w:r>
        <w:rPr>
          <w:rFonts w:hint="eastAsia" w:ascii="宋体" w:hAnsi="宋体" w:cs="宋体"/>
        </w:rPr>
        <w:t xml:space="preserve">②为采购项目提供整体设计、规范编制或者项目管理、监理、检测等服务的供应商，不得再参加该采购项目的其他采购活动。</w:t>
      </w:r>
      <w:r/>
    </w:p>
    <w:p>
      <w:pPr>
        <w:pStyle w:val="1071"/>
        <w:ind w:firstLine="420"/>
        <w:spacing w:line="360" w:lineRule="auto"/>
        <w:rPr>
          <w:rFonts w:hAnsi="宋体" w:cs="宋体"/>
          <w:szCs w:val="21"/>
        </w:rPr>
      </w:pPr>
      <w:r>
        <w:rPr>
          <w:rFonts w:hAnsi="宋体" w:cs="宋体"/>
        </w:rPr>
        <w:t xml:space="preserve">3）至响应截止时间查询，未被列入“信用中国”（www.creditchina.gov.cn）失信被执行人名单、重大税收违法案件当事人名单和“中国政府采购网”（www.ccgp.gov.cn）政府采购严重违法失信行为记录名单（此项内容采购代理机构将对参与磋商会的响应单位进行信息查询，确认响应单位至响应文件递交截止时间，参加政府采购活动前三年内是否被列入失信被执行人名单、重大税收违法案件当事人名单、政府采购严重违法失信行为记录名单等）。</w:t>
      </w:r>
      <w:r/>
    </w:p>
    <w:p>
      <w:pPr>
        <w:pStyle w:val="1071"/>
        <w:ind w:firstLine="420"/>
        <w:spacing w:line="360" w:lineRule="auto"/>
        <w:rPr>
          <w:rFonts w:hAnsi="宋体" w:cs="宋体"/>
          <w:b/>
          <w:bCs/>
          <w:szCs w:val="21"/>
        </w:rPr>
      </w:pPr>
      <w:r>
        <w:rPr>
          <w:rFonts w:hAnsi="宋体" w:cs="宋体"/>
          <w:b/>
          <w:bCs/>
          <w:szCs w:val="21"/>
        </w:rPr>
        <w:t xml:space="preserve">4、我司不为联合体参与磋商。</w:t>
      </w:r>
      <w:r/>
    </w:p>
    <w:p>
      <w:pPr>
        <w:pStyle w:val="1071"/>
        <w:ind w:firstLine="420"/>
        <w:spacing w:line="360" w:lineRule="auto"/>
        <w:rPr>
          <w:rFonts w:hAnsi="宋体" w:cs="宋体"/>
          <w:b/>
          <w:bCs/>
          <w:szCs w:val="21"/>
        </w:rPr>
      </w:pPr>
      <w:r>
        <w:rPr>
          <w:rFonts w:hAnsi="宋体" w:cs="宋体"/>
          <w:b/>
          <w:bCs/>
          <w:szCs w:val="21"/>
        </w:rPr>
        <w:t xml:space="preserve">5、根据本竞争性磋商文件采购需求还需提供的其他证明文件。</w:t>
      </w:r>
      <w:r/>
    </w:p>
    <w:p>
      <w:pPr>
        <w:ind w:firstLine="422"/>
        <w:spacing w:line="360" w:lineRule="auto"/>
        <w:rPr>
          <w:rFonts w:hint="eastAsia" w:ascii="宋体" w:hAnsi="宋体" w:cs="宋体"/>
          <w:szCs w:val="21"/>
        </w:rPr>
      </w:pPr>
      <w:r>
        <w:rPr>
          <w:rFonts w:hint="eastAsia" w:ascii="宋体" w:hAnsi="宋体" w:cs="宋体"/>
          <w:b/>
          <w:szCs w:val="21"/>
        </w:rPr>
        <w:t xml:space="preserve">注：以上均须复印件加盖公章。</w:t>
      </w:r>
      <w:r/>
    </w:p>
    <w:p>
      <w:pPr>
        <w:ind w:firstLine="420"/>
        <w:spacing w:line="360" w:lineRule="auto"/>
        <w:rPr>
          <w:rFonts w:hint="eastAsia" w:ascii="宋体" w:hAnsi="宋体" w:cs="宋体"/>
          <w:szCs w:val="21"/>
        </w:rPr>
      </w:pPr>
      <w:r>
        <w:rPr>
          <w:rFonts w:hint="eastAsia" w:ascii="宋体" w:hAnsi="宋体" w:cs="宋体"/>
          <w:szCs w:val="21"/>
        </w:rPr>
        <w:t xml:space="preserve">本签字人确认响应文件中关于资格的一切说明都是真实的、准确的。</w:t>
      </w:r>
      <w:r/>
    </w:p>
    <w:p>
      <w:pPr>
        <w:ind w:firstLine="420"/>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bCs/>
          <w:szCs w:val="21"/>
        </w:rPr>
        <w:t xml:space="preserve">（盖章）</w:t>
      </w:r>
      <w:r>
        <w:rPr>
          <w:rFonts w:hint="eastAsia" w:ascii="宋体" w:hAnsi="宋体" w:cs="宋体"/>
          <w:szCs w:val="21"/>
        </w:rPr>
        <w:t xml:space="preserve">：</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供应商地址：</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本资格声明函授权代表</w:t>
      </w:r>
      <w:r>
        <w:rPr>
          <w:rFonts w:hint="eastAsia" w:ascii="宋体" w:hAnsi="宋体" w:cs="宋体"/>
          <w:bCs/>
          <w:szCs w:val="21"/>
        </w:rPr>
        <w:t xml:space="preserve">（签字）</w:t>
      </w:r>
      <w:r>
        <w:rPr>
          <w:rFonts w:hint="eastAsia" w:ascii="宋体" w:hAnsi="宋体" w:cs="宋体"/>
          <w:szCs w:val="21"/>
        </w:rPr>
        <w:t xml:space="preserve">：</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邮编： </w:t>
      </w:r>
      <w:r>
        <w:rPr>
          <w:rFonts w:hint="eastAsia" w:ascii="宋体" w:hAnsi="宋体" w:cs="宋体"/>
          <w:szCs w:val="21"/>
          <w:u w:val="single"/>
        </w:rPr>
        <w:t xml:space="preserve">                </w:t>
      </w:r>
      <w:r/>
    </w:p>
    <w:p>
      <w:pPr>
        <w:spacing w:line="360" w:lineRule="auto"/>
        <w:widowControl/>
        <w:rPr>
          <w:rFonts w:hint="eastAsia" w:ascii="宋体" w:hAnsi="宋体" w:cs="宋体"/>
          <w:b/>
          <w:szCs w:val="21"/>
        </w:rPr>
      </w:pPr>
      <w:r>
        <w:rPr>
          <w:rFonts w:hint="eastAsia" w:ascii="宋体" w:hAnsi="宋体" w:cs="宋体"/>
          <w:b/>
          <w:szCs w:val="21"/>
        </w:rPr>
        <w:br w:type="page" w:clear="all"/>
      </w:r>
      <w:r/>
    </w:p>
    <w:p>
      <w:pPr>
        <w:pStyle w:val="1058"/>
        <w:jc w:val="center"/>
        <w:keepLines/>
        <w:spacing w:line="360" w:lineRule="auto"/>
        <w:rPr>
          <w:rFonts w:hint="eastAsia" w:ascii="宋体" w:hAnsi="宋体" w:eastAsia="宋体" w:cs="宋体"/>
          <w:b/>
          <w:bCs/>
          <w:sz w:val="21"/>
          <w:szCs w:val="21"/>
        </w:rPr>
      </w:pPr>
      <w:r/>
      <w:bookmarkStart w:id="172" w:name="_Toc28464"/>
      <w:r/>
      <w:bookmarkStart w:id="173" w:name="_Toc516072041"/>
      <w:r/>
      <w:bookmarkStart w:id="174" w:name="_Toc500837027"/>
      <w:r/>
      <w:bookmarkStart w:id="175" w:name="_Toc516075570"/>
      <w:r/>
      <w:bookmarkStart w:id="176" w:name="_Toc516072012"/>
      <w:r/>
      <w:bookmarkStart w:id="177" w:name="_Toc4801"/>
      <w:r>
        <w:rPr>
          <w:rFonts w:hint="eastAsia" w:ascii="宋体" w:hAnsi="宋体" w:eastAsia="宋体" w:cs="宋体"/>
          <w:b/>
          <w:bCs/>
          <w:sz w:val="21"/>
          <w:szCs w:val="21"/>
        </w:rPr>
        <w:t xml:space="preserve">附件8-2 具有独立承担民事责任的能力</w:t>
      </w:r>
      <w:bookmarkEnd w:id="172"/>
      <w:r/>
      <w:r/>
    </w:p>
    <w:p>
      <w:pPr>
        <w:jc w:val="center"/>
        <w:rPr>
          <w:rFonts w:hint="eastAsia" w:ascii="宋体" w:hAnsi="宋体" w:cs="宋体"/>
        </w:rPr>
      </w:pPr>
      <w:r>
        <w:rPr>
          <w:rFonts w:hint="eastAsia" w:ascii="宋体" w:hAnsi="宋体" w:cs="宋体"/>
        </w:rPr>
        <w:t xml:space="preserve">(提供法人或者其他组织的营业执照，自然人的身份证明)</w:t>
      </w:r>
      <w:r/>
    </w:p>
    <w:p>
      <w:pPr>
        <w:rPr>
          <w:rFonts w:hint="eastAsia" w:ascii="宋体" w:hAnsi="宋体" w:cs="宋体"/>
        </w:rPr>
      </w:pPr>
      <w:r>
        <w:rPr>
          <w:rFonts w:hint="eastAsia" w:ascii="宋体" w:hAnsi="宋体" w:cs="宋体"/>
        </w:rPr>
        <w:br w:type="page" w:clear="all"/>
      </w:r>
      <w:r/>
    </w:p>
    <w:p>
      <w:pPr>
        <w:spacing w:line="360" w:lineRule="auto"/>
        <w:rPr>
          <w:rFonts w:hint="eastAsia" w:ascii="宋体" w:hAnsi="宋体" w:cs="宋体"/>
          <w:szCs w:val="21"/>
        </w:rPr>
        <w:outlineLvl w:val="0"/>
      </w:pPr>
      <w:r/>
      <w:bookmarkStart w:id="178" w:name="_Toc131"/>
      <w:r>
        <w:rPr>
          <w:rFonts w:hint="eastAsia" w:ascii="宋体" w:hAnsi="宋体" w:cs="宋体"/>
          <w:b/>
          <w:bCs/>
          <w:szCs w:val="21"/>
        </w:rPr>
        <w:t xml:space="preserve">附件8-3 参加政府采购活动前3年内在经营活动中没有重大违法记录的书面声明（格式）</w:t>
      </w:r>
      <w:bookmarkEnd w:id="173"/>
      <w:r/>
      <w:bookmarkEnd w:id="174"/>
      <w:r/>
      <w:bookmarkEnd w:id="175"/>
      <w:r/>
      <w:bookmarkEnd w:id="176"/>
      <w:r/>
      <w:bookmarkEnd w:id="177"/>
      <w:r/>
      <w:bookmarkEnd w:id="178"/>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致：</w:t>
      </w:r>
      <w:r>
        <w:rPr>
          <w:rFonts w:hint="eastAsia"/>
          <w:sz w:val="21"/>
          <w:szCs w:val="21"/>
          <w:u w:val="single"/>
        </w:rPr>
        <w:t xml:space="preserve">（采购人）               </w:t>
      </w:r>
      <w:r/>
    </w:p>
    <w:p>
      <w:pPr>
        <w:ind w:firstLine="420"/>
        <w:spacing w:line="360" w:lineRule="auto"/>
        <w:rPr>
          <w:rFonts w:hint="eastAsia"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hint="eastAsia" w:ascii="宋体" w:hAnsi="宋体" w:cs="宋体"/>
          <w:spacing w:val="6"/>
        </w:rPr>
      </w:pPr>
      <w:r>
        <w:rPr>
          <w:rFonts w:hint="eastAsia" w:ascii="宋体" w:hAnsi="宋体" w:cs="宋体"/>
          <w:spacing w:val="6"/>
        </w:rPr>
        <w:t xml:space="preserve">特此声明。</w:t>
      </w:r>
      <w:r/>
    </w:p>
    <w:p>
      <w:pPr>
        <w:ind w:firstLine="444"/>
        <w:spacing w:line="360" w:lineRule="auto"/>
        <w:rPr>
          <w:rFonts w:hint="eastAsia" w:ascii="宋体" w:hAnsi="宋体" w:cs="宋体"/>
          <w:spacing w:val="6"/>
        </w:rPr>
      </w:pPr>
      <w:r>
        <w:rPr>
          <w:rFonts w:hint="eastAsia" w:ascii="宋体" w:hAnsi="宋体" w:cs="宋体"/>
          <w:spacing w:val="6"/>
        </w:rPr>
        <w:t xml:space="preserve">（注：重大违法记录是指供应商因违法经营受到刑事处罚或者责令停产停业、吊销许可证或者执照、较大数额罚款等行政处罚。其中较大数额罚款标准以供应商注册所在地处罚标准计算，如江苏省为贰万元以上（或者等值物品价值）。</w:t>
      </w:r>
      <w:r/>
    </w:p>
    <w:p>
      <w:pPr>
        <w:ind w:firstLine="420"/>
        <w:spacing w:line="360" w:lineRule="auto"/>
        <w:rPr>
          <w:rFonts w:hint="eastAsia" w:ascii="宋体" w:hAnsi="宋体" w:cs="宋体"/>
          <w:szCs w:val="21"/>
        </w:rPr>
      </w:pPr>
      <w:r>
        <w:rPr>
          <w:rFonts w:hint="eastAsia" w:ascii="宋体" w:hAnsi="宋体" w:cs="宋体"/>
          <w:spacing w:val="6"/>
        </w:rPr>
        <w:t xml:space="preserve">供应商在参加政府采购活动前3年内因违法经营被禁止在一定期限内参加政府采购活动，期限届满的，可以参加政府采购活动。）</w:t>
      </w:r>
      <w:r/>
    </w:p>
    <w:p>
      <w:pPr>
        <w:pStyle w:val="1078"/>
        <w:ind w:firstLine="420"/>
        <w:spacing w:before="0" w:beforeAutospacing="0" w:after="0" w:afterAutospacing="0" w:line="360" w:lineRule="auto"/>
        <w:rPr>
          <w:rFonts w:hint="eastAsia"/>
          <w:sz w:val="21"/>
          <w:szCs w:val="21"/>
        </w:rPr>
      </w:pPr>
      <w:r>
        <w:rPr>
          <w:rFonts w:hint="eastAsia"/>
          <w:sz w:val="21"/>
          <w:szCs w:val="21"/>
        </w:rPr>
      </w:r>
      <w:r/>
    </w:p>
    <w:p>
      <w:pPr>
        <w:pStyle w:val="1078"/>
        <w:ind w:firstLine="420"/>
        <w:spacing w:before="0" w:beforeAutospacing="0" w:after="0" w:afterAutospacing="0" w:line="360" w:lineRule="auto"/>
        <w:rPr>
          <w:rFonts w:hint="eastAsia"/>
          <w:sz w:val="21"/>
          <w:szCs w:val="21"/>
        </w:rPr>
      </w:pPr>
      <w:r>
        <w:rPr>
          <w:rFonts w:hint="eastAsia"/>
          <w:sz w:val="21"/>
          <w:szCs w:val="21"/>
        </w:rPr>
      </w:r>
      <w:r/>
    </w:p>
    <w:p>
      <w:pPr>
        <w:pStyle w:val="1078"/>
        <w:ind w:firstLine="420"/>
        <w:spacing w:before="0" w:beforeAutospacing="0" w:after="0" w:afterAutospacing="0" w:line="360" w:lineRule="auto"/>
        <w:rPr>
          <w:rFonts w:hint="eastAsia"/>
          <w:sz w:val="21"/>
          <w:szCs w:val="21"/>
        </w:rPr>
      </w:pPr>
      <w:r>
        <w:rPr>
          <w:rFonts w:hint="eastAsia"/>
          <w:sz w:val="21"/>
          <w:szCs w:val="21"/>
        </w:rPr>
      </w:r>
      <w:r/>
    </w:p>
    <w:p>
      <w:pPr>
        <w:pStyle w:val="1078"/>
        <w:ind w:firstLine="420"/>
        <w:spacing w:before="0" w:beforeAutospacing="0" w:after="0" w:afterAutospacing="0" w:line="360" w:lineRule="auto"/>
        <w:rPr>
          <w:rFonts w:hint="eastAsia"/>
          <w:sz w:val="21"/>
          <w:szCs w:val="21"/>
        </w:rPr>
      </w:pPr>
      <w:r>
        <w:rPr>
          <w:rFonts w:hint="eastAsia"/>
          <w:sz w:val="21"/>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法定代表人或其授权委托人：</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058"/>
        <w:jc w:val="center"/>
        <w:spacing w:line="360" w:lineRule="auto"/>
        <w:rPr>
          <w:rFonts w:hint="eastAsia" w:ascii="宋体" w:hAnsi="宋体" w:cs="宋体"/>
          <w:sz w:val="21"/>
          <w:szCs w:val="21"/>
        </w:rPr>
      </w:pPr>
      <w:r>
        <w:rPr>
          <w:rFonts w:hint="eastAsia" w:ascii="宋体" w:hAnsi="宋体" w:cs="宋体"/>
          <w:szCs w:val="21"/>
        </w:rPr>
        <w:br w:type="page" w:clear="all"/>
      </w:r>
      <w:bookmarkStart w:id="179" w:name="_Toc18089"/>
      <w:r/>
      <w:bookmarkStart w:id="180" w:name="_Toc4495"/>
      <w:r/>
      <w:bookmarkStart w:id="181" w:name="_Toc29406"/>
      <w:r/>
      <w:bookmarkStart w:id="182" w:name="_Toc9480"/>
      <w:r/>
      <w:bookmarkStart w:id="183" w:name="_Toc7068"/>
      <w:r>
        <w:rPr>
          <w:rFonts w:hint="eastAsia" w:ascii="宋体" w:hAnsi="宋体" w:eastAsia="宋体" w:cs="宋体"/>
          <w:b/>
          <w:bCs/>
          <w:sz w:val="21"/>
          <w:szCs w:val="21"/>
        </w:rPr>
        <w:t xml:space="preserve">附件8-4 具有履行合同所必需的设备和专业技术能力</w:t>
      </w:r>
      <w:bookmarkEnd w:id="179"/>
      <w:r/>
      <w:r/>
    </w:p>
    <w:p>
      <w:pPr>
        <w:jc w:val="center"/>
        <w:spacing w:line="360" w:lineRule="auto"/>
        <w:rPr>
          <w:rFonts w:hint="eastAsia"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hint="eastAsia"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p>
    <w:p>
      <w:pPr>
        <w:ind w:firstLine="420"/>
        <w:spacing w:line="360" w:lineRule="auto"/>
        <w:rPr>
          <w:rFonts w:hint="eastAsia"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合同所必需的设备（具体设备明细见下表）或专业技术能力。 </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u w:val="single"/>
        </w:rPr>
      </w:pPr>
      <w:r>
        <w:rPr>
          <w:rFonts w:hint="eastAsia" w:ascii="宋体" w:hAnsi="宋体" w:cs="宋体"/>
        </w:rPr>
        <w:t xml:space="preserve">供应商（公章）：</w:t>
      </w:r>
      <w:r>
        <w:rPr>
          <w:rFonts w:hint="eastAsia" w:ascii="宋体" w:hAnsi="宋体" w:cs="宋体"/>
          <w:u w:val="single"/>
        </w:rPr>
        <w:t xml:space="preserve">                             </w:t>
      </w:r>
      <w:r/>
    </w:p>
    <w:p>
      <w:pPr>
        <w:spacing w:line="360" w:lineRule="auto"/>
        <w:rPr>
          <w:rFonts w:hint="eastAsia"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hint="eastAsia"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hint="eastAsia" w:ascii="宋体" w:hAnsi="宋体" w:cs="宋体"/>
          <w:b/>
          <w:bCs/>
        </w:rPr>
      </w:pPr>
      <w:r>
        <w:rPr>
          <w:rFonts w:hint="eastAsia" w:ascii="宋体" w:hAnsi="宋体" w:cs="宋体"/>
          <w:b/>
          <w:bCs/>
        </w:rPr>
      </w:r>
      <w:r/>
    </w:p>
    <w:p>
      <w:pPr>
        <w:rPr>
          <w:rFonts w:hint="eastAsia" w:ascii="宋体" w:hAnsi="宋体" w:cs="宋体"/>
          <w:b/>
          <w:bCs/>
          <w:szCs w:val="21"/>
        </w:rPr>
      </w:pPr>
      <w:r>
        <w:rPr>
          <w:rFonts w:hint="eastAsia" w:ascii="宋体" w:hAnsi="宋体" w:cs="宋体"/>
          <w:b/>
          <w:bCs/>
          <w:szCs w:val="21"/>
        </w:rPr>
        <w:br w:type="page" w:clear="all"/>
      </w:r>
      <w:r/>
    </w:p>
    <w:p>
      <w:pPr>
        <w:jc w:val="center"/>
        <w:spacing w:line="360" w:lineRule="auto"/>
        <w:rPr>
          <w:rFonts w:hint="eastAsia" w:ascii="宋体" w:hAnsi="宋体" w:cs="宋体"/>
          <w:b/>
          <w:bCs/>
          <w:szCs w:val="21"/>
        </w:rPr>
        <w:outlineLvl w:val="0"/>
      </w:pPr>
      <w:r/>
      <w:bookmarkStart w:id="184" w:name="_Toc8842"/>
      <w:r>
        <w:rPr>
          <w:rFonts w:hint="eastAsia" w:ascii="宋体" w:hAnsi="宋体" w:cs="宋体"/>
          <w:b/>
          <w:bCs/>
          <w:szCs w:val="21"/>
        </w:rPr>
        <w:t xml:space="preserve">附件8-5 供应商依法缴纳社会保障资金的证明材料</w:t>
      </w:r>
      <w:bookmarkEnd w:id="180"/>
      <w:r/>
      <w:bookmarkEnd w:id="181"/>
      <w:r/>
      <w:bookmarkEnd w:id="182"/>
      <w:r/>
      <w:bookmarkEnd w:id="183"/>
      <w:r/>
      <w:bookmarkEnd w:id="184"/>
      <w:r/>
      <w:r/>
    </w:p>
    <w:p>
      <w:pPr>
        <w:ind w:firstLine="440"/>
        <w:jc w:val="center"/>
        <w:spacing w:line="360" w:lineRule="auto"/>
        <w:rPr>
          <w:rFonts w:hint="eastAsia" w:ascii="宋体" w:hAnsi="宋体" w:cs="宋体"/>
          <w:bCs/>
          <w:szCs w:val="21"/>
        </w:rPr>
      </w:pPr>
      <w:r>
        <w:rPr>
          <w:rFonts w:hint="eastAsia" w:ascii="宋体" w:hAnsi="宋体" w:cs="宋体"/>
          <w:bCs/>
          <w:szCs w:val="21"/>
        </w:rPr>
        <w:t xml:space="preserve">（提供磋商截止日前6个月内任意一期缴纳社会保险的凭据复印件并加盖供应商公章。供应商依法享受缓缴、免缴社会保障资金的提供相关证明材料。不得提供社保部门发出的缴款通知书作为缴纳凭证。） </w:t>
      </w:r>
      <w:r/>
    </w:p>
    <w:p>
      <w:pPr>
        <w:ind w:firstLine="44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-34925</wp:posOffset>
                </wp:positionH>
                <wp:positionV relativeFrom="paragraph">
                  <wp:posOffset>194310</wp:posOffset>
                </wp:positionV>
                <wp:extent cx="5582285" cy="5157470"/>
                <wp:effectExtent l="4445" t="4445" r="6350" b="19685"/>
                <wp:wrapSquare wrapText="bothSides"/>
                <wp:docPr id="7"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582285" cy="5157470"/>
                        </a:xfrm>
                        <a:prstGeom prst="rect">
                          <a:avLst/>
                        </a:prstGeom>
                        <a:solidFill>
                          <a:srgbClr val="FFFFFF"/>
                        </a:solidFill>
                        <a:ln w="9525">
                          <a:solidFill>
                            <a:srgbClr val="000000"/>
                          </a:solidFill>
                          <a:miter lim="800000"/>
                        </a:ln>
                        <a:effectLst/>
                      </wps:spPr>
                      <wps:txbx>
                        <w:txbxContent>
                          <w:p>
                            <w:pPr>
                              <w:ind w:firstLine="480"/>
                            </w:pPr>
                            <w:r/>
                            <w:r/>
                          </w:p>
                          <w:p>
                            <w:pPr>
                              <w:ind w:firstLine="480"/>
                            </w:pPr>
                            <w:r/>
                            <w:r/>
                          </w:p>
                          <w:p>
                            <w:pPr>
                              <w:ind w:firstLine="480"/>
                              <w:jc w:val="center"/>
                            </w:pPr>
                            <w:r/>
                            <w:r/>
                          </w:p>
                          <w:p>
                            <w:pPr>
                              <w:ind w:firstLine="480"/>
                            </w:pPr>
                            <w:r/>
                            <w:r/>
                          </w:p>
                          <w:p>
                            <w:pPr>
                              <w:ind w:firstLine="480"/>
                            </w:pPr>
                            <w:r/>
                            <w:r/>
                          </w:p>
                          <w:p>
                            <w:pPr>
                              <w:ind w:firstLine="480"/>
                            </w:pPr>
                            <w:r/>
                            <w:r/>
                          </w:p>
                          <w:p>
                            <w:pPr>
                              <w:ind w:firstLine="480"/>
                            </w:pPr>
                            <w:r/>
                            <w:r/>
                          </w:p>
                          <w:p>
                            <w:pPr>
                              <w:ind w:firstLine="480"/>
                            </w:pPr>
                            <w:r/>
                            <w:r/>
                          </w:p>
                          <w:p>
                            <w:pPr>
                              <w:ind w:firstLine="480"/>
                            </w:pPr>
                            <w:r/>
                            <w:r/>
                          </w:p>
                          <w:p>
                            <w:pPr>
                              <w:jc w:val="center"/>
                              <w:rPr>
                                <w:sz w:val="28"/>
                              </w:rPr>
                            </w:pPr>
                            <w:r>
                              <w:rPr>
                                <w:rFonts w:hint="eastAsia"/>
                                <w:sz w:val="28"/>
                              </w:rPr>
                              <w:t xml:space="preserve">证明材料</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59264;o:allowoverlap:true;o:allowincell:true;mso-position-horizontal-relative:text;margin-left:-2.8pt;mso-position-horizontal:absolute;mso-position-vertical-relative:text;margin-top:15.3pt;mso-position-vertical:absolute;width:439.5pt;height:406.1pt;mso-wrap-distance-left:9.0pt;mso-wrap-distance-top:3.6pt;mso-wrap-distance-right:9.0pt;mso-wrap-distance-bottom:3.6pt;v-text-anchor:top;visibility:visible;" fillcolor="#FFFFFF" strokecolor="#000000" strokeweight="0.75pt">
                <w10:wrap type="square"/>
                <v:textbox inset="0,0,0,0">
                  <w:txbxContent>
                    <w:p>
                      <w:pPr>
                        <w:ind w:firstLine="480"/>
                      </w:pPr>
                      <w:r/>
                      <w:r/>
                    </w:p>
                    <w:p>
                      <w:pPr>
                        <w:ind w:firstLine="480"/>
                      </w:pPr>
                      <w:r/>
                      <w:r/>
                    </w:p>
                    <w:p>
                      <w:pPr>
                        <w:ind w:firstLine="480"/>
                        <w:jc w:val="center"/>
                      </w:pPr>
                      <w:r/>
                      <w:r/>
                    </w:p>
                    <w:p>
                      <w:pPr>
                        <w:ind w:firstLine="480"/>
                      </w:pPr>
                      <w:r/>
                      <w:r/>
                    </w:p>
                    <w:p>
                      <w:pPr>
                        <w:ind w:firstLine="480"/>
                      </w:pPr>
                      <w:r/>
                      <w:r/>
                    </w:p>
                    <w:p>
                      <w:pPr>
                        <w:ind w:firstLine="480"/>
                      </w:pPr>
                      <w:r/>
                      <w:r/>
                    </w:p>
                    <w:p>
                      <w:pPr>
                        <w:ind w:firstLine="480"/>
                      </w:pPr>
                      <w:r/>
                      <w:r/>
                    </w:p>
                    <w:p>
                      <w:pPr>
                        <w:ind w:firstLine="480"/>
                      </w:pPr>
                      <w:r/>
                      <w:r/>
                    </w:p>
                    <w:p>
                      <w:pPr>
                        <w:ind w:firstLine="480"/>
                      </w:pPr>
                      <w:r/>
                      <w:r/>
                    </w:p>
                    <w:p>
                      <w:pPr>
                        <w:jc w:val="center"/>
                        <w:rPr>
                          <w:sz w:val="28"/>
                        </w:rPr>
                      </w:pPr>
                      <w:r>
                        <w:rPr>
                          <w:rFonts w:hint="eastAsia"/>
                          <w:sz w:val="28"/>
                        </w:rPr>
                        <w:t xml:space="preserve">证明材料</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txbxContent>
                </v:textbox>
              </v:shape>
            </w:pict>
          </mc:Fallback>
        </mc:AlternateContent>
      </w:r>
      <w:r/>
    </w:p>
    <w:p>
      <w:pPr>
        <w:spacing w:line="360" w:lineRule="auto"/>
        <w:rPr>
          <w:rFonts w:hint="eastAsia" w:ascii="宋体" w:hAnsi="宋体" w:cs="宋体"/>
          <w:szCs w:val="21"/>
        </w:rPr>
      </w:pPr>
      <w:r>
        <w:rPr>
          <w:rFonts w:hint="eastAsia" w:ascii="宋体" w:hAnsi="宋体" w:cs="宋体"/>
          <w:szCs w:val="21"/>
        </w:rPr>
        <w:br w:type="page" w:clear="all"/>
      </w:r>
      <w:bookmarkStart w:id="185" w:name="_Toc29503"/>
      <w:r/>
      <w:bookmarkStart w:id="186" w:name="_Toc25894"/>
      <w:r/>
      <w:bookmarkStart w:id="187" w:name="_Toc12838"/>
      <w:r/>
      <w:r/>
    </w:p>
    <w:p>
      <w:pPr>
        <w:jc w:val="center"/>
        <w:spacing w:line="360" w:lineRule="auto"/>
        <w:rPr>
          <w:rFonts w:hint="eastAsia" w:ascii="宋体" w:hAnsi="宋体" w:cs="宋体"/>
          <w:b/>
          <w:bCs/>
          <w:szCs w:val="21"/>
        </w:rPr>
        <w:outlineLvl w:val="0"/>
      </w:pPr>
      <w:r/>
      <w:bookmarkStart w:id="188" w:name="_Toc16719"/>
      <w:r/>
      <w:bookmarkStart w:id="189" w:name="_Toc28129"/>
      <w:r>
        <w:rPr>
          <w:rFonts w:hint="eastAsia" w:ascii="宋体" w:hAnsi="宋体" w:cs="宋体"/>
          <w:b/>
          <w:bCs/>
          <w:szCs w:val="21"/>
        </w:rPr>
        <w:t xml:space="preserve">附件8-6 供应商依法缴纳税收的证明材料</w:t>
      </w:r>
      <w:bookmarkEnd w:id="185"/>
      <w:r/>
      <w:bookmarkEnd w:id="186"/>
      <w:r/>
      <w:bookmarkEnd w:id="187"/>
      <w:r/>
      <w:bookmarkEnd w:id="188"/>
      <w:r/>
      <w:bookmarkEnd w:id="189"/>
      <w:r/>
      <w:r/>
    </w:p>
    <w:p>
      <w:pPr>
        <w:ind w:firstLine="420"/>
        <w:jc w:val="center"/>
        <w:spacing w:line="360" w:lineRule="auto"/>
        <w:rPr>
          <w:rFonts w:hint="eastAsia" w:ascii="宋体" w:hAnsi="宋体" w:cs="宋体"/>
          <w:bCs/>
          <w:szCs w:val="21"/>
        </w:rPr>
      </w:pPr>
      <w:r>
        <w:rPr>
          <w:rFonts w:hint="eastAsia" w:ascii="宋体" w:hAnsi="宋体" w:cs="宋体"/>
          <w:bCs/>
          <w:szCs w:val="21"/>
        </w:rPr>
        <w:t xml:space="preserve">（提供磋商截止日前6个月内任意一期缴纳增值税或企业所得税的凭据复印件并加盖供应商公章，供应商依法享受缓缴、免缴税收的提供相关证明材料，不得提供税务部门发出的缴款通知书作为缴纳凭证</w:t>
      </w:r>
      <w:r>
        <w:rPr>
          <w:rFonts w:hint="eastAsia" w:ascii="宋体" w:hAnsi="宋体" w:cs="宋体"/>
        </w:rPr>
        <w:t xml:space="preserve">，仅提供代扣代缴个人所得税凭证的不予认可</w:t>
      </w:r>
      <w:r>
        <w:rPr>
          <w:rFonts w:hint="eastAsia" w:ascii="宋体" w:hAnsi="宋体" w:cs="宋体"/>
          <w:bCs/>
          <w:szCs w:val="21"/>
        </w:rPr>
        <w:t xml:space="preserve">。）</w:t>
      </w:r>
      <w:r/>
    </w:p>
    <w:p>
      <w:pPr>
        <w:ind w:firstLine="420"/>
        <w:jc w:val="center"/>
        <w:spacing w:line="360" w:lineRule="auto"/>
        <w:rPr>
          <w:rFonts w:hint="eastAsia" w:ascii="宋体" w:hAnsi="宋体" w:cs="宋体"/>
          <w:bCs/>
          <w:szCs w:val="21"/>
        </w:rPr>
      </w:pPr>
      <w:r>
        <w:rPr>
          <w:rFonts w:hint="eastAsia" w:ascii="宋体" w:hAnsi="宋体" w:cs="宋体"/>
          <w:bCs/>
          <w:szCs w:val="21"/>
        </w:rPr>
      </w:r>
      <w:r/>
    </w:p>
    <w:p>
      <w:pPr>
        <w:ind w:firstLine="480"/>
        <w:spacing w:line="360" w:lineRule="auto"/>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-26670</wp:posOffset>
                </wp:positionH>
                <wp:positionV relativeFrom="paragraph">
                  <wp:posOffset>66040</wp:posOffset>
                </wp:positionV>
                <wp:extent cx="5582285" cy="5157470"/>
                <wp:effectExtent l="4445" t="4445" r="6350" b="19685"/>
                <wp:wrapSquare wrapText="bothSides"/>
                <wp:docPr id="8"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582285" cy="5157470"/>
                        </a:xfrm>
                        <a:prstGeom prst="rect">
                          <a:avLst/>
                        </a:prstGeom>
                        <a:solidFill>
                          <a:srgbClr val="FFFFFF"/>
                        </a:solidFill>
                        <a:ln w="9525">
                          <a:solidFill>
                            <a:srgbClr val="000000"/>
                          </a:solidFill>
                          <a:miter lim="800000"/>
                        </a:ln>
                        <a:effectLst/>
                      </wps:spPr>
                      <wps:txbx>
                        <w:txbxContent>
                          <w:p>
                            <w:pPr>
                              <w:ind w:firstLine="480"/>
                            </w:pPr>
                            <w:r/>
                            <w:r/>
                          </w:p>
                          <w:p>
                            <w:pPr>
                              <w:ind w:firstLine="480"/>
                            </w:pPr>
                            <w:r/>
                            <w:r/>
                          </w:p>
                          <w:p>
                            <w:pPr>
                              <w:ind w:firstLine="480"/>
                            </w:pPr>
                            <w:r/>
                            <w:r/>
                          </w:p>
                          <w:p>
                            <w:r/>
                            <w:r/>
                          </w:p>
                          <w:p>
                            <w:pPr>
                              <w:ind w:firstLine="480"/>
                            </w:pPr>
                            <w:r/>
                            <w:r/>
                          </w:p>
                          <w:p>
                            <w:pPr>
                              <w:ind w:firstLine="480"/>
                            </w:pPr>
                            <w:r/>
                            <w:r/>
                          </w:p>
                          <w:p>
                            <w:pPr>
                              <w:ind w:firstLine="720"/>
                              <w:rPr>
                                <w:sz w:val="36"/>
                              </w:rPr>
                            </w:pPr>
                            <w:r>
                              <w:rPr>
                                <w:sz w:val="36"/>
                              </w:rPr>
                            </w:r>
                            <w:r/>
                          </w:p>
                          <w:p>
                            <w:pPr>
                              <w:ind w:firstLine="560"/>
                              <w:jc w:val="center"/>
                              <w:rPr>
                                <w:sz w:val="28"/>
                              </w:rPr>
                            </w:pPr>
                            <w:r>
                              <w:rPr>
                                <w:rFonts w:hint="eastAsia"/>
                                <w:sz w:val="28"/>
                              </w:rPr>
                              <w:t xml:space="preserve">证明材料</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txbxContent>
                      </wps:txbx>
                      <wps:bodyPr rot="0" vert="horz" wrap="square" lIns="91440" tIns="45720" rIns="91440" bIns="45720" anchor="t" anchorCtr="0" upright="1">
                        <a:noAutofit/>
                      </wps:bodyPr>
                    </wps:wsp>
                  </a:graphicData>
                </a:graphic>
              </wp:anchor>
            </w:drawing>
          </mc:Choice>
          <mc:Fallback>
            <w:pict>
              <v:shape id="shape 7" o:spid="_x0000_s7" o:spt="202" type="#_x0000_t202" style="position:absolute;z-index:251660288;o:allowoverlap:true;o:allowincell:true;mso-position-horizontal-relative:text;margin-left:-2.1pt;mso-position-horizontal:absolute;mso-position-vertical-relative:text;margin-top:5.2pt;mso-position-vertical:absolute;width:439.5pt;height:406.1pt;mso-wrap-distance-left:9.0pt;mso-wrap-distance-top:3.6pt;mso-wrap-distance-right:9.0pt;mso-wrap-distance-bottom:3.6pt;v-text-anchor:top;visibility:visible;" fillcolor="#FFFFFF" strokecolor="#000000" strokeweight="0.75pt">
                <w10:wrap type="square"/>
                <v:textbox inset="0,0,0,0">
                  <w:txbxContent>
                    <w:p>
                      <w:pPr>
                        <w:ind w:firstLine="480"/>
                      </w:pPr>
                      <w:r/>
                      <w:r/>
                    </w:p>
                    <w:p>
                      <w:pPr>
                        <w:ind w:firstLine="480"/>
                      </w:pPr>
                      <w:r/>
                      <w:r/>
                    </w:p>
                    <w:p>
                      <w:pPr>
                        <w:ind w:firstLine="480"/>
                      </w:pPr>
                      <w:r/>
                      <w:r/>
                    </w:p>
                    <w:p>
                      <w:r/>
                      <w:r/>
                    </w:p>
                    <w:p>
                      <w:pPr>
                        <w:ind w:firstLine="480"/>
                      </w:pPr>
                      <w:r/>
                      <w:r/>
                    </w:p>
                    <w:p>
                      <w:pPr>
                        <w:ind w:firstLine="480"/>
                      </w:pPr>
                      <w:r/>
                      <w:r/>
                    </w:p>
                    <w:p>
                      <w:pPr>
                        <w:ind w:firstLine="720"/>
                        <w:rPr>
                          <w:sz w:val="36"/>
                        </w:rPr>
                      </w:pPr>
                      <w:r>
                        <w:rPr>
                          <w:sz w:val="36"/>
                        </w:rPr>
                      </w:r>
                      <w:r/>
                    </w:p>
                    <w:p>
                      <w:pPr>
                        <w:ind w:firstLine="560"/>
                        <w:jc w:val="center"/>
                        <w:rPr>
                          <w:sz w:val="28"/>
                        </w:rPr>
                      </w:pPr>
                      <w:r>
                        <w:rPr>
                          <w:rFonts w:hint="eastAsia"/>
                          <w:sz w:val="28"/>
                        </w:rPr>
                        <w:t xml:space="preserve">证明材料</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txbxContent>
                </v:textbox>
              </v:shape>
            </w:pict>
          </mc:Fallback>
        </mc:AlternateContent>
      </w:r>
      <w:r/>
    </w:p>
    <w:p>
      <w:pPr>
        <w:spacing w:line="360" w:lineRule="auto"/>
        <w:rPr>
          <w:rFonts w:hint="eastAsia" w:ascii="宋体" w:hAnsi="宋体" w:cs="宋体"/>
          <w:szCs w:val="21"/>
        </w:rPr>
      </w:pPr>
      <w:r>
        <w:rPr>
          <w:rFonts w:hint="eastAsia" w:ascii="宋体" w:hAnsi="宋体" w:cs="宋体"/>
          <w:szCs w:val="21"/>
        </w:rPr>
        <w:br w:type="page" w:clear="all"/>
      </w:r>
      <w:bookmarkStart w:id="190" w:name="_Toc5882"/>
      <w:r/>
      <w:bookmarkStart w:id="191" w:name="_Toc17172"/>
      <w:r/>
      <w:bookmarkStart w:id="192" w:name="_Toc5102"/>
      <w:r/>
      <w:r/>
    </w:p>
    <w:p>
      <w:pPr>
        <w:jc w:val="center"/>
        <w:spacing w:line="360" w:lineRule="auto"/>
        <w:rPr>
          <w:rFonts w:hint="eastAsia" w:ascii="宋体" w:hAnsi="宋体" w:cs="宋体"/>
          <w:b/>
          <w:bCs/>
          <w:szCs w:val="21"/>
        </w:rPr>
        <w:outlineLvl w:val="0"/>
      </w:pPr>
      <w:r/>
      <w:bookmarkStart w:id="193" w:name="_Toc28954"/>
      <w:r>
        <w:rPr>
          <w:rFonts w:hint="eastAsia" w:ascii="宋体" w:hAnsi="宋体" w:cs="宋体"/>
          <w:b/>
          <w:bCs/>
          <w:szCs w:val="21"/>
        </w:rPr>
        <w:t xml:space="preserve">附件8-7 </w:t>
      </w:r>
      <w:bookmarkEnd w:id="190"/>
      <w:r/>
      <w:bookmarkEnd w:id="191"/>
      <w:r/>
      <w:bookmarkEnd w:id="192"/>
      <w:r>
        <w:rPr>
          <w:rFonts w:hint="eastAsia" w:ascii="宋体" w:hAnsi="宋体" w:cs="宋体"/>
          <w:b/>
          <w:bCs/>
          <w:szCs w:val="21"/>
        </w:rPr>
        <w:t xml:space="preserve">具有良好的商业信誉和健全的财务会计制度</w:t>
      </w:r>
      <w:bookmarkEnd w:id="193"/>
      <w:r/>
      <w:r/>
    </w:p>
    <w:p>
      <w:pPr>
        <w:jc w:val="center"/>
        <w:spacing w:line="360" w:lineRule="auto"/>
        <w:rPr>
          <w:rFonts w:hint="eastAsia" w:ascii="宋体" w:hAnsi="宋体" w:cs="宋体"/>
        </w:rPr>
      </w:pPr>
      <w:r/>
      <w:bookmarkStart w:id="194" w:name="_Toc18711"/>
      <w:r>
        <w:rPr>
          <w:rFonts w:hint="eastAsia" w:ascii="宋体" w:hAnsi="宋体" w:cs="宋体"/>
        </w:rPr>
        <w:t xml:space="preserve">【提供上一年度经审计的财务报告，或磋商截止日前6个月内任意一期的财务报表（至少包含资产负债表、利润表/损益表），或磋商截止时间前6个月内银行出具的资信证明，或财政部门认可的政府采购专业担保机构出具的响应担保函并加盖供应商公章】 (法人或者其他组织成立未满一年的可以不提供)</w:t>
      </w:r>
      <w:r/>
    </w:p>
    <w:p>
      <w:pPr>
        <w:jc w:val="center"/>
        <w:spacing w:line="360" w:lineRule="auto"/>
        <w:rPr>
          <w:rFonts w:hint="eastAsia" w:ascii="宋体" w:hAnsi="宋体" w:cs="宋体"/>
        </w:rPr>
      </w:pPr>
      <w:r>
        <w:rPr>
          <w:rFonts w:hint="eastAsia" w:ascii="宋体" w:hAnsi="宋体" w:cs="宋体"/>
        </w:rPr>
      </w:r>
      <w:r/>
    </w:p>
    <w:p>
      <w:pPr>
        <w:spacing w:line="360" w:lineRule="auto"/>
        <w:rPr>
          <w:rFonts w:hint="eastAsia"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-93345</wp:posOffset>
                </wp:positionH>
                <wp:positionV relativeFrom="paragraph">
                  <wp:posOffset>128270</wp:posOffset>
                </wp:positionV>
                <wp:extent cx="5582285" cy="5157470"/>
                <wp:effectExtent l="4445" t="4445" r="6350" b="19685"/>
                <wp:wrapSquare wrapText="bothSides"/>
                <wp:docPr id="9"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582285" cy="5157470"/>
                        </a:xfrm>
                        <a:prstGeom prst="rect">
                          <a:avLst/>
                        </a:prstGeom>
                        <a:solidFill>
                          <a:srgbClr val="FFFFFF"/>
                        </a:solidFill>
                        <a:ln w="9525">
                          <a:solidFill>
                            <a:srgbClr val="000000"/>
                          </a:solidFill>
                          <a:miter lim="800000"/>
                        </a:ln>
                        <a:effectLst/>
                      </wps:spPr>
                      <wps:txbx>
                        <w:txbxContent>
                          <w:p>
                            <w:pPr>
                              <w:ind w:firstLine="480"/>
                            </w:pPr>
                            <w:r/>
                            <w:r/>
                          </w:p>
                          <w:p>
                            <w:pPr>
                              <w:ind w:firstLine="480"/>
                            </w:pPr>
                            <w:r/>
                            <w:r/>
                          </w:p>
                          <w:p>
                            <w:pPr>
                              <w:ind w:firstLine="480"/>
                            </w:pPr>
                            <w:r/>
                            <w:r/>
                          </w:p>
                          <w:p>
                            <w:pPr>
                              <w:ind w:firstLine="480"/>
                            </w:pPr>
                            <w:r/>
                            <w:r/>
                          </w:p>
                          <w:p>
                            <w:pPr>
                              <w:ind w:firstLine="480"/>
                            </w:pPr>
                            <w:r/>
                            <w:r/>
                          </w:p>
                          <w:p>
                            <w:pPr>
                              <w:ind w:firstLine="480"/>
                            </w:pPr>
                            <w:r/>
                            <w:r/>
                          </w:p>
                          <w:p>
                            <w:pPr>
                              <w:ind w:firstLine="720"/>
                              <w:rPr>
                                <w:sz w:val="36"/>
                              </w:rPr>
                            </w:pPr>
                            <w:r>
                              <w:rPr>
                                <w:sz w:val="36"/>
                              </w:rPr>
                            </w:r>
                            <w:r/>
                          </w:p>
                          <w:p>
                            <w:pPr>
                              <w:ind w:firstLine="560"/>
                              <w:jc w:val="center"/>
                              <w:rPr>
                                <w:sz w:val="28"/>
                              </w:rPr>
                            </w:pPr>
                            <w:r>
                              <w:rPr>
                                <w:rFonts w:hint="eastAsia"/>
                                <w:sz w:val="28"/>
                              </w:rPr>
                              <w:t xml:space="preserve">证明材料</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1312;o:allowoverlap:true;o:allowincell:true;mso-position-horizontal-relative:text;margin-left:-7.3pt;mso-position-horizontal:absolute;mso-position-vertical-relative:text;margin-top:10.1pt;mso-position-vertical:absolute;width:439.5pt;height:406.1pt;mso-wrap-distance-left:9.0pt;mso-wrap-distance-top:3.6pt;mso-wrap-distance-right:9.0pt;mso-wrap-distance-bottom:3.6pt;v-text-anchor:top;visibility:visible;" fillcolor="#FFFFFF" strokecolor="#000000" strokeweight="0.75pt">
                <w10:wrap type="square"/>
                <v:textbox inset="0,0,0,0">
                  <w:txbxContent>
                    <w:p>
                      <w:pPr>
                        <w:ind w:firstLine="480"/>
                      </w:pPr>
                      <w:r/>
                      <w:r/>
                    </w:p>
                    <w:p>
                      <w:pPr>
                        <w:ind w:firstLine="480"/>
                      </w:pPr>
                      <w:r/>
                      <w:r/>
                    </w:p>
                    <w:p>
                      <w:pPr>
                        <w:ind w:firstLine="480"/>
                      </w:pPr>
                      <w:r/>
                      <w:r/>
                    </w:p>
                    <w:p>
                      <w:pPr>
                        <w:ind w:firstLine="480"/>
                      </w:pPr>
                      <w:r/>
                      <w:r/>
                    </w:p>
                    <w:p>
                      <w:pPr>
                        <w:ind w:firstLine="480"/>
                      </w:pPr>
                      <w:r/>
                      <w:r/>
                    </w:p>
                    <w:p>
                      <w:pPr>
                        <w:ind w:firstLine="480"/>
                      </w:pPr>
                      <w:r/>
                      <w:r/>
                    </w:p>
                    <w:p>
                      <w:pPr>
                        <w:ind w:firstLine="720"/>
                        <w:rPr>
                          <w:sz w:val="36"/>
                        </w:rPr>
                      </w:pPr>
                      <w:r>
                        <w:rPr>
                          <w:sz w:val="36"/>
                        </w:rPr>
                      </w:r>
                      <w:r/>
                    </w:p>
                    <w:p>
                      <w:pPr>
                        <w:ind w:firstLine="560"/>
                        <w:jc w:val="center"/>
                        <w:rPr>
                          <w:sz w:val="28"/>
                        </w:rPr>
                      </w:pPr>
                      <w:r>
                        <w:rPr>
                          <w:rFonts w:hint="eastAsia"/>
                          <w:sz w:val="28"/>
                        </w:rPr>
                        <w:t xml:space="preserve">证明材料</w:t>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txbxContent>
                </v:textbox>
              </v:shape>
            </w:pict>
          </mc:Fallback>
        </mc:AlternateContent>
      </w:r>
      <w:r>
        <w:rPr>
          <w:rFonts w:hint="eastAsia" w:ascii="宋体" w:hAnsi="宋体" w:cs="宋体"/>
          <w:szCs w:val="21"/>
        </w:rPr>
        <w:br w:type="page" w:clear="all"/>
      </w:r>
      <w:bookmarkStart w:id="195" w:name="_Toc516075571"/>
      <w:r/>
      <w:bookmarkStart w:id="196" w:name="_Toc6481"/>
      <w:r/>
      <w:bookmarkStart w:id="197" w:name="_Toc516072042"/>
      <w:r/>
      <w:bookmarkStart w:id="198" w:name="_Toc516072013"/>
      <w:r/>
      <w:bookmarkStart w:id="199" w:name="_Toc500837028"/>
      <w:r/>
      <w:r/>
    </w:p>
    <w:p>
      <w:pPr>
        <w:jc w:val="center"/>
        <w:spacing w:line="360" w:lineRule="auto"/>
        <w:rPr>
          <w:rFonts w:hint="eastAsia" w:ascii="宋体" w:hAnsi="宋体" w:cs="宋体"/>
          <w:b/>
          <w:bCs/>
          <w:szCs w:val="21"/>
        </w:rPr>
        <w:outlineLvl w:val="0"/>
      </w:pPr>
      <w:r/>
      <w:bookmarkStart w:id="200" w:name="_Toc28961"/>
      <w:r>
        <w:rPr>
          <w:rFonts w:hint="eastAsia" w:ascii="宋体" w:hAnsi="宋体" w:cs="宋体"/>
          <w:b/>
          <w:bCs/>
          <w:szCs w:val="21"/>
        </w:rPr>
        <w:t xml:space="preserve">附件8-8 南京市政府采购供应商信用记录表暨信用承诺书</w:t>
      </w:r>
      <w:r/>
    </w:p>
    <w:p>
      <w:pPr>
        <w:pStyle w:val="1068"/>
      </w:pPr>
      <w:r/>
      <w:r/>
    </w:p>
    <w:p>
      <w:pPr>
        <w:jc w:val="center"/>
        <w:spacing w:line="360" w:lineRule="auto"/>
      </w:pPr>
      <w:r/>
      <w:r/>
    </w:p>
    <w:p>
      <w:pPr>
        <w:jc w:val="center"/>
        <w:spacing w:line="360" w:lineRule="auto"/>
        <w:rPr>
          <w:rFonts w:hint="eastAsia" w:ascii="宋体" w:hAnsi="宋体" w:cs="宋体"/>
          <w:b/>
          <w:bCs/>
          <w:szCs w:val="21"/>
        </w:rPr>
      </w:pPr>
      <w:r>
        <w:rPr>
          <w:rFonts w:hint="eastAsia" w:ascii="宋体" w:hAnsi="宋体" w:cs="宋体"/>
          <w:b/>
          <w:bCs/>
          <w:szCs w:val="21"/>
        </w:rPr>
        <w:t xml:space="preserve">（此格式仅为示范，须登录 “南京公共采购信息网”在线打印；法定代表人签名并加盖公章）</w:t>
      </w:r>
      <w:r/>
    </w:p>
    <w:p>
      <w:pPr>
        <w:pStyle w:val="1068"/>
      </w:pPr>
      <w:r/>
      <w:r/>
    </w:p>
    <w:tbl>
      <w:tblPr>
        <w:tblStyle w:val="10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9"/>
        <w:gridCol w:w="2002"/>
        <w:gridCol w:w="2020"/>
        <w:gridCol w:w="2689"/>
      </w:tblGrid>
      <w:tr>
        <w:trPr>
          <w:trHeight w:val="567"/>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单位名称</w:t>
            </w:r>
            <w:r/>
          </w:p>
        </w:tc>
        <w:tc>
          <w:tcPr>
            <w:tcW w:w="201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rPr>
                <w:rFonts w:hint="eastAsia" w:ascii="宋体" w:hAnsi="宋体" w:cs="宋体"/>
                <w:szCs w:val="21"/>
              </w:rPr>
            </w:pPr>
            <w:r>
              <w:rPr>
                <w:rFonts w:hint="eastAsia" w:ascii="宋体" w:hAnsi="宋体" w:cs="宋体"/>
                <w:szCs w:val="21"/>
              </w:rPr>
              <w:t xml:space="preserve">统一社会信用代码</w:t>
            </w:r>
            <w:r/>
          </w:p>
        </w:tc>
        <w:tc>
          <w:tcPr>
            <w:tcW w:w="2700" w:type="dxa"/>
            <w:textDirection w:val="lrTb"/>
            <w:noWrap w:val="false"/>
          </w:tcPr>
          <w:p>
            <w:pPr>
              <w:rPr>
                <w:rFonts w:hint="eastAsia" w:ascii="宋体" w:hAnsi="宋体" w:cs="宋体"/>
                <w:szCs w:val="21"/>
              </w:rPr>
            </w:pPr>
            <w:r>
              <w:rPr>
                <w:rFonts w:hint="eastAsia" w:ascii="宋体" w:hAnsi="宋体" w:cs="宋体"/>
                <w:szCs w:val="21"/>
              </w:rPr>
            </w:r>
            <w:r/>
          </w:p>
        </w:tc>
      </w:tr>
      <w:tr>
        <w:trPr>
          <w:trHeight w:val="567"/>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w:t>
            </w:r>
            <w:r/>
          </w:p>
        </w:tc>
        <w:tc>
          <w:tcPr>
            <w:tcW w:w="201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联系人</w:t>
            </w:r>
            <w:r/>
          </w:p>
        </w:tc>
        <w:tc>
          <w:tcPr>
            <w:tcW w:w="2700" w:type="dxa"/>
            <w:textDirection w:val="lrTb"/>
            <w:noWrap w:val="false"/>
          </w:tcPr>
          <w:p>
            <w:pPr>
              <w:rPr>
                <w:rFonts w:hint="eastAsia" w:ascii="宋体" w:hAnsi="宋体" w:cs="宋体"/>
                <w:szCs w:val="21"/>
              </w:rPr>
            </w:pPr>
            <w:r>
              <w:rPr>
                <w:rFonts w:hint="eastAsia" w:ascii="宋体" w:hAnsi="宋体" w:cs="宋体"/>
                <w:szCs w:val="21"/>
              </w:rPr>
            </w:r>
            <w:r/>
          </w:p>
        </w:tc>
      </w:tr>
      <w:tr>
        <w:trPr>
          <w:trHeight w:val="567"/>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联系地址</w:t>
            </w:r>
            <w:r/>
          </w:p>
        </w:tc>
        <w:tc>
          <w:tcPr>
            <w:tcW w:w="201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027" w:type="dxa"/>
            <w:vAlign w:val="center"/>
            <w:textDirection w:val="lrTb"/>
            <w:noWrap w:val="false"/>
          </w:tcPr>
          <w:p>
            <w:pPr>
              <w:rPr>
                <w:rFonts w:hint="eastAsia" w:ascii="宋体" w:hAnsi="宋体" w:cs="宋体"/>
                <w:szCs w:val="21"/>
              </w:rPr>
            </w:pPr>
            <w:r>
              <w:rPr>
                <w:rFonts w:hint="eastAsia" w:ascii="宋体" w:hAnsi="宋体" w:cs="宋体"/>
                <w:szCs w:val="21"/>
              </w:rPr>
              <w:t xml:space="preserve">联系电话</w:t>
            </w:r>
            <w:r/>
          </w:p>
        </w:tc>
        <w:tc>
          <w:tcPr>
            <w:tcW w:w="2700" w:type="dxa"/>
            <w:textDirection w:val="lrTb"/>
            <w:noWrap w:val="false"/>
          </w:tcPr>
          <w:p>
            <w:pPr>
              <w:rPr>
                <w:rFonts w:hint="eastAsia" w:ascii="宋体" w:hAnsi="宋体" w:cs="宋体"/>
                <w:szCs w:val="21"/>
              </w:rPr>
            </w:pPr>
            <w:r>
              <w:rPr>
                <w:rFonts w:hint="eastAsia" w:ascii="宋体" w:hAnsi="宋体" w:cs="宋体"/>
                <w:szCs w:val="21"/>
              </w:rPr>
            </w:r>
            <w:r/>
          </w:p>
        </w:tc>
      </w:tr>
      <w:tr>
        <w:trPr>
          <w:trHeight w:val="551"/>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诚信档案记录情况</w:t>
            </w:r>
            <w:r/>
          </w:p>
        </w:tc>
        <w:tc>
          <w:tcPr>
            <w:gridSpan w:val="3"/>
            <w:tcW w:w="6737" w:type="dxa"/>
            <w:textDirection w:val="lrTb"/>
            <w:noWrap w:val="false"/>
          </w:tcPr>
          <w:p>
            <w:pPr>
              <w:rPr>
                <w:rFonts w:hint="eastAsia" w:ascii="宋体" w:hAnsi="宋体" w:cs="宋体"/>
                <w:szCs w:val="21"/>
              </w:rPr>
            </w:pPr>
            <w:r>
              <w:rPr>
                <w:rFonts w:hint="eastAsia" w:ascii="宋体" w:hAnsi="宋体" w:cs="宋体"/>
                <w:szCs w:val="21"/>
              </w:rPr>
            </w:r>
            <w:r/>
          </w:p>
        </w:tc>
      </w:tr>
      <w:tr>
        <w:trPr>
          <w:trHeight w:val="5576"/>
        </w:trPr>
        <w:tc>
          <w:tcPr>
            <w:tcW w:w="2017" w:type="dxa"/>
            <w:vAlign w:val="center"/>
            <w:textDirection w:val="lrTb"/>
            <w:noWrap w:val="false"/>
          </w:tcPr>
          <w:p>
            <w:pPr>
              <w:rPr>
                <w:rFonts w:hint="eastAsia" w:ascii="宋体" w:hAnsi="宋体" w:cs="宋体"/>
                <w:szCs w:val="21"/>
              </w:rPr>
            </w:pPr>
            <w:r>
              <w:rPr>
                <w:rFonts w:hint="eastAsia" w:ascii="宋体" w:hAnsi="宋体" w:cs="宋体"/>
                <w:szCs w:val="21"/>
              </w:rPr>
              <w:t xml:space="preserve">信用承诺</w:t>
            </w:r>
            <w:r/>
          </w:p>
        </w:tc>
        <w:tc>
          <w:tcPr>
            <w:gridSpan w:val="3"/>
            <w:tcW w:w="6737"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我公司自愿参加贵中心（公司）组织的本次采购活动，严格遵守《中华人民政府采购法》及相关</w:t>
            </w:r>
            <w:r>
              <w:rPr>
                <w:rFonts w:hint="eastAsia" w:ascii="宋体" w:hAnsi="宋体" w:cs="宋体"/>
                <w:szCs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420" w:firstLine="420"/>
              <w:jc w:val="right"/>
              <w:spacing w:line="360" w:lineRule="auto"/>
              <w:rPr>
                <w:rFonts w:hint="eastAsia" w:ascii="宋体" w:hAnsi="宋体" w:cs="宋体"/>
                <w:szCs w:val="21"/>
              </w:rPr>
            </w:pPr>
            <w:r>
              <w:rPr>
                <w:rFonts w:hint="eastAsia" w:ascii="宋体" w:hAnsi="宋体" w:cs="宋体"/>
                <w:szCs w:val="21"/>
              </w:rPr>
              <w:t xml:space="preserve">供应商名称（盖章）：</w:t>
            </w:r>
            <w:r/>
          </w:p>
          <w:p>
            <w:pPr>
              <w:ind w:right="420" w:firstLine="420"/>
              <w:jc w:val="right"/>
              <w:spacing w:line="360" w:lineRule="auto"/>
              <w:rPr>
                <w:rFonts w:hint="eastAsia" w:ascii="宋体" w:hAnsi="宋体" w:cs="宋体"/>
                <w:szCs w:val="21"/>
              </w:rPr>
            </w:pPr>
            <w:r>
              <w:rPr>
                <w:rFonts w:hint="eastAsia" w:ascii="宋体" w:hAnsi="宋体" w:cs="宋体"/>
                <w:szCs w:val="21"/>
              </w:rPr>
              <w:t xml:space="preserve">法定代表人（签字）：</w:t>
            </w:r>
            <w:r/>
          </w:p>
          <w:p>
            <w:pPr>
              <w:ind w:right="315" w:firstLine="420"/>
              <w:jc w:val="right"/>
              <w:spacing w:line="360" w:lineRule="auto"/>
              <w:rPr>
                <w:rFonts w:hint="eastAsia" w:ascii="宋体" w:hAnsi="宋体" w:cs="宋体"/>
                <w:szCs w:val="21"/>
              </w:rPr>
            </w:pPr>
            <w:r>
              <w:rPr>
                <w:rFonts w:hint="eastAsia" w:ascii="宋体" w:hAnsi="宋体" w:cs="宋体"/>
                <w:szCs w:val="21"/>
              </w:rPr>
              <w:t xml:space="preserve">二0    年   月   日</w:t>
            </w:r>
            <w:r/>
          </w:p>
        </w:tc>
      </w:tr>
    </w:tbl>
    <w:p>
      <w:pPr>
        <w:spacing w:before="120" w:line="360" w:lineRule="auto"/>
        <w:rPr>
          <w:rFonts w:hint="eastAsia" w:ascii="宋体" w:hAnsi="宋体" w:cs="宋体"/>
          <w:szCs w:val="21"/>
        </w:rPr>
      </w:pPr>
      <w:r>
        <w:rPr>
          <w:rFonts w:hint="eastAsia" w:ascii="宋体" w:hAnsi="宋体" w:cs="宋体"/>
          <w:szCs w:val="21"/>
        </w:rPr>
      </w:r>
      <w:r/>
    </w:p>
    <w:p>
      <w:pPr>
        <w:ind w:right="180" w:firstLine="360"/>
        <w:jc w:val="right"/>
        <w:spacing w:line="360" w:lineRule="auto"/>
        <w:rPr>
          <w:rFonts w:hint="eastAsia" w:ascii="宋体" w:hAnsi="宋体" w:cs="宋体"/>
          <w:color w:val="000000"/>
          <w:szCs w:val="21"/>
        </w:rPr>
        <w:pBdr>
          <w:top w:val="none" w:color="000000" w:sz="0" w:space="13"/>
          <w:left w:val="none" w:color="000000" w:sz="0" w:space="0"/>
          <w:bottom w:val="none" w:color="000000" w:sz="0" w:space="0"/>
          <w:right w:val="none" w:color="000000" w:sz="0" w:space="0"/>
        </w:pBdr>
      </w:pPr>
      <w:r>
        <w:rPr>
          <w:rFonts w:hint="eastAsia" w:ascii="宋体" w:hAnsi="宋体" w:cs="宋体"/>
          <w:color w:val="000000"/>
          <w:szCs w:val="21"/>
        </w:rPr>
      </w:r>
      <w:r/>
    </w:p>
    <w:p>
      <w:pPr>
        <w:ind w:right="180" w:firstLine="360"/>
        <w:jc w:val="right"/>
        <w:spacing w:line="360" w:lineRule="auto"/>
        <w:rPr>
          <w:rFonts w:hint="eastAsia" w:ascii="宋体" w:hAnsi="宋体" w:cs="宋体"/>
          <w:szCs w:val="21"/>
        </w:rPr>
        <w:pBdr>
          <w:top w:val="none" w:color="000000" w:sz="0" w:space="13"/>
          <w:left w:val="none" w:color="000000" w:sz="0" w:space="0"/>
          <w:bottom w:val="none" w:color="000000" w:sz="0" w:space="0"/>
          <w:right w:val="none" w:color="000000" w:sz="0" w:space="0"/>
        </w:pBdr>
      </w:pPr>
      <w:r>
        <w:rPr>
          <w:rFonts w:hint="eastAsia" w:ascii="宋体" w:hAnsi="宋体" w:cs="宋体"/>
          <w:color w:val="000000"/>
          <w:szCs w:val="21"/>
        </w:rPr>
        <w:t xml:space="preserve">供应商名称：（加盖CA电子公章）</w:t>
      </w:r>
      <w:r/>
    </w:p>
    <w:p>
      <w:pPr>
        <w:ind w:firstLine="576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日期：年___月___日</w:t>
      </w:r>
      <w:r/>
    </w:p>
    <w:p>
      <w:pPr>
        <w:pStyle w:val="1068"/>
        <w:rPr>
          <w:rFonts w:hint="eastAsia" w:ascii="宋体" w:hAnsi="宋体" w:cs="宋体"/>
          <w:szCs w:val="21"/>
        </w:rPr>
      </w:pPr>
      <w:r>
        <w:rPr>
          <w:rFonts w:hint="eastAsia" w:ascii="宋体" w:hAnsi="宋体" w:cs="宋体"/>
          <w:szCs w:val="21"/>
        </w:rPr>
      </w:r>
      <w:r/>
    </w:p>
    <w:p>
      <w:pPr>
        <w:pStyle w:val="1068"/>
        <w:rPr>
          <w:rFonts w:hint="eastAsia" w:ascii="宋体" w:hAnsi="宋体" w:cs="宋体"/>
          <w:szCs w:val="21"/>
        </w:rPr>
      </w:pPr>
      <w:r>
        <w:rPr>
          <w:rFonts w:hint="eastAsia" w:ascii="宋体" w:hAnsi="宋体" w:cs="宋体"/>
          <w:szCs w:val="21"/>
        </w:rPr>
      </w:r>
      <w:r/>
    </w:p>
    <w:p>
      <w:pPr>
        <w:spacing w:before="120" w:line="360" w:lineRule="auto"/>
        <w:rPr>
          <w:rFonts w:hint="eastAsia" w:ascii="宋体" w:hAnsi="宋体" w:cs="宋体"/>
          <w:szCs w:val="21"/>
        </w:rPr>
      </w:pPr>
      <w:r>
        <w:rPr>
          <w:rFonts w:hint="eastAsia" w:ascii="宋体" w:hAnsi="宋体" w:cs="宋体"/>
          <w:szCs w:val="21"/>
        </w:rPr>
      </w:r>
      <w:r/>
    </w:p>
    <w:p>
      <w:pPr>
        <w:ind w:firstLine="426"/>
        <w:jc w:val="left"/>
        <w:spacing w:line="360" w:lineRule="auto"/>
        <w:rPr>
          <w:rFonts w:hint="eastAsia" w:ascii="宋体" w:hAnsi="宋体" w:cs="宋体"/>
        </w:rPr>
      </w:pPr>
      <w:r>
        <w:rPr>
          <w:rFonts w:hint="eastAsia" w:ascii="宋体" w:hAnsi="宋体" w:cs="宋体"/>
          <w:b/>
          <w:bCs/>
        </w:rPr>
        <w:t xml:space="preserve">说明：</w:t>
      </w:r>
      <w:r>
        <w:rPr>
          <w:rFonts w:hint="eastAsia" w:ascii="宋体" w:hAnsi="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24"/>
        <w:jc w:val="left"/>
        <w:spacing w:line="360" w:lineRule="auto"/>
        <w:rPr>
          <w:rFonts w:hint="eastAsia" w:ascii="宋体" w:hAnsi="宋体" w:cs="宋体"/>
        </w:rPr>
      </w:pPr>
      <w:r>
        <w:rPr>
          <w:rFonts w:hint="eastAsia" w:ascii="宋体" w:hAnsi="宋体" w:cs="宋体"/>
        </w:rPr>
        <w:t xml:space="preserve">在政府采购资格审查环节，供应商只需提供书面《南京市政府采购供应商信用记录表暨信用承诺书》，即可替代以下证明材料：</w:t>
      </w:r>
      <w:r/>
    </w:p>
    <w:p>
      <w:pPr>
        <w:ind w:firstLine="424"/>
        <w:jc w:val="left"/>
        <w:spacing w:line="360" w:lineRule="auto"/>
        <w:rPr>
          <w:rFonts w:hint="eastAsia" w:ascii="宋体" w:hAnsi="宋体" w:cs="宋体"/>
        </w:rPr>
      </w:pPr>
      <w:r>
        <w:rPr>
          <w:rFonts w:hint="eastAsia" w:ascii="宋体" w:hAnsi="宋体" w:cs="宋体"/>
        </w:rPr>
        <w:t xml:space="preserve">（1）符合国家相关规定的财务状况报告；</w:t>
      </w:r>
      <w:r/>
    </w:p>
    <w:p>
      <w:pPr>
        <w:ind w:firstLine="424"/>
        <w:jc w:val="left"/>
        <w:spacing w:line="360" w:lineRule="auto"/>
        <w:rPr>
          <w:rFonts w:hint="eastAsia" w:ascii="宋体" w:hAnsi="宋体" w:cs="宋体"/>
        </w:rPr>
      </w:pPr>
      <w:r>
        <w:rPr>
          <w:rFonts w:hint="eastAsia" w:ascii="宋体" w:hAnsi="宋体" w:cs="宋体"/>
        </w:rPr>
        <w:t xml:space="preserve">（2）依法缴纳税收的证明材料；</w:t>
      </w:r>
      <w:r/>
    </w:p>
    <w:p>
      <w:pPr>
        <w:ind w:firstLine="424"/>
        <w:jc w:val="left"/>
        <w:spacing w:line="360" w:lineRule="auto"/>
        <w:rPr>
          <w:rFonts w:hint="eastAsia" w:ascii="宋体" w:hAnsi="宋体" w:cs="宋体"/>
        </w:rPr>
      </w:pPr>
      <w:r>
        <w:rPr>
          <w:rFonts w:hint="eastAsia" w:ascii="宋体" w:hAnsi="宋体" w:cs="宋体"/>
        </w:rPr>
        <w:t xml:space="preserve">（3）依法缴纳社会保障资金的证明材料；</w:t>
      </w:r>
      <w:r/>
    </w:p>
    <w:p>
      <w:pPr>
        <w:ind w:firstLine="424"/>
        <w:jc w:val="left"/>
        <w:spacing w:line="360" w:lineRule="auto"/>
        <w:rPr>
          <w:rFonts w:hint="eastAsia" w:ascii="宋体" w:hAnsi="宋体" w:cs="宋体"/>
        </w:rPr>
      </w:pPr>
      <w:r>
        <w:rPr>
          <w:rFonts w:hint="eastAsia" w:ascii="宋体" w:hAnsi="宋体" w:cs="宋体"/>
        </w:rPr>
        <w:t xml:space="preserve">（4）具备履行政府采购合同所必需的设备和专业技术能力的证明材料；</w:t>
      </w:r>
      <w:r/>
    </w:p>
    <w:p>
      <w:pPr>
        <w:ind w:firstLine="424"/>
        <w:jc w:val="left"/>
        <w:spacing w:line="360" w:lineRule="auto"/>
        <w:rPr>
          <w:rFonts w:hint="eastAsia" w:ascii="宋体" w:hAnsi="宋体" w:cs="宋体"/>
        </w:rPr>
      </w:pPr>
      <w:r>
        <w:rPr>
          <w:rFonts w:hint="eastAsia" w:ascii="宋体" w:hAnsi="宋体" w:cs="宋体"/>
        </w:rPr>
        <w:t xml:space="preserve">（5）参加政府采购活动前三年内在经营活动中没有重大违法记录的证明材料；</w:t>
      </w:r>
      <w:r/>
    </w:p>
    <w:p>
      <w:pPr>
        <w:ind w:firstLine="424"/>
        <w:jc w:val="left"/>
        <w:spacing w:line="360" w:lineRule="auto"/>
        <w:rPr>
          <w:rFonts w:hint="eastAsia" w:ascii="宋体" w:hAnsi="宋体" w:cs="宋体"/>
        </w:rPr>
      </w:pPr>
      <w:r>
        <w:rPr>
          <w:rFonts w:hint="eastAsia" w:ascii="宋体" w:hAnsi="宋体" w:cs="宋体"/>
        </w:rPr>
        <w:t xml:space="preserve">（6）未被列入失信被执行人、重大税收违法失信主体、政府采购严重违法失信行为记录名单的证明材料。</w:t>
      </w:r>
      <w:r/>
    </w:p>
    <w:p>
      <w:pPr>
        <w:ind w:firstLine="424"/>
        <w:jc w:val="left"/>
        <w:spacing w:line="360" w:lineRule="auto"/>
        <w:rPr>
          <w:rFonts w:hint="eastAsia" w:ascii="宋体" w:hAnsi="宋体" w:cs="宋体"/>
        </w:rPr>
      </w:pPr>
      <w:r>
        <w:rPr>
          <w:rFonts w:hint="eastAsia" w:ascii="宋体" w:hAnsi="宋体" w:cs="宋体"/>
        </w:rPr>
        <w:t xml:space="preserve">供应商涉及以下情形的，不适用信用承诺：</w:t>
      </w:r>
      <w:r/>
    </w:p>
    <w:p>
      <w:pPr>
        <w:ind w:firstLine="424"/>
        <w:jc w:val="left"/>
        <w:spacing w:line="360" w:lineRule="auto"/>
        <w:rPr>
          <w:rFonts w:hint="eastAsia" w:ascii="宋体" w:hAnsi="宋体" w:cs="宋体"/>
        </w:rPr>
      </w:pPr>
      <w:r>
        <w:rPr>
          <w:rFonts w:hint="eastAsia" w:ascii="宋体" w:hAnsi="宋体" w:cs="宋体"/>
        </w:rPr>
        <w:t xml:space="preserve">（1）供应商被列入严重失信主体名单；</w:t>
      </w:r>
      <w:r/>
    </w:p>
    <w:p>
      <w:pPr>
        <w:ind w:firstLine="424"/>
        <w:jc w:val="left"/>
        <w:spacing w:line="360" w:lineRule="auto"/>
        <w:rPr>
          <w:rFonts w:hint="eastAsia" w:ascii="宋体" w:hAnsi="宋体" w:cs="宋体"/>
        </w:rPr>
      </w:pPr>
      <w:r>
        <w:rPr>
          <w:rFonts w:hint="eastAsia" w:ascii="宋体" w:hAnsi="宋体" w:cs="宋体"/>
        </w:rPr>
        <w:t xml:space="preserve">（2）被相关监管部门作出行政处罚且尚在处罚有效期内；</w:t>
      </w:r>
      <w:r/>
    </w:p>
    <w:p>
      <w:pPr>
        <w:ind w:firstLine="424"/>
        <w:jc w:val="left"/>
        <w:spacing w:line="360" w:lineRule="auto"/>
        <w:rPr>
          <w:rFonts w:hint="eastAsia" w:ascii="宋体" w:hAnsi="宋体" w:cs="宋体"/>
        </w:rPr>
      </w:pPr>
      <w:r>
        <w:rPr>
          <w:rFonts w:hint="eastAsia" w:ascii="宋体" w:hAnsi="宋体" w:cs="宋体"/>
        </w:rPr>
        <w:t xml:space="preserve">（3）其他法律、行政法规规定的不适用信用承诺的情形。</w:t>
      </w:r>
      <w:r/>
    </w:p>
    <w:p>
      <w:pPr>
        <w:ind w:firstLine="424"/>
        <w:jc w:val="left"/>
        <w:spacing w:line="360" w:lineRule="auto"/>
        <w:rPr>
          <w:rFonts w:hint="eastAsia" w:ascii="宋体" w:hAnsi="宋体" w:cs="宋体"/>
        </w:rPr>
      </w:pPr>
      <w:r>
        <w:rPr>
          <w:rFonts w:hint="eastAsia" w:ascii="宋体" w:hAnsi="宋体" w:cs="宋体"/>
        </w:rPr>
        <w:t xml:space="preserve">供应商对信用承诺内容的真实性、合法性、有效性负责。如作出虚假信用承诺，视同为“提供虚假材料谋取中标、成交”的违法行为。</w:t>
      </w:r>
      <w:r/>
    </w:p>
    <w:p>
      <w:pPr>
        <w:pStyle w:val="1071"/>
        <w:jc w:val="center"/>
        <w:spacing w:line="360" w:lineRule="auto"/>
        <w:rPr>
          <w:rFonts w:hAnsi="宋体" w:cs="宋体"/>
          <w:b/>
          <w:bCs/>
          <w:szCs w:val="21"/>
        </w:rPr>
        <w:sectPr>
          <w:footnotePr/>
          <w:endnotePr/>
          <w:type w:val="nextPage"/>
          <w:pgSz w:w="11906" w:h="16838" w:orient="portrait"/>
          <w:pgMar w:top="1418" w:right="1588" w:bottom="1418" w:left="1588" w:header="851" w:footer="992" w:gutter="0"/>
          <w:cols w:num="1" w:sep="0" w:space="720" w:equalWidth="1"/>
          <w:docGrid w:linePitch="360"/>
        </w:sectPr>
        <w:outlineLvl w:val="0"/>
      </w:pPr>
      <w:r>
        <w:rPr>
          <w:rFonts w:hAnsi="宋体" w:cs="宋体"/>
          <w:b/>
          <w:bCs/>
          <w:szCs w:val="21"/>
        </w:rPr>
      </w:r>
      <w:r/>
    </w:p>
    <w:p>
      <w:pPr>
        <w:pStyle w:val="1071"/>
        <w:jc w:val="center"/>
        <w:spacing w:line="360" w:lineRule="auto"/>
        <w:rPr>
          <w:rFonts w:hAnsi="宋体" w:cs="宋体"/>
          <w:b/>
          <w:bCs/>
          <w:szCs w:val="21"/>
        </w:rPr>
        <w:outlineLvl w:val="0"/>
      </w:pPr>
      <w:r>
        <w:rPr>
          <w:rFonts w:hAnsi="宋体" w:cs="宋体"/>
          <w:b/>
          <w:bCs/>
          <w:szCs w:val="21"/>
        </w:rPr>
        <w:t xml:space="preserve">附件9  企业声明函（格式）</w:t>
      </w:r>
      <w:bookmarkEnd w:id="194"/>
      <w:r/>
      <w:bookmarkEnd w:id="195"/>
      <w:r/>
      <w:bookmarkEnd w:id="196"/>
      <w:r/>
      <w:bookmarkEnd w:id="197"/>
      <w:r/>
      <w:bookmarkEnd w:id="198"/>
      <w:r/>
      <w:bookmarkEnd w:id="199"/>
      <w:r/>
      <w:bookmarkEnd w:id="200"/>
      <w:r/>
      <w:r/>
    </w:p>
    <w:p>
      <w:pPr>
        <w:jc w:val="center"/>
        <w:spacing w:before="100" w:beforeAutospacing="1" w:after="100" w:afterAutospacing="1" w:line="360" w:lineRule="auto"/>
        <w:widowControl/>
        <w:rPr>
          <w:rFonts w:hint="eastAsia" w:ascii="宋体" w:hAnsi="宋体" w:cs="宋体"/>
        </w:rPr>
      </w:pPr>
      <w:r>
        <w:rPr>
          <w:rStyle w:val="1112"/>
          <w:rFonts w:hint="eastAsia" w:ascii="宋体" w:hAnsi="宋体" w:eastAsia="宋体" w:cs="宋体"/>
          <w:sz w:val="21"/>
          <w:szCs w:val="21"/>
        </w:rPr>
        <w:t xml:space="preserve">中小企业声明函</w:t>
      </w:r>
      <w:r/>
    </w:p>
    <w:p>
      <w:pPr>
        <w:pStyle w:val="106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本公司郑重声明，根据《政府采购促进中小企业发展管理办法》（财库（2020）46 号）及《关于进一步加大政府采购支持中小企业力度的通知》 (财库(2022)19号)的规定，本公司（联合体）参加</w:t>
      </w:r>
      <w:r>
        <w:rPr>
          <w:rFonts w:hint="eastAsia" w:ascii="宋体" w:hAnsi="宋体" w:eastAsia="宋体" w:cs="宋体"/>
          <w:sz w:val="21"/>
          <w:szCs w:val="21"/>
          <w:u w:val="single"/>
        </w:rPr>
        <w:t xml:space="preserve">  [采购人名称]  </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[项目名称]  采购</w:t>
      </w:r>
      <w:r>
        <w:rPr>
          <w:rFonts w:hint="eastAsia" w:ascii="宋体" w:hAnsi="宋体" w:eastAsia="宋体" w:cs="宋体"/>
          <w:sz w:val="21"/>
          <w:szCs w:val="21"/>
        </w:rPr>
        <w:t xml:space="preserve">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pStyle w:val="1097"/>
        <w:spacing w:line="360" w:lineRule="auto"/>
        <w:tabs>
          <w:tab w:val="left" w:pos="1184" w:leader="none"/>
          <w:tab w:val="left" w:pos="1384" w:leader="none"/>
          <w:tab w:val="left" w:pos="4562" w:leader="none"/>
          <w:tab w:val="left" w:pos="680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 ，属于</w:t>
      </w:r>
      <w:r>
        <w:rPr>
          <w:rFonts w:hint="eastAsia" w:ascii="宋体" w:hAnsi="宋体" w:cs="宋体"/>
          <w:szCs w:val="21"/>
          <w:u w:val="single"/>
        </w:rPr>
        <w:t xml:space="preserve"> [竞争性磋商文件中明确的所属行业] </w:t>
      </w:r>
      <w:r>
        <w:rPr>
          <w:rFonts w:hint="eastAsia" w:ascii="宋体" w:hAnsi="宋体" w:cs="宋体"/>
          <w:szCs w:val="21"/>
        </w:rPr>
        <w:t xml:space="preserve">行业；承接企业为</w:t>
      </w:r>
      <w:r>
        <w:rPr>
          <w:rFonts w:hint="eastAsia" w:ascii="宋体" w:hAnsi="宋体" w:cs="宋体"/>
          <w:szCs w:val="21"/>
          <w:u w:val="single"/>
        </w:rPr>
        <w:t xml:space="preserve"> [企业名称]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ascii="Wingdings 2" w:hAnsi="Wingdings 2" w:eastAsia="Wingdings 2" w:cs="Wingdings 2"/>
          <w:szCs w:val="21"/>
          <w:u w:val="single"/>
        </w:rPr>
        <w:t xml:space="preserve">*</w:t>
      </w:r>
      <w:r>
        <w:rPr>
          <w:rFonts w:hint="eastAsia" w:ascii="宋体" w:hAnsi="宋体" w:cs="宋体"/>
          <w:szCs w:val="21"/>
          <w:u w:val="single"/>
        </w:rPr>
        <w:t xml:space="preserve">中型企业  </w:t>
      </w:r>
      <w:r>
        <w:rPr>
          <w:rFonts w:ascii="Wingdings 2" w:hAnsi="Wingdings 2" w:eastAsia="Wingdings 2" w:cs="Wingdings 2"/>
          <w:szCs w:val="21"/>
          <w:u w:val="single"/>
        </w:rPr>
        <w:t xml:space="preserve">*</w:t>
      </w:r>
      <w:r>
        <w:rPr>
          <w:rFonts w:hint="eastAsia" w:ascii="宋体" w:hAnsi="宋体" w:cs="宋体"/>
          <w:szCs w:val="21"/>
          <w:u w:val="single"/>
        </w:rPr>
        <w:t xml:space="preserve">小型企业    </w:t>
      </w:r>
      <w:r>
        <w:rPr>
          <w:rFonts w:ascii="Wingdings 2" w:hAnsi="Wingdings 2" w:eastAsia="Wingdings 2" w:cs="Wingdings 2"/>
          <w:szCs w:val="21"/>
          <w:u w:val="single"/>
        </w:rPr>
        <w:t xml:space="preserve">*</w:t>
      </w:r>
      <w:r>
        <w:rPr>
          <w:rFonts w:hint="eastAsia" w:ascii="宋体" w:hAnsi="宋体" w:cs="宋体"/>
          <w:szCs w:val="21"/>
          <w:u w:val="single"/>
        </w:rPr>
        <w:t xml:space="preserve">微型企业  </w:t>
      </w:r>
      <w:r>
        <w:rPr>
          <w:rFonts w:hint="eastAsia" w:ascii="宋体" w:hAnsi="宋体" w:cs="宋体"/>
          <w:szCs w:val="21"/>
        </w:rPr>
        <w:t xml:space="preserve">；</w:t>
      </w:r>
      <w:r/>
    </w:p>
    <w:p>
      <w:pPr>
        <w:pStyle w:val="1097"/>
        <w:spacing w:line="360" w:lineRule="auto"/>
        <w:tabs>
          <w:tab w:val="left" w:pos="1184" w:leader="none"/>
          <w:tab w:val="left" w:pos="1384" w:leader="none"/>
          <w:tab w:val="left" w:pos="4562" w:leader="none"/>
          <w:tab w:val="left" w:pos="6803"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 ，属于</w:t>
      </w:r>
      <w:r>
        <w:rPr>
          <w:rFonts w:hint="eastAsia" w:ascii="宋体" w:hAnsi="宋体" w:cs="宋体"/>
          <w:szCs w:val="21"/>
          <w:u w:val="single"/>
        </w:rPr>
        <w:t xml:space="preserve"> [竞争性磋商文件中明确的所属行业] </w:t>
      </w:r>
      <w:r>
        <w:rPr>
          <w:rFonts w:hint="eastAsia" w:ascii="宋体" w:hAnsi="宋体" w:cs="宋体"/>
          <w:szCs w:val="21"/>
        </w:rPr>
        <w:t xml:space="preserve">行业；承接企业为</w:t>
      </w:r>
      <w:r>
        <w:rPr>
          <w:rFonts w:hint="eastAsia" w:ascii="宋体" w:hAnsi="宋体" w:cs="宋体"/>
          <w:szCs w:val="21"/>
          <w:u w:val="single"/>
        </w:rPr>
        <w:t xml:space="preserve"> [企业名称]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ascii="Wingdings 2" w:hAnsi="Wingdings 2" w:eastAsia="Wingdings 2" w:cs="Wingdings 2"/>
          <w:szCs w:val="21"/>
          <w:u w:val="single"/>
        </w:rPr>
        <w:t xml:space="preserve">*</w:t>
      </w:r>
      <w:r>
        <w:rPr>
          <w:rFonts w:hint="eastAsia" w:ascii="宋体" w:hAnsi="宋体" w:cs="宋体"/>
          <w:szCs w:val="21"/>
          <w:u w:val="single"/>
        </w:rPr>
        <w:t xml:space="preserve">中型企业   </w:t>
      </w:r>
      <w:r>
        <w:rPr>
          <w:rFonts w:ascii="Wingdings 2" w:hAnsi="Wingdings 2" w:eastAsia="Wingdings 2" w:cs="Wingdings 2"/>
          <w:szCs w:val="21"/>
          <w:u w:val="single"/>
        </w:rPr>
        <w:t xml:space="preserve">*</w:t>
      </w:r>
      <w:r>
        <w:rPr>
          <w:rFonts w:hint="eastAsia" w:ascii="宋体" w:hAnsi="宋体" w:cs="宋体"/>
          <w:szCs w:val="21"/>
          <w:u w:val="single"/>
        </w:rPr>
        <w:t xml:space="preserve">小型企业    </w:t>
      </w:r>
      <w:r>
        <w:rPr>
          <w:rFonts w:ascii="Wingdings 2" w:hAnsi="Wingdings 2" w:eastAsia="Wingdings 2" w:cs="Wingdings 2"/>
          <w:szCs w:val="21"/>
          <w:u w:val="single"/>
        </w:rPr>
        <w:t xml:space="preserve">*</w:t>
      </w:r>
      <w:r>
        <w:rPr>
          <w:rFonts w:hint="eastAsia" w:ascii="宋体" w:hAnsi="宋体" w:cs="宋体"/>
          <w:szCs w:val="21"/>
          <w:u w:val="single"/>
        </w:rPr>
        <w:t xml:space="preserve">微型企业  </w:t>
      </w:r>
      <w:r>
        <w:rPr>
          <w:rFonts w:hint="eastAsia" w:ascii="宋体" w:hAnsi="宋体" w:cs="宋体"/>
          <w:szCs w:val="21"/>
        </w:rPr>
        <w:t xml:space="preserve">；</w:t>
      </w:r>
      <w:r/>
    </w:p>
    <w:p>
      <w:pPr>
        <w:pStyle w:val="106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pStyle w:val="106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pStyle w:val="106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如组成联合体或者接受分包合同的中小企业与联合体内的其他企业，分包企业之间不存在直接控制、管理关系；</w:t>
      </w:r>
      <w:r/>
    </w:p>
    <w:p>
      <w:pPr>
        <w:pStyle w:val="1068"/>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1068"/>
        <w:ind w:firstLine="420"/>
        <w:rPr>
          <w:rFonts w:hint="eastAsia" w:ascii="宋体" w:hAnsi="宋体" w:eastAsia="宋体" w:cs="宋体"/>
          <w:sz w:val="21"/>
          <w:szCs w:val="21"/>
        </w:rPr>
      </w:pPr>
      <w:r>
        <w:rPr>
          <w:rFonts w:hint="eastAsia" w:ascii="宋体" w:hAnsi="宋体" w:eastAsia="宋体" w:cs="宋体"/>
          <w:sz w:val="21"/>
          <w:szCs w:val="21"/>
        </w:rPr>
      </w:r>
      <w:r/>
    </w:p>
    <w:p>
      <w:pPr>
        <w:spacing w:line="300" w:lineRule="auto"/>
        <w:rPr>
          <w:rFonts w:hint="eastAsia" w:ascii="宋体" w:hAnsi="宋体" w:cs="宋体"/>
          <w:b/>
          <w:bCs/>
          <w:szCs w:val="21"/>
        </w:rPr>
      </w:pPr>
      <w:r>
        <w:rPr>
          <w:rFonts w:hint="eastAsia" w:ascii="宋体" w:hAnsi="宋体" w:cs="宋体"/>
          <w:b/>
          <w:bCs/>
          <w:szCs w:val="21"/>
        </w:rPr>
        <w:t xml:space="preserve">备注：</w:t>
      </w:r>
      <w:r/>
    </w:p>
    <w:p>
      <w:pPr>
        <w:pStyle w:val="1068"/>
        <w:spacing w:line="30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pStyle w:val="1068"/>
        <w:spacing w:line="300" w:lineRule="auto"/>
        <w:rPr>
          <w:rFonts w:hint="eastAsia" w:ascii="宋体" w:hAnsi="宋体" w:eastAsia="宋体" w:cs="宋体"/>
          <w:sz w:val="21"/>
          <w:szCs w:val="21"/>
        </w:rPr>
      </w:pPr>
      <w:r>
        <w:rPr>
          <w:rFonts w:hint="eastAsia" w:ascii="宋体" w:hAnsi="宋体" w:eastAsia="宋体" w:cs="宋体"/>
          <w:sz w:val="21"/>
          <w:szCs w:val="21"/>
        </w:rPr>
        <w:t xml:space="preserve">(2)上述“相关企业”含联合体中的中小企业、签订分包意向协议的中小企业。</w:t>
      </w:r>
      <w:r/>
    </w:p>
    <w:p>
      <w:pPr>
        <w:pStyle w:val="1068"/>
        <w:spacing w:line="300" w:lineRule="auto"/>
        <w:rPr>
          <w:rFonts w:hint="eastAsia" w:ascii="宋体" w:hAnsi="宋体" w:eastAsia="宋体" w:cs="宋体"/>
          <w:sz w:val="21"/>
          <w:szCs w:val="21"/>
        </w:rPr>
      </w:pPr>
      <w:r>
        <w:rPr>
          <w:rFonts w:hint="eastAsia" w:ascii="宋体" w:hAnsi="宋体" w:eastAsia="宋体" w:cs="宋体"/>
          <w:sz w:val="21"/>
          <w:szCs w:val="21"/>
        </w:rPr>
        <w:t xml:space="preserve">(3)供应商如未按要求提供此声明函，报价将不做相应扣除；成交供应商如享受本项目小微企业扶持政策的，其《中小企业声明函》将随本项目的成交结果同时公告，接受社会监督。 </w:t>
      </w:r>
      <w:r/>
    </w:p>
    <w:p>
      <w:pPr>
        <w:pStyle w:val="1068"/>
        <w:spacing w:line="300" w:lineRule="auto"/>
        <w:rPr>
          <w:rFonts w:hint="eastAsia" w:ascii="宋体" w:hAnsi="宋体" w:eastAsia="宋体" w:cs="宋体"/>
          <w:sz w:val="21"/>
          <w:szCs w:val="21"/>
        </w:rPr>
      </w:pPr>
      <w:r>
        <w:rPr>
          <w:rFonts w:hint="eastAsia" w:ascii="宋体" w:hAnsi="宋体" w:eastAsia="宋体" w:cs="宋体"/>
          <w:sz w:val="21"/>
          <w:szCs w:val="21"/>
        </w:rPr>
      </w:r>
      <w:r/>
    </w:p>
    <w:p>
      <w:pPr>
        <w:ind w:left="5250"/>
        <w:jc w:val="left"/>
        <w:spacing w:line="360" w:lineRule="auto"/>
        <w:rPr>
          <w:rFonts w:hint="eastAsia" w:ascii="宋体" w:hAnsi="宋体" w:cs="宋体"/>
          <w:szCs w:val="21"/>
        </w:rPr>
      </w:pPr>
      <w:r>
        <w:rPr>
          <w:rFonts w:hint="eastAsia" w:ascii="宋体" w:hAnsi="宋体" w:cs="宋体"/>
          <w:szCs w:val="21"/>
        </w:rPr>
        <w:t xml:space="preserve">企业名称（盖章）：</w:t>
      </w:r>
      <w:r/>
    </w:p>
    <w:p>
      <w:pPr>
        <w:ind w:left="5250"/>
        <w:jc w:val="left"/>
        <w:spacing w:line="360" w:lineRule="auto"/>
        <w:rPr>
          <w:rFonts w:hint="eastAsia" w:ascii="宋体" w:hAnsi="宋体" w:cs="宋体"/>
          <w:szCs w:val="21"/>
        </w:rPr>
      </w:pPr>
      <w:r>
        <w:rPr>
          <w:rFonts w:hint="eastAsia" w:ascii="宋体" w:hAnsi="宋体" w:cs="宋体"/>
          <w:szCs w:val="21"/>
        </w:rPr>
        <w:t xml:space="preserve">日  期：</w:t>
      </w:r>
      <w:r/>
    </w:p>
    <w:p>
      <w:pPr>
        <w:jc w:val="left"/>
        <w:spacing w:line="360" w:lineRule="auto"/>
        <w:rPr>
          <w:rFonts w:hint="eastAsia" w:ascii="宋体" w:hAnsi="宋体" w:cs="宋体"/>
        </w:rPr>
      </w:pPr>
      <w:r>
        <w:rPr>
          <w:rFonts w:hint="eastAsia" w:ascii="宋体" w:hAnsi="宋体" w:cs="宋体"/>
        </w:rPr>
      </w:r>
      <w:r/>
    </w:p>
    <w:p>
      <w:pPr>
        <w:pStyle w:val="1078"/>
        <w:ind w:firstLine="420"/>
        <w:spacing w:before="0" w:beforeAutospacing="0" w:after="0" w:afterAutospacing="0" w:line="360" w:lineRule="auto"/>
        <w:rPr>
          <w:rFonts w:hint="eastAsia"/>
          <w:sz w:val="21"/>
          <w:szCs w:val="21"/>
        </w:rPr>
      </w:pPr>
      <w:r>
        <w:rPr>
          <w:rFonts w:hint="eastAsia"/>
          <w:sz w:val="21"/>
          <w:szCs w:val="21"/>
        </w:rPr>
      </w:r>
      <w:r/>
    </w:p>
    <w:p>
      <w:pPr>
        <w:spacing w:line="360" w:lineRule="auto"/>
        <w:rPr>
          <w:rFonts w:hint="eastAsia" w:ascii="宋体" w:hAnsi="宋体" w:cs="宋体"/>
          <w:szCs w:val="21"/>
        </w:rPr>
      </w:pPr>
      <w:r/>
      <w:bookmarkStart w:id="201" w:name="_Toc16942"/>
      <w:r/>
      <w:bookmarkStart w:id="202" w:name="_Toc20187"/>
      <w:r/>
      <w:bookmarkStart w:id="203" w:name="_Toc500837029"/>
      <w:r/>
      <w:bookmarkStart w:id="204" w:name="_Toc516075572"/>
      <w:r/>
      <w:bookmarkStart w:id="205" w:name="_Toc516072014"/>
      <w:r/>
      <w:bookmarkStart w:id="206" w:name="_Toc13472"/>
      <w:r/>
      <w:bookmarkStart w:id="207" w:name="_Toc516072043"/>
      <w:r/>
      <w:r/>
    </w:p>
    <w:p>
      <w:pPr>
        <w:jc w:val="center"/>
        <w:spacing w:line="360" w:lineRule="auto"/>
        <w:rPr>
          <w:rFonts w:hint="eastAsia" w:ascii="宋体" w:hAnsi="宋体" w:cs="宋体"/>
          <w:b/>
          <w:bCs/>
          <w:szCs w:val="21"/>
        </w:rPr>
        <w:outlineLvl w:val="0"/>
      </w:pPr>
      <w:r>
        <w:rPr>
          <w:rFonts w:hint="eastAsia" w:ascii="宋体" w:hAnsi="宋体" w:cs="宋体"/>
          <w:b/>
          <w:bCs/>
          <w:szCs w:val="21"/>
        </w:rPr>
        <w:br w:type="page" w:clear="all"/>
      </w:r>
      <w:bookmarkStart w:id="208" w:name="_Toc13735"/>
      <w:r/>
      <w:bookmarkStart w:id="209" w:name="_Toc26535"/>
      <w:r>
        <w:rPr>
          <w:rFonts w:hint="eastAsia" w:ascii="宋体" w:hAnsi="宋体" w:cs="宋体"/>
          <w:b/>
          <w:bCs/>
          <w:szCs w:val="21"/>
        </w:rPr>
        <w:t xml:space="preserve">附件10</w:t>
      </w:r>
      <w:bookmarkStart w:id="210" w:name="OLE_LINK13"/>
      <w:r/>
      <w:bookmarkStart w:id="211" w:name="OLE_LINK14"/>
      <w:r>
        <w:rPr>
          <w:rFonts w:hint="eastAsia" w:ascii="宋体" w:hAnsi="宋体" w:cs="宋体"/>
          <w:b/>
          <w:bCs/>
          <w:szCs w:val="21"/>
        </w:rPr>
        <w:t xml:space="preserve"> 残疾人福利性单位声明函（如有，请提供）</w:t>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46"/>
        <w:spacing w:line="360" w:lineRule="auto"/>
        <w:rPr>
          <w:rFonts w:hint="eastAsia" w:ascii="宋体" w:hAnsi="宋体" w:cs="宋体"/>
          <w:b/>
          <w:spacing w:val="6"/>
          <w:szCs w:val="21"/>
        </w:rPr>
      </w:pPr>
      <w:r>
        <w:rPr>
          <w:rFonts w:hint="eastAsia" w:ascii="宋体" w:hAnsi="宋体" w:cs="宋体"/>
          <w:b/>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zCs w:val="21"/>
          <w:u w:val="single"/>
        </w:rPr>
        <w:t xml:space="preserve">      </w:t>
      </w:r>
      <w:r>
        <w:rPr>
          <w:rFonts w:hint="eastAsia" w:ascii="宋体" w:hAnsi="宋体" w:cs="宋体"/>
          <w:spacing w:val="6"/>
          <w:szCs w:val="21"/>
        </w:rPr>
        <w:t xml:space="preserve">单位的</w:t>
      </w:r>
      <w:r>
        <w:rPr>
          <w:rFonts w:hint="eastAsia" w:ascii="宋体" w:hAnsi="宋体" w:cs="宋体"/>
          <w:szCs w:val="21"/>
          <w:u w:val="single"/>
        </w:rPr>
        <w:t xml:space="preserve">      </w:t>
      </w:r>
      <w:r>
        <w:rPr>
          <w:rFonts w:hint="eastAsia" w:ascii="宋体" w:hAnsi="宋体" w:cs="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zCs w:val="21"/>
        </w:rPr>
      </w:pPr>
      <w:r>
        <w:rPr>
          <w:rFonts w:hint="eastAsia" w:ascii="宋体" w:hAnsi="宋体" w:cs="宋体"/>
          <w:spacing w:val="6"/>
          <w:szCs w:val="21"/>
        </w:rPr>
        <w:t xml:space="preserve">本单位对上述声明的真实性负责。如有虚假，将依法承担相应责任。</w:t>
      </w:r>
      <w:r/>
    </w:p>
    <w:p>
      <w:pPr>
        <w:pStyle w:val="1078"/>
        <w:ind w:firstLine="420"/>
        <w:spacing w:before="0" w:beforeAutospacing="0" w:after="0" w:afterAutospacing="0" w:line="360" w:lineRule="auto"/>
        <w:rPr>
          <w:rFonts w:hint="eastAsia"/>
          <w:sz w:val="21"/>
          <w:szCs w:val="21"/>
        </w:rPr>
      </w:pPr>
      <w:r>
        <w:rPr>
          <w:rFonts w:hint="eastAsia"/>
          <w:sz w:val="21"/>
          <w:szCs w:val="21"/>
        </w:rPr>
        <w:t xml:space="preserve">供应商名称（盖章）：</w:t>
      </w:r>
      <w:r>
        <w:rPr>
          <w:rFonts w:hint="eastAsia"/>
          <w:sz w:val="21"/>
          <w:szCs w:val="21"/>
          <w:u w:val="single"/>
        </w:rPr>
        <w:t xml:space="preserve">                     </w:t>
      </w:r>
      <w:r/>
    </w:p>
    <w:p>
      <w:pPr>
        <w:ind w:firstLine="420"/>
        <w:spacing w:line="360" w:lineRule="auto"/>
        <w:rPr>
          <w:rFonts w:hint="eastAsia" w:ascii="宋体" w:hAnsi="宋体" w:cs="宋体"/>
          <w:b/>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2"/>
        <w:jc w:val="center"/>
        <w:spacing w:line="360" w:lineRule="auto"/>
        <w:rPr>
          <w:rFonts w:hint="eastAsia" w:ascii="宋体" w:hAnsi="宋体" w:cs="宋体"/>
          <w:b/>
          <w:szCs w:val="21"/>
        </w:rPr>
      </w:pPr>
      <w:r>
        <w:rPr>
          <w:rFonts w:hint="eastAsia" w:ascii="宋体" w:hAnsi="宋体" w:cs="宋体"/>
          <w:b/>
          <w:szCs w:val="21"/>
        </w:rPr>
      </w:r>
      <w:r/>
    </w:p>
    <w:p>
      <w:pPr>
        <w:ind w:firstLine="422"/>
        <w:jc w:val="center"/>
        <w:spacing w:line="360" w:lineRule="auto"/>
        <w:rPr>
          <w:rFonts w:hint="eastAsia" w:ascii="宋体" w:hAnsi="宋体" w:cs="宋体"/>
          <w:b/>
          <w:szCs w:val="21"/>
        </w:rPr>
      </w:pPr>
      <w:r>
        <w:rPr>
          <w:rFonts w:hint="eastAsia" w:ascii="宋体" w:hAnsi="宋体" w:cs="宋体"/>
          <w:b/>
          <w:szCs w:val="21"/>
        </w:rPr>
      </w:r>
      <w:r/>
    </w:p>
    <w:p>
      <w:pPr>
        <w:ind w:firstLine="422"/>
        <w:jc w:val="cente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b/>
          <w:bCs/>
          <w:szCs w:val="21"/>
        </w:rPr>
        <w:outlineLvl w:val="0"/>
      </w:pPr>
      <w:r/>
      <w:bookmarkStart w:id="212" w:name="_Toc13444"/>
      <w:r/>
      <w:bookmarkStart w:id="213" w:name="_Toc5283"/>
      <w:r/>
      <w:bookmarkStart w:id="214" w:name="_Toc15474"/>
      <w:r/>
      <w:bookmarkStart w:id="215" w:name="_Toc9521"/>
      <w:r>
        <w:rPr>
          <w:rFonts w:hint="eastAsia" w:ascii="宋体" w:hAnsi="宋体" w:cs="宋体"/>
          <w:b/>
          <w:bCs/>
          <w:szCs w:val="21"/>
        </w:rPr>
        <w:t xml:space="preserve">附件11 属于监狱企业的证明文件</w:t>
      </w:r>
      <w:bookmarkEnd w:id="212"/>
      <w:r/>
      <w:bookmarkEnd w:id="213"/>
      <w:r/>
      <w:bookmarkEnd w:id="214"/>
      <w:r>
        <w:rPr>
          <w:rFonts w:hint="eastAsia" w:ascii="宋体" w:hAnsi="宋体" w:cs="宋体"/>
          <w:b/>
          <w:bCs/>
          <w:szCs w:val="21"/>
        </w:rPr>
        <w:t xml:space="preserve">（如有，请提供）</w:t>
      </w:r>
      <w:bookmarkEnd w:id="215"/>
      <w:r/>
      <w:r/>
    </w:p>
    <w:p>
      <w:pPr>
        <w:jc w:val="center"/>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ascii="宋体" w:hAnsi="宋体" w:cs="宋体"/>
          <w:b/>
          <w:bCs/>
          <w:szCs w:val="21"/>
        </w:rPr>
        <w:outlineLvl w:val="0"/>
      </w:pP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 关于符合本国产品标准的声明函</w:t>
      </w:r>
      <w:r>
        <w:rPr>
          <w:rFonts w:hint="eastAsia" w:ascii="宋体" w:hAnsi="宋体" w:cs="宋体"/>
          <w:szCs w:val="21"/>
        </w:rPr>
        <w:t xml:space="preserve">（或财政部会同有关部门规定的有关证明文件）</w:t>
      </w:r>
      <w:r>
        <w:rPr>
          <w:rFonts w:hint="eastAsia" w:ascii="宋体" w:hAnsi="宋体" w:cs="宋体"/>
          <w:b/>
          <w:bCs/>
          <w:szCs w:val="21"/>
        </w:rPr>
        <w:t xml:space="preserve">（如有，请提供）</w:t>
      </w:r>
      <w:r/>
    </w:p>
    <w:p>
      <w:pPr>
        <w:jc w:val="cente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hint="eastAsia"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right="840" w:firstLine="4830"/>
        <w:spacing w:line="360" w:lineRule="auto"/>
        <w:rPr>
          <w:rFonts w:hint="eastAsia"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hint="eastAsia" w:ascii="宋体" w:hAnsi="宋体" w:cs="宋体"/>
        </w:rPr>
      </w:pPr>
      <w:r>
        <w:rPr>
          <w:rFonts w:hint="eastAsia" w:ascii="宋体" w:hAnsi="宋体" w:cs="宋体"/>
        </w:rPr>
      </w:r>
      <w:r/>
    </w:p>
    <w:p>
      <w:pPr>
        <w:ind w:right="840"/>
        <w:jc w:val="center"/>
        <w:spacing w:line="360" w:lineRule="auto"/>
        <w:rPr>
          <w:rFonts w:hint="eastAsia"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hint="eastAsia" w:ascii="宋体" w:hAnsi="宋体" w:cs="宋体"/>
        </w:rPr>
      </w:pPr>
      <w:r>
        <w:rPr>
          <w:rFonts w:hint="eastAsia" w:ascii="宋体" w:hAnsi="宋体" w:cs="宋体"/>
        </w:rPr>
      </w:r>
      <w:r/>
    </w:p>
    <w:p>
      <w:pPr>
        <w:jc w:val="left"/>
        <w:widowControl/>
        <w:rPr>
          <w:rFonts w:hint="eastAsia" w:ascii="宋体" w:hAnsi="宋体" w:cs="宋体"/>
        </w:rPr>
      </w:pPr>
      <w:r>
        <w:rPr>
          <w:rFonts w:hint="eastAsia" w:ascii="宋体" w:hAnsi="宋体" w:cs="宋体"/>
        </w:rPr>
      </w:r>
      <w:r/>
    </w:p>
    <w:p>
      <w:pPr>
        <w:jc w:val="left"/>
        <w:widowControl/>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注：</w:t>
      </w:r>
      <w:r/>
    </w:p>
    <w:p>
      <w:pPr>
        <w:spacing w:line="360" w:lineRule="auto"/>
        <w:rPr>
          <w:rFonts w:hint="eastAsia" w:ascii="宋体" w:hAnsi="宋体" w:cs="宋体"/>
        </w:rPr>
      </w:pPr>
      <w:r>
        <w:rPr>
          <w:rFonts w:hint="eastAsia" w:ascii="宋体" w:hAnsi="宋体" w:cs="宋体"/>
        </w:rPr>
        <w:t xml:space="preserve">1.产品如有型号，请在“产品名称”栏一并填写。</w:t>
      </w:r>
      <w:r/>
    </w:p>
    <w:p>
      <w:pPr>
        <w:spacing w:line="360" w:lineRule="auto"/>
        <w:rPr>
          <w:rFonts w:hint="eastAsia"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hint="eastAsia"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hint="eastAsia" w:ascii="宋体" w:hAnsi="宋体" w:cs="宋体"/>
        </w:rPr>
      </w:pPr>
      <w:r>
        <w:rPr>
          <w:rFonts w:hint="eastAsia" w:ascii="宋体" w:hAnsi="宋体" w:cs="宋体"/>
        </w:rPr>
        <w:t xml:space="preserve">4.该产品的关键组件要求实施前，“关键组件”栏可不填，下同。</w:t>
      </w:r>
      <w:r/>
    </w:p>
    <w:p>
      <w:pPr>
        <w:spacing w:line="360" w:lineRule="auto"/>
        <w:rPr>
          <w:rFonts w:hint="eastAsia" w:ascii="宋体" w:hAnsi="宋体" w:cs="宋体"/>
          <w:szCs w:val="21"/>
        </w:rPr>
      </w:pPr>
      <w:r>
        <w:rPr>
          <w:rFonts w:hint="eastAsia" w:ascii="宋体" w:hAnsi="宋体" w:cs="宋体"/>
        </w:rPr>
        <w:t xml:space="preserve">5.该产品的关键工序要求实施前，“关键工序”栏可不填，下同。</w:t>
      </w:r>
      <w:r/>
    </w:p>
    <w:p>
      <w:pPr>
        <w:jc w:val="center"/>
        <w:spacing w:before="120" w:after="120" w:line="288" w:lineRule="auto"/>
        <w:rPr>
          <w:rFonts w:hint="eastAsia" w:ascii="宋体" w:hAnsi="宋体" w:cs="宋体"/>
          <w:b/>
          <w:szCs w:val="21"/>
        </w:rPr>
      </w:pPr>
      <w:r>
        <w:rPr>
          <w:rFonts w:hint="eastAsia" w:ascii="宋体" w:hAnsi="宋体" w:cs="宋体"/>
          <w:b/>
          <w:szCs w:val="21"/>
        </w:rPr>
        <w:br w:type="page" w:clear="all"/>
      </w:r>
      <w:bookmarkStart w:id="216" w:name="_Toc30650"/>
      <w:r/>
      <w:bookmarkStart w:id="217" w:name="_Toc18941"/>
      <w:r/>
      <w:r/>
    </w:p>
    <w:p>
      <w:pPr>
        <w:jc w:val="center"/>
        <w:rPr>
          <w:rFonts w:hint="eastAsia" w:ascii="宋体" w:hAnsi="宋体" w:eastAsia="宋体" w:cs="宋体"/>
          <w:b/>
          <w:bCs/>
          <w:color w:val="auto"/>
          <w:szCs w:val="21"/>
          <w:lang w:eastAsia="zh-CN"/>
        </w:rPr>
        <w:outlineLvl w:val="0"/>
      </w:pPr>
      <w:r>
        <w:rPr>
          <w:rFonts w:hint="eastAsia" w:ascii="宋体" w:hAnsi="宋体" w:cs="宋体"/>
          <w:b/>
          <w:bCs/>
          <w:color w:val="auto"/>
          <w:szCs w:val="21"/>
        </w:rPr>
        <w:t xml:space="preserve">附件1</w:t>
      </w:r>
      <w:r>
        <w:rPr>
          <w:rFonts w:hint="eastAsia" w:ascii="宋体" w:hAnsi="宋体" w:cs="宋体"/>
          <w:b/>
          <w:bCs/>
          <w:color w:val="auto"/>
          <w:szCs w:val="21"/>
          <w:lang w:val="en-US" w:eastAsia="zh-CN"/>
        </w:rPr>
        <w:t xml:space="preserve">3 按月发放工资</w:t>
      </w:r>
      <w:r>
        <w:rPr>
          <w:rFonts w:hint="eastAsia" w:ascii="宋体" w:hAnsi="宋体" w:cs="宋体"/>
          <w:b/>
          <w:bCs/>
          <w:color w:val="auto"/>
          <w:szCs w:val="21"/>
        </w:rPr>
        <w:t xml:space="preserve">承诺书</w:t>
      </w:r>
      <w:r>
        <w:rPr>
          <w:rFonts w:hint="eastAsia" w:ascii="宋体" w:hAnsi="宋体" w:cs="宋体"/>
          <w:b/>
          <w:bCs/>
          <w:color w:val="auto"/>
          <w:szCs w:val="21"/>
          <w:lang w:eastAsia="zh-CN"/>
        </w:rPr>
        <w:t xml:space="preserve">（</w:t>
      </w:r>
      <w:r>
        <w:rPr>
          <w:rFonts w:hint="eastAsia" w:ascii="宋体" w:hAnsi="宋体" w:cs="宋体"/>
          <w:b/>
          <w:bCs/>
          <w:color w:val="auto"/>
          <w:szCs w:val="21"/>
          <w:lang w:val="en-US" w:eastAsia="zh-CN"/>
        </w:rPr>
        <w:t xml:space="preserve">格式</w:t>
      </w:r>
      <w:r>
        <w:rPr>
          <w:rFonts w:hint="eastAsia" w:ascii="宋体" w:hAnsi="宋体" w:cs="宋体"/>
          <w:b/>
          <w:bCs/>
          <w:color w:val="auto"/>
          <w:szCs w:val="21"/>
          <w:lang w:eastAsia="zh-CN"/>
        </w:rPr>
        <w:t xml:space="preserve">）</w:t>
      </w:r>
      <w:r/>
    </w:p>
    <w:p>
      <w:pPr>
        <w:rPr>
          <w:rFonts w:hint="eastAsia"/>
          <w:color w:val="auto"/>
        </w:rPr>
      </w:pPr>
      <w:r>
        <w:rPr>
          <w:rFonts w:hint="eastAsia"/>
          <w:color w:val="auto"/>
        </w:rPr>
      </w:r>
      <w:r/>
    </w:p>
    <w:p>
      <w:pPr>
        <w:rPr>
          <w:rFonts w:hint="eastAsia"/>
          <w:color w:val="auto"/>
          <w:u w:val="single"/>
        </w:rPr>
      </w:pPr>
      <w:r>
        <w:rPr>
          <w:rFonts w:hint="eastAsia"/>
          <w:color w:val="auto"/>
        </w:rPr>
        <w:t xml:space="preserve">致：</w:t>
      </w:r>
      <w:r>
        <w:rPr>
          <w:rFonts w:hint="eastAsia"/>
          <w:color w:val="auto"/>
          <w:u w:val="single"/>
          <w:lang w:val="en-US" w:eastAsia="zh-CN"/>
        </w:rPr>
        <w:t xml:space="preserve">              </w:t>
      </w:r>
      <w:r>
        <w:rPr>
          <w:rFonts w:hint="eastAsia"/>
          <w:color w:val="auto"/>
          <w:u w:val="single"/>
        </w:rPr>
        <w:t xml:space="preserve">（采购人名称）</w:t>
      </w:r>
      <w:r/>
    </w:p>
    <w:p>
      <w:pPr>
        <w:rPr>
          <w:rFonts w:hint="eastAsia"/>
          <w:color w:val="auto"/>
        </w:rPr>
      </w:pPr>
      <w:r>
        <w:rPr>
          <w:rFonts w:hint="eastAsia"/>
          <w:color w:val="auto"/>
        </w:rPr>
      </w:r>
      <w:r/>
    </w:p>
    <w:p>
      <w:pPr>
        <w:rPr>
          <w:rFonts w:hint="default" w:eastAsiaTheme="minorEastAsia"/>
          <w:color w:val="auto"/>
          <w:lang w:val="en-US" w:eastAsia="zh-CN"/>
        </w:rPr>
      </w:pPr>
      <w:r>
        <w:rPr>
          <w:rFonts w:hint="eastAsia"/>
          <w:color w:val="auto"/>
        </w:rPr>
        <w:t xml:space="preserve">项目名称：</w:t>
      </w:r>
      <w:r>
        <w:rPr>
          <w:rFonts w:hint="eastAsia"/>
          <w:color w:val="auto"/>
          <w:u w:val="single"/>
        </w:rPr>
        <w:t xml:space="preserve"> （项目名称）</w:t>
      </w:r>
      <w:r>
        <w:rPr>
          <w:rFonts w:hint="eastAsia"/>
          <w:color w:val="auto"/>
          <w:u w:val="single"/>
          <w:lang w:val="en-US" w:eastAsia="zh-CN"/>
        </w:rPr>
        <w:t xml:space="preserve">   </w:t>
      </w:r>
      <w:r/>
    </w:p>
    <w:p>
      <w:pPr>
        <w:rPr>
          <w:rFonts w:hint="default" w:eastAsiaTheme="minorEastAsia"/>
          <w:color w:val="auto"/>
          <w:u w:val="single"/>
          <w:lang w:val="en-US" w:eastAsia="zh-CN"/>
        </w:rPr>
      </w:pPr>
      <w:r>
        <w:rPr>
          <w:rFonts w:hint="eastAsia"/>
          <w:color w:val="auto"/>
        </w:rPr>
        <w:t xml:space="preserve">项目编号：</w:t>
      </w:r>
      <w:r>
        <w:rPr>
          <w:rFonts w:hint="eastAsia"/>
          <w:color w:val="auto"/>
          <w:u w:val="single"/>
        </w:rPr>
        <w:t xml:space="preserve"> （项目编号）</w:t>
      </w:r>
      <w:r>
        <w:rPr>
          <w:rFonts w:hint="eastAsia"/>
          <w:color w:val="auto"/>
          <w:u w:val="single"/>
          <w:lang w:val="en-US" w:eastAsia="zh-CN"/>
        </w:rPr>
        <w:t xml:space="preserve">   </w:t>
      </w:r>
      <w:r/>
    </w:p>
    <w:p>
      <w:pPr>
        <w:rPr>
          <w:rFonts w:hint="eastAsia"/>
          <w:color w:val="auto"/>
        </w:rPr>
      </w:pPr>
      <w:r>
        <w:rPr>
          <w:rFonts w:hint="eastAsia"/>
          <w:color w:val="auto"/>
        </w:rPr>
      </w:r>
      <w:r/>
    </w:p>
    <w:p>
      <w:pPr>
        <w:ind w:firstLine="420"/>
        <w:spacing w:line="360" w:lineRule="auto"/>
        <w:rPr>
          <w:rFonts w:hint="eastAsia" w:ascii="宋体" w:hAnsi="宋体" w:cs="宋体"/>
          <w:color w:val="auto"/>
        </w:rPr>
      </w:pPr>
      <w:r>
        <w:rPr>
          <w:rFonts w:hint="eastAsia" w:ascii="宋体" w:hAnsi="宋体" w:cs="宋体"/>
          <w:color w:val="auto"/>
        </w:rPr>
        <w:t xml:space="preserve">我方</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（供应商名称）</w:t>
      </w:r>
      <w:r>
        <w:rPr>
          <w:rFonts w:hint="eastAsia" w:ascii="宋体" w:hAnsi="宋体" w:cs="宋体"/>
          <w:color w:val="auto"/>
          <w:u w:val="single"/>
          <w:lang w:val="en-US" w:eastAsia="zh-CN"/>
        </w:rPr>
        <w:t xml:space="preserve"> </w:t>
      </w:r>
      <w:r>
        <w:rPr>
          <w:rFonts w:hint="eastAsia" w:ascii="宋体" w:hAnsi="宋体" w:cs="宋体"/>
          <w:color w:val="auto"/>
        </w:rPr>
        <w:t xml:space="preserve">在此郑重承诺，在成交并签订合同后，将严格履行合同义务，保证为本项目提供服务的人员按时、足额领取劳动报酬。具体承诺内容如下：</w:t>
      </w:r>
      <w:r/>
    </w:p>
    <w:p>
      <w:pPr>
        <w:spacing w:line="360" w:lineRule="auto"/>
        <w:rPr>
          <w:rFonts w:hint="eastAsia" w:ascii="宋体" w:hAnsi="宋体" w:cs="宋体"/>
          <w:color w:val="auto"/>
        </w:rPr>
      </w:pPr>
      <w:r>
        <w:rPr>
          <w:rFonts w:hint="eastAsia" w:ascii="宋体" w:hAnsi="宋体" w:cs="宋体"/>
          <w:color w:val="auto"/>
        </w:rPr>
        <w:t xml:space="preserve">一、依法签订合同与支付工资</w:t>
      </w:r>
      <w:r/>
    </w:p>
    <w:p>
      <w:pPr>
        <w:ind w:firstLine="420"/>
        <w:spacing w:line="360" w:lineRule="auto"/>
        <w:rPr>
          <w:rFonts w:hint="eastAsia" w:ascii="宋体" w:hAnsi="宋体" w:cs="宋体"/>
          <w:color w:val="auto"/>
        </w:rPr>
      </w:pPr>
      <w:r>
        <w:rPr>
          <w:rFonts w:hint="eastAsia" w:ascii="宋体" w:hAnsi="宋体" w:cs="宋体"/>
          <w:color w:val="auto"/>
        </w:rPr>
        <w:t xml:space="preserve">我方承诺严格遵守《中华人民共和国劳动法》《中华人民共和国劳动合同法》及相关法律法规，依法与为本项目提供服务的人员签订劳动合同，并按月足额支付所有人员工资。</w:t>
      </w:r>
      <w:r/>
    </w:p>
    <w:p>
      <w:pPr>
        <w:spacing w:line="360" w:lineRule="auto"/>
        <w:rPr>
          <w:rFonts w:hint="eastAsia" w:ascii="宋体" w:hAnsi="宋体" w:cs="宋体"/>
          <w:color w:val="auto"/>
        </w:rPr>
      </w:pPr>
      <w:r>
        <w:rPr>
          <w:rFonts w:hint="eastAsia" w:ascii="宋体" w:hAnsi="宋体" w:cs="宋体"/>
          <w:color w:val="auto"/>
        </w:rPr>
        <w:t xml:space="preserve">二、工资发放的具体承诺</w:t>
      </w:r>
      <w:r/>
    </w:p>
    <w:p>
      <w:pPr>
        <w:ind w:firstLine="420"/>
        <w:spacing w:line="360" w:lineRule="auto"/>
        <w:rPr>
          <w:rFonts w:hint="eastAsia" w:ascii="宋体" w:hAnsi="宋体" w:cs="宋体"/>
          <w:color w:val="auto"/>
        </w:rPr>
      </w:pPr>
      <w:r>
        <w:rPr>
          <w:rFonts w:hint="eastAsia" w:ascii="宋体" w:hAnsi="宋体" w:cs="宋体"/>
          <w:color w:val="auto"/>
        </w:rPr>
        <w:t xml:space="preserve">1. 发放周期：我方保证每月在约定的日期前完成上月工资的核算与发放，不以任何理由拖延或克扣。</w:t>
      </w:r>
      <w:r/>
    </w:p>
    <w:p>
      <w:pPr>
        <w:ind w:firstLine="420"/>
        <w:spacing w:line="360" w:lineRule="auto"/>
        <w:rPr>
          <w:rFonts w:hint="eastAsia" w:ascii="宋体" w:hAnsi="宋体" w:cs="宋体"/>
          <w:color w:val="auto"/>
        </w:rPr>
      </w:pPr>
      <w:r>
        <w:rPr>
          <w:rFonts w:hint="eastAsia" w:ascii="宋体" w:hAnsi="宋体" w:cs="宋体"/>
          <w:color w:val="auto"/>
        </w:rPr>
        <w:t xml:space="preserve">2. 直接发放：我方保证将工资直接发放至服务人员本人的银行账户，严禁发放给“包工头”或其他不具备代发工资资格的组织或个人。</w:t>
      </w:r>
      <w:r/>
    </w:p>
    <w:p>
      <w:pPr>
        <w:ind w:firstLine="420"/>
        <w:spacing w:line="360" w:lineRule="auto"/>
        <w:rPr>
          <w:rFonts w:hint="eastAsia" w:ascii="宋体" w:hAnsi="宋体" w:cs="宋体"/>
          <w:color w:val="auto"/>
        </w:rPr>
      </w:pPr>
      <w:r>
        <w:rPr>
          <w:rFonts w:hint="eastAsia" w:ascii="宋体" w:hAnsi="宋体" w:cs="宋体"/>
          <w:color w:val="auto"/>
        </w:rPr>
        <w:t xml:space="preserve">3. 资料备案：我方愿配合采购人的监督管理工作，按月向采购人提交经人员本人确认的工资发放表或银行转账凭证，作为履约凭证。</w:t>
      </w:r>
      <w:r/>
    </w:p>
    <w:p>
      <w:pPr>
        <w:spacing w:line="360" w:lineRule="auto"/>
        <w:rPr>
          <w:rFonts w:hint="eastAsia" w:ascii="宋体" w:hAnsi="宋体" w:cs="宋体"/>
          <w:color w:val="auto"/>
        </w:rPr>
      </w:pPr>
      <w:r>
        <w:rPr>
          <w:rFonts w:hint="eastAsia" w:ascii="宋体" w:hAnsi="宋体" w:cs="宋体"/>
          <w:color w:val="auto"/>
        </w:rPr>
        <w:t xml:space="preserve">三、违约责任</w:t>
      </w:r>
      <w:r/>
    </w:p>
    <w:p>
      <w:pPr>
        <w:ind w:firstLine="420"/>
        <w:spacing w:line="360" w:lineRule="auto"/>
        <w:rPr>
          <w:rFonts w:hint="eastAsia" w:ascii="宋体" w:hAnsi="宋体" w:cs="宋体"/>
          <w:color w:val="auto"/>
        </w:rPr>
      </w:pPr>
      <w:r>
        <w:rPr>
          <w:rFonts w:hint="eastAsia" w:ascii="宋体" w:hAnsi="宋体" w:cs="宋体"/>
          <w:color w:val="auto"/>
        </w:rPr>
        <w:t xml:space="preserve">1. 若我方在合同履行期间发生拖欠、克扣人员工资的行为，采购人有权从应付货款（或履约保证金、工程进度款）中直接扣除相应款项，代为支付给相关人员，我方对此无异议。</w:t>
      </w:r>
      <w:r/>
    </w:p>
    <w:p>
      <w:pPr>
        <w:ind w:firstLine="420"/>
        <w:spacing w:line="360" w:lineRule="auto"/>
        <w:rPr>
          <w:rFonts w:hint="eastAsia" w:ascii="宋体" w:hAnsi="宋体" w:cs="宋体"/>
          <w:color w:val="auto"/>
        </w:rPr>
      </w:pPr>
      <w:r>
        <w:rPr>
          <w:rFonts w:hint="eastAsia" w:ascii="宋体" w:hAnsi="宋体" w:cs="宋体"/>
          <w:color w:val="auto"/>
        </w:rPr>
        <w:t xml:space="preserve">2. 因拖欠工资引发投诉、信访、诉讼或造成不良社会影响的，我方愿承担由此产生的一切法律责任，并接受采购人取消成交资格、解除合同、列入不良行为记录等处理措施。</w:t>
      </w:r>
      <w:r/>
    </w:p>
    <w:p>
      <w:pPr>
        <w:ind w:firstLine="420"/>
        <w:spacing w:line="360" w:lineRule="auto"/>
        <w:rPr>
          <w:rFonts w:hint="eastAsia" w:ascii="宋体" w:hAnsi="宋体" w:cs="宋体"/>
          <w:color w:val="auto"/>
        </w:rPr>
      </w:pPr>
      <w:r>
        <w:rPr>
          <w:rFonts w:hint="eastAsia" w:ascii="宋体" w:hAnsi="宋体" w:cs="宋体"/>
          <w:color w:val="auto"/>
        </w:rPr>
        <w:t xml:space="preserve">四、本承诺书效力</w:t>
      </w:r>
      <w:r/>
    </w:p>
    <w:p>
      <w:pPr>
        <w:spacing w:line="360" w:lineRule="auto"/>
        <w:rPr>
          <w:rFonts w:hint="eastAsia" w:ascii="宋体" w:hAnsi="宋体" w:cs="宋体"/>
          <w:color w:val="auto"/>
        </w:rPr>
      </w:pPr>
      <w:r>
        <w:rPr>
          <w:rFonts w:hint="eastAsia" w:ascii="宋体" w:hAnsi="宋体" w:cs="宋体"/>
          <w:color w:val="auto"/>
        </w:rPr>
        <w:t xml:space="preserve">本承诺书作为采购合同的组成部分，与主合同具有同等法律效力。</w:t>
      </w:r>
      <w:r/>
    </w:p>
    <w:p>
      <w:pPr>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rPr>
      </w:pPr>
      <w:r>
        <w:rPr>
          <w:rFonts w:hint="eastAsia" w:ascii="宋体" w:hAnsi="宋体" w:cs="宋体"/>
          <w:color w:val="auto"/>
        </w:rPr>
        <w:t xml:space="preserve">供应商名称： （加盖单位公章）</w:t>
      </w:r>
      <w:r/>
    </w:p>
    <w:p>
      <w:pPr>
        <w:spacing w:line="360" w:lineRule="auto"/>
        <w:rPr>
          <w:rFonts w:hint="eastAsia" w:ascii="宋体" w:hAnsi="宋体" w:cs="宋体"/>
          <w:color w:val="auto"/>
        </w:rPr>
      </w:pPr>
      <w:r>
        <w:rPr>
          <w:rFonts w:hint="eastAsia" w:ascii="宋体" w:hAnsi="宋体" w:cs="宋体"/>
          <w:color w:val="auto"/>
        </w:rPr>
        <w:t xml:space="preserve">法定代表人或授权代表（签字）：</w:t>
      </w:r>
      <w:r/>
    </w:p>
    <w:p>
      <w:pPr>
        <w:spacing w:line="360" w:lineRule="auto"/>
        <w:rPr>
          <w:rFonts w:hint="eastAsia" w:ascii="宋体" w:hAnsi="宋体" w:cs="宋体"/>
          <w:color w:val="auto"/>
        </w:rPr>
      </w:pPr>
      <w:r>
        <w:rPr>
          <w:rFonts w:hint="eastAsia" w:ascii="宋体" w:hAnsi="宋体" w:cs="宋体"/>
          <w:color w:val="auto"/>
        </w:rPr>
        <w:t xml:space="preserve">日期： 年 月 日</w:t>
      </w:r>
      <w:r/>
    </w:p>
    <w:p>
      <w:pPr>
        <w:rPr>
          <w:rFonts w:hint="eastAsia" w:ascii="宋体" w:hAnsi="宋体" w:cs="宋体"/>
          <w:b/>
          <w:bCs/>
          <w:color w:val="auto"/>
          <w:szCs w:val="21"/>
        </w:rPr>
      </w:pPr>
      <w:r>
        <w:rPr>
          <w:rFonts w:hint="eastAsia" w:ascii="宋体" w:hAnsi="宋体" w:cs="宋体"/>
          <w:b/>
          <w:bCs/>
          <w:color w:val="auto"/>
          <w:szCs w:val="21"/>
        </w:rPr>
        <w:br w:type="page" w:clear="all"/>
      </w:r>
      <w:r/>
    </w:p>
    <w:p>
      <w:pPr>
        <w:jc w:val="center"/>
        <w:spacing w:before="120" w:after="120" w:line="288" w:lineRule="auto"/>
        <w:rPr>
          <w:rFonts w:hint="eastAsia" w:ascii="宋体" w:hAnsi="宋体" w:eastAsia="宋体" w:cs="宋体"/>
          <w:b/>
          <w:bCs/>
          <w:color w:val="auto"/>
          <w:szCs w:val="21"/>
          <w:highlight w:val="none"/>
        </w:rPr>
        <w:outlineLvl w:val="0"/>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 </w:t>
      </w:r>
      <w:r>
        <w:rPr>
          <w:rFonts w:hint="eastAsia" w:ascii="宋体" w:hAnsi="宋体" w:eastAsia="宋体" w:cs="宋体"/>
          <w:b/>
          <w:bCs/>
          <w:color w:val="auto"/>
          <w:szCs w:val="21"/>
          <w:highlight w:val="none"/>
        </w:rPr>
        <w:t xml:space="preserve">安保服务考核表</w:t>
      </w:r>
      <w:r/>
    </w:p>
    <w:p>
      <w:pPr>
        <w:spacing w:before="120" w:after="120"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before="120" w:after="120" w:line="288" w:lineRule="auto"/>
        <w:rPr>
          <w:rFonts w:hint="default" w:ascii="宋体" w:hAnsi="宋体" w:cs="宋体"/>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考核</w:t>
      </w:r>
      <w:r>
        <w:rPr>
          <w:rFonts w:hint="eastAsia" w:ascii="宋体" w:hAnsi="宋体" w:cs="宋体"/>
          <w:b/>
          <w:color w:val="auto"/>
          <w:sz w:val="21"/>
          <w:szCs w:val="21"/>
          <w:highlight w:val="none"/>
          <w:lang w:val="en-US" w:eastAsia="zh-CN"/>
        </w:rPr>
        <w:t xml:space="preserve">时间</w:t>
      </w:r>
      <w:r>
        <w:rPr>
          <w:rFonts w:hint="eastAsia" w:ascii="宋体" w:hAnsi="宋体" w:eastAsia="宋体" w:cs="宋体"/>
          <w:color w:val="auto"/>
          <w:sz w:val="21"/>
          <w:szCs w:val="21"/>
          <w:highlight w:val="none"/>
        </w:rPr>
        <w:t xml:space="preserve">：____年____</w:t>
      </w:r>
      <w:r>
        <w:rPr>
          <w:rFonts w:hint="eastAsia" w:ascii="宋体" w:hAnsi="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____年___</w:t>
      </w:r>
      <w:r>
        <w:rPr>
          <w:rFonts w:hint="eastAsia" w:ascii="宋体" w:hAnsi="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服务单位</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u w:val="single"/>
          <w:lang w:val="en-US" w:eastAsia="zh-CN"/>
        </w:rPr>
        <w:t xml:space="preserve">                       </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考核部门</w:t>
      </w:r>
      <w:r>
        <w:rPr>
          <w:rFonts w:hint="eastAsia" w:ascii="宋体" w:hAnsi="宋体" w:eastAsia="宋体" w:cs="宋体"/>
          <w:color w:val="auto"/>
          <w:sz w:val="21"/>
          <w:szCs w:val="21"/>
          <w:highlight w:val="none"/>
        </w:rPr>
        <w:t xml:space="preserve">：</w:t>
      </w:r>
      <w:r>
        <w:rPr>
          <w:rFonts w:hint="eastAsia" w:ascii="仿宋_GB2312" w:hAnsi="Arial" w:eastAsia="仿宋_GB2312" w:cs="Arial"/>
          <w:color w:val="auto"/>
          <w:highlight w:val="none"/>
        </w:rPr>
        <w:t xml:space="preserve">学校保卫处（考核小组）</w:t>
      </w:r>
      <w:r>
        <w:rPr>
          <w:rFonts w:hint="eastAsia" w:ascii="宋体" w:hAnsi="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考核日期</w:t>
      </w:r>
      <w:r>
        <w:rPr>
          <w:rFonts w:hint="eastAsia" w:ascii="宋体" w:hAnsi="宋体" w:eastAsia="宋体" w:cs="宋体"/>
          <w:color w:val="auto"/>
          <w:sz w:val="21"/>
          <w:szCs w:val="21"/>
          <w:highlight w:val="none"/>
        </w:rPr>
        <w:t xml:space="preserve">：______年______月______日</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考核总分</w:t>
      </w:r>
      <w:r>
        <w:rPr>
          <w:rFonts w:hint="eastAsia" w:ascii="宋体" w:hAnsi="宋体" w:eastAsia="宋体" w:cs="宋体"/>
          <w:color w:val="auto"/>
          <w:sz w:val="21"/>
          <w:szCs w:val="21"/>
          <w:highlight w:val="none"/>
        </w:rPr>
        <w:t xml:space="preserve">：100分　　</w:t>
      </w:r>
      <w:r>
        <w:rPr>
          <w:rFonts w:hint="eastAsia" w:ascii="宋体" w:hAnsi="宋体" w:cs="宋体"/>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考核结果等级</w:t>
      </w:r>
      <w:r>
        <w:rPr>
          <w:rFonts w:hint="eastAsia" w:ascii="宋体" w:hAnsi="宋体" w:eastAsia="宋体" w:cs="宋体"/>
          <w:color w:val="auto"/>
          <w:sz w:val="21"/>
          <w:szCs w:val="21"/>
          <w:highlight w:val="none"/>
        </w:rPr>
        <w:t xml:space="preserve">：</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使用说明</w:t>
      </w:r>
      <w:r>
        <w:rPr>
          <w:rFonts w:hint="eastAsia" w:ascii="宋体" w:hAnsi="宋体" w:eastAsia="宋体" w:cs="宋体"/>
          <w:color w:val="auto"/>
          <w:sz w:val="21"/>
          <w:szCs w:val="21"/>
          <w:highlight w:val="none"/>
        </w:rPr>
        <w:t xml:space="preserve">：本表格为高校安保外包公司正式考核依据，所有扣分需写明事由、佐证；存在一票否决项直接判定</w:t>
      </w:r>
      <w:r>
        <w:rPr>
          <w:rFonts w:hint="eastAsia" w:ascii="宋体" w:hAnsi="宋体" w:cs="宋体"/>
          <w:color w:val="auto"/>
          <w:sz w:val="21"/>
          <w:szCs w:val="21"/>
          <w:highlight w:val="none"/>
          <w:lang w:val="en-US" w:eastAsia="zh-CN"/>
        </w:rPr>
        <w:t xml:space="preserve">阶段考核周期</w:t>
      </w:r>
      <w:r>
        <w:rPr>
          <w:rFonts w:hint="eastAsia" w:ascii="宋体" w:hAnsi="宋体" w:eastAsia="宋体" w:cs="宋体"/>
          <w:color w:val="auto"/>
          <w:sz w:val="21"/>
          <w:szCs w:val="21"/>
          <w:highlight w:val="none"/>
        </w:rPr>
        <w:t xml:space="preserve">不合格。</w:t>
      </w:r>
      <w:r/>
    </w:p>
    <w:tbl>
      <w:tblPr>
        <w:tblStyle w:val="1064"/>
        <w:tblW w:w="0" w:type="auto"/>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128"/>
        <w:gridCol w:w="636"/>
        <w:gridCol w:w="1500"/>
        <w:gridCol w:w="4200"/>
        <w:gridCol w:w="432"/>
        <w:gridCol w:w="504"/>
        <w:gridCol w:w="732"/>
      </w:tblGrid>
      <w:tr>
        <w:trPr>
          <w:trHeight w:val="769"/>
        </w:trPr>
        <w:tc>
          <w:tcPr>
            <w:tcMar>
              <w:left w:w="120" w:type="dxa"/>
              <w:top w:w="60" w:type="dxa"/>
              <w:right w:w="120" w:type="dxa"/>
              <w:bottom w:w="30" w:type="dxa"/>
            </w:tcMar>
            <w:tcW w:w="1128" w:type="dxa"/>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一级项目</w:t>
            </w:r>
            <w:r/>
          </w:p>
        </w:tc>
        <w:tc>
          <w:tcPr>
            <w:tcMar>
              <w:left w:w="120" w:type="dxa"/>
              <w:top w:w="60" w:type="dxa"/>
              <w:right w:w="120" w:type="dxa"/>
              <w:bottom w:w="30" w:type="dxa"/>
            </w:tcMar>
            <w:tcW w:w="636" w:type="dxa"/>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Mar>
              <w:left w:w="120" w:type="dxa"/>
              <w:top w:w="60" w:type="dxa"/>
              <w:right w:w="120" w:type="dxa"/>
              <w:bottom w:w="30" w:type="dxa"/>
            </w:tcMar>
            <w:tcW w:w="1500" w:type="dxa"/>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二级考核内容</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评分细则/扣分标准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扣分</w:t>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实得分</w:t>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备注/佐证</w:t>
            </w:r>
            <w:r/>
          </w:p>
        </w:tc>
      </w:tr>
      <w:tr>
        <w:trPr>
          <w:trHeight w:val="1108"/>
        </w:trPr>
        <w:tc>
          <w:tcPr>
            <w:tcMar>
              <w:left w:w="120" w:type="dxa"/>
              <w:top w:w="60" w:type="dxa"/>
              <w:right w:w="120" w:type="dxa"/>
              <w:bottom w:w="30" w:type="dxa"/>
            </w:tcMar>
            <w:tcW w:w="1128"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一、人员管理</w:t>
            </w:r>
            <w:r/>
          </w:p>
        </w:tc>
        <w:tc>
          <w:tcPr>
            <w:tcMar>
              <w:left w:w="120" w:type="dxa"/>
              <w:top w:w="60" w:type="dxa"/>
              <w:right w:w="120" w:type="dxa"/>
              <w:bottom w:w="30" w:type="dxa"/>
            </w:tcMar>
            <w:tcW w:w="636"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Mar>
              <w:left w:w="120" w:type="dxa"/>
              <w:top w:w="60" w:type="dxa"/>
              <w:right w:w="120" w:type="dxa"/>
              <w:bottom w:w="30" w:type="dxa"/>
            </w:tcMar>
            <w:tcW w:w="1500" w:type="dxa"/>
            <w:vMerge w:val="restart"/>
            <w:textDirection w:val="lrTb"/>
            <w:noWrap w:val="false"/>
          </w:tcPr>
          <w:p>
            <w:pPr>
              <w:numPr>
                <w:ilvl w:val="0"/>
                <w:numId w:val="1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人员配置</w:t>
            </w:r>
            <w:r/>
          </w:p>
          <w:p>
            <w:pPr>
              <w:numPr>
                <w:ilvl w:val="0"/>
                <w:numId w:val="0"/>
              </w:numPr>
              <w:ind w:firstLine="21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按合同足额配备门岗、巡逻、监控、消防、应急安保，无缺岗、顶岗、临时工顶替；缺 1 人扣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20"/>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早晚高峰、晚自习、节假日、考试时段增派人员值守，未落实一次扣 3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textDirection w:val="lrTb"/>
            <w:noWrap w:val="false"/>
          </w:tcPr>
          <w:p>
            <w:pPr>
              <w:numPr>
                <w:ilvl w:val="0"/>
                <w:numId w:val="10"/>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人员资质与背景</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人员年龄、身体条件符合高校安保要求，无酗酒、纹身外露、精神异常人员在岗，发现 1 人扣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restart"/>
            <w:textDirection w:val="lrTb"/>
            <w:noWrap w:val="false"/>
          </w:tcPr>
          <w:p>
            <w:pPr>
              <w:numPr>
                <w:ilvl w:val="0"/>
                <w:numId w:val="10"/>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仪容风纪</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统一着装、佩戴工牌，干净整洁；在岗玩手机、穿便装、脱帽、闲聊每次扣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65"/>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文明用语，不与师生争吵、不粗暴阻拦，发生一次冲突扣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restart"/>
            <w:textDirection w:val="lrTb"/>
            <w:noWrap w:val="false"/>
          </w:tcPr>
          <w:p>
            <w:pPr>
              <w:numPr>
                <w:ilvl w:val="0"/>
                <w:numId w:val="10"/>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培训与考勤</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每月开展安保培训（消防、应急、访客管理、反诈、校园纠纷处置），</w:t>
            </w:r>
            <w:r>
              <w:rPr>
                <w:rFonts w:hint="eastAsia" w:ascii="宋体" w:hAnsi="宋体" w:cs="宋体"/>
                <w:color w:val="auto"/>
                <w:sz w:val="21"/>
                <w:szCs w:val="21"/>
                <w:highlight w:val="none"/>
                <w:lang w:val="en-US" w:eastAsia="zh-CN"/>
              </w:rPr>
              <w:t xml:space="preserve">阶段</w:t>
            </w:r>
            <w:r>
              <w:rPr>
                <w:rFonts w:hint="eastAsia" w:ascii="宋体" w:hAnsi="宋体" w:eastAsia="宋体" w:cs="宋体"/>
                <w:color w:val="auto"/>
                <w:sz w:val="21"/>
                <w:szCs w:val="21"/>
                <w:highlight w:val="none"/>
              </w:rPr>
              <w:t xml:space="preserve">培训台账完整；无培训记录一次扣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2"/>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严格考勤，迟到、早退、睡岗、脱岗查实一次扣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39"/>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Mar>
              <w:left w:w="120" w:type="dxa"/>
              <w:top w:w="60" w:type="dxa"/>
              <w:right w:w="120" w:type="dxa"/>
              <w:bottom w:w="30" w:type="dxa"/>
            </w:tcMar>
            <w:tcW w:w="5700" w:type="dxa"/>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硬性考核要求</w:t>
            </w:r>
            <w:r/>
          </w:p>
          <w:p>
            <w:pPr>
              <w:spacing w:before="120" w:after="120" w:line="288"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一个考核周期</w:t>
            </w:r>
            <w:r>
              <w:rPr>
                <w:rFonts w:hint="eastAsia" w:ascii="宋体" w:hAnsi="宋体" w:eastAsia="宋体" w:cs="宋体"/>
                <w:b/>
                <w:bCs/>
                <w:color w:val="auto"/>
                <w:sz w:val="21"/>
                <w:szCs w:val="21"/>
                <w:highlight w:val="none"/>
              </w:rPr>
              <w:t xml:space="preserve">内出现安保人员辱骂、推搡师生，本项直接清零，约谈</w:t>
            </w:r>
            <w:r>
              <w:rPr>
                <w:rFonts w:hint="eastAsia" w:ascii="宋体" w:hAnsi="宋体" w:eastAsia="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负责人。</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二、校门 / 门禁值守管理</w:t>
            </w:r>
            <w:r/>
          </w:p>
        </w:tc>
        <w:tc>
          <w:tcPr>
            <w:tcMar>
              <w:left w:w="120" w:type="dxa"/>
              <w:top w:w="60" w:type="dxa"/>
              <w:right w:w="120" w:type="dxa"/>
              <w:bottom w:w="30" w:type="dxa"/>
            </w:tcMar>
            <w:tcW w:w="636"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Mar>
              <w:left w:w="120" w:type="dxa"/>
              <w:top w:w="60" w:type="dxa"/>
              <w:right w:w="120" w:type="dxa"/>
              <w:bottom w:w="30" w:type="dxa"/>
            </w:tcMar>
            <w:tcW w:w="1500" w:type="dxa"/>
            <w:vMerge w:val="restart"/>
            <w:textDirection w:val="lrTb"/>
            <w:noWrap w:val="false"/>
          </w:tcPr>
          <w:p>
            <w:pPr>
              <w:numPr>
                <w:ilvl w:val="0"/>
                <w:numId w:val="11"/>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人车进出管控</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外来人员实名登记、核验身份，访客报备对接院系；未登记放行一次扣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39"/>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外来车辆登记、限时通行，禁止无关社会车辆长期入校；违规放行车辆一次扣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45"/>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严禁外卖、无资质商贩、流动摊贩入校，管控不力每次扣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restart"/>
            <w:textDirection w:val="lrTb"/>
            <w:noWrap w:val="false"/>
          </w:tcPr>
          <w:p>
            <w:pPr>
              <w:numPr>
                <w:ilvl w:val="0"/>
                <w:numId w:val="12"/>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物资进出查验</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大件行李、设备、物资离校核验放行条，防止公物被盗；未查验放行</w:t>
            </w:r>
            <w:r>
              <w:rPr>
                <w:rFonts w:hint="eastAsia" w:ascii="宋体" w:hAnsi="宋体" w:cs="宋体"/>
                <w:color w:val="auto"/>
                <w:sz w:val="21"/>
                <w:szCs w:val="21"/>
                <w:highlight w:val="none"/>
                <w:lang w:val="en-US" w:eastAsia="zh-CN"/>
              </w:rPr>
              <w:t xml:space="preserve">一次</w:t>
            </w:r>
            <w:r>
              <w:rPr>
                <w:rFonts w:hint="eastAsia" w:ascii="宋体" w:hAnsi="宋体" w:eastAsia="宋体" w:cs="宋体"/>
                <w:color w:val="auto"/>
                <w:sz w:val="21"/>
                <w:szCs w:val="21"/>
                <w:highlight w:val="none"/>
              </w:rPr>
              <w:t xml:space="preserve">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管制器具、易燃易爆、危险化学品禁止入校，漏检一次扣 3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80"/>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restart"/>
            <w:textDirection w:val="lrTb"/>
            <w:noWrap w:val="false"/>
          </w:tcPr>
          <w:p>
            <w:pPr>
              <w:numPr>
                <w:ilvl w:val="0"/>
                <w:numId w:val="12"/>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门禁</w:t>
            </w:r>
            <w:r>
              <w:rPr>
                <w:rFonts w:hint="eastAsia" w:ascii="宋体" w:hAnsi="宋体" w:cs="宋体"/>
                <w:color w:val="auto"/>
                <w:sz w:val="21"/>
                <w:szCs w:val="21"/>
                <w:highlight w:val="none"/>
                <w:lang w:val="en-US" w:eastAsia="zh-CN"/>
              </w:rPr>
              <w:t xml:space="preserve">系统使用</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人脸识别、道闸、门禁设备专人看管，不私放无关人员尾随入校；尾随放任一次扣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97"/>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门禁故障第一时间上报保卫处并配合维修，拖延不报扣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71"/>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Mar>
              <w:left w:w="120" w:type="dxa"/>
              <w:top w:w="60" w:type="dxa"/>
              <w:right w:w="120" w:type="dxa"/>
              <w:bottom w:w="30" w:type="dxa"/>
            </w:tcMar>
            <w:tcW w:w="5700" w:type="dxa"/>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硬性</w:t>
            </w:r>
            <w:r>
              <w:rPr>
                <w:rFonts w:hint="eastAsia" w:ascii="宋体" w:hAnsi="宋体" w:cs="宋体"/>
                <w:b/>
                <w:bCs/>
                <w:color w:val="auto"/>
                <w:sz w:val="21"/>
                <w:szCs w:val="21"/>
                <w:highlight w:val="none"/>
                <w:lang w:val="en-US" w:eastAsia="zh-CN"/>
              </w:rPr>
              <w:t xml:space="preserve">考核</w:t>
            </w:r>
            <w:r>
              <w:rPr>
                <w:rFonts w:hint="eastAsia" w:ascii="宋体" w:hAnsi="宋体" w:eastAsia="宋体" w:cs="宋体"/>
                <w:b/>
                <w:bCs/>
                <w:color w:val="auto"/>
                <w:sz w:val="21"/>
                <w:szCs w:val="21"/>
                <w:highlight w:val="none"/>
              </w:rPr>
              <w:t xml:space="preserve">要求</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因门岗管控疏漏发生物品失窃、外来无关人员入校滋事，单次扣 10 分以上。</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三、校园巡逻防控</w:t>
            </w:r>
            <w:r/>
          </w:p>
        </w:tc>
        <w:tc>
          <w:tcPr>
            <w:tcMar>
              <w:left w:w="120" w:type="dxa"/>
              <w:top w:w="60" w:type="dxa"/>
              <w:right w:w="120" w:type="dxa"/>
              <w:bottom w:w="30" w:type="dxa"/>
            </w:tcMar>
            <w:tcW w:w="636"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Mar>
              <w:left w:w="120" w:type="dxa"/>
              <w:top w:w="60" w:type="dxa"/>
              <w:right w:w="120" w:type="dxa"/>
              <w:bottom w:w="30" w:type="dxa"/>
            </w:tcMar>
            <w:tcW w:w="1500" w:type="dxa"/>
            <w:vMerge w:val="restart"/>
            <w:textDirection w:val="lrTb"/>
            <w:noWrap w:val="false"/>
          </w:tcPr>
          <w:p>
            <w:pPr>
              <w:numPr>
                <w:ilvl w:val="0"/>
                <w:numId w:val="13"/>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巡更履职</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Mar>
              <w:left w:w="120" w:type="dxa"/>
              <w:top w:w="60" w:type="dxa"/>
              <w:right w:w="120" w:type="dxa"/>
              <w:bottom w:w="30" w:type="dxa"/>
            </w:tcMar>
            <w:tcW w:w="4200" w:type="dxa"/>
            <w:textDirection w:val="lrTb"/>
            <w:noWrap w:val="false"/>
          </w:tcPr>
          <w:p>
            <w:pPr>
              <w:spacing w:before="120" w:after="120" w:line="288"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按规定路线、频次定点巡更（教学楼、宿舍、操场、围墙、地下车库、偏僻角落）；巡更漏点 1 处扣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夜间加密巡逻（22:00–次日 6:00），无偷懒、坐岗、扎堆聊天</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发现一次扣2分。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315"/>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restart"/>
            <w:textDirection w:val="lrTb"/>
            <w:noWrap w:val="false"/>
          </w:tcPr>
          <w:p>
            <w:pPr>
              <w:numPr>
                <w:ilvl w:val="0"/>
                <w:numId w:val="13"/>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隐患排查</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巡逻中排查门窗破损、水电隐患、消防器材损坏、围墙缺口，及时登记上报；发现隐患不上报</w:t>
            </w:r>
            <w:r>
              <w:rPr>
                <w:rFonts w:hint="eastAsia" w:ascii="宋体" w:hAnsi="宋体" w:cs="宋体"/>
                <w:color w:val="auto"/>
                <w:sz w:val="21"/>
                <w:szCs w:val="21"/>
                <w:highlight w:val="none"/>
                <w:lang w:val="en-US" w:eastAsia="zh-CN"/>
              </w:rPr>
              <w:t xml:space="preserve">一处</w:t>
            </w:r>
            <w:r>
              <w:rPr>
                <w:rFonts w:hint="eastAsia" w:ascii="宋体" w:hAnsi="宋体" w:eastAsia="宋体" w:cs="宋体"/>
                <w:color w:val="auto"/>
                <w:sz w:val="21"/>
                <w:szCs w:val="21"/>
                <w:highlight w:val="none"/>
              </w:rPr>
              <w:t xml:space="preserve">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及时劝阻学生夜间翻墙、校外人员翻越围墙，放任一次扣 3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40"/>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textDirection w:val="lrTb"/>
            <w:noWrap w:val="false"/>
          </w:tcPr>
          <w:p>
            <w:pPr>
              <w:numPr>
                <w:ilvl w:val="0"/>
                <w:numId w:val="13"/>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突发事件先期处置</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遇纠纷、摔倒、盗窃、斗殴第一时间到场控制、上报保卫处，处置迟缓</w:t>
            </w:r>
            <w:r>
              <w:rPr>
                <w:rFonts w:hint="eastAsia" w:ascii="宋体" w:hAnsi="宋体" w:cs="宋体"/>
                <w:color w:val="auto"/>
                <w:sz w:val="21"/>
                <w:szCs w:val="21"/>
                <w:highlight w:val="none"/>
                <w:lang w:val="en-US" w:eastAsia="zh-CN"/>
              </w:rPr>
              <w:t xml:space="preserve">一次</w:t>
            </w:r>
            <w:r>
              <w:rPr>
                <w:rFonts w:hint="eastAsia" w:ascii="宋体" w:hAnsi="宋体" w:eastAsia="宋体" w:cs="宋体"/>
                <w:color w:val="auto"/>
                <w:sz w:val="21"/>
                <w:szCs w:val="21"/>
                <w:highlight w:val="none"/>
              </w:rPr>
              <w:t xml:space="preserve">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Mar>
              <w:left w:w="120" w:type="dxa"/>
              <w:top w:w="60" w:type="dxa"/>
              <w:right w:w="120" w:type="dxa"/>
              <w:bottom w:w="30" w:type="dxa"/>
            </w:tcMar>
            <w:tcW w:w="5700" w:type="dxa"/>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硬性</w:t>
            </w:r>
            <w:r>
              <w:rPr>
                <w:rFonts w:hint="eastAsia" w:ascii="宋体" w:hAnsi="宋体" w:cs="宋体"/>
                <w:b/>
                <w:bCs/>
                <w:color w:val="auto"/>
                <w:sz w:val="21"/>
                <w:szCs w:val="21"/>
                <w:highlight w:val="none"/>
                <w:lang w:val="en-US" w:eastAsia="zh-CN"/>
              </w:rPr>
              <w:t xml:space="preserve">考核</w:t>
            </w:r>
            <w:r>
              <w:rPr>
                <w:rFonts w:hint="eastAsia" w:ascii="宋体" w:hAnsi="宋体" w:eastAsia="宋体" w:cs="宋体"/>
                <w:b/>
                <w:bCs/>
                <w:color w:val="auto"/>
                <w:sz w:val="21"/>
                <w:szCs w:val="21"/>
                <w:highlight w:val="none"/>
              </w:rPr>
              <w:t xml:space="preserve">要求</w:t>
            </w:r>
            <w:r/>
          </w:p>
          <w:p>
            <w:pPr>
              <w:spacing w:before="120" w:after="120" w:line="288"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一个考核周期</w:t>
            </w:r>
            <w:r>
              <w:rPr>
                <w:rFonts w:hint="eastAsia" w:ascii="宋体" w:hAnsi="宋体" w:eastAsia="宋体" w:cs="宋体"/>
                <w:b/>
                <w:bCs/>
                <w:color w:val="auto"/>
                <w:sz w:val="21"/>
                <w:szCs w:val="21"/>
                <w:highlight w:val="none"/>
              </w:rPr>
              <w:t xml:space="preserve">内出现翻墙盗窃、校外人员入校骚扰且巡逻未发现，本项扣 10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四、监控与消防管理</w:t>
            </w:r>
            <w:r/>
          </w:p>
        </w:tc>
        <w:tc>
          <w:tcPr>
            <w:tcMar>
              <w:left w:w="120" w:type="dxa"/>
              <w:top w:w="60" w:type="dxa"/>
              <w:right w:w="120" w:type="dxa"/>
              <w:bottom w:w="30" w:type="dxa"/>
            </w:tcMar>
            <w:tcW w:w="636"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Mar>
              <w:left w:w="120" w:type="dxa"/>
              <w:top w:w="60" w:type="dxa"/>
              <w:right w:w="120" w:type="dxa"/>
              <w:bottom w:w="30" w:type="dxa"/>
            </w:tcMar>
            <w:tcW w:w="1500" w:type="dxa"/>
            <w:vMerge w:val="restart"/>
            <w:textDirection w:val="lrTb"/>
            <w:noWrap w:val="false"/>
          </w:tcPr>
          <w:p>
            <w:pPr>
              <w:numPr>
                <w:ilvl w:val="0"/>
                <w:numId w:val="14"/>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监控值守</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监控室 24 小时双人在岗，实时查看画面，发现异常立即调度现场安保；监控睡岗、离岗</w:t>
            </w:r>
            <w:r>
              <w:rPr>
                <w:rFonts w:hint="eastAsia" w:ascii="宋体" w:hAnsi="宋体" w:cs="宋体"/>
                <w:color w:val="auto"/>
                <w:sz w:val="21"/>
                <w:szCs w:val="21"/>
                <w:highlight w:val="none"/>
                <w:lang w:val="en-US" w:eastAsia="zh-CN"/>
              </w:rPr>
              <w:t xml:space="preserve">一次</w:t>
            </w:r>
            <w:r>
              <w:rPr>
                <w:rFonts w:hint="eastAsia" w:ascii="宋体" w:hAnsi="宋体" w:eastAsia="宋体" w:cs="宋体"/>
                <w:color w:val="auto"/>
                <w:sz w:val="21"/>
                <w:szCs w:val="21"/>
                <w:highlight w:val="none"/>
              </w:rPr>
              <w:t xml:space="preserve">扣 3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录像完整留存、规范调阅登记，擅自删除录像</w:t>
            </w:r>
            <w:r>
              <w:rPr>
                <w:rFonts w:hint="eastAsia" w:ascii="宋体" w:hAnsi="宋体" w:eastAsia="宋体" w:cs="宋体"/>
                <w:color w:val="auto"/>
                <w:sz w:val="21"/>
                <w:szCs w:val="21"/>
                <w:highlight w:val="none"/>
                <w:lang w:val="en-US" w:eastAsia="zh-CN"/>
              </w:rPr>
              <w:t xml:space="preserve">一次</w:t>
            </w:r>
            <w:r>
              <w:rPr>
                <w:rFonts w:hint="eastAsia" w:ascii="宋体" w:hAnsi="宋体" w:eastAsia="宋体" w:cs="宋体"/>
                <w:color w:val="auto"/>
                <w:sz w:val="21"/>
                <w:szCs w:val="21"/>
                <w:highlight w:val="none"/>
              </w:rPr>
              <w:t xml:space="preserve">扣 5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restart"/>
            <w:textDirection w:val="lrTb"/>
            <w:noWrap w:val="false"/>
          </w:tcPr>
          <w:p>
            <w:pPr>
              <w:numPr>
                <w:ilvl w:val="0"/>
                <w:numId w:val="14"/>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消防巡查</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每日巡查宿舍、教学楼消防栓、灭火器、应急通道，堵塞通道及时清理劝阻；巡查无台账</w:t>
            </w:r>
            <w:r>
              <w:rPr>
                <w:rFonts w:hint="eastAsia" w:ascii="宋体" w:hAnsi="宋体" w:cs="宋体"/>
                <w:color w:val="auto"/>
                <w:sz w:val="21"/>
                <w:szCs w:val="21"/>
                <w:highlight w:val="none"/>
                <w:lang w:val="en-US" w:eastAsia="zh-CN"/>
              </w:rPr>
              <w:t xml:space="preserve">一次</w:t>
            </w:r>
            <w:r>
              <w:rPr>
                <w:rFonts w:hint="eastAsia" w:ascii="宋体" w:hAnsi="宋体" w:eastAsia="宋体" w:cs="宋体"/>
                <w:color w:val="auto"/>
                <w:sz w:val="21"/>
                <w:szCs w:val="21"/>
                <w:highlight w:val="none"/>
              </w:rPr>
              <w:t xml:space="preserve">扣 2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45"/>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vMerge w:val="continue"/>
            <w:textDirection w:val="lrTb"/>
            <w:noWrap w:val="false"/>
          </w:tcPr>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熟悉消防器材使用，</w:t>
            </w:r>
            <w:r>
              <w:rPr>
                <w:rFonts w:hint="eastAsia" w:ascii="宋体" w:hAnsi="宋体" w:cs="宋体"/>
                <w:color w:val="auto"/>
                <w:sz w:val="21"/>
                <w:szCs w:val="21"/>
                <w:highlight w:val="none"/>
                <w:lang w:val="en-US" w:eastAsia="zh-CN"/>
              </w:rPr>
              <w:t xml:space="preserve">阶段性</w:t>
            </w:r>
            <w:r>
              <w:rPr>
                <w:rFonts w:hint="eastAsia" w:ascii="宋体" w:hAnsi="宋体" w:eastAsia="宋体" w:cs="宋体"/>
                <w:color w:val="auto"/>
                <w:sz w:val="21"/>
                <w:szCs w:val="21"/>
                <w:highlight w:val="none"/>
              </w:rPr>
              <w:t xml:space="preserve">消防演练全员参与，缺席人员每人扣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五、应急处置与重大活动保障</w:t>
            </w:r>
            <w:r/>
          </w:p>
        </w:tc>
        <w:tc>
          <w:tcPr>
            <w:tcMar>
              <w:left w:w="120" w:type="dxa"/>
              <w:top w:w="60" w:type="dxa"/>
              <w:right w:w="120" w:type="dxa"/>
              <w:bottom w:w="30" w:type="dxa"/>
            </w:tcMar>
            <w:tcW w:w="636"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Mar>
              <w:left w:w="120" w:type="dxa"/>
              <w:top w:w="60" w:type="dxa"/>
              <w:right w:w="120" w:type="dxa"/>
              <w:bottom w:w="30" w:type="dxa"/>
            </w:tcMar>
            <w:tcW w:w="1500" w:type="dxa"/>
            <w:textDirection w:val="lrTb"/>
            <w:noWrap w:val="false"/>
          </w:tcPr>
          <w:p>
            <w:pPr>
              <w:numPr>
                <w:ilvl w:val="0"/>
                <w:numId w:val="15"/>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应急预案落实</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防汛、防暴、反恐、校园踩踏、突发疾病预案熟悉，装备齐全（防刺服、钢叉、盾牌），器材缺失一件扣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textDirection w:val="lrTb"/>
            <w:noWrap w:val="false"/>
          </w:tcPr>
          <w:p>
            <w:pPr>
              <w:numPr>
                <w:ilvl w:val="0"/>
                <w:numId w:val="15"/>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活动安保保障</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开学典礼、运动会、考试、晚会、招聘会等活动提前布控、定点值守；擅离职守、保障缺位一次扣 3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六、台账资料、配合管理与师生满意度</w:t>
            </w:r>
            <w:r/>
          </w:p>
        </w:tc>
        <w:tc>
          <w:tcPr>
            <w:tcMar>
              <w:left w:w="120" w:type="dxa"/>
              <w:top w:w="60" w:type="dxa"/>
              <w:right w:w="120" w:type="dxa"/>
              <w:bottom w:w="30" w:type="dxa"/>
            </w:tcMar>
            <w:tcW w:w="636" w:type="dxa"/>
            <w:vMerge w:val="restart"/>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Mar>
              <w:left w:w="120" w:type="dxa"/>
              <w:top w:w="60" w:type="dxa"/>
              <w:right w:w="120" w:type="dxa"/>
              <w:bottom w:w="30" w:type="dxa"/>
            </w:tcMar>
            <w:tcW w:w="1500" w:type="dxa"/>
            <w:textDirection w:val="lrTb"/>
            <w:noWrap w:val="false"/>
          </w:tcPr>
          <w:p>
            <w:pPr>
              <w:numPr>
                <w:ilvl w:val="0"/>
                <w:numId w:val="16"/>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台账归档</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来访登记、巡逻记录、消防台账、培训记录、交接班日志完整规范，缺一类台账扣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80"/>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textDirection w:val="lrTb"/>
            <w:noWrap w:val="false"/>
          </w:tcPr>
          <w:p>
            <w:pPr>
              <w:numPr>
                <w:ilvl w:val="0"/>
                <w:numId w:val="16"/>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配合学校工作</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服从保卫处调度，按时提交报表、整改材料，推诿、拖延一次扣 1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877"/>
        </w:trPr>
        <w:tc>
          <w:tcPr>
            <w:tcMar>
              <w:left w:w="120" w:type="dxa"/>
              <w:top w:w="60" w:type="dxa"/>
              <w:right w:w="120" w:type="dxa"/>
              <w:bottom w:w="30" w:type="dxa"/>
            </w:tcMar>
            <w:tcW w:w="1128"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636" w:type="dxa"/>
            <w:vMerge w:val="continue"/>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1500" w:type="dxa"/>
            <w:textDirection w:val="lrTb"/>
            <w:noWrap w:val="false"/>
          </w:tcPr>
          <w:p>
            <w:pPr>
              <w:numPr>
                <w:ilvl w:val="0"/>
                <w:numId w:val="16"/>
              </w:numPr>
              <w:ind w:left="0" w:firstLine="0"/>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师生测评</w:t>
            </w:r>
            <w:r/>
          </w:p>
          <w:p>
            <w:pPr>
              <w:numPr>
                <w:ilvl w:val="0"/>
                <w:numId w:val="0"/>
              </w:num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考核周期末</w:t>
            </w:r>
            <w:r>
              <w:rPr>
                <w:rFonts w:hint="eastAsia" w:ascii="宋体" w:hAnsi="宋体" w:eastAsia="宋体" w:cs="宋体"/>
                <w:color w:val="auto"/>
                <w:sz w:val="21"/>
                <w:szCs w:val="21"/>
                <w:highlight w:val="none"/>
              </w:rPr>
              <w:t xml:space="preserve">发放师生满意度问卷，满意度低于 80% 直接扣 3 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Mar>
              <w:left w:w="120" w:type="dxa"/>
              <w:top w:w="60" w:type="dxa"/>
              <w:right w:w="120" w:type="dxa"/>
              <w:bottom w:w="30" w:type="dxa"/>
            </w:tcMar>
            <w:tcW w:w="1128" w:type="dxa"/>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合计得分</w:t>
            </w:r>
            <w:r/>
          </w:p>
        </w:tc>
        <w:tc>
          <w:tcPr>
            <w:tcMar>
              <w:left w:w="120" w:type="dxa"/>
              <w:top w:w="60" w:type="dxa"/>
              <w:right w:w="120" w:type="dxa"/>
              <w:bottom w:w="30" w:type="dxa"/>
            </w:tcMar>
            <w:tcW w:w="636" w:type="dxa"/>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Mar>
              <w:left w:w="120" w:type="dxa"/>
              <w:top w:w="60" w:type="dxa"/>
              <w:right w:w="120" w:type="dxa"/>
              <w:bottom w:w="30" w:type="dxa"/>
            </w:tcMar>
            <w:tcW w:w="1500" w:type="dxa"/>
            <w:textDirection w:val="lrTb"/>
            <w:noWrap w:val="false"/>
          </w:tcPr>
          <w:p>
            <w:pPr>
              <w:jc w:val="cente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各项得分汇总</w:t>
            </w:r>
            <w:r/>
          </w:p>
        </w:tc>
        <w:tc>
          <w:tcPr>
            <w:tcMar>
              <w:left w:w="120" w:type="dxa"/>
              <w:top w:w="60" w:type="dxa"/>
              <w:right w:w="120" w:type="dxa"/>
              <w:bottom w:w="30" w:type="dxa"/>
            </w:tcMar>
            <w:tcW w:w="4200"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总得分=100-累计扣分</w:t>
            </w:r>
            <w:r/>
          </w:p>
        </w:tc>
        <w:tc>
          <w:tcPr>
            <w:tcMar>
              <w:left w:w="120" w:type="dxa"/>
              <w:top w:w="60" w:type="dxa"/>
              <w:right w:w="120" w:type="dxa"/>
              <w:bottom w:w="30" w:type="dxa"/>
            </w:tcMar>
            <w:tcW w:w="4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504"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20" w:type="dxa"/>
              <w:top w:w="60" w:type="dxa"/>
              <w:right w:w="120" w:type="dxa"/>
              <w:bottom w:w="30" w:type="dxa"/>
            </w:tcMar>
            <w:tcW w:w="732" w:type="dxa"/>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before="300" w:after="120" w:line="288" w:lineRule="auto"/>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七、考核硬性约束要求（一票否决项）</w:t>
      </w:r>
      <w:r/>
    </w:p>
    <w:p>
      <w:pPr>
        <w:numPr>
          <w:ilvl w:val="0"/>
          <w:numId w:val="0"/>
        </w:numPr>
        <w:ind w:firstLine="420"/>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出现以下任意情形，</w:t>
      </w:r>
      <w:r>
        <w:rPr>
          <w:rFonts w:hint="eastAsia" w:ascii="宋体" w:hAnsi="宋体" w:cs="宋体"/>
          <w:b/>
          <w:bCs/>
          <w:color w:val="auto"/>
          <w:sz w:val="21"/>
          <w:szCs w:val="21"/>
          <w:highlight w:val="none"/>
          <w:lang w:val="en-US" w:eastAsia="zh-CN"/>
        </w:rPr>
        <w:t xml:space="preserve">该考核周期</w:t>
      </w:r>
      <w:r>
        <w:rPr>
          <w:rFonts w:hint="eastAsia" w:ascii="宋体" w:hAnsi="宋体" w:eastAsia="宋体" w:cs="宋体"/>
          <w:color w:val="auto"/>
          <w:sz w:val="21"/>
          <w:szCs w:val="21"/>
          <w:highlight w:val="none"/>
        </w:rPr>
        <w:t xml:space="preserve">考核直接判定不合格（总分低于 80 分），同步启动扣款、限期整改、解约流程：</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安保人员参与打架斗殴、偷盗、收受外来人员好处私放车辆人员入校；</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因安保失职发生重大校园失窃、人身伤害、火灾险情；</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监控录像人为删除、掩盖安全事故；</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安保公司擅自批量调换人员、空岗超过 3 天拒不补人；</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重大维稳、考试、大型活动期间出现安保脱岗引发秩序混乱；</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接到学校整改通知拒不整改、逾期无整改回复；</w:t>
      </w:r>
      <w:r/>
    </w:p>
    <w:p>
      <w:pPr>
        <w:numPr>
          <w:ilvl w:val="0"/>
          <w:numId w:val="0"/>
        </w:num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存在歧视、暴力对待学生、外来人员造成舆情投诉。</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一票否决判定结果</w:t>
      </w:r>
      <w:r>
        <w:rPr>
          <w:rFonts w:hint="eastAsia" w:ascii="宋体" w:hAnsi="宋体" w:eastAsia="宋体" w:cs="宋体"/>
          <w:color w:val="auto"/>
          <w:sz w:val="21"/>
          <w:szCs w:val="21"/>
          <w:highlight w:val="none"/>
        </w:rPr>
        <w:t xml:space="preserve">：□ 无　□ 有（具体情况：________________________）</w:t>
      </w:r>
      <w:r/>
    </w:p>
    <w:p>
      <w:pPr>
        <w:spacing w:before="300" w:after="120" w:line="288" w:lineRule="auto"/>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八、考核综合评定与整改意见</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综合评定等级</w:t>
      </w:r>
      <w:r>
        <w:rPr>
          <w:rFonts w:hint="eastAsia" w:ascii="宋体" w:hAnsi="宋体" w:eastAsia="宋体" w:cs="宋体"/>
          <w:color w:val="auto"/>
          <w:sz w:val="21"/>
          <w:szCs w:val="21"/>
          <w:highlight w:val="none"/>
        </w:rPr>
        <w:t xml:space="preserve">： □ 合格 □ 不合格</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存在主要问题</w:t>
      </w:r>
      <w:r>
        <w:rPr>
          <w:rFonts w:hint="eastAsia" w:ascii="宋体" w:hAnsi="宋体" w:eastAsia="宋体" w:cs="宋体"/>
          <w:color w:val="auto"/>
          <w:sz w:val="21"/>
          <w:szCs w:val="21"/>
          <w:highlight w:val="none"/>
        </w:rPr>
        <w:t xml:space="preserve">：________________________________________________________</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整改要求及时限</w:t>
      </w:r>
      <w:r>
        <w:rPr>
          <w:rFonts w:hint="eastAsia" w:ascii="宋体" w:hAnsi="宋体" w:eastAsia="宋体" w:cs="宋体"/>
          <w:color w:val="auto"/>
          <w:sz w:val="21"/>
          <w:szCs w:val="21"/>
          <w:highlight w:val="none"/>
        </w:rPr>
        <w:t xml:space="preserve">：________________________________________________________</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复查结果</w:t>
      </w:r>
      <w:r>
        <w:rPr>
          <w:rFonts w:hint="eastAsia" w:ascii="宋体" w:hAnsi="宋体" w:eastAsia="宋体" w:cs="宋体"/>
          <w:color w:val="auto"/>
          <w:sz w:val="21"/>
          <w:szCs w:val="21"/>
          <w:highlight w:val="none"/>
        </w:rPr>
        <w:t xml:space="preserve">：□ 整改合格 □ 整改不合格（后续处置：________________________）</w:t>
      </w:r>
      <w:r/>
    </w:p>
    <w:p>
      <w:pPr>
        <w:spacing w:before="300" w:after="120" w:line="288" w:lineRule="auto"/>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九、签字确认</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考核小组签字：______________　　日期：______________</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安保公司负责人签字：______________　　日期：______________</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保卫处审核签字：______________　　日期：______________</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rPr>
          <w:rFonts w:hint="eastAsia" w:ascii="宋体" w:hAnsi="宋体" w:cs="宋体"/>
          <w:b/>
          <w:bCs/>
          <w:szCs w:val="21"/>
        </w:rPr>
        <w:outlineLvl w:val="0"/>
      </w:pPr>
      <w:r>
        <w:rPr>
          <w:rFonts w:hint="eastAsia" w:ascii="宋体" w:hAnsi="宋体" w:cs="宋体"/>
          <w:b/>
          <w:bCs/>
          <w:szCs w:val="21"/>
        </w:rPr>
        <w:t xml:space="preserve">成交服务费承诺书</w:t>
      </w:r>
      <w:bookmarkEnd w:id="216"/>
      <w:r/>
      <w:bookmarkEnd w:id="217"/>
      <w:r/>
      <w:r/>
    </w:p>
    <w:p>
      <w:pPr>
        <w:ind w:firstLine="422"/>
        <w:spacing w:line="360" w:lineRule="auto"/>
        <w:rPr>
          <w:rFonts w:hint="eastAsia" w:ascii="宋体" w:hAnsi="宋体" w:cs="宋体"/>
          <w:b/>
          <w:bCs/>
          <w:szCs w:val="21"/>
        </w:rPr>
      </w:pPr>
      <w:r>
        <w:rPr>
          <w:rFonts w:hint="eastAsia" w:ascii="宋体" w:hAnsi="宋体" w:cs="宋体"/>
          <w:b/>
          <w:bCs/>
          <w:szCs w:val="21"/>
          <w:u w:val="single"/>
        </w:rPr>
        <w:t xml:space="preserve">江苏苏豪长城股份有限公司</w:t>
      </w:r>
      <w:r>
        <w:rPr>
          <w:rFonts w:hint="eastAsia" w:ascii="宋体" w:hAnsi="宋体" w:cs="宋体"/>
          <w:b/>
          <w:bCs/>
          <w:szCs w:val="21"/>
        </w:rPr>
        <w:t xml:space="preserve">（代理公司名称）：</w:t>
      </w:r>
      <w:r/>
    </w:p>
    <w:p>
      <w:pPr>
        <w:ind w:firstLine="420"/>
        <w:spacing w:line="360" w:lineRule="auto"/>
        <w:rPr>
          <w:rFonts w:hint="eastAsia" w:ascii="宋体" w:hAnsi="宋体" w:cs="宋体"/>
          <w:szCs w:val="21"/>
        </w:rPr>
      </w:pPr>
      <w:r>
        <w:rPr>
          <w:rFonts w:hint="eastAsia" w:ascii="宋体" w:hAnsi="宋体" w:cs="宋体"/>
          <w:szCs w:val="21"/>
        </w:rPr>
        <w:t xml:space="preserve">若我公司成交，我公司同意按磋商文件规定的服务费收取标准向贵公司支付</w:t>
      </w:r>
      <w:r>
        <w:rPr>
          <w:rFonts w:hint="eastAsia" w:ascii="宋体" w:hAnsi="宋体" w:cs="宋体"/>
          <w:bCs/>
          <w:szCs w:val="21"/>
        </w:rPr>
        <w:t xml:space="preserve">本项目</w:t>
      </w:r>
      <w:r>
        <w:rPr>
          <w:rFonts w:hint="eastAsia" w:ascii="宋体" w:hAnsi="宋体" w:cs="宋体"/>
          <w:szCs w:val="21"/>
        </w:rPr>
        <w:t xml:space="preserve">成交服务费。</w:t>
      </w:r>
      <w:r/>
    </w:p>
    <w:p>
      <w:pPr>
        <w:pStyle w:val="1077"/>
        <w:ind w:firstLine="36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成交服务费发票信息见下表：</w:t>
      </w:r>
      <w:r/>
    </w:p>
    <w:tbl>
      <w:tblPr>
        <w:tblStyle w:val="106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公司名称：</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纳税人识别号：</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地址：</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账号：</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开户行：</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发票邮寄地址：</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联系人：</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239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电话（手机）：</w:t>
            </w:r>
            <w:r/>
          </w:p>
        </w:tc>
        <w:tc>
          <w:tcPr>
            <w:tcW w:w="6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pStyle w:val="1077"/>
        <w:ind w:firstLine="36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2" w:firstLine="420"/>
        <w:spacing w:line="360" w:lineRule="auto"/>
        <w:rPr>
          <w:rFonts w:hint="eastAsia" w:ascii="宋体" w:hAnsi="宋体" w:cs="宋体"/>
          <w:szCs w:val="21"/>
        </w:rPr>
      </w:pPr>
      <w:r>
        <w:rPr>
          <w:rFonts w:hint="eastAsia" w:ascii="宋体" w:hAnsi="宋体" w:cs="宋体"/>
          <w:szCs w:val="21"/>
        </w:rPr>
        <w:t xml:space="preserve">供应商名称（公章）：</w:t>
      </w:r>
      <w:r/>
    </w:p>
    <w:p>
      <w:pPr>
        <w:ind w:right="2" w:firstLine="420"/>
        <w:spacing w:line="360" w:lineRule="auto"/>
        <w:rPr>
          <w:rFonts w:hint="eastAsia" w:ascii="宋体" w:hAnsi="宋体" w:cs="宋体"/>
          <w:szCs w:val="21"/>
        </w:rPr>
      </w:pPr>
      <w:r>
        <w:rPr>
          <w:rFonts w:hint="eastAsia" w:ascii="宋体" w:hAnsi="宋体" w:cs="宋体"/>
          <w:szCs w:val="21"/>
        </w:rPr>
        <w:t xml:space="preserve">授权代理人（签字）：</w:t>
      </w:r>
      <w:r/>
    </w:p>
    <w:p>
      <w:pPr>
        <w:ind w:right="2" w:firstLine="420"/>
        <w:spacing w:line="360" w:lineRule="auto"/>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ind w:firstLine="422"/>
        <w:jc w:val="center"/>
        <w:spacing w:line="360" w:lineRule="auto"/>
        <w:widowControl/>
        <w:rPr>
          <w:rFonts w:hint="eastAsia" w:ascii="宋体" w:hAnsi="宋体" w:cs="宋体"/>
          <w:b/>
          <w:szCs w:val="21"/>
        </w:rPr>
        <w:sectPr>
          <w:footnotePr/>
          <w:endnotePr/>
          <w:type w:val="nextPage"/>
          <w:pgSz w:w="11906" w:h="16838" w:orient="portrait"/>
          <w:pgMar w:top="1418" w:right="1588" w:bottom="1418" w:left="1588" w:header="851" w:footer="992" w:gutter="0"/>
          <w:cols w:num="1" w:sep="0" w:space="720" w:equalWidth="1"/>
          <w:docGrid w:linePitch="360"/>
        </w:sectPr>
      </w:pPr>
      <w:r/>
      <w:bookmarkStart w:id="218" w:name="_Toc516075573"/>
      <w:r/>
      <w:bookmarkStart w:id="219" w:name="_Toc25531"/>
      <w:r/>
      <w:bookmarkStart w:id="220" w:name="_Toc516072015"/>
      <w:r/>
      <w:bookmarkStart w:id="221" w:name="_Toc516072044"/>
      <w:r/>
      <w:r/>
    </w:p>
    <w:p>
      <w:pPr>
        <w:jc w:val="center"/>
        <w:spacing w:line="360" w:lineRule="auto"/>
        <w:rPr>
          <w:rFonts w:hint="eastAsia" w:ascii="宋体" w:hAnsi="宋体" w:cs="宋体"/>
          <w:b/>
          <w:bCs/>
          <w:szCs w:val="21"/>
        </w:rPr>
        <w:outlineLvl w:val="0"/>
      </w:pPr>
      <w:r/>
      <w:bookmarkStart w:id="222" w:name="_Toc30425"/>
      <w:r/>
      <w:bookmarkStart w:id="223" w:name="_Toc3833"/>
      <w:r>
        <w:rPr>
          <w:rFonts w:hint="eastAsia" w:ascii="宋体" w:hAnsi="宋体" w:cs="宋体"/>
          <w:b/>
          <w:bCs/>
          <w:szCs w:val="21"/>
        </w:rPr>
        <w:t xml:space="preserve">响应文件索引目录表</w:t>
      </w:r>
      <w:bookmarkEnd w:id="218"/>
      <w:r/>
      <w:bookmarkEnd w:id="219"/>
      <w:r/>
      <w:bookmarkEnd w:id="220"/>
      <w:r/>
      <w:bookmarkEnd w:id="221"/>
      <w:r/>
      <w:bookmarkEnd w:id="222"/>
      <w:r/>
      <w:bookmarkEnd w:id="223"/>
      <w:r/>
      <w:r/>
    </w:p>
    <w:p>
      <w:pPr>
        <w:ind w:right="-693"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1064"/>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689"/>
        <w:gridCol w:w="4793"/>
        <w:gridCol w:w="507"/>
        <w:gridCol w:w="586"/>
        <w:gridCol w:w="661"/>
        <w:gridCol w:w="660"/>
      </w:tblGrid>
      <w:tr>
        <w:trPr>
          <w:cantSplit/>
          <w:jc w:val="center"/>
          <w:trHeight w:val="446"/>
        </w:trPr>
        <w:tc>
          <w:tcPr>
            <w:tcW w:w="1081" w:type="dxa"/>
            <w:vAlign w:val="center"/>
            <w:vMerge w:val="restart"/>
            <w:textDirection w:val="lrTb"/>
            <w:noWrap w:val="false"/>
          </w:tcPr>
          <w:p>
            <w:pPr>
              <w:jc w:val="center"/>
              <w:spacing w:line="360" w:lineRule="auto"/>
              <w:rPr>
                <w:rFonts w:hint="eastAsia" w:ascii="宋体" w:hAnsi="宋体" w:cs="宋体"/>
                <w:b/>
                <w:bCs/>
                <w:szCs w:val="21"/>
              </w:rPr>
            </w:pPr>
            <w:r/>
            <w:bookmarkStart w:id="224" w:name="_Hlk501789992"/>
            <w:r>
              <w:rPr>
                <w:rFonts w:hint="eastAsia" w:ascii="宋体" w:hAnsi="宋体" w:cs="宋体"/>
                <w:b/>
                <w:bCs/>
                <w:szCs w:val="21"/>
              </w:rPr>
              <w:t xml:space="preserve">文件类型</w:t>
            </w:r>
            <w:r/>
          </w:p>
        </w:tc>
        <w:tc>
          <w:tcPr>
            <w:tcW w:w="689"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4793"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文    件    名    称</w:t>
            </w:r>
            <w:r/>
          </w:p>
        </w:tc>
        <w:tc>
          <w:tcPr>
            <w:gridSpan w:val="2"/>
            <w:tcW w:w="109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提交情况</w:t>
            </w:r>
            <w:r/>
          </w:p>
        </w:tc>
        <w:tc>
          <w:tcPr>
            <w:tcW w:w="661"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页码范围</w:t>
            </w:r>
            <w:r/>
          </w:p>
        </w:tc>
        <w:tc>
          <w:tcPr>
            <w:tcW w:w="660" w:type="dxa"/>
            <w:vAlign w:val="center"/>
            <w:vMerge w:val="restart"/>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cantSplit/>
          <w:jc w:val="center"/>
          <w:trHeight w:val="439"/>
        </w:trPr>
        <w:tc>
          <w:tcPr>
            <w:tcW w:w="1081"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689"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4793"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50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有</w:t>
            </w:r>
            <w:r/>
          </w:p>
        </w:tc>
        <w:tc>
          <w:tcPr>
            <w:tcW w:w="58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无</w:t>
            </w:r>
            <w:r/>
          </w:p>
        </w:tc>
        <w:tc>
          <w:tcPr>
            <w:tcW w:w="661" w:type="dxa"/>
            <w:vAlign w:val="center"/>
            <w:vMerge w:val="continue"/>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c>
          <w:tcPr>
            <w:tcW w:w="660"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r>
            <w:r/>
          </w:p>
        </w:tc>
      </w:tr>
      <w:tr>
        <w:trPr>
          <w:cantSplit/>
          <w:jc w:val="center"/>
          <w:trHeight w:val="868"/>
        </w:trPr>
        <w:tc>
          <w:tcPr>
            <w:tcW w:w="1081"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报价文件</w:t>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报价一览表（格式见磋商文件第六章竞争性磋商响应文件格式）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报价明细表（格式见磋商文件第六章竞争性磋商响应文件）</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商务文件</w:t>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3</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响应函（格式见磋商文件第六章竞争性磋商响应文件格式）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4</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法定代表人资格证明书（格式见磋商文件第六章竞争性磋商响应文件格式）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5</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法定代表人授权委托书（格式见磋商文件第六章竞争性磋商响应文件格式）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6</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偏离表（格式见磋商文件第六章竞争性磋商响应文件格式）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7</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服务要求（格式见磋商文件第六章竞争性磋商响应文件格式）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8</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拟投入本项目的项目主要负责人情况表（格式见磋商文件第六章竞争性磋商响应文件格式）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9</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拟投入本项目人员一览表（格式见磋商文件第六章竞争性磋商响应文件格式）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10</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类似项目业绩（格式见磋商文件第六章竞争性磋商响应文件格式）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11</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资格证明文件（格式见磋商文件第六章竞争性磋商响应文件格式）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12</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供应商资格声明函（格式见磋商文件第六章竞争性磋商响应文件格式）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13</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rPr>
              <w:t xml:space="preserve">具有独立承担民事责任的能力</w:t>
            </w:r>
            <w:r>
              <w:rPr>
                <w:rFonts w:hint="eastAsia" w:ascii="宋体" w:hAnsi="宋体" w:cs="宋体"/>
                <w:szCs w:val="21"/>
              </w:rPr>
              <w:t xml:space="preserve">（格式见磋商文件第六章竞争性磋商响应文件格式）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1296"/>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14</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参加政府采购活动前3年内在经营活动中没有重大违法记录的书面声明（格式见磋商文件第六章竞争性磋商响应文件格式）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907"/>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15</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rPr>
              <w:t xml:space="preserve">具有履行合同所必需的设备和专业技术能力</w:t>
            </w:r>
            <w:r>
              <w:rPr>
                <w:rFonts w:hint="eastAsia" w:ascii="宋体" w:hAnsi="宋体" w:cs="宋体"/>
                <w:szCs w:val="21"/>
              </w:rPr>
              <w:t xml:space="preserve">（格式见磋商文件第六章竞争性磋商响应文件格式）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46"/>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16</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供应商依法缴纳社会保障资金的证明材料（格式见磋商文件第六章竞争性磋商响应文件格式）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17</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供应商依法缴纳税收的证明材料（格式见磋商文件第六章竞争性磋商响应文件格式）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18</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rPr>
              <w:t xml:space="preserve">具有良好的商业信誉和健全的财务会计制度</w:t>
            </w:r>
            <w:r>
              <w:rPr>
                <w:rFonts w:hint="eastAsia" w:ascii="宋体" w:hAnsi="宋体" w:cs="宋体"/>
                <w:szCs w:val="21"/>
              </w:rPr>
              <w:t xml:space="preserve">（格式见磋商文件第六章竞争性磋商响应文件格式）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19</w:t>
            </w:r>
            <w:r/>
          </w:p>
        </w:tc>
        <w:tc>
          <w:tcPr>
            <w:tcW w:w="4793"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南京市政府采购供应商信用记录表暨信用承诺书（格式见磋商文件第六章竞争性磋商响应文件格式）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20</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企业声明函（格式见磋商文件第六章竞争性磋商响应文件格式）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21</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残疾人福利性单位声明函（如有请提供）（格式见磋商文件第六章竞争性磋商响应文件格式）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22</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属于监狱企业的证明文件（格式见磋商文件第六章竞争性磋商响应文件格式）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23</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关于符合本国产品标准的声明函（或财政部会同有关部门规定的有关证明文件）（格式见磋商文件第六章竞争性磋商响应文件格式）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auto"/>
            <w:tcW w:w="689" w:type="dxa"/>
            <w:vAlign w:val="center"/>
            <w:textDirection w:val="lrTb"/>
            <w:noWrap w:val="false"/>
          </w:tcPr>
          <w:p>
            <w:pPr>
              <w:jc w:val="center"/>
              <w:spacing w:line="360" w:lineRule="auto"/>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24</w:t>
            </w:r>
            <w:r/>
          </w:p>
        </w:tc>
        <w:tc>
          <w:tcPr>
            <w:shd w:val="clear" w:color="auto" w:fill="auto"/>
            <w:tcW w:w="4793" w:type="dxa"/>
            <w:vAlign w:val="center"/>
            <w:textDirection w:val="lrTb"/>
            <w:noWrap w:val="false"/>
          </w:tcPr>
          <w:p>
            <w:pPr>
              <w:jc w:val="both"/>
              <w:rPr>
                <w:rFonts w:hint="eastAsia" w:ascii="宋体" w:hAnsi="宋体" w:eastAsia="宋体" w:cs="宋体"/>
                <w:color w:val="auto"/>
                <w:sz w:val="21"/>
                <w:szCs w:val="21"/>
                <w:lang w:val="en-US" w:eastAsia="zh-CN" w:bidi="ar-SA"/>
              </w:rPr>
              <w:outlineLvl w:val="0"/>
            </w:pPr>
            <w:r>
              <w:rPr>
                <w:rFonts w:hint="eastAsia" w:ascii="宋体" w:hAnsi="宋体" w:cs="宋体"/>
                <w:b w:val="0"/>
                <w:bCs w:val="0"/>
                <w:color w:val="auto"/>
                <w:szCs w:val="21"/>
                <w:lang w:val="en-US" w:eastAsia="zh-CN"/>
              </w:rPr>
              <w:t xml:space="preserve">按月发放工资</w:t>
            </w:r>
            <w:r>
              <w:rPr>
                <w:rFonts w:hint="eastAsia" w:ascii="宋体" w:hAnsi="宋体" w:cs="宋体"/>
                <w:b w:val="0"/>
                <w:bCs w:val="0"/>
                <w:color w:val="auto"/>
                <w:szCs w:val="21"/>
              </w:rPr>
              <w:t xml:space="preserve">承诺书（格</w:t>
            </w:r>
            <w:r>
              <w:rPr>
                <w:rFonts w:hint="eastAsia" w:ascii="宋体" w:hAnsi="宋体" w:cs="宋体"/>
                <w:color w:val="auto"/>
                <w:szCs w:val="21"/>
              </w:rPr>
              <w:t xml:space="preserve">式见磋商文件第六章竞争性磋商响应文件格式）</w:t>
            </w:r>
            <w:r/>
          </w:p>
        </w:tc>
        <w:tc>
          <w:tcPr>
            <w:shd w:val="clear" w:color="auto" w:fill="auto"/>
            <w:tcW w:w="507"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586"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661"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660"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434"/>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auto"/>
            <w:tcW w:w="689" w:type="dxa"/>
            <w:vAlign w:val="center"/>
            <w:textDirection w:val="lrTb"/>
            <w:noWrap w:val="false"/>
          </w:tcPr>
          <w:p>
            <w:pPr>
              <w:jc w:val="center"/>
              <w:spacing w:line="360" w:lineRule="auto"/>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25</w:t>
            </w:r>
            <w:r/>
          </w:p>
        </w:tc>
        <w:tc>
          <w:tcPr>
            <w:shd w:val="clear" w:color="auto" w:fill="auto"/>
            <w:tcW w:w="4793" w:type="dxa"/>
            <w:vAlign w:val="center"/>
            <w:textDirection w:val="lrTb"/>
            <w:noWrap w:val="false"/>
          </w:tcPr>
          <w:p>
            <w:pPr>
              <w:jc w:val="both"/>
              <w:rPr>
                <w:rFonts w:hint="default" w:ascii="宋体" w:hAnsi="宋体" w:cs="宋体"/>
                <w:b w:val="0"/>
                <w:bCs w:val="0"/>
                <w:color w:val="auto"/>
                <w:szCs w:val="21"/>
                <w:lang w:val="en-US" w:eastAsia="zh-CN"/>
              </w:rPr>
              <w:outlineLvl w:val="0"/>
            </w:pPr>
            <w:r>
              <w:rPr>
                <w:rFonts w:hint="eastAsia" w:ascii="宋体" w:hAnsi="宋体" w:cs="宋体"/>
                <w:b w:val="0"/>
                <w:bCs w:val="0"/>
                <w:color w:val="auto"/>
                <w:szCs w:val="21"/>
                <w:lang w:val="en-US" w:eastAsia="zh-CN"/>
              </w:rPr>
              <w:t xml:space="preserve">安保服务考核表</w:t>
            </w:r>
            <w:r/>
          </w:p>
        </w:tc>
        <w:tc>
          <w:tcPr>
            <w:shd w:val="clear" w:color="auto" w:fill="auto"/>
            <w:tcW w:w="507"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shd w:val="clear" w:color="auto" w:fill="auto"/>
            <w:tcW w:w="586"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661"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W w:w="660"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868"/>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bidi="ar"/>
              </w:rPr>
              <w:t xml:space="preserve">26</w:t>
            </w:r>
            <w:r/>
          </w:p>
        </w:tc>
        <w:tc>
          <w:tcPr>
            <w:tcW w:w="4793"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成交服务费承诺书（格式见响应文件第六章竞争性磋商响应文件格式）</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46"/>
        </w:trPr>
        <w:tc>
          <w:tcPr>
            <w:tcW w:w="1081"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技术文件</w:t>
            </w:r>
            <w:r/>
          </w:p>
        </w:tc>
        <w:tc>
          <w:tcPr>
            <w:tcW w:w="689" w:type="dxa"/>
            <w:vAlign w:val="center"/>
            <w:vMerge w:val="restart"/>
            <w:textDirection w:val="lrTb"/>
            <w:noWrap w:val="false"/>
          </w:tcPr>
          <w:p>
            <w:pPr>
              <w:jc w:val="center"/>
              <w:spacing w:line="360" w:lineRule="auto"/>
              <w:widowControl/>
              <w:rPr>
                <w:rFonts w:hint="default" w:ascii="宋体" w:hAnsi="宋体" w:eastAsia="宋体" w:cs="宋体"/>
                <w:szCs w:val="21"/>
                <w:lang w:val="en-US" w:eastAsia="zh-CN" w:bidi="ar"/>
              </w:rPr>
            </w:pPr>
            <w:r>
              <w:rPr>
                <w:rFonts w:hint="eastAsia" w:ascii="宋体" w:hAnsi="宋体" w:cs="宋体"/>
                <w:szCs w:val="21"/>
                <w:lang w:val="en-US" w:eastAsia="zh-CN" w:bidi="ar"/>
              </w:rPr>
              <w:t xml:space="preserve">27</w:t>
            </w:r>
            <w:r/>
          </w:p>
        </w:tc>
        <w:tc>
          <w:tcPr>
            <w:tcW w:w="4793" w:type="dxa"/>
            <w:vAlign w:val="center"/>
            <w:vMerge w:val="restar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根据评审标准自行设定</w:t>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46"/>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4793"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446"/>
        </w:trPr>
        <w:tc>
          <w:tcPr>
            <w:tcW w:w="108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89" w:type="dxa"/>
            <w:vAlign w:val="center"/>
            <w:vMerge w:val="continue"/>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r>
            <w:r/>
          </w:p>
        </w:tc>
        <w:tc>
          <w:tcPr>
            <w:tcW w:w="4793"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W w:w="50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8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6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bookmarkEnd w:id="224"/>
            <w:r/>
            <w:r/>
          </w:p>
        </w:tc>
      </w:tr>
    </w:tbl>
    <w:p>
      <w:pPr>
        <w:ind w:firstLine="420"/>
        <w:spacing w:line="360" w:lineRule="auto"/>
        <w:rPr>
          <w:rFonts w:hint="eastAsia" w:ascii="宋体" w:hAnsi="宋体" w:cs="宋体"/>
          <w:sz w:val="24"/>
        </w:rPr>
      </w:pPr>
      <w:r>
        <w:rPr>
          <w:rFonts w:hint="eastAsia" w:ascii="宋体" w:hAnsi="宋体" w:cs="宋体"/>
          <w:szCs w:val="21"/>
        </w:rPr>
        <w:t xml:space="preserve">此表应放置响应文件第一页</w:t>
      </w:r>
      <w:bookmarkEnd w:id="63"/>
      <w:r/>
      <w:bookmarkEnd w:id="64"/>
      <w:r/>
      <w:bookmarkEnd w:id="65"/>
      <w:r/>
      <w:bookmarkEnd w:id="102"/>
      <w:r/>
      <w:bookmarkEnd w:id="103"/>
      <w:r/>
      <w:bookmarkEnd w:id="104"/>
      <w:r/>
      <w:r/>
    </w:p>
    <w:sectPr>
      <w:footerReference w:type="default" r:id="rId15"/>
      <w:footerReference w:type="even" r:id="rId16"/>
      <w:footerReference w:type="first" r:id="rId17"/>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lear" w:pos="4153" w:leader="none"/>
        <w:tab w:val="center" w:pos="472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lear" w:pos="4153" w:leader="none"/>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fldChar w:fldCharType="begin"/>
    </w:r>
    <w:r>
      <w:instrText xml:space="preserve">PAGE   \* MERGEFORMAT</w:instrText>
    </w:r>
    <w:r>
      <w:fldChar w:fldCharType="separate"/>
    </w:r>
    <w:r>
      <w:rPr>
        <w:lang w:val="zh-CN"/>
      </w:rPr>
      <w:t xml:space="preserve">5</w:t>
    </w:r>
    <w:r>
      <w:fldChar w:fldCharType="end"/>
    </w:r>
    <w:r/>
  </w:p>
  <w:p>
    <w:pPr>
      <w:pStyle w:val="107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rPr>
        <w:rStyle w:val="1084"/>
      </w:rPr>
      <w:framePr w:wrap="around" w:vAnchor="text" w:hAnchor="margin" w:xAlign="center" w:y="1"/>
    </w:pPr>
    <w:r>
      <w:fldChar w:fldCharType="begin"/>
    </w:r>
    <w:r>
      <w:rPr>
        <w:rStyle w:val="1084"/>
      </w:rPr>
      <w:instrText xml:space="preserve">PAGE  </w:instrText>
    </w:r>
    <w:r>
      <w:fldChar w:fldCharType="separate"/>
    </w:r>
    <w:r>
      <w:rPr>
        <w:rStyle w:val="1084"/>
      </w:rPr>
      <w:t xml:space="preserve">1</w:t>
    </w:r>
    <w:r>
      <w:fldChar w:fldCharType="end"/>
    </w:r>
    <w:r/>
  </w:p>
  <w:p>
    <w:pPr>
      <w:pStyle w:val="107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lear" w:pos="4153" w:leader="none"/>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85676"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4pt;height:39.1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97845"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39.1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5"/>
  </w:num>
  <w:num w:numId="3">
    <w:abstractNumId w:val="4"/>
  </w:num>
  <w:num w:numId="4">
    <w:abstractNumId w:val="5"/>
  </w:num>
  <w:num w:numId="5">
    <w:abstractNumId w:val="12"/>
  </w:num>
  <w:num w:numId="6">
    <w:abstractNumId w:val="2"/>
  </w:num>
  <w:num w:numId="7">
    <w:abstractNumId w:val="10"/>
  </w:num>
  <w:num w:numId="8">
    <w:abstractNumId w:val="9"/>
  </w:num>
  <w:num w:numId="9">
    <w:abstractNumId w:val="7"/>
  </w:num>
  <w:num w:numId="10">
    <w:abstractNumId w:val="3"/>
  </w:num>
  <w:num w:numId="11">
    <w:abstractNumId w:val="6"/>
  </w:num>
  <w:num w:numId="12">
    <w:abstractNumId w:val="14"/>
  </w:num>
  <w:num w:numId="13">
    <w:abstractNumId w:val="1"/>
  </w:num>
  <w:num w:numId="14">
    <w:abstractNumId w:val="0"/>
  </w:num>
  <w:num w:numId="15">
    <w:abstractNumId w:val="8"/>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58"/>
    <w:uiPriority w:val="9"/>
    <w:rPr>
      <w:rFonts w:ascii="Arial" w:hAnsi="Arial" w:eastAsia="Arial" w:cs="Arial"/>
      <w:sz w:val="40"/>
      <w:szCs w:val="40"/>
    </w:rPr>
  </w:style>
  <w:style w:type="character" w:styleId="891">
    <w:name w:val="Heading 2 Char"/>
    <w:basedOn w:val="1063"/>
    <w:link w:val="1059"/>
    <w:uiPriority w:val="9"/>
    <w:rPr>
      <w:rFonts w:ascii="Arial" w:hAnsi="Arial" w:eastAsia="Arial" w:cs="Arial"/>
      <w:sz w:val="34"/>
    </w:rPr>
  </w:style>
  <w:style w:type="character" w:styleId="892">
    <w:name w:val="Heading 3 Char"/>
    <w:basedOn w:val="1063"/>
    <w:link w:val="1060"/>
    <w:uiPriority w:val="9"/>
    <w:rPr>
      <w:rFonts w:ascii="Arial" w:hAnsi="Arial" w:eastAsia="Arial" w:cs="Arial"/>
      <w:sz w:val="30"/>
      <w:szCs w:val="30"/>
    </w:rPr>
  </w:style>
  <w:style w:type="character" w:styleId="893">
    <w:name w:val="Heading 4 Char"/>
    <w:basedOn w:val="1063"/>
    <w:link w:val="1061"/>
    <w:uiPriority w:val="9"/>
    <w:rPr>
      <w:rFonts w:ascii="Arial" w:hAnsi="Arial" w:eastAsia="Arial" w:cs="Arial"/>
      <w:b/>
      <w:bCs/>
      <w:sz w:val="26"/>
      <w:szCs w:val="26"/>
    </w:rPr>
  </w:style>
  <w:style w:type="character" w:styleId="894">
    <w:name w:val="Heading 5 Char"/>
    <w:basedOn w:val="1063"/>
    <w:link w:val="1062"/>
    <w:uiPriority w:val="9"/>
    <w:rPr>
      <w:rFonts w:ascii="Arial" w:hAnsi="Arial" w:eastAsia="Arial" w:cs="Arial"/>
      <w:b/>
      <w:bCs/>
      <w:sz w:val="24"/>
      <w:szCs w:val="24"/>
    </w:rPr>
  </w:style>
  <w:style w:type="paragraph" w:styleId="895">
    <w:name w:val="Heading 6"/>
    <w:basedOn w:val="1057"/>
    <w:next w:val="1057"/>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basedOn w:val="1063"/>
    <w:link w:val="895"/>
    <w:uiPriority w:val="9"/>
    <w:rPr>
      <w:rFonts w:ascii="Arial" w:hAnsi="Arial" w:eastAsia="Arial" w:cs="Arial"/>
      <w:b/>
      <w:bCs/>
      <w:sz w:val="22"/>
      <w:szCs w:val="22"/>
    </w:rPr>
  </w:style>
  <w:style w:type="paragraph" w:styleId="897">
    <w:name w:val="Heading 7"/>
    <w:basedOn w:val="1057"/>
    <w:next w:val="1057"/>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basedOn w:val="1063"/>
    <w:link w:val="897"/>
    <w:uiPriority w:val="9"/>
    <w:rPr>
      <w:rFonts w:ascii="Arial" w:hAnsi="Arial" w:eastAsia="Arial" w:cs="Arial"/>
      <w:b/>
      <w:bCs/>
      <w:i/>
      <w:iCs/>
      <w:sz w:val="22"/>
      <w:szCs w:val="22"/>
    </w:rPr>
  </w:style>
  <w:style w:type="paragraph" w:styleId="899">
    <w:name w:val="Heading 8"/>
    <w:basedOn w:val="1057"/>
    <w:next w:val="1057"/>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basedOn w:val="1063"/>
    <w:link w:val="899"/>
    <w:uiPriority w:val="9"/>
    <w:rPr>
      <w:rFonts w:ascii="Arial" w:hAnsi="Arial" w:eastAsia="Arial" w:cs="Arial"/>
      <w:i/>
      <w:iCs/>
      <w:sz w:val="22"/>
      <w:szCs w:val="22"/>
    </w:rPr>
  </w:style>
  <w:style w:type="paragraph" w:styleId="901">
    <w:name w:val="Heading 9"/>
    <w:basedOn w:val="1057"/>
    <w:next w:val="1057"/>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basedOn w:val="1063"/>
    <w:link w:val="901"/>
    <w:uiPriority w:val="9"/>
    <w:rPr>
      <w:rFonts w:ascii="Arial" w:hAnsi="Arial" w:eastAsia="Arial" w:cs="Arial"/>
      <w:i/>
      <w:iCs/>
      <w:sz w:val="21"/>
      <w:szCs w:val="21"/>
    </w:rPr>
  </w:style>
  <w:style w:type="paragraph" w:styleId="903">
    <w:name w:val="No Spacing"/>
    <w:uiPriority w:val="1"/>
    <w:qFormat/>
    <w:pPr>
      <w:spacing w:before="0" w:after="0" w:line="240" w:lineRule="auto"/>
    </w:pPr>
  </w:style>
  <w:style w:type="paragraph" w:styleId="904">
    <w:name w:val="Title"/>
    <w:basedOn w:val="1057"/>
    <w:next w:val="1057"/>
    <w:link w:val="905"/>
    <w:uiPriority w:val="10"/>
    <w:qFormat/>
    <w:pPr>
      <w:contextualSpacing/>
      <w:spacing w:before="300" w:after="200"/>
    </w:pPr>
    <w:rPr>
      <w:sz w:val="48"/>
      <w:szCs w:val="48"/>
    </w:rPr>
  </w:style>
  <w:style w:type="character" w:styleId="905">
    <w:name w:val="Title Char"/>
    <w:basedOn w:val="1063"/>
    <w:link w:val="904"/>
    <w:uiPriority w:val="10"/>
    <w:rPr>
      <w:sz w:val="48"/>
      <w:szCs w:val="48"/>
    </w:rPr>
  </w:style>
  <w:style w:type="paragraph" w:styleId="906">
    <w:name w:val="Subtitle"/>
    <w:basedOn w:val="1057"/>
    <w:next w:val="1057"/>
    <w:link w:val="907"/>
    <w:uiPriority w:val="11"/>
    <w:qFormat/>
    <w:pPr>
      <w:spacing w:before="200" w:after="200"/>
    </w:pPr>
    <w:rPr>
      <w:sz w:val="24"/>
      <w:szCs w:val="24"/>
    </w:rPr>
  </w:style>
  <w:style w:type="character" w:styleId="907">
    <w:name w:val="Subtitle Char"/>
    <w:basedOn w:val="1063"/>
    <w:link w:val="906"/>
    <w:uiPriority w:val="11"/>
    <w:rPr>
      <w:sz w:val="24"/>
      <w:szCs w:val="24"/>
    </w:rPr>
  </w:style>
  <w:style w:type="paragraph" w:styleId="908">
    <w:name w:val="Quote"/>
    <w:basedOn w:val="1057"/>
    <w:next w:val="1057"/>
    <w:link w:val="909"/>
    <w:uiPriority w:val="29"/>
    <w:qFormat/>
    <w:pPr>
      <w:ind w:left="720" w:right="720"/>
    </w:pPr>
    <w:rPr>
      <w:i/>
    </w:rPr>
  </w:style>
  <w:style w:type="character" w:styleId="909">
    <w:name w:val="Quote Char"/>
    <w:link w:val="908"/>
    <w:uiPriority w:val="29"/>
    <w:rPr>
      <w:i/>
    </w:rPr>
  </w:style>
  <w:style w:type="paragraph" w:styleId="910">
    <w:name w:val="Intense Quote"/>
    <w:basedOn w:val="1057"/>
    <w:next w:val="1057"/>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
    <w:link w:val="910"/>
    <w:uiPriority w:val="30"/>
    <w:rPr>
      <w:i/>
    </w:rPr>
  </w:style>
  <w:style w:type="character" w:styleId="912">
    <w:name w:val="Header Char"/>
    <w:basedOn w:val="1063"/>
    <w:link w:val="1075"/>
    <w:uiPriority w:val="99"/>
  </w:style>
  <w:style w:type="character" w:styleId="913">
    <w:name w:val="Footer Char"/>
    <w:basedOn w:val="1063"/>
    <w:link w:val="1073"/>
    <w:uiPriority w:val="99"/>
  </w:style>
  <w:style w:type="paragraph" w:styleId="914">
    <w:name w:val="Caption"/>
    <w:basedOn w:val="1057"/>
    <w:next w:val="1057"/>
    <w:uiPriority w:val="35"/>
    <w:semiHidden/>
    <w:unhideWhenUsed/>
    <w:qFormat/>
    <w:pPr>
      <w:spacing w:line="276" w:lineRule="auto"/>
    </w:pPr>
    <w:rPr>
      <w:b/>
      <w:bCs/>
      <w:color w:val="4f81bd" w:themeColor="accent1"/>
      <w:sz w:val="18"/>
      <w:szCs w:val="18"/>
    </w:rPr>
  </w:style>
  <w:style w:type="character" w:styleId="915">
    <w:name w:val="Caption Char"/>
    <w:basedOn w:val="914"/>
    <w:link w:val="1073"/>
    <w:uiPriority w:val="99"/>
  </w:style>
  <w:style w:type="table" w:styleId="916">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7">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2">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3">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4">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5">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6">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7">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8">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9">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0">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1">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5">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6">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5">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6">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7">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8">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9">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0">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1">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52">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3">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4">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5">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56">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7">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8">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59">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0">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1">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2">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3">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4">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5">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6">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0">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1">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3">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4">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5">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6">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7">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8">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0">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1">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2">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3">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4">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5">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7">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8">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9">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0">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91">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2">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94">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5">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6">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7">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98">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9">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7">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08">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9">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0">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1">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12">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3">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4">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15">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6">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7">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8">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19">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0">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2">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3">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4">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5">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6">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7">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9">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0">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1">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2">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33">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4">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5">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6">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7">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8">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9">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0">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1">
    <w:name w:val="footnote text"/>
    <w:basedOn w:val="1057"/>
    <w:link w:val="1042"/>
    <w:uiPriority w:val="99"/>
    <w:semiHidden/>
    <w:unhideWhenUsed/>
    <w:pPr>
      <w:spacing w:after="40" w:line="240" w:lineRule="auto"/>
    </w:pPr>
    <w:rPr>
      <w:sz w:val="18"/>
    </w:rPr>
  </w:style>
  <w:style w:type="character" w:styleId="1042">
    <w:name w:val="Footnote Text Char"/>
    <w:link w:val="1041"/>
    <w:uiPriority w:val="99"/>
    <w:rPr>
      <w:sz w:val="18"/>
    </w:rPr>
  </w:style>
  <w:style w:type="character" w:styleId="1043">
    <w:name w:val="footnote reference"/>
    <w:basedOn w:val="1063"/>
    <w:uiPriority w:val="99"/>
    <w:unhideWhenUsed/>
    <w:rPr>
      <w:vertAlign w:val="superscript"/>
    </w:rPr>
  </w:style>
  <w:style w:type="paragraph" w:styleId="1044">
    <w:name w:val="endnote text"/>
    <w:basedOn w:val="1057"/>
    <w:link w:val="1045"/>
    <w:uiPriority w:val="99"/>
    <w:semiHidden/>
    <w:unhideWhenUsed/>
    <w:pPr>
      <w:spacing w:after="0" w:line="240" w:lineRule="auto"/>
    </w:pPr>
    <w:rPr>
      <w:sz w:val="20"/>
    </w:rPr>
  </w:style>
  <w:style w:type="character" w:styleId="1045">
    <w:name w:val="Endnote Text Char"/>
    <w:link w:val="1044"/>
    <w:uiPriority w:val="99"/>
    <w:rPr>
      <w:sz w:val="20"/>
    </w:rPr>
  </w:style>
  <w:style w:type="character" w:styleId="1046">
    <w:name w:val="endnote reference"/>
    <w:basedOn w:val="1063"/>
    <w:uiPriority w:val="99"/>
    <w:semiHidden/>
    <w:unhideWhenUsed/>
    <w:rPr>
      <w:vertAlign w:val="superscript"/>
    </w:rPr>
  </w:style>
  <w:style w:type="paragraph" w:styleId="1047">
    <w:name w:val="toc 2"/>
    <w:basedOn w:val="1057"/>
    <w:next w:val="1057"/>
    <w:uiPriority w:val="39"/>
    <w:unhideWhenUsed/>
    <w:pPr>
      <w:ind w:left="283" w:right="0" w:firstLine="0"/>
      <w:spacing w:after="57"/>
    </w:pPr>
  </w:style>
  <w:style w:type="paragraph" w:styleId="1048">
    <w:name w:val="toc 3"/>
    <w:basedOn w:val="1057"/>
    <w:next w:val="1057"/>
    <w:uiPriority w:val="39"/>
    <w:unhideWhenUsed/>
    <w:pPr>
      <w:ind w:left="567" w:right="0" w:firstLine="0"/>
      <w:spacing w:after="57"/>
    </w:pPr>
  </w:style>
  <w:style w:type="paragraph" w:styleId="1049">
    <w:name w:val="toc 4"/>
    <w:basedOn w:val="1057"/>
    <w:next w:val="1057"/>
    <w:uiPriority w:val="39"/>
    <w:unhideWhenUsed/>
    <w:pPr>
      <w:ind w:left="850" w:right="0" w:firstLine="0"/>
      <w:spacing w:after="57"/>
    </w:pPr>
  </w:style>
  <w:style w:type="paragraph" w:styleId="1050">
    <w:name w:val="toc 5"/>
    <w:basedOn w:val="1057"/>
    <w:next w:val="1057"/>
    <w:uiPriority w:val="39"/>
    <w:unhideWhenUsed/>
    <w:pPr>
      <w:ind w:left="1134" w:right="0" w:firstLine="0"/>
      <w:spacing w:after="57"/>
    </w:pPr>
  </w:style>
  <w:style w:type="paragraph" w:styleId="1051">
    <w:name w:val="toc 6"/>
    <w:basedOn w:val="1057"/>
    <w:next w:val="1057"/>
    <w:uiPriority w:val="39"/>
    <w:unhideWhenUsed/>
    <w:pPr>
      <w:ind w:left="1417" w:right="0" w:firstLine="0"/>
      <w:spacing w:after="57"/>
    </w:pPr>
  </w:style>
  <w:style w:type="paragraph" w:styleId="1052">
    <w:name w:val="toc 7"/>
    <w:basedOn w:val="1057"/>
    <w:next w:val="1057"/>
    <w:uiPriority w:val="39"/>
    <w:unhideWhenUsed/>
    <w:pPr>
      <w:ind w:left="1701" w:right="0" w:firstLine="0"/>
      <w:spacing w:after="57"/>
    </w:pPr>
  </w:style>
  <w:style w:type="paragraph" w:styleId="1053">
    <w:name w:val="toc 8"/>
    <w:basedOn w:val="1057"/>
    <w:next w:val="1057"/>
    <w:uiPriority w:val="39"/>
    <w:unhideWhenUsed/>
    <w:pPr>
      <w:ind w:left="1984" w:right="0" w:firstLine="0"/>
      <w:spacing w:after="57"/>
    </w:pPr>
  </w:style>
  <w:style w:type="paragraph" w:styleId="1054">
    <w:name w:val="toc 9"/>
    <w:basedOn w:val="1057"/>
    <w:next w:val="1057"/>
    <w:uiPriority w:val="39"/>
    <w:unhideWhenUsed/>
    <w:pPr>
      <w:ind w:left="2268" w:right="0" w:firstLine="0"/>
      <w:spacing w:after="57"/>
    </w:pPr>
  </w:style>
  <w:style w:type="paragraph" w:styleId="1055">
    <w:name w:val="TOC Heading"/>
    <w:uiPriority w:val="39"/>
    <w:unhideWhenUsed/>
  </w:style>
  <w:style w:type="paragraph" w:styleId="1056">
    <w:name w:val="table of figures"/>
    <w:basedOn w:val="1057"/>
    <w:next w:val="1057"/>
    <w:uiPriority w:val="99"/>
    <w:unhideWhenUsed/>
    <w:pPr>
      <w:spacing w:after="0" w:afterAutospacing="0"/>
    </w:pPr>
  </w:style>
  <w:style w:type="paragraph" w:styleId="10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58">
    <w:name w:val="Heading 1"/>
    <w:basedOn w:val="1057"/>
    <w:next w:val="1057"/>
    <w:uiPriority w:val="0"/>
    <w:qFormat/>
    <w:pPr>
      <w:keepNext/>
      <w:outlineLvl w:val="0"/>
    </w:pPr>
    <w:rPr>
      <w:rFonts w:ascii="楷体_GB2312" w:eastAsia="楷体_GB2312"/>
      <w:sz w:val="28"/>
      <w:szCs w:val="20"/>
    </w:rPr>
  </w:style>
  <w:style w:type="paragraph" w:styleId="1059">
    <w:name w:val="Heading 2"/>
    <w:basedOn w:val="1057"/>
    <w:next w:val="1057"/>
    <w:link w:val="1112"/>
    <w:uiPriority w:val="0"/>
    <w:qFormat/>
    <w:pPr>
      <w:jc w:val="center"/>
      <w:keepLines/>
      <w:keepNext/>
      <w:spacing w:before="260" w:after="260" w:line="416" w:lineRule="auto"/>
      <w:outlineLvl w:val="1"/>
    </w:pPr>
    <w:rPr>
      <w:rFonts w:ascii="Arial" w:hAnsi="Arial" w:eastAsia="幼圆"/>
      <w:b/>
      <w:sz w:val="44"/>
      <w:szCs w:val="20"/>
    </w:rPr>
  </w:style>
  <w:style w:type="paragraph" w:styleId="1060">
    <w:name w:val="Heading 3"/>
    <w:basedOn w:val="1057"/>
    <w:next w:val="1057"/>
    <w:uiPriority w:val="9"/>
    <w:unhideWhenUsed/>
    <w:qFormat/>
    <w:pPr>
      <w:keepLines/>
      <w:keepNext/>
      <w:spacing w:before="260" w:after="260" w:line="416" w:lineRule="auto"/>
      <w:outlineLvl w:val="2"/>
    </w:pPr>
    <w:rPr>
      <w:b/>
      <w:bCs/>
      <w:sz w:val="32"/>
      <w:szCs w:val="32"/>
    </w:rPr>
  </w:style>
  <w:style w:type="paragraph" w:styleId="1061">
    <w:name w:val="Heading 4"/>
    <w:basedOn w:val="1057"/>
    <w:next w:val="1057"/>
    <w:uiPriority w:val="0"/>
    <w:qFormat/>
    <w:pPr>
      <w:keepLines/>
      <w:keepNext/>
      <w:spacing w:before="120" w:after="120"/>
      <w:outlineLvl w:val="3"/>
    </w:pPr>
    <w:rPr>
      <w:rFonts w:ascii="Arial" w:hAnsi="Arial" w:eastAsia="黑体"/>
      <w:b/>
      <w:sz w:val="28"/>
    </w:rPr>
  </w:style>
  <w:style w:type="paragraph" w:styleId="1062">
    <w:name w:val="Heading 5"/>
    <w:basedOn w:val="1057"/>
    <w:next w:val="1057"/>
    <w:uiPriority w:val="9"/>
    <w:unhideWhenUsed/>
    <w:qFormat/>
    <w:pPr>
      <w:keepLines/>
      <w:keepNext/>
      <w:spacing w:before="280" w:after="290" w:line="376" w:lineRule="auto"/>
      <w:outlineLvl w:val="4"/>
    </w:pPr>
    <w:rPr>
      <w:b/>
      <w:bCs/>
      <w:sz w:val="28"/>
      <w:szCs w:val="28"/>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Normal Indent"/>
    <w:basedOn w:val="1057"/>
    <w:uiPriority w:val="0"/>
    <w:qFormat/>
    <w:pPr>
      <w:ind w:firstLine="420"/>
    </w:pPr>
    <w:rPr>
      <w:szCs w:val="20"/>
    </w:rPr>
  </w:style>
  <w:style w:type="paragraph" w:styleId="1066">
    <w:name w:val="Document Map"/>
    <w:basedOn w:val="1057"/>
    <w:uiPriority w:val="0"/>
    <w:semiHidden/>
    <w:qFormat/>
    <w:pPr>
      <w:shd w:val="clear" w:color="auto" w:fill="000080"/>
    </w:pPr>
  </w:style>
  <w:style w:type="paragraph" w:styleId="1067">
    <w:name w:val="annotation text"/>
    <w:basedOn w:val="1057"/>
    <w:link w:val="1102"/>
    <w:uiPriority w:val="0"/>
    <w:qFormat/>
    <w:pPr>
      <w:jc w:val="left"/>
    </w:pPr>
  </w:style>
  <w:style w:type="paragraph" w:styleId="1068">
    <w:name w:val="Body Text"/>
    <w:basedOn w:val="1057"/>
    <w:next w:val="1057"/>
    <w:uiPriority w:val="0"/>
    <w:qFormat/>
    <w:rPr>
      <w:rFonts w:ascii="楷体_GB2312" w:hAnsi="Arial" w:eastAsia="楷体_GB2312"/>
      <w:sz w:val="28"/>
      <w:szCs w:val="20"/>
    </w:rPr>
  </w:style>
  <w:style w:type="paragraph" w:styleId="1069">
    <w:name w:val="Body Text Indent"/>
    <w:basedOn w:val="1057"/>
    <w:next w:val="1057"/>
    <w:uiPriority w:val="0"/>
    <w:qFormat/>
    <w:pPr>
      <w:ind w:firstLine="645"/>
    </w:pPr>
    <w:rPr>
      <w:rFonts w:ascii="楷体_GB2312" w:eastAsia="楷体_GB2312"/>
      <w:sz w:val="32"/>
      <w:szCs w:val="20"/>
    </w:rPr>
  </w:style>
  <w:style w:type="paragraph" w:styleId="1070">
    <w:name w:val="index 4"/>
    <w:basedOn w:val="1057"/>
    <w:next w:val="1057"/>
    <w:uiPriority w:val="0"/>
    <w:unhideWhenUsed/>
    <w:qFormat/>
    <w:pPr>
      <w:ind w:left="600"/>
    </w:pPr>
  </w:style>
  <w:style w:type="paragraph" w:styleId="1071">
    <w:name w:val="Plain Text"/>
    <w:basedOn w:val="1057"/>
    <w:uiPriority w:val="0"/>
    <w:qFormat/>
    <w:rPr>
      <w:rFonts w:hint="eastAsia" w:ascii="宋体" w:hAnsi="Courier New"/>
      <w:szCs w:val="20"/>
    </w:rPr>
  </w:style>
  <w:style w:type="paragraph" w:styleId="1072">
    <w:name w:val="Balloon Text"/>
    <w:basedOn w:val="1057"/>
    <w:link w:val="1101"/>
    <w:uiPriority w:val="0"/>
    <w:qFormat/>
    <w:rPr>
      <w:rFonts w:ascii="宋体"/>
      <w:sz w:val="18"/>
      <w:szCs w:val="18"/>
    </w:rPr>
  </w:style>
  <w:style w:type="paragraph" w:styleId="1073">
    <w:name w:val="Footer"/>
    <w:basedOn w:val="1057"/>
    <w:uiPriority w:val="0"/>
    <w:qFormat/>
    <w:pPr>
      <w:jc w:val="left"/>
      <w:tabs>
        <w:tab w:val="center" w:pos="4153" w:leader="none"/>
        <w:tab w:val="right" w:pos="8306" w:leader="none"/>
      </w:tabs>
    </w:pPr>
    <w:rPr>
      <w:sz w:val="18"/>
      <w:szCs w:val="20"/>
    </w:rPr>
  </w:style>
  <w:style w:type="paragraph" w:styleId="1074">
    <w:name w:val="envelope return"/>
    <w:basedOn w:val="1057"/>
    <w:uiPriority w:val="99"/>
    <w:unhideWhenUsed/>
    <w:qFormat/>
    <w:rPr>
      <w:rFonts w:ascii="Arial" w:hAnsi="Arial" w:cs="Arial"/>
    </w:rPr>
  </w:style>
  <w:style w:type="paragraph" w:styleId="1075">
    <w:name w:val="Header"/>
    <w:basedOn w:val="1057"/>
    <w:link w:val="1104"/>
    <w:uiPriority w:val="0"/>
    <w:qFormat/>
    <w:pPr>
      <w:jc w:val="center"/>
      <w:tabs>
        <w:tab w:val="center" w:pos="4153" w:leader="none"/>
        <w:tab w:val="right" w:pos="8306" w:leader="none"/>
      </w:tabs>
      <w:pBdr>
        <w:bottom w:val="single" w:color="auto" w:sz="6" w:space="1"/>
      </w:pBdr>
    </w:pPr>
    <w:rPr>
      <w:sz w:val="18"/>
      <w:szCs w:val="18"/>
    </w:rPr>
  </w:style>
  <w:style w:type="paragraph" w:styleId="1076">
    <w:name w:val="toc 1"/>
    <w:basedOn w:val="1057"/>
    <w:next w:val="1057"/>
    <w:uiPriority w:val="39"/>
    <w:qFormat/>
    <w:pPr>
      <w:jc w:val="left"/>
      <w:spacing w:before="120" w:after="120" w:line="300" w:lineRule="exact"/>
      <w:tabs>
        <w:tab w:val="right" w:pos="9440" w:leader="dot"/>
      </w:tabs>
    </w:pPr>
    <w:rPr>
      <w:rFonts w:ascii="黑体" w:eastAsia="黑体"/>
      <w:b/>
      <w:caps/>
      <w:sz w:val="18"/>
      <w:szCs w:val="28"/>
    </w:rPr>
  </w:style>
  <w:style w:type="paragraph" w:styleId="1077">
    <w:name w:val="Body Text 2"/>
    <w:basedOn w:val="1057"/>
    <w:uiPriority w:val="0"/>
    <w:qFormat/>
    <w:pPr>
      <w:jc w:val="center"/>
    </w:pPr>
    <w:rPr>
      <w:rFonts w:ascii="仿宋_GB2312" w:eastAsia="仿宋_GB2312"/>
      <w:sz w:val="44"/>
    </w:rPr>
  </w:style>
  <w:style w:type="paragraph" w:styleId="1078">
    <w:name w:val="Normal (Web)"/>
    <w:basedOn w:val="1057"/>
    <w:uiPriority w:val="99"/>
    <w:unhideWhenUsed/>
    <w:qFormat/>
    <w:pPr>
      <w:jc w:val="left"/>
      <w:spacing w:before="100" w:beforeAutospacing="1" w:after="100" w:afterAutospacing="1"/>
      <w:widowControl/>
    </w:pPr>
    <w:rPr>
      <w:rFonts w:ascii="宋体" w:hAnsi="宋体" w:cs="宋体"/>
      <w:sz w:val="24"/>
    </w:rPr>
  </w:style>
  <w:style w:type="paragraph" w:styleId="1079">
    <w:name w:val="annotation subject"/>
    <w:basedOn w:val="1067"/>
    <w:next w:val="1067"/>
    <w:link w:val="1103"/>
    <w:uiPriority w:val="0"/>
    <w:qFormat/>
    <w:rPr>
      <w:b/>
      <w:bCs/>
    </w:rPr>
  </w:style>
  <w:style w:type="paragraph" w:styleId="1080">
    <w:name w:val="Body Text First Indent"/>
    <w:basedOn w:val="1068"/>
    <w:uiPriority w:val="0"/>
    <w:qFormat/>
    <w:pPr>
      <w:ind w:firstLine="420"/>
    </w:pPr>
    <w:rPr>
      <w:rFonts w:ascii="Calibri" w:hAnsi="Calibri" w:eastAsia="宋体"/>
      <w:szCs w:val="24"/>
    </w:rPr>
  </w:style>
  <w:style w:type="paragraph" w:styleId="1081">
    <w:name w:val="Body Text First Indent 2"/>
    <w:basedOn w:val="1069"/>
    <w:next w:val="1065"/>
    <w:link w:val="1113"/>
    <w:uiPriority w:val="99"/>
    <w:unhideWhenUsed/>
    <w:qFormat/>
    <w:pPr>
      <w:ind w:firstLine="420"/>
      <w:spacing w:line="360" w:lineRule="auto"/>
    </w:pPr>
    <w:rPr>
      <w:rFonts w:ascii="Calibri" w:hAnsi="Calibri" w:eastAsia="宋体"/>
      <w:sz w:val="21"/>
    </w:rPr>
  </w:style>
  <w:style w:type="table" w:styleId="1082">
    <w:name w:val="Table Grid"/>
    <w:basedOn w:val="10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3">
    <w:name w:val="Strong"/>
    <w:basedOn w:val="1063"/>
    <w:uiPriority w:val="0"/>
    <w:qFormat/>
    <w:rPr>
      <w:b/>
    </w:rPr>
  </w:style>
  <w:style w:type="character" w:styleId="1084">
    <w:name w:val="page number"/>
    <w:basedOn w:val="1063"/>
    <w:uiPriority w:val="0"/>
    <w:qFormat/>
  </w:style>
  <w:style w:type="character" w:styleId="1085">
    <w:name w:val="Hyperlink"/>
    <w:basedOn w:val="1063"/>
    <w:uiPriority w:val="99"/>
    <w:unhideWhenUsed/>
    <w:qFormat/>
    <w:rPr>
      <w:color w:val="0563c1" w:themeColor="hyperlink"/>
      <w:u w:val="single"/>
      <w14:textFill>
        <w14:solidFill>
          <w14:schemeClr w14:val="hlink"/>
        </w14:solidFill>
      </w14:textFill>
    </w:rPr>
  </w:style>
  <w:style w:type="character" w:styleId="1086">
    <w:name w:val="annotation reference"/>
    <w:basedOn w:val="1063"/>
    <w:uiPriority w:val="0"/>
    <w:qFormat/>
    <w:rPr>
      <w:sz w:val="21"/>
      <w:szCs w:val="21"/>
    </w:rPr>
  </w:style>
  <w:style w:type="paragraph" w:styleId="1087" w:customStyle="1">
    <w:name w:val="一级条标题"/>
    <w:basedOn w:val="1088"/>
    <w:next w:val="108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8" w:customStyle="1">
    <w:name w:val="章标题"/>
    <w:next w:val="105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9" w:customStyle="1">
    <w:name w:val="段"/>
    <w:next w:val="1057"/>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090" w:customStyle="1">
    <w:name w:val="首行缩进"/>
    <w:basedOn w:val="1057"/>
    <w:uiPriority w:val="0"/>
    <w:qFormat/>
    <w:pPr>
      <w:ind w:firstLine="200"/>
      <w:jc w:val="left"/>
      <w:spacing w:line="360" w:lineRule="auto"/>
    </w:pPr>
    <w:rPr>
      <w:rFonts w:ascii="宋体"/>
      <w:sz w:val="24"/>
    </w:rPr>
  </w:style>
  <w:style w:type="paragraph" w:styleId="1091"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092" w:customStyle="1">
    <w:name w:val="WPSOffice手动目录 1"/>
    <w:uiPriority w:val="0"/>
    <w:qFormat/>
    <w:rPr>
      <w:rFonts w:ascii="Calibri" w:hAnsi="Calibri" w:eastAsia="宋体" w:cs="Times New Roman"/>
      <w:lang w:val="en-US" w:eastAsia="zh-CN" w:bidi="ar-SA"/>
    </w:rPr>
  </w:style>
  <w:style w:type="paragraph" w:styleId="1093" w:customStyle="1">
    <w:name w:val="BodyText1I"/>
    <w:basedOn w:val="1094"/>
    <w:uiPriority w:val="0"/>
    <w:qFormat/>
    <w:pPr>
      <w:ind w:firstLine="420"/>
    </w:pPr>
  </w:style>
  <w:style w:type="paragraph" w:styleId="1094" w:customStyle="1">
    <w:name w:val="BodyText"/>
    <w:basedOn w:val="1057"/>
    <w:uiPriority w:val="0"/>
    <w:qFormat/>
    <w:pPr>
      <w:spacing w:after="120"/>
    </w:pPr>
    <w:rPr>
      <w:sz w:val="20"/>
    </w:rPr>
  </w:style>
  <w:style w:type="character" w:styleId="1095" w:customStyle="1">
    <w:name w:val="NormalCharacter"/>
    <w:uiPriority w:val="0"/>
    <w:qFormat/>
    <w:rPr>
      <w:sz w:val="21"/>
      <w:szCs w:val="22"/>
      <w:lang w:val="en-US" w:eastAsia="zh-CN" w:bidi="ar-SA"/>
    </w:rPr>
  </w:style>
  <w:style w:type="paragraph" w:styleId="1096" w:customStyle="1">
    <w:name w:val="普通正文"/>
    <w:basedOn w:val="1057"/>
    <w:uiPriority w:val="0"/>
    <w:qFormat/>
    <w:pPr>
      <w:ind w:firstLine="480"/>
      <w:jc w:val="left"/>
      <w:spacing w:before="120" w:after="120" w:line="360" w:lineRule="auto"/>
    </w:pPr>
    <w:rPr>
      <w:rFonts w:ascii="Arial" w:hAnsi="Arial"/>
      <w:sz w:val="24"/>
    </w:rPr>
  </w:style>
  <w:style w:type="paragraph" w:styleId="1097">
    <w:name w:val="List Paragraph"/>
    <w:basedOn w:val="1057"/>
    <w:uiPriority w:val="0"/>
    <w:qFormat/>
    <w:pPr>
      <w:ind w:firstLine="420"/>
    </w:pPr>
    <w:rPr>
      <w:rFonts w:ascii="Calibri" w:hAnsi="Calibri"/>
      <w:szCs w:val="22"/>
    </w:rPr>
  </w:style>
  <w:style w:type="paragraph" w:styleId="1098" w:customStyle="1">
    <w:name w:val="flNote"/>
    <w:basedOn w:val="1057"/>
    <w:uiPriority w:val="0"/>
    <w:qFormat/>
    <w:pPr>
      <w:jc w:val="center"/>
      <w:spacing w:before="320" w:after="160" w:line="360" w:lineRule="atLeast"/>
    </w:pPr>
    <w:rPr>
      <w:rFonts w:ascii="Arial" w:eastAsia="黑体"/>
      <w:sz w:val="30"/>
      <w:szCs w:val="20"/>
    </w:rPr>
  </w:style>
  <w:style w:type="paragraph" w:styleId="1099" w:customStyle="1">
    <w:name w:val="样式1"/>
    <w:basedOn w:val="1057"/>
    <w:uiPriority w:val="0"/>
    <w:qFormat/>
    <w:pPr>
      <w:numPr>
        <w:ilvl w:val="0"/>
        <w:numId w:val="1"/>
      </w:numPr>
      <w:ind w:firstLine="200"/>
      <w:spacing w:line="360" w:lineRule="auto"/>
    </w:pPr>
    <w:rPr>
      <w:rFonts w:ascii="宋体" w:hAnsi="宋体"/>
      <w:szCs w:val="21"/>
    </w:rPr>
  </w:style>
  <w:style w:type="table" w:styleId="1100" w:customStyle="1">
    <w:name w:val="Table Normal"/>
    <w:uiPriority w:val="0"/>
    <w:unhideWhenUsed/>
    <w:qFormat/>
    <w:tblPr>
      <w:tblCellMar>
        <w:left w:w="0" w:type="dxa"/>
        <w:top w:w="0" w:type="dxa"/>
        <w:right w:w="0" w:type="dxa"/>
        <w:bottom w:w="0" w:type="dxa"/>
      </w:tblCellMar>
    </w:tblPr>
  </w:style>
  <w:style w:type="character" w:styleId="1101" w:customStyle="1">
    <w:name w:val="批注框文本 字符"/>
    <w:basedOn w:val="1063"/>
    <w:link w:val="1072"/>
    <w:uiPriority w:val="0"/>
    <w:qFormat/>
    <w:rPr>
      <w:rFonts w:ascii="宋体"/>
      <w:sz w:val="18"/>
      <w:szCs w:val="18"/>
    </w:rPr>
  </w:style>
  <w:style w:type="character" w:styleId="1102" w:customStyle="1">
    <w:name w:val="批注文字 字符"/>
    <w:basedOn w:val="1063"/>
    <w:link w:val="1067"/>
    <w:uiPriority w:val="0"/>
    <w:qFormat/>
    <w:rPr>
      <w:sz w:val="21"/>
      <w:szCs w:val="24"/>
    </w:rPr>
  </w:style>
  <w:style w:type="character" w:styleId="1103" w:customStyle="1">
    <w:name w:val="批注主题 字符"/>
    <w:basedOn w:val="1102"/>
    <w:link w:val="1079"/>
    <w:uiPriority w:val="0"/>
    <w:qFormat/>
    <w:rPr>
      <w:b/>
      <w:bCs/>
      <w:sz w:val="21"/>
      <w:szCs w:val="24"/>
    </w:rPr>
  </w:style>
  <w:style w:type="character" w:styleId="1104" w:customStyle="1">
    <w:name w:val="页眉 字符"/>
    <w:basedOn w:val="1063"/>
    <w:link w:val="1075"/>
    <w:uiPriority w:val="0"/>
    <w:qFormat/>
    <w:rPr>
      <w:sz w:val="18"/>
      <w:szCs w:val="18"/>
    </w:rPr>
  </w:style>
  <w:style w:type="paragraph" w:styleId="1105" w:customStyle="1">
    <w:name w:val="_Style 1"/>
    <w:basedOn w:val="1057"/>
    <w:uiPriority w:val="34"/>
    <w:qFormat/>
    <w:pPr>
      <w:ind w:firstLine="420"/>
    </w:pPr>
    <w:rPr>
      <w:rFonts w:ascii="Calibri" w:hAnsi="Calibri"/>
      <w:szCs w:val="20"/>
    </w:rPr>
  </w:style>
  <w:style w:type="paragraph" w:styleId="1106" w:customStyle="1">
    <w:name w:val="正文1"/>
    <w:basedOn w:val="1057"/>
    <w:uiPriority w:val="0"/>
    <w:qFormat/>
    <w:pPr>
      <w:ind w:firstLine="200"/>
      <w:jc w:val="left"/>
      <w:spacing w:before="120" w:after="120"/>
    </w:pPr>
    <w:rPr>
      <w:rFonts w:ascii="Arial" w:hAnsi="Arial"/>
      <w:sz w:val="24"/>
      <w:szCs w:val="21"/>
    </w:rPr>
  </w:style>
  <w:style w:type="paragraph" w:styleId="1107" w:customStyle="1">
    <w:name w:val="列出段落1"/>
    <w:basedOn w:val="1057"/>
    <w:uiPriority w:val="0"/>
    <w:qFormat/>
    <w:pPr>
      <w:ind w:firstLine="420"/>
      <w:jc w:val="left"/>
      <w:spacing w:line="240" w:lineRule="atLeast"/>
      <w:widowControl/>
    </w:pPr>
    <w:rPr>
      <w:sz w:val="20"/>
      <w:szCs w:val="20"/>
    </w:rPr>
  </w:style>
  <w:style w:type="paragraph" w:styleId="1108" w:customStyle="1">
    <w:name w:val="正文 居中"/>
    <w:basedOn w:val="1057"/>
    <w:uiPriority w:val="0"/>
    <w:qFormat/>
    <w:pPr>
      <w:jc w:val="center"/>
    </w:pPr>
    <w:rPr>
      <w:rFonts w:cs="宋体"/>
      <w:szCs w:val="20"/>
    </w:rPr>
  </w:style>
  <w:style w:type="character" w:styleId="1109" w:customStyle="1">
    <w:name w:val="18"/>
    <w:uiPriority w:val="0"/>
    <w:qFormat/>
    <w:rPr>
      <w:rFonts w:hint="eastAsia" w:ascii="宋体" w:hAnsi="宋体" w:eastAsia="宋体" w:cs="宋体"/>
      <w:b/>
      <w:bCs/>
      <w:color w:val="000000"/>
      <w:sz w:val="21"/>
      <w:szCs w:val="21"/>
    </w:rPr>
  </w:style>
  <w:style w:type="character" w:styleId="1110" w:customStyle="1">
    <w:name w:val="17"/>
    <w:uiPriority w:val="0"/>
    <w:qFormat/>
    <w:rPr>
      <w:rFonts w:hint="eastAsia" w:ascii="宋体" w:hAnsi="宋体" w:eastAsia="宋体" w:cs="宋体"/>
      <w:color w:val="000000"/>
      <w:sz w:val="21"/>
      <w:szCs w:val="21"/>
    </w:rPr>
  </w:style>
  <w:style w:type="character" w:styleId="1111" w:customStyle="1">
    <w:name w:val="未处理的提及1"/>
    <w:basedOn w:val="1063"/>
    <w:uiPriority w:val="99"/>
    <w:semiHidden/>
    <w:unhideWhenUsed/>
    <w:qFormat/>
    <w:rPr>
      <w:color w:val="605e5c"/>
      <w:shd w:val="clear" w:color="auto" w:fill="e1dfdd"/>
    </w:rPr>
  </w:style>
  <w:style w:type="character" w:styleId="1112" w:customStyle="1">
    <w:name w:val="标题 2 字符"/>
    <w:link w:val="1059"/>
    <w:uiPriority w:val="0"/>
    <w:qFormat/>
    <w:rPr>
      <w:rFonts w:ascii="Arial" w:hAnsi="Arial" w:eastAsia="幼圆"/>
      <w:b/>
      <w:sz w:val="44"/>
      <w:szCs w:val="20"/>
    </w:rPr>
  </w:style>
  <w:style w:type="character" w:styleId="1113" w:customStyle="1">
    <w:name w:val="正文文本首行缩进 2 字符"/>
    <w:basedOn w:val="1063"/>
    <w:link w:val="1081"/>
    <w:uiPriority w:val="99"/>
    <w:qFormat/>
    <w:rPr>
      <w:rFonts w:ascii="Calibri" w:hAnsi="Calibri"/>
      <w:sz w:val="21"/>
    </w:rPr>
  </w:style>
  <w:style w:type="paragraph" w:styleId="1114" w:customStyle="1">
    <w:name w:val="正文文本首行缩进 21"/>
    <w:basedOn w:val="1115"/>
    <w:uiPriority w:val="0"/>
    <w:qFormat/>
    <w:pPr>
      <w:ind w:left="0" w:firstLine="420"/>
      <w:spacing w:after="0" w:line="360" w:lineRule="auto"/>
    </w:pPr>
    <w:rPr>
      <w:rFonts w:ascii="宋体" w:hAnsi="宋体"/>
      <w:sz w:val="20"/>
      <w:szCs w:val="20"/>
      <w:lang w:eastAsia="en-US"/>
    </w:rPr>
  </w:style>
  <w:style w:type="paragraph" w:styleId="1115" w:customStyle="1">
    <w:name w:val="正文文本缩进1"/>
    <w:basedOn w:val="1057"/>
    <w:next w:val="1114"/>
    <w:uiPriority w:val="0"/>
    <w:unhideWhenUsed/>
    <w:qFormat/>
    <w:pPr>
      <w:ind w:left="420"/>
      <w:spacing w:after="120"/>
    </w:pPr>
  </w:style>
  <w:style w:type="character" w:styleId="1116" w:customStyle="1">
    <w:name w:val="font61"/>
    <w:basedOn w:val="1063"/>
    <w:uiPriority w:val="0"/>
    <w:qFormat/>
    <w:rPr>
      <w:rFonts w:hint="default" w:ascii="仿宋_GB2312" w:eastAsia="仿宋_GB2312" w:cs="仿宋_GB2312"/>
      <w:color w:val="000000"/>
      <w:sz w:val="20"/>
      <w:szCs w:val="20"/>
      <w:u w:val="none"/>
    </w:rPr>
  </w:style>
  <w:style w:type="character" w:styleId="1117" w:customStyle="1">
    <w:name w:val="font41"/>
    <w:basedOn w:val="1063"/>
    <w:uiPriority w:val="0"/>
    <w:qFormat/>
    <w:rPr>
      <w:rFonts w:hint="default" w:ascii="仿宋_GB2312" w:eastAsia="仿宋_GB2312" w:cs="仿宋_GB2312"/>
      <w:color w:val="000000"/>
      <w:sz w:val="20"/>
      <w:szCs w:val="20"/>
      <w:u w:val="none"/>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刘小小</dc:creator>
  <cp:lastModifiedBy>陈思</cp:lastModifiedBy>
  <cp:revision>34</cp:revision>
  <dcterms:created xsi:type="dcterms:W3CDTF">2025-03-10T01:22:00Z</dcterms:created>
  <dcterms:modified xsi:type="dcterms:W3CDTF">2026-07-02T08:40:49Z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26578CC25A834DE9B0EACC9F6A34D027_13</vt:lpwstr>
  </property>
  <property fmtid="{D5CDD505-2E9C-101B-9397-08002B2CF9AE}" pid="4" name="KSOTemplateDocerSaveRecord">
    <vt:lpwstr>eyJoZGlkIjoiMTg3MDkxNTRlZjM0Yzg5YjM3YzhmMWZkYmJiYTQ5YTAiLCJ1c2VySWQiOiIyMjg5NTI5NTkifQ==</vt:lpwstr>
  </property>
</Properties>
</file>