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0"/>
        <w:rPr>
          <w:rFonts w:hint="eastAsia" w:eastAsia="黑体"/>
          <w:b/>
          <w:bCs/>
          <w:sz w:val="84"/>
          <w:shd w:val="clear" w:color="ffffff" w:fill="d9d9d9"/>
        </w:rPr>
      </w:pPr>
      <w:r>
        <w:rPr>
          <w:rFonts w:hint="eastAsia" w:eastAsia="黑体"/>
          <w:b/>
          <w:bCs/>
          <w:sz w:val="84"/>
          <w:shd w:val="clear" w:color="ffffff" w:fill="d9d9d9"/>
        </w:rPr>
      </w:r>
      <w:r/>
    </w:p>
    <w:p>
      <w:pPr>
        <w:pStyle w:val="758"/>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58"/>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lang w:eastAsia="zh-CN"/>
        </w:rPr>
        <w:t xml:space="preserve">JSZC-320214-JZCG-G2026-0051</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新吴区梅村街道社区卫生服务中心（梅村护理院）2026-2028年物业管理服务项目</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无锡市新吴区梅村街道社区卫生服务中心</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5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8"/>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5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75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54</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62</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无锡市新吴区梅村街道社区卫生服务中心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新吴区梅村街道社区卫生服务中心（梅村护理院）2026-2028年物业管理服务项目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JSZC-320214-JZCG-G2026-0051</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新吴区梅村街道社区卫生服务中心（梅村护理院）2026-2028年物业管理服务项目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07</w:t>
      </w:r>
      <w:r>
        <w:rPr>
          <w:rFonts w:hint="eastAsia" w:ascii="宋体" w:hAnsi="宋体"/>
          <w:color w:val="auto"/>
          <w:sz w:val="24"/>
          <w:szCs w:val="24"/>
          <w:highlight w:val="none"/>
        </w:rPr>
        <w:t xml:space="preserve">月1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3"/>
        <w:ind w:firstLine="452"/>
        <w:keepLines w:val="0"/>
        <w:keepNext w:val="0"/>
        <w:spacing w:before="0" w:after="0" w:line="500" w:lineRule="exact"/>
        <w:rPr>
          <w:color w:val="auto"/>
          <w:sz w:val="30"/>
          <w:szCs w:val="30"/>
          <w:highlight w:val="none"/>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JSZC-320214-JZCG-G2026-0051</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新吴区梅村街道社区卫生服务中心（梅村护理院）2026-2028年物业管理服务项目</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3.项目预算金额：640.6万元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4.项目最高限价：640.6万元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3"/>
        <w:ind w:firstLine="452"/>
        <w:keepLines w:val="0"/>
        <w:keepNext w:val="0"/>
        <w:spacing w:before="0" w:after="0" w:line="500" w:lineRule="exact"/>
        <w:rPr>
          <w:color w:val="auto"/>
          <w:sz w:val="30"/>
          <w:szCs w:val="30"/>
          <w:highlight w:val="none"/>
        </w:rPr>
      </w:pPr>
      <w:r/>
      <w:bookmarkStart w:id="12" w:name="_Toc38985264"/>
      <w:r/>
      <w:bookmarkStart w:id="13" w:name="_Toc35393622"/>
      <w:r/>
      <w:bookmarkStart w:id="14" w:name="_Toc28359080"/>
      <w:r/>
      <w:bookmarkStart w:id="15" w:name="_Toc28359003"/>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2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3"/>
        <w:ind w:firstLine="452"/>
        <w:keepLines w:val="0"/>
        <w:keepNext w:val="0"/>
        <w:spacing w:before="0" w:after="0" w:line="500" w:lineRule="exact"/>
        <w:rPr>
          <w:color w:val="auto"/>
          <w:sz w:val="30"/>
          <w:szCs w:val="30"/>
          <w:highlight w:val="none"/>
        </w:rPr>
      </w:pPr>
      <w:r/>
      <w:bookmarkStart w:id="27" w:name="_Toc38985267"/>
      <w:r/>
      <w:bookmarkStart w:id="28" w:name="_Toc28359007"/>
      <w:r/>
      <w:bookmarkStart w:id="29" w:name="_Toc35393625"/>
      <w:r/>
      <w:bookmarkStart w:id="30" w:name="_Toc35393794"/>
      <w:r/>
      <w:bookmarkStart w:id="31" w:name="_Toc2835908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7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3"/>
        <w:ind w:firstLine="452"/>
        <w:keepLines w:val="0"/>
        <w:keepNext w:val="0"/>
        <w:spacing w:before="0" w:after="0" w:line="500" w:lineRule="exact"/>
        <w:rPr>
          <w:color w:val="auto"/>
          <w:sz w:val="30"/>
          <w:szCs w:val="30"/>
          <w:highlight w:val="none"/>
        </w:rPr>
      </w:pPr>
      <w:r/>
      <w:bookmarkStart w:id="35" w:name="_Toc38985269"/>
      <w:r/>
      <w:bookmarkStart w:id="36" w:name="_Toc28359008"/>
      <w:r/>
      <w:bookmarkStart w:id="37" w:name="_Toc28359085"/>
      <w:r/>
      <w:bookmarkStart w:id="38" w:name="_Toc35393796"/>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无锡市新吴区梅村街道社区卫生服务中心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址：无锡市新吴区梅村街道新锦路77号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钟伟锋</w:t>
      </w:r>
      <w:r>
        <w:rPr>
          <w:rFonts w:hint="eastAsia" w:ascii="宋体" w:hAnsi="宋体" w:cs="宋体"/>
          <w:color w:val="auto"/>
          <w:sz w:val="24"/>
          <w:szCs w:val="24"/>
          <w:highlight w:val="none"/>
        </w:rPr>
        <w:t xml:space="preserve">；电话：0510-8</w:t>
      </w:r>
      <w:r>
        <w:rPr>
          <w:rFonts w:hint="eastAsia" w:ascii="宋体" w:hAnsi="宋体" w:cs="宋体"/>
          <w:color w:val="auto"/>
          <w:sz w:val="24"/>
          <w:szCs w:val="24"/>
          <w:highlight w:val="none"/>
          <w:lang w:val="en-US" w:eastAsia="zh-CN"/>
        </w:rPr>
        <w:t xml:space="preserve">8899080</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lang w:val="en-US" w:eastAsia="zh-CN"/>
        </w:rPr>
        <w:t xml:space="preserve">钟伟锋</w:t>
      </w:r>
      <w:r>
        <w:rPr>
          <w:rFonts w:hint="eastAsia" w:ascii="宋体" w:hAnsi="宋体" w:cs="宋体"/>
          <w:color w:val="auto"/>
          <w:sz w:val="24"/>
          <w:szCs w:val="24"/>
          <w:highlight w:val="none"/>
        </w:rPr>
        <w:t xml:space="preserve">；电话：0510-8</w:t>
      </w:r>
      <w:r>
        <w:rPr>
          <w:rFonts w:hint="eastAsia" w:ascii="宋体" w:hAnsi="宋体" w:cs="宋体"/>
          <w:color w:val="auto"/>
          <w:sz w:val="24"/>
          <w:szCs w:val="24"/>
          <w:highlight w:val="none"/>
          <w:lang w:val="en-US" w:eastAsia="zh-CN"/>
        </w:rPr>
        <w:t xml:space="preserve">8899080</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7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73"/>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
    </w:p>
    <w:p>
      <w:pPr>
        <w:pStyle w:val="67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4"/>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4"/>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4"/>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3"/>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20823281"/>
      <w:r/>
      <w:bookmarkStart w:id="68" w:name="_Toc513029209"/>
      <w:r>
        <w:rPr>
          <w:rFonts w:hint="eastAsia"/>
          <w:sz w:val="30"/>
          <w:szCs w:val="30"/>
        </w:rPr>
        <w:t xml:space="preserve">二、招标文件</w:t>
      </w:r>
      <w:bookmarkEnd w:id="65"/>
      <w:r/>
      <w:bookmarkEnd w:id="66"/>
      <w:r/>
      <w:bookmarkEnd w:id="67"/>
      <w:r/>
      <w:bookmarkEnd w:id="68"/>
      <w:r/>
      <w:r/>
    </w:p>
    <w:p>
      <w:pPr>
        <w:pStyle w:val="674"/>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4"/>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4"/>
        <w:ind w:firstLine="422"/>
        <w:keepLines w:val="0"/>
        <w:keepNext w:val="0"/>
        <w:spacing w:before="0" w:after="0" w:line="500" w:lineRule="exact"/>
        <w:rPr>
          <w:rFonts w:hint="eastAsia" w:ascii="宋体" w:hAnsi="宋体" w:eastAsia="宋体"/>
          <w:bCs w:val="0"/>
        </w:rPr>
      </w:pPr>
      <w:r/>
      <w:bookmarkStart w:id="76" w:name="_Toc16938528"/>
      <w:r/>
      <w:bookmarkStart w:id="77" w:name="_Toc20823284"/>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3"/>
        <w:ind w:firstLine="452"/>
        <w:keepLines w:val="0"/>
        <w:keepNext w:val="0"/>
        <w:spacing w:before="0" w:after="0" w:line="500" w:lineRule="exact"/>
        <w:rPr>
          <w:rFonts w:hint="eastAsia"/>
          <w:sz w:val="30"/>
          <w:szCs w:val="30"/>
        </w:rPr>
      </w:pPr>
      <w:r/>
      <w:bookmarkStart w:id="80" w:name="_Toc462564072"/>
      <w:r/>
      <w:bookmarkStart w:id="81" w:name="_Toc16938529"/>
      <w:r/>
      <w:bookmarkStart w:id="82" w:name="_Toc513029213"/>
      <w:r/>
      <w:bookmarkStart w:id="83" w:name="_Toc20823285"/>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74"/>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4"/>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p>
    <w:p>
      <w:pPr>
        <w:pStyle w:val="674"/>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4"/>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4"/>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846"/>
      <w:r/>
      <w:bookmarkEnd w:id="109"/>
      <w:r/>
      <w:bookmarkStart w:id="110" w:name="_Hlt26670482"/>
      <w:r/>
      <w:bookmarkEnd w:id="110"/>
      <w:r/>
      <w:bookmarkStart w:id="111" w:name="_Hlt26954731"/>
      <w:r/>
      <w:bookmarkEnd w:id="111"/>
      <w:r/>
      <w:bookmarkStart w:id="112" w:name="_Hlt26954842"/>
      <w:r/>
      <w:bookmarkEnd w:id="112"/>
      <w:r/>
      <w:bookmarkStart w:id="113" w:name="_Hlt26670486"/>
      <w:r/>
      <w:bookmarkEnd w:id="113"/>
      <w:r/>
      <w:bookmarkStart w:id="114" w:name="_Hlt26670403"/>
      <w:r/>
      <w:bookmarkEnd w:id="114"/>
      <w:r/>
      <w:bookmarkStart w:id="115" w:name="_Hlt26670425"/>
      <w:r/>
      <w:bookmarkEnd w:id="115"/>
      <w:r/>
      <w:bookmarkStart w:id="116" w:name="_Hlt26954844"/>
      <w:r/>
      <w:bookmarkEnd w:id="116"/>
      <w:r/>
      <w:bookmarkStart w:id="117" w:name="_Hlt26954848"/>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4"/>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3"/>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
    </w:p>
    <w:p>
      <w:pPr>
        <w:pStyle w:val="674"/>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4"/>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4"/>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3"/>
        <w:ind w:firstLine="452"/>
        <w:keepLines w:val="0"/>
        <w:keepNext w:val="0"/>
        <w:spacing w:before="0" w:after="0" w:line="500" w:lineRule="exact"/>
        <w:rPr>
          <w:rFonts w:hint="eastAsia"/>
          <w:sz w:val="30"/>
          <w:szCs w:val="30"/>
        </w:rPr>
      </w:pPr>
      <w:r/>
      <w:bookmarkStart w:id="142" w:name="_Toc120614218"/>
      <w:r/>
      <w:bookmarkStart w:id="143" w:name="_Toc20823301"/>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
    </w:p>
    <w:p>
      <w:pPr>
        <w:pStyle w:val="674"/>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4"/>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4"/>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4"/>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2"/>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3"/>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bookmarkEnd w:id="171"/>
      <w:bookmarkEnd w:id="172"/>
      <w:r/>
    </w:p>
    <w:p>
      <w:pPr>
        <w:pStyle w:val="674"/>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479757207"/>
      <w:r/>
      <w:bookmarkStart w:id="178" w:name="_Toc513029242"/>
      <w:r/>
      <w:bookmarkStart w:id="179" w:name="_Toc16938558"/>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694"/>
        <w:spacing w:line="400" w:lineRule="exact"/>
        <w:rPr>
          <w:rFonts w:hAnsi="宋体"/>
          <w:sz w:val="24"/>
          <w:szCs w:val="24"/>
        </w:rPr>
      </w:pPr>
      <w:r>
        <w:rPr>
          <w:rFonts w:hAnsi="宋体"/>
          <w:sz w:val="24"/>
          <w:szCs w:val="24"/>
        </w:rPr>
        <w:t xml:space="preserve">项目名称：                                       项目编号：</w:t>
      </w:r>
      <w:r/>
    </w:p>
    <w:p>
      <w:pPr>
        <w:pStyle w:val="694"/>
        <w:spacing w:line="400" w:lineRule="exact"/>
        <w:rPr>
          <w:rFonts w:hAnsi="宋体"/>
          <w:sz w:val="24"/>
          <w:szCs w:val="24"/>
        </w:rPr>
      </w:pPr>
      <w:r>
        <w:rPr>
          <w:rFonts w:hAnsi="宋体"/>
          <w:sz w:val="24"/>
          <w:szCs w:val="24"/>
        </w:rPr>
        <w:t xml:space="preserve">甲方：（买方、需方、采购人）_________</w:t>
      </w:r>
      <w:r/>
    </w:p>
    <w:p>
      <w:pPr>
        <w:pStyle w:val="694"/>
        <w:spacing w:line="400" w:lineRule="exact"/>
        <w:rPr>
          <w:rFonts w:hint="eastAsia" w:hAnsi="宋体"/>
          <w:sz w:val="24"/>
          <w:szCs w:val="24"/>
        </w:rPr>
      </w:pPr>
      <w:r>
        <w:rPr>
          <w:rFonts w:hAnsi="宋体"/>
          <w:sz w:val="24"/>
          <w:szCs w:val="24"/>
        </w:rPr>
        <w:t xml:space="preserve">乙方：（卖方、供方、供应商）_________</w:t>
      </w:r>
      <w:r/>
    </w:p>
    <w:p>
      <w:pPr>
        <w:pStyle w:val="69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i/>
          <w:color w:val="auto"/>
          <w:sz w:val="24"/>
          <w:szCs w:val="24"/>
        </w:rPr>
      </w:pPr>
      <w:r>
        <w:rPr>
          <w:rFonts w:hint="eastAsia" w:ascii="宋体" w:hAnsi="宋体"/>
          <w:bCs/>
          <w:color w:val="auto"/>
          <w:sz w:val="24"/>
          <w:szCs w:val="24"/>
        </w:rPr>
        <w:t xml:space="preserve">本项目标的物所属行业：物业管理</w:t>
      </w:r>
      <w:r/>
    </w:p>
    <w:p>
      <w:pPr>
        <w:ind w:firstLine="602"/>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keepLines w:val="0"/>
        <w:keepNext w:val="0"/>
        <w:pageBreakBefore w:val="0"/>
        <w:spacing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1.项目基本情况</w:t>
      </w:r>
      <w:r/>
    </w:p>
    <w:p>
      <w:pPr>
        <w:ind w:firstLine="482"/>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本项目履约验收方案:</w:t>
      </w:r>
      <w:r/>
    </w:p>
    <w:p>
      <w:pPr>
        <w:ind w:firstLine="482"/>
        <w:keepLines w:val="0"/>
        <w:keepNext w:val="0"/>
        <w:pageBreakBefore w:val="0"/>
        <w:spacing w:line="360" w:lineRule="auto"/>
        <w:widowControl w:val="off"/>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履约验收主体：梅村街道社区卫生服务中心、梅村颐养中心（梅村护理院）</w:t>
      </w:r>
      <w:r/>
    </w:p>
    <w:p>
      <w:pPr>
        <w:ind w:firstLine="482"/>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履约验收时间：合同约定服务期内</w:t>
      </w:r>
      <w:r/>
    </w:p>
    <w:p>
      <w:pPr>
        <w:ind w:firstLine="482"/>
        <w:keepLines w:val="0"/>
        <w:keepNext w:val="0"/>
        <w:pageBreakBefore w:val="0"/>
        <w:spacing w:line="360" w:lineRule="auto"/>
        <w:widowControl w:val="off"/>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履约验收方式：每月组织1次</w:t>
      </w:r>
      <w:r/>
    </w:p>
    <w:p>
      <w:pPr>
        <w:ind w:firstLine="482"/>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履约验收程序：由梅村街道社区卫生服务中心、梅村颐养中心（梅村护理院）联合验收</w:t>
      </w:r>
      <w:r/>
    </w:p>
    <w:p>
      <w:pPr>
        <w:ind w:firstLine="482"/>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履约验收内容：安全保卫服务、保洁服务、绿化管理维护、房屋日常管理与维修维护、给排水系统管理维护、强弱电系统管理维护、空调系统管理维护等物业理应负责的所有服务内容</w:t>
      </w:r>
      <w:r/>
    </w:p>
    <w:p>
      <w:pPr>
        <w:ind w:firstLine="482"/>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履约验收标准：按月度物业管理考核标准执行</w:t>
      </w:r>
      <w:r/>
    </w:p>
    <w:p>
      <w:pPr>
        <w:ind w:firstLine="482"/>
        <w:keepLines w:val="0"/>
        <w:keepNext w:val="0"/>
        <w:pageBreakBefore w:val="0"/>
        <w:spacing w:line="360" w:lineRule="auto"/>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履约验收其他事项：1）中标人不配合验收或逾期不整改、整改仍不合格的，视为履约不合格，采购人有权按合同约定暂缓付款、扣除履约保证金、追究违约责任。2）各阶段款项支付均以对应阶段验收合格为前提条件。3）验收过程中产生的争议，双方先行协商解决；协商不成的，按合同约定的争议解决方式处理。4）验收记录、验收报告、整改通知书、复验记录等全套资料均作为合同履约档案，由采购人统一归档管理。5）本履约验收方案为招标文件及物业服务合同的有效组成部分，与合同具有同等法律效力。</w:t>
      </w:r>
      <w:r/>
    </w:p>
    <w:p>
      <w:pPr>
        <w:ind w:firstLine="482"/>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1.1物业情况</w:t>
      </w:r>
      <w:r/>
    </w:p>
    <w:p>
      <w:pPr>
        <w:ind w:firstLine="482"/>
        <w:keepLines w:val="0"/>
        <w:keepNext w:val="0"/>
        <w:pageBreakBefore w:val="0"/>
        <w:spacing w:line="360" w:lineRule="auto"/>
        <w:widowControl w:val="off"/>
        <w:rPr>
          <w:rFonts w:hint="eastAsia" w:ascii="宋体" w:hAnsi="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rPr>
        <w:t xml:space="preserve">项目规模：</w:t>
      </w:r>
      <w:r>
        <w:rPr>
          <w:rFonts w:hint="eastAsia" w:ascii="宋体" w:hAnsi="宋体" w:eastAsia="宋体" w:cs="宋体"/>
          <w:b w:val="0"/>
          <w:bCs/>
          <w:color w:val="auto"/>
          <w:sz w:val="24"/>
          <w:szCs w:val="24"/>
          <w:highlight w:val="none"/>
          <w:shd w:val="clear" w:color="auto" w:fill="auto"/>
          <w:lang w:val="en-US" w:eastAsia="zh-CN"/>
        </w:rPr>
        <w:t xml:space="preserve">梅村街道社区卫生服务中心</w:t>
      </w:r>
      <w:r>
        <w:rPr>
          <w:rFonts w:hint="eastAsia" w:ascii="宋体" w:hAnsi="宋体" w:cs="宋体"/>
          <w:b w:val="0"/>
          <w:bCs/>
          <w:color w:val="auto"/>
          <w:sz w:val="24"/>
          <w:szCs w:val="24"/>
          <w:highlight w:val="none"/>
          <w:shd w:val="clear" w:color="auto" w:fill="auto"/>
          <w:lang w:val="en-US" w:eastAsia="zh-CN"/>
        </w:rPr>
        <w:t xml:space="preserve">坐落于</w:t>
      </w:r>
      <w:r>
        <w:rPr>
          <w:rFonts w:hint="eastAsia" w:ascii="宋体" w:hAnsi="宋体" w:eastAsia="宋体" w:cs="宋体"/>
          <w:b w:val="0"/>
          <w:bCs/>
          <w:color w:val="auto"/>
          <w:sz w:val="24"/>
          <w:szCs w:val="24"/>
          <w:highlight w:val="none"/>
          <w:shd w:val="clear" w:color="auto" w:fill="auto"/>
          <w:lang w:val="en-US" w:eastAsia="zh-CN"/>
        </w:rPr>
        <w:t xml:space="preserve">新吴区梅村街道新锦路77号，</w:t>
      </w:r>
      <w:r>
        <w:rPr>
          <w:rFonts w:hint="eastAsia" w:ascii="宋体" w:hAnsi="宋体" w:cs="宋体"/>
          <w:b w:val="0"/>
          <w:bCs/>
          <w:color w:val="auto"/>
          <w:sz w:val="24"/>
          <w:szCs w:val="24"/>
          <w:highlight w:val="none"/>
          <w:shd w:val="clear" w:color="auto" w:fill="auto"/>
          <w:lang w:val="en-US" w:eastAsia="zh-CN"/>
        </w:rPr>
        <w:t xml:space="preserve">梅村街道颐养中心（护理院）坐落于新吴区梅村锡义路522号；现有地上建筑面积37453</w:t>
      </w:r>
      <w:r>
        <w:rPr>
          <w:rFonts w:hint="eastAsia" w:ascii="宋体" w:hAnsi="宋体" w:eastAsia="宋体" w:cs="宋体"/>
          <w:b w:val="0"/>
          <w:bCs/>
          <w:color w:val="auto"/>
          <w:sz w:val="24"/>
          <w:szCs w:val="24"/>
          <w:highlight w:val="none"/>
          <w:shd w:val="clear" w:color="auto" w:fill="auto"/>
          <w:lang w:val="en-US" w:eastAsia="zh-CN"/>
        </w:rPr>
        <w:t xml:space="preserve">平方米，</w:t>
      </w:r>
      <w:r>
        <w:rPr>
          <w:rFonts w:hint="eastAsia" w:ascii="宋体" w:hAnsi="宋体" w:cs="宋体"/>
          <w:b w:val="0"/>
          <w:bCs/>
          <w:color w:val="auto"/>
          <w:sz w:val="24"/>
          <w:szCs w:val="24"/>
          <w:highlight w:val="none"/>
          <w:shd w:val="clear" w:color="auto" w:fill="auto"/>
          <w:lang w:val="en-US" w:eastAsia="zh-CN"/>
        </w:rPr>
        <w:t xml:space="preserve">地下一层</w:t>
      </w:r>
      <w:r>
        <w:rPr>
          <w:rFonts w:hint="eastAsia" w:ascii="宋体" w:hAnsi="宋体" w:eastAsia="宋体" w:cs="宋体"/>
          <w:b w:val="0"/>
          <w:bCs/>
          <w:color w:val="auto"/>
          <w:sz w:val="24"/>
          <w:szCs w:val="24"/>
          <w:highlight w:val="none"/>
          <w:shd w:val="clear" w:color="auto" w:fill="auto"/>
          <w:lang w:val="en-US" w:eastAsia="zh-CN"/>
        </w:rPr>
        <w:t xml:space="preserve">建筑面积</w:t>
      </w:r>
      <w:r>
        <w:rPr>
          <w:rFonts w:hint="eastAsia" w:ascii="宋体" w:hAnsi="宋体" w:cs="宋体"/>
          <w:b w:val="0"/>
          <w:bCs/>
          <w:color w:val="auto"/>
          <w:sz w:val="24"/>
          <w:szCs w:val="24"/>
          <w:highlight w:val="none"/>
          <w:shd w:val="clear" w:color="auto" w:fill="auto"/>
          <w:lang w:val="en-US" w:eastAsia="zh-CN"/>
        </w:rPr>
        <w:t xml:space="preserve">14067平方米，总计51520平方米，主要出入口3个</w:t>
      </w:r>
      <w:r>
        <w:rPr>
          <w:rFonts w:hint="eastAsia" w:ascii="宋体" w:hAnsi="宋体" w:eastAsia="宋体" w:cs="宋体"/>
          <w:b w:val="0"/>
          <w:bCs/>
          <w:color w:val="auto"/>
          <w:sz w:val="24"/>
          <w:szCs w:val="24"/>
          <w:highlight w:val="none"/>
          <w:shd w:val="clear" w:color="auto" w:fill="auto"/>
          <w:lang w:val="en-US" w:eastAsia="zh-CN"/>
        </w:rPr>
        <w:t xml:space="preserve">，停车位共计</w:t>
      </w:r>
      <w:r>
        <w:rPr>
          <w:rFonts w:hint="eastAsia" w:ascii="宋体" w:hAnsi="宋体" w:cs="宋体"/>
          <w:b w:val="0"/>
          <w:bCs/>
          <w:color w:val="auto"/>
          <w:sz w:val="24"/>
          <w:szCs w:val="24"/>
          <w:highlight w:val="none"/>
          <w:shd w:val="clear" w:color="auto" w:fill="auto"/>
          <w:lang w:val="en-US" w:eastAsia="zh-CN"/>
        </w:rPr>
        <w:t xml:space="preserve">297</w:t>
      </w:r>
      <w:r>
        <w:rPr>
          <w:rFonts w:hint="eastAsia" w:ascii="宋体" w:hAnsi="宋体" w:eastAsia="宋体" w:cs="宋体"/>
          <w:b w:val="0"/>
          <w:bCs/>
          <w:color w:val="auto"/>
          <w:sz w:val="24"/>
          <w:szCs w:val="24"/>
          <w:highlight w:val="none"/>
          <w:shd w:val="clear" w:color="auto" w:fill="auto"/>
          <w:lang w:val="en-US" w:eastAsia="zh-CN"/>
        </w:rPr>
        <w:t xml:space="preserve">个，</w:t>
      </w:r>
      <w:r>
        <w:rPr>
          <w:rFonts w:hint="eastAsia" w:ascii="宋体" w:hAnsi="宋体" w:cs="宋体"/>
          <w:b w:val="0"/>
          <w:bCs/>
          <w:color w:val="auto"/>
          <w:sz w:val="24"/>
          <w:szCs w:val="24"/>
          <w:highlight w:val="none"/>
          <w:shd w:val="clear" w:color="auto" w:fill="auto"/>
          <w:lang w:val="en-US" w:eastAsia="zh-CN"/>
        </w:rPr>
        <w:t xml:space="preserve">总绿化面积约4708.05平方米。</w:t>
      </w:r>
      <w:r/>
    </w:p>
    <w:p>
      <w:pPr>
        <w:ind w:firstLine="482"/>
        <w:keepLines w:val="0"/>
        <w:keepNext w:val="0"/>
        <w:pageBreakBefore w:val="0"/>
        <w:spacing w:line="360" w:lineRule="auto"/>
        <w:widowControl w:val="off"/>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列入本次综合物业管理服务的范围为：</w:t>
      </w:r>
      <w:r>
        <w:rPr>
          <w:rFonts w:hint="eastAsia" w:ascii="宋体" w:hAnsi="宋体"/>
          <w:bCs/>
          <w:color w:val="auto"/>
          <w:sz w:val="24"/>
          <w:szCs w:val="24"/>
          <w:highlight w:val="none"/>
          <w:lang w:val="en-US" w:eastAsia="zh-CN"/>
        </w:rPr>
        <w:t xml:space="preserve">安全保卫服务、保洁服务、绿化管理维护、</w:t>
      </w:r>
      <w:r>
        <w:rPr>
          <w:rFonts w:hint="eastAsia" w:ascii="宋体" w:hAnsi="宋体"/>
          <w:bCs/>
          <w:color w:val="auto"/>
          <w:sz w:val="24"/>
          <w:szCs w:val="24"/>
          <w:highlight w:val="none"/>
        </w:rPr>
        <w:t xml:space="preserve">房屋日常管理</w:t>
      </w:r>
      <w:r>
        <w:rPr>
          <w:rFonts w:hint="eastAsia" w:ascii="宋体" w:hAnsi="宋体"/>
          <w:bCs/>
          <w:color w:val="auto"/>
          <w:sz w:val="24"/>
          <w:szCs w:val="24"/>
          <w:highlight w:val="none"/>
          <w:lang w:val="en-US" w:eastAsia="zh-CN"/>
        </w:rPr>
        <w:t xml:space="preserve">与维修维护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给排水系统管理维护、强弱电系统管理维护、空调系统管理维护等相关事宜。</w:t>
      </w:r>
      <w:r/>
    </w:p>
    <w:p>
      <w:pPr>
        <w:ind w:firstLine="482"/>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质量标准：服务质量达到国家及行业合格标准及采购人考核合格要求。</w:t>
      </w:r>
      <w:r/>
    </w:p>
    <w:p>
      <w:pPr>
        <w:ind w:firstLine="482"/>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采购人提供供应商使用的场地、设施、设备、材料等。</w:t>
      </w:r>
      <w:r/>
    </w:p>
    <w:p>
      <w:pPr>
        <w:ind w:firstLine="482"/>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采购人可提供的办公室</w:t>
      </w:r>
      <w:r/>
    </w:p>
    <w:tbl>
      <w:tblPr>
        <w:tblStyle w:val="786"/>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jc w:val="cente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shd w:val="clear" w:color="auto" w:fill="ffffff" w:themeFill="background1"/>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15</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val="en-US" w:eastAsia="zh-CN"/>
              </w:rPr>
              <w:t xml:space="preserve">物业用房（</w:t>
            </w:r>
            <w:r>
              <w:rPr>
                <w:rFonts w:hint="eastAsia" w:ascii="微软雅黑" w:hAnsi="微软雅黑" w:eastAsia="微软雅黑" w:cs="微软雅黑"/>
                <w:b w:val="0"/>
                <w:bCs w:val="0"/>
                <w:color w:val="auto"/>
                <w:spacing w:val="-1"/>
                <w:szCs w:val="21"/>
                <w:highlight w:val="none"/>
                <w:lang w:eastAsia="en-US"/>
              </w:rPr>
              <w:t xml:space="preserve">办公桌、办公椅等</w:t>
            </w:r>
            <w:r>
              <w:rPr>
                <w:rFonts w:hint="eastAsia" w:ascii="微软雅黑" w:hAnsi="微软雅黑" w:eastAsia="微软雅黑" w:cs="微软雅黑"/>
                <w:b w:val="0"/>
                <w:bCs w:val="0"/>
                <w:color w:val="auto"/>
                <w:spacing w:val="-1"/>
                <w:szCs w:val="21"/>
                <w:highlight w:val="none"/>
                <w:lang w:val="en-US" w:eastAsia="zh-CN"/>
              </w:rPr>
              <w:t xml:space="preserve">）</w:t>
            </w:r>
            <w:r/>
          </w:p>
        </w:tc>
      </w:tr>
      <w:tr>
        <w:trPr>
          <w:jc w:val="center"/>
        </w:trPr>
        <w:tc>
          <w:tcPr>
            <w:tcW w:w="948"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395"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shd w:val="clear" w:color="auto" w:fill="ffffff" w:themeFill="background1"/>
            <w:tcW w:w="1425"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（2）采购人可提供的物业管理服务设备</w:t>
      </w:r>
      <w:r/>
    </w:p>
    <w:tbl>
      <w:tblPr>
        <w:tblStyle w:val="786"/>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numPr>
          <w:ilvl w:val="0"/>
          <w:numId w:val="5"/>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采购人可提供的零星维修材料、低值易耗品</w:t>
      </w:r>
      <w:r/>
    </w:p>
    <w:tbl>
      <w:tblPr>
        <w:tblStyle w:val="786"/>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r>
      <w:tr>
        <w:trPr>
          <w:jc w:val="center"/>
        </w:trPr>
        <w:tc>
          <w:tcPr>
            <w:gridSpan w:val="4"/>
            <w:tcW w:w="8519"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低值易耗品</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r>
    </w:tbl>
    <w:p>
      <w:pPr>
        <w:numPr>
          <w:ilvl w:val="0"/>
          <w:numId w:val="0"/>
        </w:numPr>
        <w:spacing w:line="360" w:lineRule="auto"/>
        <w:rPr>
          <w:rFonts w:hint="eastAsia" w:ascii="宋体" w:hAnsi="宋体" w:eastAsia="微软雅黑"/>
          <w:color w:val="auto"/>
          <w:sz w:val="24"/>
          <w:szCs w:val="24"/>
          <w:highlight w:val="none"/>
          <w:lang w:val="en-US" w:eastAsia="zh-CN"/>
        </w:rPr>
      </w:pPr>
      <w:r>
        <w:rPr>
          <w:rFonts w:hint="eastAsia" w:ascii="宋体" w:hAnsi="宋体" w:eastAsia="微软雅黑"/>
          <w:color w:val="auto"/>
          <w:sz w:val="24"/>
          <w:szCs w:val="24"/>
          <w:highlight w:val="none"/>
          <w:lang w:val="en-US" w:eastAsia="zh-CN"/>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除</w:t>
      </w:r>
      <w:r>
        <w:rPr>
          <w:rFonts w:ascii="宋体" w:hAnsi="宋体" w:eastAsia="宋体"/>
          <w:color w:val="auto"/>
          <w:sz w:val="24"/>
          <w:szCs w:val="24"/>
          <w:highlight w:val="none"/>
        </w:rPr>
        <w:t xml:space="preserve">以上所列场地、设施、设备、材料外，与物业管理服务有关的其他场地、设施、设备、材料均由供应商承担。</w:t>
      </w:r>
      <w:r/>
    </w:p>
    <w:p>
      <w:pPr>
        <w:numPr>
          <w:ilvl w:val="0"/>
          <w:numId w:val="0"/>
        </w:numPr>
        <w:ind w:firstLine="482"/>
        <w:spacing w:line="360" w:lineRule="auto"/>
        <w:rPr>
          <w:rFonts w:hint="eastAsia" w:ascii="宋体" w:hAnsi="宋体" w:eastAsia="宋体"/>
          <w:b/>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2.</w:t>
      </w:r>
      <w:r>
        <w:rPr>
          <w:rFonts w:hint="eastAsia" w:ascii="宋体" w:hAnsi="宋体" w:eastAsia="宋体"/>
          <w:b/>
          <w:color w:val="auto"/>
          <w:sz w:val="24"/>
          <w:szCs w:val="24"/>
          <w:highlight w:val="none"/>
        </w:rPr>
        <w:t xml:space="preserve">物业服务范围</w:t>
      </w:r>
      <w:r/>
    </w:p>
    <w:p>
      <w:pPr>
        <w:numPr>
          <w:ilvl w:val="0"/>
          <w:numId w:val="0"/>
        </w:numPr>
        <w:ind w:firstLine="241"/>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物业管理（建筑物）</w:t>
      </w:r>
      <w:r/>
    </w:p>
    <w:tbl>
      <w:tblPr>
        <w:tblStyle w:val="786"/>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2470"/>
        <w:gridCol w:w="4463"/>
      </w:tblGrid>
      <w:tr>
        <w:trPr>
          <w:jc w:val="center"/>
          <w:trHeight w:val="477"/>
        </w:trPr>
        <w:tc>
          <w:tcPr>
            <w:tcW w:w="2245" w:type="dxa"/>
            <w:vAlign w:val="top"/>
            <w:textDirection w:val="lrTb"/>
            <w:noWrap w:val="false"/>
          </w:tcPr>
          <w:p>
            <w:pPr>
              <w:jc w:val="center"/>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名称</w:t>
            </w:r>
            <w:r/>
          </w:p>
        </w:tc>
        <w:tc>
          <w:tcPr>
            <w:tcW w:w="2470" w:type="dxa"/>
            <w:vAlign w:val="top"/>
            <w:textDirection w:val="lrTb"/>
            <w:noWrap w:val="false"/>
          </w:tcPr>
          <w:p>
            <w:pPr>
              <w:jc w:val="center"/>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明细</w:t>
            </w:r>
            <w:r/>
          </w:p>
        </w:tc>
        <w:tc>
          <w:tcPr>
            <w:tcW w:w="4463" w:type="dxa"/>
            <w:vAlign w:val="top"/>
            <w:textDirection w:val="lrTb"/>
            <w:noWrap w:val="false"/>
          </w:tcPr>
          <w:p>
            <w:pPr>
              <w:jc w:val="center"/>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服务内容及标准</w:t>
            </w:r>
            <w:r/>
          </w:p>
        </w:tc>
      </w:tr>
      <w:tr>
        <w:trPr>
          <w:jc w:val="center"/>
          <w:trHeight w:val="762"/>
        </w:trPr>
        <w:tc>
          <w:tcPr>
            <w:tcW w:w="2245" w:type="dxa"/>
            <w:vAlign w:val="top"/>
            <w:textDirection w:val="lrTb"/>
            <w:noWrap w:val="false"/>
          </w:tcPr>
          <w:p>
            <w:pPr>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eastAsia="宋体" w:cs="宋体"/>
                <w:b w:val="0"/>
                <w:bCs/>
                <w:color w:val="auto"/>
                <w:sz w:val="21"/>
                <w:szCs w:val="21"/>
                <w:highlight w:val="none"/>
                <w:shd w:val="clear" w:color="auto" w:fill="auto"/>
                <w:lang w:val="en-US" w:eastAsia="zh-CN"/>
              </w:rPr>
              <w:t xml:space="preserve">梅村街道社区卫生服务中心</w:t>
            </w:r>
            <w:r>
              <w:rPr>
                <w:rFonts w:hint="eastAsia" w:ascii="宋体" w:hAnsi="宋体" w:cs="宋体"/>
                <w:b w:val="0"/>
                <w:bCs/>
                <w:color w:val="auto"/>
                <w:sz w:val="21"/>
                <w:szCs w:val="21"/>
                <w:highlight w:val="none"/>
                <w:shd w:val="clear" w:color="auto" w:fill="auto"/>
                <w:lang w:val="en-US" w:eastAsia="zh-CN"/>
              </w:rPr>
              <w:t xml:space="preserve">/梅村街道颐养中心（梅村护理院）建筑物部分</w:t>
            </w:r>
            <w:r/>
          </w:p>
        </w:tc>
        <w:tc>
          <w:tcPr>
            <w:tcW w:w="2470" w:type="dxa"/>
            <w:vAlign w:val="top"/>
            <w:textDirection w:val="lrTb"/>
            <w:noWrap w:val="false"/>
          </w:tcPr>
          <w:p>
            <w:pPr>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eastAsia="宋体" w:cs="宋体"/>
                <w:b w:val="0"/>
                <w:bCs/>
                <w:color w:val="auto"/>
                <w:sz w:val="21"/>
                <w:szCs w:val="21"/>
                <w:highlight w:val="none"/>
                <w:shd w:val="clear" w:color="auto" w:fill="auto"/>
                <w:lang w:val="en-US" w:eastAsia="zh-CN"/>
              </w:rPr>
              <w:t xml:space="preserve">梅村街道社区卫生服务中心及</w:t>
            </w:r>
            <w:r>
              <w:rPr>
                <w:rFonts w:hint="eastAsia" w:ascii="宋体" w:hAnsi="宋体" w:cs="宋体"/>
                <w:b w:val="0"/>
                <w:bCs/>
                <w:color w:val="auto"/>
                <w:sz w:val="21"/>
                <w:szCs w:val="21"/>
                <w:highlight w:val="none"/>
                <w:shd w:val="clear" w:color="auto" w:fill="auto"/>
                <w:lang w:val="en-US" w:eastAsia="zh-CN"/>
              </w:rPr>
              <w:t xml:space="preserve">梅村街道颐养中心（梅村护理院）的</w:t>
            </w:r>
            <w:r>
              <w:rPr>
                <w:rFonts w:hint="eastAsia" w:ascii="宋体" w:hAnsi="宋体" w:cs="宋体"/>
                <w:b w:val="0"/>
                <w:bCs/>
                <w:color w:val="auto"/>
                <w:sz w:val="21"/>
                <w:szCs w:val="21"/>
                <w:highlight w:val="none"/>
                <w:lang w:val="en-US" w:eastAsia="zh-CN"/>
              </w:rPr>
              <w:t xml:space="preserve">总建筑面积约51520平方米。</w:t>
            </w:r>
            <w:r/>
          </w:p>
        </w:tc>
        <w:tc>
          <w:tcPr>
            <w:tcW w:w="446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服务内容为建筑物部分的安全保卫服务、保洁服务、绿化管理维护、房屋日常管理与维修维护、给排水系统管理维护、强弱电系统管理维护、空调系统管理维护</w:t>
            </w:r>
            <w:r>
              <w:rPr>
                <w:rFonts w:hint="eastAsia" w:ascii="宋体" w:hAnsi="宋体" w:cs="宋体"/>
                <w:b w:val="0"/>
                <w:bCs/>
                <w:color w:val="auto"/>
                <w:sz w:val="21"/>
                <w:szCs w:val="21"/>
                <w:highlight w:val="none"/>
                <w:lang w:val="en-US" w:eastAsia="zh-CN"/>
              </w:rPr>
              <w:t xml:space="preserve">等</w:t>
            </w:r>
            <w:r>
              <w:rPr>
                <w:rFonts w:hint="eastAsia" w:ascii="宋体" w:hAnsi="宋体" w:eastAsia="宋体" w:cs="宋体"/>
                <w:b w:val="0"/>
                <w:bCs/>
                <w:color w:val="auto"/>
                <w:sz w:val="21"/>
                <w:szCs w:val="21"/>
                <w:highlight w:val="none"/>
                <w:lang w:val="zh-TW" w:eastAsia="zh-TW"/>
              </w:rPr>
              <w:t xml:space="preserve">。</w:t>
            </w:r>
            <w:r/>
          </w:p>
          <w:p>
            <w:pPr>
              <w:keepLines w:val="0"/>
              <w:keepNext w:val="0"/>
              <w:pageBreakBefore w:val="0"/>
              <w:spacing w:line="360" w:lineRule="auto"/>
              <w:widowControl w:val="off"/>
              <w:rPr>
                <w:color w:val="auto"/>
                <w:highlight w:val="none"/>
              </w:rPr>
            </w:pPr>
            <w:r>
              <w:rPr>
                <w:rFonts w:hint="eastAsia" w:ascii="宋体" w:hAnsi="宋体" w:cs="宋体"/>
                <w:b w:val="0"/>
                <w:bCs w:val="0"/>
                <w:color w:val="auto"/>
                <w:sz w:val="21"/>
                <w:szCs w:val="21"/>
                <w:highlight w:val="none"/>
                <w:lang w:val="en-US" w:eastAsia="zh-CN"/>
              </w:rPr>
              <w:t xml:space="preserve">具体内容及标准详见“3.物业管理服务内容及标准”。</w:t>
            </w:r>
            <w:r/>
          </w:p>
        </w:tc>
      </w:tr>
    </w:tbl>
    <w:p>
      <w:pPr>
        <w:numPr>
          <w:ilvl w:val="0"/>
          <w:numId w:val="0"/>
        </w:numPr>
        <w:ind w:firstLine="241"/>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物业管理（室外）</w:t>
      </w:r>
      <w:r/>
    </w:p>
    <w:tbl>
      <w:tblPr>
        <w:tblStyle w:val="786"/>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3"/>
        <w:gridCol w:w="2462"/>
        <w:gridCol w:w="4463"/>
      </w:tblGrid>
      <w:tr>
        <w:trPr>
          <w:jc w:val="center"/>
          <w:trHeight w:val="475"/>
        </w:trPr>
        <w:tc>
          <w:tcPr>
            <w:tcW w:w="2253" w:type="dxa"/>
            <w:vAlign w:val="top"/>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名称</w:t>
            </w:r>
            <w:r/>
          </w:p>
        </w:tc>
        <w:tc>
          <w:tcPr>
            <w:tcW w:w="2462" w:type="dxa"/>
            <w:vAlign w:val="top"/>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明细</w:t>
            </w:r>
            <w:r/>
          </w:p>
        </w:tc>
        <w:tc>
          <w:tcPr>
            <w:tcW w:w="4463" w:type="dxa"/>
            <w:vAlign w:val="top"/>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服务内容及标准</w:t>
            </w:r>
            <w:r/>
          </w:p>
        </w:tc>
      </w:tr>
      <w:tr>
        <w:trPr>
          <w:jc w:val="center"/>
          <w:trHeight w:val="475"/>
        </w:trPr>
        <w:tc>
          <w:tcPr>
            <w:tcW w:w="2253" w:type="dxa"/>
            <w:vAlign w:val="top"/>
            <w:textDirection w:val="lrTb"/>
            <w:noWrap w:val="false"/>
          </w:tcPr>
          <w:p>
            <w:pPr>
              <w:spacing w:line="360" w:lineRule="auto"/>
              <w:rPr>
                <w:rFonts w:hint="default" w:ascii="宋体" w:hAnsi="宋体" w:eastAsia="宋体"/>
                <w:color w:val="auto"/>
                <w:sz w:val="21"/>
                <w:szCs w:val="21"/>
                <w:highlight w:val="none"/>
                <w:lang w:val="en-US" w:eastAsia="zh-CN"/>
              </w:rPr>
            </w:pPr>
            <w:r>
              <w:rPr>
                <w:rFonts w:hint="eastAsia" w:ascii="宋体" w:hAnsi="宋体" w:eastAsia="宋体" w:cs="宋体"/>
                <w:b w:val="0"/>
                <w:bCs/>
                <w:color w:val="auto"/>
                <w:sz w:val="21"/>
                <w:szCs w:val="21"/>
                <w:highlight w:val="none"/>
                <w:shd w:val="clear" w:color="auto" w:fill="auto"/>
                <w:lang w:val="en-US" w:eastAsia="zh-CN"/>
              </w:rPr>
              <w:t xml:space="preserve">梅村街道社区卫生服务中心</w:t>
            </w:r>
            <w:r>
              <w:rPr>
                <w:rFonts w:hint="eastAsia" w:ascii="宋体" w:hAnsi="宋体" w:cs="宋体"/>
                <w:b w:val="0"/>
                <w:bCs/>
                <w:color w:val="auto"/>
                <w:sz w:val="21"/>
                <w:szCs w:val="21"/>
                <w:highlight w:val="none"/>
                <w:shd w:val="clear" w:color="auto" w:fill="auto"/>
                <w:lang w:val="en-US" w:eastAsia="zh-CN"/>
              </w:rPr>
              <w:t xml:space="preserve">/梅村街道颐养中心（梅村护理院）室外部分</w:t>
            </w:r>
            <w:r/>
          </w:p>
        </w:tc>
        <w:tc>
          <w:tcPr>
            <w:tcW w:w="2462" w:type="dxa"/>
            <w:vAlign w:val="top"/>
            <w:textDirection w:val="lrTb"/>
            <w:noWrap w:val="false"/>
          </w:tcPr>
          <w:p>
            <w:pPr>
              <w:keepLines w:val="0"/>
              <w:keepNext w:val="0"/>
              <w:pageBreakBefore w:val="0"/>
              <w:spacing w:line="360" w:lineRule="auto"/>
              <w:widowControl w:val="off"/>
              <w:rPr>
                <w:rFonts w:ascii="宋体" w:hAnsi="宋体" w:eastAsia="宋体"/>
                <w:color w:val="auto"/>
                <w:sz w:val="21"/>
                <w:szCs w:val="21"/>
                <w:highlight w:val="none"/>
                <w:lang w:val="en-US" w:eastAsia="zh-CN"/>
              </w:rPr>
            </w:pPr>
            <w:r>
              <w:rPr>
                <w:rFonts w:hint="eastAsia" w:ascii="宋体" w:hAnsi="宋体" w:eastAsia="宋体" w:cs="宋体"/>
                <w:b w:val="0"/>
                <w:bCs/>
                <w:color w:val="auto"/>
                <w:sz w:val="21"/>
                <w:szCs w:val="21"/>
                <w:highlight w:val="none"/>
                <w:shd w:val="clear" w:color="auto" w:fill="auto"/>
                <w:lang w:val="en-US" w:eastAsia="zh-CN"/>
              </w:rPr>
              <w:t xml:space="preserve">梅村街道社区卫生服务中心及</w:t>
            </w:r>
            <w:r>
              <w:rPr>
                <w:rFonts w:hint="eastAsia" w:ascii="宋体" w:hAnsi="宋体" w:cs="宋体"/>
                <w:b w:val="0"/>
                <w:bCs/>
                <w:color w:val="auto"/>
                <w:sz w:val="21"/>
                <w:szCs w:val="21"/>
                <w:highlight w:val="none"/>
                <w:shd w:val="clear" w:color="auto" w:fill="auto"/>
                <w:lang w:val="en-US" w:eastAsia="zh-CN"/>
              </w:rPr>
              <w:t xml:space="preserve">梅村街道颐养中心（梅村护理院）的</w:t>
            </w:r>
            <w:r>
              <w:rPr>
                <w:rFonts w:hint="eastAsia" w:ascii="宋体" w:hAnsi="宋体" w:cs="宋体"/>
                <w:b w:val="0"/>
                <w:bCs/>
                <w:color w:val="auto"/>
                <w:sz w:val="21"/>
                <w:szCs w:val="21"/>
                <w:highlight w:val="none"/>
                <w:lang w:val="en-US" w:eastAsia="zh-CN"/>
              </w:rPr>
              <w:t xml:space="preserve">总建筑面积约51520平方米，总绿化面积约4708.05平方米。</w:t>
            </w:r>
            <w:r/>
          </w:p>
        </w:tc>
        <w:tc>
          <w:tcPr>
            <w:tcW w:w="446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服务内容为</w:t>
            </w:r>
            <w:r>
              <w:rPr>
                <w:rFonts w:hint="eastAsia" w:ascii="宋体" w:hAnsi="宋体" w:cs="宋体"/>
                <w:b w:val="0"/>
                <w:bCs/>
                <w:color w:val="auto"/>
                <w:sz w:val="21"/>
                <w:szCs w:val="21"/>
                <w:highlight w:val="none"/>
                <w:lang w:val="en-US" w:eastAsia="zh-CN"/>
              </w:rPr>
              <w:t xml:space="preserve">室外</w:t>
            </w:r>
            <w:r>
              <w:rPr>
                <w:rFonts w:hint="eastAsia" w:ascii="宋体" w:hAnsi="宋体" w:eastAsia="宋体" w:cs="宋体"/>
                <w:b w:val="0"/>
                <w:bCs/>
                <w:color w:val="auto"/>
                <w:sz w:val="21"/>
                <w:szCs w:val="21"/>
                <w:highlight w:val="none"/>
                <w:lang w:val="zh-TW" w:eastAsia="zh-TW"/>
              </w:rPr>
              <w:t xml:space="preserve">部分的安全保卫服务、保洁服务、绿化管理维护</w:t>
            </w:r>
            <w:r>
              <w:rPr>
                <w:rFonts w:hint="eastAsia" w:ascii="宋体" w:hAnsi="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给排水系统管理维护</w:t>
            </w:r>
            <w:r>
              <w:rPr>
                <w:rFonts w:hint="eastAsia" w:ascii="宋体" w:hAnsi="宋体" w:cs="宋体"/>
                <w:b w:val="0"/>
                <w:bCs/>
                <w:color w:val="auto"/>
                <w:sz w:val="21"/>
                <w:szCs w:val="21"/>
                <w:highlight w:val="none"/>
                <w:lang w:val="en-US" w:eastAsia="zh-CN"/>
              </w:rPr>
              <w:t xml:space="preserve">等</w:t>
            </w:r>
            <w:r>
              <w:rPr>
                <w:rFonts w:hint="eastAsia" w:ascii="宋体" w:hAnsi="宋体" w:eastAsia="宋体" w:cs="宋体"/>
                <w:b w:val="0"/>
                <w:bCs/>
                <w:color w:val="auto"/>
                <w:sz w:val="21"/>
                <w:szCs w:val="21"/>
                <w:highlight w:val="none"/>
                <w:lang w:val="zh-TW" w:eastAsia="zh-TW"/>
              </w:rPr>
              <w:t xml:space="preserve">。</w:t>
            </w:r>
            <w:r/>
          </w:p>
          <w:p>
            <w:pPr>
              <w:numPr>
                <w:ilvl w:val="0"/>
                <w:numId w:val="0"/>
              </w:numPr>
              <w:keepLines w:val="0"/>
              <w:keepNext w:val="0"/>
              <w:pageBreakBefore w:val="0"/>
              <w:spacing w:line="360" w:lineRule="auto"/>
              <w:widowControl w:val="off"/>
              <w:rPr>
                <w:color w:val="auto"/>
                <w:highlight w:val="none"/>
              </w:rPr>
            </w:pPr>
            <w:r>
              <w:rPr>
                <w:rFonts w:hint="eastAsia" w:ascii="宋体" w:hAnsi="宋体" w:cs="宋体"/>
                <w:b w:val="0"/>
                <w:bCs w:val="0"/>
                <w:color w:val="auto"/>
                <w:sz w:val="21"/>
                <w:szCs w:val="21"/>
                <w:highlight w:val="none"/>
                <w:lang w:val="en-US" w:eastAsia="zh-CN"/>
              </w:rPr>
              <w:t xml:space="preserve">具体内容及标准详见“3.物业管理服务内容及标准”。</w:t>
            </w:r>
            <w:r/>
          </w:p>
        </w:tc>
      </w:tr>
    </w:tbl>
    <w:p>
      <w:pPr>
        <w:ind w:firstLine="24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3.物业管理服务内容及标准</w:t>
      </w:r>
      <w:r/>
    </w:p>
    <w:p>
      <w:pPr>
        <w:ind w:firstLine="241"/>
        <w:jc w:val="left"/>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3.1  总体目标</w:t>
      </w:r>
      <w:r/>
    </w:p>
    <w:p>
      <w:pPr>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  3.1.1</w:t>
      </w:r>
      <w:r>
        <w:rPr>
          <w:rFonts w:hint="eastAsia" w:asciiTheme="minorEastAsia" w:hAnsiTheme="minorEastAsia" w:eastAsiaTheme="minorEastAsia" w:cstheme="minorEastAsia"/>
          <w:b w:val="0"/>
          <w:bCs/>
          <w:color w:val="auto"/>
          <w:sz w:val="24"/>
          <w:szCs w:val="24"/>
          <w:highlight w:val="none"/>
          <w:lang w:val="zh-TW" w:eastAsia="zh-TW"/>
        </w:rPr>
        <w:t xml:space="preserve">严格按照ISO9001：2008、ISO14001：2004、ISO45001:2018“三合一管理体系标准开展工作，本合同期内符合“三合一”认证标准，按照标准开展并落实各项日常工作；</w:t>
      </w:r>
      <w:r/>
    </w:p>
    <w:p>
      <w:pPr>
        <w:ind w:firstLine="24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w:t>
      </w:r>
      <w:r>
        <w:rPr>
          <w:rFonts w:hint="eastAsia" w:asciiTheme="minorEastAsia" w:hAnsiTheme="minorEastAsia" w:eastAsiaTheme="minorEastAsia" w:cstheme="minorEastAsia"/>
          <w:b w:val="0"/>
          <w:bCs/>
          <w:color w:val="auto"/>
          <w:sz w:val="24"/>
          <w:szCs w:val="24"/>
          <w:highlight w:val="none"/>
          <w:lang w:val="zh-TW" w:eastAsia="zh-TW"/>
        </w:rPr>
        <w:t xml:space="preserve">2中标人在年度无安全责任事故发生；杜绝重大安全、火灾事故、质量事故，确保不发生因管理原因不善导致的人员伤亡和财产损失事故，泄密类事故率为零，重大安全责任事故案发率为零；</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3.1.3</w:t>
      </w:r>
      <w:r>
        <w:rPr>
          <w:rFonts w:hint="eastAsia" w:asciiTheme="minorEastAsia" w:hAnsiTheme="minorEastAsia" w:eastAsiaTheme="minorEastAsia" w:cstheme="minorEastAsia"/>
          <w:b w:val="0"/>
          <w:bCs/>
          <w:color w:val="auto"/>
          <w:sz w:val="24"/>
          <w:szCs w:val="24"/>
          <w:highlight w:val="none"/>
          <w:lang w:val="zh-TW" w:eastAsia="zh-TW"/>
        </w:rPr>
        <w:t xml:space="preserve">业主满意率达到95%以上，有效投诉处理率100%；</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w:t>
      </w:r>
      <w:r>
        <w:rPr>
          <w:rFonts w:hint="eastAsia" w:asciiTheme="minorEastAsia" w:hAnsiTheme="minorEastAsia" w:eastAsiaTheme="minorEastAsia" w:cstheme="minorEastAsia"/>
          <w:b w:val="0"/>
          <w:bCs/>
          <w:color w:val="auto"/>
          <w:sz w:val="24"/>
          <w:szCs w:val="24"/>
          <w:highlight w:val="none"/>
          <w:lang w:val="zh-TW" w:eastAsia="zh-TW"/>
        </w:rPr>
        <w:t xml:space="preserve">4卫生、清洁实行动态保洁，环境保洁率100%；</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w:t>
      </w:r>
      <w:r>
        <w:rPr>
          <w:rFonts w:hint="eastAsia" w:asciiTheme="minorEastAsia" w:hAnsiTheme="minorEastAsia" w:eastAsiaTheme="minorEastAsia" w:cstheme="minorEastAsia"/>
          <w:b w:val="0"/>
          <w:bCs/>
          <w:color w:val="auto"/>
          <w:sz w:val="24"/>
          <w:szCs w:val="24"/>
          <w:highlight w:val="none"/>
          <w:lang w:val="zh-TW" w:eastAsia="zh-TW"/>
        </w:rPr>
        <w:t xml:space="preserve">5除因基建质量等特殊原因外，房屋及设备、配套设施完好率9</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val="zh-TW" w:eastAsia="zh-TW"/>
        </w:rPr>
        <w:t xml:space="preserve">%以上；</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3.1.6</w:t>
      </w:r>
      <w:r>
        <w:rPr>
          <w:rFonts w:hint="eastAsia" w:asciiTheme="minorEastAsia" w:hAnsiTheme="minorEastAsia" w:eastAsiaTheme="minorEastAsia" w:cstheme="minorEastAsia"/>
          <w:b w:val="0"/>
          <w:bCs/>
          <w:color w:val="auto"/>
          <w:sz w:val="24"/>
          <w:szCs w:val="24"/>
          <w:highlight w:val="none"/>
          <w:lang w:val="zh-TW" w:eastAsia="zh-TW"/>
        </w:rPr>
        <w:t xml:space="preserve">房屋中小项维修、急修及时率100%，返修率不超过1%；</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3.1.7</w:t>
      </w:r>
      <w:r>
        <w:rPr>
          <w:rFonts w:hint="eastAsia" w:asciiTheme="minorEastAsia" w:hAnsiTheme="minorEastAsia" w:eastAsiaTheme="minorEastAsia" w:cstheme="minorEastAsia"/>
          <w:b w:val="0"/>
          <w:bCs/>
          <w:color w:val="auto"/>
          <w:sz w:val="24"/>
          <w:szCs w:val="24"/>
          <w:highlight w:val="none"/>
          <w:lang w:val="zh-TW" w:eastAsia="zh-TW"/>
        </w:rPr>
        <w:t xml:space="preserve">雨水井、污水井完好率100%；</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3.1.8</w:t>
      </w:r>
      <w:r>
        <w:rPr>
          <w:rFonts w:hint="eastAsia" w:asciiTheme="minorEastAsia" w:hAnsiTheme="minorEastAsia" w:eastAsiaTheme="minorEastAsia" w:cstheme="minorEastAsia"/>
          <w:b w:val="0"/>
          <w:bCs/>
          <w:color w:val="auto"/>
          <w:sz w:val="24"/>
          <w:szCs w:val="24"/>
          <w:highlight w:val="none"/>
          <w:lang w:val="zh-TW" w:eastAsia="zh-TW"/>
        </w:rPr>
        <w:t xml:space="preserve">排水管、明暗沟疏通率100%；</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3.1.9</w:t>
      </w:r>
      <w:r>
        <w:rPr>
          <w:rFonts w:hint="eastAsia" w:asciiTheme="minorEastAsia" w:hAnsiTheme="minorEastAsia" w:eastAsiaTheme="minorEastAsia" w:cstheme="minorEastAsia"/>
          <w:b w:val="0"/>
          <w:bCs/>
          <w:color w:val="auto"/>
          <w:sz w:val="24"/>
          <w:szCs w:val="24"/>
          <w:highlight w:val="none"/>
          <w:lang w:val="zh-TW" w:eastAsia="zh-TW"/>
        </w:rPr>
        <w:t xml:space="preserve">照明设备完好率9</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val="zh-TW" w:eastAsia="zh-TW"/>
        </w:rPr>
        <w:t xml:space="preserve">%以上；</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3.1.10</w:t>
      </w:r>
      <w:r>
        <w:rPr>
          <w:rFonts w:hint="eastAsia" w:asciiTheme="minorEastAsia" w:hAnsiTheme="minorEastAsia" w:eastAsiaTheme="minorEastAsia" w:cstheme="minorEastAsia"/>
          <w:b w:val="0"/>
          <w:bCs/>
          <w:color w:val="auto"/>
          <w:sz w:val="24"/>
          <w:szCs w:val="24"/>
          <w:highlight w:val="none"/>
          <w:lang w:val="zh-TW" w:eastAsia="zh-TW"/>
        </w:rPr>
        <w:t xml:space="preserve">停车场设施完好率9</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val="zh-TW" w:eastAsia="zh-TW"/>
        </w:rPr>
        <w:t xml:space="preserve">%以上；</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w:t>
      </w:r>
      <w:r>
        <w:rPr>
          <w:rFonts w:hint="eastAsia" w:asciiTheme="minorEastAsia" w:hAnsiTheme="minorEastAsia" w:eastAsiaTheme="minorEastAsia" w:cstheme="minorEastAsia"/>
          <w:b w:val="0"/>
          <w:bCs/>
          <w:color w:val="auto"/>
          <w:sz w:val="24"/>
          <w:szCs w:val="24"/>
          <w:highlight w:val="none"/>
          <w:lang w:val="zh-TW" w:eastAsia="zh-TW"/>
        </w:rPr>
        <w:t xml:space="preserve">1</w:t>
      </w: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lang w:val="zh-TW" w:eastAsia="zh-TW"/>
        </w:rPr>
        <w:t xml:space="preserve">机电设备完好率9</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val="zh-TW" w:eastAsia="zh-TW"/>
        </w:rPr>
        <w:t xml:space="preserve">%以上</w:t>
      </w:r>
      <w:r>
        <w:rPr>
          <w:rFonts w:hint="eastAsia" w:asciiTheme="minorEastAsia" w:hAnsiTheme="minorEastAsia" w:eastAsiaTheme="minorEastAsia" w:cstheme="minorEastAsia"/>
          <w:color w:val="auto"/>
          <w:spacing w:val="1"/>
          <w:sz w:val="24"/>
          <w:szCs w:val="24"/>
          <w:highlight w:val="none"/>
          <w:lang w:eastAsia="zh-CN"/>
        </w:rPr>
        <w:t xml:space="preserve">，</w:t>
      </w:r>
      <w:r>
        <w:rPr>
          <w:rFonts w:hint="eastAsia" w:asciiTheme="minorEastAsia" w:hAnsiTheme="minorEastAsia" w:eastAsiaTheme="minorEastAsia" w:cstheme="minorEastAsia"/>
          <w:color w:val="auto"/>
          <w:spacing w:val="1"/>
          <w:sz w:val="24"/>
          <w:szCs w:val="24"/>
          <w:highlight w:val="none"/>
          <w:lang w:val="en-US" w:eastAsia="zh-CN"/>
        </w:rPr>
        <w:t xml:space="preserve">保证</w:t>
      </w:r>
      <w:r>
        <w:rPr>
          <w:rFonts w:hint="eastAsia" w:asciiTheme="minorEastAsia" w:hAnsiTheme="minorEastAsia" w:eastAsiaTheme="minorEastAsia" w:cstheme="minorEastAsia"/>
          <w:color w:val="auto"/>
          <w:spacing w:val="1"/>
          <w:sz w:val="24"/>
          <w:szCs w:val="24"/>
          <w:highlight w:val="none"/>
        </w:rPr>
        <w:t xml:space="preserve">正常运行</w:t>
      </w:r>
      <w:r>
        <w:rPr>
          <w:rFonts w:hint="eastAsia" w:asciiTheme="minorEastAsia" w:hAnsiTheme="minorEastAsia" w:eastAsiaTheme="minorEastAsia" w:cstheme="minorEastAsia"/>
          <w:b w:val="0"/>
          <w:bCs/>
          <w:color w:val="auto"/>
          <w:sz w:val="24"/>
          <w:szCs w:val="24"/>
          <w:highlight w:val="none"/>
          <w:lang w:val="zh-TW" w:eastAsia="zh-TW"/>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3.1.</w:t>
      </w:r>
      <w:r>
        <w:rPr>
          <w:rFonts w:hint="eastAsia" w:asciiTheme="minorEastAsia" w:hAnsiTheme="minorEastAsia" w:eastAsiaTheme="minorEastAsia" w:cstheme="minorEastAsia"/>
          <w:b w:val="0"/>
          <w:bCs/>
          <w:color w:val="auto"/>
          <w:sz w:val="24"/>
          <w:szCs w:val="24"/>
          <w:highlight w:val="none"/>
          <w:lang w:val="zh-TW" w:eastAsia="zh-TW"/>
        </w:rPr>
        <w:t xml:space="preserve">1</w:t>
      </w: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lang w:val="zh-TW" w:eastAsia="zh-TW"/>
        </w:rPr>
        <w:t xml:space="preserve">维修质量合格率100%；</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TW"/>
        </w:rPr>
      </w:pPr>
      <w:r>
        <w:rPr>
          <w:rFonts w:hint="eastAsia" w:asciiTheme="minorEastAsia" w:hAnsiTheme="minorEastAsia" w:eastAsiaTheme="minorEastAsia" w:cstheme="minorEastAsia"/>
          <w:b w:val="0"/>
          <w:bCs/>
          <w:color w:val="auto"/>
          <w:sz w:val="24"/>
          <w:szCs w:val="24"/>
          <w:highlight w:val="none"/>
          <w:lang w:val="en-US" w:eastAsia="zh-CN"/>
        </w:rPr>
        <w:t xml:space="preserve">3.1.13</w:t>
      </w:r>
      <w:r>
        <w:rPr>
          <w:rFonts w:hint="eastAsia" w:asciiTheme="minorEastAsia" w:hAnsiTheme="minorEastAsia" w:eastAsiaTheme="minorEastAsia" w:cstheme="minorEastAsia"/>
          <w:b w:val="0"/>
          <w:bCs/>
          <w:color w:val="auto"/>
          <w:sz w:val="24"/>
          <w:szCs w:val="24"/>
          <w:highlight w:val="none"/>
          <w:lang w:val="zh-TW" w:eastAsia="zh-TW"/>
        </w:rPr>
        <w:t xml:space="preserve">运用智慧物业系统对</w:t>
      </w:r>
      <w:r>
        <w:rPr>
          <w:rFonts w:hint="eastAsia" w:asciiTheme="minorEastAsia" w:hAnsiTheme="minorEastAsia" w:eastAsiaTheme="minorEastAsia" w:cstheme="minorEastAsia"/>
          <w:b w:val="0"/>
          <w:bCs/>
          <w:color w:val="auto"/>
          <w:sz w:val="24"/>
          <w:szCs w:val="24"/>
          <w:highlight w:val="none"/>
          <w:lang w:val="zh-TW" w:eastAsia="zh-CN"/>
        </w:rPr>
        <w:t xml:space="preserve">项目</w:t>
      </w:r>
      <w:r>
        <w:rPr>
          <w:rFonts w:hint="eastAsia" w:asciiTheme="minorEastAsia" w:hAnsiTheme="minorEastAsia" w:eastAsiaTheme="minorEastAsia" w:cstheme="minorEastAsia"/>
          <w:b w:val="0"/>
          <w:bCs/>
          <w:color w:val="auto"/>
          <w:sz w:val="24"/>
          <w:szCs w:val="24"/>
          <w:highlight w:val="none"/>
          <w:lang w:val="zh-TW" w:eastAsia="zh-TW"/>
        </w:rPr>
        <w:t xml:space="preserve">进行管理；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lang w:val="zh-TW"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3.1.14</w:t>
      </w:r>
      <w:r>
        <w:rPr>
          <w:rFonts w:hint="eastAsia" w:asciiTheme="minorEastAsia" w:hAnsiTheme="minorEastAsia" w:eastAsiaTheme="minorEastAsia" w:cstheme="minorEastAsia"/>
          <w:b w:val="0"/>
          <w:bCs/>
          <w:color w:val="auto"/>
          <w:sz w:val="24"/>
          <w:szCs w:val="24"/>
          <w:highlight w:val="none"/>
          <w:lang w:val="zh-TW" w:eastAsia="zh-TW"/>
        </w:rPr>
        <w:t xml:space="preserve">落实招标人的各项工作任务，完成达标率9</w:t>
      </w:r>
      <w:r>
        <w:rPr>
          <w:rFonts w:hint="eastAsia" w:asciiTheme="minorEastAsia" w:hAnsiTheme="minorEastAsia" w:eastAsiaTheme="minorEastAsia" w:cstheme="minorEastAsia"/>
          <w:b w:val="0"/>
          <w:bCs/>
          <w:color w:val="auto"/>
          <w:sz w:val="24"/>
          <w:szCs w:val="24"/>
          <w:highlight w:val="none"/>
          <w:lang w:val="en-US" w:eastAsia="zh-CN"/>
        </w:rPr>
        <w:t xml:space="preserve">8</w:t>
      </w:r>
      <w:r>
        <w:rPr>
          <w:rFonts w:hint="eastAsia" w:asciiTheme="minorEastAsia" w:hAnsiTheme="minorEastAsia" w:eastAsiaTheme="minorEastAsia" w:cstheme="minorEastAsia"/>
          <w:b w:val="0"/>
          <w:bCs/>
          <w:color w:val="auto"/>
          <w:sz w:val="24"/>
          <w:szCs w:val="24"/>
          <w:highlight w:val="none"/>
          <w:lang w:val="zh-TW" w:eastAsia="zh-TW"/>
        </w:rPr>
        <w:t xml:space="preserve">%以上</w:t>
      </w:r>
      <w:r>
        <w:rPr>
          <w:rFonts w:hint="eastAsia" w:asciiTheme="minorEastAsia" w:hAnsiTheme="minorEastAsia" w:eastAsiaTheme="minorEastAsia" w:cstheme="minorEastAsia"/>
          <w:b w:val="0"/>
          <w:bCs/>
          <w:color w:val="auto"/>
          <w:sz w:val="24"/>
          <w:szCs w:val="24"/>
          <w:highlight w:val="none"/>
          <w:lang w:val="zh-TW" w:eastAsia="zh-CN"/>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3.1.15</w:t>
      </w:r>
      <w:r>
        <w:rPr>
          <w:rFonts w:hint="eastAsia" w:asciiTheme="minorEastAsia" w:hAnsiTheme="minorEastAsia" w:eastAsiaTheme="minorEastAsia" w:cstheme="minorEastAsia"/>
          <w:color w:val="auto"/>
          <w:spacing w:val="1"/>
          <w:sz w:val="24"/>
          <w:szCs w:val="24"/>
          <w:highlight w:val="none"/>
        </w:rPr>
        <w:t xml:space="preserve">管理服务人员必须持有相关的上岗证、资格证、专业培训合格</w:t>
      </w:r>
      <w:r>
        <w:rPr>
          <w:rFonts w:hint="eastAsia" w:asciiTheme="minorEastAsia" w:hAnsiTheme="minorEastAsia" w:eastAsiaTheme="minorEastAsia" w:cstheme="minorEastAsia"/>
          <w:color w:val="auto"/>
          <w:sz w:val="24"/>
          <w:szCs w:val="24"/>
          <w:highlight w:val="none"/>
        </w:rPr>
        <w:t xml:space="preserve">率100%</w:t>
      </w:r>
      <w:r>
        <w:rPr>
          <w:rFonts w:hint="eastAsia" w:asciiTheme="minorEastAsia" w:hAnsiTheme="minorEastAsia" w:eastAsiaTheme="minorEastAsia" w:cstheme="minorEastAsia"/>
          <w:color w:val="auto"/>
          <w:sz w:val="24"/>
          <w:szCs w:val="24"/>
          <w:highlight w:val="none"/>
          <w:lang w:eastAsia="zh-CN"/>
        </w:rPr>
        <w:t xml:space="preserve">；</w:t>
      </w:r>
      <w:r/>
    </w:p>
    <w:p>
      <w:pPr>
        <w:ind w:firstLine="472"/>
        <w:jc w:val="left"/>
        <w:keepLines w:val="0"/>
        <w:keepNext w:val="0"/>
        <w:pageBreakBefore w:val="0"/>
        <w:spacing w:line="360" w:lineRule="auto"/>
        <w:widowControl w:val="off"/>
        <w:rPr>
          <w:rFonts w:hint="eastAsia" w:asciiTheme="minorEastAsia" w:hAnsiTheme="minorEastAsia" w:eastAsiaTheme="minorEastAsia" w:cstheme="minorEastAsia"/>
          <w:color w:val="auto"/>
          <w:spacing w:val="-1"/>
          <w:sz w:val="24"/>
          <w:szCs w:val="24"/>
          <w:highlight w:val="none"/>
          <w:lang w:val="en-US" w:eastAsia="zh-CN" w:bidi="ar-SA"/>
        </w:rPr>
      </w:pPr>
      <w:r>
        <w:rPr>
          <w:rFonts w:hint="eastAsia" w:asciiTheme="minorEastAsia" w:hAnsiTheme="minorEastAsia" w:eastAsiaTheme="minorEastAsia" w:cstheme="minorEastAsia"/>
          <w:color w:val="auto"/>
          <w:spacing w:val="-2"/>
          <w:sz w:val="24"/>
          <w:szCs w:val="24"/>
          <w:highlight w:val="none"/>
          <w:lang w:val="en-US" w:eastAsia="zh-CN" w:bidi="ar-SA"/>
        </w:rPr>
        <w:t xml:space="preserve">3.1.16</w:t>
      </w:r>
      <w:r>
        <w:rPr>
          <w:rFonts w:hint="eastAsia" w:asciiTheme="minorEastAsia" w:hAnsiTheme="minorEastAsia" w:eastAsiaTheme="minorEastAsia" w:cstheme="minorEastAsia"/>
          <w:color w:val="auto"/>
          <w:spacing w:val="-3"/>
          <w:sz w:val="24"/>
          <w:szCs w:val="24"/>
          <w:highlight w:val="none"/>
          <w:lang w:val="en-US" w:eastAsia="zh-CN" w:bidi="ar-SA"/>
        </w:rPr>
        <w:t xml:space="preserve">负责采购人要求的给排水系统、强弱电系统、空调系统范围内的所有设施、设备的各项台账资料，保持完整性，</w:t>
      </w:r>
      <w:r>
        <w:rPr>
          <w:rFonts w:hint="eastAsia" w:asciiTheme="minorEastAsia" w:hAnsiTheme="minorEastAsia" w:eastAsiaTheme="minorEastAsia" w:cstheme="minorEastAsia"/>
          <w:color w:val="auto"/>
          <w:spacing w:val="-1"/>
          <w:sz w:val="24"/>
          <w:szCs w:val="24"/>
          <w:highlight w:val="none"/>
          <w:lang w:val="en-US" w:eastAsia="zh-CN" w:bidi="ar-SA"/>
        </w:rPr>
        <w:t xml:space="preserve">并实时更新，完成达标率100%；</w:t>
      </w:r>
      <w:r/>
    </w:p>
    <w:p>
      <w:pPr>
        <w:ind w:firstLine="476"/>
        <w:jc w:val="left"/>
        <w:keepLines w:val="0"/>
        <w:keepNext w:val="0"/>
        <w:pageBreakBefore w:val="0"/>
        <w:spacing w:line="360" w:lineRule="auto"/>
        <w:widowControl w:val="off"/>
        <w:rPr>
          <w:rFonts w:hint="eastAsia" w:asciiTheme="minorEastAsia" w:hAnsiTheme="minorEastAsia" w:eastAsiaTheme="minorEastAsia" w:cstheme="minorEastAsia"/>
          <w:color w:val="auto"/>
          <w:spacing w:val="-8"/>
          <w:sz w:val="24"/>
          <w:szCs w:val="24"/>
          <w:highlight w:val="none"/>
          <w:lang w:val="en-US" w:eastAsia="zh-CN" w:bidi="ar-SA"/>
        </w:rPr>
      </w:pPr>
      <w:r>
        <w:rPr>
          <w:rFonts w:hint="eastAsia" w:asciiTheme="minorEastAsia" w:hAnsiTheme="minorEastAsia" w:eastAsiaTheme="minorEastAsia" w:cstheme="minorEastAsia"/>
          <w:color w:val="auto"/>
          <w:spacing w:val="-1"/>
          <w:sz w:val="24"/>
          <w:szCs w:val="24"/>
          <w:highlight w:val="none"/>
          <w:lang w:val="en-US" w:eastAsia="zh-CN" w:bidi="ar-SA"/>
        </w:rPr>
        <w:t xml:space="preserve">3.1.17因合同期较长，如采购人有新的需求，中标供应商</w:t>
      </w:r>
      <w:r>
        <w:rPr>
          <w:rFonts w:hint="eastAsia" w:asciiTheme="minorEastAsia" w:hAnsiTheme="minorEastAsia" w:eastAsiaTheme="minorEastAsia" w:cstheme="minorEastAsia"/>
          <w:color w:val="auto"/>
          <w:spacing w:val="-2"/>
          <w:sz w:val="24"/>
          <w:szCs w:val="24"/>
          <w:highlight w:val="none"/>
          <w:lang w:val="en-US" w:eastAsia="zh-CN" w:bidi="ar-SA"/>
        </w:rPr>
        <w:t xml:space="preserve">须按新要求服务。人员可根据</w:t>
      </w:r>
      <w:r>
        <w:rPr>
          <w:rFonts w:hint="eastAsia" w:asciiTheme="minorEastAsia" w:hAnsiTheme="minorEastAsia" w:eastAsiaTheme="minorEastAsia" w:cstheme="minorEastAsia"/>
          <w:color w:val="auto"/>
          <w:spacing w:val="-8"/>
          <w:sz w:val="24"/>
          <w:szCs w:val="24"/>
          <w:highlight w:val="none"/>
          <w:lang w:val="en-US" w:eastAsia="zh-CN" w:bidi="ar-SA"/>
        </w:rPr>
        <w:t xml:space="preserve">情况增加，增加的费用由采购人与中标供应商另行协商。</w:t>
      </w:r>
      <w:r/>
    </w:p>
    <w:p>
      <w:pPr>
        <w:ind w:firstLine="448"/>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bidi="ar-SA"/>
        </w:rPr>
        <w:t xml:space="preserve">3.1.18</w:t>
      </w:r>
      <w:r>
        <w:rPr>
          <w:rFonts w:hint="eastAsia" w:asciiTheme="minorEastAsia" w:hAnsiTheme="minorEastAsia" w:eastAsiaTheme="minorEastAsia" w:cstheme="minorEastAsia"/>
          <w:color w:val="auto"/>
          <w:spacing w:val="-1"/>
          <w:sz w:val="24"/>
          <w:szCs w:val="24"/>
          <w:highlight w:val="none"/>
          <w:lang w:val="en-US" w:eastAsia="zh-CN" w:bidi="ar-SA"/>
        </w:rPr>
        <w:t xml:space="preserve">如中标供应商工作人员表现不好或造成不良影响，采购人有权向中标供应商提出更换，中标供应商应在7日内更换，更换后人员的相关情况不得低于投标时提供的人员水平，并向招标人报告。</w:t>
      </w:r>
      <w:r/>
    </w:p>
    <w:p>
      <w:pPr>
        <w:ind w:firstLine="241"/>
        <w:jc w:val="left"/>
        <w:keepLines w:val="0"/>
        <w:keepNext w:val="0"/>
        <w:pageBreakBefore w:val="0"/>
        <w:spacing w:line="360" w:lineRule="auto"/>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3.2基本服务</w:t>
      </w:r>
      <w:r/>
    </w:p>
    <w:tbl>
      <w:tblPr>
        <w:tblStyle w:val="786"/>
        <w:tblW w:w="9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1688"/>
        <w:gridCol w:w="6762"/>
      </w:tblGrid>
      <w:tr>
        <w:trPr>
          <w:jc w:val="center"/>
          <w:trHeight w:val="171"/>
        </w:trPr>
        <w:tc>
          <w:tcPr>
            <w:tcW w:w="1021"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序号</w:t>
            </w:r>
            <w:r/>
          </w:p>
        </w:tc>
        <w:tc>
          <w:tcPr>
            <w:tcW w:w="1688"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服务内容</w:t>
            </w:r>
            <w:r/>
          </w:p>
        </w:tc>
        <w:tc>
          <w:tcPr>
            <w:tcW w:w="6762" w:type="dxa"/>
            <w:vAlign w:val="top"/>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服务标准</w:t>
            </w:r>
            <w:r/>
          </w:p>
        </w:tc>
      </w:tr>
      <w:tr>
        <w:trPr>
          <w:jc w:val="center"/>
          <w:trHeight w:val="355"/>
        </w:trPr>
        <w:tc>
          <w:tcPr>
            <w:tcW w:w="1021"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1</w:t>
            </w:r>
            <w:r/>
          </w:p>
        </w:tc>
        <w:tc>
          <w:tcPr>
            <w:tcW w:w="1688"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color w:val="auto"/>
                <w:sz w:val="21"/>
                <w:szCs w:val="21"/>
                <w:highlight w:val="none"/>
                <w:lang w:val="zh-TW" w:eastAsia="zh-TW"/>
              </w:rPr>
              <w:t xml:space="preserve">物业管理服务</w:t>
            </w:r>
            <w:r/>
          </w:p>
        </w:tc>
        <w:tc>
          <w:tcPr>
            <w:tcW w:w="6762" w:type="dxa"/>
            <w:vAlign w:val="top"/>
            <w:textDirection w:val="lrTb"/>
            <w:noWrap w:val="false"/>
          </w:tcPr>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有完善的物业管理方案，设施设备质量管理等健全的制度；确保各类设施设备正常运行，安全无事故。每月制定各设备维保计划并实施，设备的每日巡检，发现问题及时上报，同时第一时间组织开展实施问题的处理，其中，普通问题30分钟内解决，较大问题1个小时内解决完成，重大问题，12小时内解决完成。实行节假日现场维修人员（非高配值班人员）值班制度，以应对突发事件按相关的应急预案处置。提供给</w:t>
            </w:r>
            <w:r>
              <w:rPr>
                <w:rFonts w:hint="eastAsia" w:ascii="宋体" w:hAnsi="宋体" w:cs="宋体"/>
                <w:b w:val="0"/>
                <w:bCs/>
                <w:color w:val="auto"/>
                <w:sz w:val="21"/>
                <w:szCs w:val="21"/>
                <w:highlight w:val="none"/>
                <w:lang w:val="en-US" w:eastAsia="zh-CN"/>
              </w:rPr>
              <w:t xml:space="preserve">招标</w:t>
            </w:r>
            <w:r>
              <w:rPr>
                <w:rFonts w:hint="eastAsia" w:ascii="宋体" w:hAnsi="宋体" w:eastAsia="宋体" w:cs="宋体"/>
                <w:b w:val="0"/>
                <w:bCs/>
                <w:color w:val="auto"/>
                <w:sz w:val="21"/>
                <w:szCs w:val="21"/>
                <w:highlight w:val="none"/>
                <w:lang w:val="zh-TW" w:eastAsia="zh-TW"/>
              </w:rPr>
              <w:t xml:space="preserve">人</w:t>
            </w:r>
            <w:r>
              <w:rPr>
                <w:rFonts w:hint="eastAsia" w:ascii="宋体" w:hAnsi="宋体" w:eastAsia="宋体" w:cs="宋体"/>
                <w:b w:val="0"/>
                <w:bCs/>
                <w:color w:val="auto"/>
                <w:sz w:val="21"/>
                <w:szCs w:val="21"/>
                <w:highlight w:val="none"/>
                <w:lang w:val="en-US" w:eastAsia="zh-CN"/>
              </w:rPr>
              <w:t xml:space="preserve">后勤保障科</w:t>
            </w:r>
            <w:r>
              <w:rPr>
                <w:rFonts w:hint="eastAsia" w:ascii="宋体" w:hAnsi="宋体" w:eastAsia="宋体" w:cs="宋体"/>
                <w:b w:val="0"/>
                <w:bCs/>
                <w:color w:val="auto"/>
                <w:sz w:val="21"/>
                <w:szCs w:val="21"/>
                <w:highlight w:val="none"/>
                <w:lang w:val="zh-TW" w:eastAsia="zh-TW"/>
              </w:rPr>
              <w:t xml:space="preserve">真实周排班表、月考勤表并按表执行。</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2.环境卫生管理：确保</w:t>
            </w:r>
            <w:r>
              <w:rPr>
                <w:rFonts w:hint="eastAsia" w:ascii="宋体" w:hAnsi="宋体" w:eastAsia="宋体" w:cs="宋体"/>
                <w:b w:val="0"/>
                <w:bCs/>
                <w:color w:val="auto"/>
                <w:sz w:val="21"/>
                <w:szCs w:val="21"/>
                <w:highlight w:val="none"/>
                <w:lang w:val="en-US" w:eastAsia="zh-CN"/>
              </w:rPr>
              <w:t xml:space="preserve">项目</w:t>
            </w:r>
            <w:r>
              <w:rPr>
                <w:rFonts w:hint="eastAsia" w:ascii="宋体" w:hAnsi="宋体" w:eastAsia="宋体" w:cs="宋体"/>
                <w:b w:val="0"/>
                <w:bCs/>
                <w:color w:val="auto"/>
                <w:sz w:val="21"/>
                <w:szCs w:val="21"/>
                <w:highlight w:val="none"/>
                <w:lang w:val="zh-TW" w:eastAsia="zh-TW"/>
              </w:rPr>
              <w:t xml:space="preserve">环境优美，整洁卫生；保持室内外各公共物管理区域的清洁卫生、无垃圾、无杂物。对招标人办公区域提供保洁清洁服务；保洁服务范围必须涵盖全部物业范围。提供给</w:t>
            </w:r>
            <w:r>
              <w:rPr>
                <w:rFonts w:hint="eastAsia" w:ascii="宋体" w:hAnsi="宋体" w:cs="宋体"/>
                <w:b w:val="0"/>
                <w:bCs/>
                <w:color w:val="auto"/>
                <w:sz w:val="21"/>
                <w:szCs w:val="21"/>
                <w:highlight w:val="none"/>
                <w:lang w:val="en-US" w:eastAsia="zh-CN"/>
              </w:rPr>
              <w:t xml:space="preserve">招标</w:t>
            </w:r>
            <w:r>
              <w:rPr>
                <w:rFonts w:hint="eastAsia" w:ascii="宋体" w:hAnsi="宋体" w:eastAsia="宋体" w:cs="宋体"/>
                <w:b w:val="0"/>
                <w:bCs/>
                <w:color w:val="auto"/>
                <w:sz w:val="21"/>
                <w:szCs w:val="21"/>
                <w:highlight w:val="none"/>
                <w:lang w:val="zh-TW" w:eastAsia="zh-TW"/>
              </w:rPr>
              <w:t xml:space="preserve">人</w:t>
            </w:r>
            <w:r>
              <w:rPr>
                <w:rFonts w:hint="eastAsia" w:ascii="宋体" w:hAnsi="宋体" w:eastAsia="宋体" w:cs="宋体"/>
                <w:b w:val="0"/>
                <w:bCs/>
                <w:color w:val="auto"/>
                <w:sz w:val="21"/>
                <w:szCs w:val="21"/>
                <w:highlight w:val="none"/>
                <w:lang w:val="en-US" w:eastAsia="zh-CN"/>
              </w:rPr>
              <w:t xml:space="preserve">后勤保障科</w:t>
            </w:r>
            <w:r>
              <w:rPr>
                <w:rFonts w:hint="eastAsia" w:ascii="宋体" w:hAnsi="宋体" w:eastAsia="宋体" w:cs="宋体"/>
                <w:b w:val="0"/>
                <w:bCs/>
                <w:color w:val="auto"/>
                <w:sz w:val="21"/>
                <w:szCs w:val="21"/>
                <w:highlight w:val="none"/>
                <w:lang w:val="zh-TW" w:eastAsia="zh-TW"/>
              </w:rPr>
              <w:t xml:space="preserve">真实周排班表、月考勤表并按表执行。</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3.安全秩序管理：建立严格管理制度，出门车辆凭有效证件进出地下停车场；遇突发事件按紧急预案处置；值班岗位有值班记录随时查阅；监控资料随时查看；配合业主方进行安全生产管理，定期进行安全检查、设备房检查等。提供给</w:t>
            </w:r>
            <w:r>
              <w:rPr>
                <w:rFonts w:hint="eastAsia" w:ascii="宋体" w:hAnsi="宋体" w:cs="宋体"/>
                <w:b w:val="0"/>
                <w:bCs/>
                <w:color w:val="auto"/>
                <w:sz w:val="21"/>
                <w:szCs w:val="21"/>
                <w:highlight w:val="none"/>
                <w:lang w:val="en-US" w:eastAsia="zh-CN"/>
              </w:rPr>
              <w:t xml:space="preserve">招标</w:t>
            </w:r>
            <w:r>
              <w:rPr>
                <w:rFonts w:hint="eastAsia" w:ascii="宋体" w:hAnsi="宋体" w:eastAsia="宋体" w:cs="宋体"/>
                <w:b w:val="0"/>
                <w:bCs/>
                <w:color w:val="auto"/>
                <w:sz w:val="21"/>
                <w:szCs w:val="21"/>
                <w:highlight w:val="none"/>
                <w:lang w:val="zh-TW" w:eastAsia="zh-TW"/>
              </w:rPr>
              <w:t xml:space="preserve">人</w:t>
            </w:r>
            <w:r>
              <w:rPr>
                <w:rFonts w:hint="eastAsia" w:ascii="宋体" w:hAnsi="宋体" w:eastAsia="宋体" w:cs="宋体"/>
                <w:b w:val="0"/>
                <w:bCs/>
                <w:color w:val="auto"/>
                <w:sz w:val="21"/>
                <w:szCs w:val="21"/>
                <w:highlight w:val="none"/>
                <w:lang w:val="en-US" w:eastAsia="zh-CN"/>
              </w:rPr>
              <w:t xml:space="preserve">后勤保障科</w:t>
            </w:r>
            <w:r>
              <w:rPr>
                <w:rFonts w:hint="eastAsia" w:ascii="宋体" w:hAnsi="宋体" w:eastAsia="宋体" w:cs="宋体"/>
                <w:b w:val="0"/>
                <w:bCs/>
                <w:color w:val="auto"/>
                <w:sz w:val="21"/>
                <w:szCs w:val="21"/>
                <w:highlight w:val="none"/>
                <w:lang w:val="zh-TW" w:eastAsia="zh-TW"/>
              </w:rPr>
              <w:t xml:space="preserve">真实周排班表、月考勤表并按表执行。</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4.协助</w:t>
            </w:r>
            <w:r>
              <w:rPr>
                <w:rFonts w:hint="eastAsia" w:ascii="宋体" w:hAnsi="宋体" w:cs="宋体"/>
                <w:b w:val="0"/>
                <w:bCs/>
                <w:color w:val="auto"/>
                <w:sz w:val="21"/>
                <w:szCs w:val="21"/>
                <w:highlight w:val="none"/>
                <w:lang w:val="en-US" w:eastAsia="zh-CN"/>
              </w:rPr>
              <w:t xml:space="preserve">医院</w:t>
            </w:r>
            <w:r>
              <w:rPr>
                <w:rFonts w:hint="eastAsia" w:ascii="宋体" w:hAnsi="宋体" w:eastAsia="宋体" w:cs="宋体"/>
                <w:b w:val="0"/>
                <w:bCs/>
                <w:color w:val="auto"/>
                <w:sz w:val="21"/>
                <w:szCs w:val="21"/>
                <w:highlight w:val="none"/>
                <w:lang w:val="zh-TW" w:eastAsia="zh-TW"/>
              </w:rPr>
              <w:t xml:space="preserve">对维修维保方进行管理、督查，参智慧物业管理平台照相关管理要求，结合现场实际情况，建立考核体系制度及时有效汇报给采购人。</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5.设置物业管理处，配置办公家具、电话、复印机、电脑、打印机、网络等办公设施及办公用品。提供给</w:t>
            </w:r>
            <w:r>
              <w:rPr>
                <w:rFonts w:hint="eastAsia" w:ascii="宋体" w:hAnsi="宋体" w:cs="宋体"/>
                <w:b w:val="0"/>
                <w:bCs/>
                <w:color w:val="auto"/>
                <w:sz w:val="21"/>
                <w:szCs w:val="21"/>
                <w:highlight w:val="none"/>
                <w:lang w:val="en-US" w:eastAsia="zh-CN"/>
              </w:rPr>
              <w:t xml:space="preserve">招标</w:t>
            </w:r>
            <w:r>
              <w:rPr>
                <w:rFonts w:hint="eastAsia" w:ascii="宋体" w:hAnsi="宋体" w:eastAsia="宋体" w:cs="宋体"/>
                <w:b w:val="0"/>
                <w:bCs/>
                <w:color w:val="auto"/>
                <w:sz w:val="21"/>
                <w:szCs w:val="21"/>
                <w:highlight w:val="none"/>
                <w:lang w:val="zh-TW" w:eastAsia="zh-TW"/>
              </w:rPr>
              <w:t xml:space="preserve">人</w:t>
            </w:r>
            <w:r>
              <w:rPr>
                <w:rFonts w:hint="eastAsia" w:ascii="宋体" w:hAnsi="宋体" w:eastAsia="宋体" w:cs="宋体"/>
                <w:b w:val="0"/>
                <w:bCs/>
                <w:color w:val="auto"/>
                <w:sz w:val="21"/>
                <w:szCs w:val="21"/>
                <w:highlight w:val="none"/>
                <w:lang w:val="en-US" w:eastAsia="zh-CN"/>
              </w:rPr>
              <w:t xml:space="preserve">后勤保障科</w:t>
            </w:r>
            <w:r>
              <w:rPr>
                <w:rFonts w:hint="eastAsia" w:ascii="宋体" w:hAnsi="宋体" w:eastAsia="宋体" w:cs="宋体"/>
                <w:b w:val="0"/>
                <w:bCs/>
                <w:color w:val="auto"/>
                <w:sz w:val="21"/>
                <w:szCs w:val="21"/>
                <w:highlight w:val="none"/>
                <w:lang w:val="zh-TW" w:eastAsia="zh-TW"/>
              </w:rPr>
              <w:t xml:space="preserve">物业人员真实每周排班表、月考勤表并按表执行。</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6.物业管理服务响应时间：中标人必须24小时受理业主或使用人或招标人报修。接到业主或使用人或招标人报修电话，中标人必须5分钟响应</w:t>
            </w:r>
            <w:r>
              <w:rPr>
                <w:rFonts w:hint="eastAsia" w:ascii="宋体" w:hAnsi="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在30分钟内赶到现场检查，并及时解决问题，较大问题1个小时内解决完成，重大问题，12小时内解决完成。如需更换相应零部件需采购时间最迟不超过48小时，超过48小时向业主或使用人或招标人说明情况。</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制定</w:t>
            </w:r>
            <w:r>
              <w:rPr>
                <w:rFonts w:hint="eastAsia" w:ascii="宋体" w:hAnsi="宋体" w:eastAsia="宋体" w:cs="宋体"/>
                <w:b w:val="0"/>
                <w:bCs/>
                <w:color w:val="auto"/>
                <w:sz w:val="21"/>
                <w:szCs w:val="21"/>
                <w:highlight w:val="none"/>
                <w:lang w:val="en-US" w:eastAsia="zh-CN"/>
              </w:rPr>
              <w:t xml:space="preserve">医院</w:t>
            </w:r>
            <w:r>
              <w:rPr>
                <w:rFonts w:hint="eastAsia" w:ascii="宋体" w:hAnsi="宋体" w:eastAsia="宋体" w:cs="宋体"/>
                <w:b w:val="0"/>
                <w:bCs/>
                <w:color w:val="auto"/>
                <w:sz w:val="21"/>
                <w:szCs w:val="21"/>
                <w:highlight w:val="none"/>
                <w:lang w:val="zh-TW" w:eastAsia="zh-TW"/>
              </w:rPr>
              <w:t xml:space="preserve">服务年度和季度工作计划并组织实施，每月向招标人报告一次计划实施情况。制定房屋装修申请、审批、巡视、验收等装修管理制度，建立业主或使用人房屋装修档案，对不符合规定的行为、现象及时劝阻、制止或报告。可采取走访、恳谈会、问卷调查（每季度一次）、通讯等多种形式与业主或使用人进行沟通，每年的沟通面不低于业主或使用人的80%。</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运用计算机进行管理（含业主档案、收费管理、设备管理等）。每季度进行一次物业服务满意率调查，促进管理服务工作的改进和提高。应用计算机系统对业主、物业使用人及房产的档案、物业服务进行管理，全体员工统一着装，持证上岗。</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7.档案、资料管理：与物业服务业务相关的所有资料及物业管理范围内的所有设施设备档案的建册立账工作；设施设备台账根据事实情况每月更新。电子档图纸、竣工图纸、工作联系函件类、文件及合同、安全生产管理工作、疫情防控工作的专项台帐管理。</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8.熟悉</w:t>
            </w:r>
            <w:r>
              <w:rPr>
                <w:rFonts w:hint="eastAsia" w:ascii="宋体" w:hAnsi="宋体" w:eastAsia="宋体" w:cs="宋体"/>
                <w:b w:val="0"/>
                <w:bCs/>
                <w:color w:val="auto"/>
                <w:sz w:val="21"/>
                <w:szCs w:val="21"/>
                <w:highlight w:val="none"/>
                <w:lang w:val="zh-TW" w:eastAsia="zh-CN"/>
              </w:rPr>
              <w:t xml:space="preserve">项目</w:t>
            </w:r>
            <w:r>
              <w:rPr>
                <w:rFonts w:hint="eastAsia" w:ascii="宋体" w:hAnsi="宋体" w:eastAsia="宋体" w:cs="宋体"/>
                <w:b w:val="0"/>
                <w:bCs/>
                <w:color w:val="auto"/>
                <w:sz w:val="21"/>
                <w:szCs w:val="21"/>
                <w:highlight w:val="none"/>
                <w:lang w:val="zh-TW" w:eastAsia="zh-TW"/>
              </w:rPr>
              <w:t xml:space="preserve">内的各项设施规划，全方面配合招标人做好接待任务。</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9.</w:t>
            </w:r>
            <w:r>
              <w:rPr>
                <w:rFonts w:hint="eastAsia" w:ascii="宋体" w:hAnsi="宋体" w:eastAsia="宋体" w:cs="宋体"/>
                <w:b w:val="0"/>
                <w:bCs/>
                <w:color w:val="auto"/>
                <w:sz w:val="21"/>
                <w:szCs w:val="21"/>
                <w:highlight w:val="none"/>
                <w:lang w:val="zh-TW" w:eastAsia="zh-TW" w:bidi="ar-SA"/>
              </w:rPr>
              <w:t xml:space="preserve">节假日按</w:t>
            </w:r>
            <w:r>
              <w:rPr>
                <w:rFonts w:hint="eastAsia" w:ascii="宋体" w:hAnsi="宋体" w:eastAsia="宋体" w:cs="宋体"/>
                <w:b w:val="0"/>
                <w:bCs/>
                <w:color w:val="auto"/>
                <w:sz w:val="21"/>
                <w:szCs w:val="21"/>
                <w:highlight w:val="none"/>
                <w:lang w:val="en-US" w:eastAsia="zh-CN" w:bidi="ar-SA"/>
              </w:rPr>
              <w:t xml:space="preserve">招标</w:t>
            </w:r>
            <w:r>
              <w:rPr>
                <w:rFonts w:hint="eastAsia" w:ascii="宋体" w:hAnsi="宋体" w:eastAsia="宋体" w:cs="宋体"/>
                <w:b w:val="0"/>
                <w:bCs/>
                <w:color w:val="auto"/>
                <w:sz w:val="21"/>
                <w:szCs w:val="21"/>
                <w:highlight w:val="none"/>
                <w:lang w:val="zh-TW" w:eastAsia="zh-TW" w:bidi="ar-SA"/>
              </w:rPr>
              <w:t xml:space="preserve">人要求协助</w:t>
            </w:r>
            <w:r>
              <w:rPr>
                <w:rFonts w:hint="eastAsia" w:ascii="宋体" w:hAnsi="宋体" w:cs="宋体"/>
                <w:b w:val="0"/>
                <w:bCs/>
                <w:color w:val="auto"/>
                <w:sz w:val="21"/>
                <w:szCs w:val="21"/>
                <w:highlight w:val="none"/>
                <w:lang w:val="en-US" w:eastAsia="zh-CN" w:bidi="ar-SA"/>
              </w:rPr>
              <w:t xml:space="preserve">梅村社区</w:t>
            </w:r>
            <w:r>
              <w:rPr>
                <w:rFonts w:hint="eastAsia" w:ascii="宋体" w:hAnsi="宋体" w:eastAsia="宋体" w:cs="宋体"/>
                <w:b w:val="0"/>
                <w:bCs/>
                <w:color w:val="auto"/>
                <w:sz w:val="21"/>
                <w:szCs w:val="21"/>
                <w:highlight w:val="none"/>
                <w:lang w:val="zh-TW" w:eastAsia="zh-TW" w:bidi="ar-SA"/>
              </w:rPr>
              <w:t xml:space="preserve">卫生服务中心</w:t>
            </w:r>
            <w:r>
              <w:rPr>
                <w:rFonts w:hint="eastAsia" w:ascii="宋体" w:hAnsi="宋体" w:cs="宋体"/>
                <w:b w:val="0"/>
                <w:bCs/>
                <w:color w:val="auto"/>
                <w:sz w:val="21"/>
                <w:szCs w:val="21"/>
                <w:highlight w:val="none"/>
                <w:lang w:val="en-US" w:eastAsia="zh-CN" w:bidi="ar-SA"/>
              </w:rPr>
              <w:t xml:space="preserve">和梅村颐养中心（梅村护理院）</w:t>
            </w:r>
            <w:r>
              <w:rPr>
                <w:rFonts w:hint="eastAsia" w:ascii="宋体" w:hAnsi="宋体" w:eastAsia="宋体" w:cs="宋体"/>
                <w:b w:val="0"/>
                <w:bCs/>
                <w:color w:val="auto"/>
                <w:sz w:val="21"/>
                <w:szCs w:val="21"/>
                <w:highlight w:val="none"/>
                <w:lang w:val="zh-TW" w:eastAsia="zh-TW" w:bidi="ar-SA"/>
              </w:rPr>
              <w:t xml:space="preserve">专题布置。</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10.要有完整的智慧管理方案，要有通过智慧管理平台，对楼内设备管理、保修接单、维修及巡检管理系统的智慧物业管理平台实施方案。</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11.绿化养护管理</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11.1承担草坪、乔木、灌木、草花等绿植的日常养护管理，绿地保洁、更换及养护，行道树、球类、色块、绿篱等修剪、施肥及病虫害防治，绿化隔离带喷水除尘，草坪管理等所有工作。</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11.2按招标人要求定期到现场指导工作。开展每日的绿化养护工作，定期做好树木名称标识牌更新；</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11.3 做好详细的养护台帐，建立养护档案。养护台帐、养护档案、月、年度工作内容计划与工作管理要求，并按时做好月、季、年度上报养护工作完成情况表。</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11.4 根据要求对各种管理的要求落实各项措施，按时按量完成招标人交办的突击性任务和指令性任务；</w:t>
            </w:r>
            <w:r/>
          </w:p>
          <w:p>
            <w:pPr>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11.5所使用的肥料、农药等符合环保标准。松土、除病虫害及施肥等工作标准依据植物特点实施。</w:t>
            </w:r>
            <w:r/>
          </w:p>
          <w:p>
            <w:pPr>
              <w:jc w:val="left"/>
              <w:spacing w:line="360" w:lineRule="auto"/>
              <w:rPr>
                <w:rFonts w:cs="Times New Roman"/>
                <w:color w:val="auto"/>
                <w:highlight w:val="none"/>
              </w:rPr>
            </w:pPr>
            <w:r>
              <w:rPr>
                <w:rFonts w:hint="eastAsia" w:ascii="宋体" w:hAnsi="宋体" w:eastAsia="宋体" w:cs="宋体"/>
                <w:b w:val="0"/>
                <w:bCs/>
                <w:color w:val="auto"/>
                <w:sz w:val="21"/>
                <w:szCs w:val="21"/>
                <w:highlight w:val="none"/>
                <w:lang w:val="zh-TW" w:eastAsia="zh-TW"/>
              </w:rPr>
              <w:t xml:space="preserve">1</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zh-TW" w:eastAsia="zh-TW"/>
              </w:rPr>
              <w:t xml:space="preserve">.安全生产管理</w:t>
            </w:r>
            <w:r>
              <w:rPr>
                <w:rFonts w:hint="eastAsia" w:ascii="宋体" w:hAnsi="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在招标人的监督和管理下，全面负责物业管理区域设施设备及公共空间的安全管理</w:t>
            </w:r>
            <w:r>
              <w:rPr>
                <w:color w:val="auto"/>
                <w:spacing w:val="1"/>
                <w:highlight w:val="none"/>
              </w:rPr>
              <w:t xml:space="preserve">和发现问题的解决以及</w:t>
            </w:r>
            <w:r>
              <w:rPr>
                <w:rFonts w:hint="eastAsia" w:ascii="宋体" w:hAnsi="宋体" w:eastAsia="宋体" w:cs="宋体"/>
                <w:b w:val="0"/>
                <w:bCs/>
                <w:color w:val="auto"/>
                <w:sz w:val="21"/>
                <w:szCs w:val="21"/>
                <w:highlight w:val="none"/>
                <w:lang w:val="zh-TW" w:eastAsia="zh-TW"/>
              </w:rPr>
              <w:t xml:space="preserve">管理区域和服务范畴的安全生产管理工作。</w:t>
            </w:r>
            <w:r>
              <w:rPr>
                <w:rFonts w:cs="Times New Roman"/>
                <w:color w:val="auto"/>
                <w:highlight w:val="none"/>
              </w:rPr>
              <w:t xml:space="preserve">负责区域内</w:t>
            </w:r>
            <w:r>
              <w:rPr>
                <w:rFonts w:hint="eastAsia" w:cs="Times New Roman"/>
                <w:color w:val="auto"/>
                <w:highlight w:val="none"/>
                <w:lang w:val="en-US" w:eastAsia="zh-CN"/>
              </w:rPr>
              <w:t xml:space="preserve">各项</w:t>
            </w:r>
            <w:r>
              <w:rPr>
                <w:rFonts w:cs="Times New Roman"/>
                <w:color w:val="auto"/>
                <w:spacing w:val="-1"/>
                <w:highlight w:val="none"/>
              </w:rPr>
              <w:t xml:space="preserve">设施、设备巡检，建立义务消防队</w:t>
            </w:r>
            <w:r>
              <w:rPr>
                <w:rFonts w:hint="eastAsia" w:cs="Times New Roman"/>
                <w:color w:val="auto"/>
                <w:spacing w:val="-1"/>
                <w:highlight w:val="none"/>
                <w:lang w:val="en-US" w:eastAsia="zh-CN"/>
              </w:rPr>
              <w:t xml:space="preserve">和最小应急单元</w:t>
            </w:r>
            <w:r>
              <w:rPr>
                <w:rFonts w:cs="Times New Roman"/>
                <w:color w:val="auto"/>
                <w:spacing w:val="-1"/>
                <w:highlight w:val="none"/>
              </w:rPr>
              <w:t xml:space="preserve">。</w:t>
            </w:r>
            <w:r/>
          </w:p>
          <w:p>
            <w:pPr>
              <w:ind w:firstLine="420"/>
              <w:jc w:val="both"/>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须建立以项目负责人为组长的物业公司安全生产领导小组，协调开展物业管理区域设施设备及公共空间等相关的安全生产管理工作，并指定安全生产管理负责人负责具体工作的落实。</w:t>
            </w:r>
            <w:r/>
          </w:p>
          <w:p>
            <w:pPr>
              <w:ind w:firstLine="424"/>
              <w:jc w:val="both"/>
              <w:spacing w:line="360" w:lineRule="auto"/>
              <w:rPr>
                <w:rFonts w:hint="default" w:ascii="宋体" w:hAnsi="宋体" w:cs="宋体"/>
                <w:b w:val="0"/>
                <w:bCs/>
                <w:color w:val="auto"/>
                <w:sz w:val="21"/>
                <w:szCs w:val="21"/>
                <w:highlight w:val="none"/>
                <w:lang w:val="en-US" w:eastAsia="zh-CN"/>
              </w:rPr>
            </w:pPr>
            <w:r>
              <w:rPr>
                <w:color w:val="auto"/>
                <w:spacing w:val="1"/>
                <w:highlight w:val="none"/>
              </w:rPr>
              <w:t xml:space="preserve">对</w:t>
            </w:r>
            <w:r>
              <w:rPr>
                <w:rFonts w:hint="eastAsia" w:ascii="Times New Roman" w:eastAsia="宋体"/>
                <w:color w:val="auto"/>
                <w:spacing w:val="1"/>
                <w:highlight w:val="none"/>
                <w:lang w:val="en-US" w:eastAsia="zh-CN"/>
              </w:rPr>
              <w:t xml:space="preserve">招标</w:t>
            </w:r>
            <w:r>
              <w:rPr>
                <w:color w:val="auto"/>
                <w:spacing w:val="1"/>
                <w:highlight w:val="none"/>
              </w:rPr>
              <w:t xml:space="preserve">人办公区、门诊、急诊</w:t>
            </w:r>
            <w:r>
              <w:rPr>
                <w:rFonts w:hint="eastAsia" w:ascii="Times New Roman" w:eastAsia="宋体"/>
                <w:color w:val="auto"/>
                <w:spacing w:val="1"/>
                <w:highlight w:val="none"/>
                <w:lang w:val="en-US" w:eastAsia="zh-CN"/>
              </w:rPr>
              <w:t xml:space="preserve">等</w:t>
            </w:r>
            <w:r>
              <w:rPr>
                <w:color w:val="auto"/>
                <w:spacing w:val="1"/>
                <w:highlight w:val="none"/>
              </w:rPr>
              <w:t xml:space="preserve">科室、病房、</w:t>
            </w:r>
            <w:r>
              <w:rPr>
                <w:color w:val="auto"/>
                <w:highlight w:val="none"/>
              </w:rPr>
              <w:t xml:space="preserve">公共区域的辅助用房、楼宇</w:t>
            </w:r>
            <w:r>
              <w:rPr>
                <w:color w:val="auto"/>
                <w:spacing w:val="1"/>
                <w:highlight w:val="none"/>
              </w:rPr>
              <w:t xml:space="preserve">内的空房源的巡查管理，定期开展安全检查、如实记录存在隐患台账并汇报</w:t>
            </w:r>
            <w:r>
              <w:rPr>
                <w:rFonts w:hint="eastAsia" w:ascii="Times New Roman" w:eastAsia="宋体"/>
                <w:color w:val="auto"/>
                <w:spacing w:val="1"/>
                <w:highlight w:val="none"/>
                <w:lang w:val="en-US" w:eastAsia="zh-CN"/>
              </w:rPr>
              <w:t xml:space="preserve">招标</w:t>
            </w:r>
            <w:r>
              <w:rPr>
                <w:color w:val="auto"/>
                <w:spacing w:val="1"/>
                <w:highlight w:val="none"/>
              </w:rPr>
              <w:t xml:space="preserve">人采取措施进行整改；对大楼的用电巡查时发现问题及时</w:t>
            </w:r>
            <w:r>
              <w:rPr>
                <w:rFonts w:hint="eastAsia" w:ascii="Times New Roman" w:eastAsia="宋体"/>
                <w:color w:val="auto"/>
                <w:spacing w:val="1"/>
                <w:highlight w:val="none"/>
                <w:lang w:val="en-US" w:eastAsia="zh-CN"/>
              </w:rPr>
              <w:t xml:space="preserve">汇报</w:t>
            </w:r>
            <w:r>
              <w:rPr>
                <w:color w:val="auto"/>
                <w:spacing w:val="1"/>
                <w:highlight w:val="none"/>
              </w:rPr>
              <w:t xml:space="preserve">项目经理；对外来人员及外来</w:t>
            </w:r>
            <w:r>
              <w:rPr>
                <w:color w:val="auto"/>
                <w:spacing w:val="2"/>
                <w:highlight w:val="none"/>
              </w:rPr>
              <w:t xml:space="preserve">施工人员的进出做登记管理；对</w:t>
            </w:r>
            <w:r>
              <w:rPr>
                <w:rFonts w:hint="eastAsia" w:ascii="Times New Roman" w:eastAsia="宋体"/>
                <w:color w:val="auto"/>
                <w:spacing w:val="2"/>
                <w:highlight w:val="none"/>
                <w:lang w:val="en-US" w:eastAsia="zh-CN"/>
              </w:rPr>
              <w:t xml:space="preserve">招标</w:t>
            </w:r>
            <w:r>
              <w:rPr>
                <w:color w:val="auto"/>
                <w:spacing w:val="2"/>
                <w:highlight w:val="none"/>
              </w:rPr>
              <w:t xml:space="preserve">人的各类施</w:t>
            </w:r>
            <w:r>
              <w:rPr>
                <w:color w:val="auto"/>
                <w:spacing w:val="1"/>
                <w:highlight w:val="none"/>
              </w:rPr>
              <w:t xml:space="preserve">工全过程的现场监管；负责对设备用房进行检查，记录到工作巡查记录内。</w:t>
            </w:r>
            <w:r/>
          </w:p>
        </w:tc>
      </w:tr>
    </w:tbl>
    <w:p>
      <w:pPr>
        <w:spacing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r>
      <w:r/>
    </w:p>
    <w:p>
      <w:pPr>
        <w:ind w:firstLine="241"/>
        <w:jc w:val="left"/>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3.3 安全保卫服务 </w:t>
      </w:r>
      <w:r/>
    </w:p>
    <w:tbl>
      <w:tblPr>
        <w:tblStyle w:val="786"/>
        <w:tblW w:w="9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351"/>
        <w:gridCol w:w="6124"/>
      </w:tblGrid>
      <w:tr>
        <w:trPr>
          <w:jc w:val="center"/>
          <w:trHeight w:val="321"/>
        </w:trPr>
        <w:tc>
          <w:tcPr>
            <w:tcW w:w="888" w:type="dxa"/>
            <w:vAlign w:val="top"/>
            <w:textDirection w:val="lrTb"/>
            <w:noWrap w:val="false"/>
          </w:tcPr>
          <w:p>
            <w:pPr>
              <w:jc w:val="center"/>
              <w:spacing w:line="360" w:lineRule="auto"/>
              <w:rPr>
                <w:rFonts w:hint="eastAsia" w:asciiTheme="minorEastAsia" w:hAnsiTheme="minorEastAsia" w:eastAsiaTheme="minorEastAsia" w:cstheme="minorEastAsia"/>
                <w:b w:val="0"/>
                <w:bCs w:val="0"/>
                <w:color w:val="auto"/>
                <w:spacing w:val="-1"/>
                <w:sz w:val="21"/>
                <w:szCs w:val="21"/>
                <w:highlight w:val="none"/>
                <w:lang w:eastAsia="en-US"/>
              </w:rPr>
            </w:pPr>
            <w:r>
              <w:rPr>
                <w:rFonts w:hint="eastAsia" w:asciiTheme="minorEastAsia" w:hAnsiTheme="minorEastAsia" w:eastAsiaTheme="minorEastAsia" w:cstheme="minorEastAsia"/>
                <w:b w:val="0"/>
                <w:bCs w:val="0"/>
                <w:color w:val="auto"/>
                <w:spacing w:val="-1"/>
                <w:sz w:val="21"/>
                <w:szCs w:val="21"/>
                <w:highlight w:val="none"/>
                <w:lang w:eastAsia="en-US"/>
              </w:rPr>
              <w:t xml:space="preserve">序号</w:t>
            </w:r>
            <w:r/>
          </w:p>
        </w:tc>
        <w:tc>
          <w:tcPr>
            <w:tcW w:w="2351" w:type="dxa"/>
            <w:vAlign w:val="top"/>
            <w:textDirection w:val="lrTb"/>
            <w:noWrap w:val="false"/>
          </w:tcPr>
          <w:p>
            <w:pPr>
              <w:jc w:val="center"/>
              <w:spacing w:line="360" w:lineRule="auto"/>
              <w:rPr>
                <w:rFonts w:hint="eastAsia" w:asciiTheme="minorEastAsia" w:hAnsiTheme="minorEastAsia" w:eastAsiaTheme="minorEastAsia" w:cstheme="minorEastAsia"/>
                <w:b w:val="0"/>
                <w:bCs w:val="0"/>
                <w:color w:val="auto"/>
                <w:spacing w:val="-1"/>
                <w:sz w:val="21"/>
                <w:szCs w:val="21"/>
                <w:highlight w:val="none"/>
                <w:lang w:eastAsia="en-US"/>
              </w:rPr>
            </w:pPr>
            <w:r>
              <w:rPr>
                <w:rFonts w:hint="eastAsia" w:asciiTheme="minorEastAsia" w:hAnsiTheme="minorEastAsia" w:eastAsiaTheme="minorEastAsia" w:cstheme="minorEastAsia"/>
                <w:b w:val="0"/>
                <w:bCs w:val="0"/>
                <w:color w:val="auto"/>
                <w:spacing w:val="-1"/>
                <w:sz w:val="21"/>
                <w:szCs w:val="21"/>
                <w:highlight w:val="none"/>
                <w:lang w:eastAsia="en-US"/>
              </w:rPr>
              <w:t xml:space="preserve">服务内容</w:t>
            </w:r>
            <w:r/>
          </w:p>
        </w:tc>
        <w:tc>
          <w:tcPr>
            <w:tcW w:w="6124" w:type="dxa"/>
            <w:vAlign w:val="top"/>
            <w:textDirection w:val="lrTb"/>
            <w:noWrap w:val="false"/>
          </w:tcPr>
          <w:p>
            <w:pPr>
              <w:jc w:val="center"/>
              <w:spacing w:line="360" w:lineRule="auto"/>
              <w:rPr>
                <w:rFonts w:hint="eastAsia" w:asciiTheme="minorEastAsia" w:hAnsiTheme="minorEastAsia" w:eastAsiaTheme="minorEastAsia" w:cstheme="minorEastAsia"/>
                <w:b w:val="0"/>
                <w:bCs w:val="0"/>
                <w:color w:val="auto"/>
                <w:spacing w:val="-1"/>
                <w:sz w:val="21"/>
                <w:szCs w:val="21"/>
                <w:highlight w:val="none"/>
                <w:lang w:eastAsia="en-US"/>
              </w:rPr>
            </w:pPr>
            <w:r>
              <w:rPr>
                <w:rFonts w:hint="eastAsia" w:asciiTheme="minorEastAsia" w:hAnsiTheme="minorEastAsia" w:eastAsiaTheme="minorEastAsia" w:cstheme="minorEastAsia"/>
                <w:b w:val="0"/>
                <w:bCs w:val="0"/>
                <w:color w:val="auto"/>
                <w:spacing w:val="-1"/>
                <w:sz w:val="21"/>
                <w:szCs w:val="21"/>
                <w:highlight w:val="none"/>
                <w:lang w:eastAsia="en-US"/>
              </w:rPr>
              <w:t xml:space="preserve">服务标准</w:t>
            </w:r>
            <w:r/>
          </w:p>
        </w:tc>
      </w:tr>
      <w:tr>
        <w:trPr>
          <w:jc w:val="center"/>
          <w:trHeight w:val="2144"/>
        </w:trPr>
        <w:tc>
          <w:tcPr>
            <w:tcW w:w="888" w:type="dxa"/>
            <w:vAlign w:val="top"/>
            <w:textDirection w:val="lrTb"/>
            <w:noWrap w:val="false"/>
          </w:tcPr>
          <w:p>
            <w:pPr>
              <w:jc w:val="center"/>
              <w:spacing w:line="360" w:lineRule="auto"/>
              <w:rPr>
                <w:rFonts w:hint="eastAsia" w:asciiTheme="minorEastAsia" w:hAnsiTheme="minorEastAsia" w:eastAsiaTheme="minorEastAsia" w:cstheme="minorEastAsia"/>
                <w:b w:val="0"/>
                <w:bCs w:val="0"/>
                <w:color w:val="auto"/>
                <w:spacing w:val="-1"/>
                <w:sz w:val="21"/>
                <w:szCs w:val="21"/>
                <w:highlight w:val="none"/>
                <w:lang w:eastAsia="en-US"/>
              </w:rPr>
            </w:pPr>
            <w:r>
              <w:rPr>
                <w:rFonts w:hint="eastAsia" w:asciiTheme="minorEastAsia" w:hAnsiTheme="minorEastAsia" w:eastAsiaTheme="minorEastAsia" w:cstheme="minorEastAsia"/>
                <w:b w:val="0"/>
                <w:bCs w:val="0"/>
                <w:color w:val="auto"/>
                <w:spacing w:val="-1"/>
                <w:sz w:val="21"/>
                <w:szCs w:val="21"/>
                <w:highlight w:val="none"/>
                <w:lang w:eastAsia="en-US"/>
              </w:rPr>
              <w:t xml:space="preserve">1</w:t>
            </w:r>
            <w:r/>
          </w:p>
        </w:tc>
        <w:tc>
          <w:tcPr>
            <w:tcW w:w="2351" w:type="dxa"/>
            <w:vAlign w:val="top"/>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pacing w:val="-1"/>
                <w:sz w:val="21"/>
                <w:szCs w:val="21"/>
                <w:highlight w:val="none"/>
                <w:lang w:eastAsia="en-US"/>
              </w:rPr>
            </w:pPr>
            <w:r>
              <w:rPr>
                <w:rFonts w:hint="eastAsia" w:asciiTheme="minorEastAsia" w:hAnsiTheme="minorEastAsia" w:eastAsiaTheme="minorEastAsia" w:cstheme="minorEastAsia"/>
                <w:b w:val="0"/>
                <w:bCs w:val="0"/>
                <w:color w:val="auto"/>
                <w:sz w:val="21"/>
                <w:szCs w:val="21"/>
                <w:highlight w:val="none"/>
                <w:lang w:val="zh-TW" w:eastAsia="en-US"/>
              </w:rPr>
              <w:t xml:space="preserve">传达秩序管理及巡查：熟悉周边的环境，能处理和应对公共秩序维护工作，能正确使用各类消防、物防、技防器械和设备，能够熟悉、掌握各类刑事、治安案件和各类灾害事故的应急预案；来人来访的通报、证件检验、登记、报刊信件收发等，快递及包裹原则上由收件人亲自签收，得到收件人授权后方能代为签收，并按规范记录接收信息；门卫、守护和巡逻，维护公共秩序；处理治安及共他突发事件；负责道路交通管理、机动车和非机动车停放管理；负责防盗、防火管理。积极主动的配合、服从对口管理部门的临时应急调度。</w:t>
            </w:r>
            <w:r/>
          </w:p>
        </w:tc>
        <w:tc>
          <w:tcPr>
            <w:tcW w:w="6124" w:type="dxa"/>
            <w:vAlign w:val="top"/>
            <w:textDirection w:val="lrTb"/>
            <w:noWrap w:val="false"/>
          </w:tcPr>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val="zh-TW" w:eastAsia="en-US"/>
              </w:rPr>
              <w:t xml:space="preserve">安全保卫：①负责管理区域24小时安保工作，对周边现场巡查，巡查间隔时间不得大于2小时。②执行业主各项管理制度规定，配合业主方做好</w:t>
            </w:r>
            <w:r>
              <w:rPr>
                <w:rFonts w:hint="eastAsia" w:asciiTheme="minorEastAsia" w:hAnsiTheme="minorEastAsia" w:eastAsiaTheme="minorEastAsia" w:cstheme="minorEastAsia"/>
                <w:b w:val="0"/>
                <w:bCs w:val="0"/>
                <w:color w:val="auto"/>
                <w:sz w:val="21"/>
                <w:szCs w:val="21"/>
                <w:highlight w:val="none"/>
                <w:lang w:val="en-US" w:eastAsia="zh-CN"/>
              </w:rPr>
              <w:t xml:space="preserve">管理</w:t>
            </w:r>
            <w:r>
              <w:rPr>
                <w:rFonts w:hint="eastAsia" w:asciiTheme="minorEastAsia" w:hAnsiTheme="minorEastAsia" w:eastAsiaTheme="minorEastAsia" w:cstheme="minorEastAsia"/>
                <w:b w:val="0"/>
                <w:bCs w:val="0"/>
                <w:color w:val="auto"/>
                <w:sz w:val="21"/>
                <w:szCs w:val="21"/>
                <w:highlight w:val="none"/>
                <w:lang w:val="zh-TW" w:eastAsia="en-US"/>
              </w:rPr>
              <w:t xml:space="preserve">工作，维护载体内外秩序，制止吵闹、大声喧哗、破坏公物等不文明行为。③做好进入载体内人员物品进出的登记及业主方的报刊、信件收发工作。④做好区域内重点部位的安全执勤和巡逻，对区域内现场巡逻检查间隔时间不得大于2小时且有巡查电子及书面记录。⑤做好区域卡口设施、消防设施、变配电所、监控设施、围网、探头、各种公共管线、照明路灯亮化系统、道路交通设施、雨污水井盖、绿化树木等公共设施设备的安全保卫工作。⑥编制设计火警、交通、治安、刑事案件的紧急情况处置预案，发生时及时到现场处理，并及时报警和配合有关部门进行处理。</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val="zh-TW" w:eastAsia="en-US"/>
              </w:rPr>
              <w:t xml:space="preserve">交通疏导：负责出入口、停车场及其它重点区域交通疏导秩序管理，确保交通顺畅，车辆有序停放，制止一切影响交通安全的不文明行为，防止发生交通事故和交通堵塞现象。②协助业主方做好车辆进出大楼的通行证发证、换证工作，区内（包括门前50米范围之内）杜绝无证摊贩、收废品人员和摩的、黑车滞留。③露天车位，24小时巡视和引导停车。按车辆道路行驶要求设立必要的指示牌和地标，车辆行驶有规定路线，车辆停放有序；停车</w:t>
            </w:r>
            <w:r>
              <w:rPr>
                <w:rFonts w:hint="eastAsia" w:asciiTheme="minorEastAsia" w:hAnsiTheme="minorEastAsia" w:eastAsiaTheme="minorEastAsia" w:cstheme="minorEastAsia"/>
                <w:b w:val="0"/>
                <w:bCs w:val="0"/>
                <w:color w:val="auto"/>
                <w:sz w:val="21"/>
                <w:szCs w:val="21"/>
                <w:highlight w:val="none"/>
                <w:lang w:val="en-US" w:eastAsia="zh-CN"/>
              </w:rPr>
              <w:t xml:space="preserve">场</w:t>
            </w:r>
            <w:r>
              <w:rPr>
                <w:rFonts w:hint="eastAsia" w:asciiTheme="minorEastAsia" w:hAnsiTheme="minorEastAsia" w:eastAsiaTheme="minorEastAsia" w:cstheme="minorEastAsia"/>
                <w:b w:val="0"/>
                <w:bCs w:val="0"/>
                <w:color w:val="auto"/>
                <w:sz w:val="21"/>
                <w:szCs w:val="21"/>
                <w:highlight w:val="none"/>
                <w:lang w:val="zh-TW" w:eastAsia="en-US"/>
              </w:rPr>
              <w:t xml:space="preserve">每天24小时有人值班。对进入车库车辆要进行检查，引导正确停放；对车库设施进行日常维护，设立指示牌和地标，照明、消防器械配置齐全，通风良好，无易燃、易爆及危险物品存放。</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lang w:val="zh-TW" w:eastAsia="en-US"/>
              </w:rPr>
              <w:t xml:space="preserve">防火防盗：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rPr>
                <w:rFonts w:hint="eastAsia" w:asciiTheme="minorEastAsia" w:hAnsiTheme="minorEastAsia" w:eastAsiaTheme="minorEastAsia" w:cstheme="minorEastAsia"/>
                <w:b w:val="0"/>
                <w:bCs w:val="0"/>
                <w:color w:val="auto"/>
                <w:sz w:val="21"/>
                <w:szCs w:val="21"/>
                <w:highlight w:val="none"/>
                <w:lang w:val="zh-TW" w:eastAsia="en-US"/>
              </w:rPr>
              <w:t xml:space="preserve">环境保护监督：履职期间若发现公共场地堆放物品、或者私自开挖掘道路、野蛮施工、损毁绿化、乱倾倒垃圾、污染环境等违规及不文明行为的，要及时制止并对现场取证，及时向管理部门汇报。</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 w:val="21"/>
                <w:szCs w:val="21"/>
                <w:highlight w:val="none"/>
                <w:lang w:val="zh-TW" w:eastAsia="en-US"/>
              </w:rPr>
              <w:t xml:space="preserve">应急防范：①制定完整齐全、符合法规、操作性强的安全防范措施，包括但不限于如下项目：消防制度、出入登记制度（人员、货物、 车辆)、交通秩序管理疏导方案、重要活动的的保卫、服务方案等。②制定发生群体性不稳定事件、盗窃、火灾、防汛、停电、自然灾害扫雪铲冰等突发性事故的预案，并向业主方相关部门报备后实施。</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6.</w:t>
            </w:r>
            <w:r>
              <w:rPr>
                <w:rFonts w:hint="eastAsia" w:asciiTheme="minorEastAsia" w:hAnsiTheme="minorEastAsia" w:eastAsiaTheme="minorEastAsia" w:cstheme="minorEastAsia"/>
                <w:b w:val="0"/>
                <w:bCs w:val="0"/>
                <w:color w:val="auto"/>
                <w:sz w:val="21"/>
                <w:szCs w:val="21"/>
                <w:highlight w:val="none"/>
                <w:lang w:val="zh-TW" w:eastAsia="en-US"/>
              </w:rPr>
              <w:t xml:space="preserve">保安形象：①履职期间要建立早会制度，统一着装上岗，做到组织纪律严明、作风和形象端正、仪容仪表端庄、警具、标志配戴齐全、文明执勤，热情服务。②认真落实巡查台帐登记（或电子巡更读卡）和交接班制度。严禁脱岗离岗、看报、聊天、玩手机。③保安员必须身体健康，有医疗机构体检合格证明，道德良好，查证无犯罪记录，在经过不少于1周时间培训后方可上岗。</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8.交接班工作</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9.巡逻工作标准</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（1）巡逻员要在巡逻过程中，应多看、多听、多嗅，以确保完成巡逻工作任务。</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（2）检查治安、防盗、防火、水浸等情况发现问题立即处理，并报告上级领导及有关部门。</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（3）巡查各个重点部位、治安死角等，发现有可疑人员应前往盘问，检查证件，必要时检查其所带物品。</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（4）巡逻的基本任务：预防和制止违反治安管理的行为及犯罪行为。</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所有涉及施工、整改项目，施工单位负责人需携带相关手续及证件，获批后方可进入办公区域施工；严禁带狗、猫等宠物进入项目内；严禁指使或者强令他人违反消防安全规定，冒险作业的；违反消防安全规定，占用防火间距或者搭棚、盖房挖沟、砌墙堵塞消防车通道的；严禁埋压、圈占或损毁消防火栓、水泵、蓄水池等消防设施或者将消防器材、设备挪作他用；设施设备严加看管，应24小时不间断巡查，发现可疑人员立即上报。</w:t>
            </w:r>
            <w:r/>
          </w:p>
        </w:tc>
      </w:tr>
      <w:tr>
        <w:trPr>
          <w:jc w:val="center"/>
          <w:trHeight w:val="3582"/>
        </w:trPr>
        <w:tc>
          <w:tcPr>
            <w:tcW w:w="888" w:type="dxa"/>
            <w:vAlign w:val="top"/>
            <w:textDirection w:val="lrTb"/>
            <w:noWrap w:val="false"/>
          </w:tcPr>
          <w:p>
            <w:pPr>
              <w:jc w:val="center"/>
              <w:spacing w:line="360" w:lineRule="auto"/>
              <w:rPr>
                <w:rFonts w:hint="eastAsia" w:asciiTheme="minorEastAsia" w:hAnsiTheme="minorEastAsia" w:eastAsiaTheme="minorEastAsia" w:cstheme="minorEastAsia"/>
                <w:b w:val="0"/>
                <w:bCs w:val="0"/>
                <w:color w:val="auto"/>
                <w:spacing w:val="-1"/>
                <w:sz w:val="21"/>
                <w:szCs w:val="21"/>
                <w:highlight w:val="none"/>
                <w:lang w:eastAsia="en-US"/>
              </w:rPr>
            </w:pPr>
            <w:r>
              <w:rPr>
                <w:rFonts w:hint="eastAsia" w:asciiTheme="minorEastAsia" w:hAnsiTheme="minorEastAsia" w:eastAsiaTheme="minorEastAsia" w:cstheme="minorEastAsia"/>
                <w:b w:val="0"/>
                <w:bCs w:val="0"/>
                <w:color w:val="auto"/>
                <w:spacing w:val="-1"/>
                <w:sz w:val="21"/>
                <w:szCs w:val="21"/>
                <w:highlight w:val="none"/>
                <w:lang w:eastAsia="en-US"/>
              </w:rPr>
              <w:t xml:space="preserve">2</w:t>
            </w:r>
            <w:r/>
          </w:p>
        </w:tc>
        <w:tc>
          <w:tcPr>
            <w:tcW w:w="2351" w:type="dxa"/>
            <w:vAlign w:val="top"/>
            <w:textDirection w:val="lrTb"/>
            <w:noWrap w:val="false"/>
          </w:tcPr>
          <w:p>
            <w:pPr>
              <w:jc w:val="left"/>
              <w:spacing w:line="360" w:lineRule="auto"/>
              <w:rPr>
                <w:rFonts w:hint="eastAsia" w:asciiTheme="minorEastAsia" w:hAnsiTheme="minorEastAsia" w:eastAsiaTheme="minorEastAsia" w:cstheme="minorEastAsia"/>
                <w:b w:val="0"/>
                <w:bCs w:val="0"/>
                <w:color w:val="auto"/>
                <w:spacing w:val="-1"/>
                <w:sz w:val="21"/>
                <w:szCs w:val="21"/>
                <w:highlight w:val="none"/>
                <w:lang w:eastAsia="en-US"/>
              </w:rPr>
            </w:pPr>
            <w:r>
              <w:rPr>
                <w:rFonts w:hint="eastAsia" w:asciiTheme="minorEastAsia" w:hAnsiTheme="minorEastAsia" w:eastAsiaTheme="minorEastAsia" w:cstheme="minorEastAsia"/>
                <w:b w:val="0"/>
                <w:bCs w:val="0"/>
                <w:color w:val="auto"/>
                <w:spacing w:val="-1"/>
                <w:sz w:val="21"/>
                <w:szCs w:val="21"/>
                <w:highlight w:val="none"/>
                <w:lang w:eastAsia="en-US"/>
              </w:rPr>
              <w:t xml:space="preserve">消控岗：负责项目消防安全检查、消防控制室监控、建筑消防设施操作与维护、消防安全管理等工作。</w:t>
            </w:r>
            <w:r/>
          </w:p>
        </w:tc>
        <w:tc>
          <w:tcPr>
            <w:tcW w:w="6124" w:type="dxa"/>
            <w:vAlign w:val="top"/>
            <w:textDirection w:val="lrTb"/>
            <w:noWrap w:val="false"/>
          </w:tcPr>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val="zh-TW" w:eastAsia="en-US"/>
              </w:rPr>
              <w:t xml:space="preserve">消控、监控室值班：消控、监控设施应保持24小时</w:t>
            </w:r>
            <w:r>
              <w:rPr>
                <w:rFonts w:hint="eastAsia" w:asciiTheme="minorEastAsia" w:hAnsiTheme="minorEastAsia" w:eastAsiaTheme="minorEastAsia" w:cstheme="minorEastAsia"/>
                <w:b w:val="0"/>
                <w:bCs w:val="0"/>
                <w:color w:val="auto"/>
                <w:sz w:val="21"/>
                <w:szCs w:val="21"/>
                <w:highlight w:val="none"/>
                <w:lang w:val="en-US" w:eastAsia="zh-CN"/>
              </w:rPr>
              <w:t xml:space="preserve">双人</w:t>
            </w:r>
            <w:r>
              <w:rPr>
                <w:rFonts w:hint="eastAsia" w:asciiTheme="minorEastAsia" w:hAnsiTheme="minorEastAsia" w:eastAsiaTheme="minorEastAsia" w:cstheme="minorEastAsia"/>
                <w:b w:val="0"/>
                <w:bCs w:val="0"/>
                <w:color w:val="auto"/>
                <w:sz w:val="21"/>
                <w:szCs w:val="21"/>
                <w:highlight w:val="none"/>
                <w:lang w:val="zh-TW" w:eastAsia="en-US"/>
              </w:rPr>
              <w:t xml:space="preserve">值班，并保持完整的监控记录，保证对区域各出入口、内部重点区域的安全监控、录像及协助布警。监控室收到火情、险情及其他异常情况报警信号后，应及时报警，并派专人赶到现场进行前期处理。监控资料应至少保持</w:t>
            </w:r>
            <w:r>
              <w:rPr>
                <w:rFonts w:hint="eastAsia" w:asciiTheme="minorEastAsia" w:hAnsiTheme="minorEastAsia" w:eastAsiaTheme="minorEastAsia" w:cstheme="minorEastAsia"/>
                <w:b w:val="0"/>
                <w:bCs w:val="0"/>
                <w:color w:val="auto"/>
                <w:sz w:val="21"/>
                <w:szCs w:val="21"/>
                <w:highlight w:val="none"/>
                <w:lang w:val="en-US" w:eastAsia="zh-CN"/>
              </w:rPr>
              <w:t xml:space="preserve">90</w:t>
            </w:r>
            <w:r>
              <w:rPr>
                <w:rFonts w:hint="eastAsia" w:asciiTheme="minorEastAsia" w:hAnsiTheme="minorEastAsia" w:eastAsiaTheme="minorEastAsia" w:cstheme="minorEastAsia"/>
                <w:b w:val="0"/>
                <w:bCs w:val="0"/>
                <w:color w:val="auto"/>
                <w:sz w:val="21"/>
                <w:szCs w:val="21"/>
                <w:highlight w:val="none"/>
                <w:lang w:val="zh-TW" w:eastAsia="en-US"/>
              </w:rPr>
              <w:t xml:space="preserve">天，有特殊要求的参照相关规定或行业标准执行。同时，确保治安电话畅通，接听及时（铃响三声内宜接听）。</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1）接班前集合①所有接班人员应于接班前15分钟到达指定地点集合。②整理着装，当值班长按有关规定检查员工着装。③当值班长集合队伍，点名并统计、做好记录。④主管下达工作指令，交代有关工作注意事项。⑤集合过程应在10分钟内完成。</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（2）接班①所有当值人员提前5分钟赶到各自岗</w:t>
            </w:r>
            <w:r>
              <w:rPr>
                <w:rFonts w:hint="eastAsia" w:asciiTheme="minorEastAsia" w:hAnsiTheme="minorEastAsia" w:eastAsiaTheme="minorEastAsia" w:cstheme="minorEastAsia"/>
                <w:b w:val="0"/>
                <w:bCs w:val="0"/>
                <w:color w:val="auto"/>
                <w:sz w:val="21"/>
                <w:szCs w:val="21"/>
                <w:highlight w:val="none"/>
                <w:lang w:val="en-US" w:eastAsia="zh-CN"/>
              </w:rPr>
              <w:t xml:space="preserve">位进行岗位交接工作。②交接班人员相互敬礼并问好。③接班人员清点检查岗位上所有公物，如：监控设施对讲机、灭火器、水瓶等，如发现损坏、缺遗应立即向班组长提出，并要求上一班当值人员说明物品去向及做好记录。④认真查阅上一班值班记录，询问上一班工作完成情况，如有需要继续跟进的工作应记录以便跟进。⑤检查区域内有无异常情况，在上一班当值保安人员的带领下，系统的检查责任区域内的工作情况，如发现有异常则要求上一班当值人员做出解释，并通知班组长前来处理及做好记录。⑥交接双方在确认无误后在上一班值班记录本上签名，并开始接岗值勤。</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交班①各岗位在交班前30分钟需进行岗位清洁工作。②认真做好值班记录，收集整理好相关的工作证据。③在接班人员到达岗位时，主动向对方敬礼并问好。④将未完成的工作如实向接班人员交代清楚。⑤代理另接班人员系统的检查责任区域内的工作情况。⑥互相签名后，方可离岗，并及时赶往集合地点。</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（4）交班后集合①当值班长在全部岗位交接清楚后集合队伍、清点人数。</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②各区域的班、组长对区域值班情况进行讲评工作。</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③当值班长讲评本班次的整体工作表现，批评或指出不足，提出改正措施或意见。</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④解散队伍。</w:t>
            </w:r>
            <w:r/>
          </w:p>
          <w:p>
            <w:pPr>
              <w:ind w:firstLine="0"/>
              <w:jc w:val="left"/>
              <w:keepLines w:val="0"/>
              <w:keepNext w:val="0"/>
              <w:pageBreakBefore w:val="0"/>
              <w:spacing w:line="360" w:lineRule="auto"/>
              <w:tabs>
                <w:tab w:val="left" w:pos="726" w:leader="none"/>
              </w:tabs>
              <w:rPr>
                <w:rFonts w:hint="eastAsia" w:asciiTheme="minorEastAsia" w:hAnsiTheme="minorEastAsia" w:eastAsiaTheme="minorEastAsia" w:cstheme="minorEastAsia"/>
                <w:b w:val="0"/>
                <w:bCs w:val="0"/>
                <w:color w:val="auto"/>
                <w:sz w:val="21"/>
                <w:szCs w:val="21"/>
                <w:highlight w:val="none"/>
                <w:lang w:val="zh-TW" w:eastAsia="en-US"/>
              </w:rPr>
            </w:pPr>
            <w:r>
              <w:rPr>
                <w:rFonts w:hint="eastAsia" w:asciiTheme="minorEastAsia" w:hAnsiTheme="minorEastAsia" w:eastAsiaTheme="minorEastAsia" w:cstheme="minorEastAsia"/>
                <w:b w:val="0"/>
                <w:bCs w:val="0"/>
                <w:color w:val="auto"/>
                <w:sz w:val="21"/>
                <w:szCs w:val="21"/>
                <w:highlight w:val="none"/>
                <w:lang w:val="en-US" w:eastAsia="zh-CN"/>
              </w:rPr>
              <w:t xml:space="preserve">（5）应急处理：当值队员5分钟之内赶到现场，现场负责人8分钟之内赶到现场。</w:t>
            </w:r>
            <w:r/>
          </w:p>
        </w:tc>
      </w:tr>
    </w:tbl>
    <w:p>
      <w:pPr>
        <w:ind w:firstLine="241"/>
        <w:jc w:val="left"/>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3.4 保洁服务 </w:t>
      </w:r>
      <w:r/>
    </w:p>
    <w:tbl>
      <w:tblPr>
        <w:tblStyle w:val="786"/>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1700"/>
        <w:gridCol w:w="6557"/>
      </w:tblGrid>
      <w:tr>
        <w:trPr>
          <w:jc w:val="center"/>
          <w:trHeight w:val="384"/>
        </w:trPr>
        <w:tc>
          <w:tcPr>
            <w:tcW w:w="921"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序号</w:t>
            </w:r>
            <w:r/>
          </w:p>
        </w:tc>
        <w:tc>
          <w:tcPr>
            <w:tcW w:w="1700"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服务内容</w:t>
            </w:r>
            <w:r/>
          </w:p>
        </w:tc>
        <w:tc>
          <w:tcPr>
            <w:tcW w:w="6557"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服务标准</w:t>
            </w:r>
            <w:r/>
          </w:p>
        </w:tc>
      </w:tr>
      <w:tr>
        <w:trPr>
          <w:jc w:val="center"/>
          <w:trHeight w:val="1654"/>
        </w:trPr>
        <w:tc>
          <w:tcPr>
            <w:tcW w:w="921"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1</w:t>
            </w:r>
            <w:r/>
          </w:p>
        </w:tc>
        <w:tc>
          <w:tcPr>
            <w:tcW w:w="1700" w:type="dxa"/>
            <w:vAlign w:val="top"/>
            <w:textDirection w:val="lrTb"/>
            <w:noWrap w:val="false"/>
          </w:tcPr>
          <w:p>
            <w:pPr>
              <w:jc w:val="center"/>
              <w:spacing w:line="240" w:lineRule="auto"/>
              <w:rPr>
                <w:rFonts w:ascii="宋体" w:hAnsi="宋体" w:eastAsia="宋体" w:cs="宋体"/>
                <w:b w:val="0"/>
                <w:bCs w:val="0"/>
                <w:color w:val="auto"/>
                <w:spacing w:val="-1"/>
                <w:sz w:val="21"/>
                <w:szCs w:val="21"/>
                <w:highlight w:val="none"/>
                <w:lang w:val="en-US" w:eastAsia="zh-CN"/>
              </w:rPr>
            </w:pPr>
            <w:r>
              <w:rPr>
                <w:rFonts w:hint="eastAsia" w:ascii="宋体" w:hAnsi="宋体" w:eastAsia="宋体" w:cs="宋体"/>
                <w:b w:val="0"/>
                <w:bCs w:val="0"/>
                <w:color w:val="auto"/>
                <w:spacing w:val="-1"/>
                <w:sz w:val="21"/>
                <w:szCs w:val="21"/>
                <w:highlight w:val="none"/>
                <w:lang w:val="en-US" w:eastAsia="zh-CN"/>
              </w:rPr>
              <w:t xml:space="preserve">保洁服务</w:t>
            </w:r>
            <w:r/>
          </w:p>
        </w:tc>
        <w:tc>
          <w:tcPr>
            <w:tcW w:w="6557" w:type="dxa"/>
            <w:vAlign w:val="top"/>
            <w:textDirection w:val="lrTb"/>
            <w:noWrap w:val="false"/>
          </w:tcPr>
          <w:p>
            <w:pPr>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zh-TW" w:eastAsia="zh-CN" w:bidi="ar-SA"/>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zh-TW" w:eastAsia="zh-TW" w:bidi="ar-SA"/>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w:t>
            </w:r>
            <w:r>
              <w:rPr>
                <w:rFonts w:hint="eastAsia" w:ascii="宋体" w:hAnsi="宋体" w:eastAsia="宋体" w:cs="宋体"/>
                <w:b w:val="0"/>
                <w:bCs w:val="0"/>
                <w:color w:val="auto"/>
                <w:sz w:val="21"/>
                <w:szCs w:val="21"/>
                <w:highlight w:val="none"/>
                <w:lang w:val="zh-TW" w:eastAsia="zh-CN" w:bidi="ar-SA"/>
              </w:rPr>
              <w:t xml:space="preserve">；电梯桥厢室内的保洁。</w:t>
            </w:r>
            <w:r>
              <w:rPr>
                <w:rFonts w:hint="eastAsia" w:ascii="宋体" w:hAnsi="宋体" w:eastAsia="宋体" w:cs="宋体"/>
                <w:b w:val="0"/>
                <w:bCs w:val="0"/>
                <w:color w:val="auto"/>
                <w:sz w:val="21"/>
                <w:szCs w:val="21"/>
                <w:highlight w:val="none"/>
                <w:lang w:val="zh-TW" w:eastAsia="zh-TW" w:bidi="ar-SA"/>
              </w:rPr>
              <w:t xml:space="preserve">做到每日2次清扫和擦拭保养，巡回保洁，不留卫生死角。物业管理企业需充分利用机械化</w:t>
            </w:r>
            <w:r>
              <w:rPr>
                <w:rFonts w:hint="eastAsia" w:ascii="宋体" w:hAnsi="宋体" w:eastAsia="宋体" w:cs="宋体"/>
                <w:b w:val="0"/>
                <w:bCs w:val="0"/>
                <w:color w:val="auto"/>
                <w:sz w:val="21"/>
                <w:szCs w:val="21"/>
                <w:highlight w:val="none"/>
                <w:lang w:val="zh-TW" w:eastAsia="zh-CN" w:bidi="ar-SA"/>
              </w:rPr>
              <w:t xml:space="preserve">、自动化</w:t>
            </w:r>
            <w:r>
              <w:rPr>
                <w:rFonts w:hint="eastAsia" w:ascii="宋体" w:hAnsi="宋体" w:eastAsia="宋体" w:cs="宋体"/>
                <w:b w:val="0"/>
                <w:bCs w:val="0"/>
                <w:color w:val="auto"/>
                <w:sz w:val="21"/>
                <w:szCs w:val="21"/>
                <w:highlight w:val="none"/>
                <w:lang w:val="zh-TW" w:eastAsia="zh-TW" w:bidi="ar-SA"/>
              </w:rPr>
              <w:t xml:space="preserve">设备</w:t>
            </w:r>
            <w:r>
              <w:rPr>
                <w:rFonts w:hint="eastAsia" w:ascii="宋体" w:hAnsi="宋体" w:eastAsia="宋体" w:cs="宋体"/>
                <w:b w:val="0"/>
                <w:bCs w:val="0"/>
                <w:color w:val="auto"/>
                <w:sz w:val="21"/>
                <w:szCs w:val="21"/>
                <w:highlight w:val="none"/>
                <w:lang w:val="zh-TW" w:eastAsia="zh-CN" w:bidi="ar-SA"/>
              </w:rPr>
              <w:t xml:space="preserve">，</w:t>
            </w:r>
            <w:r>
              <w:rPr>
                <w:rFonts w:hint="eastAsia" w:ascii="宋体" w:hAnsi="宋体" w:eastAsia="宋体" w:cs="宋体"/>
                <w:b w:val="0"/>
                <w:bCs w:val="0"/>
                <w:color w:val="auto"/>
                <w:sz w:val="21"/>
                <w:szCs w:val="21"/>
                <w:highlight w:val="none"/>
                <w:lang w:val="zh-TW" w:eastAsia="zh-TW" w:bidi="ar-SA"/>
              </w:rPr>
              <w:t xml:space="preserve">对</w:t>
            </w:r>
            <w:r>
              <w:rPr>
                <w:rFonts w:hint="eastAsia" w:ascii="宋体" w:hAnsi="宋体" w:eastAsia="宋体" w:cs="宋体"/>
                <w:b w:val="0"/>
                <w:bCs w:val="0"/>
                <w:color w:val="auto"/>
                <w:sz w:val="21"/>
                <w:szCs w:val="21"/>
                <w:highlight w:val="none"/>
                <w:lang w:val="en-US" w:eastAsia="zh-CN" w:bidi="ar-SA"/>
              </w:rPr>
              <w:t xml:space="preserve">管理区域</w:t>
            </w:r>
            <w:r>
              <w:rPr>
                <w:rFonts w:hint="eastAsia" w:ascii="宋体" w:hAnsi="宋体" w:eastAsia="宋体" w:cs="宋体"/>
                <w:b w:val="0"/>
                <w:bCs w:val="0"/>
                <w:color w:val="auto"/>
                <w:sz w:val="21"/>
                <w:szCs w:val="21"/>
                <w:highlight w:val="none"/>
                <w:lang w:val="zh-TW" w:eastAsia="zh-TW" w:bidi="ar-SA"/>
              </w:rPr>
              <w:t xml:space="preserve">进行清扫作业</w:t>
            </w:r>
            <w:r>
              <w:rPr>
                <w:rFonts w:hint="eastAsia" w:ascii="宋体" w:hAnsi="宋体" w:eastAsia="宋体" w:cs="宋体"/>
                <w:b w:val="0"/>
                <w:bCs w:val="0"/>
                <w:color w:val="auto"/>
                <w:sz w:val="21"/>
                <w:szCs w:val="21"/>
                <w:highlight w:val="none"/>
                <w:lang w:val="zh-TW" w:eastAsia="zh-CN" w:bidi="ar-SA"/>
              </w:rPr>
              <w:t xml:space="preserve">。</w:t>
            </w:r>
            <w:r/>
          </w:p>
          <w:p>
            <w:pPr>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zh-TW" w:eastAsia="zh-TW" w:bidi="ar-SA"/>
              </w:rPr>
              <w:t xml:space="preserve">绿地：绿地内垃圾捡拾做到无垃圾、道路无明显尘土、垃圾、无烟头、纸屑；保持花草树木长势良好，修剪整齐美观。</w:t>
            </w:r>
            <w:r/>
          </w:p>
          <w:p>
            <w:pPr>
              <w:ind w:right="18"/>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TW" w:eastAsia="zh-TW" w:bidi="ar-SA"/>
              </w:rPr>
              <w:t xml:space="preserve">路灯、果皮箱，标识</w:t>
            </w:r>
            <w:r>
              <w:rPr>
                <w:rFonts w:hint="eastAsia" w:ascii="宋体" w:hAnsi="宋体" w:eastAsia="宋体" w:cs="宋体"/>
                <w:b w:val="0"/>
                <w:bCs w:val="0"/>
                <w:color w:val="auto"/>
                <w:sz w:val="21"/>
                <w:szCs w:val="21"/>
                <w:highlight w:val="none"/>
                <w:lang w:val="zh-TW" w:eastAsia="zh-CN" w:bidi="ar-SA"/>
              </w:rPr>
              <w:t xml:space="preserve">标</w:t>
            </w:r>
            <w:r>
              <w:rPr>
                <w:rFonts w:hint="eastAsia" w:ascii="宋体" w:hAnsi="宋体" w:eastAsia="宋体" w:cs="宋体"/>
                <w:b w:val="0"/>
                <w:bCs w:val="0"/>
                <w:color w:val="auto"/>
                <w:sz w:val="21"/>
                <w:szCs w:val="21"/>
                <w:highlight w:val="none"/>
                <w:lang w:val="zh-TW" w:eastAsia="zh-TW" w:bidi="ar-SA"/>
              </w:rPr>
              <w:t xml:space="preserve">牌：</w:t>
            </w:r>
            <w:r>
              <w:rPr>
                <w:rFonts w:hint="eastAsia" w:ascii="宋体" w:hAnsi="宋体" w:eastAsia="宋体" w:cs="宋体"/>
                <w:b w:val="0"/>
                <w:bCs w:val="0"/>
                <w:color w:val="auto"/>
                <w:sz w:val="21"/>
                <w:szCs w:val="21"/>
                <w:highlight w:val="none"/>
                <w:lang w:val="en-US" w:eastAsia="zh-CN" w:bidi="ar-SA"/>
              </w:rPr>
              <w:t xml:space="preserve">广场上的</w:t>
            </w:r>
            <w:r>
              <w:rPr>
                <w:rFonts w:hint="eastAsia" w:ascii="宋体" w:hAnsi="宋体" w:eastAsia="宋体" w:cs="宋体"/>
                <w:b w:val="0"/>
                <w:bCs w:val="0"/>
                <w:color w:val="auto"/>
                <w:sz w:val="21"/>
                <w:szCs w:val="21"/>
                <w:highlight w:val="none"/>
                <w:lang w:val="zh-TW" w:eastAsia="zh-TW" w:bidi="ar-SA"/>
              </w:rPr>
              <w:t xml:space="preserve">路灯定期进行擦拭，果皮箱擦拭、垃圾的倾倒、标识</w:t>
            </w:r>
            <w:r>
              <w:rPr>
                <w:rFonts w:hint="eastAsia" w:ascii="宋体" w:hAnsi="宋体" w:eastAsia="宋体" w:cs="宋体"/>
                <w:b w:val="0"/>
                <w:bCs w:val="0"/>
                <w:color w:val="auto"/>
                <w:sz w:val="21"/>
                <w:szCs w:val="21"/>
                <w:highlight w:val="none"/>
                <w:lang w:val="en-US" w:eastAsia="zh-CN" w:bidi="ar-SA"/>
              </w:rPr>
              <w:t xml:space="preserve">标</w:t>
            </w:r>
            <w:r>
              <w:rPr>
                <w:rFonts w:hint="eastAsia" w:ascii="宋体" w:hAnsi="宋体" w:eastAsia="宋体" w:cs="宋体"/>
                <w:b w:val="0"/>
                <w:bCs w:val="0"/>
                <w:color w:val="auto"/>
                <w:sz w:val="21"/>
                <w:szCs w:val="21"/>
                <w:highlight w:val="none"/>
                <w:lang w:val="zh-TW" w:eastAsia="zh-TW" w:bidi="ar-SA"/>
              </w:rPr>
              <w:t xml:space="preserve">牌的擦拭，做到确保路灯及灯杆的清洁，无明显尘土污迹，标识</w:t>
            </w:r>
            <w:r>
              <w:rPr>
                <w:rFonts w:hint="eastAsia" w:ascii="宋体" w:hAnsi="宋体" w:eastAsia="宋体" w:cs="宋体"/>
                <w:b w:val="0"/>
                <w:bCs w:val="0"/>
                <w:color w:val="auto"/>
                <w:sz w:val="21"/>
                <w:szCs w:val="21"/>
                <w:highlight w:val="none"/>
                <w:lang w:val="en-US" w:eastAsia="zh-CN" w:bidi="ar-SA"/>
              </w:rPr>
              <w:t xml:space="preserve">标</w:t>
            </w:r>
            <w:r>
              <w:rPr>
                <w:rFonts w:hint="eastAsia" w:ascii="宋体" w:hAnsi="宋体" w:eastAsia="宋体" w:cs="宋体"/>
                <w:b w:val="0"/>
                <w:bCs w:val="0"/>
                <w:color w:val="auto"/>
                <w:sz w:val="21"/>
                <w:szCs w:val="21"/>
                <w:highlight w:val="none"/>
                <w:lang w:val="zh-TW" w:eastAsia="zh-TW" w:bidi="ar-SA"/>
              </w:rPr>
              <w:t xml:space="preserve">牌无污迹。</w:t>
            </w:r>
            <w:r/>
          </w:p>
          <w:p>
            <w:pPr>
              <w:ind w:right="18"/>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zh-TW" w:eastAsia="zh-TW" w:bidi="ar-SA"/>
              </w:rPr>
              <w:t xml:space="preserve">雨污水井，化粪池：及时清掏，做到雨水井收水口无垃圾、淤泥，污水井内漂浮物及时清理。</w:t>
            </w:r>
            <w:r/>
          </w:p>
          <w:p>
            <w:pPr>
              <w:ind w:right="18"/>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zh-TW" w:eastAsia="zh-TW" w:bidi="ar-SA"/>
              </w:rPr>
              <w:t xml:space="preserve">小广告：及时清除建筑物、构筑物、围网、路灯、交通指示牌、箱变、路牙的各类小广告。清除小广告后及时恢复原貌。</w:t>
            </w:r>
            <w:r/>
          </w:p>
          <w:p>
            <w:pPr>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 w:val="21"/>
                <w:szCs w:val="21"/>
                <w:highlight w:val="none"/>
                <w:lang w:val="zh-TW" w:eastAsia="zh-TW" w:bidi="ar-SA"/>
              </w:rPr>
              <w:t xml:space="preserve">垃圾清运（生活垃圾）：环卫设备完善，设有垃圾箱、清洁卫生实行责任制，定时</w:t>
            </w:r>
            <w:r>
              <w:rPr>
                <w:rFonts w:hint="eastAsia" w:ascii="宋体" w:hAnsi="宋体" w:eastAsia="宋体" w:cs="宋体"/>
                <w:b w:val="0"/>
                <w:bCs w:val="0"/>
                <w:color w:val="auto"/>
                <w:sz w:val="21"/>
                <w:szCs w:val="21"/>
                <w:highlight w:val="none"/>
                <w:lang w:val="zh-TW" w:eastAsia="zh-CN" w:bidi="ar-SA"/>
              </w:rPr>
              <w:t xml:space="preserve">、定岗、定人，对</w:t>
            </w:r>
            <w:r>
              <w:rPr>
                <w:rFonts w:hint="eastAsia" w:ascii="宋体" w:hAnsi="宋体" w:eastAsia="宋体" w:cs="宋体"/>
                <w:b w:val="0"/>
                <w:bCs w:val="0"/>
                <w:color w:val="auto"/>
                <w:sz w:val="21"/>
                <w:szCs w:val="21"/>
                <w:highlight w:val="none"/>
                <w:lang w:val="zh-TW" w:eastAsia="zh-TW" w:bidi="ar-SA"/>
              </w:rPr>
              <w:t xml:space="preserve">管理区域内所产生的垃圾（集中收集处理），做到日产日清，对楼层垃圾不间断清理。</w:t>
            </w:r>
            <w:r/>
          </w:p>
          <w:p>
            <w:pPr>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特殊材质地面及墙面</w:t>
            </w:r>
            <w:r>
              <w:rPr>
                <w:rFonts w:hint="eastAsia" w:ascii="宋体" w:hAnsi="宋体" w:eastAsia="宋体" w:cs="宋体"/>
                <w:b w:val="0"/>
                <w:bCs w:val="0"/>
                <w:color w:val="auto"/>
                <w:sz w:val="21"/>
                <w:szCs w:val="21"/>
                <w:highlight w:val="none"/>
                <w:lang w:val="zh-TW" w:eastAsia="zh-TW"/>
              </w:rPr>
              <w:t xml:space="preserve">保养</w:t>
            </w:r>
            <w:r>
              <w:rPr>
                <w:rFonts w:hint="eastAsia" w:ascii="宋体" w:hAnsi="宋体" w:eastAsia="宋体" w:cs="宋体"/>
                <w:b w:val="0"/>
                <w:bCs w:val="0"/>
                <w:color w:val="auto"/>
                <w:sz w:val="21"/>
                <w:szCs w:val="21"/>
                <w:highlight w:val="none"/>
              </w:rPr>
              <w:t xml:space="preserve">根据甲方实际需求，按需开展，并由甲方与中标单位协商确认的费用签订合同并另行结算服务费用</w:t>
            </w:r>
            <w:r/>
          </w:p>
          <w:p>
            <w:pPr>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zh-TW" w:eastAsia="zh-TW"/>
              </w:rPr>
              <w:t xml:space="preserve">垃圾清运及化粪池清掏，费用全部列入物业管理费用。</w:t>
            </w:r>
            <w:r/>
          </w:p>
          <w:p>
            <w:pPr>
              <w:ind w:right="19"/>
              <w:jc w:val="left"/>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zh-TW" w:eastAsia="zh-TW"/>
              </w:rPr>
              <w:t xml:space="preserve">公共天台、屋顶每月清理1次，保持清洁、无垃圾。</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室内、地下的日常清洁质量标准（早8：30前完成首次清洁）；</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(1)每日清扫地面两次，擦抹公共区域设施，吸烟区的烟灰缸每天清洁两次（特殊情况下及时清倒，如会议时），公共区域沙发、茶几每天清洁两次，平时发现污渍、痰渍、垃圾及时处理。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(2)室内公共区域所有垃圾篓的垃圾不能超过2/3，无虫、无异味，更换垃圾袋，运送指定地点堆放，每天一次，垃圾桶（篓）每天清洁一次，每周彻底清洗一次，保持无异味、无满溢。</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(3)用鸡毛扫弹去墙面灰尘，彻底清理室内墙壁边、墙角、天花、风口蜘蛛网，每周一次，平时随见随时清理，局部灰尘、污渍随时处理。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(5)每日清理电源开关、插座，抹净上面污渍和灰尘。</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(6)公共区域玻璃（两米以下）每周彻底清洗一次，平时发现手印污渍及时擦净，保持无手印、无污迹、无灰尘，屏风每天及时清洁灰尘，每周大清洁一次。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(7)室内玻璃门每天清洁保持无手印、无污迹，门、门框每天清洁一次。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(8)室内窗户玻璃（两米以下）里面随时保洁，平时发现手印、污迹及时擦净。</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(9)花盆里面垃圾、烟头每天清理，植物叶子经常抹尘。</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(10)每周对地脚线、抹尘一次，清理卫生死角一次，及时抹净地脚线、墙角上的污迹、水迹。</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(11)公共区域各类门每天擦抹一次，不锈钢门、扶手和其他公共设施，每季度上不锈钢护理剂1次。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(12)公共会议室每天打扫一次，使用前及使用后再各清扫一次，不常用会议室定期通风。</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(13)拖洗所有洗手间地面，抹净洁具、门框、墙身，每天循环</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次，保持无灰尘、无水渍、无垃圾、无异味。首次在8:30前完成。</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(14)垃圾桶清倒垃圾，更换垃圾袋，并运到指定地点堆放，每天多次，地面平时循环拖扫，保持干燥、洁净。</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(15)保持所有下水道畅通，发现有堵塞，及时处理。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(16)所有公共过道地面每天循环清扫，每周一次清洗，保持地面无垃圾、纸屑、烟头、无水渍，平时发现污渍、垃圾及时处理，保持光洁明亮。</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(17)擦净所有玻璃门、窗，发现手印、污渍及时清理干净。</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(18)擦净所有垃圾筒、烟灰缸，及时清理垃圾，保持垃圾不超过筒身1/2处，电梯间烟灰筒保持每日清洗两次以上。</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(19)每日清扫消防通道，抹净扶手栏杆，地角线上面灰尘，地面梯阶每天扫一遍，发现香口胶、痰渍等及时清除，每周清洗一次。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(20)擦净所有2米以下大理石、木板、玻璃墙面，每天一次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(21)所有通道出口指示灯牌、应急灯，每周清洁一次，保持无灰尘、无蛛网，明亮透洁。</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(22)擦净所有消防栓、消防器材，每天一次，每月全面清洁一次。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(23)过道天花、墙角、墙面每周清扫一次，平时发现蛛网及时处理。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(24)所有通道门窗，每天擦抹灰尘至少一次。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(25)清除花盆内垃圾杂物，抹净灰尘，植物叶子经常抹尘，保持干净。</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(26)及时开关公共区域灯具。</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(27)电梯轿厢每日清扫不少于2次，循环保洁。</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(28)电梯内壁每周用不锈钢油擦净1次，循环保洁，保持无手印、污渍、灰尘，每周用不锈钢保养剂进行保养，减少氧化、锈蚀的程度，保持光亮、洁净。</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(29)电梯厅门每日擦拭不少于2次。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(30)轿厢内玻璃镜面每日擦拭2次，循环保洁。</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(31)定期进行大厅石材保养，地面、墙面保持石材光泽</w:t>
            </w:r>
            <w:r>
              <w:rPr>
                <w:rFonts w:hint="eastAsia" w:ascii="宋体" w:hAnsi="宋体" w:eastAsia="宋体" w:cs="宋体"/>
                <w:color w:val="auto"/>
                <w:sz w:val="21"/>
                <w:szCs w:val="21"/>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室外的日常清洁质量标准（早8：30前完成首次清洁，每小时清洁一次）。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(1)每天清扫道路、停车场、绿化地面二次，每小时巡视1次，发现脏物杂物及时处理。保持外围干净、整洁，路牙无积灰。</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(2)外广场地面、停车场地面每天清扫垃圾杂物，有一个整洁舒适环境，根据地面地砖脏的程度和季节变化进行冲洗。</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(3)根据地面情况用水冲刷。</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(4)对绿化带进行重点巡查，及时清扫果皮、废纸等杂物、垃圾，每天2次。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(5)及时收集垃圾，将垃圾放在指定地点。清运时密封装置，确保无飘洒和滴水现象，及时清洗垃圾筒外表及内面，保持干净、无异味、无满溢。</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(6)抹净广告字、牌类、路牌、标识、消防箱、电表箱、水表箱外围灯柱表面上的灰尘，及时处理污迹。</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每月清除一次卫生死角，如雨水管处、下水道口等，雨季加强力度清理，以防堵塞，同时防止孳生蚊蝇。每月清理一次排水沟、水池雨水槽内、阴沟、排洪沟、污水井杂物，确保其内无杂物。如发现堵塞，及时疏通。</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(8)外墙2米以下随时保洁，保持无污渍。</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(9)协助保安搞好治安工作，如发现闲杂人员及时清理驱除，清除乱贴乱画。</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(10)水面每周清捞3次，每季度清洁1次。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(11)对保洁区域内各种设施进行抹尘和清洗，花坛、路灯每天抹尘，各眼见手及之处保持无灰尘、无垃圾、无污渍。损坏果皮箱及时更换，扶正。</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(12)清洁中如发现客人车门或车窗、车灯没有关好，应及时通告车场值班人员，以便得到妥善处理，并将此事汇报主管。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(13)垃圾及时清运，不得扫入下水道和绿化带。</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(14)每周清扫1次排水明沟内的泥沙、纸屑等垃圾，拔出沟内生长的杂草；无杂草，排水畅通，无积水；</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定期地下管井清理1次，捞起井内泥沙和悬浮物；及时做好地下管井彻底疏通，清理结束地面冲洗干净。清理时地面竖警示牌，必要时加护拦。清理后达到目视管道内壁无明显粘附物，井底无沉淀物，水流畅通，井盖上无污渍、污物。</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(16)垃圾房每天冲洗，必要时进行垃圾分类。</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(17)屋面清洁，地漏、雨水管的疏通清理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12.消杀服务标准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（1）服务态度：接听电话、现场服务，作业人员均应热情有礼对待管理人员和客户。</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（2）客户投诉：因消杀质量不过关，造成四害影响严重的。</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（3）工具及药物使用情况：工具及药物的使用符合《农药、杀虫剂的使用监管规定》。</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（4）作业人员施工安全措施：作业人员按照《农药、杀虫剂的使用监管规定》做好防护措施。</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（5）上级单位检查：顺利通过上级单位检查，发现的问题及时解决。</w:t>
            </w:r>
            <w:r/>
          </w:p>
          <w:p>
            <w:pPr>
              <w:jc w:val="both"/>
              <w:keepLines w:val="0"/>
              <w:keepNext w:val="0"/>
              <w:pageBreakBefore w:val="0"/>
              <w:spacing w:line="360" w:lineRule="auto"/>
              <w:widowControl w:val="off"/>
              <w:rPr>
                <w:rFonts w:hint="eastAsia" w:ascii="Calibri" w:hAnsi="Calibri"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（6）消杀计划完成情况：按时完成每月工作计划。</w:t>
            </w:r>
            <w:r/>
          </w:p>
        </w:tc>
      </w:tr>
      <w:tr>
        <w:trPr>
          <w:jc w:val="center"/>
          <w:trHeight w:val="519"/>
        </w:trPr>
        <w:tc>
          <w:tcPr>
            <w:tcW w:w="921"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2</w:t>
            </w:r>
            <w:r/>
          </w:p>
        </w:tc>
        <w:tc>
          <w:tcPr>
            <w:tcW w:w="1700"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cs="宋体"/>
                <w:b w:val="0"/>
                <w:bCs/>
                <w:color w:val="auto"/>
                <w:sz w:val="21"/>
                <w:szCs w:val="21"/>
                <w:highlight w:val="none"/>
                <w:lang w:val="en-US" w:eastAsia="zh-CN"/>
              </w:rPr>
              <w:t xml:space="preserve">医疗垃圾收集</w:t>
            </w:r>
            <w:r/>
          </w:p>
        </w:tc>
        <w:tc>
          <w:tcPr>
            <w:tcW w:w="6557" w:type="dxa"/>
            <w:vAlign w:val="top"/>
            <w:textDirection w:val="lrTb"/>
            <w:noWrap w:val="false"/>
          </w:tcPr>
          <w:p>
            <w:pPr>
              <w:jc w:val="left"/>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color w:val="auto"/>
                <w:sz w:val="21"/>
                <w:szCs w:val="21"/>
                <w:highlight w:val="none"/>
                <w:lang w:val="en-US" w:eastAsia="zh-CN" w:bidi="ar-SA"/>
              </w:rPr>
              <w:t xml:space="preserve">承担大楼内医疗垃圾的收集工作</w:t>
            </w:r>
            <w:r/>
          </w:p>
        </w:tc>
      </w:tr>
    </w:tbl>
    <w:p>
      <w:pPr>
        <w:spacing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r>
      <w:r/>
    </w:p>
    <w:p>
      <w:pPr>
        <w:ind w:firstLine="241"/>
        <w:jc w:val="left"/>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3.5 绿化管理维护</w:t>
      </w:r>
      <w:r/>
    </w:p>
    <w:tbl>
      <w:tblPr>
        <w:tblStyle w:val="786"/>
        <w:tblW w:w="9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1688"/>
        <w:gridCol w:w="6577"/>
      </w:tblGrid>
      <w:tr>
        <w:trPr>
          <w:jc w:val="center"/>
          <w:trHeight w:val="319"/>
        </w:trPr>
        <w:tc>
          <w:tcPr>
            <w:tcW w:w="953"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序号</w:t>
            </w:r>
            <w:r/>
          </w:p>
        </w:tc>
        <w:tc>
          <w:tcPr>
            <w:tcW w:w="1688"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服务内容</w:t>
            </w:r>
            <w:r/>
          </w:p>
        </w:tc>
        <w:tc>
          <w:tcPr>
            <w:tcW w:w="6577"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服务标准</w:t>
            </w:r>
            <w:r/>
          </w:p>
        </w:tc>
      </w:tr>
      <w:tr>
        <w:trPr>
          <w:jc w:val="center"/>
          <w:trHeight w:val="319"/>
        </w:trPr>
        <w:tc>
          <w:tcPr>
            <w:tcW w:w="953" w:type="dxa"/>
            <w:vAlign w:val="top"/>
            <w:textDirection w:val="lrTb"/>
            <w:noWrap w:val="false"/>
          </w:tcPr>
          <w:p>
            <w:pPr>
              <w:jc w:val="center"/>
              <w:spacing w:line="24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1</w:t>
            </w:r>
            <w:r/>
          </w:p>
        </w:tc>
        <w:tc>
          <w:tcPr>
            <w:tcW w:w="1688" w:type="dxa"/>
            <w:vAlign w:val="top"/>
            <w:textDirection w:val="lrTb"/>
            <w:noWrap w:val="false"/>
          </w:tcPr>
          <w:p>
            <w:pPr>
              <w:jc w:val="center"/>
              <w:spacing w:line="360" w:lineRule="auto"/>
              <w:rPr>
                <w:rFonts w:hint="default" w:ascii="宋体" w:hAnsi="宋体" w:eastAsia="宋体" w:cs="宋体"/>
                <w:b w:val="0"/>
                <w:bCs w:val="0"/>
                <w:color w:val="auto"/>
                <w:spacing w:val="-1"/>
                <w:sz w:val="21"/>
                <w:szCs w:val="21"/>
                <w:highlight w:val="none"/>
                <w:lang w:val="en-US" w:eastAsia="zh-CN"/>
              </w:rPr>
            </w:pPr>
            <w:r>
              <w:rPr>
                <w:rFonts w:hint="eastAsia" w:ascii="宋体" w:hAnsi="宋体" w:cs="宋体"/>
                <w:b w:val="0"/>
                <w:bCs/>
                <w:color w:val="auto"/>
                <w:sz w:val="21"/>
                <w:szCs w:val="21"/>
                <w:highlight w:val="none"/>
                <w:lang w:val="en-US" w:eastAsia="zh-CN"/>
              </w:rPr>
              <w:t xml:space="preserve">绿化管理</w:t>
            </w:r>
            <w:r/>
          </w:p>
        </w:tc>
        <w:tc>
          <w:tcPr>
            <w:tcW w:w="657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1、根据甲方养护工作计划，乙方承担日常养护内容有：球类、色块、绿篱等修剪、施肥及病虫害防治、草坪管理、黑麦草撒播等。</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2、草地无石块，纸屑，垃圾等杂物，保洁率达99%以上，草地无人为破坏，缺损的及时补植，绿化完好率达99%以上</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3、淋水：生长季（非雨季）每2天一次：非生长季（非雨季）每周1——2次</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4、施肥：每年早春，晚秋各施1次全效复合肥，每两次草坪修剪后薄施叶面肥或草坪增绿剂。</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5、修剪：生长季每20天修剪一次，留茬高不超过60mm，每年开春前重剪1次</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6、喷药：每月喷施广普性杀菌条虫药一次，突发病虫害进行针对性防治，要求利用周末或下班时间喷药，不允许使用刺激性强或中等毒药以上农药</w:t>
            </w:r>
            <w:r/>
          </w:p>
          <w:p>
            <w:pPr>
              <w:jc w:val="both"/>
              <w:spacing w:line="360" w:lineRule="auto"/>
              <w:widowControl w:val="off"/>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7、乙方应服从所在地的绿化行政主管部门的行业管理。</w:t>
            </w:r>
            <w:r/>
          </w:p>
        </w:tc>
      </w:tr>
    </w:tbl>
    <w:p>
      <w:pPr>
        <w:ind w:firstLine="240"/>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r>
      <w:r/>
    </w:p>
    <w:p>
      <w:pPr>
        <w:ind w:firstLine="241"/>
        <w:jc w:val="left"/>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3.6房屋日常管理与维修维护</w:t>
      </w:r>
      <w:r/>
    </w:p>
    <w:tbl>
      <w:tblPr>
        <w:tblStyle w:val="786"/>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855"/>
        <w:gridCol w:w="6203"/>
      </w:tblGrid>
      <w:tr>
        <w:trPr>
          <w:jc w:val="center"/>
          <w:trHeight w:val="315"/>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序号</w:t>
            </w:r>
            <w:r/>
          </w:p>
        </w:tc>
        <w:tc>
          <w:tcPr>
            <w:tcW w:w="1855"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服务内容</w:t>
            </w:r>
            <w:r/>
          </w:p>
        </w:tc>
        <w:tc>
          <w:tcPr>
            <w:tcW w:w="6203"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服务标准</w:t>
            </w:r>
            <w:r/>
          </w:p>
        </w:tc>
      </w:tr>
      <w:tr>
        <w:trPr>
          <w:jc w:val="center"/>
          <w:trHeight w:val="1366"/>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1</w:t>
            </w:r>
            <w:r/>
          </w:p>
        </w:tc>
        <w:tc>
          <w:tcPr>
            <w:tcW w:w="1855" w:type="dxa"/>
            <w:vAlign w:val="top"/>
            <w:textDirection w:val="lrTb"/>
            <w:noWrap w:val="false"/>
          </w:tcPr>
          <w:p>
            <w:pPr>
              <w:jc w:val="left"/>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eastAsia="宋体" w:cs="宋体"/>
                <w:b w:val="0"/>
                <w:bCs/>
                <w:color w:val="auto"/>
                <w:sz w:val="21"/>
                <w:szCs w:val="21"/>
                <w:highlight w:val="none"/>
                <w:lang w:val="zh-TW" w:eastAsia="zh-TW"/>
              </w:rPr>
              <w:t xml:space="preserve">有完善的物业管理方案，设施设备质量管理等健全的制度；确保各类设施设备正常运行，安全无事故。每月制定各设备维保计划并实施，设备的每日巡检，发现问题及时上报，同时第一时间组织开展实施问题的处理，其中，普通问题30分钟内解决，较大问题1个小时内解决完成，重大问题，</w:t>
            </w:r>
            <w:r>
              <w:rPr>
                <w:rFonts w:hint="eastAsia" w:ascii="宋体" w:hAnsi="宋体" w:cs="宋体"/>
                <w:b w:val="0"/>
                <w:bCs/>
                <w:color w:val="auto"/>
                <w:sz w:val="21"/>
                <w:szCs w:val="21"/>
                <w:highlight w:val="none"/>
                <w:lang w:val="en-US" w:eastAsia="zh-CN"/>
              </w:rPr>
              <w:t xml:space="preserve">24</w:t>
            </w:r>
            <w:r>
              <w:rPr>
                <w:rFonts w:hint="eastAsia" w:ascii="宋体" w:hAnsi="宋体" w:eastAsia="宋体" w:cs="宋体"/>
                <w:b w:val="0"/>
                <w:bCs/>
                <w:color w:val="auto"/>
                <w:sz w:val="21"/>
                <w:szCs w:val="21"/>
                <w:highlight w:val="none"/>
                <w:lang w:val="zh-TW" w:eastAsia="zh-TW"/>
              </w:rPr>
              <w:t xml:space="preserve">小时内解决完成。实行节假日现场维修人员（非高配值班人员）值班制度，以应对突发事件按相关的应急预案处置。</w:t>
            </w:r>
            <w:r/>
          </w:p>
        </w:tc>
        <w:tc>
          <w:tcPr>
            <w:tcW w:w="6203" w:type="dxa"/>
            <w:vAlign w:val="center"/>
            <w:textDirection w:val="lrTb"/>
            <w:noWrap w:val="false"/>
          </w:tcPr>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1.物业管理区域内物业共用部位、共用设施设备（供电、供水、弱电、空调、给排水、室外雨污水管网、房屋本体的装修、智能化设备、亮化及照明、电器、水泵、阀及相关管网等各类设施设备</w:t>
            </w:r>
            <w:r>
              <w:rPr>
                <w:color w:val="auto"/>
                <w:highlight w:val="none"/>
              </w:rPr>
              <w:t xml:space="preserve">和各类小修范围内的</w:t>
            </w:r>
            <w:r>
              <w:rPr>
                <w:color w:val="auto"/>
                <w:spacing w:val="5"/>
                <w:highlight w:val="none"/>
              </w:rPr>
              <w:t xml:space="preserve">修补及小五金</w:t>
            </w:r>
            <w:r>
              <w:rPr>
                <w:rFonts w:hint="eastAsia"/>
                <w:color w:val="auto"/>
                <w:spacing w:val="5"/>
                <w:highlight w:val="none"/>
                <w:lang w:val="en-US" w:eastAsia="zh-CN"/>
              </w:rPr>
              <w:t xml:space="preserve">等</w:t>
            </w:r>
            <w:r>
              <w:rPr>
                <w:rFonts w:hint="eastAsia" w:ascii="宋体" w:hAnsi="宋体" w:eastAsia="宋体" w:cs="宋体"/>
                <w:b w:val="0"/>
                <w:bCs/>
                <w:color w:val="auto"/>
                <w:sz w:val="21"/>
                <w:szCs w:val="21"/>
                <w:highlight w:val="none"/>
                <w:lang w:val="zh-TW" w:eastAsia="zh-TW"/>
              </w:rPr>
              <w:t xml:space="preserve">）的管理及维修养护，承担全部设施设备标识、使用办法、告知牌等相关的物资物料配备及管理工作；负责设备的日常检查保养及维修工作、业主报修的中小类型维修、设备损坏的应急处理处置，完成招标人要求的各项工作任务。正常有序开展各项维保工作，需维修产生的更换零部件费用</w:t>
            </w:r>
            <w:r>
              <w:rPr>
                <w:rFonts w:hint="eastAsia" w:ascii="宋体" w:hAnsi="宋体" w:cs="宋体"/>
                <w:b w:val="0"/>
                <w:bCs/>
                <w:color w:val="auto"/>
                <w:sz w:val="21"/>
                <w:szCs w:val="21"/>
                <w:highlight w:val="none"/>
                <w:lang w:val="zh-TW" w:eastAsia="zh-CN"/>
              </w:rPr>
              <w:t xml:space="preserve">（</w:t>
            </w:r>
            <w:r>
              <w:rPr>
                <w:rFonts w:hint="eastAsia" w:ascii="宋体" w:hAnsi="宋体" w:cs="宋体"/>
                <w:b w:val="0"/>
                <w:bCs/>
                <w:color w:val="auto"/>
                <w:sz w:val="21"/>
                <w:szCs w:val="21"/>
                <w:highlight w:val="none"/>
                <w:lang w:val="en-US" w:eastAsia="zh-CN"/>
              </w:rPr>
              <w:t xml:space="preserve">超出300元部分</w:t>
            </w:r>
            <w:r>
              <w:rPr>
                <w:rFonts w:hint="eastAsia" w:ascii="宋体" w:hAnsi="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由招标人承担。</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zh-TW" w:eastAsia="zh-TW"/>
              </w:rPr>
              <w:t xml:space="preserve">中标人对聘用的外包维保单位的服务品质实行专人管理，并与招标人和维保单位签定三方监管协议，对监管工作负责，对于不配合监管工作的第一时间汇报</w:t>
            </w:r>
            <w:r>
              <w:rPr>
                <w:rFonts w:hint="eastAsia" w:ascii="宋体" w:hAnsi="宋体" w:cs="宋体"/>
                <w:b w:val="0"/>
                <w:bCs/>
                <w:color w:val="auto"/>
                <w:sz w:val="21"/>
                <w:szCs w:val="21"/>
                <w:highlight w:val="none"/>
                <w:lang w:val="en-US" w:eastAsia="zh-CN"/>
              </w:rPr>
              <w:t xml:space="preserve">招标</w:t>
            </w:r>
            <w:r>
              <w:rPr>
                <w:rFonts w:hint="eastAsia" w:ascii="宋体" w:hAnsi="宋体" w:eastAsia="宋体" w:cs="宋体"/>
                <w:b w:val="0"/>
                <w:bCs/>
                <w:color w:val="auto"/>
                <w:sz w:val="21"/>
                <w:szCs w:val="21"/>
                <w:highlight w:val="none"/>
                <w:lang w:val="zh-TW" w:eastAsia="zh-TW"/>
              </w:rPr>
              <w:t xml:space="preserve">人，产生的不良后果维保单位承担其后果。与外包维保企业一并接受招标人管理，完成招标人要求的各项工作及任务。</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3</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供水、供电、供气、电信、移动、联通等专业单位在物业管理区域内对相关管线、设施维修养护时，进行必要的协调和现场管理，并与供电、供水、天燃气等部门做好长期有效沟通工作；</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4</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中标人需负责整个</w:t>
            </w:r>
            <w:r>
              <w:rPr>
                <w:rFonts w:hint="eastAsia" w:ascii="宋体" w:hAnsi="宋体" w:eastAsia="宋体" w:cs="宋体"/>
                <w:b w:val="0"/>
                <w:bCs/>
                <w:color w:val="auto"/>
                <w:sz w:val="21"/>
                <w:szCs w:val="21"/>
                <w:highlight w:val="none"/>
                <w:lang w:val="zh-TW" w:eastAsia="zh-CN"/>
              </w:rPr>
              <w:t xml:space="preserve">项目</w:t>
            </w:r>
            <w:r>
              <w:rPr>
                <w:rFonts w:hint="eastAsia" w:ascii="宋体" w:hAnsi="宋体" w:eastAsia="宋体" w:cs="宋体"/>
                <w:b w:val="0"/>
                <w:bCs/>
                <w:color w:val="auto"/>
                <w:sz w:val="21"/>
                <w:szCs w:val="21"/>
                <w:highlight w:val="none"/>
                <w:lang w:val="zh-TW" w:eastAsia="zh-TW"/>
              </w:rPr>
              <w:t xml:space="preserve">的供水管理（含每年一次水箱清洗）；</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5</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对供电的维护及管理，按国家相关规定要求，承担每年不少于2次的总变或分变切换工作；</w:t>
            </w:r>
            <w:r/>
          </w:p>
          <w:p>
            <w:pPr>
              <w:jc w:val="left"/>
              <w:spacing w:line="360" w:lineRule="auto"/>
              <w:rPr>
                <w:rFonts w:hint="eastAsia" w:ascii="宋体" w:hAnsi="宋体" w:eastAsia="宋体" w:cs="宋体"/>
                <w:b w:val="0"/>
                <w:bCs/>
                <w:color w:val="auto"/>
                <w:sz w:val="21"/>
                <w:szCs w:val="21"/>
                <w:highlight w:val="none"/>
                <w:lang w:val="zh-TW" w:eastAsia="zh-CN"/>
              </w:rPr>
            </w:pPr>
            <w:r>
              <w:rPr>
                <w:rFonts w:hint="eastAsia" w:ascii="宋体" w:hAnsi="宋体" w:eastAsia="宋体" w:cs="宋体"/>
                <w:b w:val="0"/>
                <w:bCs/>
                <w:color w:val="auto"/>
                <w:sz w:val="21"/>
                <w:szCs w:val="21"/>
                <w:highlight w:val="none"/>
                <w:lang w:val="zh-TW" w:eastAsia="zh-TW"/>
              </w:rPr>
              <w:t xml:space="preserve">6</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承担单件单次更换材料费用（含人工）不大于300元的，中标人提供免费包工包料维修服务，300元以内的材料或配件的更换应尽量采用原品牌、型号器材，如原品牌、型号已停产，可选择同类型但不低于原型号性能的产品经招标人同意并书面确认后，方可进行采购；</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7</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中标人须承担对机电设备的维修（包括但不限于各类机房、总配电机房、压力表测试）。</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8</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中标人须承担对</w:t>
            </w:r>
            <w:r>
              <w:rPr>
                <w:rFonts w:hint="eastAsia" w:ascii="宋体" w:hAnsi="宋体" w:eastAsia="宋体" w:cs="宋体"/>
                <w:b w:val="0"/>
                <w:bCs/>
                <w:color w:val="auto"/>
                <w:sz w:val="21"/>
                <w:szCs w:val="21"/>
                <w:highlight w:val="none"/>
                <w:lang w:val="zh-TW" w:eastAsia="zh-CN"/>
              </w:rPr>
              <w:t xml:space="preserve">项目</w:t>
            </w:r>
            <w:r>
              <w:rPr>
                <w:rFonts w:hint="eastAsia" w:ascii="宋体" w:hAnsi="宋体" w:eastAsia="宋体" w:cs="宋体"/>
                <w:b w:val="0"/>
                <w:bCs/>
                <w:color w:val="auto"/>
                <w:sz w:val="21"/>
                <w:szCs w:val="21"/>
                <w:highlight w:val="none"/>
                <w:lang w:val="zh-TW" w:eastAsia="zh-TW"/>
              </w:rPr>
              <w:t xml:space="preserve">内设备管理中投入使用的用具及相关设施的定期检测及管理，</w:t>
            </w:r>
            <w:r>
              <w:rPr>
                <w:rFonts w:hint="eastAsia" w:ascii="宋体" w:hAnsi="宋体" w:cs="宋体"/>
                <w:b w:val="0"/>
                <w:bCs/>
                <w:color w:val="auto"/>
                <w:sz w:val="21"/>
                <w:szCs w:val="21"/>
                <w:highlight w:val="none"/>
                <w:lang w:val="en-US" w:eastAsia="zh-CN"/>
              </w:rPr>
              <w:t xml:space="preserve">如有异常</w:t>
            </w:r>
            <w:r>
              <w:rPr>
                <w:rFonts w:hint="eastAsia" w:ascii="宋体" w:hAnsi="宋体" w:eastAsia="宋体" w:cs="宋体"/>
                <w:b w:val="0"/>
                <w:bCs/>
                <w:color w:val="auto"/>
                <w:sz w:val="21"/>
                <w:szCs w:val="21"/>
                <w:highlight w:val="none"/>
                <w:lang w:val="zh-TW" w:eastAsia="zh-TW"/>
              </w:rPr>
              <w:t xml:space="preserve">及时</w:t>
            </w:r>
            <w:r>
              <w:rPr>
                <w:rFonts w:hint="eastAsia" w:ascii="宋体" w:hAnsi="宋体" w:cs="宋体"/>
                <w:b w:val="0"/>
                <w:bCs/>
                <w:color w:val="auto"/>
                <w:sz w:val="21"/>
                <w:szCs w:val="21"/>
                <w:highlight w:val="none"/>
                <w:lang w:val="en-US" w:eastAsia="zh-CN"/>
              </w:rPr>
              <w:t xml:space="preserve">向采购人汇报</w:t>
            </w:r>
            <w:r>
              <w:rPr>
                <w:rFonts w:hint="eastAsia" w:ascii="宋体" w:hAnsi="宋体" w:eastAsia="宋体" w:cs="宋体"/>
                <w:b w:val="0"/>
                <w:bCs/>
                <w:color w:val="auto"/>
                <w:sz w:val="21"/>
                <w:szCs w:val="21"/>
                <w:highlight w:val="none"/>
                <w:lang w:val="zh-TW" w:eastAsia="zh-TW"/>
              </w:rPr>
              <w:t xml:space="preserve">；</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9</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中标人须承担对物业管理区域内（含公共服务配套）业主、使用人装饰装修</w:t>
            </w:r>
            <w:r>
              <w:rPr>
                <w:rFonts w:hint="eastAsia" w:ascii="宋体" w:hAnsi="宋体" w:cs="宋体"/>
                <w:b w:val="0"/>
                <w:bCs/>
                <w:color w:val="auto"/>
                <w:sz w:val="21"/>
                <w:szCs w:val="21"/>
                <w:highlight w:val="none"/>
                <w:lang w:val="en-US" w:eastAsia="zh-CN"/>
              </w:rPr>
              <w:t xml:space="preserve">服务的监督与管理</w:t>
            </w:r>
            <w:r>
              <w:rPr>
                <w:rFonts w:hint="eastAsia" w:ascii="宋体" w:hAnsi="宋体" w:eastAsia="宋体" w:cs="宋体"/>
                <w:b w:val="0"/>
                <w:bCs/>
                <w:color w:val="auto"/>
                <w:sz w:val="21"/>
                <w:szCs w:val="21"/>
                <w:highlight w:val="none"/>
                <w:lang w:val="zh-TW" w:eastAsia="zh-TW"/>
              </w:rPr>
              <w:t xml:space="preserve">；</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10</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中标人须承担其他相关载体验收、巡检和维修工程管理事项；</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11</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中标人须承担招标方各维保单位的衔接管理责任，由于中标人日常巡检疏忽或处理不当造成的设备故障等其他损失，中标人与维保单位负连带责任。</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公共能耗的管理等相关工作；</w:t>
            </w:r>
            <w:r/>
          </w:p>
          <w:p>
            <w:pPr>
              <w:jc w:val="left"/>
              <w:spacing w:line="360" w:lineRule="auto"/>
              <w:rPr>
                <w:rFonts w:hint="eastAsia" w:ascii="宋体" w:hAnsi="宋体" w:eastAsia="宋体" w:cs="宋体"/>
                <w:b w:val="0"/>
                <w:bCs/>
                <w:color w:val="auto"/>
                <w:sz w:val="21"/>
                <w:szCs w:val="21"/>
                <w:highlight w:val="none"/>
                <w:lang w:val="zh-TW" w:eastAsia="zh-TW"/>
              </w:rPr>
            </w:pPr>
            <w:r>
              <w:rPr>
                <w:rFonts w:hint="eastAsia" w:ascii="宋体" w:hAnsi="宋体" w:eastAsia="宋体" w:cs="宋体"/>
                <w:b w:val="0"/>
                <w:bCs/>
                <w:color w:val="auto"/>
                <w:sz w:val="21"/>
                <w:szCs w:val="21"/>
                <w:highlight w:val="none"/>
                <w:lang w:val="zh-TW" w:eastAsia="zh-TW"/>
              </w:rPr>
              <w:t xml:space="preserve">1</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对</w:t>
            </w:r>
            <w:r>
              <w:rPr>
                <w:rFonts w:hint="eastAsia" w:ascii="宋体" w:hAnsi="宋体" w:eastAsia="宋体" w:cs="宋体"/>
                <w:b w:val="0"/>
                <w:bCs/>
                <w:color w:val="auto"/>
                <w:sz w:val="21"/>
                <w:szCs w:val="21"/>
                <w:highlight w:val="none"/>
                <w:lang w:val="zh-TW" w:eastAsia="zh-CN"/>
              </w:rPr>
              <w:t xml:space="preserve">项目</w:t>
            </w:r>
            <w:r>
              <w:rPr>
                <w:rFonts w:hint="eastAsia" w:ascii="宋体" w:hAnsi="宋体" w:eastAsia="宋体" w:cs="宋体"/>
                <w:b w:val="0"/>
                <w:bCs/>
                <w:color w:val="auto"/>
                <w:sz w:val="21"/>
                <w:szCs w:val="21"/>
                <w:highlight w:val="none"/>
                <w:lang w:val="zh-TW" w:eastAsia="zh-TW"/>
              </w:rPr>
              <w:t xml:space="preserve">内所有设备故障等突发事件的应急管理工作；</w:t>
            </w:r>
            <w:r/>
          </w:p>
          <w:p>
            <w:pPr>
              <w:jc w:val="left"/>
              <w:spacing w:line="360" w:lineRule="auto"/>
              <w:rPr>
                <w:rFonts w:hint="eastAsia" w:ascii="宋体" w:hAnsi="宋体" w:eastAsia="宋体" w:cs="宋体"/>
                <w:b w:val="0"/>
                <w:bCs w:val="0"/>
                <w:color w:val="auto"/>
                <w:spacing w:val="-1"/>
                <w:sz w:val="21"/>
                <w:szCs w:val="21"/>
                <w:highlight w:val="none"/>
                <w:lang w:val="en-US" w:eastAsia="zh-CN" w:bidi="ar-SA"/>
              </w:rPr>
            </w:pPr>
            <w:r>
              <w:rPr>
                <w:rFonts w:hint="eastAsia" w:ascii="宋体" w:hAnsi="宋体" w:eastAsia="宋体" w:cs="宋体"/>
                <w:b w:val="0"/>
                <w:bCs/>
                <w:color w:val="auto"/>
                <w:sz w:val="21"/>
                <w:szCs w:val="21"/>
                <w:highlight w:val="none"/>
                <w:lang w:val="zh-TW" w:eastAsia="zh-TW"/>
              </w:rPr>
              <w:t xml:space="preserve">1</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zh-TW" w:eastAsia="zh-CN"/>
              </w:rPr>
              <w:t xml:space="preserve">.</w:t>
            </w:r>
            <w:r>
              <w:rPr>
                <w:rFonts w:hint="eastAsia" w:ascii="宋体" w:hAnsi="宋体" w:eastAsia="宋体" w:cs="宋体"/>
                <w:b w:val="0"/>
                <w:bCs/>
                <w:color w:val="auto"/>
                <w:sz w:val="21"/>
                <w:szCs w:val="21"/>
                <w:highlight w:val="none"/>
                <w:lang w:val="zh-TW" w:eastAsia="zh-TW"/>
              </w:rPr>
              <w:t xml:space="preserve">配合大楼内用电设施设备和固定资产的预防性测试工作</w:t>
            </w:r>
            <w:r>
              <w:rPr>
                <w:rFonts w:hint="eastAsia" w:ascii="宋体" w:hAnsi="宋体" w:cs="宋体"/>
                <w:b w:val="0"/>
                <w:bCs/>
                <w:color w:val="auto"/>
                <w:sz w:val="21"/>
                <w:szCs w:val="21"/>
                <w:highlight w:val="none"/>
                <w:lang w:val="zh-TW" w:eastAsia="zh-CN"/>
              </w:rPr>
              <w:t xml:space="preserve">。</w:t>
            </w:r>
            <w:r/>
          </w:p>
        </w:tc>
      </w:tr>
      <w:tr>
        <w:trPr>
          <w:jc w:val="center"/>
          <w:trHeight w:val="1230"/>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2</w:t>
            </w:r>
            <w:r/>
          </w:p>
        </w:tc>
        <w:tc>
          <w:tcPr>
            <w:tcW w:w="1855" w:type="dxa"/>
            <w:vAlign w:val="top"/>
            <w:textDirection w:val="lrTb"/>
            <w:noWrap w:val="false"/>
          </w:tcPr>
          <w:p>
            <w:pPr>
              <w:jc w:val="both"/>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房屋日常管理与维修养护</w:t>
            </w:r>
            <w:r/>
          </w:p>
        </w:tc>
        <w:tc>
          <w:tcPr>
            <w:tcW w:w="6203"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物业管理区域内房屋地面、墙、台面及吊顶、门窗、楼梯、通风道、大厅大面积玻璃顶等的日常巡查和养护维修；外墙幕墙的养护和维修。</w:t>
            </w:r>
            <w:r/>
          </w:p>
        </w:tc>
      </w:tr>
      <w:tr>
        <w:trPr>
          <w:jc w:val="center"/>
          <w:trHeight w:val="828"/>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val="en-US" w:eastAsia="zh-CN"/>
              </w:rPr>
            </w:pPr>
            <w:r>
              <w:rPr>
                <w:rFonts w:hint="eastAsia" w:ascii="宋体" w:hAnsi="宋体" w:cs="宋体"/>
                <w:b w:val="0"/>
                <w:bCs w:val="0"/>
                <w:color w:val="auto"/>
                <w:spacing w:val="-1"/>
                <w:sz w:val="21"/>
                <w:szCs w:val="21"/>
                <w:highlight w:val="none"/>
                <w:lang w:val="en-US" w:eastAsia="zh-CN"/>
              </w:rPr>
              <w:t xml:space="preserve">3</w:t>
            </w:r>
            <w:r/>
          </w:p>
        </w:tc>
        <w:tc>
          <w:tcPr>
            <w:tcW w:w="1855"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各类水泵维保</w:t>
            </w:r>
            <w:r/>
          </w:p>
        </w:tc>
        <w:tc>
          <w:tcPr>
            <w:tcW w:w="6203" w:type="dxa"/>
            <w:vAlign w:val="top"/>
            <w:textDirection w:val="lrTb"/>
            <w:noWrap w:val="false"/>
          </w:tcPr>
          <w:p>
            <w:pPr>
              <w:ind w:firstLine="0"/>
              <w:keepLines w:val="0"/>
              <w:keepNext w:val="0"/>
              <w:pageBreakBefore w:val="0"/>
              <w:spacing w:line="360" w:lineRule="auto"/>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日常巡查：</w:t>
            </w:r>
            <w:r/>
          </w:p>
          <w:p>
            <w:pPr>
              <w:numPr>
                <w:ilvl w:val="0"/>
                <w:numId w:val="0"/>
              </w:numPr>
              <w:ind w:firstLine="0"/>
              <w:keepLines w:val="0"/>
              <w:keepNext w:val="0"/>
              <w:pageBreakBefore w:val="0"/>
              <w:spacing w:line="360" w:lineRule="auto"/>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维修技工每周对各设施水泵房巡查二次，并在水泵房“水泵机房日常巡查签到表”上予以记录并签名。</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巡查内容及方法：1）检查生活水池或水箱，集水井水位是否正常，生活水泵市政水压是否正常。2）检查各阀门的开关位置是否正常，阀门是否处在正常位置。检查方法：看与标识是否相符，如不相符则应调整到正常位置。3）检查各阀门管路有无漏水现象</w:t>
            </w:r>
            <w:r>
              <w:rPr>
                <w:rFonts w:hint="eastAsia" w:ascii="宋体" w:hAnsi="宋体" w:eastAsia="宋体" w:cs="宋体"/>
                <w:b w:val="0"/>
                <w:bCs w:val="0"/>
                <w:color w:val="auto"/>
                <w:sz w:val="21"/>
                <w:szCs w:val="21"/>
                <w:highlight w:val="none"/>
              </w:rPr>
              <w:t xml:space="preserve">，压力表读数是否正常，观察高低区压力表与设定压力应在规定范围上下。4）检查水泵有无异常振动及异常声音。检查方法：观察，手摸有无强烈振动或强烈摩擦声。5）检查机械密封是否漏水，排除不正常的漏水现象。检查方法：轴封漏水不超过20滴/分，且不呈连线状滴落于地面。6）检查电气控制柜和变频器的工作情况。检查方法：观察指示灯压力表，电流、电压表与实际运行情况相符。7）根据业主用水实际情况，及时调节生活水泵压力，满足用户正常供水。8）每周在生活水泵与备用泵之间做一次轮换。9）检查水泵房的清洁卫生情况，每周清扫水泵房一次。</w:t>
            </w:r>
            <w:r/>
          </w:p>
        </w:tc>
      </w:tr>
      <w:tr>
        <w:trPr>
          <w:jc w:val="center"/>
          <w:trHeight w:val="1753"/>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val="en-US" w:eastAsia="zh-CN"/>
              </w:rPr>
            </w:pPr>
            <w:r>
              <w:rPr>
                <w:rFonts w:hint="eastAsia" w:ascii="宋体" w:hAnsi="宋体" w:cs="宋体"/>
                <w:b w:val="0"/>
                <w:bCs w:val="0"/>
                <w:color w:val="auto"/>
                <w:spacing w:val="-1"/>
                <w:sz w:val="21"/>
                <w:szCs w:val="21"/>
                <w:highlight w:val="none"/>
                <w:lang w:val="en-US" w:eastAsia="zh-CN"/>
              </w:rPr>
              <w:t xml:space="preserve">4</w:t>
            </w:r>
            <w:r/>
          </w:p>
        </w:tc>
        <w:tc>
          <w:tcPr>
            <w:tcW w:w="1855"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z w:val="21"/>
                <w:szCs w:val="21"/>
                <w:highlight w:val="none"/>
              </w:rPr>
              <w:t xml:space="preserve">管道疏通</w:t>
            </w:r>
            <w:r/>
          </w:p>
        </w:tc>
        <w:tc>
          <w:tcPr>
            <w:tcW w:w="6203" w:type="dxa"/>
            <w:vAlign w:val="top"/>
            <w:textDirection w:val="lrTb"/>
            <w:noWrap w:val="false"/>
          </w:tcPr>
          <w:p>
            <w:pPr>
              <w:contextualSpacing/>
              <w:ind w:firstLine="0"/>
              <w:jc w:val="left"/>
              <w:keepLines w:val="0"/>
              <w:keepNext w:val="0"/>
              <w:pageBreakBefore w:val="0"/>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包括但不限于以下要求：</w:t>
            </w:r>
            <w:r/>
          </w:p>
          <w:p>
            <w:pPr>
              <w:contextualSpacing/>
              <w:ind w:firstLine="0"/>
              <w:jc w:val="left"/>
              <w:keepLines w:val="0"/>
              <w:keepNext w:val="0"/>
              <w:pageBreakBefore w:val="0"/>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及时响应：救急便民，24小时服务，30分钟到达。</w:t>
            </w:r>
            <w:r/>
          </w:p>
          <w:p>
            <w:pPr>
              <w:contextualSpacing/>
              <w:ind w:firstLine="0"/>
              <w:jc w:val="left"/>
              <w:keepLines w:val="0"/>
              <w:keepNext w:val="0"/>
              <w:pageBreakBefore w:val="0"/>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专业安全：专业设备，规范操作，不会造成二次事故。</w:t>
            </w:r>
            <w:r/>
          </w:p>
          <w:p>
            <w:pPr>
              <w:ind w:firstLine="0"/>
              <w:jc w:val="left"/>
              <w:keepLines w:val="0"/>
              <w:keepNext w:val="0"/>
              <w:pageBreakBefore w:val="0"/>
              <w:spacing w:line="360" w:lineRule="auto"/>
              <w:tabs>
                <w:tab w:val="left" w:pos="726"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3</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彻底疏通，解决问题，清场退件，打扫卫生。</w:t>
            </w:r>
            <w:r/>
          </w:p>
        </w:tc>
      </w:tr>
    </w:tbl>
    <w:p>
      <w:pPr>
        <w:ind w:firstLine="480"/>
        <w:spacing w:line="36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r>
      <w:r/>
    </w:p>
    <w:p>
      <w:pPr>
        <w:ind w:firstLine="241"/>
        <w:jc w:val="left"/>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3.7给排水系统管理维护</w:t>
      </w:r>
      <w:r/>
    </w:p>
    <w:tbl>
      <w:tblPr>
        <w:tblStyle w:val="786"/>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855"/>
        <w:gridCol w:w="6203"/>
      </w:tblGrid>
      <w:tr>
        <w:trPr>
          <w:jc w:val="center"/>
          <w:trHeight w:val="315"/>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序号</w:t>
            </w:r>
            <w:r/>
          </w:p>
        </w:tc>
        <w:tc>
          <w:tcPr>
            <w:tcW w:w="1855"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服务内容</w:t>
            </w:r>
            <w:r/>
          </w:p>
        </w:tc>
        <w:tc>
          <w:tcPr>
            <w:tcW w:w="6203"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服务标准</w:t>
            </w:r>
            <w:r/>
          </w:p>
        </w:tc>
      </w:tr>
      <w:tr>
        <w:trPr>
          <w:jc w:val="center"/>
          <w:trHeight w:val="315"/>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val="en-US" w:eastAsia="zh-CN"/>
              </w:rPr>
            </w:pPr>
            <w:r>
              <w:rPr>
                <w:rFonts w:hint="eastAsia" w:ascii="宋体" w:hAnsi="宋体" w:cs="宋体"/>
                <w:b w:val="0"/>
                <w:bCs w:val="0"/>
                <w:color w:val="auto"/>
                <w:spacing w:val="-1"/>
                <w:sz w:val="21"/>
                <w:szCs w:val="21"/>
                <w:highlight w:val="none"/>
                <w:lang w:val="en-US" w:eastAsia="zh-CN"/>
              </w:rPr>
              <w:t xml:space="preserve">1</w:t>
            </w:r>
            <w:r/>
          </w:p>
        </w:tc>
        <w:tc>
          <w:tcPr>
            <w:shd w:val="clear" w:color="auto" w:fill="auto"/>
            <w:tcW w:w="1855" w:type="dxa"/>
            <w:vAlign w:val="top"/>
            <w:textDirection w:val="lrTb"/>
            <w:noWrap w:val="false"/>
          </w:tcPr>
          <w:p>
            <w:pPr>
              <w:jc w:val="both"/>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eastAsia="宋体" w:cs="宋体"/>
                <w:b w:val="0"/>
                <w:bCs w:val="0"/>
                <w:color w:val="auto"/>
                <w:spacing w:val="-1"/>
                <w:sz w:val="21"/>
                <w:szCs w:val="21"/>
                <w:highlight w:val="none"/>
                <w:lang w:eastAsia="en-US"/>
              </w:rPr>
              <w:t xml:space="preserve">给排水系统管理维护</w:t>
            </w:r>
            <w:r/>
          </w:p>
        </w:tc>
        <w:tc>
          <w:tcPr>
            <w:shd w:val="clear" w:color="auto" w:fill="auto"/>
            <w:tcW w:w="6203"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eastAsia="宋体" w:cs="宋体"/>
                <w:b w:val="0"/>
                <w:bCs w:val="0"/>
                <w:color w:val="auto"/>
                <w:spacing w:val="-1"/>
                <w:sz w:val="21"/>
                <w:szCs w:val="21"/>
                <w:highlight w:val="none"/>
                <w:lang w:eastAsia="en-US"/>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bl>
    <w:p>
      <w:pPr>
        <w:ind w:firstLine="24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ind w:firstLine="241"/>
        <w:jc w:val="left"/>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3.8强弱电系统管理维护</w:t>
      </w:r>
      <w:r/>
    </w:p>
    <w:tbl>
      <w:tblPr>
        <w:tblStyle w:val="786"/>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855"/>
        <w:gridCol w:w="6203"/>
      </w:tblGrid>
      <w:tr>
        <w:trPr>
          <w:jc w:val="center"/>
          <w:trHeight w:val="315"/>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序号</w:t>
            </w:r>
            <w:r/>
          </w:p>
        </w:tc>
        <w:tc>
          <w:tcPr>
            <w:tcW w:w="1855"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服务内容</w:t>
            </w:r>
            <w:r/>
          </w:p>
        </w:tc>
        <w:tc>
          <w:tcPr>
            <w:tcW w:w="6203"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服务标准</w:t>
            </w:r>
            <w:r/>
          </w:p>
        </w:tc>
      </w:tr>
      <w:tr>
        <w:trPr>
          <w:jc w:val="center"/>
          <w:trHeight w:val="315"/>
        </w:trPr>
        <w:tc>
          <w:tcPr>
            <w:shd w:val="clear" w:color="auto" w:fill="auto"/>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cs="宋体"/>
                <w:b w:val="0"/>
                <w:bCs w:val="0"/>
                <w:color w:val="auto"/>
                <w:spacing w:val="-1"/>
                <w:sz w:val="21"/>
                <w:szCs w:val="21"/>
                <w:highlight w:val="none"/>
                <w:lang w:val="en-US" w:eastAsia="zh-CN"/>
              </w:rPr>
              <w:t xml:space="preserve">1</w:t>
            </w:r>
            <w:r/>
          </w:p>
        </w:tc>
        <w:tc>
          <w:tcPr>
            <w:shd w:val="clear" w:color="auto" w:fill="auto"/>
            <w:tcW w:w="1855" w:type="dxa"/>
            <w:vAlign w:val="top"/>
            <w:textDirection w:val="lrTb"/>
            <w:noWrap w:val="false"/>
          </w:tcPr>
          <w:p>
            <w:pPr>
              <w:jc w:val="both"/>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eastAsia="宋体" w:cs="宋体"/>
                <w:b w:val="0"/>
                <w:bCs w:val="0"/>
                <w:color w:val="auto"/>
                <w:spacing w:val="-1"/>
                <w:sz w:val="21"/>
                <w:szCs w:val="21"/>
                <w:highlight w:val="none"/>
                <w:lang w:eastAsia="en-US"/>
              </w:rPr>
              <w:t xml:space="preserve">供电系统管理维护</w:t>
            </w:r>
            <w:r/>
          </w:p>
        </w:tc>
        <w:tc>
          <w:tcPr>
            <w:shd w:val="clear" w:color="auto" w:fill="auto"/>
            <w:tcW w:w="6203" w:type="dxa"/>
            <w:vAlign w:val="center"/>
            <w:textDirection w:val="lrTb"/>
            <w:noWrap w:val="false"/>
          </w:tcPr>
          <w:p>
            <w:pPr>
              <w:ind w:firstLine="0"/>
              <w:jc w:val="left"/>
              <w:keepLines w:val="0"/>
              <w:keepNext w:val="0"/>
              <w:pageBreakBefore w:val="0"/>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eastAsia="宋体" w:cs="宋体"/>
                <w:b w:val="0"/>
                <w:bCs w:val="0"/>
                <w:color w:val="auto"/>
                <w:spacing w:val="-1"/>
                <w:sz w:val="21"/>
                <w:szCs w:val="21"/>
                <w:highlight w:val="none"/>
                <w:lang w:eastAsia="en-US"/>
              </w:rPr>
              <w:t xml:space="preserve">对区域内的电气管线、电线电缆、电源开关、动力插座、电开水炉等低压用电设施进行日常管理和维护、维修，保持设施正常运行。 </w:t>
            </w:r>
            <w:r/>
          </w:p>
        </w:tc>
      </w:tr>
    </w:tbl>
    <w:p>
      <w:pPr>
        <w:pStyle w:val="788"/>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p>
      <w:pPr>
        <w:ind w:firstLine="241"/>
        <w:jc w:val="left"/>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3.9空调系统管理维护</w:t>
      </w:r>
      <w:r/>
    </w:p>
    <w:tbl>
      <w:tblPr>
        <w:tblStyle w:val="786"/>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855"/>
        <w:gridCol w:w="6203"/>
      </w:tblGrid>
      <w:tr>
        <w:trPr>
          <w:jc w:val="center"/>
          <w:trHeight w:val="315"/>
        </w:trPr>
        <w:tc>
          <w:tcPr>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序号</w:t>
            </w:r>
            <w:r/>
          </w:p>
        </w:tc>
        <w:tc>
          <w:tcPr>
            <w:tcW w:w="1855"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服务内容</w:t>
            </w:r>
            <w:r/>
          </w:p>
        </w:tc>
        <w:tc>
          <w:tcPr>
            <w:tcW w:w="6203" w:type="dxa"/>
            <w:vAlign w:val="top"/>
            <w:textDirection w:val="lrTb"/>
            <w:noWrap w:val="false"/>
          </w:tcPr>
          <w:p>
            <w:pPr>
              <w:ind w:firstLine="0"/>
              <w:jc w:val="center"/>
              <w:keepLines w:val="0"/>
              <w:keepNext w:val="0"/>
              <w:pageBreakBefore w:val="0"/>
              <w:spacing w:line="360" w:lineRule="auto"/>
              <w:rPr>
                <w:rFonts w:hint="eastAsia" w:ascii="宋体" w:hAnsi="宋体" w:eastAsia="宋体" w:cs="宋体"/>
                <w:b w:val="0"/>
                <w:bCs w:val="0"/>
                <w:color w:val="auto"/>
                <w:spacing w:val="-1"/>
                <w:sz w:val="21"/>
                <w:szCs w:val="21"/>
                <w:highlight w:val="none"/>
                <w:lang w:eastAsia="en-US"/>
              </w:rPr>
            </w:pPr>
            <w:r>
              <w:rPr>
                <w:rFonts w:hint="eastAsia" w:ascii="宋体" w:hAnsi="宋体" w:eastAsia="宋体" w:cs="宋体"/>
                <w:b w:val="0"/>
                <w:bCs w:val="0"/>
                <w:color w:val="auto"/>
                <w:spacing w:val="-1"/>
                <w:sz w:val="21"/>
                <w:szCs w:val="21"/>
                <w:highlight w:val="none"/>
                <w:lang w:eastAsia="en-US"/>
              </w:rPr>
              <w:t xml:space="preserve">服务标准</w:t>
            </w:r>
            <w:r/>
          </w:p>
        </w:tc>
      </w:tr>
      <w:tr>
        <w:trPr>
          <w:jc w:val="center"/>
          <w:trHeight w:val="315"/>
        </w:trPr>
        <w:tc>
          <w:tcPr>
            <w:shd w:val="clear" w:color="auto" w:fill="auto"/>
            <w:tcW w:w="1238" w:type="dxa"/>
            <w:vAlign w:val="top"/>
            <w:textDirection w:val="lrTb"/>
            <w:noWrap w:val="false"/>
          </w:tcPr>
          <w:p>
            <w:pPr>
              <w:jc w:val="center"/>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cs="宋体"/>
                <w:b w:val="0"/>
                <w:bCs w:val="0"/>
                <w:color w:val="auto"/>
                <w:spacing w:val="-1"/>
                <w:sz w:val="21"/>
                <w:szCs w:val="21"/>
                <w:highlight w:val="none"/>
                <w:lang w:val="en-US" w:eastAsia="zh-CN"/>
              </w:rPr>
              <w:t xml:space="preserve">1</w:t>
            </w:r>
            <w:r/>
          </w:p>
        </w:tc>
        <w:tc>
          <w:tcPr>
            <w:shd w:val="clear" w:color="auto" w:fill="auto"/>
            <w:tcW w:w="1855" w:type="dxa"/>
            <w:vAlign w:val="top"/>
            <w:textDirection w:val="lrTb"/>
            <w:noWrap w:val="false"/>
          </w:tcPr>
          <w:p>
            <w:pPr>
              <w:jc w:val="left"/>
              <w:spacing w:line="360" w:lineRule="auto"/>
              <w:rPr>
                <w:rFonts w:hint="eastAsia" w:ascii="宋体" w:hAnsi="宋体" w:eastAsia="宋体" w:cs="宋体"/>
                <w:b w:val="0"/>
                <w:bCs w:val="0"/>
                <w:color w:val="auto"/>
                <w:spacing w:val="-1"/>
                <w:sz w:val="21"/>
                <w:szCs w:val="21"/>
                <w:highlight w:val="none"/>
                <w:lang w:val="en-US" w:eastAsia="en-US" w:bidi="ar-SA"/>
              </w:rPr>
            </w:pPr>
            <w:r>
              <w:rPr>
                <w:rFonts w:hint="eastAsia" w:ascii="宋体" w:hAnsi="宋体" w:eastAsia="宋体" w:cs="宋体"/>
                <w:b w:val="0"/>
                <w:bCs w:val="0"/>
                <w:color w:val="auto"/>
                <w:spacing w:val="-1"/>
                <w:sz w:val="21"/>
                <w:szCs w:val="21"/>
                <w:highlight w:val="none"/>
                <w:lang w:eastAsia="en-US"/>
              </w:rPr>
              <w:t xml:space="preserve">空调系统管理维护</w:t>
            </w:r>
            <w:r>
              <w:rPr>
                <w:rFonts w:hint="eastAsia" w:ascii="宋体" w:hAnsi="宋体" w:eastAsia="宋体" w:cs="宋体"/>
                <w:b w:val="0"/>
                <w:bCs w:val="0"/>
                <w:color w:val="auto"/>
                <w:spacing w:val="-1"/>
                <w:sz w:val="21"/>
                <w:szCs w:val="21"/>
                <w:highlight w:val="none"/>
                <w:lang w:eastAsia="zh-CN"/>
              </w:rPr>
              <w:t xml:space="preserve">：所有空调的日常养护维修。</w:t>
            </w:r>
            <w:r/>
          </w:p>
        </w:tc>
        <w:tc>
          <w:tcPr>
            <w:shd w:val="clear" w:color="auto" w:fill="auto"/>
            <w:tcW w:w="6203" w:type="dxa"/>
            <w:vAlign w:val="top"/>
            <w:textDirection w:val="lrTb"/>
            <w:noWrap w:val="false"/>
          </w:tcPr>
          <w:p>
            <w:pPr>
              <w:numPr>
                <w:ilvl w:val="0"/>
                <w:numId w:val="0"/>
              </w:numPr>
              <w:jc w:val="left"/>
              <w:keepLines w:val="0"/>
              <w:keepNext w:val="0"/>
              <w:pageBreakBefore w:val="0"/>
              <w:spacing w:line="360" w:lineRule="auto"/>
              <w:tabs>
                <w:tab w:val="left" w:pos="72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清洗工作 </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（1）每年制冷季与制热季开机前15天前完成清洗所有室内机滤网、所有室外机散热器翅片一次（包括柜机、挂壁机）。（2）制冷（制热）过程中遇到故障随时清洗。</w:t>
            </w:r>
            <w:r/>
          </w:p>
          <w:p>
            <w:pPr>
              <w:numPr>
                <w:ilvl w:val="0"/>
                <w:numId w:val="0"/>
              </w:numPr>
              <w:jc w:val="left"/>
              <w:keepLines w:val="0"/>
              <w:keepNext w:val="0"/>
              <w:pageBreakBefore w:val="0"/>
              <w:spacing w:line="360" w:lineRule="auto"/>
              <w:tabs>
                <w:tab w:val="left" w:pos="726" w:leader="none"/>
              </w:tabs>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ascii="宋体" w:hAnsi="宋体" w:eastAsia="宋体" w:cs="宋体"/>
                <w:color w:val="auto"/>
                <w:sz w:val="21"/>
                <w:szCs w:val="21"/>
                <w:highlight w:val="none"/>
              </w:rPr>
              <w:t xml:space="preserve">保养工作</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每年制冷季与制热季开机前15天前完成所有楼宇VRV多联机系统保养一次</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360" w:lineRule="auto"/>
              <w:tabs>
                <w:tab w:val="left" w:pos="72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ascii="宋体" w:hAnsi="宋体" w:eastAsia="宋体" w:cs="宋体"/>
                <w:color w:val="auto"/>
                <w:sz w:val="21"/>
                <w:szCs w:val="21"/>
                <w:highlight w:val="none"/>
              </w:rPr>
              <w:t xml:space="preserve">巡检工作</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在VRV多联机使用期间，派驻现场维保人员进行现场巡检</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（1）所有 VRV多联机空调室外机组巡检，要求制冷季与制热季开机前15天完成 一次，使用期间每月不低于一次</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（2）所有 VRV多联机空调室内机巡检，要求制冷季与制热季开机前15天完成一 次，使用期间每月不低于一次</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（3）所有VRV多联机供电部分巡检，要求制冷季与制热季前15天完成一次，使用期间每月不低于一次</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（4）巡检要做好记录，如发现属于空调范围的问题应立即向甲方汇报；如发现非空调类故障或紧急情况，也应立即向甲方进行汇报，遵循良好的职业道德。 </w:t>
            </w:r>
            <w:r/>
          </w:p>
          <w:p>
            <w:pPr>
              <w:numPr>
                <w:ilvl w:val="0"/>
                <w:numId w:val="0"/>
              </w:numPr>
              <w:jc w:val="left"/>
              <w:keepLines w:val="0"/>
              <w:keepNext w:val="0"/>
              <w:pageBreakBefore w:val="0"/>
              <w:spacing w:line="360" w:lineRule="auto"/>
              <w:tabs>
                <w:tab w:val="left" w:pos="726" w:leader="none"/>
              </w:tabs>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制冷季与制热季的开机准备要求</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必须于每年度制冷季与制热季开始前15天完成开机准备工作，具备随时提供制冷与制热服务条件</w:t>
            </w:r>
            <w:r>
              <w:rPr>
                <w:rFonts w:hint="eastAsia" w:ascii="宋体" w:hAnsi="宋体" w:eastAsia="宋体" w:cs="宋体"/>
                <w:color w:val="auto"/>
                <w:sz w:val="21"/>
                <w:szCs w:val="21"/>
                <w:highlight w:val="none"/>
                <w:lang w:eastAsia="zh-CN"/>
              </w:rPr>
              <w:t xml:space="preserve">。</w:t>
            </w:r>
            <w:r/>
          </w:p>
          <w:p>
            <w:pPr>
              <w:numPr>
                <w:ilvl w:val="0"/>
                <w:numId w:val="0"/>
              </w:numPr>
              <w:ind w:left="0" w:firstLine="0"/>
              <w:jc w:val="left"/>
              <w:keepLines w:val="0"/>
              <w:keepNext w:val="0"/>
              <w:pageBreakBefore w:val="0"/>
              <w:spacing w:line="360" w:lineRule="auto"/>
              <w:tabs>
                <w:tab w:val="left" w:pos="726" w:leader="none"/>
              </w:tabs>
              <w:rPr>
                <w:rFonts w:hint="eastAsia"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故障维修</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rPr>
              <w:t xml:space="preserve">VRV多联机空调发生故障需要维修时（包括柜机、挂壁机），包括以下具体要求： 乙方负责故障排查，制定维修方案，报甲方审批同意后实施。300元以内（含300 元）的维修费用由乙方承担；300元以上的维修报甲方同意后实施，费用另行结算，甲方不再另行支付上门费用。</w:t>
            </w:r>
            <w:r/>
          </w:p>
        </w:tc>
      </w:tr>
    </w:tbl>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4.供应商履行合同所需的设备</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根据项目实际需求，需要供应商提供作业设备（自有或租赁）用于物业管理服务的，可在下表中列出，举例如下：</w:t>
      </w:r>
      <w:r/>
    </w:p>
    <w:tbl>
      <w:tblPr>
        <w:tblStyle w:val="789"/>
        <w:tblW w:w="92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5"/>
        <w:gridCol w:w="2564"/>
        <w:gridCol w:w="3866"/>
        <w:gridCol w:w="996"/>
        <w:gridCol w:w="997"/>
      </w:tblGrid>
      <w:tr>
        <w:trPr>
          <w:jc w:val="center"/>
          <w:trHeight w:val="37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b/>
                <w:bCs/>
                <w:color w:val="auto"/>
                <w:spacing w:val="-1"/>
                <w:szCs w:val="21"/>
                <w:highlight w:val="none"/>
                <w:lang w:eastAsia="en-US"/>
              </w:rPr>
              <w:t xml:space="preserve">序号</w:t>
            </w:r>
            <w:r/>
          </w:p>
        </w:tc>
        <w:tc>
          <w:tcPr>
            <w:tcW w:w="2564"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b/>
                <w:bCs/>
                <w:color w:val="auto"/>
                <w:spacing w:val="-1"/>
                <w:szCs w:val="21"/>
                <w:highlight w:val="none"/>
                <w:lang w:eastAsia="en-US"/>
              </w:rPr>
              <w:t xml:space="preserve">用途</w:t>
            </w:r>
            <w:r/>
          </w:p>
        </w:tc>
        <w:tc>
          <w:tcPr>
            <w:tcW w:w="3866" w:type="dxa"/>
            <w:vAlign w:val="top"/>
            <w:textDirection w:val="lrTb"/>
            <w:noWrap w:val="false"/>
          </w:tcPr>
          <w:p>
            <w:pPr>
              <w:rPr>
                <w:rFonts w:hint="eastAsia" w:ascii="宋体" w:hAnsi="宋体" w:eastAsia="宋体" w:cs="宋体"/>
                <w:color w:val="auto"/>
                <w:szCs w:val="21"/>
                <w:highlight w:val="none"/>
                <w:lang w:eastAsia="en-US"/>
              </w:rPr>
            </w:pPr>
            <w:r>
              <w:rPr>
                <w:rFonts w:hint="eastAsia" w:ascii="宋体" w:hAnsi="宋体" w:eastAsia="宋体" w:cs="宋体"/>
                <w:b/>
                <w:bCs/>
                <w:color w:val="auto"/>
                <w:spacing w:val="-1"/>
                <w:szCs w:val="21"/>
                <w:highlight w:val="none"/>
                <w:lang w:eastAsia="en-US"/>
              </w:rPr>
              <w:t xml:space="preserve">作业设备名称</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b/>
                <w:bCs/>
                <w:color w:val="auto"/>
                <w:szCs w:val="21"/>
                <w:highlight w:val="none"/>
                <w:lang w:eastAsia="en-US"/>
              </w:rPr>
              <w:t xml:space="preserve">数量</w:t>
            </w:r>
            <w:r/>
          </w:p>
        </w:tc>
        <w:tc>
          <w:tcPr>
            <w:tcW w:w="997"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b/>
                <w:bCs/>
                <w:color w:val="auto"/>
                <w:spacing w:val="-1"/>
                <w:szCs w:val="21"/>
                <w:highlight w:val="none"/>
                <w:lang w:eastAsia="en-US"/>
              </w:rPr>
              <w:t xml:space="preserve">单位</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1</w:t>
            </w:r>
            <w:r/>
          </w:p>
        </w:tc>
        <w:tc>
          <w:tcPr>
            <w:tcW w:w="2564"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基本服务</w:t>
            </w:r>
            <w:r/>
          </w:p>
        </w:tc>
        <w:tc>
          <w:tcPr>
            <w:tcW w:w="3866" w:type="dxa"/>
            <w:vAlign w:val="top"/>
            <w:textDirection w:val="lrTb"/>
            <w:noWrap w:val="false"/>
          </w:tcPr>
          <w:p>
            <w:pPr>
              <w:pStyle w:val="790"/>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val="en-US"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w:t>
            </w:r>
            <w:r/>
          </w:p>
        </w:tc>
        <w:tc>
          <w:tcPr>
            <w:tcW w:w="997" w:type="dxa"/>
            <w:vAlign w:val="top"/>
            <w:textDirection w:val="lrTb"/>
            <w:noWrap w:val="false"/>
          </w:tcPr>
          <w:p>
            <w:pPr>
              <w:pStyle w:val="79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2</w:t>
            </w:r>
            <w:r/>
          </w:p>
        </w:tc>
        <w:tc>
          <w:tcPr>
            <w:tcW w:w="2564"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房屋维修服务</w:t>
            </w:r>
            <w:r/>
          </w:p>
        </w:tc>
        <w:tc>
          <w:tcPr>
            <w:tcW w:w="3866" w:type="dxa"/>
            <w:vAlign w:val="top"/>
            <w:textDirection w:val="lrTb"/>
            <w:noWrap w:val="false"/>
          </w:tcPr>
          <w:p>
            <w:pPr>
              <w:pStyle w:val="790"/>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val="en-US"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val="en-US" w:eastAsia="zh-CN"/>
              </w:rPr>
              <w:t xml:space="preserve">/</w:t>
            </w:r>
            <w:r/>
          </w:p>
        </w:tc>
        <w:tc>
          <w:tcPr>
            <w:tcW w:w="997"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3</w:t>
            </w:r>
            <w:r/>
          </w:p>
        </w:tc>
        <w:tc>
          <w:tcPr>
            <w:tcW w:w="2564" w:type="dxa"/>
            <w:vAlign w:val="top"/>
            <w:textDirection w:val="lrTb"/>
            <w:noWrap w:val="false"/>
          </w:tcPr>
          <w:p>
            <w:pPr>
              <w:pStyle w:val="790"/>
              <w:jc w:val="center"/>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eastAsia="zh-CN"/>
              </w:rPr>
              <w:t xml:space="preserve">公用设施设备维护服务</w:t>
            </w:r>
            <w:r/>
          </w:p>
        </w:tc>
        <w:tc>
          <w:tcPr>
            <w:tcW w:w="3866" w:type="dxa"/>
            <w:vAlign w:val="top"/>
            <w:textDirection w:val="lrTb"/>
            <w:noWrap w:val="false"/>
          </w:tcPr>
          <w:p>
            <w:pPr>
              <w:pStyle w:val="790"/>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val="en-US"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val="en-US" w:eastAsia="zh-CN"/>
              </w:rPr>
              <w:t xml:space="preserve">/</w:t>
            </w:r>
            <w:r/>
          </w:p>
        </w:tc>
        <w:tc>
          <w:tcPr>
            <w:tcW w:w="997"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4</w:t>
            </w:r>
            <w:r/>
          </w:p>
        </w:tc>
        <w:tc>
          <w:tcPr>
            <w:tcW w:w="2564"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保洁服务</w:t>
            </w:r>
            <w:r/>
          </w:p>
        </w:tc>
        <w:tc>
          <w:tcPr>
            <w:tcW w:w="3866" w:type="dxa"/>
            <w:vAlign w:val="top"/>
            <w:textDirection w:val="lrTb"/>
            <w:noWrap w:val="false"/>
          </w:tcPr>
          <w:p>
            <w:pPr>
              <w:pStyle w:val="790"/>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val="en-US"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val="en-US" w:eastAsia="zh-CN"/>
              </w:rPr>
              <w:t xml:space="preserve">/</w:t>
            </w:r>
            <w:r/>
          </w:p>
        </w:tc>
        <w:tc>
          <w:tcPr>
            <w:tcW w:w="997"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5</w:t>
            </w:r>
            <w:r/>
          </w:p>
        </w:tc>
        <w:tc>
          <w:tcPr>
            <w:tcW w:w="2564"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绿化服务</w:t>
            </w:r>
            <w:r/>
          </w:p>
        </w:tc>
        <w:tc>
          <w:tcPr>
            <w:tcW w:w="3866" w:type="dxa"/>
            <w:vAlign w:val="top"/>
            <w:textDirection w:val="lrTb"/>
            <w:noWrap w:val="false"/>
          </w:tcPr>
          <w:p>
            <w:pPr>
              <w:pStyle w:val="790"/>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val="en-US"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val="en-US" w:eastAsia="zh-CN"/>
              </w:rPr>
              <w:t xml:space="preserve">/</w:t>
            </w:r>
            <w:r/>
          </w:p>
        </w:tc>
        <w:tc>
          <w:tcPr>
            <w:tcW w:w="997"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6</w:t>
            </w:r>
            <w:r/>
          </w:p>
        </w:tc>
        <w:tc>
          <w:tcPr>
            <w:tcW w:w="2564"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保安服务</w:t>
            </w:r>
            <w:r/>
          </w:p>
        </w:tc>
        <w:tc>
          <w:tcPr>
            <w:tcW w:w="3866" w:type="dxa"/>
            <w:vAlign w:val="top"/>
            <w:textDirection w:val="lrTb"/>
            <w:noWrap w:val="false"/>
          </w:tcPr>
          <w:p>
            <w:pPr>
              <w:pStyle w:val="790"/>
              <w:rPr>
                <w:rFonts w:hint="eastAsia" w:ascii="宋体" w:hAnsi="宋体" w:eastAsia="宋体" w:cs="宋体"/>
                <w:color w:val="auto"/>
                <w:highlight w:val="none"/>
                <w:lang w:eastAsia="zh-CN"/>
              </w:rPr>
            </w:pPr>
            <w:r>
              <w:rPr>
                <w:rFonts w:hint="eastAsia" w:ascii="宋体" w:hAnsi="宋体" w:eastAsia="宋体" w:cs="宋体"/>
                <w:color w:val="auto"/>
                <w:spacing w:val="-3"/>
                <w:highlight w:val="none"/>
                <w:lang w:val="en-US"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val="en-US" w:eastAsia="zh-CN"/>
              </w:rPr>
              <w:t xml:space="preserve">/</w:t>
            </w:r>
            <w:r/>
          </w:p>
        </w:tc>
        <w:tc>
          <w:tcPr>
            <w:tcW w:w="997"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7</w:t>
            </w:r>
            <w:r/>
          </w:p>
        </w:tc>
        <w:tc>
          <w:tcPr>
            <w:tcW w:w="2564"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会议服务</w:t>
            </w:r>
            <w:r/>
          </w:p>
        </w:tc>
        <w:tc>
          <w:tcPr>
            <w:tcW w:w="3866" w:type="dxa"/>
            <w:vAlign w:val="top"/>
            <w:textDirection w:val="lrTb"/>
            <w:noWrap w:val="false"/>
          </w:tcPr>
          <w:p>
            <w:pPr>
              <w:pStyle w:val="790"/>
              <w:rPr>
                <w:rFonts w:hint="eastAsia" w:ascii="宋体" w:hAnsi="宋体" w:eastAsia="宋体" w:cs="宋体"/>
                <w:color w:val="auto"/>
                <w:highlight w:val="none"/>
                <w:lang w:eastAsia="zh-CN"/>
              </w:rPr>
            </w:pPr>
            <w:r>
              <w:rPr>
                <w:rFonts w:hint="eastAsia" w:ascii="宋体" w:hAnsi="宋体" w:eastAsia="宋体" w:cs="宋体"/>
                <w:color w:val="auto"/>
                <w:spacing w:val="-2"/>
                <w:highlight w:val="none"/>
                <w:lang w:val="en-US"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val="en-US" w:eastAsia="zh-CN"/>
              </w:rPr>
              <w:t xml:space="preserve">/</w:t>
            </w:r>
            <w:r/>
          </w:p>
        </w:tc>
        <w:tc>
          <w:tcPr>
            <w:tcW w:w="997"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w:t>
            </w:r>
            <w:r/>
          </w:p>
        </w:tc>
      </w:tr>
      <w:tr>
        <w:trPr>
          <w:jc w:val="center"/>
          <w:trHeight w:val="283"/>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tc>
        <w:tc>
          <w:tcPr>
            <w:tcW w:w="2564" w:type="dxa"/>
            <w:vAlign w:val="top"/>
            <w:textDirection w:val="lrTb"/>
            <w:noWrap w:val="false"/>
          </w:tcPr>
          <w:p>
            <w:pPr>
              <w:pStyle w:val="790"/>
              <w:jc w:val="center"/>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eastAsia="zh-CN"/>
              </w:rPr>
              <w:t xml:space="preserve">……</w:t>
            </w:r>
            <w:r/>
          </w:p>
        </w:tc>
        <w:tc>
          <w:tcPr>
            <w:tcW w:w="3866" w:type="dxa"/>
            <w:vAlign w:val="top"/>
            <w:textDirection w:val="lrTb"/>
            <w:noWrap w:val="false"/>
          </w:tcPr>
          <w:p>
            <w:pPr>
              <w:pStyle w:val="790"/>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t xml:space="preserve">……</w:t>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tc>
        <w:tc>
          <w:tcPr>
            <w:tcW w:w="997"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8"/>
        </w:trPr>
        <w:tc>
          <w:tcPr>
            <w:tcW w:w="855"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tc>
        <w:tc>
          <w:tcPr>
            <w:tcW w:w="2564" w:type="dxa"/>
            <w:vAlign w:val="top"/>
            <w:textDirection w:val="lrTb"/>
            <w:noWrap w:val="false"/>
          </w:tcPr>
          <w:p>
            <w:pPr>
              <w:pStyle w:val="790"/>
              <w:jc w:val="center"/>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eastAsia="zh-CN"/>
              </w:rPr>
            </w:r>
            <w:r/>
          </w:p>
        </w:tc>
        <w:tc>
          <w:tcPr>
            <w:tcW w:w="3866" w:type="dxa"/>
            <w:vAlign w:val="top"/>
            <w:textDirection w:val="lrTb"/>
            <w:noWrap w:val="false"/>
          </w:tcPr>
          <w:p>
            <w:pPr>
              <w:pStyle w:val="790"/>
              <w:rPr>
                <w:rFonts w:hint="eastAsia" w:ascii="宋体" w:hAnsi="宋体" w:eastAsia="宋体" w:cs="宋体"/>
                <w:color w:val="auto"/>
                <w:spacing w:val="-2"/>
                <w:highlight w:val="none"/>
                <w:lang w:eastAsia="zh-CN"/>
              </w:rPr>
            </w:pPr>
            <w:r>
              <w:rPr>
                <w:rFonts w:hint="eastAsia" w:ascii="宋体" w:hAnsi="宋体" w:eastAsia="宋体" w:cs="宋体"/>
                <w:color w:val="auto"/>
                <w:spacing w:val="-2"/>
                <w:highlight w:val="none"/>
                <w:lang w:eastAsia="zh-CN"/>
              </w:rPr>
            </w:r>
            <w:r/>
          </w:p>
        </w:tc>
        <w:tc>
          <w:tcPr>
            <w:tcW w:w="996" w:type="dxa"/>
            <w:vAlign w:val="top"/>
            <w:textDirection w:val="lrTb"/>
            <w:noWrap w:val="false"/>
          </w:tcPr>
          <w:p>
            <w:pPr>
              <w:jc w:val="center"/>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r>
            <w:r/>
          </w:p>
        </w:tc>
        <w:tc>
          <w:tcPr>
            <w:tcW w:w="997" w:type="dxa"/>
            <w:vAlign w:val="top"/>
            <w:textDirection w:val="lrTb"/>
            <w:noWrap w:val="false"/>
          </w:tcPr>
          <w:p>
            <w:pPr>
              <w:pStyle w:val="79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注：采购人已无偿提供的作业设备，或准备放置评分项中作考察的，不在此重复要求。</w:t>
      </w:r>
      <w:r/>
    </w:p>
    <w:p>
      <w:pPr>
        <w:numPr>
          <w:ilvl w:val="0"/>
          <w:numId w:val="6"/>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物业管理服务人员需求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本项目是否允许配置按国家规定可不缴纳社保的人员（是/否）： 否  </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如允许配置，则该类人员最多不超过</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人。</w:t>
      </w:r>
      <w:r/>
    </w:p>
    <w:tbl>
      <w:tblPr>
        <w:tblStyle w:val="789"/>
        <w:tblW w:w="100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8"/>
        <w:gridCol w:w="1767"/>
        <w:gridCol w:w="1200"/>
        <w:gridCol w:w="5813"/>
      </w:tblGrid>
      <w:tr>
        <w:trPr>
          <w:jc w:val="center"/>
          <w:trHeight w:val="1142"/>
        </w:trPr>
        <w:tc>
          <w:tcPr>
            <w:tcW w:w="1258" w:type="dxa"/>
            <w:vAlign w:val="center"/>
            <w:textDirection w:val="lrTb"/>
            <w:noWrap w:val="false"/>
          </w:tcPr>
          <w:p>
            <w:pPr>
              <w:jc w:val="center"/>
              <w:rPr>
                <w:rFonts w:hint="eastAsia" w:ascii="宋体" w:hAnsi="宋体" w:eastAsia="宋体" w:cs="宋体"/>
                <w:b/>
                <w:bCs/>
                <w:color w:val="auto"/>
                <w:spacing w:val="-1"/>
                <w:sz w:val="21"/>
                <w:szCs w:val="21"/>
                <w:highlight w:val="none"/>
                <w:shd w:val="clear" w:color="auto" w:fill="auto"/>
                <w:lang w:eastAsia="zh-CN"/>
              </w:rPr>
            </w:pPr>
            <w:r>
              <w:rPr>
                <w:rFonts w:hint="eastAsia" w:ascii="宋体" w:hAnsi="宋体" w:eastAsia="宋体" w:cs="宋体"/>
                <w:b/>
                <w:bCs/>
                <w:color w:val="auto"/>
                <w:spacing w:val="-1"/>
                <w:sz w:val="21"/>
                <w:szCs w:val="21"/>
                <w:highlight w:val="none"/>
                <w:shd w:val="clear" w:color="auto" w:fill="auto"/>
                <w:lang w:eastAsia="zh-CN"/>
              </w:rPr>
            </w:r>
            <w:r/>
          </w:p>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类别</w:t>
            </w:r>
            <w:r/>
          </w:p>
        </w:tc>
        <w:tc>
          <w:tcPr>
            <w:tcW w:w="1767"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岗位</w:t>
            </w:r>
            <w:r/>
          </w:p>
        </w:tc>
        <w:tc>
          <w:tcPr>
            <w:tcW w:w="1200"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z w:val="21"/>
                <w:szCs w:val="21"/>
                <w:highlight w:val="none"/>
                <w:shd w:val="clear" w:color="auto" w:fill="auto"/>
                <w:lang w:eastAsia="zh-CN"/>
              </w:rPr>
              <w:t xml:space="preserve">人数</w:t>
            </w:r>
            <w:r/>
          </w:p>
        </w:tc>
        <w:tc>
          <w:tcPr>
            <w:tcW w:w="5813"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备注</w:t>
            </w:r>
            <w:r/>
          </w:p>
        </w:tc>
      </w:tr>
      <w:tr>
        <w:trPr>
          <w:jc w:val="center"/>
          <w:trHeight w:val="2606"/>
        </w:trPr>
        <w:tc>
          <w:tcPr>
            <w:tcW w:w="1258" w:type="dxa"/>
            <w:vAlign w:val="center"/>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综合人员</w:t>
            </w:r>
            <w:r/>
          </w:p>
        </w:tc>
        <w:tc>
          <w:tcPr>
            <w:tcW w:w="1767" w:type="dxa"/>
            <w:vAlign w:val="center"/>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项目经理</w:t>
            </w:r>
            <w:r/>
          </w:p>
        </w:tc>
        <w:tc>
          <w:tcPr>
            <w:tcW w:w="1200"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1</w:t>
            </w:r>
            <w:r/>
          </w:p>
        </w:tc>
        <w:tc>
          <w:tcPr>
            <w:tcW w:w="5813" w:type="dxa"/>
            <w:vAlign w:val="center"/>
            <w:textDirection w:val="lrTb"/>
            <w:noWrap w:val="false"/>
          </w:tcPr>
          <w:p>
            <w:pPr>
              <w:pStyle w:val="790"/>
              <w:ind w:left="57" w:right="57" w:firstLine="0"/>
              <w:jc w:val="both"/>
              <w:keepLines w:val="0"/>
              <w:keepNext w:val="0"/>
              <w:pageBreakBefore w:val="0"/>
              <w:widowControl/>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auto"/>
                <w:sz w:val="21"/>
                <w:szCs w:val="21"/>
                <w:highlight w:val="none"/>
                <w:shd w:val="clear" w:color="auto" w:fill="auto"/>
              </w:rPr>
              <w:t xml:space="preserve">全面负责所有物业管理及服务的各项工作，负责整体服务平台运作工作及</w:t>
            </w:r>
            <w:r>
              <w:rPr>
                <w:rFonts w:hint="eastAsia" w:cs="宋体"/>
                <w:b w:val="0"/>
                <w:bCs w:val="0"/>
                <w:color w:val="auto"/>
                <w:sz w:val="21"/>
                <w:szCs w:val="21"/>
                <w:highlight w:val="none"/>
                <w:shd w:val="clear" w:color="auto" w:fill="auto"/>
                <w:lang w:eastAsia="zh-CN"/>
              </w:rPr>
              <w:t xml:space="preserve">项目</w:t>
            </w:r>
            <w:r>
              <w:rPr>
                <w:rFonts w:hint="eastAsia" w:ascii="宋体" w:hAnsi="宋体" w:eastAsia="宋体" w:cs="宋体"/>
                <w:b w:val="0"/>
                <w:bCs w:val="0"/>
                <w:color w:val="auto"/>
                <w:sz w:val="21"/>
                <w:szCs w:val="21"/>
                <w:highlight w:val="none"/>
                <w:shd w:val="clear" w:color="auto" w:fill="auto"/>
              </w:rPr>
              <w:t xml:space="preserve">安全生产工作，对本项目的物业管理及服务的品质负责，确保客户满意度达标。统筹安排及落实招标人的各项工作要求及任务。</w:t>
            </w:r>
            <w:r/>
          </w:p>
          <w:p>
            <w:pPr>
              <w:pStyle w:val="790"/>
              <w:ind w:left="57" w:right="57" w:firstLine="0"/>
              <w:jc w:val="both"/>
              <w:keepLines w:val="0"/>
              <w:keepNext w:val="0"/>
              <w:pageBreakBefore w:val="0"/>
              <w:widowControl/>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r>
            <w:r/>
          </w:p>
          <w:p>
            <w:pPr>
              <w:pStyle w:val="790"/>
              <w:ind w:left="57" w:right="57" w:firstLine="0"/>
              <w:jc w:val="both"/>
              <w:keepLines w:val="0"/>
              <w:keepNext w:val="0"/>
              <w:pageBreakBefore w:val="0"/>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基本素质要求：具备</w:t>
            </w:r>
            <w:r>
              <w:rPr>
                <w:rFonts w:hint="eastAsia" w:cs="宋体"/>
                <w:color w:val="auto"/>
                <w:sz w:val="21"/>
                <w:szCs w:val="21"/>
                <w:highlight w:val="none"/>
                <w:shd w:val="clear" w:color="auto" w:fill="auto"/>
                <w:lang w:val="en-US" w:eastAsia="zh-CN" w:bidi="ar-SA"/>
              </w:rPr>
              <w:t xml:space="preserve">有效期内的物业管理项目经理岗位技能证书或全国物业管理项目经理岗位技能证书；</w:t>
            </w:r>
            <w:r>
              <w:rPr>
                <w:rFonts w:hint="eastAsia" w:ascii="宋体" w:hAnsi="宋体" w:eastAsia="宋体" w:cs="宋体"/>
                <w:color w:val="auto"/>
                <w:sz w:val="21"/>
                <w:szCs w:val="21"/>
                <w:highlight w:val="none"/>
                <w:shd w:val="clear" w:color="auto" w:fill="auto"/>
                <w:lang w:val="en-US" w:eastAsia="zh-CN" w:bidi="ar-SA"/>
              </w:rPr>
              <w:t xml:space="preserve">年龄在</w:t>
            </w:r>
            <w:r>
              <w:rPr>
                <w:rFonts w:hint="eastAsia" w:cs="宋体"/>
                <w:color w:val="auto"/>
                <w:sz w:val="21"/>
                <w:szCs w:val="21"/>
                <w:highlight w:val="none"/>
                <w:shd w:val="clear" w:color="auto" w:fill="auto"/>
                <w:lang w:val="en-US" w:eastAsia="zh-CN" w:bidi="ar-SA"/>
              </w:rPr>
              <w:t xml:space="preserve">45</w:t>
            </w:r>
            <w:r>
              <w:rPr>
                <w:rFonts w:hint="eastAsia" w:ascii="宋体" w:hAnsi="宋体" w:eastAsia="宋体" w:cs="宋体"/>
                <w:color w:val="auto"/>
                <w:sz w:val="21"/>
                <w:szCs w:val="21"/>
                <w:highlight w:val="none"/>
                <w:shd w:val="clear" w:color="auto" w:fill="auto"/>
                <w:lang w:val="en-US" w:eastAsia="zh-CN" w:bidi="ar-SA"/>
              </w:rPr>
              <w:t xml:space="preserve">周岁(含)以下。</w:t>
            </w:r>
            <w:r/>
          </w:p>
          <w:p>
            <w:pPr>
              <w:pStyle w:val="790"/>
              <w:ind w:left="57" w:right="57" w:firstLine="0"/>
              <w:jc w:val="both"/>
              <w:keepLines w:val="0"/>
              <w:keepNext w:val="0"/>
              <w:pageBreakBefore w:val="0"/>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r>
            <w:r/>
          </w:p>
          <w:p>
            <w:pPr>
              <w:pStyle w:val="790"/>
              <w:ind w:left="57" w:right="57" w:firstLine="0"/>
              <w:jc w:val="both"/>
              <w:keepLines w:val="0"/>
              <w:keepNext w:val="0"/>
              <w:pageBreakBefore w:val="0"/>
              <w:widowControl/>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其他：</w:t>
            </w:r>
            <w:r>
              <w:rPr>
                <w:rFonts w:hint="eastAsia" w:ascii="宋体" w:hAnsi="宋体" w:eastAsia="宋体" w:cs="宋体"/>
                <w:b w:val="0"/>
                <w:bCs w:val="0"/>
                <w:color w:val="auto"/>
                <w:sz w:val="21"/>
                <w:szCs w:val="21"/>
                <w:highlight w:val="none"/>
                <w:shd w:val="clear" w:color="auto" w:fill="auto"/>
              </w:rPr>
              <w:t xml:space="preserve">执行法定假日带班的值班制度，及项目特殊情况的值班带班工作要求，每日对现场各岗位工作情况进行现查，覆盖率须达到90%，确保物业服务质量。每日对工程、客服、安保及保洁工作提出工作要求。</w:t>
            </w:r>
            <w:r/>
          </w:p>
        </w:tc>
      </w:tr>
      <w:tr>
        <w:trPr>
          <w:jc w:val="center"/>
          <w:trHeight w:val="1271"/>
        </w:trPr>
        <w:tc>
          <w:tcPr>
            <w:tcW w:w="1258" w:type="dxa"/>
            <w:vAlign w:val="center"/>
            <w:vMerge w:val="restart"/>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t xml:space="preserve">保安</w:t>
            </w:r>
            <w:r/>
          </w:p>
        </w:tc>
        <w:tc>
          <w:tcPr>
            <w:tcW w:w="1767" w:type="dxa"/>
            <w:vAlign w:val="center"/>
            <w:textDirection w:val="lrTb"/>
            <w:noWrap w:val="false"/>
          </w:tcPr>
          <w:p>
            <w:pPr>
              <w:pStyle w:val="790"/>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保安队长</w:t>
            </w:r>
            <w:r/>
          </w:p>
        </w:tc>
        <w:tc>
          <w:tcPr>
            <w:tcW w:w="1200" w:type="dxa"/>
            <w:vAlign w:val="center"/>
            <w:textDirection w:val="lrTb"/>
            <w:noWrap w:val="false"/>
          </w:tcPr>
          <w:p>
            <w:pPr>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w:t>
            </w:r>
            <w:r/>
          </w:p>
        </w:tc>
        <w:tc>
          <w:tcPr>
            <w:tcW w:w="5813" w:type="dxa"/>
            <w:vAlign w:val="center"/>
            <w:textDirection w:val="lrTb"/>
            <w:noWrap w:val="false"/>
          </w:tcPr>
          <w:p>
            <w:pPr>
              <w:pStyle w:val="790"/>
              <w:ind w:left="57" w:right="57" w:firstLine="0"/>
              <w:jc w:val="both"/>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岗位职责说明：协</w:t>
            </w:r>
            <w:r>
              <w:rPr>
                <w:rFonts w:hint="eastAsia" w:ascii="宋体" w:hAnsi="宋体" w:eastAsia="宋体" w:cs="宋体"/>
                <w:color w:val="auto"/>
                <w:sz w:val="21"/>
                <w:szCs w:val="21"/>
                <w:highlight w:val="none"/>
                <w:shd w:val="clear" w:color="auto" w:fill="auto"/>
                <w:lang w:val="zh-TW" w:eastAsia="zh-TW" w:bidi="ar-SA"/>
              </w:rPr>
              <w:t xml:space="preserve">助项目</w:t>
            </w:r>
            <w:r>
              <w:rPr>
                <w:rFonts w:hint="eastAsia" w:ascii="宋体" w:hAnsi="宋体" w:eastAsia="宋体" w:cs="宋体"/>
                <w:color w:val="auto"/>
                <w:sz w:val="21"/>
                <w:szCs w:val="21"/>
                <w:highlight w:val="none"/>
                <w:shd w:val="clear" w:color="auto" w:fill="auto"/>
                <w:lang w:val="zh-TW" w:eastAsia="zh-CN" w:bidi="ar-SA"/>
              </w:rPr>
              <w:t xml:space="preserve">负责人</w:t>
            </w:r>
            <w:r>
              <w:rPr>
                <w:rFonts w:hint="eastAsia" w:ascii="宋体" w:hAnsi="宋体" w:eastAsia="宋体" w:cs="宋体"/>
                <w:color w:val="auto"/>
                <w:sz w:val="21"/>
                <w:szCs w:val="21"/>
                <w:highlight w:val="none"/>
                <w:shd w:val="clear" w:color="auto" w:fill="auto"/>
                <w:lang w:val="zh-TW" w:eastAsia="zh-TW" w:bidi="ar-SA"/>
              </w:rPr>
              <w:t xml:space="preserve">对</w:t>
            </w:r>
            <w:r>
              <w:rPr>
                <w:rFonts w:hint="eastAsia" w:ascii="宋体" w:hAnsi="宋体" w:eastAsia="宋体" w:cs="宋体"/>
                <w:color w:val="auto"/>
                <w:sz w:val="21"/>
                <w:szCs w:val="21"/>
                <w:highlight w:val="none"/>
                <w:shd w:val="clear" w:color="auto" w:fill="auto"/>
                <w:lang w:val="en-US" w:eastAsia="zh-CN" w:bidi="ar-SA"/>
              </w:rPr>
              <w:t xml:space="preserve">保安</w:t>
            </w:r>
            <w:r>
              <w:rPr>
                <w:rFonts w:hint="eastAsia" w:ascii="宋体" w:hAnsi="宋体" w:eastAsia="宋体" w:cs="宋体"/>
                <w:color w:val="auto"/>
                <w:sz w:val="21"/>
                <w:szCs w:val="21"/>
                <w:highlight w:val="none"/>
                <w:shd w:val="clear" w:color="auto" w:fill="auto"/>
                <w:lang w:val="zh-TW" w:eastAsia="zh-TW" w:bidi="ar-SA"/>
              </w:rPr>
              <w:t xml:space="preserve">人员</w:t>
            </w:r>
            <w:r>
              <w:rPr>
                <w:rFonts w:hint="eastAsia" w:ascii="宋体" w:hAnsi="宋体" w:eastAsia="宋体" w:cs="宋体"/>
                <w:color w:val="auto"/>
                <w:sz w:val="21"/>
                <w:szCs w:val="21"/>
                <w:highlight w:val="none"/>
                <w:shd w:val="clear" w:color="auto" w:fill="auto"/>
                <w:lang w:val="en-US" w:eastAsia="zh-CN" w:bidi="ar-SA"/>
              </w:rPr>
              <w:t xml:space="preserve">的</w:t>
            </w:r>
            <w:r>
              <w:rPr>
                <w:rFonts w:hint="eastAsia" w:ascii="宋体" w:hAnsi="宋体" w:eastAsia="宋体" w:cs="宋体"/>
                <w:color w:val="auto"/>
                <w:sz w:val="21"/>
                <w:szCs w:val="21"/>
                <w:highlight w:val="none"/>
                <w:shd w:val="clear" w:color="auto" w:fill="auto"/>
                <w:lang w:val="zh-TW" w:eastAsia="zh-TW" w:bidi="ar-SA"/>
              </w:rPr>
              <w:t xml:space="preserve">管理，</w:t>
            </w:r>
            <w:r>
              <w:rPr>
                <w:rFonts w:hint="eastAsia" w:ascii="宋体" w:hAnsi="宋体" w:eastAsia="宋体" w:cs="宋体"/>
                <w:color w:val="auto"/>
                <w:sz w:val="21"/>
                <w:szCs w:val="21"/>
                <w:highlight w:val="none"/>
                <w:shd w:val="clear" w:color="auto" w:fill="auto"/>
                <w:lang w:val="en-US" w:eastAsia="zh-CN" w:bidi="ar-SA"/>
              </w:rPr>
              <w:t xml:space="preserve">对部门所有工作的执行情况的管理，对各项工作的完成的及时性及质量负责。指导部门员工的所有业务工作。</w:t>
            </w:r>
            <w:r/>
          </w:p>
          <w:p>
            <w:pPr>
              <w:pStyle w:val="790"/>
              <w:ind w:left="57" w:right="57" w:firstLine="0"/>
              <w:jc w:val="both"/>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r>
            <w:r/>
          </w:p>
          <w:p>
            <w:pPr>
              <w:pStyle w:val="790"/>
              <w:ind w:left="57" w:right="57" w:firstLine="0"/>
              <w:jc w:val="both"/>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cs="宋体"/>
                <w:color w:val="auto"/>
                <w:sz w:val="21"/>
                <w:szCs w:val="21"/>
                <w:highlight w:val="none"/>
                <w:shd w:val="clear" w:color="auto" w:fill="auto"/>
                <w:lang w:val="en-US" w:eastAsia="zh-CN" w:bidi="ar-SA"/>
              </w:rPr>
              <w:t xml:space="preserve">具备保安员证书</w:t>
            </w:r>
            <w:r>
              <w:rPr>
                <w:rFonts w:hint="eastAsia" w:cs="宋体"/>
                <w:b/>
                <w:bCs/>
                <w:color w:val="auto"/>
                <w:sz w:val="21"/>
                <w:szCs w:val="21"/>
                <w:highlight w:val="none"/>
                <w:shd w:val="clear" w:color="auto" w:fill="auto"/>
                <w:lang w:val="en-US" w:eastAsia="zh-CN" w:bidi="ar-SA"/>
              </w:rPr>
              <w:t xml:space="preserve">；</w:t>
            </w:r>
            <w:r>
              <w:rPr>
                <w:rFonts w:hint="eastAsia" w:ascii="宋体" w:hAnsi="宋体" w:eastAsia="宋体" w:cs="宋体"/>
                <w:color w:val="auto"/>
                <w:sz w:val="21"/>
                <w:szCs w:val="21"/>
                <w:highlight w:val="none"/>
                <w:shd w:val="clear" w:color="auto" w:fill="auto"/>
                <w:lang w:val="en-US" w:eastAsia="zh-CN" w:bidi="ar-SA"/>
              </w:rPr>
              <w:t xml:space="preserve">年龄在45周岁（含）以下。</w:t>
            </w:r>
            <w:r/>
          </w:p>
        </w:tc>
      </w:tr>
      <w:tr>
        <w:trPr>
          <w:jc w:val="center"/>
          <w:trHeight w:val="671"/>
        </w:trPr>
        <w:tc>
          <w:tcPr>
            <w:tcW w:w="1258" w:type="dxa"/>
            <w:vAlign w:val="center"/>
            <w:vMerge w:val="continue"/>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1767" w:type="dxa"/>
            <w:vAlign w:val="center"/>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lang w:val="en-US" w:eastAsia="zh-CN"/>
              </w:rPr>
              <w:t xml:space="preserve">保安</w:t>
            </w:r>
            <w:r>
              <w:rPr>
                <w:rFonts w:hint="eastAsia" w:cs="宋体"/>
                <w:b w:val="0"/>
                <w:bCs w:val="0"/>
                <w:color w:val="auto"/>
                <w:sz w:val="21"/>
                <w:szCs w:val="21"/>
                <w:highlight w:val="none"/>
                <w:shd w:val="clear" w:color="auto" w:fill="auto"/>
                <w:lang w:val="en-US" w:eastAsia="zh-CN"/>
              </w:rPr>
              <w:t xml:space="preserve">人员</w:t>
            </w:r>
            <w:r/>
          </w:p>
        </w:tc>
        <w:tc>
          <w:tcPr>
            <w:tcW w:w="1200" w:type="dxa"/>
            <w:vAlign w:val="center"/>
            <w:textDirection w:val="lrTb"/>
            <w:noWrap w:val="false"/>
          </w:tcPr>
          <w:p>
            <w:pPr>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18</w:t>
            </w:r>
            <w:r/>
          </w:p>
        </w:tc>
        <w:tc>
          <w:tcPr>
            <w:tcW w:w="5813" w:type="dxa"/>
            <w:vAlign w:val="center"/>
            <w:textDirection w:val="lrTb"/>
            <w:noWrap w:val="false"/>
          </w:tcPr>
          <w:p>
            <w:pPr>
              <w:pStyle w:val="790"/>
              <w:ind w:left="57" w:right="57" w:firstLine="0"/>
              <w:jc w:val="both"/>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岗位职责说明：负责出入口秩序维护和安全防范，树立良好形象，兼顾沿线秩序维护和应急处理及交通指挥，医院巡查</w:t>
            </w:r>
            <w:r>
              <w:rPr>
                <w:rFonts w:hint="eastAsia" w:cs="宋体"/>
                <w:color w:val="auto"/>
                <w:sz w:val="21"/>
                <w:szCs w:val="21"/>
                <w:highlight w:val="none"/>
                <w:shd w:val="clear" w:color="auto" w:fill="auto"/>
                <w:lang w:val="en-US" w:eastAsia="zh-CN" w:bidi="ar-SA"/>
              </w:rPr>
              <w:t xml:space="preserve">。24小时值班。</w:t>
            </w:r>
            <w:r>
              <w:rPr>
                <w:rFonts w:hint="eastAsia" w:ascii="宋体" w:hAnsi="宋体" w:eastAsia="宋体" w:cs="宋体"/>
                <w:color w:val="auto"/>
                <w:sz w:val="21"/>
                <w:szCs w:val="21"/>
                <w:highlight w:val="none"/>
                <w:shd w:val="clear" w:color="auto" w:fill="auto"/>
                <w:lang w:val="en-US" w:eastAsia="zh-CN" w:bidi="ar-SA"/>
              </w:rPr>
              <w:t xml:space="preserve">对进入大楼内的可疑人员进行询问，对无理取闹、寻衅滋事者交相关部门处理，对出入货物进行管理；配合司法机关打击违法犯罪，协助维护楼宇内的治安秩序；对来往进出车辆，主动疏导，合理安排临时泊车。</w:t>
            </w:r>
            <w:r>
              <w:rPr>
                <w:rFonts w:hint="eastAsia" w:cs="宋体"/>
                <w:color w:val="auto"/>
                <w:sz w:val="21"/>
                <w:szCs w:val="21"/>
                <w:highlight w:val="none"/>
                <w:shd w:val="clear" w:color="auto" w:fill="auto"/>
                <w:lang w:val="en-US" w:eastAsia="zh-CN" w:bidi="ar-SA"/>
              </w:rPr>
              <w:t xml:space="preserve">负责区域内各项设施、设备巡检，建立义务消防队和最小应急单元。</w:t>
            </w:r>
            <w:r/>
          </w:p>
          <w:p>
            <w:pPr>
              <w:pStyle w:val="790"/>
              <w:ind w:left="57" w:right="57" w:firstLine="0"/>
              <w:jc w:val="both"/>
              <w:keepLines w:val="0"/>
              <w:keepNext w:val="0"/>
              <w:pageBreakBefore w:val="0"/>
              <w:spacing w:before="181"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bidi="ar-SA"/>
              </w:rPr>
              <w:t xml:space="preserve">基本素质要求：年龄在</w:t>
            </w:r>
            <w:r>
              <w:rPr>
                <w:rFonts w:hint="eastAsia" w:cs="宋体"/>
                <w:color w:val="auto"/>
                <w:sz w:val="21"/>
                <w:szCs w:val="21"/>
                <w:highlight w:val="none"/>
                <w:shd w:val="clear" w:color="auto" w:fill="auto"/>
                <w:lang w:val="en-US" w:eastAsia="zh-CN" w:bidi="ar-SA"/>
              </w:rPr>
              <w:t xml:space="preserve">55</w:t>
            </w:r>
            <w:r>
              <w:rPr>
                <w:rFonts w:hint="eastAsia" w:ascii="宋体" w:hAnsi="宋体" w:eastAsia="宋体" w:cs="宋体"/>
                <w:color w:val="auto"/>
                <w:sz w:val="21"/>
                <w:szCs w:val="21"/>
                <w:highlight w:val="none"/>
                <w:shd w:val="clear" w:color="auto" w:fill="auto"/>
                <w:lang w:val="en-US" w:eastAsia="zh-CN" w:bidi="ar-SA"/>
              </w:rPr>
              <w:t xml:space="preserve">周岁（含）以下，无犯罪前科、无违法违纪记录，身体健康，体形匀称，五官端正。</w:t>
            </w:r>
            <w:r/>
          </w:p>
        </w:tc>
      </w:tr>
      <w:tr>
        <w:trPr>
          <w:jc w:val="center"/>
          <w:trHeight w:val="386"/>
        </w:trPr>
        <w:tc>
          <w:tcPr>
            <w:tcW w:w="1258" w:type="dxa"/>
            <w:vAlign w:val="center"/>
            <w:vMerge w:val="continue"/>
            <w:textDirection w:val="lrTb"/>
            <w:noWrap w:val="false"/>
          </w:tcPr>
          <w:p>
            <w:pPr>
              <w:pStyle w:val="790"/>
              <w:jc w:val="center"/>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r>
            <w:r/>
          </w:p>
        </w:tc>
        <w:tc>
          <w:tcPr>
            <w:tcW w:w="1767" w:type="dxa"/>
            <w:vAlign w:val="center"/>
            <w:textDirection w:val="lrTb"/>
            <w:noWrap w:val="false"/>
          </w:tcPr>
          <w:p>
            <w:pPr>
              <w:pStyle w:val="790"/>
              <w:jc w:val="center"/>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lang w:val="en-US" w:eastAsia="zh-CN"/>
              </w:rPr>
              <w:t xml:space="preserve">消监控岗</w:t>
            </w:r>
            <w:r/>
          </w:p>
        </w:tc>
        <w:tc>
          <w:tcPr>
            <w:tcW w:w="1200"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4</w:t>
            </w:r>
            <w:r/>
          </w:p>
        </w:tc>
        <w:tc>
          <w:tcPr>
            <w:tcW w:w="5813" w:type="dxa"/>
            <w:vAlign w:val="center"/>
            <w:textDirection w:val="lrTb"/>
            <w:noWrap w:val="false"/>
          </w:tcPr>
          <w:p>
            <w:pPr>
              <w:pStyle w:val="790"/>
              <w:ind w:left="57" w:right="57" w:firstLine="0"/>
              <w:jc w:val="both"/>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负责消防、监控技防设施操作管理，设备出现问题第一时间报项目经理并联系其维保单位。严格执行消控室的管理办法，消控中心无特殊情况非工作人员不得入内，进出人员要有《出入人员登记表》</w:t>
            </w:r>
            <w:r>
              <w:rPr>
                <w:rFonts w:hint="eastAsia" w:cs="宋体"/>
                <w:color w:val="auto"/>
                <w:sz w:val="21"/>
                <w:szCs w:val="21"/>
                <w:highlight w:val="none"/>
                <w:shd w:val="clear" w:color="auto" w:fill="auto"/>
                <w:lang w:val="en-US" w:eastAsia="zh-CN" w:bidi="ar-SA"/>
              </w:rPr>
              <w:t xml:space="preserve">。</w:t>
            </w:r>
            <w:r/>
          </w:p>
          <w:p>
            <w:pPr>
              <w:pStyle w:val="790"/>
              <w:ind w:left="57" w:right="57" w:firstLine="0"/>
              <w:jc w:val="both"/>
              <w:keepLines w:val="0"/>
              <w:keepNext w:val="0"/>
              <w:pageBreakBefore w:val="0"/>
              <w:spacing w:before="181" w:line="24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bidi="ar-SA"/>
              </w:rPr>
              <w:t xml:space="preserve">基本素质要求：年龄在</w:t>
            </w:r>
            <w:r>
              <w:rPr>
                <w:rFonts w:hint="eastAsia" w:cs="宋体"/>
                <w:color w:val="auto"/>
                <w:sz w:val="21"/>
                <w:szCs w:val="21"/>
                <w:highlight w:val="none"/>
                <w:shd w:val="clear" w:color="auto" w:fill="auto"/>
                <w:lang w:val="en-US" w:eastAsia="zh-CN" w:bidi="ar-SA"/>
              </w:rPr>
              <w:t xml:space="preserve">55</w:t>
            </w:r>
            <w:r>
              <w:rPr>
                <w:rFonts w:hint="eastAsia" w:ascii="宋体" w:hAnsi="宋体" w:eastAsia="宋体" w:cs="宋体"/>
                <w:color w:val="auto"/>
                <w:sz w:val="21"/>
                <w:szCs w:val="21"/>
                <w:highlight w:val="none"/>
                <w:shd w:val="clear" w:color="auto" w:fill="auto"/>
                <w:lang w:val="en-US" w:eastAsia="zh-CN" w:bidi="ar-SA"/>
              </w:rPr>
              <w:t xml:space="preserve">周岁（含）以下，无犯罪前科、无违法违纪记录，身体健康，体形匀称，五官端正。应持有消防设施操作员证或者建（构）筑物消防员证，负责消防、监控技防设施操作管理。</w:t>
            </w:r>
            <w:r/>
          </w:p>
        </w:tc>
      </w:tr>
      <w:tr>
        <w:trPr>
          <w:jc w:val="center"/>
          <w:trHeight w:val="1716"/>
        </w:trPr>
        <w:tc>
          <w:tcPr>
            <w:tcW w:w="1258" w:type="dxa"/>
            <w:vAlign w:val="center"/>
            <w:vMerge w:val="restart"/>
            <w:textDirection w:val="lrTb"/>
            <w:noWrap w:val="false"/>
          </w:tcPr>
          <w:p>
            <w:pPr>
              <w:pStyle w:val="790"/>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保洁</w:t>
            </w:r>
            <w:r/>
          </w:p>
        </w:tc>
        <w:tc>
          <w:tcPr>
            <w:tcW w:w="1767" w:type="dxa"/>
            <w:vAlign w:val="center"/>
            <w:textDirection w:val="lrTb"/>
            <w:noWrap w:val="false"/>
          </w:tcPr>
          <w:p>
            <w:pPr>
              <w:pStyle w:val="790"/>
              <w:jc w:val="center"/>
              <w:rPr>
                <w:rFonts w:hint="eastAsia" w:ascii="宋体" w:hAnsi="宋体" w:eastAsia="宋体" w:cs="宋体"/>
                <w:b w:val="0"/>
                <w:bCs w:val="0"/>
                <w:color w:val="auto"/>
                <w:sz w:val="21"/>
                <w:szCs w:val="21"/>
                <w:highlight w:val="none"/>
                <w:shd w:val="clear" w:color="auto" w:fill="auto"/>
                <w:lang w:val="en-US" w:eastAsia="zh-CN"/>
              </w:rPr>
            </w:pPr>
            <w:r>
              <w:rPr>
                <w:rFonts w:hint="eastAsia" w:cs="宋体"/>
                <w:b w:val="0"/>
                <w:bCs w:val="0"/>
                <w:color w:val="auto"/>
                <w:sz w:val="21"/>
                <w:szCs w:val="21"/>
                <w:highlight w:val="none"/>
                <w:shd w:val="clear" w:color="auto" w:fill="auto"/>
                <w:lang w:val="en-US" w:eastAsia="zh-CN"/>
              </w:rPr>
              <w:t xml:space="preserve">保洁主管</w:t>
            </w:r>
            <w:r/>
          </w:p>
        </w:tc>
        <w:tc>
          <w:tcPr>
            <w:tcW w:w="1200" w:type="dxa"/>
            <w:vAlign w:val="center"/>
            <w:textDirection w:val="lrTb"/>
            <w:noWrap w:val="false"/>
          </w:tcPr>
          <w:p>
            <w:pPr>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w:t>
            </w:r>
            <w:r/>
          </w:p>
        </w:tc>
        <w:tc>
          <w:tcPr>
            <w:tcW w:w="5813" w:type="dxa"/>
            <w:vAlign w:val="center"/>
            <w:textDirection w:val="lrTb"/>
            <w:noWrap w:val="false"/>
          </w:tcPr>
          <w:p>
            <w:pPr>
              <w:pStyle w:val="790"/>
              <w:ind w:right="57"/>
              <w:jc w:val="both"/>
              <w:keepLines w:val="0"/>
              <w:keepNext w:val="0"/>
              <w:pageBreakBefore w:val="0"/>
              <w:spacing w:before="181" w:line="240" w:lineRule="auto"/>
              <w:widowControl/>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auto"/>
                <w:sz w:val="21"/>
                <w:szCs w:val="21"/>
                <w:highlight w:val="none"/>
                <w:shd w:val="clear" w:color="auto" w:fill="auto"/>
                <w:lang w:val="en-US" w:eastAsia="zh-CN"/>
              </w:rPr>
              <w:t xml:space="preserve">协助项目负责人对保洁人员的管理，对部门保洁工作的执行情况的管理，对各项保洁工作完成的及时性及质量负责。指导部门员工的所有业务工作。</w:t>
            </w:r>
            <w:r/>
          </w:p>
          <w:p>
            <w:pPr>
              <w:pStyle w:val="790"/>
              <w:ind w:right="57"/>
              <w:jc w:val="both"/>
              <w:keepLines w:val="0"/>
              <w:keepNext w:val="0"/>
              <w:pageBreakBefore w:val="0"/>
              <w:spacing w:before="181" w:line="240" w:lineRule="auto"/>
              <w:widowControl/>
              <w:rPr>
                <w:rFonts w:hint="default"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基本素质要求：年龄在50周岁（含）以下，身体健康，具有丰富的工作经验，工作认真负责，能够吃苦耐劳。</w:t>
            </w:r>
            <w:r/>
          </w:p>
        </w:tc>
      </w:tr>
      <w:tr>
        <w:trPr>
          <w:jc w:val="center"/>
          <w:trHeight w:val="1716"/>
        </w:trPr>
        <w:tc>
          <w:tcPr>
            <w:tcW w:w="1258" w:type="dxa"/>
            <w:vAlign w:val="center"/>
            <w:vMerge w:val="continue"/>
            <w:textDirection w:val="lrTb"/>
            <w:noWrap w:val="false"/>
          </w:tcPr>
          <w:p>
            <w:pPr>
              <w:pStyle w:val="790"/>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r>
            <w:r/>
          </w:p>
        </w:tc>
        <w:tc>
          <w:tcPr>
            <w:tcW w:w="1767" w:type="dxa"/>
            <w:vAlign w:val="center"/>
            <w:textDirection w:val="lrTb"/>
            <w:noWrap w:val="false"/>
          </w:tcPr>
          <w:p>
            <w:pPr>
              <w:pStyle w:val="790"/>
              <w:jc w:val="center"/>
              <w:rPr>
                <w:rFonts w:hint="default" w:ascii="宋体" w:hAnsi="宋体" w:eastAsia="宋体" w:cs="宋体"/>
                <w:b w:val="0"/>
                <w:bCs w:val="0"/>
                <w:color w:val="auto"/>
                <w:sz w:val="21"/>
                <w:szCs w:val="21"/>
                <w:highlight w:val="none"/>
                <w:shd w:val="clear" w:color="auto" w:fill="auto"/>
                <w:lang w:val="en-US" w:eastAsia="zh-CN"/>
              </w:rPr>
            </w:pPr>
            <w:r>
              <w:rPr>
                <w:rFonts w:hint="eastAsia" w:cs="宋体"/>
                <w:b w:val="0"/>
                <w:bCs w:val="0"/>
                <w:color w:val="auto"/>
                <w:sz w:val="21"/>
                <w:szCs w:val="21"/>
                <w:highlight w:val="none"/>
                <w:shd w:val="clear" w:color="auto" w:fill="auto"/>
                <w:lang w:val="en-US" w:eastAsia="zh-CN"/>
              </w:rPr>
              <w:t xml:space="preserve">保洁人员</w:t>
            </w:r>
            <w:r/>
          </w:p>
        </w:tc>
        <w:tc>
          <w:tcPr>
            <w:tcW w:w="1200" w:type="dxa"/>
            <w:vAlign w:val="center"/>
            <w:textDirection w:val="lrTb"/>
            <w:noWrap w:val="false"/>
          </w:tcPr>
          <w:p>
            <w:pPr>
              <w:jc w:val="center"/>
              <w:rPr>
                <w:rFonts w:hint="default"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27</w:t>
            </w:r>
            <w:r/>
          </w:p>
        </w:tc>
        <w:tc>
          <w:tcPr>
            <w:tcW w:w="5813" w:type="dxa"/>
            <w:vAlign w:val="center"/>
            <w:textDirection w:val="lrTb"/>
            <w:noWrap w:val="false"/>
          </w:tcPr>
          <w:p>
            <w:pPr>
              <w:ind w:left="57" w:right="57" w:firstLine="0"/>
              <w:jc w:val="both"/>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default" w:ascii="宋体" w:hAnsi="宋体" w:eastAsia="宋体" w:cs="宋体"/>
                <w:color w:val="auto"/>
                <w:spacing w:val="1"/>
                <w:sz w:val="21"/>
                <w:szCs w:val="21"/>
                <w:highlight w:val="none"/>
                <w:lang w:val="en-US" w:eastAsia="en-US" w:bidi="ar-SA"/>
              </w:rPr>
              <w:t xml:space="preserve">项目室内各科室及外</w:t>
            </w:r>
            <w:r>
              <w:rPr>
                <w:rFonts w:hint="default" w:ascii="宋体" w:hAnsi="宋体" w:eastAsia="宋体" w:cs="宋体"/>
                <w:color w:val="auto"/>
                <w:spacing w:val="-1"/>
                <w:sz w:val="21"/>
                <w:szCs w:val="21"/>
                <w:highlight w:val="none"/>
                <w:lang w:val="en-US" w:eastAsia="en-US" w:bidi="ar-SA"/>
              </w:rPr>
              <w:t xml:space="preserve">场及地库的保洁。室</w:t>
            </w:r>
            <w:r>
              <w:rPr>
                <w:rFonts w:hint="default" w:ascii="宋体" w:hAnsi="宋体" w:eastAsia="宋体" w:cs="宋体"/>
                <w:color w:val="auto"/>
                <w:spacing w:val="3"/>
                <w:sz w:val="21"/>
                <w:szCs w:val="21"/>
                <w:highlight w:val="none"/>
                <w:lang w:val="en-US" w:eastAsia="en-US" w:bidi="ar-SA"/>
              </w:rPr>
              <w:t xml:space="preserve">内各科室及分区严格</w:t>
            </w:r>
            <w:r>
              <w:rPr>
                <w:rFonts w:hint="default" w:ascii="宋体" w:hAnsi="宋体" w:eastAsia="宋体" w:cs="宋体"/>
                <w:color w:val="auto"/>
                <w:spacing w:val="2"/>
                <w:sz w:val="21"/>
                <w:szCs w:val="21"/>
                <w:highlight w:val="none"/>
                <w:lang w:val="en-US" w:eastAsia="en-US" w:bidi="ar-SA"/>
              </w:rPr>
              <w:t xml:space="preserve">按岗位分区配置人</w:t>
            </w:r>
            <w:r>
              <w:rPr>
                <w:rFonts w:hint="default" w:ascii="宋体" w:hAnsi="宋体" w:eastAsia="宋体" w:cs="宋体"/>
                <w:color w:val="auto"/>
                <w:spacing w:val="1"/>
                <w:sz w:val="21"/>
                <w:szCs w:val="21"/>
                <w:highlight w:val="none"/>
                <w:lang w:val="en-US" w:eastAsia="en-US" w:bidi="ar-SA"/>
              </w:rPr>
              <w:t xml:space="preserve">员，室外道路、绿化</w:t>
            </w:r>
            <w:r>
              <w:rPr>
                <w:rFonts w:hint="default" w:ascii="宋体" w:hAnsi="宋体" w:eastAsia="宋体" w:cs="宋体"/>
                <w:color w:val="auto"/>
                <w:spacing w:val="14"/>
                <w:sz w:val="21"/>
                <w:szCs w:val="21"/>
                <w:highlight w:val="none"/>
                <w:lang w:val="en-US" w:eastAsia="en-US" w:bidi="ar-SA"/>
              </w:rPr>
              <w:t xml:space="preserve">的垃圾清运，保洁；</w:t>
            </w:r>
            <w:r>
              <w:rPr>
                <w:rFonts w:hint="default" w:ascii="宋体" w:hAnsi="宋体" w:eastAsia="宋体" w:cs="宋体"/>
                <w:color w:val="auto"/>
                <w:spacing w:val="3"/>
                <w:sz w:val="21"/>
                <w:szCs w:val="21"/>
                <w:highlight w:val="none"/>
                <w:lang w:val="en-US" w:eastAsia="en-US" w:bidi="ar-SA"/>
              </w:rPr>
              <w:t xml:space="preserve">电梯的保洁，运送垃</w:t>
            </w:r>
            <w:r>
              <w:rPr>
                <w:rFonts w:hint="default" w:ascii="宋体" w:hAnsi="宋体" w:eastAsia="宋体" w:cs="宋体"/>
                <w:color w:val="auto"/>
                <w:spacing w:val="1"/>
                <w:sz w:val="21"/>
                <w:szCs w:val="21"/>
                <w:highlight w:val="none"/>
                <w:lang w:val="en-US" w:eastAsia="en-US" w:bidi="ar-SA"/>
              </w:rPr>
              <w:t xml:space="preserve">圾、顶岗、应急、清洗设备操作、外围2</w:t>
            </w:r>
            <w:r>
              <w:rPr>
                <w:rFonts w:hint="default" w:ascii="宋体" w:hAnsi="宋体" w:eastAsia="宋体" w:cs="宋体"/>
                <w:color w:val="auto"/>
                <w:spacing w:val="2"/>
                <w:sz w:val="21"/>
                <w:szCs w:val="21"/>
                <w:highlight w:val="none"/>
                <w:lang w:val="en-US" w:eastAsia="en-US" w:bidi="ar-SA"/>
              </w:rPr>
              <w:t xml:space="preserve">米以下玻璃清洁；公共部位保洁和垃圾清</w:t>
            </w:r>
            <w:r>
              <w:rPr>
                <w:rFonts w:hint="default" w:ascii="宋体" w:hAnsi="宋体" w:eastAsia="宋体" w:cs="宋体"/>
                <w:color w:val="auto"/>
                <w:spacing w:val="1"/>
                <w:sz w:val="21"/>
                <w:szCs w:val="21"/>
                <w:highlight w:val="none"/>
                <w:lang w:val="en-US" w:eastAsia="en-US" w:bidi="ar-SA"/>
              </w:rPr>
              <w:t xml:space="preserve">运。协助采购人举办</w:t>
            </w:r>
            <w:r>
              <w:rPr>
                <w:rFonts w:hint="default" w:ascii="宋体" w:hAnsi="宋体" w:eastAsia="宋体" w:cs="宋体"/>
                <w:color w:val="auto"/>
                <w:spacing w:val="3"/>
                <w:sz w:val="21"/>
                <w:szCs w:val="21"/>
                <w:highlight w:val="none"/>
                <w:lang w:val="en-US" w:eastAsia="en-US" w:bidi="ar-SA"/>
              </w:rPr>
              <w:t xml:space="preserve">的院内、外活动</w:t>
            </w:r>
            <w:r>
              <w:rPr>
                <w:rFonts w:hint="eastAsia" w:ascii="宋体" w:hAnsi="宋体" w:eastAsia="宋体" w:cs="宋体"/>
                <w:color w:val="auto"/>
                <w:spacing w:val="3"/>
                <w:sz w:val="21"/>
                <w:szCs w:val="21"/>
                <w:highlight w:val="none"/>
                <w:lang w:val="en-US" w:eastAsia="zh-CN" w:bidi="ar-SA"/>
              </w:rPr>
              <w:t xml:space="preserve">。</w:t>
            </w:r>
            <w:r/>
          </w:p>
          <w:p>
            <w:pPr>
              <w:pStyle w:val="790"/>
              <w:ind w:left="57" w:right="57" w:firstLine="0"/>
              <w:jc w:val="both"/>
              <w:keepLines w:val="0"/>
              <w:keepNext w:val="0"/>
              <w:pageBreakBefore w:val="0"/>
              <w:spacing w:before="181"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基本素质要求：年龄在60周岁（含）以下，身体健康，工作认真负责，能够吃苦耐劳，有团队协作精神。</w:t>
            </w:r>
            <w:r/>
          </w:p>
        </w:tc>
      </w:tr>
      <w:tr>
        <w:trPr>
          <w:jc w:val="center"/>
          <w:trHeight w:val="1599"/>
        </w:trPr>
        <w:tc>
          <w:tcPr>
            <w:tcW w:w="1258" w:type="dxa"/>
            <w:vAlign w:val="center"/>
            <w:vMerge w:val="restart"/>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lang w:val="en-US" w:eastAsia="zh-CN"/>
              </w:rPr>
              <w:t xml:space="preserve">工程</w:t>
            </w:r>
            <w:r/>
          </w:p>
        </w:tc>
        <w:tc>
          <w:tcPr>
            <w:tcW w:w="1767" w:type="dxa"/>
            <w:vAlign w:val="center"/>
            <w:textDirection w:val="lrTb"/>
            <w:noWrap w:val="false"/>
          </w:tcPr>
          <w:p>
            <w:pPr>
              <w:jc w:val="center"/>
              <w:shd w:val="clear" w:color="auto" w:fill="auto"/>
              <w:widowControl/>
              <w:rPr>
                <w:rFonts w:hint="eastAsia" w:ascii="宋体" w:hAnsi="宋体" w:eastAsia="宋体" w:cs="宋体"/>
                <w:color w:val="auto"/>
                <w:sz w:val="21"/>
                <w:szCs w:val="21"/>
                <w:highlight w:val="none"/>
                <w:shd w:val="clear" w:color="auto" w:fill="auto"/>
                <w:lang w:eastAsia="zh-CN"/>
              </w:rPr>
            </w:pPr>
            <w:r>
              <w:rPr>
                <w:rFonts w:hint="eastAsia" w:ascii="宋体" w:hAnsi="宋体" w:cs="宋体"/>
                <w:b w:val="0"/>
                <w:bCs w:val="0"/>
                <w:color w:val="auto"/>
                <w:sz w:val="21"/>
                <w:szCs w:val="21"/>
                <w:highlight w:val="none"/>
                <w:shd w:val="clear" w:color="auto" w:fill="auto"/>
                <w:lang w:val="en-US" w:eastAsia="zh-CN" w:bidi="ar-SA"/>
              </w:rPr>
              <w:t xml:space="preserve">工程主管</w:t>
            </w:r>
            <w:r/>
          </w:p>
        </w:tc>
        <w:tc>
          <w:tcPr>
            <w:tcW w:w="1200" w:type="dxa"/>
            <w:vAlign w:val="center"/>
            <w:textDirection w:val="lrTb"/>
            <w:noWrap w:val="false"/>
          </w:tcPr>
          <w:p>
            <w:pPr>
              <w:jc w:val="center"/>
              <w:shd w:val="clear" w:color="auto" w:fill="auto"/>
              <w:widowControl/>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val="0"/>
                <w:bCs w:val="0"/>
                <w:color w:val="auto"/>
                <w:sz w:val="21"/>
                <w:szCs w:val="21"/>
                <w:highlight w:val="none"/>
                <w:shd w:val="clear" w:color="auto" w:fill="auto"/>
              </w:rPr>
              <w:t xml:space="preserve">1</w:t>
            </w:r>
            <w:r/>
          </w:p>
        </w:tc>
        <w:tc>
          <w:tcPr>
            <w:tcW w:w="5813" w:type="dxa"/>
            <w:vAlign w:val="center"/>
            <w:textDirection w:val="lrTb"/>
            <w:noWrap w:val="false"/>
          </w:tcPr>
          <w:p>
            <w:pPr>
              <w:pStyle w:val="790"/>
              <w:ind w:left="57" w:right="57" w:firstLine="0"/>
              <w:jc w:val="both"/>
              <w:keepLines w:val="0"/>
              <w:keepNext w:val="0"/>
              <w:pageBreakBefore w:val="0"/>
              <w:spacing w:line="240" w:lineRule="auto"/>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协</w:t>
            </w:r>
            <w:r>
              <w:rPr>
                <w:rFonts w:hint="eastAsia" w:ascii="宋体" w:hAnsi="宋体" w:eastAsia="宋体" w:cs="宋体"/>
                <w:color w:val="auto"/>
                <w:sz w:val="21"/>
                <w:szCs w:val="21"/>
                <w:highlight w:val="none"/>
                <w:shd w:val="clear" w:color="auto" w:fill="auto"/>
                <w:lang w:val="zh-TW" w:eastAsia="zh-TW" w:bidi="ar-SA"/>
              </w:rPr>
              <w:t xml:space="preserve">助项目</w:t>
            </w:r>
            <w:r>
              <w:rPr>
                <w:rFonts w:hint="eastAsia" w:ascii="宋体" w:hAnsi="宋体" w:eastAsia="宋体" w:cs="宋体"/>
                <w:color w:val="auto"/>
                <w:sz w:val="21"/>
                <w:szCs w:val="21"/>
                <w:highlight w:val="none"/>
                <w:shd w:val="clear" w:color="auto" w:fill="auto"/>
                <w:lang w:val="zh-TW" w:eastAsia="zh-CN" w:bidi="ar-SA"/>
              </w:rPr>
              <w:t xml:space="preserve">负责人</w:t>
            </w:r>
            <w:r>
              <w:rPr>
                <w:rFonts w:hint="eastAsia" w:ascii="宋体" w:hAnsi="宋体" w:eastAsia="宋体" w:cs="宋体"/>
                <w:color w:val="auto"/>
                <w:sz w:val="21"/>
                <w:szCs w:val="21"/>
                <w:highlight w:val="none"/>
                <w:shd w:val="clear" w:color="auto" w:fill="auto"/>
                <w:lang w:val="zh-TW" w:eastAsia="zh-TW" w:bidi="ar-SA"/>
              </w:rPr>
              <w:t xml:space="preserve">对</w:t>
            </w:r>
            <w:r>
              <w:rPr>
                <w:rFonts w:hint="eastAsia" w:ascii="宋体" w:hAnsi="宋体" w:eastAsia="宋体" w:cs="宋体"/>
                <w:color w:val="auto"/>
                <w:sz w:val="21"/>
                <w:szCs w:val="21"/>
                <w:highlight w:val="none"/>
                <w:shd w:val="clear" w:color="auto" w:fill="auto"/>
                <w:lang w:val="en-US" w:eastAsia="zh-CN" w:bidi="ar-SA"/>
              </w:rPr>
              <w:t xml:space="preserve">工程维修</w:t>
            </w:r>
            <w:r>
              <w:rPr>
                <w:rFonts w:hint="eastAsia" w:ascii="宋体" w:hAnsi="宋体" w:eastAsia="宋体" w:cs="宋体"/>
                <w:color w:val="auto"/>
                <w:sz w:val="21"/>
                <w:szCs w:val="21"/>
                <w:highlight w:val="none"/>
                <w:shd w:val="clear" w:color="auto" w:fill="auto"/>
                <w:lang w:val="zh-TW" w:eastAsia="zh-TW" w:bidi="ar-SA"/>
              </w:rPr>
              <w:t xml:space="preserve">人员</w:t>
            </w:r>
            <w:r>
              <w:rPr>
                <w:rFonts w:hint="eastAsia" w:ascii="宋体" w:hAnsi="宋体" w:eastAsia="宋体" w:cs="宋体"/>
                <w:color w:val="auto"/>
                <w:sz w:val="21"/>
                <w:szCs w:val="21"/>
                <w:highlight w:val="none"/>
                <w:shd w:val="clear" w:color="auto" w:fill="auto"/>
                <w:lang w:val="en-US" w:eastAsia="zh-CN" w:bidi="ar-SA"/>
              </w:rPr>
              <w:t xml:space="preserve">的</w:t>
            </w:r>
            <w:r>
              <w:rPr>
                <w:rFonts w:hint="eastAsia" w:ascii="宋体" w:hAnsi="宋体" w:eastAsia="宋体" w:cs="宋体"/>
                <w:color w:val="auto"/>
                <w:sz w:val="21"/>
                <w:szCs w:val="21"/>
                <w:highlight w:val="none"/>
                <w:shd w:val="clear" w:color="auto" w:fill="auto"/>
                <w:lang w:val="zh-TW" w:eastAsia="zh-TW" w:bidi="ar-SA"/>
              </w:rPr>
              <w:t xml:space="preserve">管理，</w:t>
            </w:r>
            <w:r>
              <w:rPr>
                <w:rFonts w:hint="eastAsia" w:ascii="宋体" w:hAnsi="宋体" w:eastAsia="宋体" w:cs="宋体"/>
                <w:color w:val="auto"/>
                <w:sz w:val="21"/>
                <w:szCs w:val="21"/>
                <w:highlight w:val="none"/>
                <w:shd w:val="clear" w:color="auto" w:fill="auto"/>
                <w:lang w:val="en-US" w:eastAsia="zh-CN" w:bidi="ar-SA"/>
              </w:rPr>
              <w:t xml:space="preserve">对部门所有工作的执行情况的管理，对各项工作的完成的及时性及质量负责。指导部门员工的所有业务工作。</w:t>
            </w:r>
            <w:r/>
          </w:p>
          <w:p>
            <w:pPr>
              <w:pStyle w:val="790"/>
              <w:ind w:left="57" w:right="57" w:firstLine="0"/>
              <w:jc w:val="both"/>
              <w:keepLines w:val="0"/>
              <w:keepNext w:val="0"/>
              <w:pageBreakBefore w:val="0"/>
              <w:spacing w:before="181" w:line="240" w:lineRule="auto"/>
              <w:widowControl/>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基本素质要求：年龄在50周岁（含）以下</w:t>
            </w:r>
            <w:r>
              <w:rPr>
                <w:rFonts w:hint="eastAsia" w:cs="宋体"/>
                <w:color w:val="auto"/>
                <w:sz w:val="21"/>
                <w:szCs w:val="21"/>
                <w:highlight w:val="none"/>
                <w:shd w:val="clear" w:color="auto" w:fill="auto"/>
                <w:lang w:val="en-US" w:eastAsia="zh-CN" w:bidi="ar-SA"/>
              </w:rPr>
              <w:t xml:space="preserve">，</w:t>
            </w:r>
            <w:r>
              <w:rPr>
                <w:rFonts w:hint="eastAsia" w:ascii="宋体" w:hAnsi="宋体" w:eastAsia="宋体" w:cs="宋体"/>
                <w:b w:val="0"/>
                <w:bCs w:val="0"/>
                <w:color w:val="auto"/>
                <w:sz w:val="21"/>
                <w:szCs w:val="21"/>
                <w:highlight w:val="none"/>
              </w:rPr>
              <w:t xml:space="preserve">身体健康，具有丰富的工作经验，工作认真负责，能够吃苦耐劳。</w:t>
            </w:r>
            <w:r/>
          </w:p>
        </w:tc>
      </w:tr>
      <w:tr>
        <w:trPr>
          <w:jc w:val="center"/>
          <w:trHeight w:val="579"/>
        </w:trPr>
        <w:tc>
          <w:tcPr>
            <w:tcBorders>
              <w:bottom w:val="single" w:color="auto" w:sz="4" w:space="0"/>
            </w:tcBorders>
            <w:tcW w:w="1258" w:type="dxa"/>
            <w:vAlign w:val="center"/>
            <w:vMerge w:val="continue"/>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17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shd w:val="clear" w:color="auto" w:fill="auto"/>
                <w:lang w:eastAsia="zh-CN"/>
              </w:rPr>
              <w:outlineLvl w:val="9"/>
            </w:pPr>
            <w:r>
              <w:rPr>
                <w:rFonts w:hint="eastAsia" w:ascii="宋体" w:hAnsi="宋体" w:cs="宋体"/>
                <w:b w:val="0"/>
                <w:bCs/>
                <w:color w:val="auto"/>
                <w:sz w:val="21"/>
                <w:szCs w:val="21"/>
                <w:highlight w:val="none"/>
                <w:shd w:val="clear" w:color="auto" w:fill="auto"/>
                <w:lang w:val="en-US" w:eastAsia="zh-CN"/>
              </w:rPr>
              <w:t xml:space="preserve">维修工</w:t>
            </w:r>
            <w:r/>
          </w:p>
        </w:tc>
        <w:tc>
          <w:tcPr>
            <w:tcW w:w="12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shd w:val="clear" w:color="auto" w:fill="auto"/>
                <w:lang w:eastAsia="en-US"/>
              </w:rPr>
              <w:outlineLvl w:val="9"/>
            </w:pPr>
            <w:r>
              <w:rPr>
                <w:rFonts w:hint="eastAsia" w:ascii="宋体" w:hAnsi="宋体" w:cs="宋体"/>
                <w:b w:val="0"/>
                <w:bCs/>
                <w:color w:val="auto"/>
                <w:sz w:val="21"/>
                <w:szCs w:val="21"/>
                <w:highlight w:val="none"/>
                <w:shd w:val="clear" w:color="auto" w:fill="auto"/>
                <w:lang w:val="en-US" w:eastAsia="zh-CN"/>
              </w:rPr>
              <w:t xml:space="preserve">2</w:t>
            </w:r>
            <w:r/>
          </w:p>
        </w:tc>
        <w:tc>
          <w:tcPr>
            <w:tcW w:w="5813" w:type="dxa"/>
            <w:vAlign w:val="center"/>
            <w:textDirection w:val="lrTb"/>
            <w:noWrap w:val="false"/>
          </w:tcPr>
          <w:p>
            <w:pPr>
              <w:ind w:left="57" w:right="57" w:firstLine="0"/>
              <w:jc w:val="both"/>
              <w:keepLines w:val="0"/>
              <w:keepNext w:val="0"/>
              <w:pageBreakBefore w:val="0"/>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bidi="ar-SA"/>
              </w:rPr>
              <w:t xml:space="preserve">岗位职责说明：</w:t>
            </w:r>
            <w:r>
              <w:rPr>
                <w:rFonts w:cs="Arial"/>
                <w:color w:val="auto"/>
                <w:spacing w:val="-2"/>
                <w:highlight w:val="none"/>
              </w:rPr>
              <w:t xml:space="preserve">熟悉项目设施设备情况，了解各区域设备</w:t>
            </w:r>
            <w:r>
              <w:rPr>
                <w:rFonts w:cs="Arial"/>
                <w:color w:val="auto"/>
                <w:spacing w:val="-1"/>
                <w:highlight w:val="none"/>
              </w:rPr>
              <w:t xml:space="preserve">分布，出现问题能及</w:t>
            </w:r>
            <w:r>
              <w:rPr>
                <w:rFonts w:cs="Arial"/>
                <w:color w:val="auto"/>
                <w:highlight w:val="none"/>
              </w:rPr>
              <w:t xml:space="preserve"> 时有效解决问题，负</w:t>
            </w:r>
            <w:r>
              <w:rPr>
                <w:rFonts w:cs="Arial"/>
                <w:color w:val="auto"/>
                <w:spacing w:val="-3"/>
                <w:highlight w:val="none"/>
              </w:rPr>
              <w:t xml:space="preserve">责设备设施类的突发</w:t>
            </w:r>
            <w:r>
              <w:rPr>
                <w:rFonts w:cs="Arial"/>
                <w:color w:val="auto"/>
                <w:spacing w:val="-2"/>
                <w:highlight w:val="none"/>
              </w:rPr>
              <w:t xml:space="preserve">事件的全过程的现场处理。负责对外包设</w:t>
            </w:r>
            <w:r>
              <w:rPr>
                <w:rFonts w:cs="Arial"/>
                <w:color w:val="auto"/>
                <w:highlight w:val="none"/>
              </w:rPr>
              <w:t xml:space="preserve">施设备维保单位</w:t>
            </w:r>
            <w:r>
              <w:rPr>
                <w:rFonts w:hint="eastAsia" w:ascii="Times New Roman" w:eastAsia="宋体" w:cs="Arial"/>
                <w:color w:val="auto"/>
                <w:highlight w:val="none"/>
                <w:lang w:val="en-US" w:eastAsia="zh-CN"/>
              </w:rPr>
              <w:t xml:space="preserve">工</w:t>
            </w:r>
            <w:r>
              <w:rPr>
                <w:rFonts w:cs="Arial"/>
                <w:color w:val="auto"/>
                <w:highlight w:val="none"/>
              </w:rPr>
              <w:t xml:space="preserve">作的全过程管理。</w:t>
            </w:r>
            <w:r>
              <w:rPr>
                <w:rFonts w:hint="eastAsia" w:ascii="宋体" w:hAnsi="宋体" w:eastAsia="宋体" w:cs="宋体"/>
                <w:b w:val="0"/>
                <w:bCs w:val="0"/>
                <w:color w:val="auto"/>
                <w:sz w:val="21"/>
                <w:szCs w:val="21"/>
                <w:highlight w:val="none"/>
              </w:rPr>
              <w:t xml:space="preserve">公共设施设备的维修保养及现场应急处理。</w:t>
            </w:r>
            <w:r/>
          </w:p>
          <w:p>
            <w:pPr>
              <w:pStyle w:val="790"/>
              <w:ind w:left="115"/>
              <w:spacing w:before="78" w:line="219"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shd w:val="clear" w:color="auto" w:fill="auto"/>
                <w:lang w:val="en-US" w:eastAsia="zh-CN" w:bidi="ar-SA"/>
              </w:rPr>
              <w:t xml:space="preserve">基本素质要求：</w:t>
            </w:r>
            <w:r>
              <w:rPr>
                <w:rFonts w:hint="eastAsia" w:cs="宋体"/>
                <w:b w:val="0"/>
                <w:bCs w:val="0"/>
                <w:color w:val="auto"/>
                <w:sz w:val="21"/>
                <w:szCs w:val="21"/>
                <w:highlight w:val="none"/>
                <w:shd w:val="clear" w:color="auto" w:fill="auto"/>
                <w:lang w:val="en-US" w:eastAsia="zh-CN" w:bidi="ar-SA"/>
              </w:rPr>
              <w:t xml:space="preserve">年龄在</w:t>
            </w:r>
            <w:r>
              <w:rPr>
                <w:rFonts w:hint="eastAsia" w:ascii="宋体" w:hAnsi="宋体" w:eastAsia="宋体" w:cs="宋体"/>
                <w:b w:val="0"/>
                <w:bCs w:val="0"/>
                <w:color w:val="auto"/>
                <w:sz w:val="21"/>
                <w:szCs w:val="21"/>
                <w:highlight w:val="none"/>
                <w:lang w:val="en-US" w:eastAsia="zh-CN"/>
              </w:rPr>
              <w:t xml:space="preserve">55</w:t>
            </w:r>
            <w:r>
              <w:rPr>
                <w:rFonts w:hint="eastAsia" w:ascii="宋体" w:hAnsi="宋体" w:eastAsia="宋体" w:cs="宋体"/>
                <w:b w:val="0"/>
                <w:bCs w:val="0"/>
                <w:color w:val="auto"/>
                <w:sz w:val="21"/>
                <w:szCs w:val="21"/>
                <w:highlight w:val="none"/>
              </w:rPr>
              <w:t xml:space="preserve">周岁（含）以下，身体健康，具有丰富的工作经验，工作认真负责，能够吃苦耐劳。</w:t>
            </w:r>
            <w:r>
              <w:rPr>
                <w:color w:val="auto"/>
                <w:spacing w:val="2"/>
                <w:highlight w:val="none"/>
              </w:rPr>
              <w:t xml:space="preserve">持有</w:t>
            </w:r>
            <w:r>
              <w:rPr>
                <w:rFonts w:hint="eastAsia"/>
                <w:color w:val="auto"/>
                <w:spacing w:val="2"/>
                <w:highlight w:val="none"/>
                <w:lang w:val="en-US" w:eastAsia="zh-CN"/>
              </w:rPr>
              <w:t xml:space="preserve">高、</w:t>
            </w:r>
            <w:r>
              <w:rPr>
                <w:color w:val="auto"/>
                <w:spacing w:val="2"/>
                <w:highlight w:val="none"/>
              </w:rPr>
              <w:t xml:space="preserve">低</w:t>
            </w:r>
            <w:r>
              <w:rPr>
                <w:color w:val="auto"/>
                <w:spacing w:val="8"/>
                <w:highlight w:val="none"/>
              </w:rPr>
              <w:t xml:space="preserve">压电工证</w:t>
            </w:r>
            <w:r>
              <w:rPr>
                <w:rFonts w:hint="eastAsia"/>
                <w:color w:val="auto"/>
                <w:spacing w:val="8"/>
                <w:highlight w:val="none"/>
                <w:lang w:eastAsia="zh-CN"/>
              </w:rPr>
              <w:t xml:space="preserve">。</w:t>
            </w:r>
            <w:r/>
          </w:p>
          <w:p>
            <w:pPr>
              <w:pStyle w:val="790"/>
              <w:ind w:left="57" w:right="57" w:firstLine="0"/>
              <w:jc w:val="both"/>
              <w:keepLines w:val="0"/>
              <w:keepNext w:val="0"/>
              <w:pageBreakBefore w:val="0"/>
              <w:spacing w:before="181" w:line="240" w:lineRule="auto"/>
              <w:widowControl/>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lang w:val="en-US" w:eastAsia="zh-CN"/>
              </w:rPr>
              <w:t xml:space="preserve">其他：</w:t>
            </w:r>
            <w:r>
              <w:rPr>
                <w:rFonts w:hint="eastAsia" w:ascii="宋体" w:hAnsi="宋体" w:eastAsia="宋体" w:cs="宋体"/>
                <w:b w:val="0"/>
                <w:bCs w:val="0"/>
                <w:color w:val="auto"/>
                <w:sz w:val="21"/>
                <w:szCs w:val="21"/>
                <w:highlight w:val="none"/>
              </w:rPr>
              <w:t xml:space="preserve">每日对公共区域现场的巡查及维修、强电弱电设施设备的运行情况巡查及管理。</w:t>
            </w:r>
            <w:r/>
          </w:p>
        </w:tc>
      </w:tr>
      <w:tr>
        <w:trPr>
          <w:jc w:val="center"/>
          <w:trHeight w:val="611"/>
        </w:trPr>
        <w:tc>
          <w:tcPr>
            <w:gridSpan w:val="2"/>
            <w:tcW w:w="3025" w:type="dxa"/>
            <w:vAlign w:val="center"/>
            <w:textDirection w:val="lrTb"/>
            <w:noWrap w:val="false"/>
          </w:tcPr>
          <w:p>
            <w:pPr>
              <w:pStyle w:val="790"/>
              <w:jc w:val="center"/>
              <w:rPr>
                <w:rFonts w:hint="eastAsia" w:ascii="宋体" w:hAnsi="宋体" w:eastAsia="宋体" w:cs="宋体"/>
                <w:b/>
                <w:color w:val="auto"/>
                <w:spacing w:val="-2"/>
                <w:sz w:val="21"/>
                <w:szCs w:val="21"/>
                <w:highlight w:val="none"/>
                <w:shd w:val="clear" w:color="auto" w:fill="auto"/>
                <w:lang w:eastAsia="zh-CN"/>
              </w:rPr>
            </w:pPr>
            <w:r>
              <w:rPr>
                <w:rFonts w:hint="eastAsia" w:ascii="宋体" w:hAnsi="宋体" w:eastAsia="宋体" w:cs="宋体"/>
                <w:b/>
                <w:color w:val="auto"/>
                <w:spacing w:val="-2"/>
                <w:sz w:val="21"/>
                <w:szCs w:val="21"/>
                <w:highlight w:val="none"/>
                <w:shd w:val="clear" w:color="auto" w:fill="auto"/>
                <w:lang w:eastAsia="zh-CN"/>
              </w:rPr>
              <w:t xml:space="preserve">人员总数</w:t>
            </w:r>
            <w:r/>
          </w:p>
        </w:tc>
        <w:tc>
          <w:tcPr>
            <w:tcW w:w="1200" w:type="dxa"/>
            <w:vAlign w:val="center"/>
            <w:textDirection w:val="lrTb"/>
            <w:noWrap w:val="false"/>
          </w:tcPr>
          <w:p>
            <w:pPr>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55</w:t>
            </w:r>
            <w:r/>
          </w:p>
        </w:tc>
        <w:tc>
          <w:tcPr>
            <w:tcW w:w="5813" w:type="dxa"/>
            <w:vAlign w:val="center"/>
            <w:textDirection w:val="lrTb"/>
            <w:noWrap w:val="false"/>
          </w:tcPr>
          <w:p>
            <w:pPr>
              <w:pStyle w:val="79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人员由中标人统一管理，依法签订劳动合同，工资及社会保险费须按国家、省、市的相关规定发放、缴纳，所有员工必须按照有关规定发放各项福利及津贴。</w:t>
      </w:r>
      <w:r/>
    </w:p>
    <w:p>
      <w:pPr>
        <w:ind w:firstLine="480"/>
        <w:spacing w:line="360" w:lineRule="auto"/>
        <w:rPr>
          <w:rFonts w:ascii="宋体" w:hAnsi="宋体" w:eastAsia="宋体"/>
          <w:color w:val="auto"/>
          <w:sz w:val="24"/>
          <w:szCs w:val="24"/>
          <w:highlight w:val="none"/>
        </w:rPr>
      </w:pPr>
      <w:r>
        <w:rPr>
          <w:rFonts w:hint="eastAsia" w:ascii="宋体" w:hAnsi="宋体" w:eastAsia="宋体"/>
          <w:sz w:val="24"/>
          <w:szCs w:val="24"/>
        </w:rPr>
        <w:t xml:space="preserve">本项目针对项目技术要求中提及的物业服务人员及相应经验、证书等要求投标人无需在投标文件中逐一列出及提供相关证明材料，</w:t>
      </w:r>
      <w:r>
        <w:rPr>
          <w:rFonts w:hint="eastAsia" w:ascii="宋体" w:hAnsi="宋体" w:eastAsia="宋体"/>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241"/>
        <w:spacing w:line="360" w:lineRule="auto"/>
        <w:rPr>
          <w:rFonts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6.验收标准与要求</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color w:val="auto"/>
          <w:highlight w:val="none"/>
        </w:rPr>
      </w:pPr>
      <w:r>
        <w:rPr>
          <w:rFonts w:ascii="宋体" w:hAnsi="宋体" w:eastAsia="宋体"/>
          <w:b w:val="0"/>
          <w:bCs/>
          <w:color w:val="auto"/>
          <w:sz w:val="24"/>
          <w:szCs w:val="24"/>
          <w:highlight w:val="none"/>
          <w:lang w:val="en-US" w:eastAsia="zh-CN"/>
        </w:rPr>
        <w:t xml:space="preserve">具体要求：</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1.考核自合同签订之日起至合同终止日止</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2.考核结果直接与当</w:t>
      </w:r>
      <w:r>
        <w:rPr>
          <w:rFonts w:hint="eastAsia" w:ascii="宋体" w:hAnsi="宋体" w:cs="Times New Roman"/>
          <w:color w:val="auto"/>
          <w:sz w:val="24"/>
          <w:szCs w:val="24"/>
          <w:highlight w:val="none"/>
          <w:lang w:val="en-US" w:eastAsia="zh-CN"/>
        </w:rPr>
        <w:t xml:space="preserve">月</w:t>
      </w:r>
      <w:r>
        <w:rPr>
          <w:rFonts w:hint="default" w:ascii="宋体" w:hAnsi="宋体" w:eastAsia="宋体" w:cs="Times New Roman"/>
          <w:color w:val="auto"/>
          <w:sz w:val="24"/>
          <w:szCs w:val="24"/>
          <w:highlight w:val="none"/>
        </w:rPr>
        <w:t xml:space="preserve">物业费结算挂钩</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3.考核办法</w:t>
      </w:r>
      <w:r>
        <w:rPr>
          <w:rFonts w:hint="eastAsia" w:ascii="宋体" w:hAnsi="宋体" w:cs="Times New Roman"/>
          <w:color w:val="auto"/>
          <w:sz w:val="24"/>
          <w:szCs w:val="24"/>
          <w:highlight w:val="none"/>
          <w:lang w:eastAsia="zh-CN"/>
        </w:rPr>
        <w:t xml:space="preserve">：</w:t>
      </w:r>
      <w:r>
        <w:rPr>
          <w:rFonts w:hint="default" w:ascii="宋体" w:hAnsi="宋体" w:eastAsia="宋体" w:cs="Times New Roman"/>
          <w:color w:val="auto"/>
          <w:sz w:val="24"/>
          <w:szCs w:val="24"/>
          <w:highlight w:val="none"/>
        </w:rPr>
        <w:t xml:space="preserve">考核检查采用定期、不定期和日常管理相结合的办法，每月组织</w:t>
      </w:r>
      <w:r>
        <w:rPr>
          <w:rFonts w:hint="eastAsia" w:ascii="宋体" w:hAnsi="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次考核检查,采取不事先通知方式进行</w:t>
      </w:r>
      <w:r>
        <w:rPr>
          <w:rFonts w:hint="default" w:ascii="宋体" w:hAnsi="宋体" w:eastAsia="宋体" w:cs="Times New Roman"/>
          <w:bCs/>
          <w:color w:val="auto"/>
          <w:sz w:val="24"/>
          <w:highlight w:val="none"/>
          <w:u w:val="none"/>
        </w:rPr>
        <w:t xml:space="preserve">，考核检查人员由</w:t>
      </w:r>
      <w:r>
        <w:rPr>
          <w:rFonts w:hint="eastAsia" w:ascii="宋体" w:hAnsi="宋体" w:eastAsia="宋体" w:cs="Times New Roman"/>
          <w:bCs/>
          <w:color w:val="auto"/>
          <w:sz w:val="24"/>
          <w:highlight w:val="none"/>
          <w:u w:val="none"/>
        </w:rPr>
        <w:t xml:space="preserve">甲方</w:t>
      </w:r>
      <w:r>
        <w:rPr>
          <w:rFonts w:hint="default" w:ascii="宋体" w:hAnsi="宋体" w:eastAsia="宋体" w:cs="Times New Roman"/>
          <w:bCs/>
          <w:color w:val="auto"/>
          <w:sz w:val="24"/>
          <w:highlight w:val="none"/>
          <w:u w:val="none"/>
        </w:rPr>
        <w:t xml:space="preserve">确定</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4.扣分办法：</w:t>
      </w:r>
      <w:r>
        <w:rPr>
          <w:rFonts w:hint="eastAsia" w:ascii="宋体" w:hAnsi="宋体" w:eastAsia="宋体" w:cs="Times New Roman"/>
          <w:color w:val="auto"/>
          <w:sz w:val="24"/>
          <w:szCs w:val="24"/>
          <w:highlight w:val="none"/>
          <w:lang w:val="en-US" w:eastAsia="zh-CN"/>
        </w:rPr>
        <w:t xml:space="preserve">90</w:t>
      </w:r>
      <w:r>
        <w:rPr>
          <w:rFonts w:hint="default" w:ascii="宋体" w:hAnsi="宋体" w:eastAsia="宋体" w:cs="Times New Roman"/>
          <w:color w:val="auto"/>
          <w:sz w:val="24"/>
          <w:szCs w:val="24"/>
          <w:highlight w:val="none"/>
        </w:rPr>
        <w:t xml:space="preserve">分以上（含</w:t>
      </w:r>
      <w:r>
        <w:rPr>
          <w:rFonts w:hint="eastAsia" w:ascii="宋体" w:hAnsi="宋体" w:eastAsia="宋体" w:cs="Times New Roman"/>
          <w:color w:val="auto"/>
          <w:sz w:val="24"/>
          <w:szCs w:val="24"/>
          <w:highlight w:val="none"/>
          <w:lang w:val="en-US" w:eastAsia="zh-CN"/>
        </w:rPr>
        <w:t xml:space="preserve">90</w:t>
      </w:r>
      <w:r>
        <w:rPr>
          <w:rFonts w:hint="default" w:ascii="宋体" w:hAnsi="宋体" w:eastAsia="宋体" w:cs="Times New Roman"/>
          <w:color w:val="auto"/>
          <w:sz w:val="24"/>
          <w:szCs w:val="24"/>
          <w:highlight w:val="none"/>
        </w:rPr>
        <w:t xml:space="preserve">分）为合格，不扣款</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85—89</w:t>
      </w:r>
      <w:r>
        <w:rPr>
          <w:rFonts w:hint="default" w:ascii="宋体" w:hAnsi="宋体" w:eastAsia="宋体" w:cs="Times New Roman"/>
          <w:color w:val="auto"/>
          <w:sz w:val="24"/>
          <w:szCs w:val="24"/>
          <w:highlight w:val="none"/>
        </w:rPr>
        <w:t xml:space="preserve">分，每扣1分，扣除物管费</w:t>
      </w:r>
      <w:r>
        <w:rPr>
          <w:rFonts w:hint="eastAsia" w:ascii="宋体" w:hAnsi="宋体" w:cs="Times New Roman"/>
          <w:color w:val="auto"/>
          <w:sz w:val="24"/>
          <w:szCs w:val="24"/>
          <w:highlight w:val="none"/>
          <w:lang w:val="en-US" w:eastAsia="zh-CN"/>
        </w:rPr>
        <w:t xml:space="preserve">5</w:t>
      </w:r>
      <w:r>
        <w:rPr>
          <w:rFonts w:hint="default" w:ascii="宋体" w:hAnsi="宋体" w:eastAsia="宋体" w:cs="Times New Roman"/>
          <w:color w:val="auto"/>
          <w:sz w:val="24"/>
          <w:szCs w:val="24"/>
          <w:highlight w:val="none"/>
        </w:rPr>
        <w:t xml:space="preserve">00元</w:t>
      </w:r>
      <w:r>
        <w:rPr>
          <w:rFonts w:hint="eastAsia" w:ascii="宋体" w:hAnsi="宋体" w:cs="Times New Roman"/>
          <w:color w:val="auto"/>
          <w:sz w:val="24"/>
          <w:szCs w:val="24"/>
          <w:highlight w:val="none"/>
          <w:lang w:val="en-US" w:eastAsia="zh-CN"/>
        </w:rPr>
        <w:t xml:space="preserve">并</w:t>
      </w:r>
      <w:r>
        <w:rPr>
          <w:rFonts w:hint="default" w:ascii="宋体" w:hAnsi="宋体" w:eastAsia="宋体" w:cs="Times New Roman"/>
          <w:color w:val="auto"/>
          <w:sz w:val="24"/>
          <w:szCs w:val="24"/>
          <w:highlight w:val="none"/>
        </w:rPr>
        <w:t xml:space="preserve">要求中标供应商提出品质提升方案</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85分以下为不合格，按1000元/分扣罚中标供应商当月合同款，要求中标供应商给出限期整改方案并整改，整改无效，采购人可以终止中标供应商服务并协商解除合同。</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w:t>
      </w:r>
      <w:r>
        <w:rPr>
          <w:rFonts w:hint="default" w:ascii="宋体" w:hAnsi="宋体" w:eastAsia="宋体" w:cs="Times New Roman"/>
          <w:color w:val="auto"/>
          <w:sz w:val="24"/>
          <w:szCs w:val="24"/>
          <w:highlight w:val="none"/>
          <w:lang w:val="en-US" w:eastAsia="zh-CN"/>
        </w:rPr>
        <w:t xml:space="preserve">考核内容中1个问题在同1个</w:t>
      </w:r>
      <w:r>
        <w:rPr>
          <w:rFonts w:hint="eastAsia" w:ascii="宋体" w:hAnsi="宋体" w:eastAsia="宋体" w:cs="Times New Roman"/>
          <w:color w:val="auto"/>
          <w:sz w:val="24"/>
          <w:szCs w:val="24"/>
          <w:highlight w:val="none"/>
          <w:lang w:val="en-US" w:eastAsia="zh-CN"/>
        </w:rPr>
        <w:t xml:space="preserve">季度内</w:t>
      </w:r>
      <w:r>
        <w:rPr>
          <w:rFonts w:hint="default" w:ascii="宋体" w:hAnsi="宋体" w:eastAsia="宋体" w:cs="Times New Roman"/>
          <w:color w:val="auto"/>
          <w:sz w:val="24"/>
          <w:szCs w:val="24"/>
          <w:highlight w:val="none"/>
          <w:lang w:val="en-US" w:eastAsia="zh-CN"/>
        </w:rPr>
        <w:t xml:space="preserve">多次发生违规的重复扣分，直至本项目栏中总分扣完为止。考核中涉及整改的项目，如至下一考核周期内未整改到位的将加倍处罚</w:t>
      </w:r>
      <w:r>
        <w:rPr>
          <w:rFonts w:hint="eastAsia" w:ascii="宋体" w:hAnsi="宋体" w:eastAsia="宋体" w:cs="Times New Roman"/>
          <w:color w:val="auto"/>
          <w:sz w:val="24"/>
          <w:szCs w:val="24"/>
          <w:highlight w:val="none"/>
          <w:lang w:val="en-US" w:eastAsia="zh-CN"/>
        </w:rPr>
        <w:t xml:space="preserve">。</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w:t>
      </w:r>
      <w:r>
        <w:rPr>
          <w:rFonts w:hint="default" w:ascii="宋体" w:hAnsi="宋体" w:eastAsia="宋体" w:cs="Times New Roman"/>
          <w:color w:val="auto"/>
          <w:sz w:val="24"/>
          <w:szCs w:val="24"/>
          <w:highlight w:val="none"/>
          <w:lang w:val="en-US" w:eastAsia="zh-CN"/>
        </w:rPr>
        <w:t xml:space="preserve">实行员工岗位不定期检查制度，经查实人员不到位，除根据实际人均费用扣除不到位人员费用外同时将对物业公司进行处罚</w:t>
      </w:r>
      <w:r>
        <w:rPr>
          <w:rFonts w:hint="eastAsia" w:ascii="宋体" w:hAnsi="宋体" w:eastAsia="宋体" w:cs="Times New Roman"/>
          <w:color w:val="auto"/>
          <w:sz w:val="24"/>
          <w:szCs w:val="24"/>
          <w:highlight w:val="none"/>
          <w:lang w:val="en-US" w:eastAsia="zh-CN"/>
        </w:rPr>
        <w:t xml:space="preserve">。</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w:t>
      </w:r>
      <w:r>
        <w:rPr>
          <w:rFonts w:hint="default" w:ascii="宋体" w:hAnsi="宋体" w:eastAsia="宋体" w:cs="Times New Roman"/>
          <w:color w:val="auto"/>
          <w:sz w:val="24"/>
          <w:szCs w:val="24"/>
          <w:highlight w:val="none"/>
          <w:lang w:val="en-US" w:eastAsia="zh-CN"/>
        </w:rPr>
        <w:t xml:space="preserve">对于考核中发现的问题，后勤保障</w:t>
      </w:r>
      <w:r>
        <w:rPr>
          <w:rFonts w:hint="eastAsia" w:ascii="宋体" w:hAnsi="宋体" w:eastAsia="宋体" w:cs="Times New Roman"/>
          <w:color w:val="auto"/>
          <w:sz w:val="24"/>
          <w:szCs w:val="24"/>
          <w:highlight w:val="none"/>
          <w:lang w:val="en-US" w:eastAsia="zh-CN"/>
        </w:rPr>
        <w:t xml:space="preserve">科</w:t>
      </w:r>
      <w:r>
        <w:rPr>
          <w:rFonts w:hint="default" w:ascii="宋体" w:hAnsi="宋体" w:eastAsia="宋体" w:cs="Times New Roman"/>
          <w:color w:val="auto"/>
          <w:sz w:val="24"/>
          <w:szCs w:val="24"/>
          <w:highlight w:val="none"/>
          <w:lang w:val="en-US" w:eastAsia="zh-CN"/>
        </w:rPr>
        <w:t xml:space="preserve">下发整改通知书，物业管理公司应拿出整改方案并限期落实</w:t>
      </w:r>
      <w:r>
        <w:rPr>
          <w:rFonts w:hint="eastAsia" w:ascii="宋体" w:hAnsi="宋体" w:eastAsia="宋体" w:cs="Times New Roman"/>
          <w:color w:val="auto"/>
          <w:sz w:val="24"/>
          <w:szCs w:val="24"/>
          <w:highlight w:val="none"/>
          <w:lang w:val="en-US" w:eastAsia="zh-CN"/>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8</w:t>
      </w:r>
      <w:r>
        <w:rPr>
          <w:rFonts w:hint="default" w:ascii="宋体" w:hAnsi="宋体" w:eastAsia="宋体" w:cs="Times New Roman"/>
          <w:color w:val="auto"/>
          <w:sz w:val="24"/>
          <w:szCs w:val="24"/>
          <w:highlight w:val="none"/>
        </w:rPr>
        <w:t xml:space="preserve">.本考核细则与合同具有同等效力。</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bl>
      <w:tblPr>
        <w:tblStyle w:val="681"/>
        <w:tblW w:w="9697" w:type="dxa"/>
        <w:jc w:val="center"/>
        <w:tblLayout w:type="fixed"/>
        <w:tblCellMar>
          <w:left w:w="15" w:type="dxa"/>
          <w:top w:w="15" w:type="dxa"/>
          <w:right w:w="15" w:type="dxa"/>
          <w:bottom w:w="15" w:type="dxa"/>
        </w:tblCellMar>
        <w:tblLook w:val="04A0" w:firstRow="1" w:lastRow="0" w:firstColumn="1" w:lastColumn="0" w:noHBand="0" w:noVBand="1"/>
      </w:tblPr>
      <w:tblGrid>
        <w:gridCol w:w="565"/>
        <w:gridCol w:w="937"/>
        <w:gridCol w:w="3240"/>
        <w:gridCol w:w="545"/>
        <w:gridCol w:w="1618"/>
        <w:gridCol w:w="885"/>
        <w:gridCol w:w="1907"/>
      </w:tblGrid>
      <w:tr>
        <w:trPr>
          <w:jc w:val="center"/>
          <w:trHeight w:val="465"/>
        </w:trPr>
        <w:tc>
          <w:tcPr>
            <w:gridSpan w:val="7"/>
            <w:tcBorders>
              <w:top w:val="none" w:color="000000" w:sz="4" w:space="0"/>
              <w:left w:val="none" w:color="000000" w:sz="4" w:space="0"/>
              <w:bottom w:val="single" w:color="000000" w:sz="4" w:space="0"/>
              <w:right w:val="none" w:color="000000" w:sz="4" w:space="0"/>
            </w:tcBorders>
            <w:tcW w:w="9697" w:type="dxa"/>
            <w:vAlign w:val="center"/>
            <w:textDirection w:val="lrTb"/>
            <w:noWrap w:val="false"/>
          </w:tcPr>
          <w:p>
            <w:pPr>
              <w:jc w:val="center"/>
              <w:widowControl/>
              <w:tabs>
                <w:tab w:val="left" w:pos="630" w:leader="none"/>
              </w:tabs>
              <w:rPr>
                <w:rFonts w:hint="eastAsia" w:ascii="宋体" w:hAnsi="宋体" w:eastAsia="宋体" w:cs="宋体"/>
                <w:b/>
                <w:color w:val="auto"/>
                <w:sz w:val="36"/>
                <w:szCs w:val="36"/>
                <w:highlight w:val="none"/>
              </w:rPr>
            </w:pPr>
            <w:r>
              <w:rPr>
                <w:rFonts w:hint="eastAsia" w:ascii="宋体" w:hAnsi="宋体" w:cs="宋体"/>
                <w:b/>
                <w:color w:val="auto"/>
                <w:sz w:val="28"/>
                <w:szCs w:val="36"/>
                <w:highlight w:val="none"/>
                <w:lang w:val="en-US" w:eastAsia="zh-CN"/>
              </w:rPr>
              <w:t xml:space="preserve">月</w:t>
            </w:r>
            <w:r>
              <w:rPr>
                <w:rFonts w:hint="eastAsia" w:ascii="宋体" w:hAnsi="宋体" w:eastAsia="宋体" w:cs="宋体"/>
                <w:b/>
                <w:color w:val="auto"/>
                <w:sz w:val="28"/>
                <w:szCs w:val="36"/>
                <w:highlight w:val="none"/>
              </w:rPr>
              <w:t xml:space="preserve">度物业管理考核表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widowControl/>
              <w:tabs>
                <w:tab w:val="left" w:pos="630" w:leader="none"/>
              </w:tabs>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备注</w:t>
            </w:r>
            <w:r/>
          </w:p>
        </w:tc>
      </w:tr>
      <w:tr>
        <w:trPr>
          <w:jc w:val="center"/>
          <w:trHeight w:val="585"/>
        </w:trPr>
        <w:tc>
          <w:tcPr>
            <w:tcBorders>
              <w:top w:val="single" w:color="000000" w:sz="4" w:space="0"/>
              <w:left w:val="single" w:color="000000" w:sz="4" w:space="0"/>
              <w:bottom w:val="none" w:color="000000" w:sz="4" w:space="0"/>
              <w:right w:val="single" w:color="000000" w:sz="4" w:space="0"/>
            </w:tcBorders>
            <w:tcW w:w="565" w:type="dxa"/>
            <w:vAlign w:val="center"/>
            <w:vMerge w:val="restart"/>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c>
          <w:tcPr>
            <w:tcBorders>
              <w:top w:val="single" w:color="000000" w:sz="4" w:space="0"/>
              <w:left w:val="none" w:color="000000" w:sz="4" w:space="0"/>
              <w:bottom w:val="none" w:color="000000" w:sz="4" w:space="0"/>
              <w:right w:val="single" w:color="000000" w:sz="4" w:space="0"/>
            </w:tcBorders>
            <w:tcW w:w="937" w:type="dxa"/>
            <w:vAlign w:val="center"/>
            <w:vMerge w:val="restart"/>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基础</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管理</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缺1次岗扣5分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关键岗位:消控、强电。</w:t>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2.建立完善各级责任制，规章制度、应急体系、预案、档案及台帐齐全，并落到实处；</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缺1项扣0.5分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lang w:val="en-US" w:eastAsia="zh-CN"/>
              </w:rPr>
            </w:pPr>
            <w:r>
              <w:rPr>
                <w:rFonts w:hint="eastAsia" w:ascii="宋体" w:hAnsi="宋体" w:eastAsia="宋体" w:cs="宋体"/>
                <w:b/>
                <w:color w:val="auto"/>
                <w:sz w:val="20"/>
                <w:szCs w:val="20"/>
                <w:highlight w:val="none"/>
                <w:lang w:val="en-US" w:eastAsia="zh-CN"/>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3.及时处置各类特发事件，为甲方创造良好安宁的办公环境；</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4.无管理漏洞；无职责范围内投诉；</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1次投诉扣1分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有1项扣1分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6.履行本职责范围内安全生产主体责任，无各类安全生产事故发生；</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有1次扣5分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安全</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保卫</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（20分）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1.严格执行安保巡查制，维持院内秩序，发现问题按规定及时上报和正确处置；</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2.执行地面停车场上班时间站岗制度，对外来车辆的停放进行指引和管理；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有1次扣0.5分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3.进场机动车.非机动车有序停放,有规定不准停放区域严禁停放；</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4.在管辖范围内无治安、刑事、交通、盗窃、防火及安全等事件发生；</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有1次扣2分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5.组织应急演练（1年1-2次），台帐记录真实齐全；</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lang w:eastAsia="zh-CN"/>
              </w:rPr>
            </w:pPr>
            <w:r>
              <w:rPr>
                <w:rFonts w:hint="eastAsia" w:ascii="宋体" w:hAnsi="宋体" w:cs="宋体"/>
                <w:b/>
                <w:color w:val="auto"/>
                <w:sz w:val="20"/>
                <w:szCs w:val="20"/>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缺项扣</w:t>
            </w: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.保安人员年龄应符合20-40周岁占比≥20%，40-50周岁占比≥40%，50-55周岁≤40%。</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lang w:eastAsia="zh-CN"/>
              </w:rPr>
            </w:pPr>
            <w:r>
              <w:rPr>
                <w:rFonts w:hint="eastAsia" w:ascii="宋体" w:hAnsi="宋体" w:cs="宋体"/>
                <w:b/>
                <w:color w:val="auto"/>
                <w:sz w:val="20"/>
                <w:szCs w:val="20"/>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每差距2%扣0.1分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690"/>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卫生</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保洁</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（20分）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1.所辖包管区办公室、科室、病房等门窗桌椅柜、地面、厅堂、楼梯、过道、墙面、内外场地、道路等整洁，无脏杂物、积灰及蜘网等。</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有1项扣1分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2．每日按医院要求对室内各区域进行消杀工作。</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缺1次扣1分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有1项扣1分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3.绿化带内无杂物；</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有1次扣0.5分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5.垃圾及时清理，存放垃圾的区域无异味，医废垃圾按规定处理。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有1次扣0.5分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设施</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运维</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（25分）</w:t>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1.变电所严格执行变电运行操作规程。抄表、值班记录台帐齐全真实，发现问题和隐患及时上报;</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2.维修电工持证上岗，加强日常巡检工作，确保安全用电、节约用电；消控室双岗双证，做好消防设施设备巡查工作，及时发现问题并上报。</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3.做好消防、监控、强电、给排水等设备设施的运行维护管理工作，发现问题及隐患及时整改，一时无法整改的向甲方上报，并提出整改建议；</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480"/>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4.配合甲方,对所有建筑物、附属设施的维护，日常维修管理；</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285"/>
        </w:trPr>
        <w:tc>
          <w:tcPr>
            <w:tcBorders>
              <w:top w:val="non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5.及时完成甲方交办的其它零星维修任务；</w:t>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730"/>
        </w:trPr>
        <w:tc>
          <w:tcPr>
            <w:tcBorders>
              <w:top w:val="single" w:color="000000" w:sz="4" w:space="0"/>
              <w:left w:val="single" w:color="000000" w:sz="4" w:space="0"/>
              <w:bottom w:val="single" w:color="000000" w:sz="4" w:space="0"/>
              <w:right w:val="single" w:color="000000" w:sz="4" w:space="0"/>
            </w:tcBorders>
            <w:tcW w:w="565" w:type="dxa"/>
            <w:vAlign w:val="center"/>
            <w:vMerge w:val="restart"/>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其它</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管理</w:t>
            </w:r>
            <w:r/>
          </w:p>
          <w:p>
            <w:pPr>
              <w:jc w:val="center"/>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（5分）</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1.未严格履行岗位职责，对监管工作隐瞒、误报、假造事实的；</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65" w:type="dxa"/>
            <w:vAlign w:val="center"/>
            <w:vMerge w:val="continue"/>
            <w:textDirection w:val="lrTb"/>
            <w:noWrap w:val="false"/>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937" w:type="dxa"/>
            <w:vAlign w:val="center"/>
            <w:vMerge w:val="continue"/>
            <w:textDirection w:val="lrTb"/>
            <w:noWrap w:val="false"/>
          </w:tcPr>
          <w:p>
            <w:pPr>
              <w:jc w:val="left"/>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240"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545" w:type="dxa"/>
            <w:vAlign w:val="center"/>
            <w:textDirection w:val="lrTb"/>
            <w:noWrap w:val="false"/>
          </w:tcPr>
          <w:p>
            <w:pPr>
              <w:ind w:left="57" w:right="57"/>
              <w:jc w:val="center"/>
              <w:keepLines w:val="0"/>
              <w:keepNext w:val="0"/>
              <w:pageBreakBefore w:val="0"/>
              <w:widowControl/>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ind w:left="57" w:right="57"/>
              <w:jc w:val="left"/>
              <w:keepLines w:val="0"/>
              <w:keepNext w:val="0"/>
              <w:pageBreakBefore w:val="0"/>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有1次扣3分</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57" w:right="57"/>
              <w:jc w:val="center"/>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1907" w:type="dxa"/>
            <w:vAlign w:val="center"/>
            <w:textDirection w:val="lrTb"/>
            <w:noWrap w:val="false"/>
          </w:tcPr>
          <w:p>
            <w:pPr>
              <w:ind w:left="57" w:right="57"/>
              <w:keepLines w:val="0"/>
              <w:keepNext w:val="0"/>
              <w:pageBreakBefore w:val="0"/>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.其他要求: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.1以下相关费用由供应商</w:t>
      </w:r>
      <w:r>
        <w:rPr>
          <w:rFonts w:hint="eastAsia" w:ascii="宋体" w:hAnsi="宋体" w:eastAsia="宋体" w:cs="Times New Roman"/>
          <w:color w:val="auto"/>
          <w:sz w:val="24"/>
          <w:szCs w:val="24"/>
          <w:highlight w:val="none"/>
          <w:lang w:val="en-US" w:eastAsia="zh-CN"/>
        </w:rPr>
        <w:t xml:space="preserve">承担</w:t>
      </w:r>
      <w:r>
        <w:rPr>
          <w:rFonts w:hint="eastAsia" w:ascii="宋体" w:hAnsi="宋体" w:eastAsia="宋体"/>
          <w:color w:val="auto"/>
          <w:sz w:val="24"/>
          <w:szCs w:val="24"/>
          <w:highlight w:val="none"/>
        </w:rPr>
        <w:t xml:space="preserve">：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涉及的零星维修材料、低值易耗品、苗木、客耗品等费用，不论是由供应商，还是</w:t>
      </w:r>
      <w:r>
        <w:rPr>
          <w:rFonts w:hint="eastAsia" w:ascii="宋体" w:hAnsi="宋体"/>
          <w:color w:val="auto"/>
          <w:sz w:val="24"/>
          <w:szCs w:val="24"/>
          <w:highlight w:val="none"/>
          <w:lang w:val="en-US" w:eastAsia="zh-CN"/>
        </w:rPr>
        <w:t xml:space="preserve">招标</w:t>
      </w:r>
      <w:r>
        <w:rPr>
          <w:rFonts w:hint="eastAsia" w:ascii="宋体" w:hAnsi="宋体" w:eastAsia="宋体"/>
          <w:color w:val="auto"/>
          <w:sz w:val="24"/>
          <w:szCs w:val="24"/>
          <w:highlight w:val="none"/>
        </w:rPr>
        <w:t xml:space="preserve">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（1）零星维修材料费用</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涉及以下情形的，相关费用包含在物业管理服务采购合同金额之内，由供应商承担：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单次维修材料300元（含）以内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firstLine="44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（2）低值易耗品费用</w:t>
      </w:r>
      <w:r/>
    </w:p>
    <w:p>
      <w:pPr>
        <w:ind w:left="0" w:firstLine="440"/>
        <w:jc w:val="both"/>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涉及以下情形的，相关费用包含在物业管理服务采购合同金额之内，由供应商承担：</w:t>
      </w:r>
      <w:r>
        <w:rPr>
          <w:rFonts w:hint="eastAsia" w:ascii="宋体" w:hAnsi="宋体" w:eastAsia="宋体" w:cs="宋体"/>
          <w:color w:val="auto"/>
          <w:sz w:val="24"/>
          <w:szCs w:val="24"/>
          <w:highlight w:val="none"/>
          <w:u w:val="single"/>
          <w:lang w:val="en-US" w:eastAsia="zh-CN"/>
        </w:rPr>
        <w:t xml:space="preserve">保洁日常用具及药剂、保安日常用具和耗材  </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涉及以下情形的，由</w:t>
      </w:r>
      <w:r>
        <w:rPr>
          <w:rFonts w:hint="eastAsia" w:ascii="宋体" w:hAnsi="宋体"/>
          <w:color w:val="auto"/>
          <w:sz w:val="24"/>
          <w:szCs w:val="24"/>
          <w:highlight w:val="none"/>
          <w:lang w:val="en-US" w:eastAsia="zh-CN"/>
        </w:rPr>
        <w:t xml:space="preserve">招标</w:t>
      </w:r>
      <w:r>
        <w:rPr>
          <w:rFonts w:hint="eastAsia" w:ascii="宋体" w:hAnsi="宋体" w:eastAsia="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承担：</w:t>
      </w:r>
      <w:r>
        <w:rPr>
          <w:rFonts w:hint="eastAsia" w:ascii="宋体" w:hAnsi="宋体" w:eastAsia="宋体" w:cs="宋体"/>
          <w:color w:val="auto"/>
          <w:sz w:val="24"/>
          <w:szCs w:val="24"/>
          <w:highlight w:val="none"/>
          <w:u w:val="single"/>
          <w:lang w:val="en-US" w:eastAsia="zh-CN"/>
        </w:rPr>
        <w:t xml:space="preserve">   洗手液、卷纸等客用品  </w:t>
      </w:r>
      <w:r>
        <w:rPr>
          <w:rFonts w:hint="eastAsia" w:ascii="宋体" w:hAnsi="宋体" w:eastAsia="宋体" w:cs="宋体"/>
          <w:color w:val="auto"/>
          <w:sz w:val="24"/>
          <w:szCs w:val="24"/>
          <w:highlight w:val="none"/>
          <w:lang w:val="en-US" w:eastAsia="zh-CN"/>
        </w:rPr>
        <w:t xml:space="preserve">。</w:t>
      </w:r>
      <w:r/>
    </w:p>
    <w:p>
      <w:pPr>
        <w:pStyle w:val="682"/>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7.2甲方未按合同约定向乙方支付款项的，每逾期1天甲方向乙方</w:t>
      </w:r>
      <w:r>
        <w:rPr>
          <w:rFonts w:hint="eastAsia" w:ascii="宋体" w:hAnsi="宋体" w:eastAsia="宋体" w:cs="Times New Roman"/>
          <w:color w:val="auto"/>
          <w:sz w:val="24"/>
          <w:szCs w:val="24"/>
          <w:highlight w:val="none"/>
          <w:lang w:val="en-US" w:eastAsia="zh-CN"/>
        </w:rPr>
        <w:t xml:space="preserve">偿付欠款总额的万分之一违约金，但累计违约金总额不超过欠款总额的5%。</w:t>
      </w:r>
      <w:r/>
    </w:p>
    <w:p>
      <w:pPr>
        <w:pStyle w:val="682"/>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7.3甲方对物业管理服务质量进行监督检查，对不符合质量标准的管理服务要求乙方整改落实，乙方在三个月内拖延整改累计超过两次的甲方有权解除合同。</w:t>
      </w:r>
      <w:r/>
    </w:p>
    <w:p>
      <w:pPr>
        <w:pStyle w:val="682"/>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rPr>
        <w:t xml:space="preserve">物业费用有关说明：投标报价除应包括物业管理服务人员的工资（员工工资不得低于规定的无锡市最低工资标准，本项目如有允许配置按国</w:t>
      </w:r>
      <w:r>
        <w:rPr>
          <w:rFonts w:hint="eastAsia" w:ascii="宋体" w:hAnsi="宋体" w:eastAsia="宋体" w:cs="宋体"/>
          <w:color w:val="auto"/>
          <w:sz w:val="24"/>
          <w:szCs w:val="24"/>
          <w:highlight w:val="none"/>
        </w:rPr>
        <w:t xml:space="preserve">家规定可不缴纳社保的人员除外，其他满足缴纳社保条件的人员必须缴纳养老、医疗、失业、生育、工伤等在内的社会保险）、员工福利费、加班费、各类工具耗材、服装、办公费、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auto"/>
          <w:sz w:val="30"/>
          <w:szCs w:val="30"/>
          <w:highlight w:val="none"/>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7"/>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服务期限：2年（具体起止时间以合同签订时间为准）。</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付款方式：物业服务费按月支付，次月中旬根据《物业管理考核标准》，结合物业服务考核结果，支付上个月费用，以此类推。</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本项目合同履行地点：新吴区梅村街道新锦路77号。中标方必须按采购人要求将本项目中货物送到指定地点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auto"/>
          <w:sz w:val="24"/>
          <w:highlight w:val="none"/>
          <w:lang w:eastAsia="zh-CN"/>
        </w:rPr>
        <w:t xml:space="preserve">。</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auto"/>
          <w:sz w:val="24"/>
          <w:szCs w:val="24"/>
          <w:highlight w:val="none"/>
        </w:rPr>
        <w:t xml:space="preserve">依据《政府采购促进中小企业发展管理办法》规定</w:t>
      </w:r>
      <w:r>
        <w:rPr>
          <w:rFonts w:hint="eastAsia" w:ascii="宋体"/>
          <w:bCs/>
          <w:color w:val="000000"/>
          <w:sz w:val="24"/>
          <w:szCs w:val="24"/>
          <w:highlight w:val="none"/>
        </w:rPr>
        <w:t xml:space="preserve">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58"/>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58"/>
        <w:spacing w:before="0" w:after="0" w:line="500" w:lineRule="exact"/>
        <w:rPr>
          <w:rFonts w:hint="eastAsia" w:cs="Arial"/>
        </w:rPr>
      </w:pPr>
      <w:r>
        <w:rPr>
          <w:rFonts w:hint="eastAsia" w:cs="Arial"/>
        </w:rPr>
        <w:t xml:space="preserve">投标人通过初审的，方可进入比较与评价程序。</w:t>
      </w:r>
      <w:r/>
    </w:p>
    <w:p>
      <w:pPr>
        <w:pStyle w:val="758"/>
        <w:spacing w:before="0" w:after="0" w:line="500" w:lineRule="exact"/>
        <w:rPr>
          <w:rFonts w:hint="eastAsia" w:cs="Arial"/>
        </w:rPr>
      </w:pPr>
      <w:r>
        <w:rPr>
          <w:rFonts w:hint="eastAsia" w:cs="Arial"/>
        </w:rPr>
        <w:t xml:space="preserve">比较与评价采用综合评分法。</w:t>
      </w:r>
      <w:r/>
    </w:p>
    <w:p>
      <w:pPr>
        <w:pStyle w:val="758"/>
        <w:spacing w:before="0" w:after="0" w:line="500" w:lineRule="exact"/>
        <w:rPr>
          <w:rStyle w:val="721"/>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5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5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5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w:t>
      </w:r>
      <w:r>
        <w:rPr>
          <w:rFonts w:hint="eastAsia" w:ascii="宋体" w:hAnsi="宋体"/>
          <w:bCs/>
          <w:sz w:val="24"/>
          <w:szCs w:val="24"/>
        </w:rPr>
        <w:t xml:space="preserve">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1.4</w:t>
      </w:r>
      <w:r>
        <w:rPr>
          <w:rFonts w:hint="eastAsia" w:ascii="宋体" w:hAnsi="宋体"/>
          <w:bCs/>
          <w:color w:val="000000"/>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58"/>
        <w:spacing w:before="0" w:after="0" w:line="500" w:lineRule="exact"/>
        <w:rPr>
          <w:rFonts w:hint="eastAsia" w:ascii="宋体" w:hAnsi="宋体"/>
          <w:highlight w:val="none"/>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p>
    <w:p>
      <w:pPr>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58"/>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cs="宋体"/>
          <w:b w:val="0"/>
          <w:bCs/>
          <w:color w:val="auto"/>
          <w:sz w:val="24"/>
          <w:szCs w:val="24"/>
          <w:highlight w:val="none"/>
          <w:shd w:val="clear" w:color="auto" w:fill="auto"/>
          <w:lang w:eastAsia="zh-CN"/>
        </w:rPr>
      </w:pPr>
      <w:r>
        <w:rPr>
          <w:rFonts w:hint="eastAsia" w:ascii="宋体" w:hAnsi="宋体" w:eastAsia="宋体" w:cs="宋体"/>
          <w:b w:val="0"/>
          <w:bCs/>
          <w:color w:val="auto"/>
          <w:sz w:val="24"/>
          <w:szCs w:val="24"/>
          <w:highlight w:val="none"/>
        </w:rPr>
        <w:t xml:space="preserve">1）</w:t>
      </w:r>
      <w:r>
        <w:rPr>
          <w:rFonts w:hint="eastAsia" w:ascii="宋体" w:hAnsi="宋体" w:cs="宋体"/>
          <w:b w:val="0"/>
          <w:bCs/>
          <w:color w:val="auto"/>
          <w:sz w:val="24"/>
          <w:szCs w:val="24"/>
          <w:highlight w:val="none"/>
          <w:lang w:val="en-US" w:eastAsia="zh-CN"/>
        </w:rPr>
        <w:t xml:space="preserve">项目经理</w:t>
      </w:r>
      <w:r>
        <w:rPr>
          <w:rFonts w:hint="eastAsia" w:ascii="宋体" w:hAnsi="宋体" w:eastAsia="宋体" w:cs="宋体"/>
          <w:b w:val="0"/>
          <w:bCs/>
          <w:color w:val="auto"/>
          <w:sz w:val="24"/>
          <w:szCs w:val="24"/>
          <w:highlight w:val="none"/>
          <w:shd w:val="clear" w:color="auto" w:fill="auto"/>
          <w:lang w:val="zh-CN"/>
        </w:rPr>
        <w:t xml:space="preserve">（</w:t>
      </w:r>
      <w:r>
        <w:rPr>
          <w:rFonts w:hint="eastAsia" w:ascii="宋体" w:hAnsi="宋体" w:cs="宋体"/>
          <w:b w:val="0"/>
          <w:bCs/>
          <w:color w:val="auto"/>
          <w:sz w:val="24"/>
          <w:szCs w:val="24"/>
          <w:highlight w:val="none"/>
          <w:shd w:val="clear" w:color="auto" w:fill="auto"/>
          <w:lang w:val="en-US" w:eastAsia="zh-CN"/>
        </w:rPr>
        <w:t xml:space="preserve">3</w:t>
      </w:r>
      <w:r>
        <w:rPr>
          <w:rFonts w:hint="eastAsia" w:ascii="宋体" w:hAnsi="宋体" w:eastAsia="宋体" w:cs="宋体"/>
          <w:b w:val="0"/>
          <w:bCs/>
          <w:color w:val="auto"/>
          <w:sz w:val="24"/>
          <w:szCs w:val="24"/>
          <w:highlight w:val="none"/>
          <w:shd w:val="clear" w:color="auto" w:fill="auto"/>
        </w:rPr>
        <w:t xml:space="preserve">分</w:t>
      </w:r>
      <w:r>
        <w:rPr>
          <w:rFonts w:hint="eastAsia" w:ascii="宋体" w:hAnsi="宋体" w:eastAsia="宋体" w:cs="宋体"/>
          <w:b w:val="0"/>
          <w:bCs/>
          <w:color w:val="auto"/>
          <w:sz w:val="24"/>
          <w:szCs w:val="24"/>
          <w:highlight w:val="none"/>
          <w:shd w:val="clear" w:color="auto" w:fill="auto"/>
          <w:lang w:val="zh-CN"/>
        </w:rPr>
        <w:t xml:space="preserve">）</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年龄40</w:t>
      </w:r>
      <w:r>
        <w:rPr>
          <w:rFonts w:hint="eastAsia" w:ascii="宋体" w:hAnsi="宋体" w:eastAsia="宋体" w:cs="宋体"/>
          <w:b w:val="0"/>
          <w:bCs/>
          <w:color w:val="auto"/>
          <w:sz w:val="24"/>
          <w:szCs w:val="24"/>
          <w:highlight w:val="none"/>
          <w:lang w:val="en-US" w:eastAsia="zh-CN"/>
        </w:rPr>
        <w:t xml:space="preserve">周岁以下</w:t>
      </w:r>
      <w:r>
        <w:rPr>
          <w:rFonts w:hint="eastAsia" w:ascii="宋体" w:hAnsi="宋体" w:eastAsia="宋体" w:cs="宋体"/>
          <w:b w:val="0"/>
          <w:bCs/>
          <w:color w:val="auto"/>
          <w:sz w:val="24"/>
          <w:szCs w:val="24"/>
          <w:highlight w:val="none"/>
          <w:lang w:val="zh-TW" w:eastAsia="zh-TW"/>
        </w:rPr>
        <w:t xml:space="preserve">的得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TW" w:eastAsia="zh-TW"/>
        </w:rPr>
        <w:t xml:space="preserve">分</w:t>
      </w: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eastAsia="zh-TW"/>
        </w:rPr>
        <w:t xml:space="preserve">具有</w:t>
      </w:r>
      <w:r>
        <w:rPr>
          <w:rFonts w:hint="eastAsia" w:ascii="宋体" w:hAnsi="宋体" w:eastAsia="宋体" w:cs="宋体"/>
          <w:b w:val="0"/>
          <w:bCs/>
          <w:color w:val="auto"/>
          <w:sz w:val="24"/>
          <w:szCs w:val="24"/>
          <w:highlight w:val="none"/>
          <w:lang w:val="en-US" w:eastAsia="zh-CN"/>
        </w:rPr>
        <w:t xml:space="preserve">本科</w:t>
      </w:r>
      <w:r>
        <w:rPr>
          <w:rFonts w:hint="eastAsia" w:ascii="宋体" w:hAnsi="宋体" w:eastAsia="宋体" w:cs="宋体"/>
          <w:b w:val="0"/>
          <w:bCs/>
          <w:color w:val="auto"/>
          <w:sz w:val="24"/>
          <w:szCs w:val="24"/>
          <w:highlight w:val="none"/>
          <w:lang w:val="zh-TW" w:eastAsia="zh-TW"/>
        </w:rPr>
        <w:t xml:space="preserve">（含）以</w:t>
      </w:r>
      <w:r>
        <w:rPr>
          <w:rFonts w:hint="eastAsia" w:ascii="宋体" w:hAnsi="宋体" w:eastAsia="宋体" w:cs="宋体"/>
          <w:b w:val="0"/>
          <w:bCs/>
          <w:color w:val="auto"/>
          <w:sz w:val="24"/>
          <w:szCs w:val="24"/>
          <w:highlight w:val="none"/>
          <w:shd w:val="clear" w:color="auto" w:fill="auto"/>
          <w:lang w:val="zh-TW" w:eastAsia="zh-TW"/>
        </w:rPr>
        <w:t xml:space="preserve">上学历的得</w:t>
      </w:r>
      <w:r>
        <w:rPr>
          <w:rFonts w:hint="eastAsia" w:ascii="宋体" w:hAnsi="宋体" w:eastAsia="宋体" w:cs="宋体"/>
          <w:b w:val="0"/>
          <w:bCs/>
          <w:color w:val="auto"/>
          <w:sz w:val="24"/>
          <w:szCs w:val="24"/>
          <w:highlight w:val="none"/>
          <w:shd w:val="clear" w:color="auto" w:fill="auto"/>
          <w:lang w:val="en-US" w:eastAsia="zh-CN"/>
        </w:rPr>
        <w:t xml:space="preserve">1</w:t>
      </w:r>
      <w:r>
        <w:rPr>
          <w:rFonts w:hint="eastAsia" w:ascii="宋体" w:hAnsi="宋体" w:eastAsia="宋体" w:cs="宋体"/>
          <w:b w:val="0"/>
          <w:bCs/>
          <w:color w:val="auto"/>
          <w:sz w:val="24"/>
          <w:szCs w:val="24"/>
          <w:highlight w:val="none"/>
          <w:shd w:val="clear" w:color="auto" w:fill="auto"/>
          <w:lang w:val="zh-TW" w:eastAsia="zh-TW"/>
        </w:rPr>
        <w:t xml:space="preserve">分</w:t>
      </w:r>
      <w:r>
        <w:rPr>
          <w:rFonts w:hint="eastAsia" w:ascii="宋体" w:hAnsi="宋体" w:eastAsia="宋体" w:cs="宋体"/>
          <w:b w:val="0"/>
          <w:bCs/>
          <w:color w:val="auto"/>
          <w:sz w:val="24"/>
          <w:szCs w:val="24"/>
          <w:highlight w:val="none"/>
          <w:shd w:val="clear" w:color="auto" w:fill="auto"/>
        </w:rPr>
        <w:t xml:space="preserve">；</w:t>
      </w:r>
      <w:r>
        <w:rPr>
          <w:rFonts w:hint="eastAsia" w:ascii="宋体" w:hAnsi="宋体" w:eastAsia="宋体" w:cs="宋体"/>
          <w:b w:val="0"/>
          <w:bCs/>
          <w:color w:val="auto"/>
          <w:sz w:val="24"/>
          <w:szCs w:val="24"/>
          <w:highlight w:val="none"/>
          <w:shd w:val="clear" w:color="auto" w:fill="auto"/>
          <w:lang w:val="zh-TW" w:eastAsia="zh-TW"/>
        </w:rPr>
        <w:t xml:space="preserve">具有</w:t>
      </w:r>
      <w:r>
        <w:rPr>
          <w:rFonts w:hint="eastAsia" w:ascii="宋体" w:hAnsi="宋体" w:cs="宋体"/>
          <w:bCs/>
          <w:color w:val="auto"/>
          <w:sz w:val="24"/>
          <w:highlight w:val="none"/>
          <w:lang w:val="en-US" w:eastAsia="zh-CN"/>
        </w:rPr>
        <w:t xml:space="preserve">物业管理师职业资格证书（技能等级证书）</w:t>
      </w:r>
      <w:r>
        <w:rPr>
          <w:rFonts w:hint="eastAsia" w:ascii="宋体" w:hAnsi="宋体" w:eastAsia="宋体" w:cs="宋体"/>
          <w:b w:val="0"/>
          <w:bCs/>
          <w:color w:val="auto"/>
          <w:sz w:val="24"/>
          <w:szCs w:val="24"/>
          <w:highlight w:val="none"/>
          <w:shd w:val="clear" w:color="auto" w:fill="auto"/>
          <w:lang w:val="zh-TW" w:eastAsia="zh-TW"/>
        </w:rPr>
        <w:t xml:space="preserve">的得</w:t>
      </w:r>
      <w:r>
        <w:rPr>
          <w:rFonts w:hint="eastAsia" w:ascii="宋体" w:hAnsi="宋体" w:cs="宋体"/>
          <w:b w:val="0"/>
          <w:bCs/>
          <w:color w:val="auto"/>
          <w:sz w:val="24"/>
          <w:szCs w:val="24"/>
          <w:highlight w:val="none"/>
          <w:shd w:val="clear" w:color="auto" w:fill="auto"/>
          <w:lang w:val="zh-TW" w:eastAsia="zh-CN"/>
        </w:rPr>
        <w:t xml:space="preserve">1</w:t>
      </w:r>
      <w:r>
        <w:rPr>
          <w:rFonts w:hint="eastAsia" w:ascii="宋体" w:hAnsi="宋体" w:eastAsia="宋体" w:cs="宋体"/>
          <w:b w:val="0"/>
          <w:bCs/>
          <w:color w:val="auto"/>
          <w:sz w:val="24"/>
          <w:szCs w:val="24"/>
          <w:highlight w:val="none"/>
          <w:shd w:val="clear" w:color="auto" w:fill="auto"/>
          <w:lang w:val="zh-TW" w:eastAsia="zh-TW"/>
        </w:rPr>
        <w:t xml:space="preserve">分</w:t>
      </w:r>
      <w:r>
        <w:rPr>
          <w:rFonts w:hint="eastAsia" w:ascii="宋体" w:hAnsi="宋体" w:eastAsia="宋体" w:cs="宋体"/>
          <w:b w:val="0"/>
          <w:bCs/>
          <w:color w:val="auto"/>
          <w:sz w:val="24"/>
          <w:szCs w:val="24"/>
          <w:highlight w:val="none"/>
          <w:shd w:val="clear" w:color="auto" w:fill="auto"/>
        </w:rPr>
        <w:t xml:space="preserve">。本项最高得</w:t>
      </w:r>
      <w:r>
        <w:rPr>
          <w:rFonts w:hint="eastAsia" w:ascii="宋体" w:hAnsi="宋体" w:cs="宋体"/>
          <w:b w:val="0"/>
          <w:bCs/>
          <w:color w:val="auto"/>
          <w:sz w:val="24"/>
          <w:szCs w:val="24"/>
          <w:highlight w:val="none"/>
          <w:shd w:val="clear" w:color="auto" w:fill="auto"/>
          <w:lang w:val="en-US" w:eastAsia="zh-CN"/>
        </w:rPr>
        <w:t xml:space="preserve">3</w:t>
      </w:r>
      <w:r>
        <w:rPr>
          <w:rFonts w:hint="eastAsia" w:ascii="宋体" w:hAnsi="宋体" w:eastAsia="宋体" w:cs="宋体"/>
          <w:b w:val="0"/>
          <w:bCs/>
          <w:color w:val="auto"/>
          <w:sz w:val="24"/>
          <w:szCs w:val="24"/>
          <w:highlight w:val="none"/>
          <w:shd w:val="clear" w:color="auto" w:fill="auto"/>
        </w:rPr>
        <w:t xml:space="preserve">分</w:t>
      </w:r>
      <w:r>
        <w:rPr>
          <w:rFonts w:hint="eastAsia" w:ascii="宋体" w:hAnsi="宋体" w:cs="宋体"/>
          <w:b w:val="0"/>
          <w:bCs/>
          <w:color w:val="auto"/>
          <w:sz w:val="24"/>
          <w:szCs w:val="24"/>
          <w:highlight w:val="none"/>
          <w:shd w:val="clear" w:color="auto" w:fill="auto"/>
          <w:lang w:eastAsia="zh-CN"/>
        </w:rPr>
        <w:t xml:space="preserve">。</w:t>
      </w:r>
      <w:r/>
    </w:p>
    <w:p>
      <w:pPr>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lang w:val="zh-TW"/>
        </w:rPr>
      </w:pPr>
      <w:r>
        <w:rPr>
          <w:rFonts w:hint="eastAsia" w:ascii="宋体" w:hAnsi="宋体" w:eastAsia="宋体" w:cs="宋体"/>
          <w:b w:val="0"/>
          <w:bCs/>
          <w:color w:val="auto"/>
          <w:sz w:val="24"/>
          <w:szCs w:val="24"/>
          <w:highlight w:val="none"/>
          <w:shd w:val="clear" w:color="auto" w:fill="auto"/>
        </w:rPr>
        <w:t xml:space="preserve">【</w:t>
      </w:r>
      <w:r>
        <w:rPr>
          <w:rFonts w:hint="eastAsia" w:ascii="宋体" w:hAnsi="宋体" w:eastAsia="宋体" w:cs="宋体"/>
          <w:b w:val="0"/>
          <w:bCs/>
          <w:color w:val="auto"/>
          <w:sz w:val="24"/>
          <w:szCs w:val="24"/>
          <w:highlight w:val="none"/>
          <w:shd w:val="clear" w:color="auto" w:fill="auto"/>
          <w:lang w:val="zh-TW" w:eastAsia="zh-TW"/>
        </w:rPr>
        <w:t xml:space="preserve">提供</w:t>
      </w:r>
      <w:r>
        <w:rPr>
          <w:rFonts w:hint="eastAsia" w:ascii="宋体" w:hAnsi="宋体" w:cs="宋体"/>
          <w:b w:val="0"/>
          <w:bCs/>
          <w:color w:val="auto"/>
          <w:sz w:val="24"/>
          <w:szCs w:val="24"/>
          <w:highlight w:val="none"/>
          <w:shd w:val="clear" w:color="auto" w:fill="auto"/>
          <w:lang w:val="en-US" w:eastAsia="zh-CN"/>
        </w:rPr>
        <w:t xml:space="preserve">项目经理</w:t>
      </w:r>
      <w:r>
        <w:rPr>
          <w:rFonts w:hint="eastAsia" w:ascii="宋体" w:hAnsi="宋体" w:eastAsia="宋体" w:cs="宋体"/>
          <w:b w:val="0"/>
          <w:bCs/>
          <w:color w:val="auto"/>
          <w:sz w:val="24"/>
          <w:szCs w:val="24"/>
          <w:highlight w:val="none"/>
          <w:shd w:val="clear" w:color="auto" w:fill="auto"/>
          <w:lang w:val="zh-TW" w:eastAsia="zh-TW"/>
        </w:rPr>
        <w:t xml:space="preserve">身份证</w:t>
      </w:r>
      <w:r>
        <w:rPr>
          <w:rFonts w:hint="eastAsia" w:ascii="宋体" w:hAnsi="宋体" w:eastAsia="宋体" w:cs="宋体"/>
          <w:b w:val="0"/>
          <w:bCs/>
          <w:color w:val="auto"/>
          <w:sz w:val="24"/>
          <w:szCs w:val="24"/>
          <w:highlight w:val="none"/>
          <w:shd w:val="clear" w:color="auto" w:fill="auto"/>
          <w:lang w:val="zh-TW"/>
        </w:rPr>
        <w:t xml:space="preserve">、</w:t>
      </w:r>
      <w:r>
        <w:rPr>
          <w:rFonts w:hint="eastAsia" w:ascii="宋体" w:hAnsi="宋体" w:eastAsia="宋体" w:cs="宋体"/>
          <w:b w:val="0"/>
          <w:bCs/>
          <w:color w:val="auto"/>
          <w:sz w:val="24"/>
          <w:szCs w:val="24"/>
          <w:highlight w:val="none"/>
          <w:shd w:val="clear" w:color="auto" w:fill="auto"/>
          <w:lang w:val="zh-TW" w:eastAsia="zh-TW"/>
        </w:rPr>
        <w:t xml:space="preserve">学历证</w:t>
      </w:r>
      <w:r>
        <w:rPr>
          <w:rFonts w:hint="eastAsia" w:ascii="宋体" w:hAnsi="宋体" w:eastAsia="宋体" w:cs="宋体"/>
          <w:b w:val="0"/>
          <w:bCs/>
          <w:color w:val="auto"/>
          <w:sz w:val="24"/>
          <w:szCs w:val="24"/>
          <w:highlight w:val="none"/>
          <w:lang w:val="zh-TW" w:eastAsia="zh-TW"/>
        </w:rPr>
        <w:t xml:space="preserve">书</w:t>
      </w:r>
      <w:r>
        <w:rPr>
          <w:rFonts w:hint="eastAsia" w:ascii="宋体" w:hAnsi="宋体" w:eastAsia="宋体" w:cs="宋体"/>
          <w:b w:val="0"/>
          <w:bCs/>
          <w:color w:val="auto"/>
          <w:sz w:val="24"/>
          <w:szCs w:val="24"/>
          <w:highlight w:val="none"/>
          <w:lang w:val="zh-TW"/>
        </w:rPr>
        <w:t xml:space="preserve">、</w:t>
      </w:r>
      <w:r>
        <w:rPr>
          <w:rFonts w:hint="eastAsia" w:ascii="宋体" w:hAnsi="宋体" w:eastAsia="宋体" w:cs="宋体"/>
          <w:b w:val="0"/>
          <w:bCs/>
          <w:color w:val="auto"/>
          <w:sz w:val="24"/>
          <w:szCs w:val="24"/>
          <w:highlight w:val="none"/>
        </w:rPr>
        <w:t xml:space="preserve">相关职称</w:t>
      </w:r>
      <w:r>
        <w:rPr>
          <w:rFonts w:hint="eastAsia" w:ascii="宋体" w:hAnsi="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技能证书</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宋体"/>
          <w:b w:val="0"/>
          <w:bCs/>
          <w:color w:val="auto"/>
          <w:sz w:val="24"/>
          <w:szCs w:val="24"/>
          <w:highlight w:val="none"/>
          <w:lang w:val="zh-TW"/>
        </w:rPr>
        <w:t xml:space="preserve">与投标人供应商企业</w:t>
      </w:r>
      <w:r>
        <w:rPr>
          <w:rFonts w:hint="eastAsia" w:ascii="宋体" w:hAnsi="宋体" w:eastAsia="宋体" w:cs="宋体"/>
          <w:b w:val="0"/>
          <w:bCs/>
          <w:color w:val="auto"/>
          <w:sz w:val="24"/>
          <w:szCs w:val="24"/>
          <w:highlight w:val="none"/>
          <w:lang w:val="zh-TW" w:eastAsia="zh-TW"/>
        </w:rPr>
        <w:t xml:space="preserve">签订的劳动合同</w:t>
      </w:r>
      <w:r>
        <w:rPr>
          <w:rFonts w:hint="eastAsia" w:ascii="宋体" w:hAnsi="宋体" w:cs="宋体"/>
          <w:b w:val="0"/>
          <w:bCs/>
          <w:color w:val="auto"/>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投标人近</w:t>
      </w:r>
      <w:r>
        <w:rPr>
          <w:rFonts w:hint="eastAsia" w:ascii="宋体" w:hAnsi="宋体" w:cs="Times New Roman"/>
          <w:bCs/>
          <w:color w:val="000000"/>
          <w:sz w:val="24"/>
          <w:szCs w:val="24"/>
          <w:highlight w:val="none"/>
          <w:lang w:val="en-US" w:eastAsia="zh-CN"/>
        </w:rPr>
        <w:t xml:space="preserve">一年</w:t>
      </w:r>
      <w:r>
        <w:rPr>
          <w:rFonts w:hint="eastAsia" w:ascii="宋体" w:hAnsi="宋体" w:eastAsia="宋体" w:cs="Times New Roman"/>
          <w:bCs/>
          <w:color w:val="000000"/>
          <w:sz w:val="24"/>
          <w:szCs w:val="24"/>
          <w:highlight w:val="none"/>
          <w:lang w:val="en-US" w:eastAsia="zh-CN"/>
        </w:rPr>
        <w:t xml:space="preserve">中任意一月（不含投标当月）为其缴纳社保的缴费证明</w:t>
      </w:r>
      <w:r>
        <w:rPr>
          <w:rFonts w:hint="eastAsia" w:ascii="宋体" w:hAnsi="宋体" w:eastAsia="宋体" w:cs="宋体"/>
          <w:b w:val="0"/>
          <w:bCs/>
          <w:color w:val="auto"/>
          <w:sz w:val="24"/>
          <w:szCs w:val="24"/>
          <w:highlight w:val="none"/>
        </w:rPr>
        <w:t xml:space="preserve">等资料扫描件并加盖投标人电子签章，未按要求提供不得分</w:t>
      </w:r>
      <w:r>
        <w:rPr>
          <w:rFonts w:hint="eastAsia" w:ascii="宋体" w:hAnsi="宋体" w:eastAsia="宋体" w:cs="宋体"/>
          <w:b w:val="0"/>
          <w:bCs/>
          <w:color w:val="auto"/>
          <w:sz w:val="24"/>
          <w:szCs w:val="24"/>
          <w:highlight w:val="none"/>
          <w:lang w:val="zh-TW"/>
        </w:rPr>
        <w:t xml:space="preserve">】</w:t>
      </w:r>
      <w:r/>
    </w:p>
    <w:p>
      <w:pPr>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2）“其他服务人员”的配置</w:t>
      </w:r>
      <w:r>
        <w:rPr>
          <w:rFonts w:hint="eastAsia" w:ascii="宋体" w:hAnsi="宋体" w:eastAsia="宋体" w:cs="宋体"/>
          <w:b w:val="0"/>
          <w:bCs/>
          <w:color w:val="auto"/>
          <w:sz w:val="24"/>
          <w:szCs w:val="24"/>
          <w:highlight w:val="none"/>
          <w:shd w:val="clear" w:color="auto" w:fill="auto"/>
        </w:rPr>
        <w:t xml:space="preserve">（</w:t>
      </w:r>
      <w:r>
        <w:rPr>
          <w:rFonts w:hint="eastAsia" w:ascii="宋体" w:hAnsi="宋体" w:cs="宋体"/>
          <w:b w:val="0"/>
          <w:bCs/>
          <w:color w:val="auto"/>
          <w:sz w:val="24"/>
          <w:szCs w:val="24"/>
          <w:highlight w:val="none"/>
          <w:shd w:val="clear" w:color="auto" w:fill="auto"/>
          <w:lang w:val="en-US" w:eastAsia="zh-CN"/>
        </w:rPr>
        <w:t xml:space="preserve">13</w:t>
      </w:r>
      <w:r>
        <w:rPr>
          <w:rFonts w:hint="eastAsia" w:ascii="宋体" w:hAnsi="宋体" w:eastAsia="宋体" w:cs="宋体"/>
          <w:b w:val="0"/>
          <w:bCs/>
          <w:color w:val="auto"/>
          <w:sz w:val="24"/>
          <w:szCs w:val="24"/>
          <w:highlight w:val="none"/>
          <w:shd w:val="clear" w:color="auto" w:fill="auto"/>
        </w:rPr>
        <w:t xml:space="preserve">分</w:t>
      </w:r>
      <w:r>
        <w:rPr>
          <w:rFonts w:hint="eastAsia" w:ascii="宋体" w:hAnsi="宋体" w:eastAsia="宋体" w:cs="宋体"/>
          <w:b w:val="0"/>
          <w:bCs/>
          <w:color w:val="auto"/>
          <w:sz w:val="24"/>
          <w:szCs w:val="24"/>
          <w:highlight w:val="none"/>
        </w:rPr>
        <w:t xml:space="preserve">）：</w:t>
      </w:r>
      <w:r/>
    </w:p>
    <w:p>
      <w:pPr>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cs="宋体"/>
          <w:b w:val="0"/>
          <w:bCs/>
          <w:color w:val="auto"/>
          <w:sz w:val="24"/>
          <w:szCs w:val="24"/>
          <w:highlight w:val="none"/>
          <w:lang w:val="zh-TW" w:eastAsia="zh-CN"/>
        </w:rPr>
      </w:pPr>
      <w:r>
        <w:rPr>
          <w:rFonts w:hint="eastAsia" w:ascii="宋体" w:hAnsi="宋体" w:eastAsia="宋体" w:cs="宋体"/>
          <w:b w:val="0"/>
          <w:bCs/>
          <w:color w:val="auto"/>
          <w:sz w:val="24"/>
          <w:szCs w:val="24"/>
          <w:highlight w:val="none"/>
          <w:lang w:val="zh-CN"/>
        </w:rPr>
        <w:t xml:space="preserve">①</w:t>
      </w:r>
      <w:r>
        <w:rPr>
          <w:rFonts w:hint="eastAsia" w:ascii="宋体" w:hAnsi="宋体" w:cs="宋体"/>
          <w:b w:val="0"/>
          <w:bCs/>
          <w:color w:val="auto"/>
          <w:sz w:val="24"/>
          <w:szCs w:val="24"/>
          <w:highlight w:val="none"/>
          <w:lang w:val="en-US" w:eastAsia="zh-CN"/>
        </w:rPr>
        <w:t xml:space="preserve">保安队长</w:t>
      </w:r>
      <w:r>
        <w:rPr>
          <w:rFonts w:hint="eastAsia" w:ascii="宋体" w:hAnsi="宋体" w:eastAsia="宋体" w:cs="宋体"/>
          <w:b w:val="0"/>
          <w:bCs/>
          <w:color w:val="auto"/>
          <w:sz w:val="24"/>
          <w:szCs w:val="24"/>
          <w:highlight w:val="none"/>
          <w:lang w:val="zh-TW"/>
        </w:rPr>
        <w:t xml:space="preserve">（</w:t>
      </w:r>
      <w:r>
        <w:rPr>
          <w:rFonts w:hint="eastAsia" w:ascii="宋体" w:hAnsi="宋体" w:cs="宋体"/>
          <w:b w:val="0"/>
          <w:bCs/>
          <w:color w:val="auto"/>
          <w:sz w:val="24"/>
          <w:szCs w:val="24"/>
          <w:highlight w:val="none"/>
          <w:shd w:val="clear" w:color="auto" w:fill="auto"/>
          <w:lang w:val="en-US" w:eastAsia="zh-CN"/>
        </w:rPr>
        <w:t xml:space="preserve">3</w:t>
      </w:r>
      <w:r>
        <w:rPr>
          <w:rFonts w:hint="eastAsia" w:ascii="宋体" w:hAnsi="宋体" w:eastAsia="宋体" w:cs="宋体"/>
          <w:b w:val="0"/>
          <w:bCs/>
          <w:color w:val="auto"/>
          <w:sz w:val="24"/>
          <w:szCs w:val="24"/>
          <w:highlight w:val="none"/>
          <w:shd w:val="clear" w:color="auto" w:fill="auto"/>
        </w:rPr>
        <w:t xml:space="preserve">分</w:t>
      </w:r>
      <w:r>
        <w:rPr>
          <w:rFonts w:hint="eastAsia" w:ascii="宋体" w:hAnsi="宋体" w:eastAsia="宋体" w:cs="宋体"/>
          <w:b w:val="0"/>
          <w:bCs/>
          <w:color w:val="auto"/>
          <w:sz w:val="24"/>
          <w:szCs w:val="24"/>
          <w:highlight w:val="none"/>
          <w:lang w:val="zh-TW"/>
        </w:rPr>
        <w:t xml:space="preserve">）</w:t>
      </w:r>
      <w:r>
        <w:rPr>
          <w:rFonts w:hint="eastAsia" w:ascii="宋体" w:hAnsi="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shd w:val="clear" w:color="auto" w:fill="auto"/>
          <w:lang w:val="zh-TW"/>
        </w:rPr>
        <w:t xml:space="preserve">具有</w:t>
      </w:r>
      <w:r>
        <w:rPr>
          <w:rFonts w:hint="eastAsia" w:ascii="宋体" w:hAnsi="宋体" w:eastAsia="宋体" w:cs="宋体"/>
          <w:b w:val="0"/>
          <w:bCs/>
          <w:color w:val="auto"/>
          <w:sz w:val="24"/>
          <w:szCs w:val="24"/>
          <w:highlight w:val="none"/>
          <w:shd w:val="clear" w:color="auto" w:fill="auto"/>
          <w:lang w:val="en-US" w:eastAsia="zh-CN"/>
        </w:rPr>
        <w:t xml:space="preserve">本科</w:t>
      </w:r>
      <w:r>
        <w:rPr>
          <w:rFonts w:hint="eastAsia" w:ascii="宋体" w:hAnsi="宋体" w:eastAsia="宋体" w:cs="宋体"/>
          <w:b w:val="0"/>
          <w:bCs/>
          <w:color w:val="auto"/>
          <w:sz w:val="24"/>
          <w:szCs w:val="24"/>
          <w:highlight w:val="none"/>
          <w:shd w:val="clear" w:color="auto" w:fill="auto"/>
          <w:lang w:val="zh-TW"/>
        </w:rPr>
        <w:t xml:space="preserve">及以上学历</w:t>
      </w:r>
      <w:r>
        <w:rPr>
          <w:rFonts w:hint="eastAsia" w:ascii="宋体" w:hAnsi="宋体" w:eastAsia="宋体" w:cs="宋体"/>
          <w:b w:val="0"/>
          <w:bCs/>
          <w:color w:val="auto"/>
          <w:sz w:val="24"/>
          <w:szCs w:val="24"/>
          <w:highlight w:val="none"/>
          <w:shd w:val="clear" w:color="auto" w:fill="auto"/>
          <w:lang w:val="en-US" w:eastAsia="zh-CN"/>
        </w:rPr>
        <w:t xml:space="preserve">的得</w:t>
      </w:r>
      <w:r>
        <w:rPr>
          <w:rFonts w:hint="eastAsia" w:ascii="宋体" w:hAnsi="宋体" w:cs="宋体"/>
          <w:b w:val="0"/>
          <w:bCs/>
          <w:color w:val="auto"/>
          <w:sz w:val="24"/>
          <w:szCs w:val="24"/>
          <w:highlight w:val="none"/>
          <w:shd w:val="clear" w:color="auto" w:fill="auto"/>
          <w:lang w:val="en-US" w:eastAsia="zh-CN"/>
        </w:rPr>
        <w:t xml:space="preserve">1</w:t>
      </w:r>
      <w:r>
        <w:rPr>
          <w:rFonts w:hint="eastAsia" w:ascii="宋体" w:hAnsi="宋体" w:eastAsia="宋体" w:cs="宋体"/>
          <w:b w:val="0"/>
          <w:bCs/>
          <w:color w:val="auto"/>
          <w:sz w:val="24"/>
          <w:szCs w:val="24"/>
          <w:highlight w:val="none"/>
          <w:shd w:val="clear" w:color="auto" w:fill="auto"/>
          <w:lang w:val="en-US" w:eastAsia="zh-CN"/>
        </w:rPr>
        <w:t xml:space="preserve">分</w:t>
      </w:r>
      <w:r>
        <w:rPr>
          <w:rFonts w:hint="eastAsia" w:ascii="宋体" w:hAnsi="宋体" w:cs="宋体"/>
          <w:b w:val="0"/>
          <w:bCs/>
          <w:color w:val="auto"/>
          <w:sz w:val="24"/>
          <w:szCs w:val="24"/>
          <w:highlight w:val="none"/>
          <w:shd w:val="clear" w:color="auto" w:fill="auto"/>
          <w:lang w:val="zh-TW" w:eastAsia="zh-CN"/>
        </w:rPr>
        <w:t xml:space="preserve">；</w:t>
      </w:r>
      <w:r>
        <w:rPr>
          <w:rFonts w:hint="eastAsia" w:ascii="宋体" w:hAnsi="宋体" w:cs="宋体"/>
          <w:b w:val="0"/>
          <w:bCs/>
          <w:color w:val="auto"/>
          <w:sz w:val="24"/>
          <w:szCs w:val="24"/>
          <w:highlight w:val="none"/>
          <w:lang w:val="en-US" w:eastAsia="zh-CN"/>
        </w:rPr>
        <w:t xml:space="preserve">具有</w:t>
      </w:r>
      <w:r>
        <w:rPr>
          <w:rFonts w:hint="eastAsia" w:ascii="宋体" w:hAnsi="宋体" w:eastAsia="宋体" w:cs="宋体"/>
          <w:b w:val="0"/>
          <w:bCs/>
          <w:color w:val="auto"/>
          <w:sz w:val="24"/>
          <w:szCs w:val="24"/>
          <w:highlight w:val="none"/>
          <w:lang w:val="en-US" w:eastAsia="zh-CN"/>
        </w:rPr>
        <w:t xml:space="preserve">中级及以上消防设施操作员证或者建（构）筑物消防员证</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val="en-US" w:eastAsia="zh-CN"/>
        </w:rPr>
        <w:t xml:space="preserve">得1分</w:t>
      </w:r>
      <w:r>
        <w:rPr>
          <w:rFonts w:hint="eastAsia" w:ascii="宋体" w:hAnsi="宋体" w:cs="宋体"/>
          <w:b w:val="0"/>
          <w:bCs/>
          <w:color w:val="auto"/>
          <w:sz w:val="24"/>
          <w:szCs w:val="24"/>
          <w:highlight w:val="none"/>
          <w:lang w:val="zh-TW" w:eastAsia="zh-CN"/>
        </w:rPr>
        <w:t xml:space="preserve">；</w:t>
      </w:r>
      <w:r>
        <w:rPr>
          <w:rFonts w:hint="eastAsia" w:ascii="宋体" w:hAnsi="宋体" w:cs="宋体"/>
          <w:b w:val="0"/>
          <w:bCs/>
          <w:color w:val="auto"/>
          <w:sz w:val="24"/>
          <w:szCs w:val="24"/>
          <w:highlight w:val="none"/>
          <w:lang w:val="en-US" w:eastAsia="zh-CN"/>
        </w:rPr>
        <w:t xml:space="preserve">具有</w:t>
      </w:r>
      <w:r>
        <w:rPr>
          <w:rFonts w:hint="eastAsia" w:ascii="宋体" w:hAnsi="宋体" w:eastAsia="宋体" w:cs="宋体"/>
          <w:b w:val="0"/>
          <w:bCs/>
          <w:color w:val="auto"/>
          <w:sz w:val="24"/>
          <w:szCs w:val="24"/>
          <w:highlight w:val="none"/>
          <w:lang w:val="en-US" w:eastAsia="zh-CN"/>
        </w:rPr>
        <w:t xml:space="preserve">特种设备安全管理和作业人员证</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val="en-US" w:eastAsia="zh-CN"/>
        </w:rPr>
        <w:t xml:space="preserve">得1分</w:t>
      </w:r>
      <w:r>
        <w:rPr>
          <w:rFonts w:hint="eastAsia" w:ascii="宋体" w:hAnsi="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rPr>
        <w:t xml:space="preserve">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TW"/>
        </w:rPr>
        <w:t xml:space="preserve">分</w:t>
      </w:r>
      <w:r>
        <w:rPr>
          <w:rFonts w:hint="eastAsia" w:ascii="宋体" w:hAnsi="宋体" w:cs="宋体"/>
          <w:b w:val="0"/>
          <w:bCs/>
          <w:color w:val="auto"/>
          <w:sz w:val="24"/>
          <w:szCs w:val="24"/>
          <w:highlight w:val="none"/>
          <w:lang w:val="zh-TW" w:eastAsia="zh-CN"/>
        </w:rPr>
        <w:t xml:space="preserve">。</w:t>
      </w:r>
      <w:r/>
    </w:p>
    <w:p>
      <w:pPr>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lang w:val="zh-TW"/>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zh-TW"/>
        </w:rPr>
        <w:t xml:space="preserve">提供</w:t>
      </w:r>
      <w:r>
        <w:rPr>
          <w:rFonts w:hint="eastAsia" w:ascii="宋体" w:hAnsi="宋体" w:eastAsia="宋体" w:cs="宋体"/>
          <w:b w:val="0"/>
          <w:bCs/>
          <w:color w:val="auto"/>
          <w:sz w:val="24"/>
          <w:szCs w:val="24"/>
          <w:highlight w:val="none"/>
          <w:lang w:val="en-US" w:eastAsia="zh-CN"/>
        </w:rPr>
        <w:t xml:space="preserve">保安队长</w:t>
      </w:r>
      <w:r>
        <w:rPr>
          <w:rFonts w:hint="eastAsia" w:ascii="宋体" w:hAnsi="宋体" w:eastAsia="宋体" w:cs="宋体"/>
          <w:b w:val="0"/>
          <w:bCs/>
          <w:color w:val="auto"/>
          <w:sz w:val="24"/>
          <w:szCs w:val="24"/>
          <w:highlight w:val="none"/>
          <w:lang w:val="zh-TW"/>
        </w:rPr>
        <w:t xml:space="preserve">的</w:t>
      </w:r>
      <w:r>
        <w:rPr>
          <w:rFonts w:hint="eastAsia" w:ascii="宋体" w:hAnsi="宋体" w:eastAsia="宋体" w:cs="宋体"/>
          <w:b w:val="0"/>
          <w:bCs/>
          <w:color w:val="auto"/>
          <w:sz w:val="24"/>
          <w:szCs w:val="24"/>
          <w:highlight w:val="none"/>
        </w:rPr>
        <w:t xml:space="preserve">学历证书、相关岗位证书</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TW"/>
        </w:rPr>
        <w:t xml:space="preserve">与投标人供应商企业签订的劳动合同</w:t>
      </w:r>
      <w:r>
        <w:rPr>
          <w:rFonts w:hint="eastAsia" w:ascii="宋体" w:hAnsi="宋体" w:cs="宋体"/>
          <w:b w:val="0"/>
          <w:bCs/>
          <w:color w:val="auto"/>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投标人近</w:t>
      </w:r>
      <w:r>
        <w:rPr>
          <w:rFonts w:hint="eastAsia" w:ascii="宋体" w:hAnsi="宋体" w:cs="Times New Roman"/>
          <w:bCs/>
          <w:color w:val="000000"/>
          <w:sz w:val="24"/>
          <w:szCs w:val="24"/>
          <w:highlight w:val="none"/>
          <w:lang w:val="en-US" w:eastAsia="zh-CN"/>
        </w:rPr>
        <w:t xml:space="preserve">一年</w:t>
      </w:r>
      <w:r>
        <w:rPr>
          <w:rFonts w:hint="eastAsia" w:ascii="宋体" w:hAnsi="宋体" w:eastAsia="宋体" w:cs="Times New Roman"/>
          <w:bCs/>
          <w:color w:val="000000"/>
          <w:sz w:val="24"/>
          <w:szCs w:val="24"/>
          <w:highlight w:val="none"/>
          <w:lang w:val="en-US" w:eastAsia="zh-CN"/>
        </w:rPr>
        <w:t xml:space="preserve">中任意一月（不含投标当月）为其缴纳社保的缴费证明</w:t>
      </w:r>
      <w:r>
        <w:rPr>
          <w:rFonts w:hint="eastAsia" w:ascii="宋体" w:hAnsi="宋体" w:cs="宋体"/>
          <w:b w:val="0"/>
          <w:bCs/>
          <w:color w:val="auto"/>
          <w:sz w:val="24"/>
          <w:szCs w:val="24"/>
          <w:highlight w:val="none"/>
          <w:lang w:val="en-US" w:eastAsia="zh-CN"/>
        </w:rPr>
        <w:t xml:space="preserve">等</w:t>
      </w:r>
      <w:r>
        <w:rPr>
          <w:rFonts w:hint="eastAsia" w:ascii="宋体" w:hAnsi="宋体" w:eastAsia="宋体" w:cs="宋体"/>
          <w:b w:val="0"/>
          <w:bCs/>
          <w:color w:val="auto"/>
          <w:sz w:val="24"/>
          <w:szCs w:val="24"/>
          <w:highlight w:val="none"/>
          <w:lang w:val="zh-TW"/>
        </w:rPr>
        <w:t xml:space="preserve">资料</w:t>
      </w:r>
      <w:r>
        <w:rPr>
          <w:rFonts w:hint="eastAsia" w:ascii="宋体" w:hAnsi="宋体" w:eastAsia="宋体" w:cs="宋体"/>
          <w:b w:val="0"/>
          <w:bCs/>
          <w:color w:val="auto"/>
          <w:sz w:val="24"/>
          <w:szCs w:val="24"/>
          <w:highlight w:val="none"/>
        </w:rPr>
        <w:t xml:space="preserve">扫描件并加盖投标人电子签章，未按要求提供不得分</w:t>
      </w:r>
      <w:r>
        <w:rPr>
          <w:rFonts w:hint="eastAsia" w:ascii="宋体" w:hAnsi="宋体" w:eastAsia="宋体" w:cs="宋体"/>
          <w:b w:val="0"/>
          <w:bCs/>
          <w:color w:val="auto"/>
          <w:sz w:val="24"/>
          <w:szCs w:val="24"/>
          <w:highlight w:val="none"/>
          <w:lang w:val="zh-TW"/>
        </w:rPr>
        <w:t xml:space="preserve">】</w:t>
      </w:r>
      <w:r/>
    </w:p>
    <w:p>
      <w:pPr>
        <w:numPr>
          <w:ilvl w:val="4"/>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zh-CN"/>
        </w:rPr>
        <w:t xml:space="preserve">②</w:t>
      </w:r>
      <w:r>
        <w:rPr>
          <w:rFonts w:hint="eastAsia" w:ascii="宋体" w:hAnsi="宋体" w:eastAsia="宋体" w:cs="宋体"/>
          <w:b w:val="0"/>
          <w:bCs/>
          <w:color w:val="auto"/>
          <w:sz w:val="24"/>
          <w:szCs w:val="24"/>
          <w:highlight w:val="none"/>
          <w:lang w:val="zh-TW"/>
        </w:rPr>
        <w:t xml:space="preserve">拟派</w:t>
      </w:r>
      <w:r>
        <w:rPr>
          <w:rFonts w:hint="eastAsia" w:ascii="宋体" w:hAnsi="宋体" w:eastAsia="宋体" w:cs="宋体"/>
          <w:b w:val="0"/>
          <w:bCs/>
          <w:color w:val="auto"/>
          <w:sz w:val="24"/>
          <w:szCs w:val="24"/>
          <w:highlight w:val="none"/>
        </w:rPr>
        <w:t xml:space="preserve">其他岗位服务</w:t>
      </w:r>
      <w:r>
        <w:rPr>
          <w:rFonts w:hint="eastAsia" w:ascii="宋体" w:hAnsi="宋体" w:eastAsia="宋体" w:cs="宋体"/>
          <w:b w:val="0"/>
          <w:bCs/>
          <w:color w:val="auto"/>
          <w:sz w:val="24"/>
          <w:szCs w:val="24"/>
          <w:highlight w:val="none"/>
          <w:lang w:val="zh-TW"/>
        </w:rPr>
        <w:t xml:space="preserve">人员</w:t>
      </w:r>
      <w:r>
        <w:rPr>
          <w:rFonts w:hint="eastAsia" w:ascii="宋体" w:hAnsi="宋体" w:eastAsia="宋体" w:cs="宋体"/>
          <w:b w:val="0"/>
          <w:bCs/>
          <w:color w:val="auto"/>
          <w:sz w:val="24"/>
          <w:szCs w:val="24"/>
          <w:highlight w:val="none"/>
          <w:shd w:val="clear" w:color="auto" w:fill="auto"/>
        </w:rPr>
        <w:t xml:space="preserve">（</w:t>
      </w:r>
      <w:r>
        <w:rPr>
          <w:rFonts w:hint="eastAsia" w:ascii="宋体" w:hAnsi="宋体" w:cs="宋体"/>
          <w:b w:val="0"/>
          <w:bCs/>
          <w:color w:val="auto"/>
          <w:sz w:val="24"/>
          <w:szCs w:val="24"/>
          <w:highlight w:val="none"/>
          <w:shd w:val="clear" w:color="auto" w:fill="auto"/>
          <w:lang w:val="en-US" w:eastAsia="zh-CN"/>
        </w:rPr>
        <w:t xml:space="preserve">10</w:t>
      </w:r>
      <w:r>
        <w:rPr>
          <w:rFonts w:hint="eastAsia" w:ascii="宋体" w:hAnsi="宋体" w:eastAsia="宋体" w:cs="宋体"/>
          <w:b w:val="0"/>
          <w:bCs/>
          <w:color w:val="auto"/>
          <w:sz w:val="24"/>
          <w:szCs w:val="24"/>
          <w:highlight w:val="none"/>
        </w:rPr>
        <w:t xml:space="preserve">分</w:t>
      </w:r>
      <w:r>
        <w:rPr>
          <w:rFonts w:hint="eastAsia" w:ascii="宋体" w:hAnsi="宋体" w:cs="宋体"/>
          <w:b w:val="0"/>
          <w:bCs/>
          <w:color w:val="auto"/>
          <w:sz w:val="24"/>
          <w:szCs w:val="24"/>
          <w:highlight w:val="none"/>
          <w:lang w:eastAsia="zh-CN"/>
        </w:rPr>
        <w:t xml:space="preserve">）</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bidi="ar-SA"/>
        </w:rPr>
        <w:t xml:space="preserve">a.</w:t>
      </w:r>
      <w:r>
        <w:rPr>
          <w:rFonts w:hint="eastAsia" w:ascii="宋体" w:hAnsi="宋体" w:cs="宋体"/>
          <w:b w:val="0"/>
          <w:bCs/>
          <w:color w:val="auto"/>
          <w:sz w:val="24"/>
          <w:szCs w:val="24"/>
          <w:highlight w:val="none"/>
          <w:lang w:val="en-US" w:eastAsia="zh-CN"/>
        </w:rPr>
        <w:t xml:space="preserve">工程主管</w:t>
      </w:r>
      <w:r>
        <w:rPr>
          <w:rFonts w:hint="eastAsia" w:ascii="宋体" w:hAnsi="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eastAsia="zh-TW"/>
        </w:rPr>
        <w:t xml:space="preserve">具有</w:t>
      </w:r>
      <w:r>
        <w:rPr>
          <w:rFonts w:hint="eastAsia" w:ascii="宋体" w:hAnsi="宋体" w:cs="宋体"/>
          <w:b w:val="0"/>
          <w:bCs/>
          <w:color w:val="auto"/>
          <w:sz w:val="24"/>
          <w:szCs w:val="24"/>
          <w:highlight w:val="none"/>
          <w:lang w:val="en-US" w:eastAsia="zh-CN"/>
        </w:rPr>
        <w:t xml:space="preserve">本科</w:t>
      </w:r>
      <w:r>
        <w:rPr>
          <w:rFonts w:hint="eastAsia" w:ascii="宋体" w:hAnsi="宋体" w:eastAsia="宋体" w:cs="宋体"/>
          <w:b w:val="0"/>
          <w:bCs/>
          <w:color w:val="auto"/>
          <w:sz w:val="24"/>
          <w:szCs w:val="24"/>
          <w:highlight w:val="none"/>
          <w:lang w:val="zh-TW" w:eastAsia="zh-TW"/>
        </w:rPr>
        <w:t xml:space="preserve">及以上学历</w:t>
      </w:r>
      <w:r>
        <w:rPr>
          <w:rFonts w:hint="eastAsia" w:ascii="宋体" w:hAnsi="宋体" w:eastAsia="宋体" w:cs="宋体"/>
          <w:b w:val="0"/>
          <w:bCs/>
          <w:color w:val="auto"/>
          <w:sz w:val="24"/>
          <w:szCs w:val="24"/>
          <w:highlight w:val="none"/>
        </w:rPr>
        <w:t xml:space="preserve">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eastAsia="zh-TW"/>
        </w:rPr>
        <w:t xml:space="preserve">具有机电工程</w:t>
      </w:r>
      <w:r>
        <w:rPr>
          <w:rFonts w:hint="eastAsia" w:ascii="宋体" w:hAnsi="宋体" w:cs="宋体"/>
          <w:b w:val="0"/>
          <w:bCs/>
          <w:color w:val="auto"/>
          <w:sz w:val="24"/>
          <w:szCs w:val="24"/>
          <w:highlight w:val="none"/>
          <w:lang w:val="en-US" w:eastAsia="zh-CN"/>
        </w:rPr>
        <w:t xml:space="preserve">注册</w:t>
      </w:r>
      <w:r>
        <w:rPr>
          <w:rFonts w:hint="eastAsia" w:ascii="宋体" w:hAnsi="宋体" w:eastAsia="宋体" w:cs="宋体"/>
          <w:b w:val="0"/>
          <w:bCs/>
          <w:color w:val="auto"/>
          <w:sz w:val="24"/>
          <w:szCs w:val="24"/>
          <w:highlight w:val="none"/>
          <w:lang w:val="zh-TW" w:eastAsia="zh-TW"/>
        </w:rPr>
        <w:t xml:space="preserve">建造师二级及以上证的得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TW" w:eastAsia="zh-TW"/>
        </w:rPr>
        <w:t xml:space="preserve">分</w:t>
      </w:r>
      <w:r>
        <w:rPr>
          <w:rFonts w:hint="eastAsia" w:ascii="宋体" w:hAnsi="宋体" w:cs="宋体"/>
          <w:b w:val="0"/>
          <w:bCs/>
          <w:color w:val="auto"/>
          <w:sz w:val="24"/>
          <w:szCs w:val="24"/>
          <w:highlight w:val="none"/>
          <w:lang w:val="zh-TW" w:eastAsia="zh-CN"/>
        </w:rPr>
        <w:t xml:space="preserve">；</w:t>
      </w:r>
      <w:r>
        <w:rPr>
          <w:rFonts w:hint="eastAsia" w:ascii="宋体" w:hAnsi="宋体" w:cs="宋体"/>
          <w:bCs/>
          <w:color w:val="auto"/>
          <w:sz w:val="24"/>
          <w:szCs w:val="24"/>
          <w:highlight w:val="none"/>
          <w:lang w:val="en-US" w:eastAsia="zh-CN" w:bidi="ar-SA"/>
        </w:rPr>
        <w:t xml:space="preserve">具有智能楼宇管理员三级/高级工</w:t>
      </w:r>
      <w:r>
        <w:rPr>
          <w:rFonts w:hint="eastAsia" w:ascii="宋体" w:hAnsi="宋体" w:eastAsia="宋体" w:cs="宋体"/>
          <w:b w:val="0"/>
          <w:bCs/>
          <w:color w:val="auto"/>
          <w:sz w:val="24"/>
          <w:szCs w:val="24"/>
          <w:highlight w:val="none"/>
          <w:lang w:val="zh-TW" w:eastAsia="zh-TW"/>
        </w:rPr>
        <w:t xml:space="preserve">（含）以上</w:t>
      </w:r>
      <w:r>
        <w:rPr>
          <w:rFonts w:hint="eastAsia" w:ascii="宋体" w:hAnsi="宋体" w:cs="宋体"/>
          <w:bCs/>
          <w:color w:val="auto"/>
          <w:sz w:val="24"/>
          <w:szCs w:val="24"/>
          <w:highlight w:val="none"/>
          <w:lang w:val="en-US" w:eastAsia="zh-CN" w:bidi="ar-SA"/>
        </w:rPr>
        <w:t xml:space="preserve">证的得1分</w:t>
      </w:r>
      <w:r>
        <w:rPr>
          <w:rFonts w:hint="eastAsia" w:ascii="宋体" w:hAnsi="宋体" w:eastAsia="宋体" w:cs="宋体"/>
          <w:b w:val="0"/>
          <w:bCs/>
          <w:color w:val="auto"/>
          <w:sz w:val="24"/>
          <w:szCs w:val="24"/>
          <w:highlight w:val="none"/>
          <w:lang w:val="zh-TW" w:eastAsia="zh-TW"/>
        </w:rPr>
        <w:t xml:space="preserve">；本项最高得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TW" w:eastAsia="zh-TW"/>
        </w:rPr>
        <w:t xml:space="preserve">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b.</w:t>
      </w:r>
      <w:r>
        <w:rPr>
          <w:rFonts w:hint="eastAsia" w:ascii="宋体" w:hAnsi="宋体" w:eastAsia="宋体" w:cs="宋体"/>
          <w:b w:val="0"/>
          <w:bCs/>
          <w:color w:val="auto"/>
          <w:sz w:val="24"/>
          <w:szCs w:val="24"/>
          <w:highlight w:val="none"/>
          <w:lang w:val="en-US" w:eastAsia="zh-CN" w:bidi="ar-SA"/>
        </w:rPr>
        <w:t xml:space="preserve">保洁主管</w:t>
      </w:r>
      <w:r>
        <w:rPr>
          <w:rFonts w:hint="eastAsia" w:ascii="宋体" w:hAnsi="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rPr>
        <w:t xml:space="preserve">年龄45</w:t>
      </w:r>
      <w:r>
        <w:rPr>
          <w:rFonts w:hint="eastAsia" w:ascii="宋体" w:hAnsi="宋体" w:eastAsia="宋体" w:cs="宋体"/>
          <w:b w:val="0"/>
          <w:bCs/>
          <w:color w:val="auto"/>
          <w:sz w:val="24"/>
          <w:szCs w:val="24"/>
          <w:highlight w:val="none"/>
          <w:lang w:val="en-US" w:eastAsia="zh-CN"/>
        </w:rPr>
        <w:t xml:space="preserve">周岁以下</w:t>
      </w:r>
      <w:r>
        <w:rPr>
          <w:rFonts w:hint="eastAsia" w:ascii="宋体" w:hAnsi="宋体" w:eastAsia="宋体" w:cs="宋体"/>
          <w:b w:val="0"/>
          <w:bCs/>
          <w:color w:val="auto"/>
          <w:sz w:val="24"/>
          <w:szCs w:val="24"/>
          <w:highlight w:val="none"/>
          <w:lang w:val="zh-TW" w:eastAsia="zh-TW"/>
        </w:rPr>
        <w:t xml:space="preserve">的得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TW" w:eastAsia="zh-TW"/>
        </w:rPr>
        <w:t xml:space="preserve">分</w:t>
      </w: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en-US" w:eastAsia="zh-CN" w:bidi="ar-SA"/>
        </w:rPr>
        <w:t xml:space="preserve">具有保洁员四级/中级工</w:t>
      </w:r>
      <w:r>
        <w:rPr>
          <w:rFonts w:hint="eastAsia" w:ascii="宋体" w:hAnsi="宋体" w:cs="宋体"/>
          <w:b w:val="0"/>
          <w:bCs/>
          <w:color w:val="auto"/>
          <w:sz w:val="24"/>
          <w:szCs w:val="24"/>
          <w:highlight w:val="none"/>
          <w:lang w:val="en-US" w:eastAsia="zh-CN" w:bidi="ar-SA"/>
        </w:rPr>
        <w:t xml:space="preserve">（含）以上</w:t>
      </w:r>
      <w:r>
        <w:rPr>
          <w:rFonts w:hint="eastAsia" w:ascii="宋体" w:hAnsi="宋体" w:eastAsia="宋体" w:cs="宋体"/>
          <w:b w:val="0"/>
          <w:bCs/>
          <w:color w:val="auto"/>
          <w:sz w:val="24"/>
          <w:szCs w:val="24"/>
          <w:highlight w:val="none"/>
          <w:lang w:val="en-US" w:eastAsia="zh-CN" w:bidi="ar-SA"/>
        </w:rPr>
        <w:t xml:space="preserve">职业技能等级证书的得1分，本项最高得2分。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lang w:val="zh-TW" w:eastAsia="zh-CN"/>
        </w:rPr>
      </w:pPr>
      <w:r>
        <w:rPr>
          <w:rFonts w:hint="eastAsia" w:cs="Times New Roman"/>
          <w:color w:val="auto"/>
          <w:sz w:val="21"/>
          <w:szCs w:val="24"/>
          <w:highlight w:val="none"/>
          <w:lang w:val="en-US" w:eastAsia="zh-CN" w:bidi="ar-SA"/>
        </w:rPr>
        <w:t xml:space="preserve">C. </w:t>
      </w:r>
      <w:r>
        <w:rPr>
          <w:rFonts w:hint="eastAsia" w:ascii="宋体" w:hAnsi="宋体" w:eastAsia="宋体" w:cs="宋体"/>
          <w:b w:val="0"/>
          <w:bCs/>
          <w:color w:val="auto"/>
          <w:sz w:val="24"/>
          <w:szCs w:val="24"/>
          <w:highlight w:val="none"/>
          <w:lang w:val="en-US" w:eastAsia="zh-CN"/>
        </w:rPr>
        <w:t xml:space="preserve">维修工</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TW" w:eastAsia="zh-TW"/>
        </w:rPr>
        <w:t xml:space="preserve">具有维修电工二级（含）以上</w:t>
      </w:r>
      <w:r>
        <w:rPr>
          <w:rFonts w:hint="eastAsia" w:ascii="宋体" w:hAnsi="宋体" w:cs="宋体"/>
          <w:b w:val="0"/>
          <w:bCs/>
          <w:color w:val="auto"/>
          <w:sz w:val="24"/>
          <w:szCs w:val="24"/>
          <w:highlight w:val="none"/>
          <w:lang w:val="en-US" w:eastAsia="zh-CN"/>
        </w:rPr>
        <w:t xml:space="preserve">证书</w:t>
      </w:r>
      <w:r>
        <w:rPr>
          <w:rFonts w:hint="eastAsia" w:ascii="宋体" w:hAnsi="宋体" w:eastAsia="宋体" w:cs="宋体"/>
          <w:b w:val="0"/>
          <w:bCs/>
          <w:color w:val="auto"/>
          <w:sz w:val="24"/>
          <w:szCs w:val="24"/>
          <w:highlight w:val="none"/>
          <w:lang w:val="zh-TW" w:eastAsia="zh-TW"/>
        </w:rPr>
        <w:t xml:space="preserve">的得1分，本项最高得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TW" w:eastAsia="zh-TW"/>
        </w:rPr>
        <w:t xml:space="preserve">分</w:t>
      </w:r>
      <w:r>
        <w:rPr>
          <w:rFonts w:hint="eastAsia" w:ascii="宋体" w:hAnsi="宋体" w:eastAsia="宋体" w:cs="宋体"/>
          <w:b w:val="0"/>
          <w:bCs/>
          <w:color w:val="auto"/>
          <w:sz w:val="24"/>
          <w:szCs w:val="24"/>
          <w:highlight w:val="none"/>
          <w:lang w:val="zh-TW" w:eastAsia="zh-CN"/>
        </w:rPr>
        <w:t xml:space="preserve">。</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d.</w:t>
      </w:r>
      <w:r>
        <w:rPr>
          <w:rFonts w:hint="eastAsia" w:ascii="宋体" w:hAnsi="宋体" w:eastAsia="宋体" w:cs="宋体"/>
          <w:b w:val="0"/>
          <w:bCs/>
          <w:color w:val="auto"/>
          <w:sz w:val="24"/>
          <w:szCs w:val="24"/>
          <w:highlight w:val="none"/>
        </w:rPr>
        <w:t xml:space="preserve">保安（不含保安队长）</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具有</w:t>
      </w:r>
      <w:r>
        <w:rPr>
          <w:rFonts w:hint="eastAsia" w:ascii="宋体" w:hAnsi="宋体" w:cs="宋体"/>
          <w:b w:val="0"/>
          <w:bCs/>
          <w:color w:val="auto"/>
          <w:sz w:val="24"/>
          <w:szCs w:val="24"/>
          <w:highlight w:val="none"/>
          <w:lang w:val="en-US" w:eastAsia="zh-CN"/>
        </w:rPr>
        <w:t xml:space="preserve">三级/高级工（含）以上</w:t>
      </w:r>
      <w:r>
        <w:rPr>
          <w:rFonts w:hint="eastAsia" w:ascii="宋体" w:hAnsi="宋体" w:eastAsia="宋体" w:cs="宋体"/>
          <w:b w:val="0"/>
          <w:bCs/>
          <w:color w:val="auto"/>
          <w:sz w:val="24"/>
          <w:szCs w:val="24"/>
          <w:highlight w:val="none"/>
        </w:rPr>
        <w:t xml:space="preserve">保安员证</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rPr>
        <w:t xml:space="preserve">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cs="宋体"/>
          <w:b w:val="0"/>
          <w:bCs/>
          <w:color w:val="auto"/>
          <w:sz w:val="24"/>
          <w:szCs w:val="24"/>
          <w:highlight w:val="none"/>
          <w:lang w:val="en-US" w:eastAsia="zh-CN"/>
        </w:rPr>
        <w:t xml:space="preserve">/个</w:t>
      </w:r>
      <w:r>
        <w:rPr>
          <w:rFonts w:hint="eastAsia" w:ascii="宋体" w:hAnsi="宋体" w:eastAsia="宋体" w:cs="宋体"/>
          <w:b w:val="0"/>
          <w:bCs/>
          <w:color w:val="auto"/>
          <w:sz w:val="24"/>
          <w:szCs w:val="24"/>
          <w:highlight w:val="none"/>
        </w:rPr>
        <w:t xml:space="preserve">，最高</w:t>
      </w:r>
      <w:r>
        <w:rPr>
          <w:rFonts w:hint="eastAsia" w:ascii="宋体" w:hAnsi="宋体" w:eastAsia="宋体" w:cs="宋体"/>
          <w:b w:val="0"/>
          <w:bCs/>
          <w:color w:val="auto"/>
          <w:sz w:val="24"/>
          <w:szCs w:val="24"/>
          <w:highlight w:val="none"/>
          <w:shd w:val="clear" w:color="auto" w:fill="auto"/>
        </w:rPr>
        <w:t xml:space="preserve">得</w:t>
      </w:r>
      <w:r>
        <w:rPr>
          <w:rFonts w:hint="eastAsia" w:ascii="宋体" w:hAnsi="宋体" w:cs="宋体"/>
          <w:b w:val="0"/>
          <w:bCs/>
          <w:color w:val="auto"/>
          <w:sz w:val="24"/>
          <w:szCs w:val="24"/>
          <w:highlight w:val="none"/>
          <w:shd w:val="clear" w:color="auto" w:fill="auto"/>
          <w:lang w:val="en-US" w:eastAsia="zh-CN"/>
        </w:rPr>
        <w:t xml:space="preserve">1</w:t>
      </w:r>
      <w:r>
        <w:rPr>
          <w:rFonts w:hint="eastAsia" w:ascii="宋体" w:hAnsi="宋体" w:eastAsia="宋体" w:cs="宋体"/>
          <w:b w:val="0"/>
          <w:bCs/>
          <w:color w:val="auto"/>
          <w:sz w:val="24"/>
          <w:szCs w:val="24"/>
          <w:highlight w:val="none"/>
          <w:shd w:val="clear" w:color="auto" w:fill="auto"/>
        </w:rPr>
        <w:t xml:space="preserve">分；具有</w:t>
      </w:r>
      <w:r>
        <w:rPr>
          <w:rFonts w:hint="eastAsia" w:ascii="宋体" w:hAnsi="宋体" w:cs="宋体"/>
          <w:b w:val="0"/>
          <w:bCs/>
          <w:color w:val="auto"/>
          <w:sz w:val="24"/>
          <w:szCs w:val="24"/>
          <w:highlight w:val="none"/>
          <w:shd w:val="clear" w:color="auto" w:fill="auto"/>
          <w:lang w:val="en-US" w:eastAsia="zh-CN"/>
        </w:rPr>
        <w:t xml:space="preserve">中级及以上</w:t>
      </w:r>
      <w:r>
        <w:rPr>
          <w:rFonts w:hint="eastAsia" w:ascii="宋体" w:hAnsi="宋体" w:eastAsia="宋体" w:cs="宋体"/>
          <w:b w:val="0"/>
          <w:bCs/>
          <w:color w:val="auto"/>
          <w:sz w:val="24"/>
          <w:szCs w:val="24"/>
          <w:highlight w:val="none"/>
          <w:shd w:val="clear" w:color="auto" w:fill="auto"/>
        </w:rPr>
        <w:t xml:space="preserve">消防设施操作员证或者建（构）筑物消防员证</w:t>
      </w:r>
      <w:r>
        <w:rPr>
          <w:rFonts w:hint="eastAsia" w:ascii="宋体" w:hAnsi="宋体" w:cs="宋体"/>
          <w:b w:val="0"/>
          <w:bCs/>
          <w:color w:val="auto"/>
          <w:sz w:val="24"/>
          <w:szCs w:val="24"/>
          <w:highlight w:val="none"/>
          <w:shd w:val="clear" w:color="auto" w:fill="auto"/>
          <w:lang w:val="en-US" w:eastAsia="zh-CN"/>
        </w:rPr>
        <w:t xml:space="preserve">的</w:t>
      </w:r>
      <w:r>
        <w:rPr>
          <w:rFonts w:hint="eastAsia" w:ascii="宋体" w:hAnsi="宋体" w:eastAsia="宋体" w:cs="宋体"/>
          <w:b w:val="0"/>
          <w:bCs/>
          <w:color w:val="auto"/>
          <w:sz w:val="24"/>
          <w:szCs w:val="24"/>
          <w:highlight w:val="none"/>
          <w:shd w:val="clear" w:color="auto" w:fill="auto"/>
        </w:rPr>
        <w:t xml:space="preserve">得</w:t>
      </w:r>
      <w:r>
        <w:rPr>
          <w:rFonts w:hint="eastAsia" w:ascii="宋体" w:hAnsi="宋体" w:cs="宋体"/>
          <w:b w:val="0"/>
          <w:bCs/>
          <w:color w:val="auto"/>
          <w:sz w:val="24"/>
          <w:szCs w:val="24"/>
          <w:highlight w:val="none"/>
          <w:shd w:val="clear" w:color="auto" w:fill="auto"/>
          <w:lang w:eastAsia="zh-CN"/>
        </w:rPr>
        <w:t xml:space="preserve">0.5</w:t>
      </w:r>
      <w:r>
        <w:rPr>
          <w:rFonts w:hint="eastAsia" w:ascii="宋体" w:hAnsi="宋体" w:eastAsia="宋体" w:cs="宋体"/>
          <w:b w:val="0"/>
          <w:bCs/>
          <w:color w:val="auto"/>
          <w:sz w:val="24"/>
          <w:szCs w:val="24"/>
          <w:highlight w:val="none"/>
          <w:shd w:val="clear" w:color="auto" w:fill="auto"/>
        </w:rPr>
        <w:t xml:space="preserve">分</w:t>
      </w:r>
      <w:r>
        <w:rPr>
          <w:rFonts w:hint="eastAsia" w:ascii="宋体" w:hAnsi="宋体" w:cs="宋体"/>
          <w:b w:val="0"/>
          <w:bCs/>
          <w:color w:val="auto"/>
          <w:sz w:val="24"/>
          <w:szCs w:val="24"/>
          <w:highlight w:val="none"/>
          <w:shd w:val="clear" w:color="auto" w:fill="auto"/>
          <w:lang w:val="en-US" w:eastAsia="zh-CN"/>
        </w:rPr>
        <w:t xml:space="preserve">/个</w:t>
      </w:r>
      <w:r>
        <w:rPr>
          <w:rFonts w:hint="eastAsia" w:ascii="宋体" w:hAnsi="宋体" w:eastAsia="宋体" w:cs="宋体"/>
          <w:b w:val="0"/>
          <w:bCs/>
          <w:color w:val="auto"/>
          <w:sz w:val="24"/>
          <w:szCs w:val="24"/>
          <w:highlight w:val="none"/>
          <w:shd w:val="clear" w:color="auto" w:fill="auto"/>
        </w:rPr>
        <w:t xml:space="preserve">，最高得</w:t>
      </w:r>
      <w:r>
        <w:rPr>
          <w:rFonts w:hint="eastAsia" w:ascii="宋体" w:hAnsi="宋体" w:cs="宋体"/>
          <w:b w:val="0"/>
          <w:bCs/>
          <w:color w:val="auto"/>
          <w:sz w:val="24"/>
          <w:szCs w:val="24"/>
          <w:highlight w:val="none"/>
          <w:shd w:val="clear" w:color="auto" w:fill="auto"/>
          <w:lang w:val="en-US" w:eastAsia="zh-CN"/>
        </w:rPr>
        <w:t xml:space="preserve">2</w:t>
      </w:r>
      <w:r>
        <w:rPr>
          <w:rFonts w:hint="eastAsia" w:ascii="宋体" w:hAnsi="宋体" w:eastAsia="宋体" w:cs="宋体"/>
          <w:b w:val="0"/>
          <w:bCs/>
          <w:color w:val="auto"/>
          <w:sz w:val="24"/>
          <w:szCs w:val="24"/>
          <w:highlight w:val="none"/>
          <w:shd w:val="clear" w:color="auto" w:fill="auto"/>
        </w:rPr>
        <w:t xml:space="preserve">分；具有</w:t>
      </w:r>
      <w:r>
        <w:rPr>
          <w:rFonts w:hint="eastAsia" w:ascii="宋体" w:hAnsi="宋体" w:eastAsia="宋体" w:cs="宋体"/>
          <w:b w:val="0"/>
          <w:bCs/>
          <w:color w:val="auto"/>
          <w:sz w:val="24"/>
          <w:szCs w:val="24"/>
          <w:highlight w:val="none"/>
          <w:lang w:val="en-US" w:eastAsia="zh-CN"/>
        </w:rPr>
        <w:t xml:space="preserve">特种设备安全管理和作业人员证</w:t>
      </w:r>
      <w:r>
        <w:rPr>
          <w:rFonts w:hint="eastAsia" w:ascii="宋体" w:hAnsi="宋体" w:eastAsia="宋体" w:cs="宋体"/>
          <w:b w:val="0"/>
          <w:bCs/>
          <w:color w:val="auto"/>
          <w:sz w:val="24"/>
          <w:szCs w:val="24"/>
          <w:highlight w:val="none"/>
          <w:shd w:val="clear" w:color="auto" w:fill="auto"/>
        </w:rPr>
        <w:t xml:space="preserve">的得1分</w:t>
      </w:r>
      <w:r>
        <w:rPr>
          <w:rFonts w:hint="eastAsia" w:ascii="宋体" w:hAnsi="宋体" w:cs="宋体"/>
          <w:b w:val="0"/>
          <w:bCs/>
          <w:color w:val="auto"/>
          <w:sz w:val="24"/>
          <w:szCs w:val="24"/>
          <w:highlight w:val="none"/>
          <w:shd w:val="clear" w:color="auto" w:fill="auto"/>
          <w:lang w:val="en-US" w:eastAsia="zh-CN"/>
        </w:rPr>
        <w:t xml:space="preserve">/个</w:t>
      </w:r>
      <w:r>
        <w:rPr>
          <w:rFonts w:hint="eastAsia" w:ascii="宋体" w:hAnsi="宋体" w:cs="宋体"/>
          <w:b w:val="0"/>
          <w:bCs/>
          <w:color w:val="auto"/>
          <w:sz w:val="24"/>
          <w:szCs w:val="24"/>
          <w:highlight w:val="none"/>
          <w:shd w:val="clear" w:color="auto" w:fill="auto"/>
          <w:lang w:eastAsia="zh-CN"/>
        </w:rPr>
        <w:t xml:space="preserve">，</w:t>
      </w:r>
      <w:r>
        <w:rPr>
          <w:rFonts w:hint="eastAsia" w:ascii="宋体" w:hAnsi="宋体" w:cs="宋体"/>
          <w:b w:val="0"/>
          <w:bCs/>
          <w:color w:val="auto"/>
          <w:sz w:val="24"/>
          <w:szCs w:val="24"/>
          <w:highlight w:val="none"/>
          <w:shd w:val="clear" w:color="auto" w:fill="auto"/>
          <w:lang w:val="en-US" w:eastAsia="zh-CN"/>
        </w:rPr>
        <w:t xml:space="preserve">最高得1分</w:t>
      </w:r>
      <w:r>
        <w:rPr>
          <w:rFonts w:hint="eastAsia" w:ascii="宋体" w:hAnsi="宋体" w:eastAsia="宋体" w:cs="宋体"/>
          <w:b w:val="0"/>
          <w:bCs/>
          <w:color w:val="auto"/>
          <w:sz w:val="24"/>
          <w:szCs w:val="24"/>
          <w:highlight w:val="none"/>
          <w:shd w:val="clear" w:color="auto" w:fill="auto"/>
        </w:rPr>
        <w:t xml:space="preserve">；本项最高得分</w:t>
      </w:r>
      <w:r>
        <w:rPr>
          <w:rFonts w:hint="eastAsia" w:ascii="宋体" w:hAnsi="宋体" w:cs="宋体"/>
          <w:b w:val="0"/>
          <w:bCs/>
          <w:color w:val="auto"/>
          <w:sz w:val="24"/>
          <w:szCs w:val="24"/>
          <w:highlight w:val="none"/>
          <w:shd w:val="clear" w:color="auto" w:fill="auto"/>
          <w:lang w:val="en-US" w:eastAsia="zh-CN"/>
        </w:rPr>
        <w:t xml:space="preserve">4</w:t>
      </w:r>
      <w:r>
        <w:rPr>
          <w:rFonts w:hint="eastAsia" w:ascii="宋体" w:hAnsi="宋体" w:eastAsia="宋体" w:cs="宋体"/>
          <w:b w:val="0"/>
          <w:bCs/>
          <w:color w:val="auto"/>
          <w:sz w:val="24"/>
          <w:szCs w:val="24"/>
          <w:highlight w:val="none"/>
        </w:rPr>
        <w:t xml:space="preserve">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宋体"/>
          <w:b w:val="0"/>
          <w:bCs/>
          <w:color w:val="auto"/>
          <w:sz w:val="24"/>
          <w:szCs w:val="24"/>
          <w:highlight w:val="none"/>
          <w:lang w:val="zh-TW"/>
        </w:rPr>
      </w:pPr>
      <w:r>
        <w:rPr>
          <w:rFonts w:hint="eastAsia" w:ascii="宋体" w:hAnsi="宋体" w:eastAsia="宋体" w:cs="宋体"/>
          <w:b w:val="0"/>
          <w:bCs/>
          <w:color w:val="auto"/>
          <w:sz w:val="24"/>
          <w:szCs w:val="24"/>
          <w:highlight w:val="none"/>
        </w:rPr>
        <w:t xml:space="preserve">【拟派人员均应</w:t>
      </w:r>
      <w:r>
        <w:rPr>
          <w:rFonts w:hint="eastAsia" w:ascii="宋体" w:hAnsi="宋体" w:eastAsia="宋体" w:cs="宋体"/>
          <w:b w:val="0"/>
          <w:bCs/>
          <w:color w:val="auto"/>
          <w:sz w:val="24"/>
          <w:szCs w:val="24"/>
          <w:highlight w:val="none"/>
          <w:lang w:val="zh-TW"/>
        </w:rPr>
        <w:t xml:space="preserve">为</w:t>
      </w:r>
      <w:r>
        <w:rPr>
          <w:rFonts w:hint="eastAsia" w:ascii="宋体" w:hAnsi="宋体" w:eastAsia="宋体" w:cs="宋体"/>
          <w:b w:val="0"/>
          <w:bCs/>
          <w:color w:val="auto"/>
          <w:sz w:val="24"/>
          <w:szCs w:val="24"/>
          <w:highlight w:val="none"/>
        </w:rPr>
        <w:t xml:space="preserve">投标单位</w:t>
      </w:r>
      <w:r>
        <w:rPr>
          <w:rFonts w:hint="eastAsia" w:ascii="宋体" w:hAnsi="宋体" w:eastAsia="宋体" w:cs="宋体"/>
          <w:b w:val="0"/>
          <w:bCs/>
          <w:color w:val="auto"/>
          <w:sz w:val="24"/>
          <w:szCs w:val="24"/>
          <w:highlight w:val="none"/>
          <w:lang w:val="zh-TW"/>
        </w:rPr>
        <w:t xml:space="preserve">现有员工，</w:t>
      </w:r>
      <w:r>
        <w:rPr>
          <w:rFonts w:hint="eastAsia" w:ascii="宋体" w:hAnsi="宋体" w:cs="宋体"/>
          <w:b w:val="0"/>
          <w:bCs/>
          <w:color w:val="auto"/>
          <w:sz w:val="24"/>
          <w:szCs w:val="24"/>
          <w:highlight w:val="none"/>
          <w:lang w:val="en-US" w:eastAsia="zh-CN"/>
        </w:rPr>
        <w:t xml:space="preserve">提供上述人员相关证明材料以及</w:t>
      </w:r>
      <w:r>
        <w:rPr>
          <w:rFonts w:hint="eastAsia" w:ascii="宋体" w:hAnsi="宋体" w:eastAsia="宋体" w:cs="Times New Roman"/>
          <w:bCs/>
          <w:color w:val="000000"/>
          <w:sz w:val="24"/>
          <w:szCs w:val="24"/>
          <w:highlight w:val="none"/>
          <w:lang w:val="en-US" w:eastAsia="zh-CN"/>
        </w:rPr>
        <w:t xml:space="preserve">投标人近</w:t>
      </w:r>
      <w:r>
        <w:rPr>
          <w:rFonts w:hint="eastAsia" w:ascii="宋体" w:hAnsi="宋体" w:cs="Times New Roman"/>
          <w:bCs/>
          <w:color w:val="000000"/>
          <w:sz w:val="24"/>
          <w:szCs w:val="24"/>
          <w:highlight w:val="none"/>
          <w:lang w:val="en-US" w:eastAsia="zh-CN"/>
        </w:rPr>
        <w:t xml:space="preserve">一年</w:t>
      </w:r>
      <w:r>
        <w:rPr>
          <w:rFonts w:hint="eastAsia" w:ascii="宋体" w:hAnsi="宋体" w:eastAsia="宋体" w:cs="Times New Roman"/>
          <w:bCs/>
          <w:color w:val="000000"/>
          <w:sz w:val="24"/>
          <w:szCs w:val="24"/>
          <w:highlight w:val="none"/>
          <w:lang w:val="en-US" w:eastAsia="zh-CN"/>
        </w:rPr>
        <w:t xml:space="preserve">中任意一月（不含投标当月）为其缴纳社保的缴费证明</w:t>
      </w:r>
      <w:r>
        <w:rPr>
          <w:rFonts w:hint="eastAsia" w:ascii="宋体" w:hAnsi="宋体" w:cs="宋体"/>
          <w:b w:val="0"/>
          <w:bCs/>
          <w:color w:val="auto"/>
          <w:sz w:val="24"/>
          <w:szCs w:val="24"/>
          <w:highlight w:val="none"/>
          <w:lang w:val="en-US" w:eastAsia="zh-CN"/>
        </w:rPr>
        <w:t xml:space="preserve">等资料</w:t>
      </w:r>
      <w:r>
        <w:rPr>
          <w:rFonts w:hint="eastAsia" w:ascii="宋体" w:hAnsi="宋体" w:eastAsia="宋体" w:cs="宋体"/>
          <w:b w:val="0"/>
          <w:bCs/>
          <w:color w:val="auto"/>
          <w:sz w:val="24"/>
          <w:szCs w:val="24"/>
          <w:highlight w:val="none"/>
        </w:rPr>
        <w:t xml:space="preserve">扫描件并加盖投标人电子签章，未按要求提供不得分</w:t>
      </w:r>
      <w:r>
        <w:rPr>
          <w:rFonts w:hint="eastAsia" w:ascii="宋体" w:hAnsi="宋体" w:eastAsia="宋体" w:cs="宋体"/>
          <w:b w:val="0"/>
          <w:bCs/>
          <w:color w:val="auto"/>
          <w:sz w:val="24"/>
          <w:szCs w:val="24"/>
          <w:highlight w:val="none"/>
          <w:lang w:val="zh-TW"/>
        </w:rPr>
        <w:t xml:space="preserve">】</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1）投标人供应商具备</w:t>
      </w:r>
      <w:r>
        <w:rPr>
          <w:rFonts w:hint="eastAsia" w:ascii="宋体" w:hAnsi="宋体"/>
          <w:b w:val="0"/>
          <w:bCs w:val="0"/>
          <w:color w:val="auto"/>
          <w:sz w:val="24"/>
          <w:szCs w:val="24"/>
          <w:highlight w:val="none"/>
          <w:lang w:val="en-US" w:eastAsia="zh-CN"/>
        </w:rPr>
        <w:t xml:space="preserve">有效期内的</w:t>
      </w:r>
      <w:r>
        <w:rPr>
          <w:rFonts w:hint="eastAsia" w:ascii="宋体" w:hAnsi="宋体"/>
          <w:b w:val="0"/>
          <w:bCs w:val="0"/>
          <w:color w:val="auto"/>
          <w:sz w:val="24"/>
          <w:szCs w:val="24"/>
          <w:highlight w:val="none"/>
        </w:rPr>
        <w:t xml:space="preserve">质量管理体系认证证书</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rPr>
        <w:t xml:space="preserve">环境管理体系认证证书</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rPr>
        <w:t xml:space="preserve">职业安全健康管理体系认证证</w:t>
      </w:r>
      <w:r>
        <w:rPr>
          <w:rFonts w:hint="eastAsia" w:ascii="宋体" w:hAnsi="宋体"/>
          <w:b w:val="0"/>
          <w:bCs w:val="0"/>
          <w:color w:val="auto"/>
          <w:sz w:val="24"/>
          <w:szCs w:val="24"/>
          <w:highlight w:val="none"/>
          <w:shd w:val="clear" w:color="auto" w:fill="auto"/>
        </w:rPr>
        <w:t xml:space="preserve">书</w:t>
      </w:r>
      <w:r>
        <w:rPr>
          <w:rFonts w:hint="eastAsia" w:ascii="宋体" w:hAnsi="宋体"/>
          <w:b w:val="0"/>
          <w:bCs w:val="0"/>
          <w:color w:val="auto"/>
          <w:sz w:val="24"/>
          <w:szCs w:val="24"/>
          <w:highlight w:val="none"/>
          <w:shd w:val="clear" w:color="auto" w:fill="auto"/>
          <w:lang w:eastAsia="zh-CN"/>
        </w:rPr>
        <w:t xml:space="preserve">，</w:t>
      </w:r>
      <w:r>
        <w:rPr>
          <w:rFonts w:hint="eastAsia" w:ascii="宋体" w:hAnsi="宋体"/>
          <w:b w:val="0"/>
          <w:bCs w:val="0"/>
          <w:color w:val="auto"/>
          <w:sz w:val="24"/>
          <w:szCs w:val="24"/>
          <w:highlight w:val="none"/>
          <w:shd w:val="clear" w:color="auto" w:fill="auto"/>
          <w:lang w:val="en-US" w:eastAsia="zh-CN"/>
        </w:rPr>
        <w:t xml:space="preserve">有1个得1分，本项最高得3</w:t>
      </w:r>
      <w:r>
        <w:rPr>
          <w:rFonts w:hint="eastAsia" w:ascii="宋体" w:hAnsi="宋体"/>
          <w:b w:val="0"/>
          <w:bCs w:val="0"/>
          <w:color w:val="auto"/>
          <w:sz w:val="24"/>
          <w:szCs w:val="24"/>
          <w:highlight w:val="none"/>
          <w:shd w:val="clear" w:color="auto" w:fill="auto"/>
        </w:rPr>
        <w:t xml:space="preserve">分</w:t>
      </w:r>
      <w:r>
        <w:rPr>
          <w:rFonts w:hint="eastAsia" w:ascii="宋体" w:hAnsi="宋体"/>
          <w:b w:val="0"/>
          <w:bCs w:val="0"/>
          <w:color w:val="auto"/>
          <w:sz w:val="24"/>
          <w:szCs w:val="24"/>
          <w:highlight w:val="none"/>
        </w:rPr>
        <w:t xml:space="preserve">【提供相关证书扫描件并加盖投标人电子签章，未按要求提供不得分】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）投标供应商自202</w:t>
      </w:r>
      <w:r>
        <w:rPr>
          <w:rFonts w:hint="eastAsia" w:ascii="宋体" w:hAnsi="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rPr>
        <w:t xml:space="preserve">年以来承接过与本项目类似项</w:t>
      </w:r>
      <w:r>
        <w:rPr>
          <w:rFonts w:hint="eastAsia" w:ascii="宋体" w:hAnsi="宋体"/>
          <w:b w:val="0"/>
          <w:bCs w:val="0"/>
          <w:color w:val="auto"/>
          <w:sz w:val="24"/>
          <w:szCs w:val="24"/>
          <w:highlight w:val="none"/>
          <w:shd w:val="clear" w:color="auto" w:fill="auto"/>
        </w:rPr>
        <w:t xml:space="preserve">目的，有1个得</w:t>
      </w:r>
      <w:r>
        <w:rPr>
          <w:rFonts w:hint="eastAsia" w:ascii="宋体" w:hAnsi="宋体"/>
          <w:b w:val="0"/>
          <w:bCs w:val="0"/>
          <w:color w:val="auto"/>
          <w:sz w:val="24"/>
          <w:szCs w:val="24"/>
          <w:highlight w:val="none"/>
          <w:shd w:val="clear" w:color="auto" w:fill="auto"/>
          <w:lang w:val="en-US" w:eastAsia="zh-CN"/>
        </w:rPr>
        <w:t xml:space="preserve">1</w:t>
      </w:r>
      <w:r>
        <w:rPr>
          <w:rFonts w:hint="eastAsia" w:ascii="宋体" w:hAnsi="宋体"/>
          <w:b w:val="0"/>
          <w:bCs w:val="0"/>
          <w:color w:val="auto"/>
          <w:sz w:val="24"/>
          <w:szCs w:val="24"/>
          <w:highlight w:val="none"/>
          <w:shd w:val="clear" w:color="auto" w:fill="auto"/>
        </w:rPr>
        <w:t xml:space="preserve">分，本项最高得</w:t>
      </w:r>
      <w:r>
        <w:rPr>
          <w:rFonts w:hint="eastAsia" w:ascii="宋体" w:hAnsi="宋体"/>
          <w:b w:val="0"/>
          <w:bCs w:val="0"/>
          <w:color w:val="auto"/>
          <w:sz w:val="24"/>
          <w:szCs w:val="24"/>
          <w:highlight w:val="none"/>
          <w:shd w:val="clear" w:color="auto" w:fill="auto"/>
          <w:lang w:val="en-US" w:eastAsia="zh-CN"/>
        </w:rPr>
        <w:t xml:space="preserve">2</w:t>
      </w:r>
      <w:r>
        <w:rPr>
          <w:rFonts w:hint="eastAsia" w:ascii="宋体" w:hAnsi="宋体"/>
          <w:b w:val="0"/>
          <w:bCs w:val="0"/>
          <w:color w:val="auto"/>
          <w:sz w:val="24"/>
          <w:szCs w:val="24"/>
          <w:highlight w:val="none"/>
          <w:shd w:val="clear" w:color="auto" w:fill="auto"/>
        </w:rPr>
        <w:t xml:space="preserve">分【有效时间以合同签订时间为准；提供项目合</w:t>
      </w:r>
      <w:r>
        <w:rPr>
          <w:rFonts w:hint="eastAsia" w:ascii="宋体" w:hAnsi="宋体"/>
          <w:b w:val="0"/>
          <w:bCs w:val="0"/>
          <w:color w:val="auto"/>
          <w:sz w:val="24"/>
          <w:szCs w:val="24"/>
          <w:highlight w:val="none"/>
        </w:rPr>
        <w:t xml:space="preserve">同扫描件并加盖电子公章，未按要求提供不得分】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eastAsia="宋体" w:cs="宋体"/>
          <w:bCs/>
          <w:color w:val="auto"/>
          <w:sz w:val="24"/>
          <w:szCs w:val="24"/>
          <w:highlight w:val="none"/>
          <w:shd w:val="clear" w:color="auto" w:fill="auto"/>
          <w:lang w:val="en-US" w:eastAsia="zh-CN" w:bidi="ar-SA"/>
        </w:rPr>
      </w:pPr>
      <w:r>
        <w:rPr>
          <w:rFonts w:hint="eastAsia" w:ascii="宋体" w:eastAsia="宋体" w:cs="宋体"/>
          <w:bCs/>
          <w:color w:val="auto"/>
          <w:sz w:val="24"/>
          <w:szCs w:val="24"/>
          <w:highlight w:val="none"/>
          <w:shd w:val="clear" w:color="auto" w:fill="auto"/>
          <w:lang w:val="en-US" w:eastAsia="zh-CN" w:bidi="ar-SA"/>
        </w:rPr>
        <w:t xml:space="preserve">3）</w:t>
      </w:r>
      <w:r>
        <w:rPr>
          <w:rFonts w:hint="eastAsia" w:ascii="宋体" w:hAnsi="宋体" w:eastAsia="宋体" w:cs="宋体"/>
          <w:bCs/>
          <w:sz w:val="24"/>
        </w:rPr>
        <w:t xml:space="preserve">投标供应商自</w:t>
      </w:r>
      <w:r>
        <w:rPr>
          <w:rFonts w:hint="eastAsia" w:ascii="宋体" w:hAnsi="宋体" w:eastAsia="宋体" w:cs="宋体"/>
          <w:bCs/>
          <w:sz w:val="24"/>
          <w:lang w:eastAsia="zh-TW"/>
        </w:rPr>
        <w:t xml:space="preserve">20</w:t>
      </w:r>
      <w:r>
        <w:rPr>
          <w:rFonts w:hint="eastAsia" w:ascii="宋体" w:hAnsi="宋体" w:eastAsia="宋体" w:cs="宋体"/>
          <w:bCs/>
          <w:sz w:val="24"/>
        </w:rPr>
        <w:t xml:space="preserve">21</w:t>
      </w:r>
      <w:r>
        <w:rPr>
          <w:rFonts w:hint="eastAsia" w:ascii="宋体" w:hAnsi="宋体" w:eastAsia="宋体" w:cs="宋体"/>
          <w:bCs/>
          <w:sz w:val="24"/>
          <w:lang w:eastAsia="zh-TW"/>
        </w:rPr>
        <w:t xml:space="preserve">年1月</w:t>
      </w:r>
      <w:r>
        <w:rPr>
          <w:rFonts w:hint="eastAsia" w:ascii="宋体" w:hAnsi="宋体" w:eastAsia="宋体" w:cs="宋体"/>
          <w:bCs/>
          <w:sz w:val="24"/>
        </w:rPr>
        <w:t xml:space="preserve">1</w:t>
      </w:r>
      <w:r>
        <w:rPr>
          <w:rFonts w:hint="eastAsia" w:ascii="宋体" w:hAnsi="宋体" w:eastAsia="宋体" w:cs="宋体"/>
          <w:bCs/>
          <w:sz w:val="24"/>
          <w:lang w:eastAsia="zh-TW"/>
        </w:rPr>
        <w:t xml:space="preserve">日</w:t>
      </w:r>
      <w:r>
        <w:rPr>
          <w:rFonts w:hint="eastAsia" w:ascii="宋体" w:hAnsi="宋体" w:eastAsia="宋体" w:cs="宋体"/>
          <w:bCs/>
          <w:sz w:val="24"/>
        </w:rPr>
        <w:t xml:space="preserve">（含）</w:t>
      </w:r>
      <w:r>
        <w:rPr>
          <w:rFonts w:hint="eastAsia" w:ascii="宋体" w:hAnsi="宋体" w:eastAsia="宋体" w:cs="宋体"/>
          <w:bCs/>
          <w:sz w:val="24"/>
          <w:lang w:eastAsia="zh-TW"/>
        </w:rPr>
        <w:t xml:space="preserve">以来</w:t>
      </w:r>
      <w:r>
        <w:rPr>
          <w:rFonts w:hint="eastAsia" w:ascii="宋体" w:hAnsi="宋体" w:eastAsia="宋体" w:cs="宋体"/>
          <w:bCs/>
          <w:sz w:val="24"/>
        </w:rPr>
        <w:t xml:space="preserve">(以获奖日期为准)，获得过政府部门颁发的与物业管理有关的荣誉或奖励的得1分，</w:t>
      </w:r>
      <w:r>
        <w:rPr>
          <w:rFonts w:hint="eastAsia" w:ascii="宋体" w:hAnsi="宋体" w:eastAsia="宋体" w:cs="宋体"/>
          <w:bCs/>
          <w:sz w:val="24"/>
          <w:lang w:eastAsia="zh-TW"/>
        </w:rPr>
        <w:t xml:space="preserve">本项最高得</w:t>
      </w:r>
      <w:r>
        <w:rPr>
          <w:rFonts w:hint="eastAsia" w:ascii="宋体" w:hAnsi="宋体" w:cs="宋体"/>
          <w:bCs/>
          <w:sz w:val="24"/>
          <w:lang w:val="en-US" w:eastAsia="zh-CN"/>
        </w:rPr>
        <w:t xml:space="preserve">3</w:t>
      </w:r>
      <w:r>
        <w:rPr>
          <w:rFonts w:hint="eastAsia" w:ascii="宋体" w:hAnsi="宋体" w:eastAsia="宋体" w:cs="宋体"/>
          <w:bCs/>
          <w:sz w:val="24"/>
          <w:lang w:eastAsia="zh-TW"/>
        </w:rPr>
        <w:t xml:space="preserve">分【</w:t>
      </w:r>
      <w:r>
        <w:rPr>
          <w:rFonts w:hint="eastAsia" w:ascii="宋体" w:hAnsi="宋体" w:eastAsia="宋体" w:cs="宋体"/>
          <w:bCs/>
          <w:sz w:val="24"/>
        </w:rPr>
        <w:t xml:space="preserve">提供相应有效获奖证明</w:t>
      </w:r>
      <w:r>
        <w:rPr>
          <w:rFonts w:hint="eastAsia" w:ascii="宋体" w:hAnsi="宋体" w:eastAsia="宋体" w:cs="宋体"/>
          <w:bCs/>
          <w:sz w:val="24"/>
          <w:lang w:eastAsia="zh-TW"/>
        </w:rPr>
        <w:t xml:space="preserve">资料扫描件</w:t>
      </w:r>
      <w:r>
        <w:rPr>
          <w:rFonts w:hint="eastAsia" w:ascii="宋体" w:hAnsi="宋体" w:eastAsia="宋体" w:cs="宋体"/>
          <w:bCs/>
          <w:sz w:val="24"/>
        </w:rPr>
        <w:t xml:space="preserve">并加盖投标人电子签章</w:t>
      </w:r>
      <w:r>
        <w:rPr>
          <w:rFonts w:hint="eastAsia" w:ascii="宋体" w:hAnsi="宋体" w:eastAsia="宋体" w:cs="宋体"/>
          <w:bCs/>
          <w:sz w:val="24"/>
          <w:lang w:eastAsia="zh-TW"/>
        </w:rPr>
        <w:t xml:space="preserve">，未按要求提供不得分】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cs="宋体"/>
          <w:bCs/>
          <w:color w:val="auto"/>
          <w:sz w:val="24"/>
          <w:szCs w:val="24"/>
          <w:highlight w:val="none"/>
          <w:shd w:val="clear" w:color="auto" w:fill="auto"/>
          <w:lang w:val="en-US" w:eastAsia="zh-CN" w:bidi="ar-SA"/>
        </w:rPr>
      </w:pPr>
      <w:r>
        <w:rPr>
          <w:rFonts w:hint="eastAsia" w:ascii="宋体" w:cs="宋体"/>
          <w:bCs/>
          <w:color w:val="auto"/>
          <w:sz w:val="24"/>
          <w:szCs w:val="24"/>
          <w:highlight w:val="none"/>
          <w:shd w:val="clear" w:color="auto" w:fill="auto"/>
          <w:lang w:val="en-US" w:eastAsia="zh-CN" w:bidi="ar-SA"/>
        </w:rPr>
        <w:t xml:space="preserve">4）信息化服务（1分）：</w:t>
      </w:r>
      <w:bookmarkStart w:id="203" w:name="_GoBack"/>
      <w:r>
        <w:rPr>
          <w:rFonts w:hint="eastAsia" w:ascii="宋体" w:cs="宋体"/>
          <w:bCs/>
          <w:color w:val="auto"/>
          <w:sz w:val="24"/>
          <w:szCs w:val="24"/>
          <w:highlight w:val="none"/>
          <w:shd w:val="clear" w:color="auto" w:fill="auto"/>
          <w:lang w:val="en-US" w:eastAsia="zh-CN" w:bidi="ar-SA"/>
        </w:rPr>
        <w:t xml:space="preserve">投标人使用信息化管理系统软件管理方式的得1分；须提供所用物业管理信息化系统软件的采购合同扫描件和发票扫描件</w:t>
      </w:r>
      <w:bookmarkEnd w:id="203"/>
      <w:r>
        <w:rPr>
          <w:rFonts w:hint="eastAsia" w:ascii="宋体" w:cs="宋体"/>
          <w:bCs/>
          <w:color w:val="auto"/>
          <w:sz w:val="24"/>
          <w:szCs w:val="24"/>
          <w:highlight w:val="none"/>
          <w:shd w:val="clear" w:color="auto" w:fill="auto"/>
          <w:lang w:val="en-US" w:eastAsia="zh-CN" w:bidi="ar-SA"/>
        </w:rPr>
        <w:t xml:space="preserve">【如是自主开发的软件则须提供软件著作权登记证书扫描件】</w:t>
      </w:r>
      <w:r/>
    </w:p>
    <w:p>
      <w:pPr>
        <w:pStyle w:val="758"/>
        <w:ind w:left="0" w:firstLine="0"/>
        <w:keepLines w:val="0"/>
        <w:keepNext w:val="0"/>
        <w:pageBreakBefore w:val="0"/>
        <w:spacing w:before="0" w:after="0" w:line="360" w:lineRule="auto"/>
        <w:widowControl w:val="off"/>
        <w:rPr>
          <w:rFonts w:hint="eastAsia" w:ascii="宋体" w:hAnsi="宋体"/>
          <w:b/>
          <w:sz w:val="28"/>
          <w:szCs w:val="28"/>
        </w:rPr>
      </w:pP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pStyle w:val="758"/>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b/>
          <w:bCs/>
          <w:color w:val="0000ff"/>
          <w:sz w:val="24"/>
          <w:szCs w:val="24"/>
        </w:rPr>
      </w:pPr>
      <w:r>
        <w:rPr>
          <w:rFonts w:hint="eastAsia" w:ascii="宋体" w:hAnsi="宋体"/>
          <w:b/>
          <w:bCs/>
          <w:color w:val="auto"/>
          <w:sz w:val="24"/>
          <w:szCs w:val="24"/>
        </w:rPr>
        <w:t xml:space="preserve">项目方案（</w:t>
      </w:r>
      <w:r>
        <w:rPr>
          <w:rFonts w:hint="eastAsia" w:ascii="宋体" w:hAnsi="宋体"/>
          <w:b/>
          <w:bCs/>
          <w:color w:val="auto"/>
          <w:sz w:val="24"/>
          <w:szCs w:val="24"/>
          <w:lang w:val="en-US" w:eastAsia="zh-CN"/>
        </w:rPr>
        <w:t xml:space="preserve">50</w:t>
      </w:r>
      <w:r>
        <w:rPr>
          <w:rFonts w:hint="eastAsia" w:ascii="宋体" w:hAnsi="宋体"/>
          <w:b/>
          <w:bCs/>
          <w:color w:val="auto"/>
          <w:sz w:val="24"/>
          <w:szCs w:val="24"/>
        </w:rPr>
        <w:t xml:space="preserve">分）：</w:t>
      </w:r>
      <w:r>
        <w:rPr>
          <w:rFonts w:hint="eastAsia" w:ascii="宋体" w:hAnsi="宋体"/>
          <w:bCs/>
          <w:color w:val="auto"/>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Cs/>
          <w:color w:val="0000ff"/>
          <w:sz w:val="24"/>
          <w:szCs w:val="24"/>
        </w:rPr>
        <w:t xml:space="preserve">。</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rPr>
        <w:t xml:space="preserve">项目实施方案（10分）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bidi="ar-SA"/>
        </w:rPr>
        <w:t xml:space="preserve">内容包括但不限于：</w:t>
      </w:r>
      <w:r>
        <w:rPr>
          <w:rFonts w:hint="eastAsia" w:ascii="宋体" w:hAnsi="宋体" w:eastAsia="宋体" w:cs="Times New Roman"/>
          <w:bCs/>
          <w:color w:val="auto"/>
          <w:sz w:val="24"/>
          <w:szCs w:val="24"/>
          <w:highlight w:val="none"/>
        </w:rPr>
        <w:t xml:space="preserve">①医院物业管理服务理念；②管理组织架构及人员配置；③管理制度；④物业管理服务中的管理重点难点；⑤物业管理服务中的管理措施。</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方案完整，科学合理，设计清晰详细，完全符合本项目需求，且能够提供上述5项全部方案的，得10分；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方案较完整，科学合理性较强，设计较清晰详细，能够符合本项目需求，能够提供上述4-5项方案的，得7分；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方案完整性一般，科学合理性一般，设计清晰详细程度一般，能够符合本项目需求，能够提供上述3-5项方案的，得4分；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方案完整性、科学合理性、设计的清晰详细程度等只能基本满足要求，能够提供上述2-5项方案的，得2分；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提供方案不足2项或无方案的，不得分。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2）保安、保洁、绿化等服务方案（12分）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内容包括但不限于：①秩序维护管理方案；②交通、停车场管理方案；③保安监控及巡视方案；④环境卫生保洁服务目标；⑤保洁服务工作内容；⑥保洁服务工作安排；⑦绿化养护服务方案。</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方案完整，科学合理，设计清晰详细，完全符合本项目需求，且能够提供上述7项全部方案的，得12分；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方案较完整，科学合理性较强，设计较清晰详细，能够符合本项目需求，能够提供上述4-7项方案的，得8分；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方案完整性一般，科学合理性一般，设计清晰详细程度一般，能够符合本项目需求，能够提供上述3-7项方案的，得4分；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方案完整性、科学合理性、设计的清晰详细程度等只能基本满足要求，能够提供上述2-7项方案的，得2分；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提供方案不足2项或无方案的，不得分。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3）管理区域内共用设备管理与维修方案（7分）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内容包括但不限于：①管理区域内共用设备管理与维修目标；②空调系统；③消防系统；④给排水系统；⑤弱电系统。</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方案完整，科学合理，设计清晰详细，完全符合本项目需求，且能够提供上述5项全部方案的，得7分；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方案较完整，科学合理性较强，设计较清晰详细，能够符合本项目需求，能够提供上述4-5项方案的，得4分；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方案完整性一般，科学合理性一般，设计清晰详细程度一般，能够符合本项目需求，能够提供上述3-5项方案的，得2分；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方案完整性、科学合理性、设计的清晰详细程度等只能基本满足要求，能够提供上述2-5项方案的，得1分；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提供方案不足2项或无方案的，不得分。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4）安全生产、各类突发事件应急措施及程序方案（8分）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内容包括但不限于：①火警应急处理；②遇雷暴及台风应急处理；③漏水（水浸）应急处理；④电梯困人应急处理；⑤治安及刑事案件应急处理；⑥突发公共卫生事件应急预案；⑦医疗卫生</w:t>
      </w:r>
      <w:r>
        <w:rPr>
          <w:rFonts w:hint="eastAsia" w:ascii="宋体" w:hAnsi="宋体" w:eastAsia="宋体" w:cs="Times New Roman"/>
          <w:bCs/>
          <w:color w:val="auto"/>
          <w:sz w:val="24"/>
          <w:szCs w:val="24"/>
          <w:highlight w:val="none"/>
          <w:lang w:val="zh-TW" w:eastAsia="zh-TW" w:bidi="ar-SA"/>
        </w:rPr>
        <w:t xml:space="preserve">垃圾清运过程中应急事件的管理措施及应急流程</w:t>
      </w:r>
      <w:r>
        <w:rPr>
          <w:rFonts w:hint="eastAsia" w:ascii="宋体" w:hAnsi="宋体" w:eastAsia="宋体" w:cs="Times New Roman"/>
          <w:bCs/>
          <w:color w:val="auto"/>
          <w:sz w:val="24"/>
          <w:szCs w:val="24"/>
          <w:highlight w:val="none"/>
          <w:lang w:val="en-US" w:eastAsia="zh-CN" w:bidi="ar-SA"/>
        </w:rPr>
        <w:t xml:space="preserve">。</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方案完整，科学合理，设计清晰详细，完全符合本项目需求，且能够提供上述7项全部方案的，得8分；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方案较完整，科学合理性较强，设计较清晰详细，能够符合本项目需求，能够提供上述4-7项方案的，得5分；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方案完整性一般，科学合理性一般，设计清晰详细程度一般，能够符合本项目需求，能够提供上述3-7项方案的，得2分；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方案完整性、科学合理性、设计的清晰详细程度等只能基本满足要求，能够提供上述2-7项方案的，得1分；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提供方案不足2项或无方案的，不得分。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5）固定资产及院区日常档案管理（5分）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内容包括但不限于：①固定资产管理；②院区日常档案管理目标；③档案管理流程；④档案管理措施；⑤档案管理监督与检查。</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方案完整，科学合理，设计清晰详细，完全符合本项目需求，且能够提供上述5项全部方案的，得5分；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方案较完整，科学合理性较强，设计较清晰详细，能够符合本项目需求，能够提供上述4-5项方案的，得4分；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方案完整性一般，科学合理性一般，设计清晰详细程度一般，能够符合本项目需求，能够提供上述3-5项方案的，得3分；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方案完整性、科学合理性、设计的清晰详细程度等只能基本满足要求，能够提供上述2-5项方案的，得2分；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提供方案不足2项或无方案的，不得分。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6）特色服务及针对本项目的合理化建议（8分）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内容包括但不限于：①特色服务；②增值服务；③文化建设；④节能降耗方案；⑤医疗废气、废水、噪声等控制方案。</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方案完整，科学合理，设计清晰详细，完全符合本项目需求，且能够提供上述5项全部方案的，得8分；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方案较完整，科学合理性较强，设计较清晰详细，能够符合本项目需求，能够提供上述4-5项方案的，得5分；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方案完整性一般，科学合理性一般，设计清晰详细程度一般，能够符合本项目需求，能够提供上述3-5项方案的，得2分；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方案完整性、科学合理性、设计的清晰详细程度等只能基本满足要求，能够提供上述2-5项方案的，得1分；</w:t>
      </w:r>
      <w:r/>
    </w:p>
    <w:p>
      <w:pPr>
        <w:numPr>
          <w:ilvl w:val="0"/>
          <w:numId w:val="0"/>
        </w:numPr>
        <w:ind w:left="0" w:firstLine="482"/>
        <w:keepLines w:val="0"/>
        <w:keepNext w:val="0"/>
        <w:pageBreakBefore w:val="0"/>
        <w:spacing w:line="360" w:lineRule="auto"/>
        <w:shd w:val="clear" w:color="auto" w:fill="auto"/>
        <w:widowControl w:val="off"/>
        <w:tabs>
          <w:tab w:val="left" w:pos="525" w:leader="none"/>
          <w:tab w:val="left" w:pos="945" w:leader="none"/>
          <w:tab w:val="left" w:pos="1155" w:leader="none"/>
          <w:tab w:val="left" w:pos="3823"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提供方案不足2项或无方案的，不得分。</w:t>
      </w:r>
      <w:r/>
    </w:p>
    <w:p>
      <w:pPr>
        <w:ind w:left="482"/>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ascii="宋体" w:hAnsi="宋体"/>
          <w:bCs/>
          <w:color w:val="000000"/>
          <w:sz w:val="24"/>
          <w:szCs w:val="24"/>
        </w:rPr>
      </w:r>
      <w:r/>
    </w:p>
    <w:p>
      <w:pPr>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58"/>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5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58"/>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1"/>
                <w:rFonts w:hint="eastAsia" w:ascii="宋体" w:hAnsi="宋体" w:cs="宋体"/>
                <w:sz w:val="24"/>
                <w:szCs w:val="24"/>
              </w:rPr>
              <w:t xml:space="preserve">。</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58"/>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58"/>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5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58"/>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58"/>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58"/>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5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5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58"/>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58"/>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JSZC-320214-JZCG-G2026-0051</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新吴区梅村街道社区卫生服务中心（梅村护理院）2026-2028年物业管理服务项目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756"/>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JSZC-320214-JZCG-G2026-0051</w:t>
      </w:r>
      <w:r>
        <w:rPr>
          <w:rFonts w:hint="eastAsia" w:ascii="宋体" w:hAnsi="宋体"/>
          <w:bCs/>
          <w:color w:val="auto"/>
          <w:sz w:val="24"/>
          <w:szCs w:val="24"/>
        </w:rPr>
        <w:t xml:space="preserve">项目，兹授权：</w:t>
      </w:r>
      <w:r/>
    </w:p>
    <w:p>
      <w:pPr>
        <w:pStyle w:val="756"/>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56"/>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56"/>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56"/>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56"/>
        <w:ind w:firstLine="480"/>
        <w:rPr>
          <w:rFonts w:hint="eastAsia"/>
          <w:color w:val="auto"/>
          <w:sz w:val="24"/>
          <w:szCs w:val="24"/>
        </w:rPr>
      </w:pPr>
      <w:r>
        <w:rPr>
          <w:rFonts w:hint="eastAsia"/>
          <w:color w:val="auto"/>
          <w:sz w:val="24"/>
          <w:szCs w:val="24"/>
        </w:rPr>
        <w:t xml:space="preserve">特此授权委托。</w:t>
      </w:r>
      <w:r/>
    </w:p>
    <w:p>
      <w:pPr>
        <w:pStyle w:val="756"/>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56"/>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56"/>
        <w:ind w:firstLine="0"/>
        <w:rPr>
          <w:rFonts w:hint="eastAsia"/>
          <w:sz w:val="24"/>
          <w:szCs w:val="24"/>
        </w:rPr>
      </w:pPr>
      <w:r>
        <w:rPr>
          <w:rFonts w:hint="eastAsia" w:ascii="宋体" w:hAnsi="宋体" w:cs="宋体"/>
          <w:b/>
          <w:color w:val="auto"/>
          <w:szCs w:val="28"/>
          <w:u w:val="single"/>
        </w:rPr>
        <w:t xml:space="preserve">投标文件中须提供本授权委</w:t>
      </w:r>
      <w:r>
        <w:rPr>
          <w:rFonts w:hint="eastAsia" w:ascii="宋体" w:hAnsi="宋体" w:cs="宋体"/>
          <w:b/>
          <w:szCs w:val="28"/>
          <w:u w:val="single"/>
        </w:rPr>
        <w:t xml:space="preserve">托书中的被授权人有效身份证复印件；如被授权人为法定代表人（或以下说明所述的单位负责人）时，则提供法定代表人（或以下说明所述的单位负责人）有效身份证复印件。</w:t>
      </w:r>
      <w:r/>
    </w:p>
    <w:p>
      <w:pPr>
        <w:pStyle w:val="756"/>
        <w:ind w:firstLine="0"/>
        <w:spacing w:line="360" w:lineRule="auto"/>
        <w:rPr>
          <w:rFonts w:hint="eastAsia"/>
          <w:sz w:val="21"/>
          <w:szCs w:val="21"/>
        </w:rPr>
      </w:pPr>
      <w:r>
        <w:rPr>
          <w:rFonts w:hint="eastAsia"/>
          <w:sz w:val="21"/>
          <w:szCs w:val="21"/>
        </w:rPr>
      </w:r>
      <w:r/>
    </w:p>
    <w:p>
      <w:pPr>
        <w:pStyle w:val="756"/>
        <w:ind w:firstLine="0"/>
        <w:spacing w:line="360" w:lineRule="auto"/>
        <w:rPr>
          <w:rFonts w:hint="eastAsia"/>
          <w:sz w:val="21"/>
          <w:szCs w:val="21"/>
        </w:rPr>
      </w:pPr>
      <w:r>
        <w:rPr>
          <w:rFonts w:hint="eastAsia"/>
          <w:sz w:val="21"/>
          <w:szCs w:val="21"/>
        </w:rPr>
        <w:t xml:space="preserve">说明：</w:t>
      </w:r>
      <w:r/>
    </w:p>
    <w:p>
      <w:pPr>
        <w:pStyle w:val="756"/>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56"/>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6"/>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56"/>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56"/>
        <w:ind w:firstLine="0"/>
        <w:rPr>
          <w:rFonts w:hint="eastAsia" w:ascii="宋体" w:hAnsi="宋体" w:cs="宋体"/>
          <w:b/>
          <w:color w:val="auto"/>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JSZC-320214-JZCG-G2026-0051</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w:t>
      </w:r>
      <w:r>
        <w:rPr>
          <w:rFonts w:ascii="宋体" w:hAnsi="宋体"/>
          <w:bCs/>
          <w:sz w:val="24"/>
          <w:szCs w:val="24"/>
        </w:rPr>
        <w:t xml:space="preserve">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color w:val="00b050"/>
        </w:rPr>
        <w:br w:type="page" w:clear="all"/>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000000"/>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JSZC-320214-JZCG-G2026-0051</w:t>
      </w:r>
      <w:r>
        <w:rPr>
          <w:rFonts w:hint="eastAsia" w:ascii="宋体" w:hAnsi="宋体"/>
          <w:bCs/>
          <w:color w:val="auto"/>
          <w:sz w:val="24"/>
          <w:szCs w:val="24"/>
        </w:rPr>
        <w:t xml:space="preserve">招</w:t>
      </w:r>
      <w:r>
        <w:rPr>
          <w:rFonts w:hint="eastAsia" w:ascii="宋体" w:hAnsi="宋体"/>
          <w:bCs/>
          <w:color w:val="000000"/>
          <w:sz w:val="24"/>
          <w:szCs w:val="24"/>
        </w:rPr>
        <w:t xml:space="preserve">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1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JSZC-320214-JZCG-G2026-0051</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JSZC-320214-JZCG-G2026-0051</w:t>
      </w:r>
      <w:r/>
    </w:p>
    <w:tbl>
      <w:tblPr>
        <w:tblStyle w:val="68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eastAsia="宋体" w:cs="Times New Roman"/>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78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新吴区梅村街道社区卫生服务中心（梅村护理院）2026-2028年物业管理服务项目</w:t>
            </w:r>
            <w:r/>
          </w:p>
        </w:tc>
        <w:tc>
          <w:tcPr>
            <w:tcW w:w="3188" w:type="dxa"/>
            <w:vAlign w:val="center"/>
            <w:textDirection w:val="lrTb"/>
            <w:noWrap w:val="false"/>
          </w:tcPr>
          <w:p>
            <w:pPr>
              <w:pStyle w:val="784"/>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000000"/>
          <w:sz w:val="24"/>
          <w:szCs w:val="24"/>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bookmarkEnd w:id="199"/>
      <w:bookmarkEnd w:id="200"/>
      <w:r/>
    </w:p>
    <w:p>
      <w:pPr>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JSZC-320214-JZCG-G2026-0051</w:t>
      </w:r>
      <w:r/>
    </w:p>
    <w:tbl>
      <w:tblPr>
        <w:tblStyle w:val="68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373"/>
        <w:gridCol w:w="1293"/>
        <w:gridCol w:w="1792"/>
        <w:gridCol w:w="1842"/>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373"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293"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79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1</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员工工资、福利、法定计提费用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2</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行政办公费用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办公用品、耗材费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交通费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373"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373"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373"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373"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293"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eastAsia="宋体"/>
                <w:b/>
                <w:color w:val="000000"/>
                <w:sz w:val="18"/>
                <w:szCs w:val="18"/>
                <w:lang w:eastAsia="zh-CN"/>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p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auto"/>
        </w:rPr>
      </w:pPr>
      <w:r>
        <w:rPr>
          <w:rFonts w:hint="eastAsia" w:ascii="宋体" w:hAnsi="宋体"/>
          <w:bCs/>
          <w:color w:val="auto"/>
        </w:rPr>
        <w:t xml:space="preserve">注：1、以上人员费用须包括工资、社保等内容，须符合国家、省、市相关政策规定；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78"/>
        <w:gridCol w:w="732"/>
        <w:gridCol w:w="693"/>
        <w:gridCol w:w="882"/>
        <w:gridCol w:w="1200"/>
        <w:gridCol w:w="1585"/>
        <w:gridCol w:w="1696"/>
        <w:gridCol w:w="71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578"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3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6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8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0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5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69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71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57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3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6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57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3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490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5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857"/>
        <w:gridCol w:w="837"/>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85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83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1"/>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461"/>
        <w:gridCol w:w="1088"/>
        <w:gridCol w:w="1875"/>
        <w:gridCol w:w="1800"/>
        <w:gridCol w:w="856"/>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2461"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0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8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80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856"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2461"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0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2461"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0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4416"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8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color w:val="auto"/>
          <w:sz w:val="28"/>
          <w:szCs w:val="28"/>
          <w:highlight w:val="none"/>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JSZC-320214-JZCG-G2026-0051</w:t>
      </w:r>
      <w:r/>
    </w:p>
    <w:tbl>
      <w:tblPr>
        <w:tblStyle w:val="68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bookmarkEnd w:id="190"/>
      <w:bookmarkEnd w:id="202"/>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JSZC-320214-JZCG-G2026-0051</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rPr>
        <w:rStyle w:val="717"/>
        <w:rFonts w:ascii="宋体" w:hAnsi="宋体"/>
      </w:rPr>
      <w:framePr w:wrap="around" w:vAnchor="text" w:hAnchor="margin" w:xAlign="center" w:y="1"/>
    </w:pPr>
    <w:r>
      <w:rPr>
        <w:rFonts w:ascii="宋体" w:hAnsi="宋体"/>
      </w:rPr>
      <w:fldChar w:fldCharType="begin"/>
    </w:r>
    <w:r>
      <w:rPr>
        <w:rStyle w:val="717"/>
        <w:rFonts w:ascii="宋体" w:hAnsi="宋体"/>
      </w:rPr>
      <w:instrText xml:space="preserve">PAGE  </w:instrText>
    </w:r>
    <w:r>
      <w:rPr>
        <w:rFonts w:ascii="宋体" w:hAnsi="宋体"/>
      </w:rPr>
      <w:fldChar w:fldCharType="separate"/>
    </w:r>
    <w:r>
      <w:rPr>
        <w:rStyle w:val="717"/>
        <w:rFonts w:ascii="宋体" w:hAnsi="宋体"/>
      </w:rPr>
      <w:t xml:space="preserve">１５</w:t>
    </w:r>
    <w:r>
      <w:rPr>
        <w:rFonts w:ascii="宋体" w:hAnsi="宋体"/>
      </w:rPr>
      <w:fldChar w:fldCharType="end"/>
    </w:r>
    <w:r/>
  </w:p>
  <w:p>
    <w:pPr>
      <w:pStyle w:val="699"/>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rPr>
        <w:rStyle w:val="717"/>
      </w:rPr>
      <w:framePr w:wrap="around" w:vAnchor="text" w:hAnchor="margin" w:xAlign="center" w:y="1"/>
    </w:pPr>
    <w:r>
      <w:fldChar w:fldCharType="begin"/>
    </w:r>
    <w:r>
      <w:rPr>
        <w:rStyle w:val="717"/>
      </w:rPr>
      <w:instrText xml:space="preserve">PAGE  </w:instrText>
    </w:r>
    <w:r>
      <w:fldChar w:fldCharType="separate"/>
    </w:r>
    <w:r>
      <w:rPr>
        <w:rStyle w:val="717"/>
      </w:rPr>
      <w:t xml:space="preserve">1</w:t>
    </w:r>
    <w:r>
      <w:fldChar w:fldCharType="end"/>
    </w:r>
    <w:r/>
  </w:p>
  <w:p>
    <w:pPr>
      <w:pStyle w:val="6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default"/>
        <w:b/>
        <w:color w:val="auto"/>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decimal"/>
      <w:pStyle w:val="7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6"/>
      <w:isLgl w:val="false"/>
      <w:suff w:val="nothing"/>
      <w:lvlText w:val=""/>
      <w:lvlJc w:val="left"/>
      <w:pPr>
        <w:ind w:left="0" w:firstLine="0"/>
      </w:pPr>
      <w:rPr>
        <w:rFonts w:hint="eastAsia"/>
      </w:rPr>
    </w:lvl>
    <w:lvl w:ilvl="6">
      <w:start w:val="1"/>
      <w:numFmt w:val="none"/>
      <w:pStyle w:val="677"/>
      <w:isLgl w:val="false"/>
      <w:suff w:val="nothing"/>
      <w:lvlText w:val=""/>
      <w:lvlJc w:val="left"/>
      <w:pPr>
        <w:ind w:left="0" w:firstLine="0"/>
      </w:pPr>
      <w:rPr>
        <w:rFonts w:hint="eastAsia"/>
      </w:rPr>
    </w:lvl>
    <w:lvl w:ilvl="7">
      <w:start w:val="1"/>
      <w:numFmt w:val="none"/>
      <w:pStyle w:val="678"/>
      <w:isLgl w:val="false"/>
      <w:suff w:val="nothing"/>
      <w:lvlText w:val=""/>
      <w:lvlJc w:val="left"/>
      <w:pPr>
        <w:ind w:left="0" w:firstLine="0"/>
      </w:pPr>
      <w:rPr>
        <w:rFonts w:hint="eastAsia"/>
      </w:rPr>
    </w:lvl>
    <w:lvl w:ilvl="8">
      <w:start w:val="1"/>
      <w:numFmt w:val="none"/>
      <w:pStyle w:val="679"/>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6"/>
  </w:num>
  <w:num w:numId="4">
    <w:abstractNumId w:val="12"/>
  </w:num>
  <w:num w:numId="5">
    <w:abstractNumId w:val="3"/>
  </w:num>
  <w:num w:numId="6">
    <w:abstractNumId w:val="7"/>
  </w:num>
  <w:num w:numId="7">
    <w:abstractNumId w:val="8"/>
  </w:num>
  <w:num w:numId="8">
    <w:abstractNumId w:val="1"/>
  </w:num>
  <w:num w:numId="9">
    <w:abstractNumId w:val="5"/>
  </w:num>
  <w:num w:numId="10">
    <w:abstractNumId w:val="2"/>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5">
    <w:name w:val="Heading 2 Char"/>
    <w:basedOn w:val="680"/>
    <w:link w:val="672"/>
    <w:uiPriority w:val="9"/>
    <w:rPr>
      <w:rFonts w:ascii="Arial" w:hAnsi="Arial" w:eastAsia="Arial" w:cs="Arial"/>
      <w:sz w:val="34"/>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80"/>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80"/>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700"/>
    <w:uiPriority w:val="99"/>
  </w:style>
  <w:style w:type="character" w:styleId="44">
    <w:name w:val="Footer Char"/>
    <w:basedOn w:val="680"/>
    <w:link w:val="699"/>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99"/>
    <w:uiPriority w:val="99"/>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9">
    <w:name w:val="TOC Heading"/>
    <w:uiPriority w:val="39"/>
    <w:unhideWhenUsed/>
  </w:style>
  <w:style w:type="paragraph" w:styleId="670" w:default="1">
    <w:name w:val="Normal"/>
    <w:next w:val="682"/>
    <w:uiPriority w:val="0"/>
    <w:qFormat/>
    <w:pPr>
      <w:jc w:val="both"/>
      <w:widowControl w:val="off"/>
    </w:pPr>
    <w:rPr>
      <w:rFonts w:ascii="Times New Roman" w:hAnsi="Times New Roman" w:eastAsia="宋体" w:cs="Times New Roman"/>
      <w:sz w:val="21"/>
      <w:szCs w:val="21"/>
      <w:lang w:val="en-US" w:eastAsia="zh-CN" w:bidi="ar-SA"/>
    </w:rPr>
  </w:style>
  <w:style w:type="paragraph" w:styleId="671">
    <w:name w:val="Heading 1"/>
    <w:basedOn w:val="670"/>
    <w:next w:val="670"/>
    <w:link w:val="722"/>
    <w:uiPriority w:val="0"/>
    <w:qFormat/>
    <w:pPr>
      <w:jc w:val="center"/>
      <w:keepNext/>
      <w:outlineLvl w:val="0"/>
    </w:pPr>
    <w:rPr>
      <w:rFonts w:ascii="楷体_GB2312" w:eastAsia="楷体_GB2312"/>
      <w:sz w:val="28"/>
      <w:szCs w:val="28"/>
    </w:rPr>
  </w:style>
  <w:style w:type="paragraph" w:styleId="672">
    <w:name w:val="Heading 2"/>
    <w:basedOn w:val="670"/>
    <w:next w:val="683"/>
    <w:link w:val="723"/>
    <w:uiPriority w:val="0"/>
    <w:qFormat/>
    <w:pPr>
      <w:jc w:val="center"/>
      <w:keepLines/>
      <w:keepNext/>
      <w:spacing w:before="260" w:after="260" w:line="416" w:lineRule="auto"/>
      <w:outlineLvl w:val="1"/>
    </w:pPr>
    <w:rPr>
      <w:rFonts w:ascii="Arial" w:hAnsi="Arial" w:eastAsia="幼圆"/>
      <w:b/>
      <w:bCs/>
      <w:sz w:val="44"/>
      <w:szCs w:val="44"/>
    </w:rPr>
  </w:style>
  <w:style w:type="paragraph" w:styleId="673">
    <w:name w:val="Heading 3"/>
    <w:basedOn w:val="670"/>
    <w:next w:val="683"/>
    <w:link w:val="725"/>
    <w:uiPriority w:val="0"/>
    <w:qFormat/>
    <w:pPr>
      <w:keepLines/>
      <w:keepNext/>
      <w:spacing w:before="260" w:after="260" w:line="416" w:lineRule="auto"/>
      <w:outlineLvl w:val="2"/>
    </w:pPr>
    <w:rPr>
      <w:b/>
      <w:bCs/>
      <w:sz w:val="32"/>
      <w:szCs w:val="32"/>
    </w:rPr>
  </w:style>
  <w:style w:type="paragraph" w:styleId="674">
    <w:name w:val="Heading 4"/>
    <w:basedOn w:val="670"/>
    <w:next w:val="683"/>
    <w:link w:val="726"/>
    <w:uiPriority w:val="0"/>
    <w:qFormat/>
    <w:pPr>
      <w:keepLines/>
      <w:keepNext/>
      <w:spacing w:before="280" w:after="290" w:line="376" w:lineRule="auto"/>
      <w:outlineLvl w:val="3"/>
    </w:pPr>
    <w:rPr>
      <w:rFonts w:ascii="Arial" w:hAnsi="Arial" w:eastAsia="黑体"/>
      <w:b/>
      <w:bCs/>
      <w:sz w:val="28"/>
      <w:szCs w:val="28"/>
    </w:rPr>
  </w:style>
  <w:style w:type="paragraph" w:styleId="675">
    <w:name w:val="Heading 5"/>
    <w:basedOn w:val="670"/>
    <w:next w:val="683"/>
    <w:link w:val="727"/>
    <w:uiPriority w:val="0"/>
    <w:qFormat/>
    <w:pPr>
      <w:keepNext/>
      <w:outlineLvl w:val="4"/>
    </w:pPr>
    <w:rPr>
      <w:rFonts w:ascii="宋体"/>
      <w:color w:val="000000"/>
      <w:sz w:val="28"/>
      <w:szCs w:val="28"/>
    </w:rPr>
  </w:style>
  <w:style w:type="paragraph" w:styleId="676">
    <w:name w:val="Heading 6"/>
    <w:basedOn w:val="670"/>
    <w:next w:val="670"/>
    <w:link w:val="72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7">
    <w:name w:val="Heading 7"/>
    <w:basedOn w:val="670"/>
    <w:next w:val="670"/>
    <w:link w:val="729"/>
    <w:uiPriority w:val="0"/>
    <w:qFormat/>
    <w:pPr>
      <w:numPr>
        <w:ilvl w:val="6"/>
        <w:numId w:val="1"/>
      </w:numPr>
      <w:keepLines/>
      <w:keepNext/>
      <w:spacing w:before="240" w:after="64" w:line="320" w:lineRule="auto"/>
      <w:outlineLvl w:val="6"/>
    </w:pPr>
    <w:rPr>
      <w:b/>
      <w:bCs/>
      <w:sz w:val="24"/>
      <w:szCs w:val="24"/>
    </w:rPr>
  </w:style>
  <w:style w:type="paragraph" w:styleId="678">
    <w:name w:val="Heading 8"/>
    <w:basedOn w:val="670"/>
    <w:next w:val="670"/>
    <w:link w:val="73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9">
    <w:name w:val="Heading 9"/>
    <w:basedOn w:val="670"/>
    <w:next w:val="670"/>
    <w:link w:val="731"/>
    <w:uiPriority w:val="0"/>
    <w:qFormat/>
    <w:pPr>
      <w:numPr>
        <w:ilvl w:val="8"/>
        <w:numId w:val="1"/>
      </w:numPr>
      <w:keepLines/>
      <w:keepNext/>
      <w:spacing w:before="240" w:after="64" w:line="320" w:lineRule="auto"/>
      <w:outlineLvl w:val="8"/>
    </w:pPr>
    <w:rPr>
      <w:rFonts w:ascii="Arial" w:hAnsi="Arial" w:eastAsia="黑体"/>
      <w:sz w:val="20"/>
    </w:rPr>
  </w:style>
  <w:style w:type="character" w:styleId="680" w:default="1">
    <w:name w:val="Default Paragraph Font"/>
    <w:uiPriority w:val="1"/>
    <w:unhideWhenUsed/>
    <w:qFormat/>
  </w:style>
  <w:style w:type="table" w:styleId="681" w:default="1">
    <w:name w:val="Normal Table"/>
    <w:uiPriority w:val="99"/>
    <w:unhideWhenUsed/>
    <w:qFormat/>
    <w:tblPr>
      <w:tblCellMar>
        <w:left w:w="108" w:type="dxa"/>
        <w:top w:w="0" w:type="dxa"/>
        <w:right w:w="108" w:type="dxa"/>
        <w:bottom w:w="0" w:type="dxa"/>
      </w:tblCellMar>
    </w:tblPr>
  </w:style>
  <w:style w:type="paragraph" w:styleId="682" w:customStyle="1">
    <w:name w:val="正文文本1"/>
    <w:basedOn w:val="670"/>
    <w:uiPriority w:val="0"/>
    <w:qFormat/>
    <w:rPr>
      <w:rFonts w:ascii="楷体_GB2312" w:hAnsi="Arial" w:eastAsia="楷体_GB2312"/>
      <w:sz w:val="28"/>
      <w:szCs w:val="28"/>
    </w:rPr>
  </w:style>
  <w:style w:type="paragraph" w:styleId="683">
    <w:name w:val="Normal Indent"/>
    <w:basedOn w:val="670"/>
    <w:link w:val="724"/>
    <w:uiPriority w:val="0"/>
    <w:qFormat/>
    <w:pPr>
      <w:ind w:firstLine="420"/>
    </w:pPr>
    <w:rPr>
      <w:sz w:val="20"/>
    </w:rPr>
  </w:style>
  <w:style w:type="paragraph" w:styleId="684">
    <w:name w:val="List 3"/>
    <w:basedOn w:val="670"/>
    <w:uiPriority w:val="0"/>
    <w:qFormat/>
    <w:pPr>
      <w:ind w:left="100" w:hanging="200"/>
    </w:pPr>
  </w:style>
  <w:style w:type="paragraph" w:styleId="685">
    <w:name w:val="toc 7"/>
    <w:basedOn w:val="670"/>
    <w:next w:val="670"/>
    <w:uiPriority w:val="0"/>
    <w:semiHidden/>
    <w:qFormat/>
    <w:pPr>
      <w:ind w:left="1260"/>
      <w:jc w:val="left"/>
    </w:pPr>
  </w:style>
  <w:style w:type="paragraph" w:styleId="686">
    <w:name w:val="Document Map"/>
    <w:basedOn w:val="670"/>
    <w:link w:val="732"/>
    <w:uiPriority w:val="0"/>
    <w:semiHidden/>
    <w:qFormat/>
    <w:pPr>
      <w:shd w:val="clear" w:color="auto" w:fill="000080"/>
    </w:pPr>
    <w:rPr>
      <w:sz w:val="20"/>
    </w:rPr>
  </w:style>
  <w:style w:type="paragraph" w:styleId="687">
    <w:name w:val="annotation text"/>
    <w:basedOn w:val="670"/>
    <w:link w:val="733"/>
    <w:uiPriority w:val="0"/>
    <w:semiHidden/>
    <w:qFormat/>
    <w:pPr>
      <w:jc w:val="left"/>
    </w:pPr>
    <w:rPr>
      <w:sz w:val="20"/>
    </w:rPr>
  </w:style>
  <w:style w:type="paragraph" w:styleId="688">
    <w:name w:val="Body Text 3"/>
    <w:basedOn w:val="670"/>
    <w:link w:val="734"/>
    <w:uiPriority w:val="0"/>
    <w:qFormat/>
    <w:rPr>
      <w:rFonts w:ascii="仿宋_GB2312" w:hAnsi="Arial" w:eastAsia="仿宋_GB2312"/>
      <w:sz w:val="32"/>
      <w:szCs w:val="32"/>
    </w:rPr>
  </w:style>
  <w:style w:type="paragraph" w:styleId="689">
    <w:name w:val="Body Text"/>
    <w:basedOn w:val="670"/>
    <w:link w:val="735"/>
    <w:uiPriority w:val="0"/>
    <w:qFormat/>
    <w:rPr>
      <w:rFonts w:ascii="楷体_GB2312" w:hAnsi="Arial" w:eastAsia="楷体_GB2312"/>
      <w:sz w:val="28"/>
      <w:szCs w:val="28"/>
    </w:rPr>
  </w:style>
  <w:style w:type="paragraph" w:styleId="690">
    <w:name w:val="Body Text Indent"/>
    <w:basedOn w:val="670"/>
    <w:link w:val="736"/>
    <w:uiPriority w:val="0"/>
    <w:qFormat/>
    <w:pPr>
      <w:ind w:firstLine="645"/>
    </w:pPr>
    <w:rPr>
      <w:rFonts w:ascii="楷体_GB2312" w:eastAsia="楷体_GB2312"/>
      <w:sz w:val="32"/>
      <w:szCs w:val="32"/>
    </w:rPr>
  </w:style>
  <w:style w:type="paragraph" w:styleId="691">
    <w:name w:val="List 2"/>
    <w:basedOn w:val="670"/>
    <w:uiPriority w:val="0"/>
    <w:qFormat/>
    <w:pPr>
      <w:ind w:left="100" w:hanging="200"/>
    </w:pPr>
  </w:style>
  <w:style w:type="paragraph" w:styleId="692">
    <w:name w:val="toc 5"/>
    <w:basedOn w:val="670"/>
    <w:next w:val="670"/>
    <w:uiPriority w:val="0"/>
    <w:semiHidden/>
    <w:qFormat/>
    <w:pPr>
      <w:ind w:left="840"/>
      <w:jc w:val="left"/>
    </w:pPr>
  </w:style>
  <w:style w:type="paragraph" w:styleId="693">
    <w:name w:val="toc 3"/>
    <w:basedOn w:val="670"/>
    <w:next w:val="670"/>
    <w:uiPriority w:val="0"/>
    <w:semiHidden/>
    <w:qFormat/>
    <w:pPr>
      <w:ind w:left="420"/>
      <w:jc w:val="left"/>
    </w:pPr>
    <w:rPr>
      <w:i/>
      <w:iCs/>
      <w:szCs w:val="24"/>
    </w:rPr>
  </w:style>
  <w:style w:type="paragraph" w:styleId="694">
    <w:name w:val="Plain Text"/>
    <w:basedOn w:val="670"/>
    <w:link w:val="737"/>
    <w:uiPriority w:val="0"/>
    <w:qFormat/>
    <w:rPr>
      <w:rFonts w:ascii="宋体" w:hAnsi="Courier New"/>
      <w:sz w:val="20"/>
    </w:rPr>
  </w:style>
  <w:style w:type="paragraph" w:styleId="695">
    <w:name w:val="toc 8"/>
    <w:basedOn w:val="670"/>
    <w:next w:val="670"/>
    <w:uiPriority w:val="0"/>
    <w:semiHidden/>
    <w:qFormat/>
    <w:pPr>
      <w:ind w:left="1470"/>
      <w:jc w:val="left"/>
    </w:pPr>
  </w:style>
  <w:style w:type="paragraph" w:styleId="696">
    <w:name w:val="Date"/>
    <w:basedOn w:val="670"/>
    <w:next w:val="670"/>
    <w:link w:val="738"/>
    <w:uiPriority w:val="0"/>
    <w:qFormat/>
    <w:rPr>
      <w:sz w:val="24"/>
      <w:szCs w:val="24"/>
    </w:rPr>
  </w:style>
  <w:style w:type="paragraph" w:styleId="697">
    <w:name w:val="Body Text Indent 2"/>
    <w:basedOn w:val="670"/>
    <w:link w:val="739"/>
    <w:uiPriority w:val="0"/>
    <w:qFormat/>
    <w:pPr>
      <w:ind w:left="630" w:firstLine="645"/>
    </w:pPr>
    <w:rPr>
      <w:rFonts w:ascii="Arial" w:hAnsi="Arial" w:eastAsia="仿宋_GB2312"/>
      <w:sz w:val="32"/>
      <w:szCs w:val="32"/>
    </w:rPr>
  </w:style>
  <w:style w:type="paragraph" w:styleId="698">
    <w:name w:val="Balloon Text"/>
    <w:basedOn w:val="670"/>
    <w:link w:val="740"/>
    <w:uiPriority w:val="0"/>
    <w:semiHidden/>
    <w:qFormat/>
    <w:rPr>
      <w:sz w:val="18"/>
      <w:szCs w:val="18"/>
    </w:rPr>
  </w:style>
  <w:style w:type="paragraph" w:styleId="699">
    <w:name w:val="Footer"/>
    <w:basedOn w:val="670"/>
    <w:link w:val="741"/>
    <w:uiPriority w:val="0"/>
    <w:qFormat/>
    <w:pPr>
      <w:jc w:val="left"/>
      <w:tabs>
        <w:tab w:val="center" w:pos="4153" w:leader="none"/>
        <w:tab w:val="right" w:pos="8306" w:leader="none"/>
      </w:tabs>
    </w:pPr>
    <w:rPr>
      <w:sz w:val="18"/>
      <w:szCs w:val="18"/>
    </w:rPr>
  </w:style>
  <w:style w:type="paragraph" w:styleId="700">
    <w:name w:val="Header"/>
    <w:basedOn w:val="670"/>
    <w:link w:val="742"/>
    <w:uiPriority w:val="99"/>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0"/>
    <w:next w:val="670"/>
    <w:uiPriority w:val="0"/>
    <w:semiHidden/>
    <w:qFormat/>
    <w:pPr>
      <w:jc w:val="left"/>
      <w:spacing w:before="120" w:after="120" w:line="400" w:lineRule="exact"/>
      <w:tabs>
        <w:tab w:val="right" w:pos="8720" w:leader="dot"/>
      </w:tabs>
    </w:pPr>
    <w:rPr>
      <w:rFonts w:ascii="宋体" w:hAnsi="宋体"/>
      <w:caps/>
      <w:sz w:val="24"/>
      <w:szCs w:val="24"/>
    </w:rPr>
  </w:style>
  <w:style w:type="paragraph" w:styleId="702">
    <w:name w:val="toc 4"/>
    <w:basedOn w:val="670"/>
    <w:next w:val="670"/>
    <w:uiPriority w:val="0"/>
    <w:semiHidden/>
    <w:qFormat/>
    <w:pPr>
      <w:ind w:left="630"/>
      <w:jc w:val="left"/>
    </w:pPr>
  </w:style>
  <w:style w:type="paragraph" w:styleId="703">
    <w:name w:val="List"/>
    <w:basedOn w:val="670"/>
    <w:uiPriority w:val="0"/>
    <w:qFormat/>
    <w:pPr>
      <w:ind w:left="200" w:hanging="200"/>
    </w:pPr>
  </w:style>
  <w:style w:type="paragraph" w:styleId="704">
    <w:name w:val="toc 6"/>
    <w:basedOn w:val="670"/>
    <w:next w:val="670"/>
    <w:uiPriority w:val="0"/>
    <w:semiHidden/>
    <w:qFormat/>
    <w:pPr>
      <w:ind w:left="1050"/>
      <w:jc w:val="left"/>
    </w:pPr>
  </w:style>
  <w:style w:type="paragraph" w:styleId="705">
    <w:name w:val="Body Text Indent 3"/>
    <w:basedOn w:val="670"/>
    <w:link w:val="743"/>
    <w:uiPriority w:val="0"/>
    <w:qFormat/>
    <w:pPr>
      <w:ind w:left="645" w:firstLine="645"/>
    </w:pPr>
    <w:rPr>
      <w:rFonts w:ascii="Arial" w:hAnsi="Arial" w:eastAsia="仿宋_GB2312"/>
      <w:color w:val="ffff00"/>
      <w:sz w:val="32"/>
      <w:szCs w:val="32"/>
    </w:rPr>
  </w:style>
  <w:style w:type="paragraph" w:styleId="706">
    <w:name w:val="table of figures"/>
    <w:basedOn w:val="670"/>
    <w:next w:val="670"/>
    <w:uiPriority w:val="0"/>
    <w:semiHidden/>
    <w:qFormat/>
    <w:pPr>
      <w:ind w:left="840" w:hanging="420"/>
    </w:pPr>
  </w:style>
  <w:style w:type="paragraph" w:styleId="707">
    <w:name w:val="toc 2"/>
    <w:basedOn w:val="670"/>
    <w:next w:val="670"/>
    <w:uiPriority w:val="0"/>
    <w:semiHidden/>
    <w:qFormat/>
    <w:pPr>
      <w:ind w:left="210"/>
      <w:jc w:val="left"/>
    </w:pPr>
    <w:rPr>
      <w:smallCaps/>
      <w:szCs w:val="24"/>
    </w:rPr>
  </w:style>
  <w:style w:type="paragraph" w:styleId="708">
    <w:name w:val="toc 9"/>
    <w:basedOn w:val="670"/>
    <w:next w:val="670"/>
    <w:uiPriority w:val="0"/>
    <w:semiHidden/>
    <w:qFormat/>
    <w:pPr>
      <w:ind w:left="1680"/>
      <w:jc w:val="left"/>
    </w:pPr>
  </w:style>
  <w:style w:type="paragraph" w:styleId="709">
    <w:name w:val="Body Text 2"/>
    <w:basedOn w:val="670"/>
    <w:link w:val="744"/>
    <w:uiPriority w:val="0"/>
    <w:qFormat/>
    <w:pPr>
      <w:jc w:val="center"/>
      <w:widowControl/>
    </w:pPr>
    <w:rPr>
      <w:rFonts w:ascii="楷体_GB2312" w:eastAsia="楷体_GB2312"/>
      <w:sz w:val="28"/>
      <w:szCs w:val="28"/>
    </w:rPr>
  </w:style>
  <w:style w:type="paragraph" w:styleId="710">
    <w:name w:val="Normal (Web)"/>
    <w:basedOn w:val="670"/>
    <w:uiPriority w:val="99"/>
    <w:qFormat/>
    <w:pPr>
      <w:jc w:val="left"/>
      <w:spacing w:before="100" w:beforeAutospacing="1" w:after="100" w:afterAutospacing="1"/>
      <w:widowControl/>
    </w:pPr>
    <w:rPr>
      <w:rFonts w:ascii="宋体" w:hAnsi="宋体" w:cs="宋体"/>
      <w:sz w:val="24"/>
      <w:szCs w:val="24"/>
    </w:rPr>
  </w:style>
  <w:style w:type="paragraph" w:styleId="711">
    <w:name w:val="index 1"/>
    <w:basedOn w:val="670"/>
    <w:next w:val="670"/>
    <w:uiPriority w:val="0"/>
    <w:semiHidden/>
    <w:qFormat/>
    <w:pPr>
      <w:spacing w:line="240" w:lineRule="atLeast"/>
    </w:pPr>
    <w:rPr>
      <w:b/>
      <w:bCs/>
    </w:rPr>
  </w:style>
  <w:style w:type="paragraph" w:styleId="712">
    <w:name w:val="annotation subject"/>
    <w:basedOn w:val="687"/>
    <w:next w:val="687"/>
    <w:link w:val="745"/>
    <w:uiPriority w:val="0"/>
    <w:semiHidden/>
    <w:qFormat/>
    <w:rPr>
      <w:b/>
      <w:bCs/>
    </w:rPr>
  </w:style>
  <w:style w:type="paragraph" w:styleId="713">
    <w:name w:val="Body Text First Indent"/>
    <w:basedOn w:val="670"/>
    <w:link w:val="746"/>
    <w:uiPriority w:val="0"/>
    <w:qFormat/>
    <w:pPr>
      <w:ind w:firstLine="200"/>
      <w:spacing w:line="360" w:lineRule="auto"/>
    </w:pPr>
    <w:rPr>
      <w:rFonts w:ascii="仿宋_GB2312" w:eastAsia="仿宋_GB2312"/>
      <w:sz w:val="30"/>
      <w:szCs w:val="30"/>
    </w:rPr>
  </w:style>
  <w:style w:type="paragraph" w:styleId="714">
    <w:name w:val="Body Text First Indent 2"/>
    <w:basedOn w:val="690"/>
    <w:link w:val="747"/>
    <w:uiPriority w:val="0"/>
    <w:qFormat/>
    <w:pPr>
      <w:ind w:firstLine="420"/>
      <w:spacing w:line="360" w:lineRule="auto"/>
    </w:pPr>
    <w:rPr>
      <w:rFonts w:ascii="宋体" w:hAnsi="宋体" w:eastAsia="宋体"/>
      <w:szCs w:val="20"/>
    </w:rPr>
  </w:style>
  <w:style w:type="table" w:styleId="715">
    <w:name w:val="Table Grid"/>
    <w:basedOn w:val="68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6">
    <w:name w:val="Strong"/>
    <w:uiPriority w:val="0"/>
    <w:qFormat/>
    <w:rPr>
      <w:b/>
      <w:bCs/>
    </w:rPr>
  </w:style>
  <w:style w:type="character" w:styleId="717">
    <w:name w:val="page number"/>
    <w:uiPriority w:val="0"/>
    <w:qFormat/>
  </w:style>
  <w:style w:type="character" w:styleId="718">
    <w:name w:val="FollowedHyperlink"/>
    <w:uiPriority w:val="0"/>
    <w:qFormat/>
    <w:rPr>
      <w:color w:val="800080"/>
      <w:u w:val="single"/>
    </w:rPr>
  </w:style>
  <w:style w:type="character" w:styleId="719">
    <w:name w:val="HTML Typewriter"/>
    <w:uiPriority w:val="99"/>
    <w:qFormat/>
    <w:rPr>
      <w:rFonts w:ascii="宋体" w:hAnsi="宋体" w:eastAsia="宋体" w:cs="宋体"/>
      <w:sz w:val="24"/>
      <w:szCs w:val="24"/>
    </w:rPr>
  </w:style>
  <w:style w:type="character" w:styleId="720">
    <w:name w:val="Hyperlink"/>
    <w:uiPriority w:val="0"/>
    <w:qFormat/>
    <w:rPr>
      <w:color w:val="0000ff"/>
      <w:u w:val="single"/>
    </w:rPr>
  </w:style>
  <w:style w:type="character" w:styleId="721">
    <w:name w:val="annotation reference"/>
    <w:uiPriority w:val="0"/>
    <w:semiHidden/>
    <w:qFormat/>
    <w:rPr>
      <w:sz w:val="21"/>
      <w:szCs w:val="21"/>
    </w:rPr>
  </w:style>
  <w:style w:type="character" w:styleId="722" w:customStyle="1">
    <w:name w:val="标题 1 Char"/>
    <w:link w:val="671"/>
    <w:uiPriority w:val="0"/>
    <w:qFormat/>
    <w:rPr>
      <w:rFonts w:ascii="楷体_GB2312" w:hAnsi="Times New Roman" w:eastAsia="楷体_GB2312" w:cs="Times New Roman"/>
      <w:sz w:val="28"/>
      <w:szCs w:val="28"/>
    </w:rPr>
  </w:style>
  <w:style w:type="character" w:styleId="723" w:customStyle="1">
    <w:name w:val="标题 2 Char"/>
    <w:link w:val="672"/>
    <w:uiPriority w:val="0"/>
    <w:qFormat/>
    <w:rPr>
      <w:rFonts w:ascii="Arial" w:hAnsi="Arial" w:eastAsia="幼圆" w:cs="Arial"/>
      <w:b/>
      <w:bCs/>
      <w:sz w:val="44"/>
      <w:szCs w:val="44"/>
    </w:rPr>
  </w:style>
  <w:style w:type="character" w:styleId="724" w:customStyle="1">
    <w:name w:val="正文缩进 Char"/>
    <w:link w:val="683"/>
    <w:uiPriority w:val="0"/>
    <w:qFormat/>
    <w:rPr>
      <w:rFonts w:ascii="Times New Roman" w:hAnsi="Times New Roman" w:eastAsia="宋体" w:cs="Times New Roman"/>
      <w:szCs w:val="21"/>
    </w:rPr>
  </w:style>
  <w:style w:type="character" w:styleId="725" w:customStyle="1">
    <w:name w:val="标题 3 Char"/>
    <w:link w:val="673"/>
    <w:uiPriority w:val="0"/>
    <w:qFormat/>
    <w:rPr>
      <w:rFonts w:ascii="Times New Roman" w:hAnsi="Times New Roman" w:eastAsia="宋体" w:cs="Times New Roman"/>
      <w:b/>
      <w:bCs/>
      <w:sz w:val="32"/>
      <w:szCs w:val="32"/>
    </w:rPr>
  </w:style>
  <w:style w:type="character" w:styleId="726" w:customStyle="1">
    <w:name w:val="标题 4 Char"/>
    <w:link w:val="674"/>
    <w:uiPriority w:val="0"/>
    <w:qFormat/>
    <w:rPr>
      <w:rFonts w:ascii="Arial" w:hAnsi="Arial" w:eastAsia="黑体" w:cs="Arial"/>
      <w:b/>
      <w:bCs/>
      <w:sz w:val="28"/>
      <w:szCs w:val="28"/>
    </w:rPr>
  </w:style>
  <w:style w:type="character" w:styleId="727" w:customStyle="1">
    <w:name w:val="标题 5 Char"/>
    <w:link w:val="675"/>
    <w:uiPriority w:val="0"/>
    <w:qFormat/>
    <w:rPr>
      <w:rFonts w:ascii="宋体" w:hAnsi="Times New Roman" w:eastAsia="宋体" w:cs="Times New Roman"/>
      <w:color w:val="000000"/>
      <w:sz w:val="28"/>
      <w:szCs w:val="28"/>
    </w:rPr>
  </w:style>
  <w:style w:type="character" w:styleId="728" w:customStyle="1">
    <w:name w:val="标题 6 Char"/>
    <w:link w:val="676"/>
    <w:uiPriority w:val="0"/>
    <w:qFormat/>
    <w:rPr>
      <w:rFonts w:ascii="Arial" w:hAnsi="Arial" w:eastAsia="黑体" w:cs="Times New Roman"/>
      <w:b/>
      <w:bCs/>
      <w:sz w:val="24"/>
      <w:szCs w:val="24"/>
    </w:rPr>
  </w:style>
  <w:style w:type="character" w:styleId="729" w:customStyle="1">
    <w:name w:val="标题 7 Char"/>
    <w:link w:val="677"/>
    <w:uiPriority w:val="0"/>
    <w:qFormat/>
    <w:rPr>
      <w:rFonts w:ascii="Times New Roman" w:hAnsi="Times New Roman" w:eastAsia="宋体" w:cs="Times New Roman"/>
      <w:b/>
      <w:bCs/>
      <w:sz w:val="24"/>
      <w:szCs w:val="24"/>
    </w:rPr>
  </w:style>
  <w:style w:type="character" w:styleId="730" w:customStyle="1">
    <w:name w:val="标题 8 Char"/>
    <w:link w:val="678"/>
    <w:uiPriority w:val="0"/>
    <w:qFormat/>
    <w:rPr>
      <w:rFonts w:ascii="Arial" w:hAnsi="Arial" w:eastAsia="黑体" w:cs="Times New Roman"/>
      <w:sz w:val="24"/>
      <w:szCs w:val="24"/>
    </w:rPr>
  </w:style>
  <w:style w:type="character" w:styleId="731" w:customStyle="1">
    <w:name w:val="标题 9 Char"/>
    <w:link w:val="679"/>
    <w:uiPriority w:val="0"/>
    <w:qFormat/>
    <w:rPr>
      <w:rFonts w:ascii="Arial" w:hAnsi="Arial" w:eastAsia="黑体" w:cs="Times New Roman"/>
      <w:szCs w:val="21"/>
    </w:rPr>
  </w:style>
  <w:style w:type="character" w:styleId="732" w:customStyle="1">
    <w:name w:val="文档结构图 Char"/>
    <w:link w:val="686"/>
    <w:uiPriority w:val="0"/>
    <w:semiHidden/>
    <w:qFormat/>
    <w:rPr>
      <w:rFonts w:ascii="Times New Roman" w:hAnsi="Times New Roman" w:eastAsia="宋体" w:cs="Times New Roman"/>
      <w:szCs w:val="21"/>
      <w:shd w:val="clear" w:color="auto" w:fill="000080"/>
    </w:rPr>
  </w:style>
  <w:style w:type="character" w:styleId="733" w:customStyle="1">
    <w:name w:val="批注文字 Char"/>
    <w:link w:val="687"/>
    <w:uiPriority w:val="0"/>
    <w:semiHidden/>
    <w:qFormat/>
    <w:rPr>
      <w:rFonts w:ascii="Times New Roman" w:hAnsi="Times New Roman" w:eastAsia="宋体" w:cs="Times New Roman"/>
      <w:szCs w:val="21"/>
    </w:rPr>
  </w:style>
  <w:style w:type="character" w:styleId="734" w:customStyle="1">
    <w:name w:val="正文文本 3 Char"/>
    <w:link w:val="688"/>
    <w:uiPriority w:val="0"/>
    <w:qFormat/>
    <w:rPr>
      <w:rFonts w:ascii="仿宋_GB2312" w:hAnsi="Arial" w:eastAsia="仿宋_GB2312" w:cs="Times New Roman"/>
      <w:sz w:val="32"/>
      <w:szCs w:val="32"/>
    </w:rPr>
  </w:style>
  <w:style w:type="character" w:styleId="735" w:customStyle="1">
    <w:name w:val="正文文本 Char"/>
    <w:link w:val="689"/>
    <w:uiPriority w:val="0"/>
    <w:qFormat/>
    <w:rPr>
      <w:rFonts w:ascii="楷体_GB2312" w:hAnsi="Arial" w:eastAsia="楷体_GB2312" w:cs="Times New Roman"/>
      <w:sz w:val="28"/>
      <w:szCs w:val="28"/>
    </w:rPr>
  </w:style>
  <w:style w:type="character" w:styleId="736" w:customStyle="1">
    <w:name w:val="正文文本缩进 Char"/>
    <w:link w:val="690"/>
    <w:uiPriority w:val="0"/>
    <w:qFormat/>
    <w:rPr>
      <w:rFonts w:ascii="楷体_GB2312" w:hAnsi="Times New Roman" w:eastAsia="楷体_GB2312" w:cs="Times New Roman"/>
      <w:sz w:val="32"/>
      <w:szCs w:val="32"/>
    </w:rPr>
  </w:style>
  <w:style w:type="character" w:styleId="737" w:customStyle="1">
    <w:name w:val="纯文本 Char"/>
    <w:link w:val="694"/>
    <w:uiPriority w:val="0"/>
    <w:qFormat/>
    <w:rPr>
      <w:rFonts w:ascii="宋体" w:hAnsi="Courier New" w:eastAsia="宋体" w:cs="Courier New"/>
      <w:szCs w:val="21"/>
    </w:rPr>
  </w:style>
  <w:style w:type="character" w:styleId="738" w:customStyle="1">
    <w:name w:val="日期 Char"/>
    <w:link w:val="696"/>
    <w:uiPriority w:val="0"/>
    <w:qFormat/>
    <w:rPr>
      <w:rFonts w:ascii="Times New Roman" w:hAnsi="Times New Roman" w:eastAsia="宋体" w:cs="Times New Roman"/>
      <w:sz w:val="24"/>
      <w:szCs w:val="24"/>
    </w:rPr>
  </w:style>
  <w:style w:type="character" w:styleId="739" w:customStyle="1">
    <w:name w:val="正文文本缩进 2 Char"/>
    <w:link w:val="697"/>
    <w:uiPriority w:val="0"/>
    <w:qFormat/>
    <w:rPr>
      <w:rFonts w:ascii="Arial" w:hAnsi="Arial" w:eastAsia="仿宋_GB2312" w:cs="Arial"/>
      <w:sz w:val="32"/>
      <w:szCs w:val="32"/>
    </w:rPr>
  </w:style>
  <w:style w:type="character" w:styleId="740" w:customStyle="1">
    <w:name w:val="批注框文本 Char"/>
    <w:link w:val="698"/>
    <w:uiPriority w:val="0"/>
    <w:semiHidden/>
    <w:qFormat/>
    <w:rPr>
      <w:rFonts w:ascii="Times New Roman" w:hAnsi="Times New Roman" w:eastAsia="宋体" w:cs="Times New Roman"/>
      <w:sz w:val="18"/>
      <w:szCs w:val="18"/>
    </w:rPr>
  </w:style>
  <w:style w:type="character" w:styleId="741" w:customStyle="1">
    <w:name w:val="页脚 Char"/>
    <w:link w:val="699"/>
    <w:uiPriority w:val="0"/>
    <w:qFormat/>
    <w:rPr>
      <w:rFonts w:ascii="Times New Roman" w:hAnsi="Times New Roman" w:eastAsia="宋体" w:cs="Times New Roman"/>
      <w:sz w:val="18"/>
      <w:szCs w:val="18"/>
    </w:rPr>
  </w:style>
  <w:style w:type="character" w:styleId="742" w:customStyle="1">
    <w:name w:val="页眉 Char"/>
    <w:link w:val="700"/>
    <w:uiPriority w:val="99"/>
    <w:qFormat/>
    <w:rPr>
      <w:rFonts w:ascii="Times New Roman" w:hAnsi="Times New Roman" w:eastAsia="宋体" w:cs="Times New Roman"/>
      <w:sz w:val="18"/>
      <w:szCs w:val="18"/>
    </w:rPr>
  </w:style>
  <w:style w:type="character" w:styleId="743" w:customStyle="1">
    <w:name w:val="正文文本缩进 3 Char"/>
    <w:link w:val="705"/>
    <w:uiPriority w:val="0"/>
    <w:qFormat/>
    <w:rPr>
      <w:rFonts w:ascii="Arial" w:hAnsi="Arial" w:eastAsia="仿宋_GB2312" w:cs="Arial"/>
      <w:color w:val="ffff00"/>
      <w:sz w:val="32"/>
      <w:szCs w:val="32"/>
    </w:rPr>
  </w:style>
  <w:style w:type="character" w:styleId="744" w:customStyle="1">
    <w:name w:val="正文文本 2 Char"/>
    <w:link w:val="709"/>
    <w:uiPriority w:val="0"/>
    <w:qFormat/>
    <w:rPr>
      <w:rFonts w:ascii="楷体_GB2312" w:hAnsi="Times New Roman" w:eastAsia="楷体_GB2312" w:cs="Times New Roman"/>
      <w:sz w:val="28"/>
      <w:szCs w:val="28"/>
    </w:rPr>
  </w:style>
  <w:style w:type="character" w:styleId="745" w:customStyle="1">
    <w:name w:val="批注主题 Char"/>
    <w:link w:val="712"/>
    <w:uiPriority w:val="0"/>
    <w:semiHidden/>
    <w:qFormat/>
    <w:rPr>
      <w:rFonts w:ascii="Times New Roman" w:hAnsi="Times New Roman" w:eastAsia="宋体" w:cs="Times New Roman"/>
      <w:b/>
      <w:bCs/>
      <w:szCs w:val="21"/>
    </w:rPr>
  </w:style>
  <w:style w:type="character" w:styleId="746" w:customStyle="1">
    <w:name w:val="正文首行缩进 Char"/>
    <w:link w:val="713"/>
    <w:uiPriority w:val="0"/>
    <w:qFormat/>
    <w:rPr>
      <w:rFonts w:ascii="仿宋_GB2312" w:hAnsi="Times New Roman" w:eastAsia="仿宋_GB2312" w:cs="Times New Roman"/>
      <w:sz w:val="30"/>
      <w:szCs w:val="30"/>
    </w:rPr>
  </w:style>
  <w:style w:type="character" w:styleId="747" w:customStyle="1">
    <w:name w:val="正文首行缩进 2 Char"/>
    <w:link w:val="714"/>
    <w:uiPriority w:val="0"/>
    <w:qFormat/>
    <w:rPr>
      <w:rFonts w:ascii="宋体" w:hAnsi="宋体" w:eastAsia="宋体" w:cs="Times New Roman"/>
      <w:sz w:val="32"/>
      <w:szCs w:val="20"/>
    </w:rPr>
  </w:style>
  <w:style w:type="character" w:styleId="748" w:customStyle="1">
    <w:name w:val="font5 Char"/>
    <w:uiPriority w:val="0"/>
    <w:qFormat/>
    <w:rPr>
      <w:rFonts w:ascii="宋体" w:hAnsi="宋体" w:eastAsia="宋体"/>
      <w:sz w:val="28"/>
      <w:szCs w:val="28"/>
      <w:lang w:val="en-US" w:eastAsia="zh-CN" w:bidi="ar-SA"/>
    </w:rPr>
  </w:style>
  <w:style w:type="character" w:styleId="749" w:customStyle="1">
    <w:name w:val="二级目录 Char"/>
    <w:link w:val="750"/>
    <w:uiPriority w:val="0"/>
    <w:qFormat/>
    <w:rPr>
      <w:b/>
      <w:sz w:val="30"/>
      <w:szCs w:val="28"/>
      <w:lang w:val="en-US" w:eastAsia="zh-CN" w:bidi="ar-SA"/>
    </w:rPr>
  </w:style>
  <w:style w:type="paragraph" w:styleId="750" w:customStyle="1">
    <w:name w:val="二级目录"/>
    <w:next w:val="670"/>
    <w:link w:val="749"/>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51" w:customStyle="1">
    <w:name w:val="列出段落 Char"/>
    <w:link w:val="752"/>
    <w:uiPriority w:val="0"/>
    <w:qFormat/>
    <w:rPr>
      <w:rFonts w:ascii="Calibri" w:hAnsi="Calibri"/>
      <w:sz w:val="24"/>
      <w:szCs w:val="24"/>
      <w:lang w:eastAsia="en-US" w:bidi="en-US"/>
    </w:rPr>
  </w:style>
  <w:style w:type="paragraph" w:styleId="752" w:customStyle="1">
    <w:name w:val="列出段落1"/>
    <w:basedOn w:val="670"/>
    <w:link w:val="751"/>
    <w:uiPriority w:val="0"/>
    <w:qFormat/>
    <w:pPr>
      <w:contextualSpacing/>
      <w:ind w:left="720"/>
      <w:jc w:val="left"/>
      <w:widowControl/>
    </w:pPr>
    <w:rPr>
      <w:rFonts w:ascii="Calibri" w:hAnsi="Calibri"/>
      <w:sz w:val="24"/>
      <w:szCs w:val="24"/>
      <w:lang w:eastAsia="en-US" w:bidi="en-US"/>
    </w:rPr>
  </w:style>
  <w:style w:type="paragraph" w:styleId="753" w:customStyle="1">
    <w:name w:val="Body Text(ch)"/>
    <w:basedOn w:val="670"/>
    <w:next w:val="689"/>
    <w:uiPriority w:val="0"/>
    <w:qFormat/>
    <w:pPr>
      <w:spacing w:after="120"/>
    </w:pPr>
    <w:rPr>
      <w:rFonts w:ascii="宋体" w:hAnsi="Arial"/>
      <w:bCs/>
      <w:iCs/>
      <w:szCs w:val="24"/>
    </w:rPr>
  </w:style>
  <w:style w:type="paragraph" w:styleId="754" w:customStyle="1">
    <w:name w:val="xl27"/>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5" w:customStyle="1">
    <w:name w:val="xl26"/>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6" w:customStyle="1">
    <w:name w:val="Char"/>
    <w:basedOn w:val="670"/>
    <w:uiPriority w:val="0"/>
    <w:qFormat/>
    <w:pPr>
      <w:ind w:firstLine="200"/>
      <w:tabs>
        <w:tab w:val="left" w:pos="360" w:leader="none"/>
      </w:tabs>
    </w:pPr>
    <w:rPr>
      <w:sz w:val="28"/>
      <w:szCs w:val="30"/>
    </w:rPr>
  </w:style>
  <w:style w:type="paragraph" w:styleId="757" w:customStyle="1">
    <w:name w:val=" Char"/>
    <w:basedOn w:val="686"/>
    <w:uiPriority w:val="0"/>
    <w:qFormat/>
    <w:rPr>
      <w:rFonts w:ascii="Tahoma" w:hAnsi="Tahoma"/>
      <w:sz w:val="24"/>
      <w:szCs w:val="24"/>
    </w:rPr>
  </w:style>
  <w:style w:type="paragraph" w:styleId="75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759" w:customStyle="1">
    <w:name w:val="table_lines"/>
    <w:basedOn w:val="670"/>
    <w:uiPriority w:val="0"/>
    <w:qFormat/>
    <w:pPr>
      <w:jc w:val="left"/>
      <w:widowControl/>
    </w:pPr>
    <w:rPr>
      <w:sz w:val="20"/>
      <w:szCs w:val="20"/>
      <w:lang w:val="de-DE" w:eastAsia="de-DE"/>
    </w:rPr>
  </w:style>
  <w:style w:type="paragraph" w:styleId="76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1" w:customStyle="1">
    <w:name w:val="font7"/>
    <w:basedOn w:val="670"/>
    <w:uiPriority w:val="0"/>
    <w:qFormat/>
    <w:pPr>
      <w:jc w:val="left"/>
      <w:spacing w:before="100" w:beforeAutospacing="1" w:after="100" w:afterAutospacing="1"/>
      <w:widowControl/>
    </w:pPr>
    <w:rPr>
      <w:rFonts w:hint="eastAsia" w:ascii="宋体" w:hAnsi="宋体"/>
      <w:sz w:val="18"/>
      <w:szCs w:val="18"/>
    </w:rPr>
  </w:style>
  <w:style w:type="paragraph" w:styleId="762" w:customStyle="1">
    <w:name w:val=" Char Char Char Char"/>
    <w:basedOn w:val="686"/>
    <w:uiPriority w:val="0"/>
    <w:qFormat/>
    <w:pPr>
      <w:spacing w:line="360" w:lineRule="auto"/>
    </w:pPr>
    <w:rPr>
      <w:rFonts w:ascii="Tahoma" w:hAnsi="Tahoma"/>
      <w:sz w:val="24"/>
      <w:szCs w:val="24"/>
    </w:rPr>
  </w:style>
  <w:style w:type="paragraph" w:styleId="763">
    <w:name w:val="List Paragraph"/>
    <w:basedOn w:val="670"/>
    <w:uiPriority w:val="99"/>
    <w:qFormat/>
    <w:pPr>
      <w:contextualSpacing/>
      <w:ind w:left="720"/>
      <w:jc w:val="left"/>
      <w:widowControl/>
    </w:pPr>
    <w:rPr>
      <w:rFonts w:ascii="Calibri" w:hAnsi="Calibri"/>
      <w:sz w:val="24"/>
      <w:szCs w:val="24"/>
      <w:lang w:eastAsia="en-US" w:bidi="en-US"/>
    </w:rPr>
  </w:style>
  <w:style w:type="paragraph" w:styleId="764" w:customStyle="1">
    <w:name w:val="4"/>
    <w:basedOn w:val="670"/>
    <w:next w:val="705"/>
    <w:uiPriority w:val="0"/>
    <w:qFormat/>
    <w:pPr>
      <w:ind w:firstLine="420"/>
      <w:spacing w:line="360" w:lineRule="auto"/>
    </w:pPr>
    <w:rPr>
      <w:color w:val="ff0000"/>
      <w:sz w:val="24"/>
      <w:szCs w:val="24"/>
    </w:rPr>
  </w:style>
  <w:style w:type="paragraph" w:styleId="765" w:customStyle="1">
    <w:name w:val="普通 (Web)"/>
    <w:basedOn w:val="670"/>
    <w:uiPriority w:val="0"/>
    <w:qFormat/>
    <w:pPr>
      <w:jc w:val="left"/>
      <w:spacing w:before="100" w:beforeAutospacing="1" w:after="100" w:afterAutospacing="1"/>
      <w:widowControl/>
    </w:pPr>
    <w:rPr>
      <w:rFonts w:ascii="宋体" w:hAnsi="宋体"/>
      <w:sz w:val="24"/>
      <w:szCs w:val="24"/>
    </w:rPr>
  </w:style>
  <w:style w:type="paragraph" w:styleId="766" w:customStyle="1">
    <w:name w:val=" Char Char Char Char Char Char Char Char Char Char"/>
    <w:basedOn w:val="670"/>
    <w:uiPriority w:val="0"/>
    <w:qFormat/>
    <w:pPr>
      <w:spacing w:line="360" w:lineRule="auto"/>
    </w:pPr>
    <w:rPr>
      <w:sz w:val="24"/>
      <w:szCs w:val="20"/>
    </w:rPr>
  </w:style>
  <w:style w:type="paragraph" w:styleId="767" w:customStyle="1">
    <w:name w:val="样式1"/>
    <w:basedOn w:val="670"/>
    <w:uiPriority w:val="0"/>
    <w:qFormat/>
    <w:pPr>
      <w:numPr>
        <w:ilvl w:val="0"/>
        <w:numId w:val="3"/>
      </w:numPr>
    </w:pPr>
    <w:rPr>
      <w:rFonts w:ascii="宋体" w:hAnsi="宋体"/>
    </w:rPr>
  </w:style>
  <w:style w:type="paragraph" w:styleId="768" w:customStyle="1">
    <w:name w:val="font6"/>
    <w:basedOn w:val="670"/>
    <w:uiPriority w:val="0"/>
    <w:qFormat/>
    <w:pPr>
      <w:jc w:val="left"/>
      <w:spacing w:before="100" w:beforeAutospacing="1" w:after="100" w:afterAutospacing="1"/>
      <w:widowControl/>
    </w:pPr>
    <w:rPr>
      <w:rFonts w:hint="eastAsia" w:ascii="宋体" w:hAnsi="宋体"/>
      <w:sz w:val="28"/>
      <w:szCs w:val="28"/>
      <w:u w:val="single"/>
    </w:rPr>
  </w:style>
  <w:style w:type="paragraph" w:styleId="769" w:customStyle="1">
    <w:name w:val="xl25"/>
    <w:basedOn w:val="67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0" w:customStyle="1">
    <w:name w:val="图标"/>
    <w:basedOn w:val="670"/>
    <w:next w:val="67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1" w:customStyle="1">
    <w:name w:val="标题3"/>
    <w:basedOn w:val="670"/>
    <w:next w:val="670"/>
    <w:uiPriority w:val="0"/>
    <w:qFormat/>
    <w:pPr>
      <w:ind w:firstLine="624"/>
      <w:spacing w:line="590" w:lineRule="atLeast"/>
    </w:pPr>
    <w:rPr>
      <w:rFonts w:ascii="方正黑体_GBK" w:eastAsia="方正黑体_GBK"/>
      <w:sz w:val="32"/>
      <w:szCs w:val="32"/>
    </w:rPr>
  </w:style>
  <w:style w:type="paragraph" w:styleId="772" w:customStyle="1">
    <w:name w:val="xl24"/>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3" w:customStyle="1">
    <w:name w:val="xl29"/>
    <w:basedOn w:val="67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4"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775" w:customStyle="1">
    <w:name w:val="xl28"/>
    <w:basedOn w:val="6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6" w:customStyle="1">
    <w:name w:val="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777" w:customStyle="1">
    <w:name w:val="xl30"/>
    <w:basedOn w:val="670"/>
    <w:uiPriority w:val="0"/>
    <w:qFormat/>
    <w:pPr>
      <w:jc w:val="center"/>
      <w:spacing w:before="100" w:beforeAutospacing="1" w:after="100" w:afterAutospacing="1"/>
      <w:widowControl/>
    </w:pPr>
    <w:rPr>
      <w:rFonts w:ascii="宋体" w:hAnsi="宋体"/>
      <w:b/>
      <w:bCs/>
      <w:sz w:val="36"/>
      <w:szCs w:val="36"/>
    </w:rPr>
  </w:style>
  <w:style w:type="paragraph" w:styleId="778" w:customStyle="1">
    <w:name w:val="Char Char Char Char"/>
    <w:basedOn w:val="686"/>
    <w:uiPriority w:val="0"/>
    <w:qFormat/>
    <w:pPr>
      <w:spacing w:line="360" w:lineRule="auto"/>
    </w:pPr>
    <w:rPr>
      <w:rFonts w:ascii="Tahoma" w:hAnsi="Tahoma"/>
      <w:sz w:val="24"/>
      <w:szCs w:val="24"/>
    </w:rPr>
  </w:style>
  <w:style w:type="paragraph" w:styleId="779" w:customStyle="1">
    <w:name w:val="table_1stline"/>
    <w:basedOn w:val="670"/>
    <w:uiPriority w:val="0"/>
    <w:qFormat/>
    <w:pPr>
      <w:jc w:val="left"/>
      <w:spacing w:before="120"/>
      <w:widowControl/>
    </w:pPr>
    <w:rPr>
      <w:bCs/>
      <w:sz w:val="20"/>
      <w:szCs w:val="20"/>
      <w:lang w:val="de-DE" w:eastAsia="de-DE"/>
    </w:rPr>
  </w:style>
  <w:style w:type="paragraph" w:styleId="780" w:customStyle="1">
    <w:name w:val="font5"/>
    <w:basedOn w:val="670"/>
    <w:uiPriority w:val="0"/>
    <w:qFormat/>
    <w:pPr>
      <w:jc w:val="left"/>
      <w:spacing w:before="100" w:beforeAutospacing="1" w:after="100" w:afterAutospacing="1"/>
      <w:widowControl/>
    </w:pPr>
    <w:rPr>
      <w:rFonts w:hint="eastAsia" w:ascii="宋体" w:hAnsi="宋体"/>
      <w:sz w:val="28"/>
      <w:szCs w:val="28"/>
    </w:rPr>
  </w:style>
  <w:style w:type="paragraph" w:styleId="781" w:customStyle="1">
    <w:name w:val="标题1"/>
    <w:basedOn w:val="670"/>
    <w:next w:val="6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2" w:customStyle="1">
    <w:name w:val="_Style 112"/>
    <w:uiPriority w:val="99"/>
    <w:semiHidden/>
    <w:qFormat/>
    <w:rPr>
      <w:rFonts w:ascii="Times New Roman" w:hAnsi="Times New Roman" w:eastAsia="宋体" w:cs="Times New Roman"/>
      <w:sz w:val="21"/>
      <w:szCs w:val="21"/>
      <w:lang w:val="en-US" w:eastAsia="zh-CN" w:bidi="ar-SA"/>
    </w:rPr>
  </w:style>
  <w:style w:type="paragraph" w:styleId="78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4" w:customStyle="1">
    <w:name w:val="普通文字"/>
    <w:basedOn w:val="670"/>
    <w:next w:val="670"/>
    <w:uiPriority w:val="99"/>
    <w:qFormat/>
    <w:rPr>
      <w:rFonts w:ascii="宋体" w:hAnsi="Times New Roman" w:eastAsia="宋体" w:cs="Times New Roman"/>
      <w:sz w:val="24"/>
      <w:szCs w:val="20"/>
      <w:u w:val="none"/>
    </w:rPr>
  </w:style>
  <w:style w:type="paragraph" w:styleId="785" w:customStyle="1">
    <w:name w:val="目录 111"/>
    <w:basedOn w:val="670"/>
    <w:next w:val="670"/>
    <w:uiPriority w:val="39"/>
    <w:unhideWhenUsed/>
    <w:qFormat/>
    <w:pPr>
      <w:jc w:val="left"/>
      <w:spacing w:after="100" w:line="259" w:lineRule="auto"/>
      <w:widowControl/>
    </w:pPr>
    <w:rPr>
      <w:rFonts w:ascii="Calibri" w:hAnsi="Calibri" w:eastAsia="宋体"/>
      <w:sz w:val="22"/>
      <w:szCs w:val="22"/>
    </w:rPr>
  </w:style>
  <w:style w:type="table" w:styleId="786" w:customStyle="1">
    <w:name w:val="网格型1"/>
    <w:basedOn w:val="787"/>
    <w:uiPriority w:val="59"/>
    <w:qFormat/>
    <w:tblPr/>
  </w:style>
  <w:style w:type="table" w:styleId="787" w:customStyle="1">
    <w:name w:val="普通表格1"/>
    <w:uiPriority w:val="0"/>
    <w:semiHidden/>
    <w:qFormat/>
    <w:tblPr/>
  </w:style>
  <w:style w:type="paragraph" w:styleId="788" w:customStyle="1">
    <w:name w:val="正文文本11"/>
    <w:uiPriority w:val="0"/>
    <w:qFormat/>
    <w:pPr>
      <w:jc w:val="both"/>
      <w:widowControl w:val="off"/>
    </w:pPr>
    <w:rPr>
      <w:rFonts w:hint="default" w:ascii="Times New Roman" w:hAnsi="Times New Roman" w:eastAsia="宋体" w:cs="Times New Roman"/>
      <w:sz w:val="18"/>
      <w:szCs w:val="20"/>
      <w:lang w:val="en-US" w:eastAsia="zh-CN" w:bidi="ar-SA"/>
    </w:rPr>
  </w:style>
  <w:style w:type="table" w:styleId="789" w:customStyle="1">
    <w:name w:val="Table Normal"/>
    <w:uiPriority w:val="0"/>
    <w:unhideWhenUsed/>
    <w:qFormat/>
    <w:rPr>
      <w:rFonts w:ascii="Arial" w:hAnsi="Arial" w:cs="Arial"/>
      <w:color w:val="000000"/>
      <w:szCs w:val="21"/>
      <w:lang w:eastAsia="en-US"/>
    </w:rPr>
    <w:tblPr/>
  </w:style>
  <w:style w:type="paragraph" w:styleId="790" w:customStyle="1">
    <w:name w:val="Table Text"/>
    <w:basedOn w:val="670"/>
    <w:uiPriority w:val="0"/>
    <w:semiHidden/>
    <w:qFormat/>
    <w:pPr>
      <w:jc w:val="left"/>
      <w:widowControl/>
    </w:pPr>
    <w:rPr>
      <w:rFonts w:ascii="宋体" w:hAnsi="宋体" w:eastAsia="宋体" w:cs="宋体"/>
      <w:color w:val="000000"/>
      <w:szCs w:val="21"/>
      <w:lang w:eastAsia="en-US"/>
    </w:rPr>
  </w:style>
  <w:style w:type="numbering" w:styleId="15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520</cp:revision>
  <dcterms:created xsi:type="dcterms:W3CDTF">2023-03-16T02:16:00Z</dcterms:created>
  <dcterms:modified xsi:type="dcterms:W3CDTF">2026-06-24T06:16:43Z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81282716433E44EFB685EC4F8F5FC00E_13</vt:lpwstr>
  </property>
  <property fmtid="{D5CDD505-2E9C-101B-9397-08002B2CF9AE}" pid="4" name="KSOTemplateDocerSaveRecord">
    <vt:lpwstr>eyJoZGlkIjoiMDJlMjMzYjhlNjQ5M2U1ZWIxZTAwZmE1OGYxZmNlNzQiLCJ1c2VySWQiOiI2NDEzMTczMjkifQ==</vt:lpwstr>
  </property>
</Properties>
</file>